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190AC" w14:textId="002D5553" w:rsidR="00357CFA" w:rsidRPr="00032540" w:rsidRDefault="00032540">
      <w:pPr>
        <w:rPr>
          <w:rFonts w:ascii="Arial" w:hAnsi="Arial" w:cs="Arial"/>
        </w:rPr>
      </w:pPr>
      <w:r w:rsidRPr="00032540">
        <w:rPr>
          <w:rFonts w:ascii="Arial" w:hAnsi="Arial" w:cs="Arial"/>
        </w:rPr>
        <w:t>List of items to be returned at ITT tender return stage (stage 2)</w:t>
      </w:r>
    </w:p>
    <w:tbl>
      <w:tblPr>
        <w:tblStyle w:val="TableGrid"/>
        <w:tblW w:w="9297" w:type="dxa"/>
        <w:tblLook w:val="04A0" w:firstRow="1" w:lastRow="0" w:firstColumn="1" w:lastColumn="0" w:noHBand="0" w:noVBand="1"/>
      </w:tblPr>
      <w:tblGrid>
        <w:gridCol w:w="6941"/>
        <w:gridCol w:w="2356"/>
      </w:tblGrid>
      <w:tr w:rsidR="00032540" w:rsidRPr="00032540" w14:paraId="3462F090" w14:textId="77777777" w:rsidTr="00032540">
        <w:trPr>
          <w:trHeight w:val="266"/>
        </w:trPr>
        <w:tc>
          <w:tcPr>
            <w:tcW w:w="6941" w:type="dxa"/>
          </w:tcPr>
          <w:p w14:paraId="09936509" w14:textId="51E89220" w:rsidR="00032540" w:rsidRPr="00032540" w:rsidRDefault="00032540">
            <w:pPr>
              <w:rPr>
                <w:rFonts w:ascii="Arial" w:hAnsi="Arial" w:cs="Arial"/>
                <w:b/>
                <w:bCs/>
              </w:rPr>
            </w:pPr>
            <w:r w:rsidRPr="00032540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2356" w:type="dxa"/>
          </w:tcPr>
          <w:p w14:paraId="7697B0B4" w14:textId="54DC13FA" w:rsidR="00032540" w:rsidRPr="00032540" w:rsidRDefault="00032540">
            <w:pPr>
              <w:rPr>
                <w:rFonts w:ascii="Arial" w:hAnsi="Arial" w:cs="Arial"/>
                <w:b/>
                <w:bCs/>
              </w:rPr>
            </w:pPr>
            <w:r w:rsidRPr="00032540">
              <w:rPr>
                <w:rFonts w:ascii="Arial" w:hAnsi="Arial" w:cs="Arial"/>
                <w:b/>
                <w:bCs/>
              </w:rPr>
              <w:t>Included (y/n)</w:t>
            </w:r>
          </w:p>
        </w:tc>
      </w:tr>
      <w:tr w:rsidR="00032540" w:rsidRPr="00032540" w14:paraId="7D9BAE6C" w14:textId="77777777" w:rsidTr="00032540">
        <w:trPr>
          <w:trHeight w:val="266"/>
        </w:trPr>
        <w:tc>
          <w:tcPr>
            <w:tcW w:w="6941" w:type="dxa"/>
          </w:tcPr>
          <w:p w14:paraId="52B391DD" w14:textId="3CAEB9E8" w:rsidR="00032540" w:rsidRPr="00032540" w:rsidRDefault="00032540">
            <w:pPr>
              <w:rPr>
                <w:rFonts w:ascii="Arial" w:hAnsi="Arial" w:cs="Arial"/>
              </w:rPr>
            </w:pPr>
            <w:r w:rsidRPr="00032540">
              <w:rPr>
                <w:rFonts w:ascii="Arial" w:hAnsi="Arial" w:cs="Arial"/>
              </w:rPr>
              <w:t>Form of Tender – tender response</w:t>
            </w:r>
          </w:p>
        </w:tc>
        <w:tc>
          <w:tcPr>
            <w:tcW w:w="2356" w:type="dxa"/>
          </w:tcPr>
          <w:p w14:paraId="4DEFA50C" w14:textId="77777777" w:rsidR="00032540" w:rsidRPr="00032540" w:rsidRDefault="00032540">
            <w:pPr>
              <w:rPr>
                <w:rFonts w:ascii="Arial" w:hAnsi="Arial" w:cs="Arial"/>
              </w:rPr>
            </w:pPr>
          </w:p>
        </w:tc>
      </w:tr>
      <w:tr w:rsidR="00032540" w:rsidRPr="00032540" w14:paraId="59C92674" w14:textId="77777777" w:rsidTr="00032540">
        <w:trPr>
          <w:trHeight w:val="279"/>
        </w:trPr>
        <w:tc>
          <w:tcPr>
            <w:tcW w:w="6941" w:type="dxa"/>
          </w:tcPr>
          <w:p w14:paraId="587F691B" w14:textId="5FD7E402" w:rsidR="00032540" w:rsidRPr="00032540" w:rsidRDefault="00032540">
            <w:pPr>
              <w:rPr>
                <w:rFonts w:ascii="Arial" w:hAnsi="Arial" w:cs="Arial"/>
              </w:rPr>
            </w:pPr>
            <w:r w:rsidRPr="00032540">
              <w:rPr>
                <w:rFonts w:ascii="Arial" w:hAnsi="Arial" w:cs="Arial"/>
              </w:rPr>
              <w:t>Completed ITSQ</w:t>
            </w:r>
          </w:p>
        </w:tc>
        <w:tc>
          <w:tcPr>
            <w:tcW w:w="2356" w:type="dxa"/>
          </w:tcPr>
          <w:p w14:paraId="2AF02506" w14:textId="77777777" w:rsidR="00032540" w:rsidRPr="00032540" w:rsidRDefault="00032540">
            <w:pPr>
              <w:rPr>
                <w:rFonts w:ascii="Arial" w:hAnsi="Arial" w:cs="Arial"/>
              </w:rPr>
            </w:pPr>
          </w:p>
        </w:tc>
      </w:tr>
      <w:tr w:rsidR="00032540" w:rsidRPr="00032540" w14:paraId="177DEC1C" w14:textId="77777777" w:rsidTr="00032540">
        <w:trPr>
          <w:trHeight w:val="266"/>
        </w:trPr>
        <w:tc>
          <w:tcPr>
            <w:tcW w:w="6941" w:type="dxa"/>
          </w:tcPr>
          <w:p w14:paraId="14D510BA" w14:textId="127B3911" w:rsidR="00032540" w:rsidRPr="00032540" w:rsidRDefault="00032540">
            <w:pPr>
              <w:rPr>
                <w:rFonts w:ascii="Arial" w:hAnsi="Arial" w:cs="Arial"/>
              </w:rPr>
            </w:pPr>
            <w:r w:rsidRPr="00032540">
              <w:rPr>
                <w:rFonts w:ascii="Arial" w:hAnsi="Arial" w:cs="Arial"/>
              </w:rPr>
              <w:t>Pricing Schedule</w:t>
            </w:r>
          </w:p>
        </w:tc>
        <w:tc>
          <w:tcPr>
            <w:tcW w:w="2356" w:type="dxa"/>
          </w:tcPr>
          <w:p w14:paraId="4CEF6837" w14:textId="77777777" w:rsidR="00032540" w:rsidRPr="00032540" w:rsidRDefault="00032540">
            <w:pPr>
              <w:rPr>
                <w:rFonts w:ascii="Arial" w:hAnsi="Arial" w:cs="Arial"/>
              </w:rPr>
            </w:pPr>
          </w:p>
        </w:tc>
      </w:tr>
      <w:tr w:rsidR="00032540" w:rsidRPr="00032540" w14:paraId="11780BF5" w14:textId="77777777" w:rsidTr="00032540">
        <w:trPr>
          <w:trHeight w:val="266"/>
        </w:trPr>
        <w:tc>
          <w:tcPr>
            <w:tcW w:w="6941" w:type="dxa"/>
          </w:tcPr>
          <w:p w14:paraId="54D7B7C0" w14:textId="71D492C2" w:rsidR="00032540" w:rsidRPr="00032540" w:rsidRDefault="00032540">
            <w:pPr>
              <w:rPr>
                <w:rFonts w:ascii="Arial" w:hAnsi="Arial" w:cs="Arial"/>
              </w:rPr>
            </w:pPr>
            <w:r w:rsidRPr="00032540">
              <w:rPr>
                <w:rFonts w:ascii="Arial" w:hAnsi="Arial" w:cs="Arial"/>
              </w:rPr>
              <w:t>All costs price list</w:t>
            </w:r>
          </w:p>
        </w:tc>
        <w:tc>
          <w:tcPr>
            <w:tcW w:w="2356" w:type="dxa"/>
          </w:tcPr>
          <w:p w14:paraId="72B128D3" w14:textId="77777777" w:rsidR="00032540" w:rsidRPr="00032540" w:rsidRDefault="00032540">
            <w:pPr>
              <w:rPr>
                <w:rFonts w:ascii="Arial" w:hAnsi="Arial" w:cs="Arial"/>
              </w:rPr>
            </w:pPr>
          </w:p>
        </w:tc>
      </w:tr>
      <w:tr w:rsidR="00032540" w:rsidRPr="00032540" w14:paraId="365D9D16" w14:textId="77777777" w:rsidTr="00032540">
        <w:trPr>
          <w:trHeight w:val="266"/>
        </w:trPr>
        <w:tc>
          <w:tcPr>
            <w:tcW w:w="6941" w:type="dxa"/>
          </w:tcPr>
          <w:p w14:paraId="456F7FA9" w14:textId="6D711FD1" w:rsidR="00032540" w:rsidRPr="00032540" w:rsidRDefault="00032540">
            <w:pPr>
              <w:rPr>
                <w:rFonts w:ascii="Arial" w:hAnsi="Arial" w:cs="Arial"/>
              </w:rPr>
            </w:pPr>
            <w:r w:rsidRPr="00032540">
              <w:rPr>
                <w:rFonts w:ascii="Arial" w:hAnsi="Arial" w:cs="Arial"/>
              </w:rPr>
              <w:t>Mobilisation plan</w:t>
            </w:r>
          </w:p>
        </w:tc>
        <w:tc>
          <w:tcPr>
            <w:tcW w:w="2356" w:type="dxa"/>
          </w:tcPr>
          <w:p w14:paraId="61813F13" w14:textId="77777777" w:rsidR="00032540" w:rsidRPr="00032540" w:rsidRDefault="00032540">
            <w:pPr>
              <w:rPr>
                <w:rFonts w:ascii="Arial" w:hAnsi="Arial" w:cs="Arial"/>
              </w:rPr>
            </w:pPr>
          </w:p>
        </w:tc>
      </w:tr>
      <w:tr w:rsidR="00032540" w:rsidRPr="00032540" w14:paraId="19CE4C2F" w14:textId="77777777" w:rsidTr="00032540">
        <w:trPr>
          <w:trHeight w:val="279"/>
        </w:trPr>
        <w:tc>
          <w:tcPr>
            <w:tcW w:w="6941" w:type="dxa"/>
          </w:tcPr>
          <w:p w14:paraId="40601F06" w14:textId="38DB7E50" w:rsidR="00032540" w:rsidRPr="00032540" w:rsidRDefault="00032540">
            <w:pPr>
              <w:rPr>
                <w:rFonts w:ascii="Arial" w:hAnsi="Arial" w:cs="Arial"/>
              </w:rPr>
            </w:pPr>
            <w:r w:rsidRPr="00032540">
              <w:rPr>
                <w:rFonts w:ascii="Arial" w:hAnsi="Arial" w:cs="Arial"/>
              </w:rPr>
              <w:t>Exclusion list</w:t>
            </w:r>
          </w:p>
        </w:tc>
        <w:tc>
          <w:tcPr>
            <w:tcW w:w="2356" w:type="dxa"/>
          </w:tcPr>
          <w:p w14:paraId="4292EE57" w14:textId="77777777" w:rsidR="00032540" w:rsidRPr="00032540" w:rsidRDefault="00032540">
            <w:pPr>
              <w:rPr>
                <w:rFonts w:ascii="Arial" w:hAnsi="Arial" w:cs="Arial"/>
              </w:rPr>
            </w:pPr>
          </w:p>
        </w:tc>
      </w:tr>
      <w:tr w:rsidR="00032540" w:rsidRPr="00032540" w14:paraId="564896F0" w14:textId="77777777" w:rsidTr="00032540">
        <w:trPr>
          <w:trHeight w:val="293"/>
        </w:trPr>
        <w:tc>
          <w:tcPr>
            <w:tcW w:w="6941" w:type="dxa"/>
          </w:tcPr>
          <w:p w14:paraId="1A4D72FB" w14:textId="1756A539" w:rsidR="00032540" w:rsidRPr="00032540" w:rsidRDefault="00032540">
            <w:pPr>
              <w:rPr>
                <w:rFonts w:ascii="Arial" w:hAnsi="Arial" w:cs="Arial"/>
              </w:rPr>
            </w:pPr>
            <w:r w:rsidRPr="00032540">
              <w:rPr>
                <w:rFonts w:ascii="Arial" w:hAnsi="Arial" w:cs="Arial"/>
              </w:rPr>
              <w:t>Reading for temperature and humidity – normal storage</w:t>
            </w:r>
          </w:p>
        </w:tc>
        <w:tc>
          <w:tcPr>
            <w:tcW w:w="2356" w:type="dxa"/>
          </w:tcPr>
          <w:p w14:paraId="2840BABC" w14:textId="77777777" w:rsidR="00032540" w:rsidRPr="00032540" w:rsidRDefault="00032540">
            <w:pPr>
              <w:rPr>
                <w:rFonts w:ascii="Arial" w:hAnsi="Arial" w:cs="Arial"/>
              </w:rPr>
            </w:pPr>
          </w:p>
        </w:tc>
      </w:tr>
      <w:tr w:rsidR="00032540" w:rsidRPr="00032540" w14:paraId="0F655A19" w14:textId="77777777" w:rsidTr="00032540">
        <w:trPr>
          <w:trHeight w:val="255"/>
        </w:trPr>
        <w:tc>
          <w:tcPr>
            <w:tcW w:w="6941" w:type="dxa"/>
          </w:tcPr>
          <w:p w14:paraId="0D6C9DAD" w14:textId="725036D9" w:rsidR="00032540" w:rsidRPr="00032540" w:rsidRDefault="00032540">
            <w:pPr>
              <w:rPr>
                <w:rFonts w:ascii="Arial" w:hAnsi="Arial" w:cs="Arial"/>
              </w:rPr>
            </w:pPr>
            <w:r w:rsidRPr="00032540">
              <w:rPr>
                <w:rFonts w:ascii="Arial" w:hAnsi="Arial" w:cs="Arial"/>
              </w:rPr>
              <w:t xml:space="preserve">Reading for temperature and humidity – </w:t>
            </w:r>
            <w:r w:rsidRPr="00032540">
              <w:rPr>
                <w:rFonts w:ascii="Arial" w:hAnsi="Arial" w:cs="Arial"/>
              </w:rPr>
              <w:t xml:space="preserve">strong room </w:t>
            </w:r>
            <w:r w:rsidRPr="00032540">
              <w:rPr>
                <w:rFonts w:ascii="Arial" w:hAnsi="Arial" w:cs="Arial"/>
              </w:rPr>
              <w:t>storage</w:t>
            </w:r>
          </w:p>
        </w:tc>
        <w:tc>
          <w:tcPr>
            <w:tcW w:w="2356" w:type="dxa"/>
          </w:tcPr>
          <w:p w14:paraId="1AE99E29" w14:textId="77777777" w:rsidR="00032540" w:rsidRPr="00032540" w:rsidRDefault="00032540">
            <w:pPr>
              <w:rPr>
                <w:rFonts w:ascii="Arial" w:hAnsi="Arial" w:cs="Arial"/>
              </w:rPr>
            </w:pPr>
          </w:p>
        </w:tc>
      </w:tr>
      <w:tr w:rsidR="00032540" w:rsidRPr="00032540" w14:paraId="52B052E7" w14:textId="77777777" w:rsidTr="00032540">
        <w:trPr>
          <w:trHeight w:val="266"/>
        </w:trPr>
        <w:tc>
          <w:tcPr>
            <w:tcW w:w="6941" w:type="dxa"/>
          </w:tcPr>
          <w:p w14:paraId="1087890B" w14:textId="505F4CB7" w:rsidR="00032540" w:rsidRPr="00032540" w:rsidRDefault="00032540">
            <w:pPr>
              <w:rPr>
                <w:rFonts w:ascii="Arial" w:hAnsi="Arial" w:cs="Arial"/>
              </w:rPr>
            </w:pPr>
            <w:r w:rsidRPr="00032540">
              <w:rPr>
                <w:rFonts w:ascii="Arial" w:hAnsi="Arial" w:cs="Arial"/>
              </w:rPr>
              <w:t>Pest control monitoring paperwork</w:t>
            </w:r>
          </w:p>
        </w:tc>
        <w:tc>
          <w:tcPr>
            <w:tcW w:w="2356" w:type="dxa"/>
          </w:tcPr>
          <w:p w14:paraId="3AA1225E" w14:textId="77777777" w:rsidR="00032540" w:rsidRPr="00032540" w:rsidRDefault="00032540">
            <w:pPr>
              <w:rPr>
                <w:rFonts w:ascii="Arial" w:hAnsi="Arial" w:cs="Arial"/>
              </w:rPr>
            </w:pPr>
          </w:p>
        </w:tc>
      </w:tr>
      <w:tr w:rsidR="007451B7" w:rsidRPr="00032540" w14:paraId="65B28406" w14:textId="77777777" w:rsidTr="00032540">
        <w:trPr>
          <w:trHeight w:val="266"/>
        </w:trPr>
        <w:tc>
          <w:tcPr>
            <w:tcW w:w="6941" w:type="dxa"/>
          </w:tcPr>
          <w:p w14:paraId="481B29D6" w14:textId="0667CAA6" w:rsidR="007451B7" w:rsidRPr="00032540" w:rsidRDefault="00745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Supplier Terms</w:t>
            </w:r>
          </w:p>
        </w:tc>
        <w:tc>
          <w:tcPr>
            <w:tcW w:w="2356" w:type="dxa"/>
          </w:tcPr>
          <w:p w14:paraId="5520C857" w14:textId="77777777" w:rsidR="007451B7" w:rsidRPr="00032540" w:rsidRDefault="007451B7">
            <w:pPr>
              <w:rPr>
                <w:rFonts w:ascii="Arial" w:hAnsi="Arial" w:cs="Arial"/>
              </w:rPr>
            </w:pPr>
          </w:p>
        </w:tc>
      </w:tr>
      <w:tr w:rsidR="007451B7" w:rsidRPr="00032540" w14:paraId="2FB9CFB5" w14:textId="77777777" w:rsidTr="00032540">
        <w:trPr>
          <w:trHeight w:val="266"/>
        </w:trPr>
        <w:tc>
          <w:tcPr>
            <w:tcW w:w="6941" w:type="dxa"/>
          </w:tcPr>
          <w:p w14:paraId="6262CD35" w14:textId="3D08DD76" w:rsidR="007451B7" w:rsidRDefault="00745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 documents</w:t>
            </w:r>
          </w:p>
        </w:tc>
        <w:tc>
          <w:tcPr>
            <w:tcW w:w="2356" w:type="dxa"/>
          </w:tcPr>
          <w:p w14:paraId="03675F25" w14:textId="77777777" w:rsidR="007451B7" w:rsidRPr="00032540" w:rsidRDefault="007451B7">
            <w:pPr>
              <w:rPr>
                <w:rFonts w:ascii="Arial" w:hAnsi="Arial" w:cs="Arial"/>
              </w:rPr>
            </w:pPr>
          </w:p>
        </w:tc>
      </w:tr>
    </w:tbl>
    <w:p w14:paraId="662F090C" w14:textId="77777777" w:rsidR="00032540" w:rsidRPr="00032540" w:rsidRDefault="00032540">
      <w:pPr>
        <w:rPr>
          <w:rFonts w:ascii="Arial" w:hAnsi="Arial" w:cs="Arial"/>
        </w:rPr>
      </w:pPr>
    </w:p>
    <w:sectPr w:rsidR="00032540" w:rsidRPr="0003254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26EEC" w14:textId="77777777" w:rsidR="00032540" w:rsidRDefault="00032540" w:rsidP="00032540">
      <w:pPr>
        <w:spacing w:after="0" w:line="240" w:lineRule="auto"/>
      </w:pPr>
      <w:r>
        <w:separator/>
      </w:r>
    </w:p>
  </w:endnote>
  <w:endnote w:type="continuationSeparator" w:id="0">
    <w:p w14:paraId="4703C5E7" w14:textId="77777777" w:rsidR="00032540" w:rsidRDefault="00032540" w:rsidP="0003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5669" w14:textId="77777777" w:rsidR="00032540" w:rsidRDefault="00032540" w:rsidP="00032540">
      <w:pPr>
        <w:spacing w:after="0" w:line="240" w:lineRule="auto"/>
      </w:pPr>
      <w:r>
        <w:separator/>
      </w:r>
    </w:p>
  </w:footnote>
  <w:footnote w:type="continuationSeparator" w:id="0">
    <w:p w14:paraId="46DB42EA" w14:textId="77777777" w:rsidR="00032540" w:rsidRDefault="00032540" w:rsidP="00032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8579" w14:textId="77614A3B" w:rsidR="00032540" w:rsidRDefault="00032540">
    <w:pPr>
      <w:pStyle w:val="Header"/>
    </w:pPr>
    <w:r>
      <w:t>CPU 6299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40"/>
    <w:rsid w:val="00032540"/>
    <w:rsid w:val="007451B7"/>
    <w:rsid w:val="00A555FE"/>
    <w:rsid w:val="00AC2702"/>
    <w:rsid w:val="00F8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430A"/>
  <w15:chartTrackingRefBased/>
  <w15:docId w15:val="{6A2A5A0A-D94B-44D2-9F59-2BBFD433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2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540"/>
  </w:style>
  <w:style w:type="paragraph" w:styleId="Footer">
    <w:name w:val="footer"/>
    <w:basedOn w:val="Normal"/>
    <w:link w:val="FooterChar"/>
    <w:uiPriority w:val="99"/>
    <w:unhideWhenUsed/>
    <w:rsid w:val="00032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Company>Nottingham City Council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Dobson</dc:creator>
  <cp:keywords/>
  <dc:description/>
  <cp:lastModifiedBy>Louise Dobson</cp:lastModifiedBy>
  <cp:revision>2</cp:revision>
  <dcterms:created xsi:type="dcterms:W3CDTF">2024-03-21T23:30:00Z</dcterms:created>
  <dcterms:modified xsi:type="dcterms:W3CDTF">2024-03-21T23:37:00Z</dcterms:modified>
</cp:coreProperties>
</file>