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61C88" w:rsidRDefault="00EE1B9E" w:rsidP="00EE1B9E">
      <w:pPr>
        <w:jc w:val="center"/>
      </w:pPr>
      <w:r>
        <w:rPr>
          <w:noProof/>
          <w:lang w:eastAsia="en-GB"/>
        </w:rPr>
        <w:drawing>
          <wp:inline distT="0" distB="0" distL="0" distR="0" wp14:anchorId="5D04EAC0" wp14:editId="20AEB8AB">
            <wp:extent cx="1447800" cy="660400"/>
            <wp:effectExtent l="0" t="0" r="0" b="6350"/>
            <wp:docPr id="1" name="Picture 6" descr="cid:image004.png@01D5C92E.83CEE2B0"/>
            <wp:cNvGraphicFramePr/>
            <a:graphic xmlns:a="http://schemas.openxmlformats.org/drawingml/2006/main">
              <a:graphicData uri="http://schemas.openxmlformats.org/drawingml/2006/picture">
                <pic:pic xmlns:pic="http://schemas.openxmlformats.org/drawingml/2006/picture">
                  <pic:nvPicPr>
                    <pic:cNvPr id="1" name="Picture 6" descr="cid:image004.png@01D5C92E.83CEE2B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60400"/>
                    </a:xfrm>
                    <a:prstGeom prst="rect">
                      <a:avLst/>
                    </a:prstGeom>
                    <a:noFill/>
                    <a:ln>
                      <a:noFill/>
                    </a:ln>
                  </pic:spPr>
                </pic:pic>
              </a:graphicData>
            </a:graphic>
          </wp:inline>
        </w:drawing>
      </w:r>
    </w:p>
    <w:p w14:paraId="0A37501D" w14:textId="77777777" w:rsidR="00107CE3" w:rsidRDefault="00107CE3" w:rsidP="00EE1B9E">
      <w:pPr>
        <w:jc w:val="center"/>
      </w:pPr>
    </w:p>
    <w:p w14:paraId="1FD8C825" w14:textId="5E008B09" w:rsidR="00433916" w:rsidRPr="00DA24CB" w:rsidRDefault="007444CA" w:rsidP="00DA24CB">
      <w:pPr>
        <w:jc w:val="both"/>
        <w:rPr>
          <w:rFonts w:ascii="Calibri" w:hAnsi="Calibri" w:cs="Calibri"/>
          <w:b/>
          <w:bCs/>
          <w:sz w:val="24"/>
          <w:szCs w:val="24"/>
        </w:rPr>
      </w:pPr>
      <w:r>
        <w:rPr>
          <w:rFonts w:ascii="Calibri" w:hAnsi="Calibri" w:cs="Calibri"/>
          <w:b/>
          <w:bCs/>
          <w:sz w:val="24"/>
          <w:szCs w:val="24"/>
        </w:rPr>
        <w:t>Soft Market Test</w:t>
      </w:r>
      <w:r w:rsidR="00107CE3" w:rsidRPr="008B07A5">
        <w:rPr>
          <w:rFonts w:ascii="Calibri" w:hAnsi="Calibri" w:cs="Calibri"/>
          <w:b/>
          <w:bCs/>
          <w:sz w:val="24"/>
          <w:szCs w:val="24"/>
        </w:rPr>
        <w:t xml:space="preserve"> – </w:t>
      </w:r>
      <w:r w:rsidR="00CA7C2F" w:rsidRPr="008B07A5">
        <w:rPr>
          <w:rFonts w:ascii="Calibri" w:hAnsi="Calibri" w:cs="Calibri"/>
          <w:b/>
          <w:bCs/>
          <w:sz w:val="24"/>
          <w:szCs w:val="24"/>
        </w:rPr>
        <w:t>Rochdale Borough</w:t>
      </w:r>
      <w:r w:rsidR="0FE87116" w:rsidRPr="008B07A5">
        <w:rPr>
          <w:rFonts w:ascii="Calibri" w:hAnsi="Calibri" w:cs="Calibri"/>
          <w:b/>
          <w:bCs/>
          <w:sz w:val="24"/>
          <w:szCs w:val="24"/>
        </w:rPr>
        <w:t xml:space="preserve"> Council – </w:t>
      </w:r>
      <w:r w:rsidR="00A16BD2">
        <w:rPr>
          <w:rFonts w:ascii="Calibri" w:hAnsi="Calibri" w:cs="Calibri"/>
          <w:b/>
          <w:bCs/>
          <w:sz w:val="24"/>
          <w:szCs w:val="24"/>
        </w:rPr>
        <w:t xml:space="preserve">Rochdale Highways Related Services Framework Agreement </w:t>
      </w:r>
    </w:p>
    <w:p w14:paraId="3F2265CE" w14:textId="604FEAFE" w:rsidR="00433916" w:rsidRDefault="00433916" w:rsidP="007444CA">
      <w:pPr>
        <w:spacing w:after="0"/>
        <w:rPr>
          <w:rFonts w:ascii="Calibri" w:hAnsi="Calibri" w:cs="Calibri"/>
          <w:sz w:val="24"/>
          <w:szCs w:val="24"/>
        </w:rPr>
      </w:pPr>
      <w:r w:rsidRPr="008B07A5">
        <w:rPr>
          <w:rFonts w:ascii="Calibri" w:hAnsi="Calibri" w:cs="Calibri"/>
          <w:sz w:val="24"/>
          <w:szCs w:val="24"/>
        </w:rPr>
        <w:t xml:space="preserve">Rochdale Borough Council </w:t>
      </w:r>
      <w:r w:rsidRPr="00433916">
        <w:rPr>
          <w:rFonts w:ascii="Calibri" w:hAnsi="Calibri" w:cs="Calibri"/>
          <w:sz w:val="24"/>
          <w:szCs w:val="24"/>
        </w:rPr>
        <w:t xml:space="preserve">would like to take this opportunity to conduct a Soft Market test, to determine interest levels in the current market </w:t>
      </w:r>
      <w:r>
        <w:rPr>
          <w:rFonts w:ascii="Calibri" w:hAnsi="Calibri" w:cs="Calibri"/>
          <w:sz w:val="24"/>
          <w:szCs w:val="24"/>
        </w:rPr>
        <w:t>and information</w:t>
      </w:r>
      <w:r w:rsidRPr="008B07A5">
        <w:rPr>
          <w:rFonts w:ascii="Calibri" w:hAnsi="Calibri" w:cs="Calibri"/>
          <w:sz w:val="24"/>
          <w:szCs w:val="24"/>
        </w:rPr>
        <w:t xml:space="preserve"> from </w:t>
      </w:r>
      <w:r>
        <w:rPr>
          <w:rFonts w:ascii="Calibri" w:hAnsi="Calibri" w:cs="Calibri"/>
          <w:sz w:val="24"/>
          <w:szCs w:val="24"/>
        </w:rPr>
        <w:t>contractors</w:t>
      </w:r>
      <w:r w:rsidRPr="008B07A5">
        <w:rPr>
          <w:rFonts w:ascii="Calibri" w:hAnsi="Calibri" w:cs="Calibri"/>
          <w:sz w:val="24"/>
          <w:szCs w:val="24"/>
        </w:rPr>
        <w:t xml:space="preserve"> for the </w:t>
      </w:r>
      <w:r>
        <w:rPr>
          <w:rFonts w:ascii="Calibri" w:hAnsi="Calibri" w:cs="Calibri"/>
          <w:sz w:val="24"/>
          <w:szCs w:val="24"/>
        </w:rPr>
        <w:t>provision of a bespoke Highways Framework for the delivery of Rochdale BC Capital and Revenue Highways Works. We encourage suppliers who are local to the Borough of Rochdale to respond to</w:t>
      </w:r>
      <w:r w:rsidR="00AC149E">
        <w:rPr>
          <w:rFonts w:ascii="Calibri" w:hAnsi="Calibri" w:cs="Calibri"/>
          <w:sz w:val="24"/>
          <w:szCs w:val="24"/>
        </w:rPr>
        <w:t xml:space="preserve"> the Soft Market Test, however, it is acknowledged that certain requirements of the framework will need to be delivered by Greater Manchester/national suppliers.</w:t>
      </w:r>
    </w:p>
    <w:p w14:paraId="387C2205" w14:textId="76E8ADF9" w:rsidR="00DF6652" w:rsidRDefault="00DF6652" w:rsidP="007444CA">
      <w:pPr>
        <w:spacing w:after="0"/>
        <w:rPr>
          <w:rFonts w:ascii="Calibri" w:hAnsi="Calibri" w:cs="Calibri"/>
          <w:sz w:val="24"/>
          <w:szCs w:val="24"/>
        </w:rPr>
      </w:pPr>
    </w:p>
    <w:p w14:paraId="57671F9E" w14:textId="235AC3FA" w:rsidR="00DF6652" w:rsidRDefault="00DF6652" w:rsidP="007444CA">
      <w:pPr>
        <w:spacing w:after="0"/>
        <w:rPr>
          <w:rFonts w:ascii="Calibri" w:hAnsi="Calibri" w:cs="Calibri"/>
          <w:sz w:val="24"/>
          <w:szCs w:val="24"/>
        </w:rPr>
      </w:pPr>
      <w:r>
        <w:rPr>
          <w:rFonts w:ascii="Calibri" w:hAnsi="Calibri" w:cs="Calibri"/>
          <w:sz w:val="24"/>
          <w:szCs w:val="24"/>
        </w:rPr>
        <w:t xml:space="preserve">It is proposed further market engagement events will take place following the expression of interest window which will provide bidders with further information, the opportunity to provide feedback and seek any clarifications. It is envisaged market engagement will take place in Rochdale. </w:t>
      </w:r>
    </w:p>
    <w:p w14:paraId="1CB4DB6F" w14:textId="77777777" w:rsidR="00942CEA" w:rsidRPr="008B07A5" w:rsidRDefault="00942CEA" w:rsidP="00BF5FDB">
      <w:pPr>
        <w:spacing w:after="0"/>
        <w:rPr>
          <w:rFonts w:ascii="Calibri" w:hAnsi="Calibri" w:cs="Calibri"/>
          <w:sz w:val="24"/>
          <w:szCs w:val="24"/>
        </w:rPr>
      </w:pPr>
    </w:p>
    <w:p w14:paraId="3302D090" w14:textId="05294288" w:rsidR="00EE1B9E" w:rsidRPr="008B07A5" w:rsidRDefault="007444CA" w:rsidP="00BF5FDB">
      <w:pPr>
        <w:spacing w:after="0"/>
        <w:rPr>
          <w:rFonts w:ascii="Calibri" w:hAnsi="Calibri" w:cs="Calibri"/>
          <w:sz w:val="24"/>
          <w:szCs w:val="24"/>
        </w:rPr>
      </w:pPr>
      <w:r>
        <w:rPr>
          <w:rFonts w:ascii="Calibri" w:hAnsi="Calibri" w:cs="Calibri"/>
          <w:sz w:val="24"/>
          <w:szCs w:val="24"/>
        </w:rPr>
        <w:t>Interested providers must be able to deliver the works</w:t>
      </w:r>
      <w:r w:rsidR="00352D21">
        <w:rPr>
          <w:rFonts w:ascii="Calibri" w:hAnsi="Calibri" w:cs="Calibri"/>
          <w:sz w:val="24"/>
          <w:szCs w:val="24"/>
        </w:rPr>
        <w:t xml:space="preserve"> as</w:t>
      </w:r>
      <w:r>
        <w:rPr>
          <w:rFonts w:ascii="Calibri" w:hAnsi="Calibri" w:cs="Calibri"/>
          <w:sz w:val="24"/>
          <w:szCs w:val="24"/>
        </w:rPr>
        <w:t xml:space="preserve"> </w:t>
      </w:r>
      <w:r w:rsidR="00434019">
        <w:rPr>
          <w:rFonts w:ascii="Calibri" w:hAnsi="Calibri" w:cs="Calibri"/>
          <w:sz w:val="24"/>
          <w:szCs w:val="24"/>
        </w:rPr>
        <w:t xml:space="preserve">outlined </w:t>
      </w:r>
      <w:r w:rsidR="00352D21">
        <w:rPr>
          <w:rFonts w:ascii="Calibri" w:hAnsi="Calibri" w:cs="Calibri"/>
          <w:sz w:val="24"/>
          <w:szCs w:val="24"/>
        </w:rPr>
        <w:t xml:space="preserve">within the </w:t>
      </w:r>
      <w:r w:rsidR="005D16AA">
        <w:rPr>
          <w:rFonts w:ascii="Calibri" w:hAnsi="Calibri" w:cs="Calibri"/>
          <w:sz w:val="24"/>
          <w:szCs w:val="24"/>
        </w:rPr>
        <w:t xml:space="preserve">opportunity overview </w:t>
      </w:r>
      <w:r w:rsidR="003227AC">
        <w:rPr>
          <w:rFonts w:ascii="Calibri" w:hAnsi="Calibri" w:cs="Calibri"/>
          <w:sz w:val="24"/>
          <w:szCs w:val="24"/>
        </w:rPr>
        <w:t>on the following pages</w:t>
      </w:r>
      <w:r w:rsidR="00352D21">
        <w:rPr>
          <w:rFonts w:ascii="Calibri" w:hAnsi="Calibri" w:cs="Calibri"/>
          <w:sz w:val="24"/>
          <w:szCs w:val="24"/>
        </w:rPr>
        <w:t>.</w:t>
      </w:r>
      <w:r w:rsidR="0011361D">
        <w:rPr>
          <w:rFonts w:ascii="Calibri" w:hAnsi="Calibri" w:cs="Calibri"/>
          <w:sz w:val="24"/>
          <w:szCs w:val="24"/>
        </w:rPr>
        <w:t xml:space="preserve"> Providers are not expected to deliver </w:t>
      </w:r>
      <w:proofErr w:type="gramStart"/>
      <w:r w:rsidR="0011361D">
        <w:rPr>
          <w:rFonts w:ascii="Calibri" w:hAnsi="Calibri" w:cs="Calibri"/>
          <w:sz w:val="24"/>
          <w:szCs w:val="24"/>
        </w:rPr>
        <w:t>all of</w:t>
      </w:r>
      <w:proofErr w:type="gramEnd"/>
      <w:r w:rsidR="0011361D">
        <w:rPr>
          <w:rFonts w:ascii="Calibri" w:hAnsi="Calibri" w:cs="Calibri"/>
          <w:sz w:val="24"/>
          <w:szCs w:val="24"/>
        </w:rPr>
        <w:t xml:space="preserve"> the Lots detailed but may be considered to deliver a selection of Lots of their choice. </w:t>
      </w:r>
    </w:p>
    <w:p w14:paraId="2D9FDBEC" w14:textId="77777777" w:rsidR="007A1646" w:rsidRPr="008B07A5" w:rsidRDefault="007A1646" w:rsidP="00BF5FDB">
      <w:pPr>
        <w:spacing w:after="0"/>
        <w:rPr>
          <w:rFonts w:ascii="Calibri" w:hAnsi="Calibri" w:cs="Calibri"/>
          <w:sz w:val="24"/>
          <w:szCs w:val="24"/>
        </w:rPr>
      </w:pPr>
    </w:p>
    <w:p w14:paraId="6DC20309" w14:textId="1A6C2F69" w:rsidR="002B434E" w:rsidRDefault="007444CA" w:rsidP="003227AC">
      <w:pPr>
        <w:spacing w:after="0"/>
        <w:rPr>
          <w:rFonts w:ascii="Calibri" w:hAnsi="Calibri" w:cs="Calibri"/>
          <w:sz w:val="24"/>
          <w:szCs w:val="24"/>
        </w:rPr>
      </w:pPr>
      <w:r w:rsidRPr="003227AC">
        <w:rPr>
          <w:rFonts w:ascii="Calibri" w:hAnsi="Calibri" w:cs="Calibri"/>
          <w:b/>
          <w:bCs/>
          <w:sz w:val="24"/>
          <w:szCs w:val="24"/>
        </w:rPr>
        <w:t xml:space="preserve">If you would like to confirm your interest in this opportunity, you must complete the form </w:t>
      </w:r>
      <w:r w:rsidRPr="00016933">
        <w:rPr>
          <w:rFonts w:ascii="Calibri" w:hAnsi="Calibri" w:cs="Calibri"/>
          <w:b/>
          <w:bCs/>
          <w:sz w:val="24"/>
          <w:szCs w:val="24"/>
        </w:rPr>
        <w:t xml:space="preserve">embedded </w:t>
      </w:r>
      <w:r w:rsidR="003227AC" w:rsidRPr="00016933">
        <w:rPr>
          <w:rFonts w:ascii="Calibri" w:hAnsi="Calibri" w:cs="Calibri"/>
          <w:b/>
          <w:bCs/>
          <w:sz w:val="24"/>
          <w:szCs w:val="24"/>
        </w:rPr>
        <w:t>at the end of</w:t>
      </w:r>
      <w:r w:rsidRPr="00016933">
        <w:rPr>
          <w:rFonts w:ascii="Calibri" w:hAnsi="Calibri" w:cs="Calibri"/>
          <w:b/>
          <w:bCs/>
          <w:sz w:val="24"/>
          <w:szCs w:val="24"/>
        </w:rPr>
        <w:t xml:space="preserve"> this document and return </w:t>
      </w:r>
      <w:r w:rsidR="00B8466E" w:rsidRPr="00016933">
        <w:rPr>
          <w:rFonts w:ascii="Calibri" w:hAnsi="Calibri" w:cs="Calibri"/>
          <w:b/>
          <w:bCs/>
          <w:sz w:val="24"/>
          <w:szCs w:val="24"/>
        </w:rPr>
        <w:t xml:space="preserve">this </w:t>
      </w:r>
      <w:r w:rsidR="003227AC" w:rsidRPr="00016933">
        <w:rPr>
          <w:rFonts w:ascii="Calibri" w:hAnsi="Calibri" w:cs="Calibri"/>
          <w:b/>
          <w:bCs/>
          <w:sz w:val="24"/>
          <w:szCs w:val="24"/>
        </w:rPr>
        <w:t>as an attachment</w:t>
      </w:r>
      <w:r w:rsidR="00B8466E" w:rsidRPr="00016933">
        <w:rPr>
          <w:rFonts w:ascii="Calibri" w:hAnsi="Calibri" w:cs="Calibri"/>
          <w:b/>
          <w:bCs/>
          <w:sz w:val="24"/>
          <w:szCs w:val="24"/>
        </w:rPr>
        <w:t>, via the Chest</w:t>
      </w:r>
      <w:r w:rsidR="00A03721" w:rsidRPr="00016933">
        <w:rPr>
          <w:rFonts w:ascii="Calibri" w:hAnsi="Calibri" w:cs="Calibri"/>
          <w:b/>
          <w:bCs/>
          <w:sz w:val="24"/>
          <w:szCs w:val="24"/>
        </w:rPr>
        <w:t xml:space="preserve">, no later than the closing deadline of </w:t>
      </w:r>
      <w:r w:rsidR="00D81856">
        <w:rPr>
          <w:rFonts w:ascii="Calibri" w:hAnsi="Calibri" w:cs="Calibri"/>
          <w:b/>
          <w:bCs/>
          <w:sz w:val="24"/>
          <w:szCs w:val="24"/>
        </w:rPr>
        <w:t>Monday 19</w:t>
      </w:r>
      <w:r w:rsidR="00D81856" w:rsidRPr="00D81856">
        <w:rPr>
          <w:rFonts w:ascii="Calibri" w:hAnsi="Calibri" w:cs="Calibri"/>
          <w:b/>
          <w:bCs/>
          <w:sz w:val="24"/>
          <w:szCs w:val="24"/>
          <w:vertAlign w:val="superscript"/>
        </w:rPr>
        <w:t>th</w:t>
      </w:r>
      <w:r w:rsidR="00D81856">
        <w:rPr>
          <w:rFonts w:ascii="Calibri" w:hAnsi="Calibri" w:cs="Calibri"/>
          <w:b/>
          <w:bCs/>
          <w:sz w:val="24"/>
          <w:szCs w:val="24"/>
        </w:rPr>
        <w:t xml:space="preserve"> June </w:t>
      </w:r>
      <w:r w:rsidR="00D81856" w:rsidRPr="00D81856">
        <w:rPr>
          <w:rFonts w:ascii="Calibri" w:hAnsi="Calibri" w:cs="Calibri"/>
          <w:b/>
          <w:bCs/>
          <w:sz w:val="24"/>
          <w:szCs w:val="24"/>
        </w:rPr>
        <w:t xml:space="preserve">2023 </w:t>
      </w:r>
      <w:r w:rsidR="00A03721" w:rsidRPr="00D81856">
        <w:rPr>
          <w:rFonts w:ascii="Calibri" w:hAnsi="Calibri" w:cs="Calibri"/>
          <w:b/>
          <w:bCs/>
          <w:sz w:val="24"/>
          <w:szCs w:val="24"/>
        </w:rPr>
        <w:t>at 12 PM</w:t>
      </w:r>
      <w:r w:rsidR="00B8466E" w:rsidRPr="00D81856">
        <w:rPr>
          <w:rFonts w:ascii="Calibri" w:hAnsi="Calibri" w:cs="Calibri"/>
          <w:b/>
          <w:bCs/>
          <w:sz w:val="24"/>
          <w:szCs w:val="24"/>
        </w:rPr>
        <w:t>,</w:t>
      </w:r>
      <w:r w:rsidR="003227AC" w:rsidRPr="00016933">
        <w:rPr>
          <w:rFonts w:ascii="Calibri" w:hAnsi="Calibri" w:cs="Calibri"/>
          <w:b/>
          <w:bCs/>
          <w:sz w:val="24"/>
          <w:szCs w:val="24"/>
        </w:rPr>
        <w:t xml:space="preserve"> </w:t>
      </w:r>
      <w:r w:rsidR="00B8466E" w:rsidRPr="00016933">
        <w:rPr>
          <w:rFonts w:ascii="Calibri" w:hAnsi="Calibri" w:cs="Calibri"/>
          <w:b/>
          <w:bCs/>
          <w:sz w:val="24"/>
          <w:szCs w:val="24"/>
        </w:rPr>
        <w:t>as part of your</w:t>
      </w:r>
      <w:r w:rsidR="003227AC" w:rsidRPr="00016933">
        <w:rPr>
          <w:rFonts w:ascii="Calibri" w:hAnsi="Calibri" w:cs="Calibri"/>
          <w:b/>
          <w:bCs/>
          <w:sz w:val="24"/>
          <w:szCs w:val="24"/>
        </w:rPr>
        <w:t xml:space="preserve"> expression of interest submission</w:t>
      </w:r>
      <w:r w:rsidR="003227AC" w:rsidRPr="00016933">
        <w:rPr>
          <w:rFonts w:ascii="Calibri" w:hAnsi="Calibri" w:cs="Calibri"/>
          <w:sz w:val="24"/>
          <w:szCs w:val="24"/>
        </w:rPr>
        <w:t>.</w:t>
      </w:r>
    </w:p>
    <w:p w14:paraId="3B5323A7" w14:textId="7F8B9C4D" w:rsidR="00B90A34" w:rsidRDefault="00B90A34" w:rsidP="003227AC">
      <w:pPr>
        <w:spacing w:after="0"/>
        <w:rPr>
          <w:rFonts w:ascii="Calibri" w:hAnsi="Calibri" w:cs="Calibri"/>
          <w:sz w:val="24"/>
          <w:szCs w:val="24"/>
        </w:rPr>
      </w:pPr>
    </w:p>
    <w:p w14:paraId="643FB08D" w14:textId="482C2338" w:rsidR="00B90A34" w:rsidRPr="00B90A34" w:rsidRDefault="00B90A34" w:rsidP="00B90A34">
      <w:pPr>
        <w:jc w:val="both"/>
        <w:rPr>
          <w:rFonts w:cstheme="minorHAnsi"/>
          <w:sz w:val="24"/>
          <w:szCs w:val="24"/>
        </w:rPr>
      </w:pPr>
      <w:r w:rsidRPr="00B90A34">
        <w:rPr>
          <w:rFonts w:cstheme="minorHAnsi"/>
          <w:b/>
          <w:sz w:val="24"/>
          <w:szCs w:val="24"/>
        </w:rPr>
        <w:t>We encourage your participation in this soft market testing exercise but must emphasise that your involvement in this exercise will not carry any commercial advantage in any ensuing procurement process.</w:t>
      </w:r>
      <w:r w:rsidR="00DF6652">
        <w:rPr>
          <w:rFonts w:cstheme="minorHAnsi"/>
          <w:b/>
          <w:sz w:val="24"/>
          <w:szCs w:val="24"/>
        </w:rPr>
        <w:t xml:space="preserve"> Additionally, this is not a call for competition and any non-participation at this stage will not preclude bidders from this opportunity to tender. </w:t>
      </w:r>
    </w:p>
    <w:p w14:paraId="7A64F76C" w14:textId="77777777" w:rsidR="00B90A34" w:rsidRPr="00B90A34" w:rsidRDefault="00B90A34" w:rsidP="00B90A34">
      <w:pPr>
        <w:jc w:val="both"/>
        <w:rPr>
          <w:rFonts w:cstheme="minorHAnsi"/>
          <w:b/>
          <w:sz w:val="24"/>
          <w:szCs w:val="24"/>
        </w:rPr>
      </w:pPr>
      <w:r w:rsidRPr="00B90A34">
        <w:rPr>
          <w:rFonts w:cstheme="minorHAnsi"/>
          <w:b/>
          <w:sz w:val="24"/>
          <w:szCs w:val="24"/>
        </w:rPr>
        <w:t>No information provided in response to this soft market testing exercise will be used in any evaluation of any subsequent response to a procurement exercise.</w:t>
      </w:r>
    </w:p>
    <w:p w14:paraId="29F81FA0" w14:textId="77777777" w:rsidR="00B90A34" w:rsidRPr="003227AC" w:rsidRDefault="00B90A34" w:rsidP="003227AC">
      <w:pPr>
        <w:spacing w:after="0"/>
        <w:rPr>
          <w:rFonts w:ascii="Calibri" w:hAnsi="Calibri" w:cs="Calibri"/>
          <w:sz w:val="24"/>
          <w:szCs w:val="24"/>
        </w:rPr>
      </w:pPr>
    </w:p>
    <w:p w14:paraId="5B205F54" w14:textId="77777777" w:rsidR="007A1646" w:rsidRDefault="007A1646">
      <w:pPr>
        <w:rPr>
          <w:b/>
          <w:u w:val="single"/>
        </w:rPr>
      </w:pPr>
      <w:r>
        <w:rPr>
          <w:b/>
          <w:u w:val="single"/>
        </w:rPr>
        <w:br w:type="page"/>
      </w:r>
    </w:p>
    <w:p w14:paraId="335F9F87" w14:textId="7820D724" w:rsidR="002B434E" w:rsidRPr="007A1646" w:rsidRDefault="00F75463" w:rsidP="007A1646">
      <w:pPr>
        <w:rPr>
          <w:b/>
          <w:sz w:val="24"/>
          <w:szCs w:val="24"/>
          <w:u w:val="single"/>
        </w:rPr>
      </w:pPr>
      <w:r>
        <w:rPr>
          <w:b/>
          <w:sz w:val="24"/>
          <w:szCs w:val="24"/>
          <w:u w:val="single"/>
        </w:rPr>
        <w:lastRenderedPageBreak/>
        <w:t>Brief</w:t>
      </w:r>
      <w:r w:rsidR="008C597C">
        <w:rPr>
          <w:b/>
          <w:sz w:val="24"/>
          <w:szCs w:val="24"/>
          <w:u w:val="single"/>
        </w:rPr>
        <w:t xml:space="preserve"> </w:t>
      </w:r>
      <w:r w:rsidR="00352D21">
        <w:rPr>
          <w:b/>
          <w:sz w:val="24"/>
          <w:szCs w:val="24"/>
          <w:u w:val="single"/>
        </w:rPr>
        <w:t xml:space="preserve">– </w:t>
      </w:r>
      <w:r w:rsidR="00A16BD2">
        <w:rPr>
          <w:b/>
          <w:sz w:val="24"/>
          <w:szCs w:val="24"/>
          <w:u w:val="single"/>
        </w:rPr>
        <w:t xml:space="preserve">Rochdale Highways Related Services Framework Agreement </w:t>
      </w:r>
    </w:p>
    <w:p w14:paraId="04B87197" w14:textId="4D43741A" w:rsidR="000569A5" w:rsidRDefault="0011361D" w:rsidP="00A65998">
      <w:pPr>
        <w:rPr>
          <w:rFonts w:ascii="Calibri" w:eastAsia="Times New Roman" w:hAnsi="Calibri" w:cs="Tahoma"/>
          <w:bCs/>
          <w:sz w:val="24"/>
          <w:szCs w:val="24"/>
        </w:rPr>
      </w:pPr>
      <w:r w:rsidRPr="0011361D">
        <w:rPr>
          <w:rFonts w:ascii="Calibri" w:eastAsia="Times New Roman" w:hAnsi="Calibri" w:cs="Tahoma"/>
          <w:bCs/>
          <w:sz w:val="24"/>
          <w:szCs w:val="24"/>
        </w:rPr>
        <w:t xml:space="preserve">The Highway Service </w:t>
      </w:r>
      <w:r w:rsidR="008C597C">
        <w:rPr>
          <w:rFonts w:ascii="Calibri" w:eastAsia="Times New Roman" w:hAnsi="Calibri" w:cs="Tahoma"/>
          <w:bCs/>
          <w:sz w:val="24"/>
          <w:szCs w:val="24"/>
        </w:rPr>
        <w:t>is looking to procure a bespoke framework t</w:t>
      </w:r>
      <w:r w:rsidR="008C597C" w:rsidRPr="0011361D">
        <w:rPr>
          <w:rFonts w:ascii="Calibri" w:eastAsia="Times New Roman" w:hAnsi="Calibri" w:cs="Tahoma"/>
          <w:bCs/>
          <w:sz w:val="24"/>
          <w:szCs w:val="24"/>
        </w:rPr>
        <w:t>o provide a streamlined process for the delivery of capital</w:t>
      </w:r>
      <w:r w:rsidR="008C597C">
        <w:rPr>
          <w:rFonts w:ascii="Calibri" w:eastAsia="Times New Roman" w:hAnsi="Calibri" w:cs="Tahoma"/>
          <w:bCs/>
          <w:sz w:val="24"/>
          <w:szCs w:val="24"/>
        </w:rPr>
        <w:t xml:space="preserve"> and revenue</w:t>
      </w:r>
      <w:r w:rsidR="008C597C" w:rsidRPr="0011361D">
        <w:rPr>
          <w:rFonts w:ascii="Calibri" w:eastAsia="Times New Roman" w:hAnsi="Calibri" w:cs="Tahoma"/>
          <w:bCs/>
          <w:sz w:val="24"/>
          <w:szCs w:val="24"/>
        </w:rPr>
        <w:t xml:space="preserve"> works whereby all contractual approvals are in place and </w:t>
      </w:r>
      <w:r w:rsidR="000569A5">
        <w:rPr>
          <w:rFonts w:ascii="Calibri" w:eastAsia="Times New Roman" w:hAnsi="Calibri" w:cs="Tahoma"/>
          <w:bCs/>
          <w:sz w:val="24"/>
          <w:szCs w:val="24"/>
        </w:rPr>
        <w:t>we</w:t>
      </w:r>
      <w:r w:rsidR="008C597C" w:rsidRPr="0011361D">
        <w:rPr>
          <w:rFonts w:ascii="Calibri" w:eastAsia="Times New Roman" w:hAnsi="Calibri" w:cs="Tahoma"/>
          <w:bCs/>
          <w:sz w:val="24"/>
          <w:szCs w:val="24"/>
        </w:rPr>
        <w:t xml:space="preserve"> can engage directly with suppliers</w:t>
      </w:r>
      <w:r w:rsidR="008C597C">
        <w:rPr>
          <w:rFonts w:ascii="Calibri" w:eastAsia="Times New Roman" w:hAnsi="Calibri" w:cs="Tahoma"/>
          <w:bCs/>
          <w:sz w:val="24"/>
          <w:szCs w:val="24"/>
        </w:rPr>
        <w:t>.</w:t>
      </w:r>
    </w:p>
    <w:p w14:paraId="03C35A42" w14:textId="6AA1F275" w:rsidR="008C597C" w:rsidRPr="00006C40" w:rsidRDefault="00006C40" w:rsidP="000569A5">
      <w:pPr>
        <w:spacing w:after="0"/>
        <w:rPr>
          <w:rFonts w:ascii="Calibri" w:eastAsia="Times New Roman" w:hAnsi="Calibri" w:cs="Tahoma"/>
          <w:b/>
          <w:bCs/>
          <w:sz w:val="24"/>
          <w:szCs w:val="24"/>
        </w:rPr>
      </w:pPr>
      <w:r w:rsidRPr="00006C40">
        <w:rPr>
          <w:rFonts w:ascii="Calibri" w:eastAsia="Times New Roman" w:hAnsi="Calibri" w:cs="Tahoma"/>
          <w:b/>
          <w:bCs/>
          <w:sz w:val="24"/>
          <w:szCs w:val="24"/>
        </w:rPr>
        <w:t>Key Points for Consideration</w:t>
      </w:r>
    </w:p>
    <w:p w14:paraId="099E5FB0" w14:textId="2C0210F1" w:rsidR="00006C40" w:rsidRDefault="00006C40" w:rsidP="00006C40">
      <w:pPr>
        <w:pStyle w:val="ListParagraph"/>
        <w:numPr>
          <w:ilvl w:val="0"/>
          <w:numId w:val="11"/>
        </w:numPr>
        <w:spacing w:after="0"/>
        <w:rPr>
          <w:rFonts w:ascii="Calibri" w:eastAsia="Times New Roman" w:hAnsi="Calibri" w:cs="Tahoma"/>
          <w:bCs/>
          <w:sz w:val="24"/>
          <w:szCs w:val="24"/>
        </w:rPr>
      </w:pPr>
      <w:r w:rsidRPr="00006C40">
        <w:rPr>
          <w:rFonts w:ascii="Calibri" w:eastAsia="Times New Roman" w:hAnsi="Calibri" w:cs="Tahoma"/>
          <w:bCs/>
          <w:sz w:val="24"/>
          <w:szCs w:val="24"/>
        </w:rPr>
        <w:t xml:space="preserve">The proposed framework contract is expected to become operation early – mid 2024 with a </w:t>
      </w:r>
      <w:r w:rsidR="00016933">
        <w:rPr>
          <w:rFonts w:ascii="Calibri" w:eastAsia="Times New Roman" w:hAnsi="Calibri" w:cs="Tahoma"/>
          <w:bCs/>
          <w:sz w:val="24"/>
          <w:szCs w:val="24"/>
        </w:rPr>
        <w:t xml:space="preserve">minimum </w:t>
      </w:r>
      <w:r w:rsidRPr="00006C40">
        <w:rPr>
          <w:rFonts w:ascii="Calibri" w:eastAsia="Times New Roman" w:hAnsi="Calibri" w:cs="Tahoma"/>
          <w:bCs/>
          <w:sz w:val="24"/>
          <w:szCs w:val="24"/>
        </w:rPr>
        <w:t>contract duration of 4 years</w:t>
      </w:r>
    </w:p>
    <w:p w14:paraId="1D716B24" w14:textId="1AFC962B" w:rsidR="00006C40" w:rsidRDefault="00006C40" w:rsidP="00CF0999">
      <w:pPr>
        <w:pStyle w:val="ListParagraph"/>
        <w:numPr>
          <w:ilvl w:val="0"/>
          <w:numId w:val="11"/>
        </w:numPr>
        <w:spacing w:after="0"/>
        <w:rPr>
          <w:rFonts w:ascii="Calibri" w:eastAsia="Times New Roman" w:hAnsi="Calibri" w:cs="Tahoma"/>
          <w:bCs/>
          <w:sz w:val="24"/>
          <w:szCs w:val="24"/>
        </w:rPr>
      </w:pPr>
      <w:r w:rsidRPr="00006C40">
        <w:rPr>
          <w:rFonts w:ascii="Calibri" w:eastAsia="Times New Roman" w:hAnsi="Calibri" w:cs="Tahoma"/>
          <w:bCs/>
          <w:sz w:val="24"/>
          <w:szCs w:val="24"/>
        </w:rPr>
        <w:t>The framework will operate under the NEC 4 conditions of contract</w:t>
      </w:r>
    </w:p>
    <w:p w14:paraId="53758489" w14:textId="664625E9" w:rsidR="00006C40" w:rsidRDefault="00A9781C" w:rsidP="00402A47">
      <w:pPr>
        <w:pStyle w:val="ListParagraph"/>
        <w:numPr>
          <w:ilvl w:val="0"/>
          <w:numId w:val="11"/>
        </w:numPr>
        <w:spacing w:after="0"/>
        <w:rPr>
          <w:rFonts w:ascii="Calibri" w:eastAsia="Times New Roman" w:hAnsi="Calibri" w:cs="Tahoma"/>
          <w:bCs/>
          <w:sz w:val="24"/>
          <w:szCs w:val="24"/>
        </w:rPr>
      </w:pPr>
      <w:r w:rsidRPr="00A9781C">
        <w:rPr>
          <w:rFonts w:ascii="Calibri" w:eastAsia="Times New Roman" w:hAnsi="Calibri" w:cs="Tahoma"/>
          <w:bCs/>
          <w:sz w:val="24"/>
          <w:szCs w:val="24"/>
        </w:rPr>
        <w:t>T</w:t>
      </w:r>
      <w:r w:rsidR="00006C40" w:rsidRPr="00A9781C">
        <w:rPr>
          <w:rFonts w:ascii="Calibri" w:eastAsia="Times New Roman" w:hAnsi="Calibri" w:cs="Tahoma"/>
          <w:bCs/>
          <w:sz w:val="24"/>
          <w:szCs w:val="24"/>
        </w:rPr>
        <w:t>ender submissions from bidders will be evaluated on Quality, Price &amp; Social Value</w:t>
      </w:r>
    </w:p>
    <w:p w14:paraId="2C293629" w14:textId="7563F25F" w:rsidR="00A9781C" w:rsidRPr="00A9781C" w:rsidRDefault="00A9781C" w:rsidP="00402A47">
      <w:pPr>
        <w:pStyle w:val="ListParagraph"/>
        <w:numPr>
          <w:ilvl w:val="0"/>
          <w:numId w:val="11"/>
        </w:numPr>
        <w:spacing w:after="0"/>
        <w:rPr>
          <w:rFonts w:ascii="Calibri" w:eastAsia="Times New Roman" w:hAnsi="Calibri" w:cs="Tahoma"/>
          <w:bCs/>
          <w:sz w:val="24"/>
          <w:szCs w:val="24"/>
        </w:rPr>
      </w:pPr>
      <w:proofErr w:type="spellStart"/>
      <w:r w:rsidRPr="0011361D">
        <w:rPr>
          <w:rFonts w:ascii="Calibri" w:eastAsia="Times New Roman" w:hAnsi="Calibri" w:cs="Tahoma"/>
          <w:bCs/>
          <w:sz w:val="24"/>
          <w:szCs w:val="24"/>
        </w:rPr>
        <w:t>STaR</w:t>
      </w:r>
      <w:proofErr w:type="spellEnd"/>
      <w:r w:rsidRPr="0011361D">
        <w:rPr>
          <w:rFonts w:ascii="Calibri" w:eastAsia="Times New Roman" w:hAnsi="Calibri" w:cs="Tahoma"/>
          <w:bCs/>
          <w:sz w:val="24"/>
          <w:szCs w:val="24"/>
        </w:rPr>
        <w:t xml:space="preserve"> Procurement will assist/advise bidders to attract local supply chain</w:t>
      </w:r>
    </w:p>
    <w:p w14:paraId="3932B60A" w14:textId="77777777" w:rsidR="00006C40" w:rsidRDefault="00006C40" w:rsidP="000569A5">
      <w:pPr>
        <w:spacing w:after="0"/>
        <w:rPr>
          <w:rFonts w:ascii="Calibri" w:eastAsia="Times New Roman" w:hAnsi="Calibri" w:cs="Tahoma"/>
          <w:b/>
          <w:bCs/>
          <w:sz w:val="24"/>
          <w:szCs w:val="24"/>
        </w:rPr>
      </w:pPr>
    </w:p>
    <w:p w14:paraId="302B205D" w14:textId="017B4EFD" w:rsidR="00006C40" w:rsidRDefault="000569A5" w:rsidP="00006C40">
      <w:pPr>
        <w:spacing w:after="0"/>
        <w:rPr>
          <w:rFonts w:ascii="Calibri" w:eastAsia="Times New Roman" w:hAnsi="Calibri" w:cs="Tahoma"/>
          <w:bCs/>
          <w:sz w:val="24"/>
          <w:szCs w:val="24"/>
        </w:rPr>
      </w:pPr>
      <w:r w:rsidRPr="000569A5">
        <w:rPr>
          <w:rFonts w:ascii="Calibri" w:eastAsia="Times New Roman" w:hAnsi="Calibri" w:cs="Tahoma"/>
          <w:b/>
          <w:bCs/>
          <w:sz w:val="24"/>
          <w:szCs w:val="24"/>
        </w:rPr>
        <w:t>Capital Works</w:t>
      </w:r>
      <w:r w:rsidR="00006C40" w:rsidRPr="00006C40">
        <w:rPr>
          <w:rFonts w:ascii="Calibri" w:eastAsia="Times New Roman" w:hAnsi="Calibri" w:cs="Tahoma"/>
          <w:bCs/>
          <w:sz w:val="24"/>
          <w:szCs w:val="24"/>
        </w:rPr>
        <w:t xml:space="preserve"> </w:t>
      </w:r>
    </w:p>
    <w:p w14:paraId="0369C6DF" w14:textId="20C13C18" w:rsidR="00006C40" w:rsidRDefault="00006C40" w:rsidP="00006C40">
      <w:pPr>
        <w:spacing w:after="0"/>
        <w:rPr>
          <w:rFonts w:ascii="Calibri" w:eastAsia="Times New Roman" w:hAnsi="Calibri" w:cs="Tahoma"/>
          <w:bCs/>
          <w:sz w:val="24"/>
          <w:szCs w:val="24"/>
        </w:rPr>
      </w:pPr>
      <w:r>
        <w:rPr>
          <w:rFonts w:ascii="Calibri" w:eastAsia="Times New Roman" w:hAnsi="Calibri" w:cs="Tahoma"/>
          <w:bCs/>
          <w:sz w:val="24"/>
          <w:szCs w:val="24"/>
        </w:rPr>
        <w:t>The current budget for Rochdale BC capital works is circa £5m per annum however this figure can change depending on the successful bidding of sources of government funding</w:t>
      </w:r>
    </w:p>
    <w:p w14:paraId="0BFF1435" w14:textId="77777777" w:rsidR="00006C40" w:rsidRDefault="00006C40" w:rsidP="00006C40">
      <w:pPr>
        <w:spacing w:after="0"/>
        <w:rPr>
          <w:rFonts w:ascii="Calibri" w:eastAsia="Times New Roman" w:hAnsi="Calibri" w:cs="Tahoma"/>
          <w:bCs/>
          <w:sz w:val="24"/>
          <w:szCs w:val="24"/>
        </w:rPr>
      </w:pPr>
    </w:p>
    <w:p w14:paraId="53B6FBC3" w14:textId="77777777" w:rsidR="00006C40" w:rsidRDefault="00006C40" w:rsidP="00006C40">
      <w:pPr>
        <w:spacing w:after="0"/>
        <w:rPr>
          <w:rFonts w:ascii="Calibri" w:eastAsia="Times New Roman" w:hAnsi="Calibri" w:cs="Tahoma"/>
          <w:bCs/>
          <w:sz w:val="24"/>
          <w:szCs w:val="24"/>
        </w:rPr>
      </w:pPr>
      <w:r>
        <w:rPr>
          <w:rFonts w:ascii="Calibri" w:eastAsia="Times New Roman" w:hAnsi="Calibri" w:cs="Tahoma"/>
          <w:bCs/>
          <w:sz w:val="24"/>
          <w:szCs w:val="24"/>
        </w:rPr>
        <w:t>It is proposed t</w:t>
      </w:r>
      <w:r w:rsidRPr="0011361D">
        <w:rPr>
          <w:rFonts w:ascii="Calibri" w:eastAsia="Times New Roman" w:hAnsi="Calibri" w:cs="Tahoma"/>
          <w:bCs/>
          <w:sz w:val="24"/>
          <w:szCs w:val="24"/>
        </w:rPr>
        <w:t xml:space="preserve">o offer opportunities for local suppliers to work with Rochdale Borough </w:t>
      </w:r>
      <w:r>
        <w:rPr>
          <w:rFonts w:ascii="Calibri" w:eastAsia="Times New Roman" w:hAnsi="Calibri" w:cs="Tahoma"/>
          <w:bCs/>
          <w:sz w:val="24"/>
          <w:szCs w:val="24"/>
        </w:rPr>
        <w:t>C</w:t>
      </w:r>
      <w:r w:rsidRPr="0011361D">
        <w:rPr>
          <w:rFonts w:ascii="Calibri" w:eastAsia="Times New Roman" w:hAnsi="Calibri" w:cs="Tahoma"/>
          <w:bCs/>
          <w:sz w:val="24"/>
          <w:szCs w:val="24"/>
        </w:rPr>
        <w:t xml:space="preserve">ouncil </w:t>
      </w:r>
      <w:r>
        <w:rPr>
          <w:rFonts w:ascii="Calibri" w:eastAsia="Times New Roman" w:hAnsi="Calibri" w:cs="Tahoma"/>
          <w:bCs/>
          <w:sz w:val="24"/>
          <w:szCs w:val="24"/>
        </w:rPr>
        <w:t xml:space="preserve">to provide the above </w:t>
      </w:r>
      <w:r w:rsidRPr="0011361D">
        <w:rPr>
          <w:rFonts w:ascii="Calibri" w:eastAsia="Times New Roman" w:hAnsi="Calibri" w:cs="Tahoma"/>
          <w:bCs/>
          <w:sz w:val="24"/>
          <w:szCs w:val="24"/>
        </w:rPr>
        <w:t xml:space="preserve">services. However it is realised that certain specialist services will need </w:t>
      </w:r>
      <w:r>
        <w:rPr>
          <w:rFonts w:ascii="Calibri" w:eastAsia="Times New Roman" w:hAnsi="Calibri" w:cs="Tahoma"/>
          <w:bCs/>
          <w:sz w:val="24"/>
          <w:szCs w:val="24"/>
        </w:rPr>
        <w:t>t</w:t>
      </w:r>
      <w:r w:rsidRPr="0011361D">
        <w:rPr>
          <w:rFonts w:ascii="Calibri" w:eastAsia="Times New Roman" w:hAnsi="Calibri" w:cs="Tahoma"/>
          <w:bCs/>
          <w:sz w:val="24"/>
          <w:szCs w:val="24"/>
        </w:rPr>
        <w:t xml:space="preserve">o be delivered by </w:t>
      </w:r>
      <w:r>
        <w:rPr>
          <w:rFonts w:ascii="Calibri" w:eastAsia="Times New Roman" w:hAnsi="Calibri" w:cs="Tahoma"/>
          <w:bCs/>
          <w:sz w:val="24"/>
          <w:szCs w:val="24"/>
        </w:rPr>
        <w:t xml:space="preserve">suppliers from across Greater Manchester and </w:t>
      </w:r>
      <w:r w:rsidRPr="0011361D">
        <w:rPr>
          <w:rFonts w:ascii="Calibri" w:eastAsia="Times New Roman" w:hAnsi="Calibri" w:cs="Tahoma"/>
          <w:bCs/>
          <w:sz w:val="24"/>
          <w:szCs w:val="24"/>
        </w:rPr>
        <w:t>national</w:t>
      </w:r>
      <w:r>
        <w:rPr>
          <w:rFonts w:ascii="Calibri" w:eastAsia="Times New Roman" w:hAnsi="Calibri" w:cs="Tahoma"/>
          <w:bCs/>
          <w:sz w:val="24"/>
          <w:szCs w:val="24"/>
        </w:rPr>
        <w:t>ly owing to the specialist nature of the work</w:t>
      </w:r>
      <w:r w:rsidRPr="0011361D">
        <w:rPr>
          <w:rFonts w:ascii="Calibri" w:eastAsia="Times New Roman" w:hAnsi="Calibri" w:cs="Tahoma"/>
          <w:bCs/>
          <w:sz w:val="24"/>
          <w:szCs w:val="24"/>
        </w:rPr>
        <w:t xml:space="preserve"> (e.g. surface dressing, micro asphalt etc.)</w:t>
      </w:r>
    </w:p>
    <w:p w14:paraId="33CEF9EE" w14:textId="4F66E381" w:rsidR="000569A5" w:rsidRDefault="000569A5" w:rsidP="000569A5">
      <w:pPr>
        <w:spacing w:after="0"/>
        <w:rPr>
          <w:rFonts w:ascii="Calibri" w:eastAsia="Times New Roman" w:hAnsi="Calibri" w:cs="Tahoma"/>
          <w:b/>
          <w:bCs/>
          <w:sz w:val="24"/>
          <w:szCs w:val="24"/>
        </w:rPr>
      </w:pPr>
    </w:p>
    <w:p w14:paraId="7E482D73" w14:textId="7380EB47" w:rsidR="008C597C" w:rsidRDefault="008C597C" w:rsidP="000569A5">
      <w:pPr>
        <w:spacing w:after="0"/>
        <w:rPr>
          <w:rFonts w:ascii="Calibri" w:eastAsia="Times New Roman" w:hAnsi="Calibri" w:cs="Tahoma"/>
          <w:bCs/>
          <w:sz w:val="24"/>
          <w:szCs w:val="24"/>
        </w:rPr>
      </w:pPr>
      <w:r>
        <w:rPr>
          <w:rFonts w:ascii="Calibri" w:eastAsia="Times New Roman" w:hAnsi="Calibri" w:cs="Tahoma"/>
          <w:bCs/>
          <w:sz w:val="24"/>
          <w:szCs w:val="24"/>
        </w:rPr>
        <w:t>T</w:t>
      </w:r>
      <w:r w:rsidR="0011361D" w:rsidRPr="0011361D">
        <w:rPr>
          <w:rFonts w:ascii="Calibri" w:eastAsia="Times New Roman" w:hAnsi="Calibri" w:cs="Tahoma"/>
          <w:bCs/>
          <w:sz w:val="24"/>
          <w:szCs w:val="24"/>
        </w:rPr>
        <w:t xml:space="preserve">he following </w:t>
      </w:r>
      <w:r>
        <w:rPr>
          <w:rFonts w:ascii="Calibri" w:eastAsia="Times New Roman" w:hAnsi="Calibri" w:cs="Tahoma"/>
          <w:bCs/>
          <w:sz w:val="24"/>
          <w:szCs w:val="24"/>
        </w:rPr>
        <w:t>table provide details of the lots and types of services to be provided</w:t>
      </w:r>
      <w:r w:rsidR="001212AD">
        <w:rPr>
          <w:rFonts w:ascii="Calibri" w:eastAsia="Times New Roman" w:hAnsi="Calibri" w:cs="Tahoma"/>
          <w:bCs/>
          <w:sz w:val="24"/>
          <w:szCs w:val="24"/>
        </w:rPr>
        <w:t xml:space="preserve"> to deliver our capital work programme</w:t>
      </w:r>
      <w:r>
        <w:rPr>
          <w:rFonts w:ascii="Calibri" w:eastAsia="Times New Roman" w:hAnsi="Calibri" w:cs="Tahoma"/>
          <w:bCs/>
          <w:sz w:val="24"/>
          <w:szCs w:val="24"/>
        </w:rPr>
        <w:t>:</w:t>
      </w:r>
    </w:p>
    <w:tbl>
      <w:tblPr>
        <w:tblW w:w="10055" w:type="dxa"/>
        <w:tblCellMar>
          <w:left w:w="0" w:type="dxa"/>
          <w:right w:w="0" w:type="dxa"/>
        </w:tblCellMar>
        <w:tblLook w:val="0600" w:firstRow="0" w:lastRow="0" w:firstColumn="0" w:lastColumn="0" w:noHBand="1" w:noVBand="1"/>
      </w:tblPr>
      <w:tblGrid>
        <w:gridCol w:w="2400"/>
        <w:gridCol w:w="2552"/>
        <w:gridCol w:w="2551"/>
        <w:gridCol w:w="2552"/>
      </w:tblGrid>
      <w:tr w:rsidR="008C597C" w:rsidRPr="008C597C" w14:paraId="1DAB897C" w14:textId="77777777" w:rsidTr="001212AD">
        <w:trPr>
          <w:trHeight w:val="349"/>
        </w:trPr>
        <w:tc>
          <w:tcPr>
            <w:tcW w:w="2400" w:type="dxa"/>
            <w:tcBorders>
              <w:top w:val="single" w:sz="8" w:space="0" w:color="000000"/>
              <w:left w:val="single" w:sz="8" w:space="0" w:color="000000"/>
              <w:bottom w:val="nil"/>
              <w:right w:val="single" w:sz="8" w:space="0" w:color="000000"/>
            </w:tcBorders>
            <w:shd w:val="clear" w:color="auto" w:fill="A5A5A5"/>
            <w:tcMar>
              <w:top w:w="7" w:type="dxa"/>
              <w:left w:w="7" w:type="dxa"/>
              <w:bottom w:w="0" w:type="dxa"/>
              <w:right w:w="7" w:type="dxa"/>
            </w:tcMar>
            <w:vAlign w:val="bottom"/>
            <w:hideMark/>
          </w:tcPr>
          <w:p w14:paraId="0A62D79B"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b/>
                <w:bCs/>
                <w:color w:val="000000"/>
                <w:kern w:val="24"/>
                <w:sz w:val="16"/>
                <w:szCs w:val="20"/>
                <w:lang w:eastAsia="en-GB"/>
              </w:rPr>
              <w:t>Lot 1</w:t>
            </w:r>
          </w:p>
        </w:tc>
        <w:tc>
          <w:tcPr>
            <w:tcW w:w="2552" w:type="dxa"/>
            <w:tcBorders>
              <w:top w:val="single" w:sz="8" w:space="0" w:color="000000"/>
              <w:left w:val="single" w:sz="8" w:space="0" w:color="000000"/>
              <w:bottom w:val="nil"/>
              <w:right w:val="single" w:sz="8" w:space="0" w:color="000000"/>
            </w:tcBorders>
            <w:shd w:val="clear" w:color="auto" w:fill="A5A5A5"/>
            <w:tcMar>
              <w:top w:w="7" w:type="dxa"/>
              <w:left w:w="7" w:type="dxa"/>
              <w:bottom w:w="0" w:type="dxa"/>
              <w:right w:w="7" w:type="dxa"/>
            </w:tcMar>
            <w:vAlign w:val="bottom"/>
            <w:hideMark/>
          </w:tcPr>
          <w:p w14:paraId="0CF61261"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b/>
                <w:bCs/>
                <w:color w:val="000000"/>
                <w:kern w:val="24"/>
                <w:sz w:val="16"/>
                <w:szCs w:val="20"/>
                <w:lang w:eastAsia="en-GB"/>
              </w:rPr>
              <w:t>Lot 2</w:t>
            </w:r>
          </w:p>
        </w:tc>
        <w:tc>
          <w:tcPr>
            <w:tcW w:w="2551" w:type="dxa"/>
            <w:tcBorders>
              <w:top w:val="single" w:sz="8" w:space="0" w:color="000000"/>
              <w:left w:val="single" w:sz="8" w:space="0" w:color="000000"/>
              <w:bottom w:val="nil"/>
              <w:right w:val="single" w:sz="8" w:space="0" w:color="000000"/>
            </w:tcBorders>
            <w:shd w:val="clear" w:color="auto" w:fill="A5A5A5"/>
            <w:tcMar>
              <w:top w:w="7" w:type="dxa"/>
              <w:left w:w="7" w:type="dxa"/>
              <w:bottom w:w="0" w:type="dxa"/>
              <w:right w:w="7" w:type="dxa"/>
            </w:tcMar>
            <w:vAlign w:val="bottom"/>
            <w:hideMark/>
          </w:tcPr>
          <w:p w14:paraId="572BC823"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b/>
                <w:bCs/>
                <w:color w:val="000000"/>
                <w:kern w:val="24"/>
                <w:sz w:val="16"/>
                <w:szCs w:val="20"/>
                <w:lang w:eastAsia="en-GB"/>
              </w:rPr>
              <w:t>Lot 3</w:t>
            </w:r>
          </w:p>
        </w:tc>
        <w:tc>
          <w:tcPr>
            <w:tcW w:w="2552" w:type="dxa"/>
            <w:tcBorders>
              <w:top w:val="single" w:sz="8" w:space="0" w:color="000000"/>
              <w:left w:val="single" w:sz="8" w:space="0" w:color="000000"/>
              <w:bottom w:val="nil"/>
              <w:right w:val="single" w:sz="8" w:space="0" w:color="000000"/>
            </w:tcBorders>
            <w:shd w:val="clear" w:color="auto" w:fill="A5A5A5"/>
            <w:tcMar>
              <w:top w:w="7" w:type="dxa"/>
              <w:left w:w="7" w:type="dxa"/>
              <w:bottom w:w="0" w:type="dxa"/>
              <w:right w:w="7" w:type="dxa"/>
            </w:tcMar>
            <w:vAlign w:val="bottom"/>
            <w:hideMark/>
          </w:tcPr>
          <w:p w14:paraId="45A9C9B2"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b/>
                <w:bCs/>
                <w:color w:val="000000"/>
                <w:kern w:val="24"/>
                <w:sz w:val="16"/>
                <w:szCs w:val="20"/>
                <w:lang w:eastAsia="en-GB"/>
              </w:rPr>
              <w:t>Lot 4</w:t>
            </w:r>
          </w:p>
        </w:tc>
      </w:tr>
      <w:tr w:rsidR="008C597C" w:rsidRPr="008C597C" w14:paraId="3F83C8F5" w14:textId="77777777" w:rsidTr="001212AD">
        <w:trPr>
          <w:trHeight w:val="362"/>
        </w:trPr>
        <w:tc>
          <w:tcPr>
            <w:tcW w:w="2400" w:type="dxa"/>
            <w:tcBorders>
              <w:top w:val="nil"/>
              <w:left w:val="single" w:sz="8" w:space="0" w:color="000000"/>
              <w:bottom w:val="single" w:sz="8" w:space="0" w:color="000000"/>
              <w:right w:val="single" w:sz="8" w:space="0" w:color="000000"/>
            </w:tcBorders>
            <w:shd w:val="clear" w:color="auto" w:fill="A5A5A5"/>
            <w:tcMar>
              <w:top w:w="7" w:type="dxa"/>
              <w:left w:w="7" w:type="dxa"/>
              <w:bottom w:w="0" w:type="dxa"/>
              <w:right w:w="7" w:type="dxa"/>
            </w:tcMar>
            <w:vAlign w:val="center"/>
            <w:hideMark/>
          </w:tcPr>
          <w:p w14:paraId="58C60907"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b/>
                <w:bCs/>
                <w:color w:val="000000"/>
                <w:kern w:val="24"/>
                <w:sz w:val="16"/>
                <w:szCs w:val="20"/>
                <w:lang w:eastAsia="en-GB"/>
              </w:rPr>
              <w:t>Minor Civils</w:t>
            </w:r>
          </w:p>
        </w:tc>
        <w:tc>
          <w:tcPr>
            <w:tcW w:w="2552" w:type="dxa"/>
            <w:tcBorders>
              <w:top w:val="nil"/>
              <w:left w:val="single" w:sz="8" w:space="0" w:color="000000"/>
              <w:bottom w:val="single" w:sz="8" w:space="0" w:color="000000"/>
              <w:right w:val="single" w:sz="8" w:space="0" w:color="000000"/>
            </w:tcBorders>
            <w:shd w:val="clear" w:color="auto" w:fill="A5A5A5"/>
            <w:tcMar>
              <w:top w:w="7" w:type="dxa"/>
              <w:left w:w="7" w:type="dxa"/>
              <w:bottom w:w="0" w:type="dxa"/>
              <w:right w:w="7" w:type="dxa"/>
            </w:tcMar>
            <w:vAlign w:val="center"/>
            <w:hideMark/>
          </w:tcPr>
          <w:p w14:paraId="4055271D"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b/>
                <w:bCs/>
                <w:color w:val="000000"/>
                <w:kern w:val="24"/>
                <w:sz w:val="16"/>
                <w:szCs w:val="20"/>
                <w:lang w:eastAsia="en-GB"/>
              </w:rPr>
              <w:t>Carriageway Surfacing</w:t>
            </w:r>
          </w:p>
        </w:tc>
        <w:tc>
          <w:tcPr>
            <w:tcW w:w="2551" w:type="dxa"/>
            <w:tcBorders>
              <w:top w:val="nil"/>
              <w:left w:val="single" w:sz="8" w:space="0" w:color="000000"/>
              <w:bottom w:val="single" w:sz="8" w:space="0" w:color="000000"/>
              <w:right w:val="single" w:sz="8" w:space="0" w:color="000000"/>
            </w:tcBorders>
            <w:shd w:val="clear" w:color="auto" w:fill="A5A5A5"/>
            <w:tcMar>
              <w:top w:w="7" w:type="dxa"/>
              <w:left w:w="7" w:type="dxa"/>
              <w:bottom w:w="0" w:type="dxa"/>
              <w:right w:w="7" w:type="dxa"/>
            </w:tcMar>
            <w:vAlign w:val="center"/>
            <w:hideMark/>
          </w:tcPr>
          <w:p w14:paraId="1DCA47A6"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b/>
                <w:bCs/>
                <w:color w:val="000000"/>
                <w:kern w:val="24"/>
                <w:sz w:val="16"/>
                <w:szCs w:val="20"/>
                <w:lang w:eastAsia="en-GB"/>
              </w:rPr>
              <w:t>Proprietary Carriageway Treatments</w:t>
            </w:r>
          </w:p>
        </w:tc>
        <w:tc>
          <w:tcPr>
            <w:tcW w:w="2552" w:type="dxa"/>
            <w:tcBorders>
              <w:top w:val="nil"/>
              <w:left w:val="single" w:sz="8" w:space="0" w:color="000000"/>
              <w:bottom w:val="single" w:sz="8" w:space="0" w:color="000000"/>
              <w:right w:val="single" w:sz="8" w:space="0" w:color="000000"/>
            </w:tcBorders>
            <w:shd w:val="clear" w:color="auto" w:fill="A5A5A5"/>
            <w:tcMar>
              <w:top w:w="7" w:type="dxa"/>
              <w:left w:w="7" w:type="dxa"/>
              <w:bottom w:w="0" w:type="dxa"/>
              <w:right w:w="7" w:type="dxa"/>
            </w:tcMar>
            <w:vAlign w:val="center"/>
            <w:hideMark/>
          </w:tcPr>
          <w:p w14:paraId="742B630C"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b/>
                <w:bCs/>
                <w:color w:val="000000"/>
                <w:kern w:val="24"/>
                <w:sz w:val="16"/>
                <w:szCs w:val="20"/>
                <w:lang w:eastAsia="en-GB"/>
              </w:rPr>
              <w:t>Road markings &amp; HFS</w:t>
            </w:r>
          </w:p>
        </w:tc>
      </w:tr>
      <w:tr w:rsidR="008C597C" w:rsidRPr="008C597C" w14:paraId="4D3969F3" w14:textId="77777777" w:rsidTr="001212AD">
        <w:trPr>
          <w:trHeight w:val="349"/>
        </w:trPr>
        <w:tc>
          <w:tcPr>
            <w:tcW w:w="2400" w:type="dxa"/>
            <w:tcBorders>
              <w:top w:val="single" w:sz="8" w:space="0" w:color="000000"/>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3DC133C0"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Junction Improvements</w:t>
            </w:r>
          </w:p>
        </w:tc>
        <w:tc>
          <w:tcPr>
            <w:tcW w:w="2552" w:type="dxa"/>
            <w:tcBorders>
              <w:top w:val="single" w:sz="8" w:space="0" w:color="000000"/>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37EB10F0"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Carriageway Cold Milling</w:t>
            </w:r>
          </w:p>
        </w:tc>
        <w:tc>
          <w:tcPr>
            <w:tcW w:w="2551" w:type="dxa"/>
            <w:tcBorders>
              <w:top w:val="single" w:sz="8" w:space="0" w:color="000000"/>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4FF585E7"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val="en-US" w:eastAsia="en-GB"/>
              </w:rPr>
              <w:t>Carriageway Surface Dressing</w:t>
            </w:r>
          </w:p>
        </w:tc>
        <w:tc>
          <w:tcPr>
            <w:tcW w:w="2552" w:type="dxa"/>
            <w:tcBorders>
              <w:top w:val="single" w:sz="8" w:space="0" w:color="000000"/>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191ECA09"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Road Marking Refresh Works</w:t>
            </w:r>
          </w:p>
        </w:tc>
      </w:tr>
      <w:tr w:rsidR="008C597C" w:rsidRPr="008C597C" w14:paraId="341D05D1" w14:textId="77777777" w:rsidTr="001212AD">
        <w:trPr>
          <w:trHeight w:val="349"/>
        </w:trPr>
        <w:tc>
          <w:tcPr>
            <w:tcW w:w="2400"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2EA26F56"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Traffic Calming Schemes</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28960AD7"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val="en-US" w:eastAsia="en-GB"/>
              </w:rPr>
              <w:t xml:space="preserve">Carriageway Resurfacing Works </w:t>
            </w:r>
          </w:p>
        </w:tc>
        <w:tc>
          <w:tcPr>
            <w:tcW w:w="2551"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1F2A905B"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val="en-US" w:eastAsia="en-GB"/>
              </w:rPr>
              <w:t>Carriageway Micro Asphalt</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3EF0BA04"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Relining following Surfacing Works</w:t>
            </w:r>
          </w:p>
        </w:tc>
      </w:tr>
      <w:tr w:rsidR="008C597C" w:rsidRPr="008C597C" w14:paraId="0AE2C3F0" w14:textId="77777777" w:rsidTr="001212AD">
        <w:trPr>
          <w:trHeight w:val="371"/>
        </w:trPr>
        <w:tc>
          <w:tcPr>
            <w:tcW w:w="2400"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5874FF03"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Footway Reconstruction Schemes</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1B67F8FF"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val="en-US" w:eastAsia="en-GB"/>
              </w:rPr>
              <w:t>Structural Patching Works</w:t>
            </w:r>
          </w:p>
        </w:tc>
        <w:tc>
          <w:tcPr>
            <w:tcW w:w="2551"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7EC81F7B"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Footway Slurry Seal</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5E6CB182"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val="en-US" w:eastAsia="en-GB"/>
              </w:rPr>
              <w:t>Relining following Surface Dressing Works</w:t>
            </w:r>
          </w:p>
        </w:tc>
      </w:tr>
      <w:tr w:rsidR="008C597C" w:rsidRPr="008C597C" w14:paraId="2D4C9C75" w14:textId="77777777" w:rsidTr="001212AD">
        <w:trPr>
          <w:trHeight w:val="349"/>
        </w:trPr>
        <w:tc>
          <w:tcPr>
            <w:tcW w:w="2400"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38837D65"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Traffic Signal Installations</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276E4FCE"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Surface Dressing Pre-Patching</w:t>
            </w:r>
          </w:p>
        </w:tc>
        <w:tc>
          <w:tcPr>
            <w:tcW w:w="2551"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4DF84995"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Road Markings (if required) </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492BB85D"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val="en-US" w:eastAsia="en-GB"/>
              </w:rPr>
              <w:t>Relining Following Micro Asphalt Works</w:t>
            </w:r>
          </w:p>
        </w:tc>
      </w:tr>
      <w:tr w:rsidR="008C597C" w:rsidRPr="008C597C" w14:paraId="0B31ED76" w14:textId="77777777" w:rsidTr="001212AD">
        <w:trPr>
          <w:trHeight w:val="349"/>
        </w:trPr>
        <w:tc>
          <w:tcPr>
            <w:tcW w:w="2400"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6F1AF1B8"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Puffin/Pelican Crossings</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77B8090A"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Micro Asphalt Pre-Patching</w:t>
            </w:r>
          </w:p>
        </w:tc>
        <w:tc>
          <w:tcPr>
            <w:tcW w:w="2551"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6A3FC5BB"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High Friction Surface (if required)</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2B9195F0"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Coloured High Friction Surfacing</w:t>
            </w:r>
          </w:p>
        </w:tc>
      </w:tr>
      <w:tr w:rsidR="008C597C" w:rsidRPr="008C597C" w14:paraId="6FBD180F" w14:textId="77777777" w:rsidTr="001212AD">
        <w:trPr>
          <w:trHeight w:val="349"/>
        </w:trPr>
        <w:tc>
          <w:tcPr>
            <w:tcW w:w="2400"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156F701B"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Cycleways</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6F2C8409"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Installation of Road Humps</w:t>
            </w:r>
          </w:p>
        </w:tc>
        <w:tc>
          <w:tcPr>
            <w:tcW w:w="2551"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19D2515F"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348865FB"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Installation of Road Studs</w:t>
            </w:r>
          </w:p>
        </w:tc>
      </w:tr>
      <w:tr w:rsidR="008C597C" w:rsidRPr="008C597C" w14:paraId="39290FB1" w14:textId="77777777" w:rsidTr="001212AD">
        <w:trPr>
          <w:trHeight w:val="349"/>
        </w:trPr>
        <w:tc>
          <w:tcPr>
            <w:tcW w:w="2400"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4450FB66"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Prohibition of Driving etc.</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71C94CF2"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Road Markings (if required) </w:t>
            </w:r>
          </w:p>
        </w:tc>
        <w:tc>
          <w:tcPr>
            <w:tcW w:w="2551"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5299D866"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730F9DE3"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r>
      <w:tr w:rsidR="008C597C" w:rsidRPr="008C597C" w14:paraId="3038C14F" w14:textId="77777777" w:rsidTr="001212AD">
        <w:trPr>
          <w:trHeight w:val="349"/>
        </w:trPr>
        <w:tc>
          <w:tcPr>
            <w:tcW w:w="2400"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774BC773"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themeColor="text1"/>
                <w:kern w:val="24"/>
                <w:sz w:val="16"/>
                <w:szCs w:val="20"/>
                <w:lang w:eastAsia="en-GB"/>
              </w:rPr>
              <w:t>Township Commissions</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312F71ED"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High Friction Surface (if required)</w:t>
            </w:r>
          </w:p>
        </w:tc>
        <w:tc>
          <w:tcPr>
            <w:tcW w:w="2551"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0432615A"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1BCD5B6A"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r>
      <w:tr w:rsidR="008C597C" w:rsidRPr="008C597C" w14:paraId="213C8CF0" w14:textId="77777777" w:rsidTr="001212AD">
        <w:trPr>
          <w:trHeight w:val="349"/>
        </w:trPr>
        <w:tc>
          <w:tcPr>
            <w:tcW w:w="2400"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0C5CB856"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themeColor="text1"/>
                <w:kern w:val="24"/>
                <w:sz w:val="16"/>
                <w:szCs w:val="20"/>
                <w:lang w:eastAsia="en-GB"/>
              </w:rPr>
              <w:t>Installation of Bollards</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5C187D67"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1"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328FC12B"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4FF265E9"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r>
      <w:tr w:rsidR="008C597C" w:rsidRPr="008C597C" w14:paraId="63EE7663" w14:textId="77777777" w:rsidTr="001212AD">
        <w:trPr>
          <w:trHeight w:val="349"/>
        </w:trPr>
        <w:tc>
          <w:tcPr>
            <w:tcW w:w="2400"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2AF79F3E"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themeColor="text1"/>
                <w:kern w:val="24"/>
                <w:sz w:val="16"/>
                <w:szCs w:val="20"/>
                <w:lang w:eastAsia="en-GB"/>
              </w:rPr>
              <w:t>Installation of Guardrail</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78A4CF02"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1"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65A6767C"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3E1C6F81"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r>
      <w:tr w:rsidR="008C597C" w:rsidRPr="008C597C" w14:paraId="3070C1C6" w14:textId="77777777" w:rsidTr="001212AD">
        <w:trPr>
          <w:trHeight w:val="349"/>
        </w:trPr>
        <w:tc>
          <w:tcPr>
            <w:tcW w:w="2400"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4E409B97"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themeColor="text1"/>
                <w:kern w:val="24"/>
                <w:sz w:val="16"/>
                <w:szCs w:val="20"/>
                <w:lang w:eastAsia="en-GB"/>
              </w:rPr>
              <w:t>Installation of Knee Rail</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1F9DD1B7"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1"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04831581"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33DC95EF"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r>
      <w:tr w:rsidR="008C597C" w:rsidRPr="008C597C" w14:paraId="3C7143A1" w14:textId="77777777" w:rsidTr="001212AD">
        <w:trPr>
          <w:trHeight w:val="349"/>
        </w:trPr>
        <w:tc>
          <w:tcPr>
            <w:tcW w:w="2400"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70C69B7F"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themeColor="text1"/>
                <w:kern w:val="24"/>
                <w:sz w:val="16"/>
                <w:szCs w:val="20"/>
                <w:lang w:eastAsia="en-GB"/>
              </w:rPr>
              <w:t>Installation of Road Signs</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0E485DC9"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1"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0942AB3C"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5DAFCDA6"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r>
      <w:tr w:rsidR="008C597C" w:rsidRPr="008C597C" w14:paraId="53BEF9AD" w14:textId="77777777" w:rsidTr="001212AD">
        <w:trPr>
          <w:trHeight w:val="349"/>
        </w:trPr>
        <w:tc>
          <w:tcPr>
            <w:tcW w:w="2400"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603C47A9"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themeColor="text1"/>
                <w:kern w:val="24"/>
                <w:sz w:val="16"/>
                <w:szCs w:val="20"/>
                <w:lang w:val="en-US" w:eastAsia="en-GB"/>
              </w:rPr>
              <w:t>Installation of Street Name Plates</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039605E0"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1"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2D6C0FEF"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25AC0816"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r>
      <w:tr w:rsidR="008C597C" w:rsidRPr="008C597C" w14:paraId="1BB5E15E" w14:textId="77777777" w:rsidTr="001212AD">
        <w:trPr>
          <w:trHeight w:val="349"/>
        </w:trPr>
        <w:tc>
          <w:tcPr>
            <w:tcW w:w="2400"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607D38D6"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themeColor="text1"/>
                <w:kern w:val="24"/>
                <w:sz w:val="16"/>
                <w:szCs w:val="20"/>
                <w:lang w:eastAsia="en-GB"/>
              </w:rPr>
              <w:t>Vehicular Access Crossings</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3EFA6586"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1"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2715A238"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2" w:type="dxa"/>
            <w:tcBorders>
              <w:top w:val="nil"/>
              <w:left w:val="single" w:sz="8" w:space="0" w:color="000000"/>
              <w:bottom w:val="nil"/>
              <w:right w:val="single" w:sz="8" w:space="0" w:color="000000"/>
            </w:tcBorders>
            <w:shd w:val="clear" w:color="auto" w:fill="auto"/>
            <w:tcMar>
              <w:top w:w="7" w:type="dxa"/>
              <w:left w:w="7" w:type="dxa"/>
              <w:bottom w:w="0" w:type="dxa"/>
              <w:right w:w="7" w:type="dxa"/>
            </w:tcMar>
            <w:vAlign w:val="bottom"/>
            <w:hideMark/>
          </w:tcPr>
          <w:p w14:paraId="03FCFE56"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r>
      <w:tr w:rsidR="008C597C" w:rsidRPr="008C597C" w14:paraId="58A49F8C" w14:textId="77777777" w:rsidTr="001212AD">
        <w:trPr>
          <w:trHeight w:val="362"/>
        </w:trPr>
        <w:tc>
          <w:tcPr>
            <w:tcW w:w="2400" w:type="dxa"/>
            <w:tcBorders>
              <w:top w:val="nil"/>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B938880"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themeColor="text1"/>
                <w:kern w:val="24"/>
                <w:sz w:val="16"/>
                <w:szCs w:val="20"/>
                <w:lang w:eastAsia="en-GB"/>
              </w:rPr>
              <w:t>Car Park Maintenance Works</w:t>
            </w:r>
          </w:p>
        </w:tc>
        <w:tc>
          <w:tcPr>
            <w:tcW w:w="2552" w:type="dxa"/>
            <w:tcBorders>
              <w:top w:val="nil"/>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5E85690"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1" w:type="dxa"/>
            <w:tcBorders>
              <w:top w:val="nil"/>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D4DB7C4"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c>
          <w:tcPr>
            <w:tcW w:w="2552" w:type="dxa"/>
            <w:tcBorders>
              <w:top w:val="nil"/>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98FB1CC" w14:textId="77777777" w:rsidR="008C597C" w:rsidRPr="008C597C" w:rsidRDefault="008C597C" w:rsidP="008C597C">
            <w:pPr>
              <w:spacing w:after="0" w:line="240" w:lineRule="auto"/>
              <w:jc w:val="center"/>
              <w:textAlignment w:val="bottom"/>
              <w:rPr>
                <w:rFonts w:ascii="Arial" w:eastAsia="Times New Roman" w:hAnsi="Arial" w:cs="Arial"/>
                <w:sz w:val="16"/>
                <w:szCs w:val="36"/>
                <w:lang w:eastAsia="en-GB"/>
              </w:rPr>
            </w:pPr>
            <w:r w:rsidRPr="008C597C">
              <w:rPr>
                <w:rFonts w:ascii="Calibri" w:eastAsia="Times New Roman" w:hAnsi="Calibri" w:cs="Calibri"/>
                <w:color w:val="000000"/>
                <w:kern w:val="24"/>
                <w:sz w:val="16"/>
                <w:szCs w:val="20"/>
                <w:lang w:eastAsia="en-GB"/>
              </w:rPr>
              <w:t> </w:t>
            </w:r>
          </w:p>
        </w:tc>
      </w:tr>
    </w:tbl>
    <w:p w14:paraId="76B71D33" w14:textId="77777777" w:rsidR="008C597C" w:rsidRDefault="008C597C" w:rsidP="000569A5">
      <w:pPr>
        <w:spacing w:after="0"/>
        <w:rPr>
          <w:rFonts w:ascii="Calibri" w:eastAsia="Times New Roman" w:hAnsi="Calibri" w:cs="Tahoma"/>
          <w:bCs/>
          <w:sz w:val="24"/>
          <w:szCs w:val="24"/>
        </w:rPr>
      </w:pPr>
    </w:p>
    <w:p w14:paraId="0BE4489C" w14:textId="2F150C4E" w:rsidR="008C597C" w:rsidRDefault="008C597C" w:rsidP="00A120FD">
      <w:pPr>
        <w:spacing w:after="0"/>
        <w:rPr>
          <w:rFonts w:ascii="Calibri" w:eastAsia="Times New Roman" w:hAnsi="Calibri" w:cs="Tahoma"/>
          <w:bCs/>
          <w:sz w:val="24"/>
          <w:szCs w:val="24"/>
        </w:rPr>
      </w:pPr>
    </w:p>
    <w:p w14:paraId="5585D9E3" w14:textId="356B123B" w:rsidR="00A120FD" w:rsidRPr="00A120FD" w:rsidRDefault="00A120FD" w:rsidP="00A120FD">
      <w:pPr>
        <w:spacing w:after="0"/>
        <w:rPr>
          <w:rFonts w:ascii="Calibri" w:eastAsia="Times New Roman" w:hAnsi="Calibri" w:cs="Tahoma"/>
          <w:b/>
          <w:bCs/>
          <w:sz w:val="24"/>
          <w:szCs w:val="24"/>
        </w:rPr>
      </w:pPr>
      <w:r w:rsidRPr="00A120FD">
        <w:rPr>
          <w:rFonts w:ascii="Calibri" w:eastAsia="Times New Roman" w:hAnsi="Calibri" w:cs="Tahoma"/>
          <w:b/>
          <w:bCs/>
          <w:sz w:val="24"/>
          <w:szCs w:val="24"/>
        </w:rPr>
        <w:t>Revenue Works</w:t>
      </w:r>
    </w:p>
    <w:p w14:paraId="6D1D27F6" w14:textId="01B660E5" w:rsidR="0011361D" w:rsidRPr="0011361D" w:rsidRDefault="0011361D" w:rsidP="008C597C">
      <w:pPr>
        <w:spacing w:after="0"/>
        <w:rPr>
          <w:rFonts w:ascii="Calibri" w:eastAsia="Times New Roman" w:hAnsi="Calibri" w:cs="Tahoma"/>
          <w:bCs/>
          <w:sz w:val="24"/>
          <w:szCs w:val="24"/>
        </w:rPr>
      </w:pPr>
      <w:r w:rsidRPr="0011361D">
        <w:rPr>
          <w:rFonts w:ascii="Calibri" w:eastAsia="Times New Roman" w:hAnsi="Calibri" w:cs="Tahoma"/>
          <w:bCs/>
          <w:sz w:val="24"/>
          <w:szCs w:val="24"/>
        </w:rPr>
        <w:t>The Highway Service delivers the following revenue works via our in-house delivery teams:</w:t>
      </w:r>
    </w:p>
    <w:p w14:paraId="129301E7" w14:textId="4807DD87" w:rsidR="0011361D" w:rsidRPr="008C597C" w:rsidRDefault="0011361D" w:rsidP="008C597C">
      <w:pPr>
        <w:pStyle w:val="ListParagraph"/>
        <w:numPr>
          <w:ilvl w:val="0"/>
          <w:numId w:val="10"/>
        </w:numPr>
        <w:spacing w:after="0"/>
        <w:rPr>
          <w:rFonts w:ascii="Calibri" w:eastAsia="Times New Roman" w:hAnsi="Calibri" w:cs="Tahoma"/>
          <w:bCs/>
          <w:sz w:val="24"/>
          <w:szCs w:val="24"/>
        </w:rPr>
      </w:pPr>
      <w:r w:rsidRPr="008C597C">
        <w:rPr>
          <w:rFonts w:ascii="Calibri" w:eastAsia="Times New Roman" w:hAnsi="Calibri" w:cs="Tahoma"/>
          <w:bCs/>
          <w:sz w:val="24"/>
          <w:szCs w:val="24"/>
        </w:rPr>
        <w:t>Reactive/routine highway repairs</w:t>
      </w:r>
      <w:r w:rsidR="008C597C">
        <w:rPr>
          <w:rFonts w:ascii="Calibri" w:eastAsia="Times New Roman" w:hAnsi="Calibri" w:cs="Tahoma"/>
          <w:bCs/>
          <w:sz w:val="24"/>
          <w:szCs w:val="24"/>
        </w:rPr>
        <w:t xml:space="preserve"> (e.g. pothole repairs etc.)</w:t>
      </w:r>
    </w:p>
    <w:p w14:paraId="2CBCC65F" w14:textId="0655F3C4" w:rsidR="0011361D" w:rsidRPr="008C597C" w:rsidRDefault="0011361D" w:rsidP="008C597C">
      <w:pPr>
        <w:pStyle w:val="ListParagraph"/>
        <w:numPr>
          <w:ilvl w:val="0"/>
          <w:numId w:val="10"/>
        </w:numPr>
        <w:spacing w:after="0"/>
        <w:rPr>
          <w:rFonts w:ascii="Calibri" w:eastAsia="Times New Roman" w:hAnsi="Calibri" w:cs="Tahoma"/>
          <w:bCs/>
          <w:sz w:val="24"/>
          <w:szCs w:val="24"/>
        </w:rPr>
      </w:pPr>
      <w:r w:rsidRPr="008C597C">
        <w:rPr>
          <w:rFonts w:ascii="Calibri" w:eastAsia="Times New Roman" w:hAnsi="Calibri" w:cs="Tahoma"/>
          <w:bCs/>
          <w:sz w:val="24"/>
          <w:szCs w:val="24"/>
        </w:rPr>
        <w:t>Reactive/routine drainage maintenance</w:t>
      </w:r>
      <w:r w:rsidR="008C597C">
        <w:rPr>
          <w:rFonts w:ascii="Calibri" w:eastAsia="Times New Roman" w:hAnsi="Calibri" w:cs="Tahoma"/>
          <w:bCs/>
          <w:sz w:val="24"/>
          <w:szCs w:val="24"/>
        </w:rPr>
        <w:t xml:space="preserve"> (e.g. gully cleaning etc.)</w:t>
      </w:r>
    </w:p>
    <w:p w14:paraId="611300FA" w14:textId="77777777" w:rsidR="0011361D" w:rsidRPr="008C597C" w:rsidRDefault="0011361D" w:rsidP="008C597C">
      <w:pPr>
        <w:pStyle w:val="ListParagraph"/>
        <w:numPr>
          <w:ilvl w:val="0"/>
          <w:numId w:val="10"/>
        </w:numPr>
        <w:spacing w:after="0"/>
        <w:rPr>
          <w:rFonts w:ascii="Calibri" w:eastAsia="Times New Roman" w:hAnsi="Calibri" w:cs="Tahoma"/>
          <w:bCs/>
          <w:sz w:val="24"/>
          <w:szCs w:val="24"/>
        </w:rPr>
      </w:pPr>
      <w:r w:rsidRPr="008C597C">
        <w:rPr>
          <w:rFonts w:ascii="Calibri" w:eastAsia="Times New Roman" w:hAnsi="Calibri" w:cs="Tahoma"/>
          <w:bCs/>
          <w:sz w:val="24"/>
          <w:szCs w:val="24"/>
        </w:rPr>
        <w:t>Out of hours call-out</w:t>
      </w:r>
    </w:p>
    <w:p w14:paraId="54AD7476" w14:textId="3DFC8BC5" w:rsidR="0017470D" w:rsidRPr="008C597C" w:rsidRDefault="0011361D" w:rsidP="008C597C">
      <w:pPr>
        <w:pStyle w:val="ListParagraph"/>
        <w:numPr>
          <w:ilvl w:val="0"/>
          <w:numId w:val="10"/>
        </w:numPr>
        <w:rPr>
          <w:rFonts w:ascii="Calibri" w:eastAsia="Times New Roman" w:hAnsi="Calibri" w:cs="Tahoma"/>
          <w:bCs/>
          <w:sz w:val="24"/>
          <w:szCs w:val="24"/>
        </w:rPr>
      </w:pPr>
      <w:r w:rsidRPr="008C597C">
        <w:rPr>
          <w:rFonts w:ascii="Calibri" w:eastAsia="Times New Roman" w:hAnsi="Calibri" w:cs="Tahoma"/>
          <w:bCs/>
          <w:sz w:val="24"/>
          <w:szCs w:val="24"/>
        </w:rPr>
        <w:t>Winter maintenance</w:t>
      </w:r>
    </w:p>
    <w:p w14:paraId="41F2DC70" w14:textId="7053879F" w:rsidR="0011361D" w:rsidRDefault="00A120FD" w:rsidP="00A120FD">
      <w:pPr>
        <w:spacing w:after="0"/>
        <w:rPr>
          <w:rFonts w:ascii="Calibri" w:eastAsia="Times New Roman" w:hAnsi="Calibri" w:cs="Tahoma"/>
          <w:bCs/>
          <w:sz w:val="24"/>
          <w:szCs w:val="24"/>
        </w:rPr>
      </w:pPr>
      <w:r w:rsidRPr="00A120FD">
        <w:rPr>
          <w:rFonts w:ascii="Calibri" w:eastAsia="Times New Roman" w:hAnsi="Calibri" w:cs="Tahoma"/>
          <w:bCs/>
          <w:sz w:val="24"/>
          <w:szCs w:val="24"/>
        </w:rPr>
        <w:t>The following table provide details of the lots and types of services to be provided t</w:t>
      </w:r>
      <w:r w:rsidR="0011361D" w:rsidRPr="0011361D">
        <w:rPr>
          <w:rFonts w:ascii="Calibri" w:eastAsia="Times New Roman" w:hAnsi="Calibri" w:cs="Tahoma"/>
          <w:bCs/>
          <w:sz w:val="24"/>
          <w:szCs w:val="24"/>
        </w:rPr>
        <w:t xml:space="preserve">o provide resilience in the delivery of </w:t>
      </w:r>
      <w:r>
        <w:rPr>
          <w:rFonts w:ascii="Calibri" w:eastAsia="Times New Roman" w:hAnsi="Calibri" w:cs="Tahoma"/>
          <w:bCs/>
          <w:sz w:val="24"/>
          <w:szCs w:val="24"/>
        </w:rPr>
        <w:t>our</w:t>
      </w:r>
      <w:r w:rsidR="008C597C">
        <w:rPr>
          <w:rFonts w:ascii="Calibri" w:eastAsia="Times New Roman" w:hAnsi="Calibri" w:cs="Tahoma"/>
          <w:bCs/>
          <w:sz w:val="24"/>
          <w:szCs w:val="24"/>
        </w:rPr>
        <w:t xml:space="preserve"> revenue</w:t>
      </w:r>
      <w:r w:rsidR="0011361D" w:rsidRPr="0011361D">
        <w:rPr>
          <w:rFonts w:ascii="Calibri" w:eastAsia="Times New Roman" w:hAnsi="Calibri" w:cs="Tahoma"/>
          <w:bCs/>
          <w:sz w:val="24"/>
          <w:szCs w:val="24"/>
        </w:rPr>
        <w:t xml:space="preserve"> works by being able to call off additional support (plant, labour, materials) for our in-house delivery team at times of high workload/demand</w:t>
      </w:r>
      <w:r>
        <w:rPr>
          <w:rFonts w:ascii="Calibri" w:eastAsia="Times New Roman" w:hAnsi="Calibri" w:cs="Tahoma"/>
          <w:bCs/>
          <w:sz w:val="24"/>
          <w:szCs w:val="24"/>
        </w:rPr>
        <w:t>:</w:t>
      </w:r>
    </w:p>
    <w:p w14:paraId="4F86E076" w14:textId="045DF8E5" w:rsidR="00A120FD" w:rsidRDefault="00A120FD" w:rsidP="00A120FD">
      <w:pPr>
        <w:spacing w:after="0"/>
        <w:rPr>
          <w:rFonts w:ascii="Calibri" w:eastAsia="Times New Roman" w:hAnsi="Calibri" w:cs="Tahoma"/>
          <w:bCs/>
          <w:sz w:val="24"/>
          <w:szCs w:val="24"/>
        </w:rPr>
      </w:pPr>
    </w:p>
    <w:tbl>
      <w:tblPr>
        <w:tblW w:w="9346" w:type="dxa"/>
        <w:tblCellMar>
          <w:left w:w="0" w:type="dxa"/>
          <w:right w:w="0" w:type="dxa"/>
        </w:tblCellMar>
        <w:tblLook w:val="0600" w:firstRow="0" w:lastRow="0" w:firstColumn="0" w:lastColumn="0" w:noHBand="1" w:noVBand="1"/>
      </w:tblPr>
      <w:tblGrid>
        <w:gridCol w:w="3534"/>
        <w:gridCol w:w="3119"/>
        <w:gridCol w:w="2693"/>
      </w:tblGrid>
      <w:tr w:rsidR="00A120FD" w:rsidRPr="00A120FD" w14:paraId="5B2DA8FC" w14:textId="77777777" w:rsidTr="00A120FD">
        <w:trPr>
          <w:trHeight w:val="332"/>
        </w:trPr>
        <w:tc>
          <w:tcPr>
            <w:tcW w:w="3534" w:type="dxa"/>
            <w:tcBorders>
              <w:top w:val="single" w:sz="8" w:space="0" w:color="000000"/>
              <w:left w:val="single" w:sz="8" w:space="0" w:color="000000"/>
              <w:bottom w:val="nil"/>
              <w:right w:val="single" w:sz="8" w:space="0" w:color="000000"/>
            </w:tcBorders>
            <w:shd w:val="clear" w:color="auto" w:fill="A5A5A5"/>
            <w:tcMar>
              <w:top w:w="10" w:type="dxa"/>
              <w:left w:w="10" w:type="dxa"/>
              <w:bottom w:w="0" w:type="dxa"/>
              <w:right w:w="10" w:type="dxa"/>
            </w:tcMar>
            <w:vAlign w:val="bottom"/>
            <w:hideMark/>
          </w:tcPr>
          <w:p w14:paraId="60CDA6F2" w14:textId="77777777" w:rsidR="00A120FD" w:rsidRPr="00A65998" w:rsidRDefault="00A120FD" w:rsidP="00A120FD">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b/>
                <w:bCs/>
                <w:color w:val="000000"/>
                <w:kern w:val="24"/>
                <w:sz w:val="16"/>
                <w:szCs w:val="16"/>
                <w:lang w:eastAsia="en-GB"/>
              </w:rPr>
              <w:t>Lot 5</w:t>
            </w:r>
          </w:p>
        </w:tc>
        <w:tc>
          <w:tcPr>
            <w:tcW w:w="3119" w:type="dxa"/>
            <w:tcBorders>
              <w:top w:val="single" w:sz="8" w:space="0" w:color="000000"/>
              <w:left w:val="single" w:sz="8" w:space="0" w:color="000000"/>
              <w:bottom w:val="nil"/>
              <w:right w:val="single" w:sz="8" w:space="0" w:color="000000"/>
            </w:tcBorders>
            <w:shd w:val="clear" w:color="auto" w:fill="A5A5A5"/>
            <w:tcMar>
              <w:top w:w="10" w:type="dxa"/>
              <w:left w:w="10" w:type="dxa"/>
              <w:bottom w:w="0" w:type="dxa"/>
              <w:right w:w="10" w:type="dxa"/>
            </w:tcMar>
            <w:vAlign w:val="bottom"/>
            <w:hideMark/>
          </w:tcPr>
          <w:p w14:paraId="4C8A8408" w14:textId="77777777" w:rsidR="00A120FD" w:rsidRPr="00A65998" w:rsidRDefault="00A120FD" w:rsidP="00A120FD">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b/>
                <w:bCs/>
                <w:color w:val="000000"/>
                <w:kern w:val="24"/>
                <w:sz w:val="16"/>
                <w:szCs w:val="16"/>
                <w:lang w:eastAsia="en-GB"/>
              </w:rPr>
              <w:t>Lot 6</w:t>
            </w:r>
          </w:p>
        </w:tc>
        <w:tc>
          <w:tcPr>
            <w:tcW w:w="2693" w:type="dxa"/>
            <w:tcBorders>
              <w:top w:val="single" w:sz="8" w:space="0" w:color="000000"/>
              <w:left w:val="single" w:sz="8" w:space="0" w:color="000000"/>
              <w:bottom w:val="nil"/>
              <w:right w:val="single" w:sz="8" w:space="0" w:color="000000"/>
            </w:tcBorders>
            <w:shd w:val="clear" w:color="auto" w:fill="A5A5A5"/>
            <w:tcMar>
              <w:top w:w="10" w:type="dxa"/>
              <w:left w:w="10" w:type="dxa"/>
              <w:bottom w:w="0" w:type="dxa"/>
              <w:right w:w="10" w:type="dxa"/>
            </w:tcMar>
            <w:vAlign w:val="bottom"/>
            <w:hideMark/>
          </w:tcPr>
          <w:p w14:paraId="78F7F2E1" w14:textId="77777777" w:rsidR="00A120FD" w:rsidRPr="00A65998" w:rsidRDefault="00A120FD" w:rsidP="00A120FD">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b/>
                <w:bCs/>
                <w:color w:val="000000"/>
                <w:kern w:val="24"/>
                <w:sz w:val="16"/>
                <w:szCs w:val="16"/>
                <w:lang w:eastAsia="en-GB"/>
              </w:rPr>
              <w:t>Lot 7</w:t>
            </w:r>
          </w:p>
        </w:tc>
      </w:tr>
      <w:tr w:rsidR="00A120FD" w:rsidRPr="00A120FD" w14:paraId="2DB8F758" w14:textId="77777777" w:rsidTr="00A120FD">
        <w:trPr>
          <w:trHeight w:val="343"/>
        </w:trPr>
        <w:tc>
          <w:tcPr>
            <w:tcW w:w="3534" w:type="dxa"/>
            <w:tcBorders>
              <w:top w:val="nil"/>
              <w:left w:val="single" w:sz="8" w:space="0" w:color="000000"/>
              <w:bottom w:val="single" w:sz="8" w:space="0" w:color="000000"/>
              <w:right w:val="single" w:sz="8" w:space="0" w:color="000000"/>
            </w:tcBorders>
            <w:shd w:val="clear" w:color="auto" w:fill="A5A5A5"/>
            <w:tcMar>
              <w:top w:w="10" w:type="dxa"/>
              <w:left w:w="10" w:type="dxa"/>
              <w:bottom w:w="0" w:type="dxa"/>
              <w:right w:w="10" w:type="dxa"/>
            </w:tcMar>
            <w:vAlign w:val="bottom"/>
            <w:hideMark/>
          </w:tcPr>
          <w:p w14:paraId="01B8A025" w14:textId="77777777" w:rsidR="00A120FD" w:rsidRPr="00A65998" w:rsidRDefault="00A120FD" w:rsidP="00A120FD">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b/>
                <w:bCs/>
                <w:color w:val="000000"/>
                <w:kern w:val="24"/>
                <w:sz w:val="16"/>
                <w:szCs w:val="16"/>
                <w:lang w:val="en-US" w:eastAsia="en-GB"/>
              </w:rPr>
              <w:t xml:space="preserve">Supply of Plant and </w:t>
            </w:r>
            <w:proofErr w:type="spellStart"/>
            <w:r w:rsidRPr="00A65998">
              <w:rPr>
                <w:rFonts w:ascii="Calibri" w:eastAsia="Times New Roman" w:hAnsi="Calibri" w:cs="Calibri"/>
                <w:b/>
                <w:bCs/>
                <w:color w:val="000000"/>
                <w:kern w:val="24"/>
                <w:sz w:val="16"/>
                <w:szCs w:val="16"/>
                <w:lang w:val="en-US" w:eastAsia="en-GB"/>
              </w:rPr>
              <w:t>Labour</w:t>
            </w:r>
            <w:proofErr w:type="spellEnd"/>
          </w:p>
        </w:tc>
        <w:tc>
          <w:tcPr>
            <w:tcW w:w="3119" w:type="dxa"/>
            <w:tcBorders>
              <w:top w:val="nil"/>
              <w:left w:val="single" w:sz="8" w:space="0" w:color="000000"/>
              <w:bottom w:val="single" w:sz="8" w:space="0" w:color="000000"/>
              <w:right w:val="single" w:sz="8" w:space="0" w:color="000000"/>
            </w:tcBorders>
            <w:shd w:val="clear" w:color="auto" w:fill="A5A5A5"/>
            <w:tcMar>
              <w:top w:w="10" w:type="dxa"/>
              <w:left w:w="10" w:type="dxa"/>
              <w:bottom w:w="0" w:type="dxa"/>
              <w:right w:w="10" w:type="dxa"/>
            </w:tcMar>
            <w:vAlign w:val="bottom"/>
            <w:hideMark/>
          </w:tcPr>
          <w:p w14:paraId="22E461B1" w14:textId="77777777" w:rsidR="00A120FD" w:rsidRPr="00A65998" w:rsidRDefault="00A120FD" w:rsidP="00A120FD">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b/>
                <w:bCs/>
                <w:color w:val="000000"/>
                <w:kern w:val="24"/>
                <w:sz w:val="16"/>
                <w:szCs w:val="16"/>
                <w:lang w:eastAsia="en-GB"/>
              </w:rPr>
              <w:t>Traffic Management</w:t>
            </w:r>
          </w:p>
        </w:tc>
        <w:tc>
          <w:tcPr>
            <w:tcW w:w="2693" w:type="dxa"/>
            <w:tcBorders>
              <w:top w:val="nil"/>
              <w:left w:val="single" w:sz="8" w:space="0" w:color="000000"/>
              <w:bottom w:val="single" w:sz="8" w:space="0" w:color="000000"/>
              <w:right w:val="single" w:sz="8" w:space="0" w:color="000000"/>
            </w:tcBorders>
            <w:shd w:val="clear" w:color="auto" w:fill="A5A5A5"/>
            <w:tcMar>
              <w:top w:w="10" w:type="dxa"/>
              <w:left w:w="10" w:type="dxa"/>
              <w:bottom w:w="0" w:type="dxa"/>
              <w:right w:w="10" w:type="dxa"/>
            </w:tcMar>
            <w:vAlign w:val="bottom"/>
            <w:hideMark/>
          </w:tcPr>
          <w:p w14:paraId="2E848A43" w14:textId="77777777" w:rsidR="00A120FD" w:rsidRPr="00A65998" w:rsidRDefault="00A120FD" w:rsidP="00A120FD">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b/>
                <w:bCs/>
                <w:color w:val="000000"/>
                <w:kern w:val="24"/>
                <w:sz w:val="16"/>
                <w:szCs w:val="16"/>
                <w:lang w:eastAsia="en-GB"/>
              </w:rPr>
              <w:t>Winter Maintenance</w:t>
            </w:r>
          </w:p>
        </w:tc>
      </w:tr>
      <w:tr w:rsidR="00A65998" w:rsidRPr="00A120FD" w14:paraId="72384930" w14:textId="77777777" w:rsidTr="00A65998">
        <w:trPr>
          <w:trHeight w:val="1621"/>
        </w:trPr>
        <w:tc>
          <w:tcPr>
            <w:tcW w:w="3534" w:type="dxa"/>
            <w:tcBorders>
              <w:top w:val="single" w:sz="8" w:space="0" w:color="000000"/>
              <w:left w:val="single" w:sz="8" w:space="0" w:color="000000"/>
              <w:bottom w:val="nil"/>
              <w:right w:val="single" w:sz="8" w:space="0" w:color="000000"/>
            </w:tcBorders>
            <w:shd w:val="clear" w:color="auto" w:fill="auto"/>
            <w:tcMar>
              <w:top w:w="10" w:type="dxa"/>
              <w:left w:w="10" w:type="dxa"/>
              <w:bottom w:w="0" w:type="dxa"/>
              <w:right w:w="10" w:type="dxa"/>
            </w:tcMar>
            <w:hideMark/>
          </w:tcPr>
          <w:p w14:paraId="3986D93C" w14:textId="77777777" w:rsidR="00A65998" w:rsidRDefault="00A65998" w:rsidP="00A65998">
            <w:pPr>
              <w:spacing w:after="0" w:line="240" w:lineRule="auto"/>
              <w:jc w:val="center"/>
              <w:textAlignment w:val="bottom"/>
              <w:rPr>
                <w:rFonts w:eastAsia="Times New Roman" w:cstheme="minorHAnsi"/>
                <w:sz w:val="16"/>
                <w:szCs w:val="16"/>
                <w:lang w:eastAsia="en-GB"/>
              </w:rPr>
            </w:pPr>
          </w:p>
          <w:p w14:paraId="74311B29" w14:textId="738B13E3" w:rsidR="00A65998" w:rsidRDefault="00A65998" w:rsidP="00A65998">
            <w:pPr>
              <w:spacing w:after="0" w:line="240" w:lineRule="auto"/>
              <w:jc w:val="center"/>
              <w:textAlignment w:val="bottom"/>
              <w:rPr>
                <w:rFonts w:eastAsia="Times New Roman" w:cstheme="minorHAnsi"/>
                <w:sz w:val="16"/>
                <w:szCs w:val="16"/>
                <w:lang w:eastAsia="en-GB"/>
              </w:rPr>
            </w:pPr>
            <w:r w:rsidRPr="00A65998">
              <w:rPr>
                <w:rFonts w:eastAsia="Times New Roman" w:cstheme="minorHAnsi"/>
                <w:sz w:val="16"/>
                <w:szCs w:val="16"/>
                <w:lang w:eastAsia="en-GB"/>
              </w:rPr>
              <w:t>Specialist Drivers</w:t>
            </w:r>
          </w:p>
          <w:p w14:paraId="1A40DA01" w14:textId="77777777" w:rsidR="00A65998" w:rsidRDefault="00A65998" w:rsidP="00A65998">
            <w:pPr>
              <w:spacing w:after="0" w:line="240" w:lineRule="auto"/>
              <w:jc w:val="center"/>
              <w:textAlignment w:val="bottom"/>
              <w:rPr>
                <w:rFonts w:eastAsia="Times New Roman" w:cstheme="minorHAnsi"/>
                <w:sz w:val="16"/>
                <w:szCs w:val="16"/>
                <w:lang w:eastAsia="en-GB"/>
              </w:rPr>
            </w:pPr>
          </w:p>
          <w:p w14:paraId="31D36FB9" w14:textId="44F813A2" w:rsidR="00A65998" w:rsidRDefault="00A65998" w:rsidP="00A65998">
            <w:pPr>
              <w:spacing w:after="0" w:line="240" w:lineRule="auto"/>
              <w:jc w:val="center"/>
              <w:textAlignment w:val="bottom"/>
              <w:rPr>
                <w:rFonts w:ascii="Calibri" w:eastAsia="Times New Roman" w:hAnsi="Calibri" w:cs="Calibri"/>
                <w:color w:val="000000"/>
                <w:kern w:val="24"/>
                <w:sz w:val="16"/>
                <w:szCs w:val="16"/>
                <w:lang w:eastAsia="en-GB"/>
              </w:rPr>
            </w:pPr>
            <w:r w:rsidRPr="00A65998">
              <w:rPr>
                <w:rFonts w:ascii="Calibri" w:eastAsia="Times New Roman" w:hAnsi="Calibri" w:cs="Calibri"/>
                <w:color w:val="000000"/>
                <w:kern w:val="24"/>
                <w:sz w:val="16"/>
                <w:szCs w:val="16"/>
                <w:lang w:eastAsia="en-GB"/>
              </w:rPr>
              <w:t>Specialist Operatives</w:t>
            </w:r>
          </w:p>
          <w:p w14:paraId="7C15FB53" w14:textId="77777777" w:rsidR="00A65998" w:rsidRPr="00A65998" w:rsidRDefault="00A65998" w:rsidP="00A65998">
            <w:pPr>
              <w:spacing w:after="0" w:line="240" w:lineRule="auto"/>
              <w:jc w:val="center"/>
              <w:textAlignment w:val="bottom"/>
              <w:rPr>
                <w:rFonts w:eastAsia="Times New Roman" w:cstheme="minorHAnsi"/>
                <w:sz w:val="16"/>
                <w:szCs w:val="16"/>
                <w:lang w:eastAsia="en-GB"/>
              </w:rPr>
            </w:pPr>
          </w:p>
          <w:p w14:paraId="74AB8F8E" w14:textId="7257984F" w:rsidR="00A65998" w:rsidRDefault="00A65998" w:rsidP="00A65998">
            <w:pPr>
              <w:spacing w:after="0" w:line="240" w:lineRule="auto"/>
              <w:jc w:val="center"/>
              <w:textAlignment w:val="bottom"/>
              <w:rPr>
                <w:rFonts w:ascii="Calibri" w:eastAsia="Times New Roman" w:hAnsi="Calibri" w:cs="Calibri"/>
                <w:color w:val="000000"/>
                <w:kern w:val="24"/>
                <w:sz w:val="16"/>
                <w:szCs w:val="16"/>
                <w:lang w:eastAsia="en-GB"/>
              </w:rPr>
            </w:pPr>
            <w:r w:rsidRPr="00A65998">
              <w:rPr>
                <w:rFonts w:ascii="Calibri" w:eastAsia="Times New Roman" w:hAnsi="Calibri" w:cs="Calibri"/>
                <w:color w:val="000000"/>
                <w:kern w:val="24"/>
                <w:sz w:val="16"/>
                <w:szCs w:val="16"/>
                <w:lang w:eastAsia="en-GB"/>
              </w:rPr>
              <w:t>Driven Large Plant</w:t>
            </w:r>
          </w:p>
          <w:p w14:paraId="257B03F7" w14:textId="77777777" w:rsidR="00A65998" w:rsidRPr="00A65998" w:rsidRDefault="00A65998" w:rsidP="00A65998">
            <w:pPr>
              <w:spacing w:after="0" w:line="240" w:lineRule="auto"/>
              <w:jc w:val="center"/>
              <w:textAlignment w:val="bottom"/>
              <w:rPr>
                <w:rFonts w:eastAsia="Times New Roman" w:cstheme="minorHAnsi"/>
                <w:sz w:val="16"/>
                <w:szCs w:val="16"/>
                <w:lang w:eastAsia="en-GB"/>
              </w:rPr>
            </w:pPr>
          </w:p>
          <w:p w14:paraId="50AEF3E7" w14:textId="77777777" w:rsidR="00A65998" w:rsidRDefault="00A65998" w:rsidP="00A65998">
            <w:pPr>
              <w:spacing w:after="0" w:line="240" w:lineRule="auto"/>
              <w:jc w:val="center"/>
              <w:textAlignment w:val="bottom"/>
              <w:rPr>
                <w:rFonts w:ascii="Calibri" w:eastAsia="Times New Roman" w:hAnsi="Calibri" w:cs="Calibri"/>
                <w:color w:val="000000"/>
                <w:kern w:val="24"/>
                <w:sz w:val="16"/>
                <w:szCs w:val="16"/>
                <w:lang w:eastAsia="en-GB"/>
              </w:rPr>
            </w:pPr>
            <w:r w:rsidRPr="00A65998">
              <w:rPr>
                <w:rFonts w:ascii="Calibri" w:eastAsia="Times New Roman" w:hAnsi="Calibri" w:cs="Calibri"/>
                <w:color w:val="000000"/>
                <w:kern w:val="24"/>
                <w:sz w:val="16"/>
                <w:szCs w:val="16"/>
                <w:lang w:eastAsia="en-GB"/>
              </w:rPr>
              <w:t>Non-Driven Large Plant</w:t>
            </w:r>
          </w:p>
          <w:p w14:paraId="2BF5BDFE" w14:textId="0548B0B0" w:rsidR="00A65998" w:rsidRPr="00A65998" w:rsidRDefault="00A65998" w:rsidP="00A65998">
            <w:pPr>
              <w:spacing w:after="0" w:line="240" w:lineRule="auto"/>
              <w:jc w:val="center"/>
              <w:textAlignment w:val="bottom"/>
              <w:rPr>
                <w:rFonts w:eastAsia="Times New Roman" w:cstheme="minorHAnsi"/>
                <w:sz w:val="16"/>
                <w:szCs w:val="16"/>
                <w:lang w:eastAsia="en-GB"/>
              </w:rPr>
            </w:pPr>
          </w:p>
        </w:tc>
        <w:tc>
          <w:tcPr>
            <w:tcW w:w="3119" w:type="dxa"/>
            <w:tcBorders>
              <w:top w:val="single" w:sz="8" w:space="0" w:color="000000"/>
              <w:left w:val="single" w:sz="8" w:space="0" w:color="000000"/>
              <w:right w:val="single" w:sz="8" w:space="0" w:color="000000"/>
            </w:tcBorders>
            <w:shd w:val="clear" w:color="auto" w:fill="auto"/>
            <w:tcMar>
              <w:top w:w="10" w:type="dxa"/>
              <w:left w:w="10" w:type="dxa"/>
              <w:bottom w:w="0" w:type="dxa"/>
              <w:right w:w="10" w:type="dxa"/>
            </w:tcMar>
            <w:hideMark/>
          </w:tcPr>
          <w:p w14:paraId="41EC42B3" w14:textId="77777777" w:rsidR="00A65998" w:rsidRDefault="00A65998" w:rsidP="00A65998">
            <w:pPr>
              <w:spacing w:after="0" w:line="240" w:lineRule="auto"/>
              <w:jc w:val="center"/>
              <w:textAlignment w:val="bottom"/>
              <w:rPr>
                <w:rFonts w:ascii="Calibri" w:eastAsia="Times New Roman" w:hAnsi="Calibri" w:cs="Calibri"/>
                <w:color w:val="000000"/>
                <w:kern w:val="24"/>
                <w:sz w:val="16"/>
                <w:szCs w:val="16"/>
                <w:lang w:eastAsia="en-GB"/>
              </w:rPr>
            </w:pPr>
          </w:p>
          <w:p w14:paraId="1B8A32D6" w14:textId="77FB1D9F" w:rsidR="00A65998" w:rsidRDefault="00A65998" w:rsidP="00A65998">
            <w:pPr>
              <w:spacing w:after="0" w:line="240" w:lineRule="auto"/>
              <w:jc w:val="center"/>
              <w:textAlignment w:val="bottom"/>
              <w:rPr>
                <w:rFonts w:ascii="Calibri" w:eastAsia="Times New Roman" w:hAnsi="Calibri" w:cs="Calibri"/>
                <w:color w:val="000000"/>
                <w:kern w:val="24"/>
                <w:sz w:val="16"/>
                <w:szCs w:val="16"/>
                <w:lang w:eastAsia="en-GB"/>
              </w:rPr>
            </w:pPr>
            <w:r>
              <w:rPr>
                <w:rFonts w:ascii="Calibri" w:eastAsia="Times New Roman" w:hAnsi="Calibri" w:cs="Calibri"/>
                <w:color w:val="000000"/>
                <w:kern w:val="24"/>
                <w:sz w:val="16"/>
                <w:szCs w:val="16"/>
                <w:lang w:eastAsia="en-GB"/>
              </w:rPr>
              <w:t>T</w:t>
            </w:r>
            <w:r w:rsidRPr="00A65998">
              <w:rPr>
                <w:rFonts w:ascii="Calibri" w:eastAsia="Times New Roman" w:hAnsi="Calibri" w:cs="Calibri"/>
                <w:color w:val="000000"/>
                <w:kern w:val="24"/>
                <w:sz w:val="16"/>
                <w:szCs w:val="16"/>
                <w:lang w:eastAsia="en-GB"/>
              </w:rPr>
              <w:t>raffic Safety (vehicles)</w:t>
            </w:r>
          </w:p>
          <w:p w14:paraId="5AA74714" w14:textId="77777777" w:rsidR="00A65998" w:rsidRPr="00A65998" w:rsidRDefault="00A65998" w:rsidP="00A65998">
            <w:pPr>
              <w:spacing w:after="0" w:line="240" w:lineRule="auto"/>
              <w:jc w:val="center"/>
              <w:textAlignment w:val="bottom"/>
              <w:rPr>
                <w:rFonts w:ascii="Arial" w:eastAsia="Times New Roman" w:hAnsi="Arial" w:cs="Arial"/>
                <w:sz w:val="16"/>
                <w:szCs w:val="16"/>
                <w:lang w:eastAsia="en-GB"/>
              </w:rPr>
            </w:pPr>
          </w:p>
          <w:p w14:paraId="049E0199" w14:textId="5E5EAA66" w:rsidR="00A65998" w:rsidRDefault="00A65998" w:rsidP="00A65998">
            <w:pPr>
              <w:spacing w:after="0" w:line="240" w:lineRule="auto"/>
              <w:jc w:val="center"/>
              <w:textAlignment w:val="bottom"/>
              <w:rPr>
                <w:rFonts w:ascii="Calibri" w:eastAsia="Times New Roman" w:hAnsi="Calibri" w:cs="Calibri"/>
                <w:color w:val="000000"/>
                <w:kern w:val="24"/>
                <w:sz w:val="16"/>
                <w:szCs w:val="16"/>
                <w:lang w:eastAsia="en-GB"/>
              </w:rPr>
            </w:pPr>
            <w:r w:rsidRPr="00A65998">
              <w:rPr>
                <w:rFonts w:ascii="Calibri" w:eastAsia="Times New Roman" w:hAnsi="Calibri" w:cs="Calibri"/>
                <w:color w:val="000000"/>
                <w:kern w:val="24"/>
                <w:sz w:val="16"/>
                <w:szCs w:val="16"/>
                <w:lang w:eastAsia="en-GB"/>
              </w:rPr>
              <w:t>Traffic Safety (labour)</w:t>
            </w:r>
          </w:p>
          <w:p w14:paraId="70BBE69D" w14:textId="77777777" w:rsidR="00A65998" w:rsidRPr="00A65998" w:rsidRDefault="00A65998" w:rsidP="00A65998">
            <w:pPr>
              <w:spacing w:after="0" w:line="240" w:lineRule="auto"/>
              <w:jc w:val="center"/>
              <w:textAlignment w:val="bottom"/>
              <w:rPr>
                <w:rFonts w:ascii="Arial" w:eastAsia="Times New Roman" w:hAnsi="Arial" w:cs="Arial"/>
                <w:sz w:val="16"/>
                <w:szCs w:val="16"/>
                <w:lang w:eastAsia="en-GB"/>
              </w:rPr>
            </w:pPr>
          </w:p>
          <w:p w14:paraId="0D8676A5" w14:textId="3CAFF930" w:rsidR="00A65998" w:rsidRPr="00A65998" w:rsidRDefault="00A65998" w:rsidP="00A65998">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eastAsia="en-GB"/>
              </w:rPr>
              <w:t>Traffic Safety (equipment)</w:t>
            </w:r>
          </w:p>
        </w:tc>
        <w:tc>
          <w:tcPr>
            <w:tcW w:w="2693" w:type="dxa"/>
            <w:tcBorders>
              <w:top w:val="single" w:sz="8" w:space="0" w:color="000000"/>
              <w:left w:val="single" w:sz="8" w:space="0" w:color="000000"/>
              <w:bottom w:val="nil"/>
              <w:right w:val="single" w:sz="8" w:space="0" w:color="000000"/>
            </w:tcBorders>
            <w:shd w:val="clear" w:color="auto" w:fill="auto"/>
            <w:tcMar>
              <w:top w:w="10" w:type="dxa"/>
              <w:left w:w="10" w:type="dxa"/>
              <w:bottom w:w="0" w:type="dxa"/>
              <w:right w:w="10" w:type="dxa"/>
            </w:tcMar>
            <w:hideMark/>
          </w:tcPr>
          <w:p w14:paraId="473FDC81" w14:textId="77777777" w:rsidR="00A65998" w:rsidRDefault="00A65998" w:rsidP="00A65998">
            <w:pPr>
              <w:spacing w:after="0" w:line="240" w:lineRule="auto"/>
              <w:jc w:val="center"/>
              <w:textAlignment w:val="bottom"/>
              <w:rPr>
                <w:rFonts w:ascii="Calibri" w:eastAsia="Times New Roman" w:hAnsi="Calibri" w:cs="Calibri"/>
                <w:color w:val="000000"/>
                <w:kern w:val="24"/>
                <w:sz w:val="16"/>
                <w:szCs w:val="16"/>
                <w:lang w:eastAsia="en-GB"/>
              </w:rPr>
            </w:pPr>
          </w:p>
          <w:p w14:paraId="4730507B" w14:textId="1FC798DB" w:rsidR="00A65998" w:rsidRPr="00A65998" w:rsidRDefault="00A65998" w:rsidP="00A65998">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eastAsia="en-GB"/>
              </w:rPr>
              <w:t>Extra support for extreme</w:t>
            </w:r>
          </w:p>
          <w:p w14:paraId="7A824259" w14:textId="238C553A" w:rsidR="00A65998" w:rsidRPr="00A65998" w:rsidRDefault="00A65998" w:rsidP="00A65998">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eastAsia="en-GB"/>
              </w:rPr>
              <w:t>weather conditions</w:t>
            </w:r>
          </w:p>
        </w:tc>
      </w:tr>
      <w:tr w:rsidR="006C048F" w:rsidRPr="00A120FD" w14:paraId="1DB9931B" w14:textId="77777777" w:rsidTr="00A120FD">
        <w:trPr>
          <w:trHeight w:val="332"/>
        </w:trPr>
        <w:tc>
          <w:tcPr>
            <w:tcW w:w="3534" w:type="dxa"/>
            <w:tcBorders>
              <w:top w:val="single" w:sz="8" w:space="0" w:color="000000"/>
              <w:left w:val="single" w:sz="8" w:space="0" w:color="000000"/>
              <w:bottom w:val="nil"/>
              <w:right w:val="single" w:sz="8" w:space="0" w:color="000000"/>
            </w:tcBorders>
            <w:shd w:val="clear" w:color="auto" w:fill="A5A5A5"/>
            <w:tcMar>
              <w:top w:w="10" w:type="dxa"/>
              <w:left w:w="10" w:type="dxa"/>
              <w:bottom w:w="0" w:type="dxa"/>
              <w:right w:w="10" w:type="dxa"/>
            </w:tcMar>
            <w:vAlign w:val="bottom"/>
            <w:hideMark/>
          </w:tcPr>
          <w:p w14:paraId="786B61F3" w14:textId="77777777" w:rsidR="006C048F" w:rsidRPr="00A65998" w:rsidRDefault="006C048F" w:rsidP="006C048F">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b/>
                <w:bCs/>
                <w:color w:val="000000"/>
                <w:kern w:val="24"/>
                <w:sz w:val="16"/>
                <w:szCs w:val="16"/>
                <w:lang w:eastAsia="en-GB"/>
              </w:rPr>
              <w:t>Lot 8</w:t>
            </w:r>
          </w:p>
        </w:tc>
        <w:tc>
          <w:tcPr>
            <w:tcW w:w="3119" w:type="dxa"/>
            <w:tcBorders>
              <w:top w:val="single" w:sz="8" w:space="0" w:color="000000"/>
              <w:left w:val="single" w:sz="8" w:space="0" w:color="000000"/>
              <w:bottom w:val="nil"/>
              <w:right w:val="single" w:sz="8" w:space="0" w:color="000000"/>
            </w:tcBorders>
            <w:shd w:val="clear" w:color="auto" w:fill="A5A5A5"/>
            <w:tcMar>
              <w:top w:w="10" w:type="dxa"/>
              <w:left w:w="10" w:type="dxa"/>
              <w:bottom w:w="0" w:type="dxa"/>
              <w:right w:w="10" w:type="dxa"/>
            </w:tcMar>
            <w:vAlign w:val="bottom"/>
            <w:hideMark/>
          </w:tcPr>
          <w:p w14:paraId="4A9995B9" w14:textId="77777777" w:rsidR="006C048F" w:rsidRPr="00A65998" w:rsidRDefault="006C048F" w:rsidP="006C048F">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b/>
                <w:bCs/>
                <w:color w:val="000000"/>
                <w:kern w:val="24"/>
                <w:sz w:val="16"/>
                <w:szCs w:val="16"/>
                <w:lang w:eastAsia="en-GB"/>
              </w:rPr>
              <w:t>LOT 9</w:t>
            </w:r>
          </w:p>
        </w:tc>
        <w:tc>
          <w:tcPr>
            <w:tcW w:w="2693" w:type="dxa"/>
            <w:tcBorders>
              <w:top w:val="single" w:sz="8" w:space="0" w:color="000000"/>
              <w:left w:val="single" w:sz="8" w:space="0" w:color="000000"/>
              <w:bottom w:val="nil"/>
              <w:right w:val="single" w:sz="8" w:space="0" w:color="000000"/>
            </w:tcBorders>
            <w:shd w:val="clear" w:color="auto" w:fill="A5A5A5"/>
            <w:tcMar>
              <w:top w:w="10" w:type="dxa"/>
              <w:left w:w="10" w:type="dxa"/>
              <w:bottom w:w="0" w:type="dxa"/>
              <w:right w:w="10" w:type="dxa"/>
            </w:tcMar>
            <w:vAlign w:val="bottom"/>
            <w:hideMark/>
          </w:tcPr>
          <w:p w14:paraId="0111AA29" w14:textId="77777777" w:rsidR="006C048F" w:rsidRPr="00A65998" w:rsidRDefault="006C048F" w:rsidP="006C048F">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b/>
                <w:bCs/>
                <w:color w:val="000000"/>
                <w:kern w:val="24"/>
                <w:sz w:val="16"/>
                <w:szCs w:val="16"/>
                <w:lang w:eastAsia="en-GB"/>
              </w:rPr>
              <w:t>LOT 10</w:t>
            </w:r>
          </w:p>
        </w:tc>
      </w:tr>
      <w:tr w:rsidR="006C048F" w:rsidRPr="00A120FD" w14:paraId="119FE2B2" w14:textId="77777777" w:rsidTr="00A120FD">
        <w:trPr>
          <w:trHeight w:val="343"/>
        </w:trPr>
        <w:tc>
          <w:tcPr>
            <w:tcW w:w="3534" w:type="dxa"/>
            <w:tcBorders>
              <w:top w:val="nil"/>
              <w:left w:val="single" w:sz="8" w:space="0" w:color="000000"/>
              <w:bottom w:val="single" w:sz="8" w:space="0" w:color="000000"/>
              <w:right w:val="single" w:sz="8" w:space="0" w:color="000000"/>
            </w:tcBorders>
            <w:shd w:val="clear" w:color="auto" w:fill="A5A5A5"/>
            <w:tcMar>
              <w:top w:w="10" w:type="dxa"/>
              <w:left w:w="10" w:type="dxa"/>
              <w:bottom w:w="0" w:type="dxa"/>
              <w:right w:w="10" w:type="dxa"/>
            </w:tcMar>
            <w:vAlign w:val="bottom"/>
            <w:hideMark/>
          </w:tcPr>
          <w:p w14:paraId="734D2CBA" w14:textId="77777777" w:rsidR="006C048F" w:rsidRPr="00A65998" w:rsidRDefault="006C048F" w:rsidP="006C048F">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b/>
                <w:bCs/>
                <w:color w:val="000000"/>
                <w:kern w:val="24"/>
                <w:sz w:val="16"/>
                <w:szCs w:val="16"/>
                <w:lang w:eastAsia="en-GB"/>
              </w:rPr>
              <w:t>Supply of materials</w:t>
            </w:r>
          </w:p>
        </w:tc>
        <w:tc>
          <w:tcPr>
            <w:tcW w:w="3119" w:type="dxa"/>
            <w:tcBorders>
              <w:top w:val="nil"/>
              <w:left w:val="single" w:sz="8" w:space="0" w:color="000000"/>
              <w:bottom w:val="single" w:sz="8" w:space="0" w:color="000000"/>
              <w:right w:val="single" w:sz="8" w:space="0" w:color="000000"/>
            </w:tcBorders>
            <w:shd w:val="clear" w:color="auto" w:fill="A5A5A5"/>
            <w:tcMar>
              <w:top w:w="10" w:type="dxa"/>
              <w:left w:w="10" w:type="dxa"/>
              <w:bottom w:w="0" w:type="dxa"/>
              <w:right w:w="10" w:type="dxa"/>
            </w:tcMar>
            <w:vAlign w:val="bottom"/>
            <w:hideMark/>
          </w:tcPr>
          <w:p w14:paraId="72B9D091" w14:textId="77777777" w:rsidR="006C048F" w:rsidRPr="00A65998" w:rsidRDefault="006C048F" w:rsidP="006C048F">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b/>
                <w:bCs/>
                <w:color w:val="000000"/>
                <w:kern w:val="24"/>
                <w:sz w:val="16"/>
                <w:szCs w:val="16"/>
                <w:lang w:eastAsia="en-GB"/>
              </w:rPr>
              <w:t>Drainage</w:t>
            </w:r>
          </w:p>
        </w:tc>
        <w:tc>
          <w:tcPr>
            <w:tcW w:w="2693" w:type="dxa"/>
            <w:tcBorders>
              <w:top w:val="nil"/>
              <w:left w:val="single" w:sz="8" w:space="0" w:color="000000"/>
              <w:bottom w:val="single" w:sz="8" w:space="0" w:color="000000"/>
              <w:right w:val="single" w:sz="8" w:space="0" w:color="000000"/>
            </w:tcBorders>
            <w:shd w:val="clear" w:color="auto" w:fill="A5A5A5"/>
            <w:tcMar>
              <w:top w:w="10" w:type="dxa"/>
              <w:left w:w="10" w:type="dxa"/>
              <w:bottom w:w="0" w:type="dxa"/>
              <w:right w:w="10" w:type="dxa"/>
            </w:tcMar>
            <w:vAlign w:val="bottom"/>
            <w:hideMark/>
          </w:tcPr>
          <w:p w14:paraId="5D834FF9" w14:textId="77777777" w:rsidR="006C048F" w:rsidRPr="00A65998" w:rsidRDefault="006C048F" w:rsidP="006C048F">
            <w:pPr>
              <w:spacing w:after="0"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b/>
                <w:bCs/>
                <w:color w:val="000000"/>
                <w:kern w:val="24"/>
                <w:sz w:val="16"/>
                <w:szCs w:val="16"/>
                <w:lang w:eastAsia="en-GB"/>
              </w:rPr>
              <w:t>Highway Coring</w:t>
            </w:r>
          </w:p>
        </w:tc>
      </w:tr>
      <w:tr w:rsidR="006C048F" w:rsidRPr="00A120FD" w14:paraId="229E2051" w14:textId="77777777" w:rsidTr="006C048F">
        <w:trPr>
          <w:trHeight w:val="528"/>
        </w:trPr>
        <w:tc>
          <w:tcPr>
            <w:tcW w:w="3534" w:type="dxa"/>
            <w:tcBorders>
              <w:top w:val="single" w:sz="8" w:space="0" w:color="000000"/>
              <w:left w:val="single" w:sz="8" w:space="0" w:color="000000"/>
              <w:bottom w:val="nil"/>
              <w:right w:val="single" w:sz="8" w:space="0" w:color="000000"/>
            </w:tcBorders>
            <w:shd w:val="clear" w:color="auto" w:fill="auto"/>
            <w:tcMar>
              <w:top w:w="10" w:type="dxa"/>
              <w:left w:w="10" w:type="dxa"/>
              <w:bottom w:w="0" w:type="dxa"/>
              <w:right w:w="10" w:type="dxa"/>
            </w:tcMar>
            <w:vAlign w:val="bottom"/>
            <w:hideMark/>
          </w:tcPr>
          <w:p w14:paraId="3DC874F8" w14:textId="483DD9F3" w:rsidR="006C048F" w:rsidRPr="00A65998" w:rsidRDefault="006C048F" w:rsidP="00A65998">
            <w:pPr>
              <w:spacing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eastAsia="en-GB"/>
              </w:rPr>
              <w:t> </w:t>
            </w:r>
            <w:r w:rsidR="00A65998">
              <w:rPr>
                <w:rFonts w:ascii="Calibri" w:eastAsia="Times New Roman" w:hAnsi="Calibri" w:cs="Calibri"/>
                <w:color w:val="000000"/>
                <w:kern w:val="24"/>
                <w:sz w:val="16"/>
                <w:szCs w:val="16"/>
                <w:lang w:eastAsia="en-GB"/>
              </w:rPr>
              <w:t xml:space="preserve">All Highways Materials </w:t>
            </w:r>
            <w:r w:rsidRPr="00A65998">
              <w:rPr>
                <w:rFonts w:ascii="Calibri" w:eastAsia="Times New Roman" w:hAnsi="Calibri" w:cs="Calibri"/>
                <w:color w:val="000000"/>
                <w:kern w:val="24"/>
                <w:sz w:val="16"/>
                <w:szCs w:val="16"/>
                <w:lang w:eastAsia="en-GB"/>
              </w:rPr>
              <w:t>(inc. concrete, bitumen etc.)</w:t>
            </w:r>
          </w:p>
        </w:tc>
        <w:tc>
          <w:tcPr>
            <w:tcW w:w="3119" w:type="dxa"/>
            <w:tcBorders>
              <w:top w:val="single" w:sz="8" w:space="0" w:color="000000"/>
              <w:left w:val="single" w:sz="8" w:space="0" w:color="000000"/>
              <w:bottom w:val="nil"/>
              <w:right w:val="single" w:sz="8" w:space="0" w:color="000000"/>
            </w:tcBorders>
            <w:shd w:val="clear" w:color="auto" w:fill="auto"/>
            <w:tcMar>
              <w:top w:w="10" w:type="dxa"/>
              <w:left w:w="10" w:type="dxa"/>
              <w:bottom w:w="0" w:type="dxa"/>
              <w:right w:w="10" w:type="dxa"/>
            </w:tcMar>
            <w:vAlign w:val="bottom"/>
            <w:hideMark/>
          </w:tcPr>
          <w:p w14:paraId="4E3C31AC" w14:textId="631159BE" w:rsidR="006C048F" w:rsidRPr="00A65998" w:rsidRDefault="006C048F" w:rsidP="006C048F">
            <w:pPr>
              <w:spacing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eastAsia="en-GB"/>
              </w:rPr>
              <w:t>Drainage Investigations &amp; Works </w:t>
            </w:r>
          </w:p>
        </w:tc>
        <w:tc>
          <w:tcPr>
            <w:tcW w:w="2693" w:type="dxa"/>
            <w:tcBorders>
              <w:top w:val="single" w:sz="8" w:space="0" w:color="000000"/>
              <w:left w:val="single" w:sz="8" w:space="0" w:color="000000"/>
              <w:bottom w:val="nil"/>
              <w:right w:val="single" w:sz="8" w:space="0" w:color="000000"/>
            </w:tcBorders>
            <w:shd w:val="clear" w:color="auto" w:fill="auto"/>
            <w:tcMar>
              <w:top w:w="10" w:type="dxa"/>
              <w:left w:w="10" w:type="dxa"/>
              <w:bottom w:w="0" w:type="dxa"/>
              <w:right w:w="10" w:type="dxa"/>
            </w:tcMar>
            <w:vAlign w:val="bottom"/>
            <w:hideMark/>
          </w:tcPr>
          <w:p w14:paraId="764A7CAE" w14:textId="03B77AAA" w:rsidR="006C048F" w:rsidRPr="00A65998" w:rsidRDefault="006C048F" w:rsidP="006C048F">
            <w:pPr>
              <w:spacing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eastAsia="en-GB"/>
              </w:rPr>
              <w:t> Highway Coring</w:t>
            </w:r>
          </w:p>
        </w:tc>
      </w:tr>
      <w:tr w:rsidR="006C048F" w:rsidRPr="00A120FD" w14:paraId="672602F1" w14:textId="77777777" w:rsidTr="006C048F">
        <w:trPr>
          <w:trHeight w:val="247"/>
        </w:trPr>
        <w:tc>
          <w:tcPr>
            <w:tcW w:w="3534" w:type="dxa"/>
            <w:tcBorders>
              <w:top w:val="nil"/>
              <w:left w:val="single" w:sz="8" w:space="0" w:color="000000"/>
              <w:bottom w:val="nil"/>
              <w:right w:val="single" w:sz="8" w:space="0" w:color="000000"/>
            </w:tcBorders>
            <w:shd w:val="clear" w:color="auto" w:fill="auto"/>
            <w:tcMar>
              <w:top w:w="10" w:type="dxa"/>
              <w:left w:w="10" w:type="dxa"/>
              <w:bottom w:w="0" w:type="dxa"/>
              <w:right w:w="10" w:type="dxa"/>
            </w:tcMar>
            <w:vAlign w:val="bottom"/>
            <w:hideMark/>
          </w:tcPr>
          <w:p w14:paraId="274A75B4" w14:textId="085B96A2" w:rsidR="006C048F" w:rsidRPr="00A65998" w:rsidRDefault="006C048F" w:rsidP="006C048F">
            <w:pPr>
              <w:spacing w:line="240" w:lineRule="auto"/>
              <w:jc w:val="center"/>
              <w:textAlignment w:val="bottom"/>
              <w:rPr>
                <w:rFonts w:eastAsia="Times New Roman" w:cstheme="minorHAnsi"/>
                <w:sz w:val="16"/>
                <w:szCs w:val="16"/>
                <w:lang w:eastAsia="en-GB"/>
              </w:rPr>
            </w:pPr>
            <w:r w:rsidRPr="00A65998">
              <w:rPr>
                <w:rFonts w:eastAsia="Times New Roman" w:cstheme="minorHAnsi"/>
                <w:sz w:val="16"/>
                <w:szCs w:val="16"/>
                <w:lang w:eastAsia="en-GB"/>
              </w:rPr>
              <w:t>P</w:t>
            </w:r>
            <w:r w:rsidR="00A65998">
              <w:rPr>
                <w:rFonts w:eastAsia="Times New Roman" w:cstheme="minorHAnsi"/>
                <w:sz w:val="16"/>
                <w:szCs w:val="16"/>
                <w:lang w:eastAsia="en-GB"/>
              </w:rPr>
              <w:t xml:space="preserve">ersonal </w:t>
            </w:r>
            <w:r w:rsidRPr="00A65998">
              <w:rPr>
                <w:rFonts w:eastAsia="Times New Roman" w:cstheme="minorHAnsi"/>
                <w:sz w:val="16"/>
                <w:szCs w:val="16"/>
                <w:lang w:eastAsia="en-GB"/>
              </w:rPr>
              <w:t>P</w:t>
            </w:r>
            <w:r w:rsidR="00A65998">
              <w:rPr>
                <w:rFonts w:eastAsia="Times New Roman" w:cstheme="minorHAnsi"/>
                <w:sz w:val="16"/>
                <w:szCs w:val="16"/>
                <w:lang w:eastAsia="en-GB"/>
              </w:rPr>
              <w:t xml:space="preserve">rotective </w:t>
            </w:r>
            <w:r w:rsidRPr="00A65998">
              <w:rPr>
                <w:rFonts w:eastAsia="Times New Roman" w:cstheme="minorHAnsi"/>
                <w:sz w:val="16"/>
                <w:szCs w:val="16"/>
                <w:lang w:eastAsia="en-GB"/>
              </w:rPr>
              <w:t>E</w:t>
            </w:r>
            <w:r w:rsidR="00A65998">
              <w:rPr>
                <w:rFonts w:eastAsia="Times New Roman" w:cstheme="minorHAnsi"/>
                <w:sz w:val="16"/>
                <w:szCs w:val="16"/>
                <w:lang w:eastAsia="en-GB"/>
              </w:rPr>
              <w:t>quipment</w:t>
            </w:r>
          </w:p>
        </w:tc>
        <w:tc>
          <w:tcPr>
            <w:tcW w:w="3119" w:type="dxa"/>
            <w:tcBorders>
              <w:top w:val="nil"/>
              <w:left w:val="single" w:sz="8" w:space="0" w:color="000000"/>
              <w:bottom w:val="nil"/>
              <w:right w:val="single" w:sz="8" w:space="0" w:color="000000"/>
            </w:tcBorders>
            <w:shd w:val="clear" w:color="auto" w:fill="auto"/>
            <w:tcMar>
              <w:top w:w="10" w:type="dxa"/>
              <w:left w:w="10" w:type="dxa"/>
              <w:bottom w:w="0" w:type="dxa"/>
              <w:right w:w="10" w:type="dxa"/>
            </w:tcMar>
            <w:vAlign w:val="bottom"/>
            <w:hideMark/>
          </w:tcPr>
          <w:p w14:paraId="6E924FA8" w14:textId="77777777" w:rsidR="006C048F" w:rsidRPr="00A65998" w:rsidRDefault="006C048F" w:rsidP="006C048F">
            <w:pPr>
              <w:spacing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eastAsia="en-GB"/>
              </w:rPr>
              <w:t>CCTV Surveys</w:t>
            </w:r>
          </w:p>
        </w:tc>
        <w:tc>
          <w:tcPr>
            <w:tcW w:w="2693" w:type="dxa"/>
            <w:tcBorders>
              <w:top w:val="nil"/>
              <w:left w:val="single" w:sz="8" w:space="0" w:color="000000"/>
              <w:bottom w:val="nil"/>
              <w:right w:val="single" w:sz="8" w:space="0" w:color="000000"/>
            </w:tcBorders>
            <w:shd w:val="clear" w:color="auto" w:fill="auto"/>
            <w:tcMar>
              <w:top w:w="10" w:type="dxa"/>
              <w:left w:w="10" w:type="dxa"/>
              <w:bottom w:w="0" w:type="dxa"/>
              <w:right w:w="10" w:type="dxa"/>
            </w:tcMar>
            <w:vAlign w:val="bottom"/>
          </w:tcPr>
          <w:p w14:paraId="7E06D4FE" w14:textId="30E99125" w:rsidR="006C048F" w:rsidRPr="00A65998" w:rsidRDefault="006C048F" w:rsidP="006C048F">
            <w:pPr>
              <w:spacing w:line="240" w:lineRule="auto"/>
              <w:jc w:val="center"/>
              <w:textAlignment w:val="bottom"/>
              <w:rPr>
                <w:rFonts w:ascii="Arial" w:eastAsia="Times New Roman" w:hAnsi="Arial" w:cs="Arial"/>
                <w:sz w:val="16"/>
                <w:szCs w:val="16"/>
                <w:lang w:eastAsia="en-GB"/>
              </w:rPr>
            </w:pPr>
          </w:p>
        </w:tc>
      </w:tr>
      <w:tr w:rsidR="006C048F" w:rsidRPr="00A120FD" w14:paraId="592F9028" w14:textId="77777777" w:rsidTr="00A120FD">
        <w:trPr>
          <w:trHeight w:val="332"/>
        </w:trPr>
        <w:tc>
          <w:tcPr>
            <w:tcW w:w="3534" w:type="dxa"/>
            <w:tcBorders>
              <w:top w:val="nil"/>
              <w:left w:val="single" w:sz="8" w:space="0" w:color="000000"/>
              <w:bottom w:val="nil"/>
              <w:right w:val="single" w:sz="8" w:space="0" w:color="000000"/>
            </w:tcBorders>
            <w:shd w:val="clear" w:color="auto" w:fill="auto"/>
            <w:tcMar>
              <w:top w:w="10" w:type="dxa"/>
              <w:left w:w="10" w:type="dxa"/>
              <w:bottom w:w="0" w:type="dxa"/>
              <w:right w:w="10" w:type="dxa"/>
            </w:tcMar>
            <w:vAlign w:val="bottom"/>
            <w:hideMark/>
          </w:tcPr>
          <w:p w14:paraId="384BBC55" w14:textId="77777777" w:rsidR="006C048F" w:rsidRPr="00A65998" w:rsidRDefault="006C048F" w:rsidP="006C048F">
            <w:pPr>
              <w:spacing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val="en-US" w:eastAsia="en-GB"/>
              </w:rPr>
              <w:t>Street Furniture including Bollards/Guard Rails</w:t>
            </w:r>
          </w:p>
        </w:tc>
        <w:tc>
          <w:tcPr>
            <w:tcW w:w="3119" w:type="dxa"/>
            <w:tcBorders>
              <w:top w:val="nil"/>
              <w:left w:val="single" w:sz="8" w:space="0" w:color="000000"/>
              <w:bottom w:val="nil"/>
              <w:right w:val="single" w:sz="8" w:space="0" w:color="000000"/>
            </w:tcBorders>
            <w:shd w:val="clear" w:color="auto" w:fill="auto"/>
            <w:tcMar>
              <w:top w:w="10" w:type="dxa"/>
              <w:left w:w="10" w:type="dxa"/>
              <w:bottom w:w="0" w:type="dxa"/>
              <w:right w:w="10" w:type="dxa"/>
            </w:tcMar>
            <w:vAlign w:val="bottom"/>
            <w:hideMark/>
          </w:tcPr>
          <w:p w14:paraId="4C84C81E" w14:textId="77777777" w:rsidR="006C048F" w:rsidRPr="00A65998" w:rsidRDefault="006C048F" w:rsidP="006C048F">
            <w:pPr>
              <w:spacing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eastAsia="en-GB"/>
              </w:rPr>
              <w:t>Jetting Units</w:t>
            </w:r>
          </w:p>
        </w:tc>
        <w:tc>
          <w:tcPr>
            <w:tcW w:w="2693" w:type="dxa"/>
            <w:tcBorders>
              <w:top w:val="nil"/>
              <w:left w:val="single" w:sz="8" w:space="0" w:color="000000"/>
              <w:bottom w:val="nil"/>
              <w:right w:val="single" w:sz="8" w:space="0" w:color="000000"/>
            </w:tcBorders>
            <w:shd w:val="clear" w:color="auto" w:fill="auto"/>
            <w:tcMar>
              <w:top w:w="10" w:type="dxa"/>
              <w:left w:w="10" w:type="dxa"/>
              <w:bottom w:w="0" w:type="dxa"/>
              <w:right w:w="10" w:type="dxa"/>
            </w:tcMar>
            <w:vAlign w:val="bottom"/>
            <w:hideMark/>
          </w:tcPr>
          <w:p w14:paraId="1CFE0C6E" w14:textId="77777777" w:rsidR="006C048F" w:rsidRPr="00A65998" w:rsidRDefault="006C048F" w:rsidP="006C048F">
            <w:pPr>
              <w:spacing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eastAsia="en-GB"/>
              </w:rPr>
              <w:t> </w:t>
            </w:r>
          </w:p>
        </w:tc>
      </w:tr>
      <w:tr w:rsidR="006C048F" w:rsidRPr="00A120FD" w14:paraId="58D43561" w14:textId="77777777" w:rsidTr="00A120FD">
        <w:trPr>
          <w:trHeight w:val="332"/>
        </w:trPr>
        <w:tc>
          <w:tcPr>
            <w:tcW w:w="3534" w:type="dxa"/>
            <w:tcBorders>
              <w:top w:val="nil"/>
              <w:left w:val="single" w:sz="8" w:space="0" w:color="000000"/>
              <w:bottom w:val="nil"/>
              <w:right w:val="single" w:sz="8" w:space="0" w:color="000000"/>
            </w:tcBorders>
            <w:shd w:val="clear" w:color="auto" w:fill="auto"/>
            <w:tcMar>
              <w:top w:w="10" w:type="dxa"/>
              <w:left w:w="10" w:type="dxa"/>
              <w:bottom w:w="0" w:type="dxa"/>
              <w:right w:w="10" w:type="dxa"/>
            </w:tcMar>
            <w:vAlign w:val="bottom"/>
            <w:hideMark/>
          </w:tcPr>
          <w:p w14:paraId="10BA3137" w14:textId="4EF0380E" w:rsidR="006C048F" w:rsidRPr="00A65998" w:rsidRDefault="006C048F" w:rsidP="006C048F">
            <w:pPr>
              <w:spacing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eastAsia="en-GB"/>
              </w:rPr>
              <w:t>Street signs/General signs</w:t>
            </w:r>
          </w:p>
        </w:tc>
        <w:tc>
          <w:tcPr>
            <w:tcW w:w="3119" w:type="dxa"/>
            <w:tcBorders>
              <w:top w:val="nil"/>
              <w:left w:val="single" w:sz="8" w:space="0" w:color="000000"/>
              <w:bottom w:val="nil"/>
              <w:right w:val="single" w:sz="8" w:space="0" w:color="000000"/>
            </w:tcBorders>
            <w:shd w:val="clear" w:color="auto" w:fill="auto"/>
            <w:tcMar>
              <w:top w:w="10" w:type="dxa"/>
              <w:left w:w="10" w:type="dxa"/>
              <w:bottom w:w="0" w:type="dxa"/>
              <w:right w:w="10" w:type="dxa"/>
            </w:tcMar>
            <w:vAlign w:val="bottom"/>
            <w:hideMark/>
          </w:tcPr>
          <w:p w14:paraId="51FEC6EC" w14:textId="77777777" w:rsidR="006C048F" w:rsidRPr="00A65998" w:rsidRDefault="006C048F" w:rsidP="006C048F">
            <w:pPr>
              <w:spacing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eastAsia="en-GB"/>
              </w:rPr>
              <w:t>Gully Tankers</w:t>
            </w:r>
          </w:p>
        </w:tc>
        <w:tc>
          <w:tcPr>
            <w:tcW w:w="2693" w:type="dxa"/>
            <w:tcBorders>
              <w:top w:val="nil"/>
              <w:left w:val="single" w:sz="8" w:space="0" w:color="000000"/>
              <w:bottom w:val="nil"/>
              <w:right w:val="single" w:sz="8" w:space="0" w:color="000000"/>
            </w:tcBorders>
            <w:shd w:val="clear" w:color="auto" w:fill="auto"/>
            <w:tcMar>
              <w:top w:w="10" w:type="dxa"/>
              <w:left w:w="10" w:type="dxa"/>
              <w:bottom w:w="0" w:type="dxa"/>
              <w:right w:w="10" w:type="dxa"/>
            </w:tcMar>
            <w:vAlign w:val="bottom"/>
            <w:hideMark/>
          </w:tcPr>
          <w:p w14:paraId="36223190" w14:textId="77777777" w:rsidR="006C048F" w:rsidRPr="00A65998" w:rsidRDefault="006C048F" w:rsidP="006C048F">
            <w:pPr>
              <w:spacing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eastAsia="en-GB"/>
              </w:rPr>
              <w:t> </w:t>
            </w:r>
          </w:p>
        </w:tc>
      </w:tr>
      <w:tr w:rsidR="006C048F" w:rsidRPr="00A120FD" w14:paraId="2B648334" w14:textId="77777777" w:rsidTr="006C048F">
        <w:trPr>
          <w:trHeight w:val="332"/>
        </w:trPr>
        <w:tc>
          <w:tcPr>
            <w:tcW w:w="3534" w:type="dxa"/>
            <w:tcBorders>
              <w:top w:val="nil"/>
              <w:left w:val="single" w:sz="8" w:space="0" w:color="000000"/>
              <w:bottom w:val="nil"/>
              <w:right w:val="single" w:sz="8" w:space="0" w:color="000000"/>
            </w:tcBorders>
            <w:shd w:val="clear" w:color="auto" w:fill="auto"/>
            <w:tcMar>
              <w:top w:w="10" w:type="dxa"/>
              <w:left w:w="10" w:type="dxa"/>
              <w:bottom w:w="0" w:type="dxa"/>
              <w:right w:w="10" w:type="dxa"/>
            </w:tcMar>
            <w:vAlign w:val="bottom"/>
          </w:tcPr>
          <w:p w14:paraId="6010C2CC" w14:textId="1EB185BB" w:rsidR="006C048F" w:rsidRPr="00A65998" w:rsidRDefault="006C048F" w:rsidP="006C048F">
            <w:pPr>
              <w:spacing w:line="240" w:lineRule="auto"/>
              <w:jc w:val="center"/>
              <w:textAlignment w:val="bottom"/>
              <w:rPr>
                <w:rFonts w:ascii="Arial" w:eastAsia="Times New Roman" w:hAnsi="Arial" w:cs="Arial"/>
                <w:sz w:val="16"/>
                <w:szCs w:val="16"/>
                <w:lang w:eastAsia="en-GB"/>
              </w:rPr>
            </w:pPr>
          </w:p>
        </w:tc>
        <w:tc>
          <w:tcPr>
            <w:tcW w:w="3119" w:type="dxa"/>
            <w:tcBorders>
              <w:top w:val="nil"/>
              <w:left w:val="single" w:sz="8" w:space="0" w:color="000000"/>
              <w:bottom w:val="nil"/>
              <w:right w:val="single" w:sz="8" w:space="0" w:color="000000"/>
            </w:tcBorders>
            <w:shd w:val="clear" w:color="auto" w:fill="auto"/>
            <w:tcMar>
              <w:top w:w="10" w:type="dxa"/>
              <w:left w:w="10" w:type="dxa"/>
              <w:bottom w:w="0" w:type="dxa"/>
              <w:right w:w="10" w:type="dxa"/>
            </w:tcMar>
            <w:vAlign w:val="bottom"/>
            <w:hideMark/>
          </w:tcPr>
          <w:p w14:paraId="7E0DEFE9" w14:textId="77777777" w:rsidR="006C048F" w:rsidRPr="00A65998" w:rsidRDefault="006C048F" w:rsidP="006C048F">
            <w:pPr>
              <w:spacing w:line="240" w:lineRule="auto"/>
              <w:jc w:val="center"/>
              <w:textAlignment w:val="bottom"/>
              <w:rPr>
                <w:rFonts w:ascii="Arial" w:eastAsia="Times New Roman" w:hAnsi="Arial" w:cs="Arial"/>
                <w:sz w:val="16"/>
                <w:szCs w:val="16"/>
                <w:lang w:eastAsia="en-GB"/>
              </w:rPr>
            </w:pPr>
            <w:proofErr w:type="spellStart"/>
            <w:r w:rsidRPr="00A65998">
              <w:rPr>
                <w:rFonts w:ascii="Calibri" w:eastAsia="Times New Roman" w:hAnsi="Calibri" w:cs="Calibri"/>
                <w:color w:val="000000"/>
                <w:kern w:val="24"/>
                <w:sz w:val="16"/>
                <w:szCs w:val="16"/>
                <w:lang w:eastAsia="en-GB"/>
              </w:rPr>
              <w:t>Vactor</w:t>
            </w:r>
            <w:proofErr w:type="spellEnd"/>
          </w:p>
        </w:tc>
        <w:tc>
          <w:tcPr>
            <w:tcW w:w="2693" w:type="dxa"/>
            <w:tcBorders>
              <w:top w:val="nil"/>
              <w:left w:val="single" w:sz="8" w:space="0" w:color="000000"/>
              <w:bottom w:val="nil"/>
              <w:right w:val="single" w:sz="8" w:space="0" w:color="000000"/>
            </w:tcBorders>
            <w:shd w:val="clear" w:color="auto" w:fill="auto"/>
            <w:tcMar>
              <w:top w:w="10" w:type="dxa"/>
              <w:left w:w="10" w:type="dxa"/>
              <w:bottom w:w="0" w:type="dxa"/>
              <w:right w:w="10" w:type="dxa"/>
            </w:tcMar>
            <w:vAlign w:val="bottom"/>
            <w:hideMark/>
          </w:tcPr>
          <w:p w14:paraId="77B9BBBF" w14:textId="77777777" w:rsidR="006C048F" w:rsidRPr="00A65998" w:rsidRDefault="006C048F" w:rsidP="006C048F">
            <w:pPr>
              <w:spacing w:line="240" w:lineRule="auto"/>
              <w:jc w:val="center"/>
              <w:textAlignment w:val="bottom"/>
              <w:rPr>
                <w:rFonts w:ascii="Arial" w:eastAsia="Times New Roman" w:hAnsi="Arial" w:cs="Arial"/>
                <w:sz w:val="16"/>
                <w:szCs w:val="16"/>
                <w:lang w:eastAsia="en-GB"/>
              </w:rPr>
            </w:pPr>
            <w:r w:rsidRPr="00A65998">
              <w:rPr>
                <w:rFonts w:ascii="Calibri" w:eastAsia="Times New Roman" w:hAnsi="Calibri" w:cs="Calibri"/>
                <w:color w:val="000000"/>
                <w:kern w:val="24"/>
                <w:sz w:val="16"/>
                <w:szCs w:val="16"/>
                <w:lang w:eastAsia="en-GB"/>
              </w:rPr>
              <w:t> </w:t>
            </w:r>
          </w:p>
        </w:tc>
      </w:tr>
      <w:tr w:rsidR="006C048F" w:rsidRPr="00A120FD" w14:paraId="389A0411" w14:textId="77777777" w:rsidTr="00A120FD">
        <w:trPr>
          <w:trHeight w:val="343"/>
        </w:trPr>
        <w:tc>
          <w:tcPr>
            <w:tcW w:w="3534" w:type="dxa"/>
            <w:tcBorders>
              <w:top w:val="nil"/>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DB603DA" w14:textId="77777777" w:rsidR="006C048F" w:rsidRPr="00A120FD" w:rsidRDefault="006C048F" w:rsidP="006C048F">
            <w:pPr>
              <w:spacing w:line="240" w:lineRule="auto"/>
              <w:jc w:val="center"/>
              <w:textAlignment w:val="bottom"/>
              <w:rPr>
                <w:rFonts w:ascii="Arial" w:eastAsia="Times New Roman" w:hAnsi="Arial" w:cs="Arial"/>
                <w:sz w:val="36"/>
                <w:szCs w:val="36"/>
                <w:lang w:eastAsia="en-GB"/>
              </w:rPr>
            </w:pPr>
            <w:r w:rsidRPr="00A120FD">
              <w:rPr>
                <w:rFonts w:ascii="Calibri" w:eastAsia="Times New Roman" w:hAnsi="Calibri" w:cs="Calibri"/>
                <w:color w:val="000000"/>
                <w:kern w:val="24"/>
                <w:lang w:eastAsia="en-GB"/>
              </w:rPr>
              <w:t> </w:t>
            </w:r>
          </w:p>
        </w:tc>
        <w:tc>
          <w:tcPr>
            <w:tcW w:w="3119" w:type="dxa"/>
            <w:tcBorders>
              <w:top w:val="nil"/>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ABE9CA2" w14:textId="77777777" w:rsidR="006C048F" w:rsidRPr="00A120FD" w:rsidRDefault="006C048F" w:rsidP="006C048F">
            <w:pPr>
              <w:spacing w:line="240" w:lineRule="auto"/>
              <w:jc w:val="center"/>
              <w:textAlignment w:val="bottom"/>
              <w:rPr>
                <w:rFonts w:ascii="Arial" w:eastAsia="Times New Roman" w:hAnsi="Arial" w:cs="Arial"/>
                <w:sz w:val="36"/>
                <w:szCs w:val="36"/>
                <w:lang w:eastAsia="en-GB"/>
              </w:rPr>
            </w:pPr>
            <w:r w:rsidRPr="00A120FD">
              <w:rPr>
                <w:rFonts w:ascii="Calibri" w:eastAsia="Times New Roman" w:hAnsi="Calibri" w:cs="Calibri"/>
                <w:color w:val="000000"/>
                <w:kern w:val="24"/>
                <w:lang w:eastAsia="en-GB"/>
              </w:rPr>
              <w:t> </w:t>
            </w:r>
          </w:p>
        </w:tc>
        <w:tc>
          <w:tcPr>
            <w:tcW w:w="2693" w:type="dxa"/>
            <w:tcBorders>
              <w:top w:val="nil"/>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D8BD5E8" w14:textId="77777777" w:rsidR="006C048F" w:rsidRPr="00A120FD" w:rsidRDefault="006C048F" w:rsidP="006C048F">
            <w:pPr>
              <w:spacing w:line="240" w:lineRule="auto"/>
              <w:jc w:val="center"/>
              <w:textAlignment w:val="bottom"/>
              <w:rPr>
                <w:rFonts w:ascii="Arial" w:eastAsia="Times New Roman" w:hAnsi="Arial" w:cs="Arial"/>
                <w:sz w:val="36"/>
                <w:szCs w:val="36"/>
                <w:lang w:eastAsia="en-GB"/>
              </w:rPr>
            </w:pPr>
            <w:r w:rsidRPr="00A120FD">
              <w:rPr>
                <w:rFonts w:ascii="Calibri" w:eastAsia="Times New Roman" w:hAnsi="Calibri" w:cs="Calibri"/>
                <w:color w:val="000000"/>
                <w:kern w:val="24"/>
                <w:lang w:eastAsia="en-GB"/>
              </w:rPr>
              <w:t> </w:t>
            </w:r>
          </w:p>
        </w:tc>
      </w:tr>
    </w:tbl>
    <w:p w14:paraId="385E0FE5" w14:textId="0B9496FE" w:rsidR="005D16AA" w:rsidRDefault="005D16AA" w:rsidP="005D16AA">
      <w:pPr>
        <w:rPr>
          <w:rFonts w:ascii="Calibri" w:eastAsia="Times New Roman" w:hAnsi="Calibri" w:cs="Tahoma"/>
          <w:b/>
          <w:sz w:val="28"/>
          <w:szCs w:val="28"/>
          <w:u w:val="single"/>
        </w:rPr>
      </w:pPr>
    </w:p>
    <w:p w14:paraId="5E7136BC" w14:textId="384DA76F" w:rsidR="005D16AA" w:rsidRDefault="005D16AA" w:rsidP="005D16AA">
      <w:pPr>
        <w:rPr>
          <w:rFonts w:ascii="Calibri" w:eastAsia="Times New Roman" w:hAnsi="Calibri" w:cs="Tahoma"/>
          <w:b/>
          <w:sz w:val="28"/>
          <w:szCs w:val="28"/>
          <w:u w:val="single"/>
        </w:rPr>
      </w:pPr>
    </w:p>
    <w:p w14:paraId="56B790EC" w14:textId="5B3F9429" w:rsidR="00006C40" w:rsidRDefault="00006C40" w:rsidP="005D16AA">
      <w:pPr>
        <w:rPr>
          <w:rFonts w:ascii="Calibri" w:eastAsia="Times New Roman" w:hAnsi="Calibri" w:cs="Tahoma"/>
          <w:b/>
          <w:sz w:val="28"/>
          <w:szCs w:val="28"/>
          <w:u w:val="single"/>
        </w:rPr>
      </w:pPr>
    </w:p>
    <w:p w14:paraId="3123CE59" w14:textId="45B003EC" w:rsidR="00006C40" w:rsidRDefault="00006C40" w:rsidP="005D16AA">
      <w:pPr>
        <w:rPr>
          <w:rFonts w:ascii="Calibri" w:eastAsia="Times New Roman" w:hAnsi="Calibri" w:cs="Tahoma"/>
          <w:b/>
          <w:sz w:val="28"/>
          <w:szCs w:val="28"/>
          <w:u w:val="single"/>
        </w:rPr>
      </w:pPr>
    </w:p>
    <w:p w14:paraId="0C935B8A" w14:textId="77777777" w:rsidR="00006C40" w:rsidRDefault="00006C40" w:rsidP="005D16AA">
      <w:pPr>
        <w:rPr>
          <w:rFonts w:ascii="Calibri" w:eastAsia="Times New Roman" w:hAnsi="Calibri" w:cs="Tahoma"/>
          <w:b/>
          <w:sz w:val="28"/>
          <w:szCs w:val="28"/>
          <w:u w:val="single"/>
        </w:rPr>
      </w:pPr>
    </w:p>
    <w:p w14:paraId="2CDA6184" w14:textId="50DBC564" w:rsidR="005D16AA" w:rsidRDefault="005D16AA" w:rsidP="005D16AA">
      <w:pPr>
        <w:rPr>
          <w:rFonts w:ascii="Calibri" w:eastAsia="Times New Roman" w:hAnsi="Calibri" w:cs="Tahoma"/>
          <w:b/>
          <w:sz w:val="28"/>
          <w:szCs w:val="28"/>
          <w:u w:val="single"/>
        </w:rPr>
      </w:pPr>
    </w:p>
    <w:p w14:paraId="73D08C36" w14:textId="7A22F32A" w:rsidR="00006C40" w:rsidRPr="00006C40" w:rsidRDefault="00006C40" w:rsidP="007444CA">
      <w:pPr>
        <w:jc w:val="both"/>
        <w:rPr>
          <w:rFonts w:ascii="Calibri" w:hAnsi="Calibri" w:cs="Calibri"/>
          <w:b/>
          <w:iCs/>
          <w:sz w:val="24"/>
          <w:szCs w:val="24"/>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6345"/>
      </w:tblGrid>
      <w:tr w:rsidR="00352D21" w:rsidRPr="003D2111" w14:paraId="417EAC92" w14:textId="77777777" w:rsidTr="00352D21">
        <w:trPr>
          <w:trHeight w:val="351"/>
          <w:tblHeader/>
        </w:trPr>
        <w:tc>
          <w:tcPr>
            <w:tcW w:w="9072" w:type="dxa"/>
            <w:gridSpan w:val="2"/>
            <w:shd w:val="clear" w:color="auto" w:fill="D9D9D9" w:themeFill="background1" w:themeFillShade="D9"/>
            <w:vAlign w:val="center"/>
          </w:tcPr>
          <w:p w14:paraId="25BF9332" w14:textId="28FC813A" w:rsidR="00352D21" w:rsidRPr="00352D21" w:rsidRDefault="00352D21" w:rsidP="00352D21">
            <w:pPr>
              <w:spacing w:after="0"/>
              <w:jc w:val="center"/>
              <w:rPr>
                <w:rFonts w:ascii="Calibri" w:hAnsi="Calibri" w:cs="Calibri"/>
                <w:b/>
                <w:bCs/>
                <w:sz w:val="24"/>
                <w:szCs w:val="24"/>
              </w:rPr>
            </w:pPr>
            <w:r>
              <w:rPr>
                <w:rFonts w:ascii="Calibri" w:hAnsi="Calibri" w:cs="Calibri"/>
                <w:b/>
                <w:bCs/>
                <w:sz w:val="24"/>
                <w:szCs w:val="24"/>
              </w:rPr>
              <w:lastRenderedPageBreak/>
              <w:t xml:space="preserve">1. </w:t>
            </w:r>
            <w:r w:rsidRPr="00352D21">
              <w:rPr>
                <w:rFonts w:ascii="Calibri" w:hAnsi="Calibri" w:cs="Calibri"/>
                <w:b/>
                <w:bCs/>
                <w:sz w:val="24"/>
                <w:szCs w:val="24"/>
              </w:rPr>
              <w:t>Company Information</w:t>
            </w:r>
          </w:p>
        </w:tc>
      </w:tr>
      <w:tr w:rsidR="00352D21" w:rsidRPr="003D2111" w14:paraId="0FE42C6B" w14:textId="77777777" w:rsidTr="00872CDC">
        <w:trPr>
          <w:trHeight w:val="798"/>
        </w:trPr>
        <w:tc>
          <w:tcPr>
            <w:tcW w:w="2727" w:type="dxa"/>
            <w:shd w:val="clear" w:color="auto" w:fill="D9D9D9" w:themeFill="background1" w:themeFillShade="D9"/>
            <w:vAlign w:val="center"/>
          </w:tcPr>
          <w:p w14:paraId="5359936C" w14:textId="77777777" w:rsidR="00352D21" w:rsidRPr="003D2C38" w:rsidRDefault="00352D21" w:rsidP="00872CDC">
            <w:pPr>
              <w:spacing w:after="0"/>
              <w:rPr>
                <w:rFonts w:ascii="Calibri" w:hAnsi="Calibri" w:cs="Calibri"/>
                <w:sz w:val="24"/>
                <w:szCs w:val="24"/>
              </w:rPr>
            </w:pPr>
            <w:r w:rsidRPr="003D2C38">
              <w:rPr>
                <w:rFonts w:ascii="Calibri" w:hAnsi="Calibri" w:cs="Calibri"/>
                <w:sz w:val="24"/>
                <w:szCs w:val="24"/>
              </w:rPr>
              <w:t>Full name of your organisation:</w:t>
            </w:r>
          </w:p>
        </w:tc>
        <w:tc>
          <w:tcPr>
            <w:tcW w:w="6345" w:type="dxa"/>
            <w:shd w:val="clear" w:color="auto" w:fill="auto"/>
            <w:vAlign w:val="center"/>
          </w:tcPr>
          <w:p w14:paraId="2E79697B" w14:textId="77777777" w:rsidR="00352D21" w:rsidRPr="00352D21" w:rsidRDefault="00352D21" w:rsidP="00872CDC">
            <w:pPr>
              <w:spacing w:after="0"/>
              <w:rPr>
                <w:rFonts w:ascii="Calibri" w:hAnsi="Calibri" w:cs="Calibri"/>
                <w:sz w:val="24"/>
                <w:szCs w:val="24"/>
              </w:rPr>
            </w:pPr>
          </w:p>
          <w:p w14:paraId="02D065F5" w14:textId="77777777" w:rsidR="00352D21" w:rsidRPr="00352D21" w:rsidRDefault="00352D21" w:rsidP="00872CDC">
            <w:pPr>
              <w:spacing w:after="0"/>
              <w:rPr>
                <w:rFonts w:ascii="Calibri" w:hAnsi="Calibri" w:cs="Calibri"/>
                <w:sz w:val="24"/>
                <w:szCs w:val="24"/>
              </w:rPr>
            </w:pPr>
          </w:p>
        </w:tc>
      </w:tr>
      <w:tr w:rsidR="00352D21" w:rsidRPr="003D2111" w14:paraId="2DEC5905" w14:textId="77777777" w:rsidTr="00872CDC">
        <w:trPr>
          <w:cantSplit/>
        </w:trPr>
        <w:tc>
          <w:tcPr>
            <w:tcW w:w="2727" w:type="dxa"/>
            <w:shd w:val="clear" w:color="auto" w:fill="D9D9D9" w:themeFill="background1" w:themeFillShade="D9"/>
            <w:vAlign w:val="center"/>
          </w:tcPr>
          <w:p w14:paraId="7A2681BD" w14:textId="77777777" w:rsidR="00352D21" w:rsidRPr="003D2C38" w:rsidRDefault="00352D21" w:rsidP="00872CDC">
            <w:pPr>
              <w:spacing w:after="0"/>
              <w:rPr>
                <w:rFonts w:ascii="Calibri" w:hAnsi="Calibri" w:cs="Calibri"/>
                <w:sz w:val="24"/>
                <w:szCs w:val="24"/>
              </w:rPr>
            </w:pPr>
            <w:r w:rsidRPr="003D2C38">
              <w:rPr>
                <w:rFonts w:ascii="Calibri" w:hAnsi="Calibri" w:cs="Calibri"/>
                <w:sz w:val="24"/>
                <w:szCs w:val="24"/>
              </w:rPr>
              <w:t>Contact Details Name:</w:t>
            </w:r>
          </w:p>
        </w:tc>
        <w:tc>
          <w:tcPr>
            <w:tcW w:w="6345" w:type="dxa"/>
            <w:shd w:val="clear" w:color="auto" w:fill="auto"/>
            <w:vAlign w:val="center"/>
          </w:tcPr>
          <w:p w14:paraId="324C2320" w14:textId="77777777" w:rsidR="00352D21" w:rsidRPr="00352D21" w:rsidRDefault="00352D21" w:rsidP="00872CDC">
            <w:pPr>
              <w:spacing w:after="0"/>
              <w:rPr>
                <w:rFonts w:ascii="Calibri" w:hAnsi="Calibri" w:cs="Calibri"/>
                <w:sz w:val="24"/>
                <w:szCs w:val="24"/>
              </w:rPr>
            </w:pPr>
          </w:p>
        </w:tc>
      </w:tr>
      <w:tr w:rsidR="00352D21" w:rsidRPr="003D2111" w14:paraId="78F8F9E0" w14:textId="77777777" w:rsidTr="00872CDC">
        <w:trPr>
          <w:cantSplit/>
          <w:trHeight w:val="438"/>
        </w:trPr>
        <w:tc>
          <w:tcPr>
            <w:tcW w:w="2727" w:type="dxa"/>
            <w:shd w:val="clear" w:color="auto" w:fill="D9D9D9" w:themeFill="background1" w:themeFillShade="D9"/>
            <w:vAlign w:val="center"/>
          </w:tcPr>
          <w:p w14:paraId="63CEFA56" w14:textId="77777777" w:rsidR="00352D21" w:rsidRPr="003D2C38" w:rsidRDefault="00352D21" w:rsidP="00872CDC">
            <w:pPr>
              <w:spacing w:after="0"/>
              <w:rPr>
                <w:rFonts w:ascii="Calibri" w:hAnsi="Calibri" w:cs="Calibri"/>
                <w:sz w:val="24"/>
                <w:szCs w:val="24"/>
              </w:rPr>
            </w:pPr>
            <w:r w:rsidRPr="003D2C38">
              <w:rPr>
                <w:rFonts w:ascii="Calibri" w:hAnsi="Calibri" w:cs="Calibri"/>
                <w:sz w:val="24"/>
                <w:szCs w:val="24"/>
              </w:rPr>
              <w:t>Job Title:</w:t>
            </w:r>
          </w:p>
        </w:tc>
        <w:tc>
          <w:tcPr>
            <w:tcW w:w="6345" w:type="dxa"/>
            <w:shd w:val="clear" w:color="auto" w:fill="auto"/>
            <w:vAlign w:val="center"/>
          </w:tcPr>
          <w:p w14:paraId="1666989A" w14:textId="77777777" w:rsidR="00352D21" w:rsidRPr="00352D21" w:rsidRDefault="00352D21" w:rsidP="00872CDC">
            <w:pPr>
              <w:spacing w:after="0"/>
              <w:rPr>
                <w:rFonts w:ascii="Calibri" w:hAnsi="Calibri" w:cs="Calibri"/>
                <w:sz w:val="24"/>
                <w:szCs w:val="24"/>
              </w:rPr>
            </w:pPr>
          </w:p>
        </w:tc>
      </w:tr>
      <w:tr w:rsidR="00352D21" w:rsidRPr="003D2111" w14:paraId="6B631FA4" w14:textId="77777777" w:rsidTr="00872CDC">
        <w:trPr>
          <w:cantSplit/>
          <w:trHeight w:val="500"/>
        </w:trPr>
        <w:tc>
          <w:tcPr>
            <w:tcW w:w="2727" w:type="dxa"/>
            <w:shd w:val="clear" w:color="auto" w:fill="D9D9D9" w:themeFill="background1" w:themeFillShade="D9"/>
            <w:vAlign w:val="center"/>
          </w:tcPr>
          <w:p w14:paraId="732138C2" w14:textId="07279086" w:rsidR="00352D21" w:rsidRPr="003D2C38" w:rsidRDefault="00872CDC" w:rsidP="00872CDC">
            <w:pPr>
              <w:spacing w:after="0"/>
              <w:rPr>
                <w:rFonts w:ascii="Calibri" w:hAnsi="Calibri" w:cs="Calibri"/>
                <w:sz w:val="24"/>
                <w:szCs w:val="24"/>
              </w:rPr>
            </w:pPr>
            <w:r w:rsidRPr="003D2C38">
              <w:rPr>
                <w:rFonts w:ascii="Calibri" w:hAnsi="Calibri" w:cs="Calibri"/>
                <w:sz w:val="24"/>
                <w:szCs w:val="24"/>
              </w:rPr>
              <w:t xml:space="preserve">Registered Office </w:t>
            </w:r>
            <w:r w:rsidR="00352D21" w:rsidRPr="003D2C38">
              <w:rPr>
                <w:rFonts w:ascii="Calibri" w:hAnsi="Calibri" w:cs="Calibri"/>
                <w:sz w:val="24"/>
                <w:szCs w:val="24"/>
              </w:rPr>
              <w:t>Address:</w:t>
            </w:r>
          </w:p>
        </w:tc>
        <w:tc>
          <w:tcPr>
            <w:tcW w:w="6345" w:type="dxa"/>
            <w:shd w:val="clear" w:color="auto" w:fill="auto"/>
            <w:vAlign w:val="center"/>
          </w:tcPr>
          <w:p w14:paraId="5C8B69B5" w14:textId="77777777" w:rsidR="00352D21" w:rsidRPr="00352D21" w:rsidRDefault="00352D21" w:rsidP="00872CDC">
            <w:pPr>
              <w:spacing w:after="0"/>
              <w:rPr>
                <w:rFonts w:ascii="Calibri" w:hAnsi="Calibri" w:cs="Calibri"/>
                <w:sz w:val="24"/>
                <w:szCs w:val="24"/>
              </w:rPr>
            </w:pPr>
          </w:p>
        </w:tc>
      </w:tr>
      <w:tr w:rsidR="00352D21" w:rsidRPr="003D2111" w14:paraId="695B37F5" w14:textId="77777777" w:rsidTr="00872CDC">
        <w:trPr>
          <w:cantSplit/>
        </w:trPr>
        <w:tc>
          <w:tcPr>
            <w:tcW w:w="2727" w:type="dxa"/>
            <w:shd w:val="clear" w:color="auto" w:fill="D9D9D9" w:themeFill="background1" w:themeFillShade="D9"/>
            <w:vAlign w:val="center"/>
          </w:tcPr>
          <w:p w14:paraId="277F94B0" w14:textId="77777777" w:rsidR="00352D21" w:rsidRPr="003D2C38" w:rsidRDefault="00352D21" w:rsidP="00872CDC">
            <w:pPr>
              <w:spacing w:after="0"/>
              <w:rPr>
                <w:rFonts w:ascii="Calibri" w:hAnsi="Calibri" w:cs="Calibri"/>
                <w:sz w:val="24"/>
                <w:szCs w:val="24"/>
              </w:rPr>
            </w:pPr>
            <w:r w:rsidRPr="003D2C38">
              <w:rPr>
                <w:rFonts w:ascii="Calibri" w:hAnsi="Calibri" w:cs="Calibri"/>
                <w:sz w:val="24"/>
                <w:szCs w:val="24"/>
              </w:rPr>
              <w:t>Telephone no:</w:t>
            </w:r>
          </w:p>
        </w:tc>
        <w:tc>
          <w:tcPr>
            <w:tcW w:w="6345" w:type="dxa"/>
            <w:shd w:val="clear" w:color="auto" w:fill="auto"/>
            <w:vAlign w:val="center"/>
          </w:tcPr>
          <w:p w14:paraId="6477F768" w14:textId="77777777" w:rsidR="00352D21" w:rsidRPr="00352D21" w:rsidRDefault="00352D21" w:rsidP="00872CDC">
            <w:pPr>
              <w:spacing w:after="0"/>
              <w:rPr>
                <w:rFonts w:ascii="Calibri" w:hAnsi="Calibri" w:cs="Calibri"/>
                <w:sz w:val="24"/>
                <w:szCs w:val="24"/>
              </w:rPr>
            </w:pPr>
          </w:p>
        </w:tc>
      </w:tr>
      <w:tr w:rsidR="00352D21" w:rsidRPr="003D2111" w14:paraId="5FD236AC" w14:textId="77777777" w:rsidTr="00872CDC">
        <w:trPr>
          <w:cantSplit/>
        </w:trPr>
        <w:tc>
          <w:tcPr>
            <w:tcW w:w="2727" w:type="dxa"/>
            <w:shd w:val="clear" w:color="auto" w:fill="D9D9D9" w:themeFill="background1" w:themeFillShade="D9"/>
            <w:vAlign w:val="center"/>
          </w:tcPr>
          <w:p w14:paraId="66F9974E" w14:textId="77777777" w:rsidR="00352D21" w:rsidRPr="003D2C38" w:rsidRDefault="00352D21" w:rsidP="00872CDC">
            <w:pPr>
              <w:spacing w:after="0"/>
              <w:rPr>
                <w:rFonts w:ascii="Calibri" w:hAnsi="Calibri" w:cs="Calibri"/>
                <w:sz w:val="24"/>
                <w:szCs w:val="24"/>
              </w:rPr>
            </w:pPr>
            <w:r w:rsidRPr="003D2C38">
              <w:rPr>
                <w:rFonts w:ascii="Calibri" w:hAnsi="Calibri" w:cs="Calibri"/>
                <w:sz w:val="24"/>
                <w:szCs w:val="24"/>
              </w:rPr>
              <w:t>Mobile No:</w:t>
            </w:r>
          </w:p>
        </w:tc>
        <w:tc>
          <w:tcPr>
            <w:tcW w:w="6345" w:type="dxa"/>
            <w:shd w:val="clear" w:color="auto" w:fill="auto"/>
            <w:vAlign w:val="center"/>
          </w:tcPr>
          <w:p w14:paraId="102E6B2C" w14:textId="77777777" w:rsidR="00352D21" w:rsidRPr="00352D21" w:rsidRDefault="00352D21" w:rsidP="00872CDC">
            <w:pPr>
              <w:spacing w:after="0"/>
              <w:rPr>
                <w:rFonts w:ascii="Calibri" w:hAnsi="Calibri" w:cs="Calibri"/>
                <w:sz w:val="24"/>
                <w:szCs w:val="24"/>
              </w:rPr>
            </w:pPr>
          </w:p>
        </w:tc>
      </w:tr>
      <w:tr w:rsidR="00352D21" w:rsidRPr="003D2111" w14:paraId="3C279441" w14:textId="77777777" w:rsidTr="00872CDC">
        <w:trPr>
          <w:cantSplit/>
        </w:trPr>
        <w:tc>
          <w:tcPr>
            <w:tcW w:w="2727" w:type="dxa"/>
            <w:shd w:val="clear" w:color="auto" w:fill="D9D9D9" w:themeFill="background1" w:themeFillShade="D9"/>
            <w:vAlign w:val="center"/>
          </w:tcPr>
          <w:p w14:paraId="6E106DB3" w14:textId="77777777" w:rsidR="00352D21" w:rsidRPr="003D2C38" w:rsidRDefault="00352D21" w:rsidP="00872CDC">
            <w:pPr>
              <w:spacing w:after="0"/>
              <w:rPr>
                <w:rFonts w:ascii="Calibri" w:hAnsi="Calibri" w:cs="Calibri"/>
                <w:sz w:val="24"/>
                <w:szCs w:val="24"/>
              </w:rPr>
            </w:pPr>
            <w:r w:rsidRPr="003D2C38">
              <w:rPr>
                <w:rFonts w:ascii="Calibri" w:hAnsi="Calibri" w:cs="Calibri"/>
                <w:sz w:val="24"/>
                <w:szCs w:val="24"/>
              </w:rPr>
              <w:t>Email Address:</w:t>
            </w:r>
          </w:p>
        </w:tc>
        <w:tc>
          <w:tcPr>
            <w:tcW w:w="6345" w:type="dxa"/>
            <w:shd w:val="clear" w:color="auto" w:fill="auto"/>
            <w:vAlign w:val="center"/>
          </w:tcPr>
          <w:p w14:paraId="074D50F6" w14:textId="77777777" w:rsidR="00352D21" w:rsidRPr="00352D21" w:rsidRDefault="00352D21" w:rsidP="00872CDC">
            <w:pPr>
              <w:spacing w:after="0"/>
              <w:rPr>
                <w:rFonts w:ascii="Calibri" w:hAnsi="Calibri" w:cs="Calibri"/>
                <w:sz w:val="24"/>
                <w:szCs w:val="24"/>
              </w:rPr>
            </w:pPr>
          </w:p>
        </w:tc>
      </w:tr>
      <w:tr w:rsidR="00352D21" w:rsidRPr="003D2111" w14:paraId="1BD8310E" w14:textId="77777777" w:rsidTr="00872CDC">
        <w:trPr>
          <w:cantSplit/>
        </w:trPr>
        <w:tc>
          <w:tcPr>
            <w:tcW w:w="2727" w:type="dxa"/>
            <w:shd w:val="clear" w:color="auto" w:fill="D9D9D9" w:themeFill="background1" w:themeFillShade="D9"/>
            <w:vAlign w:val="center"/>
          </w:tcPr>
          <w:p w14:paraId="2DA3D0D6" w14:textId="77777777" w:rsidR="00352D21" w:rsidRPr="003D2C38" w:rsidRDefault="00352D21" w:rsidP="00872CDC">
            <w:pPr>
              <w:spacing w:after="0"/>
              <w:rPr>
                <w:rFonts w:ascii="Calibri" w:hAnsi="Calibri" w:cs="Calibri"/>
                <w:sz w:val="24"/>
                <w:szCs w:val="24"/>
              </w:rPr>
            </w:pPr>
            <w:r w:rsidRPr="003D2C38">
              <w:rPr>
                <w:rFonts w:ascii="Calibri" w:hAnsi="Calibri" w:cs="Calibri"/>
                <w:sz w:val="24"/>
                <w:szCs w:val="24"/>
              </w:rPr>
              <w:t>Web Address (if any):</w:t>
            </w:r>
          </w:p>
        </w:tc>
        <w:tc>
          <w:tcPr>
            <w:tcW w:w="6345" w:type="dxa"/>
            <w:shd w:val="clear" w:color="auto" w:fill="auto"/>
            <w:vAlign w:val="center"/>
          </w:tcPr>
          <w:p w14:paraId="008F7DC2" w14:textId="77777777" w:rsidR="00352D21" w:rsidRPr="00352D21" w:rsidRDefault="00352D21" w:rsidP="00872CDC">
            <w:pPr>
              <w:spacing w:after="0"/>
              <w:rPr>
                <w:rFonts w:ascii="Calibri" w:hAnsi="Calibri" w:cs="Calibri"/>
                <w:sz w:val="24"/>
                <w:szCs w:val="24"/>
              </w:rPr>
            </w:pPr>
          </w:p>
        </w:tc>
      </w:tr>
    </w:tbl>
    <w:p w14:paraId="69D6F012" w14:textId="77777777" w:rsidR="00872CDC" w:rsidRPr="008B07A5" w:rsidRDefault="00872CDC" w:rsidP="007444CA">
      <w:pPr>
        <w:pStyle w:val="ListParagraph"/>
        <w:spacing w:after="0"/>
        <w:ind w:left="0"/>
        <w:rPr>
          <w:rFonts w:ascii="Calibri" w:eastAsia="Times New Roman" w:hAnsi="Calibri" w:cs="Tahoma"/>
          <w:bCs/>
          <w:sz w:val="24"/>
          <w:szCs w:val="24"/>
        </w:rPr>
      </w:pPr>
    </w:p>
    <w:sectPr w:rsidR="00872CDC" w:rsidRPr="008B07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52C4" w14:textId="77777777" w:rsidR="0069247D" w:rsidRDefault="0069247D" w:rsidP="0069247D">
      <w:pPr>
        <w:spacing w:after="0" w:line="240" w:lineRule="auto"/>
      </w:pPr>
      <w:r>
        <w:separator/>
      </w:r>
    </w:p>
  </w:endnote>
  <w:endnote w:type="continuationSeparator" w:id="0">
    <w:p w14:paraId="1D2B7158" w14:textId="77777777" w:rsidR="0069247D" w:rsidRDefault="0069247D" w:rsidP="0069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68C5" w14:textId="46343006" w:rsidR="00434019" w:rsidRDefault="0069247D">
    <w:pPr>
      <w:pStyle w:val="Footer"/>
    </w:pPr>
    <w:r>
      <w:t xml:space="preserve">Document Issue No. </w:t>
    </w:r>
    <w:r w:rsidR="0043401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8DEC" w14:textId="77777777" w:rsidR="0069247D" w:rsidRDefault="0069247D" w:rsidP="0069247D">
      <w:pPr>
        <w:spacing w:after="0" w:line="240" w:lineRule="auto"/>
      </w:pPr>
      <w:r>
        <w:separator/>
      </w:r>
    </w:p>
  </w:footnote>
  <w:footnote w:type="continuationSeparator" w:id="0">
    <w:p w14:paraId="4FB04665" w14:textId="77777777" w:rsidR="0069247D" w:rsidRDefault="0069247D" w:rsidP="00692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EE1"/>
    <w:multiLevelType w:val="hybridMultilevel"/>
    <w:tmpl w:val="21286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2C34A5"/>
    <w:multiLevelType w:val="hybridMultilevel"/>
    <w:tmpl w:val="CF6E2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AF7FB1"/>
    <w:multiLevelType w:val="hybridMultilevel"/>
    <w:tmpl w:val="1876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34290"/>
    <w:multiLevelType w:val="hybridMultilevel"/>
    <w:tmpl w:val="9F6C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5420A"/>
    <w:multiLevelType w:val="hybridMultilevel"/>
    <w:tmpl w:val="D280F95A"/>
    <w:lvl w:ilvl="0" w:tplc="EA647F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5856CF"/>
    <w:multiLevelType w:val="hybridMultilevel"/>
    <w:tmpl w:val="2BF0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550DA"/>
    <w:multiLevelType w:val="hybridMultilevel"/>
    <w:tmpl w:val="1F38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55F15"/>
    <w:multiLevelType w:val="hybridMultilevel"/>
    <w:tmpl w:val="F01C1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D834E9"/>
    <w:multiLevelType w:val="hybridMultilevel"/>
    <w:tmpl w:val="09E4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F4AAD"/>
    <w:multiLevelType w:val="singleLevel"/>
    <w:tmpl w:val="E0FCE524"/>
    <w:lvl w:ilvl="0">
      <w:start w:val="1"/>
      <w:numFmt w:val="decimal"/>
      <w:lvlText w:val="%1."/>
      <w:lvlJc w:val="left"/>
      <w:pPr>
        <w:tabs>
          <w:tab w:val="num" w:pos="567"/>
        </w:tabs>
        <w:ind w:left="567" w:hanging="567"/>
      </w:pPr>
      <w:rPr>
        <w:b w:val="0"/>
        <w:color w:val="auto"/>
      </w:rPr>
    </w:lvl>
  </w:abstractNum>
  <w:abstractNum w:abstractNumId="10" w15:restartNumberingAfterBreak="0">
    <w:nsid w:val="7BD85978"/>
    <w:multiLevelType w:val="hybridMultilevel"/>
    <w:tmpl w:val="9A4E4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7726708">
    <w:abstractNumId w:val="4"/>
  </w:num>
  <w:num w:numId="2" w16cid:durableId="205415021">
    <w:abstractNumId w:val="1"/>
  </w:num>
  <w:num w:numId="3" w16cid:durableId="2080982073">
    <w:abstractNumId w:val="10"/>
  </w:num>
  <w:num w:numId="4" w16cid:durableId="941884109">
    <w:abstractNumId w:val="0"/>
  </w:num>
  <w:num w:numId="5" w16cid:durableId="1014189266">
    <w:abstractNumId w:val="2"/>
  </w:num>
  <w:num w:numId="6" w16cid:durableId="2058698563">
    <w:abstractNumId w:val="5"/>
  </w:num>
  <w:num w:numId="7" w16cid:durableId="202865594">
    <w:abstractNumId w:val="6"/>
  </w:num>
  <w:num w:numId="8" w16cid:durableId="294990799">
    <w:abstractNumId w:val="9"/>
    <w:lvlOverride w:ilvl="0">
      <w:startOverride w:val="1"/>
    </w:lvlOverride>
  </w:num>
  <w:num w:numId="9" w16cid:durableId="991447041">
    <w:abstractNumId w:val="7"/>
  </w:num>
  <w:num w:numId="10" w16cid:durableId="1218010419">
    <w:abstractNumId w:val="3"/>
  </w:num>
  <w:num w:numId="11" w16cid:durableId="134490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B9E"/>
    <w:rsid w:val="00006C40"/>
    <w:rsid w:val="00016933"/>
    <w:rsid w:val="000569A5"/>
    <w:rsid w:val="00082420"/>
    <w:rsid w:val="00107CE3"/>
    <w:rsid w:val="0011361D"/>
    <w:rsid w:val="00115B34"/>
    <w:rsid w:val="001212AD"/>
    <w:rsid w:val="001246E6"/>
    <w:rsid w:val="0013219F"/>
    <w:rsid w:val="0017470D"/>
    <w:rsid w:val="0018413B"/>
    <w:rsid w:val="001950AC"/>
    <w:rsid w:val="001F008B"/>
    <w:rsid w:val="002230B8"/>
    <w:rsid w:val="002750BF"/>
    <w:rsid w:val="002B434E"/>
    <w:rsid w:val="002C51A5"/>
    <w:rsid w:val="002F16C0"/>
    <w:rsid w:val="003227AC"/>
    <w:rsid w:val="003326D4"/>
    <w:rsid w:val="0033743C"/>
    <w:rsid w:val="00351EF8"/>
    <w:rsid w:val="00352D21"/>
    <w:rsid w:val="0036356F"/>
    <w:rsid w:val="003D2C38"/>
    <w:rsid w:val="003D6B68"/>
    <w:rsid w:val="00433916"/>
    <w:rsid w:val="00434019"/>
    <w:rsid w:val="004402BE"/>
    <w:rsid w:val="004501DA"/>
    <w:rsid w:val="00463640"/>
    <w:rsid w:val="00495BAF"/>
    <w:rsid w:val="005256B9"/>
    <w:rsid w:val="00580B85"/>
    <w:rsid w:val="005D16AA"/>
    <w:rsid w:val="00610F7C"/>
    <w:rsid w:val="00643157"/>
    <w:rsid w:val="0069247D"/>
    <w:rsid w:val="006C048F"/>
    <w:rsid w:val="006D2652"/>
    <w:rsid w:val="0073003C"/>
    <w:rsid w:val="0073107E"/>
    <w:rsid w:val="007444CA"/>
    <w:rsid w:val="00766FD5"/>
    <w:rsid w:val="007726FD"/>
    <w:rsid w:val="007857D6"/>
    <w:rsid w:val="007A1646"/>
    <w:rsid w:val="007A1B44"/>
    <w:rsid w:val="007E03D5"/>
    <w:rsid w:val="008434AC"/>
    <w:rsid w:val="0086328A"/>
    <w:rsid w:val="00872CDC"/>
    <w:rsid w:val="008B07A5"/>
    <w:rsid w:val="008C597C"/>
    <w:rsid w:val="008F5B48"/>
    <w:rsid w:val="00902225"/>
    <w:rsid w:val="00942CEA"/>
    <w:rsid w:val="00961C77"/>
    <w:rsid w:val="0098422E"/>
    <w:rsid w:val="009A0D38"/>
    <w:rsid w:val="00A03721"/>
    <w:rsid w:val="00A120FD"/>
    <w:rsid w:val="00A16BD2"/>
    <w:rsid w:val="00A4144D"/>
    <w:rsid w:val="00A5674C"/>
    <w:rsid w:val="00A61C88"/>
    <w:rsid w:val="00A65998"/>
    <w:rsid w:val="00A85E27"/>
    <w:rsid w:val="00A9781C"/>
    <w:rsid w:val="00AC149E"/>
    <w:rsid w:val="00B057DE"/>
    <w:rsid w:val="00B20835"/>
    <w:rsid w:val="00B27925"/>
    <w:rsid w:val="00B33483"/>
    <w:rsid w:val="00B40E22"/>
    <w:rsid w:val="00B8466E"/>
    <w:rsid w:val="00B90A34"/>
    <w:rsid w:val="00BA764A"/>
    <w:rsid w:val="00BD6C00"/>
    <w:rsid w:val="00BF5FDB"/>
    <w:rsid w:val="00C11DF5"/>
    <w:rsid w:val="00C153B3"/>
    <w:rsid w:val="00C85715"/>
    <w:rsid w:val="00CA7C2F"/>
    <w:rsid w:val="00CD35B2"/>
    <w:rsid w:val="00D00E6B"/>
    <w:rsid w:val="00D16401"/>
    <w:rsid w:val="00D46393"/>
    <w:rsid w:val="00D81856"/>
    <w:rsid w:val="00D81F73"/>
    <w:rsid w:val="00DA1322"/>
    <w:rsid w:val="00DA24CB"/>
    <w:rsid w:val="00DB2B1F"/>
    <w:rsid w:val="00DF6652"/>
    <w:rsid w:val="00E22E05"/>
    <w:rsid w:val="00E34D5D"/>
    <w:rsid w:val="00E4410A"/>
    <w:rsid w:val="00E47C54"/>
    <w:rsid w:val="00E4C747"/>
    <w:rsid w:val="00E64475"/>
    <w:rsid w:val="00EB09EE"/>
    <w:rsid w:val="00EE1B9E"/>
    <w:rsid w:val="00F75463"/>
    <w:rsid w:val="00F909A4"/>
    <w:rsid w:val="00FA30E1"/>
    <w:rsid w:val="00FC44E5"/>
    <w:rsid w:val="00FC5A93"/>
    <w:rsid w:val="0FE87116"/>
    <w:rsid w:val="243774C6"/>
    <w:rsid w:val="3773FE7B"/>
    <w:rsid w:val="3D62A06D"/>
    <w:rsid w:val="46E214D7"/>
    <w:rsid w:val="487DE538"/>
    <w:rsid w:val="56DF1044"/>
    <w:rsid w:val="5966B612"/>
    <w:rsid w:val="5BB28167"/>
    <w:rsid w:val="7176B0EA"/>
    <w:rsid w:val="77E5F26E"/>
    <w:rsid w:val="7C11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F504"/>
  <w15:chartTrackingRefBased/>
  <w15:docId w15:val="{FBBE9669-7FD7-4B90-B846-4C95C9E2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03D5"/>
    <w:rPr>
      <w:sz w:val="16"/>
      <w:szCs w:val="16"/>
    </w:rPr>
  </w:style>
  <w:style w:type="paragraph" w:styleId="CommentText">
    <w:name w:val="annotation text"/>
    <w:basedOn w:val="Normal"/>
    <w:link w:val="CommentTextChar"/>
    <w:uiPriority w:val="99"/>
    <w:semiHidden/>
    <w:unhideWhenUsed/>
    <w:rsid w:val="007E03D5"/>
    <w:pPr>
      <w:spacing w:line="240" w:lineRule="auto"/>
    </w:pPr>
    <w:rPr>
      <w:sz w:val="20"/>
      <w:szCs w:val="20"/>
    </w:rPr>
  </w:style>
  <w:style w:type="character" w:customStyle="1" w:styleId="CommentTextChar">
    <w:name w:val="Comment Text Char"/>
    <w:basedOn w:val="DefaultParagraphFont"/>
    <w:link w:val="CommentText"/>
    <w:uiPriority w:val="99"/>
    <w:semiHidden/>
    <w:rsid w:val="007E03D5"/>
    <w:rPr>
      <w:sz w:val="20"/>
      <w:szCs w:val="20"/>
    </w:rPr>
  </w:style>
  <w:style w:type="paragraph" w:styleId="CommentSubject">
    <w:name w:val="annotation subject"/>
    <w:basedOn w:val="CommentText"/>
    <w:next w:val="CommentText"/>
    <w:link w:val="CommentSubjectChar"/>
    <w:uiPriority w:val="99"/>
    <w:semiHidden/>
    <w:unhideWhenUsed/>
    <w:rsid w:val="007E03D5"/>
    <w:rPr>
      <w:b/>
      <w:bCs/>
    </w:rPr>
  </w:style>
  <w:style w:type="character" w:customStyle="1" w:styleId="CommentSubjectChar">
    <w:name w:val="Comment Subject Char"/>
    <w:basedOn w:val="CommentTextChar"/>
    <w:link w:val="CommentSubject"/>
    <w:uiPriority w:val="99"/>
    <w:semiHidden/>
    <w:rsid w:val="007E03D5"/>
    <w:rPr>
      <w:b/>
      <w:bCs/>
      <w:sz w:val="20"/>
      <w:szCs w:val="20"/>
    </w:rPr>
  </w:style>
  <w:style w:type="paragraph" w:styleId="ListParagraph">
    <w:name w:val="List Paragraph"/>
    <w:basedOn w:val="Normal"/>
    <w:uiPriority w:val="34"/>
    <w:qFormat/>
    <w:rsid w:val="002B434E"/>
    <w:pPr>
      <w:spacing w:line="256" w:lineRule="auto"/>
      <w:ind w:left="720"/>
      <w:contextualSpacing/>
    </w:pPr>
  </w:style>
  <w:style w:type="character" w:styleId="Hyperlink">
    <w:name w:val="Hyperlink"/>
    <w:basedOn w:val="DefaultParagraphFont"/>
    <w:uiPriority w:val="99"/>
    <w:unhideWhenUsed/>
    <w:rsid w:val="007444CA"/>
    <w:rPr>
      <w:color w:val="0563C1" w:themeColor="hyperlink"/>
      <w:u w:val="single"/>
    </w:rPr>
  </w:style>
  <w:style w:type="character" w:styleId="FollowedHyperlink">
    <w:name w:val="FollowedHyperlink"/>
    <w:basedOn w:val="DefaultParagraphFont"/>
    <w:uiPriority w:val="99"/>
    <w:semiHidden/>
    <w:unhideWhenUsed/>
    <w:rsid w:val="003D2C38"/>
    <w:rPr>
      <w:color w:val="954F72" w:themeColor="followedHyperlink"/>
      <w:u w:val="single"/>
    </w:rPr>
  </w:style>
  <w:style w:type="paragraph" w:styleId="Header">
    <w:name w:val="header"/>
    <w:basedOn w:val="Normal"/>
    <w:link w:val="HeaderChar"/>
    <w:uiPriority w:val="99"/>
    <w:unhideWhenUsed/>
    <w:rsid w:val="0069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7D"/>
  </w:style>
  <w:style w:type="paragraph" w:styleId="Footer">
    <w:name w:val="footer"/>
    <w:basedOn w:val="Normal"/>
    <w:link w:val="FooterChar"/>
    <w:uiPriority w:val="99"/>
    <w:unhideWhenUsed/>
    <w:rsid w:val="0069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7D"/>
  </w:style>
  <w:style w:type="character" w:customStyle="1" w:styleId="UnresolvedMention1">
    <w:name w:val="Unresolved Mention1"/>
    <w:basedOn w:val="DefaultParagraphFont"/>
    <w:uiPriority w:val="99"/>
    <w:semiHidden/>
    <w:unhideWhenUsed/>
    <w:rsid w:val="0069247D"/>
    <w:rPr>
      <w:color w:val="605E5C"/>
      <w:shd w:val="clear" w:color="auto" w:fill="E1DFDD"/>
    </w:rPr>
  </w:style>
  <w:style w:type="paragraph" w:styleId="BalloonText">
    <w:name w:val="Balloon Text"/>
    <w:basedOn w:val="Normal"/>
    <w:link w:val="BalloonTextChar"/>
    <w:uiPriority w:val="99"/>
    <w:semiHidden/>
    <w:unhideWhenUsed/>
    <w:rsid w:val="00DA1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22"/>
    <w:rPr>
      <w:rFonts w:ascii="Segoe UI" w:hAnsi="Segoe UI" w:cs="Segoe UI"/>
      <w:sz w:val="18"/>
      <w:szCs w:val="18"/>
    </w:rPr>
  </w:style>
  <w:style w:type="paragraph" w:styleId="NormalWeb">
    <w:name w:val="Normal (Web)"/>
    <w:basedOn w:val="Normal"/>
    <w:uiPriority w:val="99"/>
    <w:semiHidden/>
    <w:unhideWhenUsed/>
    <w:rsid w:val="008C59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254">
      <w:bodyDiv w:val="1"/>
      <w:marLeft w:val="0"/>
      <w:marRight w:val="0"/>
      <w:marTop w:val="0"/>
      <w:marBottom w:val="0"/>
      <w:divBdr>
        <w:top w:val="none" w:sz="0" w:space="0" w:color="auto"/>
        <w:left w:val="none" w:sz="0" w:space="0" w:color="auto"/>
        <w:bottom w:val="none" w:sz="0" w:space="0" w:color="auto"/>
        <w:right w:val="none" w:sz="0" w:space="0" w:color="auto"/>
      </w:divBdr>
    </w:div>
    <w:div w:id="751853631">
      <w:bodyDiv w:val="1"/>
      <w:marLeft w:val="0"/>
      <w:marRight w:val="0"/>
      <w:marTop w:val="0"/>
      <w:marBottom w:val="0"/>
      <w:divBdr>
        <w:top w:val="none" w:sz="0" w:space="0" w:color="auto"/>
        <w:left w:val="none" w:sz="0" w:space="0" w:color="auto"/>
        <w:bottom w:val="none" w:sz="0" w:space="0" w:color="auto"/>
        <w:right w:val="none" w:sz="0" w:space="0" w:color="auto"/>
      </w:divBdr>
    </w:div>
    <w:div w:id="814302442">
      <w:bodyDiv w:val="1"/>
      <w:marLeft w:val="0"/>
      <w:marRight w:val="0"/>
      <w:marTop w:val="0"/>
      <w:marBottom w:val="0"/>
      <w:divBdr>
        <w:top w:val="none" w:sz="0" w:space="0" w:color="auto"/>
        <w:left w:val="none" w:sz="0" w:space="0" w:color="auto"/>
        <w:bottom w:val="none" w:sz="0" w:space="0" w:color="auto"/>
        <w:right w:val="none" w:sz="0" w:space="0" w:color="auto"/>
      </w:divBdr>
    </w:div>
    <w:div w:id="1363284320">
      <w:bodyDiv w:val="1"/>
      <w:marLeft w:val="0"/>
      <w:marRight w:val="0"/>
      <w:marTop w:val="0"/>
      <w:marBottom w:val="0"/>
      <w:divBdr>
        <w:top w:val="none" w:sz="0" w:space="0" w:color="auto"/>
        <w:left w:val="none" w:sz="0" w:space="0" w:color="auto"/>
        <w:bottom w:val="none" w:sz="0" w:space="0" w:color="auto"/>
        <w:right w:val="none" w:sz="0" w:space="0" w:color="auto"/>
      </w:divBdr>
    </w:div>
    <w:div w:id="1721005736">
      <w:bodyDiv w:val="1"/>
      <w:marLeft w:val="0"/>
      <w:marRight w:val="0"/>
      <w:marTop w:val="0"/>
      <w:marBottom w:val="0"/>
      <w:divBdr>
        <w:top w:val="none" w:sz="0" w:space="0" w:color="auto"/>
        <w:left w:val="none" w:sz="0" w:space="0" w:color="auto"/>
        <w:bottom w:val="none" w:sz="0" w:space="0" w:color="auto"/>
        <w:right w:val="none" w:sz="0" w:space="0" w:color="auto"/>
      </w:divBdr>
    </w:div>
    <w:div w:id="19363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E5D8-89C3-497D-8697-5B954E31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Sarah</dc:creator>
  <cp:keywords/>
  <dc:description/>
  <cp:lastModifiedBy>Keating, Sarah</cp:lastModifiedBy>
  <cp:revision>5</cp:revision>
  <dcterms:created xsi:type="dcterms:W3CDTF">2023-05-04T05:59:00Z</dcterms:created>
  <dcterms:modified xsi:type="dcterms:W3CDTF">2023-05-30T11:02:00Z</dcterms:modified>
</cp:coreProperties>
</file>