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4D" w:rsidRDefault="009D254D" w:rsidP="00D63E5F">
      <w:pPr>
        <w:jc w:val="center"/>
        <w:rPr>
          <w:rFonts w:cs="Arial"/>
          <w:b/>
          <w:szCs w:val="24"/>
        </w:rPr>
      </w:pPr>
    </w:p>
    <w:p w:rsidR="009D254D" w:rsidRDefault="009D254D" w:rsidP="00D63E5F">
      <w:pPr>
        <w:jc w:val="center"/>
        <w:rPr>
          <w:rFonts w:cs="Arial"/>
          <w:b/>
          <w:szCs w:val="24"/>
        </w:rPr>
      </w:pPr>
    </w:p>
    <w:p w:rsidR="001E478B" w:rsidRDefault="001E478B" w:rsidP="001E478B">
      <w:pPr>
        <w:pStyle w:val="Part"/>
        <w:jc w:val="both"/>
        <w:rPr>
          <w:rFonts w:cs="Arial"/>
          <w:sz w:val="24"/>
          <w:lang w:eastAsia="en-US"/>
        </w:rPr>
      </w:pPr>
    </w:p>
    <w:p w:rsidR="001E478B" w:rsidRDefault="001E478B" w:rsidP="001E478B">
      <w:pPr>
        <w:pStyle w:val="Part"/>
        <w:jc w:val="both"/>
        <w:rPr>
          <w:rFonts w:cs="Arial"/>
          <w:sz w:val="24"/>
          <w:lang w:eastAsia="en-US"/>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Pr="003A20AF" w:rsidRDefault="001E478B" w:rsidP="001E478B">
      <w:pPr>
        <w:widowControl w:val="0"/>
        <w:jc w:val="center"/>
        <w:rPr>
          <w:rFonts w:cs="Arial"/>
          <w:b/>
          <w:sz w:val="20"/>
        </w:rPr>
      </w:pPr>
      <w:r w:rsidRPr="003A20AF">
        <w:rPr>
          <w:rFonts w:cs="Arial"/>
          <w:b/>
          <w:sz w:val="20"/>
        </w:rPr>
        <w:t xml:space="preserve"> </w:t>
      </w:r>
      <w:r w:rsidR="00B10F9E">
        <w:rPr>
          <w:rFonts w:cs="Arial"/>
          <w:b/>
          <w:sz w:val="20"/>
        </w:rPr>
        <w:t>BRACKNELL FOREST BOROUGH COUNCIL</w:t>
      </w:r>
      <w:r w:rsidRPr="003A20AF">
        <w:rPr>
          <w:rFonts w:cs="Arial"/>
          <w:b/>
          <w:sz w:val="20"/>
        </w:rPr>
        <w:t xml:space="preserve"> (1)</w:t>
      </w:r>
    </w:p>
    <w:p w:rsidR="001E478B" w:rsidRPr="003A20AF" w:rsidRDefault="001E478B" w:rsidP="001E478B">
      <w:pPr>
        <w:widowControl w:val="0"/>
        <w:jc w:val="center"/>
        <w:rPr>
          <w:rFonts w:cs="Arial"/>
          <w:b/>
          <w:sz w:val="20"/>
        </w:rPr>
      </w:pPr>
    </w:p>
    <w:p w:rsidR="001E478B" w:rsidRPr="003A20AF" w:rsidRDefault="001E478B" w:rsidP="001E478B">
      <w:pPr>
        <w:widowControl w:val="0"/>
        <w:jc w:val="center"/>
        <w:rPr>
          <w:rFonts w:cs="Arial"/>
          <w:b/>
          <w:sz w:val="20"/>
        </w:rPr>
      </w:pPr>
      <w:r w:rsidRPr="003A20AF">
        <w:rPr>
          <w:rFonts w:cs="Arial"/>
          <w:b/>
          <w:sz w:val="20"/>
        </w:rPr>
        <w:t xml:space="preserve">AS </w:t>
      </w:r>
      <w:r w:rsidR="00DD5194">
        <w:rPr>
          <w:rFonts w:cs="Arial"/>
          <w:b/>
          <w:sz w:val="20"/>
        </w:rPr>
        <w:t>AUTHORITY</w:t>
      </w:r>
    </w:p>
    <w:p w:rsidR="001E478B" w:rsidRDefault="001E478B" w:rsidP="001E478B">
      <w:pPr>
        <w:widowControl w:val="0"/>
        <w:jc w:val="center"/>
        <w:rPr>
          <w:rFonts w:cs="Arial"/>
          <w:b/>
          <w:sz w:val="20"/>
        </w:rPr>
      </w:pPr>
    </w:p>
    <w:p w:rsidR="001E478B" w:rsidRDefault="001E478B" w:rsidP="001E478B">
      <w:pPr>
        <w:widowControl w:val="0"/>
        <w:jc w:val="center"/>
        <w:rPr>
          <w:rFonts w:cs="Arial"/>
          <w:b/>
          <w:sz w:val="20"/>
        </w:rPr>
      </w:pPr>
    </w:p>
    <w:p w:rsidR="001E478B" w:rsidRDefault="001E478B" w:rsidP="001E478B">
      <w:pPr>
        <w:widowControl w:val="0"/>
        <w:jc w:val="center"/>
        <w:rPr>
          <w:rFonts w:cs="Arial"/>
          <w:b/>
          <w:sz w:val="20"/>
        </w:rPr>
      </w:pPr>
    </w:p>
    <w:p w:rsidR="001E478B" w:rsidRDefault="001E478B" w:rsidP="001E478B">
      <w:pPr>
        <w:widowControl w:val="0"/>
        <w:jc w:val="center"/>
        <w:rPr>
          <w:rFonts w:cs="Arial"/>
          <w:b/>
          <w:sz w:val="20"/>
        </w:rPr>
      </w:pPr>
      <w:r w:rsidRPr="003A20AF">
        <w:rPr>
          <w:rFonts w:cs="Arial"/>
          <w:b/>
          <w:sz w:val="20"/>
        </w:rPr>
        <w:t>AND</w:t>
      </w:r>
    </w:p>
    <w:p w:rsidR="001E478B" w:rsidRDefault="001E478B" w:rsidP="001E478B">
      <w:pPr>
        <w:widowControl w:val="0"/>
        <w:jc w:val="center"/>
        <w:rPr>
          <w:rFonts w:cs="Arial"/>
          <w:b/>
          <w:sz w:val="20"/>
        </w:rPr>
      </w:pPr>
    </w:p>
    <w:p w:rsidR="001E478B" w:rsidRPr="003A20AF" w:rsidRDefault="001E478B" w:rsidP="001E478B">
      <w:pPr>
        <w:widowControl w:val="0"/>
        <w:jc w:val="center"/>
        <w:rPr>
          <w:rFonts w:cs="Arial"/>
          <w:b/>
          <w:sz w:val="20"/>
        </w:rPr>
      </w:pPr>
    </w:p>
    <w:p w:rsidR="001E478B" w:rsidRPr="003A20AF" w:rsidRDefault="001E478B" w:rsidP="001E478B">
      <w:pPr>
        <w:widowControl w:val="0"/>
        <w:jc w:val="center"/>
        <w:rPr>
          <w:rFonts w:cs="Arial"/>
          <w:b/>
          <w:sz w:val="20"/>
        </w:rPr>
      </w:pPr>
    </w:p>
    <w:p w:rsidR="001E478B" w:rsidRPr="003A20AF" w:rsidRDefault="00886490" w:rsidP="001E478B">
      <w:pPr>
        <w:widowControl w:val="0"/>
        <w:jc w:val="center"/>
        <w:rPr>
          <w:rFonts w:cs="Arial"/>
          <w:b/>
          <w:sz w:val="20"/>
        </w:rPr>
      </w:pPr>
      <w:r>
        <w:rPr>
          <w:rFonts w:cs="Arial"/>
          <w:b/>
          <w:sz w:val="20"/>
        </w:rPr>
        <w:t>[</w:t>
      </w:r>
      <w:r w:rsidRPr="009325CC">
        <w:rPr>
          <w:rFonts w:cs="Arial"/>
          <w:b/>
          <w:i/>
          <w:sz w:val="20"/>
          <w:highlight w:val="red"/>
        </w:rPr>
        <w:t>Insert Name</w:t>
      </w:r>
      <w:r>
        <w:rPr>
          <w:rFonts w:cs="Arial"/>
          <w:b/>
          <w:sz w:val="20"/>
        </w:rPr>
        <w:t>]</w:t>
      </w:r>
      <w:r w:rsidRPr="003A20AF">
        <w:rPr>
          <w:rFonts w:cs="Arial"/>
          <w:b/>
          <w:sz w:val="20"/>
        </w:rPr>
        <w:t xml:space="preserve"> </w:t>
      </w:r>
      <w:r w:rsidR="001E478B" w:rsidRPr="003A20AF">
        <w:rPr>
          <w:rFonts w:cs="Arial"/>
          <w:b/>
          <w:sz w:val="20"/>
        </w:rPr>
        <w:t>(2)</w:t>
      </w:r>
    </w:p>
    <w:p w:rsidR="001E478B" w:rsidRPr="003A20AF" w:rsidRDefault="001E478B" w:rsidP="001E478B">
      <w:pPr>
        <w:widowControl w:val="0"/>
        <w:jc w:val="center"/>
        <w:rPr>
          <w:rFonts w:cs="Arial"/>
          <w:b/>
          <w:sz w:val="20"/>
        </w:rPr>
      </w:pPr>
    </w:p>
    <w:p w:rsidR="001E478B" w:rsidRPr="003A20AF" w:rsidRDefault="001E478B" w:rsidP="001E478B">
      <w:pPr>
        <w:widowControl w:val="0"/>
        <w:jc w:val="center"/>
        <w:rPr>
          <w:rFonts w:cs="Arial"/>
          <w:b/>
          <w:sz w:val="20"/>
        </w:rPr>
      </w:pPr>
      <w:r w:rsidRPr="003A20AF">
        <w:rPr>
          <w:rFonts w:cs="Arial"/>
          <w:b/>
          <w:sz w:val="20"/>
        </w:rPr>
        <w:t>AS PROVIDER</w:t>
      </w:r>
    </w:p>
    <w:p w:rsidR="001E478B" w:rsidRPr="009D1EC2" w:rsidRDefault="001E478B" w:rsidP="001E478B">
      <w:pPr>
        <w:widowControl w:val="0"/>
        <w:jc w:val="center"/>
        <w:rPr>
          <w:rFonts w:cs="Arial"/>
          <w:sz w:val="20"/>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8C0EDD" w:rsidRPr="001B0FE1" w:rsidRDefault="008C0EDD" w:rsidP="008C0EDD">
      <w:pPr>
        <w:pStyle w:val="NormalBoldCentre"/>
        <w:jc w:val="both"/>
        <w:rPr>
          <w:rFonts w:cs="Arial"/>
          <w:szCs w:val="24"/>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Default="001E478B" w:rsidP="001E478B">
      <w:pPr>
        <w:pStyle w:val="Part"/>
        <w:jc w:val="both"/>
        <w:rPr>
          <w:sz w:val="20"/>
          <w:szCs w:val="20"/>
          <w:u w:val="single"/>
        </w:rPr>
      </w:pPr>
    </w:p>
    <w:p w:rsidR="001E478B" w:rsidRPr="009D1EC2" w:rsidRDefault="001E478B" w:rsidP="001E478B">
      <w:pPr>
        <w:widowControl w:val="0"/>
        <w:rPr>
          <w:rFonts w:cs="Arial"/>
          <w:sz w:val="20"/>
        </w:rPr>
      </w:pPr>
    </w:p>
    <w:p w:rsidR="001E478B" w:rsidRPr="009D1EC2" w:rsidRDefault="001E478B" w:rsidP="001E478B">
      <w:pPr>
        <w:widowControl w:val="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1E478B" w:rsidRPr="009D1EC2">
        <w:trPr>
          <w:jc w:val="center"/>
        </w:trPr>
        <w:tc>
          <w:tcPr>
            <w:tcW w:w="4488" w:type="dxa"/>
            <w:tcBorders>
              <w:top w:val="single" w:sz="12" w:space="0" w:color="auto"/>
              <w:left w:val="nil"/>
              <w:bottom w:val="single" w:sz="12" w:space="0" w:color="auto"/>
              <w:right w:val="nil"/>
            </w:tcBorders>
          </w:tcPr>
          <w:p w:rsidR="001E478B" w:rsidRPr="009D1EC2" w:rsidRDefault="001E478B" w:rsidP="001E478B">
            <w:pPr>
              <w:widowControl w:val="0"/>
              <w:jc w:val="center"/>
              <w:rPr>
                <w:rFonts w:cs="Arial"/>
                <w:sz w:val="20"/>
              </w:rPr>
            </w:pPr>
          </w:p>
          <w:p w:rsidR="001E478B" w:rsidRDefault="00DD5194" w:rsidP="001E478B">
            <w:pPr>
              <w:widowControl w:val="0"/>
              <w:jc w:val="center"/>
              <w:rPr>
                <w:rFonts w:cs="Arial"/>
                <w:b/>
                <w:sz w:val="20"/>
              </w:rPr>
            </w:pPr>
            <w:r>
              <w:rPr>
                <w:rFonts w:cs="Arial"/>
                <w:b/>
                <w:sz w:val="20"/>
              </w:rPr>
              <w:t>CONTRACT</w:t>
            </w:r>
            <w:r w:rsidR="001E478B" w:rsidRPr="003A20AF">
              <w:rPr>
                <w:rFonts w:cs="Arial"/>
                <w:b/>
                <w:sz w:val="20"/>
              </w:rPr>
              <w:t xml:space="preserve"> FOR THE </w:t>
            </w:r>
          </w:p>
          <w:p w:rsidR="001368E2" w:rsidRDefault="001368E2" w:rsidP="001E478B">
            <w:pPr>
              <w:widowControl w:val="0"/>
              <w:jc w:val="center"/>
              <w:rPr>
                <w:rFonts w:cs="Arial"/>
                <w:b/>
                <w:sz w:val="20"/>
              </w:rPr>
            </w:pPr>
          </w:p>
          <w:p w:rsidR="001E478B" w:rsidRDefault="001E478B" w:rsidP="001E478B">
            <w:pPr>
              <w:widowControl w:val="0"/>
              <w:jc w:val="center"/>
              <w:rPr>
                <w:rFonts w:cs="Arial"/>
                <w:b/>
                <w:sz w:val="20"/>
              </w:rPr>
            </w:pPr>
            <w:r w:rsidRPr="003A20AF">
              <w:rPr>
                <w:rFonts w:cs="Arial"/>
                <w:b/>
                <w:sz w:val="20"/>
              </w:rPr>
              <w:t xml:space="preserve">PROVISION OF </w:t>
            </w:r>
            <w:r w:rsidR="00510088">
              <w:rPr>
                <w:rFonts w:cs="Arial"/>
                <w:b/>
                <w:sz w:val="20"/>
              </w:rPr>
              <w:t xml:space="preserve">A </w:t>
            </w:r>
            <w:r w:rsidR="00AD324C">
              <w:rPr>
                <w:rFonts w:cs="Arial"/>
                <w:b/>
                <w:sz w:val="20"/>
              </w:rPr>
              <w:t xml:space="preserve">0-19 </w:t>
            </w:r>
            <w:r>
              <w:rPr>
                <w:rFonts w:cs="Arial"/>
                <w:b/>
                <w:sz w:val="20"/>
              </w:rPr>
              <w:t>PUBLIC HEALTH</w:t>
            </w:r>
            <w:r w:rsidR="00204780">
              <w:rPr>
                <w:rFonts w:cs="Arial"/>
                <w:b/>
                <w:sz w:val="20"/>
              </w:rPr>
              <w:t xml:space="preserve"> </w:t>
            </w:r>
            <w:r w:rsidR="00AD324C">
              <w:rPr>
                <w:rFonts w:cs="Arial"/>
                <w:b/>
                <w:sz w:val="20"/>
              </w:rPr>
              <w:t>NURSING SERVICE</w:t>
            </w:r>
          </w:p>
          <w:p w:rsidR="001E478B" w:rsidRPr="009D1EC2" w:rsidRDefault="001E478B" w:rsidP="001E478B">
            <w:pPr>
              <w:widowControl w:val="0"/>
              <w:rPr>
                <w:rFonts w:cs="Arial"/>
                <w:sz w:val="20"/>
              </w:rPr>
            </w:pPr>
          </w:p>
        </w:tc>
      </w:tr>
    </w:tbl>
    <w:p w:rsidR="001E478B" w:rsidRDefault="001E478B" w:rsidP="001E478B">
      <w:pPr>
        <w:widowControl w:val="0"/>
      </w:pPr>
    </w:p>
    <w:p w:rsidR="009D254D" w:rsidRDefault="009D254D" w:rsidP="00D63E5F">
      <w:pPr>
        <w:jc w:val="center"/>
        <w:rPr>
          <w:rFonts w:cs="Arial"/>
          <w:b/>
          <w:szCs w:val="24"/>
        </w:rPr>
      </w:pPr>
    </w:p>
    <w:p w:rsidR="009D254D" w:rsidRDefault="009D254D" w:rsidP="00D63E5F">
      <w:pPr>
        <w:jc w:val="center"/>
        <w:rPr>
          <w:rFonts w:cs="Arial"/>
          <w:b/>
          <w:szCs w:val="24"/>
        </w:rPr>
      </w:pPr>
    </w:p>
    <w:p w:rsidR="009D254D" w:rsidRDefault="009D254D" w:rsidP="00D63E5F">
      <w:pPr>
        <w:jc w:val="center"/>
        <w:rPr>
          <w:rFonts w:cs="Arial"/>
          <w:b/>
          <w:szCs w:val="24"/>
        </w:rPr>
      </w:pPr>
    </w:p>
    <w:p w:rsidR="009D254D" w:rsidRDefault="009D254D" w:rsidP="00D63E5F">
      <w:pPr>
        <w:jc w:val="center"/>
        <w:rPr>
          <w:rFonts w:cs="Arial"/>
          <w:b/>
          <w:szCs w:val="24"/>
        </w:rPr>
      </w:pPr>
    </w:p>
    <w:p w:rsidR="001C10A7" w:rsidRDefault="00673DC5" w:rsidP="001C10A7">
      <w:pPr>
        <w:jc w:val="center"/>
        <w:rPr>
          <w:rFonts w:cs="Arial"/>
          <w:b/>
          <w:szCs w:val="24"/>
        </w:rPr>
      </w:pPr>
      <w:r>
        <w:rPr>
          <w:rFonts w:cs="Arial"/>
          <w:b/>
          <w:szCs w:val="24"/>
        </w:rPr>
        <w:br w:type="page"/>
      </w:r>
      <w:r w:rsidR="008C0EDD" w:rsidRPr="0052017F">
        <w:rPr>
          <w:rFonts w:cs="Arial"/>
          <w:b/>
          <w:sz w:val="20"/>
        </w:rPr>
        <w:lastRenderedPageBreak/>
        <w:t>CONTENTS</w:t>
      </w:r>
    </w:p>
    <w:p w:rsidR="00946DF3" w:rsidRDefault="003316CE">
      <w:pPr>
        <w:pStyle w:val="TOC2"/>
        <w:tabs>
          <w:tab w:val="left" w:pos="720"/>
          <w:tab w:val="right" w:leader="dot" w:pos="9060"/>
        </w:tabs>
        <w:rPr>
          <w:rFonts w:asciiTheme="minorHAnsi" w:eastAsiaTheme="minorEastAsia" w:hAnsiTheme="minorHAnsi" w:cstheme="minorBidi"/>
          <w:b w:val="0"/>
          <w:bCs w:val="0"/>
          <w:noProof/>
          <w:sz w:val="22"/>
          <w:szCs w:val="22"/>
          <w:lang w:eastAsia="en-GB"/>
        </w:rPr>
      </w:pPr>
      <w:r w:rsidRPr="00DD5B7E">
        <w:rPr>
          <w:highlight w:val="darkGray"/>
        </w:rPr>
        <w:fldChar w:fldCharType="begin"/>
      </w:r>
      <w:r w:rsidRPr="00DD5B7E">
        <w:rPr>
          <w:highlight w:val="darkGray"/>
        </w:rPr>
        <w:instrText xml:space="preserve"> TOC \o "1-3" \h \z \u </w:instrText>
      </w:r>
      <w:r w:rsidRPr="00DD5B7E">
        <w:rPr>
          <w:highlight w:val="darkGray"/>
        </w:rPr>
        <w:fldChar w:fldCharType="separate"/>
      </w:r>
      <w:hyperlink w:anchor="_Toc485374961" w:history="1">
        <w:r w:rsidR="00946DF3" w:rsidRPr="00B60B18">
          <w:rPr>
            <w:rStyle w:val="Hyperlink"/>
            <w:noProof/>
          </w:rPr>
          <w:t>A1.</w:t>
        </w:r>
        <w:r w:rsidR="00946DF3">
          <w:rPr>
            <w:rFonts w:asciiTheme="minorHAnsi" w:eastAsiaTheme="minorEastAsia" w:hAnsiTheme="minorHAnsi" w:cstheme="minorBidi"/>
            <w:b w:val="0"/>
            <w:bCs w:val="0"/>
            <w:noProof/>
            <w:sz w:val="22"/>
            <w:szCs w:val="22"/>
            <w:lang w:eastAsia="en-GB"/>
          </w:rPr>
          <w:tab/>
        </w:r>
        <w:r w:rsidR="00946DF3" w:rsidRPr="00B60B18">
          <w:rPr>
            <w:rStyle w:val="Hyperlink"/>
            <w:rFonts w:cs="Arial"/>
            <w:noProof/>
          </w:rPr>
          <w:t>CONTRACT</w:t>
        </w:r>
        <w:r w:rsidR="00946DF3">
          <w:rPr>
            <w:noProof/>
            <w:webHidden/>
          </w:rPr>
          <w:tab/>
        </w:r>
        <w:r w:rsidR="00946DF3">
          <w:rPr>
            <w:noProof/>
            <w:webHidden/>
          </w:rPr>
          <w:fldChar w:fldCharType="begin"/>
        </w:r>
        <w:r w:rsidR="00946DF3">
          <w:rPr>
            <w:noProof/>
            <w:webHidden/>
          </w:rPr>
          <w:instrText xml:space="preserve"> PAGEREF _Toc485374961 \h </w:instrText>
        </w:r>
        <w:r w:rsidR="00946DF3">
          <w:rPr>
            <w:noProof/>
            <w:webHidden/>
          </w:rPr>
        </w:r>
        <w:r w:rsidR="00946DF3">
          <w:rPr>
            <w:noProof/>
            <w:webHidden/>
          </w:rPr>
          <w:fldChar w:fldCharType="separate"/>
        </w:r>
        <w:r w:rsidR="00946DF3">
          <w:rPr>
            <w:noProof/>
            <w:webHidden/>
          </w:rPr>
          <w:t>5</w:t>
        </w:r>
        <w:r w:rsidR="00946DF3">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2" w:history="1">
        <w:r w:rsidRPr="00B60B18">
          <w:rPr>
            <w:rStyle w:val="Hyperlink"/>
            <w:noProof/>
          </w:rPr>
          <w:t>A2.</w:t>
        </w:r>
        <w:r>
          <w:rPr>
            <w:rFonts w:asciiTheme="minorHAnsi" w:eastAsiaTheme="minorEastAsia" w:hAnsiTheme="minorHAnsi" w:cstheme="minorBidi"/>
            <w:b w:val="0"/>
            <w:bCs w:val="0"/>
            <w:noProof/>
            <w:sz w:val="22"/>
            <w:szCs w:val="22"/>
            <w:lang w:eastAsia="en-GB"/>
          </w:rPr>
          <w:tab/>
        </w:r>
        <w:r w:rsidRPr="00B60B18">
          <w:rPr>
            <w:rStyle w:val="Hyperlink"/>
            <w:rFonts w:cs="Arial"/>
            <w:noProof/>
          </w:rPr>
          <w:t>INTERPRETATION</w:t>
        </w:r>
        <w:r>
          <w:rPr>
            <w:noProof/>
            <w:webHidden/>
          </w:rPr>
          <w:tab/>
        </w:r>
        <w:r>
          <w:rPr>
            <w:noProof/>
            <w:webHidden/>
          </w:rPr>
          <w:fldChar w:fldCharType="begin"/>
        </w:r>
        <w:r>
          <w:rPr>
            <w:noProof/>
            <w:webHidden/>
          </w:rPr>
          <w:instrText xml:space="preserve"> PAGEREF _Toc485374962 \h </w:instrText>
        </w:r>
        <w:r>
          <w:rPr>
            <w:noProof/>
            <w:webHidden/>
          </w:rPr>
        </w:r>
        <w:r>
          <w:rPr>
            <w:noProof/>
            <w:webHidden/>
          </w:rPr>
          <w:fldChar w:fldCharType="separate"/>
        </w:r>
        <w:r>
          <w:rPr>
            <w:noProof/>
            <w:webHidden/>
          </w:rPr>
          <w:t>5</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3" w:history="1">
        <w:r w:rsidRPr="00B60B18">
          <w:rPr>
            <w:rStyle w:val="Hyperlink"/>
            <w:noProof/>
          </w:rPr>
          <w:t>A3.</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COMMENCEMENT AND DURATION</w:t>
        </w:r>
        <w:r>
          <w:rPr>
            <w:noProof/>
            <w:webHidden/>
          </w:rPr>
          <w:tab/>
        </w:r>
        <w:r>
          <w:rPr>
            <w:noProof/>
            <w:webHidden/>
          </w:rPr>
          <w:fldChar w:fldCharType="begin"/>
        </w:r>
        <w:r>
          <w:rPr>
            <w:noProof/>
            <w:webHidden/>
          </w:rPr>
          <w:instrText xml:space="preserve"> PAGEREF _Toc485374963 \h </w:instrText>
        </w:r>
        <w:r>
          <w:rPr>
            <w:noProof/>
            <w:webHidden/>
          </w:rPr>
        </w:r>
        <w:r>
          <w:rPr>
            <w:noProof/>
            <w:webHidden/>
          </w:rPr>
          <w:fldChar w:fldCharType="separate"/>
        </w:r>
        <w:r>
          <w:rPr>
            <w:noProof/>
            <w:webHidden/>
          </w:rPr>
          <w:t>5</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4" w:history="1">
        <w:r w:rsidRPr="00B60B18">
          <w:rPr>
            <w:rStyle w:val="Hyperlink"/>
            <w:noProof/>
          </w:rPr>
          <w:t>A4.</w:t>
        </w:r>
        <w:r>
          <w:rPr>
            <w:rFonts w:asciiTheme="minorHAnsi" w:eastAsiaTheme="minorEastAsia" w:hAnsiTheme="minorHAnsi" w:cstheme="minorBidi"/>
            <w:b w:val="0"/>
            <w:bCs w:val="0"/>
            <w:noProof/>
            <w:sz w:val="22"/>
            <w:szCs w:val="22"/>
            <w:lang w:eastAsia="en-GB"/>
          </w:rPr>
          <w:tab/>
        </w:r>
        <w:r w:rsidRPr="00B60B18">
          <w:rPr>
            <w:rStyle w:val="Hyperlink"/>
            <w:rFonts w:cs="Arial"/>
            <w:noProof/>
          </w:rPr>
          <w:t>REPRESENTATIVES</w:t>
        </w:r>
        <w:r>
          <w:rPr>
            <w:noProof/>
            <w:webHidden/>
          </w:rPr>
          <w:tab/>
        </w:r>
        <w:r>
          <w:rPr>
            <w:noProof/>
            <w:webHidden/>
          </w:rPr>
          <w:fldChar w:fldCharType="begin"/>
        </w:r>
        <w:r>
          <w:rPr>
            <w:noProof/>
            <w:webHidden/>
          </w:rPr>
          <w:instrText xml:space="preserve"> PAGEREF _Toc485374964 \h </w:instrText>
        </w:r>
        <w:r>
          <w:rPr>
            <w:noProof/>
            <w:webHidden/>
          </w:rPr>
        </w:r>
        <w:r>
          <w:rPr>
            <w:noProof/>
            <w:webHidden/>
          </w:rPr>
          <w:fldChar w:fldCharType="separate"/>
        </w:r>
        <w:r>
          <w:rPr>
            <w:noProof/>
            <w:webHidden/>
          </w:rPr>
          <w:t>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5" w:history="1">
        <w:r w:rsidRPr="00B60B18">
          <w:rPr>
            <w:rStyle w:val="Hyperlink"/>
            <w:noProof/>
          </w:rPr>
          <w:t>A5.</w:t>
        </w:r>
        <w:r>
          <w:rPr>
            <w:rFonts w:asciiTheme="minorHAnsi" w:eastAsiaTheme="minorEastAsia" w:hAnsiTheme="minorHAnsi" w:cstheme="minorBidi"/>
            <w:b w:val="0"/>
            <w:bCs w:val="0"/>
            <w:noProof/>
            <w:sz w:val="22"/>
            <w:szCs w:val="22"/>
            <w:lang w:eastAsia="en-GB"/>
          </w:rPr>
          <w:tab/>
        </w:r>
        <w:r w:rsidRPr="00B60B18">
          <w:rPr>
            <w:rStyle w:val="Hyperlink"/>
            <w:rFonts w:cs="Arial"/>
            <w:noProof/>
          </w:rPr>
          <w:t>NOTICES</w:t>
        </w:r>
        <w:r>
          <w:rPr>
            <w:noProof/>
            <w:webHidden/>
          </w:rPr>
          <w:tab/>
        </w:r>
        <w:r>
          <w:rPr>
            <w:noProof/>
            <w:webHidden/>
          </w:rPr>
          <w:fldChar w:fldCharType="begin"/>
        </w:r>
        <w:r>
          <w:rPr>
            <w:noProof/>
            <w:webHidden/>
          </w:rPr>
          <w:instrText xml:space="preserve"> PAGEREF _Toc485374965 \h </w:instrText>
        </w:r>
        <w:r>
          <w:rPr>
            <w:noProof/>
            <w:webHidden/>
          </w:rPr>
        </w:r>
        <w:r>
          <w:rPr>
            <w:noProof/>
            <w:webHidden/>
          </w:rPr>
          <w:fldChar w:fldCharType="separate"/>
        </w:r>
        <w:r>
          <w:rPr>
            <w:noProof/>
            <w:webHidden/>
          </w:rPr>
          <w:t>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6" w:history="1">
        <w:r w:rsidRPr="00B60B18">
          <w:rPr>
            <w:rStyle w:val="Hyperlink"/>
            <w:rFonts w:cs="Arial"/>
            <w:noProof/>
          </w:rPr>
          <w:t>A6.</w:t>
        </w:r>
        <w:r>
          <w:rPr>
            <w:rFonts w:asciiTheme="minorHAnsi" w:eastAsiaTheme="minorEastAsia" w:hAnsiTheme="minorHAnsi" w:cstheme="minorBidi"/>
            <w:b w:val="0"/>
            <w:bCs w:val="0"/>
            <w:noProof/>
            <w:sz w:val="22"/>
            <w:szCs w:val="22"/>
            <w:lang w:eastAsia="en-GB"/>
          </w:rPr>
          <w:tab/>
        </w:r>
        <w:r w:rsidRPr="00B60B18">
          <w:rPr>
            <w:rStyle w:val="Hyperlink"/>
            <w:rFonts w:cs="Arial"/>
            <w:noProof/>
          </w:rPr>
          <w:t>ENTIRE CONTRACT</w:t>
        </w:r>
        <w:r>
          <w:rPr>
            <w:noProof/>
            <w:webHidden/>
          </w:rPr>
          <w:tab/>
        </w:r>
        <w:r>
          <w:rPr>
            <w:noProof/>
            <w:webHidden/>
          </w:rPr>
          <w:fldChar w:fldCharType="begin"/>
        </w:r>
        <w:r>
          <w:rPr>
            <w:noProof/>
            <w:webHidden/>
          </w:rPr>
          <w:instrText xml:space="preserve"> PAGEREF _Toc485374966 \h </w:instrText>
        </w:r>
        <w:r>
          <w:rPr>
            <w:noProof/>
            <w:webHidden/>
          </w:rPr>
        </w:r>
        <w:r>
          <w:rPr>
            <w:noProof/>
            <w:webHidden/>
          </w:rPr>
          <w:fldChar w:fldCharType="separate"/>
        </w:r>
        <w:r>
          <w:rPr>
            <w:noProof/>
            <w:webHidden/>
          </w:rPr>
          <w:t>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7" w:history="1">
        <w:r w:rsidRPr="00B60B18">
          <w:rPr>
            <w:rStyle w:val="Hyperlink"/>
            <w:rFonts w:cs="Arial"/>
            <w:noProof/>
          </w:rPr>
          <w:t>A7.</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COUNTERPARTS</w:t>
        </w:r>
        <w:r>
          <w:rPr>
            <w:noProof/>
            <w:webHidden/>
          </w:rPr>
          <w:tab/>
        </w:r>
        <w:r>
          <w:rPr>
            <w:noProof/>
            <w:webHidden/>
          </w:rPr>
          <w:fldChar w:fldCharType="begin"/>
        </w:r>
        <w:r>
          <w:rPr>
            <w:noProof/>
            <w:webHidden/>
          </w:rPr>
          <w:instrText xml:space="preserve"> PAGEREF _Toc485374967 \h </w:instrText>
        </w:r>
        <w:r>
          <w:rPr>
            <w:noProof/>
            <w:webHidden/>
          </w:rPr>
        </w:r>
        <w:r>
          <w:rPr>
            <w:noProof/>
            <w:webHidden/>
          </w:rPr>
          <w:fldChar w:fldCharType="separate"/>
        </w:r>
        <w:r>
          <w:rPr>
            <w:noProof/>
            <w:webHidden/>
          </w:rPr>
          <w:t>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8" w:history="1">
        <w:r w:rsidRPr="00B60B18">
          <w:rPr>
            <w:rStyle w:val="Hyperlink"/>
            <w:noProof/>
          </w:rPr>
          <w:t>B1.</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SERVICES</w:t>
        </w:r>
        <w:r>
          <w:rPr>
            <w:noProof/>
            <w:webHidden/>
          </w:rPr>
          <w:tab/>
        </w:r>
        <w:r>
          <w:rPr>
            <w:noProof/>
            <w:webHidden/>
          </w:rPr>
          <w:fldChar w:fldCharType="begin"/>
        </w:r>
        <w:r>
          <w:rPr>
            <w:noProof/>
            <w:webHidden/>
          </w:rPr>
          <w:instrText xml:space="preserve"> PAGEREF _Toc485374968 \h </w:instrText>
        </w:r>
        <w:r>
          <w:rPr>
            <w:noProof/>
            <w:webHidden/>
          </w:rPr>
        </w:r>
        <w:r>
          <w:rPr>
            <w:noProof/>
            <w:webHidden/>
          </w:rPr>
          <w:fldChar w:fldCharType="separate"/>
        </w:r>
        <w:r>
          <w:rPr>
            <w:noProof/>
            <w:webHidden/>
          </w:rPr>
          <w:t>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69" w:history="1">
        <w:r w:rsidRPr="00B60B18">
          <w:rPr>
            <w:rStyle w:val="Hyperlink"/>
            <w:noProof/>
          </w:rPr>
          <w:t>B2.</w:t>
        </w:r>
        <w:r>
          <w:rPr>
            <w:rFonts w:asciiTheme="minorHAnsi" w:eastAsiaTheme="minorEastAsia" w:hAnsiTheme="minorHAnsi" w:cstheme="minorBidi"/>
            <w:b w:val="0"/>
            <w:bCs w:val="0"/>
            <w:noProof/>
            <w:sz w:val="22"/>
            <w:szCs w:val="22"/>
            <w:lang w:eastAsia="en-GB"/>
          </w:rPr>
          <w:tab/>
        </w:r>
        <w:r w:rsidRPr="00B60B18">
          <w:rPr>
            <w:rStyle w:val="Hyperlink"/>
            <w:rFonts w:cs="Arial"/>
            <w:noProof/>
          </w:rPr>
          <w:t>WITHHOLDING AND/OR DISCONTINUATION OF SERVICE</w:t>
        </w:r>
        <w:r>
          <w:rPr>
            <w:noProof/>
            <w:webHidden/>
          </w:rPr>
          <w:tab/>
        </w:r>
        <w:r>
          <w:rPr>
            <w:noProof/>
            <w:webHidden/>
          </w:rPr>
          <w:fldChar w:fldCharType="begin"/>
        </w:r>
        <w:r>
          <w:rPr>
            <w:noProof/>
            <w:webHidden/>
          </w:rPr>
          <w:instrText xml:space="preserve"> PAGEREF _Toc485374969 \h </w:instrText>
        </w:r>
        <w:r>
          <w:rPr>
            <w:noProof/>
            <w:webHidden/>
          </w:rPr>
        </w:r>
        <w:r>
          <w:rPr>
            <w:noProof/>
            <w:webHidden/>
          </w:rPr>
          <w:fldChar w:fldCharType="separate"/>
        </w:r>
        <w:r>
          <w:rPr>
            <w:noProof/>
            <w:webHidden/>
          </w:rPr>
          <w:t>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0" w:history="1">
        <w:r w:rsidRPr="00B60B18">
          <w:rPr>
            <w:rStyle w:val="Hyperlink"/>
            <w:noProof/>
          </w:rPr>
          <w:t>B3.</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 AND QUALITY OUTCOMES INDICATORS</w:t>
        </w:r>
        <w:r>
          <w:rPr>
            <w:noProof/>
            <w:webHidden/>
          </w:rPr>
          <w:tab/>
        </w:r>
        <w:r>
          <w:rPr>
            <w:noProof/>
            <w:webHidden/>
          </w:rPr>
          <w:fldChar w:fldCharType="begin"/>
        </w:r>
        <w:r>
          <w:rPr>
            <w:noProof/>
            <w:webHidden/>
          </w:rPr>
          <w:instrText xml:space="preserve"> PAGEREF _Toc485374970 \h </w:instrText>
        </w:r>
        <w:r>
          <w:rPr>
            <w:noProof/>
            <w:webHidden/>
          </w:rPr>
        </w:r>
        <w:r>
          <w:rPr>
            <w:noProof/>
            <w:webHidden/>
          </w:rPr>
          <w:fldChar w:fldCharType="separate"/>
        </w:r>
        <w:r>
          <w:rPr>
            <w:noProof/>
            <w:webHidden/>
          </w:rPr>
          <w:t>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1" w:history="1">
        <w:r w:rsidRPr="00B60B18">
          <w:rPr>
            <w:rStyle w:val="Hyperlink"/>
            <w:noProof/>
          </w:rPr>
          <w:t>B4.</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 USER INVOLVEMENT</w:t>
        </w:r>
        <w:r>
          <w:rPr>
            <w:noProof/>
            <w:webHidden/>
          </w:rPr>
          <w:tab/>
        </w:r>
        <w:r>
          <w:rPr>
            <w:noProof/>
            <w:webHidden/>
          </w:rPr>
          <w:fldChar w:fldCharType="begin"/>
        </w:r>
        <w:r>
          <w:rPr>
            <w:noProof/>
            <w:webHidden/>
          </w:rPr>
          <w:instrText xml:space="preserve"> PAGEREF _Toc485374971 \h </w:instrText>
        </w:r>
        <w:r>
          <w:rPr>
            <w:noProof/>
            <w:webHidden/>
          </w:rPr>
        </w:r>
        <w:r>
          <w:rPr>
            <w:noProof/>
            <w:webHidden/>
          </w:rPr>
          <w:fldChar w:fldCharType="separate"/>
        </w:r>
        <w:r>
          <w:rPr>
            <w:noProof/>
            <w:webHidden/>
          </w:rPr>
          <w:t>10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2" w:history="1">
        <w:r w:rsidRPr="00B60B18">
          <w:rPr>
            <w:rStyle w:val="Hyperlink"/>
            <w:noProof/>
          </w:rPr>
          <w:t>B5.</w:t>
        </w:r>
        <w:r>
          <w:rPr>
            <w:rFonts w:asciiTheme="minorHAnsi" w:eastAsiaTheme="minorEastAsia" w:hAnsiTheme="minorHAnsi" w:cstheme="minorBidi"/>
            <w:b w:val="0"/>
            <w:bCs w:val="0"/>
            <w:noProof/>
            <w:sz w:val="22"/>
            <w:szCs w:val="22"/>
            <w:lang w:eastAsia="en-GB"/>
          </w:rPr>
          <w:tab/>
        </w:r>
        <w:r w:rsidRPr="00B60B18">
          <w:rPr>
            <w:rStyle w:val="Hyperlink"/>
            <w:noProof/>
          </w:rPr>
          <w:t>EQUITY OF ACCESS, EQUALITY AND NO DISCRIMINATION</w:t>
        </w:r>
        <w:r>
          <w:rPr>
            <w:noProof/>
            <w:webHidden/>
          </w:rPr>
          <w:tab/>
        </w:r>
        <w:r>
          <w:rPr>
            <w:noProof/>
            <w:webHidden/>
          </w:rPr>
          <w:fldChar w:fldCharType="begin"/>
        </w:r>
        <w:r>
          <w:rPr>
            <w:noProof/>
            <w:webHidden/>
          </w:rPr>
          <w:instrText xml:space="preserve"> PAGEREF _Toc485374972 \h </w:instrText>
        </w:r>
        <w:r>
          <w:rPr>
            <w:noProof/>
            <w:webHidden/>
          </w:rPr>
        </w:r>
        <w:r>
          <w:rPr>
            <w:noProof/>
            <w:webHidden/>
          </w:rPr>
          <w:fldChar w:fldCharType="separate"/>
        </w:r>
        <w:r>
          <w:rPr>
            <w:noProof/>
            <w:webHidden/>
          </w:rPr>
          <w:t>10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3" w:history="1">
        <w:r w:rsidRPr="00B60B18">
          <w:rPr>
            <w:rStyle w:val="Hyperlink"/>
            <w:noProof/>
          </w:rPr>
          <w:t>B6.</w:t>
        </w:r>
        <w:r>
          <w:rPr>
            <w:rFonts w:asciiTheme="minorHAnsi" w:eastAsiaTheme="minorEastAsia" w:hAnsiTheme="minorHAnsi" w:cstheme="minorBidi"/>
            <w:b w:val="0"/>
            <w:bCs w:val="0"/>
            <w:noProof/>
            <w:sz w:val="22"/>
            <w:szCs w:val="22"/>
            <w:lang w:eastAsia="en-GB"/>
          </w:rPr>
          <w:tab/>
        </w:r>
        <w:r w:rsidRPr="00B60B18">
          <w:rPr>
            <w:rStyle w:val="Hyperlink"/>
            <w:noProof/>
          </w:rPr>
          <w:t>MANAGING ACTIVITY</w:t>
        </w:r>
        <w:r>
          <w:rPr>
            <w:noProof/>
            <w:webHidden/>
          </w:rPr>
          <w:tab/>
        </w:r>
        <w:r>
          <w:rPr>
            <w:noProof/>
            <w:webHidden/>
          </w:rPr>
          <w:fldChar w:fldCharType="begin"/>
        </w:r>
        <w:r>
          <w:rPr>
            <w:noProof/>
            <w:webHidden/>
          </w:rPr>
          <w:instrText xml:space="preserve"> PAGEREF _Toc485374973 \h </w:instrText>
        </w:r>
        <w:r>
          <w:rPr>
            <w:noProof/>
            <w:webHidden/>
          </w:rPr>
        </w:r>
        <w:r>
          <w:rPr>
            <w:noProof/>
            <w:webHidden/>
          </w:rPr>
          <w:fldChar w:fldCharType="separate"/>
        </w:r>
        <w:r>
          <w:rPr>
            <w:noProof/>
            <w:webHidden/>
          </w:rPr>
          <w:t>11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4" w:history="1">
        <w:r w:rsidRPr="00B60B18">
          <w:rPr>
            <w:rStyle w:val="Hyperlink"/>
            <w:noProof/>
          </w:rPr>
          <w:t>B7.</w:t>
        </w:r>
        <w:r>
          <w:rPr>
            <w:rFonts w:asciiTheme="minorHAnsi" w:eastAsiaTheme="minorEastAsia" w:hAnsiTheme="minorHAnsi" w:cstheme="minorBidi"/>
            <w:b w:val="0"/>
            <w:bCs w:val="0"/>
            <w:noProof/>
            <w:sz w:val="22"/>
            <w:szCs w:val="22"/>
            <w:lang w:eastAsia="en-GB"/>
          </w:rPr>
          <w:tab/>
        </w:r>
        <w:r w:rsidRPr="00B60B18">
          <w:rPr>
            <w:rStyle w:val="Hyperlink"/>
            <w:rFonts w:cs="Arial"/>
            <w:noProof/>
          </w:rPr>
          <w:t>STAFF AND TUPE</w:t>
        </w:r>
        <w:r>
          <w:rPr>
            <w:noProof/>
            <w:webHidden/>
          </w:rPr>
          <w:tab/>
        </w:r>
        <w:r>
          <w:rPr>
            <w:noProof/>
            <w:webHidden/>
          </w:rPr>
          <w:fldChar w:fldCharType="begin"/>
        </w:r>
        <w:r>
          <w:rPr>
            <w:noProof/>
            <w:webHidden/>
          </w:rPr>
          <w:instrText xml:space="preserve"> PAGEREF _Toc485374974 \h </w:instrText>
        </w:r>
        <w:r>
          <w:rPr>
            <w:noProof/>
            <w:webHidden/>
          </w:rPr>
        </w:r>
        <w:r>
          <w:rPr>
            <w:noProof/>
            <w:webHidden/>
          </w:rPr>
          <w:fldChar w:fldCharType="separate"/>
        </w:r>
        <w:r>
          <w:rPr>
            <w:noProof/>
            <w:webHidden/>
          </w:rPr>
          <w:t>11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5" w:history="1">
        <w:r w:rsidRPr="00B60B18">
          <w:rPr>
            <w:rStyle w:val="Hyperlink"/>
            <w:noProof/>
          </w:rPr>
          <w:t>B8.</w:t>
        </w:r>
        <w:r>
          <w:rPr>
            <w:rFonts w:asciiTheme="minorHAnsi" w:eastAsiaTheme="minorEastAsia" w:hAnsiTheme="minorHAnsi" w:cstheme="minorBidi"/>
            <w:b w:val="0"/>
            <w:bCs w:val="0"/>
            <w:noProof/>
            <w:sz w:val="22"/>
            <w:szCs w:val="22"/>
            <w:lang w:eastAsia="en-GB"/>
          </w:rPr>
          <w:tab/>
        </w:r>
        <w:r w:rsidRPr="00B60B18">
          <w:rPr>
            <w:rStyle w:val="Hyperlink"/>
            <w:rFonts w:cs="Arial"/>
            <w:noProof/>
          </w:rPr>
          <w:t>CHARGES AND PAYMENT</w:t>
        </w:r>
        <w:r>
          <w:rPr>
            <w:noProof/>
            <w:webHidden/>
          </w:rPr>
          <w:tab/>
        </w:r>
        <w:r>
          <w:rPr>
            <w:noProof/>
            <w:webHidden/>
          </w:rPr>
          <w:fldChar w:fldCharType="begin"/>
        </w:r>
        <w:r>
          <w:rPr>
            <w:noProof/>
            <w:webHidden/>
          </w:rPr>
          <w:instrText xml:space="preserve"> PAGEREF _Toc485374975 \h </w:instrText>
        </w:r>
        <w:r>
          <w:rPr>
            <w:noProof/>
            <w:webHidden/>
          </w:rPr>
        </w:r>
        <w:r>
          <w:rPr>
            <w:noProof/>
            <w:webHidden/>
          </w:rPr>
          <w:fldChar w:fldCharType="separate"/>
        </w:r>
        <w:r>
          <w:rPr>
            <w:noProof/>
            <w:webHidden/>
          </w:rPr>
          <w:t>14</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6" w:history="1">
        <w:r w:rsidRPr="00B60B18">
          <w:rPr>
            <w:rStyle w:val="Hyperlink"/>
            <w:noProof/>
          </w:rPr>
          <w:t>B9.</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 IMPROVEMENTS AND BEST VALUE DUTY</w:t>
        </w:r>
        <w:r>
          <w:rPr>
            <w:noProof/>
            <w:webHidden/>
          </w:rPr>
          <w:tab/>
        </w:r>
        <w:r>
          <w:rPr>
            <w:noProof/>
            <w:webHidden/>
          </w:rPr>
          <w:fldChar w:fldCharType="begin"/>
        </w:r>
        <w:r>
          <w:rPr>
            <w:noProof/>
            <w:webHidden/>
          </w:rPr>
          <w:instrText xml:space="preserve"> PAGEREF _Toc485374976 \h </w:instrText>
        </w:r>
        <w:r>
          <w:rPr>
            <w:noProof/>
            <w:webHidden/>
          </w:rPr>
        </w:r>
        <w:r>
          <w:rPr>
            <w:noProof/>
            <w:webHidden/>
          </w:rPr>
          <w:fldChar w:fldCharType="separate"/>
        </w:r>
        <w:r>
          <w:rPr>
            <w:noProof/>
            <w:webHidden/>
          </w:rPr>
          <w:t>14</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7" w:history="1">
        <w:r w:rsidRPr="00B60B18">
          <w:rPr>
            <w:rStyle w:val="Hyperlink"/>
            <w:noProof/>
          </w:rPr>
          <w:t>B10.</w:t>
        </w:r>
        <w:r>
          <w:rPr>
            <w:rFonts w:asciiTheme="minorHAnsi" w:eastAsiaTheme="minorEastAsia" w:hAnsiTheme="minorHAnsi" w:cstheme="minorBidi"/>
            <w:b w:val="0"/>
            <w:bCs w:val="0"/>
            <w:noProof/>
            <w:sz w:val="22"/>
            <w:szCs w:val="22"/>
            <w:lang w:eastAsia="en-GB"/>
          </w:rPr>
          <w:tab/>
        </w:r>
        <w:r w:rsidRPr="00B60B18">
          <w:rPr>
            <w:rStyle w:val="Hyperlink"/>
            <w:rFonts w:cs="Arial"/>
            <w:noProof/>
          </w:rPr>
          <w:t>SAFEGUARDING CHILDREN AND VULNERABLE ADULTS</w:t>
        </w:r>
        <w:r>
          <w:rPr>
            <w:noProof/>
            <w:webHidden/>
          </w:rPr>
          <w:tab/>
        </w:r>
        <w:r>
          <w:rPr>
            <w:noProof/>
            <w:webHidden/>
          </w:rPr>
          <w:fldChar w:fldCharType="begin"/>
        </w:r>
        <w:r>
          <w:rPr>
            <w:noProof/>
            <w:webHidden/>
          </w:rPr>
          <w:instrText xml:space="preserve"> PAGEREF _Toc485374977 \h </w:instrText>
        </w:r>
        <w:r>
          <w:rPr>
            <w:noProof/>
            <w:webHidden/>
          </w:rPr>
        </w:r>
        <w:r>
          <w:rPr>
            <w:noProof/>
            <w:webHidden/>
          </w:rPr>
          <w:fldChar w:fldCharType="separate"/>
        </w:r>
        <w:r>
          <w:rPr>
            <w:noProof/>
            <w:webHidden/>
          </w:rPr>
          <w:t>15</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8" w:history="1">
        <w:r w:rsidRPr="00B60B18">
          <w:rPr>
            <w:rStyle w:val="Hyperlink"/>
            <w:noProof/>
          </w:rPr>
          <w:t>B11.</w:t>
        </w:r>
        <w:r>
          <w:rPr>
            <w:rFonts w:asciiTheme="minorHAnsi" w:eastAsiaTheme="minorEastAsia" w:hAnsiTheme="minorHAnsi" w:cstheme="minorBidi"/>
            <w:b w:val="0"/>
            <w:bCs w:val="0"/>
            <w:noProof/>
            <w:sz w:val="22"/>
            <w:szCs w:val="22"/>
            <w:lang w:eastAsia="en-GB"/>
          </w:rPr>
          <w:tab/>
        </w:r>
        <w:r w:rsidRPr="00B60B18">
          <w:rPr>
            <w:rStyle w:val="Hyperlink"/>
            <w:rFonts w:cs="Arial"/>
            <w:noProof/>
          </w:rPr>
          <w:t>INCIDENTS REQUIRING REPORTING</w:t>
        </w:r>
        <w:r>
          <w:rPr>
            <w:noProof/>
            <w:webHidden/>
          </w:rPr>
          <w:tab/>
        </w:r>
        <w:r>
          <w:rPr>
            <w:noProof/>
            <w:webHidden/>
          </w:rPr>
          <w:fldChar w:fldCharType="begin"/>
        </w:r>
        <w:r>
          <w:rPr>
            <w:noProof/>
            <w:webHidden/>
          </w:rPr>
          <w:instrText xml:space="preserve"> PAGEREF _Toc485374978 \h </w:instrText>
        </w:r>
        <w:r>
          <w:rPr>
            <w:noProof/>
            <w:webHidden/>
          </w:rPr>
        </w:r>
        <w:r>
          <w:rPr>
            <w:noProof/>
            <w:webHidden/>
          </w:rPr>
          <w:fldChar w:fldCharType="separate"/>
        </w:r>
        <w:r>
          <w:rPr>
            <w:noProof/>
            <w:webHidden/>
          </w:rPr>
          <w:t>15</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79" w:history="1">
        <w:r w:rsidRPr="00B60B18">
          <w:rPr>
            <w:rStyle w:val="Hyperlink"/>
            <w:noProof/>
          </w:rPr>
          <w:t>B12.</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CONSENT</w:t>
        </w:r>
        <w:r>
          <w:rPr>
            <w:noProof/>
            <w:webHidden/>
          </w:rPr>
          <w:tab/>
        </w:r>
        <w:r>
          <w:rPr>
            <w:noProof/>
            <w:webHidden/>
          </w:rPr>
          <w:fldChar w:fldCharType="begin"/>
        </w:r>
        <w:r>
          <w:rPr>
            <w:noProof/>
            <w:webHidden/>
          </w:rPr>
          <w:instrText xml:space="preserve"> PAGEREF _Toc485374979 \h </w:instrText>
        </w:r>
        <w:r>
          <w:rPr>
            <w:noProof/>
            <w:webHidden/>
          </w:rPr>
        </w:r>
        <w:r>
          <w:rPr>
            <w:noProof/>
            <w:webHidden/>
          </w:rPr>
          <w:fldChar w:fldCharType="separate"/>
        </w:r>
        <w:r>
          <w:rPr>
            <w:noProof/>
            <w:webHidden/>
          </w:rPr>
          <w:t>15</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0" w:history="1">
        <w:r w:rsidRPr="00B60B18">
          <w:rPr>
            <w:rStyle w:val="Hyperlink"/>
            <w:noProof/>
          </w:rPr>
          <w:t>B13.</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 USER HEALTH RECORDS</w:t>
        </w:r>
        <w:r>
          <w:rPr>
            <w:noProof/>
            <w:webHidden/>
          </w:rPr>
          <w:tab/>
        </w:r>
        <w:r>
          <w:rPr>
            <w:noProof/>
            <w:webHidden/>
          </w:rPr>
          <w:fldChar w:fldCharType="begin"/>
        </w:r>
        <w:r>
          <w:rPr>
            <w:noProof/>
            <w:webHidden/>
          </w:rPr>
          <w:instrText xml:space="preserve"> PAGEREF _Toc485374980 \h </w:instrText>
        </w:r>
        <w:r>
          <w:rPr>
            <w:noProof/>
            <w:webHidden/>
          </w:rPr>
        </w:r>
        <w:r>
          <w:rPr>
            <w:noProof/>
            <w:webHidden/>
          </w:rPr>
          <w:fldChar w:fldCharType="separate"/>
        </w:r>
        <w:r>
          <w:rPr>
            <w:noProof/>
            <w:webHidden/>
          </w:rPr>
          <w:t>16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1" w:history="1">
        <w:r w:rsidRPr="00B60B18">
          <w:rPr>
            <w:rStyle w:val="Hyperlink"/>
            <w:noProof/>
          </w:rPr>
          <w:t>B14.</w:t>
        </w:r>
        <w:r>
          <w:rPr>
            <w:rFonts w:asciiTheme="minorHAnsi" w:eastAsiaTheme="minorEastAsia" w:hAnsiTheme="minorHAnsi" w:cstheme="minorBidi"/>
            <w:b w:val="0"/>
            <w:bCs w:val="0"/>
            <w:noProof/>
            <w:sz w:val="22"/>
            <w:szCs w:val="22"/>
            <w:lang w:eastAsia="en-GB"/>
          </w:rPr>
          <w:tab/>
        </w:r>
        <w:r w:rsidRPr="00B60B18">
          <w:rPr>
            <w:rStyle w:val="Hyperlink"/>
            <w:rFonts w:cs="Arial"/>
            <w:noProof/>
          </w:rPr>
          <w:t>INFORMATION</w:t>
        </w:r>
        <w:r>
          <w:rPr>
            <w:noProof/>
            <w:webHidden/>
          </w:rPr>
          <w:tab/>
        </w:r>
        <w:r>
          <w:rPr>
            <w:noProof/>
            <w:webHidden/>
          </w:rPr>
          <w:fldChar w:fldCharType="begin"/>
        </w:r>
        <w:r>
          <w:rPr>
            <w:noProof/>
            <w:webHidden/>
          </w:rPr>
          <w:instrText xml:space="preserve"> PAGEREF _Toc485374981 \h </w:instrText>
        </w:r>
        <w:r>
          <w:rPr>
            <w:noProof/>
            <w:webHidden/>
          </w:rPr>
        </w:r>
        <w:r>
          <w:rPr>
            <w:noProof/>
            <w:webHidden/>
          </w:rPr>
          <w:fldChar w:fldCharType="separate"/>
        </w:r>
        <w:r>
          <w:rPr>
            <w:noProof/>
            <w:webHidden/>
          </w:rPr>
          <w:t>16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2" w:history="1">
        <w:r w:rsidRPr="00B60B18">
          <w:rPr>
            <w:rStyle w:val="Hyperlink"/>
            <w:noProof/>
          </w:rPr>
          <w:t>B15.</w:t>
        </w:r>
        <w:r>
          <w:rPr>
            <w:rFonts w:asciiTheme="minorHAnsi" w:eastAsiaTheme="minorEastAsia" w:hAnsiTheme="minorHAnsi" w:cstheme="minorBidi"/>
            <w:b w:val="0"/>
            <w:bCs w:val="0"/>
            <w:noProof/>
            <w:sz w:val="22"/>
            <w:szCs w:val="22"/>
            <w:lang w:eastAsia="en-GB"/>
          </w:rPr>
          <w:tab/>
        </w:r>
        <w:r w:rsidRPr="00B60B18">
          <w:rPr>
            <w:rStyle w:val="Hyperlink"/>
            <w:rFonts w:cs="Arial"/>
            <w:noProof/>
          </w:rPr>
          <w:t>EQUIPMENT</w:t>
        </w:r>
        <w:r>
          <w:rPr>
            <w:noProof/>
            <w:webHidden/>
          </w:rPr>
          <w:tab/>
        </w:r>
        <w:r>
          <w:rPr>
            <w:noProof/>
            <w:webHidden/>
          </w:rPr>
          <w:fldChar w:fldCharType="begin"/>
        </w:r>
        <w:r>
          <w:rPr>
            <w:noProof/>
            <w:webHidden/>
          </w:rPr>
          <w:instrText xml:space="preserve"> PAGEREF _Toc485374982 \h </w:instrText>
        </w:r>
        <w:r>
          <w:rPr>
            <w:noProof/>
            <w:webHidden/>
          </w:rPr>
        </w:r>
        <w:r>
          <w:rPr>
            <w:noProof/>
            <w:webHidden/>
          </w:rPr>
          <w:fldChar w:fldCharType="separate"/>
        </w:r>
        <w:r>
          <w:rPr>
            <w:noProof/>
            <w:webHidden/>
          </w:rPr>
          <w:t>16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3" w:history="1">
        <w:r w:rsidRPr="00B60B18">
          <w:rPr>
            <w:rStyle w:val="Hyperlink"/>
            <w:noProof/>
          </w:rPr>
          <w:t>B16.</w:t>
        </w:r>
        <w:r>
          <w:rPr>
            <w:rFonts w:asciiTheme="minorHAnsi" w:eastAsiaTheme="minorEastAsia" w:hAnsiTheme="minorHAnsi" w:cstheme="minorBidi"/>
            <w:b w:val="0"/>
            <w:bCs w:val="0"/>
            <w:noProof/>
            <w:sz w:val="22"/>
            <w:szCs w:val="22"/>
            <w:lang w:eastAsia="en-GB"/>
          </w:rPr>
          <w:tab/>
        </w:r>
        <w:r w:rsidRPr="00B60B18">
          <w:rPr>
            <w:rStyle w:val="Hyperlink"/>
            <w:rFonts w:cs="Arial"/>
            <w:noProof/>
          </w:rPr>
          <w:t>TRANSFER OF AND DISCHARGE FROM CARE OBLIGATIONS</w:t>
        </w:r>
        <w:r>
          <w:rPr>
            <w:noProof/>
            <w:webHidden/>
          </w:rPr>
          <w:tab/>
        </w:r>
        <w:r>
          <w:rPr>
            <w:noProof/>
            <w:webHidden/>
          </w:rPr>
          <w:fldChar w:fldCharType="begin"/>
        </w:r>
        <w:r>
          <w:rPr>
            <w:noProof/>
            <w:webHidden/>
          </w:rPr>
          <w:instrText xml:space="preserve"> PAGEREF _Toc485374983 \h </w:instrText>
        </w:r>
        <w:r>
          <w:rPr>
            <w:noProof/>
            <w:webHidden/>
          </w:rPr>
        </w:r>
        <w:r>
          <w:rPr>
            <w:noProof/>
            <w:webHidden/>
          </w:rPr>
          <w:fldChar w:fldCharType="separate"/>
        </w:r>
        <w:r>
          <w:rPr>
            <w:noProof/>
            <w:webHidden/>
          </w:rPr>
          <w:t>16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4" w:history="1">
        <w:r w:rsidRPr="00B60B18">
          <w:rPr>
            <w:rStyle w:val="Hyperlink"/>
            <w:noProof/>
          </w:rPr>
          <w:t>B17.</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COMPLAINTS</w:t>
        </w:r>
        <w:r>
          <w:rPr>
            <w:noProof/>
            <w:webHidden/>
          </w:rPr>
          <w:tab/>
        </w:r>
        <w:r>
          <w:rPr>
            <w:noProof/>
            <w:webHidden/>
          </w:rPr>
          <w:fldChar w:fldCharType="begin"/>
        </w:r>
        <w:r>
          <w:rPr>
            <w:noProof/>
            <w:webHidden/>
          </w:rPr>
          <w:instrText xml:space="preserve"> PAGEREF _Toc485374984 \h </w:instrText>
        </w:r>
        <w:r>
          <w:rPr>
            <w:noProof/>
            <w:webHidden/>
          </w:rPr>
        </w:r>
        <w:r>
          <w:rPr>
            <w:noProof/>
            <w:webHidden/>
          </w:rPr>
          <w:fldChar w:fldCharType="separate"/>
        </w:r>
        <w:r>
          <w:rPr>
            <w:noProof/>
            <w:webHidden/>
          </w:rPr>
          <w:t>17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5" w:history="1">
        <w:r w:rsidRPr="00B60B18">
          <w:rPr>
            <w:rStyle w:val="Hyperlink"/>
            <w:noProof/>
          </w:rPr>
          <w:t>B18.</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SERVICE REVIEW</w:t>
        </w:r>
        <w:r>
          <w:rPr>
            <w:noProof/>
            <w:webHidden/>
          </w:rPr>
          <w:tab/>
        </w:r>
        <w:r>
          <w:rPr>
            <w:noProof/>
            <w:webHidden/>
          </w:rPr>
          <w:fldChar w:fldCharType="begin"/>
        </w:r>
        <w:r>
          <w:rPr>
            <w:noProof/>
            <w:webHidden/>
          </w:rPr>
          <w:instrText xml:space="preserve"> PAGEREF _Toc485374985 \h </w:instrText>
        </w:r>
        <w:r>
          <w:rPr>
            <w:noProof/>
            <w:webHidden/>
          </w:rPr>
        </w:r>
        <w:r>
          <w:rPr>
            <w:noProof/>
            <w:webHidden/>
          </w:rPr>
          <w:fldChar w:fldCharType="separate"/>
        </w:r>
        <w:r>
          <w:rPr>
            <w:noProof/>
            <w:webHidden/>
          </w:rPr>
          <w:t>17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6" w:history="1">
        <w:r w:rsidRPr="00B60B18">
          <w:rPr>
            <w:rStyle w:val="Hyperlink"/>
            <w:noProof/>
          </w:rPr>
          <w:t>B19.</w:t>
        </w:r>
        <w:r>
          <w:rPr>
            <w:rFonts w:asciiTheme="minorHAnsi" w:eastAsiaTheme="minorEastAsia" w:hAnsiTheme="minorHAnsi" w:cstheme="minorBidi"/>
            <w:b w:val="0"/>
            <w:bCs w:val="0"/>
            <w:noProof/>
            <w:sz w:val="22"/>
            <w:szCs w:val="22"/>
            <w:lang w:eastAsia="en-GB"/>
          </w:rPr>
          <w:tab/>
        </w:r>
        <w:r w:rsidRPr="00B60B18">
          <w:rPr>
            <w:rStyle w:val="Hyperlink"/>
            <w:rFonts w:cs="Arial"/>
            <w:noProof/>
          </w:rPr>
          <w:t>REVIEW MEETINGS</w:t>
        </w:r>
        <w:r>
          <w:rPr>
            <w:noProof/>
            <w:webHidden/>
          </w:rPr>
          <w:tab/>
        </w:r>
        <w:r>
          <w:rPr>
            <w:noProof/>
            <w:webHidden/>
          </w:rPr>
          <w:fldChar w:fldCharType="begin"/>
        </w:r>
        <w:r>
          <w:rPr>
            <w:noProof/>
            <w:webHidden/>
          </w:rPr>
          <w:instrText xml:space="preserve"> PAGEREF _Toc485374986 \h </w:instrText>
        </w:r>
        <w:r>
          <w:rPr>
            <w:noProof/>
            <w:webHidden/>
          </w:rPr>
        </w:r>
        <w:r>
          <w:rPr>
            <w:noProof/>
            <w:webHidden/>
          </w:rPr>
          <w:fldChar w:fldCharType="separate"/>
        </w:r>
        <w:r>
          <w:rPr>
            <w:noProof/>
            <w:webHidden/>
          </w:rPr>
          <w:t>17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7" w:history="1">
        <w:r w:rsidRPr="00B60B18">
          <w:rPr>
            <w:rStyle w:val="Hyperlink"/>
            <w:noProof/>
          </w:rPr>
          <w:t>B20.</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CO-OPERATION</w:t>
        </w:r>
        <w:r>
          <w:rPr>
            <w:noProof/>
            <w:webHidden/>
          </w:rPr>
          <w:tab/>
        </w:r>
        <w:r>
          <w:rPr>
            <w:noProof/>
            <w:webHidden/>
          </w:rPr>
          <w:fldChar w:fldCharType="begin"/>
        </w:r>
        <w:r>
          <w:rPr>
            <w:noProof/>
            <w:webHidden/>
          </w:rPr>
          <w:instrText xml:space="preserve"> PAGEREF _Toc485374987 \h </w:instrText>
        </w:r>
        <w:r>
          <w:rPr>
            <w:noProof/>
            <w:webHidden/>
          </w:rPr>
        </w:r>
        <w:r>
          <w:rPr>
            <w:noProof/>
            <w:webHidden/>
          </w:rPr>
          <w:fldChar w:fldCharType="separate"/>
        </w:r>
        <w:r>
          <w:rPr>
            <w:noProof/>
            <w:webHidden/>
          </w:rPr>
          <w:t>17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8" w:history="1">
        <w:r w:rsidRPr="00B60B18">
          <w:rPr>
            <w:rStyle w:val="Hyperlink"/>
            <w:noProof/>
          </w:rPr>
          <w:t>B21.</w:t>
        </w:r>
        <w:r>
          <w:rPr>
            <w:rFonts w:asciiTheme="minorHAnsi" w:eastAsiaTheme="minorEastAsia" w:hAnsiTheme="minorHAnsi" w:cstheme="minorBidi"/>
            <w:b w:val="0"/>
            <w:bCs w:val="0"/>
            <w:noProof/>
            <w:sz w:val="22"/>
            <w:szCs w:val="22"/>
            <w:lang w:eastAsia="en-GB"/>
          </w:rPr>
          <w:tab/>
        </w:r>
        <w:r w:rsidRPr="00B60B18">
          <w:rPr>
            <w:rStyle w:val="Hyperlink"/>
            <w:rFonts w:cs="Arial"/>
            <w:noProof/>
          </w:rPr>
          <w:t>WARRANTIES AND REPRESENTATIONS</w:t>
        </w:r>
        <w:r>
          <w:rPr>
            <w:noProof/>
            <w:webHidden/>
          </w:rPr>
          <w:tab/>
        </w:r>
        <w:r>
          <w:rPr>
            <w:noProof/>
            <w:webHidden/>
          </w:rPr>
          <w:fldChar w:fldCharType="begin"/>
        </w:r>
        <w:r>
          <w:rPr>
            <w:noProof/>
            <w:webHidden/>
          </w:rPr>
          <w:instrText xml:space="preserve"> PAGEREF _Toc485374988 \h </w:instrText>
        </w:r>
        <w:r>
          <w:rPr>
            <w:noProof/>
            <w:webHidden/>
          </w:rPr>
        </w:r>
        <w:r>
          <w:rPr>
            <w:noProof/>
            <w:webHidden/>
          </w:rPr>
          <w:fldChar w:fldCharType="separate"/>
        </w:r>
        <w:r>
          <w:rPr>
            <w:noProof/>
            <w:webHidden/>
          </w:rPr>
          <w:t>18</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89" w:history="1">
        <w:r w:rsidRPr="00B60B18">
          <w:rPr>
            <w:rStyle w:val="Hyperlink"/>
            <w:noProof/>
          </w:rPr>
          <w:t>B22.</w:t>
        </w:r>
        <w:r>
          <w:rPr>
            <w:rFonts w:asciiTheme="minorHAnsi" w:eastAsiaTheme="minorEastAsia" w:hAnsiTheme="minorHAnsi" w:cstheme="minorBidi"/>
            <w:b w:val="0"/>
            <w:bCs w:val="0"/>
            <w:noProof/>
            <w:sz w:val="22"/>
            <w:szCs w:val="22"/>
            <w:lang w:eastAsia="en-GB"/>
          </w:rPr>
          <w:tab/>
        </w:r>
        <w:r w:rsidRPr="00B60B18">
          <w:rPr>
            <w:rStyle w:val="Hyperlink"/>
            <w:rFonts w:cs="Arial"/>
            <w:noProof/>
          </w:rPr>
          <w:t>VARIATIONS</w:t>
        </w:r>
        <w:r>
          <w:rPr>
            <w:noProof/>
            <w:webHidden/>
          </w:rPr>
          <w:tab/>
        </w:r>
        <w:r>
          <w:rPr>
            <w:noProof/>
            <w:webHidden/>
          </w:rPr>
          <w:fldChar w:fldCharType="begin"/>
        </w:r>
        <w:r>
          <w:rPr>
            <w:noProof/>
            <w:webHidden/>
          </w:rPr>
          <w:instrText xml:space="preserve"> PAGEREF _Toc485374989 \h </w:instrText>
        </w:r>
        <w:r>
          <w:rPr>
            <w:noProof/>
            <w:webHidden/>
          </w:rPr>
        </w:r>
        <w:r>
          <w:rPr>
            <w:noProof/>
            <w:webHidden/>
          </w:rPr>
          <w:fldChar w:fldCharType="separate"/>
        </w:r>
        <w:r>
          <w:rPr>
            <w:noProof/>
            <w:webHidden/>
          </w:rPr>
          <w:t>19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0" w:history="1">
        <w:r w:rsidRPr="00B60B18">
          <w:rPr>
            <w:rStyle w:val="Hyperlink"/>
            <w:noProof/>
          </w:rPr>
          <w:t>B23.</w:t>
        </w:r>
        <w:r>
          <w:rPr>
            <w:rFonts w:asciiTheme="minorHAnsi" w:eastAsiaTheme="minorEastAsia" w:hAnsiTheme="minorHAnsi" w:cstheme="minorBidi"/>
            <w:b w:val="0"/>
            <w:bCs w:val="0"/>
            <w:noProof/>
            <w:sz w:val="22"/>
            <w:szCs w:val="22"/>
            <w:lang w:eastAsia="en-GB"/>
          </w:rPr>
          <w:tab/>
        </w:r>
        <w:r w:rsidRPr="00B60B18">
          <w:rPr>
            <w:rStyle w:val="Hyperlink"/>
            <w:noProof/>
          </w:rPr>
          <w:t>ASSIGNMENT AND SUB-CONTRACTING</w:t>
        </w:r>
        <w:r>
          <w:rPr>
            <w:noProof/>
            <w:webHidden/>
          </w:rPr>
          <w:tab/>
        </w:r>
        <w:r>
          <w:rPr>
            <w:noProof/>
            <w:webHidden/>
          </w:rPr>
          <w:fldChar w:fldCharType="begin"/>
        </w:r>
        <w:r>
          <w:rPr>
            <w:noProof/>
            <w:webHidden/>
          </w:rPr>
          <w:instrText xml:space="preserve"> PAGEREF _Toc485374990 \h </w:instrText>
        </w:r>
        <w:r>
          <w:rPr>
            <w:noProof/>
            <w:webHidden/>
          </w:rPr>
        </w:r>
        <w:r>
          <w:rPr>
            <w:noProof/>
            <w:webHidden/>
          </w:rPr>
          <w:fldChar w:fldCharType="separate"/>
        </w:r>
        <w:r>
          <w:rPr>
            <w:noProof/>
            <w:webHidden/>
          </w:rPr>
          <w:t>19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1" w:history="1">
        <w:r w:rsidRPr="00B60B18">
          <w:rPr>
            <w:rStyle w:val="Hyperlink"/>
            <w:noProof/>
          </w:rPr>
          <w:t>B24.</w:t>
        </w:r>
        <w:r>
          <w:rPr>
            <w:rFonts w:asciiTheme="minorHAnsi" w:eastAsiaTheme="minorEastAsia" w:hAnsiTheme="minorHAnsi" w:cstheme="minorBidi"/>
            <w:b w:val="0"/>
            <w:bCs w:val="0"/>
            <w:noProof/>
            <w:sz w:val="22"/>
            <w:szCs w:val="22"/>
            <w:lang w:eastAsia="en-GB"/>
          </w:rPr>
          <w:tab/>
        </w:r>
        <w:r w:rsidRPr="00B60B18">
          <w:rPr>
            <w:rStyle w:val="Hyperlink"/>
            <w:rFonts w:cs="Arial"/>
            <w:noProof/>
          </w:rPr>
          <w:t>AUDIT AND INSPECTION</w:t>
        </w:r>
        <w:r>
          <w:rPr>
            <w:noProof/>
            <w:webHidden/>
          </w:rPr>
          <w:tab/>
        </w:r>
        <w:r>
          <w:rPr>
            <w:noProof/>
            <w:webHidden/>
          </w:rPr>
          <w:fldChar w:fldCharType="begin"/>
        </w:r>
        <w:r>
          <w:rPr>
            <w:noProof/>
            <w:webHidden/>
          </w:rPr>
          <w:instrText xml:space="preserve"> PAGEREF _Toc485374991 \h </w:instrText>
        </w:r>
        <w:r>
          <w:rPr>
            <w:noProof/>
            <w:webHidden/>
          </w:rPr>
        </w:r>
        <w:r>
          <w:rPr>
            <w:noProof/>
            <w:webHidden/>
          </w:rPr>
          <w:fldChar w:fldCharType="separate"/>
        </w:r>
        <w:r>
          <w:rPr>
            <w:noProof/>
            <w:webHidden/>
          </w:rPr>
          <w:t>19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2" w:history="1">
        <w:r w:rsidRPr="00B60B18">
          <w:rPr>
            <w:rStyle w:val="Hyperlink"/>
            <w:noProof/>
          </w:rPr>
          <w:t>B25.</w:t>
        </w:r>
        <w:r>
          <w:rPr>
            <w:rFonts w:asciiTheme="minorHAnsi" w:eastAsiaTheme="minorEastAsia" w:hAnsiTheme="minorHAnsi" w:cstheme="minorBidi"/>
            <w:b w:val="0"/>
            <w:bCs w:val="0"/>
            <w:noProof/>
            <w:sz w:val="22"/>
            <w:szCs w:val="22"/>
            <w:lang w:eastAsia="en-GB"/>
          </w:rPr>
          <w:tab/>
        </w:r>
        <w:r w:rsidRPr="00B60B18">
          <w:rPr>
            <w:rStyle w:val="Hyperlink"/>
            <w:rFonts w:cs="Arial"/>
            <w:noProof/>
          </w:rPr>
          <w:t>INDEMNITIES</w:t>
        </w:r>
        <w:r>
          <w:rPr>
            <w:noProof/>
            <w:webHidden/>
          </w:rPr>
          <w:tab/>
        </w:r>
        <w:r>
          <w:rPr>
            <w:noProof/>
            <w:webHidden/>
          </w:rPr>
          <w:fldChar w:fldCharType="begin"/>
        </w:r>
        <w:r>
          <w:rPr>
            <w:noProof/>
            <w:webHidden/>
          </w:rPr>
          <w:instrText xml:space="preserve"> PAGEREF _Toc485374992 \h </w:instrText>
        </w:r>
        <w:r>
          <w:rPr>
            <w:noProof/>
            <w:webHidden/>
          </w:rPr>
        </w:r>
        <w:r>
          <w:rPr>
            <w:noProof/>
            <w:webHidden/>
          </w:rPr>
          <w:fldChar w:fldCharType="separate"/>
        </w:r>
        <w:r>
          <w:rPr>
            <w:noProof/>
            <w:webHidden/>
          </w:rPr>
          <w:t>20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3" w:history="1">
        <w:r w:rsidRPr="00B60B18">
          <w:rPr>
            <w:rStyle w:val="Hyperlink"/>
            <w:noProof/>
          </w:rPr>
          <w:t>B26.</w:t>
        </w:r>
        <w:r>
          <w:rPr>
            <w:rFonts w:asciiTheme="minorHAnsi" w:eastAsiaTheme="minorEastAsia" w:hAnsiTheme="minorHAnsi" w:cstheme="minorBidi"/>
            <w:b w:val="0"/>
            <w:bCs w:val="0"/>
            <w:noProof/>
            <w:sz w:val="22"/>
            <w:szCs w:val="22"/>
            <w:lang w:eastAsia="en-GB"/>
          </w:rPr>
          <w:tab/>
        </w:r>
        <w:r w:rsidRPr="00B60B18">
          <w:rPr>
            <w:rStyle w:val="Hyperlink"/>
            <w:rFonts w:cs="Arial"/>
            <w:noProof/>
          </w:rPr>
          <w:t>LIMITATION OF LIABILITY</w:t>
        </w:r>
        <w:r>
          <w:rPr>
            <w:noProof/>
            <w:webHidden/>
          </w:rPr>
          <w:tab/>
        </w:r>
        <w:r>
          <w:rPr>
            <w:noProof/>
            <w:webHidden/>
          </w:rPr>
          <w:fldChar w:fldCharType="begin"/>
        </w:r>
        <w:r>
          <w:rPr>
            <w:noProof/>
            <w:webHidden/>
          </w:rPr>
          <w:instrText xml:space="preserve"> PAGEREF _Toc485374993 \h </w:instrText>
        </w:r>
        <w:r>
          <w:rPr>
            <w:noProof/>
            <w:webHidden/>
          </w:rPr>
        </w:r>
        <w:r>
          <w:rPr>
            <w:noProof/>
            <w:webHidden/>
          </w:rPr>
          <w:fldChar w:fldCharType="separate"/>
        </w:r>
        <w:r>
          <w:rPr>
            <w:noProof/>
            <w:webHidden/>
          </w:rPr>
          <w:t>20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4" w:history="1">
        <w:r w:rsidRPr="00B60B18">
          <w:rPr>
            <w:rStyle w:val="Hyperlink"/>
            <w:noProof/>
          </w:rPr>
          <w:t>B27.</w:t>
        </w:r>
        <w:r>
          <w:rPr>
            <w:rFonts w:asciiTheme="minorHAnsi" w:eastAsiaTheme="minorEastAsia" w:hAnsiTheme="minorHAnsi" w:cstheme="minorBidi"/>
            <w:b w:val="0"/>
            <w:bCs w:val="0"/>
            <w:noProof/>
            <w:sz w:val="22"/>
            <w:szCs w:val="22"/>
            <w:lang w:eastAsia="en-GB"/>
          </w:rPr>
          <w:tab/>
        </w:r>
        <w:r w:rsidRPr="00B60B18">
          <w:rPr>
            <w:rStyle w:val="Hyperlink"/>
            <w:rFonts w:cs="Arial"/>
            <w:noProof/>
          </w:rPr>
          <w:t>INSURANCE</w:t>
        </w:r>
        <w:r>
          <w:rPr>
            <w:noProof/>
            <w:webHidden/>
          </w:rPr>
          <w:tab/>
        </w:r>
        <w:r>
          <w:rPr>
            <w:noProof/>
            <w:webHidden/>
          </w:rPr>
          <w:fldChar w:fldCharType="begin"/>
        </w:r>
        <w:r>
          <w:rPr>
            <w:noProof/>
            <w:webHidden/>
          </w:rPr>
          <w:instrText xml:space="preserve"> PAGEREF _Toc485374994 \h </w:instrText>
        </w:r>
        <w:r>
          <w:rPr>
            <w:noProof/>
            <w:webHidden/>
          </w:rPr>
        </w:r>
        <w:r>
          <w:rPr>
            <w:noProof/>
            <w:webHidden/>
          </w:rPr>
          <w:fldChar w:fldCharType="separate"/>
        </w:r>
        <w:r>
          <w:rPr>
            <w:noProof/>
            <w:webHidden/>
          </w:rPr>
          <w:t>20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5" w:history="1">
        <w:r w:rsidRPr="00B60B18">
          <w:rPr>
            <w:rStyle w:val="Hyperlink"/>
            <w:noProof/>
          </w:rPr>
          <w:t>B28.</w:t>
        </w:r>
        <w:r>
          <w:rPr>
            <w:rFonts w:asciiTheme="minorHAnsi" w:eastAsiaTheme="minorEastAsia" w:hAnsiTheme="minorHAnsi" w:cstheme="minorBidi"/>
            <w:b w:val="0"/>
            <w:bCs w:val="0"/>
            <w:noProof/>
            <w:sz w:val="22"/>
            <w:szCs w:val="22"/>
            <w:lang w:eastAsia="en-GB"/>
          </w:rPr>
          <w:tab/>
        </w:r>
        <w:r w:rsidRPr="00B60B18">
          <w:rPr>
            <w:rStyle w:val="Hyperlink"/>
            <w:rFonts w:cs="Arial"/>
            <w:noProof/>
          </w:rPr>
          <w:t>DEFAULTS AND FAILURE TO SUPPLY</w:t>
        </w:r>
        <w:r>
          <w:rPr>
            <w:noProof/>
            <w:webHidden/>
          </w:rPr>
          <w:tab/>
        </w:r>
        <w:r>
          <w:rPr>
            <w:noProof/>
            <w:webHidden/>
          </w:rPr>
          <w:fldChar w:fldCharType="begin"/>
        </w:r>
        <w:r>
          <w:rPr>
            <w:noProof/>
            <w:webHidden/>
          </w:rPr>
          <w:instrText xml:space="preserve"> PAGEREF _Toc485374995 \h </w:instrText>
        </w:r>
        <w:r>
          <w:rPr>
            <w:noProof/>
            <w:webHidden/>
          </w:rPr>
        </w:r>
        <w:r>
          <w:rPr>
            <w:noProof/>
            <w:webHidden/>
          </w:rPr>
          <w:fldChar w:fldCharType="separate"/>
        </w:r>
        <w:r>
          <w:rPr>
            <w:noProof/>
            <w:webHidden/>
          </w:rPr>
          <w:t>21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6" w:history="1">
        <w:r w:rsidRPr="00B60B18">
          <w:rPr>
            <w:rStyle w:val="Hyperlink"/>
            <w:noProof/>
          </w:rPr>
          <w:t>B29.</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CONTRACT MANAGEMENT</w:t>
        </w:r>
        <w:r>
          <w:rPr>
            <w:noProof/>
            <w:webHidden/>
          </w:rPr>
          <w:tab/>
        </w:r>
        <w:r>
          <w:rPr>
            <w:noProof/>
            <w:webHidden/>
          </w:rPr>
          <w:fldChar w:fldCharType="begin"/>
        </w:r>
        <w:r>
          <w:rPr>
            <w:noProof/>
            <w:webHidden/>
          </w:rPr>
          <w:instrText xml:space="preserve"> PAGEREF _Toc485374996 \h </w:instrText>
        </w:r>
        <w:r>
          <w:rPr>
            <w:noProof/>
            <w:webHidden/>
          </w:rPr>
        </w:r>
        <w:r>
          <w:rPr>
            <w:noProof/>
            <w:webHidden/>
          </w:rPr>
          <w:fldChar w:fldCharType="separate"/>
        </w:r>
        <w:r>
          <w:rPr>
            <w:noProof/>
            <w:webHidden/>
          </w:rPr>
          <w:t>21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7" w:history="1">
        <w:r w:rsidRPr="00B60B18">
          <w:rPr>
            <w:rStyle w:val="Hyperlink"/>
            <w:noProof/>
          </w:rPr>
          <w:t>B30.</w:t>
        </w:r>
        <w:r>
          <w:rPr>
            <w:rFonts w:asciiTheme="minorHAnsi" w:eastAsiaTheme="minorEastAsia" w:hAnsiTheme="minorHAnsi" w:cstheme="minorBidi"/>
            <w:b w:val="0"/>
            <w:bCs w:val="0"/>
            <w:noProof/>
            <w:sz w:val="22"/>
            <w:szCs w:val="22"/>
            <w:lang w:eastAsia="en-GB"/>
          </w:rPr>
          <w:tab/>
        </w:r>
        <w:r w:rsidRPr="00B60B18">
          <w:rPr>
            <w:rStyle w:val="Hyperlink"/>
            <w:rFonts w:cs="Arial"/>
            <w:noProof/>
          </w:rPr>
          <w:t>DISPUTE RESOLUTION</w:t>
        </w:r>
        <w:r>
          <w:rPr>
            <w:noProof/>
            <w:webHidden/>
          </w:rPr>
          <w:tab/>
        </w:r>
        <w:r>
          <w:rPr>
            <w:noProof/>
            <w:webHidden/>
          </w:rPr>
          <w:fldChar w:fldCharType="begin"/>
        </w:r>
        <w:r>
          <w:rPr>
            <w:noProof/>
            <w:webHidden/>
          </w:rPr>
          <w:instrText xml:space="preserve"> PAGEREF _Toc485374997 \h </w:instrText>
        </w:r>
        <w:r>
          <w:rPr>
            <w:noProof/>
            <w:webHidden/>
          </w:rPr>
        </w:r>
        <w:r>
          <w:rPr>
            <w:noProof/>
            <w:webHidden/>
          </w:rPr>
          <w:fldChar w:fldCharType="separate"/>
        </w:r>
        <w:r>
          <w:rPr>
            <w:noProof/>
            <w:webHidden/>
          </w:rPr>
          <w:t>24</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8" w:history="1">
        <w:r w:rsidRPr="00B60B18">
          <w:rPr>
            <w:rStyle w:val="Hyperlink"/>
            <w:noProof/>
          </w:rPr>
          <w:t>B31.</w:t>
        </w:r>
        <w:r>
          <w:rPr>
            <w:rFonts w:asciiTheme="minorHAnsi" w:eastAsiaTheme="minorEastAsia" w:hAnsiTheme="minorHAnsi" w:cstheme="minorBidi"/>
            <w:b w:val="0"/>
            <w:bCs w:val="0"/>
            <w:noProof/>
            <w:sz w:val="22"/>
            <w:szCs w:val="22"/>
            <w:lang w:eastAsia="en-GB"/>
          </w:rPr>
          <w:tab/>
        </w:r>
        <w:r w:rsidRPr="00B60B18">
          <w:rPr>
            <w:rStyle w:val="Hyperlink"/>
            <w:rFonts w:cs="Arial"/>
            <w:noProof/>
          </w:rPr>
          <w:t>SUSPENSION AND CONSEQUENCES OF SUSPENSION</w:t>
        </w:r>
        <w:r>
          <w:rPr>
            <w:noProof/>
            <w:webHidden/>
          </w:rPr>
          <w:tab/>
        </w:r>
        <w:r>
          <w:rPr>
            <w:noProof/>
            <w:webHidden/>
          </w:rPr>
          <w:fldChar w:fldCharType="begin"/>
        </w:r>
        <w:r>
          <w:rPr>
            <w:noProof/>
            <w:webHidden/>
          </w:rPr>
          <w:instrText xml:space="preserve"> PAGEREF _Toc485374998 \h </w:instrText>
        </w:r>
        <w:r>
          <w:rPr>
            <w:noProof/>
            <w:webHidden/>
          </w:rPr>
        </w:r>
        <w:r>
          <w:rPr>
            <w:noProof/>
            <w:webHidden/>
          </w:rPr>
          <w:fldChar w:fldCharType="separate"/>
        </w:r>
        <w:r>
          <w:rPr>
            <w:noProof/>
            <w:webHidden/>
          </w:rPr>
          <w:t>24</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4999" w:history="1">
        <w:r w:rsidRPr="00B60B18">
          <w:rPr>
            <w:rStyle w:val="Hyperlink"/>
            <w:noProof/>
          </w:rPr>
          <w:t>B32.</w:t>
        </w:r>
        <w:r>
          <w:rPr>
            <w:rFonts w:asciiTheme="minorHAnsi" w:eastAsiaTheme="minorEastAsia" w:hAnsiTheme="minorHAnsi" w:cstheme="minorBidi"/>
            <w:b w:val="0"/>
            <w:bCs w:val="0"/>
            <w:noProof/>
            <w:sz w:val="22"/>
            <w:szCs w:val="22"/>
            <w:lang w:eastAsia="en-GB"/>
          </w:rPr>
          <w:tab/>
        </w:r>
        <w:r w:rsidRPr="00B60B18">
          <w:rPr>
            <w:rStyle w:val="Hyperlink"/>
            <w:rFonts w:cs="Arial"/>
            <w:noProof/>
          </w:rPr>
          <w:t>TERMINATION</w:t>
        </w:r>
        <w:r>
          <w:rPr>
            <w:noProof/>
            <w:webHidden/>
          </w:rPr>
          <w:tab/>
        </w:r>
        <w:r>
          <w:rPr>
            <w:noProof/>
            <w:webHidden/>
          </w:rPr>
          <w:fldChar w:fldCharType="begin"/>
        </w:r>
        <w:r>
          <w:rPr>
            <w:noProof/>
            <w:webHidden/>
          </w:rPr>
          <w:instrText xml:space="preserve"> PAGEREF _Toc485374999 \h </w:instrText>
        </w:r>
        <w:r>
          <w:rPr>
            <w:noProof/>
            <w:webHidden/>
          </w:rPr>
        </w:r>
        <w:r>
          <w:rPr>
            <w:noProof/>
            <w:webHidden/>
          </w:rPr>
          <w:fldChar w:fldCharType="separate"/>
        </w:r>
        <w:r>
          <w:rPr>
            <w:noProof/>
            <w:webHidden/>
          </w:rPr>
          <w:t>26</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0" w:history="1">
        <w:r w:rsidRPr="00B60B18">
          <w:rPr>
            <w:rStyle w:val="Hyperlink"/>
            <w:noProof/>
          </w:rPr>
          <w:t>B33.</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CONSEQUENCE OF EXPIRY OR TERMINATION</w:t>
        </w:r>
        <w:r>
          <w:rPr>
            <w:noProof/>
            <w:webHidden/>
          </w:rPr>
          <w:tab/>
        </w:r>
        <w:r>
          <w:rPr>
            <w:noProof/>
            <w:webHidden/>
          </w:rPr>
          <w:fldChar w:fldCharType="begin"/>
        </w:r>
        <w:r>
          <w:rPr>
            <w:noProof/>
            <w:webHidden/>
          </w:rPr>
          <w:instrText xml:space="preserve"> PAGEREF _Toc485375000 \h </w:instrText>
        </w:r>
        <w:r>
          <w:rPr>
            <w:noProof/>
            <w:webHidden/>
          </w:rPr>
        </w:r>
        <w:r>
          <w:rPr>
            <w:noProof/>
            <w:webHidden/>
          </w:rPr>
          <w:fldChar w:fldCharType="separate"/>
        </w:r>
        <w:r>
          <w:rPr>
            <w:noProof/>
            <w:webHidden/>
          </w:rPr>
          <w:t>27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1" w:history="1">
        <w:r w:rsidRPr="00B60B18">
          <w:rPr>
            <w:rStyle w:val="Hyperlink"/>
            <w:noProof/>
          </w:rPr>
          <w:t>B34.</w:t>
        </w:r>
        <w:r>
          <w:rPr>
            <w:rFonts w:asciiTheme="minorHAnsi" w:eastAsiaTheme="minorEastAsia" w:hAnsiTheme="minorHAnsi" w:cstheme="minorBidi"/>
            <w:b w:val="0"/>
            <w:bCs w:val="0"/>
            <w:noProof/>
            <w:sz w:val="22"/>
            <w:szCs w:val="22"/>
            <w:lang w:eastAsia="en-GB"/>
          </w:rPr>
          <w:tab/>
        </w:r>
        <w:r w:rsidRPr="00B60B18">
          <w:rPr>
            <w:rStyle w:val="Hyperlink"/>
            <w:rFonts w:cs="Arial"/>
            <w:noProof/>
          </w:rPr>
          <w:t>BUSINESS CONTINUITY</w:t>
        </w:r>
        <w:r>
          <w:rPr>
            <w:noProof/>
            <w:webHidden/>
          </w:rPr>
          <w:tab/>
        </w:r>
        <w:r>
          <w:rPr>
            <w:noProof/>
            <w:webHidden/>
          </w:rPr>
          <w:fldChar w:fldCharType="begin"/>
        </w:r>
        <w:r>
          <w:rPr>
            <w:noProof/>
            <w:webHidden/>
          </w:rPr>
          <w:instrText xml:space="preserve"> PAGEREF _Toc485375001 \h </w:instrText>
        </w:r>
        <w:r>
          <w:rPr>
            <w:noProof/>
            <w:webHidden/>
          </w:rPr>
        </w:r>
        <w:r>
          <w:rPr>
            <w:noProof/>
            <w:webHidden/>
          </w:rPr>
          <w:fldChar w:fldCharType="separate"/>
        </w:r>
        <w:r>
          <w:rPr>
            <w:noProof/>
            <w:webHidden/>
          </w:rPr>
          <w:t>27</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2" w:history="1">
        <w:r w:rsidRPr="00B60B18">
          <w:rPr>
            <w:rStyle w:val="Hyperlink"/>
            <w:noProof/>
          </w:rPr>
          <w:t>B35.</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COUNTER-FRAUD AND SECURITY MANAGEMENT</w:t>
        </w:r>
        <w:r>
          <w:rPr>
            <w:noProof/>
            <w:webHidden/>
          </w:rPr>
          <w:tab/>
        </w:r>
        <w:r>
          <w:rPr>
            <w:noProof/>
            <w:webHidden/>
          </w:rPr>
          <w:fldChar w:fldCharType="begin"/>
        </w:r>
        <w:r>
          <w:rPr>
            <w:noProof/>
            <w:webHidden/>
          </w:rPr>
          <w:instrText xml:space="preserve"> PAGEREF _Toc485375002 \h </w:instrText>
        </w:r>
        <w:r>
          <w:rPr>
            <w:noProof/>
            <w:webHidden/>
          </w:rPr>
        </w:r>
        <w:r>
          <w:rPr>
            <w:noProof/>
            <w:webHidden/>
          </w:rPr>
          <w:fldChar w:fldCharType="separate"/>
        </w:r>
        <w:r>
          <w:rPr>
            <w:noProof/>
            <w:webHidden/>
          </w:rPr>
          <w:t>28</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3" w:history="1">
        <w:r w:rsidRPr="00B60B18">
          <w:rPr>
            <w:rStyle w:val="Hyperlink"/>
            <w:noProof/>
          </w:rPr>
          <w:t>B36.</w:t>
        </w:r>
        <w:r>
          <w:rPr>
            <w:rFonts w:asciiTheme="minorHAnsi" w:eastAsiaTheme="minorEastAsia" w:hAnsiTheme="minorHAnsi" w:cstheme="minorBidi"/>
            <w:b w:val="0"/>
            <w:bCs w:val="0"/>
            <w:noProof/>
            <w:sz w:val="22"/>
            <w:szCs w:val="22"/>
            <w:lang w:eastAsia="en-GB"/>
          </w:rPr>
          <w:tab/>
        </w:r>
        <w:r w:rsidRPr="00B60B18">
          <w:rPr>
            <w:rStyle w:val="Hyperlink"/>
            <w:rFonts w:cs="Arial"/>
            <w:noProof/>
          </w:rPr>
          <w:t>CONFIDENTIALITY</w:t>
        </w:r>
        <w:r>
          <w:rPr>
            <w:noProof/>
            <w:webHidden/>
          </w:rPr>
          <w:tab/>
        </w:r>
        <w:r>
          <w:rPr>
            <w:noProof/>
            <w:webHidden/>
          </w:rPr>
          <w:fldChar w:fldCharType="begin"/>
        </w:r>
        <w:r>
          <w:rPr>
            <w:noProof/>
            <w:webHidden/>
          </w:rPr>
          <w:instrText xml:space="preserve"> PAGEREF _Toc485375003 \h </w:instrText>
        </w:r>
        <w:r>
          <w:rPr>
            <w:noProof/>
            <w:webHidden/>
          </w:rPr>
        </w:r>
        <w:r>
          <w:rPr>
            <w:noProof/>
            <w:webHidden/>
          </w:rPr>
          <w:fldChar w:fldCharType="separate"/>
        </w:r>
        <w:r>
          <w:rPr>
            <w:noProof/>
            <w:webHidden/>
          </w:rPr>
          <w:t>28</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4" w:history="1">
        <w:r w:rsidRPr="00B60B18">
          <w:rPr>
            <w:rStyle w:val="Hyperlink"/>
            <w:noProof/>
          </w:rPr>
          <w:t>B37.</w:t>
        </w:r>
        <w:r>
          <w:rPr>
            <w:rFonts w:asciiTheme="minorHAnsi" w:eastAsiaTheme="minorEastAsia" w:hAnsiTheme="minorHAnsi" w:cstheme="minorBidi"/>
            <w:b w:val="0"/>
            <w:bCs w:val="0"/>
            <w:noProof/>
            <w:sz w:val="22"/>
            <w:szCs w:val="22"/>
            <w:lang w:eastAsia="en-GB"/>
          </w:rPr>
          <w:tab/>
        </w:r>
        <w:r w:rsidRPr="00B60B18">
          <w:rPr>
            <w:rStyle w:val="Hyperlink"/>
            <w:rFonts w:cs="Arial"/>
            <w:noProof/>
          </w:rPr>
          <w:t>DATA PROTECTION</w:t>
        </w:r>
        <w:r>
          <w:rPr>
            <w:noProof/>
            <w:webHidden/>
          </w:rPr>
          <w:tab/>
        </w:r>
        <w:r>
          <w:rPr>
            <w:noProof/>
            <w:webHidden/>
          </w:rPr>
          <w:fldChar w:fldCharType="begin"/>
        </w:r>
        <w:r>
          <w:rPr>
            <w:noProof/>
            <w:webHidden/>
          </w:rPr>
          <w:instrText xml:space="preserve"> PAGEREF _Toc485375004 \h </w:instrText>
        </w:r>
        <w:r>
          <w:rPr>
            <w:noProof/>
            <w:webHidden/>
          </w:rPr>
        </w:r>
        <w:r>
          <w:rPr>
            <w:noProof/>
            <w:webHidden/>
          </w:rPr>
          <w:fldChar w:fldCharType="separate"/>
        </w:r>
        <w:r>
          <w:rPr>
            <w:noProof/>
            <w:webHidden/>
          </w:rPr>
          <w:t>29</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5" w:history="1">
        <w:r w:rsidRPr="00B60B18">
          <w:rPr>
            <w:rStyle w:val="Hyperlink"/>
            <w:noProof/>
          </w:rPr>
          <w:t>B38.</w:t>
        </w:r>
        <w:r>
          <w:rPr>
            <w:rFonts w:asciiTheme="minorHAnsi" w:eastAsiaTheme="minorEastAsia" w:hAnsiTheme="minorHAnsi" w:cstheme="minorBidi"/>
            <w:b w:val="0"/>
            <w:bCs w:val="0"/>
            <w:noProof/>
            <w:sz w:val="22"/>
            <w:szCs w:val="22"/>
            <w:lang w:eastAsia="en-GB"/>
          </w:rPr>
          <w:tab/>
        </w:r>
        <w:r w:rsidRPr="00B60B18">
          <w:rPr>
            <w:rStyle w:val="Hyperlink"/>
            <w:noProof/>
          </w:rPr>
          <w:t>FREEDOM OF INFORMATION AND TRANSPARENCY</w:t>
        </w:r>
        <w:r>
          <w:rPr>
            <w:noProof/>
            <w:webHidden/>
          </w:rPr>
          <w:tab/>
        </w:r>
        <w:r>
          <w:rPr>
            <w:noProof/>
            <w:webHidden/>
          </w:rPr>
          <w:fldChar w:fldCharType="begin"/>
        </w:r>
        <w:r>
          <w:rPr>
            <w:noProof/>
            <w:webHidden/>
          </w:rPr>
          <w:instrText xml:space="preserve"> PAGEREF _Toc485375005 \h </w:instrText>
        </w:r>
        <w:r>
          <w:rPr>
            <w:noProof/>
            <w:webHidden/>
          </w:rPr>
        </w:r>
        <w:r>
          <w:rPr>
            <w:noProof/>
            <w:webHidden/>
          </w:rPr>
          <w:fldChar w:fldCharType="separate"/>
        </w:r>
        <w:r>
          <w:rPr>
            <w:noProof/>
            <w:webHidden/>
          </w:rPr>
          <w:t>30</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6" w:history="1">
        <w:r w:rsidRPr="00B60B18">
          <w:rPr>
            <w:rStyle w:val="Hyperlink"/>
            <w:noProof/>
          </w:rPr>
          <w:t>B39.</w:t>
        </w:r>
        <w:r>
          <w:rPr>
            <w:rFonts w:asciiTheme="minorHAnsi" w:eastAsiaTheme="minorEastAsia" w:hAnsiTheme="minorHAnsi" w:cstheme="minorBidi"/>
            <w:b w:val="0"/>
            <w:bCs w:val="0"/>
            <w:noProof/>
            <w:sz w:val="22"/>
            <w:szCs w:val="22"/>
            <w:lang w:eastAsia="en-GB"/>
          </w:rPr>
          <w:tab/>
        </w:r>
        <w:r w:rsidRPr="00B60B18">
          <w:rPr>
            <w:rStyle w:val="Hyperlink"/>
            <w:rFonts w:cs="Arial"/>
            <w:noProof/>
          </w:rPr>
          <w:t>PROHIBITED ACTS</w:t>
        </w:r>
        <w:r>
          <w:rPr>
            <w:noProof/>
            <w:webHidden/>
          </w:rPr>
          <w:tab/>
        </w:r>
        <w:r>
          <w:rPr>
            <w:noProof/>
            <w:webHidden/>
          </w:rPr>
          <w:fldChar w:fldCharType="begin"/>
        </w:r>
        <w:r>
          <w:rPr>
            <w:noProof/>
            <w:webHidden/>
          </w:rPr>
          <w:instrText xml:space="preserve"> PAGEREF _Toc485375006 \h </w:instrText>
        </w:r>
        <w:r>
          <w:rPr>
            <w:noProof/>
            <w:webHidden/>
          </w:rPr>
        </w:r>
        <w:r>
          <w:rPr>
            <w:noProof/>
            <w:webHidden/>
          </w:rPr>
          <w:fldChar w:fldCharType="separate"/>
        </w:r>
        <w:r>
          <w:rPr>
            <w:noProof/>
            <w:webHidden/>
          </w:rPr>
          <w:t>31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7" w:history="1">
        <w:r w:rsidRPr="00B60B18">
          <w:rPr>
            <w:rStyle w:val="Hyperlink"/>
            <w:noProof/>
          </w:rPr>
          <w:t>B40.</w:t>
        </w:r>
        <w:r>
          <w:rPr>
            <w:rFonts w:asciiTheme="minorHAnsi" w:eastAsiaTheme="minorEastAsia" w:hAnsiTheme="minorHAnsi" w:cstheme="minorBidi"/>
            <w:b w:val="0"/>
            <w:bCs w:val="0"/>
            <w:noProof/>
            <w:sz w:val="22"/>
            <w:szCs w:val="22"/>
            <w:lang w:eastAsia="en-GB"/>
          </w:rPr>
          <w:tab/>
        </w:r>
        <w:r w:rsidRPr="00B60B18">
          <w:rPr>
            <w:rStyle w:val="Hyperlink"/>
            <w:rFonts w:cs="Arial"/>
            <w:noProof/>
          </w:rPr>
          <w:t>FORCE MAJEURE</w:t>
        </w:r>
        <w:r>
          <w:rPr>
            <w:noProof/>
            <w:webHidden/>
          </w:rPr>
          <w:tab/>
        </w:r>
        <w:r>
          <w:rPr>
            <w:noProof/>
            <w:webHidden/>
          </w:rPr>
          <w:fldChar w:fldCharType="begin"/>
        </w:r>
        <w:r>
          <w:rPr>
            <w:noProof/>
            <w:webHidden/>
          </w:rPr>
          <w:instrText xml:space="preserve"> PAGEREF _Toc485375007 \h </w:instrText>
        </w:r>
        <w:r>
          <w:rPr>
            <w:noProof/>
            <w:webHidden/>
          </w:rPr>
        </w:r>
        <w:r>
          <w:rPr>
            <w:noProof/>
            <w:webHidden/>
          </w:rPr>
          <w:fldChar w:fldCharType="separate"/>
        </w:r>
        <w:r>
          <w:rPr>
            <w:noProof/>
            <w:webHidden/>
          </w:rPr>
          <w:t>31</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8" w:history="1">
        <w:r w:rsidRPr="00B60B18">
          <w:rPr>
            <w:rStyle w:val="Hyperlink"/>
            <w:noProof/>
          </w:rPr>
          <w:t>B41.</w:t>
        </w:r>
        <w:r>
          <w:rPr>
            <w:rFonts w:asciiTheme="minorHAnsi" w:eastAsiaTheme="minorEastAsia" w:hAnsiTheme="minorHAnsi" w:cstheme="minorBidi"/>
            <w:b w:val="0"/>
            <w:bCs w:val="0"/>
            <w:noProof/>
            <w:sz w:val="22"/>
            <w:szCs w:val="22"/>
            <w:lang w:eastAsia="en-GB"/>
          </w:rPr>
          <w:tab/>
        </w:r>
        <w:r w:rsidRPr="00B60B18">
          <w:rPr>
            <w:rStyle w:val="Hyperlink"/>
            <w:rFonts w:cs="Arial"/>
            <w:noProof/>
          </w:rPr>
          <w:t>THIRD PARTY RIGHTS</w:t>
        </w:r>
        <w:r>
          <w:rPr>
            <w:noProof/>
            <w:webHidden/>
          </w:rPr>
          <w:tab/>
        </w:r>
        <w:r>
          <w:rPr>
            <w:noProof/>
            <w:webHidden/>
          </w:rPr>
          <w:fldChar w:fldCharType="begin"/>
        </w:r>
        <w:r>
          <w:rPr>
            <w:noProof/>
            <w:webHidden/>
          </w:rPr>
          <w:instrText xml:space="preserve"> PAGEREF _Toc485375008 \h </w:instrText>
        </w:r>
        <w:r>
          <w:rPr>
            <w:noProof/>
            <w:webHidden/>
          </w:rPr>
        </w:r>
        <w:r>
          <w:rPr>
            <w:noProof/>
            <w:webHidden/>
          </w:rPr>
          <w:fldChar w:fldCharType="separate"/>
        </w:r>
        <w:r>
          <w:rPr>
            <w:noProof/>
            <w:webHidden/>
          </w:rPr>
          <w:t>32</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09" w:history="1">
        <w:r w:rsidRPr="00B60B18">
          <w:rPr>
            <w:rStyle w:val="Hyperlink"/>
            <w:noProof/>
          </w:rPr>
          <w:t>B42.</w:t>
        </w:r>
        <w:r>
          <w:rPr>
            <w:rFonts w:asciiTheme="minorHAnsi" w:eastAsiaTheme="minorEastAsia" w:hAnsiTheme="minorHAnsi" w:cstheme="minorBidi"/>
            <w:b w:val="0"/>
            <w:bCs w:val="0"/>
            <w:noProof/>
            <w:sz w:val="22"/>
            <w:szCs w:val="22"/>
            <w:lang w:eastAsia="en-GB"/>
          </w:rPr>
          <w:tab/>
        </w:r>
        <w:r w:rsidRPr="00B60B18">
          <w:rPr>
            <w:rStyle w:val="Hyperlink"/>
            <w:rFonts w:cs="Arial"/>
            <w:noProof/>
          </w:rPr>
          <w:t>CAPACITY</w:t>
        </w:r>
        <w:r>
          <w:rPr>
            <w:noProof/>
            <w:webHidden/>
          </w:rPr>
          <w:tab/>
        </w:r>
        <w:r>
          <w:rPr>
            <w:noProof/>
            <w:webHidden/>
          </w:rPr>
          <w:fldChar w:fldCharType="begin"/>
        </w:r>
        <w:r>
          <w:rPr>
            <w:noProof/>
            <w:webHidden/>
          </w:rPr>
          <w:instrText xml:space="preserve"> PAGEREF _Toc485375009 \h </w:instrText>
        </w:r>
        <w:r>
          <w:rPr>
            <w:noProof/>
            <w:webHidden/>
          </w:rPr>
        </w:r>
        <w:r>
          <w:rPr>
            <w:noProof/>
            <w:webHidden/>
          </w:rPr>
          <w:fldChar w:fldCharType="separate"/>
        </w:r>
        <w:r>
          <w:rPr>
            <w:noProof/>
            <w:webHidden/>
          </w:rPr>
          <w:t>32</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10" w:history="1">
        <w:r w:rsidRPr="00B60B18">
          <w:rPr>
            <w:rStyle w:val="Hyperlink"/>
            <w:noProof/>
          </w:rPr>
          <w:t>B43.</w:t>
        </w:r>
        <w:r>
          <w:rPr>
            <w:rFonts w:asciiTheme="minorHAnsi" w:eastAsiaTheme="minorEastAsia" w:hAnsiTheme="minorHAnsi" w:cstheme="minorBidi"/>
            <w:b w:val="0"/>
            <w:bCs w:val="0"/>
            <w:noProof/>
            <w:sz w:val="22"/>
            <w:szCs w:val="22"/>
            <w:lang w:eastAsia="en-GB"/>
          </w:rPr>
          <w:tab/>
        </w:r>
        <w:r w:rsidRPr="00B60B18">
          <w:rPr>
            <w:rStyle w:val="Hyperlink"/>
            <w:rFonts w:cs="Arial"/>
            <w:noProof/>
          </w:rPr>
          <w:t>SEVERABILITY</w:t>
        </w:r>
        <w:r>
          <w:rPr>
            <w:noProof/>
            <w:webHidden/>
          </w:rPr>
          <w:tab/>
        </w:r>
        <w:r>
          <w:rPr>
            <w:noProof/>
            <w:webHidden/>
          </w:rPr>
          <w:fldChar w:fldCharType="begin"/>
        </w:r>
        <w:r>
          <w:rPr>
            <w:noProof/>
            <w:webHidden/>
          </w:rPr>
          <w:instrText xml:space="preserve"> PAGEREF _Toc485375010 \h </w:instrText>
        </w:r>
        <w:r>
          <w:rPr>
            <w:noProof/>
            <w:webHidden/>
          </w:rPr>
        </w:r>
        <w:r>
          <w:rPr>
            <w:noProof/>
            <w:webHidden/>
          </w:rPr>
          <w:fldChar w:fldCharType="separate"/>
        </w:r>
        <w:r>
          <w:rPr>
            <w:noProof/>
            <w:webHidden/>
          </w:rPr>
          <w:t>32</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11" w:history="1">
        <w:r w:rsidRPr="00B60B18">
          <w:rPr>
            <w:rStyle w:val="Hyperlink"/>
            <w:noProof/>
          </w:rPr>
          <w:t>B44.</w:t>
        </w:r>
        <w:r>
          <w:rPr>
            <w:rFonts w:asciiTheme="minorHAnsi" w:eastAsiaTheme="minorEastAsia" w:hAnsiTheme="minorHAnsi" w:cstheme="minorBidi"/>
            <w:b w:val="0"/>
            <w:bCs w:val="0"/>
            <w:noProof/>
            <w:sz w:val="22"/>
            <w:szCs w:val="22"/>
            <w:lang w:eastAsia="en-GB"/>
          </w:rPr>
          <w:tab/>
        </w:r>
        <w:r w:rsidRPr="00B60B18">
          <w:rPr>
            <w:rStyle w:val="Hyperlink"/>
            <w:rFonts w:cs="Arial"/>
            <w:noProof/>
          </w:rPr>
          <w:t>WAIVER</w:t>
        </w:r>
        <w:r>
          <w:rPr>
            <w:noProof/>
            <w:webHidden/>
          </w:rPr>
          <w:tab/>
        </w:r>
        <w:r>
          <w:rPr>
            <w:noProof/>
            <w:webHidden/>
          </w:rPr>
          <w:fldChar w:fldCharType="begin"/>
        </w:r>
        <w:r>
          <w:rPr>
            <w:noProof/>
            <w:webHidden/>
          </w:rPr>
          <w:instrText xml:space="preserve"> PAGEREF _Toc485375011 \h </w:instrText>
        </w:r>
        <w:r>
          <w:rPr>
            <w:noProof/>
            <w:webHidden/>
          </w:rPr>
        </w:r>
        <w:r>
          <w:rPr>
            <w:noProof/>
            <w:webHidden/>
          </w:rPr>
          <w:fldChar w:fldCharType="separate"/>
        </w:r>
        <w:r>
          <w:rPr>
            <w:noProof/>
            <w:webHidden/>
          </w:rPr>
          <w:t>32</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12" w:history="1">
        <w:r w:rsidRPr="00B60B18">
          <w:rPr>
            <w:rStyle w:val="Hyperlink"/>
            <w:noProof/>
          </w:rPr>
          <w:t>B45.</w:t>
        </w:r>
        <w:r>
          <w:rPr>
            <w:rFonts w:asciiTheme="minorHAnsi" w:eastAsiaTheme="minorEastAsia" w:hAnsiTheme="minorHAnsi" w:cstheme="minorBidi"/>
            <w:b w:val="0"/>
            <w:bCs w:val="0"/>
            <w:noProof/>
            <w:sz w:val="22"/>
            <w:szCs w:val="22"/>
            <w:lang w:eastAsia="en-GB"/>
          </w:rPr>
          <w:tab/>
        </w:r>
        <w:r w:rsidRPr="00B60B18">
          <w:rPr>
            <w:rStyle w:val="Hyperlink"/>
            <w:rFonts w:cs="Arial"/>
            <w:noProof/>
          </w:rPr>
          <w:t>PUBLICITY</w:t>
        </w:r>
        <w:r>
          <w:rPr>
            <w:noProof/>
            <w:webHidden/>
          </w:rPr>
          <w:tab/>
        </w:r>
        <w:r>
          <w:rPr>
            <w:noProof/>
            <w:webHidden/>
          </w:rPr>
          <w:fldChar w:fldCharType="begin"/>
        </w:r>
        <w:r>
          <w:rPr>
            <w:noProof/>
            <w:webHidden/>
          </w:rPr>
          <w:instrText xml:space="preserve"> PAGEREF _Toc485375012 \h </w:instrText>
        </w:r>
        <w:r>
          <w:rPr>
            <w:noProof/>
            <w:webHidden/>
          </w:rPr>
        </w:r>
        <w:r>
          <w:rPr>
            <w:noProof/>
            <w:webHidden/>
          </w:rPr>
          <w:fldChar w:fldCharType="separate"/>
        </w:r>
        <w:r>
          <w:rPr>
            <w:noProof/>
            <w:webHidden/>
          </w:rPr>
          <w:t>32</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13" w:history="1">
        <w:r w:rsidRPr="00B60B18">
          <w:rPr>
            <w:rStyle w:val="Hyperlink"/>
            <w:noProof/>
          </w:rPr>
          <w:t>B46.</w:t>
        </w:r>
        <w:r>
          <w:rPr>
            <w:rFonts w:asciiTheme="minorHAnsi" w:eastAsiaTheme="minorEastAsia" w:hAnsiTheme="minorHAnsi" w:cstheme="minorBidi"/>
            <w:b w:val="0"/>
            <w:bCs w:val="0"/>
            <w:noProof/>
            <w:sz w:val="22"/>
            <w:szCs w:val="22"/>
            <w:lang w:eastAsia="en-GB"/>
          </w:rPr>
          <w:tab/>
        </w:r>
        <w:r w:rsidRPr="00B60B18">
          <w:rPr>
            <w:rStyle w:val="Hyperlink"/>
            <w:rFonts w:cs="Arial"/>
            <w:noProof/>
          </w:rPr>
          <w:t>EXCLUSION OF PARTNERSHIP, JOINT VENTURE OR AGENCY</w:t>
        </w:r>
        <w:r>
          <w:rPr>
            <w:noProof/>
            <w:webHidden/>
          </w:rPr>
          <w:tab/>
        </w:r>
        <w:r>
          <w:rPr>
            <w:noProof/>
            <w:webHidden/>
          </w:rPr>
          <w:fldChar w:fldCharType="begin"/>
        </w:r>
        <w:r>
          <w:rPr>
            <w:noProof/>
            <w:webHidden/>
          </w:rPr>
          <w:instrText xml:space="preserve"> PAGEREF _Toc485375013 \h </w:instrText>
        </w:r>
        <w:r>
          <w:rPr>
            <w:noProof/>
            <w:webHidden/>
          </w:rPr>
        </w:r>
        <w:r>
          <w:rPr>
            <w:noProof/>
            <w:webHidden/>
          </w:rPr>
          <w:fldChar w:fldCharType="separate"/>
        </w:r>
        <w:r>
          <w:rPr>
            <w:noProof/>
            <w:webHidden/>
          </w:rPr>
          <w:t>33</w:t>
        </w:r>
        <w:r>
          <w:rPr>
            <w:noProof/>
            <w:webHidden/>
          </w:rPr>
          <w:fldChar w:fldCharType="end"/>
        </w:r>
      </w:hyperlink>
    </w:p>
    <w:p w:rsidR="00946DF3" w:rsidRDefault="00946DF3">
      <w:pPr>
        <w:pStyle w:val="TOC2"/>
        <w:tabs>
          <w:tab w:val="left" w:pos="720"/>
          <w:tab w:val="right" w:leader="dot" w:pos="9060"/>
        </w:tabs>
        <w:rPr>
          <w:rFonts w:asciiTheme="minorHAnsi" w:eastAsiaTheme="minorEastAsia" w:hAnsiTheme="minorHAnsi" w:cstheme="minorBidi"/>
          <w:b w:val="0"/>
          <w:bCs w:val="0"/>
          <w:noProof/>
          <w:sz w:val="22"/>
          <w:szCs w:val="22"/>
          <w:lang w:eastAsia="en-GB"/>
        </w:rPr>
      </w:pPr>
      <w:hyperlink w:anchor="_Toc485375014" w:history="1">
        <w:r w:rsidRPr="00B60B18">
          <w:rPr>
            <w:rStyle w:val="Hyperlink"/>
            <w:noProof/>
          </w:rPr>
          <w:t>B47.</w:t>
        </w:r>
        <w:r>
          <w:rPr>
            <w:rFonts w:asciiTheme="minorHAnsi" w:eastAsiaTheme="minorEastAsia" w:hAnsiTheme="minorHAnsi" w:cstheme="minorBidi"/>
            <w:b w:val="0"/>
            <w:bCs w:val="0"/>
            <w:noProof/>
            <w:sz w:val="22"/>
            <w:szCs w:val="22"/>
            <w:lang w:eastAsia="en-GB"/>
          </w:rPr>
          <w:tab/>
        </w:r>
        <w:r w:rsidRPr="00B60B18">
          <w:rPr>
            <w:rStyle w:val="Hyperlink"/>
            <w:rFonts w:cs="Arial"/>
            <w:noProof/>
          </w:rPr>
          <w:t>GOVERNING LAW AND JURISDICTION</w:t>
        </w:r>
        <w:r>
          <w:rPr>
            <w:noProof/>
            <w:webHidden/>
          </w:rPr>
          <w:tab/>
        </w:r>
        <w:r>
          <w:rPr>
            <w:noProof/>
            <w:webHidden/>
          </w:rPr>
          <w:fldChar w:fldCharType="begin"/>
        </w:r>
        <w:r>
          <w:rPr>
            <w:noProof/>
            <w:webHidden/>
          </w:rPr>
          <w:instrText xml:space="preserve"> PAGEREF _Toc485375014 \h </w:instrText>
        </w:r>
        <w:r>
          <w:rPr>
            <w:noProof/>
            <w:webHidden/>
          </w:rPr>
        </w:r>
        <w:r>
          <w:rPr>
            <w:noProof/>
            <w:webHidden/>
          </w:rPr>
          <w:fldChar w:fldCharType="separate"/>
        </w:r>
        <w:r>
          <w:rPr>
            <w:noProof/>
            <w:webHidden/>
          </w:rPr>
          <w:t>33</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15" w:history="1">
        <w:r w:rsidRPr="00B60B18">
          <w:rPr>
            <w:rStyle w:val="Hyperlink"/>
            <w:noProof/>
          </w:rPr>
          <w:t>APPENDIX A: SERVICE SPECIFICATION</w:t>
        </w:r>
        <w:r>
          <w:rPr>
            <w:noProof/>
            <w:webHidden/>
          </w:rPr>
          <w:tab/>
        </w:r>
        <w:r>
          <w:rPr>
            <w:noProof/>
            <w:webHidden/>
          </w:rPr>
          <w:fldChar w:fldCharType="begin"/>
        </w:r>
        <w:r>
          <w:rPr>
            <w:noProof/>
            <w:webHidden/>
          </w:rPr>
          <w:instrText xml:space="preserve"> PAGEREF _Toc485375015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16" w:history="1">
        <w:r w:rsidRPr="00B60B18">
          <w:rPr>
            <w:rStyle w:val="Hyperlink"/>
            <w:noProof/>
          </w:rPr>
          <w:t>APPENDIX B: QUALITY OUTCOME INDICATORS AND TARGETS</w:t>
        </w:r>
        <w:r>
          <w:rPr>
            <w:noProof/>
            <w:webHidden/>
          </w:rPr>
          <w:tab/>
        </w:r>
        <w:r>
          <w:rPr>
            <w:noProof/>
            <w:webHidden/>
          </w:rPr>
          <w:fldChar w:fldCharType="begin"/>
        </w:r>
        <w:r>
          <w:rPr>
            <w:noProof/>
            <w:webHidden/>
          </w:rPr>
          <w:instrText xml:space="preserve"> PAGEREF _Toc485375016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17" w:history="1">
        <w:r w:rsidRPr="00B60B18">
          <w:rPr>
            <w:rStyle w:val="Hyperlink"/>
            <w:noProof/>
          </w:rPr>
          <w:t>APPENDIX C: INFORMATION PROVISION AND MANDATORY REPORTING</w:t>
        </w:r>
        <w:r>
          <w:rPr>
            <w:noProof/>
            <w:webHidden/>
          </w:rPr>
          <w:tab/>
        </w:r>
        <w:r>
          <w:rPr>
            <w:noProof/>
            <w:webHidden/>
          </w:rPr>
          <w:fldChar w:fldCharType="begin"/>
        </w:r>
        <w:r>
          <w:rPr>
            <w:noProof/>
            <w:webHidden/>
          </w:rPr>
          <w:instrText xml:space="preserve"> PAGEREF _Toc485375017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18" w:history="1">
        <w:r w:rsidRPr="00B60B18">
          <w:rPr>
            <w:rStyle w:val="Hyperlink"/>
            <w:noProof/>
          </w:rPr>
          <w:t>APPENDIX D: NURSE PRESCRIBING</w:t>
        </w:r>
        <w:r>
          <w:rPr>
            <w:noProof/>
            <w:webHidden/>
          </w:rPr>
          <w:tab/>
        </w:r>
        <w:r>
          <w:rPr>
            <w:noProof/>
            <w:webHidden/>
          </w:rPr>
          <w:fldChar w:fldCharType="begin"/>
        </w:r>
        <w:r>
          <w:rPr>
            <w:noProof/>
            <w:webHidden/>
          </w:rPr>
          <w:instrText xml:space="preserve"> PAGEREF _Toc485375018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19" w:history="1">
        <w:r w:rsidRPr="00B60B18">
          <w:rPr>
            <w:rStyle w:val="Hyperlink"/>
            <w:noProof/>
          </w:rPr>
          <w:t>APPENDIX E: ASSESSMENTS – UNIVERSAL OFFER (HEALTH VISITING)</w:t>
        </w:r>
        <w:r>
          <w:rPr>
            <w:noProof/>
            <w:webHidden/>
          </w:rPr>
          <w:tab/>
        </w:r>
        <w:r>
          <w:rPr>
            <w:noProof/>
            <w:webHidden/>
          </w:rPr>
          <w:fldChar w:fldCharType="begin"/>
        </w:r>
        <w:r>
          <w:rPr>
            <w:noProof/>
            <w:webHidden/>
          </w:rPr>
          <w:instrText xml:space="preserve"> PAGEREF _Toc485375019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0" w:history="1">
        <w:r w:rsidRPr="00B60B18">
          <w:rPr>
            <w:rStyle w:val="Hyperlink"/>
            <w:noProof/>
          </w:rPr>
          <w:t>APPENDIX F: ACTIVITIES AT COMMUNITIES SERVICE OFFER.</w:t>
        </w:r>
        <w:r>
          <w:rPr>
            <w:noProof/>
            <w:webHidden/>
          </w:rPr>
          <w:tab/>
        </w:r>
        <w:r>
          <w:rPr>
            <w:noProof/>
            <w:webHidden/>
          </w:rPr>
          <w:fldChar w:fldCharType="begin"/>
        </w:r>
        <w:r>
          <w:rPr>
            <w:noProof/>
            <w:webHidden/>
          </w:rPr>
          <w:instrText xml:space="preserve"> PAGEREF _Toc485375020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1" w:history="1">
        <w:r w:rsidRPr="00B60B18">
          <w:rPr>
            <w:rStyle w:val="Hyperlink"/>
            <w:noProof/>
          </w:rPr>
          <w:t>APPENDIX G: CO-LOCATION CHARGE FOR PREMISES</w:t>
        </w:r>
        <w:r>
          <w:rPr>
            <w:noProof/>
            <w:webHidden/>
          </w:rPr>
          <w:tab/>
        </w:r>
        <w:r>
          <w:rPr>
            <w:noProof/>
            <w:webHidden/>
          </w:rPr>
          <w:fldChar w:fldCharType="begin"/>
        </w:r>
        <w:r>
          <w:rPr>
            <w:noProof/>
            <w:webHidden/>
          </w:rPr>
          <w:instrText xml:space="preserve"> PAGEREF _Toc485375021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2" w:history="1">
        <w:r w:rsidRPr="00B60B18">
          <w:rPr>
            <w:rStyle w:val="Hyperlink"/>
            <w:noProof/>
          </w:rPr>
          <w:t>APPENDIX H: QUALITY ASSURANCE</w:t>
        </w:r>
        <w:r>
          <w:rPr>
            <w:noProof/>
            <w:webHidden/>
          </w:rPr>
          <w:tab/>
        </w:r>
        <w:r>
          <w:rPr>
            <w:noProof/>
            <w:webHidden/>
          </w:rPr>
          <w:fldChar w:fldCharType="begin"/>
        </w:r>
        <w:r>
          <w:rPr>
            <w:noProof/>
            <w:webHidden/>
          </w:rPr>
          <w:instrText xml:space="preserve"> PAGEREF _Toc485375022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3" w:history="1">
        <w:r w:rsidRPr="00B60B18">
          <w:rPr>
            <w:rStyle w:val="Hyperlink"/>
            <w:noProof/>
          </w:rPr>
          <w:t>APPENDIX I: INCIDENTS REQUIRING REPORTING PROCEDURE</w:t>
        </w:r>
        <w:r>
          <w:rPr>
            <w:noProof/>
            <w:webHidden/>
          </w:rPr>
          <w:tab/>
        </w:r>
        <w:r>
          <w:rPr>
            <w:noProof/>
            <w:webHidden/>
          </w:rPr>
          <w:fldChar w:fldCharType="begin"/>
        </w:r>
        <w:r>
          <w:rPr>
            <w:noProof/>
            <w:webHidden/>
          </w:rPr>
          <w:instrText xml:space="preserve"> PAGEREF _Toc485375023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4" w:history="1">
        <w:r w:rsidRPr="00B60B18">
          <w:rPr>
            <w:rStyle w:val="Hyperlink"/>
            <w:noProof/>
          </w:rPr>
          <w:t>APPENDIX J: CONDITIONS PRECEDENT</w:t>
        </w:r>
        <w:r>
          <w:rPr>
            <w:noProof/>
            <w:webHidden/>
          </w:rPr>
          <w:tab/>
        </w:r>
        <w:r>
          <w:rPr>
            <w:noProof/>
            <w:webHidden/>
          </w:rPr>
          <w:fldChar w:fldCharType="begin"/>
        </w:r>
        <w:r>
          <w:rPr>
            <w:noProof/>
            <w:webHidden/>
          </w:rPr>
          <w:instrText xml:space="preserve"> PAGEREF _Toc485375024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5" w:history="1">
        <w:r w:rsidRPr="00B60B18">
          <w:rPr>
            <w:rStyle w:val="Hyperlink"/>
            <w:noProof/>
          </w:rPr>
          <w:t>APPENDIX K: SERVICE USER, CARER AND STAFF SURVEYS</w:t>
        </w:r>
        <w:r>
          <w:rPr>
            <w:noProof/>
            <w:webHidden/>
          </w:rPr>
          <w:tab/>
        </w:r>
        <w:r>
          <w:rPr>
            <w:noProof/>
            <w:webHidden/>
          </w:rPr>
          <w:fldChar w:fldCharType="begin"/>
        </w:r>
        <w:r>
          <w:rPr>
            <w:noProof/>
            <w:webHidden/>
          </w:rPr>
          <w:instrText xml:space="preserve"> PAGEREF _Toc485375025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6" w:history="1">
        <w:r w:rsidRPr="00B60B18">
          <w:rPr>
            <w:rStyle w:val="Hyperlink"/>
            <w:noProof/>
          </w:rPr>
          <w:t>APPENDIX L: DETAILS OF REVIEW MEETINGS</w:t>
        </w:r>
        <w:r>
          <w:rPr>
            <w:noProof/>
            <w:webHidden/>
          </w:rPr>
          <w:tab/>
        </w:r>
        <w:r>
          <w:rPr>
            <w:noProof/>
            <w:webHidden/>
          </w:rPr>
          <w:fldChar w:fldCharType="begin"/>
        </w:r>
        <w:r>
          <w:rPr>
            <w:noProof/>
            <w:webHidden/>
          </w:rPr>
          <w:instrText xml:space="preserve"> PAGEREF _Toc485375026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7" w:history="1">
        <w:r w:rsidRPr="00B60B18">
          <w:rPr>
            <w:rStyle w:val="Hyperlink"/>
            <w:noProof/>
          </w:rPr>
          <w:t>APPENDIX M: INTEGRATED PATHWAYS</w:t>
        </w:r>
        <w:r>
          <w:rPr>
            <w:noProof/>
            <w:webHidden/>
          </w:rPr>
          <w:tab/>
        </w:r>
        <w:r>
          <w:rPr>
            <w:noProof/>
            <w:webHidden/>
          </w:rPr>
          <w:fldChar w:fldCharType="begin"/>
        </w:r>
        <w:r>
          <w:rPr>
            <w:noProof/>
            <w:webHidden/>
          </w:rPr>
          <w:instrText xml:space="preserve"> PAGEREF _Toc485375027 \h </w:instrText>
        </w:r>
        <w:r>
          <w:rPr>
            <w:noProof/>
            <w:webHidden/>
          </w:rPr>
        </w:r>
        <w:r>
          <w:rPr>
            <w:noProof/>
            <w:webHidden/>
          </w:rPr>
          <w:fldChar w:fldCharType="separate"/>
        </w:r>
        <w:r>
          <w:rPr>
            <w:noProof/>
            <w:webHidden/>
          </w:rPr>
          <w:t>34</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8" w:history="1">
        <w:r w:rsidRPr="00B60B18">
          <w:rPr>
            <w:rStyle w:val="Hyperlink"/>
            <w:noProof/>
          </w:rPr>
          <w:t>APPENDIX N: DISPUTE RESOLUTION</w:t>
        </w:r>
        <w:r>
          <w:rPr>
            <w:noProof/>
            <w:webHidden/>
          </w:rPr>
          <w:tab/>
        </w:r>
        <w:r>
          <w:rPr>
            <w:noProof/>
            <w:webHidden/>
          </w:rPr>
          <w:fldChar w:fldCharType="begin"/>
        </w:r>
        <w:r>
          <w:rPr>
            <w:noProof/>
            <w:webHidden/>
          </w:rPr>
          <w:instrText xml:space="preserve"> PAGEREF _Toc485375028 \h </w:instrText>
        </w:r>
        <w:r>
          <w:rPr>
            <w:noProof/>
            <w:webHidden/>
          </w:rPr>
        </w:r>
        <w:r>
          <w:rPr>
            <w:noProof/>
            <w:webHidden/>
          </w:rPr>
          <w:fldChar w:fldCharType="separate"/>
        </w:r>
        <w:r>
          <w:rPr>
            <w:noProof/>
            <w:webHidden/>
          </w:rPr>
          <w:t>35</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29" w:history="1">
        <w:r w:rsidRPr="00B60B18">
          <w:rPr>
            <w:rStyle w:val="Hyperlink"/>
            <w:rFonts w:cs="Arial"/>
            <w:noProof/>
          </w:rPr>
          <w:t xml:space="preserve">APPENDIX 0: </w:t>
        </w:r>
        <w:r w:rsidRPr="00B60B18">
          <w:rPr>
            <w:rStyle w:val="Hyperlink"/>
            <w:noProof/>
          </w:rPr>
          <w:t>SUCCESSION PLAN</w:t>
        </w:r>
        <w:r>
          <w:rPr>
            <w:noProof/>
            <w:webHidden/>
          </w:rPr>
          <w:tab/>
        </w:r>
        <w:r>
          <w:rPr>
            <w:noProof/>
            <w:webHidden/>
          </w:rPr>
          <w:fldChar w:fldCharType="begin"/>
        </w:r>
        <w:r>
          <w:rPr>
            <w:noProof/>
            <w:webHidden/>
          </w:rPr>
          <w:instrText xml:space="preserve"> PAGEREF _Toc485375029 \h </w:instrText>
        </w:r>
        <w:r>
          <w:rPr>
            <w:noProof/>
            <w:webHidden/>
          </w:rPr>
        </w:r>
        <w:r>
          <w:rPr>
            <w:noProof/>
            <w:webHidden/>
          </w:rPr>
          <w:fldChar w:fldCharType="separate"/>
        </w:r>
        <w:r>
          <w:rPr>
            <w:noProof/>
            <w:webHidden/>
          </w:rPr>
          <w:t>38</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0" w:history="1">
        <w:r w:rsidRPr="00B60B18">
          <w:rPr>
            <w:rStyle w:val="Hyperlink"/>
            <w:noProof/>
          </w:rPr>
          <w:t>APPENDIX P: DEFINITIONS AND INTERPRETATION</w:t>
        </w:r>
        <w:r>
          <w:rPr>
            <w:noProof/>
            <w:webHidden/>
          </w:rPr>
          <w:tab/>
        </w:r>
        <w:r>
          <w:rPr>
            <w:noProof/>
            <w:webHidden/>
          </w:rPr>
          <w:fldChar w:fldCharType="begin"/>
        </w:r>
        <w:r>
          <w:rPr>
            <w:noProof/>
            <w:webHidden/>
          </w:rPr>
          <w:instrText xml:space="preserve"> PAGEREF _Toc485375030 \h </w:instrText>
        </w:r>
        <w:r>
          <w:rPr>
            <w:noProof/>
            <w:webHidden/>
          </w:rPr>
        </w:r>
        <w:r>
          <w:rPr>
            <w:noProof/>
            <w:webHidden/>
          </w:rPr>
          <w:fldChar w:fldCharType="separate"/>
        </w:r>
        <w:r>
          <w:rPr>
            <w:noProof/>
            <w:webHidden/>
          </w:rPr>
          <w:t>39</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1" w:history="1">
        <w:r w:rsidRPr="00B60B18">
          <w:rPr>
            <w:rStyle w:val="Hyperlink"/>
            <w:noProof/>
          </w:rPr>
          <w:t>APPENDIX Q – ICT SECURITY STANDARDS FOR THIRD PARTIES</w:t>
        </w:r>
        <w:r>
          <w:rPr>
            <w:noProof/>
            <w:webHidden/>
          </w:rPr>
          <w:tab/>
        </w:r>
        <w:r>
          <w:rPr>
            <w:noProof/>
            <w:webHidden/>
          </w:rPr>
          <w:fldChar w:fldCharType="begin"/>
        </w:r>
        <w:r>
          <w:rPr>
            <w:noProof/>
            <w:webHidden/>
          </w:rPr>
          <w:instrText xml:space="preserve"> PAGEREF _Toc485375031 \h </w:instrText>
        </w:r>
        <w:r>
          <w:rPr>
            <w:noProof/>
            <w:webHidden/>
          </w:rPr>
        </w:r>
        <w:r>
          <w:rPr>
            <w:noProof/>
            <w:webHidden/>
          </w:rPr>
          <w:fldChar w:fldCharType="separate"/>
        </w:r>
        <w:r>
          <w:rPr>
            <w:noProof/>
            <w:webHidden/>
          </w:rPr>
          <w:t>46</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2" w:history="1">
        <w:r w:rsidRPr="00B60B18">
          <w:rPr>
            <w:rStyle w:val="Hyperlink"/>
            <w:noProof/>
          </w:rPr>
          <w:t>APPENDIX R – CHARGES (Pricing Schedule)</w:t>
        </w:r>
        <w:r>
          <w:rPr>
            <w:noProof/>
            <w:webHidden/>
          </w:rPr>
          <w:tab/>
        </w:r>
        <w:r>
          <w:rPr>
            <w:noProof/>
            <w:webHidden/>
          </w:rPr>
          <w:fldChar w:fldCharType="begin"/>
        </w:r>
        <w:r>
          <w:rPr>
            <w:noProof/>
            <w:webHidden/>
          </w:rPr>
          <w:instrText xml:space="preserve"> PAGEREF _Toc485375032 \h </w:instrText>
        </w:r>
        <w:r>
          <w:rPr>
            <w:noProof/>
            <w:webHidden/>
          </w:rPr>
        </w:r>
        <w:r>
          <w:rPr>
            <w:noProof/>
            <w:webHidden/>
          </w:rPr>
          <w:fldChar w:fldCharType="separate"/>
        </w:r>
        <w:r>
          <w:rPr>
            <w:noProof/>
            <w:webHidden/>
          </w:rPr>
          <w:t>46</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3" w:history="1">
        <w:r w:rsidRPr="00B60B18">
          <w:rPr>
            <w:rStyle w:val="Hyperlink"/>
            <w:noProof/>
          </w:rPr>
          <w:t>APPENDIX S – SAFEGUARDING POLICIES</w:t>
        </w:r>
        <w:r>
          <w:rPr>
            <w:noProof/>
            <w:webHidden/>
          </w:rPr>
          <w:tab/>
        </w:r>
        <w:r>
          <w:rPr>
            <w:noProof/>
            <w:webHidden/>
          </w:rPr>
          <w:fldChar w:fldCharType="begin"/>
        </w:r>
        <w:r>
          <w:rPr>
            <w:noProof/>
            <w:webHidden/>
          </w:rPr>
          <w:instrText xml:space="preserve"> PAGEREF _Toc485375033 \h </w:instrText>
        </w:r>
        <w:r>
          <w:rPr>
            <w:noProof/>
            <w:webHidden/>
          </w:rPr>
        </w:r>
        <w:r>
          <w:rPr>
            <w:noProof/>
            <w:webHidden/>
          </w:rPr>
          <w:fldChar w:fldCharType="separate"/>
        </w:r>
        <w:r>
          <w:rPr>
            <w:noProof/>
            <w:webHidden/>
          </w:rPr>
          <w:t>47</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4" w:history="1">
        <w:r w:rsidRPr="00B60B18">
          <w:rPr>
            <w:rStyle w:val="Hyperlink"/>
            <w:noProof/>
          </w:rPr>
          <w:t>APPENDIX T (Not Used)</w:t>
        </w:r>
        <w:r>
          <w:rPr>
            <w:noProof/>
            <w:webHidden/>
          </w:rPr>
          <w:tab/>
        </w:r>
        <w:r>
          <w:rPr>
            <w:noProof/>
            <w:webHidden/>
          </w:rPr>
          <w:fldChar w:fldCharType="begin"/>
        </w:r>
        <w:r>
          <w:rPr>
            <w:noProof/>
            <w:webHidden/>
          </w:rPr>
          <w:instrText xml:space="preserve"> PAGEREF _Toc485375034 \h </w:instrText>
        </w:r>
        <w:r>
          <w:rPr>
            <w:noProof/>
            <w:webHidden/>
          </w:rPr>
        </w:r>
        <w:r>
          <w:rPr>
            <w:noProof/>
            <w:webHidden/>
          </w:rPr>
          <w:fldChar w:fldCharType="separate"/>
        </w:r>
        <w:r>
          <w:rPr>
            <w:noProof/>
            <w:webHidden/>
          </w:rPr>
          <w:t>48</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5" w:history="1">
        <w:r w:rsidRPr="00B60B18">
          <w:rPr>
            <w:rStyle w:val="Hyperlink"/>
            <w:noProof/>
          </w:rPr>
          <w:t>APPENDIX U AGREED VARIATIONS</w:t>
        </w:r>
        <w:r>
          <w:rPr>
            <w:noProof/>
            <w:webHidden/>
          </w:rPr>
          <w:tab/>
        </w:r>
        <w:r>
          <w:rPr>
            <w:noProof/>
            <w:webHidden/>
          </w:rPr>
          <w:fldChar w:fldCharType="begin"/>
        </w:r>
        <w:r>
          <w:rPr>
            <w:noProof/>
            <w:webHidden/>
          </w:rPr>
          <w:instrText xml:space="preserve"> PAGEREF _Toc485375035 \h </w:instrText>
        </w:r>
        <w:r>
          <w:rPr>
            <w:noProof/>
            <w:webHidden/>
          </w:rPr>
        </w:r>
        <w:r>
          <w:rPr>
            <w:noProof/>
            <w:webHidden/>
          </w:rPr>
          <w:fldChar w:fldCharType="separate"/>
        </w:r>
        <w:r>
          <w:rPr>
            <w:noProof/>
            <w:webHidden/>
          </w:rPr>
          <w:t>48</w:t>
        </w:r>
        <w:r>
          <w:rPr>
            <w:noProof/>
            <w:webHidden/>
          </w:rPr>
          <w:fldChar w:fldCharType="end"/>
        </w:r>
      </w:hyperlink>
    </w:p>
    <w:p w:rsidR="00946DF3" w:rsidRDefault="00946DF3">
      <w:pPr>
        <w:pStyle w:val="TOC1"/>
        <w:tabs>
          <w:tab w:val="right" w:leader="dot" w:pos="9060"/>
        </w:tabs>
        <w:rPr>
          <w:rFonts w:asciiTheme="minorHAnsi" w:eastAsiaTheme="minorEastAsia" w:hAnsiTheme="minorHAnsi" w:cstheme="minorBidi"/>
          <w:b w:val="0"/>
          <w:bCs w:val="0"/>
          <w:caps w:val="0"/>
          <w:noProof/>
          <w:sz w:val="22"/>
          <w:szCs w:val="22"/>
          <w:lang w:eastAsia="en-GB"/>
        </w:rPr>
      </w:pPr>
      <w:hyperlink w:anchor="_Toc485375036" w:history="1">
        <w:r w:rsidRPr="00B60B18">
          <w:rPr>
            <w:rStyle w:val="Hyperlink"/>
            <w:rFonts w:cs="Arial"/>
            <w:noProof/>
          </w:rPr>
          <w:t>SECTION C: SPECIAL TERMS AND CONDITIONS</w:t>
        </w:r>
        <w:r>
          <w:rPr>
            <w:noProof/>
            <w:webHidden/>
          </w:rPr>
          <w:tab/>
        </w:r>
        <w:r>
          <w:rPr>
            <w:noProof/>
            <w:webHidden/>
          </w:rPr>
          <w:fldChar w:fldCharType="begin"/>
        </w:r>
        <w:r>
          <w:rPr>
            <w:noProof/>
            <w:webHidden/>
          </w:rPr>
          <w:instrText xml:space="preserve"> PAGEREF _Toc485375036 \h </w:instrText>
        </w:r>
        <w:r>
          <w:rPr>
            <w:noProof/>
            <w:webHidden/>
          </w:rPr>
        </w:r>
        <w:r>
          <w:rPr>
            <w:noProof/>
            <w:webHidden/>
          </w:rPr>
          <w:fldChar w:fldCharType="separate"/>
        </w:r>
        <w:r>
          <w:rPr>
            <w:noProof/>
            <w:webHidden/>
          </w:rPr>
          <w:t>49</w:t>
        </w:r>
        <w:r>
          <w:rPr>
            <w:noProof/>
            <w:webHidden/>
          </w:rPr>
          <w:fldChar w:fldCharType="end"/>
        </w:r>
      </w:hyperlink>
    </w:p>
    <w:p w:rsidR="0071156A" w:rsidRPr="00DD5B7E" w:rsidRDefault="003316CE" w:rsidP="003316CE">
      <w:pPr>
        <w:rPr>
          <w:rFonts w:cs="Arial"/>
          <w:sz w:val="20"/>
          <w:highlight w:val="darkGray"/>
        </w:rPr>
      </w:pPr>
      <w:r w:rsidRPr="00DD5B7E">
        <w:rPr>
          <w:sz w:val="20"/>
          <w:highlight w:val="darkGray"/>
        </w:rPr>
        <w:fldChar w:fldCharType="end"/>
      </w:r>
    </w:p>
    <w:p w:rsidR="00D07460" w:rsidRPr="004F166C" w:rsidRDefault="00EF4CC2" w:rsidP="00EB00F6">
      <w:pPr>
        <w:pBdr>
          <w:top w:val="single" w:sz="4" w:space="1" w:color="FFFFFF"/>
          <w:left w:val="single" w:sz="4" w:space="4" w:color="FFFFFF"/>
          <w:bottom w:val="single" w:sz="4" w:space="1" w:color="FFFFFF"/>
          <w:right w:val="single" w:sz="4" w:space="4" w:color="FFFFFF"/>
        </w:pBdr>
        <w:jc w:val="left"/>
        <w:rPr>
          <w:rFonts w:cs="Arial"/>
          <w:b/>
          <w:sz w:val="20"/>
        </w:rPr>
      </w:pPr>
      <w:bookmarkStart w:id="0" w:name="_GoBack"/>
      <w:bookmarkEnd w:id="0"/>
      <w:r w:rsidRPr="00DD5B7E">
        <w:rPr>
          <w:highlight w:val="darkGray"/>
        </w:rPr>
        <w:br w:type="page"/>
      </w:r>
      <w:r w:rsidR="00D07460">
        <w:rPr>
          <w:rFonts w:cs="Arial"/>
          <w:b/>
          <w:sz w:val="20"/>
        </w:rPr>
        <w:lastRenderedPageBreak/>
        <w:t xml:space="preserve">SECTION A: </w:t>
      </w:r>
      <w:r w:rsidR="00D07460" w:rsidRPr="004F166C">
        <w:rPr>
          <w:rFonts w:cs="Arial"/>
          <w:b/>
          <w:sz w:val="20"/>
        </w:rPr>
        <w:t>THE PARTICULARS</w:t>
      </w:r>
    </w:p>
    <w:p w:rsidR="00D07460" w:rsidRPr="004F166C" w:rsidRDefault="00D07460" w:rsidP="00763263">
      <w:pPr>
        <w:widowControl w:val="0"/>
        <w:jc w:val="center"/>
        <w:rPr>
          <w:rFonts w:cs="Arial"/>
          <w:b/>
          <w:sz w:val="20"/>
        </w:rPr>
      </w:pPr>
    </w:p>
    <w:p w:rsidR="00763263" w:rsidRDefault="00763263" w:rsidP="00672E35">
      <w:pPr>
        <w:rPr>
          <w:rFonts w:cs="Arial"/>
          <w:sz w:val="20"/>
        </w:rPr>
      </w:pPr>
    </w:p>
    <w:p w:rsidR="00672E35" w:rsidRPr="00931E53" w:rsidRDefault="00672E35" w:rsidP="00DD5194">
      <w:pPr>
        <w:tabs>
          <w:tab w:val="left" w:pos="3544"/>
        </w:tabs>
        <w:rPr>
          <w:rFonts w:cs="Arial"/>
          <w:b/>
          <w:sz w:val="20"/>
        </w:rPr>
      </w:pPr>
      <w:r w:rsidRPr="00931E53">
        <w:rPr>
          <w:rFonts w:cs="Arial"/>
          <w:b/>
          <w:sz w:val="20"/>
        </w:rPr>
        <w:t xml:space="preserve">This </w:t>
      </w:r>
      <w:r w:rsidR="00DD5194" w:rsidRPr="00931E53">
        <w:rPr>
          <w:rFonts w:cs="Arial"/>
          <w:b/>
          <w:sz w:val="20"/>
        </w:rPr>
        <w:t>Contract</w:t>
      </w:r>
      <w:r w:rsidR="0088214C" w:rsidRPr="00931E53">
        <w:rPr>
          <w:rFonts w:cs="Arial"/>
          <w:b/>
          <w:sz w:val="20"/>
        </w:rPr>
        <w:t xml:space="preserve"> is made on</w:t>
      </w:r>
      <w:r w:rsidR="00ED3645" w:rsidRPr="00931E53">
        <w:rPr>
          <w:rFonts w:cs="Arial"/>
          <w:b/>
          <w:sz w:val="20"/>
        </w:rPr>
        <w:t xml:space="preserve"> </w:t>
      </w:r>
      <w:r w:rsidRPr="00931E53">
        <w:rPr>
          <w:rFonts w:cs="Arial"/>
          <w:b/>
          <w:sz w:val="20"/>
        </w:rPr>
        <w:t>[</w:t>
      </w:r>
      <w:r w:rsidRPr="00931E53">
        <w:rPr>
          <w:rFonts w:cs="Arial"/>
          <w:b/>
          <w:i/>
          <w:sz w:val="20"/>
          <w:highlight w:val="red"/>
        </w:rPr>
        <w:t>insert date</w:t>
      </w:r>
      <w:r w:rsidR="00A96AB0" w:rsidRPr="00931E53">
        <w:rPr>
          <w:rFonts w:cs="Arial"/>
          <w:b/>
          <w:i/>
          <w:sz w:val="20"/>
          <w:highlight w:val="red"/>
        </w:rPr>
        <w:t xml:space="preserve"> of the last signature to this </w:t>
      </w:r>
      <w:r w:rsidR="001F2082" w:rsidRPr="00931E53">
        <w:rPr>
          <w:rFonts w:cs="Arial"/>
          <w:b/>
          <w:i/>
          <w:sz w:val="20"/>
          <w:highlight w:val="red"/>
        </w:rPr>
        <w:t>Contract</w:t>
      </w:r>
      <w:r w:rsidR="00ED3645" w:rsidRPr="00931E53">
        <w:rPr>
          <w:rFonts w:cs="Arial"/>
          <w:b/>
          <w:sz w:val="20"/>
        </w:rPr>
        <w:t xml:space="preserve"> 20</w:t>
      </w:r>
      <w:r w:rsidR="00ED3645" w:rsidRPr="00931E53">
        <w:rPr>
          <w:rFonts w:cs="Arial"/>
          <w:b/>
          <w:sz w:val="20"/>
          <w:highlight w:val="red"/>
        </w:rPr>
        <w:t xml:space="preserve">[ </w:t>
      </w:r>
      <w:r w:rsidR="00F854A7" w:rsidRPr="00931E53">
        <w:rPr>
          <w:rFonts w:cs="Arial"/>
          <w:b/>
          <w:sz w:val="20"/>
          <w:highlight w:val="red"/>
        </w:rPr>
        <w:t xml:space="preserve"> </w:t>
      </w:r>
      <w:r w:rsidR="0088214C" w:rsidRPr="00931E53">
        <w:rPr>
          <w:rFonts w:cs="Arial"/>
          <w:b/>
          <w:sz w:val="20"/>
          <w:highlight w:val="red"/>
        </w:rPr>
        <w:tab/>
      </w:r>
      <w:r w:rsidR="00ED3645" w:rsidRPr="00931E53">
        <w:rPr>
          <w:rFonts w:cs="Arial"/>
          <w:b/>
          <w:sz w:val="20"/>
          <w:highlight w:val="red"/>
        </w:rPr>
        <w:t>]</w:t>
      </w:r>
    </w:p>
    <w:p w:rsidR="00672E35" w:rsidRPr="00ED3645" w:rsidRDefault="00672E35" w:rsidP="00672E35">
      <w:pPr>
        <w:rPr>
          <w:rFonts w:cs="Arial"/>
          <w:sz w:val="20"/>
        </w:rPr>
      </w:pPr>
    </w:p>
    <w:p w:rsidR="00672E35" w:rsidRPr="00ED3645" w:rsidRDefault="00672E35" w:rsidP="00672E35">
      <w:pPr>
        <w:rPr>
          <w:rFonts w:cs="Arial"/>
          <w:b/>
          <w:sz w:val="20"/>
        </w:rPr>
      </w:pPr>
      <w:r w:rsidRPr="00ED3645">
        <w:rPr>
          <w:rFonts w:cs="Arial"/>
          <w:b/>
          <w:sz w:val="20"/>
        </w:rPr>
        <w:t>PARTIES</w:t>
      </w:r>
    </w:p>
    <w:p w:rsidR="00672E35" w:rsidRPr="00ED3645" w:rsidRDefault="00672E35" w:rsidP="00672E35">
      <w:pPr>
        <w:rPr>
          <w:rFonts w:cs="Arial"/>
          <w:sz w:val="20"/>
        </w:rPr>
      </w:pPr>
    </w:p>
    <w:p w:rsidR="00672E35" w:rsidRDefault="00672E35" w:rsidP="00CF0546">
      <w:pPr>
        <w:numPr>
          <w:ilvl w:val="0"/>
          <w:numId w:val="7"/>
        </w:numPr>
        <w:ind w:left="720"/>
        <w:rPr>
          <w:rFonts w:cs="Arial"/>
          <w:sz w:val="20"/>
        </w:rPr>
      </w:pPr>
      <w:r w:rsidRPr="009325CC">
        <w:rPr>
          <w:rFonts w:cs="Arial"/>
          <w:sz w:val="20"/>
        </w:rPr>
        <w:t>[</w:t>
      </w:r>
      <w:r w:rsidR="002A415D" w:rsidRPr="009325CC">
        <w:rPr>
          <w:rFonts w:cs="Arial"/>
          <w:i/>
          <w:sz w:val="20"/>
          <w:highlight w:val="red"/>
        </w:rPr>
        <w:t>insert name of public authority</w:t>
      </w:r>
      <w:r w:rsidRPr="009325CC">
        <w:rPr>
          <w:rFonts w:cs="Arial"/>
          <w:sz w:val="20"/>
        </w:rPr>
        <w:t>]</w:t>
      </w:r>
      <w:r w:rsidRPr="00ED3645">
        <w:rPr>
          <w:rFonts w:cs="Arial"/>
          <w:sz w:val="20"/>
        </w:rPr>
        <w:t xml:space="preserve"> of </w:t>
      </w:r>
      <w:r w:rsidRPr="009325CC">
        <w:rPr>
          <w:rFonts w:cs="Arial"/>
          <w:sz w:val="20"/>
        </w:rPr>
        <w:t>[</w:t>
      </w:r>
      <w:r w:rsidR="002A415D" w:rsidRPr="009325CC">
        <w:rPr>
          <w:rFonts w:cs="Arial"/>
          <w:i/>
          <w:sz w:val="20"/>
          <w:highlight w:val="red"/>
        </w:rPr>
        <w:t>insert address</w:t>
      </w:r>
      <w:r w:rsidRPr="009325CC">
        <w:rPr>
          <w:rFonts w:cs="Arial"/>
          <w:sz w:val="20"/>
        </w:rPr>
        <w:t>]</w:t>
      </w:r>
      <w:r w:rsidRPr="00ED3645">
        <w:rPr>
          <w:rFonts w:cs="Arial"/>
          <w:sz w:val="20"/>
        </w:rPr>
        <w:t xml:space="preserve"> (</w:t>
      </w:r>
      <w:r w:rsidR="00ED3645">
        <w:rPr>
          <w:rFonts w:cs="Arial"/>
          <w:sz w:val="20"/>
        </w:rPr>
        <w:t xml:space="preserve">the </w:t>
      </w:r>
      <w:r w:rsidR="00DD5194">
        <w:rPr>
          <w:rFonts w:cs="Arial"/>
          <w:b/>
          <w:i/>
          <w:sz w:val="20"/>
        </w:rPr>
        <w:t>Authority</w:t>
      </w:r>
      <w:r w:rsidR="00ED3645">
        <w:rPr>
          <w:rFonts w:cs="Arial"/>
          <w:sz w:val="20"/>
        </w:rPr>
        <w:t>); and</w:t>
      </w:r>
    </w:p>
    <w:p w:rsidR="00ED3645" w:rsidRPr="00ED3645" w:rsidRDefault="00ED3645" w:rsidP="00ED3645">
      <w:pPr>
        <w:ind w:left="720" w:hanging="720"/>
        <w:rPr>
          <w:rFonts w:cs="Arial"/>
          <w:sz w:val="20"/>
        </w:rPr>
      </w:pPr>
    </w:p>
    <w:p w:rsidR="00672E35" w:rsidRPr="00ED3645" w:rsidRDefault="00672E35" w:rsidP="00CF0546">
      <w:pPr>
        <w:numPr>
          <w:ilvl w:val="0"/>
          <w:numId w:val="7"/>
        </w:numPr>
        <w:ind w:left="720"/>
        <w:rPr>
          <w:rFonts w:cs="Arial"/>
          <w:sz w:val="20"/>
        </w:rPr>
      </w:pPr>
      <w:r w:rsidRPr="009325CC">
        <w:rPr>
          <w:rFonts w:cs="Arial"/>
          <w:i/>
          <w:sz w:val="20"/>
        </w:rPr>
        <w:t>[</w:t>
      </w:r>
      <w:proofErr w:type="gramStart"/>
      <w:r w:rsidRPr="009325CC">
        <w:rPr>
          <w:rFonts w:cs="Arial"/>
          <w:i/>
          <w:sz w:val="20"/>
          <w:highlight w:val="red"/>
        </w:rPr>
        <w:t>insert</w:t>
      </w:r>
      <w:proofErr w:type="gramEnd"/>
      <w:r w:rsidRPr="009325CC">
        <w:rPr>
          <w:rFonts w:cs="Arial"/>
          <w:i/>
          <w:sz w:val="20"/>
          <w:highlight w:val="red"/>
        </w:rPr>
        <w:t xml:space="preserve"> name of </w:t>
      </w:r>
      <w:r w:rsidR="00B41B4D" w:rsidRPr="009325CC">
        <w:rPr>
          <w:rFonts w:cs="Arial"/>
          <w:i/>
          <w:sz w:val="20"/>
          <w:highlight w:val="red"/>
        </w:rPr>
        <w:t>Provider</w:t>
      </w:r>
      <w:r w:rsidRPr="009325CC">
        <w:rPr>
          <w:rFonts w:cs="Arial"/>
          <w:sz w:val="20"/>
        </w:rPr>
        <w:t>]</w:t>
      </w:r>
      <w:r w:rsidRPr="00ED3645">
        <w:rPr>
          <w:rFonts w:cs="Arial"/>
          <w:sz w:val="20"/>
        </w:rPr>
        <w:t xml:space="preserve"> </w:t>
      </w:r>
      <w:r w:rsidR="00B16127" w:rsidRPr="00ED3645">
        <w:rPr>
          <w:rFonts w:cs="Arial"/>
          <w:sz w:val="20"/>
        </w:rPr>
        <w:t xml:space="preserve">of </w:t>
      </w:r>
      <w:r w:rsidR="00B16127" w:rsidRPr="009325CC">
        <w:rPr>
          <w:rFonts w:cs="Arial"/>
          <w:sz w:val="20"/>
        </w:rPr>
        <w:t>[</w:t>
      </w:r>
      <w:r w:rsidR="00B16127" w:rsidRPr="009325CC">
        <w:rPr>
          <w:rFonts w:cs="Arial"/>
          <w:i/>
          <w:sz w:val="20"/>
          <w:highlight w:val="red"/>
        </w:rPr>
        <w:t>insert address</w:t>
      </w:r>
      <w:r w:rsidR="00B16127" w:rsidRPr="009325CC">
        <w:rPr>
          <w:rFonts w:cs="Arial"/>
          <w:sz w:val="20"/>
        </w:rPr>
        <w:t>]</w:t>
      </w:r>
      <w:r w:rsidR="00B16127" w:rsidRPr="00ED3645">
        <w:rPr>
          <w:rFonts w:cs="Arial"/>
          <w:sz w:val="20"/>
        </w:rPr>
        <w:t xml:space="preserve"> </w:t>
      </w:r>
      <w:r w:rsidRPr="00ED3645">
        <w:rPr>
          <w:rFonts w:cs="Arial"/>
          <w:sz w:val="20"/>
        </w:rPr>
        <w:t>(</w:t>
      </w:r>
      <w:r w:rsidR="00ED3645">
        <w:rPr>
          <w:rFonts w:cs="Arial"/>
          <w:sz w:val="20"/>
        </w:rPr>
        <w:t>the</w:t>
      </w:r>
      <w:r w:rsidR="00B41B4D">
        <w:rPr>
          <w:rFonts w:cs="Arial"/>
          <w:sz w:val="20"/>
        </w:rPr>
        <w:t xml:space="preserve"> </w:t>
      </w:r>
      <w:r w:rsidRPr="00CE64A0">
        <w:rPr>
          <w:rFonts w:cs="Arial"/>
          <w:b/>
          <w:i/>
          <w:sz w:val="20"/>
        </w:rPr>
        <w:t>Provider</w:t>
      </w:r>
      <w:r w:rsidRPr="00ED3645">
        <w:rPr>
          <w:rFonts w:cs="Arial"/>
          <w:sz w:val="20"/>
        </w:rPr>
        <w:t>).</w:t>
      </w:r>
    </w:p>
    <w:p w:rsidR="00672E35" w:rsidRPr="001B0FE1" w:rsidRDefault="00672E35" w:rsidP="00672E35">
      <w:pPr>
        <w:rPr>
          <w:rFonts w:cs="Arial"/>
          <w:szCs w:val="24"/>
        </w:rPr>
      </w:pPr>
    </w:p>
    <w:p w:rsidR="00672E35" w:rsidRPr="00F854A7" w:rsidRDefault="00672E35" w:rsidP="00672E35">
      <w:pPr>
        <w:rPr>
          <w:rFonts w:cs="Arial"/>
          <w:b/>
          <w:sz w:val="20"/>
        </w:rPr>
      </w:pPr>
      <w:r w:rsidRPr="00F854A7">
        <w:rPr>
          <w:rFonts w:cs="Arial"/>
          <w:b/>
          <w:sz w:val="20"/>
        </w:rPr>
        <w:t>BACKGROUND</w:t>
      </w:r>
    </w:p>
    <w:p w:rsidR="00672E35" w:rsidRPr="00F854A7" w:rsidRDefault="00672E35" w:rsidP="00672E35">
      <w:pPr>
        <w:rPr>
          <w:rFonts w:cs="Arial"/>
          <w:sz w:val="20"/>
        </w:rPr>
      </w:pPr>
    </w:p>
    <w:p w:rsidR="00B41B4D" w:rsidRDefault="00672E35" w:rsidP="00F854A7">
      <w:pPr>
        <w:ind w:left="720" w:hanging="720"/>
        <w:rPr>
          <w:rFonts w:cs="Arial"/>
          <w:sz w:val="20"/>
        </w:rPr>
      </w:pPr>
      <w:r w:rsidRPr="00F854A7">
        <w:rPr>
          <w:rFonts w:cs="Arial"/>
          <w:sz w:val="20"/>
        </w:rPr>
        <w:t>(A)</w:t>
      </w:r>
      <w:r w:rsidRPr="00F854A7">
        <w:rPr>
          <w:rFonts w:cs="Arial"/>
          <w:sz w:val="20"/>
        </w:rPr>
        <w:tab/>
      </w:r>
      <w:r w:rsidR="00B41B4D">
        <w:rPr>
          <w:rFonts w:cs="Arial"/>
          <w:sz w:val="20"/>
        </w:rPr>
        <w:t xml:space="preserve">The </w:t>
      </w:r>
      <w:r w:rsidR="00DD5194">
        <w:rPr>
          <w:rFonts w:cs="Arial"/>
          <w:sz w:val="20"/>
        </w:rPr>
        <w:t>Authority</w:t>
      </w:r>
      <w:r w:rsidR="00B41B4D">
        <w:rPr>
          <w:rFonts w:cs="Arial"/>
          <w:sz w:val="20"/>
        </w:rPr>
        <w:t xml:space="preserve"> </w:t>
      </w:r>
      <w:r w:rsidR="00B40F7F">
        <w:rPr>
          <w:rFonts w:cs="Arial"/>
          <w:sz w:val="20"/>
        </w:rPr>
        <w:t xml:space="preserve">must exercise a number of health service functions set out in </w:t>
      </w:r>
      <w:r w:rsidR="00A52C32">
        <w:rPr>
          <w:rFonts w:cs="Arial"/>
          <w:sz w:val="20"/>
        </w:rPr>
        <w:t>section 2B of the</w:t>
      </w:r>
      <w:r w:rsidR="00B40F7F">
        <w:rPr>
          <w:rFonts w:cs="Arial"/>
          <w:sz w:val="20"/>
        </w:rPr>
        <w:t xml:space="preserve"> NHS Act 2006 and the Local Authorities (Public Health Functions and Entry to Premises by Local </w:t>
      </w:r>
      <w:proofErr w:type="spellStart"/>
      <w:r w:rsidR="00B40F7F">
        <w:rPr>
          <w:rFonts w:cs="Arial"/>
          <w:sz w:val="20"/>
        </w:rPr>
        <w:t>Healthwatch</w:t>
      </w:r>
      <w:proofErr w:type="spellEnd"/>
      <w:r w:rsidR="00B40F7F">
        <w:rPr>
          <w:rFonts w:cs="Arial"/>
          <w:sz w:val="20"/>
        </w:rPr>
        <w:t xml:space="preserve"> Representatives) Regulations. </w:t>
      </w:r>
      <w:r w:rsidR="00C2483A">
        <w:rPr>
          <w:rFonts w:cs="Arial"/>
          <w:sz w:val="20"/>
        </w:rPr>
        <w:t xml:space="preserve">In order to satisfy these obligations the Authority </w:t>
      </w:r>
      <w:r w:rsidR="00B41B4D">
        <w:rPr>
          <w:rFonts w:cs="Arial"/>
          <w:sz w:val="20"/>
        </w:rPr>
        <w:t xml:space="preserve">wishes to secure the provision of the Services and the Provider wishes to provide the Services. </w:t>
      </w:r>
    </w:p>
    <w:p w:rsidR="00B41B4D" w:rsidRDefault="00B41B4D" w:rsidP="00F854A7">
      <w:pPr>
        <w:ind w:left="720" w:hanging="720"/>
        <w:rPr>
          <w:rFonts w:cs="Arial"/>
          <w:sz w:val="20"/>
        </w:rPr>
      </w:pPr>
    </w:p>
    <w:p w:rsidR="00A02B9E" w:rsidRDefault="00B41B4D" w:rsidP="008A499F">
      <w:pPr>
        <w:ind w:left="720" w:hanging="720"/>
        <w:rPr>
          <w:rFonts w:cs="Arial"/>
          <w:sz w:val="20"/>
        </w:rPr>
      </w:pPr>
      <w:r>
        <w:rPr>
          <w:rFonts w:cs="Arial"/>
          <w:sz w:val="20"/>
        </w:rPr>
        <w:t>(B)</w:t>
      </w:r>
      <w:r>
        <w:rPr>
          <w:rFonts w:cs="Arial"/>
          <w:sz w:val="20"/>
        </w:rPr>
        <w:tab/>
        <w:t xml:space="preserve">The Parties have agreed for the Provider to provide the Services in accordance with the </w:t>
      </w:r>
      <w:r w:rsidR="002B19D3" w:rsidRPr="00F854A7">
        <w:rPr>
          <w:rFonts w:cs="Arial"/>
          <w:sz w:val="20"/>
        </w:rPr>
        <w:t xml:space="preserve">terms and conditions </w:t>
      </w:r>
      <w:r w:rsidR="008A499F">
        <w:rPr>
          <w:rFonts w:cs="Arial"/>
          <w:sz w:val="20"/>
        </w:rPr>
        <w:t>of</w:t>
      </w:r>
      <w:r w:rsidR="002B19D3" w:rsidRPr="00F854A7">
        <w:rPr>
          <w:rFonts w:cs="Arial"/>
          <w:sz w:val="20"/>
        </w:rPr>
        <w:t xml:space="preserve"> this </w:t>
      </w:r>
      <w:r w:rsidR="00DD5194">
        <w:rPr>
          <w:rFonts w:cs="Arial"/>
          <w:sz w:val="20"/>
        </w:rPr>
        <w:t>Contract</w:t>
      </w:r>
      <w:r w:rsidR="002B19D3" w:rsidRPr="00F854A7">
        <w:rPr>
          <w:rFonts w:cs="Arial"/>
          <w:sz w:val="20"/>
        </w:rPr>
        <w:t>.</w:t>
      </w:r>
    </w:p>
    <w:p w:rsidR="00A02B9E" w:rsidRDefault="00A02B9E" w:rsidP="00A02B9E">
      <w:pPr>
        <w:ind w:left="720" w:hanging="720"/>
        <w:rPr>
          <w:rFonts w:cs="Arial"/>
          <w:sz w:val="20"/>
        </w:rPr>
      </w:pPr>
    </w:p>
    <w:p w:rsidR="00A02B9E" w:rsidRDefault="00A02B9E" w:rsidP="00A02B9E">
      <w:pPr>
        <w:ind w:left="720" w:hanging="720"/>
        <w:rPr>
          <w:rFonts w:cs="Arial"/>
          <w:sz w:val="20"/>
        </w:rPr>
      </w:pPr>
      <w:r>
        <w:rPr>
          <w:rFonts w:cs="Arial"/>
          <w:sz w:val="20"/>
        </w:rPr>
        <w:t>(C)</w:t>
      </w:r>
      <w:r>
        <w:rPr>
          <w:rFonts w:cs="Arial"/>
          <w:sz w:val="20"/>
        </w:rPr>
        <w:tab/>
      </w:r>
      <w:r w:rsidRPr="000E1301">
        <w:rPr>
          <w:rFonts w:cs="Arial"/>
          <w:sz w:val="20"/>
          <w:highlight w:val="green"/>
        </w:rPr>
        <w:t>[</w:t>
      </w:r>
      <w:r w:rsidR="001C2EF2" w:rsidRPr="000E1301">
        <w:rPr>
          <w:rFonts w:cs="Arial"/>
          <w:i/>
          <w:sz w:val="20"/>
          <w:highlight w:val="green"/>
        </w:rPr>
        <w:t>F</w:t>
      </w:r>
      <w:r w:rsidRPr="000E1301">
        <w:rPr>
          <w:rFonts w:cs="Arial"/>
          <w:i/>
          <w:sz w:val="20"/>
          <w:highlight w:val="green"/>
        </w:rPr>
        <w:t xml:space="preserve">urther background </w:t>
      </w:r>
      <w:r w:rsidR="008A499F" w:rsidRPr="000E1301">
        <w:rPr>
          <w:rFonts w:cs="Arial"/>
          <w:i/>
          <w:sz w:val="20"/>
          <w:highlight w:val="green"/>
        </w:rPr>
        <w:t>may</w:t>
      </w:r>
      <w:r w:rsidR="001C2EF2" w:rsidRPr="000E1301">
        <w:rPr>
          <w:rFonts w:cs="Arial"/>
          <w:i/>
          <w:sz w:val="20"/>
          <w:highlight w:val="green"/>
        </w:rPr>
        <w:t xml:space="preserve"> be inserted </w:t>
      </w:r>
      <w:r w:rsidRPr="000E1301">
        <w:rPr>
          <w:rFonts w:cs="Arial"/>
          <w:i/>
          <w:sz w:val="20"/>
          <w:highlight w:val="green"/>
        </w:rPr>
        <w:t>here</w:t>
      </w:r>
      <w:r w:rsidR="00C2483A" w:rsidRPr="000E1301">
        <w:rPr>
          <w:rFonts w:cs="Arial"/>
          <w:i/>
          <w:sz w:val="20"/>
          <w:highlight w:val="green"/>
        </w:rPr>
        <w:t xml:space="preserve"> if necessary,</w:t>
      </w:r>
      <w:r w:rsidR="008A499F" w:rsidRPr="000E1301">
        <w:rPr>
          <w:rFonts w:cs="Arial"/>
          <w:i/>
          <w:sz w:val="20"/>
          <w:highlight w:val="green"/>
        </w:rPr>
        <w:t xml:space="preserve"> for instance</w:t>
      </w:r>
      <w:r w:rsidR="00C2483A" w:rsidRPr="000E1301">
        <w:rPr>
          <w:rFonts w:cs="Arial"/>
          <w:i/>
          <w:sz w:val="20"/>
          <w:highlight w:val="green"/>
        </w:rPr>
        <w:t>,</w:t>
      </w:r>
      <w:r w:rsidR="008A499F" w:rsidRPr="000E1301">
        <w:rPr>
          <w:rFonts w:cs="Arial"/>
          <w:i/>
          <w:sz w:val="20"/>
          <w:highlight w:val="green"/>
        </w:rPr>
        <w:t xml:space="preserve"> where it would be helpful to set out the procurement steps undertaken</w:t>
      </w:r>
      <w:r w:rsidRPr="000E1301">
        <w:rPr>
          <w:rFonts w:cs="Arial"/>
          <w:sz w:val="20"/>
          <w:highlight w:val="green"/>
        </w:rPr>
        <w:t>].</w:t>
      </w:r>
    </w:p>
    <w:p w:rsidR="002A415D" w:rsidRPr="00F854A7" w:rsidRDefault="002A415D" w:rsidP="00F854A7">
      <w:pPr>
        <w:ind w:left="720" w:hanging="720"/>
        <w:rPr>
          <w:rFonts w:cs="Arial"/>
          <w:sz w:val="20"/>
        </w:rPr>
      </w:pPr>
    </w:p>
    <w:p w:rsidR="003524AA" w:rsidRPr="00D60FDA" w:rsidRDefault="003524AA" w:rsidP="003524AA">
      <w:pPr>
        <w:rPr>
          <w:rFonts w:cs="Arial"/>
          <w:b/>
          <w:sz w:val="20"/>
        </w:rPr>
      </w:pPr>
      <w:r w:rsidRPr="00D60FDA">
        <w:rPr>
          <w:rFonts w:cs="Arial"/>
          <w:b/>
          <w:sz w:val="20"/>
        </w:rPr>
        <w:t>IT IS AGREED</w:t>
      </w:r>
    </w:p>
    <w:p w:rsidR="003524AA" w:rsidRPr="00D60FDA" w:rsidRDefault="003524AA" w:rsidP="00CF0546">
      <w:pPr>
        <w:numPr>
          <w:ilvl w:val="0"/>
          <w:numId w:val="6"/>
        </w:numPr>
        <w:rPr>
          <w:rFonts w:cs="Arial"/>
          <w:color w:val="FFFFFF"/>
          <w:sz w:val="20"/>
        </w:rPr>
      </w:pPr>
      <w:bookmarkStart w:id="1" w:name="_Ref329245985"/>
    </w:p>
    <w:p w:rsidR="008B1C33" w:rsidRPr="00D60FDA" w:rsidRDefault="00FD1F52" w:rsidP="00D07460">
      <w:pPr>
        <w:keepNext/>
        <w:keepLines/>
        <w:numPr>
          <w:ilvl w:val="1"/>
          <w:numId w:val="6"/>
        </w:numPr>
        <w:outlineLvl w:val="1"/>
        <w:rPr>
          <w:rFonts w:cs="Arial"/>
          <w:b/>
          <w:sz w:val="20"/>
        </w:rPr>
      </w:pPr>
      <w:bookmarkStart w:id="2" w:name="_Ref375160742"/>
      <w:bookmarkStart w:id="3" w:name="_Ref375160972"/>
      <w:bookmarkStart w:id="4" w:name="_Toc485374961"/>
      <w:bookmarkEnd w:id="1"/>
      <w:r>
        <w:rPr>
          <w:rFonts w:cs="Arial"/>
          <w:b/>
          <w:sz w:val="20"/>
        </w:rPr>
        <w:t>CONTRACT</w:t>
      </w:r>
      <w:bookmarkEnd w:id="2"/>
      <w:bookmarkEnd w:id="3"/>
      <w:bookmarkEnd w:id="4"/>
    </w:p>
    <w:p w:rsidR="0073037E" w:rsidRPr="00D60FDA" w:rsidRDefault="0073037E" w:rsidP="00900768">
      <w:pPr>
        <w:keepNext/>
        <w:keepLines/>
        <w:rPr>
          <w:rFonts w:cs="Arial"/>
          <w:b/>
          <w:sz w:val="20"/>
        </w:rPr>
      </w:pPr>
    </w:p>
    <w:p w:rsidR="003524AA" w:rsidRPr="007060AE" w:rsidRDefault="003524AA" w:rsidP="00CF0546">
      <w:pPr>
        <w:keepNext/>
        <w:keepLines/>
        <w:numPr>
          <w:ilvl w:val="2"/>
          <w:numId w:val="6"/>
        </w:numPr>
        <w:rPr>
          <w:rFonts w:cs="Arial"/>
          <w:sz w:val="20"/>
        </w:rPr>
      </w:pPr>
      <w:bookmarkStart w:id="5" w:name="_Ref374296111"/>
      <w:r w:rsidRPr="007060AE">
        <w:rPr>
          <w:rFonts w:cs="Arial"/>
          <w:sz w:val="20"/>
        </w:rPr>
        <w:t xml:space="preserve">This </w:t>
      </w:r>
      <w:r w:rsidR="00DD5194">
        <w:rPr>
          <w:rFonts w:cs="Arial"/>
          <w:sz w:val="20"/>
        </w:rPr>
        <w:t>Contract</w:t>
      </w:r>
      <w:r w:rsidRPr="007060AE">
        <w:rPr>
          <w:rFonts w:cs="Arial"/>
          <w:sz w:val="20"/>
        </w:rPr>
        <w:t xml:space="preserve"> </w:t>
      </w:r>
      <w:r w:rsidR="000E1301">
        <w:rPr>
          <w:rFonts w:cs="Arial"/>
          <w:sz w:val="20"/>
        </w:rPr>
        <w:t xml:space="preserve">is </w:t>
      </w:r>
      <w:r w:rsidRPr="007060AE">
        <w:rPr>
          <w:rFonts w:cs="Arial"/>
          <w:sz w:val="20"/>
        </w:rPr>
        <w:t>comprise</w:t>
      </w:r>
      <w:r w:rsidR="000E1301">
        <w:rPr>
          <w:rFonts w:cs="Arial"/>
          <w:sz w:val="20"/>
        </w:rPr>
        <w:t>d</w:t>
      </w:r>
      <w:r w:rsidRPr="007060AE">
        <w:rPr>
          <w:rFonts w:cs="Arial"/>
          <w:sz w:val="20"/>
        </w:rPr>
        <w:t xml:space="preserve"> of</w:t>
      </w:r>
      <w:r w:rsidR="00D60FDA" w:rsidRPr="007060AE">
        <w:rPr>
          <w:rFonts w:cs="Arial"/>
          <w:sz w:val="20"/>
        </w:rPr>
        <w:t>:</w:t>
      </w:r>
      <w:bookmarkEnd w:id="5"/>
    </w:p>
    <w:p w:rsidR="003524AA" w:rsidRDefault="003524AA" w:rsidP="00CF0546">
      <w:pPr>
        <w:numPr>
          <w:ilvl w:val="3"/>
          <w:numId w:val="11"/>
        </w:numPr>
        <w:tabs>
          <w:tab w:val="clear" w:pos="2016"/>
          <w:tab w:val="num" w:pos="1418"/>
        </w:tabs>
        <w:rPr>
          <w:rFonts w:cs="Arial"/>
          <w:sz w:val="20"/>
        </w:rPr>
      </w:pPr>
      <w:r w:rsidRPr="00D60FDA">
        <w:rPr>
          <w:rFonts w:cs="Arial"/>
          <w:sz w:val="20"/>
        </w:rPr>
        <w:t>these Particulars (Section A);</w:t>
      </w:r>
    </w:p>
    <w:p w:rsidR="003524AA" w:rsidRDefault="00415583" w:rsidP="00CF0546">
      <w:pPr>
        <w:numPr>
          <w:ilvl w:val="3"/>
          <w:numId w:val="11"/>
        </w:numPr>
        <w:tabs>
          <w:tab w:val="clear" w:pos="2016"/>
          <w:tab w:val="num" w:pos="1418"/>
        </w:tabs>
        <w:rPr>
          <w:rFonts w:cs="Arial"/>
          <w:sz w:val="20"/>
        </w:rPr>
      </w:pPr>
      <w:r>
        <w:rPr>
          <w:rFonts w:cs="Arial"/>
          <w:sz w:val="20"/>
        </w:rPr>
        <w:t xml:space="preserve">the </w:t>
      </w:r>
      <w:r w:rsidRPr="00415583">
        <w:rPr>
          <w:rFonts w:cs="Arial"/>
          <w:sz w:val="20"/>
        </w:rPr>
        <w:t xml:space="preserve">General </w:t>
      </w:r>
      <w:r>
        <w:rPr>
          <w:rFonts w:cs="Arial"/>
          <w:sz w:val="20"/>
        </w:rPr>
        <w:t xml:space="preserve">Terms and </w:t>
      </w:r>
      <w:r w:rsidRPr="00415583">
        <w:rPr>
          <w:rFonts w:cs="Arial"/>
          <w:sz w:val="20"/>
        </w:rPr>
        <w:t>Conditions</w:t>
      </w:r>
      <w:r w:rsidR="000B2DAE">
        <w:rPr>
          <w:rFonts w:cs="Arial"/>
          <w:sz w:val="20"/>
        </w:rPr>
        <w:t xml:space="preserve"> (the </w:t>
      </w:r>
      <w:r w:rsidR="000E1301">
        <w:rPr>
          <w:rFonts w:cs="Arial"/>
          <w:sz w:val="20"/>
        </w:rPr>
        <w:t>‘</w:t>
      </w:r>
      <w:r w:rsidR="000B2DAE" w:rsidRPr="000E1301">
        <w:rPr>
          <w:rFonts w:cs="Arial"/>
          <w:sz w:val="20"/>
        </w:rPr>
        <w:t>General Conditions</w:t>
      </w:r>
      <w:r w:rsidR="000E1301">
        <w:rPr>
          <w:rFonts w:cs="Arial"/>
          <w:sz w:val="20"/>
        </w:rPr>
        <w:t>’</w:t>
      </w:r>
      <w:r w:rsidR="000B2DAE">
        <w:rPr>
          <w:rFonts w:cs="Arial"/>
          <w:sz w:val="20"/>
        </w:rPr>
        <w:t>)</w:t>
      </w:r>
      <w:r w:rsidR="000E1301">
        <w:rPr>
          <w:rFonts w:cs="Arial"/>
          <w:sz w:val="20"/>
        </w:rPr>
        <w:t xml:space="preserve"> in</w:t>
      </w:r>
      <w:r w:rsidR="003524AA" w:rsidRPr="00415583">
        <w:rPr>
          <w:rFonts w:cs="Arial"/>
          <w:sz w:val="20"/>
        </w:rPr>
        <w:t xml:space="preserve"> (Section B);</w:t>
      </w:r>
      <w:r w:rsidRPr="00415583">
        <w:rPr>
          <w:rFonts w:cs="Arial"/>
          <w:sz w:val="20"/>
        </w:rPr>
        <w:t xml:space="preserve"> </w:t>
      </w:r>
      <w:r w:rsidR="00D0725A" w:rsidRPr="00415583">
        <w:rPr>
          <w:rFonts w:cs="Arial"/>
          <w:sz w:val="20"/>
        </w:rPr>
        <w:t>and</w:t>
      </w:r>
    </w:p>
    <w:p w:rsidR="003524AA" w:rsidRDefault="00415583" w:rsidP="00CF0546">
      <w:pPr>
        <w:numPr>
          <w:ilvl w:val="3"/>
          <w:numId w:val="11"/>
        </w:numPr>
        <w:tabs>
          <w:tab w:val="clear" w:pos="2016"/>
          <w:tab w:val="num" w:pos="1418"/>
        </w:tabs>
        <w:ind w:left="1418" w:hanging="425"/>
        <w:rPr>
          <w:rFonts w:cs="Arial"/>
          <w:sz w:val="20"/>
        </w:rPr>
      </w:pPr>
      <w:bookmarkStart w:id="6" w:name="_Ref374296169"/>
      <w:r w:rsidRPr="00CB5B86">
        <w:rPr>
          <w:rFonts w:cs="Arial"/>
          <w:sz w:val="20"/>
        </w:rPr>
        <w:t xml:space="preserve">the </w:t>
      </w:r>
      <w:r w:rsidR="00D0725A" w:rsidRPr="00CB5B86">
        <w:rPr>
          <w:rFonts w:cs="Arial"/>
          <w:sz w:val="20"/>
        </w:rPr>
        <w:t xml:space="preserve">Special </w:t>
      </w:r>
      <w:r w:rsidR="00780898" w:rsidRPr="00CB5B86">
        <w:rPr>
          <w:rFonts w:cs="Arial"/>
          <w:sz w:val="20"/>
        </w:rPr>
        <w:t xml:space="preserve">Terms and </w:t>
      </w:r>
      <w:r w:rsidR="00D0725A" w:rsidRPr="00CB5B86">
        <w:rPr>
          <w:rFonts w:cs="Arial"/>
          <w:sz w:val="20"/>
        </w:rPr>
        <w:t>Conditions</w:t>
      </w:r>
      <w:r w:rsidR="000B2DAE">
        <w:rPr>
          <w:rFonts w:cs="Arial"/>
          <w:sz w:val="20"/>
        </w:rPr>
        <w:t xml:space="preserve"> (the </w:t>
      </w:r>
      <w:r w:rsidR="000E1301">
        <w:rPr>
          <w:rFonts w:cs="Arial"/>
          <w:sz w:val="20"/>
        </w:rPr>
        <w:t>‘</w:t>
      </w:r>
      <w:r w:rsidR="000B2DAE" w:rsidRPr="000E1301">
        <w:rPr>
          <w:rFonts w:cs="Arial"/>
          <w:sz w:val="20"/>
        </w:rPr>
        <w:t>Special Conditions</w:t>
      </w:r>
      <w:r w:rsidR="000E1301">
        <w:rPr>
          <w:rFonts w:cs="Arial"/>
          <w:sz w:val="20"/>
        </w:rPr>
        <w:t>’</w:t>
      </w:r>
      <w:r w:rsidR="000B2DAE">
        <w:rPr>
          <w:rFonts w:cs="Arial"/>
          <w:sz w:val="20"/>
        </w:rPr>
        <w:t>)</w:t>
      </w:r>
      <w:r w:rsidRPr="00CB5B86">
        <w:rPr>
          <w:rFonts w:cs="Arial"/>
          <w:sz w:val="20"/>
        </w:rPr>
        <w:t xml:space="preserve"> </w:t>
      </w:r>
      <w:r w:rsidR="000E1301">
        <w:rPr>
          <w:rFonts w:cs="Arial"/>
          <w:sz w:val="20"/>
        </w:rPr>
        <w:t xml:space="preserve">in </w:t>
      </w:r>
      <w:r w:rsidRPr="00CB5B86">
        <w:rPr>
          <w:rFonts w:cs="Arial"/>
          <w:sz w:val="20"/>
        </w:rPr>
        <w:t>(Section C</w:t>
      </w:r>
      <w:r w:rsidR="003524AA" w:rsidRPr="00CB5B86">
        <w:rPr>
          <w:rFonts w:cs="Arial"/>
          <w:sz w:val="20"/>
        </w:rPr>
        <w:t>)</w:t>
      </w:r>
      <w:r w:rsidRPr="00CB5B86">
        <w:rPr>
          <w:rFonts w:cs="Arial"/>
          <w:sz w:val="20"/>
        </w:rPr>
        <w:t xml:space="preserve">, where any such </w:t>
      </w:r>
      <w:r w:rsidR="000B2DAE">
        <w:rPr>
          <w:rFonts w:cs="Arial"/>
          <w:sz w:val="20"/>
        </w:rPr>
        <w:t>terms</w:t>
      </w:r>
      <w:r w:rsidRPr="00CB5B86">
        <w:rPr>
          <w:rFonts w:cs="Arial"/>
          <w:sz w:val="20"/>
        </w:rPr>
        <w:t xml:space="preserve"> have been agreed</w:t>
      </w:r>
      <w:r w:rsidR="00780898" w:rsidRPr="00CB5B86">
        <w:rPr>
          <w:rFonts w:cs="Arial"/>
          <w:sz w:val="20"/>
        </w:rPr>
        <w:t>,</w:t>
      </w:r>
      <w:bookmarkEnd w:id="6"/>
    </w:p>
    <w:p w:rsidR="00B10F9E" w:rsidRDefault="006E208E" w:rsidP="00B10F9E">
      <w:pPr>
        <w:numPr>
          <w:ilvl w:val="3"/>
          <w:numId w:val="11"/>
        </w:numPr>
        <w:tabs>
          <w:tab w:val="clear" w:pos="2016"/>
          <w:tab w:val="num" w:pos="1418"/>
        </w:tabs>
        <w:ind w:left="1418" w:hanging="425"/>
        <w:rPr>
          <w:rFonts w:cs="Arial"/>
          <w:sz w:val="20"/>
        </w:rPr>
      </w:pPr>
      <w:r>
        <w:rPr>
          <w:rFonts w:cs="Arial"/>
          <w:sz w:val="20"/>
        </w:rPr>
        <w:t xml:space="preserve">Tender Clarifications </w:t>
      </w:r>
      <w:r w:rsidRPr="004433F7">
        <w:rPr>
          <w:rFonts w:cs="Arial"/>
          <w:sz w:val="20"/>
          <w:highlight w:val="green"/>
        </w:rPr>
        <w:t>[details to be inserted]</w:t>
      </w:r>
    </w:p>
    <w:p w:rsidR="00B10F9E" w:rsidRPr="000F5AD6" w:rsidRDefault="00B10F9E" w:rsidP="000F5AD6">
      <w:pPr>
        <w:numPr>
          <w:ilvl w:val="3"/>
          <w:numId w:val="11"/>
        </w:numPr>
        <w:shd w:val="clear" w:color="auto" w:fill="FFFFFF" w:themeFill="background1"/>
        <w:tabs>
          <w:tab w:val="clear" w:pos="2016"/>
          <w:tab w:val="num" w:pos="1418"/>
        </w:tabs>
        <w:ind w:left="1418" w:hanging="425"/>
        <w:rPr>
          <w:rFonts w:cs="Arial"/>
          <w:sz w:val="20"/>
        </w:rPr>
      </w:pPr>
      <w:r w:rsidRPr="000F5AD6">
        <w:rPr>
          <w:rFonts w:cs="Arial"/>
          <w:sz w:val="20"/>
        </w:rPr>
        <w:t>Appendices A-</w:t>
      </w:r>
      <w:r w:rsidR="000F5AD6" w:rsidRPr="000F5AD6">
        <w:rPr>
          <w:rFonts w:cs="Arial"/>
          <w:sz w:val="20"/>
        </w:rPr>
        <w:t>P</w:t>
      </w:r>
      <w:r w:rsidR="006E208E" w:rsidRPr="000F5AD6">
        <w:rPr>
          <w:rFonts w:cs="Arial"/>
          <w:sz w:val="20"/>
        </w:rPr>
        <w:t xml:space="preserve"> and </w:t>
      </w:r>
      <w:r w:rsidR="000F5AD6" w:rsidRPr="000F5AD6">
        <w:rPr>
          <w:rFonts w:cs="Arial"/>
          <w:sz w:val="20"/>
        </w:rPr>
        <w:t>S-U</w:t>
      </w:r>
      <w:r w:rsidR="006E208E" w:rsidRPr="000F5AD6">
        <w:rPr>
          <w:rFonts w:cs="Arial"/>
          <w:sz w:val="20"/>
        </w:rPr>
        <w:t xml:space="preserve"> (separate document)</w:t>
      </w:r>
    </w:p>
    <w:p w:rsidR="006E208E" w:rsidRPr="000F5AD6" w:rsidRDefault="000F5AD6" w:rsidP="000F5AD6">
      <w:pPr>
        <w:numPr>
          <w:ilvl w:val="3"/>
          <w:numId w:val="11"/>
        </w:numPr>
        <w:shd w:val="clear" w:color="auto" w:fill="FFFFFF" w:themeFill="background1"/>
        <w:tabs>
          <w:tab w:val="clear" w:pos="2016"/>
          <w:tab w:val="num" w:pos="1418"/>
        </w:tabs>
        <w:ind w:left="1418" w:hanging="425"/>
        <w:rPr>
          <w:rFonts w:cs="Arial"/>
          <w:sz w:val="20"/>
        </w:rPr>
      </w:pPr>
      <w:r w:rsidRPr="000F5AD6">
        <w:rPr>
          <w:rFonts w:cs="Arial"/>
          <w:sz w:val="20"/>
        </w:rPr>
        <w:t>Appendix Q</w:t>
      </w:r>
      <w:r w:rsidR="006E208E" w:rsidRPr="000F5AD6">
        <w:rPr>
          <w:rFonts w:cs="Arial"/>
          <w:sz w:val="20"/>
        </w:rPr>
        <w:t xml:space="preserve"> – ICT Security Standards for Third Parties (separate document)</w:t>
      </w:r>
    </w:p>
    <w:p w:rsidR="0061380B" w:rsidRDefault="000F5AD6" w:rsidP="000F5AD6">
      <w:pPr>
        <w:numPr>
          <w:ilvl w:val="3"/>
          <w:numId w:val="11"/>
        </w:numPr>
        <w:shd w:val="clear" w:color="auto" w:fill="FFFFFF" w:themeFill="background1"/>
        <w:tabs>
          <w:tab w:val="clear" w:pos="2016"/>
          <w:tab w:val="num" w:pos="1418"/>
        </w:tabs>
        <w:ind w:left="1418" w:hanging="425"/>
        <w:rPr>
          <w:rFonts w:cs="Arial"/>
          <w:sz w:val="20"/>
        </w:rPr>
      </w:pPr>
      <w:r w:rsidRPr="000F5AD6">
        <w:rPr>
          <w:rFonts w:cs="Arial"/>
          <w:sz w:val="20"/>
        </w:rPr>
        <w:t>Appendix R</w:t>
      </w:r>
      <w:r w:rsidR="0061380B" w:rsidRPr="000F5AD6">
        <w:rPr>
          <w:rFonts w:cs="Arial"/>
          <w:sz w:val="20"/>
        </w:rPr>
        <w:t xml:space="preserve"> - Pricing Schedule</w:t>
      </w:r>
      <w:r w:rsidR="0061380B">
        <w:rPr>
          <w:rFonts w:cs="Arial"/>
          <w:sz w:val="20"/>
        </w:rPr>
        <w:t xml:space="preserve"> (separate document)</w:t>
      </w:r>
    </w:p>
    <w:p w:rsidR="006E208E" w:rsidRDefault="006E208E" w:rsidP="006E208E">
      <w:pPr>
        <w:numPr>
          <w:ilvl w:val="3"/>
          <w:numId w:val="11"/>
        </w:numPr>
        <w:tabs>
          <w:tab w:val="clear" w:pos="2016"/>
          <w:tab w:val="num" w:pos="1418"/>
        </w:tabs>
        <w:ind w:left="1418" w:hanging="425"/>
        <w:rPr>
          <w:rFonts w:cs="Arial"/>
          <w:sz w:val="20"/>
        </w:rPr>
      </w:pPr>
      <w:r>
        <w:rPr>
          <w:rFonts w:cs="Arial"/>
          <w:sz w:val="20"/>
        </w:rPr>
        <w:t>Completed Invitation to Tender</w:t>
      </w:r>
    </w:p>
    <w:p w:rsidR="006E208E" w:rsidRPr="00B10F9E" w:rsidRDefault="006E208E" w:rsidP="004433F7">
      <w:pPr>
        <w:ind w:left="1418"/>
        <w:rPr>
          <w:rFonts w:cs="Arial"/>
          <w:sz w:val="20"/>
        </w:rPr>
      </w:pPr>
    </w:p>
    <w:p w:rsidR="007060AE" w:rsidRDefault="007170A2" w:rsidP="007060AE">
      <w:pPr>
        <w:ind w:left="1008"/>
        <w:rPr>
          <w:rFonts w:cs="Arial"/>
          <w:sz w:val="20"/>
        </w:rPr>
      </w:pPr>
      <w:r>
        <w:rPr>
          <w:rFonts w:cs="Arial"/>
          <w:sz w:val="20"/>
        </w:rPr>
        <w:t xml:space="preserve">as completed and agreed by the Parties and </w:t>
      </w:r>
      <w:r w:rsidR="00DB6825" w:rsidRPr="00D60FDA">
        <w:rPr>
          <w:rFonts w:cs="Arial"/>
          <w:sz w:val="20"/>
        </w:rPr>
        <w:t>as varied from t</w:t>
      </w:r>
      <w:r w:rsidR="0073037E" w:rsidRPr="00D60FDA">
        <w:rPr>
          <w:rFonts w:cs="Arial"/>
          <w:sz w:val="20"/>
        </w:rPr>
        <w:t xml:space="preserve">ime to time in accordance with </w:t>
      </w:r>
      <w:r w:rsidR="00D31C79">
        <w:rPr>
          <w:rFonts w:cs="Arial"/>
          <w:sz w:val="20"/>
        </w:rPr>
        <w:t>clause</w:t>
      </w:r>
      <w:r w:rsidR="00DB6825" w:rsidRPr="00D60FDA">
        <w:rPr>
          <w:rFonts w:cs="Arial"/>
          <w:sz w:val="20"/>
        </w:rPr>
        <w:t xml:space="preserve"> </w:t>
      </w:r>
      <w:r w:rsidR="000E1301">
        <w:rPr>
          <w:rFonts w:cs="Arial"/>
          <w:sz w:val="20"/>
        </w:rPr>
        <w:fldChar w:fldCharType="begin"/>
      </w:r>
      <w:r w:rsidR="000E1301">
        <w:rPr>
          <w:rFonts w:cs="Arial"/>
          <w:sz w:val="20"/>
        </w:rPr>
        <w:instrText xml:space="preserve"> REF _Ref374287346 \r \h </w:instrText>
      </w:r>
      <w:r w:rsidR="000E1301">
        <w:rPr>
          <w:rFonts w:cs="Arial"/>
          <w:sz w:val="20"/>
        </w:rPr>
      </w:r>
      <w:r w:rsidR="000E1301">
        <w:rPr>
          <w:rFonts w:cs="Arial"/>
          <w:sz w:val="20"/>
        </w:rPr>
        <w:fldChar w:fldCharType="separate"/>
      </w:r>
      <w:r w:rsidR="00AD324C">
        <w:rPr>
          <w:rFonts w:cs="Arial"/>
          <w:sz w:val="20"/>
        </w:rPr>
        <w:t>A.B22</w:t>
      </w:r>
      <w:r w:rsidR="000E1301">
        <w:rPr>
          <w:rFonts w:cs="Arial"/>
          <w:sz w:val="20"/>
        </w:rPr>
        <w:fldChar w:fldCharType="end"/>
      </w:r>
      <w:r w:rsidR="00C2483A">
        <w:rPr>
          <w:rFonts w:cs="Arial"/>
          <w:sz w:val="20"/>
        </w:rPr>
        <w:t xml:space="preserve"> </w:t>
      </w:r>
      <w:r w:rsidR="00A50605" w:rsidRPr="000E1301">
        <w:rPr>
          <w:rFonts w:cs="Arial"/>
          <w:sz w:val="20"/>
        </w:rPr>
        <w:t>(</w:t>
      </w:r>
      <w:r w:rsidR="00A50605" w:rsidRPr="000E1301">
        <w:rPr>
          <w:rFonts w:cs="Arial"/>
          <w:i/>
          <w:sz w:val="20"/>
        </w:rPr>
        <w:t>Variation</w:t>
      </w:r>
      <w:r w:rsidR="002F7F76" w:rsidRPr="000E1301">
        <w:rPr>
          <w:rFonts w:cs="Arial"/>
          <w:i/>
          <w:sz w:val="20"/>
        </w:rPr>
        <w:t>s</w:t>
      </w:r>
      <w:r w:rsidR="00A50605" w:rsidRPr="000E1301">
        <w:rPr>
          <w:rFonts w:cs="Arial"/>
          <w:sz w:val="20"/>
        </w:rPr>
        <w:t>)</w:t>
      </w:r>
      <w:r w:rsidR="00A50605">
        <w:rPr>
          <w:rFonts w:cs="Arial"/>
          <w:sz w:val="20"/>
        </w:rPr>
        <w:t xml:space="preserve"> </w:t>
      </w:r>
      <w:r w:rsidR="00DB6825" w:rsidRPr="00D60FDA">
        <w:rPr>
          <w:rFonts w:cs="Arial"/>
          <w:sz w:val="20"/>
        </w:rPr>
        <w:t xml:space="preserve">of the </w:t>
      </w:r>
      <w:r w:rsidR="00C80293">
        <w:rPr>
          <w:rFonts w:cs="Arial"/>
          <w:sz w:val="20"/>
        </w:rPr>
        <w:t>General Conditions</w:t>
      </w:r>
      <w:r w:rsidR="00DB6825" w:rsidRPr="00D60FDA">
        <w:rPr>
          <w:rFonts w:cs="Arial"/>
          <w:sz w:val="20"/>
        </w:rPr>
        <w:t>.</w:t>
      </w:r>
    </w:p>
    <w:p w:rsidR="00351DD2" w:rsidRPr="00706131" w:rsidRDefault="00351DD2" w:rsidP="00B90595">
      <w:pPr>
        <w:ind w:left="1008"/>
        <w:rPr>
          <w:rFonts w:cs="Arial"/>
          <w:sz w:val="20"/>
        </w:rPr>
      </w:pPr>
    </w:p>
    <w:p w:rsidR="007060AE" w:rsidRPr="007060AE" w:rsidRDefault="00FD1F52" w:rsidP="00D07460">
      <w:pPr>
        <w:keepNext/>
        <w:keepLines/>
        <w:numPr>
          <w:ilvl w:val="1"/>
          <w:numId w:val="6"/>
        </w:numPr>
        <w:outlineLvl w:val="1"/>
        <w:rPr>
          <w:rFonts w:cs="Arial"/>
          <w:sz w:val="20"/>
        </w:rPr>
      </w:pPr>
      <w:bookmarkStart w:id="7" w:name="_Toc329003771"/>
      <w:bookmarkStart w:id="8" w:name="_Toc485374962"/>
      <w:r>
        <w:rPr>
          <w:rFonts w:cs="Arial"/>
          <w:b/>
          <w:sz w:val="20"/>
        </w:rPr>
        <w:t>INTERPRETATION</w:t>
      </w:r>
      <w:bookmarkEnd w:id="8"/>
      <w:r w:rsidR="007060AE">
        <w:rPr>
          <w:rFonts w:cs="Arial"/>
          <w:b/>
          <w:sz w:val="20"/>
        </w:rPr>
        <w:t xml:space="preserve"> </w:t>
      </w:r>
    </w:p>
    <w:p w:rsidR="007060AE" w:rsidRPr="000E1301" w:rsidRDefault="007060AE" w:rsidP="00D07460">
      <w:pPr>
        <w:rPr>
          <w:sz w:val="20"/>
        </w:rPr>
      </w:pPr>
    </w:p>
    <w:p w:rsidR="000E1301" w:rsidRDefault="000E1301" w:rsidP="00CF0546">
      <w:pPr>
        <w:numPr>
          <w:ilvl w:val="2"/>
          <w:numId w:val="9"/>
        </w:numPr>
        <w:rPr>
          <w:rFonts w:cs="Arial"/>
          <w:sz w:val="20"/>
        </w:rPr>
      </w:pPr>
      <w:r w:rsidRPr="000E1301">
        <w:rPr>
          <w:sz w:val="20"/>
        </w:rPr>
        <w:t xml:space="preserve">This Contract shall be interpreted </w:t>
      </w:r>
      <w:r w:rsidR="000F5AD6">
        <w:rPr>
          <w:sz w:val="20"/>
        </w:rPr>
        <w:t>in accordance with Appendix P</w:t>
      </w:r>
      <w:r w:rsidRPr="000E1301">
        <w:rPr>
          <w:sz w:val="20"/>
        </w:rPr>
        <w:t xml:space="preserve"> (</w:t>
      </w:r>
      <w:r w:rsidRPr="000E1301">
        <w:rPr>
          <w:i/>
          <w:iCs/>
          <w:sz w:val="20"/>
        </w:rPr>
        <w:t>Definitions and Interpretation</w:t>
      </w:r>
      <w:r w:rsidRPr="000E1301">
        <w:rPr>
          <w:sz w:val="20"/>
        </w:rPr>
        <w:t>), unless the context requires otherwise.</w:t>
      </w:r>
    </w:p>
    <w:p w:rsidR="007060AE" w:rsidRPr="009154EE" w:rsidRDefault="007060AE" w:rsidP="00CF0546">
      <w:pPr>
        <w:numPr>
          <w:ilvl w:val="2"/>
          <w:numId w:val="9"/>
        </w:numPr>
        <w:rPr>
          <w:rFonts w:cs="Arial"/>
          <w:sz w:val="20"/>
        </w:rPr>
      </w:pPr>
      <w:r>
        <w:rPr>
          <w:rFonts w:cs="Arial"/>
          <w:sz w:val="20"/>
        </w:rPr>
        <w:t>If</w:t>
      </w:r>
      <w:r w:rsidRPr="009154EE">
        <w:rPr>
          <w:rFonts w:cs="Arial"/>
          <w:sz w:val="20"/>
        </w:rPr>
        <w:t xml:space="preserve"> there is any conflict or inconsistency between the provisions of this </w:t>
      </w:r>
      <w:r w:rsidR="00DD5194">
        <w:rPr>
          <w:rFonts w:cs="Arial"/>
          <w:sz w:val="20"/>
        </w:rPr>
        <w:t>Contract</w:t>
      </w:r>
      <w:r w:rsidRPr="009154EE">
        <w:rPr>
          <w:rFonts w:cs="Arial"/>
          <w:sz w:val="20"/>
        </w:rPr>
        <w:t xml:space="preserve">, such conflict or inconsistency </w:t>
      </w:r>
      <w:r w:rsidR="007170A2">
        <w:rPr>
          <w:rFonts w:cs="Arial"/>
          <w:sz w:val="20"/>
        </w:rPr>
        <w:t>must</w:t>
      </w:r>
      <w:r w:rsidRPr="009154EE">
        <w:rPr>
          <w:rFonts w:cs="Arial"/>
          <w:sz w:val="20"/>
        </w:rPr>
        <w:t xml:space="preserve"> be resolved according to the following order of priority:</w:t>
      </w:r>
    </w:p>
    <w:p w:rsidR="007060AE" w:rsidRDefault="007060AE" w:rsidP="00CF0546">
      <w:pPr>
        <w:numPr>
          <w:ilvl w:val="3"/>
          <w:numId w:val="9"/>
        </w:numPr>
        <w:tabs>
          <w:tab w:val="left" w:pos="1418"/>
        </w:tabs>
        <w:rPr>
          <w:rFonts w:cs="Arial"/>
          <w:sz w:val="20"/>
        </w:rPr>
      </w:pPr>
      <w:r w:rsidRPr="009154EE">
        <w:rPr>
          <w:rFonts w:cs="Arial"/>
          <w:sz w:val="20"/>
        </w:rPr>
        <w:t xml:space="preserve">Section </w:t>
      </w:r>
      <w:r w:rsidR="00EB6A40">
        <w:rPr>
          <w:rFonts w:cs="Arial"/>
          <w:sz w:val="20"/>
        </w:rPr>
        <w:t>C</w:t>
      </w:r>
      <w:r>
        <w:rPr>
          <w:rFonts w:cs="Arial"/>
          <w:sz w:val="20"/>
        </w:rPr>
        <w:t>;</w:t>
      </w:r>
    </w:p>
    <w:p w:rsidR="007060AE" w:rsidRDefault="007060AE" w:rsidP="00CF0546">
      <w:pPr>
        <w:numPr>
          <w:ilvl w:val="3"/>
          <w:numId w:val="9"/>
        </w:numPr>
        <w:tabs>
          <w:tab w:val="left" w:pos="1418"/>
        </w:tabs>
        <w:rPr>
          <w:rFonts w:cs="Arial"/>
          <w:sz w:val="20"/>
        </w:rPr>
      </w:pPr>
      <w:r w:rsidRPr="00DB2F31">
        <w:rPr>
          <w:rFonts w:cs="Arial"/>
          <w:sz w:val="20"/>
        </w:rPr>
        <w:t xml:space="preserve">Section </w:t>
      </w:r>
      <w:r w:rsidR="00EB6A40" w:rsidRPr="00DB2F31">
        <w:rPr>
          <w:rFonts w:cs="Arial"/>
          <w:sz w:val="20"/>
        </w:rPr>
        <w:t>B</w:t>
      </w:r>
      <w:r w:rsidRPr="00DB2F31">
        <w:rPr>
          <w:rFonts w:cs="Arial"/>
          <w:sz w:val="20"/>
        </w:rPr>
        <w:t>;</w:t>
      </w:r>
      <w:r w:rsidR="007170A2">
        <w:rPr>
          <w:rFonts w:cs="Arial"/>
          <w:sz w:val="20"/>
        </w:rPr>
        <w:t xml:space="preserve"> and</w:t>
      </w:r>
    </w:p>
    <w:p w:rsidR="007060AE" w:rsidRDefault="007060AE" w:rsidP="00CF0546">
      <w:pPr>
        <w:numPr>
          <w:ilvl w:val="3"/>
          <w:numId w:val="9"/>
        </w:numPr>
        <w:tabs>
          <w:tab w:val="left" w:pos="1418"/>
        </w:tabs>
        <w:rPr>
          <w:rFonts w:cs="Arial"/>
          <w:sz w:val="20"/>
        </w:rPr>
      </w:pPr>
      <w:r w:rsidRPr="00DB2F31">
        <w:rPr>
          <w:rFonts w:cs="Arial"/>
          <w:sz w:val="20"/>
        </w:rPr>
        <w:t xml:space="preserve">Section </w:t>
      </w:r>
      <w:r w:rsidR="00EB6A40" w:rsidRPr="00DB2F31">
        <w:rPr>
          <w:rFonts w:cs="Arial"/>
          <w:sz w:val="20"/>
        </w:rPr>
        <w:t>A.</w:t>
      </w:r>
    </w:p>
    <w:p w:rsidR="000E1301" w:rsidRPr="00DB2F31" w:rsidRDefault="000E1301" w:rsidP="000E1301">
      <w:pPr>
        <w:tabs>
          <w:tab w:val="left" w:pos="1418"/>
        </w:tabs>
        <w:ind w:left="1008"/>
        <w:rPr>
          <w:rFonts w:cs="Arial"/>
          <w:sz w:val="20"/>
        </w:rPr>
      </w:pPr>
    </w:p>
    <w:p w:rsidR="00814F02" w:rsidRDefault="00814F02" w:rsidP="00D07460">
      <w:pPr>
        <w:keepNext/>
        <w:keepLines/>
        <w:numPr>
          <w:ilvl w:val="1"/>
          <w:numId w:val="6"/>
        </w:numPr>
        <w:outlineLvl w:val="1"/>
        <w:rPr>
          <w:rFonts w:cs="Arial"/>
          <w:b/>
          <w:sz w:val="20"/>
        </w:rPr>
      </w:pPr>
      <w:bookmarkStart w:id="9" w:name="_Toc485374963"/>
      <w:r>
        <w:rPr>
          <w:rFonts w:cs="Arial"/>
          <w:b/>
          <w:sz w:val="20"/>
        </w:rPr>
        <w:t>COMMENCEMENT AND DURATION</w:t>
      </w:r>
      <w:bookmarkEnd w:id="9"/>
    </w:p>
    <w:p w:rsidR="00814F02" w:rsidRDefault="00814F02" w:rsidP="00814F02">
      <w:pPr>
        <w:keepNext/>
        <w:keepLines/>
        <w:rPr>
          <w:rFonts w:cs="Arial"/>
          <w:b/>
          <w:sz w:val="20"/>
        </w:rPr>
      </w:pPr>
    </w:p>
    <w:p w:rsidR="00814F02" w:rsidRPr="00070B09" w:rsidRDefault="00814F02" w:rsidP="000E1301">
      <w:pPr>
        <w:keepLines/>
        <w:numPr>
          <w:ilvl w:val="2"/>
          <w:numId w:val="6"/>
        </w:numPr>
        <w:ind w:left="1009" w:hanging="1009"/>
        <w:rPr>
          <w:rFonts w:cs="Arial"/>
          <w:b/>
          <w:sz w:val="20"/>
        </w:rPr>
      </w:pPr>
      <w:bookmarkStart w:id="10" w:name="_Ref374295871"/>
      <w:r>
        <w:rPr>
          <w:rFonts w:cs="Arial"/>
          <w:sz w:val="20"/>
        </w:rPr>
        <w:t>This</w:t>
      </w:r>
      <w:r w:rsidRPr="009E1028">
        <w:rPr>
          <w:rFonts w:cs="Arial"/>
          <w:sz w:val="20"/>
        </w:rPr>
        <w:t xml:space="preserve"> </w:t>
      </w:r>
      <w:r>
        <w:rPr>
          <w:rFonts w:cs="Arial"/>
          <w:sz w:val="20"/>
        </w:rPr>
        <w:t>Contract</w:t>
      </w:r>
      <w:r w:rsidRPr="009E1028">
        <w:rPr>
          <w:rFonts w:cs="Arial"/>
          <w:sz w:val="20"/>
        </w:rPr>
        <w:t xml:space="preserve"> shall take effect on the</w:t>
      </w:r>
      <w:r>
        <w:rPr>
          <w:rFonts w:cs="Arial"/>
          <w:sz w:val="20"/>
        </w:rPr>
        <w:t xml:space="preserve"> date it is executed by or on behalf of the Parties</w:t>
      </w:r>
      <w:r w:rsidRPr="009E1028">
        <w:rPr>
          <w:rFonts w:cs="Arial"/>
          <w:sz w:val="20"/>
        </w:rPr>
        <w:t xml:space="preserve"> </w:t>
      </w:r>
      <w:r w:rsidRPr="001C2EF2">
        <w:rPr>
          <w:rFonts w:cs="Arial"/>
          <w:sz w:val="20"/>
        </w:rPr>
        <w:t xml:space="preserve">(the </w:t>
      </w:r>
      <w:r w:rsidR="00CF7537">
        <w:rPr>
          <w:rFonts w:cs="Arial"/>
          <w:sz w:val="20"/>
        </w:rPr>
        <w:t>‘</w:t>
      </w:r>
      <w:r w:rsidRPr="00CF7537">
        <w:rPr>
          <w:rFonts w:cs="Arial"/>
          <w:sz w:val="20"/>
        </w:rPr>
        <w:t>Commencement Date</w:t>
      </w:r>
      <w:r w:rsidR="00CF7537">
        <w:rPr>
          <w:rFonts w:cs="Arial"/>
          <w:sz w:val="20"/>
        </w:rPr>
        <w:t>’</w:t>
      </w:r>
      <w:r w:rsidRPr="001C2EF2">
        <w:rPr>
          <w:rFonts w:cs="Arial"/>
          <w:sz w:val="20"/>
        </w:rPr>
        <w:t>)</w:t>
      </w:r>
      <w:r>
        <w:rPr>
          <w:rFonts w:cs="Arial"/>
          <w:sz w:val="20"/>
        </w:rPr>
        <w:t>.</w:t>
      </w:r>
      <w:bookmarkEnd w:id="10"/>
    </w:p>
    <w:p w:rsidR="00814F02" w:rsidRPr="00070B09" w:rsidRDefault="00814F02" w:rsidP="000E1301">
      <w:pPr>
        <w:keepLines/>
        <w:rPr>
          <w:rFonts w:cs="Arial"/>
          <w:b/>
          <w:sz w:val="20"/>
        </w:rPr>
      </w:pPr>
    </w:p>
    <w:p w:rsidR="00814F02" w:rsidRPr="000E1301" w:rsidRDefault="00814F02" w:rsidP="000E1301">
      <w:pPr>
        <w:keepLines/>
        <w:numPr>
          <w:ilvl w:val="2"/>
          <w:numId w:val="6"/>
        </w:numPr>
        <w:ind w:left="1009" w:hanging="1009"/>
        <w:rPr>
          <w:rFonts w:cs="Arial"/>
          <w:b/>
          <w:sz w:val="20"/>
        </w:rPr>
      </w:pPr>
      <w:bookmarkStart w:id="11" w:name="_Ref374295783"/>
      <w:r w:rsidRPr="001C2EF2">
        <w:rPr>
          <w:rFonts w:cs="Arial"/>
          <w:sz w:val="20"/>
        </w:rPr>
        <w:t xml:space="preserve">The </w:t>
      </w:r>
      <w:r>
        <w:rPr>
          <w:rFonts w:cs="Arial"/>
          <w:sz w:val="20"/>
        </w:rPr>
        <w:t>Provider shall, subject to having satisfied the Conditions Precedent where applicable, provide</w:t>
      </w:r>
      <w:r w:rsidR="00243AB1">
        <w:rPr>
          <w:rFonts w:cs="Arial"/>
          <w:sz w:val="20"/>
        </w:rPr>
        <w:t xml:space="preserve"> the Services from 1</w:t>
      </w:r>
      <w:r w:rsidR="00243AB1" w:rsidRPr="00243AB1">
        <w:rPr>
          <w:rFonts w:cs="Arial"/>
          <w:sz w:val="20"/>
          <w:vertAlign w:val="superscript"/>
        </w:rPr>
        <w:t>st</w:t>
      </w:r>
      <w:r w:rsidR="00243AB1">
        <w:rPr>
          <w:rFonts w:cs="Arial"/>
          <w:sz w:val="20"/>
        </w:rPr>
        <w:t xml:space="preserve"> </w:t>
      </w:r>
      <w:r w:rsidR="00971902">
        <w:rPr>
          <w:rFonts w:cs="Arial"/>
          <w:sz w:val="20"/>
        </w:rPr>
        <w:t xml:space="preserve">April </w:t>
      </w:r>
      <w:r w:rsidR="00243AB1">
        <w:rPr>
          <w:rFonts w:cs="Arial"/>
          <w:sz w:val="20"/>
        </w:rPr>
        <w:t>201</w:t>
      </w:r>
      <w:r w:rsidR="00971902">
        <w:rPr>
          <w:rFonts w:cs="Arial"/>
          <w:sz w:val="20"/>
        </w:rPr>
        <w:t>8</w:t>
      </w:r>
      <w:r w:rsidRPr="001C2EF2">
        <w:rPr>
          <w:rFonts w:cs="Arial"/>
          <w:sz w:val="20"/>
        </w:rPr>
        <w:t xml:space="preserve"> (the </w:t>
      </w:r>
      <w:r w:rsidR="00CF7537">
        <w:rPr>
          <w:rFonts w:cs="Arial"/>
          <w:sz w:val="20"/>
        </w:rPr>
        <w:t>‘</w:t>
      </w:r>
      <w:r w:rsidRPr="00CF7537">
        <w:rPr>
          <w:rFonts w:cs="Arial"/>
          <w:sz w:val="20"/>
        </w:rPr>
        <w:t>Service Commencement Date</w:t>
      </w:r>
      <w:r w:rsidR="00CF7537">
        <w:rPr>
          <w:rFonts w:cs="Arial"/>
          <w:sz w:val="20"/>
        </w:rPr>
        <w:t>’</w:t>
      </w:r>
      <w:r w:rsidRPr="001C2EF2">
        <w:rPr>
          <w:rFonts w:cs="Arial"/>
          <w:sz w:val="20"/>
        </w:rPr>
        <w:t>)</w:t>
      </w:r>
      <w:r>
        <w:rPr>
          <w:rFonts w:cs="Arial"/>
          <w:sz w:val="20"/>
        </w:rPr>
        <w:t>.</w:t>
      </w:r>
      <w:bookmarkEnd w:id="11"/>
    </w:p>
    <w:p w:rsidR="000E1301" w:rsidRPr="00814F02" w:rsidRDefault="000E1301" w:rsidP="000E1301">
      <w:pPr>
        <w:keepLines/>
        <w:rPr>
          <w:rFonts w:cs="Arial"/>
          <w:b/>
          <w:sz w:val="20"/>
        </w:rPr>
      </w:pPr>
    </w:p>
    <w:p w:rsidR="00814F02" w:rsidRPr="00394C37" w:rsidRDefault="00814F02" w:rsidP="000E1301">
      <w:pPr>
        <w:keepLines/>
        <w:numPr>
          <w:ilvl w:val="2"/>
          <w:numId w:val="6"/>
        </w:numPr>
        <w:ind w:left="1009" w:hanging="1009"/>
        <w:rPr>
          <w:rFonts w:cs="Arial"/>
          <w:b/>
          <w:sz w:val="20"/>
        </w:rPr>
      </w:pPr>
      <w:bookmarkStart w:id="12" w:name="_Ref374295986"/>
      <w:r>
        <w:rPr>
          <w:rFonts w:cs="Arial"/>
          <w:sz w:val="20"/>
        </w:rPr>
        <w:lastRenderedPageBreak/>
        <w:t xml:space="preserve">This Contract </w:t>
      </w:r>
      <w:r w:rsidRPr="009E1028">
        <w:rPr>
          <w:rFonts w:cs="Arial"/>
          <w:sz w:val="20"/>
        </w:rPr>
        <w:t xml:space="preserve">shall expire automatically on </w:t>
      </w:r>
      <w:r w:rsidR="00243AB1">
        <w:rPr>
          <w:rFonts w:cs="Arial"/>
          <w:sz w:val="20"/>
        </w:rPr>
        <w:t>31</w:t>
      </w:r>
      <w:r w:rsidR="004446DA" w:rsidRPr="00394C37">
        <w:rPr>
          <w:rFonts w:cs="Arial"/>
          <w:sz w:val="20"/>
          <w:vertAlign w:val="superscript"/>
        </w:rPr>
        <w:t>st</w:t>
      </w:r>
      <w:r w:rsidR="004446DA">
        <w:rPr>
          <w:rFonts w:cs="Arial"/>
          <w:sz w:val="20"/>
        </w:rPr>
        <w:t xml:space="preserve"> </w:t>
      </w:r>
      <w:r w:rsidR="00971902">
        <w:rPr>
          <w:rFonts w:cs="Arial"/>
          <w:sz w:val="20"/>
        </w:rPr>
        <w:t>March 2020</w:t>
      </w:r>
      <w:r w:rsidR="00243AB1">
        <w:rPr>
          <w:rFonts w:cs="Arial"/>
          <w:sz w:val="20"/>
        </w:rPr>
        <w:t xml:space="preserve"> </w:t>
      </w:r>
      <w:r w:rsidRPr="009E1028">
        <w:rPr>
          <w:rFonts w:cs="Arial"/>
          <w:sz w:val="20"/>
        </w:rPr>
        <w:t xml:space="preserve">(the </w:t>
      </w:r>
      <w:r w:rsidR="00CF7537">
        <w:rPr>
          <w:rFonts w:cs="Arial"/>
          <w:sz w:val="20"/>
        </w:rPr>
        <w:t>‘</w:t>
      </w:r>
      <w:r w:rsidRPr="00CF7537">
        <w:rPr>
          <w:rFonts w:cs="Arial"/>
          <w:sz w:val="20"/>
        </w:rPr>
        <w:t>Expiry Date</w:t>
      </w:r>
      <w:r w:rsidR="00CF7537">
        <w:rPr>
          <w:rFonts w:cs="Arial"/>
          <w:sz w:val="20"/>
        </w:rPr>
        <w:t>’</w:t>
      </w:r>
      <w:r w:rsidRPr="009E1028">
        <w:rPr>
          <w:rFonts w:cs="Arial"/>
          <w:sz w:val="20"/>
        </w:rPr>
        <w:t>), unless it is</w:t>
      </w:r>
      <w:r>
        <w:rPr>
          <w:rFonts w:cs="Arial"/>
          <w:sz w:val="20"/>
        </w:rPr>
        <w:t xml:space="preserve"> extended or</w:t>
      </w:r>
      <w:r w:rsidRPr="009E1028">
        <w:rPr>
          <w:rFonts w:cs="Arial"/>
          <w:sz w:val="20"/>
        </w:rPr>
        <w:t xml:space="preserve"> terminated</w:t>
      </w:r>
      <w:r>
        <w:rPr>
          <w:rFonts w:cs="Arial"/>
          <w:sz w:val="20"/>
        </w:rPr>
        <w:t xml:space="preserve"> earlier</w:t>
      </w:r>
      <w:r w:rsidRPr="009E1028">
        <w:rPr>
          <w:rFonts w:cs="Arial"/>
          <w:sz w:val="20"/>
        </w:rPr>
        <w:t xml:space="preserve"> in accordance with the provisions of </w:t>
      </w:r>
      <w:r>
        <w:rPr>
          <w:rFonts w:cs="Arial"/>
          <w:sz w:val="20"/>
        </w:rPr>
        <w:t>this Contract.</w:t>
      </w:r>
      <w:bookmarkEnd w:id="12"/>
      <w:r w:rsidR="003B7AE8">
        <w:rPr>
          <w:rFonts w:cs="Arial"/>
          <w:sz w:val="20"/>
        </w:rPr>
        <w:t xml:space="preserve"> </w:t>
      </w:r>
      <w:r w:rsidR="003B7AE8">
        <w:rPr>
          <w:sz w:val="20"/>
        </w:rPr>
        <w:t>The Authority</w:t>
      </w:r>
      <w:r w:rsidR="003B7AE8" w:rsidRPr="003B7AE8">
        <w:rPr>
          <w:sz w:val="20"/>
        </w:rPr>
        <w:t xml:space="preserve"> reserves the right to review the services in order to ensure affordability</w:t>
      </w:r>
      <w:r w:rsidR="003B7AE8">
        <w:t xml:space="preserve">.  </w:t>
      </w:r>
      <w:r w:rsidR="003B7AE8">
        <w:rPr>
          <w:rFonts w:cs="Arial"/>
          <w:sz w:val="20"/>
        </w:rPr>
        <w:t xml:space="preserve">Should there be a need to review the Services to be </w:t>
      </w:r>
      <w:proofErr w:type="gramStart"/>
      <w:r w:rsidR="003B7AE8">
        <w:rPr>
          <w:rFonts w:cs="Arial"/>
          <w:sz w:val="20"/>
        </w:rPr>
        <w:t>provided,</w:t>
      </w:r>
      <w:proofErr w:type="gramEnd"/>
      <w:r w:rsidR="003B7AE8">
        <w:rPr>
          <w:rFonts w:cs="Arial"/>
          <w:sz w:val="20"/>
        </w:rPr>
        <w:t xml:space="preserve"> any variation will be agreed between the parties in accordance with Clause N22.</w:t>
      </w:r>
    </w:p>
    <w:p w:rsidR="00BF18A3" w:rsidRPr="00394C37" w:rsidRDefault="00BF18A3" w:rsidP="00394C37">
      <w:pPr>
        <w:keepLines/>
        <w:ind w:left="1009"/>
        <w:rPr>
          <w:rFonts w:cs="Arial"/>
          <w:b/>
          <w:sz w:val="20"/>
        </w:rPr>
      </w:pPr>
    </w:p>
    <w:p w:rsidR="00BF18A3" w:rsidRDefault="00BF18A3" w:rsidP="000E1301">
      <w:pPr>
        <w:keepLines/>
        <w:numPr>
          <w:ilvl w:val="2"/>
          <w:numId w:val="6"/>
        </w:numPr>
        <w:ind w:left="1009" w:hanging="1009"/>
        <w:rPr>
          <w:rFonts w:cs="Arial"/>
          <w:sz w:val="20"/>
        </w:rPr>
      </w:pPr>
      <w:r w:rsidRPr="00394C37">
        <w:rPr>
          <w:rFonts w:cs="Arial"/>
          <w:sz w:val="20"/>
        </w:rPr>
        <w:t>This Contra</w:t>
      </w:r>
      <w:r w:rsidR="00971902">
        <w:rPr>
          <w:rFonts w:cs="Arial"/>
          <w:sz w:val="20"/>
        </w:rPr>
        <w:t xml:space="preserve">ct may be extended by a further, optional three (3) years </w:t>
      </w:r>
      <w:r w:rsidRPr="00394C37">
        <w:rPr>
          <w:rFonts w:cs="Arial"/>
          <w:sz w:val="20"/>
        </w:rPr>
        <w:t>by the Authority</w:t>
      </w:r>
      <w:r w:rsidR="004446DA" w:rsidRPr="004446DA">
        <w:rPr>
          <w:rFonts w:cs="Arial"/>
          <w:sz w:val="20"/>
        </w:rPr>
        <w:t xml:space="preserve"> from </w:t>
      </w:r>
      <w:r w:rsidR="004446DA">
        <w:rPr>
          <w:rFonts w:cs="Arial"/>
          <w:sz w:val="20"/>
        </w:rPr>
        <w:t>1</w:t>
      </w:r>
      <w:r w:rsidR="004446DA" w:rsidRPr="00394C37">
        <w:rPr>
          <w:rFonts w:cs="Arial"/>
          <w:sz w:val="20"/>
          <w:vertAlign w:val="superscript"/>
        </w:rPr>
        <w:t>st</w:t>
      </w:r>
      <w:r w:rsidR="004446DA">
        <w:rPr>
          <w:rFonts w:cs="Arial"/>
          <w:sz w:val="20"/>
        </w:rPr>
        <w:t xml:space="preserve"> </w:t>
      </w:r>
      <w:r w:rsidR="00971902">
        <w:rPr>
          <w:rFonts w:cs="Arial"/>
          <w:sz w:val="20"/>
        </w:rPr>
        <w:t>April 2020</w:t>
      </w:r>
      <w:r w:rsidRPr="00394C37">
        <w:rPr>
          <w:rFonts w:cs="Arial"/>
          <w:sz w:val="20"/>
        </w:rPr>
        <w:t xml:space="preserve"> to 31</w:t>
      </w:r>
      <w:r w:rsidR="004446DA" w:rsidRPr="00394C37">
        <w:rPr>
          <w:rFonts w:cs="Arial"/>
          <w:sz w:val="20"/>
          <w:vertAlign w:val="superscript"/>
        </w:rPr>
        <w:t>st</w:t>
      </w:r>
      <w:r w:rsidR="004446DA">
        <w:rPr>
          <w:rFonts w:cs="Arial"/>
          <w:sz w:val="20"/>
        </w:rPr>
        <w:t xml:space="preserve"> </w:t>
      </w:r>
      <w:r w:rsidR="00971902">
        <w:rPr>
          <w:rFonts w:cs="Arial"/>
          <w:sz w:val="20"/>
        </w:rPr>
        <w:t xml:space="preserve">March 2023, </w:t>
      </w:r>
      <w:r w:rsidRPr="00394C37">
        <w:rPr>
          <w:rFonts w:cs="Arial"/>
          <w:sz w:val="20"/>
        </w:rPr>
        <w:t xml:space="preserve">subject to satisfactory performance by the Provider and availability of </w:t>
      </w:r>
      <w:r>
        <w:rPr>
          <w:rFonts w:cs="Arial"/>
          <w:sz w:val="20"/>
        </w:rPr>
        <w:t>funding</w:t>
      </w:r>
      <w:r w:rsidRPr="00394C37">
        <w:rPr>
          <w:rFonts w:cs="Arial"/>
          <w:sz w:val="20"/>
        </w:rPr>
        <w:t xml:space="preserve">.  </w:t>
      </w:r>
      <w:r w:rsidR="003B7AE8">
        <w:rPr>
          <w:sz w:val="20"/>
        </w:rPr>
        <w:t>The Authority</w:t>
      </w:r>
      <w:r w:rsidR="003B7AE8" w:rsidRPr="003B7AE8">
        <w:rPr>
          <w:sz w:val="20"/>
        </w:rPr>
        <w:t xml:space="preserve"> reserves the right to review the services in order to ensure affordability</w:t>
      </w:r>
      <w:r w:rsidR="003B7AE8">
        <w:t xml:space="preserve">.  </w:t>
      </w:r>
      <w:r>
        <w:rPr>
          <w:rFonts w:cs="Arial"/>
          <w:sz w:val="20"/>
        </w:rPr>
        <w:t>Should there be a need to review the Services</w:t>
      </w:r>
      <w:r w:rsidR="004446DA">
        <w:rPr>
          <w:rFonts w:cs="Arial"/>
          <w:sz w:val="20"/>
        </w:rPr>
        <w:t xml:space="preserve"> to be </w:t>
      </w:r>
      <w:proofErr w:type="gramStart"/>
      <w:r w:rsidR="004446DA">
        <w:rPr>
          <w:rFonts w:cs="Arial"/>
          <w:sz w:val="20"/>
        </w:rPr>
        <w:t>provided,</w:t>
      </w:r>
      <w:proofErr w:type="gramEnd"/>
      <w:r w:rsidR="004446DA">
        <w:rPr>
          <w:rFonts w:cs="Arial"/>
          <w:sz w:val="20"/>
        </w:rPr>
        <w:t xml:space="preserve"> any variation will be agreed between the parties in accordance with Clause N22.</w:t>
      </w:r>
    </w:p>
    <w:p w:rsidR="00BF18A3" w:rsidRPr="00394C37" w:rsidRDefault="00BF18A3" w:rsidP="00394C37">
      <w:pPr>
        <w:keepLines/>
        <w:ind w:left="1009"/>
        <w:rPr>
          <w:rFonts w:cs="Arial"/>
          <w:sz w:val="20"/>
        </w:rPr>
      </w:pPr>
    </w:p>
    <w:p w:rsidR="00814F02" w:rsidRDefault="00814F02" w:rsidP="00D07460">
      <w:pPr>
        <w:keepNext/>
        <w:keepLines/>
        <w:numPr>
          <w:ilvl w:val="1"/>
          <w:numId w:val="6"/>
        </w:numPr>
        <w:outlineLvl w:val="1"/>
        <w:rPr>
          <w:rFonts w:cs="Arial"/>
          <w:b/>
          <w:sz w:val="20"/>
        </w:rPr>
      </w:pPr>
      <w:bookmarkStart w:id="13" w:name="_Toc485374964"/>
      <w:r w:rsidRPr="005B0A7D">
        <w:rPr>
          <w:rFonts w:cs="Arial"/>
          <w:b/>
          <w:sz w:val="20"/>
        </w:rPr>
        <w:t>REPRESENTATIVES</w:t>
      </w:r>
      <w:bookmarkEnd w:id="13"/>
    </w:p>
    <w:p w:rsidR="00814F02" w:rsidRPr="005B0A7D" w:rsidRDefault="00814F02" w:rsidP="00814F02">
      <w:pPr>
        <w:keepNext/>
        <w:keepLines/>
        <w:rPr>
          <w:rFonts w:cs="Arial"/>
          <w:b/>
          <w:sz w:val="20"/>
        </w:rPr>
      </w:pPr>
    </w:p>
    <w:p w:rsidR="00814F02" w:rsidRPr="00814F02" w:rsidRDefault="00814F02" w:rsidP="00CF0546">
      <w:pPr>
        <w:keepNext/>
        <w:keepLines/>
        <w:numPr>
          <w:ilvl w:val="2"/>
          <w:numId w:val="6"/>
        </w:numPr>
        <w:rPr>
          <w:rFonts w:cs="Arial"/>
          <w:b/>
          <w:sz w:val="20"/>
        </w:rPr>
      </w:pPr>
      <w:bookmarkStart w:id="14" w:name="_Ref374296211"/>
      <w:r>
        <w:rPr>
          <w:rFonts w:cs="Arial"/>
          <w:sz w:val="20"/>
        </w:rPr>
        <w:t xml:space="preserve">The </w:t>
      </w:r>
      <w:r w:rsidRPr="005B0A7D">
        <w:rPr>
          <w:rFonts w:cs="Arial"/>
          <w:sz w:val="20"/>
        </w:rPr>
        <w:t xml:space="preserve">person </w:t>
      </w:r>
      <w:r>
        <w:rPr>
          <w:rFonts w:cs="Arial"/>
          <w:sz w:val="20"/>
        </w:rPr>
        <w:t xml:space="preserve">set out below </w:t>
      </w:r>
      <w:r w:rsidRPr="005B0A7D">
        <w:rPr>
          <w:rFonts w:cs="Arial"/>
          <w:sz w:val="20"/>
        </w:rPr>
        <w:t xml:space="preserve">is authorised </w:t>
      </w:r>
      <w:r>
        <w:rPr>
          <w:rFonts w:cs="Arial"/>
          <w:sz w:val="20"/>
        </w:rPr>
        <w:t xml:space="preserve">from the Commencement Date </w:t>
      </w:r>
      <w:r w:rsidRPr="005B0A7D">
        <w:rPr>
          <w:rFonts w:cs="Arial"/>
          <w:sz w:val="20"/>
        </w:rPr>
        <w:t xml:space="preserve">to act on behalf of the </w:t>
      </w:r>
      <w:r>
        <w:rPr>
          <w:rFonts w:cs="Arial"/>
          <w:sz w:val="20"/>
        </w:rPr>
        <w:t>Authority on all matters relating to this</w:t>
      </w:r>
      <w:r w:rsidRPr="005B0A7D">
        <w:rPr>
          <w:rFonts w:cs="Arial"/>
          <w:sz w:val="20"/>
        </w:rPr>
        <w:t xml:space="preserve"> </w:t>
      </w:r>
      <w:r>
        <w:rPr>
          <w:rFonts w:cs="Arial"/>
          <w:sz w:val="20"/>
        </w:rPr>
        <w:t xml:space="preserve">Contract (the </w:t>
      </w:r>
      <w:r w:rsidR="00CF7537">
        <w:rPr>
          <w:rFonts w:cs="Arial"/>
          <w:sz w:val="20"/>
        </w:rPr>
        <w:t>‘</w:t>
      </w:r>
      <w:r w:rsidRPr="00CF7537">
        <w:rPr>
          <w:rFonts w:cs="Arial"/>
          <w:sz w:val="20"/>
        </w:rPr>
        <w:t>Authority Representative</w:t>
      </w:r>
      <w:r w:rsidR="00CF7537">
        <w:rPr>
          <w:rFonts w:cs="Arial"/>
          <w:sz w:val="20"/>
        </w:rPr>
        <w:t>’</w:t>
      </w:r>
      <w:r>
        <w:rPr>
          <w:rFonts w:cs="Arial"/>
          <w:sz w:val="20"/>
        </w:rPr>
        <w:t>)</w:t>
      </w:r>
      <w:r w:rsidRPr="005B0A7D">
        <w:rPr>
          <w:rFonts w:cs="Arial"/>
          <w:sz w:val="20"/>
        </w:rPr>
        <w:t>.</w:t>
      </w:r>
      <w:bookmarkEnd w:id="14"/>
      <w:r w:rsidRPr="005B0A7D">
        <w:rPr>
          <w:rFonts w:cs="Arial"/>
          <w:sz w:val="20"/>
        </w:rPr>
        <w:t xml:space="preserve"> </w:t>
      </w:r>
    </w:p>
    <w:p w:rsidR="00814F02" w:rsidRPr="005B0A7D" w:rsidRDefault="00814F02" w:rsidP="00814F02">
      <w:pPr>
        <w:keepNext/>
        <w:ind w:left="1008"/>
        <w:rPr>
          <w:rFonts w:cs="Arial"/>
          <w:b/>
          <w:sz w:val="20"/>
        </w:rPr>
      </w:pPr>
    </w:p>
    <w:p w:rsidR="00814F02" w:rsidRPr="00D87033" w:rsidRDefault="00814F02" w:rsidP="00814F02">
      <w:pPr>
        <w:keepNext/>
        <w:ind w:left="1008"/>
        <w:rPr>
          <w:rFonts w:cs="Arial"/>
          <w:sz w:val="20"/>
        </w:rPr>
      </w:pPr>
      <w:r w:rsidRPr="00D87033">
        <w:rPr>
          <w:rFonts w:cs="Arial"/>
          <w:sz w:val="20"/>
        </w:rPr>
        <w:t>Name:</w:t>
      </w:r>
      <w:r w:rsidRPr="00D87033">
        <w:rPr>
          <w:rFonts w:cs="Arial"/>
          <w:sz w:val="20"/>
        </w:rPr>
        <w:tab/>
      </w:r>
      <w:r w:rsidRPr="00D87033">
        <w:rPr>
          <w:rFonts w:cs="Arial"/>
          <w:sz w:val="20"/>
        </w:rPr>
        <w:tab/>
      </w:r>
      <w:r w:rsidRPr="00A87D04">
        <w:rPr>
          <w:rFonts w:cs="Arial"/>
          <w:sz w:val="20"/>
        </w:rPr>
        <w:t>[</w:t>
      </w:r>
      <w:r w:rsidRPr="00A87D04">
        <w:rPr>
          <w:rFonts w:cs="Arial"/>
          <w:i/>
          <w:sz w:val="20"/>
          <w:highlight w:val="red"/>
        </w:rPr>
        <w:t>insert name</w:t>
      </w:r>
      <w:r w:rsidRPr="00A87D04">
        <w:rPr>
          <w:rFonts w:cs="Arial"/>
          <w:sz w:val="20"/>
        </w:rPr>
        <w:t>]</w:t>
      </w:r>
    </w:p>
    <w:p w:rsidR="00814F02" w:rsidRDefault="00814F02" w:rsidP="00814F02">
      <w:pPr>
        <w:keepNext/>
        <w:ind w:left="1008"/>
        <w:rPr>
          <w:rFonts w:cs="Arial"/>
          <w:sz w:val="20"/>
        </w:rPr>
      </w:pPr>
      <w:r w:rsidRPr="00D87033">
        <w:rPr>
          <w:rFonts w:cs="Arial"/>
          <w:sz w:val="20"/>
        </w:rPr>
        <w:t>Title:</w:t>
      </w:r>
      <w:r w:rsidRPr="00D87033">
        <w:rPr>
          <w:rFonts w:cs="Arial"/>
          <w:sz w:val="20"/>
        </w:rPr>
        <w:tab/>
      </w:r>
      <w:r w:rsidRPr="00D87033">
        <w:rPr>
          <w:rFonts w:cs="Arial"/>
          <w:sz w:val="20"/>
        </w:rPr>
        <w:tab/>
      </w:r>
      <w:r>
        <w:rPr>
          <w:rFonts w:cs="Arial"/>
          <w:sz w:val="20"/>
        </w:rPr>
        <w:t>[</w:t>
      </w:r>
      <w:r w:rsidRPr="00A87D04">
        <w:rPr>
          <w:rFonts w:cs="Arial"/>
          <w:i/>
          <w:sz w:val="20"/>
          <w:highlight w:val="red"/>
        </w:rPr>
        <w:t>insert title</w:t>
      </w:r>
      <w:r>
        <w:rPr>
          <w:rFonts w:cs="Arial"/>
          <w:sz w:val="20"/>
        </w:rPr>
        <w:t>]</w:t>
      </w:r>
    </w:p>
    <w:p w:rsidR="00814F02" w:rsidRPr="00D87033" w:rsidRDefault="00814F02" w:rsidP="00814F02">
      <w:pPr>
        <w:keepNext/>
        <w:ind w:left="1008"/>
        <w:rPr>
          <w:rFonts w:cs="Arial"/>
          <w:sz w:val="20"/>
        </w:rPr>
      </w:pPr>
      <w:r>
        <w:rPr>
          <w:rFonts w:cs="Arial"/>
          <w:sz w:val="20"/>
        </w:rPr>
        <w:t>Contact Details:</w:t>
      </w:r>
      <w:r>
        <w:rPr>
          <w:rFonts w:cs="Arial"/>
          <w:sz w:val="20"/>
        </w:rPr>
        <w:tab/>
        <w:t>[</w:t>
      </w:r>
      <w:r w:rsidRPr="00533A0C">
        <w:rPr>
          <w:rFonts w:cs="Arial"/>
          <w:i/>
          <w:sz w:val="20"/>
          <w:highlight w:val="red"/>
        </w:rPr>
        <w:t>insert</w:t>
      </w:r>
      <w:r>
        <w:rPr>
          <w:rFonts w:cs="Arial"/>
          <w:sz w:val="20"/>
        </w:rPr>
        <w:t>]</w:t>
      </w:r>
    </w:p>
    <w:p w:rsidR="00814F02" w:rsidRPr="00814F02" w:rsidRDefault="00814F02" w:rsidP="00814F02">
      <w:pPr>
        <w:keepNext/>
        <w:keepLines/>
        <w:rPr>
          <w:rFonts w:cs="Arial"/>
          <w:b/>
          <w:sz w:val="20"/>
        </w:rPr>
      </w:pPr>
    </w:p>
    <w:p w:rsidR="00814F02" w:rsidRPr="00814F02" w:rsidRDefault="00814F02" w:rsidP="00CF0546">
      <w:pPr>
        <w:keepNext/>
        <w:keepLines/>
        <w:numPr>
          <w:ilvl w:val="2"/>
          <w:numId w:val="6"/>
        </w:numPr>
        <w:rPr>
          <w:rFonts w:cs="Arial"/>
          <w:b/>
          <w:sz w:val="20"/>
        </w:rPr>
      </w:pPr>
      <w:bookmarkStart w:id="15" w:name="_Ref329696913"/>
      <w:r>
        <w:rPr>
          <w:rFonts w:cs="Arial"/>
          <w:sz w:val="20"/>
        </w:rPr>
        <w:t xml:space="preserve">The </w:t>
      </w:r>
      <w:r w:rsidRPr="005B0A7D">
        <w:rPr>
          <w:rFonts w:cs="Arial"/>
          <w:sz w:val="20"/>
        </w:rPr>
        <w:t xml:space="preserve">person </w:t>
      </w:r>
      <w:r>
        <w:rPr>
          <w:rFonts w:cs="Arial"/>
          <w:sz w:val="20"/>
        </w:rPr>
        <w:t xml:space="preserve">set out below </w:t>
      </w:r>
      <w:r w:rsidRPr="005B0A7D">
        <w:rPr>
          <w:rFonts w:cs="Arial"/>
          <w:sz w:val="20"/>
        </w:rPr>
        <w:t xml:space="preserve">is authorised </w:t>
      </w:r>
      <w:r>
        <w:rPr>
          <w:rFonts w:cs="Arial"/>
          <w:sz w:val="20"/>
        </w:rPr>
        <w:t xml:space="preserve">from the Commencement Date </w:t>
      </w:r>
      <w:r w:rsidRPr="005B0A7D">
        <w:rPr>
          <w:rFonts w:cs="Arial"/>
          <w:sz w:val="20"/>
        </w:rPr>
        <w:t xml:space="preserve">to act on behalf of the </w:t>
      </w:r>
      <w:r>
        <w:rPr>
          <w:rFonts w:cs="Arial"/>
          <w:sz w:val="20"/>
        </w:rPr>
        <w:t>Provider on all matters relating to this</w:t>
      </w:r>
      <w:r w:rsidRPr="005B0A7D">
        <w:rPr>
          <w:rFonts w:cs="Arial"/>
          <w:sz w:val="20"/>
        </w:rPr>
        <w:t xml:space="preserve"> </w:t>
      </w:r>
      <w:r>
        <w:rPr>
          <w:rFonts w:cs="Arial"/>
          <w:sz w:val="20"/>
        </w:rPr>
        <w:t xml:space="preserve">Contract (the </w:t>
      </w:r>
      <w:r w:rsidR="00CF7537">
        <w:rPr>
          <w:rFonts w:cs="Arial"/>
          <w:sz w:val="20"/>
        </w:rPr>
        <w:t>‘</w:t>
      </w:r>
      <w:r w:rsidRPr="00CF7537">
        <w:rPr>
          <w:rFonts w:cs="Arial"/>
          <w:sz w:val="20"/>
        </w:rPr>
        <w:t>Provider Representative</w:t>
      </w:r>
      <w:r w:rsidR="00CF7537">
        <w:rPr>
          <w:rFonts w:cs="Arial"/>
          <w:sz w:val="20"/>
        </w:rPr>
        <w:t>’</w:t>
      </w:r>
      <w:r>
        <w:rPr>
          <w:rFonts w:cs="Arial"/>
          <w:sz w:val="20"/>
        </w:rPr>
        <w:t>)</w:t>
      </w:r>
      <w:r w:rsidRPr="00D87033">
        <w:rPr>
          <w:rFonts w:cs="Arial"/>
          <w:sz w:val="20"/>
        </w:rPr>
        <w:t>.</w:t>
      </w:r>
      <w:bookmarkEnd w:id="15"/>
    </w:p>
    <w:p w:rsidR="00814F02" w:rsidRPr="00D87033" w:rsidRDefault="00814F02" w:rsidP="00814F02">
      <w:pPr>
        <w:keepNext/>
        <w:ind w:left="1008"/>
        <w:rPr>
          <w:rFonts w:cs="Arial"/>
          <w:sz w:val="20"/>
        </w:rPr>
      </w:pPr>
    </w:p>
    <w:p w:rsidR="00814F02" w:rsidRPr="00D87033" w:rsidRDefault="00814F02" w:rsidP="00814F02">
      <w:pPr>
        <w:keepNext/>
        <w:ind w:left="1008"/>
        <w:rPr>
          <w:rFonts w:cs="Arial"/>
          <w:sz w:val="20"/>
        </w:rPr>
      </w:pPr>
      <w:r w:rsidRPr="00D87033">
        <w:rPr>
          <w:rFonts w:cs="Arial"/>
          <w:sz w:val="20"/>
        </w:rPr>
        <w:t>Name:</w:t>
      </w:r>
      <w:r w:rsidRPr="00D87033">
        <w:rPr>
          <w:rFonts w:cs="Arial"/>
          <w:sz w:val="20"/>
        </w:rPr>
        <w:tab/>
      </w:r>
      <w:r w:rsidRPr="00D87033">
        <w:rPr>
          <w:rFonts w:cs="Arial"/>
          <w:sz w:val="20"/>
        </w:rPr>
        <w:tab/>
      </w:r>
      <w:r w:rsidRPr="00A87D04">
        <w:rPr>
          <w:rFonts w:cs="Arial"/>
          <w:sz w:val="20"/>
        </w:rPr>
        <w:t>[</w:t>
      </w:r>
      <w:r w:rsidRPr="00A87D04">
        <w:rPr>
          <w:rFonts w:cs="Arial"/>
          <w:i/>
          <w:sz w:val="20"/>
          <w:highlight w:val="red"/>
        </w:rPr>
        <w:t>insert name</w:t>
      </w:r>
      <w:r w:rsidRPr="00A87D04">
        <w:rPr>
          <w:rFonts w:cs="Arial"/>
          <w:sz w:val="20"/>
        </w:rPr>
        <w:t>]</w:t>
      </w:r>
    </w:p>
    <w:p w:rsidR="00814F02" w:rsidRDefault="00814F02" w:rsidP="00814F02">
      <w:pPr>
        <w:keepNext/>
        <w:ind w:left="1008"/>
        <w:rPr>
          <w:rFonts w:cs="Arial"/>
          <w:sz w:val="20"/>
        </w:rPr>
      </w:pPr>
      <w:r w:rsidRPr="00D87033">
        <w:rPr>
          <w:rFonts w:cs="Arial"/>
          <w:sz w:val="20"/>
        </w:rPr>
        <w:t>Title:</w:t>
      </w:r>
      <w:r w:rsidRPr="00D87033">
        <w:rPr>
          <w:rFonts w:cs="Arial"/>
          <w:sz w:val="20"/>
        </w:rPr>
        <w:tab/>
      </w:r>
      <w:r w:rsidRPr="00D87033">
        <w:rPr>
          <w:rFonts w:cs="Arial"/>
          <w:sz w:val="20"/>
        </w:rPr>
        <w:tab/>
      </w:r>
      <w:r>
        <w:rPr>
          <w:rFonts w:cs="Arial"/>
          <w:sz w:val="20"/>
        </w:rPr>
        <w:t>[</w:t>
      </w:r>
      <w:r w:rsidRPr="00A87D04">
        <w:rPr>
          <w:rFonts w:cs="Arial"/>
          <w:i/>
          <w:sz w:val="20"/>
          <w:highlight w:val="red"/>
        </w:rPr>
        <w:t>insert title</w:t>
      </w:r>
      <w:r>
        <w:rPr>
          <w:rFonts w:cs="Arial"/>
          <w:sz w:val="20"/>
        </w:rPr>
        <w:t>]</w:t>
      </w:r>
    </w:p>
    <w:p w:rsidR="00814F02" w:rsidRDefault="00814F02" w:rsidP="00814F02">
      <w:pPr>
        <w:keepNext/>
        <w:ind w:left="1008"/>
        <w:rPr>
          <w:rFonts w:cs="Arial"/>
          <w:sz w:val="20"/>
        </w:rPr>
      </w:pPr>
      <w:r>
        <w:rPr>
          <w:rFonts w:cs="Arial"/>
          <w:sz w:val="20"/>
        </w:rPr>
        <w:t>Contact Details:</w:t>
      </w:r>
      <w:r>
        <w:rPr>
          <w:rFonts w:cs="Arial"/>
          <w:sz w:val="20"/>
        </w:rPr>
        <w:tab/>
        <w:t>[</w:t>
      </w:r>
      <w:r w:rsidRPr="00533A0C">
        <w:rPr>
          <w:rFonts w:cs="Arial"/>
          <w:i/>
          <w:sz w:val="20"/>
          <w:highlight w:val="red"/>
        </w:rPr>
        <w:t>insert</w:t>
      </w:r>
      <w:r>
        <w:rPr>
          <w:rFonts w:cs="Arial"/>
          <w:sz w:val="20"/>
        </w:rPr>
        <w:t>]</w:t>
      </w:r>
    </w:p>
    <w:p w:rsidR="00814F02" w:rsidRPr="00814F02" w:rsidRDefault="00814F02" w:rsidP="00814F02">
      <w:pPr>
        <w:keepNext/>
        <w:keepLines/>
        <w:rPr>
          <w:rFonts w:cs="Arial"/>
          <w:b/>
          <w:sz w:val="20"/>
        </w:rPr>
      </w:pPr>
    </w:p>
    <w:p w:rsidR="00814F02" w:rsidRPr="001C3AD9" w:rsidRDefault="001C3AD9" w:rsidP="00CF0546">
      <w:pPr>
        <w:keepNext/>
        <w:keepLines/>
        <w:numPr>
          <w:ilvl w:val="2"/>
          <w:numId w:val="6"/>
        </w:numPr>
        <w:rPr>
          <w:rFonts w:cs="Arial"/>
          <w:b/>
          <w:sz w:val="20"/>
        </w:rPr>
      </w:pPr>
      <w:r>
        <w:rPr>
          <w:rFonts w:cs="Arial"/>
          <w:sz w:val="20"/>
        </w:rPr>
        <w:t xml:space="preserve">The Provider may replace the Provider Representative and the Authority may replace the Authority Representative at any time by giving written notice to the other </w:t>
      </w:r>
      <w:r w:rsidR="00AE75A4">
        <w:rPr>
          <w:rFonts w:cs="Arial"/>
          <w:sz w:val="20"/>
        </w:rPr>
        <w:t>P</w:t>
      </w:r>
      <w:r>
        <w:rPr>
          <w:rFonts w:cs="Arial"/>
          <w:sz w:val="20"/>
        </w:rPr>
        <w:t xml:space="preserve">arty.  </w:t>
      </w:r>
    </w:p>
    <w:p w:rsidR="001C3AD9" w:rsidRPr="00814F02" w:rsidRDefault="001C3AD9" w:rsidP="001C3AD9">
      <w:pPr>
        <w:keepNext/>
        <w:keepLines/>
        <w:rPr>
          <w:rFonts w:cs="Arial"/>
          <w:b/>
          <w:sz w:val="20"/>
        </w:rPr>
      </w:pPr>
    </w:p>
    <w:p w:rsidR="00D67F9D" w:rsidRDefault="00D67F9D" w:rsidP="00D07460">
      <w:pPr>
        <w:keepNext/>
        <w:keepLines/>
        <w:numPr>
          <w:ilvl w:val="1"/>
          <w:numId w:val="6"/>
        </w:numPr>
        <w:outlineLvl w:val="1"/>
        <w:rPr>
          <w:rFonts w:cs="Arial"/>
          <w:b/>
          <w:sz w:val="20"/>
        </w:rPr>
      </w:pPr>
      <w:bookmarkStart w:id="16" w:name="_Ref329696275"/>
      <w:bookmarkStart w:id="17" w:name="_Toc485374965"/>
      <w:r>
        <w:rPr>
          <w:rFonts w:cs="Arial"/>
          <w:b/>
          <w:sz w:val="20"/>
        </w:rPr>
        <w:t>NOTICES</w:t>
      </w:r>
      <w:bookmarkEnd w:id="16"/>
      <w:bookmarkEnd w:id="17"/>
    </w:p>
    <w:p w:rsidR="00D67F9D" w:rsidRDefault="00D67F9D" w:rsidP="00D67F9D">
      <w:pPr>
        <w:keepNext/>
        <w:keepLines/>
        <w:rPr>
          <w:rFonts w:cs="Arial"/>
          <w:b/>
          <w:sz w:val="20"/>
        </w:rPr>
      </w:pPr>
    </w:p>
    <w:p w:rsidR="00814F02" w:rsidRPr="00D67F9D" w:rsidRDefault="00D67F9D" w:rsidP="00CF0546">
      <w:pPr>
        <w:keepNext/>
        <w:keepLines/>
        <w:numPr>
          <w:ilvl w:val="2"/>
          <w:numId w:val="6"/>
        </w:numPr>
        <w:rPr>
          <w:rFonts w:cs="Arial"/>
          <w:b/>
          <w:sz w:val="20"/>
        </w:rPr>
      </w:pPr>
      <w:r>
        <w:rPr>
          <w:rFonts w:cs="Arial"/>
          <w:sz w:val="20"/>
        </w:rPr>
        <w:t xml:space="preserve">Any notices given under this Contract shall be in writing and shall be served by hand or post by sending the same to the address for the relevant Party set out in clause </w:t>
      </w:r>
      <w:r>
        <w:rPr>
          <w:rFonts w:cs="Arial"/>
          <w:sz w:val="20"/>
        </w:rPr>
        <w:fldChar w:fldCharType="begin"/>
      </w:r>
      <w:r>
        <w:rPr>
          <w:rFonts w:cs="Arial"/>
          <w:sz w:val="20"/>
        </w:rPr>
        <w:instrText xml:space="preserve"> REF _Ref330471600 \r \h </w:instrText>
      </w:r>
      <w:r>
        <w:rPr>
          <w:rFonts w:cs="Arial"/>
          <w:sz w:val="20"/>
        </w:rPr>
      </w:r>
      <w:r>
        <w:rPr>
          <w:rFonts w:cs="Arial"/>
          <w:sz w:val="20"/>
        </w:rPr>
        <w:fldChar w:fldCharType="separate"/>
      </w:r>
      <w:r w:rsidR="00AD324C">
        <w:rPr>
          <w:rFonts w:cs="Arial"/>
          <w:sz w:val="20"/>
        </w:rPr>
        <w:t>A5.3</w:t>
      </w:r>
      <w:r>
        <w:rPr>
          <w:rFonts w:cs="Arial"/>
          <w:sz w:val="20"/>
        </w:rPr>
        <w:fldChar w:fldCharType="end"/>
      </w:r>
      <w:r>
        <w:rPr>
          <w:rFonts w:cs="Arial"/>
          <w:sz w:val="20"/>
        </w:rPr>
        <w:t>.</w:t>
      </w:r>
    </w:p>
    <w:p w:rsidR="00D67F9D" w:rsidRPr="00D67F9D" w:rsidRDefault="00D67F9D" w:rsidP="00D67F9D">
      <w:pPr>
        <w:keepNext/>
        <w:keepLines/>
        <w:rPr>
          <w:rFonts w:cs="Arial"/>
          <w:b/>
          <w:sz w:val="20"/>
        </w:rPr>
      </w:pPr>
    </w:p>
    <w:p w:rsidR="00D67F9D" w:rsidRPr="00D67F9D" w:rsidRDefault="00D67F9D" w:rsidP="00CF0546">
      <w:pPr>
        <w:keepNext/>
        <w:keepLines/>
        <w:numPr>
          <w:ilvl w:val="2"/>
          <w:numId w:val="6"/>
        </w:numPr>
        <w:rPr>
          <w:rFonts w:cs="Arial"/>
          <w:b/>
          <w:sz w:val="20"/>
        </w:rPr>
      </w:pPr>
      <w:bookmarkStart w:id="18" w:name="_Ref330471614"/>
      <w:r w:rsidRPr="002B7B8F">
        <w:rPr>
          <w:rFonts w:cs="Arial"/>
          <w:sz w:val="20"/>
        </w:rPr>
        <w:t>Notices:</w:t>
      </w:r>
      <w:bookmarkEnd w:id="18"/>
    </w:p>
    <w:p w:rsidR="00D67F9D" w:rsidRDefault="00D67F9D" w:rsidP="00D67F9D">
      <w:pPr>
        <w:keepNext/>
        <w:keepLines/>
        <w:rPr>
          <w:rFonts w:cs="Arial"/>
          <w:b/>
          <w:sz w:val="20"/>
        </w:rPr>
      </w:pPr>
    </w:p>
    <w:p w:rsidR="00D67F9D" w:rsidRDefault="00D67F9D" w:rsidP="00CF0546">
      <w:pPr>
        <w:keepNext/>
        <w:keepLines/>
        <w:numPr>
          <w:ilvl w:val="3"/>
          <w:numId w:val="10"/>
        </w:numPr>
        <w:tabs>
          <w:tab w:val="clear" w:pos="2016"/>
          <w:tab w:val="num" w:pos="1418"/>
        </w:tabs>
        <w:ind w:left="1418" w:hanging="410"/>
        <w:rPr>
          <w:sz w:val="20"/>
        </w:rPr>
      </w:pPr>
      <w:r w:rsidRPr="00D67F9D">
        <w:rPr>
          <w:sz w:val="20"/>
        </w:rPr>
        <w:t xml:space="preserve">by post and correctly addressed shall be effective upon the earlier of actual receipt, or </w:t>
      </w:r>
      <w:r w:rsidR="009C222A">
        <w:rPr>
          <w:rFonts w:cs="Arial"/>
          <w:sz w:val="20"/>
          <w:shd w:val="clear" w:color="auto" w:fill="F79646"/>
        </w:rPr>
        <w:t>5</w:t>
      </w:r>
      <w:r w:rsidRPr="00D67F9D">
        <w:rPr>
          <w:sz w:val="20"/>
        </w:rPr>
        <w:t xml:space="preserve"> Business Days after mailing; or</w:t>
      </w:r>
    </w:p>
    <w:p w:rsidR="00D67F9D" w:rsidRDefault="00D67F9D" w:rsidP="00D67F9D">
      <w:pPr>
        <w:keepNext/>
        <w:keepLines/>
        <w:ind w:left="1008"/>
        <w:rPr>
          <w:sz w:val="20"/>
        </w:rPr>
      </w:pPr>
    </w:p>
    <w:p w:rsidR="00D67F9D" w:rsidRPr="00D67F9D" w:rsidRDefault="00D67F9D" w:rsidP="00CF0546">
      <w:pPr>
        <w:keepNext/>
        <w:keepLines/>
        <w:numPr>
          <w:ilvl w:val="3"/>
          <w:numId w:val="10"/>
        </w:numPr>
        <w:tabs>
          <w:tab w:val="clear" w:pos="2016"/>
          <w:tab w:val="num" w:pos="1418"/>
        </w:tabs>
        <w:ind w:left="1418" w:hanging="410"/>
        <w:rPr>
          <w:sz w:val="20"/>
        </w:rPr>
      </w:pPr>
      <w:proofErr w:type="gramStart"/>
      <w:r w:rsidRPr="00013BC6">
        <w:rPr>
          <w:rFonts w:cs="Arial"/>
          <w:sz w:val="20"/>
        </w:rPr>
        <w:t>by</w:t>
      </w:r>
      <w:proofErr w:type="gramEnd"/>
      <w:r w:rsidRPr="00013BC6">
        <w:rPr>
          <w:rFonts w:cs="Arial"/>
          <w:sz w:val="20"/>
        </w:rPr>
        <w:t xml:space="preserve"> hand shall be effective upon delivery.</w:t>
      </w:r>
    </w:p>
    <w:p w:rsidR="00D67F9D" w:rsidRPr="00D67F9D" w:rsidRDefault="00D67F9D" w:rsidP="00D67F9D">
      <w:pPr>
        <w:keepNext/>
        <w:keepLines/>
        <w:rPr>
          <w:rFonts w:cs="Arial"/>
          <w:b/>
          <w:sz w:val="20"/>
        </w:rPr>
      </w:pPr>
    </w:p>
    <w:p w:rsidR="00D67F9D" w:rsidRPr="00D67F9D" w:rsidRDefault="00D67F9D" w:rsidP="00CF0546">
      <w:pPr>
        <w:keepNext/>
        <w:keepLines/>
        <w:numPr>
          <w:ilvl w:val="2"/>
          <w:numId w:val="6"/>
        </w:numPr>
        <w:rPr>
          <w:rFonts w:cs="Arial"/>
          <w:b/>
          <w:sz w:val="20"/>
        </w:rPr>
      </w:pPr>
      <w:bookmarkStart w:id="19" w:name="_Ref330471600"/>
      <w:r w:rsidRPr="005C2310">
        <w:rPr>
          <w:rFonts w:cs="Arial"/>
          <w:sz w:val="20"/>
        </w:rPr>
        <w:t>For the purposes of clause</w:t>
      </w:r>
      <w:r>
        <w:rPr>
          <w:rFonts w:cs="Arial"/>
          <w:sz w:val="20"/>
        </w:rPr>
        <w:t xml:space="preserve"> </w:t>
      </w:r>
      <w:r>
        <w:rPr>
          <w:rFonts w:cs="Arial"/>
          <w:sz w:val="20"/>
        </w:rPr>
        <w:fldChar w:fldCharType="begin"/>
      </w:r>
      <w:r>
        <w:rPr>
          <w:rFonts w:cs="Arial"/>
          <w:sz w:val="20"/>
        </w:rPr>
        <w:instrText xml:space="preserve"> REF _Ref330471614 \r \h </w:instrText>
      </w:r>
      <w:r>
        <w:rPr>
          <w:rFonts w:cs="Arial"/>
          <w:sz w:val="20"/>
        </w:rPr>
      </w:r>
      <w:r>
        <w:rPr>
          <w:rFonts w:cs="Arial"/>
          <w:sz w:val="20"/>
        </w:rPr>
        <w:fldChar w:fldCharType="separate"/>
      </w:r>
      <w:r w:rsidR="00AD324C">
        <w:rPr>
          <w:rFonts w:cs="Arial"/>
          <w:sz w:val="20"/>
        </w:rPr>
        <w:t>A5.2</w:t>
      </w:r>
      <w:r>
        <w:rPr>
          <w:rFonts w:cs="Arial"/>
          <w:sz w:val="20"/>
        </w:rPr>
        <w:fldChar w:fldCharType="end"/>
      </w:r>
      <w:r>
        <w:rPr>
          <w:rFonts w:cs="Arial"/>
          <w:sz w:val="20"/>
        </w:rPr>
        <w:t xml:space="preserve">, </w:t>
      </w:r>
      <w:r w:rsidRPr="005C2310">
        <w:rPr>
          <w:rFonts w:cs="Arial"/>
          <w:sz w:val="20"/>
        </w:rPr>
        <w:t xml:space="preserve">the address </w:t>
      </w:r>
      <w:r>
        <w:rPr>
          <w:rFonts w:cs="Arial"/>
          <w:sz w:val="20"/>
        </w:rPr>
        <w:t xml:space="preserve">for service of notices on </w:t>
      </w:r>
      <w:r w:rsidRPr="005C2310">
        <w:rPr>
          <w:rFonts w:cs="Arial"/>
          <w:sz w:val="20"/>
        </w:rPr>
        <w:t>each Party shall be</w:t>
      </w:r>
      <w:r>
        <w:rPr>
          <w:rFonts w:cs="Arial"/>
          <w:sz w:val="20"/>
        </w:rPr>
        <w:t xml:space="preserve"> as follows</w:t>
      </w:r>
      <w:r w:rsidRPr="005C2310">
        <w:rPr>
          <w:rFonts w:cs="Arial"/>
          <w:sz w:val="20"/>
        </w:rPr>
        <w:t>:</w:t>
      </w:r>
      <w:bookmarkEnd w:id="19"/>
    </w:p>
    <w:p w:rsidR="00D67F9D" w:rsidRPr="00D67F9D" w:rsidRDefault="00D67F9D" w:rsidP="00D67F9D">
      <w:pPr>
        <w:keepNext/>
        <w:keepLines/>
        <w:rPr>
          <w:rFonts w:cs="Arial"/>
          <w:b/>
          <w:sz w:val="20"/>
        </w:rPr>
      </w:pPr>
    </w:p>
    <w:p w:rsidR="003D359A" w:rsidRPr="00013BC6" w:rsidRDefault="003D359A" w:rsidP="00CF0546">
      <w:pPr>
        <w:numPr>
          <w:ilvl w:val="3"/>
          <w:numId w:val="6"/>
        </w:numPr>
        <w:tabs>
          <w:tab w:val="left" w:pos="1418"/>
        </w:tabs>
        <w:rPr>
          <w:rFonts w:cs="Arial"/>
          <w:sz w:val="20"/>
        </w:rPr>
      </w:pPr>
      <w:r w:rsidRPr="00013BC6">
        <w:rPr>
          <w:rFonts w:cs="Arial"/>
          <w:sz w:val="20"/>
        </w:rPr>
        <w:t xml:space="preserve">For the </w:t>
      </w:r>
      <w:r w:rsidRPr="002D5D1A">
        <w:rPr>
          <w:rFonts w:cs="Arial"/>
          <w:sz w:val="20"/>
        </w:rPr>
        <w:t>Authority</w:t>
      </w:r>
      <w:r w:rsidRPr="00013BC6">
        <w:rPr>
          <w:rFonts w:cs="Arial"/>
          <w:sz w:val="20"/>
        </w:rPr>
        <w:t>:</w:t>
      </w:r>
    </w:p>
    <w:p w:rsidR="003D359A" w:rsidRPr="00D14729" w:rsidRDefault="003D359A" w:rsidP="003D359A">
      <w:pPr>
        <w:pStyle w:val="Indenti"/>
        <w:tabs>
          <w:tab w:val="left" w:pos="4320"/>
        </w:tabs>
        <w:ind w:left="1418" w:firstLine="0"/>
        <w:rPr>
          <w:rFonts w:cs="Arial"/>
          <w:sz w:val="20"/>
        </w:rPr>
      </w:pPr>
      <w:r w:rsidRPr="005C2310">
        <w:rPr>
          <w:rFonts w:cs="Arial"/>
          <w:sz w:val="20"/>
        </w:rPr>
        <w:t>Address:</w:t>
      </w:r>
      <w:r w:rsidRPr="005C2310">
        <w:rPr>
          <w:rFonts w:cs="Arial"/>
          <w:sz w:val="20"/>
        </w:rPr>
        <w:tab/>
      </w:r>
      <w:r w:rsidRPr="00D14729">
        <w:rPr>
          <w:rFonts w:cs="Arial"/>
          <w:sz w:val="20"/>
        </w:rPr>
        <w:t>[</w:t>
      </w:r>
      <w:r w:rsidRPr="00D14729">
        <w:rPr>
          <w:rStyle w:val="NormalBoldChar1"/>
          <w:rFonts w:cs="Arial"/>
          <w:b w:val="0"/>
          <w:i/>
          <w:sz w:val="20"/>
          <w:highlight w:val="red"/>
        </w:rPr>
        <w:t>to be completed</w:t>
      </w:r>
      <w:r w:rsidRPr="00D14729">
        <w:rPr>
          <w:rFonts w:cs="Arial"/>
          <w:sz w:val="20"/>
        </w:rPr>
        <w:t>]</w:t>
      </w:r>
    </w:p>
    <w:p w:rsidR="003D359A" w:rsidRPr="00CF7537" w:rsidRDefault="003D359A" w:rsidP="003D359A">
      <w:pPr>
        <w:pStyle w:val="Indenti"/>
        <w:tabs>
          <w:tab w:val="left" w:pos="4320"/>
        </w:tabs>
        <w:ind w:left="1418" w:firstLine="0"/>
        <w:rPr>
          <w:rFonts w:cs="Arial"/>
          <w:sz w:val="20"/>
        </w:rPr>
      </w:pPr>
      <w:r w:rsidRPr="00D14729">
        <w:rPr>
          <w:rFonts w:cs="Arial"/>
          <w:sz w:val="20"/>
        </w:rPr>
        <w:t>For the attention of:</w:t>
      </w:r>
      <w:r w:rsidRPr="00D14729">
        <w:rPr>
          <w:rFonts w:cs="Arial"/>
          <w:sz w:val="20"/>
        </w:rPr>
        <w:tab/>
        <w:t>[</w:t>
      </w:r>
      <w:r w:rsidRPr="00D14729">
        <w:rPr>
          <w:rStyle w:val="NormalBoldChar1"/>
          <w:rFonts w:cs="Arial"/>
          <w:b w:val="0"/>
          <w:i/>
          <w:sz w:val="20"/>
          <w:highlight w:val="red"/>
        </w:rPr>
        <w:t>to be completed</w:t>
      </w:r>
      <w:r w:rsidRPr="00D14729">
        <w:rPr>
          <w:rFonts w:cs="Arial"/>
          <w:sz w:val="20"/>
        </w:rPr>
        <w:t>]</w:t>
      </w:r>
    </w:p>
    <w:p w:rsidR="00D67F9D" w:rsidRPr="00CF7537" w:rsidRDefault="00B95BA3" w:rsidP="003D359A">
      <w:pPr>
        <w:pStyle w:val="Indenti"/>
        <w:tabs>
          <w:tab w:val="left" w:pos="4320"/>
        </w:tabs>
        <w:ind w:left="1418" w:firstLine="0"/>
        <w:rPr>
          <w:sz w:val="20"/>
        </w:rPr>
      </w:pPr>
      <w:r w:rsidRPr="00CF7537">
        <w:rPr>
          <w:rFonts w:cs="Arial"/>
          <w:sz w:val="20"/>
        </w:rPr>
        <w:t>Tel:</w:t>
      </w:r>
      <w:r w:rsidR="003D359A" w:rsidRPr="00CF7537">
        <w:rPr>
          <w:sz w:val="20"/>
        </w:rPr>
        <w:tab/>
        <w:t>[</w:t>
      </w:r>
      <w:r w:rsidR="003D359A" w:rsidRPr="00CF7537">
        <w:rPr>
          <w:rStyle w:val="NormalBoldChar1"/>
          <w:rFonts w:cs="Arial"/>
          <w:b w:val="0"/>
          <w:i/>
          <w:sz w:val="20"/>
          <w:highlight w:val="red"/>
        </w:rPr>
        <w:t>to be completed</w:t>
      </w:r>
      <w:r w:rsidR="003D359A" w:rsidRPr="00CF7537">
        <w:rPr>
          <w:sz w:val="20"/>
        </w:rPr>
        <w:t>]</w:t>
      </w:r>
    </w:p>
    <w:p w:rsidR="009A52D7" w:rsidRPr="00CF7537" w:rsidRDefault="009A52D7" w:rsidP="009A52D7">
      <w:pPr>
        <w:tabs>
          <w:tab w:val="left" w:pos="1418"/>
        </w:tabs>
        <w:rPr>
          <w:sz w:val="20"/>
        </w:rPr>
      </w:pPr>
      <w:r w:rsidRPr="00CF7537">
        <w:rPr>
          <w:sz w:val="20"/>
        </w:rPr>
        <w:tab/>
      </w:r>
    </w:p>
    <w:p w:rsidR="003D359A" w:rsidRPr="001F2082" w:rsidRDefault="009A52D7" w:rsidP="009A52D7">
      <w:pPr>
        <w:tabs>
          <w:tab w:val="left" w:pos="993"/>
        </w:tabs>
        <w:rPr>
          <w:rFonts w:cs="Arial"/>
          <w:sz w:val="20"/>
        </w:rPr>
      </w:pPr>
      <w:r>
        <w:tab/>
      </w:r>
      <w:r w:rsidRPr="009A52D7">
        <w:rPr>
          <w:sz w:val="20"/>
        </w:rPr>
        <w:t>b)</w:t>
      </w:r>
      <w:r>
        <w:tab/>
      </w:r>
      <w:r w:rsidR="003D359A" w:rsidRPr="001F2082">
        <w:rPr>
          <w:sz w:val="20"/>
        </w:rPr>
        <w:t xml:space="preserve">For the </w:t>
      </w:r>
      <w:r w:rsidR="003D359A" w:rsidRPr="002D5D1A">
        <w:rPr>
          <w:sz w:val="20"/>
        </w:rPr>
        <w:t>Provider:</w:t>
      </w:r>
    </w:p>
    <w:p w:rsidR="003D359A" w:rsidRPr="00D14729" w:rsidRDefault="003D359A" w:rsidP="003D359A">
      <w:pPr>
        <w:pStyle w:val="Indenti"/>
        <w:tabs>
          <w:tab w:val="left" w:pos="4320"/>
        </w:tabs>
        <w:ind w:left="1985" w:hanging="540"/>
        <w:rPr>
          <w:rFonts w:cs="Arial"/>
          <w:sz w:val="20"/>
        </w:rPr>
      </w:pPr>
      <w:r w:rsidRPr="00D14729">
        <w:rPr>
          <w:rFonts w:cs="Arial"/>
          <w:sz w:val="20"/>
        </w:rPr>
        <w:t>Address:</w:t>
      </w:r>
      <w:r w:rsidRPr="00D14729">
        <w:rPr>
          <w:rFonts w:cs="Arial"/>
          <w:sz w:val="20"/>
        </w:rPr>
        <w:tab/>
        <w:t>[</w:t>
      </w:r>
      <w:r w:rsidRPr="00D14729">
        <w:rPr>
          <w:rStyle w:val="NormalBoldChar1"/>
          <w:rFonts w:cs="Arial"/>
          <w:b w:val="0"/>
          <w:i/>
          <w:sz w:val="20"/>
          <w:highlight w:val="red"/>
        </w:rPr>
        <w:t>to be completed</w:t>
      </w:r>
      <w:r w:rsidRPr="00D14729">
        <w:rPr>
          <w:rFonts w:cs="Arial"/>
          <w:sz w:val="20"/>
        </w:rPr>
        <w:t>]</w:t>
      </w:r>
    </w:p>
    <w:p w:rsidR="003D359A" w:rsidRPr="00D14729" w:rsidRDefault="003D359A" w:rsidP="003D359A">
      <w:pPr>
        <w:pStyle w:val="Indenti"/>
        <w:tabs>
          <w:tab w:val="left" w:pos="4320"/>
        </w:tabs>
        <w:ind w:left="1985" w:hanging="540"/>
        <w:rPr>
          <w:rFonts w:cs="Arial"/>
          <w:sz w:val="20"/>
        </w:rPr>
      </w:pPr>
      <w:r w:rsidRPr="00D14729">
        <w:rPr>
          <w:rFonts w:cs="Arial"/>
          <w:sz w:val="20"/>
        </w:rPr>
        <w:t>For the attention of:</w:t>
      </w:r>
      <w:r w:rsidRPr="00D14729">
        <w:rPr>
          <w:rFonts w:cs="Arial"/>
          <w:sz w:val="20"/>
        </w:rPr>
        <w:tab/>
        <w:t>[</w:t>
      </w:r>
      <w:r w:rsidRPr="00D14729">
        <w:rPr>
          <w:rStyle w:val="NormalBoldChar1"/>
          <w:rFonts w:cs="Arial"/>
          <w:b w:val="0"/>
          <w:i/>
          <w:sz w:val="20"/>
          <w:highlight w:val="red"/>
        </w:rPr>
        <w:t>to be completed</w:t>
      </w:r>
      <w:r w:rsidRPr="00D14729">
        <w:rPr>
          <w:rFonts w:cs="Arial"/>
          <w:sz w:val="20"/>
        </w:rPr>
        <w:t>]</w:t>
      </w:r>
    </w:p>
    <w:p w:rsidR="003D359A" w:rsidRDefault="003D359A" w:rsidP="003D359A">
      <w:pPr>
        <w:pStyle w:val="Indenti"/>
        <w:tabs>
          <w:tab w:val="left" w:pos="4320"/>
        </w:tabs>
        <w:ind w:left="1985" w:hanging="540"/>
        <w:rPr>
          <w:rFonts w:cs="Arial"/>
          <w:sz w:val="20"/>
        </w:rPr>
      </w:pPr>
      <w:r w:rsidRPr="00D14729">
        <w:rPr>
          <w:rFonts w:cs="Arial"/>
          <w:sz w:val="20"/>
        </w:rPr>
        <w:t xml:space="preserve">Tel: </w:t>
      </w:r>
      <w:r w:rsidRPr="00D14729">
        <w:rPr>
          <w:rFonts w:cs="Arial"/>
          <w:sz w:val="20"/>
        </w:rPr>
        <w:tab/>
      </w:r>
      <w:r w:rsidRPr="00D14729">
        <w:rPr>
          <w:rFonts w:cs="Arial"/>
          <w:sz w:val="20"/>
        </w:rPr>
        <w:tab/>
        <w:t>[</w:t>
      </w:r>
      <w:r w:rsidRPr="00D14729">
        <w:rPr>
          <w:rStyle w:val="NormalBoldChar1"/>
          <w:rFonts w:cs="Arial"/>
          <w:b w:val="0"/>
          <w:i/>
          <w:sz w:val="20"/>
          <w:highlight w:val="red"/>
        </w:rPr>
        <w:t>to be completed</w:t>
      </w:r>
      <w:r w:rsidRPr="00D14729">
        <w:rPr>
          <w:rFonts w:cs="Arial"/>
          <w:sz w:val="20"/>
        </w:rPr>
        <w:t>]</w:t>
      </w:r>
    </w:p>
    <w:p w:rsidR="003D359A" w:rsidRPr="003D359A" w:rsidRDefault="003D359A" w:rsidP="003D359A">
      <w:pPr>
        <w:pStyle w:val="Indenti"/>
        <w:tabs>
          <w:tab w:val="left" w:pos="4320"/>
        </w:tabs>
        <w:ind w:left="0" w:firstLine="0"/>
        <w:rPr>
          <w:rFonts w:cs="Arial"/>
          <w:sz w:val="20"/>
        </w:rPr>
      </w:pPr>
    </w:p>
    <w:bookmarkEnd w:id="7"/>
    <w:p w:rsidR="00013BC6" w:rsidRPr="00790A28" w:rsidRDefault="00013BC6" w:rsidP="00013BC6">
      <w:pPr>
        <w:pStyle w:val="Indenti"/>
        <w:tabs>
          <w:tab w:val="left" w:pos="993"/>
        </w:tabs>
        <w:ind w:left="993" w:hanging="993"/>
        <w:rPr>
          <w:rFonts w:cs="Arial"/>
          <w:sz w:val="20"/>
        </w:rPr>
      </w:pPr>
      <w:r>
        <w:rPr>
          <w:rFonts w:cs="Arial"/>
          <w:sz w:val="20"/>
        </w:rPr>
        <w:t>A5.4.</w:t>
      </w:r>
      <w:r>
        <w:rPr>
          <w:rFonts w:cs="Arial"/>
          <w:sz w:val="20"/>
        </w:rPr>
        <w:tab/>
      </w:r>
      <w:r w:rsidR="009E1028" w:rsidRPr="005C2310">
        <w:rPr>
          <w:rFonts w:cs="Arial"/>
          <w:sz w:val="20"/>
        </w:rPr>
        <w:t>Either Party may change its address for service by serving a notice in accordance with this clause</w:t>
      </w:r>
      <w:r w:rsidR="00CF5212">
        <w:rPr>
          <w:rFonts w:cs="Arial"/>
          <w:sz w:val="20"/>
        </w:rPr>
        <w:t xml:space="preserve"> </w:t>
      </w:r>
      <w:bookmarkStart w:id="20" w:name="_Toc329003772"/>
      <w:r w:rsidR="00CF7537">
        <w:rPr>
          <w:rFonts w:cs="Arial"/>
          <w:sz w:val="20"/>
        </w:rPr>
        <w:fldChar w:fldCharType="begin"/>
      </w:r>
      <w:r w:rsidR="00CF7537">
        <w:rPr>
          <w:rFonts w:cs="Arial"/>
          <w:sz w:val="20"/>
        </w:rPr>
        <w:instrText xml:space="preserve"> REF _Ref329696275 \r \h </w:instrText>
      </w:r>
      <w:r w:rsidR="00CF7537">
        <w:rPr>
          <w:rFonts w:cs="Arial"/>
          <w:sz w:val="20"/>
        </w:rPr>
      </w:r>
      <w:r w:rsidR="00CF7537">
        <w:rPr>
          <w:rFonts w:cs="Arial"/>
          <w:sz w:val="20"/>
        </w:rPr>
        <w:fldChar w:fldCharType="separate"/>
      </w:r>
      <w:r w:rsidR="00AD324C">
        <w:rPr>
          <w:rFonts w:cs="Arial"/>
          <w:sz w:val="20"/>
        </w:rPr>
        <w:t>A5</w:t>
      </w:r>
      <w:r w:rsidR="00CF7537">
        <w:rPr>
          <w:rFonts w:cs="Arial"/>
          <w:sz w:val="20"/>
        </w:rPr>
        <w:fldChar w:fldCharType="end"/>
      </w:r>
      <w:r>
        <w:rPr>
          <w:rFonts w:cs="Arial"/>
          <w:sz w:val="20"/>
        </w:rPr>
        <w:t>.</w:t>
      </w:r>
    </w:p>
    <w:bookmarkEnd w:id="20"/>
    <w:p w:rsidR="00DA7CA2" w:rsidRDefault="00DA7CA2" w:rsidP="00DA7CA2">
      <w:pPr>
        <w:ind w:left="1008"/>
        <w:rPr>
          <w:rFonts w:cs="Arial"/>
          <w:sz w:val="20"/>
        </w:rPr>
      </w:pPr>
    </w:p>
    <w:p w:rsidR="00DA7CA2" w:rsidRPr="0007394D" w:rsidRDefault="00013BC6" w:rsidP="00D07460">
      <w:pPr>
        <w:keepNext/>
        <w:keepLines/>
        <w:tabs>
          <w:tab w:val="left" w:pos="993"/>
        </w:tabs>
        <w:outlineLvl w:val="1"/>
        <w:rPr>
          <w:rFonts w:cs="Arial"/>
          <w:b/>
          <w:sz w:val="20"/>
        </w:rPr>
      </w:pPr>
      <w:bookmarkStart w:id="21" w:name="_Toc485374966"/>
      <w:r>
        <w:rPr>
          <w:rFonts w:cs="Arial"/>
          <w:b/>
          <w:sz w:val="20"/>
        </w:rPr>
        <w:lastRenderedPageBreak/>
        <w:t>A6.</w:t>
      </w:r>
      <w:r>
        <w:rPr>
          <w:rFonts w:cs="Arial"/>
          <w:b/>
          <w:sz w:val="20"/>
        </w:rPr>
        <w:tab/>
      </w:r>
      <w:r w:rsidR="00FD1F52" w:rsidRPr="0007394D">
        <w:rPr>
          <w:rFonts w:cs="Arial"/>
          <w:b/>
          <w:sz w:val="20"/>
        </w:rPr>
        <w:t xml:space="preserve">ENTIRE </w:t>
      </w:r>
      <w:r w:rsidR="00FD1F52">
        <w:rPr>
          <w:rFonts w:cs="Arial"/>
          <w:b/>
          <w:sz w:val="20"/>
        </w:rPr>
        <w:t>CONTRACT</w:t>
      </w:r>
      <w:bookmarkEnd w:id="21"/>
    </w:p>
    <w:p w:rsidR="00DA7CA2" w:rsidRPr="0007394D" w:rsidRDefault="00DA7CA2" w:rsidP="00900768">
      <w:pPr>
        <w:keepNext/>
        <w:keepLines/>
        <w:ind w:left="1009"/>
        <w:rPr>
          <w:rFonts w:cs="Arial"/>
          <w:sz w:val="20"/>
        </w:rPr>
      </w:pPr>
    </w:p>
    <w:p w:rsidR="00A374E0" w:rsidRDefault="007060AE" w:rsidP="00013BC6">
      <w:pPr>
        <w:keepNext/>
        <w:keepLines/>
        <w:ind w:left="993"/>
        <w:rPr>
          <w:rFonts w:cs="Arial"/>
          <w:sz w:val="20"/>
        </w:rPr>
      </w:pPr>
      <w:r w:rsidRPr="00955232">
        <w:rPr>
          <w:sz w:val="20"/>
        </w:rPr>
        <w:t xml:space="preserve">This </w:t>
      </w:r>
      <w:r w:rsidR="00DD5194">
        <w:rPr>
          <w:sz w:val="20"/>
        </w:rPr>
        <w:t>Contract</w:t>
      </w:r>
      <w:r w:rsidRPr="00955232">
        <w:rPr>
          <w:sz w:val="20"/>
        </w:rPr>
        <w:t xml:space="preserve"> constitutes the entire agreement and understanding of the Parties and supersedes any previous agreement between the Parties relating to the subject matter of this </w:t>
      </w:r>
      <w:r w:rsidR="00DD5194">
        <w:rPr>
          <w:sz w:val="20"/>
        </w:rPr>
        <w:t>Contract</w:t>
      </w:r>
      <w:r w:rsidRPr="00955232">
        <w:rPr>
          <w:sz w:val="20"/>
        </w:rPr>
        <w:t>, except for any contract entere</w:t>
      </w:r>
      <w:r>
        <w:rPr>
          <w:sz w:val="20"/>
        </w:rPr>
        <w:t xml:space="preserve">d into between the </w:t>
      </w:r>
      <w:r w:rsidR="00DD5194">
        <w:rPr>
          <w:sz w:val="20"/>
        </w:rPr>
        <w:t>Authority</w:t>
      </w:r>
      <w:r w:rsidRPr="00955232">
        <w:rPr>
          <w:sz w:val="20"/>
        </w:rPr>
        <w:t xml:space="preserve"> and the Provider </w:t>
      </w:r>
      <w:r w:rsidR="00AD68CB">
        <w:rPr>
          <w:sz w:val="20"/>
        </w:rPr>
        <w:t>which</w:t>
      </w:r>
      <w:r w:rsidRPr="00955232">
        <w:rPr>
          <w:sz w:val="20"/>
        </w:rPr>
        <w:t xml:space="preserve"> relates to the same or similar services </w:t>
      </w:r>
      <w:r w:rsidR="001F2082">
        <w:rPr>
          <w:sz w:val="20"/>
        </w:rPr>
        <w:t xml:space="preserve">to the Services </w:t>
      </w:r>
      <w:r w:rsidRPr="00955232">
        <w:rPr>
          <w:sz w:val="20"/>
        </w:rPr>
        <w:t>and is designed to remain effective until the Service</w:t>
      </w:r>
      <w:r w:rsidR="00AD68CB">
        <w:rPr>
          <w:sz w:val="20"/>
        </w:rPr>
        <w:t>s are provided under this Contract</w:t>
      </w:r>
      <w:r w:rsidRPr="00955232">
        <w:rPr>
          <w:sz w:val="20"/>
        </w:rPr>
        <w:t>.</w:t>
      </w:r>
      <w:r w:rsidR="00A374E0" w:rsidRPr="00790A28">
        <w:rPr>
          <w:rFonts w:cs="Arial"/>
          <w:sz w:val="20"/>
        </w:rPr>
        <w:t xml:space="preserve"> </w:t>
      </w:r>
    </w:p>
    <w:p w:rsidR="009154EE" w:rsidRPr="00CF7537" w:rsidRDefault="009154EE" w:rsidP="009154EE">
      <w:pPr>
        <w:pStyle w:val="ListParagraph"/>
        <w:rPr>
          <w:rFonts w:cs="Arial"/>
          <w:sz w:val="20"/>
        </w:rPr>
      </w:pPr>
    </w:p>
    <w:p w:rsidR="00790A28" w:rsidRDefault="00013BC6" w:rsidP="00CF7537">
      <w:pPr>
        <w:keepLines/>
        <w:tabs>
          <w:tab w:val="left" w:pos="993"/>
        </w:tabs>
        <w:outlineLvl w:val="1"/>
        <w:rPr>
          <w:rFonts w:cs="Arial"/>
          <w:b/>
          <w:sz w:val="20"/>
        </w:rPr>
      </w:pPr>
      <w:bookmarkStart w:id="22" w:name="_Toc485374967"/>
      <w:r>
        <w:rPr>
          <w:rFonts w:cs="Arial"/>
          <w:b/>
          <w:sz w:val="20"/>
        </w:rPr>
        <w:t>A7.</w:t>
      </w:r>
      <w:r>
        <w:rPr>
          <w:rFonts w:cs="Arial"/>
          <w:b/>
          <w:sz w:val="20"/>
        </w:rPr>
        <w:tab/>
      </w:r>
      <w:r w:rsidR="00FD1F52" w:rsidRPr="005C2310">
        <w:rPr>
          <w:rFonts w:cs="Arial"/>
          <w:b/>
          <w:sz w:val="20"/>
        </w:rPr>
        <w:t>COUNTERPARTS</w:t>
      </w:r>
      <w:bookmarkEnd w:id="22"/>
    </w:p>
    <w:p w:rsidR="00790A28" w:rsidRDefault="00790A28" w:rsidP="00013BC6">
      <w:pPr>
        <w:keepNext/>
        <w:keepLines/>
        <w:ind w:left="993"/>
        <w:rPr>
          <w:rFonts w:cs="Arial"/>
          <w:sz w:val="20"/>
        </w:rPr>
      </w:pPr>
      <w:r>
        <w:rPr>
          <w:rFonts w:cs="Arial"/>
          <w:sz w:val="20"/>
        </w:rPr>
        <w:t xml:space="preserve">This </w:t>
      </w:r>
      <w:r w:rsidR="00DD5194">
        <w:rPr>
          <w:rFonts w:cs="Arial"/>
          <w:sz w:val="20"/>
        </w:rPr>
        <w:t>Contract</w:t>
      </w:r>
      <w:r w:rsidRPr="005C2310">
        <w:rPr>
          <w:rFonts w:cs="Arial"/>
          <w:sz w:val="20"/>
        </w:rPr>
        <w:t xml:space="preserve"> may be executed in counterparts each of which when executed and delivered shall constitute an original but all counterparts together shall constitute</w:t>
      </w:r>
      <w:r>
        <w:rPr>
          <w:rFonts w:cs="Arial"/>
          <w:sz w:val="20"/>
        </w:rPr>
        <w:t xml:space="preserve"> one and the same instrument. </w:t>
      </w:r>
      <w:r w:rsidRPr="005C2310">
        <w:rPr>
          <w:rFonts w:cs="Arial"/>
          <w:sz w:val="20"/>
        </w:rPr>
        <w:t>No counterpart</w:t>
      </w:r>
      <w:r>
        <w:rPr>
          <w:rFonts w:cs="Arial"/>
          <w:sz w:val="20"/>
        </w:rPr>
        <w:t xml:space="preserve"> shall be effective until each P</w:t>
      </w:r>
      <w:r w:rsidRPr="005C2310">
        <w:rPr>
          <w:rFonts w:cs="Arial"/>
          <w:sz w:val="20"/>
        </w:rPr>
        <w:t>arty has executed at least one counterpart.</w:t>
      </w:r>
    </w:p>
    <w:p w:rsidR="00892434" w:rsidRDefault="00892434" w:rsidP="00A374E0">
      <w:pPr>
        <w:rPr>
          <w:rFonts w:cs="Arial"/>
          <w:sz w:val="20"/>
        </w:rPr>
      </w:pPr>
    </w:p>
    <w:p w:rsidR="00892434" w:rsidRPr="00892434" w:rsidRDefault="00892434" w:rsidP="00A374E0">
      <w:pPr>
        <w:rPr>
          <w:rFonts w:cs="Arial"/>
          <w:sz w:val="20"/>
        </w:rPr>
      </w:pPr>
      <w:r w:rsidRPr="00892434">
        <w:rPr>
          <w:b/>
          <w:sz w:val="20"/>
        </w:rPr>
        <w:t>IN WITNESS WHEREOF the Parties have signed t</w:t>
      </w:r>
      <w:r>
        <w:rPr>
          <w:b/>
          <w:sz w:val="20"/>
        </w:rPr>
        <w:t xml:space="preserve">his </w:t>
      </w:r>
      <w:r w:rsidR="00DD5194">
        <w:rPr>
          <w:b/>
          <w:sz w:val="20"/>
        </w:rPr>
        <w:t>Contract</w:t>
      </w:r>
      <w:r>
        <w:rPr>
          <w:b/>
          <w:sz w:val="20"/>
        </w:rPr>
        <w:t xml:space="preserve"> on the date shown </w:t>
      </w:r>
      <w:r w:rsidRPr="00892434">
        <w:rPr>
          <w:b/>
          <w:sz w:val="20"/>
        </w:rPr>
        <w:t>below</w:t>
      </w:r>
    </w:p>
    <w:p w:rsidR="00F94089" w:rsidRDefault="00F94089" w:rsidP="00A374E0">
      <w:pPr>
        <w:rPr>
          <w:rFonts w:cs="Arial"/>
          <w:sz w:val="20"/>
        </w:rPr>
      </w:pPr>
    </w:p>
    <w:p w:rsidR="00AA6F32" w:rsidRDefault="00F94089" w:rsidP="00AA6F32">
      <w:pPr>
        <w:widowControl w:val="0"/>
        <w:rPr>
          <w:rFonts w:cs="Arial"/>
          <w:b/>
          <w:bCs/>
          <w:sz w:val="20"/>
          <w:highlight w:val="red"/>
        </w:rPr>
      </w:pPr>
      <w:r w:rsidRPr="00557D92">
        <w:rPr>
          <w:rFonts w:cs="Arial"/>
          <w:b/>
          <w:bCs/>
          <w:sz w:val="20"/>
        </w:rPr>
        <w:t>SIGNED by</w:t>
      </w:r>
      <w:r>
        <w:rPr>
          <w:rFonts w:cs="Arial"/>
          <w:b/>
          <w:bCs/>
          <w:sz w:val="20"/>
        </w:rPr>
        <w:t xml:space="preserve"> </w:t>
      </w:r>
      <w:r w:rsidR="00AA6F32">
        <w:rPr>
          <w:rFonts w:cs="Arial"/>
          <w:b/>
          <w:bCs/>
          <w:sz w:val="20"/>
        </w:rPr>
        <w:t>[</w:t>
      </w:r>
      <w:r w:rsidR="00AA6F32">
        <w:rPr>
          <w:rFonts w:cs="Arial"/>
          <w:b/>
          <w:bCs/>
          <w:sz w:val="20"/>
          <w:highlight w:val="red"/>
        </w:rPr>
        <w:t>I</w:t>
      </w:r>
      <w:r w:rsidR="00AA6F32" w:rsidRPr="00DB2F31">
        <w:rPr>
          <w:rFonts w:cs="Arial"/>
          <w:b/>
          <w:bCs/>
          <w:sz w:val="20"/>
          <w:highlight w:val="red"/>
        </w:rPr>
        <w:t xml:space="preserve">nsert </w:t>
      </w:r>
      <w:r w:rsidR="00AA6F32">
        <w:rPr>
          <w:rFonts w:cs="Arial"/>
          <w:b/>
          <w:bCs/>
          <w:sz w:val="20"/>
          <w:highlight w:val="red"/>
        </w:rPr>
        <w:t xml:space="preserve">Authorised </w:t>
      </w:r>
    </w:p>
    <w:p w:rsidR="00F94089" w:rsidRDefault="00AA6F32" w:rsidP="00AA6F32">
      <w:pPr>
        <w:widowControl w:val="0"/>
        <w:rPr>
          <w:rFonts w:cs="Arial"/>
          <w:b/>
          <w:bCs/>
          <w:sz w:val="20"/>
        </w:rPr>
      </w:pPr>
      <w:r>
        <w:rPr>
          <w:rFonts w:cs="Arial"/>
          <w:b/>
          <w:bCs/>
          <w:sz w:val="20"/>
          <w:highlight w:val="red"/>
        </w:rPr>
        <w:t>Signatory’s N</w:t>
      </w:r>
      <w:r w:rsidRPr="00DB2F31">
        <w:rPr>
          <w:rFonts w:cs="Arial"/>
          <w:b/>
          <w:bCs/>
          <w:sz w:val="20"/>
          <w:highlight w:val="red"/>
        </w:rPr>
        <w:t>ame</w:t>
      </w:r>
      <w:r>
        <w:rPr>
          <w:rFonts w:cs="Arial"/>
          <w:b/>
          <w:bCs/>
          <w:sz w:val="20"/>
        </w:rPr>
        <w:t>]</w:t>
      </w:r>
      <w:r w:rsidR="00F94089">
        <w:rPr>
          <w:rFonts w:cs="Arial"/>
          <w:b/>
          <w:bCs/>
          <w:sz w:val="20"/>
        </w:rPr>
        <w:t xml:space="preserve"> </w:t>
      </w:r>
    </w:p>
    <w:p w:rsidR="00F94089" w:rsidRPr="00ED029C" w:rsidRDefault="00F94089" w:rsidP="00F94089">
      <w:pPr>
        <w:widowControl w:val="0"/>
        <w:rPr>
          <w:rFonts w:cs="Arial"/>
          <w:b/>
          <w:bCs/>
          <w:sz w:val="20"/>
        </w:rPr>
      </w:pPr>
      <w:proofErr w:type="gramStart"/>
      <w:r>
        <w:rPr>
          <w:rFonts w:cs="Arial"/>
          <w:b/>
          <w:bCs/>
          <w:sz w:val="20"/>
        </w:rPr>
        <w:t>f</w:t>
      </w:r>
      <w:r w:rsidRPr="00ED029C">
        <w:rPr>
          <w:rFonts w:cs="Arial"/>
          <w:b/>
          <w:bCs/>
          <w:sz w:val="20"/>
        </w:rPr>
        <w:t>or</w:t>
      </w:r>
      <w:proofErr w:type="gramEnd"/>
      <w:r w:rsidRPr="00ED029C">
        <w:rPr>
          <w:rFonts w:cs="Arial"/>
          <w:b/>
          <w:bCs/>
          <w:sz w:val="20"/>
        </w:rPr>
        <w:t xml:space="preserve"> and on behalf of</w:t>
      </w:r>
    </w:p>
    <w:p w:rsidR="00F94089" w:rsidRPr="00ED029C" w:rsidRDefault="00F94089" w:rsidP="00F94089">
      <w:pPr>
        <w:widowControl w:val="0"/>
        <w:tabs>
          <w:tab w:val="left" w:pos="720"/>
        </w:tabs>
        <w:rPr>
          <w:rFonts w:cs="Arial"/>
          <w:b/>
          <w:bCs/>
          <w:sz w:val="20"/>
        </w:rPr>
      </w:pPr>
      <w:proofErr w:type="gramStart"/>
      <w:r>
        <w:rPr>
          <w:rFonts w:cs="Arial"/>
          <w:b/>
          <w:bCs/>
          <w:sz w:val="20"/>
        </w:rPr>
        <w:t>the</w:t>
      </w:r>
      <w:proofErr w:type="gramEnd"/>
      <w:r>
        <w:rPr>
          <w:rFonts w:cs="Arial"/>
          <w:b/>
          <w:bCs/>
          <w:sz w:val="20"/>
        </w:rPr>
        <w:t xml:space="preserve"> </w:t>
      </w:r>
      <w:r w:rsidR="00DD5194">
        <w:rPr>
          <w:rFonts w:cs="Arial"/>
          <w:b/>
          <w:bCs/>
          <w:sz w:val="20"/>
        </w:rPr>
        <w:t>AUTHORITY</w:t>
      </w:r>
    </w:p>
    <w:p w:rsidR="00F94089" w:rsidRPr="00ED029C" w:rsidRDefault="00F94089" w:rsidP="00F94089">
      <w:pPr>
        <w:widowControl w:val="0"/>
        <w:rPr>
          <w:rFonts w:cs="Arial"/>
          <w:b/>
          <w:bCs/>
          <w:sz w:val="20"/>
        </w:rPr>
      </w:pPr>
      <w:r>
        <w:tab/>
      </w:r>
      <w:r>
        <w:tab/>
      </w:r>
      <w:r>
        <w:tab/>
      </w:r>
      <w:r>
        <w:tab/>
      </w:r>
      <w:r>
        <w:tab/>
      </w:r>
      <w:r w:rsidRPr="00345269">
        <w:rPr>
          <w:rFonts w:cs="Arial"/>
          <w:sz w:val="20"/>
        </w:rPr>
        <w:t>…………………………………………………………..</w:t>
      </w:r>
    </w:p>
    <w:p w:rsidR="00F94089" w:rsidRDefault="00F94089" w:rsidP="00F94089">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Pr>
          <w:rFonts w:cs="Arial"/>
          <w:b/>
          <w:sz w:val="20"/>
        </w:rPr>
        <w:t>Signature</w:t>
      </w:r>
    </w:p>
    <w:p w:rsidR="00F94089" w:rsidRPr="001049BC" w:rsidRDefault="00F94089" w:rsidP="00F94089">
      <w:pPr>
        <w:widowControl w:val="0"/>
        <w:ind w:firstLine="720"/>
        <w:rPr>
          <w:rFonts w:cs="Arial"/>
          <w:b/>
          <w:bCs/>
          <w:sz w:val="20"/>
        </w:rPr>
      </w:pPr>
    </w:p>
    <w:p w:rsidR="00F94089" w:rsidRPr="00ED029C" w:rsidRDefault="00F94089" w:rsidP="00F94089">
      <w:pPr>
        <w:widowControl w:val="0"/>
        <w:rPr>
          <w:rFonts w:cs="Arial"/>
          <w:b/>
          <w:bCs/>
          <w:sz w:val="20"/>
        </w:rPr>
      </w:pPr>
      <w:r>
        <w:tab/>
      </w:r>
      <w:r>
        <w:tab/>
      </w:r>
      <w:r>
        <w:tab/>
      </w:r>
      <w:r>
        <w:tab/>
      </w:r>
      <w:r>
        <w:tab/>
      </w:r>
      <w:r w:rsidRPr="00345269">
        <w:rPr>
          <w:rFonts w:cs="Arial"/>
          <w:sz w:val="20"/>
        </w:rPr>
        <w:t>…………………………………………………………..</w:t>
      </w:r>
    </w:p>
    <w:p w:rsidR="00F94089" w:rsidRDefault="00F94089" w:rsidP="00F94089">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Pr>
          <w:rFonts w:cs="Arial"/>
          <w:b/>
          <w:sz w:val="20"/>
        </w:rPr>
        <w:t>Title</w:t>
      </w:r>
    </w:p>
    <w:p w:rsidR="00F94089" w:rsidRDefault="00F94089" w:rsidP="00F94089">
      <w:pPr>
        <w:widowControl w:val="0"/>
        <w:ind w:firstLine="720"/>
        <w:rPr>
          <w:rFonts w:cs="Arial"/>
          <w:b/>
          <w:sz w:val="20"/>
        </w:rPr>
      </w:pPr>
    </w:p>
    <w:p w:rsidR="00F94089" w:rsidRPr="00ED029C" w:rsidRDefault="00F94089" w:rsidP="00F94089">
      <w:pPr>
        <w:widowControl w:val="0"/>
        <w:rPr>
          <w:rFonts w:cs="Arial"/>
          <w:b/>
          <w:bCs/>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sidRPr="00345269">
        <w:rPr>
          <w:rFonts w:cs="Arial"/>
          <w:sz w:val="20"/>
        </w:rPr>
        <w:t>…………………………………………………………..</w:t>
      </w:r>
    </w:p>
    <w:p w:rsidR="00F94089" w:rsidRPr="009935EC" w:rsidRDefault="00F94089" w:rsidP="00F94089">
      <w:pPr>
        <w:widowControl w:val="0"/>
        <w:ind w:firstLine="720"/>
        <w:rPr>
          <w:rFonts w:cs="Arial"/>
          <w:b/>
          <w:bCs/>
          <w:sz w:val="20"/>
        </w:rPr>
      </w:pPr>
      <w:r>
        <w:rPr>
          <w:rFonts w:cs="Arial"/>
          <w:sz w:val="20"/>
        </w:rPr>
        <w:tab/>
      </w:r>
      <w:r>
        <w:rPr>
          <w:rFonts w:cs="Arial"/>
          <w:sz w:val="20"/>
        </w:rPr>
        <w:tab/>
      </w:r>
      <w:r>
        <w:rPr>
          <w:rFonts w:cs="Arial"/>
          <w:sz w:val="20"/>
        </w:rPr>
        <w:tab/>
      </w:r>
      <w:r>
        <w:rPr>
          <w:rFonts w:cs="Arial"/>
          <w:sz w:val="20"/>
        </w:rPr>
        <w:tab/>
      </w:r>
      <w:r w:rsidRPr="001049BC">
        <w:rPr>
          <w:rFonts w:cs="Arial"/>
          <w:b/>
          <w:sz w:val="20"/>
        </w:rPr>
        <w:t>Date</w:t>
      </w:r>
    </w:p>
    <w:p w:rsidR="00886490" w:rsidRDefault="00886490" w:rsidP="00886490">
      <w:pPr>
        <w:widowControl w:val="0"/>
        <w:rPr>
          <w:rFonts w:cs="Arial"/>
          <w:b/>
          <w:bCs/>
          <w:sz w:val="20"/>
        </w:rPr>
      </w:pPr>
    </w:p>
    <w:p w:rsidR="00AA6F32" w:rsidRDefault="00886490" w:rsidP="00886490">
      <w:pPr>
        <w:widowControl w:val="0"/>
        <w:rPr>
          <w:rFonts w:cs="Arial"/>
          <w:b/>
          <w:bCs/>
          <w:sz w:val="20"/>
          <w:highlight w:val="red"/>
        </w:rPr>
      </w:pPr>
      <w:r w:rsidRPr="00557D92">
        <w:rPr>
          <w:rFonts w:cs="Arial"/>
          <w:b/>
          <w:bCs/>
          <w:sz w:val="20"/>
        </w:rPr>
        <w:t>SIGNED by</w:t>
      </w:r>
      <w:r>
        <w:rPr>
          <w:rFonts w:cs="Arial"/>
          <w:b/>
          <w:bCs/>
          <w:sz w:val="20"/>
        </w:rPr>
        <w:t xml:space="preserve"> [</w:t>
      </w:r>
      <w:r w:rsidR="00AA6F32">
        <w:rPr>
          <w:rFonts w:cs="Arial"/>
          <w:b/>
          <w:bCs/>
          <w:sz w:val="20"/>
          <w:highlight w:val="red"/>
        </w:rPr>
        <w:t>I</w:t>
      </w:r>
      <w:r w:rsidRPr="00DB2F31">
        <w:rPr>
          <w:rFonts w:cs="Arial"/>
          <w:b/>
          <w:bCs/>
          <w:sz w:val="20"/>
          <w:highlight w:val="red"/>
        </w:rPr>
        <w:t xml:space="preserve">nsert </w:t>
      </w:r>
      <w:r w:rsidR="00AA6F32">
        <w:rPr>
          <w:rFonts w:cs="Arial"/>
          <w:b/>
          <w:bCs/>
          <w:sz w:val="20"/>
          <w:highlight w:val="red"/>
        </w:rPr>
        <w:t xml:space="preserve">Authorised </w:t>
      </w:r>
    </w:p>
    <w:p w:rsidR="00886490" w:rsidRDefault="00AA6F32" w:rsidP="00886490">
      <w:pPr>
        <w:widowControl w:val="0"/>
        <w:rPr>
          <w:rFonts w:cs="Arial"/>
          <w:b/>
          <w:bCs/>
          <w:sz w:val="20"/>
        </w:rPr>
      </w:pPr>
      <w:r>
        <w:rPr>
          <w:rFonts w:cs="Arial"/>
          <w:b/>
          <w:bCs/>
          <w:sz w:val="20"/>
          <w:highlight w:val="red"/>
        </w:rPr>
        <w:t>Signatory’s N</w:t>
      </w:r>
      <w:r w:rsidR="00886490" w:rsidRPr="00DB2F31">
        <w:rPr>
          <w:rFonts w:cs="Arial"/>
          <w:b/>
          <w:bCs/>
          <w:sz w:val="20"/>
          <w:highlight w:val="red"/>
        </w:rPr>
        <w:t>ame</w:t>
      </w:r>
      <w:r w:rsidR="00886490">
        <w:rPr>
          <w:rFonts w:cs="Arial"/>
          <w:b/>
          <w:bCs/>
          <w:sz w:val="20"/>
        </w:rPr>
        <w:t xml:space="preserve">] </w:t>
      </w:r>
    </w:p>
    <w:p w:rsidR="00886490" w:rsidRPr="00ED029C" w:rsidRDefault="00886490" w:rsidP="00886490">
      <w:pPr>
        <w:widowControl w:val="0"/>
        <w:rPr>
          <w:rFonts w:cs="Arial"/>
          <w:b/>
          <w:bCs/>
          <w:sz w:val="20"/>
        </w:rPr>
      </w:pPr>
      <w:proofErr w:type="gramStart"/>
      <w:r>
        <w:rPr>
          <w:rFonts w:cs="Arial"/>
          <w:b/>
          <w:bCs/>
          <w:sz w:val="20"/>
        </w:rPr>
        <w:t>f</w:t>
      </w:r>
      <w:r w:rsidRPr="00ED029C">
        <w:rPr>
          <w:rFonts w:cs="Arial"/>
          <w:b/>
          <w:bCs/>
          <w:sz w:val="20"/>
        </w:rPr>
        <w:t>or</w:t>
      </w:r>
      <w:proofErr w:type="gramEnd"/>
      <w:r w:rsidRPr="00ED029C">
        <w:rPr>
          <w:rFonts w:cs="Arial"/>
          <w:b/>
          <w:bCs/>
          <w:sz w:val="20"/>
        </w:rPr>
        <w:t xml:space="preserve"> and on behalf of</w:t>
      </w:r>
    </w:p>
    <w:p w:rsidR="00886490" w:rsidRPr="00ED029C" w:rsidRDefault="00886490" w:rsidP="00886490">
      <w:pPr>
        <w:widowControl w:val="0"/>
        <w:tabs>
          <w:tab w:val="left" w:pos="720"/>
        </w:tabs>
        <w:rPr>
          <w:rFonts w:cs="Arial"/>
          <w:b/>
          <w:bCs/>
          <w:sz w:val="20"/>
        </w:rPr>
      </w:pPr>
      <w:proofErr w:type="gramStart"/>
      <w:r>
        <w:rPr>
          <w:rFonts w:cs="Arial"/>
          <w:b/>
          <w:bCs/>
          <w:sz w:val="20"/>
        </w:rPr>
        <w:t>the</w:t>
      </w:r>
      <w:proofErr w:type="gramEnd"/>
      <w:r>
        <w:rPr>
          <w:rFonts w:cs="Arial"/>
          <w:b/>
          <w:bCs/>
          <w:sz w:val="20"/>
        </w:rPr>
        <w:t xml:space="preserve"> </w:t>
      </w:r>
      <w:r w:rsidR="00DD5194">
        <w:rPr>
          <w:rFonts w:cs="Arial"/>
          <w:b/>
          <w:bCs/>
          <w:sz w:val="20"/>
        </w:rPr>
        <w:t>AUTHORITY</w:t>
      </w:r>
    </w:p>
    <w:p w:rsidR="00886490" w:rsidRPr="00ED029C" w:rsidRDefault="00886490" w:rsidP="00886490">
      <w:pPr>
        <w:widowControl w:val="0"/>
        <w:rPr>
          <w:rFonts w:cs="Arial"/>
          <w:b/>
          <w:bCs/>
          <w:sz w:val="20"/>
        </w:rPr>
      </w:pPr>
      <w:r>
        <w:tab/>
      </w:r>
      <w:r>
        <w:tab/>
      </w:r>
      <w:r>
        <w:tab/>
      </w:r>
      <w:r>
        <w:tab/>
      </w:r>
      <w:r>
        <w:tab/>
      </w:r>
      <w:r w:rsidRPr="00345269">
        <w:rPr>
          <w:rFonts w:cs="Arial"/>
          <w:sz w:val="20"/>
        </w:rPr>
        <w:t>…………………………………………………………..</w:t>
      </w:r>
    </w:p>
    <w:p w:rsidR="00886490" w:rsidRDefault="00886490" w:rsidP="00886490">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Pr>
          <w:rFonts w:cs="Arial"/>
          <w:b/>
          <w:sz w:val="20"/>
        </w:rPr>
        <w:t>Signature</w:t>
      </w:r>
    </w:p>
    <w:p w:rsidR="00886490" w:rsidRPr="001049BC" w:rsidRDefault="00886490" w:rsidP="00886490">
      <w:pPr>
        <w:widowControl w:val="0"/>
        <w:ind w:firstLine="720"/>
        <w:rPr>
          <w:rFonts w:cs="Arial"/>
          <w:b/>
          <w:bCs/>
          <w:sz w:val="20"/>
        </w:rPr>
      </w:pPr>
    </w:p>
    <w:p w:rsidR="00886490" w:rsidRPr="00ED029C" w:rsidRDefault="00886490" w:rsidP="00886490">
      <w:pPr>
        <w:widowControl w:val="0"/>
        <w:rPr>
          <w:rFonts w:cs="Arial"/>
          <w:b/>
          <w:bCs/>
          <w:sz w:val="20"/>
        </w:rPr>
      </w:pPr>
      <w:r>
        <w:tab/>
      </w:r>
      <w:r>
        <w:tab/>
      </w:r>
      <w:r>
        <w:tab/>
      </w:r>
      <w:r>
        <w:tab/>
      </w:r>
      <w:r>
        <w:tab/>
      </w:r>
      <w:r w:rsidRPr="00345269">
        <w:rPr>
          <w:rFonts w:cs="Arial"/>
          <w:sz w:val="20"/>
        </w:rPr>
        <w:t>…………………………………………………………..</w:t>
      </w:r>
    </w:p>
    <w:p w:rsidR="00886490" w:rsidRDefault="00886490" w:rsidP="00886490">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Pr>
          <w:rFonts w:cs="Arial"/>
          <w:b/>
          <w:sz w:val="20"/>
        </w:rPr>
        <w:t>Title</w:t>
      </w:r>
    </w:p>
    <w:p w:rsidR="00886490" w:rsidRDefault="00886490" w:rsidP="00886490">
      <w:pPr>
        <w:widowControl w:val="0"/>
        <w:ind w:firstLine="720"/>
        <w:rPr>
          <w:rFonts w:cs="Arial"/>
          <w:b/>
          <w:sz w:val="20"/>
        </w:rPr>
      </w:pPr>
    </w:p>
    <w:p w:rsidR="00886490" w:rsidRPr="00ED029C" w:rsidRDefault="00886490" w:rsidP="00886490">
      <w:pPr>
        <w:widowControl w:val="0"/>
        <w:rPr>
          <w:rFonts w:cs="Arial"/>
          <w:b/>
          <w:bCs/>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sidRPr="00345269">
        <w:rPr>
          <w:rFonts w:cs="Arial"/>
          <w:sz w:val="20"/>
        </w:rPr>
        <w:t>…………………………………………………………..</w:t>
      </w:r>
    </w:p>
    <w:p w:rsidR="00886490" w:rsidRPr="009935EC" w:rsidRDefault="00886490" w:rsidP="00886490">
      <w:pPr>
        <w:widowControl w:val="0"/>
        <w:ind w:firstLine="720"/>
        <w:rPr>
          <w:rFonts w:cs="Arial"/>
          <w:b/>
          <w:bCs/>
          <w:sz w:val="20"/>
        </w:rPr>
      </w:pPr>
      <w:r>
        <w:rPr>
          <w:rFonts w:cs="Arial"/>
          <w:sz w:val="20"/>
        </w:rPr>
        <w:tab/>
      </w:r>
      <w:r>
        <w:rPr>
          <w:rFonts w:cs="Arial"/>
          <w:sz w:val="20"/>
        </w:rPr>
        <w:tab/>
      </w:r>
      <w:r>
        <w:rPr>
          <w:rFonts w:cs="Arial"/>
          <w:sz w:val="20"/>
        </w:rPr>
        <w:tab/>
      </w:r>
      <w:r>
        <w:rPr>
          <w:rFonts w:cs="Arial"/>
          <w:sz w:val="20"/>
        </w:rPr>
        <w:tab/>
      </w:r>
      <w:r w:rsidRPr="001049BC">
        <w:rPr>
          <w:rFonts w:cs="Arial"/>
          <w:b/>
          <w:sz w:val="20"/>
        </w:rPr>
        <w:t>Date</w:t>
      </w:r>
    </w:p>
    <w:p w:rsidR="00055204" w:rsidRPr="00CF7537" w:rsidRDefault="00055204" w:rsidP="00055204">
      <w:pPr>
        <w:rPr>
          <w:rFonts w:cs="Arial"/>
          <w:b/>
          <w:bCs/>
          <w:sz w:val="20"/>
          <w:highlight w:val="green"/>
        </w:rPr>
      </w:pPr>
      <w:r w:rsidRPr="00CF7537">
        <w:rPr>
          <w:rFonts w:cs="Arial"/>
          <w:b/>
          <w:bCs/>
          <w:sz w:val="20"/>
          <w:highlight w:val="green"/>
        </w:rPr>
        <w:t>OR</w:t>
      </w:r>
    </w:p>
    <w:p w:rsidR="00055204" w:rsidRPr="00CF7537" w:rsidRDefault="00055204" w:rsidP="00055204">
      <w:pPr>
        <w:rPr>
          <w:rFonts w:cs="Arial"/>
          <w:b/>
          <w:bCs/>
          <w:sz w:val="20"/>
          <w:highlight w:val="green"/>
        </w:rPr>
      </w:pPr>
    </w:p>
    <w:p w:rsidR="00055204" w:rsidRPr="00CF7537" w:rsidRDefault="00055204" w:rsidP="00055204">
      <w:pPr>
        <w:rPr>
          <w:rFonts w:cs="Arial"/>
          <w:b/>
          <w:bCs/>
          <w:sz w:val="20"/>
          <w:highlight w:val="green"/>
        </w:rPr>
      </w:pPr>
      <w:r w:rsidRPr="00CF7537">
        <w:rPr>
          <w:rFonts w:cs="Arial"/>
          <w:b/>
          <w:bCs/>
          <w:sz w:val="20"/>
          <w:highlight w:val="green"/>
        </w:rPr>
        <w:t>Executed as a deed by affixing the</w:t>
      </w:r>
      <w:r w:rsidR="005C6F3F" w:rsidRPr="00CF7537">
        <w:rPr>
          <w:rFonts w:cs="Arial"/>
          <w:b/>
          <w:bCs/>
          <w:sz w:val="20"/>
          <w:highlight w:val="green"/>
        </w:rPr>
        <w:t xml:space="preserve"> common seal of the Authority</w:t>
      </w:r>
      <w:r w:rsidRPr="00CF7537">
        <w:rPr>
          <w:rFonts w:cs="Arial"/>
          <w:b/>
          <w:bCs/>
          <w:sz w:val="20"/>
          <w:highlight w:val="green"/>
        </w:rPr>
        <w:t xml:space="preserve"> in the </w:t>
      </w:r>
      <w:proofErr w:type="spellStart"/>
      <w:r w:rsidRPr="00CF7537">
        <w:rPr>
          <w:rFonts w:cs="Arial"/>
          <w:b/>
          <w:bCs/>
          <w:sz w:val="20"/>
          <w:highlight w:val="green"/>
        </w:rPr>
        <w:t>presence</w:t>
      </w:r>
      <w:proofErr w:type="spellEnd"/>
      <w:r w:rsidRPr="00CF7537">
        <w:rPr>
          <w:rFonts w:cs="Arial"/>
          <w:b/>
          <w:bCs/>
          <w:sz w:val="20"/>
          <w:highlight w:val="green"/>
        </w:rPr>
        <w:t xml:space="preserve"> of: </w:t>
      </w:r>
    </w:p>
    <w:p w:rsidR="00055204" w:rsidRPr="00CF7537" w:rsidRDefault="00055204" w:rsidP="00055204">
      <w:pPr>
        <w:rPr>
          <w:rFonts w:cs="Arial"/>
          <w:b/>
          <w:bCs/>
          <w:sz w:val="20"/>
          <w:highlight w:val="green"/>
        </w:rPr>
      </w:pPr>
    </w:p>
    <w:p w:rsidR="00055204" w:rsidRPr="00CF7537" w:rsidRDefault="00055204" w:rsidP="00055204">
      <w:pPr>
        <w:rPr>
          <w:rFonts w:cs="Arial"/>
          <w:b/>
          <w:bCs/>
          <w:sz w:val="20"/>
          <w:highlight w:val="green"/>
        </w:rPr>
      </w:pP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r>
      <w:r w:rsidRPr="00CF7537">
        <w:rPr>
          <w:rFonts w:cs="Arial"/>
          <w:b/>
          <w:bCs/>
          <w:sz w:val="20"/>
          <w:highlight w:val="green"/>
        </w:rPr>
        <w:tab/>
        <w:t>[COMMON SEAL]</w:t>
      </w:r>
    </w:p>
    <w:p w:rsidR="00055204" w:rsidRPr="00CF7537" w:rsidRDefault="00055204" w:rsidP="00055204">
      <w:pPr>
        <w:rPr>
          <w:rFonts w:cs="Arial"/>
          <w:b/>
          <w:bCs/>
          <w:sz w:val="20"/>
          <w:highlight w:val="green"/>
        </w:rPr>
      </w:pPr>
    </w:p>
    <w:p w:rsidR="00055204" w:rsidRPr="00CF7537" w:rsidRDefault="00055204" w:rsidP="00055204">
      <w:pPr>
        <w:rPr>
          <w:rFonts w:cs="Arial"/>
          <w:sz w:val="20"/>
          <w:highlight w:val="green"/>
        </w:rPr>
      </w:pPr>
      <w:r w:rsidRPr="00CF7537">
        <w:rPr>
          <w:rFonts w:cs="Arial"/>
          <w:sz w:val="20"/>
          <w:highlight w:val="green"/>
        </w:rPr>
        <w:t>……………………………………..</w:t>
      </w:r>
    </w:p>
    <w:p w:rsidR="00055204" w:rsidRPr="00CF7537" w:rsidRDefault="00055204" w:rsidP="00055204">
      <w:pPr>
        <w:rPr>
          <w:rFonts w:cs="Arial"/>
          <w:b/>
          <w:bCs/>
          <w:sz w:val="20"/>
          <w:highlight w:val="green"/>
        </w:rPr>
      </w:pPr>
      <w:r w:rsidRPr="00CF7537">
        <w:rPr>
          <w:rFonts w:cs="Arial"/>
          <w:b/>
          <w:bCs/>
          <w:sz w:val="20"/>
          <w:highlight w:val="green"/>
        </w:rPr>
        <w:t>Signature of Authorised signatory</w:t>
      </w:r>
    </w:p>
    <w:p w:rsidR="00055204" w:rsidRPr="00CF7537" w:rsidRDefault="00055204" w:rsidP="00055204">
      <w:pPr>
        <w:rPr>
          <w:rFonts w:cs="Arial"/>
          <w:b/>
          <w:bCs/>
          <w:sz w:val="20"/>
          <w:highlight w:val="green"/>
        </w:rPr>
      </w:pPr>
    </w:p>
    <w:p w:rsidR="00055204" w:rsidRPr="00CF7537" w:rsidRDefault="00055204" w:rsidP="00055204">
      <w:pPr>
        <w:rPr>
          <w:rFonts w:cs="Arial"/>
          <w:b/>
          <w:bCs/>
          <w:sz w:val="20"/>
          <w:highlight w:val="green"/>
        </w:rPr>
      </w:pPr>
    </w:p>
    <w:p w:rsidR="00055204" w:rsidRPr="00CF7537" w:rsidRDefault="00055204" w:rsidP="00055204">
      <w:pPr>
        <w:rPr>
          <w:rFonts w:cs="Arial"/>
          <w:sz w:val="20"/>
          <w:highlight w:val="green"/>
        </w:rPr>
      </w:pPr>
      <w:r w:rsidRPr="00CF7537">
        <w:rPr>
          <w:rFonts w:cs="Arial"/>
          <w:sz w:val="20"/>
          <w:highlight w:val="green"/>
        </w:rPr>
        <w:t>.................................................</w:t>
      </w:r>
    </w:p>
    <w:p w:rsidR="00055204" w:rsidRDefault="00055204" w:rsidP="00055204">
      <w:pPr>
        <w:rPr>
          <w:rFonts w:cs="Arial"/>
          <w:b/>
          <w:bCs/>
          <w:sz w:val="20"/>
        </w:rPr>
      </w:pPr>
      <w:r w:rsidRPr="00CF7537">
        <w:rPr>
          <w:rFonts w:cs="Arial"/>
          <w:b/>
          <w:bCs/>
          <w:sz w:val="20"/>
          <w:highlight w:val="green"/>
        </w:rPr>
        <w:t>Signature of Authorised signatory</w:t>
      </w:r>
    </w:p>
    <w:p w:rsidR="00055204" w:rsidRDefault="00055204" w:rsidP="00055204">
      <w:pPr>
        <w:rPr>
          <w:rFonts w:cs="Arial"/>
          <w:b/>
          <w:bCs/>
          <w:sz w:val="20"/>
        </w:rPr>
      </w:pPr>
    </w:p>
    <w:p w:rsidR="00055204" w:rsidRPr="00055204" w:rsidRDefault="00055204" w:rsidP="00055204">
      <w:pPr>
        <w:rPr>
          <w:rFonts w:cs="Arial"/>
          <w:b/>
          <w:bCs/>
          <w:sz w:val="20"/>
        </w:rPr>
      </w:pPr>
      <w:r w:rsidRPr="00CF7537">
        <w:rPr>
          <w:rFonts w:cs="Arial"/>
          <w:b/>
          <w:bCs/>
          <w:sz w:val="20"/>
          <w:highlight w:val="green"/>
        </w:rPr>
        <w:t>[</w:t>
      </w:r>
      <w:r w:rsidRPr="00CF7537">
        <w:rPr>
          <w:rFonts w:cs="Arial"/>
          <w:b/>
          <w:bCs/>
          <w:i/>
          <w:sz w:val="20"/>
          <w:highlight w:val="green"/>
        </w:rPr>
        <w:t xml:space="preserve">Please delete as appropriate – mechanism for </w:t>
      </w:r>
      <w:r w:rsidR="00C046CE" w:rsidRPr="00CF7537">
        <w:rPr>
          <w:rFonts w:cs="Arial"/>
          <w:b/>
          <w:bCs/>
          <w:i/>
          <w:sz w:val="20"/>
          <w:highlight w:val="green"/>
        </w:rPr>
        <w:t>execution</w:t>
      </w:r>
      <w:r w:rsidRPr="00CF7537">
        <w:rPr>
          <w:rFonts w:cs="Arial"/>
          <w:b/>
          <w:bCs/>
          <w:i/>
          <w:sz w:val="20"/>
          <w:highlight w:val="green"/>
        </w:rPr>
        <w:t xml:space="preserve"> will be subject to the Authority’s constitution and Scheme of Delegation</w:t>
      </w:r>
      <w:r w:rsidRPr="00CF7537">
        <w:rPr>
          <w:rFonts w:cs="Arial"/>
          <w:b/>
          <w:bCs/>
          <w:sz w:val="20"/>
          <w:highlight w:val="green"/>
        </w:rPr>
        <w:t>]</w:t>
      </w:r>
    </w:p>
    <w:p w:rsidR="00886490" w:rsidRDefault="00886490" w:rsidP="00A374E0">
      <w:pPr>
        <w:rPr>
          <w:rFonts w:cs="Arial"/>
          <w:sz w:val="20"/>
        </w:rPr>
      </w:pPr>
    </w:p>
    <w:p w:rsidR="00AA6F32" w:rsidRDefault="00F94089" w:rsidP="00AA6F32">
      <w:pPr>
        <w:widowControl w:val="0"/>
        <w:rPr>
          <w:rFonts w:cs="Arial"/>
          <w:b/>
          <w:bCs/>
          <w:sz w:val="20"/>
          <w:highlight w:val="red"/>
        </w:rPr>
      </w:pPr>
      <w:r w:rsidRPr="00557D92">
        <w:rPr>
          <w:rFonts w:cs="Arial"/>
          <w:b/>
          <w:bCs/>
          <w:sz w:val="20"/>
        </w:rPr>
        <w:t>SIGNED by</w:t>
      </w:r>
      <w:r>
        <w:rPr>
          <w:rFonts w:cs="Arial"/>
          <w:b/>
          <w:bCs/>
          <w:sz w:val="20"/>
        </w:rPr>
        <w:t xml:space="preserve"> [</w:t>
      </w:r>
      <w:r w:rsidR="00AA6F32">
        <w:rPr>
          <w:rFonts w:cs="Arial"/>
          <w:b/>
          <w:bCs/>
          <w:sz w:val="20"/>
          <w:highlight w:val="red"/>
        </w:rPr>
        <w:t>I</w:t>
      </w:r>
      <w:r w:rsidR="00AA6F32" w:rsidRPr="00DB2F31">
        <w:rPr>
          <w:rFonts w:cs="Arial"/>
          <w:b/>
          <w:bCs/>
          <w:sz w:val="20"/>
          <w:highlight w:val="red"/>
        </w:rPr>
        <w:t xml:space="preserve">nsert </w:t>
      </w:r>
      <w:r w:rsidR="00AA6F32">
        <w:rPr>
          <w:rFonts w:cs="Arial"/>
          <w:b/>
          <w:bCs/>
          <w:sz w:val="20"/>
          <w:highlight w:val="red"/>
        </w:rPr>
        <w:t xml:space="preserve">Authorised </w:t>
      </w:r>
    </w:p>
    <w:p w:rsidR="00F94089" w:rsidRDefault="00AA6F32" w:rsidP="00AA6F32">
      <w:pPr>
        <w:widowControl w:val="0"/>
        <w:rPr>
          <w:rFonts w:cs="Arial"/>
          <w:b/>
          <w:bCs/>
          <w:sz w:val="20"/>
        </w:rPr>
      </w:pPr>
      <w:r>
        <w:rPr>
          <w:rFonts w:cs="Arial"/>
          <w:b/>
          <w:bCs/>
          <w:sz w:val="20"/>
          <w:highlight w:val="red"/>
        </w:rPr>
        <w:t>Signatory’s N</w:t>
      </w:r>
      <w:r w:rsidRPr="00DB2F31">
        <w:rPr>
          <w:rFonts w:cs="Arial"/>
          <w:b/>
          <w:bCs/>
          <w:sz w:val="20"/>
          <w:highlight w:val="red"/>
        </w:rPr>
        <w:t>ame</w:t>
      </w:r>
      <w:r w:rsidR="00F94089">
        <w:rPr>
          <w:rFonts w:cs="Arial"/>
          <w:b/>
          <w:bCs/>
          <w:sz w:val="20"/>
        </w:rPr>
        <w:t xml:space="preserve">] </w:t>
      </w:r>
    </w:p>
    <w:p w:rsidR="00F94089" w:rsidRPr="00ED029C" w:rsidRDefault="00F94089" w:rsidP="00F94089">
      <w:pPr>
        <w:widowControl w:val="0"/>
        <w:rPr>
          <w:rFonts w:cs="Arial"/>
          <w:b/>
          <w:bCs/>
          <w:sz w:val="20"/>
        </w:rPr>
      </w:pPr>
      <w:proofErr w:type="gramStart"/>
      <w:r>
        <w:rPr>
          <w:rFonts w:cs="Arial"/>
          <w:b/>
          <w:bCs/>
          <w:sz w:val="20"/>
        </w:rPr>
        <w:t>f</w:t>
      </w:r>
      <w:r w:rsidRPr="00ED029C">
        <w:rPr>
          <w:rFonts w:cs="Arial"/>
          <w:b/>
          <w:bCs/>
          <w:sz w:val="20"/>
        </w:rPr>
        <w:t>or</w:t>
      </w:r>
      <w:proofErr w:type="gramEnd"/>
      <w:r w:rsidRPr="00ED029C">
        <w:rPr>
          <w:rFonts w:cs="Arial"/>
          <w:b/>
          <w:bCs/>
          <w:sz w:val="20"/>
        </w:rPr>
        <w:t xml:space="preserve"> and on behalf of</w:t>
      </w:r>
      <w:r w:rsidRPr="00ED029C">
        <w:rPr>
          <w:rFonts w:cs="Arial"/>
          <w:b/>
          <w:bCs/>
          <w:sz w:val="20"/>
        </w:rPr>
        <w:tab/>
      </w:r>
    </w:p>
    <w:p w:rsidR="00F94089" w:rsidRPr="00ED029C" w:rsidRDefault="00F94089" w:rsidP="00F94089">
      <w:pPr>
        <w:widowControl w:val="0"/>
        <w:tabs>
          <w:tab w:val="left" w:pos="720"/>
        </w:tabs>
        <w:rPr>
          <w:rFonts w:cs="Arial"/>
          <w:b/>
          <w:bCs/>
          <w:sz w:val="20"/>
        </w:rPr>
      </w:pPr>
      <w:proofErr w:type="gramStart"/>
      <w:r>
        <w:rPr>
          <w:rFonts w:cs="Arial"/>
          <w:b/>
          <w:bCs/>
          <w:sz w:val="20"/>
        </w:rPr>
        <w:t>the</w:t>
      </w:r>
      <w:proofErr w:type="gramEnd"/>
      <w:r>
        <w:rPr>
          <w:rFonts w:cs="Arial"/>
          <w:b/>
          <w:bCs/>
          <w:sz w:val="20"/>
        </w:rPr>
        <w:t xml:space="preserve"> PROVIDER</w:t>
      </w:r>
      <w:r>
        <w:rPr>
          <w:rFonts w:cs="Arial"/>
          <w:b/>
          <w:bCs/>
          <w:sz w:val="20"/>
        </w:rPr>
        <w:tab/>
      </w:r>
    </w:p>
    <w:p w:rsidR="00F94089" w:rsidRPr="00ED029C" w:rsidRDefault="00F94089" w:rsidP="00F94089">
      <w:pPr>
        <w:widowControl w:val="0"/>
        <w:rPr>
          <w:rFonts w:cs="Arial"/>
          <w:b/>
          <w:bCs/>
          <w:sz w:val="20"/>
        </w:rPr>
      </w:pPr>
      <w:r>
        <w:tab/>
      </w:r>
      <w:r>
        <w:tab/>
      </w:r>
      <w:r>
        <w:tab/>
      </w:r>
      <w:r>
        <w:tab/>
      </w:r>
      <w:r>
        <w:tab/>
      </w:r>
      <w:r w:rsidRPr="00345269">
        <w:rPr>
          <w:rFonts w:cs="Arial"/>
          <w:sz w:val="20"/>
        </w:rPr>
        <w:t>…………………………………………………………..</w:t>
      </w:r>
    </w:p>
    <w:p w:rsidR="00F94089" w:rsidRDefault="00F94089" w:rsidP="00F94089">
      <w:pPr>
        <w:widowControl w:val="0"/>
        <w:ind w:firstLine="720"/>
        <w:rPr>
          <w:rFonts w:cs="Arial"/>
          <w:b/>
          <w:sz w:val="20"/>
        </w:rPr>
      </w:pPr>
      <w:r>
        <w:rPr>
          <w:rFonts w:cs="Arial"/>
          <w:sz w:val="20"/>
        </w:rPr>
        <w:lastRenderedPageBreak/>
        <w:tab/>
      </w:r>
      <w:r>
        <w:rPr>
          <w:rFonts w:cs="Arial"/>
          <w:sz w:val="20"/>
        </w:rPr>
        <w:tab/>
      </w:r>
      <w:r>
        <w:rPr>
          <w:rFonts w:cs="Arial"/>
          <w:sz w:val="20"/>
        </w:rPr>
        <w:tab/>
      </w:r>
      <w:r>
        <w:rPr>
          <w:rFonts w:cs="Arial"/>
          <w:sz w:val="20"/>
        </w:rPr>
        <w:tab/>
      </w:r>
      <w:r>
        <w:rPr>
          <w:rFonts w:cs="Arial"/>
          <w:b/>
          <w:sz w:val="20"/>
        </w:rPr>
        <w:t>Signature</w:t>
      </w:r>
    </w:p>
    <w:p w:rsidR="00F94089" w:rsidRPr="001049BC" w:rsidRDefault="00F94089" w:rsidP="00F94089">
      <w:pPr>
        <w:widowControl w:val="0"/>
        <w:ind w:firstLine="720"/>
        <w:rPr>
          <w:rFonts w:cs="Arial"/>
          <w:b/>
          <w:bCs/>
          <w:sz w:val="20"/>
        </w:rPr>
      </w:pPr>
    </w:p>
    <w:p w:rsidR="00F94089" w:rsidRPr="00ED029C" w:rsidRDefault="00F94089" w:rsidP="00F94089">
      <w:pPr>
        <w:widowControl w:val="0"/>
        <w:rPr>
          <w:rFonts w:cs="Arial"/>
          <w:b/>
          <w:bCs/>
          <w:sz w:val="20"/>
        </w:rPr>
      </w:pPr>
      <w:r>
        <w:tab/>
      </w:r>
      <w:r>
        <w:tab/>
      </w:r>
      <w:r>
        <w:tab/>
      </w:r>
      <w:r>
        <w:tab/>
      </w:r>
      <w:r>
        <w:tab/>
      </w:r>
      <w:r w:rsidRPr="00345269">
        <w:rPr>
          <w:rFonts w:cs="Arial"/>
          <w:sz w:val="20"/>
        </w:rPr>
        <w:t>…………………………………………………………..</w:t>
      </w:r>
    </w:p>
    <w:p w:rsidR="00F94089" w:rsidRDefault="00F94089" w:rsidP="00F94089">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Pr>
          <w:rFonts w:cs="Arial"/>
          <w:b/>
          <w:sz w:val="20"/>
        </w:rPr>
        <w:t>Title</w:t>
      </w:r>
    </w:p>
    <w:p w:rsidR="00F94089" w:rsidRDefault="00F94089" w:rsidP="00F94089">
      <w:pPr>
        <w:widowControl w:val="0"/>
        <w:ind w:firstLine="720"/>
        <w:rPr>
          <w:rFonts w:cs="Arial"/>
          <w:b/>
          <w:sz w:val="20"/>
        </w:rPr>
      </w:pPr>
    </w:p>
    <w:p w:rsidR="00F94089" w:rsidRPr="00ED029C" w:rsidRDefault="00F94089" w:rsidP="00F94089">
      <w:pPr>
        <w:widowControl w:val="0"/>
        <w:rPr>
          <w:rFonts w:cs="Arial"/>
          <w:b/>
          <w:bCs/>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sidRPr="00345269">
        <w:rPr>
          <w:rFonts w:cs="Arial"/>
          <w:sz w:val="20"/>
        </w:rPr>
        <w:t>…………………………………………………………..</w:t>
      </w:r>
    </w:p>
    <w:p w:rsidR="00A76659" w:rsidRPr="00AA6F32" w:rsidRDefault="00F94089" w:rsidP="00CF7537">
      <w:pPr>
        <w:widowControl w:val="0"/>
        <w:ind w:firstLine="720"/>
        <w:rPr>
          <w:rFonts w:cs="Arial"/>
          <w:b/>
          <w:sz w:val="20"/>
        </w:rPr>
      </w:pPr>
      <w:r>
        <w:rPr>
          <w:rFonts w:cs="Arial"/>
          <w:sz w:val="20"/>
        </w:rPr>
        <w:tab/>
      </w:r>
      <w:r>
        <w:rPr>
          <w:rFonts w:cs="Arial"/>
          <w:sz w:val="20"/>
        </w:rPr>
        <w:tab/>
      </w:r>
      <w:r>
        <w:rPr>
          <w:rFonts w:cs="Arial"/>
          <w:sz w:val="20"/>
        </w:rPr>
        <w:tab/>
      </w:r>
      <w:r>
        <w:rPr>
          <w:rFonts w:cs="Arial"/>
          <w:sz w:val="20"/>
        </w:rPr>
        <w:tab/>
      </w:r>
      <w:r w:rsidRPr="001049BC">
        <w:rPr>
          <w:rFonts w:cs="Arial"/>
          <w:b/>
          <w:sz w:val="20"/>
        </w:rPr>
        <w:t>Date</w:t>
      </w:r>
    </w:p>
    <w:p w:rsidR="00D07460" w:rsidRDefault="00CF7537" w:rsidP="00CF7537">
      <w:pPr>
        <w:widowControl w:val="0"/>
        <w:ind w:left="720" w:hanging="720"/>
        <w:jc w:val="left"/>
        <w:rPr>
          <w:rFonts w:cs="Arial"/>
          <w:b/>
          <w:bCs/>
          <w:sz w:val="20"/>
        </w:rPr>
      </w:pPr>
      <w:r>
        <w:rPr>
          <w:rFonts w:cs="Arial"/>
          <w:b/>
          <w:sz w:val="20"/>
        </w:rPr>
        <w:br w:type="page"/>
      </w:r>
      <w:r w:rsidR="00D07460">
        <w:rPr>
          <w:rFonts w:cs="Arial"/>
          <w:b/>
          <w:bCs/>
          <w:sz w:val="20"/>
        </w:rPr>
        <w:lastRenderedPageBreak/>
        <w:t>SECTION B: GENERAL TERMS AND CONDITIONS</w:t>
      </w:r>
    </w:p>
    <w:p w:rsidR="00CF7537" w:rsidRPr="007042FE" w:rsidRDefault="00CF7537" w:rsidP="00CF7537">
      <w:pPr>
        <w:widowControl w:val="0"/>
        <w:ind w:left="720" w:hanging="720"/>
        <w:jc w:val="left"/>
        <w:rPr>
          <w:rFonts w:cs="Arial"/>
          <w:b/>
          <w:bCs/>
          <w:sz w:val="20"/>
        </w:rPr>
      </w:pPr>
    </w:p>
    <w:p w:rsidR="00C00CD9" w:rsidRPr="00506174" w:rsidRDefault="00834D9F" w:rsidP="00CF7537">
      <w:pPr>
        <w:keepLines/>
        <w:numPr>
          <w:ilvl w:val="1"/>
          <w:numId w:val="16"/>
        </w:numPr>
        <w:ind w:left="1009" w:hanging="1009"/>
        <w:outlineLvl w:val="1"/>
        <w:rPr>
          <w:rFonts w:cs="Arial"/>
          <w:b/>
          <w:sz w:val="20"/>
        </w:rPr>
      </w:pPr>
      <w:bookmarkStart w:id="23" w:name="_Toc220920197"/>
      <w:bookmarkStart w:id="24" w:name="_Toc285443006"/>
      <w:bookmarkStart w:id="25" w:name="_Toc220920186"/>
      <w:bookmarkStart w:id="26" w:name="_Toc285442996"/>
      <w:bookmarkStart w:id="27" w:name="_Toc220903945"/>
      <w:bookmarkStart w:id="28" w:name="_Toc220920190"/>
      <w:bookmarkStart w:id="29" w:name="_Toc285442999"/>
      <w:bookmarkStart w:id="30" w:name="_Toc485374968"/>
      <w:r w:rsidRPr="00506174">
        <w:rPr>
          <w:rFonts w:cs="Arial"/>
          <w:b/>
          <w:sz w:val="20"/>
        </w:rPr>
        <w:t>SERVICES</w:t>
      </w:r>
      <w:bookmarkEnd w:id="23"/>
      <w:bookmarkEnd w:id="24"/>
      <w:bookmarkEnd w:id="30"/>
    </w:p>
    <w:p w:rsidR="00C00CD9" w:rsidRPr="00506174" w:rsidRDefault="00C00CD9" w:rsidP="00CF7537">
      <w:pPr>
        <w:keepLines/>
        <w:rPr>
          <w:rFonts w:cs="Arial"/>
          <w:b/>
          <w:sz w:val="20"/>
        </w:rPr>
      </w:pPr>
    </w:p>
    <w:p w:rsidR="009F35AD" w:rsidRDefault="00C00CD9" w:rsidP="00CF7537">
      <w:pPr>
        <w:keepLines/>
        <w:numPr>
          <w:ilvl w:val="2"/>
          <w:numId w:val="16"/>
        </w:numPr>
        <w:rPr>
          <w:rFonts w:cs="Arial"/>
          <w:sz w:val="20"/>
        </w:rPr>
      </w:pPr>
      <w:r w:rsidRPr="00506174">
        <w:rPr>
          <w:rFonts w:cs="Arial"/>
          <w:sz w:val="20"/>
        </w:rPr>
        <w:t xml:space="preserve">The </w:t>
      </w:r>
      <w:r w:rsidR="00B41B4D">
        <w:rPr>
          <w:rFonts w:cs="Arial"/>
          <w:sz w:val="20"/>
        </w:rPr>
        <w:t>Provider</w:t>
      </w:r>
      <w:r w:rsidRPr="00506174">
        <w:rPr>
          <w:rFonts w:cs="Arial"/>
          <w:sz w:val="20"/>
        </w:rPr>
        <w:t xml:space="preserve"> shall </w:t>
      </w:r>
      <w:r w:rsidR="00F8251B">
        <w:rPr>
          <w:rFonts w:cs="Arial"/>
          <w:sz w:val="20"/>
        </w:rPr>
        <w:t xml:space="preserve">provide the Services </w:t>
      </w:r>
      <w:r w:rsidRPr="00506174">
        <w:rPr>
          <w:rFonts w:cs="Arial"/>
          <w:sz w:val="20"/>
        </w:rPr>
        <w:t xml:space="preserve">in accordance with the </w:t>
      </w:r>
      <w:r w:rsidR="00F8251B">
        <w:rPr>
          <w:rFonts w:cs="Arial"/>
          <w:sz w:val="20"/>
        </w:rPr>
        <w:t>Service</w:t>
      </w:r>
      <w:r w:rsidRPr="00506174">
        <w:rPr>
          <w:rFonts w:cs="Arial"/>
          <w:sz w:val="20"/>
        </w:rPr>
        <w:t xml:space="preserve"> Specification</w:t>
      </w:r>
      <w:r w:rsidR="00C046CE">
        <w:rPr>
          <w:rFonts w:cs="Arial"/>
          <w:sz w:val="20"/>
        </w:rPr>
        <w:t>(</w:t>
      </w:r>
      <w:r w:rsidR="007A4AA1">
        <w:rPr>
          <w:rFonts w:cs="Arial"/>
          <w:sz w:val="20"/>
        </w:rPr>
        <w:t>s</w:t>
      </w:r>
      <w:r w:rsidR="00C046CE">
        <w:rPr>
          <w:rFonts w:cs="Arial"/>
          <w:sz w:val="20"/>
        </w:rPr>
        <w:t>)</w:t>
      </w:r>
      <w:r w:rsidRPr="00506174">
        <w:rPr>
          <w:rFonts w:cs="Arial"/>
          <w:sz w:val="20"/>
        </w:rPr>
        <w:t xml:space="preserve"> </w:t>
      </w:r>
      <w:r w:rsidR="00FD1F52">
        <w:rPr>
          <w:rFonts w:cs="Arial"/>
          <w:sz w:val="20"/>
        </w:rPr>
        <w:t xml:space="preserve">in Appendix </w:t>
      </w:r>
      <w:proofErr w:type="gramStart"/>
      <w:r w:rsidR="00FD1F52">
        <w:rPr>
          <w:rFonts w:cs="Arial"/>
          <w:sz w:val="20"/>
        </w:rPr>
        <w:t>A</w:t>
      </w:r>
      <w:proofErr w:type="gramEnd"/>
      <w:r w:rsidR="007015FD">
        <w:rPr>
          <w:rFonts w:cs="Arial"/>
          <w:sz w:val="20"/>
        </w:rPr>
        <w:t xml:space="preserve"> (</w:t>
      </w:r>
      <w:r w:rsidR="002A47F9">
        <w:rPr>
          <w:rFonts w:cs="Arial"/>
          <w:i/>
          <w:sz w:val="20"/>
        </w:rPr>
        <w:t>Service Specification</w:t>
      </w:r>
      <w:r w:rsidR="007015FD">
        <w:rPr>
          <w:rFonts w:cs="Arial"/>
          <w:sz w:val="20"/>
        </w:rPr>
        <w:t>)</w:t>
      </w:r>
      <w:r w:rsidR="002632C2">
        <w:rPr>
          <w:rFonts w:cs="Arial"/>
          <w:sz w:val="20"/>
        </w:rPr>
        <w:t>,</w:t>
      </w:r>
      <w:r w:rsidR="000962E7">
        <w:rPr>
          <w:rFonts w:cs="Arial"/>
          <w:sz w:val="20"/>
        </w:rPr>
        <w:t xml:space="preserve"> including any service limitations set out in them</w:t>
      </w:r>
      <w:r w:rsidR="002632C2">
        <w:rPr>
          <w:rFonts w:cs="Arial"/>
          <w:sz w:val="20"/>
        </w:rPr>
        <w:t>,</w:t>
      </w:r>
      <w:r w:rsidR="00FD1F52">
        <w:rPr>
          <w:rFonts w:cs="Arial"/>
          <w:sz w:val="20"/>
        </w:rPr>
        <w:t xml:space="preserve"> </w:t>
      </w:r>
      <w:r w:rsidRPr="00506174">
        <w:rPr>
          <w:rFonts w:cs="Arial"/>
          <w:sz w:val="20"/>
        </w:rPr>
        <w:t xml:space="preserve">and </w:t>
      </w:r>
      <w:r w:rsidR="000962E7">
        <w:rPr>
          <w:rFonts w:cs="Arial"/>
          <w:sz w:val="20"/>
        </w:rPr>
        <w:t xml:space="preserve">in accordance with </w:t>
      </w:r>
      <w:r w:rsidRPr="00506174">
        <w:rPr>
          <w:rFonts w:cs="Arial"/>
          <w:sz w:val="20"/>
        </w:rPr>
        <w:t xml:space="preserve">the provisions of </w:t>
      </w:r>
      <w:r>
        <w:rPr>
          <w:rFonts w:cs="Arial"/>
          <w:sz w:val="20"/>
        </w:rPr>
        <w:t xml:space="preserve">this </w:t>
      </w:r>
      <w:r w:rsidR="00DD5194">
        <w:rPr>
          <w:rFonts w:cs="Arial"/>
          <w:sz w:val="20"/>
        </w:rPr>
        <w:t>Contract</w:t>
      </w:r>
      <w:r w:rsidRPr="00506174">
        <w:rPr>
          <w:rFonts w:cs="Arial"/>
          <w:sz w:val="20"/>
        </w:rPr>
        <w:t xml:space="preserve">. </w:t>
      </w:r>
    </w:p>
    <w:p w:rsidR="009F35AD" w:rsidRPr="009F35AD" w:rsidRDefault="009F35AD" w:rsidP="00CF7537">
      <w:pPr>
        <w:keepLines/>
        <w:ind w:left="1008"/>
        <w:rPr>
          <w:rFonts w:cs="Arial"/>
          <w:sz w:val="20"/>
        </w:rPr>
      </w:pPr>
    </w:p>
    <w:p w:rsidR="009F35AD" w:rsidRPr="009F35AD" w:rsidRDefault="009F35AD" w:rsidP="00CF7537">
      <w:pPr>
        <w:keepLines/>
        <w:numPr>
          <w:ilvl w:val="2"/>
          <w:numId w:val="16"/>
        </w:numPr>
        <w:rPr>
          <w:rFonts w:cs="Arial"/>
          <w:sz w:val="20"/>
        </w:rPr>
      </w:pPr>
      <w:r>
        <w:rPr>
          <w:rFonts w:cs="Arial"/>
          <w:sz w:val="20"/>
        </w:rPr>
        <w:t xml:space="preserve">The Provider shall satisfy any Conditions Precedent </w:t>
      </w:r>
      <w:r w:rsidR="00C046CE">
        <w:rPr>
          <w:rFonts w:cs="Arial"/>
          <w:sz w:val="20"/>
        </w:rPr>
        <w:t xml:space="preserve">set out in Appendix </w:t>
      </w:r>
      <w:r w:rsidR="000F5AD6">
        <w:rPr>
          <w:rFonts w:cs="Arial"/>
          <w:sz w:val="20"/>
        </w:rPr>
        <w:t>J</w:t>
      </w:r>
      <w:r w:rsidR="007015FD">
        <w:rPr>
          <w:rFonts w:cs="Arial"/>
          <w:sz w:val="20"/>
        </w:rPr>
        <w:t xml:space="preserve"> (</w:t>
      </w:r>
      <w:r w:rsidR="007015FD" w:rsidRPr="007015FD">
        <w:rPr>
          <w:rFonts w:cs="Arial"/>
          <w:i/>
          <w:sz w:val="20"/>
        </w:rPr>
        <w:t>Conditions Precedent</w:t>
      </w:r>
      <w:r w:rsidR="007015FD">
        <w:rPr>
          <w:rFonts w:cs="Arial"/>
          <w:sz w:val="20"/>
        </w:rPr>
        <w:t>)</w:t>
      </w:r>
      <w:r w:rsidR="00C046CE">
        <w:rPr>
          <w:rFonts w:cs="Arial"/>
          <w:sz w:val="20"/>
        </w:rPr>
        <w:t xml:space="preserve"> </w:t>
      </w:r>
      <w:r>
        <w:rPr>
          <w:rFonts w:cs="Arial"/>
          <w:sz w:val="20"/>
        </w:rPr>
        <w:t>prior to commencing provision of the Services.</w:t>
      </w:r>
    </w:p>
    <w:p w:rsidR="00B0768A" w:rsidRDefault="00B0768A" w:rsidP="00CF7537">
      <w:pPr>
        <w:keepLines/>
        <w:ind w:left="1008"/>
        <w:rPr>
          <w:rFonts w:cs="Arial"/>
          <w:sz w:val="20"/>
        </w:rPr>
      </w:pPr>
    </w:p>
    <w:p w:rsidR="00834D9F" w:rsidRPr="00105465" w:rsidRDefault="0068602B" w:rsidP="00CF7537">
      <w:pPr>
        <w:keepLines/>
        <w:numPr>
          <w:ilvl w:val="1"/>
          <w:numId w:val="16"/>
        </w:numPr>
        <w:outlineLvl w:val="1"/>
        <w:rPr>
          <w:rFonts w:cs="Arial"/>
          <w:b/>
          <w:sz w:val="20"/>
        </w:rPr>
      </w:pPr>
      <w:bookmarkStart w:id="31" w:name="_Toc485374969"/>
      <w:r w:rsidRPr="00833AF9">
        <w:rPr>
          <w:rFonts w:cs="Arial"/>
          <w:b/>
          <w:sz w:val="20"/>
        </w:rPr>
        <w:t>WITHHOLDING AND/OR DISCONTINUATION</w:t>
      </w:r>
      <w:r>
        <w:rPr>
          <w:rFonts w:cs="Arial"/>
          <w:b/>
          <w:sz w:val="20"/>
        </w:rPr>
        <w:t xml:space="preserve"> OF SERVICE</w:t>
      </w:r>
      <w:bookmarkEnd w:id="31"/>
      <w:r w:rsidRPr="00833AF9">
        <w:rPr>
          <w:rFonts w:cs="Arial"/>
          <w:b/>
          <w:sz w:val="20"/>
        </w:rPr>
        <w:t xml:space="preserve"> </w:t>
      </w:r>
    </w:p>
    <w:p w:rsidR="00834D9F" w:rsidRPr="00105465" w:rsidRDefault="00834D9F" w:rsidP="00CF7537">
      <w:pPr>
        <w:keepLines/>
        <w:rPr>
          <w:rFonts w:cs="Arial"/>
          <w:b/>
          <w:sz w:val="20"/>
        </w:rPr>
      </w:pPr>
    </w:p>
    <w:p w:rsidR="00834D9F" w:rsidRPr="00105465" w:rsidRDefault="00834D9F" w:rsidP="00CF7537">
      <w:pPr>
        <w:keepLines/>
        <w:numPr>
          <w:ilvl w:val="2"/>
          <w:numId w:val="16"/>
        </w:numPr>
        <w:rPr>
          <w:rFonts w:cs="Arial"/>
          <w:sz w:val="20"/>
        </w:rPr>
      </w:pPr>
      <w:bookmarkStart w:id="32" w:name="_Ref374297329"/>
      <w:r w:rsidRPr="00105465">
        <w:rPr>
          <w:rFonts w:cs="Arial"/>
          <w:sz w:val="20"/>
        </w:rPr>
        <w:t xml:space="preserve">Except where required by the Law, the Provider shall not be required to provide or to continue to provide Services to </w:t>
      </w:r>
      <w:r w:rsidR="002632C2">
        <w:rPr>
          <w:rFonts w:cs="Arial"/>
          <w:sz w:val="20"/>
        </w:rPr>
        <w:t xml:space="preserve">any </w:t>
      </w:r>
      <w:r w:rsidRPr="00105465">
        <w:rPr>
          <w:rFonts w:cs="Arial"/>
          <w:sz w:val="20"/>
        </w:rPr>
        <w:t>Service User:</w:t>
      </w:r>
      <w:bookmarkEnd w:id="32"/>
    </w:p>
    <w:p w:rsidR="00834D9F" w:rsidRPr="00105465" w:rsidRDefault="00834D9F" w:rsidP="00CF7537">
      <w:pPr>
        <w:keepLines/>
        <w:rPr>
          <w:rFonts w:cs="Arial"/>
          <w:sz w:val="20"/>
        </w:rPr>
      </w:pPr>
    </w:p>
    <w:p w:rsidR="00834D9F" w:rsidRPr="00105465" w:rsidRDefault="00834D9F" w:rsidP="00CF7537">
      <w:pPr>
        <w:keepLines/>
        <w:numPr>
          <w:ilvl w:val="3"/>
          <w:numId w:val="16"/>
        </w:numPr>
        <w:tabs>
          <w:tab w:val="num" w:pos="1418"/>
        </w:tabs>
        <w:ind w:left="1418" w:hanging="410"/>
        <w:rPr>
          <w:rFonts w:cs="Arial"/>
          <w:sz w:val="20"/>
        </w:rPr>
      </w:pPr>
      <w:r w:rsidRPr="00833AF9">
        <w:rPr>
          <w:sz w:val="20"/>
        </w:rPr>
        <w:t xml:space="preserve">who in the reasonable professional opinion of the Provider </w:t>
      </w:r>
      <w:r w:rsidR="002632C2">
        <w:rPr>
          <w:sz w:val="20"/>
        </w:rPr>
        <w:t>is</w:t>
      </w:r>
      <w:r w:rsidRPr="00833AF9">
        <w:rPr>
          <w:sz w:val="20"/>
        </w:rPr>
        <w:t xml:space="preserve"> unsuitable to receive the relevant Service, for as long as such unsuitability remains; </w:t>
      </w:r>
    </w:p>
    <w:p w:rsidR="00834D9F" w:rsidRPr="00105465" w:rsidRDefault="00834D9F" w:rsidP="00CF7537">
      <w:pPr>
        <w:keepLines/>
        <w:ind w:left="1008"/>
        <w:rPr>
          <w:rFonts w:cs="Arial"/>
          <w:sz w:val="20"/>
        </w:rPr>
      </w:pPr>
    </w:p>
    <w:p w:rsidR="00834D9F" w:rsidRDefault="00834D9F" w:rsidP="00CF7537">
      <w:pPr>
        <w:keepLines/>
        <w:numPr>
          <w:ilvl w:val="3"/>
          <w:numId w:val="16"/>
        </w:numPr>
        <w:tabs>
          <w:tab w:val="num" w:pos="1418"/>
        </w:tabs>
        <w:ind w:left="1418" w:hanging="410"/>
        <w:rPr>
          <w:sz w:val="20"/>
        </w:rPr>
      </w:pPr>
      <w:r w:rsidRPr="00105465">
        <w:rPr>
          <w:sz w:val="20"/>
        </w:rPr>
        <w:t>who display</w:t>
      </w:r>
      <w:r w:rsidR="002632C2">
        <w:rPr>
          <w:sz w:val="20"/>
        </w:rPr>
        <w:t>s</w:t>
      </w:r>
      <w:r w:rsidRPr="00105465">
        <w:rPr>
          <w:sz w:val="20"/>
        </w:rPr>
        <w:t xml:space="preserve"> abusive, violent or threatening behaviour unacceptable to the Provider </w:t>
      </w:r>
      <w:r w:rsidR="00C77988">
        <w:rPr>
          <w:sz w:val="20"/>
        </w:rPr>
        <w:t>(</w:t>
      </w:r>
      <w:r w:rsidRPr="00105465">
        <w:rPr>
          <w:sz w:val="20"/>
        </w:rPr>
        <w:t>act</w:t>
      </w:r>
      <w:r w:rsidR="00CB096C">
        <w:rPr>
          <w:sz w:val="20"/>
        </w:rPr>
        <w:t>ing</w:t>
      </w:r>
      <w:r w:rsidRPr="00105465">
        <w:rPr>
          <w:sz w:val="20"/>
        </w:rPr>
        <w:t xml:space="preserve"> reasonably and tak</w:t>
      </w:r>
      <w:r w:rsidR="00CB096C">
        <w:rPr>
          <w:sz w:val="20"/>
        </w:rPr>
        <w:t>ing</w:t>
      </w:r>
      <w:r w:rsidRPr="00105465">
        <w:rPr>
          <w:sz w:val="20"/>
        </w:rPr>
        <w:t xml:space="preserve"> into account the ment</w:t>
      </w:r>
      <w:r>
        <w:rPr>
          <w:sz w:val="20"/>
        </w:rPr>
        <w:t xml:space="preserve">al health of </w:t>
      </w:r>
      <w:r w:rsidR="00CB096C">
        <w:rPr>
          <w:sz w:val="20"/>
        </w:rPr>
        <w:t>that</w:t>
      </w:r>
      <w:r>
        <w:rPr>
          <w:sz w:val="20"/>
        </w:rPr>
        <w:t xml:space="preserve"> Service User</w:t>
      </w:r>
      <w:r w:rsidRPr="00105465">
        <w:rPr>
          <w:sz w:val="20"/>
        </w:rPr>
        <w:t xml:space="preserve">); </w:t>
      </w:r>
    </w:p>
    <w:p w:rsidR="00834D9F" w:rsidRDefault="00834D9F" w:rsidP="00CF7537">
      <w:pPr>
        <w:keepLines/>
        <w:ind w:left="1008"/>
        <w:rPr>
          <w:sz w:val="20"/>
        </w:rPr>
      </w:pPr>
    </w:p>
    <w:p w:rsidR="00834D9F" w:rsidRDefault="0002513A" w:rsidP="00CF7537">
      <w:pPr>
        <w:keepLines/>
        <w:numPr>
          <w:ilvl w:val="3"/>
          <w:numId w:val="16"/>
        </w:numPr>
        <w:tabs>
          <w:tab w:val="num" w:pos="1418"/>
        </w:tabs>
        <w:ind w:left="1418" w:hanging="410"/>
        <w:rPr>
          <w:sz w:val="20"/>
        </w:rPr>
      </w:pPr>
      <w:r>
        <w:rPr>
          <w:sz w:val="20"/>
        </w:rPr>
        <w:t xml:space="preserve">in that Service User’s </w:t>
      </w:r>
      <w:r w:rsidR="00834D9F" w:rsidRPr="00105465">
        <w:rPr>
          <w:sz w:val="20"/>
        </w:rPr>
        <w:t xml:space="preserve">domiciliary care </w:t>
      </w:r>
      <w:r>
        <w:rPr>
          <w:sz w:val="20"/>
        </w:rPr>
        <w:t xml:space="preserve">setting or </w:t>
      </w:r>
      <w:r w:rsidR="00834D9F" w:rsidRPr="00105465">
        <w:rPr>
          <w:sz w:val="20"/>
        </w:rPr>
        <w:t xml:space="preserve">circumstances (as applicable) </w:t>
      </w:r>
      <w:r w:rsidR="006E6E80">
        <w:rPr>
          <w:sz w:val="20"/>
        </w:rPr>
        <w:t xml:space="preserve">where that environment </w:t>
      </w:r>
      <w:r w:rsidR="00834D9F" w:rsidRPr="00105465">
        <w:rPr>
          <w:sz w:val="20"/>
        </w:rPr>
        <w:t>poses a level of risk to the Staff engaged in the delivery of the relevant Service that the Provider reasonably considers to be unacceptable; or</w:t>
      </w:r>
    </w:p>
    <w:p w:rsidR="006E6E80" w:rsidRDefault="006E6E80" w:rsidP="00CF7537">
      <w:pPr>
        <w:keepLines/>
        <w:rPr>
          <w:sz w:val="20"/>
        </w:rPr>
      </w:pPr>
    </w:p>
    <w:p w:rsidR="00834D9F" w:rsidRDefault="00834D9F" w:rsidP="00CF7537">
      <w:pPr>
        <w:keepLines/>
        <w:numPr>
          <w:ilvl w:val="3"/>
          <w:numId w:val="16"/>
        </w:numPr>
        <w:tabs>
          <w:tab w:val="num" w:pos="1418"/>
        </w:tabs>
        <w:ind w:left="1418" w:hanging="410"/>
        <w:rPr>
          <w:sz w:val="20"/>
        </w:rPr>
      </w:pPr>
      <w:proofErr w:type="gramStart"/>
      <w:r w:rsidRPr="00105465">
        <w:rPr>
          <w:sz w:val="20"/>
        </w:rPr>
        <w:t>where</w:t>
      </w:r>
      <w:proofErr w:type="gramEnd"/>
      <w:r w:rsidRPr="00105465">
        <w:rPr>
          <w:sz w:val="20"/>
        </w:rPr>
        <w:t xml:space="preserve"> expressly instructed not to do so by an emergency service provider who has authority to give such instruction, for so long as </w:t>
      </w:r>
      <w:r w:rsidR="006E6E80">
        <w:rPr>
          <w:sz w:val="20"/>
        </w:rPr>
        <w:t>that</w:t>
      </w:r>
      <w:r w:rsidRPr="00105465">
        <w:rPr>
          <w:sz w:val="20"/>
        </w:rPr>
        <w:t xml:space="preserve"> instruction </w:t>
      </w:r>
      <w:r w:rsidR="006E6E80">
        <w:rPr>
          <w:sz w:val="20"/>
        </w:rPr>
        <w:t>applies</w:t>
      </w:r>
      <w:r w:rsidRPr="00105465">
        <w:rPr>
          <w:sz w:val="20"/>
        </w:rPr>
        <w:t>.</w:t>
      </w:r>
    </w:p>
    <w:p w:rsidR="00834D9F" w:rsidRDefault="00834D9F" w:rsidP="00CF7537">
      <w:pPr>
        <w:keepLines/>
        <w:rPr>
          <w:sz w:val="20"/>
        </w:rPr>
      </w:pPr>
    </w:p>
    <w:p w:rsidR="00834D9F" w:rsidRDefault="000041B3" w:rsidP="00CF7537">
      <w:pPr>
        <w:keepLines/>
        <w:numPr>
          <w:ilvl w:val="2"/>
          <w:numId w:val="16"/>
        </w:numPr>
        <w:rPr>
          <w:rFonts w:cs="Arial"/>
          <w:sz w:val="20"/>
        </w:rPr>
      </w:pPr>
      <w:bookmarkStart w:id="33" w:name="_Ref374297392"/>
      <w:r>
        <w:rPr>
          <w:rFonts w:cs="Arial"/>
          <w:sz w:val="20"/>
        </w:rPr>
        <w:t>If</w:t>
      </w:r>
      <w:r w:rsidRPr="00897BF0">
        <w:rPr>
          <w:rFonts w:cs="Arial"/>
          <w:sz w:val="20"/>
        </w:rPr>
        <w:t xml:space="preserve"> </w:t>
      </w:r>
      <w:r w:rsidR="00834D9F" w:rsidRPr="00897BF0">
        <w:rPr>
          <w:rFonts w:cs="Arial"/>
          <w:sz w:val="20"/>
        </w:rPr>
        <w:t xml:space="preserve">the Provider proposes not to provide or to </w:t>
      </w:r>
      <w:r>
        <w:rPr>
          <w:rFonts w:cs="Arial"/>
          <w:sz w:val="20"/>
        </w:rPr>
        <w:t>stop</w:t>
      </w:r>
      <w:r w:rsidRPr="00897BF0">
        <w:rPr>
          <w:rFonts w:cs="Arial"/>
          <w:sz w:val="20"/>
        </w:rPr>
        <w:t xml:space="preserve"> </w:t>
      </w:r>
      <w:r>
        <w:rPr>
          <w:rFonts w:cs="Arial"/>
          <w:sz w:val="20"/>
        </w:rPr>
        <w:t>providing a Service</w:t>
      </w:r>
      <w:r w:rsidR="00834D9F" w:rsidRPr="00897BF0">
        <w:rPr>
          <w:rFonts w:cs="Arial"/>
          <w:sz w:val="20"/>
        </w:rPr>
        <w:t xml:space="preserve"> to any Service Us</w:t>
      </w:r>
      <w:r w:rsidR="00834D9F">
        <w:rPr>
          <w:rFonts w:cs="Arial"/>
          <w:sz w:val="20"/>
        </w:rPr>
        <w:t xml:space="preserve">er under clause </w:t>
      </w:r>
      <w:r w:rsidR="00C77988">
        <w:rPr>
          <w:rFonts w:cs="Arial"/>
          <w:sz w:val="20"/>
        </w:rPr>
        <w:fldChar w:fldCharType="begin"/>
      </w:r>
      <w:r w:rsidR="00C77988">
        <w:rPr>
          <w:rFonts w:cs="Arial"/>
          <w:sz w:val="20"/>
        </w:rPr>
        <w:instrText xml:space="preserve"> REF _Ref374297329 \r \h </w:instrText>
      </w:r>
      <w:r w:rsidR="00C77988">
        <w:rPr>
          <w:rFonts w:cs="Arial"/>
          <w:sz w:val="20"/>
        </w:rPr>
      </w:r>
      <w:r w:rsidR="00C77988">
        <w:rPr>
          <w:rFonts w:cs="Arial"/>
          <w:sz w:val="20"/>
        </w:rPr>
        <w:fldChar w:fldCharType="separate"/>
      </w:r>
      <w:r w:rsidR="00AD324C">
        <w:rPr>
          <w:rFonts w:cs="Arial"/>
          <w:sz w:val="20"/>
        </w:rPr>
        <w:t>B2.1</w:t>
      </w:r>
      <w:r w:rsidR="00C77988">
        <w:rPr>
          <w:rFonts w:cs="Arial"/>
          <w:sz w:val="20"/>
        </w:rPr>
        <w:fldChar w:fldCharType="end"/>
      </w:r>
      <w:r w:rsidR="00834D9F" w:rsidRPr="00897BF0">
        <w:rPr>
          <w:rFonts w:cs="Arial"/>
          <w:sz w:val="20"/>
        </w:rPr>
        <w:t>:</w:t>
      </w:r>
      <w:bookmarkEnd w:id="33"/>
    </w:p>
    <w:p w:rsidR="00834D9F" w:rsidRPr="00897BF0" w:rsidRDefault="00834D9F" w:rsidP="00CF7537">
      <w:pPr>
        <w:keepLines/>
        <w:rPr>
          <w:rFonts w:cs="Arial"/>
          <w:sz w:val="20"/>
        </w:rPr>
      </w:pPr>
    </w:p>
    <w:p w:rsidR="00834D9F" w:rsidRDefault="00834D9F" w:rsidP="00CF7537">
      <w:pPr>
        <w:keepLines/>
        <w:numPr>
          <w:ilvl w:val="3"/>
          <w:numId w:val="16"/>
        </w:numPr>
        <w:tabs>
          <w:tab w:val="num" w:pos="1418"/>
        </w:tabs>
        <w:ind w:left="1418" w:hanging="410"/>
        <w:rPr>
          <w:sz w:val="20"/>
        </w:rPr>
      </w:pPr>
      <w:bookmarkStart w:id="34" w:name="_Ref306694353"/>
      <w:r w:rsidRPr="00425F1D">
        <w:rPr>
          <w:sz w:val="20"/>
        </w:rPr>
        <w:t xml:space="preserve">where reasonably possible, the Provider </w:t>
      </w:r>
      <w:r w:rsidR="008E3F74">
        <w:rPr>
          <w:sz w:val="20"/>
        </w:rPr>
        <w:t>must</w:t>
      </w:r>
      <w:r w:rsidRPr="00425F1D">
        <w:rPr>
          <w:sz w:val="20"/>
        </w:rPr>
        <w:t xml:space="preserve"> explain to the Service User, taking into account any communication or language needs, the action that it is taking, when </w:t>
      </w:r>
      <w:r w:rsidR="00924548">
        <w:rPr>
          <w:sz w:val="20"/>
        </w:rPr>
        <w:t>that</w:t>
      </w:r>
      <w:r w:rsidR="00924548" w:rsidRPr="00425F1D">
        <w:rPr>
          <w:sz w:val="20"/>
        </w:rPr>
        <w:t xml:space="preserve"> </w:t>
      </w:r>
      <w:r w:rsidRPr="00425F1D">
        <w:rPr>
          <w:sz w:val="20"/>
        </w:rPr>
        <w:t>action takes effect, and the reasons for it (</w:t>
      </w:r>
      <w:r w:rsidR="00924548">
        <w:rPr>
          <w:sz w:val="20"/>
        </w:rPr>
        <w:t xml:space="preserve">confirming that </w:t>
      </w:r>
      <w:r w:rsidRPr="00425F1D">
        <w:rPr>
          <w:sz w:val="20"/>
        </w:rPr>
        <w:t xml:space="preserve">explanation in writing within </w:t>
      </w:r>
      <w:r w:rsidR="00E41648">
        <w:rPr>
          <w:rFonts w:cs="Arial"/>
          <w:sz w:val="20"/>
          <w:shd w:val="clear" w:color="auto" w:fill="F79646"/>
        </w:rPr>
        <w:t>2</w:t>
      </w:r>
      <w:r w:rsidRPr="00425F1D">
        <w:rPr>
          <w:sz w:val="20"/>
        </w:rPr>
        <w:t xml:space="preserve"> </w:t>
      </w:r>
      <w:r>
        <w:rPr>
          <w:sz w:val="20"/>
        </w:rPr>
        <w:t>Business</w:t>
      </w:r>
      <w:r w:rsidRPr="00425F1D">
        <w:rPr>
          <w:sz w:val="20"/>
        </w:rPr>
        <w:t xml:space="preserve"> Days);</w:t>
      </w:r>
      <w:bookmarkEnd w:id="34"/>
    </w:p>
    <w:p w:rsidR="00834D9F" w:rsidRPr="00425F1D" w:rsidRDefault="00834D9F" w:rsidP="00CF7537">
      <w:pPr>
        <w:keepLines/>
        <w:ind w:left="1008"/>
        <w:rPr>
          <w:sz w:val="20"/>
        </w:rPr>
      </w:pPr>
    </w:p>
    <w:p w:rsidR="00834D9F" w:rsidRDefault="00834D9F" w:rsidP="00CF7537">
      <w:pPr>
        <w:keepLines/>
        <w:numPr>
          <w:ilvl w:val="3"/>
          <w:numId w:val="16"/>
        </w:numPr>
        <w:tabs>
          <w:tab w:val="num" w:pos="1418"/>
        </w:tabs>
        <w:ind w:left="1418" w:hanging="410"/>
        <w:rPr>
          <w:sz w:val="20"/>
        </w:rPr>
      </w:pPr>
      <w:r w:rsidRPr="00425F1D">
        <w:rPr>
          <w:sz w:val="20"/>
        </w:rPr>
        <w:t xml:space="preserve">the Provider </w:t>
      </w:r>
      <w:r w:rsidR="00E41648">
        <w:rPr>
          <w:sz w:val="20"/>
        </w:rPr>
        <w:t>must</w:t>
      </w:r>
      <w:r w:rsidRPr="00425F1D">
        <w:rPr>
          <w:sz w:val="20"/>
        </w:rPr>
        <w:t xml:space="preserve"> tell the Service User </w:t>
      </w:r>
      <w:r w:rsidR="00E41648">
        <w:rPr>
          <w:sz w:val="20"/>
        </w:rPr>
        <w:t>of</w:t>
      </w:r>
      <w:r w:rsidRPr="00425F1D">
        <w:rPr>
          <w:sz w:val="20"/>
        </w:rPr>
        <w:t xml:space="preserve"> the right to challenge the Provider’s decision through the Provider’s complaints procedure</w:t>
      </w:r>
      <w:r w:rsidR="00E41648">
        <w:rPr>
          <w:sz w:val="20"/>
        </w:rPr>
        <w:t xml:space="preserve"> and how to do so</w:t>
      </w:r>
      <w:r w:rsidRPr="00425F1D">
        <w:rPr>
          <w:sz w:val="20"/>
        </w:rPr>
        <w:t>;</w:t>
      </w:r>
    </w:p>
    <w:p w:rsidR="00834D9F" w:rsidRDefault="00834D9F" w:rsidP="00CF7537">
      <w:pPr>
        <w:keepLines/>
        <w:ind w:left="1008"/>
        <w:rPr>
          <w:sz w:val="20"/>
        </w:rPr>
      </w:pPr>
    </w:p>
    <w:p w:rsidR="00834D9F" w:rsidRDefault="00834D9F" w:rsidP="00CF7537">
      <w:pPr>
        <w:keepLines/>
        <w:numPr>
          <w:ilvl w:val="3"/>
          <w:numId w:val="16"/>
        </w:numPr>
        <w:tabs>
          <w:tab w:val="num" w:pos="1418"/>
        </w:tabs>
        <w:ind w:left="1418" w:hanging="410"/>
        <w:rPr>
          <w:sz w:val="20"/>
        </w:rPr>
      </w:pPr>
      <w:r w:rsidRPr="00425F1D">
        <w:rPr>
          <w:sz w:val="20"/>
        </w:rPr>
        <w:t xml:space="preserve">the Provider </w:t>
      </w:r>
      <w:r w:rsidR="00F14FC1">
        <w:rPr>
          <w:sz w:val="20"/>
        </w:rPr>
        <w:t>must</w:t>
      </w:r>
      <w:r w:rsidRPr="00425F1D">
        <w:rPr>
          <w:sz w:val="20"/>
        </w:rPr>
        <w:t xml:space="preserve"> inform the </w:t>
      </w:r>
      <w:r>
        <w:rPr>
          <w:sz w:val="20"/>
        </w:rPr>
        <w:t xml:space="preserve">Authority </w:t>
      </w:r>
      <w:r w:rsidRPr="00425F1D">
        <w:rPr>
          <w:sz w:val="20"/>
        </w:rPr>
        <w:t>in writing withou</w:t>
      </w:r>
      <w:r>
        <w:rPr>
          <w:sz w:val="20"/>
        </w:rPr>
        <w:t xml:space="preserve">t delay and </w:t>
      </w:r>
      <w:r w:rsidRPr="00425F1D">
        <w:rPr>
          <w:sz w:val="20"/>
        </w:rPr>
        <w:t xml:space="preserve">wherever possible in advance of taking </w:t>
      </w:r>
      <w:r>
        <w:rPr>
          <w:sz w:val="20"/>
        </w:rPr>
        <w:t>such action</w:t>
      </w:r>
      <w:r w:rsidRPr="00425F1D">
        <w:rPr>
          <w:sz w:val="20"/>
        </w:rPr>
        <w:t>;</w:t>
      </w:r>
    </w:p>
    <w:p w:rsidR="00834D9F" w:rsidRDefault="00834D9F" w:rsidP="00CF7537">
      <w:pPr>
        <w:keepLines/>
        <w:rPr>
          <w:sz w:val="20"/>
        </w:rPr>
      </w:pPr>
    </w:p>
    <w:p w:rsidR="00834D9F" w:rsidRDefault="00834D9F" w:rsidP="00CF7537">
      <w:pPr>
        <w:keepLines/>
        <w:ind w:left="993"/>
        <w:rPr>
          <w:rFonts w:cs="Arial"/>
          <w:b/>
          <w:sz w:val="20"/>
        </w:rPr>
      </w:pPr>
      <w:proofErr w:type="gramStart"/>
      <w:r w:rsidRPr="00425F1D">
        <w:rPr>
          <w:bCs/>
          <w:sz w:val="20"/>
        </w:rPr>
        <w:t>provided</w:t>
      </w:r>
      <w:proofErr w:type="gramEnd"/>
      <w:r w:rsidRPr="00425F1D">
        <w:rPr>
          <w:bCs/>
          <w:sz w:val="20"/>
        </w:rPr>
        <w:t xml:space="preserve"> that nothing in this </w:t>
      </w:r>
      <w:r>
        <w:rPr>
          <w:bCs/>
          <w:sz w:val="20"/>
        </w:rPr>
        <w:t xml:space="preserve">clause </w:t>
      </w:r>
      <w:r w:rsidR="00C77988">
        <w:rPr>
          <w:bCs/>
          <w:sz w:val="20"/>
        </w:rPr>
        <w:fldChar w:fldCharType="begin"/>
      </w:r>
      <w:r w:rsidR="00C77988">
        <w:rPr>
          <w:bCs/>
          <w:sz w:val="20"/>
        </w:rPr>
        <w:instrText xml:space="preserve"> REF _Ref374297392 \r \h </w:instrText>
      </w:r>
      <w:r w:rsidR="00C77988">
        <w:rPr>
          <w:bCs/>
          <w:sz w:val="20"/>
        </w:rPr>
      </w:r>
      <w:r w:rsidR="00C77988">
        <w:rPr>
          <w:bCs/>
          <w:sz w:val="20"/>
        </w:rPr>
        <w:fldChar w:fldCharType="separate"/>
      </w:r>
      <w:r w:rsidR="00AD324C">
        <w:rPr>
          <w:bCs/>
          <w:sz w:val="20"/>
        </w:rPr>
        <w:t>B2.2</w:t>
      </w:r>
      <w:r w:rsidR="00C77988">
        <w:rPr>
          <w:bCs/>
          <w:sz w:val="20"/>
        </w:rPr>
        <w:fldChar w:fldCharType="end"/>
      </w:r>
      <w:r w:rsidRPr="00425F1D">
        <w:rPr>
          <w:bCs/>
          <w:sz w:val="20"/>
        </w:rPr>
        <w:t xml:space="preserve"> entitle</w:t>
      </w:r>
      <w:r w:rsidR="00426D69">
        <w:rPr>
          <w:bCs/>
          <w:sz w:val="20"/>
        </w:rPr>
        <w:t>s</w:t>
      </w:r>
      <w:r w:rsidRPr="00425F1D">
        <w:rPr>
          <w:bCs/>
          <w:sz w:val="20"/>
        </w:rPr>
        <w:t xml:space="preserve"> the Provider not to provide or to </w:t>
      </w:r>
      <w:r w:rsidR="00B47845">
        <w:rPr>
          <w:bCs/>
          <w:sz w:val="20"/>
        </w:rPr>
        <w:t>stop providing</w:t>
      </w:r>
      <w:r w:rsidRPr="00425F1D">
        <w:rPr>
          <w:bCs/>
          <w:sz w:val="20"/>
        </w:rPr>
        <w:t xml:space="preserve"> the Services where to do so would be contrary to the Law.</w:t>
      </w:r>
    </w:p>
    <w:p w:rsidR="00834D9F" w:rsidRDefault="00834D9F" w:rsidP="00834D9F">
      <w:pPr>
        <w:keepNext/>
        <w:keepLines/>
        <w:rPr>
          <w:rFonts w:cs="Arial"/>
          <w:b/>
          <w:sz w:val="20"/>
        </w:rPr>
      </w:pPr>
    </w:p>
    <w:p w:rsidR="00C00CD9" w:rsidRDefault="0068602B" w:rsidP="00C77988">
      <w:pPr>
        <w:keepLines/>
        <w:numPr>
          <w:ilvl w:val="1"/>
          <w:numId w:val="16"/>
        </w:numPr>
        <w:outlineLvl w:val="1"/>
        <w:rPr>
          <w:rFonts w:cs="Arial"/>
          <w:b/>
          <w:sz w:val="20"/>
        </w:rPr>
      </w:pPr>
      <w:bookmarkStart w:id="35" w:name="_Toc485374970"/>
      <w:r>
        <w:rPr>
          <w:rFonts w:cs="Arial"/>
          <w:b/>
          <w:sz w:val="20"/>
        </w:rPr>
        <w:t>SERVICE AND QUALITY OUTCOMES INDICATORS</w:t>
      </w:r>
      <w:bookmarkEnd w:id="35"/>
    </w:p>
    <w:p w:rsidR="009A1789" w:rsidRDefault="009A1789" w:rsidP="00C77988">
      <w:pPr>
        <w:keepLines/>
        <w:rPr>
          <w:rFonts w:cs="Arial"/>
          <w:b/>
          <w:sz w:val="20"/>
        </w:rPr>
      </w:pPr>
    </w:p>
    <w:p w:rsidR="009A1789" w:rsidRDefault="009A1789" w:rsidP="00C77988">
      <w:pPr>
        <w:keepLines/>
        <w:numPr>
          <w:ilvl w:val="2"/>
          <w:numId w:val="16"/>
        </w:numPr>
        <w:rPr>
          <w:rFonts w:cs="Arial"/>
          <w:sz w:val="20"/>
        </w:rPr>
      </w:pPr>
      <w:r w:rsidRPr="009A1789">
        <w:rPr>
          <w:rFonts w:cs="Arial"/>
          <w:sz w:val="20"/>
        </w:rPr>
        <w:t xml:space="preserve">The Provider </w:t>
      </w:r>
      <w:r w:rsidR="00DB38C8">
        <w:rPr>
          <w:rFonts w:cs="Arial"/>
          <w:sz w:val="20"/>
        </w:rPr>
        <w:t>must</w:t>
      </w:r>
      <w:r w:rsidRPr="009A1789">
        <w:rPr>
          <w:rFonts w:cs="Arial"/>
          <w:sz w:val="20"/>
        </w:rPr>
        <w:t xml:space="preserve"> carry out the Services in accordance with the Law</w:t>
      </w:r>
      <w:r w:rsidR="00953B57">
        <w:rPr>
          <w:rFonts w:cs="Arial"/>
          <w:sz w:val="20"/>
        </w:rPr>
        <w:t xml:space="preserve"> and </w:t>
      </w:r>
      <w:r w:rsidRPr="009A1789">
        <w:rPr>
          <w:rFonts w:cs="Arial"/>
          <w:sz w:val="20"/>
        </w:rPr>
        <w:t xml:space="preserve">Good Clinical Practice and </w:t>
      </w:r>
      <w:r w:rsidR="00953B57">
        <w:rPr>
          <w:rFonts w:cs="Arial"/>
          <w:sz w:val="20"/>
        </w:rPr>
        <w:t>must</w:t>
      </w:r>
      <w:r w:rsidRPr="009A1789">
        <w:rPr>
          <w:rFonts w:cs="Arial"/>
          <w:sz w:val="20"/>
        </w:rPr>
        <w:t xml:space="preserve">, unless otherwise agreed (subject to the Law) with the </w:t>
      </w:r>
      <w:r w:rsidR="00DD5194">
        <w:rPr>
          <w:rFonts w:cs="Arial"/>
          <w:sz w:val="20"/>
        </w:rPr>
        <w:t>Authority</w:t>
      </w:r>
      <w:r w:rsidRPr="009A1789">
        <w:rPr>
          <w:rFonts w:cs="Arial"/>
          <w:sz w:val="20"/>
        </w:rPr>
        <w:t xml:space="preserve"> in writing: </w:t>
      </w:r>
    </w:p>
    <w:p w:rsidR="009A1789" w:rsidRDefault="009A1789" w:rsidP="00C77988">
      <w:pPr>
        <w:keepLines/>
        <w:rPr>
          <w:rFonts w:cs="Arial"/>
          <w:sz w:val="20"/>
        </w:rPr>
      </w:pPr>
    </w:p>
    <w:p w:rsidR="009A1789" w:rsidRPr="000B6109" w:rsidRDefault="009A1789" w:rsidP="00C77988">
      <w:pPr>
        <w:keepLines/>
        <w:numPr>
          <w:ilvl w:val="3"/>
          <w:numId w:val="16"/>
        </w:numPr>
        <w:tabs>
          <w:tab w:val="num" w:pos="1418"/>
        </w:tabs>
        <w:ind w:left="1418" w:hanging="410"/>
        <w:rPr>
          <w:sz w:val="20"/>
        </w:rPr>
      </w:pPr>
      <w:r w:rsidRPr="009A1789">
        <w:rPr>
          <w:sz w:val="20"/>
        </w:rPr>
        <w:t>comply,</w:t>
      </w:r>
      <w:r>
        <w:rPr>
          <w:sz w:val="20"/>
        </w:rPr>
        <w:t xml:space="preserve"> </w:t>
      </w:r>
      <w:r w:rsidRPr="009A1789">
        <w:rPr>
          <w:sz w:val="20"/>
        </w:rPr>
        <w:t>where applicable, with the registration and regulatory</w:t>
      </w:r>
      <w:r w:rsidR="006A7FDE">
        <w:rPr>
          <w:sz w:val="20"/>
        </w:rPr>
        <w:t xml:space="preserve"> compliance guidance of CQC </w:t>
      </w:r>
      <w:r w:rsidR="00DB38C8">
        <w:rPr>
          <w:sz w:val="20"/>
        </w:rPr>
        <w:t>and any</w:t>
      </w:r>
      <w:r w:rsidR="006A7FDE">
        <w:rPr>
          <w:sz w:val="20"/>
        </w:rPr>
        <w:t xml:space="preserve"> o</w:t>
      </w:r>
      <w:r w:rsidRPr="009A1789">
        <w:rPr>
          <w:sz w:val="20"/>
        </w:rPr>
        <w:t xml:space="preserve">ther Regulatory Body; </w:t>
      </w:r>
    </w:p>
    <w:p w:rsidR="00C46C17" w:rsidRPr="000B6109" w:rsidRDefault="00C46C17" w:rsidP="00C77988">
      <w:pPr>
        <w:keepLines/>
        <w:ind w:left="1008"/>
        <w:rPr>
          <w:sz w:val="20"/>
        </w:rPr>
      </w:pPr>
    </w:p>
    <w:p w:rsidR="00C46C17" w:rsidRDefault="00C46C17" w:rsidP="00C77988">
      <w:pPr>
        <w:keepLines/>
        <w:numPr>
          <w:ilvl w:val="3"/>
          <w:numId w:val="16"/>
        </w:numPr>
        <w:tabs>
          <w:tab w:val="num" w:pos="1418"/>
        </w:tabs>
        <w:ind w:left="1418" w:hanging="410"/>
        <w:rPr>
          <w:sz w:val="20"/>
        </w:rPr>
      </w:pPr>
      <w:r w:rsidRPr="00C46C17">
        <w:rPr>
          <w:sz w:val="20"/>
        </w:rPr>
        <w:t>respond</w:t>
      </w:r>
      <w:r w:rsidR="00DB38C8">
        <w:rPr>
          <w:sz w:val="20"/>
        </w:rPr>
        <w:t xml:space="preserve">, where applicable, </w:t>
      </w:r>
      <w:r w:rsidRPr="00C46C17">
        <w:rPr>
          <w:sz w:val="20"/>
        </w:rPr>
        <w:t xml:space="preserve">to </w:t>
      </w:r>
      <w:r w:rsidR="00DB38C8">
        <w:rPr>
          <w:sz w:val="20"/>
        </w:rPr>
        <w:t xml:space="preserve">all requirements and enforcement actions issued from time to time by </w:t>
      </w:r>
      <w:r w:rsidRPr="00C46C17">
        <w:rPr>
          <w:sz w:val="20"/>
        </w:rPr>
        <w:t>CQC</w:t>
      </w:r>
      <w:r>
        <w:rPr>
          <w:sz w:val="20"/>
        </w:rPr>
        <w:t xml:space="preserve"> </w:t>
      </w:r>
      <w:r w:rsidRPr="00C46C17">
        <w:rPr>
          <w:sz w:val="20"/>
        </w:rPr>
        <w:t xml:space="preserve">or </w:t>
      </w:r>
      <w:r w:rsidR="005B0B21">
        <w:rPr>
          <w:sz w:val="20"/>
        </w:rPr>
        <w:t xml:space="preserve">any </w:t>
      </w:r>
      <w:r w:rsidR="006A7FDE">
        <w:rPr>
          <w:sz w:val="20"/>
        </w:rPr>
        <w:t>o</w:t>
      </w:r>
      <w:r w:rsidRPr="00C46C17">
        <w:rPr>
          <w:sz w:val="20"/>
        </w:rPr>
        <w:t>ther Regulatory Body;</w:t>
      </w:r>
    </w:p>
    <w:p w:rsidR="00C46C17" w:rsidRDefault="00C46C17" w:rsidP="00C77988">
      <w:pPr>
        <w:keepLines/>
        <w:ind w:left="1008"/>
        <w:rPr>
          <w:sz w:val="20"/>
        </w:rPr>
      </w:pPr>
    </w:p>
    <w:p w:rsidR="00C46C17" w:rsidRDefault="00C46C17" w:rsidP="00C77988">
      <w:pPr>
        <w:keepLines/>
        <w:numPr>
          <w:ilvl w:val="3"/>
          <w:numId w:val="16"/>
        </w:numPr>
        <w:tabs>
          <w:tab w:val="num" w:pos="1418"/>
        </w:tabs>
        <w:ind w:left="1418" w:hanging="410"/>
        <w:rPr>
          <w:sz w:val="20"/>
        </w:rPr>
      </w:pPr>
      <w:r w:rsidRPr="00C46C17">
        <w:rPr>
          <w:sz w:val="20"/>
        </w:rPr>
        <w:t xml:space="preserve">consider and respond to the recommendations arising from any audit, </w:t>
      </w:r>
      <w:r w:rsidR="000844A1">
        <w:rPr>
          <w:sz w:val="20"/>
        </w:rPr>
        <w:t xml:space="preserve">death, </w:t>
      </w:r>
      <w:r w:rsidRPr="00C46C17">
        <w:rPr>
          <w:sz w:val="20"/>
        </w:rPr>
        <w:t>Serious Incident report or Patient Safety Incident report;</w:t>
      </w:r>
    </w:p>
    <w:p w:rsidR="00C46C17" w:rsidRDefault="00C46C17" w:rsidP="00C77988">
      <w:pPr>
        <w:keepLines/>
        <w:ind w:left="1008"/>
        <w:rPr>
          <w:sz w:val="20"/>
        </w:rPr>
      </w:pPr>
    </w:p>
    <w:p w:rsidR="00C46C17" w:rsidRDefault="00FE4D33" w:rsidP="00C77988">
      <w:pPr>
        <w:keepLines/>
        <w:numPr>
          <w:ilvl w:val="3"/>
          <w:numId w:val="16"/>
        </w:numPr>
        <w:tabs>
          <w:tab w:val="num" w:pos="1418"/>
        </w:tabs>
        <w:ind w:left="1418" w:hanging="410"/>
        <w:rPr>
          <w:sz w:val="20"/>
        </w:rPr>
      </w:pPr>
      <w:r w:rsidRPr="00FE4D33">
        <w:rPr>
          <w:sz w:val="20"/>
        </w:rPr>
        <w:t>comply with the recommendations issued from time to time by a Competent Body;</w:t>
      </w:r>
    </w:p>
    <w:p w:rsidR="00411EC9" w:rsidRDefault="00411EC9" w:rsidP="00C77988">
      <w:pPr>
        <w:keepLines/>
        <w:ind w:left="993"/>
        <w:rPr>
          <w:sz w:val="20"/>
        </w:rPr>
      </w:pPr>
    </w:p>
    <w:p w:rsidR="005B0B21" w:rsidRDefault="00411EC9" w:rsidP="00C77988">
      <w:pPr>
        <w:keepLines/>
        <w:numPr>
          <w:ilvl w:val="3"/>
          <w:numId w:val="16"/>
        </w:numPr>
        <w:tabs>
          <w:tab w:val="num" w:pos="1418"/>
        </w:tabs>
        <w:ind w:left="1418" w:hanging="410"/>
        <w:rPr>
          <w:sz w:val="20"/>
        </w:rPr>
      </w:pPr>
      <w:r w:rsidRPr="00411EC9">
        <w:rPr>
          <w:sz w:val="20"/>
        </w:rPr>
        <w:t xml:space="preserve">comply with the recommendations from time to time contained in guidance and appraisals issued by </w:t>
      </w:r>
      <w:r w:rsidR="005B0B21">
        <w:rPr>
          <w:sz w:val="20"/>
        </w:rPr>
        <w:t>NICE</w:t>
      </w:r>
      <w:r w:rsidRPr="00411EC9">
        <w:rPr>
          <w:sz w:val="20"/>
        </w:rPr>
        <w:t>;</w:t>
      </w:r>
      <w:r>
        <w:rPr>
          <w:sz w:val="20"/>
        </w:rPr>
        <w:t xml:space="preserve"> </w:t>
      </w:r>
    </w:p>
    <w:p w:rsidR="005B0B21" w:rsidRDefault="005B0B21" w:rsidP="00C77988">
      <w:pPr>
        <w:keepLines/>
        <w:rPr>
          <w:sz w:val="20"/>
        </w:rPr>
      </w:pPr>
    </w:p>
    <w:p w:rsidR="00411EC9" w:rsidRDefault="005B0B21" w:rsidP="00C77988">
      <w:pPr>
        <w:keepLines/>
        <w:numPr>
          <w:ilvl w:val="3"/>
          <w:numId w:val="16"/>
        </w:numPr>
        <w:tabs>
          <w:tab w:val="num" w:pos="1418"/>
        </w:tabs>
        <w:ind w:left="1418" w:hanging="410"/>
        <w:rPr>
          <w:sz w:val="20"/>
        </w:rPr>
      </w:pPr>
      <w:r>
        <w:rPr>
          <w:sz w:val="20"/>
        </w:rPr>
        <w:t xml:space="preserve">respond to any reports and recommendations made by Local </w:t>
      </w:r>
      <w:proofErr w:type="spellStart"/>
      <w:r>
        <w:rPr>
          <w:sz w:val="20"/>
        </w:rPr>
        <w:t>HealthWatch</w:t>
      </w:r>
      <w:proofErr w:type="spellEnd"/>
      <w:r>
        <w:rPr>
          <w:sz w:val="20"/>
        </w:rPr>
        <w:t xml:space="preserve">; </w:t>
      </w:r>
      <w:r w:rsidR="00411EC9">
        <w:rPr>
          <w:sz w:val="20"/>
        </w:rPr>
        <w:t>and</w:t>
      </w:r>
    </w:p>
    <w:p w:rsidR="00411EC9" w:rsidRDefault="00411EC9" w:rsidP="00C77988">
      <w:pPr>
        <w:keepLines/>
        <w:ind w:left="1008"/>
        <w:rPr>
          <w:sz w:val="20"/>
        </w:rPr>
      </w:pPr>
    </w:p>
    <w:p w:rsidR="00411EC9" w:rsidRDefault="00411EC9" w:rsidP="00C77988">
      <w:pPr>
        <w:keepLines/>
        <w:numPr>
          <w:ilvl w:val="3"/>
          <w:numId w:val="16"/>
        </w:numPr>
        <w:tabs>
          <w:tab w:val="num" w:pos="1418"/>
        </w:tabs>
        <w:ind w:left="1418" w:hanging="410"/>
        <w:rPr>
          <w:sz w:val="20"/>
        </w:rPr>
      </w:pPr>
      <w:proofErr w:type="gramStart"/>
      <w:r>
        <w:rPr>
          <w:sz w:val="20"/>
        </w:rPr>
        <w:t>comply</w:t>
      </w:r>
      <w:proofErr w:type="gramEnd"/>
      <w:r>
        <w:rPr>
          <w:sz w:val="20"/>
        </w:rPr>
        <w:t xml:space="preserve"> with </w:t>
      </w:r>
      <w:r w:rsidR="00852F82">
        <w:rPr>
          <w:sz w:val="20"/>
        </w:rPr>
        <w:t xml:space="preserve">the </w:t>
      </w:r>
      <w:r w:rsidR="003852F6">
        <w:rPr>
          <w:sz w:val="20"/>
        </w:rPr>
        <w:t xml:space="preserve">Quality Outcomes </w:t>
      </w:r>
      <w:r w:rsidR="00AB7E83">
        <w:rPr>
          <w:sz w:val="20"/>
        </w:rPr>
        <w:t>Indicators</w:t>
      </w:r>
      <w:r>
        <w:rPr>
          <w:sz w:val="20"/>
        </w:rPr>
        <w:t xml:space="preserve"> </w:t>
      </w:r>
      <w:r w:rsidR="00852F82">
        <w:rPr>
          <w:sz w:val="20"/>
        </w:rPr>
        <w:t xml:space="preserve">set out in Appendix </w:t>
      </w:r>
      <w:r w:rsidR="00E8492E">
        <w:rPr>
          <w:sz w:val="20"/>
        </w:rPr>
        <w:t>B</w:t>
      </w:r>
      <w:r w:rsidR="007015FD">
        <w:rPr>
          <w:sz w:val="20"/>
        </w:rPr>
        <w:t xml:space="preserve"> (</w:t>
      </w:r>
      <w:r w:rsidR="007015FD" w:rsidRPr="007015FD">
        <w:rPr>
          <w:i/>
          <w:sz w:val="20"/>
        </w:rPr>
        <w:t>Quality Outcomes Indicators</w:t>
      </w:r>
      <w:r w:rsidR="00E8492E">
        <w:rPr>
          <w:i/>
          <w:sz w:val="20"/>
        </w:rPr>
        <w:t xml:space="preserve"> and Targets</w:t>
      </w:r>
      <w:r w:rsidR="007015FD">
        <w:rPr>
          <w:sz w:val="20"/>
        </w:rPr>
        <w:t>)</w:t>
      </w:r>
      <w:r w:rsidR="00852F82">
        <w:rPr>
          <w:sz w:val="20"/>
        </w:rPr>
        <w:t>.</w:t>
      </w:r>
    </w:p>
    <w:p w:rsidR="00EF7499" w:rsidRDefault="00EF7499" w:rsidP="00EF7499">
      <w:pPr>
        <w:keepNext/>
        <w:keepLines/>
        <w:rPr>
          <w:sz w:val="20"/>
        </w:rPr>
      </w:pPr>
    </w:p>
    <w:p w:rsidR="0078743B" w:rsidRDefault="0068602B" w:rsidP="00C77988">
      <w:pPr>
        <w:keepLines/>
        <w:numPr>
          <w:ilvl w:val="1"/>
          <w:numId w:val="16"/>
        </w:numPr>
        <w:outlineLvl w:val="1"/>
        <w:rPr>
          <w:rFonts w:cs="Arial"/>
          <w:b/>
          <w:sz w:val="20"/>
        </w:rPr>
      </w:pPr>
      <w:bookmarkStart w:id="36" w:name="_Toc220903947"/>
      <w:bookmarkStart w:id="37" w:name="_Toc220920199"/>
      <w:bookmarkStart w:id="38" w:name="_Toc285443008"/>
      <w:bookmarkStart w:id="39" w:name="_Toc485374971"/>
      <w:r>
        <w:rPr>
          <w:rFonts w:cs="Arial"/>
          <w:b/>
          <w:sz w:val="20"/>
        </w:rPr>
        <w:t>SERVICE USER INVOLVEMENT</w:t>
      </w:r>
      <w:bookmarkEnd w:id="39"/>
    </w:p>
    <w:p w:rsidR="0078743B" w:rsidRPr="001517C2" w:rsidRDefault="0078743B" w:rsidP="00C77988">
      <w:pPr>
        <w:keepLines/>
        <w:rPr>
          <w:rFonts w:cs="Arial"/>
          <w:sz w:val="20"/>
        </w:rPr>
      </w:pPr>
    </w:p>
    <w:p w:rsidR="0078743B" w:rsidRDefault="0078743B" w:rsidP="00C77988">
      <w:pPr>
        <w:keepLines/>
        <w:numPr>
          <w:ilvl w:val="2"/>
          <w:numId w:val="16"/>
        </w:numPr>
        <w:rPr>
          <w:rFonts w:cs="Arial"/>
          <w:sz w:val="20"/>
        </w:rPr>
      </w:pPr>
      <w:r w:rsidRPr="001517C2">
        <w:rPr>
          <w:rFonts w:cs="Arial"/>
          <w:sz w:val="20"/>
        </w:rPr>
        <w:t>The Provider shall engage, liaise and communicate with Service Users, their Carers and Legal Guardians in an open and clear manner in accordance with the Law, Good Clinical Practice and their human rights.</w:t>
      </w:r>
    </w:p>
    <w:p w:rsidR="000012C6" w:rsidRDefault="000012C6" w:rsidP="00C77988">
      <w:pPr>
        <w:keepLines/>
        <w:rPr>
          <w:rFonts w:cs="Arial"/>
          <w:sz w:val="20"/>
        </w:rPr>
      </w:pPr>
    </w:p>
    <w:p w:rsidR="000012C6" w:rsidRDefault="000012C6" w:rsidP="00C77988">
      <w:pPr>
        <w:keepLines/>
        <w:numPr>
          <w:ilvl w:val="2"/>
          <w:numId w:val="16"/>
        </w:numPr>
        <w:rPr>
          <w:rFonts w:cs="Arial"/>
          <w:sz w:val="20"/>
        </w:rPr>
      </w:pPr>
      <w:r>
        <w:rPr>
          <w:sz w:val="20"/>
        </w:rPr>
        <w:t>As soon as reasonably practicable following any reasonable request from the Authority, t</w:t>
      </w:r>
      <w:r w:rsidRPr="00E12B29">
        <w:rPr>
          <w:sz w:val="20"/>
        </w:rPr>
        <w:t xml:space="preserve">he Provider </w:t>
      </w:r>
      <w:r>
        <w:rPr>
          <w:sz w:val="20"/>
        </w:rPr>
        <w:t>must provide</w:t>
      </w:r>
      <w:r w:rsidRPr="00E12B29">
        <w:rPr>
          <w:sz w:val="20"/>
        </w:rPr>
        <w:t xml:space="preserve"> evidence to the </w:t>
      </w:r>
      <w:r>
        <w:rPr>
          <w:sz w:val="20"/>
        </w:rPr>
        <w:t>Authority</w:t>
      </w:r>
      <w:r w:rsidRPr="00E12B29">
        <w:rPr>
          <w:sz w:val="20"/>
        </w:rPr>
        <w:t xml:space="preserve"> </w:t>
      </w:r>
      <w:r>
        <w:rPr>
          <w:sz w:val="20"/>
        </w:rPr>
        <w:t xml:space="preserve">of </w:t>
      </w:r>
      <w:r w:rsidRPr="00E12B29">
        <w:rPr>
          <w:sz w:val="20"/>
        </w:rPr>
        <w:t xml:space="preserve">the involvement of </w:t>
      </w:r>
      <w:r>
        <w:rPr>
          <w:sz w:val="20"/>
        </w:rPr>
        <w:t>Service Users,</w:t>
      </w:r>
      <w:r w:rsidRPr="00E12B29">
        <w:rPr>
          <w:sz w:val="20"/>
        </w:rPr>
        <w:t xml:space="preserve"> Carers </w:t>
      </w:r>
      <w:r>
        <w:rPr>
          <w:sz w:val="20"/>
        </w:rPr>
        <w:t xml:space="preserve">and Staff </w:t>
      </w:r>
      <w:r w:rsidRPr="00E12B29">
        <w:rPr>
          <w:sz w:val="20"/>
        </w:rPr>
        <w:t>in the development of Services.</w:t>
      </w:r>
    </w:p>
    <w:p w:rsidR="0078743B" w:rsidRDefault="0078743B" w:rsidP="00C77988">
      <w:pPr>
        <w:keepLines/>
        <w:rPr>
          <w:rFonts w:cs="Arial"/>
          <w:sz w:val="20"/>
        </w:rPr>
      </w:pPr>
    </w:p>
    <w:p w:rsidR="0078743B" w:rsidRDefault="0078743B" w:rsidP="00C77988">
      <w:pPr>
        <w:keepLines/>
        <w:numPr>
          <w:ilvl w:val="2"/>
          <w:numId w:val="16"/>
        </w:numPr>
        <w:rPr>
          <w:rFonts w:cs="Arial"/>
          <w:sz w:val="20"/>
        </w:rPr>
      </w:pPr>
      <w:bookmarkStart w:id="40" w:name="_Ref374301476"/>
      <w:r w:rsidRPr="00703B42">
        <w:rPr>
          <w:rFonts w:cs="Arial"/>
          <w:sz w:val="20"/>
        </w:rPr>
        <w:t xml:space="preserve">The Provider </w:t>
      </w:r>
      <w:r w:rsidR="00E81D2D">
        <w:rPr>
          <w:rFonts w:cs="Arial"/>
          <w:sz w:val="20"/>
        </w:rPr>
        <w:t>must</w:t>
      </w:r>
      <w:r w:rsidRPr="00703B42">
        <w:rPr>
          <w:rFonts w:cs="Arial"/>
          <w:sz w:val="20"/>
        </w:rPr>
        <w:t xml:space="preserve"> carry out Service User surveys </w:t>
      </w:r>
      <w:r>
        <w:rPr>
          <w:rFonts w:cs="Arial"/>
          <w:sz w:val="20"/>
        </w:rPr>
        <w:t>(</w:t>
      </w:r>
      <w:r w:rsidRPr="00703B42">
        <w:rPr>
          <w:rFonts w:cs="Arial"/>
          <w:sz w:val="20"/>
        </w:rPr>
        <w:t>and Carer surveys</w:t>
      </w:r>
      <w:r>
        <w:rPr>
          <w:rFonts w:cs="Arial"/>
          <w:sz w:val="20"/>
        </w:rPr>
        <w:t>)</w:t>
      </w:r>
      <w:r w:rsidRPr="00703B42">
        <w:rPr>
          <w:rFonts w:cs="Arial"/>
          <w:sz w:val="20"/>
        </w:rPr>
        <w:t xml:space="preserve"> and shall carry out any other surveys reasonably required</w:t>
      </w:r>
      <w:r>
        <w:rPr>
          <w:rFonts w:cs="Arial"/>
          <w:sz w:val="20"/>
        </w:rPr>
        <w:t xml:space="preserve"> by the Authority</w:t>
      </w:r>
      <w:r w:rsidRPr="00703B42">
        <w:rPr>
          <w:rFonts w:cs="Arial"/>
          <w:sz w:val="20"/>
        </w:rPr>
        <w:t xml:space="preserve"> in relation to the Services. </w:t>
      </w:r>
      <w:r>
        <w:rPr>
          <w:rFonts w:cs="Arial"/>
          <w:sz w:val="20"/>
        </w:rPr>
        <w:t>The</w:t>
      </w:r>
      <w:r w:rsidRPr="00703B42">
        <w:rPr>
          <w:rFonts w:cs="Arial"/>
          <w:sz w:val="20"/>
        </w:rPr>
        <w:t xml:space="preserve"> form</w:t>
      </w:r>
      <w:r>
        <w:rPr>
          <w:rFonts w:cs="Arial"/>
          <w:sz w:val="20"/>
        </w:rPr>
        <w:t xml:space="preserve"> (if any)</w:t>
      </w:r>
      <w:r w:rsidRPr="00703B42">
        <w:rPr>
          <w:rFonts w:cs="Arial"/>
          <w:sz w:val="20"/>
        </w:rPr>
        <w:t xml:space="preserve">, frequency and </w:t>
      </w:r>
      <w:r w:rsidR="00E81D2D">
        <w:rPr>
          <w:rFonts w:cs="Arial"/>
          <w:sz w:val="20"/>
        </w:rPr>
        <w:t xml:space="preserve">method of </w:t>
      </w:r>
      <w:r w:rsidRPr="00703B42">
        <w:rPr>
          <w:rFonts w:cs="Arial"/>
          <w:sz w:val="20"/>
        </w:rPr>
        <w:t xml:space="preserve">reporting such surveys </w:t>
      </w:r>
      <w:r w:rsidR="00E81D2D">
        <w:rPr>
          <w:rFonts w:cs="Arial"/>
          <w:sz w:val="20"/>
        </w:rPr>
        <w:t>must</w:t>
      </w:r>
      <w:r w:rsidR="00E81D2D" w:rsidRPr="00703B42">
        <w:rPr>
          <w:rFonts w:cs="Arial"/>
          <w:sz w:val="20"/>
        </w:rPr>
        <w:t xml:space="preserve"> </w:t>
      </w:r>
      <w:r w:rsidR="00E81D2D">
        <w:rPr>
          <w:rFonts w:cs="Arial"/>
          <w:sz w:val="20"/>
        </w:rPr>
        <w:t>comply</w:t>
      </w:r>
      <w:r w:rsidRPr="00703B42">
        <w:rPr>
          <w:rFonts w:cs="Arial"/>
          <w:sz w:val="20"/>
        </w:rPr>
        <w:t xml:space="preserve"> with the requirements set out in </w:t>
      </w:r>
      <w:r w:rsidR="00DB7E0F">
        <w:rPr>
          <w:rFonts w:cs="Arial"/>
          <w:sz w:val="20"/>
        </w:rPr>
        <w:t xml:space="preserve">Appendix </w:t>
      </w:r>
      <w:r w:rsidR="00FA151D">
        <w:rPr>
          <w:rFonts w:cs="Arial"/>
          <w:sz w:val="20"/>
        </w:rPr>
        <w:t>K</w:t>
      </w:r>
      <w:r w:rsidRPr="00703B42">
        <w:rPr>
          <w:rFonts w:cs="Arial"/>
          <w:sz w:val="20"/>
        </w:rPr>
        <w:t xml:space="preserve"> (</w:t>
      </w:r>
      <w:r w:rsidRPr="00DB7E0F">
        <w:rPr>
          <w:rFonts w:cs="Arial"/>
          <w:i/>
          <w:sz w:val="20"/>
        </w:rPr>
        <w:t>Service User, Carer and Staff Surveys</w:t>
      </w:r>
      <w:r w:rsidRPr="00703B42">
        <w:rPr>
          <w:rFonts w:cs="Arial"/>
          <w:sz w:val="20"/>
        </w:rPr>
        <w:t>)</w:t>
      </w:r>
      <w:r>
        <w:rPr>
          <w:rFonts w:cs="Arial"/>
          <w:sz w:val="20"/>
        </w:rPr>
        <w:t xml:space="preserve"> </w:t>
      </w:r>
      <w:r w:rsidRPr="00703B42">
        <w:rPr>
          <w:rFonts w:cs="Arial"/>
          <w:sz w:val="20"/>
        </w:rPr>
        <w:t>or as otherwise agreed between the Parties in writing from time to time.</w:t>
      </w:r>
      <w:bookmarkEnd w:id="40"/>
    </w:p>
    <w:p w:rsidR="0078743B" w:rsidRDefault="0078743B" w:rsidP="00C77988">
      <w:pPr>
        <w:keepLines/>
        <w:rPr>
          <w:rFonts w:cs="Arial"/>
          <w:sz w:val="20"/>
        </w:rPr>
      </w:pPr>
    </w:p>
    <w:p w:rsidR="0078743B" w:rsidRPr="0078743B" w:rsidRDefault="0078743B" w:rsidP="00C77988">
      <w:pPr>
        <w:keepLines/>
        <w:numPr>
          <w:ilvl w:val="2"/>
          <w:numId w:val="16"/>
        </w:numPr>
        <w:rPr>
          <w:rFonts w:cs="Arial"/>
          <w:sz w:val="20"/>
        </w:rPr>
      </w:pPr>
      <w:r w:rsidRPr="00D533F3">
        <w:rPr>
          <w:rFonts w:cs="Arial"/>
          <w:sz w:val="20"/>
        </w:rPr>
        <w:t xml:space="preserve">The Provider </w:t>
      </w:r>
      <w:r w:rsidR="00432B37">
        <w:rPr>
          <w:rFonts w:cs="Arial"/>
          <w:sz w:val="20"/>
        </w:rPr>
        <w:t>must</w:t>
      </w:r>
      <w:r w:rsidRPr="00D533F3">
        <w:rPr>
          <w:rFonts w:cs="Arial"/>
          <w:sz w:val="20"/>
        </w:rPr>
        <w:t xml:space="preserve"> review </w:t>
      </w:r>
      <w:r w:rsidR="00432B37">
        <w:rPr>
          <w:rFonts w:cs="Arial"/>
          <w:sz w:val="20"/>
        </w:rPr>
        <w:t xml:space="preserve">and provide a written report to the Authority on the results of each survey carried out under clause </w:t>
      </w:r>
      <w:r w:rsidR="00C77988">
        <w:rPr>
          <w:rFonts w:cs="Arial"/>
          <w:sz w:val="20"/>
        </w:rPr>
        <w:fldChar w:fldCharType="begin"/>
      </w:r>
      <w:r w:rsidR="00C77988">
        <w:rPr>
          <w:rFonts w:cs="Arial"/>
          <w:sz w:val="20"/>
        </w:rPr>
        <w:instrText xml:space="preserve"> REF _Ref374301476 \r \h </w:instrText>
      </w:r>
      <w:r w:rsidR="00C77988">
        <w:rPr>
          <w:rFonts w:cs="Arial"/>
          <w:sz w:val="20"/>
        </w:rPr>
      </w:r>
      <w:r w:rsidR="00C77988">
        <w:rPr>
          <w:rFonts w:cs="Arial"/>
          <w:sz w:val="20"/>
        </w:rPr>
        <w:fldChar w:fldCharType="separate"/>
      </w:r>
      <w:r w:rsidR="00AD324C">
        <w:rPr>
          <w:rFonts w:cs="Arial"/>
          <w:sz w:val="20"/>
        </w:rPr>
        <w:t>B4.3</w:t>
      </w:r>
      <w:r w:rsidR="00C77988">
        <w:rPr>
          <w:rFonts w:cs="Arial"/>
          <w:sz w:val="20"/>
        </w:rPr>
        <w:fldChar w:fldCharType="end"/>
      </w:r>
      <w:r w:rsidR="00432B37">
        <w:rPr>
          <w:rFonts w:cs="Arial"/>
          <w:sz w:val="20"/>
        </w:rPr>
        <w:t xml:space="preserve"> </w:t>
      </w:r>
      <w:r w:rsidRPr="00D533F3">
        <w:rPr>
          <w:rFonts w:cs="Arial"/>
          <w:sz w:val="20"/>
        </w:rPr>
        <w:t xml:space="preserve">and identify any actions reasonably required to be </w:t>
      </w:r>
      <w:r w:rsidR="00432B37">
        <w:rPr>
          <w:rFonts w:cs="Arial"/>
          <w:sz w:val="20"/>
        </w:rPr>
        <w:t>taken</w:t>
      </w:r>
      <w:r w:rsidR="00432B37" w:rsidRPr="00D533F3">
        <w:rPr>
          <w:rFonts w:cs="Arial"/>
          <w:sz w:val="20"/>
        </w:rPr>
        <w:t xml:space="preserve"> </w:t>
      </w:r>
      <w:r w:rsidRPr="00D533F3">
        <w:rPr>
          <w:rFonts w:cs="Arial"/>
          <w:sz w:val="20"/>
        </w:rPr>
        <w:t>by the Provider</w:t>
      </w:r>
      <w:r w:rsidR="00432B37">
        <w:rPr>
          <w:rFonts w:cs="Arial"/>
          <w:sz w:val="20"/>
        </w:rPr>
        <w:t xml:space="preserve"> in response to the surveys. </w:t>
      </w:r>
      <w:r w:rsidRPr="00D533F3">
        <w:rPr>
          <w:rFonts w:cs="Arial"/>
          <w:sz w:val="20"/>
        </w:rPr>
        <w:t xml:space="preserve"> </w:t>
      </w:r>
      <w:r w:rsidR="00432B37">
        <w:rPr>
          <w:rFonts w:cs="Arial"/>
          <w:sz w:val="20"/>
        </w:rPr>
        <w:t>The Provider must</w:t>
      </w:r>
      <w:r w:rsidRPr="00D533F3">
        <w:rPr>
          <w:rFonts w:cs="Arial"/>
          <w:sz w:val="20"/>
        </w:rPr>
        <w:t xml:space="preserve"> implement such actions as soon as practicable. </w:t>
      </w:r>
      <w:r w:rsidR="00D22388">
        <w:rPr>
          <w:rFonts w:cs="Arial"/>
          <w:sz w:val="20"/>
        </w:rPr>
        <w:t xml:space="preserve">If </w:t>
      </w:r>
      <w:r>
        <w:rPr>
          <w:rFonts w:cs="Arial"/>
          <w:sz w:val="20"/>
        </w:rPr>
        <w:t>required by the Authority</w:t>
      </w:r>
      <w:r w:rsidR="00D22388">
        <w:rPr>
          <w:rFonts w:cs="Arial"/>
          <w:sz w:val="20"/>
        </w:rPr>
        <w:t>, the Provider must</w:t>
      </w:r>
      <w:r>
        <w:rPr>
          <w:rFonts w:cs="Arial"/>
          <w:sz w:val="20"/>
        </w:rPr>
        <w:t xml:space="preserve"> </w:t>
      </w:r>
      <w:r w:rsidRPr="00D533F3">
        <w:rPr>
          <w:rFonts w:cs="Arial"/>
          <w:sz w:val="20"/>
        </w:rPr>
        <w:t xml:space="preserve">publish the outcomes and actions taken in relation to such surveys.  </w:t>
      </w:r>
    </w:p>
    <w:p w:rsidR="0078743B" w:rsidRDefault="0078743B" w:rsidP="00C77988">
      <w:pPr>
        <w:keepLines/>
        <w:rPr>
          <w:rFonts w:cs="Arial"/>
          <w:b/>
          <w:sz w:val="20"/>
        </w:rPr>
      </w:pPr>
    </w:p>
    <w:p w:rsidR="00BF2A8A" w:rsidRPr="00430D3A" w:rsidRDefault="0068602B" w:rsidP="00C77988">
      <w:pPr>
        <w:keepLines/>
        <w:numPr>
          <w:ilvl w:val="1"/>
          <w:numId w:val="16"/>
        </w:numPr>
        <w:outlineLvl w:val="1"/>
        <w:rPr>
          <w:rFonts w:cs="Arial"/>
          <w:b/>
          <w:sz w:val="20"/>
        </w:rPr>
      </w:pPr>
      <w:bookmarkStart w:id="41" w:name="_Toc485374972"/>
      <w:r>
        <w:rPr>
          <w:b/>
          <w:sz w:val="20"/>
        </w:rPr>
        <w:t>EQUITY OF ACCESS, EQUALITY AND NO D</w:t>
      </w:r>
      <w:r w:rsidRPr="00430D3A">
        <w:rPr>
          <w:b/>
          <w:sz w:val="20"/>
        </w:rPr>
        <w:t>ISCRIMINATION</w:t>
      </w:r>
      <w:bookmarkEnd w:id="41"/>
    </w:p>
    <w:p w:rsidR="00BF2A8A" w:rsidRPr="00430D3A" w:rsidRDefault="00BF2A8A" w:rsidP="00C77988">
      <w:pPr>
        <w:keepLines/>
        <w:rPr>
          <w:rFonts w:cs="Arial"/>
          <w:b/>
          <w:sz w:val="20"/>
        </w:rPr>
      </w:pPr>
    </w:p>
    <w:p w:rsidR="00BF2A8A" w:rsidRPr="007A21FC" w:rsidRDefault="00BF2A8A" w:rsidP="00C77988">
      <w:pPr>
        <w:keepLines/>
        <w:numPr>
          <w:ilvl w:val="2"/>
          <w:numId w:val="16"/>
        </w:numPr>
        <w:rPr>
          <w:rFonts w:cs="Arial"/>
          <w:b/>
          <w:sz w:val="20"/>
        </w:rPr>
      </w:pPr>
      <w:r>
        <w:rPr>
          <w:sz w:val="20"/>
        </w:rPr>
        <w:t>The Parties</w:t>
      </w:r>
      <w:r w:rsidRPr="0044408B">
        <w:rPr>
          <w:sz w:val="20"/>
        </w:rPr>
        <w:t xml:space="preserve"> </w:t>
      </w:r>
      <w:r w:rsidR="00B21063">
        <w:rPr>
          <w:sz w:val="20"/>
        </w:rPr>
        <w:t>must</w:t>
      </w:r>
      <w:r w:rsidR="00B21063" w:rsidRPr="0044408B">
        <w:rPr>
          <w:sz w:val="20"/>
        </w:rPr>
        <w:t xml:space="preserve"> </w:t>
      </w:r>
      <w:r w:rsidRPr="0044408B">
        <w:rPr>
          <w:sz w:val="20"/>
        </w:rPr>
        <w:t>not</w:t>
      </w:r>
      <w:r>
        <w:rPr>
          <w:sz w:val="20"/>
        </w:rPr>
        <w:t xml:space="preserve"> </w:t>
      </w:r>
      <w:r w:rsidRPr="0044408B">
        <w:rPr>
          <w:sz w:val="20"/>
        </w:rPr>
        <w:t xml:space="preserve">discriminate between or against </w:t>
      </w:r>
      <w:r>
        <w:rPr>
          <w:sz w:val="20"/>
        </w:rPr>
        <w:t xml:space="preserve">Service Users, </w:t>
      </w:r>
      <w:r w:rsidRPr="0044408B">
        <w:rPr>
          <w:sz w:val="20"/>
        </w:rPr>
        <w:t xml:space="preserve">on the grounds of age, disability, gender </w:t>
      </w:r>
      <w:r w:rsidRPr="0044408B">
        <w:rPr>
          <w:color w:val="000000"/>
          <w:sz w:val="20"/>
        </w:rPr>
        <w:t>reassignment, marriage or civil partnership,</w:t>
      </w:r>
      <w:r>
        <w:rPr>
          <w:color w:val="000000"/>
          <w:sz w:val="20"/>
        </w:rPr>
        <w:t xml:space="preserve"> </w:t>
      </w:r>
      <w:r w:rsidRPr="0044408B">
        <w:rPr>
          <w:color w:val="000000"/>
          <w:sz w:val="20"/>
        </w:rPr>
        <w:t xml:space="preserve">pregnancy or maternity, race, religion or belief, sex, sexual orientation </w:t>
      </w:r>
      <w:r w:rsidRPr="0044408B">
        <w:rPr>
          <w:sz w:val="20"/>
        </w:rPr>
        <w:t>or any other non-medical characteristics</w:t>
      </w:r>
      <w:r w:rsidR="00B21063" w:rsidRPr="00B21063">
        <w:rPr>
          <w:sz w:val="20"/>
        </w:rPr>
        <w:t xml:space="preserve"> </w:t>
      </w:r>
      <w:r w:rsidR="00B21063">
        <w:rPr>
          <w:sz w:val="20"/>
        </w:rPr>
        <w:t>except as permitted by the Law</w:t>
      </w:r>
      <w:r>
        <w:rPr>
          <w:sz w:val="20"/>
        </w:rPr>
        <w:t>.</w:t>
      </w:r>
    </w:p>
    <w:p w:rsidR="00BF2A8A" w:rsidRPr="007A21FC" w:rsidRDefault="00BF2A8A" w:rsidP="00C77988">
      <w:pPr>
        <w:keepLines/>
        <w:rPr>
          <w:rFonts w:cs="Arial"/>
          <w:b/>
          <w:sz w:val="20"/>
        </w:rPr>
      </w:pPr>
    </w:p>
    <w:p w:rsidR="00BF2A8A" w:rsidRPr="007A21FC" w:rsidRDefault="00BF2A8A" w:rsidP="00C77988">
      <w:pPr>
        <w:keepLines/>
        <w:numPr>
          <w:ilvl w:val="2"/>
          <w:numId w:val="16"/>
        </w:numPr>
        <w:rPr>
          <w:rFonts w:cs="Arial"/>
          <w:b/>
          <w:sz w:val="20"/>
        </w:rPr>
      </w:pPr>
      <w:r w:rsidRPr="00DE6524">
        <w:rPr>
          <w:sz w:val="20"/>
        </w:rPr>
        <w:t xml:space="preserve">The Provider </w:t>
      </w:r>
      <w:r w:rsidR="009408F2">
        <w:rPr>
          <w:sz w:val="20"/>
        </w:rPr>
        <w:t>must</w:t>
      </w:r>
      <w:r w:rsidR="009408F2" w:rsidRPr="00DE6524">
        <w:rPr>
          <w:sz w:val="20"/>
        </w:rPr>
        <w:t xml:space="preserve"> </w:t>
      </w:r>
      <w:r w:rsidRPr="00DE6524">
        <w:rPr>
          <w:sz w:val="20"/>
        </w:rPr>
        <w:t xml:space="preserve">provide appropriate assistance and make reasonable adjustments for </w:t>
      </w:r>
      <w:r>
        <w:rPr>
          <w:sz w:val="20"/>
        </w:rPr>
        <w:t>Service Users</w:t>
      </w:r>
      <w:r w:rsidRPr="00DE6524">
        <w:rPr>
          <w:sz w:val="20"/>
        </w:rPr>
        <w:t>, who do not speak, read or write English or who have communication difficulties (including without limitation hearing, oral or learning impairments).</w:t>
      </w:r>
    </w:p>
    <w:p w:rsidR="00BF2A8A" w:rsidRDefault="00BF2A8A" w:rsidP="00C77988">
      <w:pPr>
        <w:keepLines/>
        <w:rPr>
          <w:rFonts w:cs="Arial"/>
          <w:b/>
          <w:sz w:val="20"/>
        </w:rPr>
      </w:pPr>
    </w:p>
    <w:p w:rsidR="00BF2A8A" w:rsidRPr="007A21FC" w:rsidRDefault="009101FC" w:rsidP="00C77988">
      <w:pPr>
        <w:keepLines/>
        <w:numPr>
          <w:ilvl w:val="2"/>
          <w:numId w:val="16"/>
        </w:numPr>
        <w:rPr>
          <w:rFonts w:cs="Arial"/>
          <w:b/>
          <w:sz w:val="20"/>
        </w:rPr>
      </w:pPr>
      <w:bookmarkStart w:id="42" w:name="_Ref374301580"/>
      <w:bookmarkStart w:id="43" w:name="_Ref306796468"/>
      <w:r>
        <w:rPr>
          <w:sz w:val="20"/>
        </w:rPr>
        <w:t xml:space="preserve">In performing </w:t>
      </w:r>
      <w:r w:rsidRPr="00F64067">
        <w:rPr>
          <w:sz w:val="20"/>
        </w:rPr>
        <w:t xml:space="preserve">this </w:t>
      </w:r>
      <w:r>
        <w:rPr>
          <w:sz w:val="20"/>
        </w:rPr>
        <w:t>Contract</w:t>
      </w:r>
      <w:r w:rsidRPr="00F64067">
        <w:rPr>
          <w:sz w:val="20"/>
        </w:rPr>
        <w:t xml:space="preserve"> </w:t>
      </w:r>
      <w:r>
        <w:rPr>
          <w:sz w:val="20"/>
        </w:rPr>
        <w:t>t</w:t>
      </w:r>
      <w:r w:rsidR="00BF2A8A" w:rsidRPr="00F64067">
        <w:rPr>
          <w:sz w:val="20"/>
        </w:rPr>
        <w:t xml:space="preserve">he Provider </w:t>
      </w:r>
      <w:r>
        <w:rPr>
          <w:sz w:val="20"/>
        </w:rPr>
        <w:t>must</w:t>
      </w:r>
      <w:r w:rsidR="00BF2A8A" w:rsidRPr="00F64067">
        <w:rPr>
          <w:sz w:val="20"/>
        </w:rPr>
        <w:t xml:space="preserve"> </w:t>
      </w:r>
      <w:r w:rsidR="00C1315B">
        <w:rPr>
          <w:sz w:val="20"/>
        </w:rPr>
        <w:t>comply with the</w:t>
      </w:r>
      <w:r w:rsidR="00C1315B" w:rsidRPr="00C1315B">
        <w:rPr>
          <w:sz w:val="20"/>
        </w:rPr>
        <w:t xml:space="preserve"> </w:t>
      </w:r>
      <w:r w:rsidR="00C1315B" w:rsidRPr="00F64067">
        <w:rPr>
          <w:sz w:val="20"/>
        </w:rPr>
        <w:t xml:space="preserve">Equality Act 2010 </w:t>
      </w:r>
      <w:r w:rsidR="00C1315B">
        <w:rPr>
          <w:sz w:val="20"/>
        </w:rPr>
        <w:t xml:space="preserve">and </w:t>
      </w:r>
      <w:r w:rsidR="00BF2A8A" w:rsidRPr="00F64067">
        <w:rPr>
          <w:sz w:val="20"/>
        </w:rPr>
        <w:t>have due regard to the</w:t>
      </w:r>
      <w:r w:rsidR="00BF2A8A">
        <w:rPr>
          <w:sz w:val="20"/>
        </w:rPr>
        <w:t xml:space="preserve"> obligations</w:t>
      </w:r>
      <w:r w:rsidR="00BF2A8A" w:rsidRPr="00F64067">
        <w:rPr>
          <w:sz w:val="20"/>
        </w:rPr>
        <w:t xml:space="preserve"> contemplated by section 149 of the Equality Act 2010 to:</w:t>
      </w:r>
      <w:bookmarkEnd w:id="42"/>
    </w:p>
    <w:p w:rsidR="00BF2A8A" w:rsidRDefault="00BF2A8A" w:rsidP="00C77988">
      <w:pPr>
        <w:keepLines/>
        <w:rPr>
          <w:rFonts w:cs="Arial"/>
          <w:b/>
          <w:sz w:val="20"/>
        </w:rPr>
      </w:pPr>
    </w:p>
    <w:p w:rsidR="00BF2A8A" w:rsidRPr="00FB3307" w:rsidRDefault="00BF2A8A" w:rsidP="00C77988">
      <w:pPr>
        <w:keepLines/>
        <w:numPr>
          <w:ilvl w:val="3"/>
          <w:numId w:val="16"/>
        </w:numPr>
        <w:tabs>
          <w:tab w:val="num" w:pos="1418"/>
        </w:tabs>
        <w:ind w:left="1418" w:hanging="410"/>
        <w:rPr>
          <w:sz w:val="20"/>
        </w:rPr>
      </w:pPr>
      <w:r w:rsidRPr="00FB3307">
        <w:rPr>
          <w:sz w:val="20"/>
        </w:rPr>
        <w:t>eliminate discrimination, harassment, victimisation and any other conduct that is prohibited by the Equality Act 2010;</w:t>
      </w:r>
    </w:p>
    <w:p w:rsidR="00BF2A8A" w:rsidRPr="00FB3307" w:rsidRDefault="00BF2A8A" w:rsidP="00C77988">
      <w:pPr>
        <w:keepLines/>
        <w:ind w:left="1008"/>
        <w:rPr>
          <w:sz w:val="20"/>
        </w:rPr>
      </w:pPr>
    </w:p>
    <w:p w:rsidR="00BF2A8A" w:rsidRPr="00FB3307" w:rsidRDefault="00BF2A8A" w:rsidP="00C77988">
      <w:pPr>
        <w:keepLines/>
        <w:numPr>
          <w:ilvl w:val="3"/>
          <w:numId w:val="16"/>
        </w:numPr>
        <w:tabs>
          <w:tab w:val="num" w:pos="1418"/>
        </w:tabs>
        <w:ind w:left="1418" w:hanging="410"/>
        <w:rPr>
          <w:sz w:val="20"/>
        </w:rPr>
      </w:pPr>
      <w:r w:rsidRPr="00FB3307">
        <w:rPr>
          <w:sz w:val="20"/>
        </w:rPr>
        <w:t>advance equality of opportunity between persons who share a relevant protected characteristic (as defined in the Equality Act 2010) and persons who do not share it; and</w:t>
      </w:r>
    </w:p>
    <w:p w:rsidR="00BF2A8A" w:rsidRPr="00FB3307" w:rsidRDefault="00BF2A8A" w:rsidP="00C77988">
      <w:pPr>
        <w:keepLines/>
        <w:ind w:left="1008"/>
        <w:rPr>
          <w:sz w:val="20"/>
        </w:rPr>
      </w:pPr>
    </w:p>
    <w:p w:rsidR="00BF2A8A" w:rsidRPr="00FB3307" w:rsidRDefault="00BF2A8A" w:rsidP="00C77988">
      <w:pPr>
        <w:keepLines/>
        <w:numPr>
          <w:ilvl w:val="3"/>
          <w:numId w:val="16"/>
        </w:numPr>
        <w:tabs>
          <w:tab w:val="num" w:pos="1418"/>
        </w:tabs>
        <w:ind w:left="1418" w:hanging="410"/>
        <w:rPr>
          <w:sz w:val="20"/>
        </w:rPr>
      </w:pPr>
      <w:r w:rsidRPr="00FB3307">
        <w:rPr>
          <w:sz w:val="20"/>
        </w:rPr>
        <w:t>foster good relations between persons who share a relevant protected characteristic (as defined in the Equality Act 2010) and persons who do not share it,</w:t>
      </w:r>
    </w:p>
    <w:p w:rsidR="00BF2A8A" w:rsidRDefault="00BF2A8A" w:rsidP="00C77988">
      <w:pPr>
        <w:keepLines/>
        <w:rPr>
          <w:sz w:val="20"/>
        </w:rPr>
      </w:pPr>
    </w:p>
    <w:p w:rsidR="00BF2A8A" w:rsidRPr="00BF2A8A" w:rsidRDefault="00BF2A8A" w:rsidP="00C77988">
      <w:pPr>
        <w:keepLines/>
        <w:ind w:left="993"/>
        <w:rPr>
          <w:rFonts w:cs="Arial"/>
          <w:b/>
          <w:sz w:val="20"/>
        </w:rPr>
      </w:pPr>
      <w:proofErr w:type="gramStart"/>
      <w:r w:rsidRPr="00ED4A3F">
        <w:rPr>
          <w:sz w:val="20"/>
        </w:rPr>
        <w:t>and</w:t>
      </w:r>
      <w:proofErr w:type="gramEnd"/>
      <w:r w:rsidRPr="00ED4A3F">
        <w:rPr>
          <w:sz w:val="20"/>
        </w:rPr>
        <w:t xml:space="preserve"> for the avoidance of doubt this obligat</w:t>
      </w:r>
      <w:r>
        <w:rPr>
          <w:sz w:val="20"/>
        </w:rPr>
        <w:t xml:space="preserve">ion shall apply </w:t>
      </w:r>
      <w:r w:rsidRPr="00ED4A3F">
        <w:rPr>
          <w:sz w:val="20"/>
        </w:rPr>
        <w:t xml:space="preserve">whether </w:t>
      </w:r>
      <w:r>
        <w:rPr>
          <w:sz w:val="20"/>
        </w:rPr>
        <w:t xml:space="preserve">or not </w:t>
      </w:r>
      <w:r w:rsidRPr="00ED4A3F">
        <w:rPr>
          <w:sz w:val="20"/>
        </w:rPr>
        <w:t>the Provider is a public aut</w:t>
      </w:r>
      <w:r>
        <w:rPr>
          <w:sz w:val="20"/>
        </w:rPr>
        <w:t xml:space="preserve">hority for the purposes of </w:t>
      </w:r>
      <w:r w:rsidRPr="00ED4A3F">
        <w:rPr>
          <w:sz w:val="20"/>
        </w:rPr>
        <w:t>section</w:t>
      </w:r>
      <w:r>
        <w:rPr>
          <w:sz w:val="20"/>
        </w:rPr>
        <w:t xml:space="preserve"> </w:t>
      </w:r>
      <w:r w:rsidRPr="00F64067">
        <w:rPr>
          <w:sz w:val="20"/>
        </w:rPr>
        <w:t>149 of the Equality Act 2010</w:t>
      </w:r>
      <w:r>
        <w:rPr>
          <w:sz w:val="20"/>
        </w:rPr>
        <w:t>.</w:t>
      </w:r>
    </w:p>
    <w:p w:rsidR="00BF2A8A" w:rsidRDefault="00BF2A8A" w:rsidP="00C77988">
      <w:pPr>
        <w:keepLines/>
        <w:rPr>
          <w:sz w:val="20"/>
        </w:rPr>
      </w:pPr>
    </w:p>
    <w:p w:rsidR="00BF2A8A" w:rsidRPr="00BF2A8A" w:rsidRDefault="00DA6688" w:rsidP="00C77988">
      <w:pPr>
        <w:keepLines/>
        <w:numPr>
          <w:ilvl w:val="2"/>
          <w:numId w:val="16"/>
        </w:numPr>
        <w:rPr>
          <w:rFonts w:cs="Arial"/>
          <w:b/>
          <w:sz w:val="20"/>
        </w:rPr>
      </w:pPr>
      <w:r>
        <w:rPr>
          <w:sz w:val="20"/>
        </w:rPr>
        <w:t xml:space="preserve">As soon as reasonably practicable following any reasonable request from the Authority, the Provider must </w:t>
      </w:r>
      <w:r w:rsidR="00084FD9" w:rsidRPr="00DE6524">
        <w:rPr>
          <w:sz w:val="20"/>
        </w:rPr>
        <w:t xml:space="preserve">provide </w:t>
      </w:r>
      <w:r>
        <w:rPr>
          <w:sz w:val="20"/>
        </w:rPr>
        <w:t xml:space="preserve">the Authority with </w:t>
      </w:r>
      <w:r w:rsidR="00084FD9" w:rsidRPr="00DE6524">
        <w:rPr>
          <w:sz w:val="20"/>
        </w:rPr>
        <w:t xml:space="preserve">a plan </w:t>
      </w:r>
      <w:r>
        <w:rPr>
          <w:sz w:val="20"/>
        </w:rPr>
        <w:t>detailing</w:t>
      </w:r>
      <w:r w:rsidR="00084FD9" w:rsidRPr="00DE6524">
        <w:rPr>
          <w:sz w:val="20"/>
        </w:rPr>
        <w:t xml:space="preserve"> how it will com</w:t>
      </w:r>
      <w:r w:rsidR="00084FD9">
        <w:rPr>
          <w:sz w:val="20"/>
        </w:rPr>
        <w:t xml:space="preserve">ply with its obligations under clause </w:t>
      </w:r>
      <w:r w:rsidR="00C77988">
        <w:rPr>
          <w:sz w:val="20"/>
        </w:rPr>
        <w:fldChar w:fldCharType="begin"/>
      </w:r>
      <w:r w:rsidR="00C77988">
        <w:rPr>
          <w:sz w:val="20"/>
        </w:rPr>
        <w:instrText xml:space="preserve"> REF _Ref374301580 \r \h </w:instrText>
      </w:r>
      <w:r w:rsidR="00C77988">
        <w:rPr>
          <w:sz w:val="20"/>
        </w:rPr>
      </w:r>
      <w:r w:rsidR="00C77988">
        <w:rPr>
          <w:sz w:val="20"/>
        </w:rPr>
        <w:fldChar w:fldCharType="separate"/>
      </w:r>
      <w:r w:rsidR="00AD324C">
        <w:rPr>
          <w:sz w:val="20"/>
        </w:rPr>
        <w:t>B5.3</w:t>
      </w:r>
      <w:r w:rsidR="00C77988">
        <w:rPr>
          <w:sz w:val="20"/>
        </w:rPr>
        <w:fldChar w:fldCharType="end"/>
      </w:r>
      <w:r w:rsidR="00084FD9">
        <w:rPr>
          <w:sz w:val="20"/>
        </w:rPr>
        <w:t>.</w:t>
      </w:r>
    </w:p>
    <w:p w:rsidR="00BF2A8A" w:rsidRDefault="00BF2A8A" w:rsidP="00C77988">
      <w:pPr>
        <w:keepLines/>
        <w:rPr>
          <w:sz w:val="20"/>
        </w:rPr>
      </w:pPr>
    </w:p>
    <w:bookmarkEnd w:id="43"/>
    <w:p w:rsidR="00BF2A8A" w:rsidRDefault="00BF2A8A" w:rsidP="00C77988">
      <w:pPr>
        <w:keepLines/>
        <w:numPr>
          <w:ilvl w:val="2"/>
          <w:numId w:val="16"/>
        </w:numPr>
        <w:rPr>
          <w:sz w:val="20"/>
        </w:rPr>
      </w:pPr>
      <w:r w:rsidRPr="00084FD9">
        <w:rPr>
          <w:sz w:val="20"/>
        </w:rPr>
        <w:lastRenderedPageBreak/>
        <w:t xml:space="preserve">The Provider </w:t>
      </w:r>
      <w:r w:rsidR="00927744">
        <w:rPr>
          <w:sz w:val="20"/>
        </w:rPr>
        <w:t>must</w:t>
      </w:r>
      <w:r w:rsidR="00927744" w:rsidRPr="00084FD9">
        <w:rPr>
          <w:sz w:val="20"/>
        </w:rPr>
        <w:t xml:space="preserve"> </w:t>
      </w:r>
      <w:r w:rsidRPr="00084FD9">
        <w:rPr>
          <w:sz w:val="20"/>
        </w:rPr>
        <w:t xml:space="preserve">provide to the Authority </w:t>
      </w:r>
      <w:r w:rsidR="00927744">
        <w:rPr>
          <w:sz w:val="20"/>
        </w:rPr>
        <w:t>as soon as reasonably practicable</w:t>
      </w:r>
      <w:r w:rsidR="000E3EF0">
        <w:rPr>
          <w:sz w:val="20"/>
        </w:rPr>
        <w:t>,</w:t>
      </w:r>
      <w:r w:rsidR="00927744">
        <w:rPr>
          <w:sz w:val="20"/>
        </w:rPr>
        <w:t xml:space="preserve"> </w:t>
      </w:r>
      <w:r w:rsidRPr="00084FD9">
        <w:rPr>
          <w:sz w:val="20"/>
        </w:rPr>
        <w:t>any information that the Authority reasonably require</w:t>
      </w:r>
      <w:r w:rsidR="00927744">
        <w:rPr>
          <w:sz w:val="20"/>
        </w:rPr>
        <w:t>s</w:t>
      </w:r>
      <w:r w:rsidRPr="00084FD9">
        <w:rPr>
          <w:sz w:val="20"/>
        </w:rPr>
        <w:t xml:space="preserve"> to:</w:t>
      </w:r>
    </w:p>
    <w:p w:rsidR="000E3EF0" w:rsidRPr="00084FD9" w:rsidRDefault="000E3EF0" w:rsidP="00C77988">
      <w:pPr>
        <w:keepLines/>
        <w:rPr>
          <w:sz w:val="20"/>
        </w:rPr>
      </w:pPr>
    </w:p>
    <w:p w:rsidR="000E3EF0" w:rsidRPr="000E3EF0" w:rsidRDefault="00BF2A8A" w:rsidP="00C77988">
      <w:pPr>
        <w:keepLines/>
        <w:numPr>
          <w:ilvl w:val="3"/>
          <w:numId w:val="16"/>
        </w:numPr>
        <w:tabs>
          <w:tab w:val="num" w:pos="1418"/>
        </w:tabs>
        <w:ind w:left="1418" w:hanging="410"/>
        <w:rPr>
          <w:sz w:val="20"/>
        </w:rPr>
      </w:pPr>
      <w:r w:rsidRPr="000E3EF0">
        <w:rPr>
          <w:sz w:val="20"/>
        </w:rPr>
        <w:t>monitor the equity of access to the Services; and</w:t>
      </w:r>
    </w:p>
    <w:p w:rsidR="000E3EF0" w:rsidRPr="000E3EF0" w:rsidRDefault="000E3EF0" w:rsidP="00C77988">
      <w:pPr>
        <w:keepLines/>
        <w:ind w:left="1008"/>
        <w:rPr>
          <w:sz w:val="20"/>
        </w:rPr>
      </w:pPr>
    </w:p>
    <w:p w:rsidR="00DB7E0F" w:rsidRPr="00084FD9" w:rsidRDefault="00BF2A8A" w:rsidP="00C77988">
      <w:pPr>
        <w:keepLines/>
        <w:numPr>
          <w:ilvl w:val="3"/>
          <w:numId w:val="16"/>
        </w:numPr>
        <w:tabs>
          <w:tab w:val="num" w:pos="1418"/>
        </w:tabs>
        <w:ind w:left="1418" w:hanging="410"/>
        <w:rPr>
          <w:sz w:val="20"/>
        </w:rPr>
      </w:pPr>
      <w:proofErr w:type="gramStart"/>
      <w:r w:rsidRPr="00FB3307">
        <w:rPr>
          <w:sz w:val="20"/>
        </w:rPr>
        <w:t>fulfil</w:t>
      </w:r>
      <w:proofErr w:type="gramEnd"/>
      <w:r w:rsidRPr="00FB3307">
        <w:rPr>
          <w:sz w:val="20"/>
        </w:rPr>
        <w:t xml:space="preserve"> their obligations under the Law.</w:t>
      </w:r>
    </w:p>
    <w:p w:rsidR="00DB7E0F" w:rsidRDefault="00DB7E0F" w:rsidP="00C77988">
      <w:pPr>
        <w:keepLines/>
        <w:rPr>
          <w:rFonts w:cs="Arial"/>
          <w:b/>
          <w:sz w:val="20"/>
        </w:rPr>
      </w:pPr>
    </w:p>
    <w:p w:rsidR="00F50262" w:rsidRPr="00F50262" w:rsidRDefault="0068602B" w:rsidP="00C77988">
      <w:pPr>
        <w:keepLines/>
        <w:numPr>
          <w:ilvl w:val="1"/>
          <w:numId w:val="16"/>
        </w:numPr>
        <w:outlineLvl w:val="1"/>
        <w:rPr>
          <w:rFonts w:cs="Arial"/>
          <w:b/>
          <w:sz w:val="20"/>
        </w:rPr>
      </w:pPr>
      <w:bookmarkStart w:id="44" w:name="_Toc485374973"/>
      <w:r>
        <w:rPr>
          <w:b/>
          <w:sz w:val="20"/>
        </w:rPr>
        <w:t>MANAGING A</w:t>
      </w:r>
      <w:r w:rsidRPr="00E1534A">
        <w:rPr>
          <w:b/>
          <w:sz w:val="20"/>
        </w:rPr>
        <w:t>CTIVITY</w:t>
      </w:r>
      <w:bookmarkEnd w:id="44"/>
    </w:p>
    <w:p w:rsidR="00F50262" w:rsidRPr="00F50262" w:rsidRDefault="00F50262" w:rsidP="00C77988">
      <w:pPr>
        <w:keepLines/>
        <w:rPr>
          <w:rFonts w:cs="Arial"/>
          <w:b/>
          <w:sz w:val="20"/>
        </w:rPr>
      </w:pPr>
    </w:p>
    <w:p w:rsidR="00A62818" w:rsidRPr="00A8555C" w:rsidRDefault="00F50262" w:rsidP="00A62818">
      <w:pPr>
        <w:keepLines/>
        <w:numPr>
          <w:ilvl w:val="2"/>
          <w:numId w:val="16"/>
        </w:numPr>
        <w:ind w:left="1009" w:hanging="1009"/>
        <w:rPr>
          <w:rFonts w:cs="Arial"/>
          <w:b/>
          <w:sz w:val="20"/>
        </w:rPr>
      </w:pPr>
      <w:r w:rsidRPr="00E1534A">
        <w:rPr>
          <w:rFonts w:cs="Arial"/>
          <w:sz w:val="20"/>
        </w:rPr>
        <w:t xml:space="preserve">The Provider </w:t>
      </w:r>
      <w:r w:rsidR="005A681F">
        <w:rPr>
          <w:rFonts w:cs="Arial"/>
          <w:sz w:val="20"/>
        </w:rPr>
        <w:t xml:space="preserve">must </w:t>
      </w:r>
      <w:r w:rsidRPr="00E1534A">
        <w:rPr>
          <w:rFonts w:cs="Arial"/>
          <w:sz w:val="20"/>
        </w:rPr>
        <w:t xml:space="preserve">manage </w:t>
      </w:r>
      <w:r w:rsidR="00973898">
        <w:rPr>
          <w:rFonts w:cs="Arial"/>
          <w:sz w:val="20"/>
        </w:rPr>
        <w:t>A</w:t>
      </w:r>
      <w:r w:rsidRPr="00E1534A">
        <w:rPr>
          <w:rFonts w:cs="Arial"/>
          <w:sz w:val="20"/>
        </w:rPr>
        <w:t xml:space="preserve">ctivity in accordance with </w:t>
      </w:r>
      <w:r>
        <w:rPr>
          <w:rFonts w:cs="Arial"/>
          <w:sz w:val="20"/>
        </w:rPr>
        <w:t>any activity planning assumptions</w:t>
      </w:r>
      <w:r w:rsidRPr="00E1534A">
        <w:rPr>
          <w:rFonts w:cs="Arial"/>
          <w:sz w:val="20"/>
        </w:rPr>
        <w:t xml:space="preserve"> and any caseloads set out in a Service Specification and </w:t>
      </w:r>
      <w:r w:rsidR="00973898">
        <w:rPr>
          <w:rFonts w:cs="Arial"/>
          <w:sz w:val="20"/>
        </w:rPr>
        <w:t>must</w:t>
      </w:r>
      <w:r w:rsidR="00973898" w:rsidRPr="00E1534A">
        <w:rPr>
          <w:rFonts w:cs="Arial"/>
          <w:sz w:val="20"/>
        </w:rPr>
        <w:t xml:space="preserve"> </w:t>
      </w:r>
      <w:r w:rsidRPr="0013734B">
        <w:rPr>
          <w:rFonts w:cs="Arial"/>
          <w:sz w:val="20"/>
        </w:rPr>
        <w:t xml:space="preserve">comply with </w:t>
      </w:r>
      <w:r w:rsidR="00973898">
        <w:rPr>
          <w:rFonts w:cs="Arial"/>
          <w:sz w:val="20"/>
        </w:rPr>
        <w:t>all</w:t>
      </w:r>
      <w:r w:rsidRPr="0013734B">
        <w:rPr>
          <w:rFonts w:cs="Arial"/>
          <w:sz w:val="20"/>
        </w:rPr>
        <w:t xml:space="preserve"> reasonable requests of the </w:t>
      </w:r>
      <w:r>
        <w:rPr>
          <w:rFonts w:cs="Arial"/>
          <w:sz w:val="20"/>
        </w:rPr>
        <w:t>Authority to assist it</w:t>
      </w:r>
      <w:r w:rsidRPr="0013734B">
        <w:rPr>
          <w:rFonts w:cs="Arial"/>
          <w:sz w:val="20"/>
        </w:rPr>
        <w:t xml:space="preserve"> </w:t>
      </w:r>
      <w:r w:rsidR="00973898">
        <w:rPr>
          <w:rFonts w:cs="Arial"/>
          <w:sz w:val="20"/>
        </w:rPr>
        <w:t>with</w:t>
      </w:r>
      <w:r w:rsidRPr="0013734B">
        <w:rPr>
          <w:rFonts w:cs="Arial"/>
          <w:sz w:val="20"/>
        </w:rPr>
        <w:t xml:space="preserve"> understanding and managing </w:t>
      </w:r>
      <w:r>
        <w:rPr>
          <w:rFonts w:cs="Arial"/>
          <w:sz w:val="20"/>
        </w:rPr>
        <w:t xml:space="preserve">the levels of </w:t>
      </w:r>
      <w:r w:rsidR="00973898">
        <w:rPr>
          <w:rFonts w:cs="Arial"/>
          <w:sz w:val="20"/>
        </w:rPr>
        <w:t>A</w:t>
      </w:r>
      <w:r>
        <w:rPr>
          <w:rFonts w:cs="Arial"/>
          <w:sz w:val="20"/>
        </w:rPr>
        <w:t xml:space="preserve">ctivity </w:t>
      </w:r>
      <w:r w:rsidRPr="00A62818">
        <w:rPr>
          <w:rFonts w:cs="Arial"/>
          <w:sz w:val="20"/>
        </w:rPr>
        <w:t>for the Services.</w:t>
      </w:r>
    </w:p>
    <w:p w:rsidR="00A8555C" w:rsidRPr="00A62818" w:rsidRDefault="00A8555C" w:rsidP="00A8555C">
      <w:pPr>
        <w:keepLines/>
        <w:ind w:left="1009"/>
        <w:rPr>
          <w:rFonts w:cs="Arial"/>
          <w:b/>
          <w:sz w:val="20"/>
        </w:rPr>
      </w:pPr>
    </w:p>
    <w:p w:rsidR="00F74194" w:rsidRPr="00161C3D" w:rsidRDefault="0068602B" w:rsidP="00A8555C">
      <w:pPr>
        <w:keepLines/>
        <w:numPr>
          <w:ilvl w:val="1"/>
          <w:numId w:val="16"/>
        </w:numPr>
        <w:ind w:left="1009" w:hanging="1009"/>
        <w:jc w:val="left"/>
        <w:outlineLvl w:val="1"/>
        <w:rPr>
          <w:rFonts w:cs="Arial"/>
          <w:b/>
          <w:sz w:val="20"/>
        </w:rPr>
      </w:pPr>
      <w:bookmarkStart w:id="45" w:name="_Ref375158929"/>
      <w:bookmarkStart w:id="46" w:name="_Toc485374974"/>
      <w:r w:rsidRPr="00161C3D">
        <w:rPr>
          <w:rFonts w:cs="Arial"/>
          <w:b/>
          <w:sz w:val="20"/>
        </w:rPr>
        <w:t>STAFF</w:t>
      </w:r>
      <w:bookmarkEnd w:id="45"/>
      <w:r w:rsidR="00B33D8F">
        <w:rPr>
          <w:rFonts w:cs="Arial"/>
          <w:b/>
          <w:sz w:val="20"/>
        </w:rPr>
        <w:t xml:space="preserve"> AND TUPE</w:t>
      </w:r>
      <w:bookmarkEnd w:id="46"/>
    </w:p>
    <w:p w:rsidR="00F74194" w:rsidRPr="00A65AE9" w:rsidRDefault="00F74194" w:rsidP="00F74194">
      <w:pPr>
        <w:keepNext/>
        <w:keepLines/>
        <w:rPr>
          <w:sz w:val="20"/>
        </w:rPr>
      </w:pPr>
    </w:p>
    <w:p w:rsidR="00F74194" w:rsidRDefault="00F74194" w:rsidP="00A8555C">
      <w:pPr>
        <w:keepLines/>
        <w:numPr>
          <w:ilvl w:val="2"/>
          <w:numId w:val="16"/>
        </w:numPr>
        <w:ind w:left="1009" w:hanging="1009"/>
        <w:rPr>
          <w:sz w:val="20"/>
        </w:rPr>
      </w:pPr>
      <w:r w:rsidRPr="00A65AE9">
        <w:rPr>
          <w:sz w:val="20"/>
        </w:rPr>
        <w:t>At</w:t>
      </w:r>
      <w:r>
        <w:rPr>
          <w:sz w:val="20"/>
        </w:rPr>
        <w:t xml:space="preserve"> all times, the </w:t>
      </w:r>
      <w:r w:rsidRPr="00A65AE9">
        <w:rPr>
          <w:sz w:val="20"/>
        </w:rPr>
        <w:t xml:space="preserve">Provider </w:t>
      </w:r>
      <w:r w:rsidR="00B23D79">
        <w:rPr>
          <w:sz w:val="20"/>
        </w:rPr>
        <w:t>must</w:t>
      </w:r>
      <w:r w:rsidRPr="00A65AE9">
        <w:rPr>
          <w:sz w:val="20"/>
        </w:rPr>
        <w:t xml:space="preserve"> ensure that:</w:t>
      </w:r>
    </w:p>
    <w:p w:rsidR="00F74194" w:rsidRPr="00A65AE9" w:rsidRDefault="00F74194" w:rsidP="00F74194">
      <w:pPr>
        <w:keepNext/>
        <w:keepLines/>
        <w:ind w:left="1008"/>
        <w:rPr>
          <w:bCs/>
          <w:sz w:val="20"/>
        </w:rPr>
      </w:pPr>
    </w:p>
    <w:p w:rsidR="00F74194" w:rsidRPr="00FB3307" w:rsidRDefault="00F74194" w:rsidP="00A8555C">
      <w:pPr>
        <w:keepLines/>
        <w:numPr>
          <w:ilvl w:val="3"/>
          <w:numId w:val="16"/>
        </w:numPr>
        <w:tabs>
          <w:tab w:val="num" w:pos="1418"/>
        </w:tabs>
        <w:ind w:left="1417" w:hanging="408"/>
        <w:rPr>
          <w:sz w:val="20"/>
        </w:rPr>
      </w:pPr>
      <w:r w:rsidRPr="00FB3307">
        <w:rPr>
          <w:sz w:val="20"/>
        </w:rPr>
        <w:t>each of the Staff is suitably qualified and experienced, adequately trained and capable of providing the applicable Services in respect of which they are engaged;</w:t>
      </w:r>
    </w:p>
    <w:p w:rsidR="00F74194" w:rsidRPr="00FB3307" w:rsidRDefault="00F74194" w:rsidP="00FB3307">
      <w:pPr>
        <w:keepNext/>
        <w:keepLines/>
        <w:ind w:left="1008"/>
        <w:rPr>
          <w:sz w:val="20"/>
        </w:rPr>
      </w:pPr>
    </w:p>
    <w:p w:rsidR="00F74194" w:rsidRPr="00FB3307" w:rsidRDefault="00F74194" w:rsidP="00A8555C">
      <w:pPr>
        <w:keepLines/>
        <w:numPr>
          <w:ilvl w:val="3"/>
          <w:numId w:val="16"/>
        </w:numPr>
        <w:tabs>
          <w:tab w:val="num" w:pos="1418"/>
        </w:tabs>
        <w:ind w:left="1417" w:hanging="408"/>
        <w:rPr>
          <w:sz w:val="20"/>
        </w:rPr>
      </w:pPr>
      <w:r w:rsidRPr="00FB3307">
        <w:rPr>
          <w:sz w:val="20"/>
        </w:rPr>
        <w:t>there is an adequate number of Staff to provide the Services properly in accordance with the provisions of the applicable Service Specification;</w:t>
      </w:r>
    </w:p>
    <w:p w:rsidR="00F74194" w:rsidRPr="00FB3307" w:rsidRDefault="00F74194" w:rsidP="00FB3307">
      <w:pPr>
        <w:keepNext/>
        <w:keepLines/>
        <w:ind w:left="1008"/>
        <w:rPr>
          <w:sz w:val="20"/>
        </w:rPr>
      </w:pPr>
    </w:p>
    <w:p w:rsidR="00F74194" w:rsidRPr="00FB3307" w:rsidRDefault="00F74194" w:rsidP="00A8555C">
      <w:pPr>
        <w:keepLines/>
        <w:numPr>
          <w:ilvl w:val="3"/>
          <w:numId w:val="16"/>
        </w:numPr>
        <w:tabs>
          <w:tab w:val="num" w:pos="1418"/>
        </w:tabs>
        <w:ind w:left="1417" w:hanging="408"/>
        <w:rPr>
          <w:sz w:val="20"/>
        </w:rPr>
      </w:pPr>
      <w:r w:rsidRPr="00FB3307">
        <w:rPr>
          <w:sz w:val="20"/>
        </w:rPr>
        <w:t>where applicable, Staff are registered with the appropriate professional regulatory body; and</w:t>
      </w:r>
    </w:p>
    <w:p w:rsidR="00F74194" w:rsidRPr="00FB3307" w:rsidRDefault="00F74194" w:rsidP="00FB3307">
      <w:pPr>
        <w:keepNext/>
        <w:keepLines/>
        <w:ind w:left="1008"/>
        <w:rPr>
          <w:sz w:val="20"/>
        </w:rPr>
      </w:pPr>
    </w:p>
    <w:p w:rsidR="00F74194" w:rsidRDefault="00F74194" w:rsidP="00A8555C">
      <w:pPr>
        <w:keepLines/>
        <w:numPr>
          <w:ilvl w:val="3"/>
          <w:numId w:val="16"/>
        </w:numPr>
        <w:tabs>
          <w:tab w:val="num" w:pos="1418"/>
        </w:tabs>
        <w:ind w:left="1417" w:hanging="408"/>
        <w:rPr>
          <w:sz w:val="20"/>
        </w:rPr>
      </w:pPr>
      <w:proofErr w:type="gramStart"/>
      <w:r w:rsidRPr="00FB3307">
        <w:rPr>
          <w:sz w:val="20"/>
        </w:rPr>
        <w:t>Staff are</w:t>
      </w:r>
      <w:proofErr w:type="gramEnd"/>
      <w:r w:rsidRPr="00FB3307">
        <w:rPr>
          <w:sz w:val="20"/>
        </w:rPr>
        <w:t xml:space="preserve"> aware of and respect equality and human rights of colleagues and Service Users.</w:t>
      </w:r>
    </w:p>
    <w:p w:rsidR="00B25668" w:rsidRDefault="00B25668" w:rsidP="00B25668">
      <w:pPr>
        <w:keepNext/>
        <w:keepLines/>
        <w:tabs>
          <w:tab w:val="num" w:pos="1859"/>
        </w:tabs>
        <w:rPr>
          <w:sz w:val="20"/>
        </w:rPr>
      </w:pPr>
    </w:p>
    <w:p w:rsidR="00B25668" w:rsidRPr="00FB3307" w:rsidRDefault="00B25668" w:rsidP="00A8555C">
      <w:pPr>
        <w:keepLines/>
        <w:numPr>
          <w:ilvl w:val="3"/>
          <w:numId w:val="16"/>
        </w:numPr>
        <w:tabs>
          <w:tab w:val="num" w:pos="1418"/>
        </w:tabs>
        <w:ind w:left="1417" w:hanging="408"/>
        <w:rPr>
          <w:sz w:val="20"/>
        </w:rPr>
      </w:pPr>
      <w:r>
        <w:rPr>
          <w:sz w:val="20"/>
        </w:rPr>
        <w:t>it can provide a clear DBS Certificate (Standard, Enhanced or Enhanced and DBS Barred List at the Provider’s discretion) for each of the Staff engaged in the Services</w:t>
      </w:r>
    </w:p>
    <w:p w:rsidR="00F74194" w:rsidRDefault="00F74194" w:rsidP="00F74194">
      <w:pPr>
        <w:keepNext/>
        <w:keepLines/>
        <w:ind w:left="1008"/>
        <w:rPr>
          <w:bCs/>
          <w:sz w:val="20"/>
        </w:rPr>
      </w:pPr>
    </w:p>
    <w:p w:rsidR="00F74194" w:rsidRPr="00A95139" w:rsidRDefault="00F74194" w:rsidP="00A8555C">
      <w:pPr>
        <w:keepLines/>
        <w:numPr>
          <w:ilvl w:val="2"/>
          <w:numId w:val="16"/>
        </w:numPr>
        <w:ind w:left="1009" w:hanging="1009"/>
        <w:rPr>
          <w:bCs/>
          <w:sz w:val="20"/>
        </w:rPr>
      </w:pPr>
      <w:r w:rsidRPr="0084747F">
        <w:rPr>
          <w:sz w:val="20"/>
        </w:rPr>
        <w:t xml:space="preserve">If requested by the </w:t>
      </w:r>
      <w:r>
        <w:rPr>
          <w:sz w:val="20"/>
        </w:rPr>
        <w:t>Authority</w:t>
      </w:r>
      <w:r w:rsidRPr="0084747F">
        <w:rPr>
          <w:sz w:val="20"/>
        </w:rPr>
        <w:t xml:space="preserve">, the Provider shall as soon as practicable and by no later than </w:t>
      </w:r>
      <w:r w:rsidR="004446DA">
        <w:rPr>
          <w:rFonts w:cs="Arial"/>
          <w:sz w:val="20"/>
          <w:shd w:val="clear" w:color="auto" w:fill="F79646"/>
        </w:rPr>
        <w:t>5</w:t>
      </w:r>
      <w:r w:rsidR="004446DA">
        <w:rPr>
          <w:sz w:val="20"/>
        </w:rPr>
        <w:t xml:space="preserve"> </w:t>
      </w:r>
      <w:r>
        <w:rPr>
          <w:sz w:val="20"/>
        </w:rPr>
        <w:t>Business</w:t>
      </w:r>
      <w:r w:rsidRPr="0084747F">
        <w:rPr>
          <w:sz w:val="20"/>
        </w:rPr>
        <w:t xml:space="preserve"> Days </w:t>
      </w:r>
      <w:r>
        <w:rPr>
          <w:sz w:val="20"/>
        </w:rPr>
        <w:t>following</w:t>
      </w:r>
      <w:r w:rsidRPr="0084747F">
        <w:rPr>
          <w:sz w:val="20"/>
        </w:rPr>
        <w:t xml:space="preserve"> </w:t>
      </w:r>
      <w:r>
        <w:rPr>
          <w:sz w:val="20"/>
        </w:rPr>
        <w:t xml:space="preserve">receipt of </w:t>
      </w:r>
      <w:r w:rsidR="00B23D79">
        <w:rPr>
          <w:sz w:val="20"/>
        </w:rPr>
        <w:t>that request</w:t>
      </w:r>
      <w:r w:rsidRPr="0084747F">
        <w:rPr>
          <w:sz w:val="20"/>
        </w:rPr>
        <w:t xml:space="preserve">, provide the </w:t>
      </w:r>
      <w:r>
        <w:rPr>
          <w:sz w:val="20"/>
        </w:rPr>
        <w:t>Authority</w:t>
      </w:r>
      <w:r w:rsidRPr="0084747F">
        <w:rPr>
          <w:sz w:val="20"/>
        </w:rPr>
        <w:t xml:space="preserve"> with evidence of the Provider’s compliance with </w:t>
      </w:r>
      <w:r>
        <w:rPr>
          <w:sz w:val="20"/>
        </w:rPr>
        <w:t>clause B</w:t>
      </w:r>
      <w:r w:rsidR="00B23D79">
        <w:rPr>
          <w:sz w:val="20"/>
        </w:rPr>
        <w:t>7</w:t>
      </w:r>
      <w:r>
        <w:rPr>
          <w:sz w:val="20"/>
        </w:rPr>
        <w:t>.1</w:t>
      </w:r>
      <w:r w:rsidRPr="0084747F">
        <w:rPr>
          <w:sz w:val="20"/>
        </w:rPr>
        <w:t>.</w:t>
      </w:r>
    </w:p>
    <w:p w:rsidR="00F74194" w:rsidRPr="00A95139" w:rsidRDefault="00F74194" w:rsidP="00F74194">
      <w:pPr>
        <w:keepNext/>
        <w:keepLines/>
        <w:rPr>
          <w:bCs/>
          <w:sz w:val="20"/>
        </w:rPr>
      </w:pPr>
    </w:p>
    <w:p w:rsidR="00F74194" w:rsidRPr="00A95139" w:rsidRDefault="00F74194" w:rsidP="00A8555C">
      <w:pPr>
        <w:keepLines/>
        <w:numPr>
          <w:ilvl w:val="2"/>
          <w:numId w:val="16"/>
        </w:numPr>
        <w:ind w:left="1009" w:hanging="1009"/>
        <w:rPr>
          <w:bCs/>
          <w:sz w:val="20"/>
        </w:rPr>
      </w:pPr>
      <w:r>
        <w:rPr>
          <w:sz w:val="20"/>
        </w:rPr>
        <w:t xml:space="preserve">The </w:t>
      </w:r>
      <w:r w:rsidRPr="0084747F">
        <w:rPr>
          <w:sz w:val="20"/>
        </w:rPr>
        <w:t xml:space="preserve">Provider </w:t>
      </w:r>
      <w:r w:rsidR="00230FED">
        <w:rPr>
          <w:sz w:val="20"/>
        </w:rPr>
        <w:t>must</w:t>
      </w:r>
      <w:r w:rsidRPr="0084747F">
        <w:rPr>
          <w:sz w:val="20"/>
        </w:rPr>
        <w:t xml:space="preserve"> have in place systems for seeking and recording specialist professional advice and </w:t>
      </w:r>
      <w:r w:rsidR="00230FED">
        <w:rPr>
          <w:sz w:val="20"/>
        </w:rPr>
        <w:t>must</w:t>
      </w:r>
      <w:r w:rsidRPr="0084747F">
        <w:rPr>
          <w:sz w:val="20"/>
        </w:rPr>
        <w:t xml:space="preserve"> ensure that every </w:t>
      </w:r>
      <w:proofErr w:type="spellStart"/>
      <w:r w:rsidRPr="0084747F">
        <w:rPr>
          <w:sz w:val="20"/>
        </w:rPr>
        <w:t>member</w:t>
      </w:r>
      <w:proofErr w:type="spellEnd"/>
      <w:r w:rsidRPr="0084747F">
        <w:rPr>
          <w:sz w:val="20"/>
        </w:rPr>
        <w:t xml:space="preserve"> of Staff involved in the provision of the Services receives</w:t>
      </w:r>
      <w:r>
        <w:rPr>
          <w:sz w:val="20"/>
        </w:rPr>
        <w:t>:</w:t>
      </w:r>
    </w:p>
    <w:p w:rsidR="00F74194" w:rsidRDefault="00F74194" w:rsidP="00F74194">
      <w:pPr>
        <w:keepNext/>
        <w:keepLines/>
        <w:rPr>
          <w:bCs/>
          <w:sz w:val="20"/>
        </w:rPr>
      </w:pPr>
    </w:p>
    <w:p w:rsidR="00F74194" w:rsidRPr="00F32304" w:rsidRDefault="00F74194" w:rsidP="00A8555C">
      <w:pPr>
        <w:keepLines/>
        <w:numPr>
          <w:ilvl w:val="3"/>
          <w:numId w:val="16"/>
        </w:numPr>
        <w:tabs>
          <w:tab w:val="num" w:pos="1418"/>
        </w:tabs>
        <w:ind w:left="1417" w:hanging="408"/>
        <w:rPr>
          <w:sz w:val="20"/>
        </w:rPr>
      </w:pPr>
      <w:r w:rsidRPr="00F32304">
        <w:rPr>
          <w:sz w:val="20"/>
        </w:rPr>
        <w:t>proper and sufficient continuous professional and personal development, training and instruction; and</w:t>
      </w:r>
    </w:p>
    <w:p w:rsidR="00F74194" w:rsidRPr="00F32304" w:rsidRDefault="00F74194" w:rsidP="00F32304">
      <w:pPr>
        <w:keepNext/>
        <w:keepLines/>
        <w:ind w:left="1008"/>
        <w:rPr>
          <w:sz w:val="20"/>
        </w:rPr>
      </w:pPr>
    </w:p>
    <w:p w:rsidR="00F74194" w:rsidRPr="00F32304" w:rsidRDefault="00F74194" w:rsidP="00A8555C">
      <w:pPr>
        <w:keepLines/>
        <w:numPr>
          <w:ilvl w:val="3"/>
          <w:numId w:val="16"/>
        </w:numPr>
        <w:tabs>
          <w:tab w:val="num" w:pos="1418"/>
        </w:tabs>
        <w:ind w:left="1417" w:hanging="408"/>
        <w:rPr>
          <w:sz w:val="20"/>
        </w:rPr>
      </w:pPr>
      <w:r w:rsidRPr="00F32304">
        <w:rPr>
          <w:sz w:val="20"/>
        </w:rPr>
        <w:t>full and detailed appraisal (in terms of performance and on-going education and training),</w:t>
      </w:r>
    </w:p>
    <w:p w:rsidR="00F74194" w:rsidRPr="00F32304" w:rsidRDefault="00F74194" w:rsidP="00F32304">
      <w:pPr>
        <w:keepNext/>
        <w:keepLines/>
        <w:ind w:left="1008"/>
        <w:rPr>
          <w:sz w:val="20"/>
        </w:rPr>
      </w:pPr>
    </w:p>
    <w:p w:rsidR="00F74194" w:rsidRDefault="00F74194" w:rsidP="00A8555C">
      <w:pPr>
        <w:keepLines/>
        <w:ind w:left="1009"/>
        <w:rPr>
          <w:bCs/>
          <w:sz w:val="20"/>
        </w:rPr>
      </w:pPr>
      <w:proofErr w:type="gramStart"/>
      <w:r>
        <w:rPr>
          <w:bCs/>
          <w:sz w:val="20"/>
        </w:rPr>
        <w:t>each</w:t>
      </w:r>
      <w:proofErr w:type="gramEnd"/>
      <w:r>
        <w:rPr>
          <w:bCs/>
          <w:sz w:val="20"/>
        </w:rPr>
        <w:t xml:space="preserve"> in accordance with Good Clinical Practice </w:t>
      </w:r>
      <w:r w:rsidRPr="0084747F">
        <w:rPr>
          <w:sz w:val="20"/>
        </w:rPr>
        <w:t xml:space="preserve">and the standards of </w:t>
      </w:r>
      <w:r>
        <w:rPr>
          <w:sz w:val="20"/>
        </w:rPr>
        <w:t>any applicable</w:t>
      </w:r>
      <w:r w:rsidRPr="0084747F">
        <w:rPr>
          <w:sz w:val="20"/>
        </w:rPr>
        <w:t xml:space="preserve"> relevant professional body</w:t>
      </w:r>
      <w:r>
        <w:rPr>
          <w:sz w:val="20"/>
        </w:rPr>
        <w:t>.</w:t>
      </w:r>
    </w:p>
    <w:p w:rsidR="00F74194" w:rsidRDefault="00F74194" w:rsidP="00F74194">
      <w:pPr>
        <w:keepNext/>
        <w:keepLines/>
        <w:ind w:left="1008"/>
        <w:rPr>
          <w:bCs/>
          <w:sz w:val="20"/>
        </w:rPr>
      </w:pPr>
    </w:p>
    <w:p w:rsidR="00F74194" w:rsidRPr="00655C64" w:rsidRDefault="00F74194" w:rsidP="00A8555C">
      <w:pPr>
        <w:keepLines/>
        <w:numPr>
          <w:ilvl w:val="2"/>
          <w:numId w:val="16"/>
        </w:numPr>
        <w:spacing w:after="240"/>
        <w:ind w:left="1009" w:hanging="1009"/>
        <w:rPr>
          <w:lang w:val="en-US"/>
        </w:rPr>
      </w:pPr>
      <w:r w:rsidRPr="00735E9D">
        <w:rPr>
          <w:sz w:val="20"/>
        </w:rPr>
        <w:t>Where applicable under section 1(F</w:t>
      </w:r>
      <w:proofErr w:type="gramStart"/>
      <w:r w:rsidRPr="00735E9D">
        <w:rPr>
          <w:sz w:val="20"/>
        </w:rPr>
        <w:t>)(</w:t>
      </w:r>
      <w:proofErr w:type="gramEnd"/>
      <w:r w:rsidRPr="00735E9D">
        <w:rPr>
          <w:sz w:val="20"/>
        </w:rPr>
        <w:t>1) of the NHS Act 2006, the Provider must co</w:t>
      </w:r>
      <w:r w:rsidR="00B379D3">
        <w:rPr>
          <w:sz w:val="20"/>
        </w:rPr>
        <w:t>-</w:t>
      </w:r>
      <w:r w:rsidRPr="00735E9D">
        <w:rPr>
          <w:sz w:val="20"/>
        </w:rPr>
        <w:t>operate with and provide support to the Local Education and Training Boards and/or Health Education England to help them secure an effective system for the planning and delivery of education and training.</w:t>
      </w:r>
    </w:p>
    <w:p w:rsidR="00F74194" w:rsidRPr="00D62D14" w:rsidRDefault="00F74194" w:rsidP="00CF0546">
      <w:pPr>
        <w:numPr>
          <w:ilvl w:val="2"/>
          <w:numId w:val="16"/>
        </w:numPr>
        <w:rPr>
          <w:rFonts w:cs="Arial"/>
          <w:sz w:val="20"/>
        </w:rPr>
      </w:pPr>
      <w:r>
        <w:rPr>
          <w:sz w:val="20"/>
        </w:rPr>
        <w:t xml:space="preserve">The Provider </w:t>
      </w:r>
      <w:r w:rsidR="006365B9">
        <w:rPr>
          <w:sz w:val="20"/>
        </w:rPr>
        <w:t>must</w:t>
      </w:r>
      <w:r>
        <w:rPr>
          <w:sz w:val="20"/>
        </w:rPr>
        <w:t xml:space="preserve"> carry out Staff s</w:t>
      </w:r>
      <w:r w:rsidRPr="0084747F">
        <w:rPr>
          <w:sz w:val="20"/>
        </w:rPr>
        <w:t>urveys in relation to the Services at</w:t>
      </w:r>
      <w:r>
        <w:rPr>
          <w:sz w:val="20"/>
        </w:rPr>
        <w:t xml:space="preserve"> intervals and in the form set out in Appendix </w:t>
      </w:r>
      <w:r w:rsidR="00FA151D">
        <w:rPr>
          <w:sz w:val="20"/>
        </w:rPr>
        <w:t xml:space="preserve">K </w:t>
      </w:r>
      <w:r w:rsidR="007015FD">
        <w:rPr>
          <w:sz w:val="20"/>
        </w:rPr>
        <w:t>(</w:t>
      </w:r>
      <w:r w:rsidR="007015FD" w:rsidRPr="007015FD">
        <w:rPr>
          <w:i/>
          <w:sz w:val="20"/>
        </w:rPr>
        <w:t>Service User, Carer and Staff Surveys</w:t>
      </w:r>
      <w:r w:rsidR="007015FD">
        <w:rPr>
          <w:sz w:val="20"/>
        </w:rPr>
        <w:t xml:space="preserve">) </w:t>
      </w:r>
      <w:r>
        <w:rPr>
          <w:sz w:val="20"/>
        </w:rPr>
        <w:t xml:space="preserve">or as </w:t>
      </w:r>
      <w:r w:rsidR="00F500D6">
        <w:rPr>
          <w:sz w:val="20"/>
        </w:rPr>
        <w:t xml:space="preserve">otherwise </w:t>
      </w:r>
      <w:r>
        <w:rPr>
          <w:sz w:val="20"/>
        </w:rPr>
        <w:t>agreed in writing from time to time.</w:t>
      </w:r>
    </w:p>
    <w:p w:rsidR="00F74194" w:rsidRDefault="00F74194" w:rsidP="00F74194">
      <w:pPr>
        <w:rPr>
          <w:rFonts w:cs="Arial"/>
          <w:sz w:val="20"/>
        </w:rPr>
      </w:pPr>
    </w:p>
    <w:p w:rsidR="00F74194" w:rsidRPr="00C962CA" w:rsidRDefault="00F74194" w:rsidP="00CF0546">
      <w:pPr>
        <w:numPr>
          <w:ilvl w:val="2"/>
          <w:numId w:val="16"/>
        </w:numPr>
        <w:rPr>
          <w:rFonts w:cs="Arial"/>
          <w:sz w:val="20"/>
        </w:rPr>
      </w:pPr>
      <w:r>
        <w:rPr>
          <w:sz w:val="20"/>
        </w:rPr>
        <w:t xml:space="preserve">Subject </w:t>
      </w:r>
      <w:r w:rsidRPr="0084747F">
        <w:rPr>
          <w:sz w:val="20"/>
        </w:rPr>
        <w:t xml:space="preserve">to </w:t>
      </w:r>
      <w:r>
        <w:rPr>
          <w:sz w:val="20"/>
        </w:rPr>
        <w:t xml:space="preserve">clause </w:t>
      </w:r>
      <w:r w:rsidR="00C77988">
        <w:rPr>
          <w:sz w:val="20"/>
        </w:rPr>
        <w:fldChar w:fldCharType="begin"/>
      </w:r>
      <w:r w:rsidR="00C77988">
        <w:rPr>
          <w:sz w:val="20"/>
        </w:rPr>
        <w:instrText xml:space="preserve"> REF _Ref374301742 \r \h </w:instrText>
      </w:r>
      <w:r w:rsidR="00C77988">
        <w:rPr>
          <w:sz w:val="20"/>
        </w:rPr>
      </w:r>
      <w:r w:rsidR="00C77988">
        <w:rPr>
          <w:sz w:val="20"/>
        </w:rPr>
        <w:fldChar w:fldCharType="separate"/>
      </w:r>
      <w:r w:rsidR="00AD324C">
        <w:rPr>
          <w:sz w:val="20"/>
        </w:rPr>
        <w:t>B7.7</w:t>
      </w:r>
      <w:r w:rsidR="00C77988">
        <w:rPr>
          <w:sz w:val="20"/>
        </w:rPr>
        <w:fldChar w:fldCharType="end"/>
      </w:r>
      <w:r w:rsidR="00334F5A">
        <w:rPr>
          <w:sz w:val="20"/>
        </w:rPr>
        <w:t>,</w:t>
      </w:r>
      <w:r w:rsidRPr="0084747F">
        <w:rPr>
          <w:sz w:val="20"/>
        </w:rPr>
        <w:t xml:space="preserve"> before the Provider engages or employs any person in the provision of the Services, or in any activity related to, or connected with, the provision of </w:t>
      </w:r>
      <w:r w:rsidR="00334F5A">
        <w:rPr>
          <w:sz w:val="20"/>
        </w:rPr>
        <w:t xml:space="preserve">the </w:t>
      </w:r>
      <w:r w:rsidRPr="0084747F">
        <w:rPr>
          <w:sz w:val="20"/>
        </w:rPr>
        <w:t>Services, the Provider</w:t>
      </w:r>
      <w:r w:rsidR="00334F5A">
        <w:rPr>
          <w:sz w:val="20"/>
        </w:rPr>
        <w:t xml:space="preserve"> must</w:t>
      </w:r>
      <w:r w:rsidRPr="0084747F">
        <w:rPr>
          <w:sz w:val="20"/>
        </w:rPr>
        <w:t xml:space="preserve"> without limitation, </w:t>
      </w:r>
      <w:r>
        <w:rPr>
          <w:sz w:val="20"/>
        </w:rPr>
        <w:t>complete:</w:t>
      </w:r>
    </w:p>
    <w:p w:rsidR="00F74194" w:rsidRDefault="00F74194" w:rsidP="00F74194">
      <w:pPr>
        <w:rPr>
          <w:rFonts w:cs="Arial"/>
          <w:sz w:val="20"/>
        </w:rPr>
      </w:pPr>
    </w:p>
    <w:p w:rsidR="00F74194" w:rsidRPr="00F32304" w:rsidRDefault="00F74194" w:rsidP="00CF0546">
      <w:pPr>
        <w:keepNext/>
        <w:keepLines/>
        <w:numPr>
          <w:ilvl w:val="3"/>
          <w:numId w:val="16"/>
        </w:numPr>
        <w:tabs>
          <w:tab w:val="num" w:pos="1418"/>
        </w:tabs>
        <w:ind w:left="1418" w:hanging="410"/>
        <w:rPr>
          <w:sz w:val="20"/>
        </w:rPr>
      </w:pPr>
      <w:r>
        <w:rPr>
          <w:sz w:val="20"/>
        </w:rPr>
        <w:t xml:space="preserve">the </w:t>
      </w:r>
      <w:r w:rsidRPr="00D32DA1">
        <w:rPr>
          <w:sz w:val="20"/>
        </w:rPr>
        <w:t>Employment Check</w:t>
      </w:r>
      <w:r>
        <w:rPr>
          <w:sz w:val="20"/>
        </w:rPr>
        <w:t>s; and</w:t>
      </w:r>
    </w:p>
    <w:p w:rsidR="00F74194" w:rsidRPr="00F32304" w:rsidRDefault="00F74194" w:rsidP="00F32304">
      <w:pPr>
        <w:keepNext/>
        <w:keepLines/>
        <w:ind w:left="1008"/>
        <w:rPr>
          <w:sz w:val="20"/>
        </w:rPr>
      </w:pPr>
    </w:p>
    <w:p w:rsidR="00F74194" w:rsidRPr="00F32304" w:rsidRDefault="00F74194" w:rsidP="00CF0546">
      <w:pPr>
        <w:keepNext/>
        <w:keepLines/>
        <w:numPr>
          <w:ilvl w:val="3"/>
          <w:numId w:val="16"/>
        </w:numPr>
        <w:tabs>
          <w:tab w:val="num" w:pos="1418"/>
        </w:tabs>
        <w:ind w:left="1418" w:hanging="410"/>
        <w:rPr>
          <w:sz w:val="20"/>
        </w:rPr>
      </w:pPr>
      <w:proofErr w:type="gramStart"/>
      <w:r w:rsidRPr="00D32DA1">
        <w:rPr>
          <w:sz w:val="20"/>
        </w:rPr>
        <w:t>such</w:t>
      </w:r>
      <w:proofErr w:type="gramEnd"/>
      <w:r w:rsidRPr="00D32DA1">
        <w:rPr>
          <w:sz w:val="20"/>
        </w:rPr>
        <w:t xml:space="preserve"> other checks as required by the </w:t>
      </w:r>
      <w:r>
        <w:rPr>
          <w:sz w:val="20"/>
        </w:rPr>
        <w:t>DBS</w:t>
      </w:r>
      <w:r w:rsidRPr="00D32DA1">
        <w:rPr>
          <w:sz w:val="20"/>
        </w:rPr>
        <w:t>.</w:t>
      </w:r>
    </w:p>
    <w:p w:rsidR="00F74194" w:rsidRDefault="00F74194" w:rsidP="00F74194">
      <w:pPr>
        <w:rPr>
          <w:rFonts w:cs="Arial"/>
          <w:sz w:val="20"/>
        </w:rPr>
      </w:pPr>
    </w:p>
    <w:p w:rsidR="00F74194" w:rsidRPr="0083628F" w:rsidRDefault="00F74194" w:rsidP="00CF0546">
      <w:pPr>
        <w:numPr>
          <w:ilvl w:val="2"/>
          <w:numId w:val="16"/>
        </w:numPr>
        <w:rPr>
          <w:rFonts w:cs="Arial"/>
          <w:b/>
          <w:sz w:val="20"/>
        </w:rPr>
      </w:pPr>
      <w:bookmarkStart w:id="47" w:name="_Ref374301742"/>
      <w:bookmarkStart w:id="48" w:name="_Ref306805356"/>
      <w:r>
        <w:rPr>
          <w:rFonts w:cs="Arial"/>
          <w:sz w:val="20"/>
        </w:rPr>
        <w:t xml:space="preserve">Subject to clause </w:t>
      </w:r>
      <w:r w:rsidR="00C77988">
        <w:rPr>
          <w:rFonts w:cs="Arial"/>
          <w:sz w:val="20"/>
        </w:rPr>
        <w:fldChar w:fldCharType="begin"/>
      </w:r>
      <w:r w:rsidR="00C77988">
        <w:rPr>
          <w:rFonts w:cs="Arial"/>
          <w:sz w:val="20"/>
        </w:rPr>
        <w:instrText xml:space="preserve"> REF _Ref374302011 \r \h </w:instrText>
      </w:r>
      <w:r w:rsidR="00C77988">
        <w:rPr>
          <w:rFonts w:cs="Arial"/>
          <w:sz w:val="20"/>
        </w:rPr>
      </w:r>
      <w:r w:rsidR="00C77988">
        <w:rPr>
          <w:rFonts w:cs="Arial"/>
          <w:sz w:val="20"/>
        </w:rPr>
        <w:fldChar w:fldCharType="separate"/>
      </w:r>
      <w:r w:rsidR="00AD324C">
        <w:rPr>
          <w:rFonts w:cs="Arial"/>
          <w:sz w:val="20"/>
        </w:rPr>
        <w:t>B7.8</w:t>
      </w:r>
      <w:r w:rsidR="00C77988">
        <w:rPr>
          <w:rFonts w:cs="Arial"/>
          <w:sz w:val="20"/>
        </w:rPr>
        <w:fldChar w:fldCharType="end"/>
      </w:r>
      <w:r w:rsidR="00334F5A">
        <w:rPr>
          <w:rFonts w:cs="Arial"/>
          <w:sz w:val="20"/>
        </w:rPr>
        <w:t>,</w:t>
      </w:r>
      <w:r>
        <w:rPr>
          <w:rFonts w:cs="Arial"/>
          <w:sz w:val="20"/>
        </w:rPr>
        <w:t xml:space="preserve"> t</w:t>
      </w:r>
      <w:r w:rsidRPr="008832EE">
        <w:rPr>
          <w:rFonts w:cs="Arial"/>
          <w:sz w:val="20"/>
        </w:rPr>
        <w:t xml:space="preserve">he Provider may engage a person in </w:t>
      </w:r>
      <w:r w:rsidR="00334F5A" w:rsidRPr="008832EE">
        <w:rPr>
          <w:rFonts w:cs="Arial"/>
          <w:sz w:val="20"/>
        </w:rPr>
        <w:t>a Standard DBS Position</w:t>
      </w:r>
      <w:r w:rsidR="00334F5A">
        <w:rPr>
          <w:rFonts w:cs="Arial"/>
          <w:sz w:val="20"/>
        </w:rPr>
        <w:t xml:space="preserve"> or</w:t>
      </w:r>
      <w:r w:rsidR="00334F5A" w:rsidRPr="008832EE">
        <w:rPr>
          <w:rFonts w:cs="Arial"/>
          <w:sz w:val="20"/>
        </w:rPr>
        <w:t xml:space="preserve"> </w:t>
      </w:r>
      <w:r w:rsidRPr="008832EE">
        <w:rPr>
          <w:rFonts w:cs="Arial"/>
          <w:sz w:val="20"/>
        </w:rPr>
        <w:t xml:space="preserve">an Enhanced DBS Position (as applicable) pending the receipt of the Standard DBS Check or Enhanced DBS Check or Enhanced DBS &amp; Barred List Check (as appropriate) with the agreement of the </w:t>
      </w:r>
      <w:r>
        <w:rPr>
          <w:rFonts w:cs="Arial"/>
          <w:sz w:val="20"/>
        </w:rPr>
        <w:t>Authority</w:t>
      </w:r>
      <w:r w:rsidRPr="008832EE">
        <w:rPr>
          <w:rFonts w:cs="Arial"/>
          <w:sz w:val="20"/>
        </w:rPr>
        <w:t>.</w:t>
      </w:r>
      <w:bookmarkEnd w:id="47"/>
    </w:p>
    <w:p w:rsidR="00F74194" w:rsidRPr="0083628F" w:rsidRDefault="00F74194" w:rsidP="00F74194">
      <w:pPr>
        <w:rPr>
          <w:rFonts w:cs="Arial"/>
          <w:b/>
          <w:sz w:val="20"/>
        </w:rPr>
      </w:pPr>
    </w:p>
    <w:p w:rsidR="00F74194" w:rsidRDefault="00F74194" w:rsidP="00CF0546">
      <w:pPr>
        <w:numPr>
          <w:ilvl w:val="2"/>
          <w:numId w:val="16"/>
        </w:numPr>
        <w:rPr>
          <w:sz w:val="20"/>
        </w:rPr>
      </w:pPr>
      <w:bookmarkStart w:id="49" w:name="_Ref374302011"/>
      <w:r w:rsidRPr="0083628F">
        <w:rPr>
          <w:sz w:val="20"/>
        </w:rPr>
        <w:t xml:space="preserve">Where </w:t>
      </w:r>
      <w:r>
        <w:rPr>
          <w:sz w:val="20"/>
        </w:rPr>
        <w:t xml:space="preserve">clause </w:t>
      </w:r>
      <w:r w:rsidR="00C77988">
        <w:rPr>
          <w:sz w:val="20"/>
        </w:rPr>
        <w:fldChar w:fldCharType="begin"/>
      </w:r>
      <w:r w:rsidR="00C77988">
        <w:rPr>
          <w:sz w:val="20"/>
        </w:rPr>
        <w:instrText xml:space="preserve"> REF _Ref374301742 \r \h </w:instrText>
      </w:r>
      <w:r w:rsidR="00C77988">
        <w:rPr>
          <w:sz w:val="20"/>
        </w:rPr>
      </w:r>
      <w:r w:rsidR="00C77988">
        <w:rPr>
          <w:sz w:val="20"/>
        </w:rPr>
        <w:fldChar w:fldCharType="separate"/>
      </w:r>
      <w:r w:rsidR="00AD324C">
        <w:rPr>
          <w:sz w:val="20"/>
        </w:rPr>
        <w:t>B7.7</w:t>
      </w:r>
      <w:r w:rsidR="00C77988">
        <w:rPr>
          <w:sz w:val="20"/>
        </w:rPr>
        <w:fldChar w:fldCharType="end"/>
      </w:r>
      <w:r w:rsidRPr="0083628F">
        <w:rPr>
          <w:sz w:val="20"/>
        </w:rPr>
        <w:t xml:space="preserve"> applies, the Provider will ensure that until the </w:t>
      </w:r>
      <w:r>
        <w:rPr>
          <w:sz w:val="20"/>
        </w:rPr>
        <w:t xml:space="preserve">Standard DBS Check </w:t>
      </w:r>
      <w:r w:rsidRPr="008832EE">
        <w:rPr>
          <w:rFonts w:cs="Arial"/>
          <w:sz w:val="20"/>
        </w:rPr>
        <w:t>or Enhanced DBS Check or Enhanced DBS &amp; Barred List Check (as appropriate)</w:t>
      </w:r>
      <w:r w:rsidRPr="0083628F">
        <w:rPr>
          <w:sz w:val="20"/>
        </w:rPr>
        <w:t xml:space="preserve"> is obtained, the following safeguards will be put in place</w:t>
      </w:r>
      <w:r>
        <w:rPr>
          <w:sz w:val="20"/>
        </w:rPr>
        <w:t>:</w:t>
      </w:r>
      <w:bookmarkEnd w:id="49"/>
    </w:p>
    <w:p w:rsidR="00F74194" w:rsidRDefault="00F74194" w:rsidP="00F74194">
      <w:pPr>
        <w:rPr>
          <w:sz w:val="20"/>
        </w:rPr>
      </w:pPr>
    </w:p>
    <w:p w:rsidR="00F74194" w:rsidRDefault="00F74194" w:rsidP="00CF0546">
      <w:pPr>
        <w:keepNext/>
        <w:keepLines/>
        <w:numPr>
          <w:ilvl w:val="3"/>
          <w:numId w:val="16"/>
        </w:numPr>
        <w:tabs>
          <w:tab w:val="num" w:pos="1418"/>
        </w:tabs>
        <w:ind w:left="1418" w:hanging="410"/>
        <w:rPr>
          <w:sz w:val="20"/>
        </w:rPr>
      </w:pPr>
      <w:r w:rsidRPr="0083628F">
        <w:rPr>
          <w:sz w:val="20"/>
        </w:rPr>
        <w:t>an appropriately quali</w:t>
      </w:r>
      <w:r>
        <w:rPr>
          <w:sz w:val="20"/>
        </w:rPr>
        <w:t xml:space="preserve">fied and experienced </w:t>
      </w:r>
      <w:proofErr w:type="spellStart"/>
      <w:r>
        <w:rPr>
          <w:sz w:val="20"/>
        </w:rPr>
        <w:t>member</w:t>
      </w:r>
      <w:proofErr w:type="spellEnd"/>
      <w:r>
        <w:rPr>
          <w:sz w:val="20"/>
        </w:rPr>
        <w:t xml:space="preserve"> of S</w:t>
      </w:r>
      <w:r w:rsidRPr="0083628F">
        <w:rPr>
          <w:sz w:val="20"/>
        </w:rPr>
        <w:t xml:space="preserve">taff is appointed to supervise </w:t>
      </w:r>
      <w:r>
        <w:rPr>
          <w:sz w:val="20"/>
        </w:rPr>
        <w:t xml:space="preserve">the new </w:t>
      </w:r>
      <w:proofErr w:type="spellStart"/>
      <w:r w:rsidRPr="0083628F">
        <w:rPr>
          <w:sz w:val="20"/>
        </w:rPr>
        <w:t>member</w:t>
      </w:r>
      <w:proofErr w:type="spellEnd"/>
      <w:r w:rsidRPr="0083628F">
        <w:rPr>
          <w:sz w:val="20"/>
        </w:rPr>
        <w:t xml:space="preserve"> of Staff; and</w:t>
      </w:r>
    </w:p>
    <w:p w:rsidR="00F74194" w:rsidRPr="0083628F" w:rsidRDefault="00F74194" w:rsidP="00F32304">
      <w:pPr>
        <w:keepNext/>
        <w:keepLines/>
        <w:ind w:left="1008"/>
        <w:rPr>
          <w:sz w:val="20"/>
        </w:rPr>
      </w:pPr>
    </w:p>
    <w:p w:rsidR="00F74194" w:rsidRDefault="00F74194" w:rsidP="00CF0546">
      <w:pPr>
        <w:keepNext/>
        <w:keepLines/>
        <w:numPr>
          <w:ilvl w:val="3"/>
          <w:numId w:val="16"/>
        </w:numPr>
        <w:tabs>
          <w:tab w:val="num" w:pos="1418"/>
        </w:tabs>
        <w:ind w:left="1418" w:hanging="410"/>
        <w:rPr>
          <w:sz w:val="20"/>
        </w:rPr>
      </w:pPr>
      <w:r w:rsidRPr="0083628F">
        <w:rPr>
          <w:sz w:val="20"/>
        </w:rPr>
        <w:t xml:space="preserve">wherever it is possible, this supervisor is on duty at the same </w:t>
      </w:r>
      <w:r w:rsidR="004B0156">
        <w:rPr>
          <w:sz w:val="20"/>
        </w:rPr>
        <w:t xml:space="preserve">time as the new </w:t>
      </w:r>
      <w:proofErr w:type="spellStart"/>
      <w:r w:rsidR="004B0156">
        <w:rPr>
          <w:sz w:val="20"/>
        </w:rPr>
        <w:t>member</w:t>
      </w:r>
      <w:proofErr w:type="spellEnd"/>
      <w:r w:rsidR="004B0156">
        <w:rPr>
          <w:sz w:val="20"/>
        </w:rPr>
        <w:t xml:space="preserve"> of Staff</w:t>
      </w:r>
      <w:r w:rsidRPr="0083628F">
        <w:rPr>
          <w:sz w:val="20"/>
        </w:rPr>
        <w:t>, or is available to be consulted; and</w:t>
      </w:r>
    </w:p>
    <w:p w:rsidR="00F74194" w:rsidRDefault="00F74194" w:rsidP="00F32304">
      <w:pPr>
        <w:keepNext/>
        <w:keepLines/>
        <w:ind w:left="1008"/>
        <w:rPr>
          <w:sz w:val="20"/>
        </w:rPr>
      </w:pPr>
    </w:p>
    <w:p w:rsidR="00F74194" w:rsidRDefault="00F74194" w:rsidP="00CF0546">
      <w:pPr>
        <w:keepNext/>
        <w:keepLines/>
        <w:numPr>
          <w:ilvl w:val="3"/>
          <w:numId w:val="16"/>
        </w:numPr>
        <w:tabs>
          <w:tab w:val="num" w:pos="1418"/>
        </w:tabs>
        <w:ind w:left="1418" w:hanging="410"/>
        <w:rPr>
          <w:sz w:val="20"/>
        </w:rPr>
      </w:pPr>
      <w:r w:rsidRPr="0083628F">
        <w:rPr>
          <w:sz w:val="20"/>
        </w:rPr>
        <w:t xml:space="preserve">the new </w:t>
      </w:r>
      <w:proofErr w:type="spellStart"/>
      <w:r w:rsidRPr="0083628F">
        <w:rPr>
          <w:sz w:val="20"/>
        </w:rPr>
        <w:t>member</w:t>
      </w:r>
      <w:proofErr w:type="spellEnd"/>
      <w:r w:rsidRPr="0083628F">
        <w:rPr>
          <w:sz w:val="20"/>
        </w:rPr>
        <w:t xml:space="preserve"> of Staff is accompanied at all times by another </w:t>
      </w:r>
      <w:proofErr w:type="spellStart"/>
      <w:r w:rsidRPr="0083628F">
        <w:rPr>
          <w:sz w:val="20"/>
        </w:rPr>
        <w:t>member</w:t>
      </w:r>
      <w:proofErr w:type="spellEnd"/>
      <w:r w:rsidRPr="0083628F">
        <w:rPr>
          <w:sz w:val="20"/>
        </w:rPr>
        <w:t xml:space="preserve"> of staff, preferably the appointed supervisor, whilst providing services under this </w:t>
      </w:r>
      <w:r>
        <w:rPr>
          <w:sz w:val="20"/>
        </w:rPr>
        <w:t>Contract; and</w:t>
      </w:r>
    </w:p>
    <w:p w:rsidR="00F74194" w:rsidRDefault="00F74194" w:rsidP="00F32304">
      <w:pPr>
        <w:keepNext/>
        <w:keepLines/>
        <w:ind w:left="1008"/>
        <w:rPr>
          <w:sz w:val="20"/>
        </w:rPr>
      </w:pPr>
    </w:p>
    <w:p w:rsidR="00F74194" w:rsidRPr="0083628F" w:rsidRDefault="00F74194" w:rsidP="00CF0546">
      <w:pPr>
        <w:keepNext/>
        <w:keepLines/>
        <w:numPr>
          <w:ilvl w:val="3"/>
          <w:numId w:val="16"/>
        </w:numPr>
        <w:tabs>
          <w:tab w:val="num" w:pos="1418"/>
        </w:tabs>
        <w:ind w:left="1418" w:hanging="410"/>
        <w:rPr>
          <w:sz w:val="20"/>
        </w:rPr>
      </w:pPr>
      <w:proofErr w:type="gramStart"/>
      <w:r>
        <w:rPr>
          <w:sz w:val="20"/>
        </w:rPr>
        <w:t>any</w:t>
      </w:r>
      <w:proofErr w:type="gramEnd"/>
      <w:r>
        <w:rPr>
          <w:sz w:val="20"/>
        </w:rPr>
        <w:t xml:space="preserve"> other reasonable requirement of the Authority.</w:t>
      </w:r>
    </w:p>
    <w:bookmarkEnd w:id="48"/>
    <w:p w:rsidR="00F74194" w:rsidRPr="00B8429E" w:rsidRDefault="00F74194" w:rsidP="00F74194">
      <w:pPr>
        <w:rPr>
          <w:rFonts w:cs="Arial"/>
          <w:b/>
          <w:sz w:val="20"/>
        </w:rPr>
      </w:pPr>
    </w:p>
    <w:p w:rsidR="00F74194" w:rsidRDefault="00F74194" w:rsidP="00CF0546">
      <w:pPr>
        <w:numPr>
          <w:ilvl w:val="2"/>
          <w:numId w:val="16"/>
        </w:numPr>
        <w:rPr>
          <w:sz w:val="20"/>
        </w:rPr>
      </w:pPr>
      <w:r w:rsidRPr="0084747F">
        <w:rPr>
          <w:sz w:val="20"/>
        </w:rPr>
        <w:t xml:space="preserve">Where the </w:t>
      </w:r>
      <w:r>
        <w:rPr>
          <w:sz w:val="20"/>
        </w:rPr>
        <w:t>Authority</w:t>
      </w:r>
      <w:r w:rsidRPr="0084747F">
        <w:rPr>
          <w:sz w:val="20"/>
        </w:rPr>
        <w:t xml:space="preserve"> has notified the Provider that it intends to tender or retender any </w:t>
      </w:r>
      <w:r w:rsidR="0063544B">
        <w:rPr>
          <w:sz w:val="20"/>
        </w:rPr>
        <w:t xml:space="preserve">of the </w:t>
      </w:r>
      <w:r w:rsidRPr="0084747F">
        <w:rPr>
          <w:sz w:val="20"/>
        </w:rPr>
        <w:t xml:space="preserve">Services, the Provider </w:t>
      </w:r>
      <w:r w:rsidR="0063544B">
        <w:rPr>
          <w:sz w:val="20"/>
        </w:rPr>
        <w:t>must</w:t>
      </w:r>
      <w:r w:rsidRPr="0084747F">
        <w:rPr>
          <w:sz w:val="20"/>
        </w:rPr>
        <w:t xml:space="preserve"> on written request </w:t>
      </w:r>
      <w:r w:rsidR="0063544B">
        <w:rPr>
          <w:sz w:val="20"/>
        </w:rPr>
        <w:t xml:space="preserve">of the Authority </w:t>
      </w:r>
      <w:r w:rsidRPr="0084747F">
        <w:rPr>
          <w:sz w:val="20"/>
        </w:rPr>
        <w:t xml:space="preserve">and in any event within </w:t>
      </w:r>
      <w:r w:rsidR="004446DA">
        <w:rPr>
          <w:rFonts w:cs="Arial"/>
          <w:sz w:val="20"/>
          <w:shd w:val="clear" w:color="auto" w:fill="F79646"/>
        </w:rPr>
        <w:t>10</w:t>
      </w:r>
      <w:r w:rsidR="004446DA" w:rsidRPr="0084747F">
        <w:rPr>
          <w:sz w:val="20"/>
        </w:rPr>
        <w:t xml:space="preserve"> </w:t>
      </w:r>
      <w:r>
        <w:rPr>
          <w:sz w:val="20"/>
        </w:rPr>
        <w:t>Business</w:t>
      </w:r>
      <w:r w:rsidRPr="0084747F">
        <w:rPr>
          <w:sz w:val="20"/>
        </w:rPr>
        <w:t xml:space="preserve"> Days of </w:t>
      </w:r>
      <w:r w:rsidR="0063544B">
        <w:rPr>
          <w:sz w:val="20"/>
        </w:rPr>
        <w:t>that</w:t>
      </w:r>
      <w:r w:rsidRPr="0084747F">
        <w:rPr>
          <w:sz w:val="20"/>
        </w:rPr>
        <w:t xml:space="preserve"> request (unless otherwise agreed in writing)</w:t>
      </w:r>
      <w:r w:rsidR="0063544B">
        <w:rPr>
          <w:sz w:val="20"/>
        </w:rPr>
        <w:t>,</w:t>
      </w:r>
      <w:r w:rsidRPr="0084747F">
        <w:rPr>
          <w:sz w:val="20"/>
        </w:rPr>
        <w:t xml:space="preserve"> provide the </w:t>
      </w:r>
      <w:r>
        <w:rPr>
          <w:sz w:val="20"/>
        </w:rPr>
        <w:t>Authority</w:t>
      </w:r>
      <w:r w:rsidRPr="0084747F">
        <w:rPr>
          <w:sz w:val="20"/>
        </w:rPr>
        <w:t xml:space="preserve"> with </w:t>
      </w:r>
      <w:r w:rsidR="00FE2803">
        <w:rPr>
          <w:sz w:val="20"/>
        </w:rPr>
        <w:t>all reasonably requested</w:t>
      </w:r>
      <w:r w:rsidRPr="0084747F">
        <w:rPr>
          <w:sz w:val="20"/>
        </w:rPr>
        <w:t xml:space="preserve"> </w:t>
      </w:r>
      <w:r w:rsidR="00FE2803">
        <w:rPr>
          <w:sz w:val="20"/>
        </w:rPr>
        <w:t>information on the</w:t>
      </w:r>
      <w:r w:rsidRPr="0084747F">
        <w:rPr>
          <w:sz w:val="20"/>
        </w:rPr>
        <w:t xml:space="preserve"> Staff engaged in the provision of </w:t>
      </w:r>
      <w:r w:rsidR="0063544B">
        <w:rPr>
          <w:sz w:val="20"/>
        </w:rPr>
        <w:t>the relevant</w:t>
      </w:r>
      <w:r w:rsidRPr="0084747F">
        <w:rPr>
          <w:sz w:val="20"/>
        </w:rPr>
        <w:t xml:space="preserve"> Services to be tendered or retendered that may be subject to TUPE.</w:t>
      </w:r>
      <w:r w:rsidR="00946DF3">
        <w:rPr>
          <w:sz w:val="20"/>
        </w:rPr>
        <w:t xml:space="preserve"> </w:t>
      </w:r>
      <w:r w:rsidR="00946DF3" w:rsidRPr="00D67146">
        <w:rPr>
          <w:rFonts w:cs="Arial"/>
          <w:sz w:val="20"/>
        </w:rPr>
        <w:t>The Provider 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clause.</w:t>
      </w:r>
    </w:p>
    <w:p w:rsidR="00F74194" w:rsidRDefault="00F74194" w:rsidP="00F74194">
      <w:pPr>
        <w:rPr>
          <w:sz w:val="20"/>
        </w:rPr>
      </w:pPr>
    </w:p>
    <w:p w:rsidR="00946DF3" w:rsidRPr="0083628F" w:rsidRDefault="00946DF3" w:rsidP="00946DF3">
      <w:pPr>
        <w:keepNext/>
        <w:keepLines/>
        <w:numPr>
          <w:ilvl w:val="2"/>
          <w:numId w:val="16"/>
        </w:numPr>
        <w:tabs>
          <w:tab w:val="num" w:pos="1859"/>
        </w:tabs>
        <w:rPr>
          <w:sz w:val="20"/>
        </w:rPr>
      </w:pPr>
      <w:r>
        <w:rPr>
          <w:rFonts w:cs="Arial"/>
          <w:sz w:val="20"/>
        </w:rPr>
        <w:t xml:space="preserve">During the </w:t>
      </w:r>
      <w:r w:rsidRPr="00D67146">
        <w:rPr>
          <w:rFonts w:cs="Arial"/>
          <w:sz w:val="20"/>
        </w:rPr>
        <w:t>3 months immediately preceding the expiry of this Contract or at any time following a notice of termination of this Contract or of any Service being given, the Provider must not and must procure that its sub-contractors do not, without the prior written consent of the Authority, in relation to any persons engaged in the provision of the Services or the relevant Service:</w:t>
      </w:r>
    </w:p>
    <w:p w:rsidR="00946DF3" w:rsidRPr="00B8429E" w:rsidRDefault="00946DF3" w:rsidP="00946DF3">
      <w:pPr>
        <w:rPr>
          <w:rFonts w:cs="Arial"/>
          <w:b/>
          <w:sz w:val="20"/>
        </w:rPr>
      </w:pPr>
    </w:p>
    <w:p w:rsidR="00946DF3" w:rsidRPr="00C419A6" w:rsidRDefault="00946DF3" w:rsidP="00946DF3">
      <w:pPr>
        <w:keepLines/>
        <w:numPr>
          <w:ilvl w:val="3"/>
          <w:numId w:val="16"/>
        </w:numPr>
        <w:tabs>
          <w:tab w:val="num" w:pos="1418"/>
        </w:tabs>
        <w:ind w:left="1417" w:hanging="408"/>
        <w:rPr>
          <w:rFonts w:cs="Arial"/>
          <w:sz w:val="20"/>
        </w:rPr>
      </w:pPr>
      <w:r w:rsidRPr="00D67146">
        <w:rPr>
          <w:sz w:val="20"/>
        </w:rPr>
        <w:t>terminate</w:t>
      </w:r>
      <w:r w:rsidRPr="00C419A6">
        <w:rPr>
          <w:rFonts w:cs="Arial"/>
          <w:sz w:val="20"/>
        </w:rPr>
        <w:t xml:space="preserve"> or give notice to terminate the employment of any person engaged in the provision of the Services </w:t>
      </w:r>
      <w:r>
        <w:rPr>
          <w:rFonts w:cs="Arial"/>
          <w:sz w:val="20"/>
        </w:rPr>
        <w:t>or the relevant Service</w:t>
      </w:r>
      <w:r w:rsidRPr="00C419A6">
        <w:rPr>
          <w:rFonts w:cs="Arial"/>
          <w:sz w:val="20"/>
        </w:rPr>
        <w:t xml:space="preserve"> (other than for gross misconduct); </w:t>
      </w:r>
    </w:p>
    <w:p w:rsidR="00946DF3" w:rsidRPr="00C419A6" w:rsidRDefault="00946DF3" w:rsidP="00946DF3">
      <w:pPr>
        <w:ind w:left="1440"/>
        <w:rPr>
          <w:rFonts w:cs="Arial"/>
          <w:sz w:val="20"/>
        </w:rPr>
      </w:pPr>
    </w:p>
    <w:p w:rsidR="00946DF3" w:rsidRPr="00C419A6" w:rsidRDefault="00946DF3" w:rsidP="00946DF3">
      <w:pPr>
        <w:keepLines/>
        <w:numPr>
          <w:ilvl w:val="3"/>
          <w:numId w:val="16"/>
        </w:numPr>
        <w:tabs>
          <w:tab w:val="num" w:pos="1418"/>
        </w:tabs>
        <w:ind w:left="1417" w:hanging="408"/>
        <w:rPr>
          <w:rFonts w:cs="Arial"/>
          <w:sz w:val="20"/>
        </w:rPr>
      </w:pPr>
      <w:r w:rsidRPr="005956A4">
        <w:rPr>
          <w:sz w:val="20"/>
        </w:rPr>
        <w:t>increase</w:t>
      </w:r>
      <w:r w:rsidRPr="00C419A6">
        <w:rPr>
          <w:rFonts w:cs="Arial"/>
          <w:sz w:val="20"/>
        </w:rPr>
        <w:t xml:space="preserve"> or reduce the total number of people employed or engaged in the provision of the Services </w:t>
      </w:r>
      <w:r>
        <w:rPr>
          <w:rFonts w:cs="Arial"/>
          <w:sz w:val="20"/>
        </w:rPr>
        <w:t>or the relevant Service</w:t>
      </w:r>
      <w:r w:rsidRPr="00C419A6">
        <w:rPr>
          <w:rFonts w:cs="Arial"/>
          <w:sz w:val="20"/>
        </w:rPr>
        <w:t xml:space="preserve"> by the Provider and any sub-contractor by more than 5% (except in the ordinary course of business); </w:t>
      </w:r>
    </w:p>
    <w:p w:rsidR="00946DF3" w:rsidRPr="00C419A6" w:rsidRDefault="00946DF3" w:rsidP="00946DF3">
      <w:pPr>
        <w:keepNext/>
        <w:keepLines/>
        <w:ind w:left="720"/>
        <w:rPr>
          <w:rFonts w:cs="Arial"/>
          <w:sz w:val="20"/>
        </w:rPr>
      </w:pPr>
    </w:p>
    <w:p w:rsidR="00946DF3" w:rsidRPr="00C419A6" w:rsidRDefault="00946DF3" w:rsidP="00946DF3">
      <w:pPr>
        <w:keepLines/>
        <w:numPr>
          <w:ilvl w:val="3"/>
          <w:numId w:val="16"/>
        </w:numPr>
        <w:tabs>
          <w:tab w:val="num" w:pos="1418"/>
        </w:tabs>
        <w:ind w:left="1417" w:hanging="408"/>
        <w:rPr>
          <w:rFonts w:cs="Arial"/>
          <w:sz w:val="20"/>
        </w:rPr>
      </w:pPr>
      <w:r w:rsidRPr="005956A4">
        <w:rPr>
          <w:sz w:val="20"/>
        </w:rPr>
        <w:t>propose</w:t>
      </w:r>
      <w:r w:rsidRPr="00C419A6">
        <w:rPr>
          <w:rFonts w:cs="Arial"/>
          <w:sz w:val="20"/>
        </w:rPr>
        <w:t>, make or promise to make any material change to the remuneration or other terms and conditions of employment of the individuals engaged in the provision of the Services</w:t>
      </w:r>
      <w:r w:rsidRPr="00D82953">
        <w:rPr>
          <w:rFonts w:cs="Arial"/>
          <w:sz w:val="20"/>
        </w:rPr>
        <w:t xml:space="preserve"> </w:t>
      </w:r>
      <w:r>
        <w:rPr>
          <w:rFonts w:cs="Arial"/>
          <w:sz w:val="20"/>
        </w:rPr>
        <w:t>or the relevant Service</w:t>
      </w:r>
      <w:r w:rsidRPr="00C419A6">
        <w:rPr>
          <w:rFonts w:cs="Arial"/>
          <w:sz w:val="20"/>
        </w:rPr>
        <w:t>;</w:t>
      </w:r>
    </w:p>
    <w:p w:rsidR="00946DF3" w:rsidRPr="00C419A6" w:rsidRDefault="00946DF3" w:rsidP="00946DF3">
      <w:pPr>
        <w:keepNext/>
        <w:keepLines/>
        <w:ind w:left="720"/>
        <w:rPr>
          <w:rFonts w:cs="Arial"/>
          <w:sz w:val="20"/>
        </w:rPr>
      </w:pPr>
    </w:p>
    <w:p w:rsidR="00946DF3" w:rsidRPr="00C419A6" w:rsidRDefault="00946DF3" w:rsidP="00946DF3">
      <w:pPr>
        <w:keepLines/>
        <w:numPr>
          <w:ilvl w:val="3"/>
          <w:numId w:val="16"/>
        </w:numPr>
        <w:tabs>
          <w:tab w:val="num" w:pos="1418"/>
        </w:tabs>
        <w:ind w:left="1417" w:hanging="408"/>
        <w:rPr>
          <w:rFonts w:cs="Arial"/>
          <w:sz w:val="20"/>
        </w:rPr>
      </w:pPr>
      <w:r w:rsidRPr="005956A4">
        <w:rPr>
          <w:sz w:val="20"/>
        </w:rPr>
        <w:t>replace</w:t>
      </w:r>
      <w:r w:rsidRPr="00C419A6">
        <w:rPr>
          <w:rFonts w:cs="Arial"/>
          <w:sz w:val="20"/>
        </w:rPr>
        <w:t xml:space="preserve"> or relocate any persons engaged in the provision of the Service</w:t>
      </w:r>
      <w:r>
        <w:rPr>
          <w:rFonts w:cs="Arial"/>
          <w:sz w:val="20"/>
        </w:rPr>
        <w:t>s</w:t>
      </w:r>
      <w:r w:rsidRPr="00D82953">
        <w:rPr>
          <w:rFonts w:cs="Arial"/>
          <w:sz w:val="20"/>
        </w:rPr>
        <w:t xml:space="preserve"> </w:t>
      </w:r>
      <w:r>
        <w:rPr>
          <w:rFonts w:cs="Arial"/>
          <w:sz w:val="20"/>
        </w:rPr>
        <w:t>or the relevant Service</w:t>
      </w:r>
      <w:r w:rsidRPr="00C419A6">
        <w:rPr>
          <w:rFonts w:cs="Arial"/>
          <w:sz w:val="20"/>
        </w:rPr>
        <w:t xml:space="preserve"> or reassign any of them to duties unconnected with the Services</w:t>
      </w:r>
      <w:r w:rsidRPr="00D82953">
        <w:rPr>
          <w:rFonts w:cs="Arial"/>
          <w:sz w:val="20"/>
        </w:rPr>
        <w:t xml:space="preserve"> </w:t>
      </w:r>
      <w:r>
        <w:rPr>
          <w:rFonts w:cs="Arial"/>
          <w:sz w:val="20"/>
        </w:rPr>
        <w:t>or the relevant Service</w:t>
      </w:r>
      <w:r w:rsidRPr="00C419A6">
        <w:rPr>
          <w:rFonts w:cs="Arial"/>
          <w:sz w:val="20"/>
        </w:rPr>
        <w:t>; and/or</w:t>
      </w:r>
    </w:p>
    <w:p w:rsidR="00946DF3" w:rsidRPr="00C419A6" w:rsidRDefault="00946DF3" w:rsidP="00946DF3">
      <w:pPr>
        <w:keepNext/>
        <w:keepLines/>
        <w:ind w:left="720"/>
        <w:rPr>
          <w:rFonts w:cs="Arial"/>
          <w:sz w:val="20"/>
        </w:rPr>
      </w:pPr>
    </w:p>
    <w:p w:rsidR="00946DF3" w:rsidRPr="00946DF3" w:rsidRDefault="00946DF3" w:rsidP="00946DF3">
      <w:pPr>
        <w:keepLines/>
        <w:numPr>
          <w:ilvl w:val="3"/>
          <w:numId w:val="16"/>
        </w:numPr>
        <w:tabs>
          <w:tab w:val="num" w:pos="1418"/>
        </w:tabs>
        <w:ind w:left="1417" w:hanging="408"/>
        <w:rPr>
          <w:rFonts w:cs="Arial"/>
          <w:sz w:val="20"/>
        </w:rPr>
      </w:pPr>
      <w:proofErr w:type="gramStart"/>
      <w:r w:rsidRPr="00946DF3">
        <w:rPr>
          <w:sz w:val="20"/>
        </w:rPr>
        <w:t>assign</w:t>
      </w:r>
      <w:proofErr w:type="gramEnd"/>
      <w:r w:rsidRPr="00946DF3">
        <w:rPr>
          <w:rFonts w:cs="Arial"/>
          <w:sz w:val="20"/>
        </w:rPr>
        <w:t xml:space="preserve"> or redeploy to the Services or the relevant Service any person who was not previously a member of Staff engaged in the provision of the Services or the relevant Service. </w:t>
      </w:r>
    </w:p>
    <w:p w:rsidR="00946DF3" w:rsidRDefault="00946DF3" w:rsidP="00946DF3">
      <w:pPr>
        <w:keepLines/>
        <w:tabs>
          <w:tab w:val="num" w:pos="1859"/>
        </w:tabs>
        <w:ind w:left="1009"/>
        <w:rPr>
          <w:rFonts w:cs="Arial"/>
          <w:sz w:val="20"/>
        </w:rPr>
      </w:pPr>
    </w:p>
    <w:p w:rsidR="00946DF3" w:rsidRDefault="00946DF3" w:rsidP="00946DF3">
      <w:pPr>
        <w:keepLines/>
        <w:numPr>
          <w:ilvl w:val="2"/>
          <w:numId w:val="16"/>
        </w:numPr>
        <w:tabs>
          <w:tab w:val="num" w:pos="1859"/>
        </w:tabs>
        <w:rPr>
          <w:rFonts w:cs="Arial"/>
          <w:sz w:val="20"/>
        </w:rPr>
      </w:pPr>
      <w:r>
        <w:rPr>
          <w:rFonts w:cs="Arial"/>
          <w:sz w:val="20"/>
        </w:rPr>
        <w:lastRenderedPageBreak/>
        <w:t xml:space="preserve">The Provider must indemnify </w:t>
      </w:r>
      <w:r w:rsidRPr="005956A4">
        <w:rPr>
          <w:rFonts w:cs="Arial"/>
          <w:sz w:val="20"/>
        </w:rPr>
        <w:t>and keep indemnified the Authority and, at the Authority’s request, any new provider who provides any services equivalent to the Services or any of them after expiry or termination of this Contract or any Service, against any Losses in respect of:</w:t>
      </w:r>
      <w:r w:rsidRPr="00C419A6">
        <w:rPr>
          <w:rFonts w:cs="Arial"/>
          <w:sz w:val="20"/>
        </w:rPr>
        <w:t xml:space="preserve"> </w:t>
      </w:r>
    </w:p>
    <w:p w:rsidR="00946DF3" w:rsidRDefault="00946DF3" w:rsidP="00946DF3">
      <w:pPr>
        <w:keepLines/>
        <w:tabs>
          <w:tab w:val="num" w:pos="1859"/>
        </w:tabs>
        <w:rPr>
          <w:rFonts w:cs="Arial"/>
          <w:sz w:val="20"/>
        </w:rPr>
      </w:pPr>
    </w:p>
    <w:p w:rsidR="00946DF3" w:rsidRPr="00C419A6" w:rsidRDefault="00946DF3" w:rsidP="00946DF3">
      <w:pPr>
        <w:keepLines/>
        <w:numPr>
          <w:ilvl w:val="3"/>
          <w:numId w:val="16"/>
        </w:numPr>
        <w:tabs>
          <w:tab w:val="num" w:pos="1418"/>
        </w:tabs>
        <w:ind w:left="1417" w:hanging="408"/>
        <w:rPr>
          <w:rFonts w:cs="Arial"/>
          <w:sz w:val="20"/>
        </w:rPr>
      </w:pPr>
      <w:r w:rsidRPr="005956A4">
        <w:rPr>
          <w:sz w:val="20"/>
        </w:rPr>
        <w:t>the</w:t>
      </w:r>
      <w:r w:rsidRPr="00C419A6">
        <w:rPr>
          <w:rFonts w:cs="Arial"/>
          <w:sz w:val="20"/>
        </w:rPr>
        <w:t xml:space="preserve"> employment or termination of employment of any person employed or engaged in the delivery of the </w:t>
      </w:r>
      <w:r>
        <w:rPr>
          <w:rFonts w:cs="Arial"/>
          <w:sz w:val="20"/>
        </w:rPr>
        <w:t xml:space="preserve">relevant </w:t>
      </w:r>
      <w:r w:rsidRPr="00C419A6">
        <w:rPr>
          <w:rFonts w:cs="Arial"/>
          <w:sz w:val="20"/>
        </w:rPr>
        <w:t>Services</w:t>
      </w:r>
      <w:r w:rsidRPr="00D82953">
        <w:rPr>
          <w:rFonts w:cs="Arial"/>
          <w:sz w:val="20"/>
        </w:rPr>
        <w:t xml:space="preserve"> </w:t>
      </w:r>
      <w:r w:rsidRPr="00C419A6">
        <w:rPr>
          <w:rFonts w:cs="Arial"/>
          <w:sz w:val="20"/>
        </w:rPr>
        <w:t xml:space="preserve">by the Provider and/or any sub-contractor before the expiry or termination of this Contract or of any Service which arise from the acts or omissions of the Provider and/or any sub-contractor; </w:t>
      </w:r>
    </w:p>
    <w:p w:rsidR="00946DF3" w:rsidRPr="00C419A6" w:rsidRDefault="00946DF3" w:rsidP="00946DF3">
      <w:pPr>
        <w:ind w:left="1440"/>
        <w:rPr>
          <w:rFonts w:cs="Arial"/>
          <w:sz w:val="20"/>
        </w:rPr>
      </w:pPr>
    </w:p>
    <w:p w:rsidR="00946DF3" w:rsidRPr="00C419A6" w:rsidRDefault="00946DF3" w:rsidP="00946DF3">
      <w:pPr>
        <w:keepLines/>
        <w:numPr>
          <w:ilvl w:val="3"/>
          <w:numId w:val="16"/>
        </w:numPr>
        <w:tabs>
          <w:tab w:val="num" w:pos="1418"/>
        </w:tabs>
        <w:ind w:left="1417" w:hanging="408"/>
        <w:rPr>
          <w:rFonts w:cs="Arial"/>
          <w:sz w:val="20"/>
        </w:rPr>
      </w:pPr>
      <w:r w:rsidRPr="005956A4">
        <w:rPr>
          <w:sz w:val="20"/>
        </w:rPr>
        <w:t>claims</w:t>
      </w:r>
      <w:r w:rsidRPr="00C419A6">
        <w:rPr>
          <w:rFonts w:cs="Arial"/>
          <w:sz w:val="20"/>
        </w:rPr>
        <w:t xml:space="preserve"> brought by any other person employed or engaged by the Provider and/or any sub-contractor who is found to or is alleged to transfer to </w:t>
      </w:r>
      <w:r>
        <w:rPr>
          <w:rFonts w:cs="Arial"/>
          <w:sz w:val="20"/>
        </w:rPr>
        <w:t xml:space="preserve">the Authority </w:t>
      </w:r>
      <w:r w:rsidRPr="00C419A6">
        <w:rPr>
          <w:rFonts w:cs="Arial"/>
          <w:sz w:val="20"/>
        </w:rPr>
        <w:t>or new provider under TUPE; and/or</w:t>
      </w:r>
    </w:p>
    <w:p w:rsidR="00946DF3" w:rsidRPr="00C419A6" w:rsidRDefault="00946DF3" w:rsidP="00946DF3">
      <w:pPr>
        <w:rPr>
          <w:rFonts w:cs="Arial"/>
          <w:sz w:val="20"/>
        </w:rPr>
      </w:pPr>
    </w:p>
    <w:p w:rsidR="00946DF3" w:rsidRDefault="00946DF3" w:rsidP="00946DF3">
      <w:pPr>
        <w:keepLines/>
        <w:numPr>
          <w:ilvl w:val="3"/>
          <w:numId w:val="16"/>
        </w:numPr>
        <w:tabs>
          <w:tab w:val="num" w:pos="1418"/>
        </w:tabs>
        <w:ind w:left="1417" w:hanging="408"/>
        <w:rPr>
          <w:rFonts w:cs="Arial"/>
          <w:sz w:val="20"/>
        </w:rPr>
      </w:pPr>
      <w:proofErr w:type="gramStart"/>
      <w:r w:rsidRPr="00946DF3">
        <w:rPr>
          <w:rFonts w:cs="Arial"/>
          <w:sz w:val="20"/>
        </w:rPr>
        <w:t>any</w:t>
      </w:r>
      <w:proofErr w:type="gramEnd"/>
      <w:r w:rsidRPr="00946DF3">
        <w:rPr>
          <w:rFonts w:cs="Arial"/>
          <w:sz w:val="20"/>
        </w:rPr>
        <w:t xml:space="preserve"> failure by the Provider and/or any sub-contractor to comply with its obligations under TUPE in connection with any transfer to the Authority or new provider. </w:t>
      </w:r>
    </w:p>
    <w:p w:rsidR="00946DF3" w:rsidRDefault="00946DF3" w:rsidP="00946DF3">
      <w:pPr>
        <w:pStyle w:val="ListParagraph"/>
        <w:rPr>
          <w:rFonts w:cs="Arial"/>
          <w:sz w:val="20"/>
        </w:rPr>
      </w:pPr>
    </w:p>
    <w:p w:rsidR="00946DF3" w:rsidRPr="005956A4" w:rsidRDefault="00946DF3" w:rsidP="00946DF3">
      <w:pPr>
        <w:keepLines/>
        <w:numPr>
          <w:ilvl w:val="2"/>
          <w:numId w:val="16"/>
        </w:numPr>
        <w:tabs>
          <w:tab w:val="num" w:pos="1859"/>
        </w:tabs>
        <w:rPr>
          <w:rFonts w:cs="Arial"/>
          <w:sz w:val="20"/>
        </w:rPr>
      </w:pPr>
      <w:r w:rsidRPr="005956A4">
        <w:rPr>
          <w:rFonts w:cs="Arial"/>
          <w:sz w:val="20"/>
        </w:rPr>
        <w:t>The Authority must use all reasonable endeavours to procure that any new provider who provides any services equivalent to the Services or the relevant Service after expiry or termination of this Contract or of any Service will indemnify and keep indemnified the Provider and/or any sub-contractor against any Losses in respect of:</w:t>
      </w:r>
    </w:p>
    <w:p w:rsidR="00946DF3" w:rsidRDefault="00946DF3" w:rsidP="00946DF3">
      <w:pPr>
        <w:pStyle w:val="ListParagraph"/>
        <w:rPr>
          <w:rFonts w:cs="Arial"/>
          <w:sz w:val="20"/>
        </w:rPr>
      </w:pPr>
    </w:p>
    <w:p w:rsidR="00946DF3" w:rsidRDefault="00946DF3" w:rsidP="00946DF3">
      <w:pPr>
        <w:keepNext/>
        <w:keepLines/>
        <w:numPr>
          <w:ilvl w:val="2"/>
          <w:numId w:val="21"/>
        </w:numPr>
        <w:tabs>
          <w:tab w:val="clear" w:pos="1224"/>
        </w:tabs>
        <w:ind w:left="1440" w:hanging="540"/>
        <w:rPr>
          <w:rFonts w:cs="Arial"/>
          <w:sz w:val="20"/>
        </w:rPr>
      </w:pPr>
      <w:r>
        <w:rPr>
          <w:rFonts w:cs="Arial"/>
          <w:sz w:val="20"/>
        </w:rPr>
        <w:t xml:space="preserve">any failure by the new provider to comply with its obligations under TUPE in connection with any relevant transfer under TUPE to the new provider; </w:t>
      </w:r>
    </w:p>
    <w:p w:rsidR="00946DF3" w:rsidRDefault="00946DF3" w:rsidP="00946DF3">
      <w:pPr>
        <w:ind w:left="1701" w:hanging="992"/>
        <w:rPr>
          <w:rFonts w:cs="Arial"/>
          <w:sz w:val="20"/>
        </w:rPr>
      </w:pPr>
      <w:r>
        <w:rPr>
          <w:rFonts w:cs="Arial"/>
          <w:sz w:val="20"/>
        </w:rPr>
        <w:t xml:space="preserve">  </w:t>
      </w:r>
    </w:p>
    <w:p w:rsidR="00946DF3" w:rsidRDefault="00946DF3" w:rsidP="00946DF3">
      <w:pPr>
        <w:keepNext/>
        <w:keepLines/>
        <w:numPr>
          <w:ilvl w:val="2"/>
          <w:numId w:val="21"/>
        </w:numPr>
        <w:tabs>
          <w:tab w:val="clear" w:pos="1224"/>
        </w:tabs>
        <w:ind w:left="1440" w:hanging="540"/>
        <w:rPr>
          <w:rFonts w:cs="Arial"/>
          <w:sz w:val="20"/>
        </w:rPr>
      </w:pPr>
      <w:r w:rsidRPr="00525181">
        <w:rPr>
          <w:rFonts w:cs="Arial"/>
          <w:sz w:val="20"/>
        </w:rPr>
        <w:t xml:space="preserve">any claim by any </w:t>
      </w:r>
      <w:r>
        <w:rPr>
          <w:rFonts w:cs="Arial"/>
          <w:sz w:val="20"/>
        </w:rPr>
        <w:t>person</w:t>
      </w:r>
      <w:r w:rsidRPr="00525181">
        <w:rPr>
          <w:rFonts w:cs="Arial"/>
          <w:sz w:val="20"/>
        </w:rPr>
        <w:t xml:space="preserve"> that any proposed or actual substantial change by the </w:t>
      </w:r>
      <w:r>
        <w:rPr>
          <w:rFonts w:cs="Arial"/>
          <w:sz w:val="20"/>
        </w:rPr>
        <w:t>new provider</w:t>
      </w:r>
      <w:r w:rsidRPr="00525181">
        <w:rPr>
          <w:rFonts w:cs="Arial"/>
          <w:sz w:val="20"/>
        </w:rPr>
        <w:t xml:space="preserve"> to the </w:t>
      </w:r>
      <w:r>
        <w:rPr>
          <w:rFonts w:cs="Arial"/>
          <w:sz w:val="20"/>
        </w:rPr>
        <w:t>person</w:t>
      </w:r>
      <w:r w:rsidRPr="00525181">
        <w:rPr>
          <w:rFonts w:cs="Arial"/>
          <w:sz w:val="20"/>
        </w:rPr>
        <w:t xml:space="preserve">s' working conditions or any proposed measures of the </w:t>
      </w:r>
      <w:r>
        <w:rPr>
          <w:rFonts w:cs="Arial"/>
          <w:sz w:val="20"/>
        </w:rPr>
        <w:t>new provider</w:t>
      </w:r>
      <w:r w:rsidRPr="00525181">
        <w:rPr>
          <w:rFonts w:cs="Arial"/>
          <w:sz w:val="20"/>
        </w:rPr>
        <w:t xml:space="preserve"> are to that </w:t>
      </w:r>
      <w:r>
        <w:rPr>
          <w:rFonts w:cs="Arial"/>
          <w:sz w:val="20"/>
        </w:rPr>
        <w:t>person</w:t>
      </w:r>
      <w:r w:rsidRPr="00525181">
        <w:rPr>
          <w:rFonts w:cs="Arial"/>
          <w:sz w:val="20"/>
        </w:rPr>
        <w:t>'s detriment</w:t>
      </w:r>
      <w:r>
        <w:rPr>
          <w:rFonts w:cs="Arial"/>
          <w:sz w:val="20"/>
        </w:rPr>
        <w:t>,</w:t>
      </w:r>
      <w:r w:rsidRPr="00525181">
        <w:rPr>
          <w:rFonts w:cs="Arial"/>
          <w:sz w:val="20"/>
        </w:rPr>
        <w:t xml:space="preserve"> whether </w:t>
      </w:r>
      <w:r>
        <w:rPr>
          <w:rFonts w:cs="Arial"/>
          <w:sz w:val="20"/>
        </w:rPr>
        <w:t>that</w:t>
      </w:r>
      <w:r w:rsidRPr="00525181">
        <w:rPr>
          <w:rFonts w:cs="Arial"/>
          <w:sz w:val="20"/>
        </w:rPr>
        <w:t xml:space="preserve"> claim arises before or after </w:t>
      </w:r>
      <w:r>
        <w:rPr>
          <w:rFonts w:cs="Arial"/>
          <w:sz w:val="20"/>
        </w:rPr>
        <w:t>the date of any relevant transfer under TUPE to the new provider on expiry or termination of this Contract or of any Service; and/or</w:t>
      </w:r>
    </w:p>
    <w:p w:rsidR="00946DF3" w:rsidRDefault="00946DF3" w:rsidP="00946DF3">
      <w:pPr>
        <w:ind w:left="1701" w:hanging="992"/>
        <w:rPr>
          <w:rFonts w:cs="Arial"/>
          <w:sz w:val="20"/>
        </w:rPr>
      </w:pPr>
    </w:p>
    <w:p w:rsidR="00946DF3" w:rsidRDefault="00946DF3" w:rsidP="00946DF3">
      <w:pPr>
        <w:keepNext/>
        <w:keepLines/>
        <w:numPr>
          <w:ilvl w:val="2"/>
          <w:numId w:val="21"/>
        </w:numPr>
        <w:tabs>
          <w:tab w:val="clear" w:pos="1224"/>
        </w:tabs>
        <w:ind w:left="1440" w:hanging="540"/>
        <w:rPr>
          <w:rFonts w:cs="Arial"/>
          <w:sz w:val="20"/>
        </w:rPr>
      </w:pPr>
      <w:proofErr w:type="gramStart"/>
      <w:r w:rsidRPr="00525181">
        <w:rPr>
          <w:rFonts w:cs="Arial"/>
          <w:sz w:val="20"/>
        </w:rPr>
        <w:t>any</w:t>
      </w:r>
      <w:proofErr w:type="gramEnd"/>
      <w:r w:rsidRPr="00525181">
        <w:rPr>
          <w:rFonts w:cs="Arial"/>
          <w:sz w:val="20"/>
        </w:rPr>
        <w:t xml:space="preserve"> claim by any </w:t>
      </w:r>
      <w:r>
        <w:rPr>
          <w:rFonts w:cs="Arial"/>
          <w:sz w:val="20"/>
        </w:rPr>
        <w:t xml:space="preserve">person in relation to any breach of contract arising from any proposed measures of the new provider, </w:t>
      </w:r>
      <w:r w:rsidRPr="00525181">
        <w:rPr>
          <w:rFonts w:cs="Arial"/>
          <w:sz w:val="20"/>
        </w:rPr>
        <w:t xml:space="preserve">whether </w:t>
      </w:r>
      <w:r>
        <w:rPr>
          <w:rFonts w:cs="Arial"/>
          <w:sz w:val="20"/>
        </w:rPr>
        <w:t>that</w:t>
      </w:r>
      <w:r w:rsidRPr="00525181">
        <w:rPr>
          <w:rFonts w:cs="Arial"/>
          <w:sz w:val="20"/>
        </w:rPr>
        <w:t xml:space="preserve"> claim arises before or after </w:t>
      </w:r>
      <w:r>
        <w:rPr>
          <w:rFonts w:cs="Arial"/>
          <w:sz w:val="20"/>
        </w:rPr>
        <w:t>the date of any relevant transfer under TUPE to the new provider on expiry or termination of this Contract or of any Service.</w:t>
      </w:r>
    </w:p>
    <w:p w:rsidR="00946DF3" w:rsidRDefault="00946DF3" w:rsidP="00946DF3">
      <w:pPr>
        <w:keepLines/>
        <w:tabs>
          <w:tab w:val="num" w:pos="1859"/>
        </w:tabs>
        <w:ind w:left="1008"/>
        <w:rPr>
          <w:rFonts w:cs="Arial"/>
          <w:sz w:val="20"/>
        </w:rPr>
      </w:pPr>
    </w:p>
    <w:p w:rsidR="00946DF3" w:rsidRDefault="00946DF3" w:rsidP="00946DF3">
      <w:pPr>
        <w:pStyle w:val="ListParagraph"/>
        <w:rPr>
          <w:rFonts w:cs="Arial"/>
          <w:sz w:val="20"/>
        </w:rPr>
      </w:pPr>
    </w:p>
    <w:p w:rsidR="00946DF3" w:rsidRDefault="00946DF3" w:rsidP="00946DF3">
      <w:pPr>
        <w:keepLines/>
        <w:ind w:left="1009"/>
        <w:rPr>
          <w:rFonts w:cs="Arial"/>
          <w:sz w:val="20"/>
        </w:rPr>
      </w:pPr>
      <w:r w:rsidRPr="00946DF3">
        <w:rPr>
          <w:rFonts w:cs="Arial"/>
          <w:sz w:val="20"/>
        </w:rPr>
        <w:t xml:space="preserve">  </w:t>
      </w:r>
    </w:p>
    <w:p w:rsidR="00946DF3" w:rsidRPr="00D67146" w:rsidRDefault="00946DF3" w:rsidP="00946DF3">
      <w:pPr>
        <w:keepNext/>
        <w:keepLines/>
        <w:tabs>
          <w:tab w:val="num" w:pos="1859"/>
        </w:tabs>
        <w:rPr>
          <w:sz w:val="20"/>
        </w:rPr>
      </w:pPr>
    </w:p>
    <w:p w:rsidR="00B83F40" w:rsidRDefault="0068602B" w:rsidP="00D07460">
      <w:pPr>
        <w:keepNext/>
        <w:keepLines/>
        <w:numPr>
          <w:ilvl w:val="1"/>
          <w:numId w:val="16"/>
        </w:numPr>
        <w:outlineLvl w:val="1"/>
        <w:rPr>
          <w:rFonts w:cs="Arial"/>
          <w:b/>
          <w:sz w:val="20"/>
        </w:rPr>
      </w:pPr>
      <w:bookmarkStart w:id="50" w:name="_Ref374302323"/>
      <w:bookmarkStart w:id="51" w:name="_Ref375157675"/>
      <w:bookmarkStart w:id="52" w:name="_Ref375157878"/>
      <w:bookmarkStart w:id="53" w:name="_Ref375158947"/>
      <w:bookmarkStart w:id="54" w:name="_Toc485374975"/>
      <w:r>
        <w:rPr>
          <w:rFonts w:cs="Arial"/>
          <w:b/>
          <w:sz w:val="20"/>
        </w:rPr>
        <w:t>CHARGES AND PAYMENT</w:t>
      </w:r>
      <w:bookmarkEnd w:id="50"/>
      <w:bookmarkEnd w:id="51"/>
      <w:bookmarkEnd w:id="52"/>
      <w:bookmarkEnd w:id="53"/>
      <w:bookmarkEnd w:id="54"/>
    </w:p>
    <w:p w:rsidR="00B83F40" w:rsidRDefault="00B83F40" w:rsidP="00B83F40">
      <w:pPr>
        <w:keepNext/>
        <w:keepLines/>
        <w:rPr>
          <w:rFonts w:cs="Arial"/>
          <w:b/>
          <w:sz w:val="20"/>
        </w:rPr>
      </w:pPr>
    </w:p>
    <w:p w:rsidR="00B83F40" w:rsidRDefault="00B83F40" w:rsidP="00CF0546">
      <w:pPr>
        <w:keepNext/>
        <w:keepLines/>
        <w:numPr>
          <w:ilvl w:val="2"/>
          <w:numId w:val="16"/>
        </w:numPr>
        <w:rPr>
          <w:rFonts w:cs="Arial"/>
          <w:sz w:val="20"/>
        </w:rPr>
      </w:pPr>
      <w:r>
        <w:rPr>
          <w:rFonts w:cs="Arial"/>
          <w:sz w:val="20"/>
        </w:rPr>
        <w:t xml:space="preserve">Subject to </w:t>
      </w:r>
      <w:r w:rsidR="00E94077">
        <w:rPr>
          <w:rFonts w:cs="Arial"/>
          <w:sz w:val="20"/>
        </w:rPr>
        <w:t>any provision of this Contract to the contrary (including without limitation those relating to withholding and/or retention)</w:t>
      </w:r>
      <w:r>
        <w:rPr>
          <w:rFonts w:cs="Arial"/>
          <w:sz w:val="20"/>
        </w:rPr>
        <w:t>, in</w:t>
      </w:r>
      <w:r w:rsidRPr="0037269E">
        <w:rPr>
          <w:rFonts w:cs="Arial"/>
          <w:sz w:val="20"/>
        </w:rPr>
        <w:t xml:space="preserve"> consideration </w:t>
      </w:r>
      <w:r w:rsidR="00E94077">
        <w:rPr>
          <w:rFonts w:cs="Arial"/>
          <w:sz w:val="20"/>
        </w:rPr>
        <w:t>for</w:t>
      </w:r>
      <w:r w:rsidRPr="0037269E">
        <w:rPr>
          <w:rFonts w:cs="Arial"/>
          <w:sz w:val="20"/>
        </w:rPr>
        <w:t xml:space="preserve"> the provision of the Services in accordance with the terms of this </w:t>
      </w:r>
      <w:r>
        <w:rPr>
          <w:rFonts w:cs="Arial"/>
          <w:sz w:val="20"/>
        </w:rPr>
        <w:t>Contract</w:t>
      </w:r>
      <w:r w:rsidRPr="0037269E">
        <w:rPr>
          <w:rFonts w:cs="Arial"/>
          <w:sz w:val="20"/>
        </w:rPr>
        <w:t xml:space="preserve">, the </w:t>
      </w:r>
      <w:r>
        <w:rPr>
          <w:rFonts w:cs="Arial"/>
          <w:sz w:val="20"/>
        </w:rPr>
        <w:t>Authority</w:t>
      </w:r>
      <w:r w:rsidRPr="0037269E">
        <w:rPr>
          <w:rFonts w:cs="Arial"/>
          <w:sz w:val="20"/>
        </w:rPr>
        <w:t xml:space="preserve"> shall pay the Provider the </w:t>
      </w:r>
      <w:r>
        <w:rPr>
          <w:rFonts w:cs="Arial"/>
          <w:sz w:val="20"/>
        </w:rPr>
        <w:t>Charges</w:t>
      </w:r>
      <w:r w:rsidRPr="0037269E">
        <w:rPr>
          <w:rFonts w:cs="Arial"/>
          <w:sz w:val="20"/>
        </w:rPr>
        <w:t>.</w:t>
      </w:r>
    </w:p>
    <w:p w:rsidR="00B83F40" w:rsidRDefault="00B83F40" w:rsidP="00B83F40">
      <w:pPr>
        <w:keepNext/>
        <w:keepLines/>
        <w:rPr>
          <w:rFonts w:cs="Arial"/>
          <w:sz w:val="20"/>
        </w:rPr>
      </w:pPr>
    </w:p>
    <w:p w:rsidR="00B83F40" w:rsidRPr="009E5B0F" w:rsidRDefault="00B83F40" w:rsidP="00CF0546">
      <w:pPr>
        <w:keepNext/>
        <w:keepLines/>
        <w:numPr>
          <w:ilvl w:val="2"/>
          <w:numId w:val="16"/>
        </w:numPr>
        <w:rPr>
          <w:rFonts w:cs="Arial"/>
          <w:sz w:val="20"/>
        </w:rPr>
      </w:pPr>
      <w:r>
        <w:rPr>
          <w:bCs/>
          <w:sz w:val="20"/>
        </w:rPr>
        <w:t xml:space="preserve">The Parties shall to the extent reasonably practicable agree the Charges in a </w:t>
      </w:r>
      <w:r w:rsidRPr="00EE5489">
        <w:rPr>
          <w:bCs/>
          <w:sz w:val="20"/>
        </w:rPr>
        <w:t xml:space="preserve">transparent and equitable </w:t>
      </w:r>
      <w:r>
        <w:rPr>
          <w:bCs/>
          <w:sz w:val="20"/>
        </w:rPr>
        <w:t xml:space="preserve">manner and the Charges shall be set out at Appendix </w:t>
      </w:r>
      <w:r w:rsidR="00FA151D">
        <w:rPr>
          <w:bCs/>
          <w:sz w:val="20"/>
        </w:rPr>
        <w:t>R</w:t>
      </w:r>
      <w:r w:rsidR="007015FD">
        <w:rPr>
          <w:bCs/>
          <w:sz w:val="20"/>
        </w:rPr>
        <w:t xml:space="preserve"> (</w:t>
      </w:r>
      <w:r w:rsidR="007015FD" w:rsidRPr="007015FD">
        <w:rPr>
          <w:bCs/>
          <w:i/>
          <w:sz w:val="20"/>
        </w:rPr>
        <w:t>Charges</w:t>
      </w:r>
      <w:r w:rsidR="007015FD">
        <w:rPr>
          <w:bCs/>
          <w:sz w:val="20"/>
        </w:rPr>
        <w:t>)</w:t>
      </w:r>
      <w:r>
        <w:rPr>
          <w:bCs/>
          <w:sz w:val="20"/>
        </w:rPr>
        <w:t>.</w:t>
      </w:r>
    </w:p>
    <w:p w:rsidR="00B83F40" w:rsidRDefault="00B83F40" w:rsidP="00B83F40">
      <w:pPr>
        <w:keepNext/>
        <w:keepLines/>
        <w:rPr>
          <w:rFonts w:cs="Arial"/>
          <w:sz w:val="20"/>
        </w:rPr>
      </w:pPr>
    </w:p>
    <w:p w:rsidR="00B83F40" w:rsidRDefault="00B83F40" w:rsidP="00CF0546">
      <w:pPr>
        <w:keepNext/>
        <w:keepLines/>
        <w:numPr>
          <w:ilvl w:val="2"/>
          <w:numId w:val="16"/>
        </w:numPr>
        <w:rPr>
          <w:bCs/>
          <w:sz w:val="20"/>
        </w:rPr>
      </w:pPr>
      <w:bookmarkStart w:id="55" w:name="_Ref374302466"/>
      <w:r>
        <w:rPr>
          <w:bCs/>
          <w:sz w:val="20"/>
        </w:rPr>
        <w:t xml:space="preserve">The Provider shall invoice the Authority for payment of the Charges at the end of each calendar month (or such other frequency agreed </w:t>
      </w:r>
      <w:r w:rsidR="00E50E1C">
        <w:rPr>
          <w:bCs/>
          <w:sz w:val="20"/>
        </w:rPr>
        <w:t xml:space="preserve">between the Parties </w:t>
      </w:r>
      <w:r>
        <w:rPr>
          <w:bCs/>
          <w:sz w:val="20"/>
        </w:rPr>
        <w:t>in writing) which the Authority shall pay within</w:t>
      </w:r>
      <w:r w:rsidR="00470B69">
        <w:rPr>
          <w:bCs/>
          <w:sz w:val="20"/>
        </w:rPr>
        <w:t xml:space="preserve"> 3</w:t>
      </w:r>
      <w:r w:rsidR="0038769C">
        <w:rPr>
          <w:bCs/>
          <w:sz w:val="20"/>
        </w:rPr>
        <w:t>0</w:t>
      </w:r>
      <w:r w:rsidR="000B192C">
        <w:rPr>
          <w:bCs/>
          <w:sz w:val="20"/>
        </w:rPr>
        <w:t xml:space="preserve"> d</w:t>
      </w:r>
      <w:r>
        <w:rPr>
          <w:bCs/>
          <w:sz w:val="20"/>
        </w:rPr>
        <w:t>ays</w:t>
      </w:r>
      <w:r w:rsidR="00E50E1C">
        <w:rPr>
          <w:bCs/>
          <w:sz w:val="20"/>
        </w:rPr>
        <w:t xml:space="preserve"> of receipt</w:t>
      </w:r>
      <w:r>
        <w:rPr>
          <w:bCs/>
          <w:sz w:val="20"/>
        </w:rPr>
        <w:t>. Where the Provider is a voluntary organisation, the Authority</w:t>
      </w:r>
      <w:r w:rsidRPr="00082B59">
        <w:rPr>
          <w:bCs/>
          <w:sz w:val="20"/>
        </w:rPr>
        <w:t xml:space="preserve"> shall pay the </w:t>
      </w:r>
      <w:r>
        <w:rPr>
          <w:bCs/>
          <w:sz w:val="20"/>
        </w:rPr>
        <w:t>Charges</w:t>
      </w:r>
      <w:r w:rsidRPr="00082B59">
        <w:rPr>
          <w:bCs/>
          <w:sz w:val="20"/>
        </w:rPr>
        <w:t xml:space="preserve"> to the Provider quarterly in advance</w:t>
      </w:r>
      <w:r w:rsidR="00E50E1C">
        <w:rPr>
          <w:bCs/>
          <w:sz w:val="20"/>
        </w:rPr>
        <w:t xml:space="preserve"> </w:t>
      </w:r>
      <w:r w:rsidRPr="00082B59">
        <w:rPr>
          <w:bCs/>
          <w:sz w:val="20"/>
        </w:rPr>
        <w:t xml:space="preserve">in accordance with the </w:t>
      </w:r>
      <w:r>
        <w:rPr>
          <w:bCs/>
          <w:sz w:val="20"/>
        </w:rPr>
        <w:t xml:space="preserve">amounts and dates </w:t>
      </w:r>
      <w:r w:rsidRPr="00082B59">
        <w:rPr>
          <w:bCs/>
          <w:sz w:val="20"/>
        </w:rPr>
        <w:t xml:space="preserve">in </w:t>
      </w:r>
      <w:r w:rsidR="00A84EB1">
        <w:rPr>
          <w:bCs/>
          <w:sz w:val="20"/>
        </w:rPr>
        <w:t xml:space="preserve">Appendix </w:t>
      </w:r>
      <w:r w:rsidR="00FA151D">
        <w:rPr>
          <w:bCs/>
          <w:sz w:val="20"/>
        </w:rPr>
        <w:t>R</w:t>
      </w:r>
      <w:r w:rsidR="007015FD">
        <w:rPr>
          <w:bCs/>
          <w:sz w:val="20"/>
        </w:rPr>
        <w:t xml:space="preserve"> (</w:t>
      </w:r>
      <w:r w:rsidR="007015FD" w:rsidRPr="007015FD">
        <w:rPr>
          <w:bCs/>
          <w:i/>
          <w:sz w:val="20"/>
        </w:rPr>
        <w:t>Charges</w:t>
      </w:r>
      <w:r w:rsidR="007015FD">
        <w:rPr>
          <w:bCs/>
          <w:sz w:val="20"/>
        </w:rPr>
        <w:t>)</w:t>
      </w:r>
      <w:r w:rsidRPr="00082B59">
        <w:rPr>
          <w:bCs/>
          <w:sz w:val="20"/>
        </w:rPr>
        <w:t>.</w:t>
      </w:r>
      <w:bookmarkEnd w:id="55"/>
    </w:p>
    <w:p w:rsidR="00B83F40" w:rsidRDefault="00B83F40" w:rsidP="00B83F40">
      <w:pPr>
        <w:keepNext/>
        <w:keepLines/>
        <w:rPr>
          <w:rFonts w:cs="Arial"/>
          <w:sz w:val="20"/>
        </w:rPr>
      </w:pPr>
    </w:p>
    <w:p w:rsidR="00B83F40" w:rsidRDefault="00B83F40" w:rsidP="00CF0546">
      <w:pPr>
        <w:pStyle w:val="Outline1"/>
        <w:keepNext w:val="0"/>
        <w:numPr>
          <w:ilvl w:val="2"/>
          <w:numId w:val="16"/>
        </w:numPr>
        <w:outlineLvl w:val="9"/>
        <w:rPr>
          <w:b w:val="0"/>
          <w:bCs w:val="0"/>
          <w:caps w:val="0"/>
          <w:sz w:val="20"/>
          <w:szCs w:val="20"/>
        </w:rPr>
      </w:pPr>
      <w:r>
        <w:rPr>
          <w:b w:val="0"/>
          <w:bCs w:val="0"/>
          <w:caps w:val="0"/>
          <w:sz w:val="20"/>
          <w:szCs w:val="20"/>
        </w:rPr>
        <w:t>The Charges are stated exclusive of VAT, which shall be added at the prevailing rate as applicable and paid by the Authority following delivery of a valid VAT invoice</w:t>
      </w:r>
      <w:r w:rsidRPr="00715797">
        <w:rPr>
          <w:b w:val="0"/>
          <w:bCs w:val="0"/>
          <w:caps w:val="0"/>
          <w:sz w:val="20"/>
          <w:szCs w:val="20"/>
        </w:rPr>
        <w:t>.</w:t>
      </w:r>
    </w:p>
    <w:p w:rsidR="00216097" w:rsidRPr="00216097" w:rsidRDefault="00216097" w:rsidP="00CF0546">
      <w:pPr>
        <w:pStyle w:val="Outline1"/>
        <w:keepNext w:val="0"/>
        <w:numPr>
          <w:ilvl w:val="2"/>
          <w:numId w:val="16"/>
        </w:numPr>
        <w:outlineLvl w:val="9"/>
        <w:rPr>
          <w:b w:val="0"/>
          <w:bCs w:val="0"/>
          <w:caps w:val="0"/>
          <w:sz w:val="20"/>
          <w:szCs w:val="20"/>
        </w:rPr>
      </w:pPr>
      <w:r w:rsidRPr="00216097">
        <w:rPr>
          <w:b w:val="0"/>
          <w:bCs w:val="0"/>
          <w:caps w:val="0"/>
          <w:sz w:val="20"/>
          <w:szCs w:val="20"/>
        </w:rPr>
        <w:t>In its performance of this Contract the Provider shall not provide or offer to a Service User any clinical or medical services for which any charges would be payable by the Service User (other than in accordance with this Contract, the Law and/or Guidance).</w:t>
      </w:r>
    </w:p>
    <w:p w:rsidR="00B83F40" w:rsidRDefault="00B83F40" w:rsidP="00B83F40">
      <w:pPr>
        <w:keepNext/>
        <w:keepLines/>
        <w:rPr>
          <w:rFonts w:cs="Arial"/>
          <w:sz w:val="20"/>
        </w:rPr>
      </w:pPr>
    </w:p>
    <w:p w:rsidR="00B83F40" w:rsidRPr="00764A7F" w:rsidRDefault="00B83F40" w:rsidP="00CF0546">
      <w:pPr>
        <w:keepNext/>
        <w:keepLines/>
        <w:numPr>
          <w:ilvl w:val="2"/>
          <w:numId w:val="16"/>
        </w:numPr>
        <w:rPr>
          <w:rFonts w:cs="Arial"/>
          <w:sz w:val="20"/>
        </w:rPr>
      </w:pPr>
      <w:bookmarkStart w:id="56" w:name="_Ref374302357"/>
      <w:r>
        <w:rPr>
          <w:bCs/>
          <w:sz w:val="20"/>
        </w:rPr>
        <w:t>If a P</w:t>
      </w:r>
      <w:r w:rsidRPr="00764A7F">
        <w:rPr>
          <w:bCs/>
          <w:sz w:val="20"/>
        </w:rPr>
        <w:t xml:space="preserve">arty, acting in good faith, contests all or any part of any payment calculated </w:t>
      </w:r>
      <w:r>
        <w:rPr>
          <w:bCs/>
          <w:sz w:val="20"/>
        </w:rPr>
        <w:t xml:space="preserve">in </w:t>
      </w:r>
      <w:r w:rsidR="00A84EB1">
        <w:rPr>
          <w:bCs/>
          <w:sz w:val="20"/>
        </w:rPr>
        <w:t xml:space="preserve">accordance with this clause </w:t>
      </w:r>
      <w:r w:rsidR="00C77988">
        <w:rPr>
          <w:bCs/>
          <w:sz w:val="20"/>
        </w:rPr>
        <w:fldChar w:fldCharType="begin"/>
      </w:r>
      <w:r w:rsidR="00C77988">
        <w:rPr>
          <w:bCs/>
          <w:sz w:val="20"/>
        </w:rPr>
        <w:instrText xml:space="preserve"> REF _Ref374302323 \r \h </w:instrText>
      </w:r>
      <w:r w:rsidR="00C77988">
        <w:rPr>
          <w:bCs/>
          <w:sz w:val="20"/>
        </w:rPr>
      </w:r>
      <w:r w:rsidR="00C77988">
        <w:rPr>
          <w:bCs/>
          <w:sz w:val="20"/>
        </w:rPr>
        <w:fldChar w:fldCharType="separate"/>
      </w:r>
      <w:r w:rsidR="00AD324C">
        <w:rPr>
          <w:bCs/>
          <w:sz w:val="20"/>
        </w:rPr>
        <w:t>B8</w:t>
      </w:r>
      <w:r w:rsidR="00C77988">
        <w:rPr>
          <w:bCs/>
          <w:sz w:val="20"/>
        </w:rPr>
        <w:fldChar w:fldCharType="end"/>
      </w:r>
      <w:r>
        <w:rPr>
          <w:bCs/>
          <w:sz w:val="20"/>
        </w:rPr>
        <w:t>:</w:t>
      </w:r>
      <w:bookmarkEnd w:id="56"/>
    </w:p>
    <w:p w:rsidR="00B83F40" w:rsidRDefault="00B83F40" w:rsidP="00B83F40">
      <w:pPr>
        <w:keepNext/>
        <w:keepLines/>
        <w:rPr>
          <w:rFonts w:cs="Arial"/>
          <w:sz w:val="20"/>
        </w:rPr>
      </w:pPr>
    </w:p>
    <w:p w:rsidR="00B83F40" w:rsidRDefault="00B83F40" w:rsidP="00CF0546">
      <w:pPr>
        <w:keepNext/>
        <w:keepLines/>
        <w:numPr>
          <w:ilvl w:val="3"/>
          <w:numId w:val="16"/>
        </w:numPr>
        <w:tabs>
          <w:tab w:val="num" w:pos="1418"/>
        </w:tabs>
        <w:ind w:left="1418" w:hanging="410"/>
        <w:rPr>
          <w:sz w:val="20"/>
        </w:rPr>
      </w:pPr>
      <w:bookmarkStart w:id="57" w:name="_Ref288828154"/>
      <w:r w:rsidRPr="00F32304">
        <w:rPr>
          <w:sz w:val="20"/>
        </w:rPr>
        <w:t>the</w:t>
      </w:r>
      <w:r w:rsidR="002B5378" w:rsidRPr="00F32304">
        <w:rPr>
          <w:sz w:val="20"/>
        </w:rPr>
        <w:t xml:space="preserve"> contesting Party shall within </w:t>
      </w:r>
      <w:r w:rsidR="002B5378" w:rsidRPr="00331D5C">
        <w:rPr>
          <w:rFonts w:cs="Arial"/>
          <w:sz w:val="20"/>
          <w:shd w:val="clear" w:color="auto" w:fill="F79646"/>
        </w:rPr>
        <w:t>5</w:t>
      </w:r>
      <w:r w:rsidRPr="00F32304">
        <w:rPr>
          <w:sz w:val="20"/>
        </w:rPr>
        <w:t xml:space="preserve"> Business Days notify the other Party, setting out in reasonable detail the reasons for contesting </w:t>
      </w:r>
      <w:r w:rsidR="0038769C">
        <w:rPr>
          <w:sz w:val="20"/>
        </w:rPr>
        <w:t>the</w:t>
      </w:r>
      <w:r w:rsidR="00BC4C6A">
        <w:rPr>
          <w:sz w:val="20"/>
        </w:rPr>
        <w:t xml:space="preserve"> requested payment</w:t>
      </w:r>
      <w:r w:rsidRPr="00F32304">
        <w:rPr>
          <w:sz w:val="20"/>
        </w:rPr>
        <w:t>, and in particular identifying which elements are contested and which are not contested;</w:t>
      </w:r>
      <w:bookmarkEnd w:id="57"/>
    </w:p>
    <w:p w:rsidR="00F32304" w:rsidRPr="00F32304" w:rsidRDefault="00F32304" w:rsidP="00F32304">
      <w:pPr>
        <w:keepNext/>
        <w:keepLines/>
        <w:ind w:left="1008"/>
        <w:rPr>
          <w:sz w:val="20"/>
        </w:rPr>
      </w:pPr>
    </w:p>
    <w:p w:rsidR="00B83F40" w:rsidRDefault="00B83F40" w:rsidP="00CF0546">
      <w:pPr>
        <w:keepNext/>
        <w:keepLines/>
        <w:numPr>
          <w:ilvl w:val="3"/>
          <w:numId w:val="16"/>
        </w:numPr>
        <w:tabs>
          <w:tab w:val="num" w:pos="1418"/>
        </w:tabs>
        <w:ind w:left="1418" w:hanging="410"/>
        <w:rPr>
          <w:sz w:val="20"/>
        </w:rPr>
      </w:pPr>
      <w:proofErr w:type="gramStart"/>
      <w:r w:rsidRPr="00F32304">
        <w:rPr>
          <w:sz w:val="20"/>
        </w:rPr>
        <w:t>any</w:t>
      </w:r>
      <w:proofErr w:type="gramEnd"/>
      <w:r w:rsidRPr="00F32304">
        <w:rPr>
          <w:sz w:val="20"/>
        </w:rPr>
        <w:t xml:space="preserve"> uncontested amount shall be paid in ac</w:t>
      </w:r>
      <w:r w:rsidR="001015C1">
        <w:rPr>
          <w:sz w:val="20"/>
        </w:rPr>
        <w:t>cordance with this Contract.</w:t>
      </w:r>
    </w:p>
    <w:p w:rsidR="00F32304" w:rsidRPr="00F32304" w:rsidRDefault="00F32304" w:rsidP="00F32304">
      <w:pPr>
        <w:keepNext/>
        <w:keepLines/>
        <w:rPr>
          <w:sz w:val="20"/>
        </w:rPr>
      </w:pPr>
    </w:p>
    <w:p w:rsidR="00B83F40" w:rsidRPr="0038769C" w:rsidRDefault="001015C1" w:rsidP="00CF0546">
      <w:pPr>
        <w:keepNext/>
        <w:keepLines/>
        <w:numPr>
          <w:ilvl w:val="2"/>
          <w:numId w:val="16"/>
        </w:numPr>
        <w:rPr>
          <w:bCs/>
          <w:sz w:val="20"/>
        </w:rPr>
      </w:pPr>
      <w:r>
        <w:rPr>
          <w:bCs/>
          <w:sz w:val="20"/>
        </w:rPr>
        <w:t>I</w:t>
      </w:r>
      <w:r w:rsidR="00B83F40" w:rsidRPr="0038769C">
        <w:rPr>
          <w:bCs/>
          <w:sz w:val="20"/>
        </w:rPr>
        <w:t xml:space="preserve">f </w:t>
      </w:r>
      <w:r w:rsidR="00BC4C6A">
        <w:rPr>
          <w:bCs/>
          <w:sz w:val="20"/>
        </w:rPr>
        <w:t>a</w:t>
      </w:r>
      <w:r w:rsidR="00B83F40" w:rsidRPr="0038769C">
        <w:rPr>
          <w:bCs/>
          <w:sz w:val="20"/>
        </w:rPr>
        <w:t xml:space="preserve"> </w:t>
      </w:r>
      <w:r w:rsidR="00BC4C6A">
        <w:rPr>
          <w:bCs/>
          <w:sz w:val="20"/>
        </w:rPr>
        <w:t>Party contests</w:t>
      </w:r>
      <w:r w:rsidR="0038769C" w:rsidRPr="0038769C">
        <w:rPr>
          <w:bCs/>
          <w:sz w:val="20"/>
        </w:rPr>
        <w:t xml:space="preserve"> </w:t>
      </w:r>
      <w:r w:rsidR="005F7F57">
        <w:rPr>
          <w:bCs/>
          <w:sz w:val="20"/>
        </w:rPr>
        <w:t xml:space="preserve">a payment under clause </w:t>
      </w:r>
      <w:r w:rsidR="00C77988">
        <w:rPr>
          <w:bCs/>
          <w:sz w:val="20"/>
        </w:rPr>
        <w:fldChar w:fldCharType="begin"/>
      </w:r>
      <w:r w:rsidR="00C77988">
        <w:rPr>
          <w:bCs/>
          <w:sz w:val="20"/>
        </w:rPr>
        <w:instrText xml:space="preserve"> REF _Ref374302357 \r \h </w:instrText>
      </w:r>
      <w:r w:rsidR="00C77988">
        <w:rPr>
          <w:bCs/>
          <w:sz w:val="20"/>
        </w:rPr>
      </w:r>
      <w:r w:rsidR="00C77988">
        <w:rPr>
          <w:bCs/>
          <w:sz w:val="20"/>
        </w:rPr>
        <w:fldChar w:fldCharType="separate"/>
      </w:r>
      <w:r w:rsidR="00AD324C">
        <w:rPr>
          <w:bCs/>
          <w:sz w:val="20"/>
        </w:rPr>
        <w:t>B8.6</w:t>
      </w:r>
      <w:r w:rsidR="00C77988">
        <w:rPr>
          <w:bCs/>
          <w:sz w:val="20"/>
        </w:rPr>
        <w:fldChar w:fldCharType="end"/>
      </w:r>
      <w:r w:rsidR="005F7F57">
        <w:rPr>
          <w:bCs/>
          <w:sz w:val="20"/>
        </w:rPr>
        <w:t xml:space="preserve"> and the Parties have not resolved the </w:t>
      </w:r>
      <w:r w:rsidR="00B83F40" w:rsidRPr="0038769C">
        <w:rPr>
          <w:bCs/>
          <w:sz w:val="20"/>
        </w:rPr>
        <w:t xml:space="preserve">matter within </w:t>
      </w:r>
      <w:r w:rsidR="002B5378" w:rsidRPr="00BC4C6A">
        <w:rPr>
          <w:rFonts w:cs="Arial"/>
          <w:sz w:val="20"/>
          <w:shd w:val="clear" w:color="auto" w:fill="F79646"/>
        </w:rPr>
        <w:t>20</w:t>
      </w:r>
      <w:r w:rsidR="00B83F40" w:rsidRPr="0038769C">
        <w:rPr>
          <w:bCs/>
          <w:sz w:val="20"/>
        </w:rPr>
        <w:t xml:space="preserve"> Business Days of the date of notification under clause</w:t>
      </w:r>
      <w:r w:rsidR="00A84EB1" w:rsidRPr="0038769C">
        <w:rPr>
          <w:bCs/>
          <w:sz w:val="20"/>
        </w:rPr>
        <w:t xml:space="preserve"> </w:t>
      </w:r>
      <w:r w:rsidR="00C77988">
        <w:rPr>
          <w:bCs/>
          <w:sz w:val="20"/>
        </w:rPr>
        <w:fldChar w:fldCharType="begin"/>
      </w:r>
      <w:r w:rsidR="00C77988">
        <w:rPr>
          <w:bCs/>
          <w:sz w:val="20"/>
        </w:rPr>
        <w:instrText xml:space="preserve"> REF _Ref374302357 \r \h </w:instrText>
      </w:r>
      <w:r w:rsidR="00C77988">
        <w:rPr>
          <w:bCs/>
          <w:sz w:val="20"/>
        </w:rPr>
      </w:r>
      <w:r w:rsidR="00C77988">
        <w:rPr>
          <w:bCs/>
          <w:sz w:val="20"/>
        </w:rPr>
        <w:fldChar w:fldCharType="separate"/>
      </w:r>
      <w:r w:rsidR="00AD324C">
        <w:rPr>
          <w:bCs/>
          <w:sz w:val="20"/>
        </w:rPr>
        <w:t>B8.6</w:t>
      </w:r>
      <w:r w:rsidR="00C77988">
        <w:rPr>
          <w:bCs/>
          <w:sz w:val="20"/>
        </w:rPr>
        <w:fldChar w:fldCharType="end"/>
      </w:r>
      <w:r w:rsidR="0038769C" w:rsidRPr="0038769C">
        <w:rPr>
          <w:bCs/>
          <w:sz w:val="20"/>
        </w:rPr>
        <w:t xml:space="preserve">, </w:t>
      </w:r>
      <w:r w:rsidR="00B83F40" w:rsidRPr="0038769C">
        <w:rPr>
          <w:bCs/>
          <w:sz w:val="20"/>
        </w:rPr>
        <w:t xml:space="preserve">the contesting Party </w:t>
      </w:r>
      <w:r w:rsidR="0038769C" w:rsidRPr="0038769C">
        <w:rPr>
          <w:bCs/>
          <w:sz w:val="20"/>
        </w:rPr>
        <w:t xml:space="preserve">may </w:t>
      </w:r>
      <w:r w:rsidR="00B83F40" w:rsidRPr="0038769C">
        <w:rPr>
          <w:bCs/>
          <w:sz w:val="20"/>
        </w:rPr>
        <w:t>refer the matter to di</w:t>
      </w:r>
      <w:r w:rsidR="002B5378" w:rsidRPr="0038769C">
        <w:rPr>
          <w:bCs/>
          <w:sz w:val="20"/>
        </w:rPr>
        <w:t xml:space="preserve">spute resolution under clause </w:t>
      </w:r>
      <w:r w:rsidR="00C77988">
        <w:rPr>
          <w:bCs/>
          <w:sz w:val="20"/>
        </w:rPr>
        <w:fldChar w:fldCharType="begin"/>
      </w:r>
      <w:r w:rsidR="00C77988">
        <w:rPr>
          <w:bCs/>
          <w:sz w:val="20"/>
        </w:rPr>
        <w:instrText xml:space="preserve"> REF _Ref374302403 \r \h </w:instrText>
      </w:r>
      <w:r w:rsidR="00C77988">
        <w:rPr>
          <w:bCs/>
          <w:sz w:val="20"/>
        </w:rPr>
      </w:r>
      <w:r w:rsidR="00C77988">
        <w:rPr>
          <w:bCs/>
          <w:sz w:val="20"/>
        </w:rPr>
        <w:fldChar w:fldCharType="separate"/>
      </w:r>
      <w:r w:rsidR="00AD324C">
        <w:rPr>
          <w:bCs/>
          <w:sz w:val="20"/>
        </w:rPr>
        <w:t>B30</w:t>
      </w:r>
      <w:r w:rsidR="00C77988">
        <w:rPr>
          <w:bCs/>
          <w:sz w:val="20"/>
        </w:rPr>
        <w:fldChar w:fldCharType="end"/>
      </w:r>
      <w:r w:rsidR="0038769C" w:rsidRPr="0038769C">
        <w:rPr>
          <w:bCs/>
          <w:sz w:val="20"/>
        </w:rPr>
        <w:t xml:space="preserve"> </w:t>
      </w:r>
      <w:r w:rsidR="00B83F40" w:rsidRPr="0038769C">
        <w:rPr>
          <w:bCs/>
          <w:sz w:val="20"/>
        </w:rPr>
        <w:t xml:space="preserve">and following the resolution of any dispute referred to dispute resolution, where applicable the relevant party shall pay any amount agreed or determined to be payable in accordance with clause </w:t>
      </w:r>
      <w:r w:rsidR="00C77988">
        <w:rPr>
          <w:bCs/>
          <w:sz w:val="20"/>
        </w:rPr>
        <w:fldChar w:fldCharType="begin"/>
      </w:r>
      <w:r w:rsidR="00C77988">
        <w:rPr>
          <w:bCs/>
          <w:sz w:val="20"/>
        </w:rPr>
        <w:instrText xml:space="preserve"> REF _Ref374302466 \r \h </w:instrText>
      </w:r>
      <w:r w:rsidR="00C77988">
        <w:rPr>
          <w:bCs/>
          <w:sz w:val="20"/>
        </w:rPr>
      </w:r>
      <w:r w:rsidR="00C77988">
        <w:rPr>
          <w:bCs/>
          <w:sz w:val="20"/>
        </w:rPr>
        <w:fldChar w:fldCharType="separate"/>
      </w:r>
      <w:r w:rsidR="00AD324C">
        <w:rPr>
          <w:bCs/>
          <w:sz w:val="20"/>
        </w:rPr>
        <w:t>B8.3</w:t>
      </w:r>
      <w:r w:rsidR="00C77988">
        <w:rPr>
          <w:bCs/>
          <w:sz w:val="20"/>
        </w:rPr>
        <w:fldChar w:fldCharType="end"/>
      </w:r>
      <w:r w:rsidR="00B83F40" w:rsidRPr="0038769C">
        <w:rPr>
          <w:bCs/>
          <w:sz w:val="20"/>
        </w:rPr>
        <w:t>.</w:t>
      </w:r>
    </w:p>
    <w:p w:rsidR="00B83F40" w:rsidRDefault="00B83F40" w:rsidP="00B83F40">
      <w:pPr>
        <w:keepNext/>
        <w:keepLines/>
        <w:rPr>
          <w:rFonts w:cs="Arial"/>
          <w:sz w:val="20"/>
        </w:rPr>
      </w:pPr>
    </w:p>
    <w:p w:rsidR="00B83F40" w:rsidRPr="00E019B5" w:rsidRDefault="00B83F40" w:rsidP="00CF0546">
      <w:pPr>
        <w:keepNext/>
        <w:keepLines/>
        <w:numPr>
          <w:ilvl w:val="2"/>
          <w:numId w:val="16"/>
        </w:numPr>
        <w:rPr>
          <w:rFonts w:cs="Arial"/>
          <w:sz w:val="20"/>
        </w:rPr>
      </w:pPr>
      <w:bookmarkStart w:id="58" w:name="_Ref288828171"/>
      <w:r>
        <w:rPr>
          <w:bCs/>
          <w:sz w:val="20"/>
        </w:rPr>
        <w:t>S</w:t>
      </w:r>
      <w:r w:rsidRPr="00B869CD">
        <w:rPr>
          <w:bCs/>
          <w:sz w:val="20"/>
        </w:rPr>
        <w:t xml:space="preserve">ubject to any express provision of this </w:t>
      </w:r>
      <w:r>
        <w:rPr>
          <w:bCs/>
          <w:sz w:val="20"/>
        </w:rPr>
        <w:t>Contract</w:t>
      </w:r>
      <w:r w:rsidRPr="00B869CD">
        <w:rPr>
          <w:bCs/>
          <w:sz w:val="20"/>
        </w:rPr>
        <w:t xml:space="preserve"> to the contrary each </w:t>
      </w:r>
      <w:r>
        <w:rPr>
          <w:bCs/>
          <w:sz w:val="20"/>
        </w:rPr>
        <w:t>P</w:t>
      </w:r>
      <w:r w:rsidRPr="00B869CD">
        <w:rPr>
          <w:bCs/>
          <w:sz w:val="20"/>
        </w:rPr>
        <w:t>arty shall be entitled, without prejudice to any other right or remedy</w:t>
      </w:r>
      <w:r>
        <w:rPr>
          <w:bCs/>
          <w:sz w:val="20"/>
        </w:rPr>
        <w:t xml:space="preserve"> it has under this Contract, to receive interest at the Default Interest R</w:t>
      </w:r>
      <w:r w:rsidRPr="00B869CD">
        <w:rPr>
          <w:bCs/>
          <w:sz w:val="20"/>
        </w:rPr>
        <w:t>ate on any payment not made from the day after the date on which payment was due up to and including the date of payment.</w:t>
      </w:r>
      <w:bookmarkEnd w:id="58"/>
    </w:p>
    <w:p w:rsidR="00B83F40" w:rsidRPr="00E019B5" w:rsidRDefault="00B83F40" w:rsidP="00B83F40">
      <w:pPr>
        <w:keepNext/>
        <w:keepLines/>
        <w:rPr>
          <w:rFonts w:cs="Arial"/>
          <w:sz w:val="20"/>
        </w:rPr>
      </w:pPr>
    </w:p>
    <w:p w:rsidR="00B83F40" w:rsidRDefault="005F7F57" w:rsidP="00CF0546">
      <w:pPr>
        <w:keepNext/>
        <w:keepLines/>
        <w:numPr>
          <w:ilvl w:val="2"/>
          <w:numId w:val="16"/>
        </w:numPr>
        <w:rPr>
          <w:rFonts w:cs="Arial"/>
          <w:sz w:val="20"/>
        </w:rPr>
      </w:pPr>
      <w:r>
        <w:rPr>
          <w:rFonts w:cs="Arial"/>
          <w:sz w:val="20"/>
        </w:rPr>
        <w:t xml:space="preserve">Each </w:t>
      </w:r>
      <w:r w:rsidR="00B83F40">
        <w:rPr>
          <w:rFonts w:cs="Arial"/>
          <w:sz w:val="20"/>
        </w:rPr>
        <w:t xml:space="preserve">Party may retain or set off any sums owed to the other Party which have fallen due and payable against any sum due to the other Party under this Contract or any other agreement between the Parties. </w:t>
      </w:r>
    </w:p>
    <w:p w:rsidR="00A84EB1" w:rsidRDefault="00A84EB1" w:rsidP="00A84EB1">
      <w:pPr>
        <w:keepNext/>
        <w:keepLines/>
        <w:rPr>
          <w:rFonts w:cs="Arial"/>
          <w:sz w:val="20"/>
        </w:rPr>
      </w:pPr>
    </w:p>
    <w:p w:rsidR="00222AD1" w:rsidRPr="005C5454" w:rsidRDefault="0068602B" w:rsidP="00D07460">
      <w:pPr>
        <w:keepNext/>
        <w:keepLines/>
        <w:numPr>
          <w:ilvl w:val="1"/>
          <w:numId w:val="16"/>
        </w:numPr>
        <w:outlineLvl w:val="1"/>
        <w:rPr>
          <w:rFonts w:cs="Arial"/>
          <w:b/>
          <w:sz w:val="20"/>
        </w:rPr>
      </w:pPr>
      <w:bookmarkStart w:id="59" w:name="_Toc485374976"/>
      <w:r w:rsidRPr="005C5454">
        <w:rPr>
          <w:rFonts w:cs="Arial"/>
          <w:b/>
          <w:sz w:val="20"/>
        </w:rPr>
        <w:t>SERVICE IMPROVEMENTS AND BEST VALUE DUTY</w:t>
      </w:r>
      <w:bookmarkEnd w:id="59"/>
      <w:r w:rsidRPr="005C5454">
        <w:rPr>
          <w:rFonts w:cs="Arial"/>
          <w:b/>
          <w:sz w:val="20"/>
        </w:rPr>
        <w:t xml:space="preserve"> </w:t>
      </w:r>
    </w:p>
    <w:p w:rsidR="00222AD1" w:rsidRPr="005C5454" w:rsidRDefault="00222AD1" w:rsidP="00222AD1">
      <w:pPr>
        <w:keepNext/>
        <w:keepLines/>
        <w:rPr>
          <w:rFonts w:cs="Arial"/>
          <w:b/>
          <w:sz w:val="20"/>
        </w:rPr>
      </w:pPr>
    </w:p>
    <w:p w:rsidR="00333272" w:rsidRDefault="00222AD1" w:rsidP="00CF0546">
      <w:pPr>
        <w:keepNext/>
        <w:keepLines/>
        <w:numPr>
          <w:ilvl w:val="2"/>
          <w:numId w:val="16"/>
        </w:numPr>
        <w:rPr>
          <w:rFonts w:cs="Arial"/>
          <w:sz w:val="20"/>
        </w:rPr>
      </w:pPr>
      <w:bookmarkStart w:id="60" w:name="_Ref374302749"/>
      <w:r w:rsidRPr="005C5454">
        <w:rPr>
          <w:rFonts w:cs="Arial"/>
          <w:sz w:val="20"/>
        </w:rPr>
        <w:t xml:space="preserve">The </w:t>
      </w:r>
      <w:r>
        <w:rPr>
          <w:rFonts w:cs="Arial"/>
          <w:sz w:val="20"/>
        </w:rPr>
        <w:t>Provider</w:t>
      </w:r>
      <w:r w:rsidRPr="005C5454">
        <w:rPr>
          <w:rFonts w:cs="Arial"/>
          <w:sz w:val="20"/>
        </w:rPr>
        <w:t xml:space="preserve"> </w:t>
      </w:r>
      <w:r w:rsidR="006E1355">
        <w:rPr>
          <w:rFonts w:cs="Arial"/>
          <w:sz w:val="20"/>
        </w:rPr>
        <w:t>must</w:t>
      </w:r>
      <w:r>
        <w:rPr>
          <w:rFonts w:cs="Arial"/>
          <w:sz w:val="20"/>
        </w:rPr>
        <w:t xml:space="preserve"> </w:t>
      </w:r>
      <w:r w:rsidR="00333272">
        <w:rPr>
          <w:rFonts w:cs="Arial"/>
          <w:sz w:val="20"/>
        </w:rPr>
        <w:t xml:space="preserve">to the extent reasonably practicable </w:t>
      </w:r>
      <w:r w:rsidRPr="005C5454">
        <w:rPr>
          <w:rFonts w:cs="Arial"/>
          <w:sz w:val="20"/>
        </w:rPr>
        <w:t xml:space="preserve">co-operate </w:t>
      </w:r>
      <w:r w:rsidR="00333272" w:rsidRPr="005C5454">
        <w:rPr>
          <w:rFonts w:cs="Arial"/>
          <w:sz w:val="20"/>
        </w:rPr>
        <w:t>with</w:t>
      </w:r>
      <w:r w:rsidR="00333272">
        <w:rPr>
          <w:rFonts w:cs="Arial"/>
          <w:sz w:val="20"/>
        </w:rPr>
        <w:t xml:space="preserve"> </w:t>
      </w:r>
      <w:r w:rsidRPr="005C5454">
        <w:rPr>
          <w:rFonts w:cs="Arial"/>
          <w:sz w:val="20"/>
        </w:rPr>
        <w:t xml:space="preserve">and assist the </w:t>
      </w:r>
      <w:r w:rsidR="00DD5194">
        <w:rPr>
          <w:rFonts w:cs="Arial"/>
          <w:sz w:val="20"/>
        </w:rPr>
        <w:t>Authority</w:t>
      </w:r>
      <w:r w:rsidRPr="005C5454">
        <w:rPr>
          <w:rFonts w:cs="Arial"/>
          <w:sz w:val="20"/>
        </w:rPr>
        <w:t xml:space="preserve"> in fulfilling </w:t>
      </w:r>
      <w:r>
        <w:rPr>
          <w:rFonts w:cs="Arial"/>
          <w:sz w:val="20"/>
        </w:rPr>
        <w:t>its</w:t>
      </w:r>
      <w:r w:rsidRPr="005C5454">
        <w:rPr>
          <w:rFonts w:cs="Arial"/>
          <w:sz w:val="20"/>
        </w:rPr>
        <w:t xml:space="preserve"> Best Value Duty.</w:t>
      </w:r>
      <w:bookmarkEnd w:id="60"/>
      <w:r w:rsidRPr="005C5454">
        <w:rPr>
          <w:rFonts w:cs="Arial"/>
          <w:sz w:val="20"/>
        </w:rPr>
        <w:t xml:space="preserve"> </w:t>
      </w:r>
    </w:p>
    <w:p w:rsidR="00333272" w:rsidRDefault="00333272" w:rsidP="00333272">
      <w:pPr>
        <w:keepNext/>
        <w:keepLines/>
        <w:rPr>
          <w:rFonts w:cs="Arial"/>
          <w:sz w:val="20"/>
        </w:rPr>
      </w:pPr>
    </w:p>
    <w:p w:rsidR="00222AD1" w:rsidRPr="005C5454" w:rsidRDefault="00101CA3" w:rsidP="00CF0546">
      <w:pPr>
        <w:keepNext/>
        <w:keepLines/>
        <w:numPr>
          <w:ilvl w:val="2"/>
          <w:numId w:val="16"/>
        </w:numPr>
        <w:rPr>
          <w:rFonts w:cs="Arial"/>
          <w:sz w:val="20"/>
        </w:rPr>
      </w:pPr>
      <w:r>
        <w:rPr>
          <w:rFonts w:cs="Arial"/>
          <w:sz w:val="20"/>
        </w:rPr>
        <w:t xml:space="preserve">In addition to the Provider’s obligations under </w:t>
      </w:r>
      <w:r w:rsidR="00333272">
        <w:rPr>
          <w:rFonts w:cs="Arial"/>
          <w:sz w:val="20"/>
        </w:rPr>
        <w:t xml:space="preserve">clause </w:t>
      </w:r>
      <w:r w:rsidR="00C77988">
        <w:rPr>
          <w:rFonts w:cs="Arial"/>
          <w:sz w:val="20"/>
        </w:rPr>
        <w:fldChar w:fldCharType="begin"/>
      </w:r>
      <w:r w:rsidR="00C77988">
        <w:rPr>
          <w:rFonts w:cs="Arial"/>
          <w:sz w:val="20"/>
        </w:rPr>
        <w:instrText xml:space="preserve"> REF _Ref374302749 \r \h </w:instrText>
      </w:r>
      <w:r w:rsidR="00C77988">
        <w:rPr>
          <w:rFonts w:cs="Arial"/>
          <w:sz w:val="20"/>
        </w:rPr>
      </w:r>
      <w:r w:rsidR="00C77988">
        <w:rPr>
          <w:rFonts w:cs="Arial"/>
          <w:sz w:val="20"/>
        </w:rPr>
        <w:fldChar w:fldCharType="separate"/>
      </w:r>
      <w:r w:rsidR="00AD324C">
        <w:rPr>
          <w:rFonts w:cs="Arial"/>
          <w:sz w:val="20"/>
        </w:rPr>
        <w:t>B9.1</w:t>
      </w:r>
      <w:r w:rsidR="00C77988">
        <w:rPr>
          <w:rFonts w:cs="Arial"/>
          <w:sz w:val="20"/>
        </w:rPr>
        <w:fldChar w:fldCharType="end"/>
      </w:r>
      <w:r>
        <w:rPr>
          <w:rFonts w:cs="Arial"/>
          <w:sz w:val="20"/>
        </w:rPr>
        <w:t>,</w:t>
      </w:r>
      <w:r w:rsidR="00333272">
        <w:rPr>
          <w:rFonts w:cs="Arial"/>
          <w:sz w:val="20"/>
        </w:rPr>
        <w:t xml:space="preserve"> </w:t>
      </w:r>
      <w:r w:rsidR="006A6435">
        <w:rPr>
          <w:rFonts w:cs="Arial"/>
          <w:sz w:val="20"/>
        </w:rPr>
        <w:t xml:space="preserve">where reasonably requested by the Authority, </w:t>
      </w:r>
      <w:r w:rsidR="00222AD1" w:rsidRPr="005C5454">
        <w:rPr>
          <w:rFonts w:cs="Arial"/>
          <w:sz w:val="20"/>
        </w:rPr>
        <w:t xml:space="preserve">the </w:t>
      </w:r>
      <w:r w:rsidR="00222AD1">
        <w:rPr>
          <w:rFonts w:cs="Arial"/>
          <w:sz w:val="20"/>
        </w:rPr>
        <w:t>Provider</w:t>
      </w:r>
      <w:r w:rsidR="00222AD1" w:rsidRPr="005C5454">
        <w:rPr>
          <w:rFonts w:cs="Arial"/>
          <w:sz w:val="20"/>
        </w:rPr>
        <w:t xml:space="preserve"> </w:t>
      </w:r>
      <w:r w:rsidR="00222AD1">
        <w:rPr>
          <w:rFonts w:cs="Arial"/>
          <w:sz w:val="20"/>
        </w:rPr>
        <w:t xml:space="preserve">at its own cost </w:t>
      </w:r>
      <w:r w:rsidR="00333272">
        <w:rPr>
          <w:rFonts w:cs="Arial"/>
          <w:sz w:val="20"/>
        </w:rPr>
        <w:t>shall</w:t>
      </w:r>
      <w:r w:rsidR="00222AD1" w:rsidRPr="005C5454">
        <w:rPr>
          <w:rFonts w:cs="Arial"/>
          <w:sz w:val="20"/>
        </w:rPr>
        <w:t xml:space="preserve"> participate in any relevant Best Value Duty reviews and</w:t>
      </w:r>
      <w:r w:rsidR="00333272">
        <w:rPr>
          <w:rFonts w:cs="Arial"/>
          <w:sz w:val="20"/>
        </w:rPr>
        <w:t>/or</w:t>
      </w:r>
      <w:r w:rsidR="00222AD1" w:rsidRPr="005C5454">
        <w:rPr>
          <w:rFonts w:cs="Arial"/>
          <w:sz w:val="20"/>
        </w:rPr>
        <w:t xml:space="preserve"> benchmarking exercises (including </w:t>
      </w:r>
      <w:r w:rsidR="00A80DFF">
        <w:rPr>
          <w:rFonts w:cs="Arial"/>
          <w:sz w:val="20"/>
        </w:rPr>
        <w:t xml:space="preserve">without limitation </w:t>
      </w:r>
      <w:r w:rsidR="00222AD1" w:rsidRPr="005C5454">
        <w:rPr>
          <w:rFonts w:cs="Arial"/>
          <w:sz w:val="20"/>
        </w:rPr>
        <w:t>providing information</w:t>
      </w:r>
      <w:r w:rsidR="00333272">
        <w:rPr>
          <w:rFonts w:cs="Arial"/>
          <w:sz w:val="20"/>
        </w:rPr>
        <w:t xml:space="preserve"> for such purposes</w:t>
      </w:r>
      <w:r w:rsidR="00222AD1" w:rsidRPr="005C5454">
        <w:rPr>
          <w:rFonts w:cs="Arial"/>
          <w:sz w:val="20"/>
        </w:rPr>
        <w:t xml:space="preserve">) conducted by the </w:t>
      </w:r>
      <w:r w:rsidR="00DD5194">
        <w:rPr>
          <w:rFonts w:cs="Arial"/>
          <w:sz w:val="20"/>
        </w:rPr>
        <w:t>Authority</w:t>
      </w:r>
      <w:r w:rsidR="00222AD1" w:rsidRPr="005C5454">
        <w:rPr>
          <w:rFonts w:cs="Arial"/>
          <w:sz w:val="20"/>
        </w:rPr>
        <w:t xml:space="preserve"> and </w:t>
      </w:r>
      <w:r w:rsidR="00A80DFF">
        <w:rPr>
          <w:rFonts w:cs="Arial"/>
          <w:sz w:val="20"/>
        </w:rPr>
        <w:t xml:space="preserve">shall </w:t>
      </w:r>
      <w:r w:rsidR="00222AD1" w:rsidRPr="005C5454">
        <w:rPr>
          <w:rFonts w:cs="Arial"/>
          <w:sz w:val="20"/>
        </w:rPr>
        <w:t xml:space="preserve">assist </w:t>
      </w:r>
      <w:r w:rsidR="00A80DFF">
        <w:rPr>
          <w:rFonts w:cs="Arial"/>
          <w:sz w:val="20"/>
        </w:rPr>
        <w:t xml:space="preserve">the </w:t>
      </w:r>
      <w:r w:rsidR="00DD5194">
        <w:rPr>
          <w:rFonts w:cs="Arial"/>
          <w:sz w:val="20"/>
        </w:rPr>
        <w:t>Authority</w:t>
      </w:r>
      <w:r w:rsidR="00A80DFF">
        <w:rPr>
          <w:rFonts w:cs="Arial"/>
          <w:sz w:val="20"/>
        </w:rPr>
        <w:t xml:space="preserve"> </w:t>
      </w:r>
      <w:r w:rsidR="00222AD1" w:rsidRPr="005C5454">
        <w:rPr>
          <w:rFonts w:cs="Arial"/>
          <w:sz w:val="20"/>
        </w:rPr>
        <w:t xml:space="preserve">with the preparation of any </w:t>
      </w:r>
      <w:r w:rsidR="00A80DFF">
        <w:rPr>
          <w:rFonts w:cs="Arial"/>
          <w:sz w:val="20"/>
        </w:rPr>
        <w:t xml:space="preserve">Best Value </w:t>
      </w:r>
      <w:r w:rsidR="00222AD1" w:rsidRPr="005C5454">
        <w:rPr>
          <w:rFonts w:cs="Arial"/>
          <w:sz w:val="20"/>
        </w:rPr>
        <w:t>performance plans.</w:t>
      </w:r>
    </w:p>
    <w:p w:rsidR="00222AD1" w:rsidRPr="005C5454" w:rsidRDefault="00222AD1" w:rsidP="00222AD1">
      <w:pPr>
        <w:rPr>
          <w:rFonts w:cs="Arial"/>
          <w:sz w:val="20"/>
        </w:rPr>
      </w:pPr>
    </w:p>
    <w:p w:rsidR="00C861FC" w:rsidRPr="009B6FD9" w:rsidRDefault="00222AD1" w:rsidP="00CF0546">
      <w:pPr>
        <w:numPr>
          <w:ilvl w:val="2"/>
          <w:numId w:val="16"/>
        </w:numPr>
        <w:rPr>
          <w:rFonts w:cs="Arial"/>
          <w:sz w:val="20"/>
        </w:rPr>
      </w:pPr>
      <w:bookmarkStart w:id="61" w:name="_Ref374302812"/>
      <w:bookmarkStart w:id="62" w:name="_Ref329167707"/>
      <w:r w:rsidRPr="009B6FD9">
        <w:rPr>
          <w:rFonts w:cs="Arial"/>
          <w:sz w:val="20"/>
        </w:rPr>
        <w:t xml:space="preserve">During the </w:t>
      </w:r>
      <w:r w:rsidR="009C077B" w:rsidRPr="009B6FD9">
        <w:rPr>
          <w:rFonts w:cs="Arial"/>
          <w:sz w:val="20"/>
        </w:rPr>
        <w:t xml:space="preserve">term of this </w:t>
      </w:r>
      <w:r w:rsidR="00DD5194" w:rsidRPr="009B6FD9">
        <w:rPr>
          <w:rFonts w:cs="Arial"/>
          <w:sz w:val="20"/>
        </w:rPr>
        <w:t>Contract</w:t>
      </w:r>
      <w:r w:rsidR="006E1355">
        <w:rPr>
          <w:rFonts w:cs="Arial"/>
          <w:sz w:val="20"/>
        </w:rPr>
        <w:t xml:space="preserve"> at the </w:t>
      </w:r>
      <w:r w:rsidR="006A6435">
        <w:rPr>
          <w:rFonts w:cs="Arial"/>
          <w:sz w:val="20"/>
        </w:rPr>
        <w:t xml:space="preserve">reasonable </w:t>
      </w:r>
      <w:r w:rsidR="006E1355">
        <w:rPr>
          <w:rFonts w:cs="Arial"/>
          <w:sz w:val="20"/>
        </w:rPr>
        <w:t>request of the Authority</w:t>
      </w:r>
      <w:r w:rsidRPr="009B6FD9">
        <w:rPr>
          <w:rFonts w:cs="Arial"/>
          <w:sz w:val="20"/>
        </w:rPr>
        <w:t>, the Provider</w:t>
      </w:r>
      <w:r w:rsidR="00C861FC" w:rsidRPr="009B6FD9">
        <w:rPr>
          <w:rFonts w:cs="Arial"/>
          <w:sz w:val="20"/>
        </w:rPr>
        <w:t xml:space="preserve"> </w:t>
      </w:r>
      <w:r w:rsidR="00101CA3">
        <w:rPr>
          <w:rFonts w:cs="Arial"/>
          <w:sz w:val="20"/>
        </w:rPr>
        <w:t>must</w:t>
      </w:r>
      <w:r w:rsidR="00C861FC" w:rsidRPr="009B6FD9">
        <w:rPr>
          <w:rFonts w:cs="Arial"/>
          <w:sz w:val="20"/>
        </w:rPr>
        <w:t>:</w:t>
      </w:r>
      <w:bookmarkEnd w:id="61"/>
    </w:p>
    <w:p w:rsidR="00C861FC" w:rsidRPr="009B6FD9" w:rsidRDefault="00C861FC" w:rsidP="00C861FC">
      <w:pPr>
        <w:rPr>
          <w:rFonts w:cs="Arial"/>
          <w:sz w:val="20"/>
        </w:rPr>
      </w:pPr>
    </w:p>
    <w:p w:rsidR="00C861FC" w:rsidRPr="004B0156" w:rsidRDefault="00222AD1" w:rsidP="00CF0546">
      <w:pPr>
        <w:keepNext/>
        <w:keepLines/>
        <w:numPr>
          <w:ilvl w:val="3"/>
          <w:numId w:val="16"/>
        </w:numPr>
        <w:tabs>
          <w:tab w:val="num" w:pos="1418"/>
        </w:tabs>
        <w:ind w:left="1418" w:hanging="410"/>
        <w:rPr>
          <w:sz w:val="20"/>
        </w:rPr>
      </w:pPr>
      <w:r w:rsidRPr="004B0156">
        <w:rPr>
          <w:sz w:val="20"/>
        </w:rPr>
        <w:t>demonstrate how it is going to secure continuous improvement in the way in which the Services are delivered having regard to a combination of econom</w:t>
      </w:r>
      <w:r w:rsidR="00C861FC" w:rsidRPr="004B0156">
        <w:rPr>
          <w:sz w:val="20"/>
        </w:rPr>
        <w:t>y, efficiency and effectiveness</w:t>
      </w:r>
      <w:r w:rsidR="00FE1033" w:rsidRPr="004B0156">
        <w:rPr>
          <w:sz w:val="20"/>
        </w:rPr>
        <w:t xml:space="preserve"> and the Parties may agree a continuous improvement plan for this purpose</w:t>
      </w:r>
      <w:r w:rsidR="00C861FC" w:rsidRPr="004B0156">
        <w:rPr>
          <w:sz w:val="20"/>
        </w:rPr>
        <w:t>;</w:t>
      </w:r>
    </w:p>
    <w:p w:rsidR="00C861FC" w:rsidRPr="004B0156" w:rsidRDefault="00C861FC" w:rsidP="004B0156">
      <w:pPr>
        <w:keepNext/>
        <w:keepLines/>
        <w:ind w:left="1008"/>
        <w:rPr>
          <w:sz w:val="20"/>
        </w:rPr>
      </w:pPr>
    </w:p>
    <w:p w:rsidR="00C861FC" w:rsidRPr="004B0156" w:rsidRDefault="00C861FC" w:rsidP="00CF0546">
      <w:pPr>
        <w:keepNext/>
        <w:keepLines/>
        <w:numPr>
          <w:ilvl w:val="3"/>
          <w:numId w:val="16"/>
        </w:numPr>
        <w:tabs>
          <w:tab w:val="num" w:pos="1418"/>
        </w:tabs>
        <w:ind w:left="1418" w:hanging="410"/>
        <w:rPr>
          <w:sz w:val="20"/>
        </w:rPr>
      </w:pPr>
      <w:r w:rsidRPr="004B0156">
        <w:rPr>
          <w:sz w:val="20"/>
        </w:rPr>
        <w:t>implement such improvements; and</w:t>
      </w:r>
    </w:p>
    <w:p w:rsidR="00C861FC" w:rsidRPr="004B0156" w:rsidRDefault="00C861FC" w:rsidP="004B0156">
      <w:pPr>
        <w:keepNext/>
        <w:keepLines/>
        <w:ind w:left="1008"/>
        <w:rPr>
          <w:sz w:val="20"/>
        </w:rPr>
      </w:pPr>
    </w:p>
    <w:p w:rsidR="00C861FC" w:rsidRPr="004B0156" w:rsidRDefault="00222AD1" w:rsidP="00CF0546">
      <w:pPr>
        <w:keepNext/>
        <w:keepLines/>
        <w:numPr>
          <w:ilvl w:val="3"/>
          <w:numId w:val="16"/>
        </w:numPr>
        <w:tabs>
          <w:tab w:val="num" w:pos="1418"/>
        </w:tabs>
        <w:ind w:left="1418" w:hanging="410"/>
        <w:rPr>
          <w:sz w:val="20"/>
        </w:rPr>
      </w:pPr>
      <w:proofErr w:type="gramStart"/>
      <w:r w:rsidRPr="004B0156">
        <w:rPr>
          <w:sz w:val="20"/>
        </w:rPr>
        <w:t>where</w:t>
      </w:r>
      <w:proofErr w:type="gramEnd"/>
      <w:r w:rsidRPr="004B0156">
        <w:rPr>
          <w:sz w:val="20"/>
        </w:rPr>
        <w:t xml:space="preserve"> </w:t>
      </w:r>
      <w:r w:rsidR="00C861FC" w:rsidRPr="004B0156">
        <w:rPr>
          <w:sz w:val="20"/>
        </w:rPr>
        <w:t xml:space="preserve">practicable </w:t>
      </w:r>
      <w:r w:rsidR="003D635E" w:rsidRPr="004B0156">
        <w:rPr>
          <w:sz w:val="20"/>
        </w:rPr>
        <w:t>following</w:t>
      </w:r>
      <w:r w:rsidR="00C861FC" w:rsidRPr="004B0156">
        <w:rPr>
          <w:sz w:val="20"/>
        </w:rPr>
        <w:t xml:space="preserve"> </w:t>
      </w:r>
      <w:r w:rsidR="006E1355">
        <w:rPr>
          <w:sz w:val="20"/>
        </w:rPr>
        <w:t xml:space="preserve">implementation of </w:t>
      </w:r>
      <w:r w:rsidR="00C861FC" w:rsidRPr="004B0156">
        <w:rPr>
          <w:sz w:val="20"/>
        </w:rPr>
        <w:t>such improvements decrease</w:t>
      </w:r>
      <w:r w:rsidRPr="004B0156">
        <w:rPr>
          <w:sz w:val="20"/>
        </w:rPr>
        <w:t xml:space="preserve"> the </w:t>
      </w:r>
      <w:r w:rsidR="00C861FC" w:rsidRPr="004B0156">
        <w:rPr>
          <w:sz w:val="20"/>
        </w:rPr>
        <w:t xml:space="preserve">price to be paid by the </w:t>
      </w:r>
      <w:r w:rsidR="00DD5194" w:rsidRPr="004B0156">
        <w:rPr>
          <w:sz w:val="20"/>
        </w:rPr>
        <w:t>Authority</w:t>
      </w:r>
      <w:r w:rsidR="00C861FC" w:rsidRPr="004B0156">
        <w:rPr>
          <w:sz w:val="20"/>
        </w:rPr>
        <w:t xml:space="preserve"> for the Services. </w:t>
      </w:r>
    </w:p>
    <w:p w:rsidR="00C861FC" w:rsidRDefault="00C861FC" w:rsidP="00AA535E">
      <w:pPr>
        <w:ind w:left="1008"/>
        <w:rPr>
          <w:rFonts w:cs="Arial"/>
          <w:sz w:val="20"/>
        </w:rPr>
      </w:pPr>
    </w:p>
    <w:p w:rsidR="00222AD1" w:rsidRPr="0045797E" w:rsidRDefault="006E1355" w:rsidP="00CF0546">
      <w:pPr>
        <w:numPr>
          <w:ilvl w:val="2"/>
          <w:numId w:val="16"/>
        </w:numPr>
        <w:rPr>
          <w:rFonts w:cs="Arial"/>
          <w:sz w:val="20"/>
        </w:rPr>
      </w:pPr>
      <w:r>
        <w:rPr>
          <w:rFonts w:cs="Arial"/>
          <w:sz w:val="20"/>
        </w:rPr>
        <w:t xml:space="preserve">If </w:t>
      </w:r>
      <w:r w:rsidR="00C861FC">
        <w:rPr>
          <w:rFonts w:cs="Arial"/>
          <w:sz w:val="20"/>
        </w:rPr>
        <w:t xml:space="preserve">requested by the </w:t>
      </w:r>
      <w:r w:rsidR="00DD5194">
        <w:rPr>
          <w:rFonts w:cs="Arial"/>
          <w:sz w:val="20"/>
        </w:rPr>
        <w:t>Authority</w:t>
      </w:r>
      <w:r w:rsidR="00C861FC">
        <w:rPr>
          <w:rFonts w:cs="Arial"/>
          <w:sz w:val="20"/>
        </w:rPr>
        <w:t xml:space="preserve">, the Provider </w:t>
      </w:r>
      <w:r>
        <w:rPr>
          <w:rFonts w:cs="Arial"/>
          <w:sz w:val="20"/>
        </w:rPr>
        <w:t>must</w:t>
      </w:r>
      <w:r w:rsidR="00C861FC">
        <w:rPr>
          <w:rFonts w:cs="Arial"/>
          <w:sz w:val="20"/>
        </w:rPr>
        <w:t xml:space="preserve"> identify</w:t>
      </w:r>
      <w:r w:rsidR="00222AD1" w:rsidRPr="005C5454">
        <w:rPr>
          <w:rFonts w:cs="Arial"/>
          <w:sz w:val="20"/>
        </w:rPr>
        <w:t xml:space="preserve"> </w:t>
      </w:r>
      <w:r w:rsidR="00C861FC">
        <w:rPr>
          <w:rFonts w:cs="Arial"/>
          <w:sz w:val="20"/>
        </w:rPr>
        <w:t>the</w:t>
      </w:r>
      <w:r w:rsidR="00222AD1" w:rsidRPr="005C5454">
        <w:rPr>
          <w:rFonts w:cs="Arial"/>
          <w:sz w:val="20"/>
        </w:rPr>
        <w:t xml:space="preserve"> improvements </w:t>
      </w:r>
      <w:r w:rsidR="00C861FC">
        <w:rPr>
          <w:rFonts w:cs="Arial"/>
          <w:sz w:val="20"/>
        </w:rPr>
        <w:t xml:space="preserve">that </w:t>
      </w:r>
      <w:r w:rsidR="00222AD1" w:rsidRPr="005C5454">
        <w:rPr>
          <w:rFonts w:cs="Arial"/>
          <w:sz w:val="20"/>
        </w:rPr>
        <w:t>have taken place</w:t>
      </w:r>
      <w:r w:rsidR="00C861FC">
        <w:rPr>
          <w:rFonts w:cs="Arial"/>
          <w:sz w:val="20"/>
        </w:rPr>
        <w:t xml:space="preserve"> in accordance</w:t>
      </w:r>
      <w:r w:rsidR="00E1534A">
        <w:rPr>
          <w:rFonts w:cs="Arial"/>
          <w:sz w:val="20"/>
        </w:rPr>
        <w:t xml:space="preserve"> with clause </w:t>
      </w:r>
      <w:r w:rsidR="00C77988">
        <w:rPr>
          <w:rFonts w:cs="Arial"/>
          <w:sz w:val="20"/>
        </w:rPr>
        <w:fldChar w:fldCharType="begin"/>
      </w:r>
      <w:r w:rsidR="00C77988">
        <w:rPr>
          <w:rFonts w:cs="Arial"/>
          <w:sz w:val="20"/>
        </w:rPr>
        <w:instrText xml:space="preserve"> REF _Ref374302812 \r \h </w:instrText>
      </w:r>
      <w:r w:rsidR="00C77988">
        <w:rPr>
          <w:rFonts w:cs="Arial"/>
          <w:sz w:val="20"/>
        </w:rPr>
      </w:r>
      <w:r w:rsidR="00C77988">
        <w:rPr>
          <w:rFonts w:cs="Arial"/>
          <w:sz w:val="20"/>
        </w:rPr>
        <w:fldChar w:fldCharType="separate"/>
      </w:r>
      <w:r w:rsidR="00AD324C">
        <w:rPr>
          <w:rFonts w:cs="Arial"/>
          <w:sz w:val="20"/>
        </w:rPr>
        <w:t>B9.3</w:t>
      </w:r>
      <w:r w:rsidR="00C77988">
        <w:rPr>
          <w:rFonts w:cs="Arial"/>
          <w:sz w:val="20"/>
        </w:rPr>
        <w:fldChar w:fldCharType="end"/>
      </w:r>
      <w:r w:rsidR="00222AD1" w:rsidRPr="005C5454">
        <w:rPr>
          <w:rFonts w:cs="Arial"/>
          <w:sz w:val="20"/>
        </w:rPr>
        <w:t xml:space="preserve">, by reference to any </w:t>
      </w:r>
      <w:r w:rsidR="005638AD">
        <w:rPr>
          <w:rFonts w:cs="Arial"/>
          <w:sz w:val="20"/>
        </w:rPr>
        <w:t xml:space="preserve">reasonable </w:t>
      </w:r>
      <w:r w:rsidR="00222AD1" w:rsidRPr="005C5454">
        <w:rPr>
          <w:rFonts w:cs="Arial"/>
          <w:sz w:val="20"/>
        </w:rPr>
        <w:t xml:space="preserve">measurable criteria notified to the </w:t>
      </w:r>
      <w:r w:rsidR="00222AD1">
        <w:rPr>
          <w:rFonts w:cs="Arial"/>
          <w:sz w:val="20"/>
        </w:rPr>
        <w:t>Provider</w:t>
      </w:r>
      <w:r w:rsidR="00222AD1" w:rsidRPr="005C5454">
        <w:rPr>
          <w:rFonts w:cs="Arial"/>
          <w:sz w:val="20"/>
        </w:rPr>
        <w:t xml:space="preserve"> by the </w:t>
      </w:r>
      <w:r w:rsidR="00DD5194">
        <w:rPr>
          <w:rFonts w:cs="Arial"/>
          <w:sz w:val="20"/>
        </w:rPr>
        <w:t>Authority</w:t>
      </w:r>
      <w:r w:rsidR="00222AD1" w:rsidRPr="005C5454">
        <w:rPr>
          <w:rFonts w:cs="Arial"/>
          <w:sz w:val="20"/>
        </w:rPr>
        <w:t>.</w:t>
      </w:r>
      <w:bookmarkEnd w:id="62"/>
      <w:r w:rsidR="009C077B">
        <w:rPr>
          <w:rFonts w:cs="Arial"/>
          <w:sz w:val="20"/>
        </w:rPr>
        <w:t xml:space="preserve"> </w:t>
      </w:r>
    </w:p>
    <w:p w:rsidR="00EF3CDA" w:rsidRPr="00D533F3" w:rsidRDefault="00EF3CDA" w:rsidP="00AA535E">
      <w:pPr>
        <w:rPr>
          <w:rFonts w:cs="Arial"/>
          <w:sz w:val="20"/>
        </w:rPr>
      </w:pPr>
    </w:p>
    <w:p w:rsidR="00A84EB1" w:rsidRDefault="0068602B" w:rsidP="00D07460">
      <w:pPr>
        <w:keepLines/>
        <w:numPr>
          <w:ilvl w:val="1"/>
          <w:numId w:val="16"/>
        </w:numPr>
        <w:outlineLvl w:val="1"/>
        <w:rPr>
          <w:rFonts w:cs="Arial"/>
          <w:b/>
          <w:sz w:val="20"/>
        </w:rPr>
      </w:pPr>
      <w:bookmarkStart w:id="63" w:name="_Toc485374977"/>
      <w:r>
        <w:rPr>
          <w:rFonts w:cs="Arial"/>
          <w:b/>
          <w:sz w:val="20"/>
        </w:rPr>
        <w:t>SAFEGUARDING CHILDREN AND VULNERABLE ADULTS</w:t>
      </w:r>
      <w:bookmarkEnd w:id="63"/>
    </w:p>
    <w:p w:rsidR="00A84EB1" w:rsidRDefault="00A84EB1" w:rsidP="00AA535E">
      <w:pPr>
        <w:keepLines/>
        <w:rPr>
          <w:rFonts w:cs="Arial"/>
          <w:b/>
          <w:sz w:val="20"/>
        </w:rPr>
      </w:pPr>
    </w:p>
    <w:p w:rsidR="00A84EB1" w:rsidRPr="00FE1033" w:rsidRDefault="00A84EB1" w:rsidP="00CF0546">
      <w:pPr>
        <w:keepLines/>
        <w:numPr>
          <w:ilvl w:val="2"/>
          <w:numId w:val="16"/>
        </w:numPr>
        <w:rPr>
          <w:rFonts w:cs="Arial"/>
          <w:b/>
          <w:sz w:val="20"/>
        </w:rPr>
      </w:pPr>
      <w:r w:rsidRPr="00BD4D64">
        <w:rPr>
          <w:sz w:val="20"/>
        </w:rPr>
        <w:t xml:space="preserve">The Provider shall </w:t>
      </w:r>
      <w:r>
        <w:rPr>
          <w:sz w:val="20"/>
        </w:rPr>
        <w:t>adopt Safeguarding Policies and such policies shall comply with the</w:t>
      </w:r>
      <w:r w:rsidRPr="00BD4D64">
        <w:rPr>
          <w:sz w:val="20"/>
        </w:rPr>
        <w:t xml:space="preserve"> </w:t>
      </w:r>
      <w:r w:rsidR="00287667">
        <w:rPr>
          <w:sz w:val="20"/>
        </w:rPr>
        <w:t>Authority’s</w:t>
      </w:r>
      <w:r w:rsidR="00287667" w:rsidRPr="00BD4D64">
        <w:rPr>
          <w:sz w:val="20"/>
        </w:rPr>
        <w:t xml:space="preserve"> </w:t>
      </w:r>
      <w:r w:rsidR="00287667">
        <w:rPr>
          <w:sz w:val="20"/>
        </w:rPr>
        <w:t>safeguarding</w:t>
      </w:r>
      <w:r>
        <w:rPr>
          <w:sz w:val="20"/>
        </w:rPr>
        <w:t xml:space="preserve"> polic</w:t>
      </w:r>
      <w:r w:rsidR="00287667">
        <w:rPr>
          <w:sz w:val="20"/>
        </w:rPr>
        <w:t>y</w:t>
      </w:r>
      <w:r w:rsidRPr="00BD4D64">
        <w:rPr>
          <w:sz w:val="20"/>
        </w:rPr>
        <w:t xml:space="preserve"> as</w:t>
      </w:r>
      <w:r>
        <w:rPr>
          <w:sz w:val="20"/>
        </w:rPr>
        <w:t xml:space="preserve"> amended from time to time and may be</w:t>
      </w:r>
      <w:r w:rsidRPr="00BD4D64">
        <w:rPr>
          <w:sz w:val="20"/>
        </w:rPr>
        <w:t xml:space="preserve"> appended at </w:t>
      </w:r>
      <w:r>
        <w:rPr>
          <w:sz w:val="20"/>
        </w:rPr>
        <w:t xml:space="preserve">Appendix </w:t>
      </w:r>
      <w:r w:rsidR="00FA151D">
        <w:rPr>
          <w:sz w:val="20"/>
        </w:rPr>
        <w:t>S</w:t>
      </w:r>
      <w:r>
        <w:rPr>
          <w:sz w:val="20"/>
        </w:rPr>
        <w:t xml:space="preserve"> </w:t>
      </w:r>
      <w:r w:rsidRPr="00BD4D64">
        <w:rPr>
          <w:sz w:val="20"/>
        </w:rPr>
        <w:t>(</w:t>
      </w:r>
      <w:r w:rsidRPr="00BD4D64">
        <w:rPr>
          <w:i/>
          <w:iCs/>
          <w:sz w:val="20"/>
        </w:rPr>
        <w:t>Safeguarding Polic</w:t>
      </w:r>
      <w:r>
        <w:rPr>
          <w:i/>
          <w:iCs/>
          <w:sz w:val="20"/>
        </w:rPr>
        <w:t>ies</w:t>
      </w:r>
      <w:r w:rsidRPr="00BD4D64">
        <w:rPr>
          <w:sz w:val="20"/>
        </w:rPr>
        <w:t>).</w:t>
      </w:r>
    </w:p>
    <w:p w:rsidR="00A84EB1" w:rsidRPr="00FE1033" w:rsidRDefault="00A84EB1" w:rsidP="00AA535E">
      <w:pPr>
        <w:keepLines/>
        <w:rPr>
          <w:rFonts w:cs="Arial"/>
          <w:b/>
          <w:sz w:val="20"/>
        </w:rPr>
      </w:pPr>
    </w:p>
    <w:p w:rsidR="00A84EB1" w:rsidRPr="00FE1033" w:rsidRDefault="00A84EB1" w:rsidP="00CF0546">
      <w:pPr>
        <w:keepLines/>
        <w:numPr>
          <w:ilvl w:val="2"/>
          <w:numId w:val="16"/>
        </w:numPr>
        <w:rPr>
          <w:rFonts w:cs="Arial"/>
          <w:b/>
          <w:sz w:val="20"/>
        </w:rPr>
      </w:pPr>
      <w:r w:rsidRPr="00BD4D64">
        <w:rPr>
          <w:color w:val="000000"/>
          <w:sz w:val="20"/>
        </w:rPr>
        <w:t xml:space="preserve">At the reasonable written request of the </w:t>
      </w:r>
      <w:r>
        <w:rPr>
          <w:color w:val="000000"/>
          <w:sz w:val="20"/>
        </w:rPr>
        <w:t>Authority</w:t>
      </w:r>
      <w:r w:rsidRPr="00BD4D64">
        <w:rPr>
          <w:color w:val="000000"/>
          <w:sz w:val="20"/>
        </w:rPr>
        <w:t xml:space="preserve"> and by no later than </w:t>
      </w:r>
      <w:r w:rsidR="004446DA">
        <w:rPr>
          <w:rFonts w:cs="Arial"/>
          <w:sz w:val="20"/>
          <w:shd w:val="clear" w:color="auto" w:fill="F79646"/>
        </w:rPr>
        <w:t>5</w:t>
      </w:r>
      <w:r w:rsidR="004446DA" w:rsidRPr="00BD4D64">
        <w:rPr>
          <w:color w:val="000000"/>
          <w:sz w:val="20"/>
        </w:rPr>
        <w:t xml:space="preserve"> </w:t>
      </w:r>
      <w:r>
        <w:rPr>
          <w:color w:val="000000"/>
          <w:sz w:val="20"/>
        </w:rPr>
        <w:t>Business</w:t>
      </w:r>
      <w:r w:rsidRPr="00BD4D64">
        <w:rPr>
          <w:color w:val="000000"/>
          <w:sz w:val="20"/>
        </w:rPr>
        <w:t xml:space="preserve"> Days following receipt of such request, the Provider </w:t>
      </w:r>
      <w:r w:rsidR="006325F4">
        <w:rPr>
          <w:color w:val="000000"/>
          <w:sz w:val="20"/>
        </w:rPr>
        <w:t>must</w:t>
      </w:r>
      <w:r w:rsidRPr="00BD4D64">
        <w:rPr>
          <w:color w:val="000000"/>
          <w:sz w:val="20"/>
        </w:rPr>
        <w:t xml:space="preserve"> provide evidence to the </w:t>
      </w:r>
      <w:r>
        <w:rPr>
          <w:color w:val="000000"/>
          <w:sz w:val="20"/>
        </w:rPr>
        <w:t>Authority</w:t>
      </w:r>
      <w:r w:rsidRPr="00BD4D64">
        <w:rPr>
          <w:color w:val="000000"/>
          <w:sz w:val="20"/>
        </w:rPr>
        <w:t xml:space="preserve"> that it is addressing any safeguarding concerns.</w:t>
      </w:r>
    </w:p>
    <w:p w:rsidR="00A84EB1" w:rsidRDefault="00A84EB1" w:rsidP="00AA535E">
      <w:pPr>
        <w:keepLines/>
        <w:rPr>
          <w:rFonts w:cs="Arial"/>
          <w:b/>
          <w:sz w:val="20"/>
        </w:rPr>
      </w:pPr>
    </w:p>
    <w:p w:rsidR="00A84EB1" w:rsidRPr="00A84EB1" w:rsidRDefault="00A84EB1" w:rsidP="00CF0546">
      <w:pPr>
        <w:keepLines/>
        <w:numPr>
          <w:ilvl w:val="2"/>
          <w:numId w:val="16"/>
        </w:numPr>
        <w:rPr>
          <w:color w:val="000000"/>
          <w:sz w:val="20"/>
        </w:rPr>
      </w:pPr>
      <w:r w:rsidRPr="00FE1033">
        <w:rPr>
          <w:color w:val="000000"/>
          <w:sz w:val="20"/>
        </w:rPr>
        <w:t>If</w:t>
      </w:r>
      <w:r>
        <w:rPr>
          <w:color w:val="000000"/>
          <w:sz w:val="20"/>
        </w:rPr>
        <w:t xml:space="preserve"> requested by the Authority</w:t>
      </w:r>
      <w:r w:rsidRPr="00FE1033">
        <w:rPr>
          <w:color w:val="000000"/>
          <w:sz w:val="20"/>
        </w:rPr>
        <w:t>, the Provider shall participate in the development of any local multi-agency safeguarding quality indicators and/or plan</w:t>
      </w:r>
      <w:r>
        <w:rPr>
          <w:color w:val="000000"/>
          <w:sz w:val="20"/>
        </w:rPr>
        <w:t>.</w:t>
      </w:r>
    </w:p>
    <w:p w:rsidR="00A84EB1" w:rsidRDefault="00A84EB1" w:rsidP="00A84EB1">
      <w:pPr>
        <w:keepNext/>
        <w:keepLines/>
        <w:rPr>
          <w:rFonts w:cs="Arial"/>
          <w:b/>
          <w:sz w:val="20"/>
        </w:rPr>
      </w:pPr>
    </w:p>
    <w:p w:rsidR="00E35958" w:rsidRDefault="0068602B" w:rsidP="0097628D">
      <w:pPr>
        <w:keepNext/>
        <w:keepLines/>
        <w:numPr>
          <w:ilvl w:val="1"/>
          <w:numId w:val="16"/>
        </w:numPr>
        <w:outlineLvl w:val="1"/>
        <w:rPr>
          <w:rFonts w:cs="Arial"/>
          <w:b/>
          <w:sz w:val="20"/>
        </w:rPr>
      </w:pPr>
      <w:bookmarkStart w:id="64" w:name="_Ref375158967"/>
      <w:bookmarkStart w:id="65" w:name="_Ref375160097"/>
      <w:bookmarkStart w:id="66" w:name="_Toc485374978"/>
      <w:r>
        <w:rPr>
          <w:rFonts w:cs="Arial"/>
          <w:b/>
          <w:sz w:val="20"/>
        </w:rPr>
        <w:t>INCIDENTS REQUIRING REPORTING</w:t>
      </w:r>
      <w:bookmarkEnd w:id="64"/>
      <w:bookmarkEnd w:id="65"/>
      <w:bookmarkEnd w:id="66"/>
      <w:r>
        <w:rPr>
          <w:rFonts w:cs="Arial"/>
          <w:b/>
          <w:sz w:val="20"/>
        </w:rPr>
        <w:t xml:space="preserve"> </w:t>
      </w:r>
    </w:p>
    <w:p w:rsidR="00E35958" w:rsidRDefault="00E35958" w:rsidP="00E35958">
      <w:pPr>
        <w:keepNext/>
        <w:keepLines/>
        <w:rPr>
          <w:rFonts w:cs="Arial"/>
          <w:b/>
          <w:sz w:val="20"/>
        </w:rPr>
      </w:pPr>
    </w:p>
    <w:p w:rsidR="00E35958" w:rsidRPr="00AD75C7" w:rsidRDefault="00E35958" w:rsidP="00CF0546">
      <w:pPr>
        <w:keepNext/>
        <w:keepLines/>
        <w:numPr>
          <w:ilvl w:val="2"/>
          <w:numId w:val="16"/>
        </w:numPr>
        <w:rPr>
          <w:rFonts w:cs="Arial"/>
          <w:b/>
          <w:sz w:val="20"/>
        </w:rPr>
      </w:pPr>
      <w:bookmarkStart w:id="67" w:name="_Ref374302947"/>
      <w:r>
        <w:rPr>
          <w:sz w:val="20"/>
        </w:rPr>
        <w:t>If the</w:t>
      </w:r>
      <w:r w:rsidRPr="006B5E66">
        <w:rPr>
          <w:sz w:val="20"/>
        </w:rPr>
        <w:t xml:space="preserve"> Provider </w:t>
      </w:r>
      <w:r>
        <w:rPr>
          <w:sz w:val="20"/>
        </w:rPr>
        <w:t xml:space="preserve">is CQC registered it </w:t>
      </w:r>
      <w:r w:rsidRPr="006B5E66">
        <w:rPr>
          <w:sz w:val="20"/>
        </w:rPr>
        <w:t xml:space="preserve">shall comply with the </w:t>
      </w:r>
      <w:r w:rsidR="00C1315B">
        <w:rPr>
          <w:sz w:val="20"/>
        </w:rPr>
        <w:t xml:space="preserve">requirements and </w:t>
      </w:r>
      <w:r w:rsidRPr="006B5E66">
        <w:rPr>
          <w:sz w:val="20"/>
        </w:rPr>
        <w:t xml:space="preserve">arrangements for notification of </w:t>
      </w:r>
      <w:r>
        <w:rPr>
          <w:sz w:val="20"/>
        </w:rPr>
        <w:t xml:space="preserve">deaths and other incidents </w:t>
      </w:r>
      <w:r w:rsidRPr="006B5E66">
        <w:rPr>
          <w:sz w:val="20"/>
        </w:rPr>
        <w:t xml:space="preserve">to CQC </w:t>
      </w:r>
      <w:r>
        <w:rPr>
          <w:sz w:val="20"/>
        </w:rPr>
        <w:t xml:space="preserve">in accordance with CQC Regulations and if the Provider is not CQC registered it shall notify </w:t>
      </w:r>
      <w:r w:rsidRPr="006B5E66">
        <w:rPr>
          <w:sz w:val="20"/>
        </w:rPr>
        <w:t xml:space="preserve">Serious Incidents to any </w:t>
      </w:r>
      <w:r w:rsidR="00532409">
        <w:rPr>
          <w:sz w:val="20"/>
        </w:rPr>
        <w:t>R</w:t>
      </w:r>
      <w:r w:rsidRPr="006B5E66">
        <w:rPr>
          <w:sz w:val="20"/>
        </w:rPr>
        <w:t xml:space="preserve">egulatory </w:t>
      </w:r>
      <w:r w:rsidR="00532409">
        <w:rPr>
          <w:sz w:val="20"/>
        </w:rPr>
        <w:t>B</w:t>
      </w:r>
      <w:r w:rsidRPr="006B5E66">
        <w:rPr>
          <w:sz w:val="20"/>
        </w:rPr>
        <w:t xml:space="preserve">ody as </w:t>
      </w:r>
      <w:r>
        <w:rPr>
          <w:sz w:val="20"/>
        </w:rPr>
        <w:t>applicable</w:t>
      </w:r>
      <w:r w:rsidRPr="006B5E66">
        <w:rPr>
          <w:sz w:val="20"/>
        </w:rPr>
        <w:t>, in accordance with the Law.</w:t>
      </w:r>
      <w:bookmarkEnd w:id="67"/>
    </w:p>
    <w:p w:rsidR="00E35958" w:rsidRPr="00AD75C7" w:rsidRDefault="00E35958" w:rsidP="00E35958">
      <w:pPr>
        <w:keepNext/>
        <w:keepLines/>
        <w:rPr>
          <w:rFonts w:cs="Arial"/>
          <w:b/>
          <w:sz w:val="20"/>
        </w:rPr>
      </w:pPr>
    </w:p>
    <w:p w:rsidR="00E35958" w:rsidRPr="00490B2B" w:rsidRDefault="00E35958" w:rsidP="00CF0546">
      <w:pPr>
        <w:keepNext/>
        <w:keepLines/>
        <w:numPr>
          <w:ilvl w:val="2"/>
          <w:numId w:val="16"/>
        </w:numPr>
        <w:rPr>
          <w:sz w:val="20"/>
        </w:rPr>
      </w:pPr>
      <w:r w:rsidRPr="00490B2B">
        <w:rPr>
          <w:sz w:val="20"/>
        </w:rPr>
        <w:t xml:space="preserve">If the Provider gives a notification to the CQC or any other </w:t>
      </w:r>
      <w:r w:rsidR="00190D68" w:rsidRPr="00490B2B">
        <w:rPr>
          <w:sz w:val="20"/>
        </w:rPr>
        <w:t>R</w:t>
      </w:r>
      <w:r w:rsidRPr="00490B2B">
        <w:rPr>
          <w:sz w:val="20"/>
        </w:rPr>
        <w:t xml:space="preserve">egulatory </w:t>
      </w:r>
      <w:r w:rsidR="00190D68" w:rsidRPr="003306A2">
        <w:rPr>
          <w:sz w:val="20"/>
        </w:rPr>
        <w:t>B</w:t>
      </w:r>
      <w:r w:rsidRPr="00A07534">
        <w:rPr>
          <w:sz w:val="20"/>
        </w:rPr>
        <w:t xml:space="preserve">ody under clause </w:t>
      </w:r>
      <w:r w:rsidR="00C77988" w:rsidRPr="00490B2B">
        <w:rPr>
          <w:sz w:val="20"/>
        </w:rPr>
        <w:fldChar w:fldCharType="begin"/>
      </w:r>
      <w:r w:rsidR="00C77988" w:rsidRPr="004433F7">
        <w:rPr>
          <w:sz w:val="20"/>
        </w:rPr>
        <w:instrText xml:space="preserve"> REF _Ref374302947 \r \h </w:instrText>
      </w:r>
      <w:r w:rsidR="00490B2B" w:rsidRPr="004433F7">
        <w:rPr>
          <w:sz w:val="20"/>
        </w:rPr>
        <w:instrText xml:space="preserve"> \* MERGEFORMAT </w:instrText>
      </w:r>
      <w:r w:rsidR="00C77988" w:rsidRPr="00490B2B">
        <w:rPr>
          <w:sz w:val="20"/>
        </w:rPr>
      </w:r>
      <w:r w:rsidR="00C77988" w:rsidRPr="00490B2B">
        <w:rPr>
          <w:sz w:val="20"/>
        </w:rPr>
        <w:fldChar w:fldCharType="separate"/>
      </w:r>
      <w:r w:rsidR="00AD324C">
        <w:rPr>
          <w:sz w:val="20"/>
        </w:rPr>
        <w:t>B11.1</w:t>
      </w:r>
      <w:r w:rsidR="00C77988" w:rsidRPr="00490B2B">
        <w:rPr>
          <w:sz w:val="20"/>
        </w:rPr>
        <w:fldChar w:fldCharType="end"/>
      </w:r>
      <w:r w:rsidRPr="00490B2B">
        <w:rPr>
          <w:sz w:val="20"/>
        </w:rPr>
        <w:t xml:space="preserve"> which directly or indirectly concerns any Service User, the Provider must send a copy of it to the Authority</w:t>
      </w:r>
      <w:r w:rsidRPr="003306A2">
        <w:rPr>
          <w:sz w:val="20"/>
        </w:rPr>
        <w:t xml:space="preserve"> </w:t>
      </w:r>
      <w:r w:rsidR="0047478F" w:rsidRPr="00A07534">
        <w:rPr>
          <w:sz w:val="20"/>
        </w:rPr>
        <w:t xml:space="preserve">within </w:t>
      </w:r>
      <w:r w:rsidR="0047478F" w:rsidRPr="00A07534">
        <w:rPr>
          <w:rFonts w:cs="Arial"/>
          <w:sz w:val="20"/>
          <w:shd w:val="clear" w:color="auto" w:fill="F79646"/>
        </w:rPr>
        <w:t>5</w:t>
      </w:r>
      <w:r w:rsidR="0047478F" w:rsidRPr="00962D3D">
        <w:rPr>
          <w:sz w:val="20"/>
        </w:rPr>
        <w:t xml:space="preserve"> Business Days or</w:t>
      </w:r>
      <w:r w:rsidRPr="00962D3D">
        <w:rPr>
          <w:sz w:val="20"/>
        </w:rPr>
        <w:t xml:space="preserve"> with</w:t>
      </w:r>
      <w:r w:rsidR="0047478F" w:rsidRPr="00962D3D">
        <w:rPr>
          <w:sz w:val="20"/>
        </w:rPr>
        <w:t>in</w:t>
      </w:r>
      <w:r w:rsidRPr="00962D3D">
        <w:rPr>
          <w:sz w:val="20"/>
        </w:rPr>
        <w:t xml:space="preserve"> the timescale set out in </w:t>
      </w:r>
      <w:r w:rsidR="00CC3A9B" w:rsidRPr="00490B2B">
        <w:rPr>
          <w:sz w:val="20"/>
        </w:rPr>
        <w:t xml:space="preserve">Appendix </w:t>
      </w:r>
      <w:r w:rsidR="00FA151D">
        <w:rPr>
          <w:sz w:val="20"/>
        </w:rPr>
        <w:t>I</w:t>
      </w:r>
      <w:r w:rsidRPr="00490B2B">
        <w:rPr>
          <w:sz w:val="20"/>
        </w:rPr>
        <w:t xml:space="preserve"> (</w:t>
      </w:r>
      <w:r w:rsidRPr="00490B2B">
        <w:rPr>
          <w:i/>
          <w:sz w:val="20"/>
        </w:rPr>
        <w:t>Incidents Requiring Reporting Procedure</w:t>
      </w:r>
      <w:r w:rsidRPr="00490B2B">
        <w:rPr>
          <w:sz w:val="20"/>
        </w:rPr>
        <w:t>).</w:t>
      </w:r>
      <w:r w:rsidR="003C4C09" w:rsidRPr="00490B2B">
        <w:rPr>
          <w:sz w:val="20"/>
        </w:rPr>
        <w:t xml:space="preserve"> </w:t>
      </w:r>
    </w:p>
    <w:p w:rsidR="00E35958" w:rsidRPr="00490B2B" w:rsidRDefault="00E35958" w:rsidP="00E35958">
      <w:pPr>
        <w:keepNext/>
        <w:keepLines/>
        <w:rPr>
          <w:sz w:val="20"/>
        </w:rPr>
      </w:pPr>
    </w:p>
    <w:p w:rsidR="00E35958" w:rsidRPr="00490B2B" w:rsidRDefault="00E35958" w:rsidP="00CF0546">
      <w:pPr>
        <w:keepNext/>
        <w:keepLines/>
        <w:numPr>
          <w:ilvl w:val="2"/>
          <w:numId w:val="16"/>
        </w:numPr>
        <w:rPr>
          <w:sz w:val="20"/>
        </w:rPr>
      </w:pPr>
      <w:r w:rsidRPr="003306A2">
        <w:rPr>
          <w:sz w:val="20"/>
        </w:rPr>
        <w:t xml:space="preserve">The Parties </w:t>
      </w:r>
      <w:r w:rsidR="00F54CEA" w:rsidRPr="00A07534">
        <w:rPr>
          <w:sz w:val="20"/>
        </w:rPr>
        <w:t>must</w:t>
      </w:r>
      <w:r w:rsidRPr="00A07534">
        <w:rPr>
          <w:sz w:val="20"/>
        </w:rPr>
        <w:t xml:space="preserve"> comply with the </w:t>
      </w:r>
      <w:r w:rsidRPr="00962D3D">
        <w:rPr>
          <w:bCs/>
          <w:sz w:val="20"/>
        </w:rPr>
        <w:t xml:space="preserve">arrangements for reporting, investigating, implementing and sharing the Lessons Learned from Serious Incidents, Patient Safety Incidents and non-Service User safety incidents </w:t>
      </w:r>
      <w:r w:rsidRPr="00F72376">
        <w:rPr>
          <w:sz w:val="20"/>
        </w:rPr>
        <w:t xml:space="preserve">that are agreed between the Provider and the Authority and set out in </w:t>
      </w:r>
      <w:r w:rsidRPr="00490B2B">
        <w:rPr>
          <w:sz w:val="20"/>
        </w:rPr>
        <w:t xml:space="preserve">Appendix </w:t>
      </w:r>
      <w:r w:rsidR="00FA151D">
        <w:rPr>
          <w:sz w:val="20"/>
        </w:rPr>
        <w:t>I</w:t>
      </w:r>
      <w:r w:rsidRPr="00490B2B">
        <w:rPr>
          <w:sz w:val="20"/>
        </w:rPr>
        <w:t xml:space="preserve"> (</w:t>
      </w:r>
      <w:r w:rsidRPr="00490B2B">
        <w:rPr>
          <w:i/>
          <w:iCs/>
          <w:sz w:val="20"/>
        </w:rPr>
        <w:t>Incidents Requiring Reporting Procedure</w:t>
      </w:r>
      <w:r w:rsidRPr="00490B2B">
        <w:rPr>
          <w:sz w:val="20"/>
        </w:rPr>
        <w:t>).</w:t>
      </w:r>
    </w:p>
    <w:p w:rsidR="00E35958" w:rsidRPr="003306A2" w:rsidRDefault="00E35958" w:rsidP="00E35958">
      <w:pPr>
        <w:keepNext/>
        <w:keepLines/>
        <w:rPr>
          <w:sz w:val="20"/>
        </w:rPr>
      </w:pPr>
    </w:p>
    <w:p w:rsidR="00E35958" w:rsidRPr="00490B2B" w:rsidRDefault="00E35958" w:rsidP="00CF0546">
      <w:pPr>
        <w:keepNext/>
        <w:keepLines/>
        <w:numPr>
          <w:ilvl w:val="2"/>
          <w:numId w:val="16"/>
        </w:numPr>
        <w:rPr>
          <w:rFonts w:cs="Arial"/>
          <w:b/>
          <w:sz w:val="20"/>
        </w:rPr>
      </w:pPr>
      <w:r w:rsidRPr="00A07534">
        <w:rPr>
          <w:sz w:val="20"/>
        </w:rPr>
        <w:t xml:space="preserve">Subject to </w:t>
      </w:r>
      <w:r w:rsidR="00F54CEA" w:rsidRPr="00A07534">
        <w:rPr>
          <w:sz w:val="20"/>
        </w:rPr>
        <w:t xml:space="preserve">the </w:t>
      </w:r>
      <w:r w:rsidRPr="00962D3D">
        <w:rPr>
          <w:sz w:val="20"/>
        </w:rPr>
        <w:t xml:space="preserve">Law, the Authority shall have complete discretion to use the information provided by the Provider under this clause </w:t>
      </w:r>
      <w:r w:rsidR="00C77988" w:rsidRPr="00490B2B">
        <w:rPr>
          <w:sz w:val="20"/>
        </w:rPr>
        <w:fldChar w:fldCharType="begin"/>
      </w:r>
      <w:r w:rsidR="00C77988" w:rsidRPr="004433F7">
        <w:rPr>
          <w:sz w:val="20"/>
        </w:rPr>
        <w:instrText xml:space="preserve"> REF _Ref374302947 \r \h </w:instrText>
      </w:r>
      <w:r w:rsidR="00490B2B" w:rsidRPr="004433F7">
        <w:rPr>
          <w:sz w:val="20"/>
        </w:rPr>
        <w:instrText xml:space="preserve"> \* MERGEFORMAT </w:instrText>
      </w:r>
      <w:r w:rsidR="00C77988" w:rsidRPr="00490B2B">
        <w:rPr>
          <w:sz w:val="20"/>
        </w:rPr>
      </w:r>
      <w:r w:rsidR="00C77988" w:rsidRPr="00490B2B">
        <w:rPr>
          <w:sz w:val="20"/>
        </w:rPr>
        <w:fldChar w:fldCharType="separate"/>
      </w:r>
      <w:r w:rsidR="00AD324C">
        <w:rPr>
          <w:sz w:val="20"/>
        </w:rPr>
        <w:t>B11.1</w:t>
      </w:r>
      <w:r w:rsidR="00C77988" w:rsidRPr="00490B2B">
        <w:rPr>
          <w:sz w:val="20"/>
        </w:rPr>
        <w:fldChar w:fldCharType="end"/>
      </w:r>
      <w:r w:rsidRPr="00490B2B">
        <w:rPr>
          <w:sz w:val="20"/>
        </w:rPr>
        <w:t xml:space="preserve"> and </w:t>
      </w:r>
      <w:r w:rsidR="00CC3A9B" w:rsidRPr="00490B2B">
        <w:rPr>
          <w:sz w:val="20"/>
        </w:rPr>
        <w:t xml:space="preserve">Appendix </w:t>
      </w:r>
      <w:r w:rsidR="00FA151D">
        <w:rPr>
          <w:sz w:val="20"/>
        </w:rPr>
        <w:t>I</w:t>
      </w:r>
      <w:r w:rsidRPr="00490B2B">
        <w:rPr>
          <w:sz w:val="20"/>
        </w:rPr>
        <w:t xml:space="preserve"> (</w:t>
      </w:r>
      <w:r w:rsidRPr="00490B2B">
        <w:rPr>
          <w:i/>
          <w:iCs/>
          <w:sz w:val="20"/>
        </w:rPr>
        <w:t>Incidents Requiring Reporting Procedure</w:t>
      </w:r>
      <w:r w:rsidRPr="00490B2B">
        <w:rPr>
          <w:sz w:val="20"/>
        </w:rPr>
        <w:t>).</w:t>
      </w:r>
    </w:p>
    <w:p w:rsidR="00E35958" w:rsidRDefault="00E35958" w:rsidP="00E35958">
      <w:pPr>
        <w:keepNext/>
        <w:keepLines/>
        <w:rPr>
          <w:rFonts w:cs="Arial"/>
          <w:b/>
          <w:sz w:val="20"/>
        </w:rPr>
      </w:pPr>
    </w:p>
    <w:p w:rsidR="0068602B" w:rsidRDefault="0068602B" w:rsidP="0097628D">
      <w:pPr>
        <w:keepNext/>
        <w:keepLines/>
        <w:numPr>
          <w:ilvl w:val="1"/>
          <w:numId w:val="16"/>
        </w:numPr>
        <w:outlineLvl w:val="1"/>
        <w:rPr>
          <w:rFonts w:cs="Arial"/>
          <w:b/>
          <w:sz w:val="20"/>
        </w:rPr>
      </w:pPr>
      <w:bookmarkStart w:id="68" w:name="_Toc485374979"/>
      <w:r>
        <w:rPr>
          <w:rFonts w:cs="Arial"/>
          <w:b/>
          <w:sz w:val="20"/>
        </w:rPr>
        <w:t>CONSENT</w:t>
      </w:r>
      <w:bookmarkEnd w:id="68"/>
      <w:r>
        <w:rPr>
          <w:rFonts w:cs="Arial"/>
          <w:b/>
          <w:sz w:val="20"/>
        </w:rPr>
        <w:t xml:space="preserve"> </w:t>
      </w:r>
    </w:p>
    <w:p w:rsidR="00C77988" w:rsidRDefault="00C77988" w:rsidP="00C77988">
      <w:pPr>
        <w:keepNext/>
        <w:keepLines/>
        <w:outlineLvl w:val="1"/>
        <w:rPr>
          <w:rFonts w:cs="Arial"/>
          <w:b/>
          <w:sz w:val="20"/>
        </w:rPr>
      </w:pPr>
    </w:p>
    <w:p w:rsidR="0068602B" w:rsidRPr="00C77988" w:rsidRDefault="0068602B" w:rsidP="00C77988">
      <w:pPr>
        <w:keepNext/>
        <w:keepLines/>
        <w:numPr>
          <w:ilvl w:val="2"/>
          <w:numId w:val="16"/>
        </w:numPr>
        <w:rPr>
          <w:rFonts w:cs="Arial"/>
          <w:b/>
          <w:sz w:val="20"/>
        </w:rPr>
      </w:pPr>
      <w:r w:rsidRPr="0097628D">
        <w:rPr>
          <w:sz w:val="20"/>
        </w:rPr>
        <w:t xml:space="preserve">The Provider must publish, maintain and operate a Service User </w:t>
      </w:r>
      <w:r w:rsidR="00AD68CB" w:rsidRPr="0097628D">
        <w:rPr>
          <w:sz w:val="20"/>
        </w:rPr>
        <w:t>c</w:t>
      </w:r>
      <w:r w:rsidRPr="0097628D">
        <w:rPr>
          <w:sz w:val="20"/>
        </w:rPr>
        <w:t xml:space="preserve">onsent </w:t>
      </w:r>
      <w:r w:rsidR="00AD68CB" w:rsidRPr="0097628D">
        <w:rPr>
          <w:sz w:val="20"/>
        </w:rPr>
        <w:t>p</w:t>
      </w:r>
      <w:r w:rsidRPr="0097628D">
        <w:rPr>
          <w:sz w:val="20"/>
        </w:rPr>
        <w:t>olicy which complies with Good Clinical Practice and the Law.</w:t>
      </w:r>
    </w:p>
    <w:p w:rsidR="00C77988" w:rsidRPr="0097628D" w:rsidRDefault="00C77988" w:rsidP="0097628D"/>
    <w:p w:rsidR="00C73EA2" w:rsidRDefault="00E15B8D" w:rsidP="0097628D">
      <w:pPr>
        <w:keepNext/>
        <w:keepLines/>
        <w:numPr>
          <w:ilvl w:val="1"/>
          <w:numId w:val="16"/>
        </w:numPr>
        <w:outlineLvl w:val="1"/>
        <w:rPr>
          <w:rFonts w:cs="Arial"/>
          <w:b/>
          <w:sz w:val="20"/>
        </w:rPr>
      </w:pPr>
      <w:bookmarkStart w:id="69" w:name="_Ref375158987"/>
      <w:bookmarkStart w:id="70" w:name="_Toc485374980"/>
      <w:r>
        <w:rPr>
          <w:rFonts w:cs="Arial"/>
          <w:b/>
          <w:sz w:val="20"/>
        </w:rPr>
        <w:t>SERVICE USER HEALTH RECORDS</w:t>
      </w:r>
      <w:bookmarkEnd w:id="69"/>
      <w:bookmarkEnd w:id="70"/>
    </w:p>
    <w:p w:rsidR="0085758C" w:rsidRDefault="0085758C" w:rsidP="0085758C">
      <w:pPr>
        <w:keepNext/>
        <w:keepLines/>
        <w:rPr>
          <w:rFonts w:cs="Arial"/>
          <w:b/>
          <w:sz w:val="20"/>
        </w:rPr>
      </w:pPr>
    </w:p>
    <w:p w:rsidR="0085758C" w:rsidRPr="0085758C" w:rsidRDefault="0085758C" w:rsidP="00CF0546">
      <w:pPr>
        <w:keepNext/>
        <w:keepLines/>
        <w:numPr>
          <w:ilvl w:val="2"/>
          <w:numId w:val="16"/>
        </w:numPr>
        <w:rPr>
          <w:rFonts w:cs="Arial"/>
          <w:b/>
          <w:sz w:val="20"/>
        </w:rPr>
      </w:pPr>
      <w:r w:rsidRPr="0044408B">
        <w:rPr>
          <w:sz w:val="20"/>
        </w:rPr>
        <w:t xml:space="preserve">The Provider </w:t>
      </w:r>
      <w:r w:rsidR="001A3382">
        <w:rPr>
          <w:sz w:val="20"/>
        </w:rPr>
        <w:t>must</w:t>
      </w:r>
      <w:r w:rsidRPr="0044408B">
        <w:rPr>
          <w:sz w:val="20"/>
        </w:rPr>
        <w:t xml:space="preserve"> create, maintain, store and retain </w:t>
      </w:r>
      <w:r>
        <w:rPr>
          <w:sz w:val="20"/>
        </w:rPr>
        <w:t xml:space="preserve">Service User </w:t>
      </w:r>
      <w:r w:rsidR="00B44963">
        <w:rPr>
          <w:sz w:val="20"/>
        </w:rPr>
        <w:t>h</w:t>
      </w:r>
      <w:r w:rsidRPr="0044408B">
        <w:rPr>
          <w:sz w:val="20"/>
        </w:rPr>
        <w:t xml:space="preserve">ealth </w:t>
      </w:r>
      <w:r w:rsidR="00B44963">
        <w:rPr>
          <w:sz w:val="20"/>
        </w:rPr>
        <w:t>r</w:t>
      </w:r>
      <w:r w:rsidRPr="0044408B">
        <w:rPr>
          <w:sz w:val="20"/>
        </w:rPr>
        <w:t xml:space="preserve">ecords for all </w:t>
      </w:r>
      <w:r>
        <w:rPr>
          <w:sz w:val="20"/>
        </w:rPr>
        <w:t>Service Users</w:t>
      </w:r>
      <w:r w:rsidRPr="0044408B">
        <w:rPr>
          <w:sz w:val="20"/>
        </w:rPr>
        <w:t xml:space="preserve">. The Provider </w:t>
      </w:r>
      <w:r w:rsidR="001A3382">
        <w:rPr>
          <w:sz w:val="20"/>
        </w:rPr>
        <w:t>must</w:t>
      </w:r>
      <w:r w:rsidRPr="0044408B">
        <w:rPr>
          <w:sz w:val="20"/>
        </w:rPr>
        <w:t xml:space="preserve"> retain </w:t>
      </w:r>
      <w:r w:rsidR="001A3382">
        <w:rPr>
          <w:sz w:val="20"/>
        </w:rPr>
        <w:t>Service User h</w:t>
      </w:r>
      <w:r w:rsidR="001A3382" w:rsidRPr="0044408B">
        <w:rPr>
          <w:sz w:val="20"/>
        </w:rPr>
        <w:t>ealth</w:t>
      </w:r>
      <w:r w:rsidRPr="0044408B">
        <w:rPr>
          <w:sz w:val="20"/>
        </w:rPr>
        <w:t xml:space="preserve"> records for the periods of time </w:t>
      </w:r>
      <w:r w:rsidR="001A3382">
        <w:rPr>
          <w:sz w:val="20"/>
        </w:rPr>
        <w:t>required by</w:t>
      </w:r>
      <w:r w:rsidRPr="0044408B">
        <w:rPr>
          <w:sz w:val="20"/>
        </w:rPr>
        <w:t xml:space="preserve"> Law and securely destroy them thereafter</w:t>
      </w:r>
      <w:r>
        <w:rPr>
          <w:sz w:val="20"/>
        </w:rPr>
        <w:t xml:space="preserve"> in accordance with any applicable </w:t>
      </w:r>
      <w:r w:rsidR="001A3382">
        <w:rPr>
          <w:sz w:val="20"/>
        </w:rPr>
        <w:t>G</w:t>
      </w:r>
      <w:r>
        <w:rPr>
          <w:sz w:val="20"/>
        </w:rPr>
        <w:t>uidance</w:t>
      </w:r>
      <w:r w:rsidRPr="0044408B">
        <w:rPr>
          <w:sz w:val="20"/>
        </w:rPr>
        <w:t>.</w:t>
      </w:r>
    </w:p>
    <w:p w:rsidR="0085758C" w:rsidRPr="0085758C" w:rsidRDefault="0085758C" w:rsidP="0085758C">
      <w:pPr>
        <w:keepNext/>
        <w:keepLines/>
        <w:rPr>
          <w:rFonts w:cs="Arial"/>
          <w:b/>
          <w:sz w:val="20"/>
        </w:rPr>
      </w:pPr>
    </w:p>
    <w:p w:rsidR="0085758C" w:rsidRDefault="0085758C" w:rsidP="00CF0546">
      <w:pPr>
        <w:keepNext/>
        <w:keepLines/>
        <w:numPr>
          <w:ilvl w:val="2"/>
          <w:numId w:val="16"/>
        </w:numPr>
        <w:rPr>
          <w:rFonts w:cs="Arial"/>
          <w:sz w:val="20"/>
        </w:rPr>
      </w:pPr>
      <w:r w:rsidRPr="0085758C">
        <w:rPr>
          <w:rFonts w:cs="Arial"/>
          <w:sz w:val="20"/>
        </w:rPr>
        <w:t xml:space="preserve">The Provider </w:t>
      </w:r>
      <w:r w:rsidR="00577452">
        <w:rPr>
          <w:rFonts w:cs="Arial"/>
          <w:sz w:val="20"/>
        </w:rPr>
        <w:t>must</w:t>
      </w:r>
      <w:r w:rsidRPr="0085758C">
        <w:rPr>
          <w:rFonts w:cs="Arial"/>
          <w:sz w:val="20"/>
        </w:rPr>
        <w:t>:</w:t>
      </w:r>
    </w:p>
    <w:p w:rsidR="00CE74E3" w:rsidRPr="00B53670" w:rsidRDefault="00CE74E3" w:rsidP="00CE74E3">
      <w:pPr>
        <w:keepNext/>
        <w:keepLines/>
        <w:rPr>
          <w:rFonts w:cs="Arial"/>
          <w:sz w:val="20"/>
        </w:rPr>
      </w:pPr>
    </w:p>
    <w:p w:rsidR="0085758C" w:rsidRDefault="00B44963" w:rsidP="00CF0546">
      <w:pPr>
        <w:keepNext/>
        <w:keepLines/>
        <w:numPr>
          <w:ilvl w:val="3"/>
          <w:numId w:val="16"/>
        </w:numPr>
        <w:tabs>
          <w:tab w:val="num" w:pos="1418"/>
        </w:tabs>
        <w:ind w:left="1418" w:hanging="410"/>
        <w:rPr>
          <w:sz w:val="20"/>
        </w:rPr>
      </w:pPr>
      <w:r>
        <w:rPr>
          <w:sz w:val="20"/>
        </w:rPr>
        <w:t>use Service User health r</w:t>
      </w:r>
      <w:r w:rsidR="00B53670" w:rsidRPr="00B53670">
        <w:rPr>
          <w:sz w:val="20"/>
        </w:rPr>
        <w:t xml:space="preserve">ecords solely for the execution of the Provider’s obligations under this </w:t>
      </w:r>
      <w:r w:rsidR="00DD5194">
        <w:rPr>
          <w:sz w:val="20"/>
        </w:rPr>
        <w:t>Contract</w:t>
      </w:r>
      <w:r w:rsidR="00B53670" w:rsidRPr="00B53670">
        <w:rPr>
          <w:sz w:val="20"/>
        </w:rPr>
        <w:t>; and</w:t>
      </w:r>
    </w:p>
    <w:p w:rsidR="00CE74E3" w:rsidRPr="00B53670" w:rsidRDefault="00CE74E3" w:rsidP="00CE74E3">
      <w:pPr>
        <w:keepNext/>
        <w:keepLines/>
        <w:ind w:left="1008"/>
        <w:rPr>
          <w:sz w:val="20"/>
        </w:rPr>
      </w:pPr>
    </w:p>
    <w:p w:rsidR="00B53670" w:rsidRDefault="00B53670" w:rsidP="00CF0546">
      <w:pPr>
        <w:keepLines/>
        <w:numPr>
          <w:ilvl w:val="3"/>
          <w:numId w:val="16"/>
        </w:numPr>
        <w:tabs>
          <w:tab w:val="num" w:pos="1418"/>
        </w:tabs>
        <w:ind w:left="1418" w:hanging="410"/>
        <w:rPr>
          <w:sz w:val="20"/>
        </w:rPr>
      </w:pPr>
      <w:proofErr w:type="gramStart"/>
      <w:r w:rsidRPr="00B53670">
        <w:rPr>
          <w:sz w:val="20"/>
        </w:rPr>
        <w:t>give</w:t>
      </w:r>
      <w:proofErr w:type="gramEnd"/>
      <w:r w:rsidRPr="00B53670">
        <w:rPr>
          <w:sz w:val="20"/>
        </w:rPr>
        <w:t xml:space="preserve"> each Service User full and accurate information regarding his/her treatment </w:t>
      </w:r>
      <w:r>
        <w:rPr>
          <w:sz w:val="20"/>
        </w:rPr>
        <w:t>and Service</w:t>
      </w:r>
      <w:r w:rsidR="00577452">
        <w:rPr>
          <w:sz w:val="20"/>
        </w:rPr>
        <w:t>s</w:t>
      </w:r>
      <w:r>
        <w:rPr>
          <w:sz w:val="20"/>
        </w:rPr>
        <w:t xml:space="preserve"> received</w:t>
      </w:r>
      <w:r w:rsidRPr="00B53670">
        <w:rPr>
          <w:sz w:val="20"/>
        </w:rPr>
        <w:t>.</w:t>
      </w:r>
    </w:p>
    <w:p w:rsidR="009237EF" w:rsidRDefault="009237EF" w:rsidP="00AA535E">
      <w:pPr>
        <w:tabs>
          <w:tab w:val="left" w:pos="1418"/>
        </w:tabs>
        <w:ind w:left="1008"/>
        <w:rPr>
          <w:sz w:val="20"/>
        </w:rPr>
      </w:pPr>
    </w:p>
    <w:p w:rsidR="00BA4969" w:rsidRDefault="007064ED" w:rsidP="00CF0546">
      <w:pPr>
        <w:numPr>
          <w:ilvl w:val="2"/>
          <w:numId w:val="16"/>
        </w:numPr>
        <w:tabs>
          <w:tab w:val="left" w:pos="1418"/>
        </w:tabs>
        <w:rPr>
          <w:sz w:val="20"/>
        </w:rPr>
      </w:pPr>
      <w:r>
        <w:rPr>
          <w:sz w:val="20"/>
        </w:rPr>
        <w:t xml:space="preserve">The Provider </w:t>
      </w:r>
      <w:r w:rsidR="00577452">
        <w:rPr>
          <w:sz w:val="20"/>
        </w:rPr>
        <w:t>must</w:t>
      </w:r>
      <w:r>
        <w:rPr>
          <w:sz w:val="20"/>
        </w:rPr>
        <w:t xml:space="preserve"> at all times during the term of this </w:t>
      </w:r>
      <w:r w:rsidR="00DD5194">
        <w:rPr>
          <w:sz w:val="20"/>
        </w:rPr>
        <w:t>Contract</w:t>
      </w:r>
      <w:r>
        <w:rPr>
          <w:sz w:val="20"/>
        </w:rPr>
        <w:t xml:space="preserve"> have a </w:t>
      </w:r>
      <w:proofErr w:type="spellStart"/>
      <w:r>
        <w:rPr>
          <w:sz w:val="20"/>
        </w:rPr>
        <w:t>Caldicott</w:t>
      </w:r>
      <w:proofErr w:type="spellEnd"/>
      <w:r>
        <w:rPr>
          <w:sz w:val="20"/>
        </w:rPr>
        <w:t xml:space="preserve"> Guardian and shall notify the </w:t>
      </w:r>
      <w:r w:rsidR="00DD5194">
        <w:rPr>
          <w:sz w:val="20"/>
        </w:rPr>
        <w:t>Authority</w:t>
      </w:r>
      <w:r>
        <w:rPr>
          <w:sz w:val="20"/>
        </w:rPr>
        <w:t xml:space="preserve"> of their identity and contact details prior to the Service Commencement Date. </w:t>
      </w:r>
      <w:r w:rsidRPr="0044408B">
        <w:rPr>
          <w:sz w:val="20"/>
        </w:rPr>
        <w:t xml:space="preserve">If the Provider replaces its </w:t>
      </w:r>
      <w:proofErr w:type="spellStart"/>
      <w:r w:rsidRPr="0044408B">
        <w:rPr>
          <w:sz w:val="20"/>
        </w:rPr>
        <w:t>Caldicott</w:t>
      </w:r>
      <w:proofErr w:type="spellEnd"/>
      <w:r w:rsidRPr="0044408B">
        <w:rPr>
          <w:sz w:val="20"/>
        </w:rPr>
        <w:t xml:space="preserve"> Guardian at any time during the term of this </w:t>
      </w:r>
      <w:r w:rsidR="00DD5194">
        <w:rPr>
          <w:sz w:val="20"/>
        </w:rPr>
        <w:t>Contract</w:t>
      </w:r>
      <w:r w:rsidRPr="0044408B">
        <w:rPr>
          <w:sz w:val="20"/>
        </w:rPr>
        <w:t xml:space="preserve">, it shall promptly notify the </w:t>
      </w:r>
      <w:r w:rsidR="00DD5194">
        <w:rPr>
          <w:sz w:val="20"/>
        </w:rPr>
        <w:t>Authority</w:t>
      </w:r>
      <w:r w:rsidRPr="0044408B">
        <w:rPr>
          <w:sz w:val="20"/>
        </w:rPr>
        <w:t xml:space="preserve"> of the identity and contact details of such replacements.</w:t>
      </w:r>
    </w:p>
    <w:p w:rsidR="00705616" w:rsidRDefault="00705616" w:rsidP="00705616">
      <w:pPr>
        <w:tabs>
          <w:tab w:val="left" w:pos="1418"/>
        </w:tabs>
        <w:rPr>
          <w:sz w:val="20"/>
        </w:rPr>
      </w:pPr>
    </w:p>
    <w:p w:rsidR="00705616" w:rsidRPr="00AD75C7" w:rsidRDefault="00705616" w:rsidP="00CF0546">
      <w:pPr>
        <w:numPr>
          <w:ilvl w:val="2"/>
          <w:numId w:val="16"/>
        </w:numPr>
        <w:tabs>
          <w:tab w:val="left" w:pos="1418"/>
        </w:tabs>
        <w:rPr>
          <w:sz w:val="20"/>
        </w:rPr>
      </w:pPr>
      <w:r w:rsidRPr="00705616">
        <w:rPr>
          <w:sz w:val="20"/>
        </w:rPr>
        <w:t xml:space="preserve">Subject to Guidance and where appropriate, the Service User </w:t>
      </w:r>
      <w:r w:rsidR="008D32F1">
        <w:rPr>
          <w:sz w:val="20"/>
        </w:rPr>
        <w:t>h</w:t>
      </w:r>
      <w:r w:rsidRPr="00705616">
        <w:rPr>
          <w:sz w:val="20"/>
        </w:rPr>
        <w:t xml:space="preserve">ealth </w:t>
      </w:r>
      <w:r w:rsidR="008D32F1">
        <w:rPr>
          <w:sz w:val="20"/>
        </w:rPr>
        <w:t>r</w:t>
      </w:r>
      <w:r w:rsidRPr="00705616">
        <w:rPr>
          <w:sz w:val="20"/>
        </w:rPr>
        <w:t>ecords should include the Serv</w:t>
      </w:r>
      <w:r>
        <w:rPr>
          <w:sz w:val="20"/>
        </w:rPr>
        <w:t>ice User’s verified NHS number.</w:t>
      </w:r>
    </w:p>
    <w:p w:rsidR="008D32F1" w:rsidRPr="008D32F1" w:rsidRDefault="008D32F1" w:rsidP="00AA535E">
      <w:pPr>
        <w:keepLines/>
        <w:rPr>
          <w:rFonts w:cs="Arial"/>
          <w:b/>
          <w:color w:val="0000FF"/>
          <w:sz w:val="20"/>
        </w:rPr>
      </w:pPr>
    </w:p>
    <w:p w:rsidR="0068602B" w:rsidRPr="008C6CD3" w:rsidRDefault="00160D73" w:rsidP="0097628D">
      <w:pPr>
        <w:keepLines/>
        <w:numPr>
          <w:ilvl w:val="1"/>
          <w:numId w:val="16"/>
        </w:numPr>
        <w:outlineLvl w:val="1"/>
        <w:rPr>
          <w:rFonts w:cs="Arial"/>
          <w:b/>
          <w:sz w:val="20"/>
        </w:rPr>
      </w:pPr>
      <w:bookmarkStart w:id="71" w:name="_Ref374303103"/>
      <w:bookmarkStart w:id="72" w:name="_Ref375159005"/>
      <w:bookmarkStart w:id="73" w:name="_Toc485374981"/>
      <w:r w:rsidRPr="008C6CD3">
        <w:rPr>
          <w:rFonts w:cs="Arial"/>
          <w:b/>
          <w:sz w:val="20"/>
        </w:rPr>
        <w:t>INFORMATION</w:t>
      </w:r>
      <w:bookmarkEnd w:id="71"/>
      <w:bookmarkEnd w:id="72"/>
      <w:bookmarkEnd w:id="73"/>
    </w:p>
    <w:p w:rsidR="0068602B" w:rsidRPr="008C6CD3" w:rsidRDefault="0068602B" w:rsidP="00AA535E">
      <w:pPr>
        <w:keepLines/>
        <w:rPr>
          <w:rFonts w:cs="Arial"/>
          <w:b/>
          <w:sz w:val="20"/>
        </w:rPr>
      </w:pPr>
    </w:p>
    <w:p w:rsidR="0068602B" w:rsidRDefault="0068602B" w:rsidP="00CF0546">
      <w:pPr>
        <w:keepLines/>
        <w:numPr>
          <w:ilvl w:val="2"/>
          <w:numId w:val="16"/>
        </w:numPr>
        <w:rPr>
          <w:rFonts w:cs="Arial"/>
          <w:sz w:val="20"/>
        </w:rPr>
      </w:pPr>
      <w:bookmarkStart w:id="74" w:name="_Ref374303075"/>
      <w:r w:rsidRPr="008C6CD3">
        <w:rPr>
          <w:rFonts w:cs="Arial"/>
          <w:sz w:val="20"/>
        </w:rPr>
        <w:t xml:space="preserve">The Provider </w:t>
      </w:r>
      <w:r w:rsidR="00F6074C">
        <w:rPr>
          <w:rFonts w:cs="Arial"/>
          <w:sz w:val="20"/>
        </w:rPr>
        <w:t>must</w:t>
      </w:r>
      <w:r w:rsidRPr="008C6CD3">
        <w:rPr>
          <w:rFonts w:cs="Arial"/>
          <w:sz w:val="20"/>
        </w:rPr>
        <w:t xml:space="preserve"> provide the </w:t>
      </w:r>
      <w:r>
        <w:rPr>
          <w:rFonts w:cs="Arial"/>
          <w:sz w:val="20"/>
        </w:rPr>
        <w:t>Authority</w:t>
      </w:r>
      <w:r w:rsidRPr="008C6CD3">
        <w:rPr>
          <w:rFonts w:cs="Arial"/>
          <w:sz w:val="20"/>
        </w:rPr>
        <w:t xml:space="preserve"> </w:t>
      </w:r>
      <w:r>
        <w:rPr>
          <w:rFonts w:cs="Arial"/>
          <w:sz w:val="20"/>
        </w:rPr>
        <w:t>the information specified in Appendi</w:t>
      </w:r>
      <w:r w:rsidR="00FA151D">
        <w:rPr>
          <w:rFonts w:cs="Arial"/>
          <w:sz w:val="20"/>
        </w:rPr>
        <w:t>x</w:t>
      </w:r>
      <w:r>
        <w:rPr>
          <w:rFonts w:cs="Arial"/>
          <w:sz w:val="20"/>
        </w:rPr>
        <w:t xml:space="preserve"> </w:t>
      </w:r>
      <w:r w:rsidR="00FA151D">
        <w:rPr>
          <w:rFonts w:cs="Arial"/>
          <w:sz w:val="20"/>
        </w:rPr>
        <w:t xml:space="preserve">C </w:t>
      </w:r>
      <w:r>
        <w:rPr>
          <w:rFonts w:cs="Arial"/>
          <w:sz w:val="20"/>
        </w:rPr>
        <w:t>(</w:t>
      </w:r>
      <w:r w:rsidRPr="0068602B">
        <w:rPr>
          <w:rFonts w:cs="Arial"/>
          <w:i/>
          <w:sz w:val="20"/>
        </w:rPr>
        <w:t>Information</w:t>
      </w:r>
      <w:r w:rsidR="00F6074C">
        <w:rPr>
          <w:rFonts w:cs="Arial"/>
          <w:i/>
          <w:sz w:val="20"/>
        </w:rPr>
        <w:t xml:space="preserve"> Provision</w:t>
      </w:r>
      <w:r w:rsidR="00FA151D">
        <w:rPr>
          <w:rFonts w:cs="Arial"/>
          <w:i/>
          <w:sz w:val="20"/>
        </w:rPr>
        <w:t xml:space="preserve"> and Mandatory Reporting</w:t>
      </w:r>
      <w:r>
        <w:rPr>
          <w:rFonts w:cs="Arial"/>
          <w:sz w:val="20"/>
        </w:rPr>
        <w:t>) to measure the quality, quantity or otherwise of the Services.</w:t>
      </w:r>
      <w:bookmarkEnd w:id="74"/>
    </w:p>
    <w:p w:rsidR="0068602B" w:rsidRDefault="0068602B" w:rsidP="00AA535E">
      <w:pPr>
        <w:keepLines/>
        <w:rPr>
          <w:rFonts w:cs="Arial"/>
          <w:sz w:val="20"/>
        </w:rPr>
      </w:pPr>
    </w:p>
    <w:p w:rsidR="0068602B" w:rsidRDefault="0068602B" w:rsidP="00CF0546">
      <w:pPr>
        <w:keepLines/>
        <w:numPr>
          <w:ilvl w:val="2"/>
          <w:numId w:val="16"/>
        </w:numPr>
        <w:rPr>
          <w:rFonts w:cs="Arial"/>
          <w:sz w:val="20"/>
        </w:rPr>
      </w:pPr>
      <w:r>
        <w:rPr>
          <w:rFonts w:cs="Arial"/>
          <w:sz w:val="20"/>
        </w:rPr>
        <w:lastRenderedPageBreak/>
        <w:t xml:space="preserve">The Provider </w:t>
      </w:r>
      <w:r w:rsidR="009B28E0">
        <w:rPr>
          <w:rFonts w:cs="Arial"/>
          <w:sz w:val="20"/>
        </w:rPr>
        <w:t>must</w:t>
      </w:r>
      <w:r>
        <w:rPr>
          <w:rFonts w:cs="Arial"/>
          <w:sz w:val="20"/>
        </w:rPr>
        <w:t xml:space="preserve"> deliver </w:t>
      </w:r>
      <w:r w:rsidR="009B28E0">
        <w:rPr>
          <w:rFonts w:cs="Arial"/>
          <w:sz w:val="20"/>
        </w:rPr>
        <w:t xml:space="preserve">the </w:t>
      </w:r>
      <w:r>
        <w:rPr>
          <w:rFonts w:cs="Arial"/>
          <w:sz w:val="20"/>
        </w:rPr>
        <w:t xml:space="preserve">information </w:t>
      </w:r>
      <w:r w:rsidR="009B28E0">
        <w:rPr>
          <w:rFonts w:cs="Arial"/>
          <w:sz w:val="20"/>
        </w:rPr>
        <w:t xml:space="preserve">required under </w:t>
      </w:r>
      <w:r>
        <w:rPr>
          <w:rFonts w:cs="Arial"/>
          <w:sz w:val="20"/>
        </w:rPr>
        <w:t xml:space="preserve">clause </w:t>
      </w:r>
      <w:r w:rsidR="00C77988">
        <w:rPr>
          <w:rFonts w:cs="Arial"/>
          <w:sz w:val="20"/>
        </w:rPr>
        <w:fldChar w:fldCharType="begin"/>
      </w:r>
      <w:r w:rsidR="00C77988">
        <w:rPr>
          <w:rFonts w:cs="Arial"/>
          <w:sz w:val="20"/>
        </w:rPr>
        <w:instrText xml:space="preserve"> REF _Ref374303075 \r \h </w:instrText>
      </w:r>
      <w:r w:rsidR="00C77988">
        <w:rPr>
          <w:rFonts w:cs="Arial"/>
          <w:sz w:val="20"/>
        </w:rPr>
      </w:r>
      <w:r w:rsidR="00C77988">
        <w:rPr>
          <w:rFonts w:cs="Arial"/>
          <w:sz w:val="20"/>
        </w:rPr>
        <w:fldChar w:fldCharType="separate"/>
      </w:r>
      <w:r w:rsidR="00AD324C">
        <w:rPr>
          <w:rFonts w:cs="Arial"/>
          <w:sz w:val="20"/>
        </w:rPr>
        <w:t>B14.1</w:t>
      </w:r>
      <w:r w:rsidR="00C77988">
        <w:rPr>
          <w:rFonts w:cs="Arial"/>
          <w:sz w:val="20"/>
        </w:rPr>
        <w:fldChar w:fldCharType="end"/>
      </w:r>
      <w:r>
        <w:rPr>
          <w:rFonts w:cs="Arial"/>
          <w:sz w:val="20"/>
        </w:rPr>
        <w:t xml:space="preserve"> in the format, manner, frequency and timescales </w:t>
      </w:r>
      <w:r w:rsidR="009B28E0">
        <w:rPr>
          <w:rFonts w:cs="Arial"/>
          <w:sz w:val="20"/>
        </w:rPr>
        <w:t>specified</w:t>
      </w:r>
      <w:r>
        <w:rPr>
          <w:rFonts w:cs="Arial"/>
          <w:sz w:val="20"/>
        </w:rPr>
        <w:t xml:space="preserve"> in Appendi</w:t>
      </w:r>
      <w:r w:rsidR="00FA151D">
        <w:rPr>
          <w:rFonts w:cs="Arial"/>
          <w:sz w:val="20"/>
        </w:rPr>
        <w:t>x</w:t>
      </w:r>
      <w:r>
        <w:rPr>
          <w:rFonts w:cs="Arial"/>
          <w:sz w:val="20"/>
        </w:rPr>
        <w:t xml:space="preserve"> </w:t>
      </w:r>
      <w:r w:rsidR="00FA151D">
        <w:rPr>
          <w:rFonts w:cs="Arial"/>
          <w:sz w:val="20"/>
        </w:rPr>
        <w:t>C</w:t>
      </w:r>
      <w:r w:rsidR="002E5DB4">
        <w:rPr>
          <w:rFonts w:cs="Arial"/>
          <w:sz w:val="20"/>
        </w:rPr>
        <w:t xml:space="preserve"> (</w:t>
      </w:r>
      <w:r w:rsidR="002E5DB4" w:rsidRPr="002E5DB4">
        <w:rPr>
          <w:rFonts w:cs="Arial"/>
          <w:i/>
          <w:sz w:val="20"/>
        </w:rPr>
        <w:t>Information</w:t>
      </w:r>
      <w:r w:rsidR="00F6074C">
        <w:rPr>
          <w:rFonts w:cs="Arial"/>
          <w:i/>
          <w:sz w:val="20"/>
        </w:rPr>
        <w:t xml:space="preserve"> Provision</w:t>
      </w:r>
      <w:r w:rsidR="00FA151D">
        <w:rPr>
          <w:rFonts w:cs="Arial"/>
          <w:i/>
          <w:sz w:val="20"/>
        </w:rPr>
        <w:t xml:space="preserve"> and Mandatory Reporting</w:t>
      </w:r>
      <w:r w:rsidR="002E5DB4">
        <w:rPr>
          <w:rFonts w:cs="Arial"/>
          <w:sz w:val="20"/>
        </w:rPr>
        <w:t>)</w:t>
      </w:r>
      <w:r>
        <w:rPr>
          <w:rFonts w:cs="Arial"/>
          <w:sz w:val="20"/>
        </w:rPr>
        <w:t xml:space="preserve"> and </w:t>
      </w:r>
      <w:r w:rsidR="009B28E0">
        <w:rPr>
          <w:rFonts w:cs="Arial"/>
          <w:sz w:val="20"/>
        </w:rPr>
        <w:t>must</w:t>
      </w:r>
      <w:r>
        <w:rPr>
          <w:rFonts w:cs="Arial"/>
          <w:sz w:val="20"/>
        </w:rPr>
        <w:t xml:space="preserve"> ensure that </w:t>
      </w:r>
      <w:r w:rsidR="009B28E0">
        <w:rPr>
          <w:rFonts w:cs="Arial"/>
          <w:sz w:val="20"/>
        </w:rPr>
        <w:t>the</w:t>
      </w:r>
      <w:r>
        <w:rPr>
          <w:rFonts w:cs="Arial"/>
          <w:sz w:val="20"/>
        </w:rPr>
        <w:t xml:space="preserve"> information is accurate and complete.</w:t>
      </w:r>
    </w:p>
    <w:p w:rsidR="0068602B" w:rsidRDefault="0068602B" w:rsidP="00AA535E">
      <w:pPr>
        <w:keepLines/>
        <w:rPr>
          <w:rFonts w:cs="Arial"/>
          <w:sz w:val="20"/>
        </w:rPr>
      </w:pPr>
    </w:p>
    <w:p w:rsidR="0068602B" w:rsidRDefault="0068602B" w:rsidP="00CF0546">
      <w:pPr>
        <w:keepLines/>
        <w:numPr>
          <w:ilvl w:val="2"/>
          <w:numId w:val="16"/>
        </w:numPr>
        <w:rPr>
          <w:rFonts w:cs="Arial"/>
          <w:sz w:val="20"/>
        </w:rPr>
      </w:pPr>
      <w:r>
        <w:rPr>
          <w:rFonts w:cs="Arial"/>
          <w:sz w:val="20"/>
        </w:rPr>
        <w:t>If the Provider</w:t>
      </w:r>
      <w:r w:rsidR="00F640FB">
        <w:rPr>
          <w:rFonts w:cs="Arial"/>
          <w:sz w:val="20"/>
        </w:rPr>
        <w:t xml:space="preserve"> fails to comply with </w:t>
      </w:r>
      <w:r w:rsidR="009B28E0">
        <w:rPr>
          <w:rFonts w:cs="Arial"/>
          <w:sz w:val="20"/>
        </w:rPr>
        <w:t xml:space="preserve">any of the obligations in this </w:t>
      </w:r>
      <w:r w:rsidR="00F640FB">
        <w:rPr>
          <w:rFonts w:cs="Arial"/>
          <w:sz w:val="20"/>
        </w:rPr>
        <w:t xml:space="preserve">clause </w:t>
      </w:r>
      <w:r w:rsidR="00C77988">
        <w:rPr>
          <w:rFonts w:cs="Arial"/>
          <w:sz w:val="20"/>
        </w:rPr>
        <w:fldChar w:fldCharType="begin"/>
      </w:r>
      <w:r w:rsidR="00C77988">
        <w:rPr>
          <w:rFonts w:cs="Arial"/>
          <w:sz w:val="20"/>
        </w:rPr>
        <w:instrText xml:space="preserve"> REF _Ref374303103 \r \h </w:instrText>
      </w:r>
      <w:r w:rsidR="00C77988">
        <w:rPr>
          <w:rFonts w:cs="Arial"/>
          <w:sz w:val="20"/>
        </w:rPr>
      </w:r>
      <w:r w:rsidR="00C77988">
        <w:rPr>
          <w:rFonts w:cs="Arial"/>
          <w:sz w:val="20"/>
        </w:rPr>
        <w:fldChar w:fldCharType="separate"/>
      </w:r>
      <w:r w:rsidR="00AD324C">
        <w:rPr>
          <w:rFonts w:cs="Arial"/>
          <w:sz w:val="20"/>
        </w:rPr>
        <w:t>B14</w:t>
      </w:r>
      <w:r w:rsidR="00C77988">
        <w:rPr>
          <w:rFonts w:cs="Arial"/>
          <w:sz w:val="20"/>
        </w:rPr>
        <w:fldChar w:fldCharType="end"/>
      </w:r>
      <w:r>
        <w:rPr>
          <w:rFonts w:cs="Arial"/>
          <w:sz w:val="20"/>
        </w:rPr>
        <w:t xml:space="preserve"> and/or Appendi</w:t>
      </w:r>
      <w:r w:rsidR="00FA151D">
        <w:rPr>
          <w:rFonts w:cs="Arial"/>
          <w:sz w:val="20"/>
        </w:rPr>
        <w:t xml:space="preserve">x C </w:t>
      </w:r>
      <w:r w:rsidR="002E5DB4">
        <w:rPr>
          <w:rFonts w:cs="Arial"/>
          <w:sz w:val="20"/>
        </w:rPr>
        <w:t>(</w:t>
      </w:r>
      <w:r w:rsidR="002E5DB4" w:rsidRPr="002E5DB4">
        <w:rPr>
          <w:rFonts w:cs="Arial"/>
          <w:i/>
          <w:sz w:val="20"/>
        </w:rPr>
        <w:t>Information</w:t>
      </w:r>
      <w:r w:rsidR="00F6074C">
        <w:rPr>
          <w:rFonts w:cs="Arial"/>
          <w:i/>
          <w:sz w:val="20"/>
        </w:rPr>
        <w:t xml:space="preserve"> Provision</w:t>
      </w:r>
      <w:r w:rsidR="00FA151D">
        <w:rPr>
          <w:rFonts w:cs="Arial"/>
          <w:i/>
          <w:sz w:val="20"/>
        </w:rPr>
        <w:t xml:space="preserve"> and Mandatory Reporting</w:t>
      </w:r>
      <w:r w:rsidR="002E5DB4">
        <w:rPr>
          <w:rFonts w:cs="Arial"/>
          <w:sz w:val="20"/>
        </w:rPr>
        <w:t>)</w:t>
      </w:r>
      <w:r w:rsidR="00677C2A">
        <w:rPr>
          <w:rFonts w:cs="Arial"/>
          <w:sz w:val="20"/>
        </w:rPr>
        <w:t xml:space="preserve">, </w:t>
      </w:r>
      <w:r>
        <w:rPr>
          <w:rFonts w:cs="Arial"/>
          <w:sz w:val="20"/>
        </w:rPr>
        <w:t xml:space="preserve">the Authority may (without prejudice to any other rights </w:t>
      </w:r>
      <w:r w:rsidR="009B28E0">
        <w:rPr>
          <w:rFonts w:cs="Arial"/>
          <w:sz w:val="20"/>
        </w:rPr>
        <w:t xml:space="preserve">it may have </w:t>
      </w:r>
      <w:r>
        <w:rPr>
          <w:rFonts w:cs="Arial"/>
          <w:sz w:val="20"/>
        </w:rPr>
        <w:t xml:space="preserve">under this Contract) exercise </w:t>
      </w:r>
      <w:r w:rsidR="00677C2A">
        <w:rPr>
          <w:rFonts w:cs="Arial"/>
          <w:sz w:val="20"/>
        </w:rPr>
        <w:t>any</w:t>
      </w:r>
      <w:r>
        <w:rPr>
          <w:rFonts w:cs="Arial"/>
          <w:sz w:val="20"/>
        </w:rPr>
        <w:t xml:space="preserve"> consequence</w:t>
      </w:r>
      <w:r w:rsidR="009B28E0">
        <w:rPr>
          <w:rFonts w:cs="Arial"/>
          <w:sz w:val="20"/>
        </w:rPr>
        <w:t xml:space="preserve"> </w:t>
      </w:r>
      <w:r w:rsidR="00677C2A">
        <w:rPr>
          <w:rFonts w:cs="Arial"/>
          <w:sz w:val="20"/>
        </w:rPr>
        <w:t>for failing to satisfy the relevant obligation</w:t>
      </w:r>
      <w:r w:rsidR="0084008F">
        <w:rPr>
          <w:rFonts w:cs="Arial"/>
          <w:sz w:val="20"/>
        </w:rPr>
        <w:t xml:space="preserve"> specified</w:t>
      </w:r>
      <w:r>
        <w:rPr>
          <w:rFonts w:cs="Arial"/>
          <w:sz w:val="20"/>
        </w:rPr>
        <w:t xml:space="preserve"> in Appendi</w:t>
      </w:r>
      <w:r w:rsidR="00FA151D">
        <w:rPr>
          <w:rFonts w:cs="Arial"/>
          <w:sz w:val="20"/>
        </w:rPr>
        <w:t xml:space="preserve">x C </w:t>
      </w:r>
      <w:r w:rsidR="002E5DB4">
        <w:rPr>
          <w:rFonts w:cs="Arial"/>
          <w:sz w:val="20"/>
        </w:rPr>
        <w:t>(</w:t>
      </w:r>
      <w:r w:rsidR="002E5DB4" w:rsidRPr="002E5DB4">
        <w:rPr>
          <w:rFonts w:cs="Arial"/>
          <w:i/>
          <w:sz w:val="20"/>
        </w:rPr>
        <w:t>Information</w:t>
      </w:r>
      <w:r w:rsidR="00F6074C">
        <w:rPr>
          <w:rFonts w:cs="Arial"/>
          <w:i/>
          <w:sz w:val="20"/>
        </w:rPr>
        <w:t xml:space="preserve"> Provision</w:t>
      </w:r>
      <w:r w:rsidR="00FA151D">
        <w:rPr>
          <w:rFonts w:cs="Arial"/>
          <w:i/>
          <w:sz w:val="20"/>
        </w:rPr>
        <w:t xml:space="preserve"> and Mandatory Reporting</w:t>
      </w:r>
      <w:r w:rsidR="002E5DB4">
        <w:rPr>
          <w:rFonts w:cs="Arial"/>
          <w:sz w:val="20"/>
        </w:rPr>
        <w:t>)</w:t>
      </w:r>
      <w:r>
        <w:rPr>
          <w:rFonts w:cs="Arial"/>
          <w:sz w:val="20"/>
        </w:rPr>
        <w:t>.</w:t>
      </w:r>
    </w:p>
    <w:p w:rsidR="0068602B" w:rsidRDefault="0068602B" w:rsidP="00AA535E">
      <w:pPr>
        <w:keepLines/>
        <w:rPr>
          <w:rFonts w:cs="Arial"/>
          <w:sz w:val="20"/>
        </w:rPr>
      </w:pPr>
    </w:p>
    <w:p w:rsidR="0068602B" w:rsidRPr="00394C37" w:rsidRDefault="006F45D0" w:rsidP="00CF0546">
      <w:pPr>
        <w:keepLines/>
        <w:numPr>
          <w:ilvl w:val="2"/>
          <w:numId w:val="16"/>
        </w:numPr>
        <w:rPr>
          <w:rFonts w:cs="Arial"/>
          <w:b/>
          <w:sz w:val="20"/>
        </w:rPr>
      </w:pPr>
      <w:r>
        <w:rPr>
          <w:sz w:val="20"/>
        </w:rPr>
        <w:t xml:space="preserve">In addition to the information required under clause </w:t>
      </w:r>
      <w:r w:rsidR="00C77988">
        <w:rPr>
          <w:sz w:val="20"/>
        </w:rPr>
        <w:fldChar w:fldCharType="begin"/>
      </w:r>
      <w:r w:rsidR="00C77988">
        <w:rPr>
          <w:sz w:val="20"/>
        </w:rPr>
        <w:instrText xml:space="preserve"> REF _Ref374303075 \r \h </w:instrText>
      </w:r>
      <w:r w:rsidR="00C77988">
        <w:rPr>
          <w:sz w:val="20"/>
        </w:rPr>
      </w:r>
      <w:r w:rsidR="00C77988">
        <w:rPr>
          <w:sz w:val="20"/>
        </w:rPr>
        <w:fldChar w:fldCharType="separate"/>
      </w:r>
      <w:r w:rsidR="00AD324C">
        <w:rPr>
          <w:sz w:val="20"/>
        </w:rPr>
        <w:t>B14.1</w:t>
      </w:r>
      <w:r w:rsidR="00C77988">
        <w:rPr>
          <w:sz w:val="20"/>
        </w:rPr>
        <w:fldChar w:fldCharType="end"/>
      </w:r>
      <w:r>
        <w:rPr>
          <w:sz w:val="20"/>
        </w:rPr>
        <w:t>, t</w:t>
      </w:r>
      <w:r w:rsidR="0068602B" w:rsidRPr="00027662">
        <w:rPr>
          <w:sz w:val="20"/>
        </w:rPr>
        <w:t xml:space="preserve">he </w:t>
      </w:r>
      <w:r w:rsidR="0068602B">
        <w:rPr>
          <w:sz w:val="20"/>
        </w:rPr>
        <w:t>Authority</w:t>
      </w:r>
      <w:r w:rsidR="0068602B" w:rsidRPr="00027662">
        <w:rPr>
          <w:sz w:val="20"/>
        </w:rPr>
        <w:t xml:space="preserve"> may request from the Provider any other information it reasonably requires in relation to this </w:t>
      </w:r>
      <w:r w:rsidR="0068602B">
        <w:rPr>
          <w:sz w:val="20"/>
        </w:rPr>
        <w:t>Contract</w:t>
      </w:r>
      <w:r w:rsidR="0068602B" w:rsidRPr="00027662">
        <w:rPr>
          <w:sz w:val="20"/>
        </w:rPr>
        <w:t xml:space="preserve"> and the Provider </w:t>
      </w:r>
      <w:r>
        <w:rPr>
          <w:sz w:val="20"/>
        </w:rPr>
        <w:t>must</w:t>
      </w:r>
      <w:r w:rsidR="0068602B" w:rsidRPr="00027662">
        <w:rPr>
          <w:sz w:val="20"/>
        </w:rPr>
        <w:t xml:space="preserve"> </w:t>
      </w:r>
      <w:r>
        <w:rPr>
          <w:sz w:val="20"/>
        </w:rPr>
        <w:t>deliver</w:t>
      </w:r>
      <w:r w:rsidR="0068602B" w:rsidRPr="00027662">
        <w:rPr>
          <w:sz w:val="20"/>
        </w:rPr>
        <w:t xml:space="preserve"> such </w:t>
      </w:r>
      <w:r w:rsidR="005725BB">
        <w:rPr>
          <w:sz w:val="20"/>
        </w:rPr>
        <w:t xml:space="preserve">requested </w:t>
      </w:r>
      <w:r w:rsidR="0068602B" w:rsidRPr="00027662">
        <w:rPr>
          <w:sz w:val="20"/>
        </w:rPr>
        <w:t xml:space="preserve">information </w:t>
      </w:r>
      <w:r w:rsidR="0068602B">
        <w:rPr>
          <w:sz w:val="20"/>
        </w:rPr>
        <w:t>in a timely manner.</w:t>
      </w:r>
    </w:p>
    <w:p w:rsidR="004D119D" w:rsidRPr="00394C37" w:rsidRDefault="004D119D" w:rsidP="00394C37">
      <w:pPr>
        <w:keepLines/>
        <w:ind w:left="1008"/>
        <w:rPr>
          <w:rFonts w:cs="Arial"/>
          <w:b/>
          <w:sz w:val="20"/>
        </w:rPr>
      </w:pPr>
    </w:p>
    <w:p w:rsidR="004D119D" w:rsidRPr="00394C37" w:rsidRDefault="004D119D" w:rsidP="00394C37">
      <w:pPr>
        <w:keepLines/>
        <w:numPr>
          <w:ilvl w:val="2"/>
          <w:numId w:val="16"/>
        </w:numPr>
        <w:rPr>
          <w:sz w:val="20"/>
        </w:rPr>
      </w:pPr>
      <w:r w:rsidRPr="00394C37">
        <w:rPr>
          <w:sz w:val="20"/>
        </w:rPr>
        <w:t xml:space="preserve">The </w:t>
      </w:r>
      <w:r w:rsidRPr="004D119D">
        <w:rPr>
          <w:sz w:val="20"/>
        </w:rPr>
        <w:t>Provider must comply with the Authority’</w:t>
      </w:r>
      <w:r w:rsidRPr="00EF7236">
        <w:rPr>
          <w:sz w:val="20"/>
        </w:rPr>
        <w:t>s “ICT Security &amp; Operational Standards Required of Third Party Organisations” Issue: V 4.4</w:t>
      </w:r>
      <w:r w:rsidRPr="004E2B7C">
        <w:rPr>
          <w:sz w:val="20"/>
        </w:rPr>
        <w:t>, Date: July 2015</w:t>
      </w:r>
      <w:r w:rsidR="00FA151D">
        <w:rPr>
          <w:sz w:val="20"/>
        </w:rPr>
        <w:t xml:space="preserve"> (Appendix Q).</w:t>
      </w:r>
    </w:p>
    <w:p w:rsidR="003C067F" w:rsidRDefault="003C067F" w:rsidP="003C067F">
      <w:pPr>
        <w:pStyle w:val="ListParagraph"/>
        <w:rPr>
          <w:rFonts w:cs="Arial"/>
          <w:b/>
          <w:sz w:val="20"/>
        </w:rPr>
      </w:pPr>
    </w:p>
    <w:p w:rsidR="0068602B" w:rsidRDefault="0068602B" w:rsidP="0068602B">
      <w:pPr>
        <w:keepNext/>
        <w:keepLines/>
        <w:rPr>
          <w:rFonts w:cs="Arial"/>
          <w:b/>
          <w:sz w:val="20"/>
        </w:rPr>
      </w:pPr>
    </w:p>
    <w:p w:rsidR="00C73EA2" w:rsidRDefault="00160D73" w:rsidP="00EF296B">
      <w:pPr>
        <w:keepLines/>
        <w:numPr>
          <w:ilvl w:val="1"/>
          <w:numId w:val="16"/>
        </w:numPr>
        <w:ind w:left="1009" w:hanging="1009"/>
        <w:outlineLvl w:val="1"/>
        <w:rPr>
          <w:rFonts w:cs="Arial"/>
          <w:b/>
          <w:sz w:val="20"/>
        </w:rPr>
      </w:pPr>
      <w:bookmarkStart w:id="75" w:name="_Toc485374982"/>
      <w:r>
        <w:rPr>
          <w:rFonts w:cs="Arial"/>
          <w:b/>
          <w:sz w:val="20"/>
        </w:rPr>
        <w:t>EQUIPMENT</w:t>
      </w:r>
      <w:bookmarkEnd w:id="75"/>
    </w:p>
    <w:p w:rsidR="00C366D1" w:rsidRDefault="00C366D1" w:rsidP="00C366D1">
      <w:pPr>
        <w:keepNext/>
        <w:keepLines/>
        <w:rPr>
          <w:rFonts w:cs="Arial"/>
          <w:b/>
          <w:sz w:val="20"/>
        </w:rPr>
      </w:pPr>
    </w:p>
    <w:p w:rsidR="00833AF9" w:rsidRDefault="00C366D1" w:rsidP="00EF296B">
      <w:pPr>
        <w:keepLines/>
        <w:numPr>
          <w:ilvl w:val="2"/>
          <w:numId w:val="16"/>
        </w:numPr>
        <w:ind w:left="1009" w:hanging="1009"/>
        <w:rPr>
          <w:rFonts w:cs="Arial"/>
          <w:b/>
          <w:sz w:val="20"/>
        </w:rPr>
      </w:pPr>
      <w:r w:rsidRPr="00C366D1">
        <w:rPr>
          <w:rFonts w:cs="Arial"/>
          <w:sz w:val="20"/>
        </w:rPr>
        <w:t xml:space="preserve">The Provider </w:t>
      </w:r>
      <w:r w:rsidR="007107D0">
        <w:rPr>
          <w:rFonts w:cs="Arial"/>
          <w:sz w:val="20"/>
        </w:rPr>
        <w:t>must</w:t>
      </w:r>
      <w:r>
        <w:rPr>
          <w:rFonts w:cs="Arial"/>
          <w:sz w:val="20"/>
        </w:rPr>
        <w:t xml:space="preserve"> provide and maintain </w:t>
      </w:r>
      <w:r w:rsidR="000F27B6">
        <w:rPr>
          <w:rFonts w:cs="Arial"/>
          <w:sz w:val="20"/>
        </w:rPr>
        <w:t xml:space="preserve">at its own cost (unless otherwise agreed in writing) </w:t>
      </w:r>
      <w:r>
        <w:rPr>
          <w:rFonts w:cs="Arial"/>
          <w:sz w:val="20"/>
        </w:rPr>
        <w:t xml:space="preserve">all </w:t>
      </w:r>
      <w:r w:rsidRPr="00C366D1">
        <w:rPr>
          <w:rFonts w:cs="Arial"/>
          <w:sz w:val="20"/>
        </w:rPr>
        <w:t xml:space="preserve">Equipment necessary for the supply of the Services </w:t>
      </w:r>
      <w:r w:rsidR="000F27B6">
        <w:rPr>
          <w:rFonts w:cs="Arial"/>
          <w:sz w:val="20"/>
        </w:rPr>
        <w:t xml:space="preserve">in accordance with any required Consents </w:t>
      </w:r>
      <w:r w:rsidRPr="00C366D1">
        <w:rPr>
          <w:rFonts w:cs="Arial"/>
          <w:sz w:val="20"/>
        </w:rPr>
        <w:t xml:space="preserve">and </w:t>
      </w:r>
      <w:r w:rsidR="007107D0">
        <w:rPr>
          <w:rFonts w:cs="Arial"/>
          <w:sz w:val="20"/>
        </w:rPr>
        <w:t>must</w:t>
      </w:r>
      <w:r w:rsidR="000F27B6">
        <w:rPr>
          <w:rFonts w:cs="Arial"/>
          <w:sz w:val="20"/>
        </w:rPr>
        <w:t xml:space="preserve"> </w:t>
      </w:r>
      <w:r w:rsidRPr="00C366D1">
        <w:rPr>
          <w:rFonts w:cs="Arial"/>
          <w:sz w:val="20"/>
        </w:rPr>
        <w:t xml:space="preserve">ensure that </w:t>
      </w:r>
      <w:r w:rsidR="007107D0">
        <w:rPr>
          <w:rFonts w:cs="Arial"/>
          <w:sz w:val="20"/>
        </w:rPr>
        <w:t>all</w:t>
      </w:r>
      <w:r>
        <w:rPr>
          <w:rFonts w:cs="Arial"/>
          <w:sz w:val="20"/>
        </w:rPr>
        <w:t xml:space="preserve"> Equipment is fit for the </w:t>
      </w:r>
      <w:r w:rsidRPr="00C366D1">
        <w:rPr>
          <w:rFonts w:cs="Arial"/>
          <w:sz w:val="20"/>
        </w:rPr>
        <w:t>purpose</w:t>
      </w:r>
      <w:r>
        <w:rPr>
          <w:rFonts w:cs="Arial"/>
          <w:sz w:val="20"/>
        </w:rPr>
        <w:t xml:space="preserve"> of providing the applicable Services</w:t>
      </w:r>
      <w:r w:rsidRPr="00C366D1">
        <w:rPr>
          <w:rFonts w:cs="Arial"/>
          <w:sz w:val="20"/>
        </w:rPr>
        <w:t>.</w:t>
      </w:r>
    </w:p>
    <w:p w:rsidR="00833AF9" w:rsidRPr="00833AF9" w:rsidRDefault="00833AF9" w:rsidP="00833AF9">
      <w:pPr>
        <w:keepNext/>
        <w:keepLines/>
        <w:rPr>
          <w:rFonts w:cs="Arial"/>
          <w:b/>
          <w:sz w:val="20"/>
        </w:rPr>
      </w:pPr>
    </w:p>
    <w:p w:rsidR="00735D3D" w:rsidRDefault="00160D73" w:rsidP="00EF296B">
      <w:pPr>
        <w:keepLines/>
        <w:numPr>
          <w:ilvl w:val="1"/>
          <w:numId w:val="16"/>
        </w:numPr>
        <w:ind w:left="1009" w:hanging="1009"/>
        <w:outlineLvl w:val="1"/>
        <w:rPr>
          <w:rFonts w:cs="Arial"/>
          <w:b/>
          <w:sz w:val="20"/>
        </w:rPr>
      </w:pPr>
      <w:bookmarkStart w:id="76" w:name="_Toc485374983"/>
      <w:r w:rsidRPr="00D50966">
        <w:rPr>
          <w:rFonts w:cs="Arial"/>
          <w:b/>
          <w:sz w:val="20"/>
        </w:rPr>
        <w:t>TRANSFER OF AND DISCHARGE FROM CARE OBLIGATIONS</w:t>
      </w:r>
      <w:bookmarkEnd w:id="76"/>
    </w:p>
    <w:p w:rsidR="00735D3D" w:rsidRDefault="00735D3D" w:rsidP="00735D3D">
      <w:pPr>
        <w:keepNext/>
        <w:keepLines/>
        <w:rPr>
          <w:rFonts w:cs="Arial"/>
          <w:b/>
          <w:sz w:val="20"/>
        </w:rPr>
      </w:pPr>
    </w:p>
    <w:p w:rsidR="00735D3D" w:rsidRPr="00490B2B" w:rsidRDefault="00735D3D" w:rsidP="00EF296B">
      <w:pPr>
        <w:keepLines/>
        <w:numPr>
          <w:ilvl w:val="2"/>
          <w:numId w:val="16"/>
        </w:numPr>
        <w:ind w:left="1009" w:hanging="1009"/>
        <w:rPr>
          <w:rFonts w:cs="Arial"/>
          <w:b/>
          <w:sz w:val="20"/>
        </w:rPr>
      </w:pPr>
      <w:r w:rsidRPr="00490B2B">
        <w:rPr>
          <w:rFonts w:cs="Arial"/>
          <w:sz w:val="20"/>
        </w:rPr>
        <w:t xml:space="preserve">The Provider must comply with any Transfer of and Discharge from Care Protocols agreed by the Parties set out in Appendix </w:t>
      </w:r>
      <w:r w:rsidR="00FA151D">
        <w:rPr>
          <w:rFonts w:cs="Arial"/>
          <w:sz w:val="20"/>
        </w:rPr>
        <w:t>T</w:t>
      </w:r>
      <w:r w:rsidR="004953A0" w:rsidRPr="00490B2B">
        <w:rPr>
          <w:rFonts w:cs="Arial"/>
          <w:sz w:val="20"/>
        </w:rPr>
        <w:t xml:space="preserve"> (</w:t>
      </w:r>
      <w:r w:rsidR="004953A0" w:rsidRPr="00490B2B">
        <w:rPr>
          <w:rFonts w:cs="Arial"/>
          <w:i/>
          <w:sz w:val="20"/>
        </w:rPr>
        <w:t>Transfer of and Discharge from Care Protocols</w:t>
      </w:r>
      <w:r w:rsidR="004953A0" w:rsidRPr="00490B2B">
        <w:rPr>
          <w:rFonts w:cs="Arial"/>
          <w:sz w:val="20"/>
        </w:rPr>
        <w:t>)</w:t>
      </w:r>
      <w:r w:rsidRPr="00490B2B">
        <w:rPr>
          <w:rFonts w:cs="Arial"/>
          <w:sz w:val="20"/>
        </w:rPr>
        <w:t>.</w:t>
      </w:r>
      <w:r w:rsidR="00103989" w:rsidRPr="00490B2B">
        <w:rPr>
          <w:rFonts w:cs="Arial"/>
          <w:sz w:val="20"/>
        </w:rPr>
        <w:t>Not Used.</w:t>
      </w:r>
    </w:p>
    <w:p w:rsidR="00735D3D" w:rsidRDefault="00735D3D" w:rsidP="00735D3D">
      <w:pPr>
        <w:keepNext/>
        <w:keepLines/>
        <w:rPr>
          <w:rFonts w:cs="Arial"/>
          <w:b/>
          <w:sz w:val="20"/>
        </w:rPr>
      </w:pPr>
    </w:p>
    <w:p w:rsidR="00160D73" w:rsidRDefault="00160D73" w:rsidP="00EF296B">
      <w:pPr>
        <w:keepLines/>
        <w:numPr>
          <w:ilvl w:val="1"/>
          <w:numId w:val="16"/>
        </w:numPr>
        <w:ind w:left="1009" w:hanging="1009"/>
        <w:outlineLvl w:val="1"/>
        <w:rPr>
          <w:rFonts w:cs="Arial"/>
          <w:b/>
          <w:sz w:val="20"/>
        </w:rPr>
      </w:pPr>
      <w:bookmarkStart w:id="77" w:name="_Toc485374984"/>
      <w:r w:rsidRPr="003224B6">
        <w:rPr>
          <w:rFonts w:cs="Arial"/>
          <w:b/>
          <w:sz w:val="20"/>
        </w:rPr>
        <w:t>COMPLAINTS</w:t>
      </w:r>
      <w:bookmarkEnd w:id="77"/>
      <w:r>
        <w:rPr>
          <w:rFonts w:cs="Arial"/>
          <w:b/>
          <w:sz w:val="20"/>
        </w:rPr>
        <w:t xml:space="preserve"> </w:t>
      </w:r>
    </w:p>
    <w:p w:rsidR="00160D73" w:rsidRDefault="00160D73" w:rsidP="00160D73">
      <w:pPr>
        <w:keepNext/>
        <w:keepLines/>
        <w:rPr>
          <w:rFonts w:cs="Arial"/>
          <w:b/>
          <w:sz w:val="20"/>
        </w:rPr>
      </w:pPr>
    </w:p>
    <w:p w:rsidR="00160D73" w:rsidRDefault="00160D73" w:rsidP="00EF296B">
      <w:pPr>
        <w:numPr>
          <w:ilvl w:val="2"/>
          <w:numId w:val="16"/>
        </w:numPr>
        <w:ind w:left="1009" w:hanging="1009"/>
        <w:rPr>
          <w:rFonts w:cs="Arial"/>
          <w:sz w:val="20"/>
        </w:rPr>
      </w:pPr>
      <w:r>
        <w:rPr>
          <w:rFonts w:cs="Arial"/>
          <w:sz w:val="20"/>
        </w:rPr>
        <w:t xml:space="preserve">The Provider </w:t>
      </w:r>
      <w:r w:rsidR="000D1290">
        <w:rPr>
          <w:rFonts w:cs="Arial"/>
          <w:sz w:val="20"/>
        </w:rPr>
        <w:t>must</w:t>
      </w:r>
      <w:r>
        <w:rPr>
          <w:rFonts w:cs="Arial"/>
          <w:sz w:val="20"/>
        </w:rPr>
        <w:t xml:space="preserve"> at all times comply with the relevant </w:t>
      </w:r>
      <w:r w:rsidRPr="00B201B0">
        <w:rPr>
          <w:rFonts w:cs="Arial"/>
          <w:sz w:val="20"/>
        </w:rPr>
        <w:t>regulations</w:t>
      </w:r>
      <w:r>
        <w:rPr>
          <w:rFonts w:cs="Arial"/>
          <w:sz w:val="20"/>
        </w:rPr>
        <w:t xml:space="preserve"> for complaints relating to the provision of the Services.</w:t>
      </w:r>
    </w:p>
    <w:p w:rsidR="00160D73" w:rsidRDefault="00160D73" w:rsidP="00160D73">
      <w:pPr>
        <w:keepNext/>
        <w:rPr>
          <w:rFonts w:cs="Arial"/>
          <w:sz w:val="20"/>
        </w:rPr>
      </w:pPr>
    </w:p>
    <w:p w:rsidR="00160D73" w:rsidRDefault="000D1290" w:rsidP="00EF296B">
      <w:pPr>
        <w:numPr>
          <w:ilvl w:val="2"/>
          <w:numId w:val="16"/>
        </w:numPr>
        <w:ind w:left="1009" w:hanging="1009"/>
        <w:rPr>
          <w:rFonts w:cs="Arial"/>
          <w:b/>
          <w:sz w:val="20"/>
        </w:rPr>
      </w:pPr>
      <w:r>
        <w:rPr>
          <w:rFonts w:cs="Arial"/>
          <w:sz w:val="20"/>
        </w:rPr>
        <w:t>If</w:t>
      </w:r>
      <w:r w:rsidRPr="00EC4E8C">
        <w:rPr>
          <w:rFonts w:cs="Arial"/>
          <w:sz w:val="20"/>
        </w:rPr>
        <w:t xml:space="preserve"> </w:t>
      </w:r>
      <w:r w:rsidR="00160D73" w:rsidRPr="00EC4E8C">
        <w:rPr>
          <w:rFonts w:cs="Arial"/>
          <w:sz w:val="20"/>
        </w:rPr>
        <w:t xml:space="preserve">a complaint is received about the standard of </w:t>
      </w:r>
      <w:r w:rsidR="00974999">
        <w:rPr>
          <w:rFonts w:cs="Arial"/>
          <w:sz w:val="20"/>
        </w:rPr>
        <w:t xml:space="preserve">the provision of the </w:t>
      </w:r>
      <w:r w:rsidR="00160D73" w:rsidRPr="00EC4E8C">
        <w:rPr>
          <w:rFonts w:cs="Arial"/>
          <w:sz w:val="20"/>
        </w:rPr>
        <w:t>Services</w:t>
      </w:r>
      <w:r w:rsidR="00974999">
        <w:rPr>
          <w:rFonts w:cs="Arial"/>
          <w:sz w:val="20"/>
        </w:rPr>
        <w:t xml:space="preserve"> </w:t>
      </w:r>
      <w:r w:rsidR="00160D73" w:rsidRPr="00EC4E8C">
        <w:rPr>
          <w:rFonts w:cs="Arial"/>
          <w:sz w:val="20"/>
        </w:rPr>
        <w:t xml:space="preserve">or about the manner in which any </w:t>
      </w:r>
      <w:r w:rsidR="00974999">
        <w:rPr>
          <w:rFonts w:cs="Arial"/>
          <w:sz w:val="20"/>
        </w:rPr>
        <w:t xml:space="preserve">of the </w:t>
      </w:r>
      <w:r w:rsidR="00160D73" w:rsidRPr="00EC4E8C">
        <w:rPr>
          <w:rFonts w:cs="Arial"/>
          <w:sz w:val="20"/>
        </w:rPr>
        <w:t xml:space="preserve">Services have been supplied or work has been performed or about the materials or procedures used or about any other matter connected with the performance of the </w:t>
      </w:r>
      <w:r w:rsidR="00160D73">
        <w:rPr>
          <w:rFonts w:cs="Arial"/>
          <w:sz w:val="20"/>
        </w:rPr>
        <w:t>Provider</w:t>
      </w:r>
      <w:r w:rsidR="00160D73" w:rsidRPr="00EC4E8C">
        <w:rPr>
          <w:rFonts w:cs="Arial"/>
          <w:sz w:val="20"/>
        </w:rPr>
        <w:t xml:space="preserve">’s obligations under </w:t>
      </w:r>
      <w:r w:rsidR="00160D73">
        <w:rPr>
          <w:rFonts w:cs="Arial"/>
          <w:sz w:val="20"/>
        </w:rPr>
        <w:t>this Contract</w:t>
      </w:r>
      <w:r w:rsidR="00160D73" w:rsidRPr="00EC4E8C">
        <w:rPr>
          <w:rFonts w:cs="Arial"/>
          <w:sz w:val="20"/>
        </w:rPr>
        <w:t xml:space="preserve">, then the </w:t>
      </w:r>
      <w:r w:rsidR="00160D73">
        <w:rPr>
          <w:rFonts w:cs="Arial"/>
          <w:sz w:val="20"/>
        </w:rPr>
        <w:t>Authority</w:t>
      </w:r>
      <w:r w:rsidR="00160D73" w:rsidRPr="00EC4E8C">
        <w:rPr>
          <w:rFonts w:cs="Arial"/>
          <w:sz w:val="20"/>
        </w:rPr>
        <w:t xml:space="preserve"> </w:t>
      </w:r>
      <w:r w:rsidR="00160D73">
        <w:rPr>
          <w:rFonts w:cs="Arial"/>
          <w:sz w:val="20"/>
        </w:rPr>
        <w:t xml:space="preserve">may </w:t>
      </w:r>
      <w:r w:rsidR="00160D73" w:rsidRPr="00EC4E8C">
        <w:rPr>
          <w:rFonts w:cs="Arial"/>
          <w:sz w:val="20"/>
        </w:rPr>
        <w:t xml:space="preserve">take </w:t>
      </w:r>
      <w:r w:rsidR="00160D73">
        <w:rPr>
          <w:rFonts w:cs="Arial"/>
          <w:sz w:val="20"/>
        </w:rPr>
        <w:t xml:space="preserve">any steps it considers </w:t>
      </w:r>
      <w:r w:rsidR="00160D73" w:rsidRPr="00EC4E8C">
        <w:rPr>
          <w:rFonts w:cs="Arial"/>
          <w:sz w:val="20"/>
        </w:rPr>
        <w:t>reasonable</w:t>
      </w:r>
      <w:r w:rsidR="00974999">
        <w:rPr>
          <w:rFonts w:cs="Arial"/>
          <w:sz w:val="20"/>
        </w:rPr>
        <w:t xml:space="preserve"> in relation to that complaint</w:t>
      </w:r>
      <w:r w:rsidR="00160D73">
        <w:rPr>
          <w:rFonts w:cs="Arial"/>
          <w:sz w:val="20"/>
        </w:rPr>
        <w:t>, including investigating</w:t>
      </w:r>
      <w:r w:rsidR="00160D73" w:rsidRPr="00EC4E8C">
        <w:rPr>
          <w:rFonts w:cs="Arial"/>
          <w:sz w:val="20"/>
        </w:rPr>
        <w:t xml:space="preserve"> the complaint and discuss</w:t>
      </w:r>
      <w:r w:rsidR="00160D73">
        <w:rPr>
          <w:rFonts w:cs="Arial"/>
          <w:sz w:val="20"/>
        </w:rPr>
        <w:t>ing</w:t>
      </w:r>
      <w:r w:rsidR="00160D73" w:rsidRPr="00EC4E8C">
        <w:rPr>
          <w:rFonts w:cs="Arial"/>
          <w:sz w:val="20"/>
        </w:rPr>
        <w:t xml:space="preserve"> the complaint with the </w:t>
      </w:r>
      <w:r w:rsidR="00160D73">
        <w:rPr>
          <w:rFonts w:cs="Arial"/>
          <w:sz w:val="20"/>
        </w:rPr>
        <w:t>Provider</w:t>
      </w:r>
      <w:r w:rsidR="00974999">
        <w:rPr>
          <w:rFonts w:cs="Arial"/>
          <w:sz w:val="20"/>
        </w:rPr>
        <w:t>, CQC</w:t>
      </w:r>
      <w:r w:rsidR="00160D73">
        <w:rPr>
          <w:rFonts w:cs="Arial"/>
          <w:sz w:val="20"/>
        </w:rPr>
        <w:t xml:space="preserve"> </w:t>
      </w:r>
      <w:r w:rsidR="00974999">
        <w:rPr>
          <w:rFonts w:cs="Arial"/>
          <w:sz w:val="20"/>
        </w:rPr>
        <w:t>or/</w:t>
      </w:r>
      <w:r w:rsidR="00160D73">
        <w:rPr>
          <w:rFonts w:cs="Arial"/>
          <w:sz w:val="20"/>
        </w:rPr>
        <w:t>and any Regulatory Body</w:t>
      </w:r>
      <w:r w:rsidR="00160D73" w:rsidRPr="00EC4E8C">
        <w:rPr>
          <w:rFonts w:cs="Arial"/>
          <w:sz w:val="20"/>
        </w:rPr>
        <w:t xml:space="preserve">. </w:t>
      </w:r>
      <w:r w:rsidR="00160D73" w:rsidRPr="00585A2D">
        <w:rPr>
          <w:rFonts w:cs="Arial"/>
          <w:sz w:val="20"/>
        </w:rPr>
        <w:t xml:space="preserve">Without prejudice to </w:t>
      </w:r>
      <w:r w:rsidR="00974999">
        <w:rPr>
          <w:rFonts w:cs="Arial"/>
          <w:sz w:val="20"/>
        </w:rPr>
        <w:t xml:space="preserve">any other rights the Authority may have </w:t>
      </w:r>
      <w:r w:rsidR="00160D73" w:rsidRPr="00585A2D">
        <w:rPr>
          <w:rFonts w:cs="Arial"/>
          <w:sz w:val="20"/>
        </w:rPr>
        <w:t xml:space="preserve">under this </w:t>
      </w:r>
      <w:r w:rsidR="00160D73">
        <w:rPr>
          <w:rFonts w:cs="Arial"/>
          <w:sz w:val="20"/>
        </w:rPr>
        <w:t>Contract</w:t>
      </w:r>
      <w:r w:rsidR="00160D73" w:rsidRPr="00585A2D">
        <w:rPr>
          <w:rFonts w:cs="Arial"/>
          <w:sz w:val="20"/>
        </w:rPr>
        <w:t xml:space="preserve">, the </w:t>
      </w:r>
      <w:r w:rsidR="00160D73">
        <w:rPr>
          <w:rFonts w:cs="Arial"/>
          <w:sz w:val="20"/>
        </w:rPr>
        <w:t>Authority</w:t>
      </w:r>
      <w:r w:rsidR="00160D73" w:rsidRPr="00585A2D">
        <w:rPr>
          <w:rFonts w:cs="Arial"/>
          <w:sz w:val="20"/>
        </w:rPr>
        <w:t xml:space="preserve"> may, in its sole discretion, uphold the complaint and take </w:t>
      </w:r>
      <w:r w:rsidR="00974999">
        <w:rPr>
          <w:rFonts w:cs="Arial"/>
          <w:sz w:val="20"/>
        </w:rPr>
        <w:t>any</w:t>
      </w:r>
      <w:r w:rsidR="00974999" w:rsidRPr="00585A2D">
        <w:rPr>
          <w:rFonts w:cs="Arial"/>
          <w:sz w:val="20"/>
        </w:rPr>
        <w:t xml:space="preserve"> </w:t>
      </w:r>
      <w:r w:rsidR="00160D73" w:rsidRPr="00585A2D">
        <w:rPr>
          <w:rFonts w:cs="Arial"/>
          <w:sz w:val="20"/>
        </w:rPr>
        <w:t xml:space="preserve">action </w:t>
      </w:r>
      <w:r w:rsidR="00974999">
        <w:rPr>
          <w:rFonts w:cs="Arial"/>
          <w:sz w:val="20"/>
        </w:rPr>
        <w:t xml:space="preserve">specified </w:t>
      </w:r>
      <w:r w:rsidR="00160D73" w:rsidRPr="00585A2D">
        <w:rPr>
          <w:rFonts w:cs="Arial"/>
          <w:sz w:val="20"/>
        </w:rPr>
        <w:t xml:space="preserve">in clause </w:t>
      </w:r>
      <w:r w:rsidR="00160D73" w:rsidRPr="00B6410A">
        <w:rPr>
          <w:rFonts w:cs="Arial"/>
          <w:sz w:val="20"/>
        </w:rPr>
        <w:fldChar w:fldCharType="begin"/>
      </w:r>
      <w:r w:rsidR="00160D73" w:rsidRPr="00B6410A">
        <w:rPr>
          <w:rFonts w:cs="Arial"/>
          <w:sz w:val="20"/>
        </w:rPr>
        <w:instrText xml:space="preserve"> REF _Ref336856533 \r \h  \* MERGEFORMAT </w:instrText>
      </w:r>
      <w:r w:rsidR="00160D73" w:rsidRPr="00B6410A">
        <w:rPr>
          <w:rFonts w:cs="Arial"/>
          <w:sz w:val="20"/>
        </w:rPr>
      </w:r>
      <w:r w:rsidR="00160D73" w:rsidRPr="00B6410A">
        <w:rPr>
          <w:rFonts w:cs="Arial"/>
          <w:sz w:val="20"/>
        </w:rPr>
        <w:fldChar w:fldCharType="separate"/>
      </w:r>
      <w:r w:rsidR="00AD324C">
        <w:rPr>
          <w:rFonts w:cs="Arial"/>
          <w:sz w:val="20"/>
        </w:rPr>
        <w:t>B28</w:t>
      </w:r>
      <w:r w:rsidR="00160D73" w:rsidRPr="00B6410A">
        <w:rPr>
          <w:rFonts w:cs="Arial"/>
          <w:sz w:val="20"/>
        </w:rPr>
        <w:fldChar w:fldCharType="end"/>
      </w:r>
      <w:r w:rsidR="00160D73" w:rsidRPr="00B6410A">
        <w:rPr>
          <w:rFonts w:cs="Arial"/>
          <w:sz w:val="20"/>
        </w:rPr>
        <w:t xml:space="preserve"> (</w:t>
      </w:r>
      <w:r w:rsidR="00160D73" w:rsidRPr="00B6410A">
        <w:rPr>
          <w:rFonts w:cs="Arial"/>
          <w:i/>
          <w:sz w:val="20"/>
        </w:rPr>
        <w:t>Default</w:t>
      </w:r>
      <w:r w:rsidR="00B6410A" w:rsidRPr="00B6410A">
        <w:rPr>
          <w:rFonts w:cs="Arial"/>
          <w:i/>
          <w:sz w:val="20"/>
        </w:rPr>
        <w:t xml:space="preserve"> and Failure to Supply</w:t>
      </w:r>
      <w:r w:rsidR="00160D73" w:rsidRPr="00B6410A">
        <w:rPr>
          <w:rFonts w:cs="Arial"/>
          <w:sz w:val="20"/>
        </w:rPr>
        <w:t>).</w:t>
      </w:r>
    </w:p>
    <w:p w:rsidR="00160D73" w:rsidRDefault="00160D73" w:rsidP="00160D73">
      <w:pPr>
        <w:keepNext/>
        <w:keepLines/>
        <w:rPr>
          <w:rFonts w:cs="Arial"/>
          <w:b/>
          <w:sz w:val="20"/>
        </w:rPr>
      </w:pPr>
    </w:p>
    <w:p w:rsidR="004953A0" w:rsidRDefault="004953A0" w:rsidP="00EF296B">
      <w:pPr>
        <w:keepLines/>
        <w:numPr>
          <w:ilvl w:val="1"/>
          <w:numId w:val="16"/>
        </w:numPr>
        <w:ind w:left="1009" w:hanging="1009"/>
        <w:outlineLvl w:val="1"/>
        <w:rPr>
          <w:rFonts w:cs="Arial"/>
          <w:b/>
          <w:sz w:val="20"/>
        </w:rPr>
      </w:pPr>
      <w:bookmarkStart w:id="78" w:name="_Toc485374985"/>
      <w:r>
        <w:rPr>
          <w:rFonts w:cs="Arial"/>
          <w:b/>
          <w:sz w:val="20"/>
        </w:rPr>
        <w:t>SERVICE REVIEW</w:t>
      </w:r>
      <w:bookmarkEnd w:id="78"/>
    </w:p>
    <w:p w:rsidR="004953A0" w:rsidRDefault="004953A0" w:rsidP="004953A0">
      <w:pPr>
        <w:keepNext/>
        <w:keepLines/>
        <w:rPr>
          <w:rFonts w:cs="Arial"/>
          <w:b/>
          <w:sz w:val="20"/>
        </w:rPr>
      </w:pPr>
    </w:p>
    <w:p w:rsidR="004953A0" w:rsidRPr="00490B2B" w:rsidRDefault="004953A0" w:rsidP="00EF296B">
      <w:pPr>
        <w:keepLines/>
        <w:numPr>
          <w:ilvl w:val="2"/>
          <w:numId w:val="16"/>
        </w:numPr>
        <w:ind w:left="1009" w:hanging="1009"/>
        <w:rPr>
          <w:rFonts w:cs="Arial"/>
          <w:sz w:val="20"/>
        </w:rPr>
      </w:pPr>
      <w:r w:rsidRPr="00490B2B">
        <w:rPr>
          <w:rFonts w:cs="Arial"/>
          <w:sz w:val="20"/>
        </w:rPr>
        <w:t xml:space="preserve">The Provider </w:t>
      </w:r>
      <w:r w:rsidR="00FE4FC9" w:rsidRPr="00490B2B">
        <w:rPr>
          <w:rFonts w:cs="Arial"/>
          <w:sz w:val="20"/>
        </w:rPr>
        <w:t>must</w:t>
      </w:r>
      <w:r w:rsidRPr="00490B2B">
        <w:rPr>
          <w:rFonts w:cs="Arial"/>
          <w:sz w:val="20"/>
        </w:rPr>
        <w:t xml:space="preserve"> each quarter of this Contract deliver to the Authority a Service Quality Performance Report against the factors set out in Appendix </w:t>
      </w:r>
      <w:r w:rsidR="00FA151D">
        <w:rPr>
          <w:rFonts w:cs="Arial"/>
          <w:sz w:val="20"/>
        </w:rPr>
        <w:t>C</w:t>
      </w:r>
      <w:r w:rsidR="002E5DB4" w:rsidRPr="003306A2">
        <w:rPr>
          <w:rFonts w:cs="Arial"/>
          <w:sz w:val="20"/>
        </w:rPr>
        <w:t xml:space="preserve"> </w:t>
      </w:r>
      <w:r w:rsidR="002E5DB4" w:rsidRPr="004433F7">
        <w:rPr>
          <w:rFonts w:cs="Arial"/>
          <w:i/>
          <w:sz w:val="20"/>
        </w:rPr>
        <w:t>(</w:t>
      </w:r>
      <w:r w:rsidR="004207FF" w:rsidRPr="004433F7">
        <w:rPr>
          <w:rFonts w:cs="Arial"/>
          <w:i/>
          <w:sz w:val="20"/>
        </w:rPr>
        <w:t>Information Provision and Mandatory</w:t>
      </w:r>
      <w:r w:rsidR="00B8269D" w:rsidRPr="004433F7">
        <w:rPr>
          <w:rFonts w:cs="Arial"/>
          <w:i/>
          <w:sz w:val="20"/>
        </w:rPr>
        <w:t xml:space="preserve"> Reporting)</w:t>
      </w:r>
    </w:p>
    <w:p w:rsidR="004953A0" w:rsidRPr="003306A2" w:rsidRDefault="004953A0" w:rsidP="004953A0">
      <w:pPr>
        <w:keepNext/>
        <w:keepLines/>
        <w:rPr>
          <w:rFonts w:cs="Arial"/>
          <w:sz w:val="20"/>
        </w:rPr>
      </w:pPr>
    </w:p>
    <w:p w:rsidR="004953A0" w:rsidRPr="00490B2B" w:rsidRDefault="004953A0" w:rsidP="00EF296B">
      <w:pPr>
        <w:keepLines/>
        <w:numPr>
          <w:ilvl w:val="2"/>
          <w:numId w:val="16"/>
        </w:numPr>
        <w:ind w:left="1009" w:hanging="1009"/>
        <w:rPr>
          <w:rFonts w:cs="Arial"/>
          <w:sz w:val="20"/>
        </w:rPr>
      </w:pPr>
      <w:r w:rsidRPr="00A07534">
        <w:rPr>
          <w:rFonts w:cs="Arial"/>
          <w:sz w:val="20"/>
        </w:rPr>
        <w:t xml:space="preserve">The Provider </w:t>
      </w:r>
      <w:r w:rsidR="00194A2E" w:rsidRPr="00A07534">
        <w:rPr>
          <w:rFonts w:cs="Arial"/>
          <w:sz w:val="20"/>
        </w:rPr>
        <w:t>must</w:t>
      </w:r>
      <w:r w:rsidRPr="00962D3D">
        <w:rPr>
          <w:rFonts w:cs="Arial"/>
          <w:sz w:val="20"/>
        </w:rPr>
        <w:t xml:space="preserve"> submit </w:t>
      </w:r>
      <w:r w:rsidR="00194A2E" w:rsidRPr="00962D3D">
        <w:rPr>
          <w:rFonts w:cs="Arial"/>
          <w:sz w:val="20"/>
        </w:rPr>
        <w:t>each</w:t>
      </w:r>
      <w:r w:rsidRPr="00962D3D">
        <w:rPr>
          <w:rFonts w:cs="Arial"/>
          <w:sz w:val="20"/>
        </w:rPr>
        <w:t xml:space="preserve"> Service Quality Performance Report in the form</w:t>
      </w:r>
      <w:r w:rsidR="00194A2E" w:rsidRPr="00962D3D">
        <w:rPr>
          <w:rFonts w:cs="Arial"/>
          <w:sz w:val="20"/>
        </w:rPr>
        <w:t xml:space="preserve"> and </w:t>
      </w:r>
      <w:r w:rsidRPr="00962D3D">
        <w:rPr>
          <w:rFonts w:cs="Arial"/>
          <w:sz w:val="20"/>
        </w:rPr>
        <w:t xml:space="preserve">manner </w:t>
      </w:r>
      <w:r w:rsidR="00194A2E" w:rsidRPr="00962D3D">
        <w:rPr>
          <w:rFonts w:cs="Arial"/>
          <w:sz w:val="20"/>
        </w:rPr>
        <w:t>specified</w:t>
      </w:r>
      <w:r w:rsidRPr="00962D3D">
        <w:rPr>
          <w:rFonts w:cs="Arial"/>
          <w:sz w:val="20"/>
        </w:rPr>
        <w:t xml:space="preserve"> in </w:t>
      </w:r>
      <w:r w:rsidRPr="00490B2B">
        <w:rPr>
          <w:rFonts w:cs="Arial"/>
          <w:sz w:val="20"/>
        </w:rPr>
        <w:t xml:space="preserve">Appendix </w:t>
      </w:r>
      <w:r w:rsidR="00FA151D">
        <w:rPr>
          <w:rFonts w:cs="Arial"/>
          <w:sz w:val="20"/>
        </w:rPr>
        <w:t xml:space="preserve">C </w:t>
      </w:r>
      <w:r w:rsidR="00B8269D" w:rsidRPr="004433F7">
        <w:rPr>
          <w:rFonts w:cs="Arial"/>
          <w:i/>
          <w:sz w:val="20"/>
        </w:rPr>
        <w:t xml:space="preserve">(Information Provision and Mandatory Reporting) </w:t>
      </w:r>
    </w:p>
    <w:p w:rsidR="004953A0" w:rsidRPr="00490B2B" w:rsidRDefault="004953A0" w:rsidP="004953A0">
      <w:pPr>
        <w:keepNext/>
        <w:keepLines/>
        <w:rPr>
          <w:rFonts w:cs="Arial"/>
          <w:b/>
          <w:sz w:val="20"/>
        </w:rPr>
      </w:pPr>
    </w:p>
    <w:p w:rsidR="000107BD" w:rsidRPr="00A07534" w:rsidRDefault="00160D73" w:rsidP="00EF296B">
      <w:pPr>
        <w:keepLines/>
        <w:numPr>
          <w:ilvl w:val="1"/>
          <w:numId w:val="16"/>
        </w:numPr>
        <w:ind w:left="1009" w:hanging="1009"/>
        <w:outlineLvl w:val="1"/>
        <w:rPr>
          <w:rFonts w:cs="Arial"/>
          <w:b/>
          <w:sz w:val="20"/>
        </w:rPr>
      </w:pPr>
      <w:bookmarkStart w:id="79" w:name="_Ref374303676"/>
      <w:bookmarkStart w:id="80" w:name="_Toc485374986"/>
      <w:r w:rsidRPr="003306A2">
        <w:rPr>
          <w:rFonts w:cs="Arial"/>
          <w:b/>
          <w:sz w:val="20"/>
        </w:rPr>
        <w:t>REVIEW MEETINGS</w:t>
      </w:r>
      <w:bookmarkEnd w:id="79"/>
      <w:bookmarkEnd w:id="80"/>
    </w:p>
    <w:p w:rsidR="0046034F" w:rsidRPr="00962D3D" w:rsidRDefault="0046034F" w:rsidP="0046034F">
      <w:pPr>
        <w:keepNext/>
        <w:keepLines/>
        <w:rPr>
          <w:rFonts w:cs="Arial"/>
          <w:b/>
          <w:sz w:val="20"/>
        </w:rPr>
      </w:pPr>
    </w:p>
    <w:p w:rsidR="0046034F" w:rsidRPr="00490B2B" w:rsidRDefault="004B2830" w:rsidP="00EF296B">
      <w:pPr>
        <w:keepLines/>
        <w:numPr>
          <w:ilvl w:val="2"/>
          <w:numId w:val="16"/>
        </w:numPr>
        <w:ind w:left="1009" w:hanging="1009"/>
        <w:rPr>
          <w:rFonts w:cs="Arial"/>
          <w:b/>
          <w:sz w:val="20"/>
        </w:rPr>
      </w:pPr>
      <w:bookmarkStart w:id="81" w:name="_Ref374303567"/>
      <w:r w:rsidRPr="00F72376">
        <w:rPr>
          <w:rFonts w:cs="Arial"/>
          <w:sz w:val="20"/>
        </w:rPr>
        <w:t xml:space="preserve">The Parties </w:t>
      </w:r>
      <w:r w:rsidR="003620B9" w:rsidRPr="000C092D">
        <w:rPr>
          <w:rFonts w:cs="Arial"/>
          <w:sz w:val="20"/>
        </w:rPr>
        <w:t>must</w:t>
      </w:r>
      <w:r w:rsidRPr="000C092D">
        <w:rPr>
          <w:rFonts w:cs="Arial"/>
          <w:sz w:val="20"/>
        </w:rPr>
        <w:t xml:space="preserve"> review and discuss Service Quality Performance Reports and monitor performance of the Contract and consider any other matters reasonably required by either Party at Review Meetings which should be held in the form and</w:t>
      </w:r>
      <w:r w:rsidR="002A0533" w:rsidRPr="004433F7">
        <w:rPr>
          <w:rFonts w:cs="Arial"/>
          <w:sz w:val="20"/>
        </w:rPr>
        <w:t xml:space="preserve"> intervals set out </w:t>
      </w:r>
      <w:r w:rsidR="003620B9" w:rsidRPr="004433F7">
        <w:rPr>
          <w:rFonts w:cs="Arial"/>
          <w:sz w:val="20"/>
        </w:rPr>
        <w:t xml:space="preserve">in </w:t>
      </w:r>
      <w:r w:rsidR="002A0533" w:rsidRPr="00490B2B">
        <w:rPr>
          <w:rFonts w:cs="Arial"/>
          <w:sz w:val="20"/>
        </w:rPr>
        <w:t xml:space="preserve">Appendix </w:t>
      </w:r>
      <w:r w:rsidR="00FA151D">
        <w:rPr>
          <w:rFonts w:cs="Arial"/>
          <w:sz w:val="20"/>
        </w:rPr>
        <w:t>L</w:t>
      </w:r>
      <w:r w:rsidR="002A0533" w:rsidRPr="00490B2B">
        <w:rPr>
          <w:rFonts w:cs="Arial"/>
          <w:sz w:val="20"/>
        </w:rPr>
        <w:t xml:space="preserve"> (</w:t>
      </w:r>
      <w:r w:rsidR="002A0533" w:rsidRPr="00490B2B">
        <w:rPr>
          <w:rFonts w:cs="Arial"/>
          <w:i/>
          <w:sz w:val="20"/>
        </w:rPr>
        <w:t>Details of Review Meetings</w:t>
      </w:r>
      <w:r w:rsidR="002A0533" w:rsidRPr="00490B2B">
        <w:rPr>
          <w:rFonts w:cs="Arial"/>
          <w:sz w:val="20"/>
        </w:rPr>
        <w:t>)</w:t>
      </w:r>
      <w:r w:rsidRPr="00490B2B">
        <w:rPr>
          <w:rFonts w:cs="Arial"/>
          <w:sz w:val="20"/>
        </w:rPr>
        <w:t>.</w:t>
      </w:r>
      <w:bookmarkEnd w:id="81"/>
    </w:p>
    <w:p w:rsidR="002717CA" w:rsidRPr="002717CA" w:rsidRDefault="002717CA" w:rsidP="002717CA">
      <w:pPr>
        <w:keepNext/>
        <w:keepLines/>
        <w:rPr>
          <w:rFonts w:cs="Arial"/>
          <w:b/>
          <w:sz w:val="20"/>
        </w:rPr>
      </w:pPr>
    </w:p>
    <w:p w:rsidR="002717CA" w:rsidRPr="002717CA" w:rsidRDefault="002717CA" w:rsidP="00CF0546">
      <w:pPr>
        <w:keepLines/>
        <w:numPr>
          <w:ilvl w:val="2"/>
          <w:numId w:val="16"/>
        </w:numPr>
        <w:rPr>
          <w:rFonts w:cs="Arial"/>
          <w:b/>
          <w:sz w:val="20"/>
        </w:rPr>
      </w:pPr>
      <w:bookmarkStart w:id="82" w:name="_Ref374303712"/>
      <w:r w:rsidRPr="00D5617F">
        <w:rPr>
          <w:rFonts w:cs="Arial"/>
          <w:sz w:val="20"/>
        </w:rPr>
        <w:t xml:space="preserve">Notwithstanding </w:t>
      </w:r>
      <w:r w:rsidR="002A0533">
        <w:rPr>
          <w:rFonts w:cs="Arial"/>
          <w:sz w:val="20"/>
        </w:rPr>
        <w:t xml:space="preserve">clause </w:t>
      </w:r>
      <w:r w:rsidR="00C77988">
        <w:rPr>
          <w:rFonts w:cs="Arial"/>
          <w:sz w:val="20"/>
        </w:rPr>
        <w:fldChar w:fldCharType="begin"/>
      </w:r>
      <w:r w:rsidR="00C77988">
        <w:rPr>
          <w:rFonts w:cs="Arial"/>
          <w:sz w:val="20"/>
        </w:rPr>
        <w:instrText xml:space="preserve"> REF _Ref374303567 \r \h </w:instrText>
      </w:r>
      <w:r w:rsidR="00C77988">
        <w:rPr>
          <w:rFonts w:cs="Arial"/>
          <w:sz w:val="20"/>
        </w:rPr>
      </w:r>
      <w:r w:rsidR="00C77988">
        <w:rPr>
          <w:rFonts w:cs="Arial"/>
          <w:sz w:val="20"/>
        </w:rPr>
        <w:fldChar w:fldCharType="separate"/>
      </w:r>
      <w:r w:rsidR="00AD324C">
        <w:rPr>
          <w:rFonts w:cs="Arial"/>
          <w:sz w:val="20"/>
        </w:rPr>
        <w:t>B19.1</w:t>
      </w:r>
      <w:r w:rsidR="00C77988">
        <w:rPr>
          <w:rFonts w:cs="Arial"/>
          <w:sz w:val="20"/>
        </w:rPr>
        <w:fldChar w:fldCharType="end"/>
      </w:r>
      <w:r w:rsidRPr="00D5617F">
        <w:rPr>
          <w:rFonts w:cs="Arial"/>
          <w:sz w:val="20"/>
        </w:rPr>
        <w:t xml:space="preserve">, if either the </w:t>
      </w:r>
      <w:r>
        <w:rPr>
          <w:rFonts w:cs="Arial"/>
          <w:sz w:val="20"/>
        </w:rPr>
        <w:t>Authority</w:t>
      </w:r>
      <w:r w:rsidRPr="00D5617F">
        <w:rPr>
          <w:rFonts w:cs="Arial"/>
          <w:sz w:val="20"/>
        </w:rPr>
        <w:t xml:space="preserve"> or the Provider:</w:t>
      </w:r>
      <w:bookmarkEnd w:id="82"/>
    </w:p>
    <w:p w:rsidR="002717CA" w:rsidRPr="00D5617F" w:rsidRDefault="002717CA" w:rsidP="00AA535E">
      <w:pPr>
        <w:pStyle w:val="ListParagraph"/>
        <w:rPr>
          <w:rFonts w:cs="Arial"/>
          <w:sz w:val="20"/>
        </w:rPr>
      </w:pPr>
    </w:p>
    <w:p w:rsidR="002717CA" w:rsidRDefault="002717CA" w:rsidP="00CF0546">
      <w:pPr>
        <w:keepLines/>
        <w:numPr>
          <w:ilvl w:val="3"/>
          <w:numId w:val="16"/>
        </w:numPr>
        <w:tabs>
          <w:tab w:val="num" w:pos="1418"/>
        </w:tabs>
        <w:ind w:left="1418" w:hanging="410"/>
        <w:rPr>
          <w:sz w:val="20"/>
        </w:rPr>
      </w:pPr>
      <w:r w:rsidRPr="002717CA">
        <w:rPr>
          <w:sz w:val="20"/>
        </w:rPr>
        <w:t>reasonably considers a circumstance constitutes an emergency or otherwise requires immediate resolution; or</w:t>
      </w:r>
    </w:p>
    <w:p w:rsidR="002717CA" w:rsidRDefault="002717CA" w:rsidP="00AA535E">
      <w:pPr>
        <w:keepLines/>
        <w:ind w:left="1008"/>
        <w:rPr>
          <w:sz w:val="20"/>
        </w:rPr>
      </w:pPr>
    </w:p>
    <w:p w:rsidR="002717CA" w:rsidRPr="002717CA" w:rsidRDefault="002717CA" w:rsidP="00CF0546">
      <w:pPr>
        <w:keepLines/>
        <w:numPr>
          <w:ilvl w:val="3"/>
          <w:numId w:val="16"/>
        </w:numPr>
        <w:tabs>
          <w:tab w:val="num" w:pos="1418"/>
        </w:tabs>
        <w:ind w:left="1418" w:hanging="410"/>
        <w:rPr>
          <w:sz w:val="20"/>
        </w:rPr>
      </w:pPr>
      <w:r w:rsidRPr="002717CA">
        <w:rPr>
          <w:sz w:val="20"/>
        </w:rPr>
        <w:t xml:space="preserve">considers that a JI </w:t>
      </w:r>
      <w:r>
        <w:rPr>
          <w:sz w:val="20"/>
        </w:rPr>
        <w:t>R</w:t>
      </w:r>
      <w:r w:rsidRPr="002717CA">
        <w:rPr>
          <w:sz w:val="20"/>
        </w:rPr>
        <w:t>eport requires consideration sooner than the next scheduled Review Meeting</w:t>
      </w:r>
      <w:r w:rsidR="003620B9">
        <w:rPr>
          <w:sz w:val="20"/>
        </w:rPr>
        <w:t>,</w:t>
      </w:r>
    </w:p>
    <w:p w:rsidR="002717CA" w:rsidRPr="00D5617F" w:rsidRDefault="002717CA" w:rsidP="00AA535E">
      <w:pPr>
        <w:pStyle w:val="ListParagraph"/>
        <w:ind w:left="1701"/>
        <w:rPr>
          <w:rFonts w:cs="Arial"/>
          <w:sz w:val="20"/>
        </w:rPr>
      </w:pPr>
    </w:p>
    <w:p w:rsidR="007F7EA8" w:rsidRPr="002A0533" w:rsidRDefault="002717CA" w:rsidP="00AA535E">
      <w:pPr>
        <w:pStyle w:val="ListParagraph"/>
        <w:ind w:left="1008"/>
        <w:rPr>
          <w:rFonts w:cs="Arial"/>
          <w:sz w:val="20"/>
        </w:rPr>
      </w:pPr>
      <w:proofErr w:type="gramStart"/>
      <w:r w:rsidRPr="002A0533">
        <w:rPr>
          <w:sz w:val="20"/>
        </w:rPr>
        <w:t>that</w:t>
      </w:r>
      <w:proofErr w:type="gramEnd"/>
      <w:r w:rsidRPr="002A0533">
        <w:rPr>
          <w:sz w:val="20"/>
        </w:rPr>
        <w:t xml:space="preserve"> Party may by notice require that a Review Meeting be held as soon as practicable and in any event within </w:t>
      </w:r>
      <w:r w:rsidR="007C2731">
        <w:rPr>
          <w:rFonts w:cs="Arial"/>
          <w:sz w:val="20"/>
          <w:shd w:val="clear" w:color="auto" w:fill="F79646"/>
        </w:rPr>
        <w:t>5</w:t>
      </w:r>
      <w:r w:rsidRPr="002A0533">
        <w:rPr>
          <w:sz w:val="20"/>
        </w:rPr>
        <w:t xml:space="preserve"> Business Days following that notice.</w:t>
      </w:r>
    </w:p>
    <w:p w:rsidR="00AB4C01" w:rsidRPr="004B6EA4" w:rsidRDefault="00AB4C01" w:rsidP="00AA535E">
      <w:pPr>
        <w:keepLines/>
        <w:rPr>
          <w:rFonts w:cs="Arial"/>
          <w:b/>
          <w:sz w:val="20"/>
        </w:rPr>
      </w:pPr>
    </w:p>
    <w:p w:rsidR="002A0533" w:rsidRDefault="002A0533" w:rsidP="0097628D">
      <w:pPr>
        <w:keepLines/>
        <w:numPr>
          <w:ilvl w:val="1"/>
          <w:numId w:val="16"/>
        </w:numPr>
        <w:outlineLvl w:val="1"/>
        <w:rPr>
          <w:rFonts w:cs="Arial"/>
          <w:b/>
          <w:sz w:val="20"/>
        </w:rPr>
      </w:pPr>
      <w:bookmarkStart w:id="83" w:name="_Toc485374987"/>
      <w:r>
        <w:rPr>
          <w:rFonts w:cs="Arial"/>
          <w:b/>
          <w:sz w:val="20"/>
        </w:rPr>
        <w:t>CO-OPERATION</w:t>
      </w:r>
      <w:bookmarkEnd w:id="83"/>
      <w:r>
        <w:rPr>
          <w:rFonts w:cs="Arial"/>
          <w:b/>
          <w:sz w:val="20"/>
        </w:rPr>
        <w:t xml:space="preserve"> </w:t>
      </w:r>
    </w:p>
    <w:p w:rsidR="002A0533" w:rsidRDefault="002A0533" w:rsidP="00AA535E">
      <w:pPr>
        <w:keepLines/>
        <w:rPr>
          <w:rFonts w:cs="Arial"/>
          <w:b/>
          <w:sz w:val="20"/>
        </w:rPr>
      </w:pPr>
    </w:p>
    <w:p w:rsidR="002A0533" w:rsidRPr="003852F6" w:rsidRDefault="002A0533" w:rsidP="00CF0546">
      <w:pPr>
        <w:numPr>
          <w:ilvl w:val="2"/>
          <w:numId w:val="16"/>
        </w:numPr>
        <w:rPr>
          <w:sz w:val="20"/>
        </w:rPr>
      </w:pPr>
      <w:r w:rsidRPr="003852F6">
        <w:rPr>
          <w:sz w:val="20"/>
        </w:rPr>
        <w:t xml:space="preserve">The Parties must at all </w:t>
      </w:r>
      <w:proofErr w:type="gramStart"/>
      <w:r w:rsidRPr="003852F6">
        <w:rPr>
          <w:sz w:val="20"/>
        </w:rPr>
        <w:t>times</w:t>
      </w:r>
      <w:proofErr w:type="gramEnd"/>
      <w:r w:rsidRPr="003852F6">
        <w:rPr>
          <w:sz w:val="20"/>
        </w:rPr>
        <w:t xml:space="preserve"> act in good faith towards each other.</w:t>
      </w:r>
    </w:p>
    <w:p w:rsidR="002A0533" w:rsidRPr="003852F6" w:rsidRDefault="002A0533" w:rsidP="00AA535E">
      <w:pPr>
        <w:rPr>
          <w:rFonts w:cs="Arial"/>
          <w:sz w:val="20"/>
        </w:rPr>
      </w:pPr>
    </w:p>
    <w:p w:rsidR="002A0533" w:rsidRPr="000375BE" w:rsidRDefault="002A0533" w:rsidP="00CF0546">
      <w:pPr>
        <w:numPr>
          <w:ilvl w:val="2"/>
          <w:numId w:val="16"/>
        </w:numPr>
        <w:rPr>
          <w:rFonts w:cs="Arial"/>
          <w:sz w:val="20"/>
        </w:rPr>
      </w:pPr>
      <w:r w:rsidRPr="000375BE">
        <w:rPr>
          <w:sz w:val="20"/>
        </w:rPr>
        <w:t xml:space="preserve">The Provider </w:t>
      </w:r>
      <w:r w:rsidR="00F65660">
        <w:rPr>
          <w:sz w:val="20"/>
        </w:rPr>
        <w:t>must</w:t>
      </w:r>
      <w:r w:rsidRPr="000375BE">
        <w:rPr>
          <w:sz w:val="20"/>
        </w:rPr>
        <w:t xml:space="preserve"> co-operate fully and liaise appropriately with:</w:t>
      </w:r>
    </w:p>
    <w:p w:rsidR="002A0533" w:rsidRPr="000375BE" w:rsidRDefault="002A0533" w:rsidP="00AA535E">
      <w:pPr>
        <w:rPr>
          <w:rFonts w:cs="Arial"/>
          <w:sz w:val="20"/>
        </w:rPr>
      </w:pPr>
    </w:p>
    <w:p w:rsidR="002A0533" w:rsidRPr="00AA535E" w:rsidRDefault="002A0533" w:rsidP="00CF0546">
      <w:pPr>
        <w:keepLines/>
        <w:numPr>
          <w:ilvl w:val="3"/>
          <w:numId w:val="16"/>
        </w:numPr>
        <w:tabs>
          <w:tab w:val="num" w:pos="1418"/>
        </w:tabs>
        <w:ind w:left="1418" w:hanging="410"/>
        <w:rPr>
          <w:sz w:val="20"/>
        </w:rPr>
      </w:pPr>
      <w:r w:rsidRPr="00AA535E">
        <w:rPr>
          <w:sz w:val="20"/>
        </w:rPr>
        <w:t>the Authority;</w:t>
      </w:r>
    </w:p>
    <w:p w:rsidR="002A0533" w:rsidRPr="00AA535E" w:rsidRDefault="002A0533" w:rsidP="00AA535E"/>
    <w:p w:rsidR="002A0533" w:rsidRPr="00AA535E" w:rsidRDefault="002A0533" w:rsidP="00CF0546">
      <w:pPr>
        <w:keepLines/>
        <w:numPr>
          <w:ilvl w:val="3"/>
          <w:numId w:val="16"/>
        </w:numPr>
        <w:tabs>
          <w:tab w:val="num" w:pos="1418"/>
        </w:tabs>
        <w:ind w:left="1418" w:hanging="410"/>
        <w:rPr>
          <w:sz w:val="20"/>
        </w:rPr>
      </w:pPr>
      <w:r w:rsidRPr="00AA535E">
        <w:rPr>
          <w:sz w:val="20"/>
        </w:rPr>
        <w:t>any third party provider who the Service User may be transferred to</w:t>
      </w:r>
      <w:r w:rsidR="00072B82" w:rsidRPr="00AA535E">
        <w:rPr>
          <w:sz w:val="20"/>
        </w:rPr>
        <w:t xml:space="preserve"> or</w:t>
      </w:r>
      <w:r w:rsidRPr="00AA535E">
        <w:rPr>
          <w:sz w:val="20"/>
        </w:rPr>
        <w:t xml:space="preserve"> from the Provider;</w:t>
      </w:r>
    </w:p>
    <w:p w:rsidR="002A0533" w:rsidRPr="00FB2FE9" w:rsidRDefault="002A0533" w:rsidP="00AA535E">
      <w:pPr>
        <w:keepLines/>
        <w:ind w:left="1008"/>
        <w:rPr>
          <w:sz w:val="20"/>
        </w:rPr>
      </w:pPr>
    </w:p>
    <w:p w:rsidR="002A0533" w:rsidRPr="00FB2FE9" w:rsidRDefault="002A0533" w:rsidP="00CF0546">
      <w:pPr>
        <w:keepLines/>
        <w:numPr>
          <w:ilvl w:val="3"/>
          <w:numId w:val="16"/>
        </w:numPr>
        <w:tabs>
          <w:tab w:val="num" w:pos="1418"/>
        </w:tabs>
        <w:ind w:left="1418" w:hanging="410"/>
        <w:rPr>
          <w:sz w:val="20"/>
        </w:rPr>
      </w:pPr>
      <w:r w:rsidRPr="00FB2FE9">
        <w:rPr>
          <w:sz w:val="20"/>
        </w:rPr>
        <w:t>any third party provider which may be providing care to the Service User at the same time as the Provider’s provision of the relevant Services to the Service User; and</w:t>
      </w:r>
    </w:p>
    <w:p w:rsidR="002A0533" w:rsidRPr="00FB2FE9" w:rsidRDefault="002A0533" w:rsidP="00AA535E">
      <w:pPr>
        <w:keepLines/>
        <w:ind w:left="1008"/>
        <w:rPr>
          <w:sz w:val="20"/>
        </w:rPr>
      </w:pPr>
    </w:p>
    <w:p w:rsidR="002A0533" w:rsidRPr="00FB2FE9" w:rsidRDefault="002A0533" w:rsidP="00CF0546">
      <w:pPr>
        <w:keepLines/>
        <w:numPr>
          <w:ilvl w:val="3"/>
          <w:numId w:val="16"/>
        </w:numPr>
        <w:tabs>
          <w:tab w:val="num" w:pos="1418"/>
        </w:tabs>
        <w:ind w:left="1418" w:hanging="410"/>
        <w:rPr>
          <w:sz w:val="20"/>
        </w:rPr>
      </w:pPr>
      <w:r w:rsidRPr="00FB2FE9">
        <w:rPr>
          <w:sz w:val="20"/>
        </w:rPr>
        <w:t>primary, secondary and social care services,</w:t>
      </w:r>
    </w:p>
    <w:p w:rsidR="00AA535E" w:rsidRDefault="00AA535E" w:rsidP="00AA535E">
      <w:pPr>
        <w:keepLines/>
        <w:rPr>
          <w:sz w:val="20"/>
        </w:rPr>
      </w:pPr>
    </w:p>
    <w:p w:rsidR="00AA535E" w:rsidRDefault="002A0533" w:rsidP="00AA535E">
      <w:pPr>
        <w:keepLines/>
        <w:ind w:left="1008"/>
        <w:rPr>
          <w:sz w:val="20"/>
        </w:rPr>
      </w:pPr>
      <w:proofErr w:type="gramStart"/>
      <w:r w:rsidRPr="00FB2FE9">
        <w:rPr>
          <w:sz w:val="20"/>
        </w:rPr>
        <w:t>in</w:t>
      </w:r>
      <w:proofErr w:type="gramEnd"/>
      <w:r w:rsidRPr="00FB2FE9">
        <w:rPr>
          <w:sz w:val="20"/>
        </w:rPr>
        <w:t xml:space="preserve"> order to:</w:t>
      </w:r>
    </w:p>
    <w:p w:rsidR="00FB2FE9" w:rsidRPr="00FB2FE9" w:rsidRDefault="00AA535E" w:rsidP="00AA535E">
      <w:pPr>
        <w:keepLines/>
        <w:ind w:left="1008"/>
      </w:pPr>
      <w:r w:rsidRPr="00FB2FE9">
        <w:t xml:space="preserve"> </w:t>
      </w:r>
    </w:p>
    <w:p w:rsidR="002A0533" w:rsidRDefault="002A0533" w:rsidP="00CF0546">
      <w:pPr>
        <w:keepLines/>
        <w:numPr>
          <w:ilvl w:val="3"/>
          <w:numId w:val="16"/>
        </w:numPr>
        <w:tabs>
          <w:tab w:val="num" w:pos="1418"/>
        </w:tabs>
        <w:ind w:left="1418" w:hanging="410"/>
        <w:rPr>
          <w:sz w:val="20"/>
        </w:rPr>
      </w:pPr>
      <w:r w:rsidRPr="00FB2FE9">
        <w:rPr>
          <w:sz w:val="20"/>
        </w:rPr>
        <w:t>ensure that a consistently high standard of care for the Service User is at all times maintained;</w:t>
      </w:r>
    </w:p>
    <w:p w:rsidR="00AA535E" w:rsidRPr="00FB2FE9" w:rsidRDefault="00AA535E" w:rsidP="00AA535E">
      <w:pPr>
        <w:keepLines/>
        <w:tabs>
          <w:tab w:val="num" w:pos="1859"/>
        </w:tabs>
        <w:ind w:left="1008"/>
        <w:rPr>
          <w:sz w:val="20"/>
        </w:rPr>
      </w:pPr>
    </w:p>
    <w:p w:rsidR="002A0533" w:rsidRDefault="002A0533" w:rsidP="00CF0546">
      <w:pPr>
        <w:keepLines/>
        <w:numPr>
          <w:ilvl w:val="3"/>
          <w:numId w:val="16"/>
        </w:numPr>
        <w:tabs>
          <w:tab w:val="num" w:pos="1418"/>
        </w:tabs>
        <w:ind w:left="1418" w:hanging="410"/>
        <w:rPr>
          <w:sz w:val="20"/>
        </w:rPr>
      </w:pPr>
      <w:r w:rsidRPr="00FB2FE9">
        <w:rPr>
          <w:sz w:val="20"/>
        </w:rPr>
        <w:t>ensure a co-ordinated approach is taken to promoting the quality of Service User care across all pathways spanning more than one provider;</w:t>
      </w:r>
    </w:p>
    <w:p w:rsidR="00FB2FE9" w:rsidRDefault="00FB2FE9" w:rsidP="00AA535E">
      <w:pPr>
        <w:keepLines/>
        <w:tabs>
          <w:tab w:val="num" w:pos="1859"/>
        </w:tabs>
        <w:rPr>
          <w:sz w:val="20"/>
        </w:rPr>
      </w:pPr>
    </w:p>
    <w:p w:rsidR="00FB2FE9" w:rsidRPr="00FB2FE9" w:rsidRDefault="00FB2FE9" w:rsidP="00CF0546">
      <w:pPr>
        <w:keepLines/>
        <w:numPr>
          <w:ilvl w:val="3"/>
          <w:numId w:val="16"/>
        </w:numPr>
        <w:tabs>
          <w:tab w:val="num" w:pos="1418"/>
        </w:tabs>
        <w:ind w:left="1418" w:hanging="410"/>
        <w:rPr>
          <w:sz w:val="20"/>
        </w:rPr>
      </w:pPr>
      <w:proofErr w:type="gramStart"/>
      <w:r>
        <w:rPr>
          <w:sz w:val="20"/>
        </w:rPr>
        <w:t>achieve</w:t>
      </w:r>
      <w:proofErr w:type="gramEnd"/>
      <w:r>
        <w:rPr>
          <w:sz w:val="20"/>
        </w:rPr>
        <w:t xml:space="preserve"> a continuation of the Services that avoids inconvenience to, or risk to the health and safety of, Service Users, employees of the Authority’s or members of the public.</w:t>
      </w:r>
    </w:p>
    <w:p w:rsidR="00CE74E3" w:rsidRPr="00FB2FE9" w:rsidRDefault="00CE74E3" w:rsidP="00AA535E">
      <w:pPr>
        <w:keepLines/>
      </w:pPr>
    </w:p>
    <w:p w:rsidR="00FB2FE9" w:rsidRDefault="00FB2FE9" w:rsidP="0097628D">
      <w:pPr>
        <w:keepLines/>
        <w:numPr>
          <w:ilvl w:val="1"/>
          <w:numId w:val="16"/>
        </w:numPr>
        <w:outlineLvl w:val="1"/>
        <w:rPr>
          <w:rFonts w:cs="Arial"/>
          <w:b/>
          <w:sz w:val="20"/>
        </w:rPr>
      </w:pPr>
      <w:bookmarkStart w:id="84" w:name="_Ref374303936"/>
      <w:bookmarkStart w:id="85" w:name="_Toc485374988"/>
      <w:r w:rsidRPr="00FB2FE9">
        <w:rPr>
          <w:rFonts w:cs="Arial"/>
          <w:b/>
          <w:sz w:val="20"/>
        </w:rPr>
        <w:t>WARRANTIES AND REPRESENTATIONS</w:t>
      </w:r>
      <w:bookmarkEnd w:id="84"/>
      <w:bookmarkEnd w:id="85"/>
    </w:p>
    <w:p w:rsidR="00FB2FE9" w:rsidRDefault="00FB2FE9" w:rsidP="00AA535E">
      <w:pPr>
        <w:keepLines/>
        <w:rPr>
          <w:rFonts w:cs="Arial"/>
          <w:b/>
          <w:sz w:val="20"/>
        </w:rPr>
      </w:pPr>
    </w:p>
    <w:p w:rsidR="00FB2FE9" w:rsidRPr="00FB2FE9" w:rsidRDefault="00FB2FE9" w:rsidP="00CF0546">
      <w:pPr>
        <w:keepLines/>
        <w:numPr>
          <w:ilvl w:val="2"/>
          <w:numId w:val="16"/>
        </w:numPr>
        <w:tabs>
          <w:tab w:val="num" w:pos="1859"/>
        </w:tabs>
        <w:rPr>
          <w:rFonts w:cs="Arial"/>
          <w:sz w:val="20"/>
        </w:rPr>
      </w:pPr>
      <w:r w:rsidRPr="00FB2FE9">
        <w:rPr>
          <w:rFonts w:cs="Arial"/>
          <w:sz w:val="20"/>
        </w:rPr>
        <w:t>The Provider warrants and represents that:</w:t>
      </w:r>
    </w:p>
    <w:p w:rsidR="00FB2FE9" w:rsidRDefault="00FB2FE9" w:rsidP="00AA535E">
      <w:pPr>
        <w:keepLines/>
        <w:rPr>
          <w:rFonts w:cs="Arial"/>
          <w:b/>
          <w:sz w:val="20"/>
        </w:rPr>
      </w:pPr>
    </w:p>
    <w:p w:rsidR="00FB2FE9" w:rsidRPr="00FB2FE9" w:rsidRDefault="00FB2FE9" w:rsidP="00CF0546">
      <w:pPr>
        <w:keepLines/>
        <w:numPr>
          <w:ilvl w:val="3"/>
          <w:numId w:val="16"/>
        </w:numPr>
        <w:tabs>
          <w:tab w:val="num" w:pos="1418"/>
        </w:tabs>
        <w:ind w:left="1418" w:hanging="410"/>
        <w:rPr>
          <w:sz w:val="20"/>
        </w:rPr>
      </w:pPr>
      <w:r>
        <w:rPr>
          <w:rFonts w:cs="Arial"/>
          <w:sz w:val="20"/>
        </w:rPr>
        <w:t>It has full capacity and authority to enter into this Contract and all necessary Consents have been obtained and are in full force and effect;</w:t>
      </w:r>
    </w:p>
    <w:p w:rsidR="00FB2FE9" w:rsidRPr="00FB2FE9" w:rsidRDefault="00FB2FE9" w:rsidP="00AA535E">
      <w:pPr>
        <w:keepLines/>
        <w:tabs>
          <w:tab w:val="num" w:pos="1859"/>
        </w:tabs>
        <w:ind w:left="1008"/>
        <w:rPr>
          <w:sz w:val="20"/>
        </w:rPr>
      </w:pPr>
    </w:p>
    <w:p w:rsidR="002A0533" w:rsidRPr="001F1E13" w:rsidRDefault="00E25695" w:rsidP="00CF0546">
      <w:pPr>
        <w:keepLines/>
        <w:numPr>
          <w:ilvl w:val="3"/>
          <w:numId w:val="16"/>
        </w:numPr>
        <w:tabs>
          <w:tab w:val="num" w:pos="1418"/>
        </w:tabs>
        <w:ind w:left="1418" w:hanging="410"/>
        <w:rPr>
          <w:sz w:val="20"/>
        </w:rPr>
      </w:pPr>
      <w:r w:rsidRPr="00D5617F">
        <w:rPr>
          <w:rFonts w:cs="Arial"/>
          <w:sz w:val="20"/>
        </w:rPr>
        <w:t>its execution of this Contract does not and will not contravene or conflict with its constitution, any Law, or any agreement to which it is a party or which is binding on it or any of its assets</w:t>
      </w:r>
      <w:r w:rsidR="002A0533" w:rsidRPr="001F1E13">
        <w:rPr>
          <w:sz w:val="20"/>
        </w:rPr>
        <w:t xml:space="preserve">; </w:t>
      </w:r>
    </w:p>
    <w:p w:rsidR="002A0533" w:rsidRPr="001F1E13" w:rsidRDefault="002A0533" w:rsidP="00AA535E">
      <w:pPr>
        <w:keepLines/>
        <w:ind w:left="1008"/>
        <w:rPr>
          <w:sz w:val="20"/>
        </w:rPr>
      </w:pPr>
    </w:p>
    <w:p w:rsidR="002A0533" w:rsidRPr="001F1E13" w:rsidRDefault="002A0533" w:rsidP="00CF0546">
      <w:pPr>
        <w:keepLines/>
        <w:numPr>
          <w:ilvl w:val="3"/>
          <w:numId w:val="16"/>
        </w:numPr>
        <w:tabs>
          <w:tab w:val="num" w:pos="1418"/>
        </w:tabs>
        <w:ind w:left="1418" w:hanging="410"/>
        <w:rPr>
          <w:sz w:val="20"/>
        </w:rPr>
      </w:pPr>
      <w:r w:rsidRPr="001F1E13">
        <w:rPr>
          <w:sz w:val="20"/>
        </w:rPr>
        <w:t>in entering this Contract it has not committed any Fraud;</w:t>
      </w:r>
    </w:p>
    <w:p w:rsidR="002A0533" w:rsidRPr="001F1E13" w:rsidRDefault="002A0533" w:rsidP="00AA535E">
      <w:pPr>
        <w:keepLines/>
        <w:ind w:left="1008"/>
        <w:rPr>
          <w:sz w:val="20"/>
        </w:rPr>
      </w:pPr>
    </w:p>
    <w:p w:rsidR="002A0533" w:rsidRPr="001F1E13" w:rsidRDefault="002A0533" w:rsidP="00CF0546">
      <w:pPr>
        <w:keepLines/>
        <w:numPr>
          <w:ilvl w:val="3"/>
          <w:numId w:val="16"/>
        </w:numPr>
        <w:tabs>
          <w:tab w:val="num" w:pos="1418"/>
        </w:tabs>
        <w:ind w:left="1418" w:hanging="410"/>
        <w:rPr>
          <w:sz w:val="20"/>
        </w:rPr>
      </w:pPr>
      <w:r w:rsidRPr="001F1E13">
        <w:rPr>
          <w:sz w:val="20"/>
        </w:rPr>
        <w:t xml:space="preserve">all reasonably material information </w:t>
      </w:r>
      <w:r w:rsidR="003860DC">
        <w:rPr>
          <w:sz w:val="20"/>
        </w:rPr>
        <w:t xml:space="preserve">supplied by it to the Authority during the award </w:t>
      </w:r>
      <w:r w:rsidR="0049284A">
        <w:rPr>
          <w:sz w:val="20"/>
        </w:rPr>
        <w:t>procedure</w:t>
      </w:r>
      <w:r w:rsidR="003860DC">
        <w:rPr>
          <w:sz w:val="20"/>
        </w:rPr>
        <w:t xml:space="preserve"> leading to the execution of this Contract i</w:t>
      </w:r>
      <w:r w:rsidR="003860DC" w:rsidRPr="00D5617F">
        <w:rPr>
          <w:rFonts w:cs="Arial"/>
          <w:sz w:val="20"/>
        </w:rPr>
        <w:t xml:space="preserve">s, to its reasonable knowledge and belief, true and accurate and it is not aware of any material facts or circumstances which have not been disclosed to the </w:t>
      </w:r>
      <w:r w:rsidR="00220CD7">
        <w:rPr>
          <w:rFonts w:cs="Arial"/>
          <w:sz w:val="20"/>
        </w:rPr>
        <w:t>Authority</w:t>
      </w:r>
      <w:r w:rsidR="003860DC" w:rsidRPr="00D5617F">
        <w:rPr>
          <w:rFonts w:cs="Arial"/>
          <w:sz w:val="20"/>
        </w:rPr>
        <w:t xml:space="preserve"> which would, if disclosed, be likely to have an adverse effect on a reasonable public sector entity’s decision whether or not to contract with the Provider substantially on the terms of this Contract</w:t>
      </w:r>
      <w:r w:rsidRPr="001F1E13">
        <w:rPr>
          <w:sz w:val="20"/>
        </w:rPr>
        <w:t>;</w:t>
      </w:r>
    </w:p>
    <w:p w:rsidR="002A0533" w:rsidRPr="001F1E13" w:rsidRDefault="002A0533" w:rsidP="00B67709">
      <w:pPr>
        <w:keepNext/>
        <w:keepLines/>
        <w:rPr>
          <w:sz w:val="20"/>
        </w:rPr>
      </w:pPr>
    </w:p>
    <w:p w:rsidR="002A0533" w:rsidRDefault="00C47A34" w:rsidP="00CF0546">
      <w:pPr>
        <w:keepNext/>
        <w:keepLines/>
        <w:numPr>
          <w:ilvl w:val="3"/>
          <w:numId w:val="16"/>
        </w:numPr>
        <w:tabs>
          <w:tab w:val="num" w:pos="1418"/>
        </w:tabs>
        <w:ind w:left="1418" w:hanging="410"/>
        <w:rPr>
          <w:sz w:val="20"/>
        </w:rPr>
      </w:pPr>
      <w:r w:rsidRPr="00D5617F">
        <w:rPr>
          <w:rFonts w:cs="Arial"/>
          <w:sz w:val="20"/>
        </w:rPr>
        <w:t xml:space="preserve">to the best of its knowledge, nothing will have, or is likely to </w:t>
      </w:r>
      <w:r w:rsidR="0049284A" w:rsidRPr="00D5617F">
        <w:rPr>
          <w:rFonts w:cs="Arial"/>
          <w:sz w:val="20"/>
        </w:rPr>
        <w:t>have,</w:t>
      </w:r>
      <w:r w:rsidR="0049284A" w:rsidRPr="001F1E13">
        <w:rPr>
          <w:sz w:val="20"/>
        </w:rPr>
        <w:t xml:space="preserve"> a</w:t>
      </w:r>
      <w:r w:rsidR="002A0533" w:rsidRPr="001F1E13">
        <w:rPr>
          <w:sz w:val="20"/>
        </w:rPr>
        <w:t xml:space="preserve"> material adverse effect on its ability to perform its obligations under this Contract;</w:t>
      </w:r>
    </w:p>
    <w:p w:rsidR="00B95AC6" w:rsidRDefault="00B95AC6" w:rsidP="00B95AC6">
      <w:pPr>
        <w:keepNext/>
        <w:keepLines/>
        <w:rPr>
          <w:sz w:val="20"/>
        </w:rPr>
      </w:pPr>
    </w:p>
    <w:p w:rsidR="00B95AC6" w:rsidRPr="001F1E13" w:rsidRDefault="00B95AC6" w:rsidP="00CF0546">
      <w:pPr>
        <w:keepNext/>
        <w:keepLines/>
        <w:numPr>
          <w:ilvl w:val="3"/>
          <w:numId w:val="16"/>
        </w:numPr>
        <w:tabs>
          <w:tab w:val="num" w:pos="1418"/>
        </w:tabs>
        <w:ind w:left="1418" w:hanging="410"/>
        <w:rPr>
          <w:sz w:val="20"/>
        </w:rPr>
      </w:pPr>
      <w:r w:rsidRPr="00D5617F">
        <w:rPr>
          <w:rFonts w:cs="Arial"/>
          <w:sz w:val="20"/>
        </w:rPr>
        <w:t>it has the right to permit disclosure and use of Confidential Information for the purpose of this Contract;</w:t>
      </w:r>
    </w:p>
    <w:p w:rsidR="002A0533" w:rsidRPr="001F1E13" w:rsidRDefault="002A0533" w:rsidP="001F1E13">
      <w:pPr>
        <w:keepNext/>
        <w:keepLines/>
        <w:ind w:left="1008"/>
        <w:rPr>
          <w:sz w:val="20"/>
        </w:rPr>
      </w:pPr>
    </w:p>
    <w:p w:rsidR="002A0533" w:rsidRPr="001F1E13" w:rsidRDefault="002A0533" w:rsidP="00CF0546">
      <w:pPr>
        <w:keepNext/>
        <w:keepLines/>
        <w:numPr>
          <w:ilvl w:val="3"/>
          <w:numId w:val="16"/>
        </w:numPr>
        <w:tabs>
          <w:tab w:val="num" w:pos="1418"/>
        </w:tabs>
        <w:ind w:left="1418" w:hanging="410"/>
        <w:rPr>
          <w:sz w:val="20"/>
        </w:rPr>
      </w:pPr>
      <w:r w:rsidRPr="001F1E13">
        <w:rPr>
          <w:sz w:val="20"/>
        </w:rPr>
        <w:t>in the 3 years prior to the Commencement Date:</w:t>
      </w:r>
    </w:p>
    <w:p w:rsidR="002A0533" w:rsidRDefault="002A0533" w:rsidP="002A0533">
      <w:pPr>
        <w:rPr>
          <w:rFonts w:cs="Arial"/>
          <w:sz w:val="20"/>
        </w:rPr>
      </w:pPr>
    </w:p>
    <w:p w:rsidR="002A0533" w:rsidRDefault="002A0533" w:rsidP="00CF0546">
      <w:pPr>
        <w:numPr>
          <w:ilvl w:val="4"/>
          <w:numId w:val="16"/>
        </w:numPr>
        <w:tabs>
          <w:tab w:val="clear" w:pos="3024"/>
          <w:tab w:val="num" w:pos="1985"/>
        </w:tabs>
        <w:ind w:left="1985" w:hanging="567"/>
        <w:rPr>
          <w:rFonts w:cs="Arial"/>
          <w:sz w:val="20"/>
        </w:rPr>
      </w:pPr>
      <w:r w:rsidRPr="00040D1F">
        <w:rPr>
          <w:rFonts w:cs="Arial"/>
          <w:sz w:val="20"/>
        </w:rPr>
        <w:t>It has conducted all financial accounting and reporting activities in compliance in all material respects with the generally accepted accounting principles that apply to it in any country where it files accounts</w:t>
      </w:r>
      <w:r>
        <w:rPr>
          <w:rFonts w:cs="Arial"/>
          <w:sz w:val="20"/>
        </w:rPr>
        <w:t>;</w:t>
      </w:r>
    </w:p>
    <w:p w:rsidR="002A0533" w:rsidRDefault="002A0533" w:rsidP="002A0533">
      <w:pPr>
        <w:ind w:left="1418"/>
        <w:rPr>
          <w:rFonts w:cs="Arial"/>
          <w:sz w:val="20"/>
        </w:rPr>
      </w:pPr>
    </w:p>
    <w:p w:rsidR="002A0533" w:rsidRDefault="002A0533" w:rsidP="00CF0546">
      <w:pPr>
        <w:numPr>
          <w:ilvl w:val="4"/>
          <w:numId w:val="16"/>
        </w:numPr>
        <w:tabs>
          <w:tab w:val="clear" w:pos="3024"/>
          <w:tab w:val="num" w:pos="1985"/>
        </w:tabs>
        <w:ind w:left="1985" w:hanging="567"/>
        <w:rPr>
          <w:rFonts w:cs="Arial"/>
          <w:sz w:val="20"/>
        </w:rPr>
      </w:pPr>
      <w:r w:rsidRPr="00040D1F">
        <w:rPr>
          <w:rFonts w:cs="Arial"/>
          <w:sz w:val="20"/>
        </w:rPr>
        <w:t>It has been in full compliance with all applicable securities and tax laws and regulations in the jurisdiction in which it is established; and</w:t>
      </w:r>
    </w:p>
    <w:p w:rsidR="002A0533" w:rsidRDefault="002A0533" w:rsidP="001F1E13">
      <w:pPr>
        <w:ind w:left="1418"/>
        <w:rPr>
          <w:rFonts w:cs="Arial"/>
          <w:sz w:val="20"/>
        </w:rPr>
      </w:pPr>
    </w:p>
    <w:p w:rsidR="002A0533" w:rsidRDefault="002A0533" w:rsidP="00CF0546">
      <w:pPr>
        <w:numPr>
          <w:ilvl w:val="4"/>
          <w:numId w:val="16"/>
        </w:numPr>
        <w:tabs>
          <w:tab w:val="clear" w:pos="3024"/>
          <w:tab w:val="num" w:pos="1985"/>
        </w:tabs>
        <w:ind w:left="1985" w:hanging="567"/>
        <w:rPr>
          <w:rFonts w:cs="Arial"/>
          <w:sz w:val="20"/>
        </w:rPr>
      </w:pPr>
      <w:r w:rsidRPr="00040D1F">
        <w:rPr>
          <w:rFonts w:cs="Arial"/>
          <w:sz w:val="20"/>
        </w:rPr>
        <w:t xml:space="preserve">It has not done or omitted to do anything which could have a material adverse effect on its assets, financial condition or position as an on going business concern or its ability to fulfil its obligations under this </w:t>
      </w:r>
      <w:r>
        <w:rPr>
          <w:rFonts w:cs="Arial"/>
          <w:sz w:val="20"/>
        </w:rPr>
        <w:t>Contract;</w:t>
      </w:r>
      <w:r w:rsidR="0095565E">
        <w:rPr>
          <w:rFonts w:cs="Arial"/>
          <w:sz w:val="20"/>
        </w:rPr>
        <w:t xml:space="preserve"> and</w:t>
      </w:r>
    </w:p>
    <w:p w:rsidR="00A3634C" w:rsidRDefault="00A3634C" w:rsidP="00A3634C">
      <w:pPr>
        <w:rPr>
          <w:rFonts w:cs="Arial"/>
          <w:sz w:val="20"/>
        </w:rPr>
      </w:pPr>
    </w:p>
    <w:p w:rsidR="00A3634C" w:rsidRPr="00FB2FE9" w:rsidRDefault="00A3634C" w:rsidP="00CF0546">
      <w:pPr>
        <w:keepLines/>
        <w:numPr>
          <w:ilvl w:val="3"/>
          <w:numId w:val="16"/>
        </w:numPr>
        <w:tabs>
          <w:tab w:val="num" w:pos="1418"/>
        </w:tabs>
        <w:ind w:left="1418" w:hanging="410"/>
        <w:rPr>
          <w:sz w:val="20"/>
        </w:rPr>
      </w:pPr>
      <w:r w:rsidRPr="00FB2FE9">
        <w:rPr>
          <w:sz w:val="20"/>
        </w:rPr>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rsidR="00A72471" w:rsidRPr="00FB2FE9" w:rsidRDefault="00A72471" w:rsidP="00AA535E">
      <w:pPr>
        <w:keepLines/>
      </w:pPr>
    </w:p>
    <w:p w:rsidR="00777661" w:rsidRPr="00FB2FE9" w:rsidRDefault="003E0CE5" w:rsidP="00CF0546">
      <w:pPr>
        <w:keepLines/>
        <w:numPr>
          <w:ilvl w:val="2"/>
          <w:numId w:val="16"/>
        </w:numPr>
        <w:rPr>
          <w:rFonts w:cs="Arial"/>
          <w:sz w:val="20"/>
        </w:rPr>
      </w:pPr>
      <w:r w:rsidRPr="00FB2FE9">
        <w:rPr>
          <w:rFonts w:cs="Arial"/>
          <w:sz w:val="20"/>
        </w:rPr>
        <w:t>The Authority warrants and represents that:</w:t>
      </w:r>
    </w:p>
    <w:p w:rsidR="00777661" w:rsidRPr="00FB2FE9" w:rsidRDefault="00777661" w:rsidP="00AA535E"/>
    <w:p w:rsidR="00777661" w:rsidRPr="00FB2FE9" w:rsidRDefault="00777661" w:rsidP="00CF0546">
      <w:pPr>
        <w:keepLines/>
        <w:numPr>
          <w:ilvl w:val="3"/>
          <w:numId w:val="16"/>
        </w:numPr>
        <w:tabs>
          <w:tab w:val="num" w:pos="1418"/>
        </w:tabs>
        <w:ind w:left="1418" w:hanging="410"/>
        <w:rPr>
          <w:sz w:val="20"/>
        </w:rPr>
      </w:pPr>
      <w:r w:rsidRPr="00FB2FE9">
        <w:rPr>
          <w:sz w:val="20"/>
        </w:rPr>
        <w:t>it has full power and authority to enter into this Contract and all necessary approvals and consents have been obtained and are in full force and effect;</w:t>
      </w:r>
    </w:p>
    <w:p w:rsidR="00B95AC6" w:rsidRPr="00FB2FE9" w:rsidRDefault="00B95AC6" w:rsidP="00AA535E"/>
    <w:p w:rsidR="00B95AC6" w:rsidRPr="00FB2FE9" w:rsidRDefault="00B95AC6" w:rsidP="00CF0546">
      <w:pPr>
        <w:keepLines/>
        <w:numPr>
          <w:ilvl w:val="3"/>
          <w:numId w:val="16"/>
        </w:numPr>
        <w:tabs>
          <w:tab w:val="num" w:pos="1418"/>
        </w:tabs>
        <w:ind w:left="1418" w:hanging="410"/>
        <w:rPr>
          <w:sz w:val="20"/>
        </w:rPr>
      </w:pPr>
      <w:r w:rsidRPr="00FB2FE9">
        <w:rPr>
          <w:sz w:val="20"/>
        </w:rPr>
        <w:t>its execution of this Contract does not and will not contravene or conflict with its constitution, any Law, or any agreement to which it is a party or which is binding on it;</w:t>
      </w:r>
    </w:p>
    <w:p w:rsidR="0095565E" w:rsidRDefault="0095565E" w:rsidP="00AA535E">
      <w:pPr>
        <w:keepLines/>
        <w:rPr>
          <w:sz w:val="20"/>
        </w:rPr>
      </w:pPr>
    </w:p>
    <w:p w:rsidR="0095565E" w:rsidRPr="0095565E" w:rsidRDefault="0095565E" w:rsidP="00CF0546">
      <w:pPr>
        <w:keepLines/>
        <w:numPr>
          <w:ilvl w:val="3"/>
          <w:numId w:val="16"/>
        </w:numPr>
        <w:tabs>
          <w:tab w:val="num" w:pos="1418"/>
        </w:tabs>
        <w:ind w:left="1418" w:hanging="425"/>
        <w:rPr>
          <w:sz w:val="20"/>
        </w:rPr>
      </w:pPr>
      <w:r w:rsidRPr="00D5617F">
        <w:rPr>
          <w:rFonts w:cs="Arial"/>
          <w:sz w:val="20"/>
        </w:rPr>
        <w:t>it has the right to permit disclosure and use of Confidential Information for the purpose of this Contract; and</w:t>
      </w:r>
    </w:p>
    <w:p w:rsidR="0095565E" w:rsidRDefault="0095565E" w:rsidP="00AA535E">
      <w:pPr>
        <w:keepLines/>
        <w:rPr>
          <w:sz w:val="20"/>
        </w:rPr>
      </w:pPr>
    </w:p>
    <w:p w:rsidR="0095565E" w:rsidRPr="00777661" w:rsidRDefault="0095565E" w:rsidP="00CF0546">
      <w:pPr>
        <w:keepLines/>
        <w:numPr>
          <w:ilvl w:val="3"/>
          <w:numId w:val="16"/>
        </w:numPr>
        <w:tabs>
          <w:tab w:val="num" w:pos="1418"/>
        </w:tabs>
        <w:ind w:left="1418" w:hanging="410"/>
        <w:rPr>
          <w:sz w:val="20"/>
        </w:rPr>
      </w:pPr>
      <w:proofErr w:type="gramStart"/>
      <w:r w:rsidRPr="00D5617F">
        <w:rPr>
          <w:rFonts w:cs="Arial"/>
          <w:sz w:val="20"/>
        </w:rPr>
        <w:t>to</w:t>
      </w:r>
      <w:proofErr w:type="gramEnd"/>
      <w:r w:rsidRPr="00D5617F">
        <w:rPr>
          <w:rFonts w:cs="Arial"/>
          <w:sz w:val="20"/>
        </w:rPr>
        <w:t xml:space="preserve"> the best of its knowledge, nothing will have, or is likely to </w:t>
      </w:r>
      <w:r w:rsidR="0049284A" w:rsidRPr="00D5617F">
        <w:rPr>
          <w:rFonts w:cs="Arial"/>
          <w:sz w:val="20"/>
        </w:rPr>
        <w:t>have,</w:t>
      </w:r>
      <w:r w:rsidR="0049284A" w:rsidRPr="001F1E13">
        <w:rPr>
          <w:sz w:val="20"/>
        </w:rPr>
        <w:t xml:space="preserve"> a</w:t>
      </w:r>
      <w:r w:rsidRPr="001F1E13">
        <w:rPr>
          <w:sz w:val="20"/>
        </w:rPr>
        <w:t xml:space="preserve"> material adverse effect on its ability to perform its </w:t>
      </w:r>
      <w:r>
        <w:rPr>
          <w:sz w:val="20"/>
        </w:rPr>
        <w:t>obligations under this Contract.</w:t>
      </w:r>
    </w:p>
    <w:p w:rsidR="00777661" w:rsidRPr="00777661" w:rsidRDefault="00777661" w:rsidP="00AA535E">
      <w:pPr>
        <w:keepLines/>
        <w:rPr>
          <w:sz w:val="20"/>
        </w:rPr>
      </w:pPr>
    </w:p>
    <w:p w:rsidR="00A72471" w:rsidRPr="001F1E13" w:rsidRDefault="00A72471" w:rsidP="00CF0546">
      <w:pPr>
        <w:keepLines/>
        <w:numPr>
          <w:ilvl w:val="2"/>
          <w:numId w:val="16"/>
        </w:numPr>
        <w:rPr>
          <w:sz w:val="20"/>
        </w:rPr>
      </w:pPr>
      <w:r w:rsidRPr="00D5617F">
        <w:rPr>
          <w:rFonts w:cs="Arial"/>
          <w:sz w:val="20"/>
        </w:rPr>
        <w:t xml:space="preserve">The warranties set out in this </w:t>
      </w:r>
      <w:r>
        <w:rPr>
          <w:rFonts w:cs="Arial"/>
          <w:sz w:val="20"/>
        </w:rPr>
        <w:t xml:space="preserve">clause </w:t>
      </w:r>
      <w:r w:rsidR="00C77988">
        <w:rPr>
          <w:rFonts w:cs="Arial"/>
          <w:sz w:val="20"/>
        </w:rPr>
        <w:fldChar w:fldCharType="begin"/>
      </w:r>
      <w:r w:rsidR="00C77988">
        <w:rPr>
          <w:rFonts w:cs="Arial"/>
          <w:sz w:val="20"/>
        </w:rPr>
        <w:instrText xml:space="preserve"> REF _Ref374303936 \r \h </w:instrText>
      </w:r>
      <w:r w:rsidR="00C77988">
        <w:rPr>
          <w:rFonts w:cs="Arial"/>
          <w:sz w:val="20"/>
        </w:rPr>
      </w:r>
      <w:r w:rsidR="00C77988">
        <w:rPr>
          <w:rFonts w:cs="Arial"/>
          <w:sz w:val="20"/>
        </w:rPr>
        <w:fldChar w:fldCharType="separate"/>
      </w:r>
      <w:r w:rsidR="00AD324C">
        <w:rPr>
          <w:rFonts w:cs="Arial"/>
          <w:sz w:val="20"/>
        </w:rPr>
        <w:t>B21</w:t>
      </w:r>
      <w:r w:rsidR="00C77988">
        <w:rPr>
          <w:rFonts w:cs="Arial"/>
          <w:sz w:val="20"/>
        </w:rPr>
        <w:fldChar w:fldCharType="end"/>
      </w:r>
      <w:r w:rsidR="00C77988">
        <w:rPr>
          <w:rFonts w:cs="Arial"/>
          <w:sz w:val="20"/>
        </w:rPr>
        <w:t xml:space="preserve"> </w:t>
      </w:r>
      <w:r w:rsidRPr="00D5617F">
        <w:rPr>
          <w:rFonts w:cs="Arial"/>
          <w:sz w:val="20"/>
        </w:rPr>
        <w:t xml:space="preserve">are given on the </w:t>
      </w:r>
      <w:r>
        <w:rPr>
          <w:rFonts w:cs="Arial"/>
          <w:sz w:val="20"/>
        </w:rPr>
        <w:t>Commencement</w:t>
      </w:r>
      <w:r w:rsidRPr="00D5617F">
        <w:rPr>
          <w:rFonts w:cs="Arial"/>
          <w:sz w:val="20"/>
        </w:rPr>
        <w:t xml:space="preserve"> Date and repeated on every day during the </w:t>
      </w:r>
      <w:r>
        <w:rPr>
          <w:rFonts w:cs="Arial"/>
          <w:sz w:val="20"/>
        </w:rPr>
        <w:t>term of this Contract</w:t>
      </w:r>
      <w:r w:rsidRPr="00D5617F">
        <w:rPr>
          <w:rFonts w:cs="Arial"/>
          <w:sz w:val="20"/>
        </w:rPr>
        <w:t>.</w:t>
      </w:r>
    </w:p>
    <w:p w:rsidR="002A0533" w:rsidRDefault="002A0533" w:rsidP="00AA535E">
      <w:pPr>
        <w:keepLines/>
        <w:rPr>
          <w:rFonts w:cs="Arial"/>
          <w:b/>
          <w:sz w:val="20"/>
        </w:rPr>
      </w:pPr>
    </w:p>
    <w:p w:rsidR="00F41CF5" w:rsidRDefault="00147CB4" w:rsidP="0097628D">
      <w:pPr>
        <w:widowControl w:val="0"/>
        <w:numPr>
          <w:ilvl w:val="1"/>
          <w:numId w:val="16"/>
        </w:numPr>
        <w:outlineLvl w:val="1"/>
        <w:rPr>
          <w:rFonts w:cs="Arial"/>
          <w:b/>
          <w:sz w:val="20"/>
        </w:rPr>
      </w:pPr>
      <w:bookmarkStart w:id="86" w:name="_Ref374287346"/>
      <w:bookmarkStart w:id="87" w:name="_Toc485374989"/>
      <w:r w:rsidRPr="00EC4E8C">
        <w:rPr>
          <w:rFonts w:cs="Arial"/>
          <w:b/>
          <w:sz w:val="20"/>
        </w:rPr>
        <w:t>VARIATION</w:t>
      </w:r>
      <w:r w:rsidR="002F7F76">
        <w:rPr>
          <w:rFonts w:cs="Arial"/>
          <w:b/>
          <w:sz w:val="20"/>
        </w:rPr>
        <w:t>S</w:t>
      </w:r>
      <w:bookmarkEnd w:id="86"/>
      <w:bookmarkEnd w:id="87"/>
      <w:r w:rsidR="009B03F2">
        <w:rPr>
          <w:rFonts w:cs="Arial"/>
          <w:b/>
          <w:sz w:val="20"/>
        </w:rPr>
        <w:t xml:space="preserve"> </w:t>
      </w:r>
    </w:p>
    <w:p w:rsidR="009B03F2" w:rsidRDefault="009B03F2" w:rsidP="00AA535E">
      <w:pPr>
        <w:widowControl w:val="0"/>
        <w:rPr>
          <w:rFonts w:cs="Arial"/>
          <w:b/>
          <w:sz w:val="20"/>
        </w:rPr>
      </w:pPr>
    </w:p>
    <w:p w:rsidR="00F41CF5" w:rsidRPr="00A252A3" w:rsidRDefault="00F41CF5" w:rsidP="00CF0546">
      <w:pPr>
        <w:widowControl w:val="0"/>
        <w:numPr>
          <w:ilvl w:val="2"/>
          <w:numId w:val="16"/>
        </w:numPr>
        <w:rPr>
          <w:rFonts w:cs="Arial"/>
          <w:b/>
          <w:sz w:val="20"/>
        </w:rPr>
      </w:pPr>
      <w:r w:rsidRPr="00361612">
        <w:rPr>
          <w:sz w:val="20"/>
        </w:rPr>
        <w:t xml:space="preserve">This </w:t>
      </w:r>
      <w:r>
        <w:rPr>
          <w:sz w:val="20"/>
        </w:rPr>
        <w:t>Contract</w:t>
      </w:r>
      <w:r w:rsidRPr="00361612">
        <w:rPr>
          <w:sz w:val="20"/>
        </w:rPr>
        <w:t xml:space="preserve"> may not be amended</w:t>
      </w:r>
      <w:r>
        <w:rPr>
          <w:sz w:val="20"/>
        </w:rPr>
        <w:t xml:space="preserve"> or varied</w:t>
      </w:r>
      <w:r w:rsidRPr="00361612">
        <w:rPr>
          <w:sz w:val="20"/>
        </w:rPr>
        <w:t xml:space="preserve"> other than in accordance with this </w:t>
      </w:r>
      <w:r>
        <w:rPr>
          <w:sz w:val="20"/>
        </w:rPr>
        <w:t>clause B22.</w:t>
      </w:r>
    </w:p>
    <w:p w:rsidR="00F41CF5" w:rsidRPr="00EC4E8C" w:rsidRDefault="00F41CF5" w:rsidP="00AA535E">
      <w:pPr>
        <w:widowControl w:val="0"/>
        <w:rPr>
          <w:rFonts w:cs="Arial"/>
          <w:b/>
          <w:sz w:val="20"/>
        </w:rPr>
      </w:pPr>
    </w:p>
    <w:p w:rsidR="00F41CF5" w:rsidRDefault="00F41CF5" w:rsidP="00CF0546">
      <w:pPr>
        <w:widowControl w:val="0"/>
        <w:numPr>
          <w:ilvl w:val="2"/>
          <w:numId w:val="16"/>
        </w:numPr>
        <w:rPr>
          <w:rFonts w:cs="Arial"/>
          <w:sz w:val="20"/>
        </w:rPr>
      </w:pPr>
      <w:bookmarkStart w:id="88" w:name="_Ref329077219"/>
      <w:bookmarkStart w:id="89" w:name="_Ref374304018"/>
      <w:r>
        <w:rPr>
          <w:rFonts w:cs="Arial"/>
          <w:sz w:val="20"/>
        </w:rPr>
        <w:t>Either Party</w:t>
      </w:r>
      <w:r w:rsidRPr="00EC4E8C">
        <w:rPr>
          <w:rFonts w:cs="Arial"/>
          <w:sz w:val="20"/>
        </w:rPr>
        <w:t xml:space="preserve"> may from time to time during </w:t>
      </w:r>
      <w:r>
        <w:rPr>
          <w:rFonts w:cs="Arial"/>
          <w:sz w:val="20"/>
        </w:rPr>
        <w:t>the term of this Contract,</w:t>
      </w:r>
      <w:r w:rsidRPr="00EC4E8C">
        <w:rPr>
          <w:rFonts w:cs="Arial"/>
          <w:sz w:val="20"/>
        </w:rPr>
        <w:t xml:space="preserve"> by written notice to the </w:t>
      </w:r>
      <w:r>
        <w:rPr>
          <w:rFonts w:cs="Arial"/>
          <w:sz w:val="20"/>
        </w:rPr>
        <w:t xml:space="preserve">other Party, request a </w:t>
      </w:r>
      <w:r w:rsidR="00840515">
        <w:rPr>
          <w:rFonts w:cs="Arial"/>
          <w:sz w:val="20"/>
        </w:rPr>
        <w:t>V</w:t>
      </w:r>
      <w:r>
        <w:rPr>
          <w:rFonts w:cs="Arial"/>
          <w:sz w:val="20"/>
        </w:rPr>
        <w:t>ariation</w:t>
      </w:r>
      <w:r w:rsidRPr="00EC4E8C">
        <w:rPr>
          <w:rFonts w:cs="Arial"/>
          <w:sz w:val="20"/>
        </w:rPr>
        <w:t xml:space="preserve">. </w:t>
      </w:r>
      <w:bookmarkStart w:id="90" w:name="_Ref329167936"/>
      <w:bookmarkEnd w:id="88"/>
      <w:r>
        <w:rPr>
          <w:rFonts w:cs="Arial"/>
          <w:sz w:val="20"/>
        </w:rPr>
        <w:t xml:space="preserve">A Variation </w:t>
      </w:r>
      <w:r w:rsidR="00E628C7">
        <w:rPr>
          <w:rFonts w:cs="Arial"/>
          <w:sz w:val="20"/>
        </w:rPr>
        <w:t xml:space="preserve">Notice </w:t>
      </w:r>
      <w:r>
        <w:rPr>
          <w:rFonts w:cs="Arial"/>
          <w:sz w:val="20"/>
        </w:rPr>
        <w:t xml:space="preserve">must set out in as much detail as is reasonably practicable the proposed </w:t>
      </w:r>
      <w:r w:rsidR="00840515">
        <w:rPr>
          <w:rFonts w:cs="Arial"/>
          <w:sz w:val="20"/>
        </w:rPr>
        <w:t>Variation(s)</w:t>
      </w:r>
      <w:r>
        <w:rPr>
          <w:rFonts w:cs="Arial"/>
          <w:sz w:val="20"/>
        </w:rPr>
        <w:t>.</w:t>
      </w:r>
      <w:bookmarkEnd w:id="89"/>
      <w:r>
        <w:rPr>
          <w:rFonts w:cs="Arial"/>
          <w:sz w:val="20"/>
        </w:rPr>
        <w:t xml:space="preserve"> </w:t>
      </w:r>
    </w:p>
    <w:p w:rsidR="00F41CF5" w:rsidRDefault="00F41CF5" w:rsidP="00AA535E">
      <w:pPr>
        <w:widowControl w:val="0"/>
        <w:rPr>
          <w:rFonts w:cs="Arial"/>
          <w:sz w:val="20"/>
        </w:rPr>
      </w:pPr>
    </w:p>
    <w:p w:rsidR="00F41CF5" w:rsidRDefault="00E628C7" w:rsidP="00CF0546">
      <w:pPr>
        <w:widowControl w:val="0"/>
        <w:numPr>
          <w:ilvl w:val="2"/>
          <w:numId w:val="16"/>
        </w:numPr>
        <w:rPr>
          <w:rFonts w:cs="Arial"/>
          <w:sz w:val="20"/>
        </w:rPr>
      </w:pPr>
      <w:r>
        <w:rPr>
          <w:rFonts w:cs="Arial"/>
          <w:sz w:val="20"/>
        </w:rPr>
        <w:t>If a</w:t>
      </w:r>
      <w:r w:rsidR="00F41CF5">
        <w:rPr>
          <w:rFonts w:cs="Arial"/>
          <w:sz w:val="20"/>
        </w:rPr>
        <w:t xml:space="preserve"> Variation</w:t>
      </w:r>
      <w:r>
        <w:rPr>
          <w:rFonts w:cs="Arial"/>
          <w:sz w:val="20"/>
        </w:rPr>
        <w:t xml:space="preserve"> Notice </w:t>
      </w:r>
      <w:r w:rsidR="00F41CF5">
        <w:rPr>
          <w:rFonts w:cs="Arial"/>
          <w:sz w:val="20"/>
        </w:rPr>
        <w:t>is issued</w:t>
      </w:r>
      <w:r w:rsidR="00F41CF5" w:rsidRPr="00EC4E8C">
        <w:rPr>
          <w:rFonts w:cs="Arial"/>
          <w:sz w:val="20"/>
        </w:rPr>
        <w:t xml:space="preserve">, the </w:t>
      </w:r>
      <w:r w:rsidR="00F41CF5">
        <w:rPr>
          <w:rFonts w:cs="Arial"/>
          <w:sz w:val="20"/>
        </w:rPr>
        <w:t>Authority</w:t>
      </w:r>
      <w:r w:rsidR="00F41CF5" w:rsidRPr="00EC4E8C">
        <w:rPr>
          <w:rFonts w:cs="Arial"/>
          <w:sz w:val="20"/>
        </w:rPr>
        <w:t xml:space="preserve"> and the </w:t>
      </w:r>
      <w:r w:rsidR="00F41CF5">
        <w:rPr>
          <w:rFonts w:cs="Arial"/>
          <w:sz w:val="20"/>
        </w:rPr>
        <w:t>Provider</w:t>
      </w:r>
      <w:r w:rsidR="00F41CF5" w:rsidRPr="00EC4E8C">
        <w:rPr>
          <w:rFonts w:cs="Arial"/>
          <w:sz w:val="20"/>
        </w:rPr>
        <w:t xml:space="preserve"> </w:t>
      </w:r>
      <w:r>
        <w:rPr>
          <w:rFonts w:cs="Arial"/>
          <w:sz w:val="20"/>
        </w:rPr>
        <w:t>must</w:t>
      </w:r>
      <w:r w:rsidR="00F41CF5" w:rsidRPr="00EC4E8C">
        <w:rPr>
          <w:rFonts w:cs="Arial"/>
          <w:sz w:val="20"/>
        </w:rPr>
        <w:t xml:space="preserve"> enter into good faith negotiat</w:t>
      </w:r>
      <w:r w:rsidR="00F41CF5">
        <w:rPr>
          <w:rFonts w:cs="Arial"/>
          <w:sz w:val="20"/>
        </w:rPr>
        <w:t xml:space="preserve">ions </w:t>
      </w:r>
      <w:r w:rsidR="00F41CF5" w:rsidRPr="00EC4E8C">
        <w:rPr>
          <w:rFonts w:cs="Arial"/>
          <w:sz w:val="20"/>
        </w:rPr>
        <w:t xml:space="preserve">for a period of not more </w:t>
      </w:r>
      <w:r w:rsidR="00F41CF5" w:rsidRPr="00BF18A3">
        <w:rPr>
          <w:rFonts w:cs="Arial"/>
          <w:sz w:val="20"/>
        </w:rPr>
        <w:t xml:space="preserve">than </w:t>
      </w:r>
      <w:r w:rsidR="00BF18A3" w:rsidRPr="00BF18A3">
        <w:rPr>
          <w:rFonts w:cs="Arial"/>
          <w:sz w:val="20"/>
          <w:shd w:val="clear" w:color="auto" w:fill="F79646"/>
        </w:rPr>
        <w:t>30 days</w:t>
      </w:r>
      <w:r w:rsidR="00F41CF5" w:rsidRPr="00EC4E8C">
        <w:rPr>
          <w:rFonts w:cs="Arial"/>
          <w:sz w:val="20"/>
        </w:rPr>
        <w:t xml:space="preserve"> from the date of </w:t>
      </w:r>
      <w:r>
        <w:rPr>
          <w:rFonts w:cs="Arial"/>
          <w:sz w:val="20"/>
        </w:rPr>
        <w:t xml:space="preserve">that </w:t>
      </w:r>
      <w:r w:rsidR="00F41CF5">
        <w:rPr>
          <w:rFonts w:cs="Arial"/>
          <w:sz w:val="20"/>
        </w:rPr>
        <w:t>notice</w:t>
      </w:r>
      <w:r w:rsidR="00F41CF5" w:rsidRPr="00EC4E8C">
        <w:rPr>
          <w:rFonts w:cs="Arial"/>
          <w:sz w:val="20"/>
        </w:rPr>
        <w:t xml:space="preserve"> </w:t>
      </w:r>
      <w:r w:rsidR="00F41CF5">
        <w:rPr>
          <w:rFonts w:cs="Arial"/>
          <w:sz w:val="20"/>
        </w:rPr>
        <w:t>(unless such period is extended by the Parties in writing) with a view to reaching agreement on the proposed</w:t>
      </w:r>
      <w:r w:rsidR="00F41CF5" w:rsidRPr="00EC4E8C">
        <w:rPr>
          <w:rFonts w:cs="Arial"/>
          <w:sz w:val="20"/>
        </w:rPr>
        <w:t xml:space="preserve"> Variation</w:t>
      </w:r>
      <w:r w:rsidR="00F41CF5">
        <w:rPr>
          <w:rFonts w:cs="Arial"/>
          <w:sz w:val="20"/>
        </w:rPr>
        <w:t>,</w:t>
      </w:r>
      <w:r w:rsidR="00F41CF5" w:rsidRPr="00EC4E8C">
        <w:rPr>
          <w:rFonts w:cs="Arial"/>
          <w:sz w:val="20"/>
        </w:rPr>
        <w:t xml:space="preserve"> </w:t>
      </w:r>
      <w:r w:rsidR="00F41CF5">
        <w:rPr>
          <w:rFonts w:cs="Arial"/>
          <w:sz w:val="20"/>
        </w:rPr>
        <w:t>including</w:t>
      </w:r>
      <w:r w:rsidR="00F41CF5" w:rsidRPr="00EC4E8C">
        <w:rPr>
          <w:rFonts w:cs="Arial"/>
          <w:sz w:val="20"/>
        </w:rPr>
        <w:t xml:space="preserve"> </w:t>
      </w:r>
      <w:r w:rsidR="00F41CF5">
        <w:rPr>
          <w:rFonts w:cs="Arial"/>
          <w:sz w:val="20"/>
        </w:rPr>
        <w:t xml:space="preserve">on </w:t>
      </w:r>
      <w:r w:rsidR="00F41CF5" w:rsidRPr="00EC4E8C">
        <w:rPr>
          <w:rFonts w:cs="Arial"/>
          <w:sz w:val="20"/>
        </w:rPr>
        <w:t xml:space="preserve">any </w:t>
      </w:r>
      <w:r w:rsidR="00F41CF5">
        <w:rPr>
          <w:rFonts w:cs="Arial"/>
          <w:sz w:val="20"/>
        </w:rPr>
        <w:t>adjustment to the Charges</w:t>
      </w:r>
      <w:r w:rsidR="00F41CF5" w:rsidRPr="00EC4E8C">
        <w:rPr>
          <w:rFonts w:cs="Arial"/>
          <w:sz w:val="20"/>
        </w:rPr>
        <w:t xml:space="preserve"> that, in all the circumstances, properly and fairly reflects the nature and extent of the proposed Variation. If the Parties are unable to agree</w:t>
      </w:r>
      <w:r w:rsidR="00F41CF5">
        <w:rPr>
          <w:rFonts w:cs="Arial"/>
          <w:sz w:val="20"/>
        </w:rPr>
        <w:t xml:space="preserve"> a proposed Variation within such time period (or extended time period), the proposed Variation shall be deemed withdrawn and </w:t>
      </w:r>
      <w:r w:rsidR="00F41CF5" w:rsidRPr="00EC4E8C">
        <w:rPr>
          <w:rFonts w:cs="Arial"/>
          <w:sz w:val="20"/>
        </w:rPr>
        <w:t xml:space="preserve">the </w:t>
      </w:r>
      <w:bookmarkEnd w:id="90"/>
      <w:r w:rsidR="00F41CF5" w:rsidRPr="00EC4E8C">
        <w:rPr>
          <w:rFonts w:cs="Arial"/>
          <w:sz w:val="20"/>
        </w:rPr>
        <w:t xml:space="preserve">Parties shall continue to perform their obligations under </w:t>
      </w:r>
      <w:r w:rsidR="00F41CF5">
        <w:rPr>
          <w:rFonts w:cs="Arial"/>
          <w:sz w:val="20"/>
        </w:rPr>
        <w:t xml:space="preserve">this Contract. </w:t>
      </w:r>
    </w:p>
    <w:p w:rsidR="00F41CF5" w:rsidRDefault="00F41CF5" w:rsidP="00AA535E">
      <w:pPr>
        <w:widowControl w:val="0"/>
        <w:rPr>
          <w:rFonts w:cs="Arial"/>
          <w:sz w:val="20"/>
        </w:rPr>
      </w:pPr>
    </w:p>
    <w:p w:rsidR="00F41CF5" w:rsidRPr="00490B2B" w:rsidRDefault="00F41CF5" w:rsidP="00CF0546">
      <w:pPr>
        <w:widowControl w:val="0"/>
        <w:numPr>
          <w:ilvl w:val="2"/>
          <w:numId w:val="16"/>
        </w:numPr>
        <w:rPr>
          <w:rFonts w:cs="Arial"/>
          <w:b/>
          <w:sz w:val="20"/>
        </w:rPr>
      </w:pPr>
      <w:r>
        <w:rPr>
          <w:rFonts w:cs="Arial"/>
          <w:sz w:val="20"/>
        </w:rPr>
        <w:t>No V</w:t>
      </w:r>
      <w:r w:rsidRPr="00BE1C2D">
        <w:rPr>
          <w:rFonts w:cs="Arial"/>
          <w:sz w:val="20"/>
        </w:rPr>
        <w:t xml:space="preserve">ariation </w:t>
      </w:r>
      <w:r>
        <w:rPr>
          <w:rFonts w:cs="Arial"/>
          <w:sz w:val="20"/>
        </w:rPr>
        <w:t>to this</w:t>
      </w:r>
      <w:r w:rsidRPr="00BE1C2D">
        <w:rPr>
          <w:rFonts w:cs="Arial"/>
          <w:sz w:val="20"/>
        </w:rPr>
        <w:t xml:space="preserve"> </w:t>
      </w:r>
      <w:r>
        <w:rPr>
          <w:rFonts w:cs="Arial"/>
          <w:sz w:val="20"/>
        </w:rPr>
        <w:t>Contract</w:t>
      </w:r>
      <w:r w:rsidRPr="00BE1C2D">
        <w:rPr>
          <w:rFonts w:cs="Arial"/>
          <w:sz w:val="20"/>
        </w:rPr>
        <w:t xml:space="preserve"> </w:t>
      </w:r>
      <w:r w:rsidR="008004DB">
        <w:rPr>
          <w:rFonts w:cs="Arial"/>
          <w:sz w:val="20"/>
        </w:rPr>
        <w:t>will</w:t>
      </w:r>
      <w:r w:rsidRPr="00BE1C2D">
        <w:rPr>
          <w:rFonts w:cs="Arial"/>
          <w:sz w:val="20"/>
        </w:rPr>
        <w:t xml:space="preserve"> be valid or of any effect unless agreed in writing </w:t>
      </w:r>
      <w:r>
        <w:rPr>
          <w:rFonts w:cs="Arial"/>
          <w:sz w:val="20"/>
        </w:rPr>
        <w:t xml:space="preserve">by the </w:t>
      </w:r>
      <w:r>
        <w:rPr>
          <w:rFonts w:cs="Arial"/>
          <w:sz w:val="20"/>
        </w:rPr>
        <w:lastRenderedPageBreak/>
        <w:t xml:space="preserve">Authority </w:t>
      </w:r>
      <w:r w:rsidRPr="00BE1C2D">
        <w:rPr>
          <w:rFonts w:cs="Arial"/>
          <w:sz w:val="20"/>
        </w:rPr>
        <w:t xml:space="preserve">Representative (or </w:t>
      </w:r>
      <w:r>
        <w:rPr>
          <w:rFonts w:cs="Arial"/>
          <w:sz w:val="20"/>
        </w:rPr>
        <w:t>his nominee</w:t>
      </w:r>
      <w:r w:rsidRPr="00BE1C2D">
        <w:rPr>
          <w:rFonts w:cs="Arial"/>
          <w:sz w:val="20"/>
        </w:rPr>
        <w:t xml:space="preserve">) and the </w:t>
      </w:r>
      <w:r>
        <w:rPr>
          <w:rFonts w:cs="Arial"/>
          <w:sz w:val="20"/>
        </w:rPr>
        <w:t>Provider</w:t>
      </w:r>
      <w:r w:rsidRPr="00BE1C2D">
        <w:rPr>
          <w:rFonts w:cs="Arial"/>
          <w:sz w:val="20"/>
        </w:rPr>
        <w:t xml:space="preserve"> Representative</w:t>
      </w:r>
      <w:r>
        <w:rPr>
          <w:rFonts w:cs="Arial"/>
          <w:sz w:val="20"/>
        </w:rPr>
        <w:t xml:space="preserve"> (or his nominee)</w:t>
      </w:r>
      <w:r w:rsidRPr="00EC4E8C">
        <w:rPr>
          <w:rFonts w:cs="Arial"/>
          <w:sz w:val="20"/>
        </w:rPr>
        <w:t xml:space="preserve"> in accordance with clause </w:t>
      </w:r>
      <w:r>
        <w:rPr>
          <w:rFonts w:cs="Arial"/>
          <w:sz w:val="20"/>
        </w:rPr>
        <w:fldChar w:fldCharType="begin"/>
      </w:r>
      <w:r>
        <w:rPr>
          <w:rFonts w:cs="Arial"/>
          <w:sz w:val="20"/>
        </w:rPr>
        <w:instrText xml:space="preserve"> REF _Ref329696275 \r \h </w:instrText>
      </w:r>
      <w:r>
        <w:rPr>
          <w:rFonts w:cs="Arial"/>
          <w:sz w:val="20"/>
        </w:rPr>
      </w:r>
      <w:r>
        <w:rPr>
          <w:rFonts w:cs="Arial"/>
          <w:sz w:val="20"/>
        </w:rPr>
        <w:fldChar w:fldCharType="separate"/>
      </w:r>
      <w:r w:rsidR="00AD324C">
        <w:rPr>
          <w:rFonts w:cs="Arial"/>
          <w:sz w:val="20"/>
        </w:rPr>
        <w:t>A5</w:t>
      </w:r>
      <w:r>
        <w:rPr>
          <w:rFonts w:cs="Arial"/>
          <w:sz w:val="20"/>
        </w:rPr>
        <w:fldChar w:fldCharType="end"/>
      </w:r>
      <w:r>
        <w:rPr>
          <w:rFonts w:cs="Arial"/>
          <w:sz w:val="20"/>
        </w:rPr>
        <w:t xml:space="preserve"> </w:t>
      </w:r>
      <w:r w:rsidRPr="00EC4E8C">
        <w:rPr>
          <w:rFonts w:cs="Arial"/>
          <w:sz w:val="20"/>
        </w:rPr>
        <w:t>(</w:t>
      </w:r>
      <w:r w:rsidRPr="00C43851">
        <w:rPr>
          <w:rFonts w:cs="Arial"/>
          <w:i/>
          <w:sz w:val="20"/>
        </w:rPr>
        <w:t>Notices</w:t>
      </w:r>
      <w:r>
        <w:rPr>
          <w:rFonts w:cs="Arial"/>
          <w:sz w:val="20"/>
        </w:rPr>
        <w:t xml:space="preserve">). </w:t>
      </w:r>
      <w:r w:rsidRPr="00EC4E8C">
        <w:rPr>
          <w:rFonts w:cs="Arial"/>
          <w:sz w:val="20"/>
        </w:rPr>
        <w:t xml:space="preserve">All </w:t>
      </w:r>
      <w:r>
        <w:rPr>
          <w:rFonts w:cs="Arial"/>
          <w:sz w:val="20"/>
        </w:rPr>
        <w:t xml:space="preserve">agreed </w:t>
      </w:r>
      <w:r w:rsidRPr="00EC4E8C">
        <w:rPr>
          <w:rFonts w:cs="Arial"/>
          <w:sz w:val="20"/>
        </w:rPr>
        <w:t xml:space="preserve">Variations shall form an </w:t>
      </w:r>
      <w:r w:rsidRPr="00490B2B">
        <w:rPr>
          <w:rFonts w:cs="Arial"/>
          <w:sz w:val="20"/>
        </w:rPr>
        <w:t xml:space="preserve">addendum to this Contract and shall be recorded in Appendix </w:t>
      </w:r>
      <w:r w:rsidR="00FA151D">
        <w:rPr>
          <w:rFonts w:cs="Arial"/>
          <w:sz w:val="20"/>
        </w:rPr>
        <w:t xml:space="preserve">U </w:t>
      </w:r>
      <w:r w:rsidR="00522FD7" w:rsidRPr="00490B2B">
        <w:rPr>
          <w:rFonts w:cs="Arial"/>
          <w:sz w:val="20"/>
        </w:rPr>
        <w:t>(</w:t>
      </w:r>
      <w:r w:rsidR="00522FD7" w:rsidRPr="00490B2B">
        <w:rPr>
          <w:rFonts w:cs="Arial"/>
          <w:i/>
          <w:sz w:val="20"/>
        </w:rPr>
        <w:t>Agreed Variations</w:t>
      </w:r>
      <w:r w:rsidR="00522FD7" w:rsidRPr="00490B2B">
        <w:rPr>
          <w:rFonts w:cs="Arial"/>
          <w:sz w:val="20"/>
        </w:rPr>
        <w:t>)</w:t>
      </w:r>
      <w:r w:rsidRPr="00490B2B">
        <w:rPr>
          <w:rFonts w:cs="Arial"/>
          <w:sz w:val="20"/>
        </w:rPr>
        <w:t>.</w:t>
      </w:r>
    </w:p>
    <w:p w:rsidR="00F41CF5" w:rsidRDefault="00F41CF5" w:rsidP="00AA535E">
      <w:pPr>
        <w:keepLines/>
        <w:rPr>
          <w:rFonts w:cs="Arial"/>
          <w:b/>
          <w:sz w:val="20"/>
        </w:rPr>
      </w:pPr>
    </w:p>
    <w:p w:rsidR="00824DF5" w:rsidRDefault="00824DF5" w:rsidP="0097628D">
      <w:pPr>
        <w:keepLines/>
        <w:numPr>
          <w:ilvl w:val="1"/>
          <w:numId w:val="16"/>
        </w:numPr>
        <w:outlineLvl w:val="1"/>
        <w:rPr>
          <w:rFonts w:cs="Arial"/>
          <w:b/>
          <w:sz w:val="20"/>
        </w:rPr>
      </w:pPr>
      <w:bookmarkStart w:id="91" w:name="_Ref375158766"/>
      <w:bookmarkStart w:id="92" w:name="_Ref375159035"/>
      <w:bookmarkStart w:id="93" w:name="_Ref375161012"/>
      <w:bookmarkStart w:id="94" w:name="_Toc485374990"/>
      <w:r w:rsidRPr="00492ED0">
        <w:rPr>
          <w:b/>
          <w:sz w:val="20"/>
        </w:rPr>
        <w:t>ASSIGNMENT AND SUB-CONTRACTING</w:t>
      </w:r>
      <w:bookmarkEnd w:id="91"/>
      <w:bookmarkEnd w:id="92"/>
      <w:bookmarkEnd w:id="93"/>
      <w:bookmarkEnd w:id="94"/>
    </w:p>
    <w:p w:rsidR="00824DF5" w:rsidRDefault="00824DF5" w:rsidP="00AA535E">
      <w:pPr>
        <w:keepLines/>
        <w:rPr>
          <w:rFonts w:cs="Arial"/>
          <w:b/>
          <w:sz w:val="20"/>
        </w:rPr>
      </w:pPr>
    </w:p>
    <w:p w:rsidR="008E6B84" w:rsidRDefault="008E6B84" w:rsidP="00CF0546">
      <w:pPr>
        <w:keepLines/>
        <w:numPr>
          <w:ilvl w:val="2"/>
          <w:numId w:val="16"/>
        </w:numPr>
        <w:rPr>
          <w:sz w:val="20"/>
        </w:rPr>
      </w:pPr>
      <w:bookmarkStart w:id="95" w:name="_Ref374304086"/>
      <w:r w:rsidRPr="008E6B84">
        <w:rPr>
          <w:sz w:val="20"/>
        </w:rPr>
        <w:t>The Provider</w:t>
      </w:r>
      <w:r>
        <w:rPr>
          <w:sz w:val="20"/>
        </w:rPr>
        <w:t xml:space="preserve"> </w:t>
      </w:r>
      <w:r w:rsidR="009E6923">
        <w:rPr>
          <w:sz w:val="20"/>
        </w:rPr>
        <w:t>must</w:t>
      </w:r>
      <w:r>
        <w:rPr>
          <w:sz w:val="20"/>
        </w:rPr>
        <w:t xml:space="preserve"> not </w:t>
      </w:r>
      <w:r w:rsidR="003C3835">
        <w:rPr>
          <w:sz w:val="20"/>
        </w:rPr>
        <w:t xml:space="preserve">assign, </w:t>
      </w:r>
      <w:r w:rsidR="009E6923">
        <w:rPr>
          <w:sz w:val="20"/>
        </w:rPr>
        <w:t xml:space="preserve">delegate, </w:t>
      </w:r>
      <w:r w:rsidRPr="008E6B84">
        <w:rPr>
          <w:sz w:val="20"/>
        </w:rPr>
        <w:t>transfer</w:t>
      </w:r>
      <w:r w:rsidR="009E6923">
        <w:rPr>
          <w:sz w:val="20"/>
        </w:rPr>
        <w:t>,</w:t>
      </w:r>
      <w:r w:rsidRPr="008E6B84">
        <w:rPr>
          <w:sz w:val="20"/>
        </w:rPr>
        <w:t xml:space="preserve"> su</w:t>
      </w:r>
      <w:r w:rsidR="00D02BA9">
        <w:rPr>
          <w:sz w:val="20"/>
        </w:rPr>
        <w:t>b-contract</w:t>
      </w:r>
      <w:r w:rsidR="009E6923">
        <w:rPr>
          <w:sz w:val="20"/>
        </w:rPr>
        <w:t>, charge or otherwise dispose of</w:t>
      </w:r>
      <w:r w:rsidR="00D02BA9">
        <w:rPr>
          <w:sz w:val="20"/>
        </w:rPr>
        <w:t xml:space="preserve"> </w:t>
      </w:r>
      <w:r w:rsidR="009E6923">
        <w:rPr>
          <w:sz w:val="20"/>
        </w:rPr>
        <w:t xml:space="preserve">all </w:t>
      </w:r>
      <w:r w:rsidRPr="008E6B84">
        <w:rPr>
          <w:sz w:val="20"/>
        </w:rPr>
        <w:t>or any of its</w:t>
      </w:r>
      <w:r w:rsidR="003A2CE0">
        <w:rPr>
          <w:sz w:val="20"/>
        </w:rPr>
        <w:t xml:space="preserve"> rights </w:t>
      </w:r>
      <w:r w:rsidR="009E6923">
        <w:rPr>
          <w:sz w:val="20"/>
        </w:rPr>
        <w:t>or</w:t>
      </w:r>
      <w:r w:rsidR="003A2CE0">
        <w:rPr>
          <w:sz w:val="20"/>
        </w:rPr>
        <w:t xml:space="preserve"> obligations </w:t>
      </w:r>
      <w:r w:rsidR="00351788">
        <w:rPr>
          <w:sz w:val="20"/>
        </w:rPr>
        <w:t xml:space="preserve">under this Contract </w:t>
      </w:r>
      <w:r>
        <w:rPr>
          <w:sz w:val="20"/>
        </w:rPr>
        <w:t>without the Authority</w:t>
      </w:r>
      <w:r w:rsidRPr="00D42E3A">
        <w:rPr>
          <w:sz w:val="20"/>
        </w:rPr>
        <w:t xml:space="preserve"> </w:t>
      </w:r>
      <w:r>
        <w:rPr>
          <w:sz w:val="20"/>
        </w:rPr>
        <w:t>in writing:</w:t>
      </w:r>
      <w:bookmarkEnd w:id="95"/>
    </w:p>
    <w:p w:rsidR="008E6B84" w:rsidRDefault="008E6B84" w:rsidP="00AA535E">
      <w:pPr>
        <w:keepLines/>
        <w:rPr>
          <w:sz w:val="20"/>
        </w:rPr>
      </w:pPr>
    </w:p>
    <w:p w:rsidR="008E6B84" w:rsidRDefault="008E6B84" w:rsidP="00CF0546">
      <w:pPr>
        <w:keepLines/>
        <w:numPr>
          <w:ilvl w:val="3"/>
          <w:numId w:val="16"/>
        </w:numPr>
        <w:tabs>
          <w:tab w:val="num" w:pos="1418"/>
        </w:tabs>
        <w:ind w:left="1418" w:hanging="410"/>
        <w:rPr>
          <w:sz w:val="20"/>
        </w:rPr>
      </w:pPr>
      <w:r>
        <w:rPr>
          <w:sz w:val="20"/>
        </w:rPr>
        <w:t>consenting to the appointment of the Sub-contractor (such consent not to be unreasonably withheld or delayed); and</w:t>
      </w:r>
    </w:p>
    <w:p w:rsidR="008E6B84" w:rsidRDefault="008E6B84" w:rsidP="00AA535E">
      <w:pPr>
        <w:keepLines/>
        <w:ind w:left="1008"/>
        <w:rPr>
          <w:sz w:val="20"/>
        </w:rPr>
      </w:pPr>
    </w:p>
    <w:p w:rsidR="00824DF5" w:rsidRPr="008E6B84" w:rsidRDefault="008E6B84" w:rsidP="00CF0546">
      <w:pPr>
        <w:keepLines/>
        <w:numPr>
          <w:ilvl w:val="3"/>
          <w:numId w:val="16"/>
        </w:numPr>
        <w:tabs>
          <w:tab w:val="num" w:pos="1418"/>
        </w:tabs>
        <w:ind w:left="1418" w:hanging="410"/>
        <w:rPr>
          <w:sz w:val="20"/>
        </w:rPr>
      </w:pPr>
      <w:r>
        <w:rPr>
          <w:sz w:val="20"/>
        </w:rPr>
        <w:t>a</w:t>
      </w:r>
      <w:r w:rsidR="00093F31">
        <w:rPr>
          <w:sz w:val="20"/>
        </w:rPr>
        <w:t>pproving</w:t>
      </w:r>
      <w:r>
        <w:rPr>
          <w:sz w:val="20"/>
        </w:rPr>
        <w:t xml:space="preserve"> the Sub-contract arrangements</w:t>
      </w:r>
      <w:r w:rsidRPr="008E6B84">
        <w:rPr>
          <w:sz w:val="20"/>
        </w:rPr>
        <w:t xml:space="preserve"> </w:t>
      </w:r>
      <w:r>
        <w:rPr>
          <w:sz w:val="20"/>
        </w:rPr>
        <w:t>(such approval not to be unreasonably withheld or delayed)</w:t>
      </w:r>
      <w:r w:rsidR="008D32F1">
        <w:rPr>
          <w:sz w:val="20"/>
        </w:rPr>
        <w:t xml:space="preserve"> which shall include the addition of any of the clauses in this Contract to the Sub-contract as the Authority may reasonably require</w:t>
      </w:r>
    </w:p>
    <w:p w:rsidR="008E6B84" w:rsidRDefault="008E6B84" w:rsidP="00AA535E">
      <w:pPr>
        <w:keepLines/>
        <w:rPr>
          <w:sz w:val="20"/>
        </w:rPr>
      </w:pPr>
    </w:p>
    <w:p w:rsidR="00D02BA9" w:rsidRDefault="00D02BA9" w:rsidP="00CF0546">
      <w:pPr>
        <w:keepLines/>
        <w:numPr>
          <w:ilvl w:val="2"/>
          <w:numId w:val="16"/>
        </w:numPr>
        <w:rPr>
          <w:sz w:val="20"/>
        </w:rPr>
      </w:pPr>
      <w:r w:rsidRPr="00D02BA9">
        <w:rPr>
          <w:sz w:val="20"/>
        </w:rPr>
        <w:t xml:space="preserve">The </w:t>
      </w:r>
      <w:r w:rsidR="00F663E1">
        <w:rPr>
          <w:sz w:val="20"/>
        </w:rPr>
        <w:t>Authority</w:t>
      </w:r>
      <w:r w:rsidRPr="00D02BA9">
        <w:rPr>
          <w:sz w:val="20"/>
        </w:rPr>
        <w:t>’s consent to sub-contracting</w:t>
      </w:r>
      <w:r>
        <w:rPr>
          <w:sz w:val="20"/>
        </w:rPr>
        <w:t xml:space="preserve"> </w:t>
      </w:r>
      <w:r w:rsidR="009E6923">
        <w:rPr>
          <w:sz w:val="20"/>
        </w:rPr>
        <w:t>under</w:t>
      </w:r>
      <w:r>
        <w:rPr>
          <w:sz w:val="20"/>
        </w:rPr>
        <w:t xml:space="preserve"> clause </w:t>
      </w:r>
      <w:r w:rsidR="00C77988">
        <w:rPr>
          <w:sz w:val="20"/>
        </w:rPr>
        <w:fldChar w:fldCharType="begin"/>
      </w:r>
      <w:r w:rsidR="00C77988">
        <w:rPr>
          <w:sz w:val="20"/>
        </w:rPr>
        <w:instrText xml:space="preserve"> REF _Ref374304086 \r \h </w:instrText>
      </w:r>
      <w:r w:rsidR="00C77988">
        <w:rPr>
          <w:sz w:val="20"/>
        </w:rPr>
      </w:r>
      <w:r w:rsidR="00C77988">
        <w:rPr>
          <w:sz w:val="20"/>
        </w:rPr>
        <w:fldChar w:fldCharType="separate"/>
      </w:r>
      <w:r w:rsidR="00AD324C">
        <w:rPr>
          <w:sz w:val="20"/>
        </w:rPr>
        <w:t>B23.1</w:t>
      </w:r>
      <w:r w:rsidR="00C77988">
        <w:rPr>
          <w:sz w:val="20"/>
        </w:rPr>
        <w:fldChar w:fldCharType="end"/>
      </w:r>
      <w:r w:rsidRPr="00D02BA9">
        <w:rPr>
          <w:sz w:val="20"/>
        </w:rPr>
        <w:t xml:space="preserve"> </w:t>
      </w:r>
      <w:r w:rsidR="00F07B5B">
        <w:rPr>
          <w:sz w:val="20"/>
        </w:rPr>
        <w:t>will</w:t>
      </w:r>
      <w:r w:rsidRPr="00D02BA9">
        <w:rPr>
          <w:sz w:val="20"/>
        </w:rPr>
        <w:t xml:space="preserve"> not relieve the Provider of its liability to the </w:t>
      </w:r>
      <w:r>
        <w:rPr>
          <w:sz w:val="20"/>
        </w:rPr>
        <w:t xml:space="preserve">Authority </w:t>
      </w:r>
      <w:r w:rsidRPr="00D02BA9">
        <w:rPr>
          <w:sz w:val="20"/>
        </w:rPr>
        <w:t xml:space="preserve">for the proper performance of any of its obligations under this </w:t>
      </w:r>
      <w:r>
        <w:rPr>
          <w:sz w:val="20"/>
        </w:rPr>
        <w:t>Contract</w:t>
      </w:r>
      <w:r w:rsidRPr="00D02BA9">
        <w:rPr>
          <w:sz w:val="20"/>
        </w:rPr>
        <w:t xml:space="preserve"> and the Provider shall be responsible for the ac</w:t>
      </w:r>
      <w:r>
        <w:rPr>
          <w:sz w:val="20"/>
        </w:rPr>
        <w:t>ts, defaults or neglect of any S</w:t>
      </w:r>
      <w:r w:rsidRPr="00D02BA9">
        <w:rPr>
          <w:sz w:val="20"/>
        </w:rPr>
        <w:t>ub-contractor, or its employees or agents in all respects as if they were the acts, defaults or neglect of the Provider.</w:t>
      </w:r>
    </w:p>
    <w:p w:rsidR="00D02BA9" w:rsidRDefault="00D02BA9" w:rsidP="00AA535E">
      <w:pPr>
        <w:keepLines/>
        <w:rPr>
          <w:sz w:val="20"/>
        </w:rPr>
      </w:pPr>
    </w:p>
    <w:p w:rsidR="00D02BA9" w:rsidRDefault="00532234" w:rsidP="00CF0546">
      <w:pPr>
        <w:keepLines/>
        <w:numPr>
          <w:ilvl w:val="2"/>
          <w:numId w:val="16"/>
        </w:numPr>
        <w:rPr>
          <w:sz w:val="20"/>
        </w:rPr>
      </w:pPr>
      <w:r>
        <w:rPr>
          <w:sz w:val="20"/>
        </w:rPr>
        <w:t>Any sub-contract submitt</w:t>
      </w:r>
      <w:r w:rsidR="00F663E1">
        <w:rPr>
          <w:sz w:val="20"/>
        </w:rPr>
        <w:t>e</w:t>
      </w:r>
      <w:r>
        <w:rPr>
          <w:sz w:val="20"/>
        </w:rPr>
        <w:t>d by the Provider to the Authority for approval of its terms, must</w:t>
      </w:r>
      <w:r w:rsidRPr="00532234">
        <w:rPr>
          <w:sz w:val="20"/>
        </w:rPr>
        <w:t xml:space="preserve"> </w:t>
      </w:r>
      <w:r w:rsidRPr="00870D3E">
        <w:rPr>
          <w:sz w:val="20"/>
        </w:rPr>
        <w:t xml:space="preserve">impose obligations on </w:t>
      </w:r>
      <w:r>
        <w:rPr>
          <w:sz w:val="20"/>
        </w:rPr>
        <w:t>the</w:t>
      </w:r>
      <w:r w:rsidRPr="00870D3E">
        <w:rPr>
          <w:sz w:val="20"/>
        </w:rPr>
        <w:t xml:space="preserve"> </w:t>
      </w:r>
      <w:r>
        <w:rPr>
          <w:sz w:val="20"/>
        </w:rPr>
        <w:t>proposed sub-c</w:t>
      </w:r>
      <w:r w:rsidRPr="00870D3E">
        <w:rPr>
          <w:sz w:val="20"/>
        </w:rPr>
        <w:t xml:space="preserve">ontractor in the same terms as those </w:t>
      </w:r>
      <w:r>
        <w:rPr>
          <w:sz w:val="20"/>
        </w:rPr>
        <w:t>imposed on it pursuant to this Contract</w:t>
      </w:r>
      <w:r w:rsidRPr="00870D3E">
        <w:rPr>
          <w:sz w:val="20"/>
        </w:rPr>
        <w:t xml:space="preserve"> </w:t>
      </w:r>
      <w:r>
        <w:rPr>
          <w:sz w:val="20"/>
        </w:rPr>
        <w:t>to the extent practicable.</w:t>
      </w:r>
    </w:p>
    <w:p w:rsidR="00D02BA9" w:rsidRDefault="00D02BA9" w:rsidP="00AA535E">
      <w:pPr>
        <w:keepLines/>
        <w:rPr>
          <w:sz w:val="20"/>
        </w:rPr>
      </w:pPr>
    </w:p>
    <w:p w:rsidR="00824DF5" w:rsidRDefault="00824DF5" w:rsidP="00CF0546">
      <w:pPr>
        <w:keepLines/>
        <w:numPr>
          <w:ilvl w:val="2"/>
          <w:numId w:val="16"/>
        </w:numPr>
        <w:rPr>
          <w:rFonts w:cs="Arial"/>
          <w:b/>
          <w:sz w:val="20"/>
        </w:rPr>
      </w:pPr>
      <w:r w:rsidRPr="00DC7821">
        <w:rPr>
          <w:sz w:val="20"/>
        </w:rPr>
        <w:t xml:space="preserve">The </w:t>
      </w:r>
      <w:r>
        <w:rPr>
          <w:sz w:val="20"/>
        </w:rPr>
        <w:t>Authority may</w:t>
      </w:r>
      <w:r w:rsidRPr="00DC7821">
        <w:rPr>
          <w:sz w:val="20"/>
        </w:rPr>
        <w:t xml:space="preserve"> assign, </w:t>
      </w:r>
      <w:r w:rsidR="00CD477F">
        <w:rPr>
          <w:sz w:val="20"/>
        </w:rPr>
        <w:t xml:space="preserve">transfer, </w:t>
      </w:r>
      <w:proofErr w:type="spellStart"/>
      <w:r w:rsidRPr="00DC7821">
        <w:rPr>
          <w:sz w:val="20"/>
        </w:rPr>
        <w:t>novate</w:t>
      </w:r>
      <w:proofErr w:type="spellEnd"/>
      <w:r w:rsidRPr="00DC7821">
        <w:rPr>
          <w:sz w:val="20"/>
        </w:rPr>
        <w:t xml:space="preserve"> or otherwise dispose of any or all of its rig</w:t>
      </w:r>
      <w:r>
        <w:rPr>
          <w:sz w:val="20"/>
        </w:rPr>
        <w:t>hts and obligations under this Contract</w:t>
      </w:r>
      <w:r w:rsidRPr="00DC7821">
        <w:rPr>
          <w:sz w:val="20"/>
        </w:rPr>
        <w:t xml:space="preserve"> without the consent of the </w:t>
      </w:r>
      <w:r>
        <w:rPr>
          <w:sz w:val="20"/>
        </w:rPr>
        <w:t>Provider.</w:t>
      </w:r>
    </w:p>
    <w:p w:rsidR="00824DF5" w:rsidRDefault="00824DF5" w:rsidP="00AA535E">
      <w:pPr>
        <w:keepLines/>
        <w:rPr>
          <w:rFonts w:cs="Arial"/>
          <w:b/>
          <w:sz w:val="20"/>
        </w:rPr>
      </w:pPr>
    </w:p>
    <w:p w:rsidR="00824DF5" w:rsidRDefault="00CB20B8" w:rsidP="0097628D">
      <w:pPr>
        <w:keepLines/>
        <w:numPr>
          <w:ilvl w:val="1"/>
          <w:numId w:val="16"/>
        </w:numPr>
        <w:outlineLvl w:val="1"/>
        <w:rPr>
          <w:rFonts w:cs="Arial"/>
          <w:b/>
          <w:sz w:val="20"/>
        </w:rPr>
      </w:pPr>
      <w:bookmarkStart w:id="96" w:name="_Ref375159060"/>
      <w:bookmarkStart w:id="97" w:name="_Toc485374991"/>
      <w:r>
        <w:rPr>
          <w:rFonts w:cs="Arial"/>
          <w:b/>
          <w:sz w:val="20"/>
        </w:rPr>
        <w:t>AUDIT AND INSPECTION</w:t>
      </w:r>
      <w:bookmarkEnd w:id="96"/>
      <w:bookmarkEnd w:id="97"/>
    </w:p>
    <w:p w:rsidR="00824DF5" w:rsidRDefault="00824DF5" w:rsidP="00AA535E">
      <w:pPr>
        <w:keepLines/>
        <w:rPr>
          <w:rFonts w:cs="Arial"/>
          <w:b/>
          <w:sz w:val="20"/>
        </w:rPr>
      </w:pPr>
    </w:p>
    <w:p w:rsidR="00824DF5" w:rsidRPr="005364CF" w:rsidRDefault="00824DF5" w:rsidP="00CF0546">
      <w:pPr>
        <w:keepLines/>
        <w:numPr>
          <w:ilvl w:val="2"/>
          <w:numId w:val="16"/>
        </w:numPr>
        <w:rPr>
          <w:rFonts w:cs="Arial"/>
          <w:b/>
          <w:sz w:val="20"/>
        </w:rPr>
      </w:pPr>
      <w:bookmarkStart w:id="98" w:name="_Ref374304171"/>
      <w:r w:rsidRPr="00002396">
        <w:rPr>
          <w:sz w:val="20"/>
        </w:rPr>
        <w:t xml:space="preserve">The Provider </w:t>
      </w:r>
      <w:r w:rsidR="00AD529D">
        <w:rPr>
          <w:sz w:val="20"/>
        </w:rPr>
        <w:t>must</w:t>
      </w:r>
      <w:r w:rsidRPr="00002396">
        <w:rPr>
          <w:sz w:val="20"/>
        </w:rPr>
        <w:t xml:space="preserve"> comply with all reasonable written requests made by</w:t>
      </w:r>
      <w:r>
        <w:rPr>
          <w:sz w:val="20"/>
        </w:rPr>
        <w:t xml:space="preserve">, </w:t>
      </w:r>
      <w:r w:rsidRPr="00002396">
        <w:rPr>
          <w:sz w:val="20"/>
        </w:rPr>
        <w:t xml:space="preserve">CQC, the National Audit Office, </w:t>
      </w:r>
      <w:r w:rsidR="000E79BC">
        <w:rPr>
          <w:sz w:val="20"/>
        </w:rPr>
        <w:t xml:space="preserve">the General Pharmaceutical Council, </w:t>
      </w:r>
      <w:r w:rsidRPr="00002396">
        <w:rPr>
          <w:sz w:val="20"/>
        </w:rPr>
        <w:t xml:space="preserve">any Authorised Person </w:t>
      </w:r>
      <w:r>
        <w:rPr>
          <w:sz w:val="20"/>
        </w:rPr>
        <w:t>and</w:t>
      </w:r>
      <w:r w:rsidRPr="00002396">
        <w:rPr>
          <w:sz w:val="20"/>
        </w:rPr>
        <w:t xml:space="preserve"> the authorised representative of </w:t>
      </w:r>
      <w:r>
        <w:rPr>
          <w:sz w:val="20"/>
        </w:rPr>
        <w:t xml:space="preserve">the Local </w:t>
      </w:r>
      <w:proofErr w:type="spellStart"/>
      <w:r>
        <w:rPr>
          <w:sz w:val="20"/>
        </w:rPr>
        <w:t>Health</w:t>
      </w:r>
      <w:r w:rsidR="00AD529D">
        <w:rPr>
          <w:sz w:val="20"/>
        </w:rPr>
        <w:t>W</w:t>
      </w:r>
      <w:r>
        <w:rPr>
          <w:sz w:val="20"/>
        </w:rPr>
        <w:t>atch</w:t>
      </w:r>
      <w:proofErr w:type="spellEnd"/>
      <w:r>
        <w:rPr>
          <w:sz w:val="20"/>
        </w:rPr>
        <w:t xml:space="preserve"> </w:t>
      </w:r>
      <w:r w:rsidRPr="00002396">
        <w:rPr>
          <w:sz w:val="20"/>
        </w:rPr>
        <w:t xml:space="preserve">for entry to the Provider’s Premises and/or the premises of any </w:t>
      </w:r>
      <w:r w:rsidR="00AD529D">
        <w:rPr>
          <w:sz w:val="20"/>
        </w:rPr>
        <w:t>S</w:t>
      </w:r>
      <w:r w:rsidRPr="00002396">
        <w:rPr>
          <w:sz w:val="20"/>
        </w:rPr>
        <w:t>ub-contractor for the purposes of auditing, viewing, observing or inspecting such premises and/or the provision of the Services, and for information relating to the provision of the Services</w:t>
      </w:r>
      <w:r>
        <w:rPr>
          <w:sz w:val="20"/>
        </w:rPr>
        <w:t xml:space="preserve">. The Provider may refuse such request to enter </w:t>
      </w:r>
      <w:r w:rsidRPr="00002396">
        <w:rPr>
          <w:sz w:val="20"/>
        </w:rPr>
        <w:t xml:space="preserve">the Provider’s Premises and/or the premises of any </w:t>
      </w:r>
      <w:r w:rsidR="004828AC">
        <w:rPr>
          <w:sz w:val="20"/>
        </w:rPr>
        <w:t>S</w:t>
      </w:r>
      <w:r w:rsidRPr="00002396">
        <w:rPr>
          <w:sz w:val="20"/>
        </w:rPr>
        <w:t>ub-contractor</w:t>
      </w:r>
      <w:r>
        <w:rPr>
          <w:sz w:val="20"/>
        </w:rPr>
        <w:t xml:space="preserve"> where it would adversely affect the provision of </w:t>
      </w:r>
      <w:r w:rsidR="004828AC">
        <w:rPr>
          <w:sz w:val="20"/>
        </w:rPr>
        <w:t xml:space="preserve">the </w:t>
      </w:r>
      <w:r>
        <w:rPr>
          <w:sz w:val="20"/>
        </w:rPr>
        <w:t>Services or, the privacy or dignity of a Service User.</w:t>
      </w:r>
      <w:bookmarkEnd w:id="98"/>
      <w:r>
        <w:rPr>
          <w:sz w:val="20"/>
        </w:rPr>
        <w:t xml:space="preserve">  </w:t>
      </w:r>
    </w:p>
    <w:p w:rsidR="00824DF5" w:rsidRPr="005364CF" w:rsidRDefault="00824DF5" w:rsidP="00AA535E">
      <w:pPr>
        <w:keepLines/>
        <w:rPr>
          <w:rFonts w:cs="Arial"/>
          <w:b/>
          <w:sz w:val="20"/>
        </w:rPr>
      </w:pPr>
    </w:p>
    <w:p w:rsidR="00824DF5" w:rsidRPr="005364CF" w:rsidRDefault="00824DF5" w:rsidP="00CF0546">
      <w:pPr>
        <w:keepLines/>
        <w:numPr>
          <w:ilvl w:val="2"/>
          <w:numId w:val="16"/>
        </w:numPr>
        <w:rPr>
          <w:rFonts w:cs="Arial"/>
          <w:b/>
          <w:sz w:val="20"/>
        </w:rPr>
      </w:pPr>
      <w:bookmarkStart w:id="99" w:name="_Ref374304246"/>
      <w:r w:rsidRPr="00002396">
        <w:rPr>
          <w:sz w:val="20"/>
        </w:rPr>
        <w:t>Subject to Law</w:t>
      </w:r>
      <w:r w:rsidR="004828AC">
        <w:rPr>
          <w:sz w:val="20"/>
        </w:rPr>
        <w:t xml:space="preserve"> and notwithstanding clause </w:t>
      </w:r>
      <w:r w:rsidR="00C77988">
        <w:rPr>
          <w:sz w:val="20"/>
        </w:rPr>
        <w:fldChar w:fldCharType="begin"/>
      </w:r>
      <w:r w:rsidR="00C77988">
        <w:rPr>
          <w:sz w:val="20"/>
        </w:rPr>
        <w:instrText xml:space="preserve"> REF _Ref374304171 \r \h </w:instrText>
      </w:r>
      <w:r w:rsidR="00C77988">
        <w:rPr>
          <w:sz w:val="20"/>
        </w:rPr>
      </w:r>
      <w:r w:rsidR="00C77988">
        <w:rPr>
          <w:sz w:val="20"/>
        </w:rPr>
        <w:fldChar w:fldCharType="separate"/>
      </w:r>
      <w:r w:rsidR="00AD324C">
        <w:rPr>
          <w:sz w:val="20"/>
        </w:rPr>
        <w:t>B24.1</w:t>
      </w:r>
      <w:r w:rsidR="00C77988">
        <w:rPr>
          <w:sz w:val="20"/>
        </w:rPr>
        <w:fldChar w:fldCharType="end"/>
      </w:r>
      <w:r w:rsidRPr="00002396">
        <w:rPr>
          <w:sz w:val="20"/>
        </w:rPr>
        <w:t xml:space="preserve">, an Authorised Person may enter the Provider’s Premises and/or the premises of any </w:t>
      </w:r>
      <w:r w:rsidR="004828AC">
        <w:rPr>
          <w:sz w:val="20"/>
        </w:rPr>
        <w:t>S</w:t>
      </w:r>
      <w:r w:rsidRPr="00002396">
        <w:rPr>
          <w:sz w:val="20"/>
        </w:rPr>
        <w:t>ub-contractor without notice for the purposes of auditing, viewing, observing or inspecting such premises and/or the provision of the Services. During such visits, s</w:t>
      </w:r>
      <w:r>
        <w:rPr>
          <w:color w:val="000000"/>
          <w:sz w:val="20"/>
        </w:rPr>
        <w:t>ubject to Law and</w:t>
      </w:r>
      <w:r w:rsidRPr="00002396">
        <w:rPr>
          <w:color w:val="000000"/>
          <w:sz w:val="20"/>
        </w:rPr>
        <w:t xml:space="preserve"> Good Clinical Practice </w:t>
      </w:r>
      <w:r w:rsidRPr="00121718">
        <w:rPr>
          <w:sz w:val="20"/>
        </w:rPr>
        <w:t>(also taking into consideration the nature of the Services and the effect of the visit on Service Users)</w:t>
      </w:r>
      <w:r w:rsidRPr="00002396">
        <w:rPr>
          <w:color w:val="000000"/>
          <w:sz w:val="20"/>
        </w:rPr>
        <w:t xml:space="preserve">, the Provider </w:t>
      </w:r>
      <w:r w:rsidR="0000552C">
        <w:rPr>
          <w:color w:val="000000"/>
          <w:sz w:val="20"/>
        </w:rPr>
        <w:t>must</w:t>
      </w:r>
      <w:r w:rsidRPr="00002396">
        <w:rPr>
          <w:color w:val="000000"/>
          <w:sz w:val="20"/>
        </w:rPr>
        <w:t xml:space="preserve"> not restrict access and </w:t>
      </w:r>
      <w:r w:rsidR="0000552C">
        <w:rPr>
          <w:color w:val="000000"/>
          <w:sz w:val="20"/>
        </w:rPr>
        <w:t>must</w:t>
      </w:r>
      <w:r w:rsidRPr="00002396">
        <w:rPr>
          <w:color w:val="000000"/>
          <w:sz w:val="20"/>
        </w:rPr>
        <w:t xml:space="preserve"> give</w:t>
      </w:r>
      <w:r w:rsidRPr="00002396">
        <w:rPr>
          <w:sz w:val="20"/>
        </w:rPr>
        <w:t xml:space="preserve"> all reasonable assistance and provide all reasonable facilities</w:t>
      </w:r>
      <w:r w:rsidR="0000552C">
        <w:rPr>
          <w:sz w:val="20"/>
        </w:rPr>
        <w:t xml:space="preserve"> to the Authorised Person</w:t>
      </w:r>
      <w:r>
        <w:rPr>
          <w:sz w:val="20"/>
        </w:rPr>
        <w:t>.</w:t>
      </w:r>
      <w:bookmarkEnd w:id="99"/>
    </w:p>
    <w:p w:rsidR="00824DF5" w:rsidRDefault="00824DF5" w:rsidP="00AA535E">
      <w:pPr>
        <w:keepLines/>
        <w:rPr>
          <w:rFonts w:cs="Arial"/>
          <w:b/>
          <w:sz w:val="20"/>
        </w:rPr>
      </w:pPr>
    </w:p>
    <w:p w:rsidR="00824DF5" w:rsidRPr="0091138B" w:rsidRDefault="00824DF5" w:rsidP="00CF0546">
      <w:pPr>
        <w:keepLines/>
        <w:numPr>
          <w:ilvl w:val="2"/>
          <w:numId w:val="16"/>
        </w:numPr>
        <w:rPr>
          <w:rFonts w:cs="Arial"/>
          <w:b/>
          <w:sz w:val="20"/>
        </w:rPr>
      </w:pPr>
      <w:r w:rsidRPr="00002396">
        <w:rPr>
          <w:sz w:val="20"/>
        </w:rPr>
        <w:t xml:space="preserve">Within </w:t>
      </w:r>
      <w:r w:rsidR="007C2731">
        <w:rPr>
          <w:rFonts w:cs="Arial"/>
          <w:sz w:val="20"/>
          <w:shd w:val="clear" w:color="auto" w:fill="F79646"/>
        </w:rPr>
        <w:t>10</w:t>
      </w:r>
      <w:r w:rsidRPr="00002396">
        <w:rPr>
          <w:sz w:val="20"/>
        </w:rPr>
        <w:t xml:space="preserve"> </w:t>
      </w:r>
      <w:r>
        <w:rPr>
          <w:sz w:val="20"/>
        </w:rPr>
        <w:t>Business</w:t>
      </w:r>
      <w:r w:rsidRPr="00002396">
        <w:rPr>
          <w:sz w:val="20"/>
        </w:rPr>
        <w:t xml:space="preserve"> Days of the </w:t>
      </w:r>
      <w:r>
        <w:rPr>
          <w:sz w:val="20"/>
        </w:rPr>
        <w:t>Authority</w:t>
      </w:r>
      <w:r w:rsidRPr="00002396">
        <w:rPr>
          <w:sz w:val="20"/>
        </w:rPr>
        <w:t xml:space="preserve">’s reasonable request, the Provider </w:t>
      </w:r>
      <w:r w:rsidR="00D9645F">
        <w:rPr>
          <w:sz w:val="20"/>
        </w:rPr>
        <w:t>must</w:t>
      </w:r>
      <w:r w:rsidRPr="00002396">
        <w:rPr>
          <w:sz w:val="20"/>
        </w:rPr>
        <w:t xml:space="preserve"> send the </w:t>
      </w:r>
      <w:r>
        <w:rPr>
          <w:sz w:val="20"/>
        </w:rPr>
        <w:t>Authority</w:t>
      </w:r>
      <w:r w:rsidRPr="00002396">
        <w:rPr>
          <w:sz w:val="20"/>
        </w:rPr>
        <w:t xml:space="preserve"> </w:t>
      </w:r>
      <w:r>
        <w:rPr>
          <w:sz w:val="20"/>
        </w:rPr>
        <w:t xml:space="preserve">a verified copy of </w:t>
      </w:r>
      <w:r w:rsidRPr="00002396">
        <w:rPr>
          <w:sz w:val="20"/>
        </w:rPr>
        <w:t>the results of any audit, evaluation, inspection, investigation or research in relation to the Services, or services of a similar nature to the Services delivered by the Provider, to which the Provider has access and which it can disclose in accordance with the Law.</w:t>
      </w:r>
    </w:p>
    <w:p w:rsidR="00824DF5" w:rsidRPr="0091138B" w:rsidRDefault="00824DF5" w:rsidP="00AA535E">
      <w:pPr>
        <w:keepLines/>
        <w:rPr>
          <w:sz w:val="20"/>
        </w:rPr>
      </w:pPr>
    </w:p>
    <w:p w:rsidR="00824DF5" w:rsidRDefault="00824DF5" w:rsidP="00CF0546">
      <w:pPr>
        <w:keepLines/>
        <w:numPr>
          <w:ilvl w:val="2"/>
          <w:numId w:val="16"/>
        </w:numPr>
        <w:rPr>
          <w:sz w:val="20"/>
        </w:rPr>
      </w:pPr>
      <w:r w:rsidRPr="0091138B">
        <w:rPr>
          <w:sz w:val="20"/>
        </w:rPr>
        <w:t xml:space="preserve">The </w:t>
      </w:r>
      <w:r>
        <w:rPr>
          <w:sz w:val="20"/>
        </w:rPr>
        <w:t>Authority</w:t>
      </w:r>
      <w:r w:rsidRPr="0091138B">
        <w:rPr>
          <w:sz w:val="20"/>
        </w:rPr>
        <w:t xml:space="preserve"> shall use its reasonable endeavours to ensure that the conduct of </w:t>
      </w:r>
      <w:r>
        <w:rPr>
          <w:sz w:val="20"/>
        </w:rPr>
        <w:t>any</w:t>
      </w:r>
      <w:r w:rsidRPr="0091138B">
        <w:rPr>
          <w:sz w:val="20"/>
        </w:rPr>
        <w:t xml:space="preserve"> audit does not unreasonably disrupt the Provider or delay the provision of the Services</w:t>
      </w:r>
      <w:r>
        <w:rPr>
          <w:sz w:val="20"/>
        </w:rPr>
        <w:t>.</w:t>
      </w:r>
    </w:p>
    <w:p w:rsidR="00824DF5" w:rsidRDefault="00824DF5" w:rsidP="00AA535E">
      <w:pPr>
        <w:keepLines/>
        <w:rPr>
          <w:sz w:val="20"/>
        </w:rPr>
      </w:pPr>
    </w:p>
    <w:p w:rsidR="00824DF5" w:rsidRPr="0091138B" w:rsidRDefault="00C93CB0" w:rsidP="00CF0546">
      <w:pPr>
        <w:keepLines/>
        <w:numPr>
          <w:ilvl w:val="2"/>
          <w:numId w:val="16"/>
        </w:numPr>
        <w:rPr>
          <w:sz w:val="20"/>
        </w:rPr>
      </w:pPr>
      <w:r>
        <w:rPr>
          <w:sz w:val="20"/>
        </w:rPr>
        <w:t xml:space="preserve">During any audit undertaken under clause </w:t>
      </w:r>
      <w:r w:rsidR="00C77988">
        <w:rPr>
          <w:sz w:val="20"/>
        </w:rPr>
        <w:fldChar w:fldCharType="begin"/>
      </w:r>
      <w:r w:rsidR="00C77988">
        <w:rPr>
          <w:sz w:val="20"/>
        </w:rPr>
        <w:instrText xml:space="preserve"> REF _Ref374304171 \r \h </w:instrText>
      </w:r>
      <w:r w:rsidR="00C77988">
        <w:rPr>
          <w:sz w:val="20"/>
        </w:rPr>
      </w:r>
      <w:r w:rsidR="00C77988">
        <w:rPr>
          <w:sz w:val="20"/>
        </w:rPr>
        <w:fldChar w:fldCharType="separate"/>
      </w:r>
      <w:r w:rsidR="00AD324C">
        <w:rPr>
          <w:sz w:val="20"/>
        </w:rPr>
        <w:t>B24.1</w:t>
      </w:r>
      <w:r w:rsidR="00C77988">
        <w:rPr>
          <w:sz w:val="20"/>
        </w:rPr>
        <w:fldChar w:fldCharType="end"/>
      </w:r>
      <w:r>
        <w:rPr>
          <w:sz w:val="20"/>
        </w:rPr>
        <w:t xml:space="preserve"> or </w:t>
      </w:r>
      <w:r w:rsidR="00C77988">
        <w:rPr>
          <w:sz w:val="20"/>
        </w:rPr>
        <w:fldChar w:fldCharType="begin"/>
      </w:r>
      <w:r w:rsidR="00C77988">
        <w:rPr>
          <w:sz w:val="20"/>
        </w:rPr>
        <w:instrText xml:space="preserve"> REF _Ref374304246 \r \h </w:instrText>
      </w:r>
      <w:r w:rsidR="00C77988">
        <w:rPr>
          <w:sz w:val="20"/>
        </w:rPr>
      </w:r>
      <w:r w:rsidR="00C77988">
        <w:rPr>
          <w:sz w:val="20"/>
        </w:rPr>
        <w:fldChar w:fldCharType="separate"/>
      </w:r>
      <w:r w:rsidR="00AD324C">
        <w:rPr>
          <w:sz w:val="20"/>
        </w:rPr>
        <w:t>B24.2</w:t>
      </w:r>
      <w:r w:rsidR="00C77988">
        <w:rPr>
          <w:sz w:val="20"/>
        </w:rPr>
        <w:fldChar w:fldCharType="end"/>
      </w:r>
      <w:r>
        <w:rPr>
          <w:sz w:val="20"/>
        </w:rPr>
        <w:t xml:space="preserve">, </w:t>
      </w:r>
      <w:r w:rsidR="00824DF5">
        <w:rPr>
          <w:sz w:val="20"/>
        </w:rPr>
        <w:t xml:space="preserve">the </w:t>
      </w:r>
      <w:r w:rsidR="00824DF5" w:rsidRPr="0091138B">
        <w:rPr>
          <w:sz w:val="20"/>
        </w:rPr>
        <w:t xml:space="preserve">Provider </w:t>
      </w:r>
      <w:r>
        <w:rPr>
          <w:sz w:val="20"/>
        </w:rPr>
        <w:t>must</w:t>
      </w:r>
      <w:r w:rsidR="00824DF5" w:rsidRPr="0091138B">
        <w:rPr>
          <w:sz w:val="20"/>
        </w:rPr>
        <w:t xml:space="preserve"> provide the </w:t>
      </w:r>
      <w:r w:rsidR="00824DF5">
        <w:rPr>
          <w:sz w:val="20"/>
        </w:rPr>
        <w:t>Authority</w:t>
      </w:r>
      <w:r w:rsidR="00824DF5" w:rsidRPr="0091138B">
        <w:rPr>
          <w:sz w:val="20"/>
        </w:rPr>
        <w:t xml:space="preserve"> with all reasonable co-operation and assistance in relation to </w:t>
      </w:r>
      <w:r w:rsidR="00DD02E0">
        <w:rPr>
          <w:sz w:val="20"/>
        </w:rPr>
        <w:t>that</w:t>
      </w:r>
      <w:r w:rsidR="00DD02E0" w:rsidRPr="0091138B">
        <w:rPr>
          <w:sz w:val="20"/>
        </w:rPr>
        <w:t xml:space="preserve"> </w:t>
      </w:r>
      <w:r w:rsidR="00824DF5" w:rsidRPr="0091138B">
        <w:rPr>
          <w:sz w:val="20"/>
        </w:rPr>
        <w:t xml:space="preserve">audit, </w:t>
      </w:r>
      <w:r>
        <w:rPr>
          <w:sz w:val="20"/>
        </w:rPr>
        <w:t xml:space="preserve"> </w:t>
      </w:r>
      <w:r w:rsidR="00824DF5" w:rsidRPr="0091138B">
        <w:rPr>
          <w:sz w:val="20"/>
        </w:rPr>
        <w:t>including:</w:t>
      </w:r>
    </w:p>
    <w:p w:rsidR="00824DF5" w:rsidRPr="0091138B" w:rsidRDefault="00824DF5" w:rsidP="00AA535E">
      <w:pPr>
        <w:keepLines/>
        <w:rPr>
          <w:sz w:val="20"/>
        </w:rPr>
      </w:pPr>
    </w:p>
    <w:p w:rsidR="00824DF5" w:rsidRPr="0091138B" w:rsidRDefault="00824DF5" w:rsidP="00CF0546">
      <w:pPr>
        <w:keepLines/>
        <w:numPr>
          <w:ilvl w:val="3"/>
          <w:numId w:val="16"/>
        </w:numPr>
        <w:tabs>
          <w:tab w:val="num" w:pos="1418"/>
        </w:tabs>
        <w:ind w:left="1418" w:hanging="410"/>
        <w:rPr>
          <w:sz w:val="20"/>
        </w:rPr>
      </w:pPr>
      <w:r w:rsidRPr="0091138B">
        <w:rPr>
          <w:sz w:val="20"/>
        </w:rPr>
        <w:lastRenderedPageBreak/>
        <w:t xml:space="preserve">all </w:t>
      </w:r>
      <w:r w:rsidR="00DD02E0">
        <w:rPr>
          <w:sz w:val="20"/>
        </w:rPr>
        <w:t xml:space="preserve">reasonable </w:t>
      </w:r>
      <w:r w:rsidRPr="0091138B">
        <w:rPr>
          <w:sz w:val="20"/>
        </w:rPr>
        <w:t>information requested within the</w:t>
      </w:r>
      <w:r w:rsidR="00DD02E0">
        <w:rPr>
          <w:sz w:val="20"/>
        </w:rPr>
        <w:t xml:space="preserve"> </w:t>
      </w:r>
      <w:r w:rsidRPr="0091138B">
        <w:rPr>
          <w:sz w:val="20"/>
        </w:rPr>
        <w:t>scope of the audit;</w:t>
      </w:r>
    </w:p>
    <w:p w:rsidR="00824DF5" w:rsidRPr="0091138B" w:rsidRDefault="00824DF5" w:rsidP="00AA535E">
      <w:pPr>
        <w:keepLines/>
        <w:ind w:left="1008"/>
        <w:rPr>
          <w:sz w:val="20"/>
        </w:rPr>
      </w:pPr>
    </w:p>
    <w:p w:rsidR="00824DF5" w:rsidRPr="0091138B" w:rsidRDefault="00824DF5" w:rsidP="00CF0546">
      <w:pPr>
        <w:keepLines/>
        <w:numPr>
          <w:ilvl w:val="3"/>
          <w:numId w:val="16"/>
        </w:numPr>
        <w:tabs>
          <w:tab w:val="num" w:pos="1418"/>
        </w:tabs>
        <w:ind w:left="1418" w:hanging="410"/>
        <w:rPr>
          <w:sz w:val="20"/>
        </w:rPr>
      </w:pPr>
      <w:r w:rsidRPr="0091138B">
        <w:rPr>
          <w:sz w:val="20"/>
        </w:rPr>
        <w:t xml:space="preserve">reasonable access to </w:t>
      </w:r>
      <w:r>
        <w:rPr>
          <w:sz w:val="20"/>
        </w:rPr>
        <w:t>the Provider’s Premises</w:t>
      </w:r>
      <w:r w:rsidR="00DD02E0">
        <w:rPr>
          <w:sz w:val="20"/>
        </w:rPr>
        <w:t xml:space="preserve"> and/or </w:t>
      </w:r>
      <w:r w:rsidR="00DD02E0" w:rsidRPr="00002396">
        <w:rPr>
          <w:sz w:val="20"/>
        </w:rPr>
        <w:t xml:space="preserve">the premises of any </w:t>
      </w:r>
      <w:r w:rsidR="00DD02E0">
        <w:rPr>
          <w:sz w:val="20"/>
        </w:rPr>
        <w:t>S</w:t>
      </w:r>
      <w:r w:rsidR="00DD02E0" w:rsidRPr="00002396">
        <w:rPr>
          <w:sz w:val="20"/>
        </w:rPr>
        <w:t>ub-contractor</w:t>
      </w:r>
      <w:r w:rsidRPr="0091138B">
        <w:rPr>
          <w:sz w:val="20"/>
        </w:rPr>
        <w:t>; and</w:t>
      </w:r>
    </w:p>
    <w:p w:rsidR="00824DF5" w:rsidRPr="0091138B" w:rsidRDefault="00824DF5" w:rsidP="00AA535E">
      <w:pPr>
        <w:keepLines/>
        <w:ind w:left="1008"/>
        <w:rPr>
          <w:sz w:val="20"/>
        </w:rPr>
      </w:pPr>
    </w:p>
    <w:p w:rsidR="00824DF5" w:rsidRDefault="00824DF5" w:rsidP="00CF0546">
      <w:pPr>
        <w:keepLines/>
        <w:numPr>
          <w:ilvl w:val="3"/>
          <w:numId w:val="16"/>
        </w:numPr>
        <w:tabs>
          <w:tab w:val="num" w:pos="1418"/>
        </w:tabs>
        <w:ind w:left="1418" w:hanging="410"/>
        <w:rPr>
          <w:sz w:val="20"/>
        </w:rPr>
      </w:pPr>
      <w:proofErr w:type="gramStart"/>
      <w:r>
        <w:rPr>
          <w:sz w:val="20"/>
        </w:rPr>
        <w:t>access</w:t>
      </w:r>
      <w:proofErr w:type="gramEnd"/>
      <w:r>
        <w:rPr>
          <w:sz w:val="20"/>
        </w:rPr>
        <w:t xml:space="preserve"> to the Staff</w:t>
      </w:r>
      <w:r w:rsidRPr="0091138B">
        <w:rPr>
          <w:sz w:val="20"/>
        </w:rPr>
        <w:t>.</w:t>
      </w:r>
    </w:p>
    <w:p w:rsidR="00824DF5" w:rsidRDefault="00824DF5" w:rsidP="00AA535E">
      <w:pPr>
        <w:keepLines/>
        <w:rPr>
          <w:rFonts w:cs="Arial"/>
          <w:b/>
          <w:sz w:val="20"/>
        </w:rPr>
      </w:pPr>
    </w:p>
    <w:p w:rsidR="00CB20B8" w:rsidRDefault="00CB20B8" w:rsidP="0097628D">
      <w:pPr>
        <w:keepLines/>
        <w:numPr>
          <w:ilvl w:val="1"/>
          <w:numId w:val="16"/>
        </w:numPr>
        <w:outlineLvl w:val="1"/>
        <w:rPr>
          <w:rFonts w:cs="Arial"/>
          <w:b/>
          <w:sz w:val="20"/>
        </w:rPr>
      </w:pPr>
      <w:bookmarkStart w:id="100" w:name="_Toc485374992"/>
      <w:r w:rsidRPr="00DD1A78">
        <w:rPr>
          <w:rFonts w:cs="Arial"/>
          <w:b/>
          <w:sz w:val="20"/>
        </w:rPr>
        <w:t>INDEMNITIES</w:t>
      </w:r>
      <w:bookmarkEnd w:id="100"/>
    </w:p>
    <w:p w:rsidR="00CB20B8" w:rsidRDefault="00CB20B8" w:rsidP="00AA535E">
      <w:pPr>
        <w:keepLines/>
        <w:rPr>
          <w:rFonts w:cs="Arial"/>
          <w:b/>
          <w:sz w:val="20"/>
        </w:rPr>
      </w:pPr>
    </w:p>
    <w:p w:rsidR="00CB20B8" w:rsidRPr="0097628D" w:rsidRDefault="00CB20B8" w:rsidP="00CF0546">
      <w:pPr>
        <w:keepLines/>
        <w:numPr>
          <w:ilvl w:val="2"/>
          <w:numId w:val="16"/>
        </w:numPr>
        <w:rPr>
          <w:rFonts w:cs="Arial"/>
          <w:sz w:val="20"/>
        </w:rPr>
      </w:pPr>
      <w:r w:rsidRPr="00CB20B8">
        <w:rPr>
          <w:sz w:val="20"/>
        </w:rPr>
        <w:t>The Provider shall indemnify and keep indemnified the Authority against all actions, proceedings, costs, claims, demands, liabilities, losses and expenses whatsoever</w:t>
      </w:r>
      <w:r w:rsidR="002C3703">
        <w:rPr>
          <w:sz w:val="20"/>
        </w:rPr>
        <w:t>,</w:t>
      </w:r>
      <w:r w:rsidRPr="00CB20B8">
        <w:rPr>
          <w:sz w:val="20"/>
        </w:rPr>
        <w:t xml:space="preserve"> whether arising in tort (including negligence)</w:t>
      </w:r>
      <w:r w:rsidR="00286874">
        <w:rPr>
          <w:sz w:val="20"/>
        </w:rPr>
        <w:t>,</w:t>
      </w:r>
      <w:r w:rsidRPr="00CB20B8">
        <w:rPr>
          <w:sz w:val="20"/>
        </w:rPr>
        <w:t xml:space="preserve"> default or breach of this Contract</w:t>
      </w:r>
      <w:r w:rsidR="00CF1F85">
        <w:rPr>
          <w:sz w:val="20"/>
        </w:rPr>
        <w:t xml:space="preserve">, </w:t>
      </w:r>
      <w:r w:rsidR="00286874">
        <w:rPr>
          <w:sz w:val="20"/>
        </w:rPr>
        <w:t xml:space="preserve">or breach of </w:t>
      </w:r>
      <w:r w:rsidR="00A1677B">
        <w:rPr>
          <w:sz w:val="20"/>
        </w:rPr>
        <w:t xml:space="preserve">its </w:t>
      </w:r>
      <w:r w:rsidR="00CF1F85">
        <w:rPr>
          <w:sz w:val="20"/>
        </w:rPr>
        <w:t xml:space="preserve">statutory duty or </w:t>
      </w:r>
      <w:r w:rsidR="00E12399">
        <w:rPr>
          <w:sz w:val="20"/>
        </w:rPr>
        <w:t xml:space="preserve">breach of </w:t>
      </w:r>
      <w:r w:rsidR="00CF1F85">
        <w:rPr>
          <w:sz w:val="20"/>
        </w:rPr>
        <w:t>an obligation under the DPA</w:t>
      </w:r>
      <w:r w:rsidRPr="00CB20B8">
        <w:rPr>
          <w:sz w:val="20"/>
        </w:rPr>
        <w:t>, save to the extent that the same is directly caused by or directly arises from the negligence, breach of this Contract or</w:t>
      </w:r>
      <w:r w:rsidR="00025D42" w:rsidRPr="00025D42">
        <w:rPr>
          <w:sz w:val="20"/>
        </w:rPr>
        <w:t xml:space="preserve"> </w:t>
      </w:r>
      <w:r w:rsidR="00025D42">
        <w:rPr>
          <w:sz w:val="20"/>
        </w:rPr>
        <w:t xml:space="preserve">breach of statutory duty or </w:t>
      </w:r>
      <w:r w:rsidR="00E12399">
        <w:rPr>
          <w:sz w:val="20"/>
        </w:rPr>
        <w:t xml:space="preserve">breach of </w:t>
      </w:r>
      <w:r w:rsidR="00025D42">
        <w:rPr>
          <w:sz w:val="20"/>
        </w:rPr>
        <w:t>an obligation under the DPA</w:t>
      </w:r>
      <w:r w:rsidRPr="00CB20B8">
        <w:rPr>
          <w:sz w:val="20"/>
        </w:rPr>
        <w:t xml:space="preserve"> by the Authority.</w:t>
      </w:r>
    </w:p>
    <w:p w:rsidR="00CB20B8" w:rsidRDefault="00CB20B8" w:rsidP="00AA535E">
      <w:pPr>
        <w:keepLines/>
        <w:rPr>
          <w:rFonts w:cs="Arial"/>
          <w:b/>
          <w:sz w:val="20"/>
        </w:rPr>
      </w:pPr>
    </w:p>
    <w:p w:rsidR="00CB20B8" w:rsidRDefault="00CB20B8" w:rsidP="0097628D">
      <w:pPr>
        <w:keepLines/>
        <w:numPr>
          <w:ilvl w:val="1"/>
          <w:numId w:val="16"/>
        </w:numPr>
        <w:outlineLvl w:val="1"/>
        <w:rPr>
          <w:rFonts w:cs="Arial"/>
          <w:b/>
          <w:sz w:val="20"/>
        </w:rPr>
      </w:pPr>
      <w:bookmarkStart w:id="101" w:name="_Toc485374993"/>
      <w:r>
        <w:rPr>
          <w:rFonts w:cs="Arial"/>
          <w:b/>
          <w:sz w:val="20"/>
        </w:rPr>
        <w:t>LIMITATION OF LIABILITY</w:t>
      </w:r>
      <w:bookmarkEnd w:id="101"/>
    </w:p>
    <w:p w:rsidR="0097628D" w:rsidRDefault="0097628D" w:rsidP="0097628D">
      <w:pPr>
        <w:keepLines/>
        <w:rPr>
          <w:rFonts w:cs="Arial"/>
          <w:b/>
          <w:sz w:val="20"/>
        </w:rPr>
      </w:pPr>
    </w:p>
    <w:p w:rsidR="0097628D" w:rsidRPr="00C77988" w:rsidRDefault="0097628D" w:rsidP="0097628D">
      <w:pPr>
        <w:keepLines/>
        <w:numPr>
          <w:ilvl w:val="2"/>
          <w:numId w:val="16"/>
        </w:numPr>
        <w:rPr>
          <w:rFonts w:cs="Arial"/>
          <w:sz w:val="20"/>
        </w:rPr>
      </w:pPr>
      <w:r w:rsidRPr="0097628D">
        <w:rPr>
          <w:bCs/>
          <w:sz w:val="20"/>
        </w:rPr>
        <w:t>Each Party must at all times take all reasonable steps to minimise and mitigate any Losses for which it is entitled to be indemnified by or bring a claim against the other Party pursuant to this Contract</w:t>
      </w:r>
    </w:p>
    <w:p w:rsidR="00C77988" w:rsidRDefault="00C77988" w:rsidP="00C77988">
      <w:pPr>
        <w:keepLines/>
        <w:rPr>
          <w:rFonts w:cs="Arial"/>
          <w:sz w:val="20"/>
        </w:rPr>
      </w:pPr>
    </w:p>
    <w:p w:rsidR="0097628D" w:rsidRPr="00C77988" w:rsidRDefault="0097628D" w:rsidP="0097628D">
      <w:pPr>
        <w:keepLines/>
        <w:numPr>
          <w:ilvl w:val="2"/>
          <w:numId w:val="16"/>
        </w:numPr>
        <w:rPr>
          <w:rFonts w:cs="Arial"/>
          <w:sz w:val="20"/>
        </w:rPr>
      </w:pPr>
      <w:r w:rsidRPr="0097628D">
        <w:rPr>
          <w:bCs/>
          <w:sz w:val="20"/>
        </w:rPr>
        <w:t>Neither Party shall be liable to the other Party (as far as permitted by Law) for Indirect Losses in connection with this Contract.</w:t>
      </w:r>
      <w:bookmarkStart w:id="102" w:name="a120903"/>
    </w:p>
    <w:p w:rsidR="00C77988" w:rsidRDefault="00C77988" w:rsidP="00C77988">
      <w:pPr>
        <w:keepLines/>
        <w:rPr>
          <w:rFonts w:cs="Arial"/>
          <w:sz w:val="20"/>
        </w:rPr>
      </w:pPr>
    </w:p>
    <w:p w:rsidR="00CB20B8" w:rsidRPr="0097628D" w:rsidRDefault="005B06A3" w:rsidP="0097628D">
      <w:pPr>
        <w:keepLines/>
        <w:numPr>
          <w:ilvl w:val="2"/>
          <w:numId w:val="16"/>
        </w:numPr>
        <w:rPr>
          <w:rFonts w:cs="Arial"/>
          <w:sz w:val="20"/>
        </w:rPr>
      </w:pPr>
      <w:r w:rsidRPr="0097628D">
        <w:rPr>
          <w:bCs/>
          <w:sz w:val="20"/>
        </w:rPr>
        <w:t>Nothing in</w:t>
      </w:r>
      <w:r w:rsidR="00CB20B8" w:rsidRPr="0097628D">
        <w:rPr>
          <w:bCs/>
          <w:sz w:val="20"/>
        </w:rPr>
        <w:t xml:space="preserve"> this Contract </w:t>
      </w:r>
      <w:r w:rsidRPr="0097628D">
        <w:rPr>
          <w:bCs/>
          <w:sz w:val="20"/>
        </w:rPr>
        <w:t xml:space="preserve">will exclude or limit the </w:t>
      </w:r>
      <w:r w:rsidR="00CB20B8" w:rsidRPr="0097628D">
        <w:rPr>
          <w:bCs/>
          <w:sz w:val="20"/>
        </w:rPr>
        <w:t xml:space="preserve">liability </w:t>
      </w:r>
      <w:r w:rsidRPr="0097628D">
        <w:rPr>
          <w:bCs/>
          <w:sz w:val="20"/>
        </w:rPr>
        <w:t xml:space="preserve">of either Party </w:t>
      </w:r>
      <w:r w:rsidR="00CB20B8" w:rsidRPr="0097628D">
        <w:rPr>
          <w:bCs/>
          <w:sz w:val="20"/>
        </w:rPr>
        <w:t>for</w:t>
      </w:r>
      <w:r w:rsidR="00CB20B8" w:rsidRPr="0097628D">
        <w:t>:</w:t>
      </w:r>
      <w:bookmarkEnd w:id="102"/>
    </w:p>
    <w:p w:rsidR="005B06A3" w:rsidRDefault="005B06A3" w:rsidP="00CF0546">
      <w:pPr>
        <w:keepLines/>
        <w:numPr>
          <w:ilvl w:val="3"/>
          <w:numId w:val="16"/>
        </w:numPr>
        <w:tabs>
          <w:tab w:val="num" w:pos="1418"/>
        </w:tabs>
        <w:ind w:left="1418" w:hanging="410"/>
        <w:rPr>
          <w:sz w:val="20"/>
        </w:rPr>
      </w:pPr>
      <w:r w:rsidRPr="00183FEC">
        <w:rPr>
          <w:sz w:val="20"/>
        </w:rPr>
        <w:t>death or personal injury caused by its negligence</w:t>
      </w:r>
      <w:r>
        <w:rPr>
          <w:sz w:val="20"/>
        </w:rPr>
        <w:t>; or</w:t>
      </w:r>
    </w:p>
    <w:p w:rsidR="005B06A3" w:rsidRDefault="005B06A3" w:rsidP="00AA535E">
      <w:pPr>
        <w:keepLines/>
        <w:ind w:left="1008"/>
        <w:rPr>
          <w:sz w:val="20"/>
        </w:rPr>
      </w:pPr>
    </w:p>
    <w:p w:rsidR="00CB20B8" w:rsidRPr="00183FEC" w:rsidRDefault="00CB20B8" w:rsidP="00CF0546">
      <w:pPr>
        <w:keepLines/>
        <w:numPr>
          <w:ilvl w:val="3"/>
          <w:numId w:val="16"/>
        </w:numPr>
        <w:tabs>
          <w:tab w:val="num" w:pos="1418"/>
        </w:tabs>
        <w:ind w:left="1418" w:hanging="410"/>
        <w:rPr>
          <w:sz w:val="20"/>
        </w:rPr>
      </w:pPr>
      <w:proofErr w:type="gramStart"/>
      <w:r w:rsidRPr="00183FEC">
        <w:rPr>
          <w:sz w:val="20"/>
        </w:rPr>
        <w:t>fraud</w:t>
      </w:r>
      <w:proofErr w:type="gramEnd"/>
      <w:r w:rsidRPr="00183FEC">
        <w:rPr>
          <w:sz w:val="20"/>
        </w:rPr>
        <w:t xml:space="preserve"> or fraudulent misrepresentation</w:t>
      </w:r>
      <w:r w:rsidR="005B06A3">
        <w:rPr>
          <w:sz w:val="20"/>
        </w:rPr>
        <w:t>.</w:t>
      </w:r>
    </w:p>
    <w:p w:rsidR="00CB20B8" w:rsidRDefault="00CB20B8" w:rsidP="00AA535E">
      <w:pPr>
        <w:rPr>
          <w:rFonts w:cs="Arial"/>
          <w:b/>
          <w:sz w:val="20"/>
        </w:rPr>
      </w:pPr>
    </w:p>
    <w:p w:rsidR="00CB20B8" w:rsidRDefault="00CB20B8" w:rsidP="0097628D">
      <w:pPr>
        <w:keepLines/>
        <w:numPr>
          <w:ilvl w:val="1"/>
          <w:numId w:val="16"/>
        </w:numPr>
        <w:outlineLvl w:val="1"/>
        <w:rPr>
          <w:rFonts w:cs="Arial"/>
          <w:b/>
          <w:sz w:val="20"/>
        </w:rPr>
      </w:pPr>
      <w:bookmarkStart w:id="103" w:name="_Toc485374994"/>
      <w:r>
        <w:rPr>
          <w:rFonts w:cs="Arial"/>
          <w:b/>
          <w:sz w:val="20"/>
        </w:rPr>
        <w:t>INSURANCE</w:t>
      </w:r>
      <w:bookmarkEnd w:id="103"/>
    </w:p>
    <w:p w:rsidR="00C77988" w:rsidRDefault="00C77988" w:rsidP="00C77988">
      <w:pPr>
        <w:keepLines/>
        <w:outlineLvl w:val="1"/>
        <w:rPr>
          <w:rFonts w:cs="Arial"/>
          <w:b/>
          <w:sz w:val="20"/>
        </w:rPr>
      </w:pPr>
    </w:p>
    <w:p w:rsidR="0097628D" w:rsidRDefault="0097628D" w:rsidP="0097628D">
      <w:pPr>
        <w:keepLines/>
        <w:numPr>
          <w:ilvl w:val="2"/>
          <w:numId w:val="16"/>
        </w:numPr>
        <w:rPr>
          <w:rFonts w:cs="Arial"/>
          <w:sz w:val="20"/>
        </w:rPr>
      </w:pPr>
      <w:r w:rsidRPr="0097628D">
        <w:rPr>
          <w:rFonts w:cs="Arial"/>
          <w:sz w:val="20"/>
        </w:rPr>
        <w:t>The Provider shall indemnify and keep indemnified the Authority against all actions, proceedings, costs, claims, demands, liabilities, losses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the Authority</w:t>
      </w:r>
    </w:p>
    <w:p w:rsidR="00C77988" w:rsidRPr="0097628D" w:rsidRDefault="00C77988" w:rsidP="00C77988">
      <w:pPr>
        <w:keepLines/>
        <w:rPr>
          <w:rFonts w:cs="Arial"/>
          <w:sz w:val="20"/>
        </w:rPr>
      </w:pPr>
    </w:p>
    <w:p w:rsidR="0097628D" w:rsidRDefault="00CB20B8" w:rsidP="0097628D">
      <w:pPr>
        <w:keepLines/>
        <w:numPr>
          <w:ilvl w:val="2"/>
          <w:numId w:val="16"/>
        </w:numPr>
        <w:rPr>
          <w:rFonts w:cs="Arial"/>
          <w:sz w:val="20"/>
        </w:rPr>
      </w:pPr>
      <w:r w:rsidRPr="0097628D">
        <w:rPr>
          <w:rFonts w:cs="Arial"/>
          <w:sz w:val="20"/>
        </w:rPr>
        <w:t xml:space="preserve">The </w:t>
      </w:r>
      <w:r w:rsidR="00684FD5" w:rsidRPr="0097628D">
        <w:rPr>
          <w:rFonts w:cs="Arial"/>
          <w:sz w:val="20"/>
        </w:rPr>
        <w:t>Provider must</w:t>
      </w:r>
      <w:r w:rsidRPr="0097628D">
        <w:rPr>
          <w:rFonts w:cs="Arial"/>
          <w:sz w:val="20"/>
        </w:rPr>
        <w:t xml:space="preserve"> at its own cost effect and maintain with a reputable insurance company the Required Insurances. The cover shall be in respect of all risks which may be incurred by the Provider, arising out of the Provider's performance of this Contract, including death or personal injury, loss of or damage to property or any other such loss. Such policies </w:t>
      </w:r>
      <w:r w:rsidR="00684FD5" w:rsidRPr="0097628D">
        <w:rPr>
          <w:rFonts w:cs="Arial"/>
          <w:sz w:val="20"/>
        </w:rPr>
        <w:t xml:space="preserve">must </w:t>
      </w:r>
      <w:r w:rsidRPr="0097628D">
        <w:rPr>
          <w:rFonts w:cs="Arial"/>
          <w:sz w:val="20"/>
        </w:rPr>
        <w:t>include cover in respect of any financial loss arising from any advice given or omitted to be given by the Provider.</w:t>
      </w:r>
    </w:p>
    <w:p w:rsidR="00C77988" w:rsidRPr="0097628D" w:rsidRDefault="00C77988" w:rsidP="00C77988">
      <w:pPr>
        <w:keepLines/>
        <w:rPr>
          <w:rFonts w:cs="Arial"/>
          <w:sz w:val="20"/>
        </w:rPr>
      </w:pPr>
    </w:p>
    <w:p w:rsidR="0097628D" w:rsidRDefault="00CB20B8" w:rsidP="0097628D">
      <w:pPr>
        <w:keepLines/>
        <w:numPr>
          <w:ilvl w:val="2"/>
          <w:numId w:val="16"/>
        </w:numPr>
        <w:rPr>
          <w:rFonts w:cs="Arial"/>
          <w:sz w:val="20"/>
        </w:rPr>
      </w:pPr>
      <w:r w:rsidRPr="0097628D">
        <w:rPr>
          <w:rFonts w:cs="Arial"/>
          <w:sz w:val="20"/>
        </w:rPr>
        <w:t xml:space="preserve">The Provider </w:t>
      </w:r>
      <w:r w:rsidR="004A1305" w:rsidRPr="0097628D">
        <w:rPr>
          <w:rFonts w:cs="Arial"/>
          <w:sz w:val="20"/>
        </w:rPr>
        <w:t>must</w:t>
      </w:r>
      <w:r w:rsidRPr="0097628D">
        <w:rPr>
          <w:rFonts w:cs="Arial"/>
          <w:sz w:val="20"/>
        </w:rPr>
        <w:t xml:space="preserve"> give the Authority, on request, </w:t>
      </w:r>
      <w:r w:rsidR="00311EED" w:rsidRPr="0097628D">
        <w:rPr>
          <w:rFonts w:cs="Arial"/>
          <w:sz w:val="20"/>
        </w:rPr>
        <w:t xml:space="preserve">a </w:t>
      </w:r>
      <w:r w:rsidRPr="0097628D">
        <w:rPr>
          <w:rFonts w:cs="Arial"/>
          <w:sz w:val="20"/>
        </w:rPr>
        <w:t>cop</w:t>
      </w:r>
      <w:r w:rsidR="00311EED" w:rsidRPr="0097628D">
        <w:rPr>
          <w:rFonts w:cs="Arial"/>
          <w:sz w:val="20"/>
        </w:rPr>
        <w:t>y</w:t>
      </w:r>
      <w:r w:rsidRPr="0097628D">
        <w:rPr>
          <w:rFonts w:cs="Arial"/>
          <w:sz w:val="20"/>
        </w:rPr>
        <w:t xml:space="preserve"> of or a broker's </w:t>
      </w:r>
      <w:r w:rsidR="002974C5" w:rsidRPr="0097628D">
        <w:rPr>
          <w:rFonts w:cs="Arial"/>
          <w:sz w:val="20"/>
        </w:rPr>
        <w:t xml:space="preserve">placement </w:t>
      </w:r>
      <w:r w:rsidRPr="0097628D">
        <w:rPr>
          <w:rFonts w:cs="Arial"/>
          <w:sz w:val="20"/>
        </w:rPr>
        <w:t xml:space="preserve">verification of </w:t>
      </w:r>
      <w:r w:rsidR="002974C5" w:rsidRPr="0097628D">
        <w:rPr>
          <w:rFonts w:cs="Arial"/>
          <w:sz w:val="20"/>
        </w:rPr>
        <w:t xml:space="preserve">the Required Insurances </w:t>
      </w:r>
      <w:r w:rsidRPr="0097628D">
        <w:rPr>
          <w:rFonts w:cs="Arial"/>
          <w:sz w:val="20"/>
        </w:rPr>
        <w:t xml:space="preserve">insurance, together with receipts or other evidence of payment of the latest premiums due under those policies. </w:t>
      </w:r>
    </w:p>
    <w:p w:rsidR="00C77988" w:rsidRPr="0097628D" w:rsidRDefault="00C77988" w:rsidP="00C77988">
      <w:pPr>
        <w:keepLines/>
        <w:rPr>
          <w:rFonts w:cs="Arial"/>
          <w:sz w:val="20"/>
        </w:rPr>
      </w:pPr>
    </w:p>
    <w:p w:rsidR="00CB20B8" w:rsidRPr="0097628D" w:rsidRDefault="00CB20B8" w:rsidP="0097628D">
      <w:pPr>
        <w:keepLines/>
        <w:numPr>
          <w:ilvl w:val="2"/>
          <w:numId w:val="16"/>
        </w:numPr>
        <w:rPr>
          <w:rFonts w:cs="Arial"/>
          <w:sz w:val="20"/>
        </w:rPr>
      </w:pPr>
      <w:r w:rsidRPr="0097628D">
        <w:rPr>
          <w:rFonts w:cs="Arial"/>
          <w:sz w:val="20"/>
        </w:rPr>
        <w:t xml:space="preserve">The provision of any insurance or the amount or limit of cover </w:t>
      </w:r>
      <w:r w:rsidR="00ED651E" w:rsidRPr="0097628D">
        <w:rPr>
          <w:rFonts w:cs="Arial"/>
          <w:sz w:val="20"/>
        </w:rPr>
        <w:t>will</w:t>
      </w:r>
      <w:r w:rsidRPr="0097628D">
        <w:rPr>
          <w:rFonts w:cs="Arial"/>
          <w:sz w:val="20"/>
        </w:rPr>
        <w:t xml:space="preserve"> not relieve or limit the Provider’s liabilities under this Contract.</w:t>
      </w:r>
    </w:p>
    <w:p w:rsidR="00CB20B8" w:rsidRDefault="00CB20B8" w:rsidP="00AA535E">
      <w:pPr>
        <w:keepLines/>
        <w:rPr>
          <w:rFonts w:cs="Arial"/>
          <w:b/>
          <w:sz w:val="20"/>
        </w:rPr>
      </w:pPr>
    </w:p>
    <w:p w:rsidR="002F580B" w:rsidRPr="00B201B0" w:rsidRDefault="002F580B" w:rsidP="0097628D">
      <w:pPr>
        <w:numPr>
          <w:ilvl w:val="1"/>
          <w:numId w:val="16"/>
        </w:numPr>
        <w:outlineLvl w:val="1"/>
        <w:rPr>
          <w:rFonts w:cs="Arial"/>
          <w:i/>
          <w:sz w:val="20"/>
        </w:rPr>
      </w:pPr>
      <w:bookmarkStart w:id="104" w:name="_Ref336856533"/>
      <w:bookmarkStart w:id="105" w:name="_Toc485374995"/>
      <w:r w:rsidRPr="00B201B0">
        <w:rPr>
          <w:rFonts w:cs="Arial"/>
          <w:b/>
          <w:sz w:val="20"/>
        </w:rPr>
        <w:t>DEFAULTS</w:t>
      </w:r>
      <w:bookmarkEnd w:id="104"/>
      <w:r w:rsidRPr="00B201B0">
        <w:rPr>
          <w:rFonts w:cs="Arial"/>
          <w:b/>
          <w:sz w:val="20"/>
        </w:rPr>
        <w:t xml:space="preserve"> AND FAILURE TO SUPPLY</w:t>
      </w:r>
      <w:bookmarkEnd w:id="105"/>
    </w:p>
    <w:p w:rsidR="002F580B" w:rsidRDefault="002F580B" w:rsidP="00AA535E">
      <w:pPr>
        <w:suppressAutoHyphens w:val="0"/>
        <w:autoSpaceDE w:val="0"/>
        <w:autoSpaceDN w:val="0"/>
        <w:adjustRightInd w:val="0"/>
        <w:jc w:val="left"/>
        <w:rPr>
          <w:rFonts w:ascii="Tahoma" w:hAnsi="Tahoma" w:cs="Tahoma"/>
          <w:color w:val="000000"/>
          <w:sz w:val="20"/>
          <w:lang w:eastAsia="en-GB"/>
        </w:rPr>
      </w:pPr>
    </w:p>
    <w:p w:rsidR="002F580B" w:rsidRPr="00EC4E8C" w:rsidRDefault="002F580B" w:rsidP="00CF0546">
      <w:pPr>
        <w:numPr>
          <w:ilvl w:val="2"/>
          <w:numId w:val="16"/>
        </w:numPr>
        <w:rPr>
          <w:rFonts w:cs="Arial"/>
          <w:sz w:val="20"/>
        </w:rPr>
      </w:pPr>
      <w:bookmarkStart w:id="106" w:name="_Ref329081108"/>
      <w:r w:rsidRPr="00EC4E8C">
        <w:rPr>
          <w:rFonts w:cs="Arial"/>
          <w:sz w:val="20"/>
        </w:rPr>
        <w:t xml:space="preserve">In the event that the </w:t>
      </w:r>
      <w:r>
        <w:rPr>
          <w:rFonts w:cs="Arial"/>
          <w:sz w:val="20"/>
        </w:rPr>
        <w:t>Authority</w:t>
      </w:r>
      <w:r w:rsidRPr="00EC4E8C">
        <w:rPr>
          <w:rFonts w:cs="Arial"/>
          <w:sz w:val="20"/>
        </w:rPr>
        <w:t xml:space="preserve"> is of the reasonable opinion that there has been a Default which is a material breach of </w:t>
      </w:r>
      <w:r>
        <w:rPr>
          <w:rFonts w:cs="Arial"/>
          <w:sz w:val="20"/>
        </w:rPr>
        <w:t>this Contract</w:t>
      </w:r>
      <w:r w:rsidRPr="00EC4E8C">
        <w:rPr>
          <w:rFonts w:cs="Arial"/>
          <w:sz w:val="20"/>
        </w:rPr>
        <w:t xml:space="preserve"> by the </w:t>
      </w:r>
      <w:r>
        <w:rPr>
          <w:rFonts w:cs="Arial"/>
          <w:sz w:val="20"/>
        </w:rPr>
        <w:t>Provider</w:t>
      </w:r>
      <w:r w:rsidRPr="00EC4E8C">
        <w:rPr>
          <w:rFonts w:cs="Arial"/>
          <w:sz w:val="20"/>
        </w:rPr>
        <w:t xml:space="preserve">, then the </w:t>
      </w:r>
      <w:r>
        <w:rPr>
          <w:rFonts w:cs="Arial"/>
          <w:sz w:val="20"/>
        </w:rPr>
        <w:t>Authority</w:t>
      </w:r>
      <w:r w:rsidRPr="00EC4E8C">
        <w:rPr>
          <w:rFonts w:cs="Arial"/>
          <w:sz w:val="20"/>
        </w:rPr>
        <w:t xml:space="preserve"> may, without prejudice to </w:t>
      </w:r>
      <w:r w:rsidR="008577B4">
        <w:rPr>
          <w:rFonts w:cs="Arial"/>
          <w:sz w:val="20"/>
        </w:rPr>
        <w:t xml:space="preserve">any </w:t>
      </w:r>
      <w:r>
        <w:rPr>
          <w:rFonts w:cs="Arial"/>
          <w:sz w:val="20"/>
        </w:rPr>
        <w:t xml:space="preserve">other </w:t>
      </w:r>
      <w:r w:rsidRPr="00EC4E8C">
        <w:rPr>
          <w:rFonts w:cs="Arial"/>
          <w:sz w:val="20"/>
        </w:rPr>
        <w:t xml:space="preserve">rights </w:t>
      </w:r>
      <w:r w:rsidR="008577B4">
        <w:rPr>
          <w:rFonts w:cs="Arial"/>
          <w:sz w:val="20"/>
        </w:rPr>
        <w:t>or</w:t>
      </w:r>
      <w:r w:rsidRPr="00EC4E8C">
        <w:rPr>
          <w:rFonts w:cs="Arial"/>
          <w:sz w:val="20"/>
        </w:rPr>
        <w:t xml:space="preserve"> remedies</w:t>
      </w:r>
      <w:r w:rsidR="008577B4">
        <w:rPr>
          <w:rFonts w:cs="Arial"/>
          <w:sz w:val="20"/>
        </w:rPr>
        <w:t xml:space="preserve"> it may have</w:t>
      </w:r>
      <w:r w:rsidRPr="00EC4E8C">
        <w:rPr>
          <w:rFonts w:cs="Arial"/>
          <w:sz w:val="20"/>
        </w:rPr>
        <w:t xml:space="preserve"> under </w:t>
      </w:r>
      <w:r>
        <w:rPr>
          <w:rFonts w:cs="Arial"/>
          <w:sz w:val="20"/>
        </w:rPr>
        <w:t>this Contract</w:t>
      </w:r>
      <w:r w:rsidRPr="00EC4E8C">
        <w:rPr>
          <w:rFonts w:cs="Arial"/>
          <w:sz w:val="20"/>
        </w:rPr>
        <w:t xml:space="preserve"> including under clause</w:t>
      </w:r>
      <w:r>
        <w:rPr>
          <w:rFonts w:cs="Arial"/>
          <w:sz w:val="20"/>
        </w:rPr>
        <w:t xml:space="preserve"> </w:t>
      </w:r>
      <w:r w:rsidR="00C77988">
        <w:rPr>
          <w:rFonts w:cs="Arial"/>
          <w:sz w:val="20"/>
        </w:rPr>
        <w:fldChar w:fldCharType="begin"/>
      </w:r>
      <w:r w:rsidR="00C77988">
        <w:rPr>
          <w:rFonts w:cs="Arial"/>
          <w:sz w:val="20"/>
        </w:rPr>
        <w:instrText xml:space="preserve"> REF _Ref374304507 \r \h </w:instrText>
      </w:r>
      <w:r w:rsidR="00C77988">
        <w:rPr>
          <w:rFonts w:cs="Arial"/>
          <w:sz w:val="20"/>
        </w:rPr>
      </w:r>
      <w:r w:rsidR="00C77988">
        <w:rPr>
          <w:rFonts w:cs="Arial"/>
          <w:sz w:val="20"/>
        </w:rPr>
        <w:fldChar w:fldCharType="separate"/>
      </w:r>
      <w:r w:rsidR="00AD324C">
        <w:rPr>
          <w:rFonts w:cs="Arial"/>
          <w:sz w:val="20"/>
        </w:rPr>
        <w:t>B29</w:t>
      </w:r>
      <w:r w:rsidR="00C77988">
        <w:rPr>
          <w:rFonts w:cs="Arial"/>
          <w:sz w:val="20"/>
        </w:rPr>
        <w:fldChar w:fldCharType="end"/>
      </w:r>
      <w:r w:rsidRPr="00EC4E8C">
        <w:rPr>
          <w:rFonts w:cs="Arial"/>
          <w:sz w:val="20"/>
        </w:rPr>
        <w:t xml:space="preserve">, consult with the </w:t>
      </w:r>
      <w:r>
        <w:rPr>
          <w:rFonts w:cs="Arial"/>
          <w:sz w:val="20"/>
        </w:rPr>
        <w:t>Provider</w:t>
      </w:r>
      <w:r w:rsidRPr="00EC4E8C">
        <w:rPr>
          <w:rFonts w:cs="Arial"/>
          <w:sz w:val="20"/>
        </w:rPr>
        <w:t xml:space="preserve"> and then do any of the following:</w:t>
      </w:r>
      <w:bookmarkEnd w:id="106"/>
    </w:p>
    <w:p w:rsidR="002F580B" w:rsidRPr="00EC4E8C" w:rsidRDefault="002F580B" w:rsidP="00AA535E">
      <w:pPr>
        <w:pStyle w:val="ListParagraph"/>
        <w:rPr>
          <w:rFonts w:cs="Arial"/>
          <w:sz w:val="20"/>
        </w:rPr>
      </w:pPr>
    </w:p>
    <w:p w:rsidR="002F580B" w:rsidRPr="00183FEC" w:rsidRDefault="002F580B" w:rsidP="00CF0546">
      <w:pPr>
        <w:keepLines/>
        <w:numPr>
          <w:ilvl w:val="3"/>
          <w:numId w:val="16"/>
        </w:numPr>
        <w:tabs>
          <w:tab w:val="num" w:pos="1418"/>
        </w:tabs>
        <w:ind w:left="1418" w:hanging="410"/>
        <w:rPr>
          <w:sz w:val="20"/>
        </w:rPr>
      </w:pPr>
      <w:r w:rsidRPr="00183FEC">
        <w:rPr>
          <w:sz w:val="20"/>
        </w:rPr>
        <w:lastRenderedPageBreak/>
        <w:t xml:space="preserve">require the Provider to submit a performance improvement plan detailing why the </w:t>
      </w:r>
      <w:r w:rsidR="008577B4">
        <w:rPr>
          <w:sz w:val="20"/>
        </w:rPr>
        <w:t xml:space="preserve">material </w:t>
      </w:r>
      <w:r w:rsidRPr="00183FEC">
        <w:rPr>
          <w:sz w:val="20"/>
        </w:rPr>
        <w:t xml:space="preserve">breach has occurred and how it will be remedied within </w:t>
      </w:r>
      <w:r w:rsidR="007C2731" w:rsidRPr="00183FEC">
        <w:rPr>
          <w:sz w:val="20"/>
        </w:rPr>
        <w:t>10</w:t>
      </w:r>
      <w:r w:rsidRPr="00183FEC">
        <w:rPr>
          <w:sz w:val="20"/>
        </w:rPr>
        <w:t xml:space="preserve"> Business Days or such other period of time as the Authority may direct;</w:t>
      </w:r>
    </w:p>
    <w:p w:rsidR="002F580B" w:rsidRPr="00183FEC" w:rsidRDefault="002F580B" w:rsidP="00AA535E">
      <w:pPr>
        <w:keepLines/>
        <w:ind w:left="1008"/>
        <w:rPr>
          <w:sz w:val="20"/>
        </w:rPr>
      </w:pPr>
    </w:p>
    <w:p w:rsidR="002F580B" w:rsidRPr="00183FEC" w:rsidRDefault="002F580B" w:rsidP="00CF0546">
      <w:pPr>
        <w:keepLines/>
        <w:numPr>
          <w:ilvl w:val="3"/>
          <w:numId w:val="16"/>
        </w:numPr>
        <w:tabs>
          <w:tab w:val="num" w:pos="1418"/>
        </w:tabs>
        <w:ind w:left="1418" w:hanging="410"/>
        <w:rPr>
          <w:sz w:val="20"/>
        </w:rPr>
      </w:pPr>
      <w:r w:rsidRPr="00183FEC">
        <w:rPr>
          <w:sz w:val="20"/>
        </w:rPr>
        <w:t xml:space="preserve">without terminating this Contract, suspend the affected Service in accordance with the process set out in clause </w:t>
      </w:r>
      <w:r w:rsidR="00C77988">
        <w:rPr>
          <w:sz w:val="20"/>
        </w:rPr>
        <w:fldChar w:fldCharType="begin"/>
      </w:r>
      <w:r w:rsidR="00C77988">
        <w:rPr>
          <w:sz w:val="20"/>
        </w:rPr>
        <w:instrText xml:space="preserve"> REF _Ref374304545 \r \h </w:instrText>
      </w:r>
      <w:r w:rsidR="00C77988">
        <w:rPr>
          <w:sz w:val="20"/>
        </w:rPr>
      </w:r>
      <w:r w:rsidR="00C77988">
        <w:rPr>
          <w:sz w:val="20"/>
        </w:rPr>
        <w:fldChar w:fldCharType="separate"/>
      </w:r>
      <w:r w:rsidR="00AD324C">
        <w:rPr>
          <w:sz w:val="20"/>
        </w:rPr>
        <w:t>B31</w:t>
      </w:r>
      <w:r w:rsidR="00C77988">
        <w:rPr>
          <w:sz w:val="20"/>
        </w:rPr>
        <w:fldChar w:fldCharType="end"/>
      </w:r>
      <w:r w:rsidRPr="00183FEC">
        <w:rPr>
          <w:sz w:val="20"/>
        </w:rPr>
        <w:t>;</w:t>
      </w:r>
    </w:p>
    <w:p w:rsidR="002F580B" w:rsidRPr="00183FEC" w:rsidRDefault="002F580B" w:rsidP="00AA535E">
      <w:pPr>
        <w:keepLines/>
        <w:ind w:left="1008"/>
        <w:rPr>
          <w:sz w:val="20"/>
        </w:rPr>
      </w:pPr>
    </w:p>
    <w:p w:rsidR="002F580B" w:rsidRPr="00183FEC" w:rsidRDefault="002F580B" w:rsidP="00CF0546">
      <w:pPr>
        <w:keepLines/>
        <w:numPr>
          <w:ilvl w:val="3"/>
          <w:numId w:val="16"/>
        </w:numPr>
        <w:tabs>
          <w:tab w:val="num" w:pos="1418"/>
        </w:tabs>
        <w:ind w:left="1418" w:hanging="410"/>
        <w:rPr>
          <w:sz w:val="20"/>
        </w:rPr>
      </w:pPr>
      <w:proofErr w:type="gramStart"/>
      <w:r w:rsidRPr="00183FEC">
        <w:rPr>
          <w:sz w:val="20"/>
        </w:rPr>
        <w:t>without</w:t>
      </w:r>
      <w:proofErr w:type="gramEnd"/>
      <w:r w:rsidRPr="00183FEC">
        <w:rPr>
          <w:sz w:val="20"/>
        </w:rPr>
        <w:t xml:space="preserve"> terminating the whole of this Contract, terminate this Contract in respect of the affected part of the Services only in accordance with clause</w:t>
      </w:r>
      <w:r w:rsidR="00041104" w:rsidRPr="00183FEC">
        <w:rPr>
          <w:sz w:val="20"/>
        </w:rPr>
        <w:t xml:space="preserve"> </w:t>
      </w:r>
      <w:r w:rsidR="00C77988">
        <w:rPr>
          <w:sz w:val="20"/>
        </w:rPr>
        <w:fldChar w:fldCharType="begin"/>
      </w:r>
      <w:r w:rsidR="00C77988">
        <w:rPr>
          <w:sz w:val="20"/>
        </w:rPr>
        <w:instrText xml:space="preserve"> REF _Ref374304574 \r \h </w:instrText>
      </w:r>
      <w:r w:rsidR="00C77988">
        <w:rPr>
          <w:sz w:val="20"/>
        </w:rPr>
      </w:r>
      <w:r w:rsidR="00C77988">
        <w:rPr>
          <w:sz w:val="20"/>
        </w:rPr>
        <w:fldChar w:fldCharType="separate"/>
      </w:r>
      <w:r w:rsidR="00AD324C">
        <w:rPr>
          <w:sz w:val="20"/>
        </w:rPr>
        <w:t>B32</w:t>
      </w:r>
      <w:r w:rsidR="00C77988">
        <w:rPr>
          <w:sz w:val="20"/>
        </w:rPr>
        <w:fldChar w:fldCharType="end"/>
      </w:r>
      <w:r w:rsidRPr="00183FEC">
        <w:rPr>
          <w:sz w:val="20"/>
        </w:rPr>
        <w:t xml:space="preserve"> (whereupon a corresponding reduction in the Charges shall be made) and thereafter the Authority may supply or procure a third party to supply such part of the Services</w:t>
      </w:r>
      <w:r w:rsidR="00A21C1F" w:rsidRPr="00183FEC">
        <w:rPr>
          <w:sz w:val="20"/>
        </w:rPr>
        <w:t>.</w:t>
      </w:r>
    </w:p>
    <w:p w:rsidR="00A21C1F" w:rsidRPr="00D608A2" w:rsidRDefault="00A21C1F" w:rsidP="00AA535E">
      <w:pPr>
        <w:ind w:left="1008"/>
        <w:rPr>
          <w:sz w:val="20"/>
        </w:rPr>
      </w:pPr>
    </w:p>
    <w:p w:rsidR="002F580B" w:rsidRPr="00EC4E8C" w:rsidRDefault="002F580B" w:rsidP="00CF0546">
      <w:pPr>
        <w:numPr>
          <w:ilvl w:val="2"/>
          <w:numId w:val="16"/>
        </w:numPr>
        <w:rPr>
          <w:rFonts w:cs="Arial"/>
          <w:sz w:val="20"/>
        </w:rPr>
      </w:pPr>
      <w:r>
        <w:rPr>
          <w:rFonts w:cs="Arial"/>
          <w:sz w:val="20"/>
        </w:rPr>
        <w:t xml:space="preserve">If the Authority exercises any of its rights under clause </w:t>
      </w:r>
      <w:r w:rsidR="00C77988">
        <w:rPr>
          <w:rFonts w:cs="Arial"/>
          <w:sz w:val="20"/>
        </w:rPr>
        <w:fldChar w:fldCharType="begin"/>
      </w:r>
      <w:r w:rsidR="00C77988">
        <w:rPr>
          <w:rFonts w:cs="Arial"/>
          <w:sz w:val="20"/>
        </w:rPr>
        <w:instrText xml:space="preserve"> REF _Ref329081108 \r \h </w:instrText>
      </w:r>
      <w:r w:rsidR="00C77988">
        <w:rPr>
          <w:rFonts w:cs="Arial"/>
          <w:sz w:val="20"/>
        </w:rPr>
      </w:r>
      <w:r w:rsidR="00C77988">
        <w:rPr>
          <w:rFonts w:cs="Arial"/>
          <w:sz w:val="20"/>
        </w:rPr>
        <w:fldChar w:fldCharType="separate"/>
      </w:r>
      <w:r w:rsidR="00AD324C">
        <w:rPr>
          <w:rFonts w:cs="Arial"/>
          <w:sz w:val="20"/>
        </w:rPr>
        <w:t>B28.1</w:t>
      </w:r>
      <w:r w:rsidR="00C77988">
        <w:rPr>
          <w:rFonts w:cs="Arial"/>
          <w:sz w:val="20"/>
        </w:rPr>
        <w:fldChar w:fldCharType="end"/>
      </w:r>
      <w:r w:rsidR="008577B4">
        <w:rPr>
          <w:rFonts w:cs="Arial"/>
          <w:sz w:val="20"/>
        </w:rPr>
        <w:t>,</w:t>
      </w:r>
      <w:r>
        <w:rPr>
          <w:rFonts w:cs="Arial"/>
          <w:sz w:val="20"/>
        </w:rPr>
        <w:t xml:space="preserve"> </w:t>
      </w:r>
      <w:r w:rsidRPr="00EC4E8C">
        <w:rPr>
          <w:rFonts w:cs="Arial"/>
          <w:sz w:val="20"/>
        </w:rPr>
        <w:t xml:space="preserve">the </w:t>
      </w:r>
      <w:r>
        <w:rPr>
          <w:rFonts w:cs="Arial"/>
          <w:sz w:val="20"/>
        </w:rPr>
        <w:t>Provider</w:t>
      </w:r>
      <w:r w:rsidRPr="00EC4E8C">
        <w:rPr>
          <w:rFonts w:cs="Arial"/>
          <w:sz w:val="20"/>
        </w:rPr>
        <w:t xml:space="preserve"> </w:t>
      </w:r>
      <w:r w:rsidR="008577B4">
        <w:rPr>
          <w:rFonts w:cs="Arial"/>
          <w:sz w:val="20"/>
        </w:rPr>
        <w:t>must</w:t>
      </w:r>
      <w:r>
        <w:rPr>
          <w:rFonts w:cs="Arial"/>
          <w:sz w:val="20"/>
        </w:rPr>
        <w:t xml:space="preserve"> indemnify the Authority </w:t>
      </w:r>
      <w:r w:rsidRPr="00EC4E8C">
        <w:rPr>
          <w:rFonts w:cs="Arial"/>
          <w:sz w:val="20"/>
        </w:rPr>
        <w:t xml:space="preserve">for any costs reasonably incurred </w:t>
      </w:r>
      <w:r w:rsidR="00043D4B">
        <w:rPr>
          <w:rFonts w:cs="Arial"/>
          <w:sz w:val="20"/>
        </w:rPr>
        <w:t xml:space="preserve">(including reasonable professional costs </w:t>
      </w:r>
      <w:r w:rsidRPr="00EC4E8C">
        <w:rPr>
          <w:rFonts w:cs="Arial"/>
          <w:sz w:val="20"/>
        </w:rPr>
        <w:t>and any reasonable administration costs</w:t>
      </w:r>
      <w:r w:rsidR="00043D4B">
        <w:rPr>
          <w:rFonts w:cs="Arial"/>
          <w:sz w:val="20"/>
        </w:rPr>
        <w:t>)</w:t>
      </w:r>
      <w:r w:rsidRPr="00EC4E8C">
        <w:rPr>
          <w:rFonts w:cs="Arial"/>
          <w:sz w:val="20"/>
        </w:rPr>
        <w:t xml:space="preserve"> in respect of the supply of any part of the Services by the </w:t>
      </w:r>
      <w:r>
        <w:rPr>
          <w:rFonts w:cs="Arial"/>
          <w:sz w:val="20"/>
        </w:rPr>
        <w:t>Authority</w:t>
      </w:r>
      <w:r w:rsidRPr="00EC4E8C">
        <w:rPr>
          <w:rFonts w:cs="Arial"/>
          <w:sz w:val="20"/>
        </w:rPr>
        <w:t xml:space="preserve"> or a third party to the extent that such costs exceed the payment which would otherwise have been payable to the </w:t>
      </w:r>
      <w:r>
        <w:rPr>
          <w:rFonts w:cs="Arial"/>
          <w:sz w:val="20"/>
        </w:rPr>
        <w:t>Provider</w:t>
      </w:r>
      <w:r w:rsidRPr="00EC4E8C">
        <w:rPr>
          <w:rFonts w:cs="Arial"/>
          <w:sz w:val="20"/>
        </w:rPr>
        <w:t xml:space="preserve"> for such part of the Services and provided that the </w:t>
      </w:r>
      <w:r>
        <w:rPr>
          <w:rFonts w:cs="Arial"/>
          <w:sz w:val="20"/>
        </w:rPr>
        <w:t>Authority</w:t>
      </w:r>
      <w:r w:rsidRPr="00EC4E8C">
        <w:rPr>
          <w:rFonts w:cs="Arial"/>
          <w:sz w:val="20"/>
        </w:rPr>
        <w:t xml:space="preserve"> uses its reasonable endeavours to mitigate any additional expenditure in ob</w:t>
      </w:r>
      <w:r>
        <w:rPr>
          <w:rFonts w:cs="Arial"/>
          <w:sz w:val="20"/>
        </w:rPr>
        <w:t xml:space="preserve">taining replacement Services. </w:t>
      </w:r>
    </w:p>
    <w:p w:rsidR="002F580B" w:rsidRPr="00EC4E8C" w:rsidRDefault="002F580B" w:rsidP="00AA535E">
      <w:pPr>
        <w:pStyle w:val="ListParagraph"/>
        <w:rPr>
          <w:rFonts w:cs="Arial"/>
          <w:sz w:val="20"/>
        </w:rPr>
      </w:pPr>
    </w:p>
    <w:p w:rsidR="001C7831" w:rsidRDefault="001C7831" w:rsidP="0097628D">
      <w:pPr>
        <w:keepLines/>
        <w:numPr>
          <w:ilvl w:val="1"/>
          <w:numId w:val="16"/>
        </w:numPr>
        <w:outlineLvl w:val="1"/>
        <w:rPr>
          <w:rFonts w:cs="Arial"/>
          <w:b/>
          <w:sz w:val="20"/>
        </w:rPr>
      </w:pPr>
      <w:bookmarkStart w:id="107" w:name="_Ref374304507"/>
      <w:bookmarkStart w:id="108" w:name="_Ref374304642"/>
      <w:bookmarkStart w:id="109" w:name="_Toc485374996"/>
      <w:r w:rsidRPr="00582749">
        <w:rPr>
          <w:rFonts w:cs="Arial"/>
          <w:b/>
          <w:sz w:val="20"/>
        </w:rPr>
        <w:t>CONTRACT MANAGEMENT</w:t>
      </w:r>
      <w:bookmarkEnd w:id="107"/>
      <w:bookmarkEnd w:id="108"/>
      <w:bookmarkEnd w:id="109"/>
    </w:p>
    <w:p w:rsidR="001C7831" w:rsidRDefault="001C7831" w:rsidP="00AA535E">
      <w:pPr>
        <w:keepLines/>
        <w:rPr>
          <w:rFonts w:cs="Arial"/>
          <w:b/>
          <w:sz w:val="20"/>
        </w:rPr>
      </w:pPr>
    </w:p>
    <w:p w:rsidR="001C7831" w:rsidRPr="00C77988" w:rsidRDefault="001C7831" w:rsidP="00CF0546">
      <w:pPr>
        <w:keepLines/>
        <w:numPr>
          <w:ilvl w:val="2"/>
          <w:numId w:val="16"/>
        </w:numPr>
        <w:rPr>
          <w:rFonts w:cs="Arial"/>
          <w:b/>
          <w:sz w:val="20"/>
        </w:rPr>
      </w:pPr>
      <w:r w:rsidRPr="00F663E1">
        <w:rPr>
          <w:sz w:val="20"/>
        </w:rPr>
        <w:t xml:space="preserve">If the Parties have agreed a consequence in relation to the Provider failing to meet a </w:t>
      </w:r>
      <w:r w:rsidRPr="00490B2B">
        <w:rPr>
          <w:sz w:val="20"/>
        </w:rPr>
        <w:t xml:space="preserve">Quality Outcomes Indicator as set out in Appendix </w:t>
      </w:r>
      <w:r w:rsidR="00E8492E" w:rsidRPr="00490B2B">
        <w:rPr>
          <w:sz w:val="20"/>
        </w:rPr>
        <w:t>B</w:t>
      </w:r>
      <w:r w:rsidR="00FA151D">
        <w:rPr>
          <w:sz w:val="20"/>
        </w:rPr>
        <w:t xml:space="preserve"> </w:t>
      </w:r>
      <w:r w:rsidRPr="00490B2B">
        <w:rPr>
          <w:sz w:val="20"/>
        </w:rPr>
        <w:t>(</w:t>
      </w:r>
      <w:r w:rsidRPr="00490B2B">
        <w:rPr>
          <w:i/>
          <w:sz w:val="20"/>
        </w:rPr>
        <w:t>Quality Outcomes Indicators</w:t>
      </w:r>
      <w:r w:rsidR="00E8492E" w:rsidRPr="00490B2B">
        <w:rPr>
          <w:i/>
          <w:sz w:val="20"/>
        </w:rPr>
        <w:t xml:space="preserve"> and targets</w:t>
      </w:r>
      <w:r w:rsidRPr="00490B2B">
        <w:rPr>
          <w:sz w:val="20"/>
        </w:rPr>
        <w:t>) and</w:t>
      </w:r>
      <w:r w:rsidRPr="00F663E1">
        <w:rPr>
          <w:sz w:val="20"/>
        </w:rPr>
        <w:t xml:space="preserve"> the Provider fails to meet the Quality Outcomes Indicator, the Authority may exercise the agreed consequence immediately and without issuing a Contract Query, irrespective of any other rights the Authority may have under this clause </w:t>
      </w:r>
      <w:r w:rsidR="00C77988">
        <w:rPr>
          <w:sz w:val="20"/>
        </w:rPr>
        <w:fldChar w:fldCharType="begin"/>
      </w:r>
      <w:r w:rsidR="00C77988">
        <w:rPr>
          <w:sz w:val="20"/>
        </w:rPr>
        <w:instrText xml:space="preserve"> REF _Ref374304642 \r \h </w:instrText>
      </w:r>
      <w:r w:rsidR="00C77988">
        <w:rPr>
          <w:sz w:val="20"/>
        </w:rPr>
      </w:r>
      <w:r w:rsidR="00C77988">
        <w:rPr>
          <w:sz w:val="20"/>
        </w:rPr>
        <w:fldChar w:fldCharType="separate"/>
      </w:r>
      <w:r w:rsidR="00AD324C">
        <w:rPr>
          <w:sz w:val="20"/>
        </w:rPr>
        <w:t>B29</w:t>
      </w:r>
      <w:r w:rsidR="00C77988">
        <w:rPr>
          <w:sz w:val="20"/>
        </w:rPr>
        <w:fldChar w:fldCharType="end"/>
      </w:r>
      <w:r w:rsidRPr="00F663E1">
        <w:rPr>
          <w:sz w:val="20"/>
        </w:rPr>
        <w:t>.</w:t>
      </w:r>
    </w:p>
    <w:p w:rsidR="00C77988" w:rsidRPr="00C77988" w:rsidRDefault="00C77988" w:rsidP="00C77988">
      <w:pPr>
        <w:keepLines/>
        <w:rPr>
          <w:rFonts w:cs="Arial"/>
          <w:b/>
          <w:sz w:val="20"/>
        </w:rPr>
      </w:pPr>
    </w:p>
    <w:p w:rsidR="001C7831" w:rsidRDefault="001C7831" w:rsidP="00C77988">
      <w:pPr>
        <w:keepLines/>
        <w:numPr>
          <w:ilvl w:val="2"/>
          <w:numId w:val="16"/>
        </w:numPr>
        <w:rPr>
          <w:sz w:val="20"/>
        </w:rPr>
      </w:pPr>
      <w:r w:rsidRPr="00C77988">
        <w:rPr>
          <w:sz w:val="20"/>
        </w:rPr>
        <w:t xml:space="preserve">The provisions of this clause </w:t>
      </w:r>
      <w:r w:rsidR="00C77988" w:rsidRPr="00C77988">
        <w:rPr>
          <w:sz w:val="20"/>
        </w:rPr>
        <w:fldChar w:fldCharType="begin"/>
      </w:r>
      <w:r w:rsidR="00C77988" w:rsidRPr="00C77988">
        <w:rPr>
          <w:sz w:val="20"/>
        </w:rPr>
        <w:instrText xml:space="preserve"> REF _Ref374304642 \r \h </w:instrText>
      </w:r>
      <w:r w:rsidR="00C77988">
        <w:rPr>
          <w:sz w:val="20"/>
        </w:rPr>
        <w:instrText xml:space="preserve"> \* MERGEFORMAT </w:instrText>
      </w:r>
      <w:r w:rsidR="00C77988" w:rsidRPr="00C77988">
        <w:rPr>
          <w:sz w:val="20"/>
        </w:rPr>
      </w:r>
      <w:r w:rsidR="00C77988" w:rsidRPr="00C77988">
        <w:rPr>
          <w:sz w:val="20"/>
        </w:rPr>
        <w:fldChar w:fldCharType="separate"/>
      </w:r>
      <w:r w:rsidR="00AD324C">
        <w:rPr>
          <w:sz w:val="20"/>
        </w:rPr>
        <w:t>B29</w:t>
      </w:r>
      <w:r w:rsidR="00C77988" w:rsidRPr="00C77988">
        <w:rPr>
          <w:sz w:val="20"/>
        </w:rPr>
        <w:fldChar w:fldCharType="end"/>
      </w:r>
      <w:r w:rsidRPr="00C77988">
        <w:rPr>
          <w:sz w:val="20"/>
        </w:rPr>
        <w:t xml:space="preserve"> do not affect any other rights and obligations the Parties may have under this Contract.</w:t>
      </w:r>
    </w:p>
    <w:p w:rsidR="00C77988" w:rsidRDefault="00C77988" w:rsidP="00C77988">
      <w:pPr>
        <w:keepLines/>
        <w:rPr>
          <w:sz w:val="20"/>
        </w:rPr>
      </w:pPr>
    </w:p>
    <w:p w:rsidR="00C77988" w:rsidRPr="00C77988" w:rsidRDefault="001C7831" w:rsidP="00C77988">
      <w:pPr>
        <w:keepLines/>
        <w:numPr>
          <w:ilvl w:val="2"/>
          <w:numId w:val="16"/>
        </w:numPr>
        <w:tabs>
          <w:tab w:val="clear" w:pos="1008"/>
          <w:tab w:val="num" w:pos="993"/>
        </w:tabs>
        <w:jc w:val="left"/>
        <w:rPr>
          <w:rFonts w:cs="Arial"/>
          <w:sz w:val="20"/>
        </w:rPr>
      </w:pPr>
      <w:r w:rsidRPr="00C77988">
        <w:rPr>
          <w:sz w:val="20"/>
        </w:rPr>
        <w:t xml:space="preserve">Clauses </w:t>
      </w:r>
      <w:r w:rsidR="00582749">
        <w:rPr>
          <w:sz w:val="20"/>
        </w:rPr>
        <w:fldChar w:fldCharType="begin"/>
      </w:r>
      <w:r w:rsidR="00582749">
        <w:rPr>
          <w:sz w:val="20"/>
        </w:rPr>
        <w:instrText xml:space="preserve"> REF _Ref375156753 \r \h </w:instrText>
      </w:r>
      <w:r w:rsidR="00582749">
        <w:rPr>
          <w:sz w:val="20"/>
        </w:rPr>
      </w:r>
      <w:r w:rsidR="00582749">
        <w:rPr>
          <w:sz w:val="20"/>
        </w:rPr>
        <w:fldChar w:fldCharType="separate"/>
      </w:r>
      <w:r w:rsidR="00AD324C">
        <w:rPr>
          <w:sz w:val="20"/>
        </w:rPr>
        <w:t>B29.19</w:t>
      </w:r>
      <w:r w:rsidR="00582749">
        <w:rPr>
          <w:sz w:val="20"/>
        </w:rPr>
        <w:fldChar w:fldCharType="end"/>
      </w:r>
      <w:r w:rsidR="00582749">
        <w:rPr>
          <w:sz w:val="20"/>
        </w:rPr>
        <w:t xml:space="preserve">, </w:t>
      </w:r>
      <w:r w:rsidR="00582749">
        <w:rPr>
          <w:sz w:val="20"/>
        </w:rPr>
        <w:fldChar w:fldCharType="begin"/>
      </w:r>
      <w:r w:rsidR="00582749">
        <w:rPr>
          <w:sz w:val="20"/>
        </w:rPr>
        <w:instrText xml:space="preserve"> REF _Ref375156786 \r \h </w:instrText>
      </w:r>
      <w:r w:rsidR="00582749">
        <w:rPr>
          <w:sz w:val="20"/>
        </w:rPr>
      </w:r>
      <w:r w:rsidR="00582749">
        <w:rPr>
          <w:sz w:val="20"/>
        </w:rPr>
        <w:fldChar w:fldCharType="separate"/>
      </w:r>
      <w:r w:rsidR="00AD324C">
        <w:rPr>
          <w:sz w:val="20"/>
        </w:rPr>
        <w:t>B29.23</w:t>
      </w:r>
      <w:r w:rsidR="00582749">
        <w:rPr>
          <w:sz w:val="20"/>
        </w:rPr>
        <w:fldChar w:fldCharType="end"/>
      </w:r>
      <w:r w:rsidRPr="00C77988">
        <w:rPr>
          <w:sz w:val="20"/>
        </w:rPr>
        <w:t xml:space="preserve">, </w:t>
      </w:r>
      <w:r w:rsidR="00582749">
        <w:rPr>
          <w:sz w:val="20"/>
        </w:rPr>
        <w:fldChar w:fldCharType="begin"/>
      </w:r>
      <w:r w:rsidR="00582749">
        <w:rPr>
          <w:sz w:val="20"/>
        </w:rPr>
        <w:instrText xml:space="preserve"> REF _Ref375156839 \r \h </w:instrText>
      </w:r>
      <w:r w:rsidR="00582749">
        <w:rPr>
          <w:sz w:val="20"/>
        </w:rPr>
      </w:r>
      <w:r w:rsidR="00582749">
        <w:rPr>
          <w:sz w:val="20"/>
        </w:rPr>
        <w:fldChar w:fldCharType="separate"/>
      </w:r>
      <w:r w:rsidR="00AD324C">
        <w:rPr>
          <w:sz w:val="20"/>
        </w:rPr>
        <w:t>B29.24</w:t>
      </w:r>
      <w:r w:rsidR="00582749">
        <w:rPr>
          <w:sz w:val="20"/>
        </w:rPr>
        <w:fldChar w:fldCharType="end"/>
      </w:r>
      <w:r w:rsidR="00582749">
        <w:rPr>
          <w:sz w:val="20"/>
        </w:rPr>
        <w:t xml:space="preserve"> and </w:t>
      </w:r>
      <w:r w:rsidR="00582749">
        <w:rPr>
          <w:sz w:val="20"/>
        </w:rPr>
        <w:fldChar w:fldCharType="begin"/>
      </w:r>
      <w:r w:rsidR="00582749">
        <w:rPr>
          <w:sz w:val="20"/>
        </w:rPr>
        <w:instrText xml:space="preserve"> REF _Ref375156872 \r \h </w:instrText>
      </w:r>
      <w:r w:rsidR="00582749">
        <w:rPr>
          <w:sz w:val="20"/>
        </w:rPr>
      </w:r>
      <w:r w:rsidR="00582749">
        <w:rPr>
          <w:sz w:val="20"/>
        </w:rPr>
        <w:fldChar w:fldCharType="separate"/>
      </w:r>
      <w:r w:rsidR="00AD324C">
        <w:rPr>
          <w:sz w:val="20"/>
        </w:rPr>
        <w:t>B29.26</w:t>
      </w:r>
      <w:r w:rsidR="00582749">
        <w:rPr>
          <w:sz w:val="20"/>
        </w:rPr>
        <w:fldChar w:fldCharType="end"/>
      </w:r>
      <w:r w:rsidRPr="00C77988">
        <w:rPr>
          <w:sz w:val="20"/>
        </w:rPr>
        <w:t xml:space="preserve"> will not apply if the Provider’s failure to agree or comply with a Remedial Action Plan (as the case may be) is as a result of an act or omission or the unreasonableness of the Authority.</w:t>
      </w:r>
      <w:r w:rsidR="00C77988" w:rsidRPr="00C77988">
        <w:rPr>
          <w:sz w:val="20"/>
        </w:rPr>
        <w:br/>
      </w:r>
      <w:r w:rsidR="00C77988" w:rsidRPr="00C77988">
        <w:rPr>
          <w:sz w:val="20"/>
        </w:rPr>
        <w:br/>
      </w:r>
      <w:r w:rsidRPr="0046598F">
        <w:rPr>
          <w:rFonts w:cs="Arial"/>
          <w:b/>
          <w:sz w:val="20"/>
        </w:rPr>
        <w:t>Contract Query</w:t>
      </w:r>
    </w:p>
    <w:p w:rsidR="00C77988" w:rsidRDefault="00C77988" w:rsidP="00C77988">
      <w:pPr>
        <w:keepLines/>
        <w:rPr>
          <w:rFonts w:cs="Arial"/>
          <w:sz w:val="20"/>
        </w:rPr>
      </w:pPr>
    </w:p>
    <w:p w:rsidR="00C77988" w:rsidRPr="00C77988" w:rsidRDefault="001C7831" w:rsidP="00C77988">
      <w:pPr>
        <w:keepLines/>
        <w:numPr>
          <w:ilvl w:val="2"/>
          <w:numId w:val="16"/>
        </w:numPr>
        <w:rPr>
          <w:sz w:val="20"/>
        </w:rPr>
      </w:pPr>
      <w:r w:rsidRPr="00C77988">
        <w:rPr>
          <w:sz w:val="20"/>
        </w:rPr>
        <w:t>If the Authority has a Contract Query it may issue a Contract Query Notice to the Provider.</w:t>
      </w:r>
    </w:p>
    <w:p w:rsidR="00C77988" w:rsidRPr="00C77988" w:rsidRDefault="00C77988" w:rsidP="00C77988">
      <w:pPr>
        <w:keepLines/>
        <w:rPr>
          <w:sz w:val="20"/>
        </w:rPr>
      </w:pPr>
    </w:p>
    <w:p w:rsidR="00C77988" w:rsidRPr="00C77988" w:rsidRDefault="001C7831" w:rsidP="00C77988">
      <w:pPr>
        <w:keepLines/>
        <w:numPr>
          <w:ilvl w:val="2"/>
          <w:numId w:val="16"/>
        </w:numPr>
        <w:jc w:val="left"/>
        <w:rPr>
          <w:rFonts w:cs="Arial"/>
          <w:b/>
          <w:sz w:val="20"/>
        </w:rPr>
      </w:pPr>
      <w:r w:rsidRPr="00C77988">
        <w:rPr>
          <w:sz w:val="20"/>
        </w:rPr>
        <w:t xml:space="preserve">If the Provider has a Contract Query it may issue a Contract Query Notice to the Authority. </w:t>
      </w:r>
      <w:r w:rsidR="00C77988" w:rsidRPr="00C77988">
        <w:rPr>
          <w:sz w:val="20"/>
        </w:rPr>
        <w:br/>
      </w:r>
      <w:r w:rsidR="00C77988">
        <w:br/>
      </w:r>
      <w:r w:rsidRPr="00C77988">
        <w:rPr>
          <w:rFonts w:cs="Arial"/>
          <w:b/>
          <w:sz w:val="20"/>
        </w:rPr>
        <w:t>Excusing Notice</w:t>
      </w:r>
    </w:p>
    <w:p w:rsidR="00C77988" w:rsidRDefault="00C77988" w:rsidP="00C77988">
      <w:pPr>
        <w:keepLines/>
        <w:jc w:val="left"/>
      </w:pPr>
    </w:p>
    <w:p w:rsidR="00C77988" w:rsidRPr="00C77988" w:rsidRDefault="001C7831" w:rsidP="00C77988">
      <w:pPr>
        <w:keepLines/>
        <w:numPr>
          <w:ilvl w:val="2"/>
          <w:numId w:val="16"/>
        </w:numPr>
        <w:jc w:val="left"/>
        <w:rPr>
          <w:sz w:val="20"/>
        </w:rPr>
      </w:pPr>
      <w:r w:rsidRPr="00C77988">
        <w:rPr>
          <w:sz w:val="20"/>
        </w:rPr>
        <w:t xml:space="preserve">The Receiving Party may issue an Excusing Notice to the Issuing Party within </w:t>
      </w:r>
      <w:r w:rsidR="006830B3">
        <w:rPr>
          <w:rFonts w:cs="Arial"/>
          <w:sz w:val="20"/>
          <w:shd w:val="clear" w:color="auto" w:fill="F79646"/>
        </w:rPr>
        <w:t>5</w:t>
      </w:r>
      <w:r w:rsidRPr="00C77988">
        <w:rPr>
          <w:sz w:val="20"/>
        </w:rPr>
        <w:t xml:space="preserve"> Business Days of the date of the Contract Query Notice.</w:t>
      </w:r>
    </w:p>
    <w:p w:rsidR="00C77988" w:rsidRPr="00C77988" w:rsidRDefault="00C77988" w:rsidP="00C77988">
      <w:pPr>
        <w:keepLines/>
        <w:jc w:val="left"/>
        <w:rPr>
          <w:sz w:val="20"/>
        </w:rPr>
      </w:pPr>
    </w:p>
    <w:p w:rsidR="00C77988" w:rsidRPr="00C77988" w:rsidRDefault="001C7831" w:rsidP="00C77988">
      <w:pPr>
        <w:keepLines/>
        <w:numPr>
          <w:ilvl w:val="2"/>
          <w:numId w:val="16"/>
        </w:numPr>
        <w:jc w:val="left"/>
        <w:rPr>
          <w:sz w:val="20"/>
        </w:rPr>
      </w:pPr>
      <w:r w:rsidRPr="00C77988">
        <w:rPr>
          <w:sz w:val="20"/>
        </w:rPr>
        <w:t xml:space="preserve">If the Issuing Party accepts the explanation set out in the Excusing Notice, it must withdraw the Contract Query Notice in writing within </w:t>
      </w:r>
      <w:r w:rsidR="006830B3">
        <w:rPr>
          <w:rFonts w:cs="Arial"/>
          <w:sz w:val="20"/>
          <w:shd w:val="clear" w:color="auto" w:fill="F79646"/>
        </w:rPr>
        <w:t>10</w:t>
      </w:r>
      <w:r w:rsidRPr="00C77988">
        <w:rPr>
          <w:sz w:val="20"/>
        </w:rPr>
        <w:t xml:space="preserve"> Business Days following the date of the Contract Query Notice.</w:t>
      </w:r>
      <w:r w:rsidR="00C77988" w:rsidRPr="00C77988">
        <w:rPr>
          <w:sz w:val="20"/>
        </w:rPr>
        <w:br/>
      </w:r>
      <w:r w:rsidR="00C77988">
        <w:br/>
      </w:r>
      <w:r w:rsidRPr="00C77988">
        <w:rPr>
          <w:b/>
          <w:sz w:val="20"/>
        </w:rPr>
        <w:t>Contract Management Meeting</w:t>
      </w:r>
    </w:p>
    <w:p w:rsidR="00C77988" w:rsidRPr="00C77988" w:rsidRDefault="00C77988" w:rsidP="00C77988">
      <w:pPr>
        <w:keepLines/>
        <w:jc w:val="left"/>
        <w:rPr>
          <w:sz w:val="20"/>
        </w:rPr>
      </w:pPr>
    </w:p>
    <w:p w:rsidR="00C77988" w:rsidRPr="00C77988" w:rsidRDefault="001C7831" w:rsidP="00C77988">
      <w:pPr>
        <w:keepLines/>
        <w:numPr>
          <w:ilvl w:val="2"/>
          <w:numId w:val="16"/>
        </w:numPr>
        <w:jc w:val="left"/>
        <w:rPr>
          <w:sz w:val="20"/>
        </w:rPr>
      </w:pPr>
      <w:bookmarkStart w:id="110" w:name="_Ref375160635"/>
      <w:r w:rsidRPr="00C77988">
        <w:rPr>
          <w:sz w:val="20"/>
        </w:rPr>
        <w:t xml:space="preserve">Unless the Contract Query Notice has been withdrawn, the Authority and the Provider must meet to discuss the Contract Query and any related Excusing Notice within </w:t>
      </w:r>
      <w:r w:rsidR="006830B3">
        <w:rPr>
          <w:rFonts w:cs="Arial"/>
          <w:sz w:val="20"/>
          <w:shd w:val="clear" w:color="auto" w:fill="F79646"/>
        </w:rPr>
        <w:t>10</w:t>
      </w:r>
      <w:r w:rsidRPr="00C77988">
        <w:rPr>
          <w:sz w:val="20"/>
        </w:rPr>
        <w:t xml:space="preserve"> Business Days following the date of the Contract Query Notice.</w:t>
      </w:r>
      <w:bookmarkEnd w:id="110"/>
    </w:p>
    <w:p w:rsidR="00C77988" w:rsidRDefault="00C77988" w:rsidP="00C77988">
      <w:pPr>
        <w:keepLines/>
        <w:jc w:val="left"/>
        <w:rPr>
          <w:rFonts w:cs="Arial"/>
        </w:rPr>
      </w:pPr>
    </w:p>
    <w:p w:rsidR="00C77988" w:rsidRDefault="00C77988" w:rsidP="00C77988">
      <w:pPr>
        <w:keepLines/>
        <w:numPr>
          <w:ilvl w:val="2"/>
          <w:numId w:val="16"/>
        </w:numPr>
        <w:jc w:val="left"/>
        <w:rPr>
          <w:sz w:val="20"/>
        </w:rPr>
      </w:pPr>
      <w:r w:rsidRPr="00C77988">
        <w:rPr>
          <w:sz w:val="20"/>
        </w:rPr>
        <w:t>A</w:t>
      </w:r>
      <w:r w:rsidR="001C7831" w:rsidRPr="00C77988">
        <w:rPr>
          <w:sz w:val="20"/>
        </w:rPr>
        <w:t>t the Contract Management Meeting the Authority and the Provider must agree either:</w:t>
      </w:r>
    </w:p>
    <w:p w:rsidR="00C77988" w:rsidRDefault="00C77988" w:rsidP="00C77988">
      <w:pPr>
        <w:keepLines/>
        <w:jc w:val="left"/>
        <w:rPr>
          <w:rFonts w:cs="Arial"/>
          <w:sz w:val="20"/>
        </w:rPr>
      </w:pPr>
    </w:p>
    <w:p w:rsidR="00C77988" w:rsidRDefault="001C7831" w:rsidP="00582749">
      <w:pPr>
        <w:keepLines/>
        <w:numPr>
          <w:ilvl w:val="3"/>
          <w:numId w:val="16"/>
        </w:numPr>
        <w:tabs>
          <w:tab w:val="clear" w:pos="1859"/>
          <w:tab w:val="num" w:pos="1418"/>
        </w:tabs>
        <w:ind w:hanging="866"/>
        <w:jc w:val="left"/>
        <w:rPr>
          <w:rFonts w:cs="Arial"/>
          <w:sz w:val="20"/>
        </w:rPr>
      </w:pPr>
      <w:r w:rsidRPr="00E70DAD">
        <w:rPr>
          <w:rFonts w:cs="Arial"/>
          <w:sz w:val="20"/>
        </w:rPr>
        <w:t>that the Contract Query Notice is withdrawn; or</w:t>
      </w:r>
    </w:p>
    <w:p w:rsidR="00C77988" w:rsidRDefault="001C7831" w:rsidP="00582749">
      <w:pPr>
        <w:keepLines/>
        <w:numPr>
          <w:ilvl w:val="3"/>
          <w:numId w:val="16"/>
        </w:numPr>
        <w:tabs>
          <w:tab w:val="clear" w:pos="1859"/>
          <w:tab w:val="num" w:pos="1418"/>
        </w:tabs>
        <w:ind w:hanging="866"/>
        <w:jc w:val="left"/>
        <w:rPr>
          <w:rFonts w:cs="Arial"/>
          <w:sz w:val="20"/>
        </w:rPr>
      </w:pPr>
      <w:r w:rsidRPr="00E70DAD">
        <w:rPr>
          <w:rFonts w:cs="Arial"/>
          <w:sz w:val="20"/>
        </w:rPr>
        <w:t>to implement an appropriate Remedial Action Plan; or</w:t>
      </w:r>
    </w:p>
    <w:p w:rsidR="00C77988" w:rsidRDefault="001C7831" w:rsidP="00582749">
      <w:pPr>
        <w:keepLines/>
        <w:numPr>
          <w:ilvl w:val="3"/>
          <w:numId w:val="16"/>
        </w:numPr>
        <w:tabs>
          <w:tab w:val="clear" w:pos="1859"/>
          <w:tab w:val="num" w:pos="1418"/>
        </w:tabs>
        <w:ind w:hanging="866"/>
        <w:jc w:val="left"/>
      </w:pPr>
      <w:proofErr w:type="gramStart"/>
      <w:r w:rsidRPr="00C77988">
        <w:rPr>
          <w:rFonts w:cs="Arial"/>
          <w:sz w:val="20"/>
        </w:rPr>
        <w:t>to</w:t>
      </w:r>
      <w:proofErr w:type="gramEnd"/>
      <w:r w:rsidRPr="00C77988">
        <w:rPr>
          <w:rFonts w:cs="Arial"/>
          <w:sz w:val="20"/>
        </w:rPr>
        <w:t xml:space="preserve"> conduct a Joint Investigation.</w:t>
      </w:r>
    </w:p>
    <w:p w:rsidR="00C77988" w:rsidRPr="00C77988" w:rsidRDefault="00C77988" w:rsidP="00C77988">
      <w:pPr>
        <w:keepLines/>
        <w:ind w:left="851"/>
        <w:jc w:val="left"/>
        <w:rPr>
          <w:sz w:val="20"/>
        </w:rPr>
      </w:pPr>
    </w:p>
    <w:p w:rsidR="00C77988" w:rsidRDefault="001C7831" w:rsidP="00C77988">
      <w:pPr>
        <w:keepLines/>
        <w:numPr>
          <w:ilvl w:val="2"/>
          <w:numId w:val="16"/>
        </w:numPr>
        <w:jc w:val="left"/>
        <w:rPr>
          <w:sz w:val="20"/>
        </w:rPr>
      </w:pPr>
      <w:r w:rsidRPr="00C77988">
        <w:rPr>
          <w:sz w:val="20"/>
        </w:rPr>
        <w:t>If a Joint Investigation is to be undertaken:</w:t>
      </w:r>
      <w:r w:rsidR="00C77988">
        <w:rPr>
          <w:sz w:val="20"/>
        </w:rPr>
        <w:br/>
      </w:r>
    </w:p>
    <w:p w:rsidR="00C77988" w:rsidRDefault="001C7831" w:rsidP="00582749">
      <w:pPr>
        <w:keepLines/>
        <w:numPr>
          <w:ilvl w:val="3"/>
          <w:numId w:val="16"/>
        </w:numPr>
        <w:tabs>
          <w:tab w:val="clear" w:pos="1859"/>
          <w:tab w:val="num" w:pos="1418"/>
        </w:tabs>
        <w:ind w:left="1418" w:hanging="425"/>
        <w:jc w:val="left"/>
        <w:rPr>
          <w:rFonts w:cs="Arial"/>
          <w:sz w:val="20"/>
        </w:rPr>
      </w:pPr>
      <w:proofErr w:type="gramStart"/>
      <w:r w:rsidRPr="00E70DAD">
        <w:rPr>
          <w:rFonts w:cs="Arial"/>
          <w:sz w:val="20"/>
        </w:rPr>
        <w:t>the</w:t>
      </w:r>
      <w:proofErr w:type="gramEnd"/>
      <w:r w:rsidRPr="00E70DAD">
        <w:rPr>
          <w:rFonts w:cs="Arial"/>
          <w:sz w:val="20"/>
        </w:rPr>
        <w:t xml:space="preserve"> </w:t>
      </w:r>
      <w:r>
        <w:rPr>
          <w:rFonts w:cs="Arial"/>
          <w:sz w:val="20"/>
        </w:rPr>
        <w:t>Authority</w:t>
      </w:r>
      <w:r w:rsidRPr="00E70DAD">
        <w:rPr>
          <w:rFonts w:cs="Arial"/>
          <w:sz w:val="20"/>
        </w:rPr>
        <w:t xml:space="preserve">  and the Provider must agree the terms of reference and timescale for the Joint Investigation (being no longer than </w:t>
      </w:r>
      <w:r w:rsidR="00B6410A" w:rsidRPr="003F1E3F">
        <w:rPr>
          <w:rFonts w:cs="Arial"/>
          <w:sz w:val="20"/>
        </w:rPr>
        <w:t>4</w:t>
      </w:r>
      <w:r>
        <w:rPr>
          <w:rFonts w:cs="Arial"/>
          <w:sz w:val="20"/>
        </w:rPr>
        <w:t xml:space="preserve"> weeks</w:t>
      </w:r>
      <w:r w:rsidRPr="00E70DAD">
        <w:rPr>
          <w:rFonts w:cs="Arial"/>
          <w:sz w:val="20"/>
        </w:rPr>
        <w:t>) and the appropriate clinical and/or non-clinical representatives from each Party to participate in the Joint Investigation.</w:t>
      </w:r>
      <w:r w:rsidR="00C77988">
        <w:rPr>
          <w:rFonts w:cs="Arial"/>
          <w:sz w:val="20"/>
        </w:rPr>
        <w:br/>
      </w:r>
    </w:p>
    <w:p w:rsidR="00582749" w:rsidRPr="00582749" w:rsidRDefault="001C7831" w:rsidP="00582749">
      <w:pPr>
        <w:keepLines/>
        <w:numPr>
          <w:ilvl w:val="3"/>
          <w:numId w:val="16"/>
        </w:numPr>
        <w:tabs>
          <w:tab w:val="clear" w:pos="1859"/>
          <w:tab w:val="num" w:pos="993"/>
          <w:tab w:val="num" w:pos="1418"/>
        </w:tabs>
        <w:ind w:left="1418" w:hanging="425"/>
        <w:jc w:val="left"/>
        <w:rPr>
          <w:rFonts w:cs="Arial"/>
          <w:b/>
          <w:sz w:val="20"/>
        </w:rPr>
      </w:pPr>
      <w:proofErr w:type="gramStart"/>
      <w:r w:rsidRPr="00C77988">
        <w:rPr>
          <w:rFonts w:cs="Arial"/>
          <w:sz w:val="20"/>
        </w:rPr>
        <w:t>the</w:t>
      </w:r>
      <w:proofErr w:type="gramEnd"/>
      <w:r w:rsidRPr="00C77988">
        <w:rPr>
          <w:rFonts w:cs="Arial"/>
          <w:sz w:val="20"/>
        </w:rPr>
        <w:t xml:space="preserve"> Authority and the Provider may agree an Immediate Action Plan to be implemented concurrently with the Joint Investigation.</w:t>
      </w:r>
    </w:p>
    <w:p w:rsidR="00582749" w:rsidRDefault="00582749" w:rsidP="00582749">
      <w:pPr>
        <w:keepLines/>
        <w:tabs>
          <w:tab w:val="num" w:pos="1418"/>
        </w:tabs>
        <w:ind w:left="993"/>
        <w:jc w:val="left"/>
        <w:rPr>
          <w:b/>
          <w:sz w:val="20"/>
        </w:rPr>
      </w:pPr>
    </w:p>
    <w:p w:rsidR="00C77988" w:rsidRPr="00C77988" w:rsidRDefault="001C7831" w:rsidP="00582749">
      <w:pPr>
        <w:keepLines/>
        <w:tabs>
          <w:tab w:val="num" w:pos="1418"/>
        </w:tabs>
        <w:ind w:left="993"/>
        <w:jc w:val="left"/>
        <w:rPr>
          <w:rFonts w:cs="Arial"/>
          <w:b/>
          <w:sz w:val="20"/>
        </w:rPr>
      </w:pPr>
      <w:r w:rsidRPr="00C77988">
        <w:rPr>
          <w:b/>
          <w:sz w:val="20"/>
        </w:rPr>
        <w:t>Joint Investigation</w:t>
      </w:r>
      <w:r w:rsidR="00C77988">
        <w:rPr>
          <w:b/>
          <w:sz w:val="20"/>
        </w:rPr>
        <w:br/>
      </w:r>
    </w:p>
    <w:p w:rsidR="00C77988" w:rsidRDefault="001C7831" w:rsidP="00C77988">
      <w:pPr>
        <w:keepLines/>
        <w:numPr>
          <w:ilvl w:val="2"/>
          <w:numId w:val="16"/>
        </w:numPr>
        <w:jc w:val="left"/>
        <w:rPr>
          <w:sz w:val="20"/>
        </w:rPr>
      </w:pPr>
      <w:bookmarkStart w:id="111" w:name="_Ref375157533"/>
      <w:r w:rsidRPr="00C77988">
        <w:rPr>
          <w:sz w:val="20"/>
        </w:rPr>
        <w:t>On completion of a Joint Investigation, the Authority and the Provider must produce and agree a JI Report. The JI Report must include (without limitation) a recommendation to be considered at the next Review Meeting that either:</w:t>
      </w:r>
      <w:bookmarkEnd w:id="111"/>
      <w:r w:rsidR="00C77988">
        <w:rPr>
          <w:sz w:val="20"/>
        </w:rPr>
        <w:br/>
      </w:r>
    </w:p>
    <w:p w:rsidR="00C77988" w:rsidRPr="00C77988" w:rsidRDefault="001C7831" w:rsidP="00582749">
      <w:pPr>
        <w:keepLines/>
        <w:numPr>
          <w:ilvl w:val="3"/>
          <w:numId w:val="16"/>
        </w:numPr>
        <w:tabs>
          <w:tab w:val="clear" w:pos="1859"/>
          <w:tab w:val="num" w:pos="1418"/>
        </w:tabs>
        <w:ind w:hanging="866"/>
        <w:jc w:val="left"/>
        <w:rPr>
          <w:rFonts w:cs="Arial"/>
          <w:sz w:val="20"/>
        </w:rPr>
      </w:pPr>
      <w:r w:rsidRPr="00E70DAD">
        <w:rPr>
          <w:rFonts w:cs="Arial"/>
          <w:sz w:val="20"/>
        </w:rPr>
        <w:t>the Contract Query be closed; or</w:t>
      </w:r>
      <w:r w:rsidR="00C77988">
        <w:rPr>
          <w:rFonts w:cs="Arial"/>
          <w:sz w:val="20"/>
        </w:rPr>
        <w:br/>
      </w:r>
    </w:p>
    <w:p w:rsidR="00C77988" w:rsidRPr="00C77988" w:rsidRDefault="001C7831" w:rsidP="00582749">
      <w:pPr>
        <w:keepLines/>
        <w:numPr>
          <w:ilvl w:val="3"/>
          <w:numId w:val="16"/>
        </w:numPr>
        <w:tabs>
          <w:tab w:val="clear" w:pos="1859"/>
          <w:tab w:val="num" w:pos="1418"/>
        </w:tabs>
        <w:ind w:hanging="866"/>
        <w:jc w:val="left"/>
        <w:rPr>
          <w:rFonts w:cs="Arial"/>
          <w:sz w:val="20"/>
        </w:rPr>
      </w:pPr>
      <w:r w:rsidRPr="00C77988">
        <w:rPr>
          <w:rFonts w:cs="Arial"/>
          <w:sz w:val="20"/>
        </w:rPr>
        <w:t>Remedial Action Plan be agreed and implemented.</w:t>
      </w:r>
      <w:r w:rsidRPr="00C77988">
        <w:rPr>
          <w:rFonts w:cs="Arial"/>
          <w:sz w:val="20"/>
        </w:rPr>
        <w:tab/>
      </w:r>
      <w:r w:rsidR="00C77988" w:rsidRPr="00C77988">
        <w:rPr>
          <w:rFonts w:cs="Arial"/>
          <w:sz w:val="20"/>
        </w:rPr>
        <w:br/>
      </w:r>
    </w:p>
    <w:p w:rsidR="001C7831" w:rsidRPr="00C77988" w:rsidRDefault="001C7831" w:rsidP="00C77988">
      <w:pPr>
        <w:keepLines/>
        <w:numPr>
          <w:ilvl w:val="2"/>
          <w:numId w:val="16"/>
        </w:numPr>
        <w:jc w:val="left"/>
        <w:rPr>
          <w:sz w:val="20"/>
        </w:rPr>
      </w:pPr>
      <w:r w:rsidRPr="00C77988">
        <w:rPr>
          <w:sz w:val="20"/>
        </w:rPr>
        <w:t>Either the Authority or the Provider may require a Review Meeting to be held at short notice in accordance with the provisions of this Contract to consider a JI Report.</w:t>
      </w:r>
      <w:r w:rsidR="00C77988">
        <w:rPr>
          <w:sz w:val="20"/>
        </w:rPr>
        <w:br/>
      </w:r>
      <w:r w:rsidR="00C77988">
        <w:rPr>
          <w:sz w:val="20"/>
        </w:rPr>
        <w:br/>
      </w:r>
      <w:r w:rsidRPr="00424E8E">
        <w:rPr>
          <w:rFonts w:cs="Arial"/>
          <w:b/>
          <w:sz w:val="20"/>
        </w:rPr>
        <w:t>Remedial Action Plan</w:t>
      </w:r>
      <w:r w:rsidR="00C77988">
        <w:rPr>
          <w:rFonts w:cs="Arial"/>
          <w:b/>
          <w:sz w:val="20"/>
        </w:rPr>
        <w:br/>
      </w:r>
    </w:p>
    <w:p w:rsidR="001C7831" w:rsidRDefault="001C7831" w:rsidP="00C77988">
      <w:pPr>
        <w:keepLines/>
        <w:numPr>
          <w:ilvl w:val="2"/>
          <w:numId w:val="16"/>
        </w:numPr>
        <w:jc w:val="left"/>
        <w:rPr>
          <w:sz w:val="20"/>
        </w:rPr>
      </w:pPr>
      <w:bookmarkStart w:id="112" w:name="_Ref375157645"/>
      <w:r w:rsidRPr="00C77988">
        <w:rPr>
          <w:sz w:val="20"/>
        </w:rPr>
        <w:t>If a Remedial Action Plan is to be implemented, the Authority and the Provider must agree the contents of the Remedial Action Plan within:</w:t>
      </w:r>
      <w:bookmarkEnd w:id="112"/>
      <w:r w:rsidR="00C77988">
        <w:rPr>
          <w:sz w:val="20"/>
        </w:rPr>
        <w:br/>
      </w:r>
    </w:p>
    <w:p w:rsidR="00C77988" w:rsidRDefault="007C2731" w:rsidP="00582749">
      <w:pPr>
        <w:keepLines/>
        <w:numPr>
          <w:ilvl w:val="3"/>
          <w:numId w:val="16"/>
        </w:numPr>
        <w:tabs>
          <w:tab w:val="clear" w:pos="1859"/>
          <w:tab w:val="num" w:pos="1418"/>
        </w:tabs>
        <w:ind w:left="1418" w:hanging="425"/>
        <w:jc w:val="left"/>
        <w:rPr>
          <w:sz w:val="20"/>
        </w:rPr>
      </w:pPr>
      <w:r>
        <w:rPr>
          <w:rFonts w:cs="Arial"/>
          <w:sz w:val="20"/>
          <w:shd w:val="clear" w:color="auto" w:fill="F79646"/>
        </w:rPr>
        <w:t>5</w:t>
      </w:r>
      <w:r w:rsidR="001C7831" w:rsidRPr="00E70DAD">
        <w:rPr>
          <w:rFonts w:cs="Arial"/>
          <w:sz w:val="20"/>
        </w:rPr>
        <w:t xml:space="preserve"> </w:t>
      </w:r>
      <w:r w:rsidR="001C7831">
        <w:rPr>
          <w:rFonts w:cs="Arial"/>
          <w:sz w:val="20"/>
        </w:rPr>
        <w:t>Business</w:t>
      </w:r>
      <w:r w:rsidR="001C7831" w:rsidRPr="00E70DAD">
        <w:rPr>
          <w:rFonts w:cs="Arial"/>
          <w:sz w:val="20"/>
        </w:rPr>
        <w:t xml:space="preserve"> Days following the Contract Management Meeting; or</w:t>
      </w:r>
      <w:r w:rsidR="00C77988">
        <w:rPr>
          <w:rFonts w:cs="Arial"/>
          <w:sz w:val="20"/>
        </w:rPr>
        <w:br/>
      </w:r>
    </w:p>
    <w:p w:rsidR="00C77988" w:rsidRDefault="007C2731" w:rsidP="00582749">
      <w:pPr>
        <w:keepLines/>
        <w:numPr>
          <w:ilvl w:val="3"/>
          <w:numId w:val="16"/>
        </w:numPr>
        <w:tabs>
          <w:tab w:val="clear" w:pos="1859"/>
          <w:tab w:val="num" w:pos="1418"/>
        </w:tabs>
        <w:ind w:left="1418" w:hanging="425"/>
        <w:jc w:val="left"/>
        <w:rPr>
          <w:sz w:val="20"/>
        </w:rPr>
      </w:pPr>
      <w:r>
        <w:rPr>
          <w:rFonts w:cs="Arial"/>
          <w:sz w:val="20"/>
          <w:shd w:val="clear" w:color="auto" w:fill="F79646"/>
        </w:rPr>
        <w:t>5</w:t>
      </w:r>
      <w:r w:rsidR="001C7831" w:rsidRPr="00E70DAD">
        <w:rPr>
          <w:rFonts w:cs="Arial"/>
          <w:sz w:val="20"/>
        </w:rPr>
        <w:t xml:space="preserve"> </w:t>
      </w:r>
      <w:r w:rsidR="001C7831">
        <w:rPr>
          <w:rFonts w:cs="Arial"/>
          <w:sz w:val="20"/>
        </w:rPr>
        <w:t>Business</w:t>
      </w:r>
      <w:r w:rsidR="001C7831" w:rsidRPr="00E70DAD">
        <w:rPr>
          <w:rFonts w:cs="Arial"/>
          <w:sz w:val="20"/>
        </w:rPr>
        <w:t xml:space="preserve"> Days following the Review Meeting in the case of a Remedial Action Plan recommended under </w:t>
      </w:r>
      <w:r w:rsidR="001C7831">
        <w:rPr>
          <w:rFonts w:cs="Arial"/>
          <w:sz w:val="20"/>
        </w:rPr>
        <w:t xml:space="preserve">clause </w:t>
      </w:r>
      <w:r w:rsidR="00582749">
        <w:rPr>
          <w:rFonts w:cs="Arial"/>
          <w:sz w:val="20"/>
        </w:rPr>
        <w:fldChar w:fldCharType="begin"/>
      </w:r>
      <w:r w:rsidR="00582749">
        <w:rPr>
          <w:rFonts w:cs="Arial"/>
          <w:sz w:val="20"/>
        </w:rPr>
        <w:instrText xml:space="preserve"> REF _Ref375157533 \r \h </w:instrText>
      </w:r>
      <w:r w:rsidR="00582749">
        <w:rPr>
          <w:rFonts w:cs="Arial"/>
          <w:sz w:val="20"/>
        </w:rPr>
      </w:r>
      <w:r w:rsidR="00582749">
        <w:rPr>
          <w:rFonts w:cs="Arial"/>
          <w:sz w:val="20"/>
        </w:rPr>
        <w:fldChar w:fldCharType="separate"/>
      </w:r>
      <w:r w:rsidR="00AD324C">
        <w:rPr>
          <w:rFonts w:cs="Arial"/>
          <w:sz w:val="20"/>
        </w:rPr>
        <w:t>B29.11</w:t>
      </w:r>
      <w:r w:rsidR="00582749">
        <w:rPr>
          <w:rFonts w:cs="Arial"/>
          <w:sz w:val="20"/>
        </w:rPr>
        <w:fldChar w:fldCharType="end"/>
      </w:r>
      <w:r w:rsidR="001C7831" w:rsidRPr="00E70DAD">
        <w:rPr>
          <w:rFonts w:cs="Arial"/>
          <w:sz w:val="20"/>
        </w:rPr>
        <w:t>.</w:t>
      </w:r>
      <w:r w:rsidR="001C7831" w:rsidRPr="00E70DAD">
        <w:rPr>
          <w:rFonts w:cs="Arial"/>
          <w:sz w:val="20"/>
        </w:rPr>
        <w:tab/>
      </w:r>
      <w:r w:rsidR="00C77988">
        <w:rPr>
          <w:rFonts w:cs="Arial"/>
          <w:sz w:val="20"/>
        </w:rPr>
        <w:br/>
      </w:r>
    </w:p>
    <w:p w:rsidR="00C77988" w:rsidRPr="00C77988" w:rsidRDefault="001C7831" w:rsidP="00C77988">
      <w:pPr>
        <w:keepLines/>
        <w:numPr>
          <w:ilvl w:val="2"/>
          <w:numId w:val="16"/>
        </w:numPr>
        <w:jc w:val="left"/>
        <w:rPr>
          <w:rFonts w:cs="Arial"/>
          <w:sz w:val="20"/>
        </w:rPr>
      </w:pPr>
      <w:r w:rsidRPr="00C77988">
        <w:rPr>
          <w:sz w:val="20"/>
        </w:rPr>
        <w:t>The Remedial Action Plan must set out:</w:t>
      </w:r>
    </w:p>
    <w:p w:rsidR="00C77988" w:rsidRDefault="001C7831" w:rsidP="00582749">
      <w:pPr>
        <w:keepLines/>
        <w:numPr>
          <w:ilvl w:val="3"/>
          <w:numId w:val="16"/>
        </w:numPr>
        <w:tabs>
          <w:tab w:val="clear" w:pos="1859"/>
          <w:tab w:val="num" w:pos="1418"/>
        </w:tabs>
        <w:ind w:left="1418" w:hanging="441"/>
        <w:jc w:val="left"/>
        <w:rPr>
          <w:rFonts w:cs="Arial"/>
          <w:sz w:val="20"/>
        </w:rPr>
      </w:pPr>
      <w:r w:rsidRPr="00E70DAD">
        <w:rPr>
          <w:rFonts w:cs="Arial"/>
          <w:sz w:val="20"/>
        </w:rPr>
        <w:t>milestones for performance to be remedied;</w:t>
      </w:r>
      <w:r w:rsidR="00C77988">
        <w:rPr>
          <w:rFonts w:cs="Arial"/>
          <w:sz w:val="20"/>
        </w:rPr>
        <w:br/>
      </w:r>
    </w:p>
    <w:p w:rsidR="00C77988" w:rsidRDefault="001C7831" w:rsidP="00582749">
      <w:pPr>
        <w:keepLines/>
        <w:numPr>
          <w:ilvl w:val="3"/>
          <w:numId w:val="16"/>
        </w:numPr>
        <w:tabs>
          <w:tab w:val="clear" w:pos="1859"/>
          <w:tab w:val="num" w:pos="1418"/>
        </w:tabs>
        <w:ind w:left="1418" w:hanging="441"/>
        <w:jc w:val="left"/>
        <w:rPr>
          <w:rFonts w:cs="Arial"/>
          <w:sz w:val="20"/>
        </w:rPr>
      </w:pPr>
      <w:r w:rsidRPr="00E70DAD">
        <w:rPr>
          <w:rFonts w:cs="Arial"/>
          <w:sz w:val="20"/>
        </w:rPr>
        <w:t>the date by which each milestone must be completed; and</w:t>
      </w:r>
    </w:p>
    <w:p w:rsidR="00C77988" w:rsidRDefault="00C77988" w:rsidP="00582749">
      <w:pPr>
        <w:keepLines/>
        <w:ind w:left="977"/>
        <w:jc w:val="left"/>
        <w:rPr>
          <w:rFonts w:cs="Arial"/>
          <w:sz w:val="20"/>
        </w:rPr>
      </w:pPr>
    </w:p>
    <w:p w:rsidR="00C77988" w:rsidRPr="00C77988" w:rsidRDefault="001C7831" w:rsidP="00582749">
      <w:pPr>
        <w:keepLines/>
        <w:numPr>
          <w:ilvl w:val="3"/>
          <w:numId w:val="16"/>
        </w:numPr>
        <w:tabs>
          <w:tab w:val="clear" w:pos="1859"/>
          <w:tab w:val="num" w:pos="1418"/>
        </w:tabs>
        <w:ind w:left="1418" w:hanging="441"/>
        <w:jc w:val="left"/>
        <w:rPr>
          <w:rFonts w:cs="Arial"/>
          <w:sz w:val="20"/>
        </w:rPr>
      </w:pPr>
      <w:proofErr w:type="gramStart"/>
      <w:r w:rsidRPr="00C77988">
        <w:rPr>
          <w:rFonts w:cs="Arial"/>
          <w:sz w:val="20"/>
        </w:rPr>
        <w:t>subject</w:t>
      </w:r>
      <w:proofErr w:type="gramEnd"/>
      <w:r w:rsidRPr="00C77988">
        <w:rPr>
          <w:rFonts w:cs="Arial"/>
          <w:sz w:val="20"/>
        </w:rPr>
        <w:t xml:space="preserve"> to the maximum sums identified in clause </w:t>
      </w:r>
      <w:r w:rsidR="00582749">
        <w:rPr>
          <w:rFonts w:cs="Arial"/>
          <w:sz w:val="20"/>
        </w:rPr>
        <w:fldChar w:fldCharType="begin"/>
      </w:r>
      <w:r w:rsidR="00582749">
        <w:rPr>
          <w:rFonts w:cs="Arial"/>
          <w:sz w:val="20"/>
        </w:rPr>
        <w:instrText xml:space="preserve"> REF _Ref375156786 \r \h </w:instrText>
      </w:r>
      <w:r w:rsidR="00582749">
        <w:rPr>
          <w:rFonts w:cs="Arial"/>
          <w:sz w:val="20"/>
        </w:rPr>
      </w:r>
      <w:r w:rsidR="00582749">
        <w:rPr>
          <w:rFonts w:cs="Arial"/>
          <w:sz w:val="20"/>
        </w:rPr>
        <w:fldChar w:fldCharType="separate"/>
      </w:r>
      <w:r w:rsidR="00AD324C">
        <w:rPr>
          <w:rFonts w:cs="Arial"/>
          <w:sz w:val="20"/>
        </w:rPr>
        <w:t>B29.23</w:t>
      </w:r>
      <w:r w:rsidR="00582749">
        <w:rPr>
          <w:rFonts w:cs="Arial"/>
          <w:sz w:val="20"/>
        </w:rPr>
        <w:fldChar w:fldCharType="end"/>
      </w:r>
      <w:r w:rsidRPr="00C77988">
        <w:rPr>
          <w:rFonts w:cs="Arial"/>
          <w:sz w:val="20"/>
        </w:rPr>
        <w:t>, the consequences for failing to meet each milestone by the specified date.</w:t>
      </w:r>
    </w:p>
    <w:p w:rsidR="00C77988" w:rsidRPr="00C77988" w:rsidRDefault="00C77988" w:rsidP="00C77988">
      <w:pPr>
        <w:keepLines/>
        <w:jc w:val="left"/>
        <w:rPr>
          <w:sz w:val="20"/>
        </w:rPr>
      </w:pPr>
    </w:p>
    <w:p w:rsidR="00C77988" w:rsidRDefault="001C7831" w:rsidP="00C77988">
      <w:pPr>
        <w:keepLines/>
        <w:numPr>
          <w:ilvl w:val="2"/>
          <w:numId w:val="16"/>
        </w:numPr>
        <w:jc w:val="left"/>
        <w:rPr>
          <w:sz w:val="20"/>
        </w:rPr>
      </w:pPr>
      <w:r w:rsidRPr="00C77988">
        <w:rPr>
          <w:sz w:val="20"/>
        </w:rPr>
        <w:t>The Provider and the Authority must implement or meet the milestones applicable to it within the timescales set out in the Remedial Action Plan.</w:t>
      </w:r>
    </w:p>
    <w:p w:rsidR="00C77988" w:rsidRPr="00C77988" w:rsidRDefault="00C77988" w:rsidP="00C77988">
      <w:pPr>
        <w:keepLines/>
        <w:jc w:val="left"/>
        <w:rPr>
          <w:sz w:val="20"/>
        </w:rPr>
      </w:pPr>
    </w:p>
    <w:p w:rsidR="00C77988" w:rsidRDefault="001C7831" w:rsidP="00C77988">
      <w:pPr>
        <w:keepLines/>
        <w:numPr>
          <w:ilvl w:val="2"/>
          <w:numId w:val="16"/>
        </w:numPr>
        <w:jc w:val="left"/>
        <w:rPr>
          <w:sz w:val="20"/>
        </w:rPr>
      </w:pPr>
      <w:r w:rsidRPr="00C77988">
        <w:rPr>
          <w:sz w:val="20"/>
        </w:rPr>
        <w:t>The Authority and the Provider must record progress made or developments under the Remedial Action Plan in accordance with its terms. The Authority and the Provider must review and consider that progress on an ongoing basis and in any event at the next Review Meeting.</w:t>
      </w:r>
    </w:p>
    <w:p w:rsidR="00C77988" w:rsidRPr="00C77988" w:rsidRDefault="00C77988" w:rsidP="00C77988">
      <w:pPr>
        <w:keepLines/>
        <w:jc w:val="left"/>
        <w:rPr>
          <w:sz w:val="20"/>
        </w:rPr>
      </w:pPr>
    </w:p>
    <w:p w:rsidR="001C7831" w:rsidRDefault="001C7831" w:rsidP="00C77988">
      <w:pPr>
        <w:keepLines/>
        <w:numPr>
          <w:ilvl w:val="2"/>
          <w:numId w:val="16"/>
        </w:numPr>
        <w:jc w:val="left"/>
        <w:rPr>
          <w:sz w:val="20"/>
        </w:rPr>
      </w:pPr>
      <w:r w:rsidRPr="00C77988">
        <w:rPr>
          <w:sz w:val="20"/>
        </w:rPr>
        <w:t>If following implementation of a Remedial Action Plan:</w:t>
      </w:r>
    </w:p>
    <w:p w:rsidR="00C77988" w:rsidRDefault="00C77988" w:rsidP="00C77988">
      <w:pPr>
        <w:keepLines/>
        <w:jc w:val="left"/>
        <w:rPr>
          <w:sz w:val="20"/>
        </w:rPr>
      </w:pPr>
    </w:p>
    <w:p w:rsidR="00C77988" w:rsidRPr="00C77988" w:rsidRDefault="001C7831" w:rsidP="00582749">
      <w:pPr>
        <w:keepLines/>
        <w:numPr>
          <w:ilvl w:val="3"/>
          <w:numId w:val="16"/>
        </w:numPr>
        <w:tabs>
          <w:tab w:val="clear" w:pos="1859"/>
          <w:tab w:val="num" w:pos="1418"/>
        </w:tabs>
        <w:ind w:left="1418" w:hanging="425"/>
        <w:jc w:val="left"/>
        <w:rPr>
          <w:sz w:val="20"/>
        </w:rPr>
      </w:pPr>
      <w:r w:rsidRPr="00E70DAD">
        <w:rPr>
          <w:rFonts w:cs="Arial"/>
          <w:sz w:val="20"/>
        </w:rPr>
        <w:t xml:space="preserve">the matters that gave rise to the relevant Contract Query Notice have been resolved, it must be noted in the next Review </w:t>
      </w:r>
      <w:r>
        <w:rPr>
          <w:rFonts w:cs="Arial"/>
          <w:sz w:val="20"/>
        </w:rPr>
        <w:t xml:space="preserve">Meeting </w:t>
      </w:r>
      <w:r w:rsidRPr="00E70DAD">
        <w:rPr>
          <w:rFonts w:cs="Arial"/>
          <w:sz w:val="20"/>
        </w:rPr>
        <w:t xml:space="preserve">that the Remedial Action Plan has been completed; </w:t>
      </w:r>
    </w:p>
    <w:p w:rsidR="00C77988" w:rsidRDefault="00C77988" w:rsidP="00582749">
      <w:pPr>
        <w:keepLines/>
        <w:tabs>
          <w:tab w:val="num" w:pos="1418"/>
        </w:tabs>
        <w:ind w:left="1418" w:hanging="425"/>
        <w:jc w:val="left"/>
        <w:rPr>
          <w:sz w:val="20"/>
        </w:rPr>
      </w:pPr>
    </w:p>
    <w:p w:rsidR="00C77988" w:rsidRDefault="001C7831" w:rsidP="00582749">
      <w:pPr>
        <w:keepLines/>
        <w:numPr>
          <w:ilvl w:val="3"/>
          <w:numId w:val="16"/>
        </w:numPr>
        <w:tabs>
          <w:tab w:val="clear" w:pos="1859"/>
          <w:tab w:val="num" w:pos="1418"/>
        </w:tabs>
        <w:ind w:left="1418" w:hanging="425"/>
        <w:jc w:val="left"/>
        <w:rPr>
          <w:rFonts w:cs="Arial"/>
          <w:b/>
          <w:sz w:val="20"/>
        </w:rPr>
      </w:pPr>
      <w:proofErr w:type="gramStart"/>
      <w:r w:rsidRPr="00E70DAD">
        <w:rPr>
          <w:rFonts w:cs="Arial"/>
          <w:sz w:val="20"/>
        </w:rPr>
        <w:t>any</w:t>
      </w:r>
      <w:proofErr w:type="gramEnd"/>
      <w:r w:rsidRPr="00E70DAD">
        <w:rPr>
          <w:rFonts w:cs="Arial"/>
          <w:sz w:val="20"/>
        </w:rPr>
        <w:t xml:space="preserve"> matter that gave rise to the relevant Contract Query Notice remains in the reasonable opinion of the </w:t>
      </w:r>
      <w:r>
        <w:rPr>
          <w:rFonts w:cs="Arial"/>
          <w:sz w:val="20"/>
        </w:rPr>
        <w:t xml:space="preserve">Authority </w:t>
      </w:r>
      <w:r w:rsidRPr="00E70DAD">
        <w:rPr>
          <w:rFonts w:cs="Arial"/>
          <w:sz w:val="20"/>
        </w:rPr>
        <w:t xml:space="preserve">or the Provider unresolved, either may issue a further Contract Query Notice in respect of that matter. </w:t>
      </w:r>
    </w:p>
    <w:p w:rsidR="00C77988" w:rsidRDefault="00C77988" w:rsidP="00C77988">
      <w:pPr>
        <w:keepLines/>
        <w:jc w:val="left"/>
        <w:rPr>
          <w:rFonts w:cs="Arial"/>
          <w:b/>
          <w:sz w:val="20"/>
        </w:rPr>
      </w:pPr>
    </w:p>
    <w:p w:rsidR="001C7831" w:rsidRDefault="001C7831" w:rsidP="00582749">
      <w:pPr>
        <w:keepLines/>
        <w:ind w:left="851" w:firstLine="142"/>
        <w:jc w:val="left"/>
        <w:rPr>
          <w:rFonts w:cs="Arial"/>
          <w:b/>
          <w:sz w:val="20"/>
        </w:rPr>
      </w:pPr>
      <w:r w:rsidRPr="00247E04">
        <w:rPr>
          <w:rFonts w:cs="Arial"/>
          <w:b/>
          <w:sz w:val="20"/>
        </w:rPr>
        <w:t>Withholding Payment for Failure to Agree Remedial Action Plan</w:t>
      </w:r>
    </w:p>
    <w:p w:rsidR="00C77988" w:rsidRDefault="00C77988" w:rsidP="00C77988">
      <w:pPr>
        <w:keepLines/>
        <w:jc w:val="left"/>
        <w:rPr>
          <w:rFonts w:cs="Arial"/>
          <w:b/>
          <w:sz w:val="20"/>
        </w:rPr>
      </w:pPr>
    </w:p>
    <w:p w:rsidR="00C77988" w:rsidRDefault="001C7831" w:rsidP="00C77988">
      <w:pPr>
        <w:keepLines/>
        <w:numPr>
          <w:ilvl w:val="2"/>
          <w:numId w:val="16"/>
        </w:numPr>
        <w:jc w:val="left"/>
        <w:rPr>
          <w:sz w:val="20"/>
        </w:rPr>
      </w:pPr>
      <w:r w:rsidRPr="00C77988">
        <w:rPr>
          <w:sz w:val="20"/>
        </w:rPr>
        <w:lastRenderedPageBreak/>
        <w:t xml:space="preserve">If the Authority and the Provider cannot agree a Remedial Action Plan within the relevant period specified in clause </w:t>
      </w:r>
      <w:r w:rsidR="00582749">
        <w:rPr>
          <w:sz w:val="20"/>
        </w:rPr>
        <w:fldChar w:fldCharType="begin"/>
      </w:r>
      <w:r w:rsidR="00582749">
        <w:rPr>
          <w:sz w:val="20"/>
        </w:rPr>
        <w:instrText xml:space="preserve"> REF _Ref375157645 \r \h </w:instrText>
      </w:r>
      <w:r w:rsidR="00582749">
        <w:rPr>
          <w:sz w:val="20"/>
        </w:rPr>
      </w:r>
      <w:r w:rsidR="00582749">
        <w:rPr>
          <w:sz w:val="20"/>
        </w:rPr>
        <w:fldChar w:fldCharType="separate"/>
      </w:r>
      <w:r w:rsidR="00AD324C">
        <w:rPr>
          <w:sz w:val="20"/>
        </w:rPr>
        <w:t>B29.13</w:t>
      </w:r>
      <w:r w:rsidR="00582749">
        <w:rPr>
          <w:sz w:val="20"/>
        </w:rPr>
        <w:fldChar w:fldCharType="end"/>
      </w:r>
      <w:r w:rsidRPr="00C77988">
        <w:rPr>
          <w:sz w:val="20"/>
        </w:rPr>
        <w:t xml:space="preserve">, they must jointly notify the Boards of Directors of both the Provider and the Authority. </w:t>
      </w:r>
    </w:p>
    <w:p w:rsidR="00C77988" w:rsidRPr="00C77988" w:rsidRDefault="00C77988" w:rsidP="00C77988">
      <w:pPr>
        <w:keepLines/>
        <w:jc w:val="left"/>
        <w:rPr>
          <w:sz w:val="20"/>
        </w:rPr>
      </w:pPr>
    </w:p>
    <w:p w:rsidR="00C77988" w:rsidRDefault="001C7831" w:rsidP="00C77988">
      <w:pPr>
        <w:keepLines/>
        <w:numPr>
          <w:ilvl w:val="2"/>
          <w:numId w:val="16"/>
        </w:numPr>
        <w:jc w:val="left"/>
        <w:rPr>
          <w:sz w:val="20"/>
        </w:rPr>
      </w:pPr>
      <w:bookmarkStart w:id="113" w:name="_Ref375156753"/>
      <w:r w:rsidRPr="00C77988">
        <w:rPr>
          <w:sz w:val="20"/>
        </w:rPr>
        <w:t xml:space="preserve">If, </w:t>
      </w:r>
      <w:r w:rsidR="00E94987">
        <w:rPr>
          <w:rFonts w:cs="Arial"/>
          <w:sz w:val="20"/>
          <w:shd w:val="clear" w:color="auto" w:fill="F79646"/>
        </w:rPr>
        <w:t>10</w:t>
      </w:r>
      <w:r w:rsidRPr="00C77988">
        <w:rPr>
          <w:sz w:val="20"/>
        </w:rPr>
        <w:t xml:space="preserve"> Business Days after notifying the Boards of Directors, the Authority  and the Provider still cannot agree a Remedial Action Plan, the Authority may withhold up to </w:t>
      </w:r>
      <w:r w:rsidR="00D42E3A" w:rsidRPr="00C77988">
        <w:rPr>
          <w:sz w:val="20"/>
        </w:rPr>
        <w:t>2</w:t>
      </w:r>
      <w:r w:rsidRPr="00C77988">
        <w:rPr>
          <w:sz w:val="20"/>
        </w:rPr>
        <w:t xml:space="preserve">% of the monthly sums payable by it under clause </w:t>
      </w:r>
      <w:r w:rsidR="00582749">
        <w:rPr>
          <w:sz w:val="20"/>
        </w:rPr>
        <w:fldChar w:fldCharType="begin"/>
      </w:r>
      <w:r w:rsidR="00582749">
        <w:rPr>
          <w:sz w:val="20"/>
        </w:rPr>
        <w:instrText xml:space="preserve"> REF _Ref375157675 \r \h </w:instrText>
      </w:r>
      <w:r w:rsidR="00582749">
        <w:rPr>
          <w:sz w:val="20"/>
        </w:rPr>
      </w:r>
      <w:r w:rsidR="00582749">
        <w:rPr>
          <w:sz w:val="20"/>
        </w:rPr>
        <w:fldChar w:fldCharType="separate"/>
      </w:r>
      <w:r w:rsidR="00AD324C">
        <w:rPr>
          <w:sz w:val="20"/>
        </w:rPr>
        <w:t>B8</w:t>
      </w:r>
      <w:r w:rsidR="00582749">
        <w:rPr>
          <w:sz w:val="20"/>
        </w:rPr>
        <w:fldChar w:fldCharType="end"/>
      </w:r>
      <w:r w:rsidRPr="00C77988">
        <w:rPr>
          <w:sz w:val="20"/>
        </w:rPr>
        <w:t xml:space="preserve"> (Charges and Payment) for each further month the Remed</w:t>
      </w:r>
      <w:r w:rsidR="00C77988">
        <w:rPr>
          <w:sz w:val="20"/>
        </w:rPr>
        <w:t>ial Action Plan is not agreed.</w:t>
      </w:r>
      <w:bookmarkEnd w:id="113"/>
    </w:p>
    <w:p w:rsidR="00C77988" w:rsidRPr="00C77988" w:rsidRDefault="00C77988" w:rsidP="00C77988">
      <w:pPr>
        <w:keepLines/>
        <w:jc w:val="left"/>
        <w:rPr>
          <w:sz w:val="20"/>
        </w:rPr>
      </w:pPr>
    </w:p>
    <w:p w:rsidR="00C77988" w:rsidRDefault="001C7831" w:rsidP="00C77988">
      <w:pPr>
        <w:keepLines/>
        <w:numPr>
          <w:ilvl w:val="2"/>
          <w:numId w:val="16"/>
        </w:numPr>
        <w:jc w:val="left"/>
        <w:rPr>
          <w:rFonts w:cs="Arial"/>
          <w:b/>
          <w:sz w:val="20"/>
        </w:rPr>
      </w:pPr>
      <w:r w:rsidRPr="00C77988">
        <w:rPr>
          <w:sz w:val="20"/>
        </w:rPr>
        <w:t xml:space="preserve">The Authority must pay the Provider any sums withheld under clause </w:t>
      </w:r>
      <w:r w:rsidR="00582749">
        <w:rPr>
          <w:sz w:val="20"/>
        </w:rPr>
        <w:fldChar w:fldCharType="begin"/>
      </w:r>
      <w:r w:rsidR="00582749">
        <w:rPr>
          <w:sz w:val="20"/>
        </w:rPr>
        <w:instrText xml:space="preserve"> REF _Ref375156753 \r \h </w:instrText>
      </w:r>
      <w:r w:rsidR="00582749">
        <w:rPr>
          <w:sz w:val="20"/>
        </w:rPr>
      </w:r>
      <w:r w:rsidR="00582749">
        <w:rPr>
          <w:sz w:val="20"/>
        </w:rPr>
        <w:fldChar w:fldCharType="separate"/>
      </w:r>
      <w:r w:rsidR="00AD324C">
        <w:rPr>
          <w:sz w:val="20"/>
        </w:rPr>
        <w:t>B29.19</w:t>
      </w:r>
      <w:r w:rsidR="00582749">
        <w:rPr>
          <w:sz w:val="20"/>
        </w:rPr>
        <w:fldChar w:fldCharType="end"/>
      </w:r>
      <w:r w:rsidRPr="00C77988">
        <w:rPr>
          <w:sz w:val="20"/>
        </w:rPr>
        <w:t xml:space="preserve"> within </w:t>
      </w:r>
      <w:r w:rsidR="00E94987">
        <w:rPr>
          <w:rFonts w:cs="Arial"/>
          <w:sz w:val="20"/>
          <w:shd w:val="clear" w:color="auto" w:fill="F79646"/>
        </w:rPr>
        <w:t>10</w:t>
      </w:r>
      <w:r w:rsidRPr="00C77988">
        <w:rPr>
          <w:sz w:val="20"/>
        </w:rPr>
        <w:t xml:space="preserve"> Business Days of receiving the Provider’s agreement to the Remedial Action Plan. Unless clause </w:t>
      </w:r>
      <w:r w:rsidR="00582749">
        <w:rPr>
          <w:sz w:val="20"/>
        </w:rPr>
        <w:fldChar w:fldCharType="begin"/>
      </w:r>
      <w:r w:rsidR="00582749">
        <w:rPr>
          <w:sz w:val="20"/>
        </w:rPr>
        <w:instrText xml:space="preserve"> REF _Ref375157744 \r \h </w:instrText>
      </w:r>
      <w:r w:rsidR="00582749">
        <w:rPr>
          <w:sz w:val="20"/>
        </w:rPr>
      </w:r>
      <w:r w:rsidR="00582749">
        <w:rPr>
          <w:sz w:val="20"/>
        </w:rPr>
        <w:fldChar w:fldCharType="separate"/>
      </w:r>
      <w:r w:rsidR="00AD324C">
        <w:rPr>
          <w:sz w:val="20"/>
        </w:rPr>
        <w:t>B29.25</w:t>
      </w:r>
      <w:r w:rsidR="00582749">
        <w:rPr>
          <w:sz w:val="20"/>
        </w:rPr>
        <w:fldChar w:fldCharType="end"/>
      </w:r>
      <w:r w:rsidRPr="00C77988">
        <w:rPr>
          <w:sz w:val="20"/>
        </w:rPr>
        <w:t xml:space="preserve"> applies, those sums are to be paid without </w:t>
      </w:r>
      <w:r w:rsidR="00E43309" w:rsidRPr="00C77988">
        <w:rPr>
          <w:sz w:val="20"/>
        </w:rPr>
        <w:t>i</w:t>
      </w:r>
      <w:r w:rsidRPr="00C77988">
        <w:rPr>
          <w:sz w:val="20"/>
        </w:rPr>
        <w:t>nterest.</w:t>
      </w:r>
      <w:r w:rsidR="00C77988" w:rsidRPr="00C77988">
        <w:rPr>
          <w:sz w:val="20"/>
        </w:rPr>
        <w:br/>
      </w:r>
      <w:r w:rsidR="00C77988">
        <w:br/>
      </w:r>
      <w:r w:rsidRPr="00247E04">
        <w:rPr>
          <w:rFonts w:cs="Arial"/>
          <w:b/>
          <w:sz w:val="20"/>
        </w:rPr>
        <w:t>Exception Reports</w:t>
      </w:r>
      <w:r w:rsidR="00C77988">
        <w:rPr>
          <w:rFonts w:cs="Arial"/>
          <w:b/>
          <w:sz w:val="20"/>
        </w:rPr>
        <w:br/>
      </w:r>
    </w:p>
    <w:p w:rsidR="00C77988" w:rsidRDefault="001C7831" w:rsidP="00C77988">
      <w:pPr>
        <w:keepLines/>
        <w:numPr>
          <w:ilvl w:val="2"/>
          <w:numId w:val="16"/>
        </w:numPr>
        <w:jc w:val="left"/>
        <w:rPr>
          <w:sz w:val="20"/>
        </w:rPr>
      </w:pPr>
      <w:bookmarkStart w:id="114" w:name="_Ref375160691"/>
      <w:r w:rsidRPr="00C77988">
        <w:rPr>
          <w:sz w:val="20"/>
        </w:rPr>
        <w:t xml:space="preserve">If a Party breaches a Remedial Action Plan and does not remedy the breach within </w:t>
      </w:r>
      <w:r w:rsidR="00E94987">
        <w:rPr>
          <w:rFonts w:cs="Arial"/>
          <w:sz w:val="20"/>
          <w:shd w:val="clear" w:color="auto" w:fill="F79646"/>
        </w:rPr>
        <w:t>5</w:t>
      </w:r>
      <w:r w:rsidRPr="00C77988">
        <w:rPr>
          <w:sz w:val="20"/>
        </w:rPr>
        <w:t xml:space="preserve"> Business Days of its occurrence, the Provider or the Authority (as the case may be) may issue a First Exception Report to that Party’s chief executive and/or Board of Directors. If the Party in breach is the Provider, the Authority may withhold payment from the Provider in accordance with clause </w:t>
      </w:r>
      <w:r w:rsidR="00582749">
        <w:rPr>
          <w:sz w:val="20"/>
        </w:rPr>
        <w:fldChar w:fldCharType="begin"/>
      </w:r>
      <w:r w:rsidR="00582749">
        <w:rPr>
          <w:sz w:val="20"/>
        </w:rPr>
        <w:instrText xml:space="preserve"> REF _Ref375156786 \r \h </w:instrText>
      </w:r>
      <w:r w:rsidR="00582749">
        <w:rPr>
          <w:sz w:val="20"/>
        </w:rPr>
      </w:r>
      <w:r w:rsidR="00582749">
        <w:rPr>
          <w:sz w:val="20"/>
        </w:rPr>
        <w:fldChar w:fldCharType="separate"/>
      </w:r>
      <w:r w:rsidR="00AD324C">
        <w:rPr>
          <w:sz w:val="20"/>
        </w:rPr>
        <w:t>B29.23</w:t>
      </w:r>
      <w:r w:rsidR="00582749">
        <w:rPr>
          <w:sz w:val="20"/>
        </w:rPr>
        <w:fldChar w:fldCharType="end"/>
      </w:r>
      <w:r w:rsidRPr="00C77988">
        <w:rPr>
          <w:sz w:val="20"/>
        </w:rPr>
        <w:t>.</w:t>
      </w:r>
      <w:bookmarkEnd w:id="114"/>
    </w:p>
    <w:p w:rsidR="00C77988" w:rsidRPr="00C77988" w:rsidRDefault="00C77988" w:rsidP="00C77988">
      <w:pPr>
        <w:keepLines/>
        <w:jc w:val="left"/>
        <w:rPr>
          <w:sz w:val="20"/>
        </w:rPr>
      </w:pPr>
    </w:p>
    <w:p w:rsidR="00C77988" w:rsidRDefault="001C7831" w:rsidP="00C77988">
      <w:pPr>
        <w:keepLines/>
        <w:numPr>
          <w:ilvl w:val="2"/>
          <w:numId w:val="16"/>
        </w:numPr>
        <w:jc w:val="left"/>
        <w:rPr>
          <w:sz w:val="20"/>
        </w:rPr>
      </w:pPr>
      <w:bookmarkStart w:id="115" w:name="_Ref375158743"/>
      <w:r w:rsidRPr="00C77988">
        <w:rPr>
          <w:sz w:val="20"/>
        </w:rPr>
        <w:t>If following issue of the First Exception Report, the breach of the Remedial Action Plan is not rectified within the timescales indicated in the First Exception Report, the Authority or the Provider (as the case may be) may issue a Second Exception Report to:</w:t>
      </w:r>
      <w:bookmarkEnd w:id="115"/>
    </w:p>
    <w:p w:rsidR="00C77988" w:rsidRDefault="00C77988" w:rsidP="00C77988">
      <w:pPr>
        <w:keepLines/>
        <w:jc w:val="left"/>
        <w:rPr>
          <w:rFonts w:cs="Arial"/>
          <w:sz w:val="20"/>
        </w:rPr>
      </w:pPr>
    </w:p>
    <w:p w:rsidR="00C77988" w:rsidRPr="00C77988" w:rsidRDefault="001C7831" w:rsidP="00582749">
      <w:pPr>
        <w:keepLines/>
        <w:numPr>
          <w:ilvl w:val="3"/>
          <w:numId w:val="16"/>
        </w:numPr>
        <w:tabs>
          <w:tab w:val="clear" w:pos="1859"/>
        </w:tabs>
        <w:ind w:hanging="866"/>
        <w:jc w:val="left"/>
        <w:rPr>
          <w:sz w:val="20"/>
        </w:rPr>
      </w:pPr>
      <w:r w:rsidRPr="00E70DAD">
        <w:rPr>
          <w:rFonts w:cs="Arial"/>
          <w:sz w:val="20"/>
        </w:rPr>
        <w:t>the relevant Party’s chief executive and/or Board of Directors; and/or;</w:t>
      </w:r>
    </w:p>
    <w:p w:rsidR="00C77988" w:rsidRDefault="00C77988" w:rsidP="00582749">
      <w:pPr>
        <w:keepLines/>
        <w:ind w:left="851" w:hanging="866"/>
        <w:jc w:val="left"/>
        <w:rPr>
          <w:sz w:val="20"/>
        </w:rPr>
      </w:pPr>
    </w:p>
    <w:p w:rsidR="00C77988" w:rsidRDefault="001C7831" w:rsidP="00582749">
      <w:pPr>
        <w:keepLines/>
        <w:numPr>
          <w:ilvl w:val="3"/>
          <w:numId w:val="16"/>
        </w:numPr>
        <w:tabs>
          <w:tab w:val="clear" w:pos="1859"/>
        </w:tabs>
        <w:ind w:hanging="866"/>
        <w:jc w:val="left"/>
        <w:rPr>
          <w:rFonts w:cs="Arial"/>
          <w:sz w:val="20"/>
        </w:rPr>
      </w:pPr>
      <w:r>
        <w:rPr>
          <w:rFonts w:cs="Arial"/>
          <w:sz w:val="20"/>
        </w:rPr>
        <w:t xml:space="preserve">CQC or </w:t>
      </w:r>
      <w:r w:rsidRPr="00E70DAD">
        <w:rPr>
          <w:rFonts w:cs="Arial"/>
          <w:sz w:val="20"/>
        </w:rPr>
        <w:t xml:space="preserve">any </w:t>
      </w:r>
      <w:r w:rsidR="00EC05F8">
        <w:rPr>
          <w:rFonts w:cs="Arial"/>
          <w:sz w:val="20"/>
        </w:rPr>
        <w:t>other</w:t>
      </w:r>
      <w:r w:rsidRPr="00E70DAD">
        <w:rPr>
          <w:rFonts w:cs="Arial"/>
          <w:sz w:val="20"/>
        </w:rPr>
        <w:t xml:space="preserve"> Regulatory Body,</w:t>
      </w:r>
    </w:p>
    <w:p w:rsidR="00C77988" w:rsidRDefault="00C77988" w:rsidP="00C77988">
      <w:pPr>
        <w:keepLines/>
        <w:jc w:val="left"/>
        <w:rPr>
          <w:rFonts w:cs="Arial"/>
          <w:sz w:val="20"/>
        </w:rPr>
      </w:pPr>
    </w:p>
    <w:p w:rsidR="00C77988" w:rsidRPr="00C77988" w:rsidRDefault="001C7831" w:rsidP="00582749">
      <w:pPr>
        <w:keepLines/>
        <w:ind w:left="851" w:firstLine="142"/>
        <w:jc w:val="left"/>
        <w:rPr>
          <w:rFonts w:cs="Arial"/>
          <w:sz w:val="20"/>
        </w:rPr>
      </w:pPr>
      <w:proofErr w:type="gramStart"/>
      <w:r w:rsidRPr="00C77988">
        <w:rPr>
          <w:rFonts w:cs="Arial"/>
          <w:sz w:val="20"/>
        </w:rPr>
        <w:t>in</w:t>
      </w:r>
      <w:proofErr w:type="gramEnd"/>
      <w:r w:rsidRPr="00C77988">
        <w:rPr>
          <w:rFonts w:cs="Arial"/>
          <w:sz w:val="20"/>
        </w:rPr>
        <w:t xml:space="preserve"> order that each of them may take whatever steps they think appropriate.</w:t>
      </w:r>
    </w:p>
    <w:p w:rsidR="00C77988" w:rsidRPr="00C77988" w:rsidRDefault="00C77988" w:rsidP="00C77988">
      <w:pPr>
        <w:keepLines/>
        <w:jc w:val="left"/>
        <w:rPr>
          <w:sz w:val="20"/>
        </w:rPr>
      </w:pPr>
    </w:p>
    <w:p w:rsidR="00C77988" w:rsidRPr="00C77988" w:rsidRDefault="001C7831" w:rsidP="00582749">
      <w:pPr>
        <w:keepLines/>
        <w:ind w:left="993"/>
        <w:jc w:val="left"/>
        <w:rPr>
          <w:rFonts w:cs="Arial"/>
          <w:sz w:val="20"/>
        </w:rPr>
      </w:pPr>
      <w:r w:rsidRPr="00C77988">
        <w:rPr>
          <w:b/>
          <w:sz w:val="20"/>
        </w:rPr>
        <w:t>Withholding of Payment at First Exception Report for Breach of Remedial Action Plan</w:t>
      </w:r>
    </w:p>
    <w:p w:rsidR="00C77988" w:rsidRPr="00C77988" w:rsidRDefault="00C77988" w:rsidP="00C77988">
      <w:pPr>
        <w:keepLines/>
        <w:jc w:val="left"/>
        <w:rPr>
          <w:sz w:val="20"/>
        </w:rPr>
      </w:pPr>
    </w:p>
    <w:p w:rsidR="001C7831" w:rsidRDefault="001C7831" w:rsidP="00C77988">
      <w:pPr>
        <w:keepLines/>
        <w:numPr>
          <w:ilvl w:val="2"/>
          <w:numId w:val="16"/>
        </w:numPr>
        <w:jc w:val="left"/>
        <w:rPr>
          <w:sz w:val="20"/>
        </w:rPr>
      </w:pPr>
      <w:bookmarkStart w:id="116" w:name="_Ref375156786"/>
      <w:r w:rsidRPr="00C77988">
        <w:rPr>
          <w:sz w:val="20"/>
        </w:rPr>
        <w:t>If the Provider breach</w:t>
      </w:r>
      <w:r w:rsidR="00E43309" w:rsidRPr="00C77988">
        <w:rPr>
          <w:sz w:val="20"/>
        </w:rPr>
        <w:t>es</w:t>
      </w:r>
      <w:r w:rsidRPr="00C77988">
        <w:rPr>
          <w:sz w:val="20"/>
        </w:rPr>
        <w:t xml:space="preserve"> a Remedial Action Plan:</w:t>
      </w:r>
      <w:bookmarkEnd w:id="116"/>
    </w:p>
    <w:p w:rsidR="00582749" w:rsidRDefault="00582749" w:rsidP="00582749">
      <w:pPr>
        <w:keepLines/>
        <w:jc w:val="left"/>
        <w:rPr>
          <w:sz w:val="20"/>
        </w:rPr>
      </w:pPr>
    </w:p>
    <w:p w:rsidR="001C7831" w:rsidRDefault="001C7831" w:rsidP="00582749">
      <w:pPr>
        <w:keepLines/>
        <w:numPr>
          <w:ilvl w:val="3"/>
          <w:numId w:val="16"/>
        </w:numPr>
        <w:tabs>
          <w:tab w:val="clear" w:pos="1859"/>
          <w:tab w:val="num" w:pos="1418"/>
        </w:tabs>
        <w:ind w:left="1418" w:hanging="425"/>
        <w:jc w:val="left"/>
        <w:rPr>
          <w:rFonts w:cs="Arial"/>
          <w:sz w:val="20"/>
        </w:rPr>
      </w:pPr>
      <w:r w:rsidRPr="00C77988">
        <w:rPr>
          <w:rFonts w:cs="Arial"/>
          <w:sz w:val="20"/>
        </w:rPr>
        <w:t xml:space="preserve">the Authority may withhold, in respect of each milestone not met, up to </w:t>
      </w:r>
      <w:r w:rsidR="00D42E3A" w:rsidRPr="00C77988">
        <w:rPr>
          <w:rFonts w:cs="Arial"/>
          <w:sz w:val="20"/>
        </w:rPr>
        <w:t>2</w:t>
      </w:r>
      <w:r w:rsidRPr="00C77988">
        <w:rPr>
          <w:rFonts w:cs="Arial"/>
          <w:sz w:val="20"/>
        </w:rPr>
        <w:t xml:space="preserve">% of the aggregate monthly sums payable by </w:t>
      </w:r>
      <w:r w:rsidR="00E43309" w:rsidRPr="00C77988">
        <w:rPr>
          <w:rFonts w:cs="Arial"/>
          <w:sz w:val="20"/>
        </w:rPr>
        <w:t xml:space="preserve">the Authority </w:t>
      </w:r>
      <w:r w:rsidRPr="00C77988">
        <w:rPr>
          <w:rFonts w:cs="Arial"/>
          <w:sz w:val="20"/>
        </w:rPr>
        <w:t xml:space="preserve">under clause </w:t>
      </w:r>
      <w:r w:rsidR="00582749">
        <w:rPr>
          <w:rFonts w:cs="Arial"/>
          <w:sz w:val="20"/>
        </w:rPr>
        <w:fldChar w:fldCharType="begin"/>
      </w:r>
      <w:r w:rsidR="00582749">
        <w:rPr>
          <w:rFonts w:cs="Arial"/>
          <w:sz w:val="20"/>
        </w:rPr>
        <w:instrText xml:space="preserve"> REF _Ref375157878 \r \h </w:instrText>
      </w:r>
      <w:r w:rsidR="00582749">
        <w:rPr>
          <w:rFonts w:cs="Arial"/>
          <w:sz w:val="20"/>
        </w:rPr>
      </w:r>
      <w:r w:rsidR="00582749">
        <w:rPr>
          <w:rFonts w:cs="Arial"/>
          <w:sz w:val="20"/>
        </w:rPr>
        <w:fldChar w:fldCharType="separate"/>
      </w:r>
      <w:r w:rsidR="00AD324C">
        <w:rPr>
          <w:rFonts w:cs="Arial"/>
          <w:sz w:val="20"/>
        </w:rPr>
        <w:t>B8</w:t>
      </w:r>
      <w:r w:rsidR="00582749">
        <w:rPr>
          <w:rFonts w:cs="Arial"/>
          <w:sz w:val="20"/>
        </w:rPr>
        <w:fldChar w:fldCharType="end"/>
      </w:r>
      <w:r w:rsidRPr="00C77988">
        <w:rPr>
          <w:rFonts w:cs="Arial"/>
          <w:sz w:val="20"/>
        </w:rPr>
        <w:t xml:space="preserve"> (Charges and Payment), from the date of issuing the First Exception Report and for each month the Provider’s breach continues, subject to a </w:t>
      </w:r>
      <w:r w:rsidR="00D42E3A" w:rsidRPr="00C77988">
        <w:rPr>
          <w:rFonts w:cs="Arial"/>
          <w:sz w:val="20"/>
        </w:rPr>
        <w:t>maximum monthly withholding of 10</w:t>
      </w:r>
      <w:r w:rsidRPr="00C77988">
        <w:rPr>
          <w:rFonts w:cs="Arial"/>
          <w:sz w:val="20"/>
        </w:rPr>
        <w:t xml:space="preserve">% of the aggregate monthly sums payable by the Authority under clause </w:t>
      </w:r>
      <w:r w:rsidR="00582749">
        <w:rPr>
          <w:rFonts w:cs="Arial"/>
          <w:sz w:val="20"/>
        </w:rPr>
        <w:fldChar w:fldCharType="begin"/>
      </w:r>
      <w:r w:rsidR="00582749">
        <w:rPr>
          <w:rFonts w:cs="Arial"/>
          <w:sz w:val="20"/>
        </w:rPr>
        <w:instrText xml:space="preserve"> REF _Ref375157878 \r \h </w:instrText>
      </w:r>
      <w:r w:rsidR="00582749">
        <w:rPr>
          <w:rFonts w:cs="Arial"/>
          <w:sz w:val="20"/>
        </w:rPr>
      </w:r>
      <w:r w:rsidR="00582749">
        <w:rPr>
          <w:rFonts w:cs="Arial"/>
          <w:sz w:val="20"/>
        </w:rPr>
        <w:fldChar w:fldCharType="separate"/>
      </w:r>
      <w:r w:rsidR="00AD324C">
        <w:rPr>
          <w:rFonts w:cs="Arial"/>
          <w:sz w:val="20"/>
        </w:rPr>
        <w:t>B8</w:t>
      </w:r>
      <w:r w:rsidR="00582749">
        <w:rPr>
          <w:rFonts w:cs="Arial"/>
          <w:sz w:val="20"/>
        </w:rPr>
        <w:fldChar w:fldCharType="end"/>
      </w:r>
      <w:r w:rsidRPr="00C77988">
        <w:rPr>
          <w:rFonts w:cs="Arial"/>
          <w:sz w:val="20"/>
        </w:rPr>
        <w:t xml:space="preserve"> (Charges and Payment) in relation</w:t>
      </w:r>
      <w:r w:rsidR="00C77988" w:rsidRPr="00C77988">
        <w:rPr>
          <w:rFonts w:cs="Arial"/>
          <w:sz w:val="20"/>
        </w:rPr>
        <w:t xml:space="preserve"> to each Remedial Action Plan;</w:t>
      </w:r>
    </w:p>
    <w:p w:rsidR="00C77988" w:rsidRPr="00C77988" w:rsidRDefault="00C77988" w:rsidP="00582749">
      <w:pPr>
        <w:keepLines/>
        <w:tabs>
          <w:tab w:val="num" w:pos="1418"/>
        </w:tabs>
        <w:ind w:left="1418" w:hanging="425"/>
        <w:jc w:val="left"/>
        <w:rPr>
          <w:rFonts w:cs="Arial"/>
          <w:sz w:val="20"/>
        </w:rPr>
      </w:pPr>
    </w:p>
    <w:p w:rsidR="00C77988" w:rsidRPr="00C77988" w:rsidRDefault="001C7831" w:rsidP="00582749">
      <w:pPr>
        <w:keepLines/>
        <w:numPr>
          <w:ilvl w:val="3"/>
          <w:numId w:val="16"/>
        </w:numPr>
        <w:tabs>
          <w:tab w:val="clear" w:pos="1859"/>
          <w:tab w:val="num" w:pos="1418"/>
        </w:tabs>
        <w:ind w:left="1418" w:hanging="425"/>
        <w:jc w:val="left"/>
        <w:rPr>
          <w:sz w:val="20"/>
        </w:rPr>
      </w:pPr>
      <w:proofErr w:type="gramStart"/>
      <w:r w:rsidRPr="00C77988">
        <w:rPr>
          <w:sz w:val="20"/>
        </w:rPr>
        <w:t>the</w:t>
      </w:r>
      <w:proofErr w:type="gramEnd"/>
      <w:r w:rsidRPr="00C77988">
        <w:rPr>
          <w:sz w:val="20"/>
        </w:rPr>
        <w:t xml:space="preserve"> Authority must pay the Provider any sums withheld under clause B29.23</w:t>
      </w:r>
      <w:r w:rsidR="008B3A9F" w:rsidRPr="00C77988">
        <w:rPr>
          <w:sz w:val="20"/>
        </w:rPr>
        <w:t>(</w:t>
      </w:r>
      <w:r w:rsidR="00E43309" w:rsidRPr="00C77988">
        <w:rPr>
          <w:sz w:val="20"/>
        </w:rPr>
        <w:t>a)</w:t>
      </w:r>
      <w:r w:rsidRPr="00C77988">
        <w:rPr>
          <w:sz w:val="20"/>
        </w:rPr>
        <w:t xml:space="preserve"> within </w:t>
      </w:r>
      <w:r w:rsidR="00E94987">
        <w:rPr>
          <w:rFonts w:cs="Arial"/>
          <w:sz w:val="20"/>
          <w:shd w:val="clear" w:color="auto" w:fill="F79646"/>
        </w:rPr>
        <w:t>10</w:t>
      </w:r>
      <w:r w:rsidRPr="00C77988">
        <w:rPr>
          <w:sz w:val="20"/>
        </w:rPr>
        <w:t xml:space="preserve"> Business Days following the Authority’s confirmation that the breach of the Remedial Action Plan has been rectified. Subject to clause </w:t>
      </w:r>
      <w:r w:rsidR="00582749">
        <w:rPr>
          <w:sz w:val="20"/>
        </w:rPr>
        <w:fldChar w:fldCharType="begin"/>
      </w:r>
      <w:r w:rsidR="00582749">
        <w:rPr>
          <w:sz w:val="20"/>
        </w:rPr>
        <w:instrText xml:space="preserve"> REF _Ref375157744 \r \h </w:instrText>
      </w:r>
      <w:r w:rsidR="00582749">
        <w:rPr>
          <w:sz w:val="20"/>
        </w:rPr>
      </w:r>
      <w:r w:rsidR="00582749">
        <w:rPr>
          <w:sz w:val="20"/>
        </w:rPr>
        <w:fldChar w:fldCharType="separate"/>
      </w:r>
      <w:r w:rsidR="00AD324C">
        <w:rPr>
          <w:sz w:val="20"/>
        </w:rPr>
        <w:t>B29.25</w:t>
      </w:r>
      <w:r w:rsidR="00582749">
        <w:rPr>
          <w:sz w:val="20"/>
        </w:rPr>
        <w:fldChar w:fldCharType="end"/>
      </w:r>
      <w:r w:rsidRPr="00C77988">
        <w:rPr>
          <w:sz w:val="20"/>
        </w:rPr>
        <w:t xml:space="preserve">, no </w:t>
      </w:r>
      <w:r w:rsidR="00E43309" w:rsidRPr="00C77988">
        <w:rPr>
          <w:sz w:val="20"/>
        </w:rPr>
        <w:t>i</w:t>
      </w:r>
      <w:r w:rsidRPr="00C77988">
        <w:rPr>
          <w:sz w:val="20"/>
        </w:rPr>
        <w:t>nterest will be payable on those sums.</w:t>
      </w:r>
    </w:p>
    <w:p w:rsidR="00C77988" w:rsidRPr="00C77988" w:rsidRDefault="00C77988" w:rsidP="00C77988">
      <w:pPr>
        <w:keepLines/>
        <w:ind w:left="851"/>
        <w:jc w:val="left"/>
        <w:rPr>
          <w:rFonts w:cs="Arial"/>
          <w:sz w:val="20"/>
        </w:rPr>
      </w:pPr>
    </w:p>
    <w:p w:rsidR="00C77988" w:rsidRDefault="001C7831" w:rsidP="00C77988">
      <w:pPr>
        <w:keepLines/>
        <w:ind w:left="993"/>
        <w:jc w:val="left"/>
        <w:rPr>
          <w:rFonts w:cs="Arial"/>
          <w:b/>
          <w:sz w:val="20"/>
        </w:rPr>
      </w:pPr>
      <w:r w:rsidRPr="00155290">
        <w:rPr>
          <w:rFonts w:cs="Arial"/>
          <w:b/>
          <w:sz w:val="20"/>
        </w:rPr>
        <w:t>Retention of Sums Withheld at Second Exception Report for Breach of Remedial Action Plan</w:t>
      </w:r>
    </w:p>
    <w:p w:rsidR="00C77988" w:rsidRPr="00C77988" w:rsidRDefault="00C77988" w:rsidP="00C77988">
      <w:pPr>
        <w:keepLines/>
        <w:jc w:val="left"/>
        <w:rPr>
          <w:rFonts w:cs="Arial"/>
          <w:sz w:val="20"/>
        </w:rPr>
      </w:pPr>
    </w:p>
    <w:p w:rsidR="00C77988" w:rsidRDefault="001C7831" w:rsidP="00C77988">
      <w:pPr>
        <w:keepLines/>
        <w:numPr>
          <w:ilvl w:val="2"/>
          <w:numId w:val="16"/>
        </w:numPr>
        <w:jc w:val="left"/>
        <w:rPr>
          <w:rFonts w:cs="Arial"/>
          <w:sz w:val="20"/>
        </w:rPr>
      </w:pPr>
      <w:bookmarkStart w:id="117" w:name="_Ref375156839"/>
      <w:r w:rsidRPr="00C77988">
        <w:rPr>
          <w:rFonts w:cs="Arial"/>
          <w:sz w:val="20"/>
        </w:rPr>
        <w:t xml:space="preserve">If the Provider is in breach of a Remedial Action Plan the Authority may, when issuing any Second Exception Report retain permanently any sums withheld under clause </w:t>
      </w:r>
      <w:r w:rsidR="00582749">
        <w:rPr>
          <w:rFonts w:cs="Arial"/>
          <w:sz w:val="20"/>
        </w:rPr>
        <w:fldChar w:fldCharType="begin"/>
      </w:r>
      <w:r w:rsidR="00582749">
        <w:rPr>
          <w:rFonts w:cs="Arial"/>
          <w:sz w:val="20"/>
        </w:rPr>
        <w:instrText xml:space="preserve"> REF _Ref375156786 \r \h </w:instrText>
      </w:r>
      <w:r w:rsidR="00582749">
        <w:rPr>
          <w:rFonts w:cs="Arial"/>
          <w:sz w:val="20"/>
        </w:rPr>
      </w:r>
      <w:r w:rsidR="00582749">
        <w:rPr>
          <w:rFonts w:cs="Arial"/>
          <w:sz w:val="20"/>
        </w:rPr>
        <w:fldChar w:fldCharType="separate"/>
      </w:r>
      <w:r w:rsidR="00AD324C">
        <w:rPr>
          <w:rFonts w:cs="Arial"/>
          <w:sz w:val="20"/>
        </w:rPr>
        <w:t>B29.23</w:t>
      </w:r>
      <w:r w:rsidR="00582749">
        <w:rPr>
          <w:rFonts w:cs="Arial"/>
          <w:sz w:val="20"/>
        </w:rPr>
        <w:fldChar w:fldCharType="end"/>
      </w:r>
      <w:r w:rsidRPr="00C77988">
        <w:rPr>
          <w:rFonts w:cs="Arial"/>
          <w:sz w:val="20"/>
        </w:rPr>
        <w:t>.</w:t>
      </w:r>
      <w:bookmarkEnd w:id="117"/>
    </w:p>
    <w:p w:rsidR="00C77988" w:rsidRDefault="00C77988" w:rsidP="00C77988">
      <w:pPr>
        <w:keepLines/>
        <w:ind w:firstLine="993"/>
        <w:jc w:val="left"/>
        <w:rPr>
          <w:rFonts w:cs="Arial"/>
          <w:b/>
          <w:sz w:val="20"/>
        </w:rPr>
      </w:pPr>
    </w:p>
    <w:p w:rsidR="00C77988" w:rsidRDefault="001C7831" w:rsidP="00C77988">
      <w:pPr>
        <w:keepNext/>
        <w:keepLines/>
        <w:ind w:firstLine="992"/>
        <w:jc w:val="left"/>
        <w:rPr>
          <w:rFonts w:cs="Arial"/>
          <w:b/>
          <w:sz w:val="20"/>
        </w:rPr>
      </w:pPr>
      <w:r w:rsidRPr="00155290">
        <w:rPr>
          <w:rFonts w:cs="Arial"/>
          <w:b/>
          <w:sz w:val="20"/>
        </w:rPr>
        <w:lastRenderedPageBreak/>
        <w:t>Unjustified Withholding or Retention of Payment</w:t>
      </w:r>
    </w:p>
    <w:p w:rsidR="00C77988" w:rsidRPr="00C77988" w:rsidRDefault="00C77988" w:rsidP="00C77988">
      <w:pPr>
        <w:keepNext/>
        <w:keepLines/>
        <w:ind w:firstLine="992"/>
        <w:jc w:val="left"/>
        <w:rPr>
          <w:rFonts w:cs="Arial"/>
          <w:sz w:val="20"/>
        </w:rPr>
      </w:pPr>
    </w:p>
    <w:p w:rsidR="001C7831" w:rsidRDefault="001C7831" w:rsidP="00C77988">
      <w:pPr>
        <w:keepLines/>
        <w:numPr>
          <w:ilvl w:val="2"/>
          <w:numId w:val="16"/>
        </w:numPr>
        <w:jc w:val="left"/>
        <w:rPr>
          <w:rFonts w:cs="Arial"/>
          <w:sz w:val="20"/>
        </w:rPr>
      </w:pPr>
      <w:bookmarkStart w:id="118" w:name="_Ref375157744"/>
      <w:r w:rsidRPr="00E70DAD">
        <w:rPr>
          <w:rFonts w:cs="Arial"/>
          <w:sz w:val="20"/>
        </w:rPr>
        <w:t xml:space="preserve">If the </w:t>
      </w:r>
      <w:r>
        <w:rPr>
          <w:rFonts w:cs="Arial"/>
          <w:sz w:val="20"/>
        </w:rPr>
        <w:t>Authority</w:t>
      </w:r>
      <w:r w:rsidRPr="00E70DAD">
        <w:rPr>
          <w:rFonts w:cs="Arial"/>
          <w:sz w:val="20"/>
        </w:rPr>
        <w:t xml:space="preserve"> withhold</w:t>
      </w:r>
      <w:r>
        <w:rPr>
          <w:rFonts w:cs="Arial"/>
          <w:sz w:val="20"/>
        </w:rPr>
        <w:t>s</w:t>
      </w:r>
      <w:r w:rsidRPr="00E70DAD">
        <w:rPr>
          <w:rFonts w:cs="Arial"/>
          <w:sz w:val="20"/>
        </w:rPr>
        <w:t xml:space="preserve"> sums under </w:t>
      </w:r>
      <w:r>
        <w:rPr>
          <w:rFonts w:cs="Arial"/>
          <w:sz w:val="20"/>
        </w:rPr>
        <w:t xml:space="preserve">clause </w:t>
      </w:r>
      <w:r w:rsidR="00582749">
        <w:rPr>
          <w:rFonts w:cs="Arial"/>
          <w:sz w:val="20"/>
        </w:rPr>
        <w:fldChar w:fldCharType="begin"/>
      </w:r>
      <w:r w:rsidR="00582749">
        <w:rPr>
          <w:rFonts w:cs="Arial"/>
          <w:sz w:val="20"/>
        </w:rPr>
        <w:instrText xml:space="preserve"> REF _Ref375156753 \r \h </w:instrText>
      </w:r>
      <w:r w:rsidR="00582749">
        <w:rPr>
          <w:rFonts w:cs="Arial"/>
          <w:sz w:val="20"/>
        </w:rPr>
      </w:r>
      <w:r w:rsidR="00582749">
        <w:rPr>
          <w:rFonts w:cs="Arial"/>
          <w:sz w:val="20"/>
        </w:rPr>
        <w:fldChar w:fldCharType="separate"/>
      </w:r>
      <w:r w:rsidR="00AD324C">
        <w:rPr>
          <w:rFonts w:cs="Arial"/>
          <w:sz w:val="20"/>
        </w:rPr>
        <w:t>B29.19</w:t>
      </w:r>
      <w:r w:rsidR="00582749">
        <w:rPr>
          <w:rFonts w:cs="Arial"/>
          <w:sz w:val="20"/>
        </w:rPr>
        <w:fldChar w:fldCharType="end"/>
      </w:r>
      <w:r w:rsidR="00582749">
        <w:rPr>
          <w:rFonts w:cs="Arial"/>
          <w:sz w:val="20"/>
        </w:rPr>
        <w:t xml:space="preserve"> </w:t>
      </w:r>
      <w:r w:rsidRPr="00E70DAD">
        <w:rPr>
          <w:rFonts w:cs="Arial"/>
          <w:sz w:val="20"/>
        </w:rPr>
        <w:t xml:space="preserve">or </w:t>
      </w:r>
      <w:r>
        <w:rPr>
          <w:rFonts w:cs="Arial"/>
          <w:sz w:val="20"/>
        </w:rPr>
        <w:t xml:space="preserve">clause </w:t>
      </w:r>
      <w:r w:rsidR="00582749">
        <w:rPr>
          <w:rFonts w:cs="Arial"/>
          <w:sz w:val="20"/>
        </w:rPr>
        <w:fldChar w:fldCharType="begin"/>
      </w:r>
      <w:r w:rsidR="00582749">
        <w:rPr>
          <w:rFonts w:cs="Arial"/>
          <w:sz w:val="20"/>
        </w:rPr>
        <w:instrText xml:space="preserve"> REF _Ref375156786 \r \h </w:instrText>
      </w:r>
      <w:r w:rsidR="00582749">
        <w:rPr>
          <w:rFonts w:cs="Arial"/>
          <w:sz w:val="20"/>
        </w:rPr>
      </w:r>
      <w:r w:rsidR="00582749">
        <w:rPr>
          <w:rFonts w:cs="Arial"/>
          <w:sz w:val="20"/>
        </w:rPr>
        <w:fldChar w:fldCharType="separate"/>
      </w:r>
      <w:r w:rsidR="00AD324C">
        <w:rPr>
          <w:rFonts w:cs="Arial"/>
          <w:sz w:val="20"/>
        </w:rPr>
        <w:t>B29.23</w:t>
      </w:r>
      <w:r w:rsidR="00582749">
        <w:rPr>
          <w:rFonts w:cs="Arial"/>
          <w:sz w:val="20"/>
        </w:rPr>
        <w:fldChar w:fldCharType="end"/>
      </w:r>
      <w:r w:rsidR="00582749">
        <w:rPr>
          <w:rFonts w:cs="Arial"/>
          <w:sz w:val="20"/>
        </w:rPr>
        <w:t xml:space="preserve"> </w:t>
      </w:r>
      <w:r w:rsidRPr="00E70DAD">
        <w:rPr>
          <w:rFonts w:cs="Arial"/>
          <w:sz w:val="20"/>
        </w:rPr>
        <w:t xml:space="preserve">or retain sums under </w:t>
      </w:r>
      <w:r>
        <w:rPr>
          <w:rFonts w:cs="Arial"/>
          <w:sz w:val="20"/>
        </w:rPr>
        <w:t>clause</w:t>
      </w:r>
      <w:r w:rsidR="00582749">
        <w:rPr>
          <w:rFonts w:cs="Arial"/>
          <w:sz w:val="20"/>
        </w:rPr>
        <w:t xml:space="preserve"> </w:t>
      </w:r>
      <w:r w:rsidR="00582749">
        <w:rPr>
          <w:rFonts w:cs="Arial"/>
          <w:sz w:val="20"/>
        </w:rPr>
        <w:fldChar w:fldCharType="begin"/>
      </w:r>
      <w:r w:rsidR="00582749">
        <w:rPr>
          <w:rFonts w:cs="Arial"/>
          <w:sz w:val="20"/>
        </w:rPr>
        <w:instrText xml:space="preserve"> REF _Ref375156839 \r \h </w:instrText>
      </w:r>
      <w:r w:rsidR="00582749">
        <w:rPr>
          <w:rFonts w:cs="Arial"/>
          <w:sz w:val="20"/>
        </w:rPr>
      </w:r>
      <w:r w:rsidR="00582749">
        <w:rPr>
          <w:rFonts w:cs="Arial"/>
          <w:sz w:val="20"/>
        </w:rPr>
        <w:fldChar w:fldCharType="separate"/>
      </w:r>
      <w:r w:rsidR="00AD324C">
        <w:rPr>
          <w:rFonts w:cs="Arial"/>
          <w:sz w:val="20"/>
        </w:rPr>
        <w:t>B29.24</w:t>
      </w:r>
      <w:r w:rsidR="00582749">
        <w:rPr>
          <w:rFonts w:cs="Arial"/>
          <w:sz w:val="20"/>
        </w:rPr>
        <w:fldChar w:fldCharType="end"/>
      </w:r>
      <w:r w:rsidRPr="00E70DAD">
        <w:rPr>
          <w:rFonts w:cs="Arial"/>
          <w:sz w:val="20"/>
        </w:rPr>
        <w:t xml:space="preserve">, and within </w:t>
      </w:r>
      <w:r w:rsidR="007C2731">
        <w:rPr>
          <w:rFonts w:cs="Arial"/>
          <w:sz w:val="20"/>
          <w:shd w:val="clear" w:color="auto" w:fill="F79646"/>
        </w:rPr>
        <w:t>20</w:t>
      </w:r>
      <w:r w:rsidRPr="00E70DAD">
        <w:rPr>
          <w:rFonts w:cs="Arial"/>
          <w:sz w:val="20"/>
        </w:rPr>
        <w:t xml:space="preserve"> </w:t>
      </w:r>
      <w:r>
        <w:rPr>
          <w:rFonts w:cs="Arial"/>
          <w:sz w:val="20"/>
        </w:rPr>
        <w:t>Business</w:t>
      </w:r>
      <w:r w:rsidRPr="00E70DAD">
        <w:rPr>
          <w:rFonts w:cs="Arial"/>
          <w:sz w:val="20"/>
        </w:rPr>
        <w:t xml:space="preserve"> Days of the date of that withholding or retention </w:t>
      </w:r>
      <w:r w:rsidR="00E43309">
        <w:rPr>
          <w:rFonts w:cs="Arial"/>
          <w:sz w:val="20"/>
        </w:rPr>
        <w:t xml:space="preserve">(as the case may be) </w:t>
      </w:r>
      <w:r w:rsidRPr="00E70DAD">
        <w:rPr>
          <w:rFonts w:cs="Arial"/>
          <w:sz w:val="20"/>
        </w:rPr>
        <w:t xml:space="preserve">the Provider produces evidence satisfactory to the </w:t>
      </w:r>
      <w:r>
        <w:rPr>
          <w:rFonts w:cs="Arial"/>
          <w:sz w:val="20"/>
        </w:rPr>
        <w:t>Authority</w:t>
      </w:r>
      <w:r w:rsidRPr="00E70DAD">
        <w:rPr>
          <w:rFonts w:cs="Arial"/>
          <w:sz w:val="20"/>
        </w:rPr>
        <w:t xml:space="preserve"> that the relevant sums were withheld or retained unjustifiably, the </w:t>
      </w:r>
      <w:r>
        <w:rPr>
          <w:rFonts w:cs="Arial"/>
          <w:sz w:val="20"/>
        </w:rPr>
        <w:t>Authority</w:t>
      </w:r>
      <w:r w:rsidRPr="00E70DAD">
        <w:rPr>
          <w:rFonts w:cs="Arial"/>
          <w:sz w:val="20"/>
        </w:rPr>
        <w:t xml:space="preserve"> must pay those sums to the Provider within </w:t>
      </w:r>
      <w:r w:rsidR="007C2731">
        <w:rPr>
          <w:rFonts w:cs="Arial"/>
          <w:sz w:val="20"/>
          <w:shd w:val="clear" w:color="auto" w:fill="F79646"/>
        </w:rPr>
        <w:t>10</w:t>
      </w:r>
      <w:r w:rsidRPr="00E70DAD">
        <w:rPr>
          <w:rFonts w:cs="Arial"/>
          <w:sz w:val="20"/>
        </w:rPr>
        <w:t xml:space="preserve"> </w:t>
      </w:r>
      <w:r>
        <w:rPr>
          <w:rFonts w:cs="Arial"/>
          <w:sz w:val="20"/>
        </w:rPr>
        <w:t>Business</w:t>
      </w:r>
      <w:r w:rsidRPr="00E70DAD">
        <w:rPr>
          <w:rFonts w:cs="Arial"/>
          <w:sz w:val="20"/>
        </w:rPr>
        <w:t xml:space="preserve"> Days following the date of the </w:t>
      </w:r>
      <w:r>
        <w:rPr>
          <w:rFonts w:cs="Arial"/>
          <w:sz w:val="20"/>
        </w:rPr>
        <w:t>Authority</w:t>
      </w:r>
      <w:r w:rsidRPr="00E70DAD">
        <w:rPr>
          <w:rFonts w:cs="Arial"/>
          <w:sz w:val="20"/>
        </w:rPr>
        <w:t xml:space="preserve">’s acceptance of that evidence, together with </w:t>
      </w:r>
      <w:r w:rsidR="00E43309">
        <w:rPr>
          <w:rFonts w:cs="Arial"/>
          <w:sz w:val="20"/>
        </w:rPr>
        <w:t>i</w:t>
      </w:r>
      <w:r w:rsidRPr="00E70DAD">
        <w:rPr>
          <w:rFonts w:cs="Arial"/>
          <w:sz w:val="20"/>
        </w:rPr>
        <w:t xml:space="preserve">nterest </w:t>
      </w:r>
      <w:r w:rsidR="00E43309">
        <w:rPr>
          <w:rFonts w:cs="Arial"/>
          <w:sz w:val="20"/>
        </w:rPr>
        <w:t xml:space="preserve">at the Default Interest Rate </w:t>
      </w:r>
      <w:r w:rsidRPr="00E70DAD">
        <w:rPr>
          <w:rFonts w:cs="Arial"/>
          <w:sz w:val="20"/>
        </w:rPr>
        <w:t xml:space="preserve">for the period for which the sums were withheld or retained. If the </w:t>
      </w:r>
      <w:r>
        <w:rPr>
          <w:rFonts w:cs="Arial"/>
          <w:sz w:val="20"/>
        </w:rPr>
        <w:t>Authority</w:t>
      </w:r>
      <w:r w:rsidRPr="00E70DAD">
        <w:rPr>
          <w:rFonts w:cs="Arial"/>
          <w:sz w:val="20"/>
        </w:rPr>
        <w:t xml:space="preserve"> does not accept the Provider’s evidence the Provider may refer the matter to Dispute Resolution.</w:t>
      </w:r>
      <w:bookmarkEnd w:id="118"/>
    </w:p>
    <w:p w:rsidR="00C77988" w:rsidRDefault="00C77988" w:rsidP="00C77988">
      <w:pPr>
        <w:keepLines/>
        <w:jc w:val="left"/>
        <w:rPr>
          <w:rFonts w:cs="Arial"/>
          <w:sz w:val="20"/>
        </w:rPr>
      </w:pPr>
    </w:p>
    <w:p w:rsidR="001C7831" w:rsidRDefault="001C7831" w:rsidP="00C77988">
      <w:pPr>
        <w:keepLines/>
        <w:ind w:firstLine="993"/>
        <w:jc w:val="left"/>
        <w:rPr>
          <w:rFonts w:cs="Arial"/>
          <w:b/>
          <w:sz w:val="20"/>
        </w:rPr>
      </w:pPr>
      <w:r w:rsidRPr="00155290">
        <w:rPr>
          <w:rFonts w:cs="Arial"/>
          <w:b/>
          <w:sz w:val="20"/>
        </w:rPr>
        <w:t>Retention of Sums Withheld on Expiry or Termination of this Contract</w:t>
      </w:r>
    </w:p>
    <w:p w:rsidR="00C77988" w:rsidRPr="00C77988" w:rsidRDefault="00C77988" w:rsidP="00C77988">
      <w:pPr>
        <w:keepLines/>
        <w:jc w:val="left"/>
        <w:rPr>
          <w:rFonts w:cs="Arial"/>
          <w:sz w:val="20"/>
        </w:rPr>
      </w:pPr>
    </w:p>
    <w:p w:rsidR="001C7831" w:rsidRDefault="001C7831" w:rsidP="00C77988">
      <w:pPr>
        <w:keepLines/>
        <w:numPr>
          <w:ilvl w:val="2"/>
          <w:numId w:val="16"/>
        </w:numPr>
        <w:jc w:val="left"/>
        <w:rPr>
          <w:rFonts w:cs="Arial"/>
          <w:sz w:val="20"/>
        </w:rPr>
      </w:pPr>
      <w:bookmarkStart w:id="119" w:name="_Ref375156872"/>
      <w:r w:rsidRPr="00C77988">
        <w:rPr>
          <w:rFonts w:cs="Arial"/>
          <w:sz w:val="20"/>
        </w:rPr>
        <w:t>If the Provider does not agree a Remedial Action Plan:</w:t>
      </w:r>
      <w:bookmarkEnd w:id="119"/>
      <w:r w:rsidRPr="00C77988">
        <w:rPr>
          <w:rFonts w:cs="Arial"/>
          <w:sz w:val="20"/>
        </w:rPr>
        <w:t xml:space="preserve"> </w:t>
      </w:r>
    </w:p>
    <w:p w:rsidR="001C7831" w:rsidRDefault="001C7831" w:rsidP="00582749">
      <w:pPr>
        <w:keepLines/>
        <w:numPr>
          <w:ilvl w:val="3"/>
          <w:numId w:val="16"/>
        </w:numPr>
        <w:tabs>
          <w:tab w:val="clear" w:pos="1859"/>
          <w:tab w:val="num" w:pos="1560"/>
        </w:tabs>
        <w:ind w:left="1560" w:hanging="567"/>
        <w:jc w:val="left"/>
        <w:rPr>
          <w:rFonts w:cs="Arial"/>
          <w:sz w:val="20"/>
        </w:rPr>
      </w:pPr>
      <w:r w:rsidRPr="00E70DAD">
        <w:rPr>
          <w:rFonts w:cs="Arial"/>
          <w:sz w:val="20"/>
        </w:rPr>
        <w:t xml:space="preserve">within 6 months following the expiry of the relevant time period set out in </w:t>
      </w:r>
      <w:r>
        <w:rPr>
          <w:rFonts w:cs="Arial"/>
          <w:sz w:val="20"/>
        </w:rPr>
        <w:t xml:space="preserve">clause </w:t>
      </w:r>
      <w:r w:rsidR="00582749">
        <w:rPr>
          <w:rFonts w:cs="Arial"/>
          <w:sz w:val="20"/>
        </w:rPr>
        <w:fldChar w:fldCharType="begin"/>
      </w:r>
      <w:r w:rsidR="00582749">
        <w:rPr>
          <w:rFonts w:cs="Arial"/>
          <w:sz w:val="20"/>
        </w:rPr>
        <w:instrText xml:space="preserve"> REF _Ref375157645 \r \h </w:instrText>
      </w:r>
      <w:r w:rsidR="00582749">
        <w:rPr>
          <w:rFonts w:cs="Arial"/>
          <w:sz w:val="20"/>
        </w:rPr>
      </w:r>
      <w:r w:rsidR="00582749">
        <w:rPr>
          <w:rFonts w:cs="Arial"/>
          <w:sz w:val="20"/>
        </w:rPr>
        <w:fldChar w:fldCharType="separate"/>
      </w:r>
      <w:r w:rsidR="00AD324C">
        <w:rPr>
          <w:rFonts w:cs="Arial"/>
          <w:sz w:val="20"/>
        </w:rPr>
        <w:t>B29.13</w:t>
      </w:r>
      <w:r w:rsidR="00582749">
        <w:rPr>
          <w:rFonts w:cs="Arial"/>
          <w:sz w:val="20"/>
        </w:rPr>
        <w:fldChar w:fldCharType="end"/>
      </w:r>
      <w:r w:rsidRPr="00E70DAD">
        <w:rPr>
          <w:rFonts w:cs="Arial"/>
          <w:sz w:val="20"/>
        </w:rPr>
        <w:t>; or</w:t>
      </w:r>
    </w:p>
    <w:p w:rsidR="00C77988" w:rsidRDefault="00C77988" w:rsidP="00582749">
      <w:pPr>
        <w:keepLines/>
        <w:tabs>
          <w:tab w:val="num" w:pos="1560"/>
        </w:tabs>
        <w:ind w:left="1560" w:hanging="567"/>
        <w:jc w:val="left"/>
        <w:rPr>
          <w:rFonts w:cs="Arial"/>
          <w:sz w:val="20"/>
        </w:rPr>
      </w:pPr>
    </w:p>
    <w:p w:rsidR="00C77988" w:rsidRDefault="001C7831" w:rsidP="00582749">
      <w:pPr>
        <w:keepLines/>
        <w:numPr>
          <w:ilvl w:val="3"/>
          <w:numId w:val="16"/>
        </w:numPr>
        <w:tabs>
          <w:tab w:val="clear" w:pos="1859"/>
          <w:tab w:val="num" w:pos="1560"/>
        </w:tabs>
        <w:ind w:left="1560" w:hanging="567"/>
        <w:jc w:val="left"/>
        <w:rPr>
          <w:rFonts w:cs="Arial"/>
          <w:sz w:val="20"/>
        </w:rPr>
      </w:pPr>
      <w:r w:rsidRPr="00E70DAD">
        <w:rPr>
          <w:rFonts w:cs="Arial"/>
          <w:sz w:val="20"/>
        </w:rPr>
        <w:t>before the Expiry Date or earlier termination of this Contract,</w:t>
      </w:r>
    </w:p>
    <w:p w:rsidR="00C77988" w:rsidRDefault="00C77988" w:rsidP="00582749">
      <w:pPr>
        <w:keepLines/>
        <w:tabs>
          <w:tab w:val="num" w:pos="1560"/>
        </w:tabs>
        <w:ind w:left="1560" w:hanging="567"/>
        <w:jc w:val="left"/>
        <w:rPr>
          <w:rFonts w:cs="Arial"/>
          <w:sz w:val="20"/>
        </w:rPr>
      </w:pPr>
    </w:p>
    <w:p w:rsidR="00C77988" w:rsidRDefault="001C7831" w:rsidP="00B30272">
      <w:pPr>
        <w:keepLines/>
        <w:ind w:left="993"/>
        <w:jc w:val="left"/>
        <w:rPr>
          <w:rFonts w:cs="Arial"/>
          <w:sz w:val="20"/>
        </w:rPr>
      </w:pPr>
      <w:proofErr w:type="gramStart"/>
      <w:r w:rsidRPr="00E70DAD">
        <w:rPr>
          <w:rFonts w:cs="Arial"/>
          <w:sz w:val="20"/>
        </w:rPr>
        <w:t>whichever</w:t>
      </w:r>
      <w:proofErr w:type="gramEnd"/>
      <w:r w:rsidRPr="00E70DAD">
        <w:rPr>
          <w:rFonts w:cs="Arial"/>
          <w:sz w:val="20"/>
        </w:rPr>
        <w:t xml:space="preserve"> is the earlier, the </w:t>
      </w:r>
      <w:r>
        <w:rPr>
          <w:rFonts w:cs="Arial"/>
          <w:sz w:val="20"/>
        </w:rPr>
        <w:t>Authority</w:t>
      </w:r>
      <w:r w:rsidRPr="00E70DAD">
        <w:rPr>
          <w:rFonts w:cs="Arial"/>
          <w:sz w:val="20"/>
        </w:rPr>
        <w:t xml:space="preserve"> may retain permanently any sums withheld under </w:t>
      </w:r>
      <w:r>
        <w:rPr>
          <w:rFonts w:cs="Arial"/>
          <w:sz w:val="20"/>
        </w:rPr>
        <w:t xml:space="preserve">clause </w:t>
      </w:r>
      <w:r w:rsidR="00582749">
        <w:rPr>
          <w:rFonts w:cs="Arial"/>
          <w:sz w:val="20"/>
        </w:rPr>
        <w:fldChar w:fldCharType="begin"/>
      </w:r>
      <w:r w:rsidR="00582749">
        <w:rPr>
          <w:rFonts w:cs="Arial"/>
          <w:sz w:val="20"/>
        </w:rPr>
        <w:instrText xml:space="preserve"> REF _Ref375156753 \r \h </w:instrText>
      </w:r>
      <w:r w:rsidR="00582749">
        <w:rPr>
          <w:rFonts w:cs="Arial"/>
          <w:sz w:val="20"/>
        </w:rPr>
      </w:r>
      <w:r w:rsidR="00582749">
        <w:rPr>
          <w:rFonts w:cs="Arial"/>
          <w:sz w:val="20"/>
        </w:rPr>
        <w:fldChar w:fldCharType="separate"/>
      </w:r>
      <w:r w:rsidR="00AD324C">
        <w:rPr>
          <w:rFonts w:cs="Arial"/>
          <w:sz w:val="20"/>
        </w:rPr>
        <w:t>B29.19</w:t>
      </w:r>
      <w:r w:rsidR="00582749">
        <w:rPr>
          <w:rFonts w:cs="Arial"/>
          <w:sz w:val="20"/>
        </w:rPr>
        <w:fldChar w:fldCharType="end"/>
      </w:r>
      <w:r w:rsidRPr="00E70DAD">
        <w:rPr>
          <w:rFonts w:cs="Arial"/>
          <w:sz w:val="20"/>
        </w:rPr>
        <w:t>.</w:t>
      </w:r>
    </w:p>
    <w:p w:rsidR="00C77988" w:rsidRDefault="00C77988" w:rsidP="00C77988">
      <w:pPr>
        <w:keepLines/>
        <w:jc w:val="left"/>
        <w:rPr>
          <w:rFonts w:cs="Arial"/>
          <w:sz w:val="20"/>
        </w:rPr>
      </w:pPr>
    </w:p>
    <w:p w:rsidR="001C7831" w:rsidRDefault="00C77988" w:rsidP="00C77988">
      <w:pPr>
        <w:keepLines/>
        <w:numPr>
          <w:ilvl w:val="2"/>
          <w:numId w:val="16"/>
        </w:numPr>
        <w:jc w:val="left"/>
        <w:rPr>
          <w:rFonts w:cs="Arial"/>
          <w:sz w:val="20"/>
        </w:rPr>
      </w:pPr>
      <w:r>
        <w:rPr>
          <w:rFonts w:cs="Arial"/>
          <w:sz w:val="20"/>
        </w:rPr>
        <w:t>I</w:t>
      </w:r>
      <w:r w:rsidR="001C7831" w:rsidRPr="00E70DAD">
        <w:rPr>
          <w:rFonts w:cs="Arial"/>
          <w:sz w:val="20"/>
        </w:rPr>
        <w:t xml:space="preserve">f the Provider does not rectify a breach of a Remedial Action Plan before the Expiry Date or earlier termination of this Contract, the </w:t>
      </w:r>
      <w:r w:rsidR="001C7831">
        <w:rPr>
          <w:rFonts w:cs="Arial"/>
          <w:sz w:val="20"/>
        </w:rPr>
        <w:t>Authority</w:t>
      </w:r>
      <w:r w:rsidR="001C7831" w:rsidRPr="00E70DAD">
        <w:rPr>
          <w:rFonts w:cs="Arial"/>
          <w:sz w:val="20"/>
        </w:rPr>
        <w:t xml:space="preserve"> may retain permanently any sums withheld under </w:t>
      </w:r>
      <w:r w:rsidR="001C7831">
        <w:rPr>
          <w:rFonts w:cs="Arial"/>
          <w:sz w:val="20"/>
        </w:rPr>
        <w:t xml:space="preserve">clause </w:t>
      </w:r>
      <w:r w:rsidR="00582749">
        <w:rPr>
          <w:rFonts w:cs="Arial"/>
          <w:sz w:val="20"/>
        </w:rPr>
        <w:fldChar w:fldCharType="begin"/>
      </w:r>
      <w:r w:rsidR="00582749">
        <w:rPr>
          <w:rFonts w:cs="Arial"/>
          <w:sz w:val="20"/>
        </w:rPr>
        <w:instrText xml:space="preserve"> REF _Ref375156786 \r \h </w:instrText>
      </w:r>
      <w:r w:rsidR="00582749">
        <w:rPr>
          <w:rFonts w:cs="Arial"/>
          <w:sz w:val="20"/>
        </w:rPr>
      </w:r>
      <w:r w:rsidR="00582749">
        <w:rPr>
          <w:rFonts w:cs="Arial"/>
          <w:sz w:val="20"/>
        </w:rPr>
        <w:fldChar w:fldCharType="separate"/>
      </w:r>
      <w:r w:rsidR="00AD324C">
        <w:rPr>
          <w:rFonts w:cs="Arial"/>
          <w:sz w:val="20"/>
        </w:rPr>
        <w:t>B29.23</w:t>
      </w:r>
      <w:r w:rsidR="00582749">
        <w:rPr>
          <w:rFonts w:cs="Arial"/>
          <w:sz w:val="20"/>
        </w:rPr>
        <w:fldChar w:fldCharType="end"/>
      </w:r>
      <w:r w:rsidR="001C7831" w:rsidRPr="00E70DAD">
        <w:rPr>
          <w:rFonts w:cs="Arial"/>
          <w:sz w:val="20"/>
        </w:rPr>
        <w:t>.</w:t>
      </w:r>
    </w:p>
    <w:p w:rsidR="002619E1" w:rsidRPr="001C7831" w:rsidRDefault="002619E1" w:rsidP="001C7831">
      <w:pPr>
        <w:ind w:left="993" w:hanging="993"/>
        <w:rPr>
          <w:rFonts w:cs="Arial"/>
          <w:sz w:val="20"/>
        </w:rPr>
      </w:pPr>
    </w:p>
    <w:p w:rsidR="001C7831" w:rsidRDefault="001C7831" w:rsidP="0097628D">
      <w:pPr>
        <w:keepNext/>
        <w:widowControl w:val="0"/>
        <w:numPr>
          <w:ilvl w:val="1"/>
          <w:numId w:val="16"/>
        </w:numPr>
        <w:outlineLvl w:val="1"/>
        <w:rPr>
          <w:rFonts w:cs="Arial"/>
          <w:b/>
          <w:sz w:val="20"/>
        </w:rPr>
      </w:pPr>
      <w:bookmarkStart w:id="120" w:name="_Ref374302403"/>
      <w:bookmarkStart w:id="121" w:name="_Ref375158626"/>
      <w:bookmarkStart w:id="122" w:name="_Ref375159231"/>
      <w:bookmarkStart w:id="123" w:name="_Ref375159992"/>
      <w:bookmarkStart w:id="124" w:name="_Toc485374997"/>
      <w:r>
        <w:rPr>
          <w:rFonts w:cs="Arial"/>
          <w:b/>
          <w:sz w:val="20"/>
        </w:rPr>
        <w:t>DISPUTE RESOLUTION</w:t>
      </w:r>
      <w:bookmarkEnd w:id="120"/>
      <w:bookmarkEnd w:id="121"/>
      <w:bookmarkEnd w:id="122"/>
      <w:bookmarkEnd w:id="123"/>
      <w:bookmarkEnd w:id="124"/>
    </w:p>
    <w:p w:rsidR="001C7831" w:rsidRDefault="001C7831" w:rsidP="001C7831">
      <w:pPr>
        <w:keepNext/>
        <w:widowControl w:val="0"/>
        <w:rPr>
          <w:rFonts w:cs="Arial"/>
          <w:b/>
          <w:sz w:val="20"/>
        </w:rPr>
      </w:pPr>
    </w:p>
    <w:p w:rsidR="001C7831" w:rsidRDefault="00010F13" w:rsidP="00CF0546">
      <w:pPr>
        <w:keepNext/>
        <w:keepLines/>
        <w:numPr>
          <w:ilvl w:val="2"/>
          <w:numId w:val="16"/>
        </w:numPr>
        <w:rPr>
          <w:rFonts w:cs="Arial"/>
          <w:b/>
          <w:sz w:val="20"/>
        </w:rPr>
      </w:pPr>
      <w:r>
        <w:rPr>
          <w:rFonts w:cs="Arial"/>
          <w:sz w:val="20"/>
        </w:rPr>
        <w:t>If</w:t>
      </w:r>
      <w:r w:rsidR="001C7831">
        <w:rPr>
          <w:rFonts w:cs="Arial"/>
          <w:sz w:val="20"/>
        </w:rPr>
        <w:t xml:space="preserve"> </w:t>
      </w:r>
      <w:r w:rsidR="001C7831" w:rsidRPr="00230425">
        <w:rPr>
          <w:rFonts w:cs="Arial"/>
          <w:sz w:val="20"/>
        </w:rPr>
        <w:t>the Parties are in Dispute</w:t>
      </w:r>
      <w:r>
        <w:rPr>
          <w:rFonts w:cs="Arial"/>
          <w:sz w:val="20"/>
        </w:rPr>
        <w:t>,</w:t>
      </w:r>
      <w:r w:rsidR="001C7831" w:rsidRPr="00230425">
        <w:rPr>
          <w:rFonts w:cs="Arial"/>
          <w:sz w:val="20"/>
        </w:rPr>
        <w:t xml:space="preserve"> they </w:t>
      </w:r>
      <w:r>
        <w:rPr>
          <w:rFonts w:cs="Arial"/>
          <w:sz w:val="20"/>
        </w:rPr>
        <w:t>must</w:t>
      </w:r>
      <w:r w:rsidR="001C7831" w:rsidRPr="00230425">
        <w:rPr>
          <w:rFonts w:cs="Arial"/>
          <w:sz w:val="20"/>
        </w:rPr>
        <w:t xml:space="preserve"> seek</w:t>
      </w:r>
      <w:r w:rsidR="001C7831">
        <w:rPr>
          <w:rFonts w:cs="Arial"/>
          <w:sz w:val="20"/>
        </w:rPr>
        <w:t xml:space="preserve"> in good faith to resolve the Dispute following the</w:t>
      </w:r>
      <w:r w:rsidR="00FA151D">
        <w:rPr>
          <w:rFonts w:cs="Arial"/>
          <w:sz w:val="20"/>
        </w:rPr>
        <w:t xml:space="preserve"> process set out in Appendix N</w:t>
      </w:r>
      <w:r w:rsidR="00C16FFF">
        <w:rPr>
          <w:rFonts w:cs="Arial"/>
          <w:sz w:val="20"/>
        </w:rPr>
        <w:t xml:space="preserve"> (</w:t>
      </w:r>
      <w:r w:rsidR="00C16FFF" w:rsidRPr="00C16FFF">
        <w:rPr>
          <w:rFonts w:cs="Arial"/>
          <w:i/>
          <w:sz w:val="20"/>
        </w:rPr>
        <w:t>Dispute Resolution</w:t>
      </w:r>
      <w:r w:rsidR="00C16FFF">
        <w:rPr>
          <w:rFonts w:cs="Arial"/>
          <w:sz w:val="20"/>
        </w:rPr>
        <w:t>)</w:t>
      </w:r>
      <w:r w:rsidR="001C7831">
        <w:rPr>
          <w:rFonts w:cs="Arial"/>
          <w:sz w:val="20"/>
        </w:rPr>
        <w:t xml:space="preserve">, unless the Parties agree and set out an alternative dispute resolution process in the Special Conditions in which case the process in the Special Conditions </w:t>
      </w:r>
      <w:r>
        <w:rPr>
          <w:rFonts w:cs="Arial"/>
          <w:sz w:val="20"/>
        </w:rPr>
        <w:t>will</w:t>
      </w:r>
      <w:r w:rsidR="001C7831">
        <w:rPr>
          <w:rFonts w:cs="Arial"/>
          <w:sz w:val="20"/>
        </w:rPr>
        <w:t xml:space="preserve"> prevail.  </w:t>
      </w:r>
    </w:p>
    <w:p w:rsidR="001C7831" w:rsidRDefault="001C7831" w:rsidP="001C7831">
      <w:pPr>
        <w:keepNext/>
        <w:keepLines/>
        <w:rPr>
          <w:rFonts w:cs="Arial"/>
          <w:b/>
          <w:sz w:val="20"/>
        </w:rPr>
      </w:pPr>
    </w:p>
    <w:p w:rsidR="002619E1" w:rsidRDefault="002619E1" w:rsidP="0097628D">
      <w:pPr>
        <w:widowControl w:val="0"/>
        <w:numPr>
          <w:ilvl w:val="1"/>
          <w:numId w:val="16"/>
        </w:numPr>
        <w:outlineLvl w:val="1"/>
        <w:rPr>
          <w:rFonts w:cs="Arial"/>
          <w:b/>
          <w:sz w:val="20"/>
        </w:rPr>
      </w:pPr>
      <w:bookmarkStart w:id="125" w:name="_Ref336608314"/>
      <w:bookmarkStart w:id="126" w:name="_Ref374304545"/>
      <w:bookmarkStart w:id="127" w:name="_Toc485374998"/>
      <w:r>
        <w:rPr>
          <w:rFonts w:cs="Arial"/>
          <w:b/>
          <w:sz w:val="20"/>
        </w:rPr>
        <w:t>SUSPENSION</w:t>
      </w:r>
      <w:bookmarkEnd w:id="125"/>
      <w:r w:rsidR="001D5A25">
        <w:rPr>
          <w:rFonts w:cs="Arial"/>
          <w:b/>
          <w:sz w:val="20"/>
        </w:rPr>
        <w:t xml:space="preserve"> AND CONSEQUENCES OF SUSPENSION</w:t>
      </w:r>
      <w:bookmarkEnd w:id="126"/>
      <w:bookmarkEnd w:id="127"/>
    </w:p>
    <w:p w:rsidR="002619E1" w:rsidRDefault="002619E1" w:rsidP="002619E1">
      <w:pPr>
        <w:widowControl w:val="0"/>
        <w:rPr>
          <w:rFonts w:cs="Arial"/>
          <w:b/>
          <w:sz w:val="20"/>
        </w:rPr>
      </w:pPr>
    </w:p>
    <w:p w:rsidR="002619E1" w:rsidRPr="00E33E25" w:rsidRDefault="002619E1" w:rsidP="00CF0546">
      <w:pPr>
        <w:widowControl w:val="0"/>
        <w:numPr>
          <w:ilvl w:val="2"/>
          <w:numId w:val="16"/>
        </w:numPr>
        <w:rPr>
          <w:rFonts w:cs="Arial"/>
          <w:sz w:val="20"/>
        </w:rPr>
      </w:pPr>
      <w:bookmarkStart w:id="128" w:name="_Ref375158354"/>
      <w:r w:rsidRPr="00E33E25">
        <w:rPr>
          <w:rFonts w:cs="Arial"/>
          <w:sz w:val="20"/>
        </w:rPr>
        <w:t>A suspension event shall have occurred if:</w:t>
      </w:r>
      <w:bookmarkEnd w:id="128"/>
    </w:p>
    <w:p w:rsidR="002619E1" w:rsidRPr="00E33E25" w:rsidRDefault="002619E1" w:rsidP="002619E1">
      <w:pPr>
        <w:widowControl w:val="0"/>
        <w:rPr>
          <w:rFonts w:cs="Arial"/>
          <w:sz w:val="20"/>
        </w:rPr>
      </w:pPr>
    </w:p>
    <w:p w:rsidR="002619E1" w:rsidRPr="00183FEC" w:rsidRDefault="002619E1" w:rsidP="00CF0546">
      <w:pPr>
        <w:keepNext/>
        <w:keepLines/>
        <w:numPr>
          <w:ilvl w:val="3"/>
          <w:numId w:val="16"/>
        </w:numPr>
        <w:tabs>
          <w:tab w:val="num" w:pos="1418"/>
        </w:tabs>
        <w:ind w:left="1418" w:hanging="410"/>
        <w:rPr>
          <w:sz w:val="20"/>
        </w:rPr>
      </w:pPr>
      <w:bookmarkStart w:id="129" w:name="_Ref336608794"/>
      <w:r w:rsidRPr="00183FEC">
        <w:rPr>
          <w:sz w:val="20"/>
        </w:rPr>
        <w:t>the Authority reasonably considers that a breach by the Provider of any obligation under this Contract:</w:t>
      </w:r>
      <w:bookmarkEnd w:id="129"/>
    </w:p>
    <w:p w:rsidR="002619E1" w:rsidRPr="00E33E25" w:rsidRDefault="002619E1" w:rsidP="002619E1">
      <w:pPr>
        <w:keepNext/>
        <w:rPr>
          <w:rFonts w:cs="Arial"/>
          <w:sz w:val="20"/>
        </w:rPr>
      </w:pPr>
    </w:p>
    <w:p w:rsidR="002619E1" w:rsidRPr="00E33E25" w:rsidRDefault="002619E1" w:rsidP="00CF0546">
      <w:pPr>
        <w:numPr>
          <w:ilvl w:val="4"/>
          <w:numId w:val="16"/>
        </w:numPr>
        <w:tabs>
          <w:tab w:val="clear" w:pos="3024"/>
          <w:tab w:val="num" w:pos="1985"/>
        </w:tabs>
        <w:ind w:left="1985" w:hanging="567"/>
        <w:rPr>
          <w:rFonts w:cs="Arial"/>
          <w:sz w:val="20"/>
        </w:rPr>
      </w:pPr>
      <w:r w:rsidRPr="00E33E25">
        <w:rPr>
          <w:rFonts w:cs="Arial"/>
          <w:sz w:val="20"/>
        </w:rPr>
        <w:t>may create an immediate and serious threat to the health or safety of any Service User; or</w:t>
      </w:r>
    </w:p>
    <w:p w:rsidR="002619E1" w:rsidRPr="00E33E25" w:rsidRDefault="002619E1" w:rsidP="002619E1">
      <w:pPr>
        <w:rPr>
          <w:rFonts w:cs="Arial"/>
          <w:sz w:val="20"/>
        </w:rPr>
      </w:pPr>
    </w:p>
    <w:p w:rsidR="002619E1" w:rsidRPr="00E33E25" w:rsidRDefault="002619E1" w:rsidP="00CF0546">
      <w:pPr>
        <w:numPr>
          <w:ilvl w:val="4"/>
          <w:numId w:val="16"/>
        </w:numPr>
        <w:tabs>
          <w:tab w:val="clear" w:pos="3024"/>
          <w:tab w:val="num" w:pos="1985"/>
        </w:tabs>
        <w:ind w:left="1985" w:hanging="567"/>
        <w:rPr>
          <w:rFonts w:cs="Arial"/>
          <w:sz w:val="20"/>
        </w:rPr>
      </w:pPr>
      <w:r w:rsidRPr="00E33E25">
        <w:rPr>
          <w:rFonts w:cs="Arial"/>
          <w:sz w:val="20"/>
        </w:rPr>
        <w:t>may result in a material interruption in the provision of any one or more of the Services; or</w:t>
      </w:r>
    </w:p>
    <w:p w:rsidR="002619E1" w:rsidRPr="00E33E25" w:rsidRDefault="002619E1" w:rsidP="002619E1">
      <w:pPr>
        <w:rPr>
          <w:rFonts w:cs="Arial"/>
          <w:sz w:val="20"/>
        </w:rPr>
      </w:pPr>
    </w:p>
    <w:p w:rsidR="002619E1" w:rsidRPr="00183FEC" w:rsidRDefault="002619E1" w:rsidP="00CF0546">
      <w:pPr>
        <w:keepNext/>
        <w:keepLines/>
        <w:numPr>
          <w:ilvl w:val="3"/>
          <w:numId w:val="16"/>
        </w:numPr>
        <w:tabs>
          <w:tab w:val="num" w:pos="1418"/>
        </w:tabs>
        <w:ind w:left="1418" w:hanging="410"/>
        <w:rPr>
          <w:sz w:val="20"/>
        </w:rPr>
      </w:pPr>
      <w:r w:rsidRPr="00183FEC">
        <w:rPr>
          <w:sz w:val="20"/>
        </w:rPr>
        <w:t xml:space="preserve">clause </w:t>
      </w:r>
      <w:r w:rsidR="00582749">
        <w:rPr>
          <w:sz w:val="20"/>
        </w:rPr>
        <w:fldChar w:fldCharType="begin"/>
      </w:r>
      <w:r w:rsidR="00582749">
        <w:rPr>
          <w:sz w:val="20"/>
        </w:rPr>
        <w:instrText xml:space="preserve"> REF _Ref375158354 \r \h </w:instrText>
      </w:r>
      <w:r w:rsidR="00582749">
        <w:rPr>
          <w:sz w:val="20"/>
        </w:rPr>
      </w:r>
      <w:r w:rsidR="00582749">
        <w:rPr>
          <w:sz w:val="20"/>
        </w:rPr>
        <w:fldChar w:fldCharType="separate"/>
      </w:r>
      <w:r w:rsidR="00AD324C">
        <w:rPr>
          <w:sz w:val="20"/>
        </w:rPr>
        <w:t>B31.1</w:t>
      </w:r>
      <w:r w:rsidR="00582749">
        <w:rPr>
          <w:sz w:val="20"/>
        </w:rPr>
        <w:fldChar w:fldCharType="end"/>
      </w:r>
      <w:r w:rsidRPr="00183FEC">
        <w:rPr>
          <w:sz w:val="20"/>
        </w:rPr>
        <w:t xml:space="preserve"> does not apply, but the Authority, acting reasonably, considers that the circumstances constitute an emergency, </w:t>
      </w:r>
      <w:r w:rsidR="0065338C" w:rsidRPr="00183FEC">
        <w:rPr>
          <w:sz w:val="20"/>
        </w:rPr>
        <w:t xml:space="preserve">(which may include </w:t>
      </w:r>
      <w:r w:rsidRPr="00183FEC">
        <w:rPr>
          <w:sz w:val="20"/>
        </w:rPr>
        <w:t>an event of Force Majeure</w:t>
      </w:r>
      <w:r w:rsidR="0065338C" w:rsidRPr="00183FEC">
        <w:rPr>
          <w:sz w:val="20"/>
        </w:rPr>
        <w:t>)</w:t>
      </w:r>
      <w:r w:rsidRPr="00183FEC">
        <w:rPr>
          <w:sz w:val="20"/>
        </w:rPr>
        <w:t xml:space="preserve"> affecting provision of a Service or Services; or</w:t>
      </w:r>
    </w:p>
    <w:p w:rsidR="002619E1" w:rsidRPr="00183FEC" w:rsidRDefault="002619E1" w:rsidP="00183FEC">
      <w:pPr>
        <w:keepNext/>
        <w:keepLines/>
        <w:ind w:left="1008"/>
        <w:rPr>
          <w:sz w:val="20"/>
        </w:rPr>
      </w:pPr>
    </w:p>
    <w:p w:rsidR="002619E1" w:rsidRPr="00183FEC" w:rsidRDefault="002619E1" w:rsidP="00CF0546">
      <w:pPr>
        <w:keepNext/>
        <w:keepLines/>
        <w:numPr>
          <w:ilvl w:val="3"/>
          <w:numId w:val="16"/>
        </w:numPr>
        <w:tabs>
          <w:tab w:val="num" w:pos="1418"/>
        </w:tabs>
        <w:ind w:left="1418" w:hanging="410"/>
        <w:rPr>
          <w:sz w:val="20"/>
        </w:rPr>
      </w:pPr>
      <w:r w:rsidRPr="00183FEC">
        <w:rPr>
          <w:sz w:val="20"/>
        </w:rPr>
        <w:t>the Provider is prevented, or will be prevented, from providing a Service due to the termination, suspension, restriction or variation of any Consent</w:t>
      </w:r>
      <w:r w:rsidR="0065338C" w:rsidRPr="00183FEC">
        <w:rPr>
          <w:sz w:val="20"/>
        </w:rPr>
        <w:t>,</w:t>
      </w:r>
    </w:p>
    <w:p w:rsidR="002619E1" w:rsidRPr="00E33E25" w:rsidRDefault="002619E1" w:rsidP="002619E1">
      <w:pPr>
        <w:ind w:left="1008"/>
        <w:rPr>
          <w:rFonts w:cs="Arial"/>
          <w:sz w:val="20"/>
        </w:rPr>
      </w:pPr>
    </w:p>
    <w:p w:rsidR="002619E1" w:rsidRPr="00E33E25" w:rsidRDefault="002619E1" w:rsidP="002619E1">
      <w:pPr>
        <w:ind w:firstLine="993"/>
        <w:rPr>
          <w:rFonts w:cs="Arial"/>
          <w:sz w:val="20"/>
        </w:rPr>
      </w:pPr>
      <w:r w:rsidRPr="00E33E25">
        <w:rPr>
          <w:rFonts w:cs="Arial"/>
          <w:sz w:val="20"/>
        </w:rPr>
        <w:t>(</w:t>
      </w:r>
      <w:proofErr w:type="gramStart"/>
      <w:r w:rsidRPr="00E33E25">
        <w:rPr>
          <w:rFonts w:cs="Arial"/>
          <w:sz w:val="20"/>
        </w:rPr>
        <w:t>each</w:t>
      </w:r>
      <w:proofErr w:type="gramEnd"/>
      <w:r w:rsidRPr="00E33E25">
        <w:rPr>
          <w:rFonts w:cs="Arial"/>
          <w:sz w:val="20"/>
        </w:rPr>
        <w:t xml:space="preserve"> a </w:t>
      </w:r>
      <w:r w:rsidRPr="002120AA">
        <w:rPr>
          <w:rFonts w:cs="Arial"/>
          <w:b/>
          <w:i/>
          <w:sz w:val="20"/>
        </w:rPr>
        <w:t>Suspension Event</w:t>
      </w:r>
      <w:r w:rsidRPr="00E33E25">
        <w:rPr>
          <w:rFonts w:cs="Arial"/>
          <w:sz w:val="20"/>
        </w:rPr>
        <w:t>)</w:t>
      </w:r>
      <w:r>
        <w:rPr>
          <w:rFonts w:cs="Arial"/>
          <w:sz w:val="20"/>
        </w:rPr>
        <w:t>.</w:t>
      </w:r>
    </w:p>
    <w:p w:rsidR="002619E1" w:rsidRPr="00E33E25" w:rsidRDefault="002619E1" w:rsidP="002619E1">
      <w:pPr>
        <w:rPr>
          <w:rFonts w:cs="Arial"/>
          <w:sz w:val="20"/>
        </w:rPr>
      </w:pPr>
    </w:p>
    <w:p w:rsidR="002619E1" w:rsidRPr="00E33E25" w:rsidRDefault="002619E1" w:rsidP="00CF0546">
      <w:pPr>
        <w:numPr>
          <w:ilvl w:val="2"/>
          <w:numId w:val="16"/>
        </w:numPr>
        <w:rPr>
          <w:rFonts w:cs="Arial"/>
          <w:sz w:val="20"/>
        </w:rPr>
      </w:pPr>
      <w:bookmarkStart w:id="130" w:name="_Ref336609107"/>
      <w:r w:rsidRPr="00E33E25">
        <w:rPr>
          <w:rFonts w:cs="Arial"/>
          <w:sz w:val="20"/>
        </w:rPr>
        <w:t xml:space="preserve">Where a Suspension Event occurs the </w:t>
      </w:r>
      <w:r>
        <w:rPr>
          <w:rFonts w:cs="Arial"/>
          <w:sz w:val="20"/>
        </w:rPr>
        <w:t>Authority</w:t>
      </w:r>
      <w:r w:rsidRPr="00E33E25">
        <w:rPr>
          <w:rFonts w:cs="Arial"/>
          <w:sz w:val="20"/>
        </w:rPr>
        <w:t>:</w:t>
      </w:r>
      <w:bookmarkEnd w:id="130"/>
    </w:p>
    <w:p w:rsidR="002619E1" w:rsidRPr="00E33E25" w:rsidRDefault="002619E1" w:rsidP="002619E1">
      <w:pPr>
        <w:rPr>
          <w:rFonts w:cs="Arial"/>
          <w:sz w:val="20"/>
        </w:rPr>
      </w:pPr>
    </w:p>
    <w:p w:rsidR="002619E1" w:rsidRPr="00183FEC" w:rsidRDefault="002619E1" w:rsidP="00CF0546">
      <w:pPr>
        <w:keepNext/>
        <w:keepLines/>
        <w:numPr>
          <w:ilvl w:val="3"/>
          <w:numId w:val="16"/>
        </w:numPr>
        <w:tabs>
          <w:tab w:val="num" w:pos="1418"/>
        </w:tabs>
        <w:ind w:left="1418" w:hanging="410"/>
        <w:rPr>
          <w:sz w:val="20"/>
        </w:rPr>
      </w:pPr>
      <w:bookmarkStart w:id="131" w:name="_Ref336609076"/>
      <w:r w:rsidRPr="00183FEC">
        <w:rPr>
          <w:sz w:val="20"/>
        </w:rPr>
        <w:lastRenderedPageBreak/>
        <w:t xml:space="preserve">may </w:t>
      </w:r>
      <w:r w:rsidR="0065338C" w:rsidRPr="00183FEC">
        <w:rPr>
          <w:sz w:val="20"/>
        </w:rPr>
        <w:t xml:space="preserve">by written notice to the Provider and with immediate effect </w:t>
      </w:r>
      <w:r w:rsidRPr="00183FEC">
        <w:rPr>
          <w:sz w:val="20"/>
        </w:rPr>
        <w:t xml:space="preserve">suspend </w:t>
      </w:r>
      <w:r w:rsidR="0065338C" w:rsidRPr="00183FEC">
        <w:rPr>
          <w:sz w:val="20"/>
        </w:rPr>
        <w:t xml:space="preserve">any </w:t>
      </w:r>
      <w:r w:rsidRPr="00183FEC">
        <w:rPr>
          <w:sz w:val="20"/>
        </w:rPr>
        <w:t xml:space="preserve">affected Service, or </w:t>
      </w:r>
      <w:r w:rsidR="0065338C" w:rsidRPr="00183FEC">
        <w:rPr>
          <w:sz w:val="20"/>
        </w:rPr>
        <w:t>the provision of any affected</w:t>
      </w:r>
      <w:r w:rsidRPr="00183FEC">
        <w:rPr>
          <w:sz w:val="20"/>
        </w:rPr>
        <w:t xml:space="preserve"> Service, until the Provider demonstrates to the reasonable satisfaction of the Authority that it is able to and will perform the suspended Service,</w:t>
      </w:r>
      <w:r w:rsidR="00D0528D">
        <w:rPr>
          <w:sz w:val="20"/>
        </w:rPr>
        <w:t xml:space="preserve"> </w:t>
      </w:r>
      <w:r w:rsidRPr="00183FEC">
        <w:rPr>
          <w:sz w:val="20"/>
        </w:rPr>
        <w:t>to the required standard; and</w:t>
      </w:r>
      <w:bookmarkEnd w:id="131"/>
    </w:p>
    <w:p w:rsidR="002619E1" w:rsidRPr="00183FEC" w:rsidRDefault="002619E1" w:rsidP="00183FEC">
      <w:pPr>
        <w:keepNext/>
        <w:keepLines/>
        <w:ind w:left="1008"/>
        <w:rPr>
          <w:sz w:val="20"/>
        </w:rPr>
      </w:pPr>
    </w:p>
    <w:p w:rsidR="002619E1" w:rsidRPr="00183FEC" w:rsidRDefault="00D0528D" w:rsidP="00CF0546">
      <w:pPr>
        <w:keepNext/>
        <w:keepLines/>
        <w:numPr>
          <w:ilvl w:val="3"/>
          <w:numId w:val="16"/>
        </w:numPr>
        <w:tabs>
          <w:tab w:val="num" w:pos="1418"/>
        </w:tabs>
        <w:ind w:left="1418" w:hanging="410"/>
        <w:rPr>
          <w:sz w:val="20"/>
        </w:rPr>
      </w:pPr>
      <w:proofErr w:type="gramStart"/>
      <w:r>
        <w:rPr>
          <w:sz w:val="20"/>
        </w:rPr>
        <w:t>must</w:t>
      </w:r>
      <w:proofErr w:type="gramEnd"/>
      <w:r w:rsidR="002619E1" w:rsidRPr="00183FEC">
        <w:rPr>
          <w:sz w:val="20"/>
        </w:rPr>
        <w:t xml:space="preserve"> </w:t>
      </w:r>
      <w:r w:rsidR="00EF56A1" w:rsidRPr="00183FEC">
        <w:rPr>
          <w:sz w:val="20"/>
        </w:rPr>
        <w:t xml:space="preserve">where applicable </w:t>
      </w:r>
      <w:r w:rsidR="002619E1" w:rsidRPr="00183FEC">
        <w:rPr>
          <w:sz w:val="20"/>
        </w:rPr>
        <w:t xml:space="preserve">promptly notify </w:t>
      </w:r>
      <w:r w:rsidR="00EF56A1" w:rsidRPr="00183FEC">
        <w:rPr>
          <w:sz w:val="20"/>
        </w:rPr>
        <w:t xml:space="preserve">CQC and/or </w:t>
      </w:r>
      <w:r w:rsidR="002619E1" w:rsidRPr="00183FEC">
        <w:rPr>
          <w:sz w:val="20"/>
        </w:rPr>
        <w:t xml:space="preserve">any relevant Regulatory </w:t>
      </w:r>
      <w:proofErr w:type="spellStart"/>
      <w:r w:rsidR="002619E1" w:rsidRPr="00183FEC">
        <w:rPr>
          <w:sz w:val="20"/>
        </w:rPr>
        <w:t>Bod</w:t>
      </w:r>
      <w:r w:rsidR="00EF56A1" w:rsidRPr="00183FEC">
        <w:rPr>
          <w:sz w:val="20"/>
        </w:rPr>
        <w:t>y</w:t>
      </w:r>
      <w:proofErr w:type="spellEnd"/>
      <w:r w:rsidR="002619E1" w:rsidRPr="00183FEC">
        <w:rPr>
          <w:sz w:val="20"/>
        </w:rPr>
        <w:t xml:space="preserve"> of </w:t>
      </w:r>
      <w:r w:rsidR="00EF56A1" w:rsidRPr="00183FEC">
        <w:rPr>
          <w:sz w:val="20"/>
        </w:rPr>
        <w:t xml:space="preserve">the </w:t>
      </w:r>
      <w:r w:rsidR="002619E1" w:rsidRPr="00183FEC">
        <w:rPr>
          <w:sz w:val="20"/>
        </w:rPr>
        <w:t>suspension.</w:t>
      </w:r>
    </w:p>
    <w:p w:rsidR="002619E1" w:rsidRPr="00E33E25" w:rsidRDefault="002619E1" w:rsidP="002619E1">
      <w:pPr>
        <w:rPr>
          <w:rFonts w:cs="Arial"/>
          <w:sz w:val="20"/>
        </w:rPr>
      </w:pPr>
    </w:p>
    <w:p w:rsidR="002619E1" w:rsidRPr="00A90F46" w:rsidRDefault="002843F9" w:rsidP="00CF0546">
      <w:pPr>
        <w:numPr>
          <w:ilvl w:val="2"/>
          <w:numId w:val="16"/>
        </w:numPr>
        <w:rPr>
          <w:rFonts w:cs="Arial"/>
          <w:sz w:val="20"/>
        </w:rPr>
      </w:pPr>
      <w:bookmarkStart w:id="132" w:name="_Ref336611966"/>
      <w:r>
        <w:rPr>
          <w:rFonts w:cs="Arial"/>
          <w:sz w:val="20"/>
        </w:rPr>
        <w:t xml:space="preserve">During </w:t>
      </w:r>
      <w:r w:rsidR="004D175E" w:rsidRPr="00E33E25">
        <w:rPr>
          <w:rFonts w:cs="Arial"/>
          <w:sz w:val="20"/>
        </w:rPr>
        <w:t>the suspension of any Servic</w:t>
      </w:r>
      <w:r w:rsidR="004D175E">
        <w:rPr>
          <w:rFonts w:cs="Arial"/>
          <w:sz w:val="20"/>
        </w:rPr>
        <w:t xml:space="preserve">e under clause </w:t>
      </w:r>
      <w:r w:rsidR="00582749">
        <w:rPr>
          <w:rFonts w:cs="Arial"/>
          <w:sz w:val="20"/>
        </w:rPr>
        <w:fldChar w:fldCharType="begin"/>
      </w:r>
      <w:r w:rsidR="00582749">
        <w:rPr>
          <w:rFonts w:cs="Arial"/>
          <w:sz w:val="20"/>
        </w:rPr>
        <w:instrText xml:space="preserve"> REF _Ref336609107 \r \h </w:instrText>
      </w:r>
      <w:r w:rsidR="00582749">
        <w:rPr>
          <w:rFonts w:cs="Arial"/>
          <w:sz w:val="20"/>
        </w:rPr>
      </w:r>
      <w:r w:rsidR="00582749">
        <w:rPr>
          <w:rFonts w:cs="Arial"/>
          <w:sz w:val="20"/>
        </w:rPr>
        <w:fldChar w:fldCharType="separate"/>
      </w:r>
      <w:r w:rsidR="00AD324C">
        <w:rPr>
          <w:rFonts w:cs="Arial"/>
          <w:sz w:val="20"/>
        </w:rPr>
        <w:t>B31.2</w:t>
      </w:r>
      <w:r w:rsidR="00582749">
        <w:rPr>
          <w:rFonts w:cs="Arial"/>
          <w:sz w:val="20"/>
        </w:rPr>
        <w:fldChar w:fldCharType="end"/>
      </w:r>
      <w:r w:rsidR="004D175E">
        <w:rPr>
          <w:rFonts w:cs="Arial"/>
          <w:sz w:val="20"/>
        </w:rPr>
        <w:t>,</w:t>
      </w:r>
      <w:r>
        <w:rPr>
          <w:rFonts w:cs="Arial"/>
          <w:sz w:val="20"/>
        </w:rPr>
        <w:t xml:space="preserve"> </w:t>
      </w:r>
      <w:bookmarkEnd w:id="132"/>
      <w:r>
        <w:rPr>
          <w:rFonts w:cs="Arial"/>
          <w:sz w:val="20"/>
        </w:rPr>
        <w:t>t</w:t>
      </w:r>
      <w:r w:rsidR="002619E1" w:rsidRPr="00E33E25">
        <w:rPr>
          <w:rFonts w:cs="Arial"/>
          <w:sz w:val="20"/>
        </w:rPr>
        <w:t xml:space="preserve">he </w:t>
      </w:r>
      <w:r w:rsidR="002619E1">
        <w:rPr>
          <w:rFonts w:cs="Arial"/>
          <w:sz w:val="20"/>
        </w:rPr>
        <w:t>Provider</w:t>
      </w:r>
      <w:r w:rsidR="002619E1" w:rsidRPr="00E33E25">
        <w:rPr>
          <w:rFonts w:cs="Arial"/>
          <w:sz w:val="20"/>
        </w:rPr>
        <w:t xml:space="preserve"> must comply with any steps the </w:t>
      </w:r>
      <w:r w:rsidR="002619E1">
        <w:rPr>
          <w:rFonts w:cs="Arial"/>
          <w:sz w:val="20"/>
        </w:rPr>
        <w:t>Authority</w:t>
      </w:r>
      <w:r w:rsidR="002619E1" w:rsidRPr="00E33E25">
        <w:rPr>
          <w:rFonts w:cs="Arial"/>
          <w:sz w:val="20"/>
        </w:rPr>
        <w:t xml:space="preserve"> reasonably specif</w:t>
      </w:r>
      <w:r>
        <w:rPr>
          <w:rFonts w:cs="Arial"/>
          <w:sz w:val="20"/>
        </w:rPr>
        <w:t>ies</w:t>
      </w:r>
      <w:r w:rsidR="002619E1" w:rsidRPr="00E33E25">
        <w:rPr>
          <w:rFonts w:cs="Arial"/>
          <w:sz w:val="20"/>
        </w:rPr>
        <w:t xml:space="preserve"> in order to remedy </w:t>
      </w:r>
      <w:r>
        <w:rPr>
          <w:rFonts w:cs="Arial"/>
          <w:sz w:val="20"/>
        </w:rPr>
        <w:t>the</w:t>
      </w:r>
      <w:r w:rsidR="002619E1" w:rsidRPr="00E33E25">
        <w:rPr>
          <w:rFonts w:cs="Arial"/>
          <w:sz w:val="20"/>
        </w:rPr>
        <w:t xml:space="preserve"> Suspension Event, </w:t>
      </w:r>
      <w:r w:rsidR="004D175E">
        <w:rPr>
          <w:rFonts w:cs="Arial"/>
          <w:sz w:val="20"/>
        </w:rPr>
        <w:t>in</w:t>
      </w:r>
      <w:r>
        <w:rPr>
          <w:rFonts w:cs="Arial"/>
          <w:sz w:val="20"/>
        </w:rPr>
        <w:t xml:space="preserve">cluding where </w:t>
      </w:r>
      <w:r w:rsidR="002619E1" w:rsidRPr="00E33E25">
        <w:rPr>
          <w:rFonts w:cs="Arial"/>
          <w:sz w:val="20"/>
        </w:rPr>
        <w:t xml:space="preserve">the </w:t>
      </w:r>
      <w:r w:rsidR="001D5A25">
        <w:rPr>
          <w:rFonts w:cs="Arial"/>
          <w:sz w:val="20"/>
        </w:rPr>
        <w:t>Authority’s decision to suspend</w:t>
      </w:r>
      <w:r w:rsidR="002619E1">
        <w:rPr>
          <w:rFonts w:cs="Arial"/>
          <w:sz w:val="20"/>
        </w:rPr>
        <w:t xml:space="preserve"> pursuant to c</w:t>
      </w:r>
      <w:r w:rsidR="002619E1" w:rsidRPr="00E33E25">
        <w:rPr>
          <w:rFonts w:cs="Arial"/>
          <w:sz w:val="20"/>
        </w:rPr>
        <w:t xml:space="preserve">lause </w:t>
      </w:r>
      <w:r w:rsidR="00582749">
        <w:rPr>
          <w:rFonts w:cs="Arial"/>
          <w:sz w:val="20"/>
        </w:rPr>
        <w:fldChar w:fldCharType="begin"/>
      </w:r>
      <w:r w:rsidR="00582749">
        <w:rPr>
          <w:rFonts w:cs="Arial"/>
          <w:sz w:val="20"/>
        </w:rPr>
        <w:instrText xml:space="preserve"> REF _Ref336609107 \r \h </w:instrText>
      </w:r>
      <w:r w:rsidR="00582749">
        <w:rPr>
          <w:rFonts w:cs="Arial"/>
          <w:sz w:val="20"/>
        </w:rPr>
      </w:r>
      <w:r w:rsidR="00582749">
        <w:rPr>
          <w:rFonts w:cs="Arial"/>
          <w:sz w:val="20"/>
        </w:rPr>
        <w:fldChar w:fldCharType="separate"/>
      </w:r>
      <w:r w:rsidR="00AD324C">
        <w:rPr>
          <w:rFonts w:cs="Arial"/>
          <w:sz w:val="20"/>
        </w:rPr>
        <w:t>B31.2</w:t>
      </w:r>
      <w:r w:rsidR="00582749">
        <w:rPr>
          <w:rFonts w:cs="Arial"/>
          <w:sz w:val="20"/>
        </w:rPr>
        <w:fldChar w:fldCharType="end"/>
      </w:r>
      <w:r w:rsidR="00582749">
        <w:rPr>
          <w:rFonts w:cs="Arial"/>
          <w:sz w:val="20"/>
        </w:rPr>
        <w:t xml:space="preserve"> </w:t>
      </w:r>
      <w:r w:rsidR="002619E1" w:rsidRPr="00E33E25">
        <w:rPr>
          <w:rFonts w:cs="Arial"/>
          <w:sz w:val="20"/>
        </w:rPr>
        <w:t xml:space="preserve">has been referred to dispute resolution under </w:t>
      </w:r>
      <w:r w:rsidR="002619E1" w:rsidRPr="00A90F46">
        <w:rPr>
          <w:rFonts w:cs="Arial"/>
          <w:sz w:val="20"/>
        </w:rPr>
        <w:t xml:space="preserve">clause </w:t>
      </w:r>
      <w:r w:rsidR="008F260C" w:rsidRPr="008F260C">
        <w:rPr>
          <w:rFonts w:cs="Arial"/>
          <w:sz w:val="20"/>
        </w:rPr>
        <w:t>B</w:t>
      </w:r>
      <w:r w:rsidR="008F260C">
        <w:rPr>
          <w:rFonts w:cs="Arial"/>
          <w:sz w:val="20"/>
        </w:rPr>
        <w:t>30</w:t>
      </w:r>
      <w:r w:rsidR="002619E1" w:rsidRPr="00A90F46">
        <w:rPr>
          <w:rFonts w:cs="Arial"/>
          <w:sz w:val="20"/>
        </w:rPr>
        <w:t xml:space="preserve"> (</w:t>
      </w:r>
      <w:r w:rsidR="002619E1" w:rsidRPr="00A90F46">
        <w:rPr>
          <w:rFonts w:cs="Arial"/>
          <w:i/>
          <w:sz w:val="20"/>
        </w:rPr>
        <w:t>Dispute Resolution</w:t>
      </w:r>
      <w:r w:rsidR="002619E1" w:rsidRPr="00A90F46">
        <w:rPr>
          <w:rFonts w:cs="Arial"/>
          <w:sz w:val="20"/>
        </w:rPr>
        <w:t>).</w:t>
      </w:r>
    </w:p>
    <w:p w:rsidR="002619E1" w:rsidRPr="00E33E25" w:rsidRDefault="002619E1" w:rsidP="002619E1">
      <w:pPr>
        <w:rPr>
          <w:rFonts w:cs="Arial"/>
          <w:sz w:val="20"/>
        </w:rPr>
      </w:pPr>
    </w:p>
    <w:p w:rsidR="004D175E" w:rsidRDefault="002619E1" w:rsidP="00CF0546">
      <w:pPr>
        <w:numPr>
          <w:ilvl w:val="2"/>
          <w:numId w:val="16"/>
        </w:numPr>
        <w:rPr>
          <w:rFonts w:cs="Arial"/>
          <w:sz w:val="20"/>
        </w:rPr>
      </w:pPr>
      <w:r w:rsidRPr="00E33E25">
        <w:rPr>
          <w:rFonts w:cs="Arial"/>
          <w:sz w:val="20"/>
        </w:rPr>
        <w:t>During the suspension of any Servic</w:t>
      </w:r>
      <w:r>
        <w:rPr>
          <w:rFonts w:cs="Arial"/>
          <w:sz w:val="20"/>
        </w:rPr>
        <w:t>e under c</w:t>
      </w:r>
      <w:r w:rsidRPr="00E33E25">
        <w:rPr>
          <w:rFonts w:cs="Arial"/>
          <w:sz w:val="20"/>
        </w:rPr>
        <w:t>lause</w:t>
      </w:r>
      <w:r>
        <w:rPr>
          <w:rFonts w:cs="Arial"/>
          <w:sz w:val="20"/>
        </w:rPr>
        <w:t xml:space="preserve"> </w:t>
      </w:r>
      <w:r w:rsidR="00582749">
        <w:rPr>
          <w:rFonts w:cs="Arial"/>
          <w:sz w:val="20"/>
        </w:rPr>
        <w:fldChar w:fldCharType="begin"/>
      </w:r>
      <w:r w:rsidR="00582749">
        <w:rPr>
          <w:rFonts w:cs="Arial"/>
          <w:sz w:val="20"/>
        </w:rPr>
        <w:instrText xml:space="preserve"> REF _Ref336609107 \r \h </w:instrText>
      </w:r>
      <w:r w:rsidR="00582749">
        <w:rPr>
          <w:rFonts w:cs="Arial"/>
          <w:sz w:val="20"/>
        </w:rPr>
      </w:r>
      <w:r w:rsidR="00582749">
        <w:rPr>
          <w:rFonts w:cs="Arial"/>
          <w:sz w:val="20"/>
        </w:rPr>
        <w:fldChar w:fldCharType="separate"/>
      </w:r>
      <w:r w:rsidR="00AD324C">
        <w:rPr>
          <w:rFonts w:cs="Arial"/>
          <w:sz w:val="20"/>
        </w:rPr>
        <w:t>B31.2</w:t>
      </w:r>
      <w:r w:rsidR="00582749">
        <w:rPr>
          <w:rFonts w:cs="Arial"/>
          <w:sz w:val="20"/>
        </w:rPr>
        <w:fldChar w:fldCharType="end"/>
      </w:r>
      <w:r w:rsidRPr="00E33E25">
        <w:rPr>
          <w:rFonts w:cs="Arial"/>
          <w:sz w:val="20"/>
        </w:rPr>
        <w:t xml:space="preserve">, the </w:t>
      </w:r>
      <w:r>
        <w:rPr>
          <w:rFonts w:cs="Arial"/>
          <w:sz w:val="20"/>
        </w:rPr>
        <w:t>Provider</w:t>
      </w:r>
      <w:r w:rsidRPr="00E33E25">
        <w:rPr>
          <w:rFonts w:cs="Arial"/>
          <w:sz w:val="20"/>
        </w:rPr>
        <w:t xml:space="preserve"> </w:t>
      </w:r>
      <w:r w:rsidR="00FB7D81">
        <w:rPr>
          <w:rFonts w:cs="Arial"/>
          <w:sz w:val="20"/>
        </w:rPr>
        <w:t>will</w:t>
      </w:r>
      <w:r w:rsidRPr="00E33E25">
        <w:rPr>
          <w:rFonts w:cs="Arial"/>
          <w:sz w:val="20"/>
        </w:rPr>
        <w:t xml:space="preserve"> not be entitled to claim or receive any payment for the suspended Service</w:t>
      </w:r>
      <w:r w:rsidR="004D175E">
        <w:rPr>
          <w:rFonts w:cs="Arial"/>
          <w:sz w:val="20"/>
        </w:rPr>
        <w:t xml:space="preserve"> except in respect of:</w:t>
      </w:r>
    </w:p>
    <w:p w:rsidR="004D175E" w:rsidRDefault="004D175E" w:rsidP="004D175E">
      <w:pPr>
        <w:rPr>
          <w:rFonts w:cs="Arial"/>
          <w:sz w:val="20"/>
        </w:rPr>
      </w:pPr>
    </w:p>
    <w:p w:rsidR="002619E1" w:rsidRPr="00183FEC" w:rsidRDefault="004D175E" w:rsidP="00CF0546">
      <w:pPr>
        <w:keepNext/>
        <w:keepLines/>
        <w:numPr>
          <w:ilvl w:val="3"/>
          <w:numId w:val="16"/>
        </w:numPr>
        <w:tabs>
          <w:tab w:val="num" w:pos="1418"/>
        </w:tabs>
        <w:ind w:left="1418" w:hanging="410"/>
        <w:rPr>
          <w:sz w:val="20"/>
        </w:rPr>
      </w:pPr>
      <w:r w:rsidRPr="00183FEC">
        <w:rPr>
          <w:sz w:val="20"/>
        </w:rPr>
        <w:t xml:space="preserve">all or part of the suspended Service the delivery of which took place before the date on which the relevant suspension took effect in accordance with clause </w:t>
      </w:r>
      <w:r w:rsidR="00582749">
        <w:rPr>
          <w:rFonts w:cs="Arial"/>
          <w:sz w:val="20"/>
        </w:rPr>
        <w:fldChar w:fldCharType="begin"/>
      </w:r>
      <w:r w:rsidR="00582749">
        <w:rPr>
          <w:rFonts w:cs="Arial"/>
          <w:sz w:val="20"/>
        </w:rPr>
        <w:instrText xml:space="preserve"> REF _Ref336609107 \r \h </w:instrText>
      </w:r>
      <w:r w:rsidR="00582749">
        <w:rPr>
          <w:rFonts w:cs="Arial"/>
          <w:sz w:val="20"/>
        </w:rPr>
      </w:r>
      <w:r w:rsidR="00582749">
        <w:rPr>
          <w:rFonts w:cs="Arial"/>
          <w:sz w:val="20"/>
        </w:rPr>
        <w:fldChar w:fldCharType="separate"/>
      </w:r>
      <w:r w:rsidR="00AD324C">
        <w:rPr>
          <w:rFonts w:cs="Arial"/>
          <w:sz w:val="20"/>
        </w:rPr>
        <w:t>B31.2</w:t>
      </w:r>
      <w:r w:rsidR="00582749">
        <w:rPr>
          <w:rFonts w:cs="Arial"/>
          <w:sz w:val="20"/>
        </w:rPr>
        <w:fldChar w:fldCharType="end"/>
      </w:r>
      <w:r w:rsidRPr="00183FEC">
        <w:rPr>
          <w:sz w:val="20"/>
        </w:rPr>
        <w:t>; and/or</w:t>
      </w:r>
    </w:p>
    <w:p w:rsidR="002866C8" w:rsidRPr="00183FEC" w:rsidRDefault="002866C8" w:rsidP="00183FEC">
      <w:pPr>
        <w:keepNext/>
        <w:keepLines/>
        <w:ind w:left="1008"/>
        <w:rPr>
          <w:sz w:val="20"/>
        </w:rPr>
      </w:pPr>
    </w:p>
    <w:p w:rsidR="002866C8" w:rsidRPr="00183FEC" w:rsidRDefault="002866C8" w:rsidP="00CF0546">
      <w:pPr>
        <w:keepNext/>
        <w:keepLines/>
        <w:numPr>
          <w:ilvl w:val="3"/>
          <w:numId w:val="16"/>
        </w:numPr>
        <w:tabs>
          <w:tab w:val="num" w:pos="1418"/>
        </w:tabs>
        <w:ind w:left="1418" w:hanging="410"/>
        <w:rPr>
          <w:sz w:val="20"/>
        </w:rPr>
      </w:pPr>
      <w:proofErr w:type="gramStart"/>
      <w:r w:rsidRPr="00183FEC">
        <w:rPr>
          <w:sz w:val="20"/>
        </w:rPr>
        <w:t>all</w:t>
      </w:r>
      <w:proofErr w:type="gramEnd"/>
      <w:r w:rsidRPr="00183FEC">
        <w:rPr>
          <w:sz w:val="20"/>
        </w:rPr>
        <w:t xml:space="preserve"> or part of the suspended Service which the Provider continues to deliver during the period of suspension in accordance with clause </w:t>
      </w:r>
      <w:r w:rsidR="00582749">
        <w:rPr>
          <w:sz w:val="20"/>
        </w:rPr>
        <w:fldChar w:fldCharType="begin"/>
      </w:r>
      <w:r w:rsidR="00582749">
        <w:rPr>
          <w:sz w:val="20"/>
        </w:rPr>
        <w:instrText xml:space="preserve"> REF _Ref375158565 \r \h </w:instrText>
      </w:r>
      <w:r w:rsidR="00582749">
        <w:rPr>
          <w:sz w:val="20"/>
        </w:rPr>
      </w:r>
      <w:r w:rsidR="00582749">
        <w:rPr>
          <w:sz w:val="20"/>
        </w:rPr>
        <w:fldChar w:fldCharType="separate"/>
      </w:r>
      <w:r w:rsidR="00AD324C">
        <w:rPr>
          <w:sz w:val="20"/>
        </w:rPr>
        <w:t>B31.5</w:t>
      </w:r>
      <w:r w:rsidR="00582749">
        <w:rPr>
          <w:sz w:val="20"/>
        </w:rPr>
        <w:fldChar w:fldCharType="end"/>
      </w:r>
      <w:r w:rsidRPr="00183FEC">
        <w:rPr>
          <w:sz w:val="20"/>
        </w:rPr>
        <w:t>.</w:t>
      </w:r>
    </w:p>
    <w:p w:rsidR="002866C8" w:rsidRDefault="002866C8" w:rsidP="002866C8">
      <w:pPr>
        <w:rPr>
          <w:rFonts w:cs="Arial"/>
          <w:sz w:val="20"/>
        </w:rPr>
      </w:pPr>
    </w:p>
    <w:p w:rsidR="002866C8" w:rsidRPr="00E33E25" w:rsidRDefault="00EB29D8" w:rsidP="00CF0546">
      <w:pPr>
        <w:numPr>
          <w:ilvl w:val="2"/>
          <w:numId w:val="16"/>
        </w:numPr>
        <w:rPr>
          <w:rFonts w:cs="Arial"/>
          <w:sz w:val="20"/>
        </w:rPr>
      </w:pPr>
      <w:bookmarkStart w:id="133" w:name="_Ref375158565"/>
      <w:r w:rsidRPr="00EC69A0">
        <w:rPr>
          <w:rFonts w:cs="Arial"/>
          <w:sz w:val="20"/>
        </w:rPr>
        <w:t>The Parties must use all reasonable endeavours to minimise any inconvenience caused or likely to be caused to Service Users as a result of the suspension of the Service.</w:t>
      </w:r>
      <w:bookmarkEnd w:id="133"/>
    </w:p>
    <w:p w:rsidR="002619E1" w:rsidRPr="00E33E25" w:rsidRDefault="002619E1" w:rsidP="002619E1">
      <w:pPr>
        <w:rPr>
          <w:rFonts w:cs="Arial"/>
          <w:sz w:val="20"/>
        </w:rPr>
      </w:pPr>
    </w:p>
    <w:p w:rsidR="002619E1" w:rsidRDefault="002619E1" w:rsidP="00CF0546">
      <w:pPr>
        <w:numPr>
          <w:ilvl w:val="2"/>
          <w:numId w:val="16"/>
        </w:numPr>
        <w:rPr>
          <w:rFonts w:cs="Arial"/>
          <w:sz w:val="20"/>
        </w:rPr>
      </w:pPr>
      <w:r w:rsidRPr="00E33E25">
        <w:rPr>
          <w:rFonts w:cs="Arial"/>
          <w:sz w:val="20"/>
        </w:rPr>
        <w:t xml:space="preserve">Except where suspension occurs by reason of an </w:t>
      </w:r>
      <w:r w:rsidRPr="002120AA">
        <w:rPr>
          <w:rFonts w:cs="Arial"/>
          <w:sz w:val="20"/>
        </w:rPr>
        <w:t>event of Force Majeure</w:t>
      </w:r>
      <w:r w:rsidRPr="00E33E25">
        <w:rPr>
          <w:rFonts w:cs="Arial"/>
          <w:sz w:val="20"/>
        </w:rPr>
        <w:t xml:space="preserve">, </w:t>
      </w:r>
      <w:r w:rsidRPr="00585A2D">
        <w:rPr>
          <w:rFonts w:cs="Arial"/>
          <w:sz w:val="20"/>
        </w:rPr>
        <w:t xml:space="preserve">the </w:t>
      </w:r>
      <w:r>
        <w:rPr>
          <w:rFonts w:cs="Arial"/>
          <w:sz w:val="20"/>
        </w:rPr>
        <w:t>Provider</w:t>
      </w:r>
      <w:r w:rsidRPr="00585A2D">
        <w:rPr>
          <w:rFonts w:cs="Arial"/>
          <w:sz w:val="20"/>
        </w:rPr>
        <w:t xml:space="preserve"> </w:t>
      </w:r>
      <w:r w:rsidR="00FB7D81">
        <w:rPr>
          <w:rFonts w:cs="Arial"/>
          <w:sz w:val="20"/>
        </w:rPr>
        <w:t>must</w:t>
      </w:r>
      <w:r>
        <w:rPr>
          <w:rFonts w:cs="Arial"/>
          <w:sz w:val="20"/>
        </w:rPr>
        <w:t xml:space="preserve"> indemnify the Authority</w:t>
      </w:r>
      <w:r w:rsidR="00FB7D81">
        <w:rPr>
          <w:rFonts w:cs="Arial"/>
          <w:sz w:val="20"/>
        </w:rPr>
        <w:t xml:space="preserve"> </w:t>
      </w:r>
      <w:r w:rsidR="00EB29D8" w:rsidRPr="00EC69A0">
        <w:rPr>
          <w:rFonts w:cs="Arial"/>
          <w:sz w:val="20"/>
        </w:rPr>
        <w:t xml:space="preserve">in respect of any Losses directly and </w:t>
      </w:r>
      <w:r w:rsidRPr="00585A2D">
        <w:rPr>
          <w:rFonts w:cs="Arial"/>
          <w:sz w:val="20"/>
        </w:rPr>
        <w:t xml:space="preserve">reasonably incurred </w:t>
      </w:r>
      <w:r w:rsidR="00EB29D8">
        <w:rPr>
          <w:rFonts w:cs="Arial"/>
          <w:sz w:val="20"/>
        </w:rPr>
        <w:t xml:space="preserve">by the Authority </w:t>
      </w:r>
      <w:r w:rsidRPr="00585A2D">
        <w:rPr>
          <w:rFonts w:cs="Arial"/>
          <w:sz w:val="20"/>
        </w:rPr>
        <w:t>in respect of</w:t>
      </w:r>
      <w:r w:rsidR="00F2012C" w:rsidRPr="00F2012C">
        <w:rPr>
          <w:rFonts w:cs="Arial"/>
          <w:sz w:val="20"/>
        </w:rPr>
        <w:t xml:space="preserve"> </w:t>
      </w:r>
      <w:r w:rsidR="00FB7D81">
        <w:rPr>
          <w:rFonts w:cs="Arial"/>
          <w:sz w:val="20"/>
        </w:rPr>
        <w:t>that</w:t>
      </w:r>
      <w:r w:rsidR="00F2012C" w:rsidRPr="00EC69A0">
        <w:rPr>
          <w:rFonts w:cs="Arial"/>
          <w:sz w:val="20"/>
        </w:rPr>
        <w:t xml:space="preserve"> suspension (including for the avoidance of doubt Losses incurred in commissioning the suspended Service).</w:t>
      </w:r>
    </w:p>
    <w:p w:rsidR="002619E1" w:rsidRDefault="002619E1" w:rsidP="002619E1">
      <w:pPr>
        <w:rPr>
          <w:rFonts w:cs="Arial"/>
          <w:sz w:val="20"/>
        </w:rPr>
      </w:pPr>
    </w:p>
    <w:p w:rsidR="002619E1" w:rsidRPr="00E33E25" w:rsidRDefault="009B760C" w:rsidP="00CF0546">
      <w:pPr>
        <w:numPr>
          <w:ilvl w:val="2"/>
          <w:numId w:val="16"/>
        </w:numPr>
        <w:rPr>
          <w:rFonts w:cs="Arial"/>
          <w:sz w:val="20"/>
        </w:rPr>
      </w:pPr>
      <w:bookmarkStart w:id="134" w:name="_Ref375158602"/>
      <w:r>
        <w:rPr>
          <w:rFonts w:cs="Arial"/>
          <w:sz w:val="20"/>
        </w:rPr>
        <w:t>Following</w:t>
      </w:r>
      <w:r w:rsidR="002619E1" w:rsidRPr="00E33E25">
        <w:rPr>
          <w:rFonts w:cs="Arial"/>
          <w:sz w:val="20"/>
        </w:rPr>
        <w:t xml:space="preserve"> suspension of a Service the </w:t>
      </w:r>
      <w:r w:rsidR="002619E1">
        <w:rPr>
          <w:rFonts w:cs="Arial"/>
          <w:sz w:val="20"/>
        </w:rPr>
        <w:t>Provider</w:t>
      </w:r>
      <w:r w:rsidR="002619E1" w:rsidRPr="00E33E25">
        <w:rPr>
          <w:rFonts w:cs="Arial"/>
          <w:sz w:val="20"/>
        </w:rPr>
        <w:t xml:space="preserve"> </w:t>
      </w:r>
      <w:r>
        <w:rPr>
          <w:rFonts w:cs="Arial"/>
          <w:sz w:val="20"/>
        </w:rPr>
        <w:t>must</w:t>
      </w:r>
      <w:r w:rsidRPr="00E33E25">
        <w:rPr>
          <w:rFonts w:cs="Arial"/>
          <w:sz w:val="20"/>
        </w:rPr>
        <w:t xml:space="preserve"> </w:t>
      </w:r>
      <w:r>
        <w:rPr>
          <w:rFonts w:cs="Arial"/>
          <w:sz w:val="20"/>
        </w:rPr>
        <w:t xml:space="preserve">at the reasonable request of the Authority and </w:t>
      </w:r>
      <w:r w:rsidR="002619E1" w:rsidRPr="00E33E25">
        <w:rPr>
          <w:rFonts w:cs="Arial"/>
          <w:sz w:val="20"/>
        </w:rPr>
        <w:t>for a reasonable period:</w:t>
      </w:r>
      <w:bookmarkEnd w:id="134"/>
    </w:p>
    <w:p w:rsidR="002619E1" w:rsidRPr="00E33E25" w:rsidRDefault="002619E1" w:rsidP="002619E1">
      <w:pPr>
        <w:rPr>
          <w:rFonts w:cs="Arial"/>
          <w:sz w:val="20"/>
        </w:rPr>
      </w:pPr>
    </w:p>
    <w:p w:rsidR="002619E1" w:rsidRPr="00183FEC" w:rsidRDefault="002619E1" w:rsidP="00CF0546">
      <w:pPr>
        <w:keepNext/>
        <w:keepLines/>
        <w:numPr>
          <w:ilvl w:val="3"/>
          <w:numId w:val="16"/>
        </w:numPr>
        <w:tabs>
          <w:tab w:val="num" w:pos="1418"/>
        </w:tabs>
        <w:ind w:left="1418" w:hanging="410"/>
        <w:rPr>
          <w:sz w:val="20"/>
        </w:rPr>
      </w:pPr>
      <w:r w:rsidRPr="00183FEC">
        <w:rPr>
          <w:sz w:val="20"/>
        </w:rPr>
        <w:t xml:space="preserve">co-operate fully with the Authority and any </w:t>
      </w:r>
      <w:r w:rsidR="006561AC">
        <w:rPr>
          <w:sz w:val="20"/>
        </w:rPr>
        <w:t>S</w:t>
      </w:r>
      <w:r w:rsidRPr="00183FEC">
        <w:rPr>
          <w:sz w:val="20"/>
        </w:rPr>
        <w:t xml:space="preserve">uccessor </w:t>
      </w:r>
      <w:r w:rsidR="006561AC">
        <w:rPr>
          <w:sz w:val="20"/>
        </w:rPr>
        <w:t>P</w:t>
      </w:r>
      <w:r w:rsidRPr="00183FEC">
        <w:rPr>
          <w:sz w:val="20"/>
        </w:rPr>
        <w:t>rovider of the suspended Service in order to ensure continuity and a smooth transfer of the suspended Service</w:t>
      </w:r>
      <w:r w:rsidR="002A638C" w:rsidRPr="00183FEC">
        <w:rPr>
          <w:sz w:val="20"/>
        </w:rPr>
        <w:t xml:space="preserve"> and</w:t>
      </w:r>
      <w:r w:rsidRPr="00183FEC">
        <w:rPr>
          <w:sz w:val="20"/>
        </w:rPr>
        <w:t xml:space="preserve"> to avoid any inconvenience </w:t>
      </w:r>
      <w:r w:rsidR="002A638C" w:rsidRPr="00183FEC">
        <w:rPr>
          <w:sz w:val="20"/>
        </w:rPr>
        <w:t xml:space="preserve">to </w:t>
      </w:r>
      <w:r w:rsidRPr="00183FEC">
        <w:rPr>
          <w:sz w:val="20"/>
        </w:rPr>
        <w:t>or risk to the health and safety of Service Users</w:t>
      </w:r>
      <w:r w:rsidR="002A638C" w:rsidRPr="00183FEC">
        <w:rPr>
          <w:sz w:val="20"/>
        </w:rPr>
        <w:t>,</w:t>
      </w:r>
      <w:r w:rsidRPr="00183FEC">
        <w:rPr>
          <w:sz w:val="20"/>
        </w:rPr>
        <w:t xml:space="preserve"> employees of the Authority or members of the public; and </w:t>
      </w:r>
    </w:p>
    <w:p w:rsidR="002619E1" w:rsidRPr="00183FEC" w:rsidRDefault="002619E1" w:rsidP="00183FEC">
      <w:pPr>
        <w:keepNext/>
        <w:keepLines/>
        <w:ind w:left="1008"/>
        <w:rPr>
          <w:sz w:val="20"/>
        </w:rPr>
      </w:pPr>
    </w:p>
    <w:p w:rsidR="002619E1" w:rsidRPr="00183FEC" w:rsidRDefault="002619E1" w:rsidP="00CF0546">
      <w:pPr>
        <w:keepNext/>
        <w:keepLines/>
        <w:numPr>
          <w:ilvl w:val="3"/>
          <w:numId w:val="16"/>
        </w:numPr>
        <w:tabs>
          <w:tab w:val="num" w:pos="1418"/>
        </w:tabs>
        <w:ind w:left="1418" w:hanging="410"/>
        <w:rPr>
          <w:sz w:val="20"/>
        </w:rPr>
      </w:pPr>
      <w:r w:rsidRPr="00183FEC">
        <w:rPr>
          <w:sz w:val="20"/>
        </w:rPr>
        <w:t>at the cost of the Provider:</w:t>
      </w:r>
    </w:p>
    <w:p w:rsidR="002619E1" w:rsidRPr="00E33E25" w:rsidRDefault="002619E1" w:rsidP="002619E1">
      <w:pPr>
        <w:rPr>
          <w:rFonts w:cs="Arial"/>
          <w:sz w:val="20"/>
        </w:rPr>
      </w:pPr>
    </w:p>
    <w:p w:rsidR="002619E1" w:rsidRPr="00E33E25" w:rsidRDefault="002619E1" w:rsidP="00CF0546">
      <w:pPr>
        <w:numPr>
          <w:ilvl w:val="4"/>
          <w:numId w:val="16"/>
        </w:numPr>
        <w:tabs>
          <w:tab w:val="clear" w:pos="3024"/>
          <w:tab w:val="num" w:pos="1985"/>
        </w:tabs>
        <w:ind w:left="1985" w:hanging="567"/>
        <w:rPr>
          <w:rFonts w:cs="Arial"/>
          <w:sz w:val="20"/>
        </w:rPr>
      </w:pPr>
      <w:r w:rsidRPr="00E33E25">
        <w:rPr>
          <w:rFonts w:cs="Arial"/>
          <w:sz w:val="20"/>
        </w:rPr>
        <w:t xml:space="preserve">promptly </w:t>
      </w:r>
      <w:r w:rsidR="002A638C">
        <w:rPr>
          <w:rFonts w:cs="Arial"/>
          <w:sz w:val="20"/>
        </w:rPr>
        <w:t>provide</w:t>
      </w:r>
      <w:r w:rsidRPr="00E33E25">
        <w:rPr>
          <w:rFonts w:cs="Arial"/>
          <w:sz w:val="20"/>
        </w:rPr>
        <w:t xml:space="preserve"> all reasonable assistance and all</w:t>
      </w:r>
      <w:r w:rsidR="002A638C">
        <w:rPr>
          <w:rFonts w:cs="Arial"/>
          <w:sz w:val="20"/>
        </w:rPr>
        <w:t xml:space="preserve"> </w:t>
      </w:r>
      <w:r w:rsidRPr="00E33E25">
        <w:rPr>
          <w:rFonts w:cs="Arial"/>
          <w:sz w:val="20"/>
        </w:rPr>
        <w:t xml:space="preserve">information necessary to effect an orderly assumption of the suspended Service by an alternative </w:t>
      </w:r>
      <w:r w:rsidR="006561AC">
        <w:rPr>
          <w:rFonts w:cs="Arial"/>
          <w:sz w:val="20"/>
        </w:rPr>
        <w:t>S</w:t>
      </w:r>
      <w:r w:rsidRPr="00E33E25">
        <w:rPr>
          <w:rFonts w:cs="Arial"/>
          <w:sz w:val="20"/>
        </w:rPr>
        <w:t xml:space="preserve">uccessor </w:t>
      </w:r>
      <w:r w:rsidR="006561AC">
        <w:rPr>
          <w:rFonts w:cs="Arial"/>
          <w:sz w:val="20"/>
        </w:rPr>
        <w:t>P</w:t>
      </w:r>
      <w:r w:rsidRPr="00E33E25">
        <w:rPr>
          <w:rFonts w:cs="Arial"/>
          <w:sz w:val="20"/>
        </w:rPr>
        <w:t>rovider; and</w:t>
      </w:r>
    </w:p>
    <w:p w:rsidR="002619E1" w:rsidRPr="00E33E25" w:rsidRDefault="002619E1" w:rsidP="002619E1">
      <w:pPr>
        <w:rPr>
          <w:rFonts w:cs="Arial"/>
          <w:sz w:val="20"/>
        </w:rPr>
      </w:pPr>
    </w:p>
    <w:p w:rsidR="002619E1" w:rsidRPr="00E33E25" w:rsidRDefault="002619E1" w:rsidP="00CF0546">
      <w:pPr>
        <w:numPr>
          <w:ilvl w:val="4"/>
          <w:numId w:val="16"/>
        </w:numPr>
        <w:tabs>
          <w:tab w:val="clear" w:pos="3024"/>
          <w:tab w:val="num" w:pos="1985"/>
        </w:tabs>
        <w:ind w:left="1985" w:hanging="567"/>
        <w:rPr>
          <w:rFonts w:cs="Arial"/>
          <w:sz w:val="20"/>
        </w:rPr>
      </w:pPr>
      <w:proofErr w:type="gramStart"/>
      <w:r>
        <w:rPr>
          <w:rFonts w:cs="Arial"/>
          <w:sz w:val="20"/>
        </w:rPr>
        <w:t>deliver</w:t>
      </w:r>
      <w:proofErr w:type="gramEnd"/>
      <w:r>
        <w:rPr>
          <w:rFonts w:cs="Arial"/>
          <w:sz w:val="20"/>
        </w:rPr>
        <w:t xml:space="preserve"> to the</w:t>
      </w:r>
      <w:r w:rsidRPr="00E33E25">
        <w:rPr>
          <w:rFonts w:cs="Arial"/>
          <w:sz w:val="20"/>
        </w:rPr>
        <w:t xml:space="preserve"> </w:t>
      </w:r>
      <w:r>
        <w:rPr>
          <w:rFonts w:cs="Arial"/>
          <w:sz w:val="20"/>
        </w:rPr>
        <w:t>Authority</w:t>
      </w:r>
      <w:r w:rsidRPr="00E33E25">
        <w:rPr>
          <w:rFonts w:cs="Arial"/>
          <w:sz w:val="20"/>
        </w:rPr>
        <w:t xml:space="preserve"> all materials, papers, documents and operating manuals owned by the </w:t>
      </w:r>
      <w:r>
        <w:rPr>
          <w:rFonts w:cs="Arial"/>
          <w:sz w:val="20"/>
        </w:rPr>
        <w:t>Authority</w:t>
      </w:r>
      <w:r w:rsidRPr="00E33E25">
        <w:rPr>
          <w:rFonts w:cs="Arial"/>
          <w:sz w:val="20"/>
        </w:rPr>
        <w:t xml:space="preserve"> and </w:t>
      </w:r>
      <w:r w:rsidR="00CA05A4">
        <w:rPr>
          <w:rFonts w:cs="Arial"/>
          <w:sz w:val="20"/>
        </w:rPr>
        <w:t>used</w:t>
      </w:r>
      <w:r w:rsidR="00CA05A4" w:rsidRPr="00E33E25">
        <w:rPr>
          <w:rFonts w:cs="Arial"/>
          <w:sz w:val="20"/>
        </w:rPr>
        <w:t xml:space="preserve"> </w:t>
      </w:r>
      <w:r w:rsidRPr="00E33E25">
        <w:rPr>
          <w:rFonts w:cs="Arial"/>
          <w:sz w:val="20"/>
        </w:rPr>
        <w:t xml:space="preserve">by the </w:t>
      </w:r>
      <w:r>
        <w:rPr>
          <w:rFonts w:cs="Arial"/>
          <w:sz w:val="20"/>
        </w:rPr>
        <w:t>Provider</w:t>
      </w:r>
      <w:r w:rsidRPr="00E33E25">
        <w:rPr>
          <w:rFonts w:cs="Arial"/>
          <w:sz w:val="20"/>
        </w:rPr>
        <w:t xml:space="preserve"> in the provision of the suspended Service</w:t>
      </w:r>
      <w:r w:rsidR="00CA05A4">
        <w:rPr>
          <w:rFonts w:cs="Arial"/>
          <w:sz w:val="20"/>
        </w:rPr>
        <w:t>.</w:t>
      </w:r>
    </w:p>
    <w:p w:rsidR="002619E1" w:rsidRPr="00E33E25" w:rsidRDefault="002619E1" w:rsidP="00CA05A4">
      <w:pPr>
        <w:ind w:left="1418"/>
        <w:rPr>
          <w:rFonts w:cs="Arial"/>
          <w:sz w:val="20"/>
        </w:rPr>
      </w:pPr>
    </w:p>
    <w:p w:rsidR="006957C0" w:rsidRDefault="006957C0" w:rsidP="00CF0546">
      <w:pPr>
        <w:numPr>
          <w:ilvl w:val="2"/>
          <w:numId w:val="16"/>
        </w:numPr>
        <w:rPr>
          <w:rFonts w:cs="Arial"/>
          <w:sz w:val="20"/>
        </w:rPr>
      </w:pPr>
      <w:r w:rsidRPr="00EC69A0">
        <w:rPr>
          <w:rFonts w:cs="Arial"/>
          <w:sz w:val="20"/>
        </w:rPr>
        <w:t xml:space="preserve">As part of its compliance with </w:t>
      </w:r>
      <w:r>
        <w:rPr>
          <w:rFonts w:cs="Arial"/>
          <w:sz w:val="20"/>
        </w:rPr>
        <w:t xml:space="preserve">clause </w:t>
      </w:r>
      <w:r w:rsidR="00582749">
        <w:rPr>
          <w:rFonts w:cs="Arial"/>
          <w:sz w:val="20"/>
        </w:rPr>
        <w:fldChar w:fldCharType="begin"/>
      </w:r>
      <w:r w:rsidR="00582749">
        <w:rPr>
          <w:rFonts w:cs="Arial"/>
          <w:sz w:val="20"/>
        </w:rPr>
        <w:instrText xml:space="preserve"> REF _Ref375158602 \r \h </w:instrText>
      </w:r>
      <w:r w:rsidR="00582749">
        <w:rPr>
          <w:rFonts w:cs="Arial"/>
          <w:sz w:val="20"/>
        </w:rPr>
      </w:r>
      <w:r w:rsidR="00582749">
        <w:rPr>
          <w:rFonts w:cs="Arial"/>
          <w:sz w:val="20"/>
        </w:rPr>
        <w:fldChar w:fldCharType="separate"/>
      </w:r>
      <w:r w:rsidR="00AD324C">
        <w:rPr>
          <w:rFonts w:cs="Arial"/>
          <w:sz w:val="20"/>
        </w:rPr>
        <w:t>B31.7</w:t>
      </w:r>
      <w:r w:rsidR="00582749">
        <w:rPr>
          <w:rFonts w:cs="Arial"/>
          <w:sz w:val="20"/>
        </w:rPr>
        <w:fldChar w:fldCharType="end"/>
      </w:r>
      <w:r w:rsidRPr="00EC69A0">
        <w:rPr>
          <w:rFonts w:cs="Arial"/>
          <w:sz w:val="20"/>
        </w:rPr>
        <w:t xml:space="preserve"> the Provider may be required by the </w:t>
      </w:r>
      <w:r>
        <w:rPr>
          <w:rFonts w:cs="Arial"/>
          <w:sz w:val="20"/>
        </w:rPr>
        <w:t>Authority</w:t>
      </w:r>
      <w:r w:rsidRPr="00EC69A0">
        <w:rPr>
          <w:rFonts w:cs="Arial"/>
          <w:sz w:val="20"/>
        </w:rPr>
        <w:t xml:space="preserve"> to agree a transition plan with the </w:t>
      </w:r>
      <w:r>
        <w:rPr>
          <w:rFonts w:cs="Arial"/>
          <w:sz w:val="20"/>
        </w:rPr>
        <w:t>Authority</w:t>
      </w:r>
      <w:r w:rsidRPr="00EC69A0">
        <w:rPr>
          <w:rFonts w:cs="Arial"/>
          <w:sz w:val="20"/>
        </w:rPr>
        <w:t xml:space="preserve"> and</w:t>
      </w:r>
      <w:r w:rsidR="00FB7D81">
        <w:rPr>
          <w:rFonts w:cs="Arial"/>
          <w:sz w:val="20"/>
        </w:rPr>
        <w:t>/or</w:t>
      </w:r>
      <w:r w:rsidRPr="00EC69A0">
        <w:rPr>
          <w:rFonts w:cs="Arial"/>
          <w:sz w:val="20"/>
        </w:rPr>
        <w:t xml:space="preserve"> any alternative </w:t>
      </w:r>
      <w:r w:rsidR="006561AC">
        <w:rPr>
          <w:rFonts w:cs="Arial"/>
          <w:sz w:val="20"/>
        </w:rPr>
        <w:t>S</w:t>
      </w:r>
      <w:r w:rsidRPr="00EC69A0">
        <w:rPr>
          <w:rFonts w:cs="Arial"/>
          <w:sz w:val="20"/>
        </w:rPr>
        <w:t xml:space="preserve">uccessor </w:t>
      </w:r>
      <w:r w:rsidR="006561AC">
        <w:rPr>
          <w:rFonts w:cs="Arial"/>
          <w:sz w:val="20"/>
        </w:rPr>
        <w:t>P</w:t>
      </w:r>
      <w:r w:rsidRPr="00EC69A0">
        <w:rPr>
          <w:rFonts w:cs="Arial"/>
          <w:sz w:val="20"/>
        </w:rPr>
        <w:t>rovider</w:t>
      </w:r>
      <w:r>
        <w:rPr>
          <w:rFonts w:cs="Arial"/>
          <w:sz w:val="20"/>
        </w:rPr>
        <w:t>.</w:t>
      </w:r>
    </w:p>
    <w:p w:rsidR="006957C0" w:rsidRDefault="006957C0" w:rsidP="006957C0">
      <w:pPr>
        <w:rPr>
          <w:rFonts w:cs="Arial"/>
          <w:sz w:val="20"/>
        </w:rPr>
      </w:pPr>
    </w:p>
    <w:p w:rsidR="008F260C" w:rsidRDefault="002619E1" w:rsidP="00CF0546">
      <w:pPr>
        <w:numPr>
          <w:ilvl w:val="2"/>
          <w:numId w:val="16"/>
        </w:numPr>
        <w:rPr>
          <w:rFonts w:cs="Arial"/>
          <w:sz w:val="20"/>
        </w:rPr>
      </w:pPr>
      <w:r w:rsidRPr="00E33E25">
        <w:rPr>
          <w:rFonts w:cs="Arial"/>
          <w:sz w:val="20"/>
        </w:rPr>
        <w:t xml:space="preserve">If it is determined, pursuant to </w:t>
      </w:r>
      <w:r w:rsidRPr="00A90F46">
        <w:rPr>
          <w:rFonts w:cs="Arial"/>
          <w:sz w:val="20"/>
        </w:rPr>
        <w:t xml:space="preserve">clause </w:t>
      </w:r>
      <w:r w:rsidR="00582749">
        <w:rPr>
          <w:rFonts w:cs="Arial"/>
          <w:sz w:val="20"/>
        </w:rPr>
        <w:fldChar w:fldCharType="begin"/>
      </w:r>
      <w:r w:rsidR="00582749">
        <w:rPr>
          <w:rFonts w:cs="Arial"/>
          <w:sz w:val="20"/>
        </w:rPr>
        <w:instrText xml:space="preserve"> REF _Ref375158626 \r \h </w:instrText>
      </w:r>
      <w:r w:rsidR="00582749">
        <w:rPr>
          <w:rFonts w:cs="Arial"/>
          <w:sz w:val="20"/>
        </w:rPr>
      </w:r>
      <w:r w:rsidR="00582749">
        <w:rPr>
          <w:rFonts w:cs="Arial"/>
          <w:sz w:val="20"/>
        </w:rPr>
        <w:fldChar w:fldCharType="separate"/>
      </w:r>
      <w:r w:rsidR="00AD324C">
        <w:rPr>
          <w:rFonts w:cs="Arial"/>
          <w:sz w:val="20"/>
        </w:rPr>
        <w:t>B30</w:t>
      </w:r>
      <w:r w:rsidR="00582749">
        <w:rPr>
          <w:rFonts w:cs="Arial"/>
          <w:sz w:val="20"/>
        </w:rPr>
        <w:fldChar w:fldCharType="end"/>
      </w:r>
      <w:r w:rsidRPr="00A90F46">
        <w:rPr>
          <w:rFonts w:cs="Arial"/>
          <w:sz w:val="20"/>
        </w:rPr>
        <w:t xml:space="preserve"> (</w:t>
      </w:r>
      <w:r w:rsidRPr="00A90F46">
        <w:rPr>
          <w:rFonts w:cs="Arial"/>
          <w:i/>
          <w:sz w:val="20"/>
        </w:rPr>
        <w:t>Dispute Resolution</w:t>
      </w:r>
      <w:proofErr w:type="gramStart"/>
      <w:r w:rsidRPr="00A90F46">
        <w:rPr>
          <w:rFonts w:cs="Arial"/>
          <w:sz w:val="20"/>
        </w:rPr>
        <w:t>)</w:t>
      </w:r>
      <w:r w:rsidRPr="00E33E25">
        <w:rPr>
          <w:rFonts w:cs="Arial"/>
          <w:sz w:val="20"/>
        </w:rPr>
        <w:t>,</w:t>
      </w:r>
      <w:r w:rsidR="007015FD">
        <w:rPr>
          <w:rFonts w:cs="Arial"/>
          <w:sz w:val="20"/>
        </w:rPr>
        <w:t xml:space="preserve"> </w:t>
      </w:r>
      <w:r w:rsidRPr="00E33E25">
        <w:rPr>
          <w:rFonts w:cs="Arial"/>
          <w:sz w:val="20"/>
        </w:rPr>
        <w:t>that</w:t>
      </w:r>
      <w:proofErr w:type="gramEnd"/>
      <w:r w:rsidRPr="00E33E25">
        <w:rPr>
          <w:rFonts w:cs="Arial"/>
          <w:sz w:val="20"/>
        </w:rPr>
        <w:t xml:space="preserve"> the </w:t>
      </w:r>
      <w:r>
        <w:rPr>
          <w:rFonts w:cs="Arial"/>
          <w:sz w:val="20"/>
        </w:rPr>
        <w:t>Authority</w:t>
      </w:r>
      <w:r w:rsidRPr="00E33E25">
        <w:rPr>
          <w:rFonts w:cs="Arial"/>
          <w:sz w:val="20"/>
        </w:rPr>
        <w:t xml:space="preserve"> acted unreasonably in suspending a Service</w:t>
      </w:r>
      <w:r w:rsidR="00FB7D81">
        <w:rPr>
          <w:rFonts w:cs="Arial"/>
          <w:sz w:val="20"/>
        </w:rPr>
        <w:t>,</w:t>
      </w:r>
      <w:r w:rsidRPr="00E33E25">
        <w:rPr>
          <w:rFonts w:cs="Arial"/>
          <w:sz w:val="20"/>
        </w:rPr>
        <w:t xml:space="preserve"> the </w:t>
      </w:r>
      <w:r>
        <w:rPr>
          <w:rFonts w:cs="Arial"/>
          <w:sz w:val="20"/>
        </w:rPr>
        <w:t>Authority</w:t>
      </w:r>
      <w:r w:rsidRPr="00E33E25">
        <w:rPr>
          <w:rFonts w:cs="Arial"/>
          <w:sz w:val="20"/>
        </w:rPr>
        <w:t xml:space="preserve"> </w:t>
      </w:r>
      <w:r w:rsidR="0096704D">
        <w:rPr>
          <w:rFonts w:cs="Arial"/>
          <w:sz w:val="20"/>
        </w:rPr>
        <w:t>must</w:t>
      </w:r>
      <w:r w:rsidR="0096704D" w:rsidRPr="00E33E25">
        <w:rPr>
          <w:rFonts w:cs="Arial"/>
          <w:sz w:val="20"/>
        </w:rPr>
        <w:t xml:space="preserve"> </w:t>
      </w:r>
      <w:r w:rsidRPr="00E33E25">
        <w:rPr>
          <w:rFonts w:cs="Arial"/>
          <w:sz w:val="20"/>
        </w:rPr>
        <w:t xml:space="preserve">indemnify </w:t>
      </w:r>
      <w:r w:rsidR="005F36F0">
        <w:rPr>
          <w:rFonts w:cs="Arial"/>
          <w:sz w:val="20"/>
        </w:rPr>
        <w:t xml:space="preserve">the Provider </w:t>
      </w:r>
      <w:r w:rsidRPr="00E33E25">
        <w:rPr>
          <w:rFonts w:cs="Arial"/>
          <w:sz w:val="20"/>
        </w:rPr>
        <w:t xml:space="preserve">in respect of any </w:t>
      </w:r>
      <w:r w:rsidRPr="00A90F46">
        <w:rPr>
          <w:rFonts w:cs="Arial"/>
          <w:sz w:val="20"/>
        </w:rPr>
        <w:t xml:space="preserve">Loss directly and reasonably incurred by the Provider in respect of </w:t>
      </w:r>
      <w:r w:rsidR="0096704D">
        <w:rPr>
          <w:rFonts w:cs="Arial"/>
          <w:sz w:val="20"/>
        </w:rPr>
        <w:t>that</w:t>
      </w:r>
      <w:r w:rsidR="0096704D" w:rsidRPr="00A90F46">
        <w:rPr>
          <w:rFonts w:cs="Arial"/>
          <w:sz w:val="20"/>
        </w:rPr>
        <w:t xml:space="preserve"> </w:t>
      </w:r>
      <w:r w:rsidRPr="00A90F46">
        <w:rPr>
          <w:rFonts w:cs="Arial"/>
          <w:sz w:val="20"/>
        </w:rPr>
        <w:t>suspension.</w:t>
      </w:r>
    </w:p>
    <w:p w:rsidR="008F260C" w:rsidRDefault="008F260C" w:rsidP="008F260C">
      <w:pPr>
        <w:rPr>
          <w:rFonts w:cs="Arial"/>
          <w:sz w:val="20"/>
        </w:rPr>
      </w:pPr>
    </w:p>
    <w:p w:rsidR="00515DCF" w:rsidRDefault="00074316" w:rsidP="00CF0546">
      <w:pPr>
        <w:numPr>
          <w:ilvl w:val="2"/>
          <w:numId w:val="16"/>
        </w:numPr>
        <w:rPr>
          <w:rFonts w:cs="Arial"/>
          <w:sz w:val="20"/>
        </w:rPr>
      </w:pPr>
      <w:r w:rsidRPr="00EC69A0">
        <w:rPr>
          <w:rFonts w:cs="Arial"/>
          <w:sz w:val="20"/>
        </w:rPr>
        <w:t>Dur</w:t>
      </w:r>
      <w:r>
        <w:rPr>
          <w:rFonts w:cs="Arial"/>
          <w:sz w:val="20"/>
        </w:rPr>
        <w:t xml:space="preserve">ing any suspension of a Service the Provider where applicable will implement the relevant parts of the Business Continuity Plan to ensure </w:t>
      </w:r>
      <w:r w:rsidRPr="00EC69A0">
        <w:rPr>
          <w:rFonts w:cs="Arial"/>
          <w:sz w:val="20"/>
        </w:rPr>
        <w:t>there is no interruption in the availability to the relevant</w:t>
      </w:r>
      <w:r>
        <w:rPr>
          <w:rFonts w:cs="Arial"/>
          <w:sz w:val="20"/>
        </w:rPr>
        <w:t xml:space="preserve"> Service.</w:t>
      </w:r>
    </w:p>
    <w:p w:rsidR="0097628D" w:rsidRDefault="0097628D" w:rsidP="0097628D">
      <w:pPr>
        <w:rPr>
          <w:rFonts w:cs="Arial"/>
          <w:sz w:val="20"/>
        </w:rPr>
      </w:pPr>
    </w:p>
    <w:p w:rsidR="0097628D" w:rsidRDefault="0097628D" w:rsidP="0097628D">
      <w:pPr>
        <w:rPr>
          <w:rFonts w:cs="Arial"/>
          <w:sz w:val="20"/>
        </w:rPr>
      </w:pPr>
    </w:p>
    <w:p w:rsidR="00824DF5" w:rsidRDefault="007266B3" w:rsidP="0097628D">
      <w:pPr>
        <w:keepNext/>
        <w:keepLines/>
        <w:numPr>
          <w:ilvl w:val="1"/>
          <w:numId w:val="16"/>
        </w:numPr>
        <w:outlineLvl w:val="1"/>
        <w:rPr>
          <w:rFonts w:cs="Arial"/>
          <w:b/>
          <w:sz w:val="20"/>
        </w:rPr>
      </w:pPr>
      <w:bookmarkStart w:id="135" w:name="_Ref374304574"/>
      <w:bookmarkStart w:id="136" w:name="_Toc485374999"/>
      <w:r>
        <w:rPr>
          <w:rFonts w:cs="Arial"/>
          <w:b/>
          <w:sz w:val="20"/>
        </w:rPr>
        <w:lastRenderedPageBreak/>
        <w:t>TERMINATION</w:t>
      </w:r>
      <w:bookmarkEnd w:id="135"/>
      <w:bookmarkEnd w:id="136"/>
    </w:p>
    <w:p w:rsidR="00824DF5" w:rsidRDefault="00824DF5" w:rsidP="00824DF5">
      <w:pPr>
        <w:keepNext/>
        <w:keepLines/>
        <w:rPr>
          <w:rFonts w:cs="Arial"/>
          <w:b/>
          <w:sz w:val="20"/>
        </w:rPr>
      </w:pPr>
    </w:p>
    <w:p w:rsidR="00824DF5" w:rsidRPr="00F70874" w:rsidRDefault="00824DF5" w:rsidP="00CF0546">
      <w:pPr>
        <w:keepNext/>
        <w:keepLines/>
        <w:numPr>
          <w:ilvl w:val="2"/>
          <w:numId w:val="16"/>
        </w:numPr>
        <w:rPr>
          <w:rFonts w:cs="Arial"/>
          <w:b/>
          <w:sz w:val="20"/>
        </w:rPr>
      </w:pPr>
      <w:bookmarkStart w:id="137" w:name="_Ref375158866"/>
      <w:r>
        <w:rPr>
          <w:sz w:val="20"/>
        </w:rPr>
        <w:t xml:space="preserve">Either Party may </w:t>
      </w:r>
      <w:r w:rsidR="00CB54F2">
        <w:rPr>
          <w:sz w:val="20"/>
        </w:rPr>
        <w:t xml:space="preserve">voluntarily </w:t>
      </w:r>
      <w:r>
        <w:rPr>
          <w:sz w:val="20"/>
        </w:rPr>
        <w:t>terminate this Contract</w:t>
      </w:r>
      <w:r w:rsidRPr="00F70874">
        <w:rPr>
          <w:sz w:val="20"/>
        </w:rPr>
        <w:t xml:space="preserve"> </w:t>
      </w:r>
      <w:r w:rsidR="00CB54F2">
        <w:rPr>
          <w:sz w:val="20"/>
        </w:rPr>
        <w:t xml:space="preserve">or any Service </w:t>
      </w:r>
      <w:r w:rsidRPr="00F70874">
        <w:rPr>
          <w:sz w:val="20"/>
        </w:rPr>
        <w:t>by giving</w:t>
      </w:r>
      <w:r w:rsidR="00CB54F2">
        <w:rPr>
          <w:sz w:val="20"/>
        </w:rPr>
        <w:t xml:space="preserve"> the other Party</w:t>
      </w:r>
      <w:r w:rsidRPr="00F70874">
        <w:rPr>
          <w:sz w:val="20"/>
        </w:rPr>
        <w:t xml:space="preserve"> </w:t>
      </w:r>
      <w:r w:rsidR="00CB54F2">
        <w:rPr>
          <w:sz w:val="20"/>
        </w:rPr>
        <w:t xml:space="preserve">not less </w:t>
      </w:r>
      <w:r w:rsidR="00CB54F2" w:rsidRPr="004446DA">
        <w:rPr>
          <w:sz w:val="20"/>
        </w:rPr>
        <w:t xml:space="preserve">than </w:t>
      </w:r>
      <w:r w:rsidR="00490B2B">
        <w:rPr>
          <w:rFonts w:cs="Arial"/>
          <w:sz w:val="20"/>
          <w:shd w:val="clear" w:color="auto" w:fill="F79646"/>
        </w:rPr>
        <w:t>12</w:t>
      </w:r>
      <w:r w:rsidR="00BF18A3" w:rsidRPr="00F4087A">
        <w:rPr>
          <w:rFonts w:cs="Arial"/>
          <w:sz w:val="20"/>
          <w:shd w:val="clear" w:color="auto" w:fill="F79646"/>
        </w:rPr>
        <w:t xml:space="preserve"> </w:t>
      </w:r>
      <w:r w:rsidRPr="00490B2B">
        <w:rPr>
          <w:sz w:val="20"/>
        </w:rPr>
        <w:t xml:space="preserve">months' written notice </w:t>
      </w:r>
      <w:r w:rsidR="00CB54F2" w:rsidRPr="00490B2B">
        <w:rPr>
          <w:rFonts w:cs="Arial"/>
          <w:sz w:val="20"/>
        </w:rPr>
        <w:t>at any time after the Service Commencement</w:t>
      </w:r>
      <w:r w:rsidR="00CB54F2" w:rsidRPr="00EC69A0">
        <w:rPr>
          <w:rFonts w:cs="Arial"/>
          <w:sz w:val="20"/>
        </w:rPr>
        <w:t xml:space="preserve"> Date</w:t>
      </w:r>
      <w:r w:rsidRPr="00F70874">
        <w:rPr>
          <w:sz w:val="20"/>
        </w:rPr>
        <w:t>.</w:t>
      </w:r>
      <w:bookmarkEnd w:id="137"/>
    </w:p>
    <w:p w:rsidR="000E79BC" w:rsidRPr="000E79BC" w:rsidRDefault="000E79BC" w:rsidP="00824DF5">
      <w:pPr>
        <w:keepNext/>
        <w:keepLines/>
        <w:rPr>
          <w:rFonts w:cs="Arial"/>
          <w:b/>
          <w:color w:val="0000FF"/>
          <w:sz w:val="20"/>
        </w:rPr>
      </w:pPr>
    </w:p>
    <w:p w:rsidR="00824DF5" w:rsidRDefault="00824DF5" w:rsidP="00CF0546">
      <w:pPr>
        <w:keepNext/>
        <w:keepLines/>
        <w:numPr>
          <w:ilvl w:val="2"/>
          <w:numId w:val="16"/>
        </w:numPr>
        <w:rPr>
          <w:sz w:val="20"/>
        </w:rPr>
      </w:pPr>
      <w:bookmarkStart w:id="138" w:name="_Ref375159675"/>
      <w:r w:rsidRPr="00F70874">
        <w:rPr>
          <w:sz w:val="20"/>
        </w:rPr>
        <w:t xml:space="preserve">The </w:t>
      </w:r>
      <w:r>
        <w:rPr>
          <w:sz w:val="20"/>
        </w:rPr>
        <w:t>Authority may terminate this Contract in whole or part</w:t>
      </w:r>
      <w:r w:rsidRPr="00F70874">
        <w:rPr>
          <w:sz w:val="20"/>
        </w:rPr>
        <w:t xml:space="preserve"> with immediate effect by written notice </w:t>
      </w:r>
      <w:r>
        <w:rPr>
          <w:sz w:val="20"/>
        </w:rPr>
        <w:t>to the</w:t>
      </w:r>
      <w:r w:rsidRPr="00F70874">
        <w:rPr>
          <w:sz w:val="20"/>
        </w:rPr>
        <w:t xml:space="preserve"> Provider </w:t>
      </w:r>
      <w:r>
        <w:rPr>
          <w:sz w:val="20"/>
        </w:rPr>
        <w:t>if:</w:t>
      </w:r>
      <w:bookmarkEnd w:id="138"/>
    </w:p>
    <w:p w:rsidR="00824DF5" w:rsidRDefault="00824DF5" w:rsidP="00824DF5">
      <w:pPr>
        <w:keepNext/>
        <w:keepLines/>
        <w:ind w:left="993"/>
        <w:rPr>
          <w:sz w:val="20"/>
        </w:rPr>
      </w:pPr>
    </w:p>
    <w:p w:rsidR="00141768" w:rsidRDefault="00141768" w:rsidP="00CF0546">
      <w:pPr>
        <w:keepNext/>
        <w:keepLines/>
        <w:numPr>
          <w:ilvl w:val="3"/>
          <w:numId w:val="16"/>
        </w:numPr>
        <w:tabs>
          <w:tab w:val="num" w:pos="1418"/>
        </w:tabs>
        <w:ind w:left="1418" w:hanging="410"/>
        <w:rPr>
          <w:sz w:val="20"/>
        </w:rPr>
      </w:pPr>
      <w:r w:rsidRPr="00CC69BF">
        <w:rPr>
          <w:sz w:val="20"/>
        </w:rPr>
        <w:t>the Provider is in persistent or repetitive breach of the Quality Outcomes Indicators;</w:t>
      </w:r>
    </w:p>
    <w:p w:rsidR="00141768" w:rsidRDefault="00141768" w:rsidP="00CC69BF">
      <w:pPr>
        <w:keepNext/>
        <w:keepLines/>
        <w:ind w:left="1008"/>
        <w:rPr>
          <w:sz w:val="20"/>
        </w:rPr>
      </w:pPr>
    </w:p>
    <w:p w:rsidR="00824DF5" w:rsidRDefault="00824DF5" w:rsidP="00CF0546">
      <w:pPr>
        <w:keepNext/>
        <w:keepLines/>
        <w:numPr>
          <w:ilvl w:val="3"/>
          <w:numId w:val="16"/>
        </w:numPr>
        <w:tabs>
          <w:tab w:val="num" w:pos="1418"/>
        </w:tabs>
        <w:ind w:left="1418" w:hanging="410"/>
        <w:rPr>
          <w:sz w:val="20"/>
        </w:rPr>
      </w:pPr>
      <w:r>
        <w:rPr>
          <w:sz w:val="20"/>
        </w:rPr>
        <w:t>the Provider is in persistent breach of its obligations under this Contract;</w:t>
      </w:r>
    </w:p>
    <w:p w:rsidR="00824DF5" w:rsidRDefault="00824DF5" w:rsidP="00CC69BF">
      <w:pPr>
        <w:keepNext/>
        <w:keepLines/>
        <w:ind w:left="1008"/>
        <w:rPr>
          <w:sz w:val="20"/>
        </w:rPr>
      </w:pPr>
    </w:p>
    <w:p w:rsidR="00824DF5" w:rsidRDefault="00824DF5" w:rsidP="00CF0546">
      <w:pPr>
        <w:keepNext/>
        <w:keepLines/>
        <w:numPr>
          <w:ilvl w:val="3"/>
          <w:numId w:val="16"/>
        </w:numPr>
        <w:tabs>
          <w:tab w:val="num" w:pos="1418"/>
        </w:tabs>
        <w:ind w:left="1418" w:hanging="410"/>
        <w:rPr>
          <w:sz w:val="20"/>
        </w:rPr>
      </w:pPr>
      <w:r>
        <w:rPr>
          <w:sz w:val="20"/>
        </w:rPr>
        <w:t>the Provider:</w:t>
      </w:r>
    </w:p>
    <w:p w:rsidR="00824DF5" w:rsidRDefault="00824DF5" w:rsidP="00824DF5">
      <w:pPr>
        <w:keepNext/>
        <w:keepLines/>
        <w:rPr>
          <w:sz w:val="20"/>
        </w:rPr>
      </w:pPr>
    </w:p>
    <w:p w:rsidR="00824DF5" w:rsidRPr="00CC69BF" w:rsidRDefault="00824DF5" w:rsidP="00CF0546">
      <w:pPr>
        <w:numPr>
          <w:ilvl w:val="4"/>
          <w:numId w:val="16"/>
        </w:numPr>
        <w:tabs>
          <w:tab w:val="clear" w:pos="3024"/>
          <w:tab w:val="num" w:pos="1985"/>
        </w:tabs>
        <w:ind w:left="1985" w:hanging="567"/>
        <w:rPr>
          <w:rFonts w:cs="Arial"/>
          <w:sz w:val="20"/>
        </w:rPr>
      </w:pPr>
      <w:r w:rsidRPr="00784FB2">
        <w:rPr>
          <w:rFonts w:cs="Arial"/>
          <w:sz w:val="20"/>
        </w:rPr>
        <w:t>fails to obtain any Consent</w:t>
      </w:r>
      <w:r>
        <w:rPr>
          <w:rFonts w:cs="Arial"/>
          <w:sz w:val="20"/>
        </w:rPr>
        <w:t>;</w:t>
      </w:r>
    </w:p>
    <w:p w:rsidR="00824DF5" w:rsidRPr="00B32632" w:rsidRDefault="00824DF5" w:rsidP="00824DF5">
      <w:pPr>
        <w:keepNext/>
        <w:keepLines/>
        <w:ind w:left="2016"/>
        <w:rPr>
          <w:sz w:val="20"/>
        </w:rPr>
      </w:pPr>
    </w:p>
    <w:p w:rsidR="00824DF5" w:rsidRPr="00CC69BF" w:rsidRDefault="00824DF5" w:rsidP="00CF0546">
      <w:pPr>
        <w:numPr>
          <w:ilvl w:val="4"/>
          <w:numId w:val="16"/>
        </w:numPr>
        <w:tabs>
          <w:tab w:val="clear" w:pos="3024"/>
          <w:tab w:val="num" w:pos="1985"/>
        </w:tabs>
        <w:ind w:left="1985" w:hanging="567"/>
        <w:rPr>
          <w:rFonts w:cs="Arial"/>
          <w:sz w:val="20"/>
        </w:rPr>
      </w:pPr>
      <w:r w:rsidRPr="00784FB2">
        <w:rPr>
          <w:rFonts w:cs="Arial"/>
          <w:sz w:val="20"/>
        </w:rPr>
        <w:t>loses any Consent</w:t>
      </w:r>
      <w:r>
        <w:rPr>
          <w:rFonts w:cs="Arial"/>
          <w:sz w:val="20"/>
        </w:rPr>
        <w:t>; or</w:t>
      </w:r>
    </w:p>
    <w:p w:rsidR="00824DF5" w:rsidRPr="00CC69BF" w:rsidRDefault="00824DF5" w:rsidP="00CC69BF">
      <w:pPr>
        <w:ind w:left="1418"/>
        <w:rPr>
          <w:rFonts w:cs="Arial"/>
          <w:sz w:val="20"/>
        </w:rPr>
      </w:pPr>
    </w:p>
    <w:p w:rsidR="00CC69BF" w:rsidRDefault="00824DF5" w:rsidP="00CF0546">
      <w:pPr>
        <w:numPr>
          <w:ilvl w:val="4"/>
          <w:numId w:val="16"/>
        </w:numPr>
        <w:tabs>
          <w:tab w:val="clear" w:pos="3024"/>
          <w:tab w:val="num" w:pos="1985"/>
        </w:tabs>
        <w:ind w:left="1985" w:hanging="567"/>
        <w:rPr>
          <w:rFonts w:cs="Arial"/>
          <w:sz w:val="20"/>
        </w:rPr>
      </w:pPr>
      <w:r w:rsidRPr="00784FB2">
        <w:rPr>
          <w:rFonts w:cs="Arial"/>
          <w:sz w:val="20"/>
        </w:rPr>
        <w:t>has any Consent varied or restricted</w:t>
      </w:r>
      <w:r w:rsidR="00B23261">
        <w:rPr>
          <w:rFonts w:cs="Arial"/>
          <w:sz w:val="20"/>
        </w:rPr>
        <w:t>,</w:t>
      </w:r>
    </w:p>
    <w:p w:rsidR="00CC69BF" w:rsidRDefault="00CC69BF" w:rsidP="00AA535E">
      <w:pPr>
        <w:rPr>
          <w:rFonts w:cs="Arial"/>
          <w:sz w:val="20"/>
        </w:rPr>
      </w:pPr>
    </w:p>
    <w:p w:rsidR="00824DF5" w:rsidRPr="00CC69BF" w:rsidRDefault="00824DF5" w:rsidP="00AA535E">
      <w:pPr>
        <w:ind w:left="1418"/>
        <w:rPr>
          <w:rFonts w:cs="Arial"/>
          <w:sz w:val="20"/>
        </w:rPr>
      </w:pPr>
      <w:proofErr w:type="gramStart"/>
      <w:r w:rsidRPr="00784FB2">
        <w:rPr>
          <w:rFonts w:cs="Arial"/>
          <w:sz w:val="20"/>
        </w:rPr>
        <w:t>the</w:t>
      </w:r>
      <w:proofErr w:type="gramEnd"/>
      <w:r w:rsidRPr="00784FB2">
        <w:rPr>
          <w:rFonts w:cs="Arial"/>
          <w:sz w:val="20"/>
        </w:rPr>
        <w:t xml:space="preserve"> effect of which might reasonably be considered </w:t>
      </w:r>
      <w:r>
        <w:rPr>
          <w:rFonts w:cs="Arial"/>
          <w:sz w:val="20"/>
        </w:rPr>
        <w:t xml:space="preserve">by the Authority </w:t>
      </w:r>
      <w:r w:rsidRPr="00784FB2">
        <w:rPr>
          <w:rFonts w:cs="Arial"/>
          <w:sz w:val="20"/>
        </w:rPr>
        <w:t xml:space="preserve">to have a material adverse effect on </w:t>
      </w:r>
      <w:r w:rsidR="001C10A2">
        <w:rPr>
          <w:rFonts w:cs="Arial"/>
          <w:sz w:val="20"/>
        </w:rPr>
        <w:t>the</w:t>
      </w:r>
      <w:r w:rsidR="00141768">
        <w:rPr>
          <w:rFonts w:cs="Arial"/>
          <w:sz w:val="20"/>
        </w:rPr>
        <w:t xml:space="preserve"> provision</w:t>
      </w:r>
      <w:r w:rsidR="001C10A2">
        <w:rPr>
          <w:rFonts w:cs="Arial"/>
          <w:sz w:val="20"/>
        </w:rPr>
        <w:t xml:space="preserve"> of</w:t>
      </w:r>
      <w:r w:rsidR="00141768">
        <w:rPr>
          <w:rFonts w:cs="Arial"/>
          <w:sz w:val="20"/>
        </w:rPr>
        <w:t xml:space="preserve"> </w:t>
      </w:r>
      <w:r w:rsidR="005E6527">
        <w:rPr>
          <w:rFonts w:cs="Arial"/>
          <w:sz w:val="20"/>
        </w:rPr>
        <w:t>t</w:t>
      </w:r>
      <w:r w:rsidR="00141768">
        <w:rPr>
          <w:rFonts w:cs="Arial"/>
          <w:sz w:val="20"/>
        </w:rPr>
        <w:t>he Services</w:t>
      </w:r>
      <w:r>
        <w:rPr>
          <w:rFonts w:cs="Arial"/>
          <w:sz w:val="20"/>
        </w:rPr>
        <w:t>;</w:t>
      </w:r>
    </w:p>
    <w:p w:rsidR="00824DF5" w:rsidRPr="00A577BC" w:rsidRDefault="00824DF5" w:rsidP="00AA535E">
      <w:pPr>
        <w:keepLines/>
        <w:ind w:left="993"/>
        <w:rPr>
          <w:sz w:val="20"/>
        </w:rPr>
      </w:pPr>
    </w:p>
    <w:p w:rsidR="00824DF5" w:rsidRDefault="00824DF5" w:rsidP="00CF0546">
      <w:pPr>
        <w:keepLines/>
        <w:numPr>
          <w:ilvl w:val="3"/>
          <w:numId w:val="16"/>
        </w:numPr>
        <w:tabs>
          <w:tab w:val="num" w:pos="1418"/>
        </w:tabs>
        <w:ind w:left="1418" w:hanging="410"/>
        <w:rPr>
          <w:sz w:val="20"/>
        </w:rPr>
      </w:pPr>
      <w:r w:rsidRPr="005F61A1">
        <w:rPr>
          <w:sz w:val="20"/>
        </w:rPr>
        <w:t xml:space="preserve">the Provider has breached the terms of </w:t>
      </w:r>
      <w:r>
        <w:rPr>
          <w:sz w:val="20"/>
        </w:rPr>
        <w:t xml:space="preserve">clause </w:t>
      </w:r>
      <w:r w:rsidR="005E6527">
        <w:rPr>
          <w:sz w:val="20"/>
        </w:rPr>
        <w:t>B39</w:t>
      </w:r>
      <w:r w:rsidRPr="005F61A1">
        <w:rPr>
          <w:sz w:val="20"/>
        </w:rPr>
        <w:t xml:space="preserve"> (</w:t>
      </w:r>
      <w:r w:rsidRPr="007015FD">
        <w:rPr>
          <w:i/>
          <w:sz w:val="20"/>
        </w:rPr>
        <w:t>Prohibited Acts</w:t>
      </w:r>
      <w:r w:rsidRPr="005F61A1">
        <w:rPr>
          <w:sz w:val="20"/>
        </w:rPr>
        <w:t>)</w:t>
      </w:r>
      <w:r>
        <w:rPr>
          <w:sz w:val="20"/>
        </w:rPr>
        <w:t>;</w:t>
      </w:r>
    </w:p>
    <w:p w:rsidR="00824DF5" w:rsidRPr="00A577BC" w:rsidRDefault="00824DF5" w:rsidP="00AA535E">
      <w:pPr>
        <w:keepLines/>
        <w:ind w:left="1008"/>
        <w:rPr>
          <w:sz w:val="20"/>
        </w:rPr>
      </w:pPr>
    </w:p>
    <w:p w:rsidR="00824DF5" w:rsidRDefault="00824DF5" w:rsidP="00CF0546">
      <w:pPr>
        <w:keepLines/>
        <w:numPr>
          <w:ilvl w:val="3"/>
          <w:numId w:val="16"/>
        </w:numPr>
        <w:tabs>
          <w:tab w:val="num" w:pos="1418"/>
        </w:tabs>
        <w:ind w:left="1418" w:hanging="410"/>
        <w:rPr>
          <w:sz w:val="20"/>
        </w:rPr>
      </w:pPr>
      <w:r w:rsidRPr="004F5181">
        <w:rPr>
          <w:sz w:val="20"/>
        </w:rPr>
        <w:t xml:space="preserve">any of the Provider’s </w:t>
      </w:r>
      <w:r w:rsidR="005E6527">
        <w:rPr>
          <w:sz w:val="20"/>
        </w:rPr>
        <w:t xml:space="preserve">necessary </w:t>
      </w:r>
      <w:r w:rsidRPr="004F5181">
        <w:rPr>
          <w:sz w:val="20"/>
        </w:rPr>
        <w:t xml:space="preserve">registrations are cancelled by </w:t>
      </w:r>
      <w:r>
        <w:rPr>
          <w:sz w:val="20"/>
        </w:rPr>
        <w:t xml:space="preserve">the </w:t>
      </w:r>
      <w:r w:rsidRPr="004F5181">
        <w:rPr>
          <w:sz w:val="20"/>
        </w:rPr>
        <w:t>CQC</w:t>
      </w:r>
      <w:r>
        <w:rPr>
          <w:sz w:val="20"/>
        </w:rPr>
        <w:t xml:space="preserve"> </w:t>
      </w:r>
      <w:r w:rsidRPr="004F5181">
        <w:rPr>
          <w:sz w:val="20"/>
        </w:rPr>
        <w:t xml:space="preserve">or </w:t>
      </w:r>
      <w:r>
        <w:rPr>
          <w:sz w:val="20"/>
        </w:rPr>
        <w:t>o</w:t>
      </w:r>
      <w:r w:rsidRPr="004F5181">
        <w:rPr>
          <w:sz w:val="20"/>
        </w:rPr>
        <w:t xml:space="preserve">ther Regulatory Body </w:t>
      </w:r>
      <w:r>
        <w:rPr>
          <w:sz w:val="20"/>
        </w:rPr>
        <w:t>as</w:t>
      </w:r>
      <w:r w:rsidRPr="004F5181">
        <w:rPr>
          <w:sz w:val="20"/>
        </w:rPr>
        <w:t xml:space="preserve"> applicable</w:t>
      </w:r>
      <w:r>
        <w:rPr>
          <w:sz w:val="20"/>
        </w:rPr>
        <w:t>;</w:t>
      </w:r>
    </w:p>
    <w:p w:rsidR="003B2670" w:rsidRDefault="003B2670" w:rsidP="00AA535E">
      <w:pPr>
        <w:keepLines/>
        <w:ind w:left="1008"/>
        <w:rPr>
          <w:sz w:val="20"/>
        </w:rPr>
      </w:pPr>
    </w:p>
    <w:p w:rsidR="003B2670" w:rsidRDefault="003B2670" w:rsidP="00CF0546">
      <w:pPr>
        <w:keepLines/>
        <w:numPr>
          <w:ilvl w:val="3"/>
          <w:numId w:val="16"/>
        </w:numPr>
        <w:tabs>
          <w:tab w:val="num" w:pos="1418"/>
        </w:tabs>
        <w:ind w:left="1418" w:hanging="410"/>
        <w:rPr>
          <w:sz w:val="20"/>
        </w:rPr>
      </w:pPr>
      <w:r>
        <w:rPr>
          <w:sz w:val="20"/>
        </w:rPr>
        <w:t xml:space="preserve">the Provider materially breaches its obligations in clause </w:t>
      </w:r>
      <w:r w:rsidR="00582749">
        <w:rPr>
          <w:sz w:val="20"/>
        </w:rPr>
        <w:fldChar w:fldCharType="begin"/>
      </w:r>
      <w:r w:rsidR="00582749">
        <w:rPr>
          <w:sz w:val="20"/>
        </w:rPr>
        <w:instrText xml:space="preserve"> REF _Ref375158704 \r \h </w:instrText>
      </w:r>
      <w:r w:rsidR="00582749">
        <w:rPr>
          <w:sz w:val="20"/>
        </w:rPr>
      </w:r>
      <w:r w:rsidR="00582749">
        <w:rPr>
          <w:sz w:val="20"/>
        </w:rPr>
        <w:fldChar w:fldCharType="separate"/>
      </w:r>
      <w:r w:rsidR="00AD324C">
        <w:rPr>
          <w:sz w:val="20"/>
        </w:rPr>
        <w:t>B37</w:t>
      </w:r>
      <w:r w:rsidR="00582749">
        <w:rPr>
          <w:sz w:val="20"/>
        </w:rPr>
        <w:fldChar w:fldCharType="end"/>
      </w:r>
      <w:r>
        <w:rPr>
          <w:sz w:val="20"/>
        </w:rPr>
        <w:t xml:space="preserve"> (</w:t>
      </w:r>
      <w:r w:rsidRPr="007015FD">
        <w:rPr>
          <w:i/>
          <w:sz w:val="20"/>
        </w:rPr>
        <w:t>Data Protection</w:t>
      </w:r>
      <w:r>
        <w:rPr>
          <w:sz w:val="20"/>
        </w:rPr>
        <w:t>);</w:t>
      </w:r>
    </w:p>
    <w:p w:rsidR="005E6527" w:rsidRDefault="005E6527" w:rsidP="00AA535E">
      <w:pPr>
        <w:keepLines/>
        <w:ind w:left="1008"/>
        <w:rPr>
          <w:sz w:val="20"/>
        </w:rPr>
      </w:pPr>
    </w:p>
    <w:p w:rsidR="005E6527" w:rsidRPr="003B2670" w:rsidRDefault="005E6527" w:rsidP="00CF0546">
      <w:pPr>
        <w:keepLines/>
        <w:numPr>
          <w:ilvl w:val="3"/>
          <w:numId w:val="16"/>
        </w:numPr>
        <w:tabs>
          <w:tab w:val="num" w:pos="1418"/>
        </w:tabs>
        <w:ind w:left="1418" w:hanging="410"/>
        <w:rPr>
          <w:sz w:val="20"/>
        </w:rPr>
      </w:pPr>
      <w:r w:rsidRPr="00CC69BF">
        <w:rPr>
          <w:sz w:val="20"/>
        </w:rPr>
        <w:t xml:space="preserve">two or more Second Exception Reports are issued to the Provider under </w:t>
      </w:r>
      <w:r w:rsidR="00864D13" w:rsidRPr="00CC69BF">
        <w:rPr>
          <w:sz w:val="20"/>
        </w:rPr>
        <w:t xml:space="preserve">clause </w:t>
      </w:r>
      <w:r w:rsidR="00582749">
        <w:rPr>
          <w:sz w:val="20"/>
        </w:rPr>
        <w:fldChar w:fldCharType="begin"/>
      </w:r>
      <w:r w:rsidR="00582749">
        <w:rPr>
          <w:sz w:val="20"/>
        </w:rPr>
        <w:instrText xml:space="preserve"> REF _Ref375158743 \r \h </w:instrText>
      </w:r>
      <w:r w:rsidR="00582749">
        <w:rPr>
          <w:sz w:val="20"/>
        </w:rPr>
      </w:r>
      <w:r w:rsidR="00582749">
        <w:rPr>
          <w:sz w:val="20"/>
        </w:rPr>
        <w:fldChar w:fldCharType="separate"/>
      </w:r>
      <w:r w:rsidR="00AD324C">
        <w:rPr>
          <w:sz w:val="20"/>
        </w:rPr>
        <w:t>B29.22</w:t>
      </w:r>
      <w:r w:rsidR="00582749">
        <w:rPr>
          <w:sz w:val="20"/>
        </w:rPr>
        <w:fldChar w:fldCharType="end"/>
      </w:r>
      <w:r w:rsidR="00864D13" w:rsidRPr="00CC69BF">
        <w:rPr>
          <w:sz w:val="20"/>
        </w:rPr>
        <w:t xml:space="preserve"> </w:t>
      </w:r>
      <w:r w:rsidRPr="00CC69BF">
        <w:rPr>
          <w:sz w:val="20"/>
        </w:rPr>
        <w:t>(</w:t>
      </w:r>
      <w:r w:rsidRPr="007015FD">
        <w:rPr>
          <w:i/>
          <w:sz w:val="20"/>
        </w:rPr>
        <w:t>Contract Management</w:t>
      </w:r>
      <w:r w:rsidRPr="00CC69BF">
        <w:rPr>
          <w:sz w:val="20"/>
        </w:rPr>
        <w:t>) within any rolling 6 month period which are not disputed by the Provider, or if disputed, are upheld under Dispute Resolution;</w:t>
      </w:r>
    </w:p>
    <w:p w:rsidR="003B2670" w:rsidRDefault="003B2670" w:rsidP="00AA535E">
      <w:pPr>
        <w:keepLines/>
        <w:ind w:left="1008"/>
        <w:rPr>
          <w:sz w:val="20"/>
        </w:rPr>
      </w:pPr>
    </w:p>
    <w:p w:rsidR="003B2670" w:rsidRDefault="003B2670" w:rsidP="00CF0546">
      <w:pPr>
        <w:keepLines/>
        <w:numPr>
          <w:ilvl w:val="3"/>
          <w:numId w:val="16"/>
        </w:numPr>
        <w:tabs>
          <w:tab w:val="num" w:pos="1418"/>
        </w:tabs>
        <w:ind w:left="1418" w:hanging="410"/>
        <w:rPr>
          <w:sz w:val="20"/>
        </w:rPr>
      </w:pPr>
      <w:r w:rsidRPr="00CC69BF">
        <w:rPr>
          <w:sz w:val="20"/>
        </w:rPr>
        <w:t xml:space="preserve">the Provider breaches the terms of clause </w:t>
      </w:r>
      <w:r w:rsidR="00582749">
        <w:rPr>
          <w:sz w:val="20"/>
        </w:rPr>
        <w:fldChar w:fldCharType="begin"/>
      </w:r>
      <w:r w:rsidR="00582749">
        <w:rPr>
          <w:sz w:val="20"/>
        </w:rPr>
        <w:instrText xml:space="preserve"> REF _Ref375158766 \r \h </w:instrText>
      </w:r>
      <w:r w:rsidR="00582749">
        <w:rPr>
          <w:sz w:val="20"/>
        </w:rPr>
      </w:r>
      <w:r w:rsidR="00582749">
        <w:rPr>
          <w:sz w:val="20"/>
        </w:rPr>
        <w:fldChar w:fldCharType="separate"/>
      </w:r>
      <w:r w:rsidR="00AD324C">
        <w:rPr>
          <w:sz w:val="20"/>
        </w:rPr>
        <w:t>B23</w:t>
      </w:r>
      <w:r w:rsidR="00582749">
        <w:rPr>
          <w:sz w:val="20"/>
        </w:rPr>
        <w:fldChar w:fldCharType="end"/>
      </w:r>
      <w:r w:rsidRPr="00CC69BF">
        <w:rPr>
          <w:sz w:val="20"/>
        </w:rPr>
        <w:t xml:space="preserve"> (</w:t>
      </w:r>
      <w:r w:rsidRPr="007015FD">
        <w:rPr>
          <w:i/>
          <w:sz w:val="20"/>
        </w:rPr>
        <w:t>Assignment and Sub-contracting</w:t>
      </w:r>
      <w:r w:rsidRPr="00CC69BF">
        <w:rPr>
          <w:sz w:val="20"/>
        </w:rPr>
        <w:t>);</w:t>
      </w:r>
    </w:p>
    <w:p w:rsidR="00824DF5" w:rsidRDefault="00824DF5" w:rsidP="00AA535E">
      <w:pPr>
        <w:keepLines/>
        <w:rPr>
          <w:sz w:val="20"/>
        </w:rPr>
      </w:pPr>
    </w:p>
    <w:p w:rsidR="00824DF5" w:rsidRDefault="00824DF5" w:rsidP="00CF0546">
      <w:pPr>
        <w:keepLines/>
        <w:numPr>
          <w:ilvl w:val="3"/>
          <w:numId w:val="16"/>
        </w:numPr>
        <w:tabs>
          <w:tab w:val="num" w:pos="1418"/>
        </w:tabs>
        <w:ind w:left="1418" w:hanging="410"/>
        <w:rPr>
          <w:sz w:val="20"/>
        </w:rPr>
      </w:pPr>
      <w:r w:rsidRPr="002C6C6E">
        <w:rPr>
          <w:sz w:val="20"/>
        </w:rPr>
        <w:t>a resolution is passed or an order is made fo</w:t>
      </w:r>
      <w:r>
        <w:rPr>
          <w:sz w:val="20"/>
        </w:rPr>
        <w:t xml:space="preserve">r the winding up of the </w:t>
      </w:r>
      <w:r w:rsidRPr="002C6C6E">
        <w:rPr>
          <w:sz w:val="20"/>
        </w:rPr>
        <w:t>Provider (otherwise than for the purpose of solvent amalgamation or</w:t>
      </w:r>
      <w:r>
        <w:rPr>
          <w:sz w:val="20"/>
        </w:rPr>
        <w:t xml:space="preserve"> reconstruction) or the </w:t>
      </w:r>
      <w:r w:rsidRPr="002C6C6E">
        <w:rPr>
          <w:sz w:val="20"/>
        </w:rPr>
        <w:t xml:space="preserve">Provider becomes subject to an administration order or a receiver or administrative receiver is appointed over or an </w:t>
      </w:r>
      <w:proofErr w:type="spellStart"/>
      <w:r w:rsidRPr="002C6C6E">
        <w:rPr>
          <w:sz w:val="20"/>
        </w:rPr>
        <w:t>encumbrancer</w:t>
      </w:r>
      <w:proofErr w:type="spellEnd"/>
      <w:r w:rsidRPr="002C6C6E">
        <w:rPr>
          <w:sz w:val="20"/>
        </w:rPr>
        <w:t xml:space="preserve"> takes possession of any of the Provider's property or equipment</w:t>
      </w:r>
      <w:r>
        <w:rPr>
          <w:sz w:val="20"/>
        </w:rPr>
        <w:t xml:space="preserve">; </w:t>
      </w:r>
    </w:p>
    <w:p w:rsidR="00824DF5" w:rsidRDefault="00824DF5" w:rsidP="00AA535E">
      <w:pPr>
        <w:keepLines/>
        <w:ind w:left="1008"/>
        <w:rPr>
          <w:sz w:val="20"/>
        </w:rPr>
      </w:pPr>
    </w:p>
    <w:p w:rsidR="00864D13" w:rsidRDefault="00824DF5" w:rsidP="00CF0546">
      <w:pPr>
        <w:keepLines/>
        <w:numPr>
          <w:ilvl w:val="3"/>
          <w:numId w:val="16"/>
        </w:numPr>
        <w:tabs>
          <w:tab w:val="num" w:pos="1418"/>
        </w:tabs>
        <w:ind w:left="1418" w:hanging="410"/>
        <w:rPr>
          <w:sz w:val="20"/>
        </w:rPr>
      </w:pPr>
      <w:r>
        <w:rPr>
          <w:sz w:val="20"/>
        </w:rPr>
        <w:t xml:space="preserve">the </w:t>
      </w:r>
      <w:r w:rsidRPr="002C6C6E">
        <w:rPr>
          <w:sz w:val="20"/>
        </w:rPr>
        <w:t>Provider ceases or threatens to cease to carry on business in the United Kingdom</w:t>
      </w:r>
      <w:r>
        <w:rPr>
          <w:sz w:val="20"/>
        </w:rPr>
        <w:t>;</w:t>
      </w:r>
      <w:r w:rsidR="003B2670">
        <w:rPr>
          <w:sz w:val="20"/>
        </w:rPr>
        <w:t xml:space="preserve"> or</w:t>
      </w:r>
    </w:p>
    <w:p w:rsidR="00864D13" w:rsidRDefault="00864D13" w:rsidP="00AA535E">
      <w:pPr>
        <w:keepLines/>
        <w:ind w:left="1008"/>
        <w:rPr>
          <w:sz w:val="20"/>
        </w:rPr>
      </w:pPr>
    </w:p>
    <w:p w:rsidR="00824DF5" w:rsidRDefault="00864D13" w:rsidP="00CF0546">
      <w:pPr>
        <w:keepLines/>
        <w:numPr>
          <w:ilvl w:val="3"/>
          <w:numId w:val="16"/>
        </w:numPr>
        <w:tabs>
          <w:tab w:val="num" w:pos="1418"/>
        </w:tabs>
        <w:ind w:left="1418" w:hanging="410"/>
        <w:rPr>
          <w:sz w:val="20"/>
        </w:rPr>
      </w:pPr>
      <w:proofErr w:type="gramStart"/>
      <w:r w:rsidRPr="00CC69BF">
        <w:rPr>
          <w:sz w:val="20"/>
        </w:rPr>
        <w:t>the</w:t>
      </w:r>
      <w:proofErr w:type="gramEnd"/>
      <w:r w:rsidRPr="00CC69BF">
        <w:rPr>
          <w:sz w:val="20"/>
        </w:rPr>
        <w:t xml:space="preserve"> Provider has breached any of its obligations under this Contract and that breach materially and adversely affects the provision of the Services in accordance with this Contract, and the Provider has not remedied that breach within </w:t>
      </w:r>
      <w:r w:rsidR="00BF18A3">
        <w:rPr>
          <w:sz w:val="20"/>
        </w:rPr>
        <w:t>30 days</w:t>
      </w:r>
      <w:r w:rsidRPr="00CC69BF">
        <w:rPr>
          <w:sz w:val="20"/>
        </w:rPr>
        <w:t xml:space="preserve"> following receipt of notice from the </w:t>
      </w:r>
      <w:r w:rsidR="00A21C1F" w:rsidRPr="00CC69BF">
        <w:rPr>
          <w:sz w:val="20"/>
        </w:rPr>
        <w:t>Authority</w:t>
      </w:r>
      <w:r w:rsidRPr="00CC69BF">
        <w:rPr>
          <w:sz w:val="20"/>
        </w:rPr>
        <w:t xml:space="preserve"> identifying the breach</w:t>
      </w:r>
      <w:r w:rsidR="003B2670" w:rsidRPr="00CC69BF">
        <w:rPr>
          <w:sz w:val="20"/>
        </w:rPr>
        <w:t>.</w:t>
      </w:r>
    </w:p>
    <w:p w:rsidR="005E6527" w:rsidRDefault="005E6527" w:rsidP="00AA535E">
      <w:pPr>
        <w:keepLines/>
        <w:rPr>
          <w:sz w:val="20"/>
        </w:rPr>
      </w:pPr>
    </w:p>
    <w:p w:rsidR="00824DF5" w:rsidRDefault="00824DF5" w:rsidP="00CF0546">
      <w:pPr>
        <w:keepLines/>
        <w:numPr>
          <w:ilvl w:val="2"/>
          <w:numId w:val="16"/>
        </w:numPr>
        <w:rPr>
          <w:sz w:val="20"/>
        </w:rPr>
      </w:pPr>
      <w:bookmarkStart w:id="139" w:name="_Ref375158897"/>
      <w:r>
        <w:rPr>
          <w:sz w:val="20"/>
        </w:rPr>
        <w:t xml:space="preserve">Either Party may terminate this Contract </w:t>
      </w:r>
      <w:r w:rsidR="00ED185B">
        <w:rPr>
          <w:sz w:val="20"/>
        </w:rPr>
        <w:t xml:space="preserve">or any Service </w:t>
      </w:r>
      <w:r w:rsidRPr="00002396">
        <w:rPr>
          <w:sz w:val="20"/>
        </w:rPr>
        <w:t xml:space="preserve">by written notice, with immediate effect, if and to the extent that </w:t>
      </w:r>
      <w:r>
        <w:rPr>
          <w:sz w:val="20"/>
        </w:rPr>
        <w:t>the Authority or the Provider suffers an event of Force Majeure and such e</w:t>
      </w:r>
      <w:r w:rsidRPr="00002396">
        <w:rPr>
          <w:sz w:val="20"/>
        </w:rPr>
        <w:t xml:space="preserve">vent of Force Majeure persists for more than </w:t>
      </w:r>
      <w:r w:rsidR="00BF18A3">
        <w:rPr>
          <w:rFonts w:cs="Arial"/>
          <w:sz w:val="20"/>
          <w:shd w:val="clear" w:color="auto" w:fill="F79646"/>
        </w:rPr>
        <w:t>30 days</w:t>
      </w:r>
      <w:r w:rsidRPr="00002396">
        <w:rPr>
          <w:sz w:val="20"/>
        </w:rPr>
        <w:t xml:space="preserve"> without the Parties agreeing alternative arrangements.</w:t>
      </w:r>
      <w:bookmarkEnd w:id="139"/>
    </w:p>
    <w:p w:rsidR="00824DF5" w:rsidRDefault="00824DF5" w:rsidP="00AA535E">
      <w:pPr>
        <w:keepLines/>
        <w:rPr>
          <w:sz w:val="20"/>
        </w:rPr>
      </w:pPr>
    </w:p>
    <w:p w:rsidR="00147CB4" w:rsidRDefault="00824DF5" w:rsidP="00CF0546">
      <w:pPr>
        <w:keepLines/>
        <w:numPr>
          <w:ilvl w:val="2"/>
          <w:numId w:val="16"/>
        </w:numPr>
        <w:rPr>
          <w:rFonts w:cs="Arial"/>
          <w:b/>
          <w:sz w:val="20"/>
        </w:rPr>
      </w:pPr>
      <w:bookmarkStart w:id="140" w:name="_Ref375158813"/>
      <w:r w:rsidRPr="00F70874">
        <w:rPr>
          <w:sz w:val="20"/>
        </w:rPr>
        <w:t xml:space="preserve">The </w:t>
      </w:r>
      <w:r>
        <w:rPr>
          <w:sz w:val="20"/>
        </w:rPr>
        <w:t xml:space="preserve">Provider may terminate this Contract </w:t>
      </w:r>
      <w:r w:rsidR="009506FD">
        <w:rPr>
          <w:sz w:val="20"/>
        </w:rPr>
        <w:t>or any Service</w:t>
      </w:r>
      <w:r w:rsidRPr="00F70874">
        <w:rPr>
          <w:sz w:val="20"/>
        </w:rPr>
        <w:t xml:space="preserve"> with immediate effect by written notice </w:t>
      </w:r>
      <w:r>
        <w:rPr>
          <w:sz w:val="20"/>
        </w:rPr>
        <w:t>to the</w:t>
      </w:r>
      <w:r w:rsidRPr="00F70874">
        <w:rPr>
          <w:sz w:val="20"/>
        </w:rPr>
        <w:t xml:space="preserve"> </w:t>
      </w:r>
      <w:r>
        <w:rPr>
          <w:sz w:val="20"/>
        </w:rPr>
        <w:t>Authority</w:t>
      </w:r>
      <w:r w:rsidRPr="00F70874">
        <w:rPr>
          <w:sz w:val="20"/>
        </w:rPr>
        <w:t xml:space="preserve"> </w:t>
      </w:r>
      <w:r>
        <w:rPr>
          <w:sz w:val="20"/>
        </w:rPr>
        <w:t>if the Authority</w:t>
      </w:r>
      <w:r w:rsidRPr="00F70874">
        <w:rPr>
          <w:sz w:val="20"/>
        </w:rPr>
        <w:t xml:space="preserve"> is in </w:t>
      </w:r>
      <w:r>
        <w:rPr>
          <w:sz w:val="20"/>
        </w:rPr>
        <w:t xml:space="preserve">material </w:t>
      </w:r>
      <w:r w:rsidRPr="00F70874">
        <w:rPr>
          <w:sz w:val="20"/>
        </w:rPr>
        <w:t xml:space="preserve">breach of any </w:t>
      </w:r>
      <w:r>
        <w:rPr>
          <w:sz w:val="20"/>
        </w:rPr>
        <w:t>obligation under this Contract</w:t>
      </w:r>
      <w:r w:rsidRPr="00F70874">
        <w:rPr>
          <w:sz w:val="20"/>
        </w:rPr>
        <w:t xml:space="preserve"> provided that if the breach is capable of remedy, the </w:t>
      </w:r>
      <w:r>
        <w:rPr>
          <w:sz w:val="20"/>
        </w:rPr>
        <w:t>Provider</w:t>
      </w:r>
      <w:r w:rsidRPr="00F70874">
        <w:rPr>
          <w:sz w:val="20"/>
        </w:rPr>
        <w:t xml:space="preserve"> may o</w:t>
      </w:r>
      <w:r>
        <w:rPr>
          <w:sz w:val="20"/>
        </w:rPr>
        <w:t>nly terminate this Contract</w:t>
      </w:r>
      <w:r w:rsidRPr="00F70874">
        <w:rPr>
          <w:sz w:val="20"/>
        </w:rPr>
        <w:t xml:space="preserve"> under this clause </w:t>
      </w:r>
      <w:r w:rsidR="00582749">
        <w:rPr>
          <w:sz w:val="20"/>
        </w:rPr>
        <w:fldChar w:fldCharType="begin"/>
      </w:r>
      <w:r w:rsidR="00582749">
        <w:rPr>
          <w:sz w:val="20"/>
        </w:rPr>
        <w:instrText xml:space="preserve"> REF _Ref375158813 \r \h </w:instrText>
      </w:r>
      <w:r w:rsidR="00582749">
        <w:rPr>
          <w:sz w:val="20"/>
        </w:rPr>
      </w:r>
      <w:r w:rsidR="00582749">
        <w:rPr>
          <w:sz w:val="20"/>
        </w:rPr>
        <w:fldChar w:fldCharType="separate"/>
      </w:r>
      <w:r w:rsidR="00AD324C">
        <w:rPr>
          <w:sz w:val="20"/>
        </w:rPr>
        <w:t>B32.4</w:t>
      </w:r>
      <w:r w:rsidR="00582749">
        <w:rPr>
          <w:sz w:val="20"/>
        </w:rPr>
        <w:fldChar w:fldCharType="end"/>
      </w:r>
      <w:r>
        <w:rPr>
          <w:sz w:val="20"/>
        </w:rPr>
        <w:t xml:space="preserve"> if the Authority</w:t>
      </w:r>
      <w:r w:rsidRPr="00F70874">
        <w:rPr>
          <w:sz w:val="20"/>
        </w:rPr>
        <w:t xml:space="preserve"> has failed to rem</w:t>
      </w:r>
      <w:r>
        <w:rPr>
          <w:sz w:val="20"/>
        </w:rPr>
        <w:t xml:space="preserve">edy such breach within </w:t>
      </w:r>
      <w:r w:rsidR="00BF18A3">
        <w:rPr>
          <w:sz w:val="20"/>
        </w:rPr>
        <w:t>30 days</w:t>
      </w:r>
      <w:r w:rsidRPr="00F70874">
        <w:rPr>
          <w:sz w:val="20"/>
        </w:rPr>
        <w:t xml:space="preserve"> of receipt of notice from the </w:t>
      </w:r>
      <w:r>
        <w:rPr>
          <w:sz w:val="20"/>
        </w:rPr>
        <w:t>Provider</w:t>
      </w:r>
      <w:r w:rsidRPr="00F70874">
        <w:rPr>
          <w:sz w:val="20"/>
        </w:rPr>
        <w:t xml:space="preserve"> to do so</w:t>
      </w:r>
      <w:r>
        <w:rPr>
          <w:sz w:val="20"/>
        </w:rPr>
        <w:t>.</w:t>
      </w:r>
      <w:bookmarkEnd w:id="140"/>
    </w:p>
    <w:p w:rsidR="00147CB4" w:rsidRDefault="00147CB4" w:rsidP="00AA535E">
      <w:pPr>
        <w:keepLines/>
        <w:rPr>
          <w:rFonts w:cs="Arial"/>
          <w:b/>
          <w:sz w:val="20"/>
        </w:rPr>
      </w:pPr>
    </w:p>
    <w:p w:rsidR="00840176" w:rsidRDefault="007266B3" w:rsidP="00964A51">
      <w:pPr>
        <w:keepLines/>
        <w:numPr>
          <w:ilvl w:val="1"/>
          <w:numId w:val="16"/>
        </w:numPr>
        <w:outlineLvl w:val="1"/>
        <w:rPr>
          <w:rFonts w:cs="Arial"/>
          <w:b/>
          <w:sz w:val="20"/>
        </w:rPr>
      </w:pPr>
      <w:bookmarkStart w:id="141" w:name="_Ref375159084"/>
      <w:bookmarkStart w:id="142" w:name="_Toc485375000"/>
      <w:r>
        <w:rPr>
          <w:rFonts w:cs="Arial"/>
          <w:b/>
          <w:sz w:val="20"/>
        </w:rPr>
        <w:t xml:space="preserve">CONSEQUENCE </w:t>
      </w:r>
      <w:r w:rsidR="0057541E">
        <w:rPr>
          <w:rFonts w:cs="Arial"/>
          <w:b/>
          <w:sz w:val="20"/>
        </w:rPr>
        <w:t xml:space="preserve">OF EXPIRY OR </w:t>
      </w:r>
      <w:r>
        <w:rPr>
          <w:rFonts w:cs="Arial"/>
          <w:b/>
          <w:sz w:val="20"/>
        </w:rPr>
        <w:t>TERMINATION</w:t>
      </w:r>
      <w:bookmarkEnd w:id="141"/>
      <w:bookmarkEnd w:id="142"/>
    </w:p>
    <w:p w:rsidR="00840176" w:rsidRDefault="00840176" w:rsidP="00AA535E">
      <w:pPr>
        <w:keepLines/>
        <w:rPr>
          <w:rFonts w:cs="Arial"/>
          <w:b/>
          <w:sz w:val="20"/>
        </w:rPr>
      </w:pPr>
    </w:p>
    <w:p w:rsidR="0057541E" w:rsidRDefault="0057541E" w:rsidP="00CF0546">
      <w:pPr>
        <w:keepLines/>
        <w:numPr>
          <w:ilvl w:val="2"/>
          <w:numId w:val="16"/>
        </w:numPr>
        <w:rPr>
          <w:sz w:val="20"/>
        </w:rPr>
      </w:pPr>
      <w:r w:rsidRPr="00EC69A0">
        <w:rPr>
          <w:rFonts w:cs="Arial"/>
          <w:sz w:val="20"/>
        </w:rPr>
        <w:t>Expiry or termination of this Contract, or termination of any Service, will not affect any rights or liabilities of the Parties that have accrued before the date of that expiry or termination or which later accrue.</w:t>
      </w:r>
    </w:p>
    <w:p w:rsidR="0057541E" w:rsidRDefault="0057541E" w:rsidP="00AA535E">
      <w:pPr>
        <w:keepLines/>
        <w:rPr>
          <w:sz w:val="20"/>
        </w:rPr>
      </w:pPr>
    </w:p>
    <w:p w:rsidR="00607CCF" w:rsidRDefault="00840176" w:rsidP="00CF0546">
      <w:pPr>
        <w:keepLines/>
        <w:numPr>
          <w:ilvl w:val="2"/>
          <w:numId w:val="16"/>
        </w:numPr>
        <w:rPr>
          <w:sz w:val="20"/>
        </w:rPr>
      </w:pPr>
      <w:r w:rsidRPr="0072245A">
        <w:rPr>
          <w:sz w:val="20"/>
        </w:rPr>
        <w:t xml:space="preserve">On the expiry or </w:t>
      </w:r>
      <w:r>
        <w:rPr>
          <w:sz w:val="20"/>
        </w:rPr>
        <w:t>termination of this Contract</w:t>
      </w:r>
      <w:r w:rsidRPr="0072245A">
        <w:rPr>
          <w:sz w:val="20"/>
        </w:rPr>
        <w:t xml:space="preserve"> </w:t>
      </w:r>
      <w:r w:rsidR="00607CCF" w:rsidRPr="00EC69A0">
        <w:rPr>
          <w:rFonts w:cs="Arial"/>
          <w:sz w:val="20"/>
        </w:rPr>
        <w:t>or termination of any Service</w:t>
      </w:r>
      <w:r w:rsidRPr="0072245A">
        <w:rPr>
          <w:sz w:val="20"/>
        </w:rPr>
        <w:t xml:space="preserve"> for any reason </w:t>
      </w:r>
      <w:r w:rsidR="00607CCF">
        <w:rPr>
          <w:sz w:val="20"/>
        </w:rPr>
        <w:t xml:space="preserve">the Authority, </w:t>
      </w:r>
      <w:r w:rsidR="00607CCF" w:rsidRPr="00EC69A0">
        <w:rPr>
          <w:rFonts w:cs="Arial"/>
          <w:sz w:val="20"/>
        </w:rPr>
        <w:t>the Provider, and if appropriate any successor provider, will agree a Succession Plan</w:t>
      </w:r>
      <w:r w:rsidR="00607CCF" w:rsidRPr="0072245A">
        <w:rPr>
          <w:sz w:val="20"/>
        </w:rPr>
        <w:t xml:space="preserve"> </w:t>
      </w:r>
      <w:r w:rsidR="00607CCF">
        <w:rPr>
          <w:sz w:val="20"/>
        </w:rPr>
        <w:t xml:space="preserve">and the Parties will comply with </w:t>
      </w:r>
      <w:r w:rsidRPr="0072245A">
        <w:rPr>
          <w:sz w:val="20"/>
        </w:rPr>
        <w:t xml:space="preserve">the provisions of the </w:t>
      </w:r>
      <w:r w:rsidR="00AD206C">
        <w:rPr>
          <w:sz w:val="20"/>
        </w:rPr>
        <w:t>Succession</w:t>
      </w:r>
      <w:r w:rsidRPr="0072245A">
        <w:rPr>
          <w:sz w:val="20"/>
        </w:rPr>
        <w:t xml:space="preserve"> Plan</w:t>
      </w:r>
      <w:r w:rsidR="00607CCF">
        <w:rPr>
          <w:sz w:val="20"/>
        </w:rPr>
        <w:t>.</w:t>
      </w:r>
    </w:p>
    <w:p w:rsidR="00607CCF" w:rsidRDefault="00607CCF" w:rsidP="00AA535E">
      <w:pPr>
        <w:keepLines/>
        <w:rPr>
          <w:sz w:val="20"/>
        </w:rPr>
      </w:pPr>
    </w:p>
    <w:p w:rsidR="00840176" w:rsidRDefault="00607CCF" w:rsidP="00CF0546">
      <w:pPr>
        <w:keepLines/>
        <w:numPr>
          <w:ilvl w:val="2"/>
          <w:numId w:val="16"/>
        </w:numPr>
        <w:rPr>
          <w:sz w:val="20"/>
        </w:rPr>
      </w:pPr>
      <w:r w:rsidRPr="0072245A">
        <w:rPr>
          <w:sz w:val="20"/>
        </w:rPr>
        <w:t xml:space="preserve">On the expiry or </w:t>
      </w:r>
      <w:r>
        <w:rPr>
          <w:sz w:val="20"/>
        </w:rPr>
        <w:t>termination of this Contract</w:t>
      </w:r>
      <w:r w:rsidRPr="00607CCF">
        <w:rPr>
          <w:rFonts w:cs="Arial"/>
          <w:sz w:val="20"/>
        </w:rPr>
        <w:t xml:space="preserve"> </w:t>
      </w:r>
      <w:r w:rsidRPr="00EC69A0">
        <w:rPr>
          <w:rFonts w:cs="Arial"/>
          <w:sz w:val="20"/>
        </w:rPr>
        <w:t>or termination of any Service</w:t>
      </w:r>
      <w:r w:rsidRPr="0072245A" w:rsidDel="00607CCF">
        <w:rPr>
          <w:sz w:val="20"/>
        </w:rPr>
        <w:t xml:space="preserve"> </w:t>
      </w:r>
      <w:r>
        <w:rPr>
          <w:sz w:val="20"/>
        </w:rPr>
        <w:t xml:space="preserve">the </w:t>
      </w:r>
      <w:r w:rsidR="00840176" w:rsidRPr="0072245A">
        <w:rPr>
          <w:sz w:val="20"/>
        </w:rPr>
        <w:t xml:space="preserve">Provider </w:t>
      </w:r>
      <w:r>
        <w:rPr>
          <w:sz w:val="20"/>
        </w:rPr>
        <w:t>must</w:t>
      </w:r>
      <w:r w:rsidRPr="0072245A">
        <w:rPr>
          <w:sz w:val="20"/>
        </w:rPr>
        <w:t xml:space="preserve"> </w:t>
      </w:r>
      <w:r w:rsidR="00840176" w:rsidRPr="0072245A">
        <w:rPr>
          <w:sz w:val="20"/>
        </w:rPr>
        <w:t xml:space="preserve">co-operate fully with the </w:t>
      </w:r>
      <w:r w:rsidR="00840176">
        <w:rPr>
          <w:sz w:val="20"/>
        </w:rPr>
        <w:t>Authority</w:t>
      </w:r>
      <w:r w:rsidR="00840176" w:rsidRPr="0072245A">
        <w:rPr>
          <w:sz w:val="20"/>
        </w:rPr>
        <w:t xml:space="preserve"> to </w:t>
      </w:r>
      <w:r>
        <w:rPr>
          <w:sz w:val="20"/>
        </w:rPr>
        <w:t>migrate</w:t>
      </w:r>
      <w:r w:rsidR="00840176" w:rsidRPr="0072245A">
        <w:rPr>
          <w:sz w:val="20"/>
        </w:rPr>
        <w:t xml:space="preserve"> the Services </w:t>
      </w:r>
      <w:r>
        <w:rPr>
          <w:sz w:val="20"/>
        </w:rPr>
        <w:t xml:space="preserve">in an orderly manner </w:t>
      </w:r>
      <w:r w:rsidR="00840176">
        <w:rPr>
          <w:sz w:val="20"/>
        </w:rPr>
        <w:t xml:space="preserve">to </w:t>
      </w:r>
      <w:r>
        <w:rPr>
          <w:sz w:val="20"/>
        </w:rPr>
        <w:t>the</w:t>
      </w:r>
      <w:r w:rsidR="00840176">
        <w:rPr>
          <w:sz w:val="20"/>
        </w:rPr>
        <w:t xml:space="preserve"> successor provider</w:t>
      </w:r>
      <w:r w:rsidR="00840176" w:rsidRPr="0072245A">
        <w:rPr>
          <w:sz w:val="20"/>
        </w:rPr>
        <w:t>.</w:t>
      </w:r>
    </w:p>
    <w:p w:rsidR="00840176" w:rsidRDefault="00840176" w:rsidP="00AA535E">
      <w:pPr>
        <w:keepLines/>
        <w:rPr>
          <w:sz w:val="20"/>
        </w:rPr>
      </w:pPr>
    </w:p>
    <w:p w:rsidR="00840176" w:rsidRDefault="00840176" w:rsidP="00CF0546">
      <w:pPr>
        <w:keepLines/>
        <w:numPr>
          <w:ilvl w:val="2"/>
          <w:numId w:val="16"/>
        </w:numPr>
        <w:rPr>
          <w:sz w:val="20"/>
        </w:rPr>
      </w:pPr>
      <w:r>
        <w:rPr>
          <w:sz w:val="20"/>
        </w:rPr>
        <w:t>I</w:t>
      </w:r>
      <w:r w:rsidRPr="001476CF">
        <w:rPr>
          <w:sz w:val="20"/>
        </w:rPr>
        <w:t>n the event of termination or expiry</w:t>
      </w:r>
      <w:r>
        <w:rPr>
          <w:sz w:val="20"/>
        </w:rPr>
        <w:t xml:space="preserve"> of this Contract</w:t>
      </w:r>
      <w:r w:rsidRPr="001476CF">
        <w:rPr>
          <w:sz w:val="20"/>
        </w:rPr>
        <w:t xml:space="preserve">, the Provider </w:t>
      </w:r>
      <w:r w:rsidR="00CC4F87">
        <w:rPr>
          <w:sz w:val="20"/>
        </w:rPr>
        <w:t>must</w:t>
      </w:r>
      <w:r w:rsidRPr="001476CF">
        <w:rPr>
          <w:sz w:val="20"/>
        </w:rPr>
        <w:t xml:space="preserve"> cease to use the </w:t>
      </w:r>
      <w:r>
        <w:rPr>
          <w:sz w:val="20"/>
        </w:rPr>
        <w:t>Authority’s Confidential Information</w:t>
      </w:r>
      <w:r w:rsidRPr="001476CF">
        <w:rPr>
          <w:sz w:val="20"/>
        </w:rPr>
        <w:t xml:space="preserve"> and on the earlier of the receipt of the </w:t>
      </w:r>
      <w:r>
        <w:rPr>
          <w:sz w:val="20"/>
        </w:rPr>
        <w:t>Authority’</w:t>
      </w:r>
      <w:r w:rsidRPr="001476CF">
        <w:rPr>
          <w:sz w:val="20"/>
        </w:rPr>
        <w:t>s writt</w:t>
      </w:r>
      <w:r>
        <w:rPr>
          <w:sz w:val="20"/>
        </w:rPr>
        <w:t xml:space="preserve">en instructions or 12 </w:t>
      </w:r>
      <w:r w:rsidRPr="001476CF">
        <w:rPr>
          <w:sz w:val="20"/>
        </w:rPr>
        <w:t>months after the date of expiry or termin</w:t>
      </w:r>
      <w:r>
        <w:rPr>
          <w:sz w:val="20"/>
        </w:rPr>
        <w:t>ation, return</w:t>
      </w:r>
      <w:r w:rsidRPr="001476CF">
        <w:rPr>
          <w:sz w:val="20"/>
        </w:rPr>
        <w:t xml:space="preserve"> all copies of the</w:t>
      </w:r>
      <w:r>
        <w:rPr>
          <w:sz w:val="20"/>
        </w:rPr>
        <w:t xml:space="preserve"> Confidential Information to the Authority</w:t>
      </w:r>
      <w:r w:rsidRPr="001476CF">
        <w:rPr>
          <w:sz w:val="20"/>
        </w:rPr>
        <w:t>.</w:t>
      </w:r>
    </w:p>
    <w:p w:rsidR="00ED185B" w:rsidRDefault="00ED185B" w:rsidP="00AA535E">
      <w:pPr>
        <w:keepLines/>
        <w:rPr>
          <w:sz w:val="20"/>
        </w:rPr>
      </w:pPr>
    </w:p>
    <w:p w:rsidR="00ED185B" w:rsidRPr="0072245A" w:rsidRDefault="00ED185B" w:rsidP="00CF0546">
      <w:pPr>
        <w:keepLines/>
        <w:numPr>
          <w:ilvl w:val="2"/>
          <w:numId w:val="16"/>
        </w:numPr>
        <w:rPr>
          <w:sz w:val="20"/>
        </w:rPr>
      </w:pPr>
      <w:r w:rsidRPr="00EC69A0">
        <w:rPr>
          <w:rFonts w:cs="Arial"/>
          <w:sz w:val="20"/>
        </w:rPr>
        <w:t xml:space="preserve">If, as a result of termination of this Contract or of any Service in accordance with this Contract (except </w:t>
      </w:r>
      <w:r w:rsidR="00CC4F87">
        <w:rPr>
          <w:rFonts w:cs="Arial"/>
          <w:sz w:val="20"/>
        </w:rPr>
        <w:t xml:space="preserve">any termination </w:t>
      </w:r>
      <w:r w:rsidRPr="00EC69A0">
        <w:rPr>
          <w:rFonts w:cs="Arial"/>
          <w:sz w:val="20"/>
        </w:rPr>
        <w:t xml:space="preserve">under </w:t>
      </w:r>
      <w:r w:rsidR="009506FD">
        <w:rPr>
          <w:rFonts w:cs="Arial"/>
          <w:sz w:val="20"/>
        </w:rPr>
        <w:t>clauses</w:t>
      </w:r>
      <w:r w:rsidR="000E79BC">
        <w:rPr>
          <w:rFonts w:cs="Arial"/>
          <w:sz w:val="20"/>
        </w:rPr>
        <w:t xml:space="preserve"> </w:t>
      </w:r>
      <w:r w:rsidR="000E79BC">
        <w:rPr>
          <w:rFonts w:cs="Arial"/>
          <w:sz w:val="20"/>
        </w:rPr>
        <w:fldChar w:fldCharType="begin"/>
      </w:r>
      <w:r w:rsidR="000E79BC">
        <w:rPr>
          <w:rFonts w:cs="Arial"/>
          <w:sz w:val="20"/>
        </w:rPr>
        <w:instrText xml:space="preserve"> REF _Ref375158813 \r \h </w:instrText>
      </w:r>
      <w:r w:rsidR="000E79BC">
        <w:rPr>
          <w:rFonts w:cs="Arial"/>
          <w:sz w:val="20"/>
        </w:rPr>
      </w:r>
      <w:r w:rsidR="000E79BC">
        <w:rPr>
          <w:rFonts w:cs="Arial"/>
          <w:sz w:val="20"/>
        </w:rPr>
        <w:fldChar w:fldCharType="separate"/>
      </w:r>
      <w:r w:rsidR="00AD324C">
        <w:rPr>
          <w:rFonts w:cs="Arial"/>
          <w:sz w:val="20"/>
        </w:rPr>
        <w:t>B32.4</w:t>
      </w:r>
      <w:r w:rsidR="000E79BC">
        <w:rPr>
          <w:rFonts w:cs="Arial"/>
          <w:sz w:val="20"/>
        </w:rPr>
        <w:fldChar w:fldCharType="end"/>
      </w:r>
      <w:r w:rsidR="000E79BC">
        <w:rPr>
          <w:rFonts w:cs="Arial"/>
          <w:sz w:val="20"/>
        </w:rPr>
        <w:t xml:space="preserve">, </w:t>
      </w:r>
      <w:r w:rsidR="000E79BC">
        <w:rPr>
          <w:rFonts w:cs="Arial"/>
          <w:sz w:val="20"/>
        </w:rPr>
        <w:fldChar w:fldCharType="begin"/>
      </w:r>
      <w:r w:rsidR="000E79BC">
        <w:rPr>
          <w:rFonts w:cs="Arial"/>
          <w:sz w:val="20"/>
        </w:rPr>
        <w:instrText xml:space="preserve"> REF _Ref375158897 \r \h </w:instrText>
      </w:r>
      <w:r w:rsidR="000E79BC">
        <w:rPr>
          <w:rFonts w:cs="Arial"/>
          <w:sz w:val="20"/>
        </w:rPr>
      </w:r>
      <w:r w:rsidR="000E79BC">
        <w:rPr>
          <w:rFonts w:cs="Arial"/>
          <w:sz w:val="20"/>
        </w:rPr>
        <w:fldChar w:fldCharType="separate"/>
      </w:r>
      <w:r w:rsidR="00AD324C">
        <w:rPr>
          <w:rFonts w:cs="Arial"/>
          <w:sz w:val="20"/>
        </w:rPr>
        <w:t>B32.3</w:t>
      </w:r>
      <w:r w:rsidR="000E79BC">
        <w:rPr>
          <w:rFonts w:cs="Arial"/>
          <w:sz w:val="20"/>
        </w:rPr>
        <w:fldChar w:fldCharType="end"/>
      </w:r>
      <w:r w:rsidR="009506FD">
        <w:rPr>
          <w:rFonts w:cs="Arial"/>
          <w:sz w:val="20"/>
        </w:rPr>
        <w:t xml:space="preserve"> </w:t>
      </w:r>
      <w:r w:rsidR="000E79BC">
        <w:rPr>
          <w:rFonts w:cs="Arial"/>
          <w:sz w:val="20"/>
        </w:rPr>
        <w:t xml:space="preserve">or if the Authority terminates under clause </w:t>
      </w:r>
      <w:r w:rsidR="00582749">
        <w:rPr>
          <w:rFonts w:cs="Arial"/>
          <w:sz w:val="20"/>
        </w:rPr>
        <w:fldChar w:fldCharType="begin"/>
      </w:r>
      <w:r w:rsidR="00582749">
        <w:rPr>
          <w:rFonts w:cs="Arial"/>
          <w:sz w:val="20"/>
        </w:rPr>
        <w:instrText xml:space="preserve"> REF _Ref375158866 \r \h </w:instrText>
      </w:r>
      <w:r w:rsidR="00582749">
        <w:rPr>
          <w:rFonts w:cs="Arial"/>
          <w:sz w:val="20"/>
        </w:rPr>
      </w:r>
      <w:r w:rsidR="00582749">
        <w:rPr>
          <w:rFonts w:cs="Arial"/>
          <w:sz w:val="20"/>
        </w:rPr>
        <w:fldChar w:fldCharType="separate"/>
      </w:r>
      <w:r w:rsidR="00AD324C">
        <w:rPr>
          <w:rFonts w:cs="Arial"/>
          <w:sz w:val="20"/>
        </w:rPr>
        <w:t>B32.1</w:t>
      </w:r>
      <w:r w:rsidR="00582749">
        <w:rPr>
          <w:rFonts w:cs="Arial"/>
          <w:sz w:val="20"/>
        </w:rPr>
        <w:fldChar w:fldCharType="end"/>
      </w:r>
      <w:r w:rsidR="009506FD">
        <w:rPr>
          <w:rFonts w:cs="Arial"/>
          <w:sz w:val="20"/>
        </w:rPr>
        <w:t xml:space="preserve"> </w:t>
      </w:r>
      <w:r w:rsidRPr="00EC69A0">
        <w:rPr>
          <w:rFonts w:cs="Arial"/>
          <w:sz w:val="20"/>
        </w:rPr>
        <w:t>(</w:t>
      </w:r>
      <w:r w:rsidRPr="00EC69A0">
        <w:rPr>
          <w:rFonts w:cs="Arial"/>
          <w:i/>
          <w:sz w:val="20"/>
        </w:rPr>
        <w:t>Termination</w:t>
      </w:r>
      <w:r w:rsidRPr="00EC69A0">
        <w:rPr>
          <w:rFonts w:cs="Arial"/>
          <w:sz w:val="20"/>
        </w:rPr>
        <w:t xml:space="preserve">), </w:t>
      </w:r>
      <w:r w:rsidR="004A1305">
        <w:rPr>
          <w:rFonts w:cs="Arial"/>
          <w:sz w:val="20"/>
        </w:rPr>
        <w:t xml:space="preserve">the Authority </w:t>
      </w:r>
      <w:r w:rsidRPr="00EC69A0">
        <w:rPr>
          <w:rFonts w:cs="Arial"/>
          <w:sz w:val="20"/>
        </w:rPr>
        <w:t xml:space="preserve">procures any terminated Service from an alternative provider, and the cost of doing so (to the extent reasonable) exceeds the amount that </w:t>
      </w:r>
      <w:proofErr w:type="spellStart"/>
      <w:r w:rsidRPr="00EC69A0">
        <w:rPr>
          <w:rFonts w:cs="Arial"/>
          <w:sz w:val="20"/>
        </w:rPr>
        <w:t>would</w:t>
      </w:r>
      <w:proofErr w:type="spellEnd"/>
      <w:r w:rsidRPr="00EC69A0">
        <w:rPr>
          <w:rFonts w:cs="Arial"/>
          <w:sz w:val="20"/>
        </w:rPr>
        <w:t xml:space="preserve"> have been payable to the Provider for providing the same Service, then </w:t>
      </w:r>
      <w:r w:rsidR="009506FD">
        <w:rPr>
          <w:rFonts w:cs="Arial"/>
          <w:sz w:val="20"/>
        </w:rPr>
        <w:t>the Authority</w:t>
      </w:r>
      <w:r w:rsidRPr="00EC69A0">
        <w:rPr>
          <w:rFonts w:cs="Arial"/>
          <w:sz w:val="20"/>
        </w:rPr>
        <w:t xml:space="preserve">, acting reasonably, will be entitled to recover from the Provider (in addition to any other sums payable by the Provider to the </w:t>
      </w:r>
      <w:r w:rsidR="009506FD">
        <w:rPr>
          <w:rFonts w:cs="Arial"/>
          <w:sz w:val="20"/>
        </w:rPr>
        <w:t>Authority</w:t>
      </w:r>
      <w:r w:rsidRPr="00EC69A0">
        <w:rPr>
          <w:rFonts w:cs="Arial"/>
          <w:sz w:val="20"/>
        </w:rPr>
        <w:t xml:space="preserve"> in respect of that termination) the excess cost and all reasonable related </w:t>
      </w:r>
      <w:r w:rsidR="00CC4F87">
        <w:rPr>
          <w:rFonts w:cs="Arial"/>
          <w:sz w:val="20"/>
        </w:rPr>
        <w:t xml:space="preserve">professional and </w:t>
      </w:r>
      <w:r w:rsidRPr="00EC69A0">
        <w:rPr>
          <w:rFonts w:cs="Arial"/>
          <w:sz w:val="20"/>
        </w:rPr>
        <w:t xml:space="preserve">administration costs it incurs (in each case) </w:t>
      </w:r>
      <w:r w:rsidR="00A06816">
        <w:rPr>
          <w:rFonts w:cs="Arial"/>
          <w:sz w:val="20"/>
        </w:rPr>
        <w:t>for a</w:t>
      </w:r>
      <w:r w:rsidRPr="00EC69A0">
        <w:rPr>
          <w:rFonts w:cs="Arial"/>
          <w:sz w:val="20"/>
        </w:rPr>
        <w:t xml:space="preserve"> period of 6 months following termination.</w:t>
      </w:r>
    </w:p>
    <w:p w:rsidR="00840176" w:rsidRPr="00875604" w:rsidRDefault="00840176" w:rsidP="00AA535E">
      <w:pPr>
        <w:keepLines/>
        <w:rPr>
          <w:rFonts w:cs="Arial"/>
          <w:b/>
          <w:sz w:val="20"/>
        </w:rPr>
      </w:pPr>
    </w:p>
    <w:p w:rsidR="00840176" w:rsidRPr="00394824" w:rsidRDefault="00840176" w:rsidP="00CF0546">
      <w:pPr>
        <w:keepLines/>
        <w:numPr>
          <w:ilvl w:val="2"/>
          <w:numId w:val="16"/>
        </w:numPr>
        <w:rPr>
          <w:rFonts w:cs="Arial"/>
          <w:b/>
          <w:sz w:val="20"/>
        </w:rPr>
      </w:pPr>
      <w:r w:rsidRPr="00394824">
        <w:rPr>
          <w:sz w:val="20"/>
        </w:rPr>
        <w:t xml:space="preserve">The provisions of clauses </w:t>
      </w:r>
      <w:r w:rsidR="00582749">
        <w:rPr>
          <w:sz w:val="20"/>
        </w:rPr>
        <w:fldChar w:fldCharType="begin"/>
      </w:r>
      <w:r w:rsidR="00582749">
        <w:rPr>
          <w:sz w:val="20"/>
        </w:rPr>
        <w:instrText xml:space="preserve"> REF _Ref375158929 \r \h </w:instrText>
      </w:r>
      <w:r w:rsidR="00582749">
        <w:rPr>
          <w:sz w:val="20"/>
        </w:rPr>
      </w:r>
      <w:r w:rsidR="00582749">
        <w:rPr>
          <w:sz w:val="20"/>
        </w:rPr>
        <w:fldChar w:fldCharType="separate"/>
      </w:r>
      <w:r w:rsidR="00AD324C">
        <w:rPr>
          <w:sz w:val="20"/>
        </w:rPr>
        <w:t>B7</w:t>
      </w:r>
      <w:r w:rsidR="00582749">
        <w:rPr>
          <w:sz w:val="20"/>
        </w:rPr>
        <w:fldChar w:fldCharType="end"/>
      </w:r>
      <w:r w:rsidR="007015FD" w:rsidRPr="00394824">
        <w:rPr>
          <w:sz w:val="20"/>
        </w:rPr>
        <w:t xml:space="preserve"> (</w:t>
      </w:r>
      <w:r w:rsidR="007015FD" w:rsidRPr="00394824">
        <w:rPr>
          <w:i/>
          <w:sz w:val="20"/>
        </w:rPr>
        <w:t>Staff</w:t>
      </w:r>
      <w:r w:rsidR="007015FD" w:rsidRPr="00394824">
        <w:rPr>
          <w:sz w:val="20"/>
        </w:rPr>
        <w:t>)</w:t>
      </w:r>
      <w:r w:rsidR="001D2A80" w:rsidRPr="00394824">
        <w:rPr>
          <w:sz w:val="20"/>
        </w:rPr>
        <w:t xml:space="preserve">, </w:t>
      </w:r>
      <w:r w:rsidR="00582749">
        <w:rPr>
          <w:sz w:val="20"/>
        </w:rPr>
        <w:fldChar w:fldCharType="begin"/>
      </w:r>
      <w:r w:rsidR="00582749">
        <w:rPr>
          <w:sz w:val="20"/>
        </w:rPr>
        <w:instrText xml:space="preserve"> REF _Ref375158947 \r \h </w:instrText>
      </w:r>
      <w:r w:rsidR="00582749">
        <w:rPr>
          <w:sz w:val="20"/>
        </w:rPr>
      </w:r>
      <w:r w:rsidR="00582749">
        <w:rPr>
          <w:sz w:val="20"/>
        </w:rPr>
        <w:fldChar w:fldCharType="separate"/>
      </w:r>
      <w:r w:rsidR="00AD324C">
        <w:rPr>
          <w:sz w:val="20"/>
        </w:rPr>
        <w:t>B8</w:t>
      </w:r>
      <w:r w:rsidR="00582749">
        <w:rPr>
          <w:sz w:val="20"/>
        </w:rPr>
        <w:fldChar w:fldCharType="end"/>
      </w:r>
      <w:r w:rsidR="007015FD" w:rsidRPr="00394824">
        <w:rPr>
          <w:sz w:val="20"/>
        </w:rPr>
        <w:t xml:space="preserve"> (</w:t>
      </w:r>
      <w:r w:rsidR="007015FD" w:rsidRPr="00394824">
        <w:rPr>
          <w:i/>
          <w:sz w:val="20"/>
        </w:rPr>
        <w:t>Charges and Payment</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_Ref375158967 \r \h </w:instrText>
      </w:r>
      <w:r w:rsidR="00582749">
        <w:rPr>
          <w:sz w:val="20"/>
        </w:rPr>
      </w:r>
      <w:r w:rsidR="00582749">
        <w:rPr>
          <w:sz w:val="20"/>
        </w:rPr>
        <w:fldChar w:fldCharType="separate"/>
      </w:r>
      <w:r w:rsidR="00AD324C">
        <w:rPr>
          <w:sz w:val="20"/>
        </w:rPr>
        <w:t>B11</w:t>
      </w:r>
      <w:r w:rsidR="00582749">
        <w:rPr>
          <w:sz w:val="20"/>
        </w:rPr>
        <w:fldChar w:fldCharType="end"/>
      </w:r>
      <w:r w:rsidR="007015FD" w:rsidRPr="00394824">
        <w:rPr>
          <w:sz w:val="20"/>
        </w:rPr>
        <w:t xml:space="preserve"> (</w:t>
      </w:r>
      <w:r w:rsidR="007015FD" w:rsidRPr="00394824">
        <w:rPr>
          <w:i/>
          <w:sz w:val="20"/>
        </w:rPr>
        <w:t>Incidents Requiring Reporting</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_Ref375158987 \r \h </w:instrText>
      </w:r>
      <w:r w:rsidR="00582749">
        <w:rPr>
          <w:sz w:val="20"/>
        </w:rPr>
      </w:r>
      <w:r w:rsidR="00582749">
        <w:rPr>
          <w:sz w:val="20"/>
        </w:rPr>
        <w:fldChar w:fldCharType="separate"/>
      </w:r>
      <w:r w:rsidR="00AD324C">
        <w:rPr>
          <w:sz w:val="20"/>
        </w:rPr>
        <w:t>B13</w:t>
      </w:r>
      <w:r w:rsidR="00582749">
        <w:rPr>
          <w:sz w:val="20"/>
        </w:rPr>
        <w:fldChar w:fldCharType="end"/>
      </w:r>
      <w:r w:rsidR="007015FD" w:rsidRPr="00394824">
        <w:rPr>
          <w:sz w:val="20"/>
        </w:rPr>
        <w:t xml:space="preserve"> (</w:t>
      </w:r>
      <w:r w:rsidR="007015FD" w:rsidRPr="00394824">
        <w:rPr>
          <w:i/>
          <w:sz w:val="20"/>
        </w:rPr>
        <w:t>Service User Health Records</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_Ref375159005 \r \h </w:instrText>
      </w:r>
      <w:r w:rsidR="00582749">
        <w:rPr>
          <w:sz w:val="20"/>
        </w:rPr>
      </w:r>
      <w:r w:rsidR="00582749">
        <w:rPr>
          <w:sz w:val="20"/>
        </w:rPr>
        <w:fldChar w:fldCharType="separate"/>
      </w:r>
      <w:r w:rsidR="00AD324C">
        <w:rPr>
          <w:sz w:val="20"/>
        </w:rPr>
        <w:t>B14</w:t>
      </w:r>
      <w:r w:rsidR="00582749">
        <w:rPr>
          <w:sz w:val="20"/>
        </w:rPr>
        <w:fldChar w:fldCharType="end"/>
      </w:r>
      <w:r w:rsidR="007015FD" w:rsidRPr="00394824">
        <w:rPr>
          <w:sz w:val="20"/>
        </w:rPr>
        <w:t xml:space="preserve"> (</w:t>
      </w:r>
      <w:r w:rsidR="007015FD" w:rsidRPr="00394824">
        <w:rPr>
          <w:i/>
          <w:sz w:val="20"/>
        </w:rPr>
        <w:t>Information</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_Ref375159035 \r \h </w:instrText>
      </w:r>
      <w:r w:rsidR="00582749">
        <w:rPr>
          <w:sz w:val="20"/>
        </w:rPr>
      </w:r>
      <w:r w:rsidR="00582749">
        <w:rPr>
          <w:sz w:val="20"/>
        </w:rPr>
        <w:fldChar w:fldCharType="separate"/>
      </w:r>
      <w:r w:rsidR="00AD324C">
        <w:rPr>
          <w:sz w:val="20"/>
        </w:rPr>
        <w:t>B23</w:t>
      </w:r>
      <w:r w:rsidR="00582749">
        <w:rPr>
          <w:sz w:val="20"/>
        </w:rPr>
        <w:fldChar w:fldCharType="end"/>
      </w:r>
      <w:r w:rsidR="007015FD" w:rsidRPr="00394824">
        <w:rPr>
          <w:sz w:val="20"/>
        </w:rPr>
        <w:t xml:space="preserve"> (</w:t>
      </w:r>
      <w:r w:rsidR="007015FD" w:rsidRPr="00394824">
        <w:rPr>
          <w:i/>
          <w:sz w:val="20"/>
        </w:rPr>
        <w:t>Assignment and Sub-contracting</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_Ref375159060 \r \h </w:instrText>
      </w:r>
      <w:r w:rsidR="00582749">
        <w:rPr>
          <w:sz w:val="20"/>
        </w:rPr>
      </w:r>
      <w:r w:rsidR="00582749">
        <w:rPr>
          <w:sz w:val="20"/>
        </w:rPr>
        <w:fldChar w:fldCharType="separate"/>
      </w:r>
      <w:r w:rsidR="00AD324C">
        <w:rPr>
          <w:sz w:val="20"/>
        </w:rPr>
        <w:t>B24</w:t>
      </w:r>
      <w:r w:rsidR="00582749">
        <w:rPr>
          <w:sz w:val="20"/>
        </w:rPr>
        <w:fldChar w:fldCharType="end"/>
      </w:r>
      <w:r w:rsidR="007015FD" w:rsidRPr="00394824">
        <w:rPr>
          <w:sz w:val="20"/>
        </w:rPr>
        <w:t xml:space="preserve"> (</w:t>
      </w:r>
      <w:r w:rsidR="007015FD" w:rsidRPr="00394824">
        <w:rPr>
          <w:i/>
          <w:sz w:val="20"/>
        </w:rPr>
        <w:t>Audit and Inspection</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_Ref375159084 \r \h </w:instrText>
      </w:r>
      <w:r w:rsidR="00582749">
        <w:rPr>
          <w:sz w:val="20"/>
        </w:rPr>
      </w:r>
      <w:r w:rsidR="00582749">
        <w:rPr>
          <w:sz w:val="20"/>
        </w:rPr>
        <w:fldChar w:fldCharType="separate"/>
      </w:r>
      <w:r w:rsidR="00AD324C">
        <w:rPr>
          <w:sz w:val="20"/>
        </w:rPr>
        <w:t>B33</w:t>
      </w:r>
      <w:r w:rsidR="00582749">
        <w:rPr>
          <w:sz w:val="20"/>
        </w:rPr>
        <w:fldChar w:fldCharType="end"/>
      </w:r>
      <w:r w:rsidR="007015FD" w:rsidRPr="00394824">
        <w:rPr>
          <w:sz w:val="20"/>
        </w:rPr>
        <w:t xml:space="preserve"> (</w:t>
      </w:r>
      <w:r w:rsidR="007015FD" w:rsidRPr="00394824">
        <w:rPr>
          <w:i/>
          <w:sz w:val="20"/>
        </w:rPr>
        <w:t>Consequence of Expiry or Termination</w:t>
      </w:r>
      <w:r w:rsidR="007015FD" w:rsidRPr="00394824">
        <w:rPr>
          <w:sz w:val="20"/>
        </w:rPr>
        <w:t>)</w:t>
      </w:r>
      <w:r w:rsidR="00A56841" w:rsidRPr="00394824">
        <w:rPr>
          <w:sz w:val="20"/>
        </w:rPr>
        <w:t xml:space="preserve">, </w:t>
      </w:r>
      <w:r w:rsidR="00582749">
        <w:rPr>
          <w:sz w:val="20"/>
        </w:rPr>
        <w:fldChar w:fldCharType="begin"/>
      </w:r>
      <w:r w:rsidR="00582749">
        <w:rPr>
          <w:sz w:val="20"/>
        </w:rPr>
        <w:instrText xml:space="preserve"> REF _Ref375159112 \r \h </w:instrText>
      </w:r>
      <w:r w:rsidR="00582749">
        <w:rPr>
          <w:sz w:val="20"/>
        </w:rPr>
      </w:r>
      <w:r w:rsidR="00582749">
        <w:rPr>
          <w:sz w:val="20"/>
        </w:rPr>
        <w:fldChar w:fldCharType="separate"/>
      </w:r>
      <w:r w:rsidR="00AD324C">
        <w:rPr>
          <w:sz w:val="20"/>
        </w:rPr>
        <w:t>B36</w:t>
      </w:r>
      <w:r w:rsidR="00582749">
        <w:rPr>
          <w:sz w:val="20"/>
        </w:rPr>
        <w:fldChar w:fldCharType="end"/>
      </w:r>
      <w:r w:rsidR="007015FD" w:rsidRPr="00394824">
        <w:rPr>
          <w:sz w:val="20"/>
        </w:rPr>
        <w:t xml:space="preserve"> (</w:t>
      </w:r>
      <w:r w:rsidR="007015FD" w:rsidRPr="00394824">
        <w:rPr>
          <w:i/>
          <w:sz w:val="20"/>
        </w:rPr>
        <w:t>Confidentiality</w:t>
      </w:r>
      <w:r w:rsidR="007015FD" w:rsidRPr="00394824">
        <w:rPr>
          <w:sz w:val="20"/>
        </w:rPr>
        <w:t>)</w:t>
      </w:r>
      <w:r w:rsidR="00A56841" w:rsidRPr="00394824">
        <w:rPr>
          <w:sz w:val="20"/>
        </w:rPr>
        <w:t xml:space="preserve"> and </w:t>
      </w:r>
      <w:r w:rsidR="00582749">
        <w:rPr>
          <w:sz w:val="20"/>
        </w:rPr>
        <w:fldChar w:fldCharType="begin"/>
      </w:r>
      <w:r w:rsidR="00582749">
        <w:rPr>
          <w:sz w:val="20"/>
        </w:rPr>
        <w:instrText xml:space="preserve"> REF _Ref375159135 \r \h </w:instrText>
      </w:r>
      <w:r w:rsidR="00582749">
        <w:rPr>
          <w:sz w:val="20"/>
        </w:rPr>
      </w:r>
      <w:r w:rsidR="00582749">
        <w:rPr>
          <w:sz w:val="20"/>
        </w:rPr>
        <w:fldChar w:fldCharType="separate"/>
      </w:r>
      <w:r w:rsidR="00AD324C">
        <w:rPr>
          <w:sz w:val="20"/>
        </w:rPr>
        <w:t>B38</w:t>
      </w:r>
      <w:r w:rsidR="00582749">
        <w:rPr>
          <w:sz w:val="20"/>
        </w:rPr>
        <w:fldChar w:fldCharType="end"/>
      </w:r>
      <w:r w:rsidR="007015FD" w:rsidRPr="00394824">
        <w:rPr>
          <w:sz w:val="20"/>
        </w:rPr>
        <w:t xml:space="preserve"> (</w:t>
      </w:r>
      <w:r w:rsidR="007015FD" w:rsidRPr="00394824">
        <w:rPr>
          <w:i/>
          <w:sz w:val="20"/>
        </w:rPr>
        <w:t>Freedom of Information and Transparency</w:t>
      </w:r>
      <w:r w:rsidR="007015FD" w:rsidRPr="00394824">
        <w:rPr>
          <w:sz w:val="20"/>
        </w:rPr>
        <w:t>)</w:t>
      </w:r>
      <w:r w:rsidRPr="00394824">
        <w:rPr>
          <w:sz w:val="20"/>
        </w:rPr>
        <w:t xml:space="preserve"> </w:t>
      </w:r>
      <w:r w:rsidR="00515BBE" w:rsidRPr="00394824">
        <w:rPr>
          <w:sz w:val="20"/>
        </w:rPr>
        <w:t>will</w:t>
      </w:r>
      <w:r w:rsidRPr="00394824">
        <w:rPr>
          <w:sz w:val="20"/>
        </w:rPr>
        <w:t xml:space="preserve"> survive termination or expiry of this Contract.</w:t>
      </w:r>
    </w:p>
    <w:p w:rsidR="00840176" w:rsidRDefault="00840176" w:rsidP="00AA535E">
      <w:pPr>
        <w:keepLines/>
        <w:rPr>
          <w:rFonts w:cs="Arial"/>
          <w:b/>
          <w:sz w:val="20"/>
        </w:rPr>
      </w:pPr>
    </w:p>
    <w:p w:rsidR="007266B3" w:rsidRDefault="007266B3" w:rsidP="00964A51">
      <w:pPr>
        <w:keepLines/>
        <w:numPr>
          <w:ilvl w:val="1"/>
          <w:numId w:val="16"/>
        </w:numPr>
        <w:outlineLvl w:val="1"/>
        <w:rPr>
          <w:rFonts w:cs="Arial"/>
          <w:b/>
          <w:sz w:val="20"/>
        </w:rPr>
      </w:pPr>
      <w:bookmarkStart w:id="143" w:name="_Toc485375001"/>
      <w:r w:rsidRPr="00985565">
        <w:rPr>
          <w:rFonts w:cs="Arial"/>
          <w:b/>
          <w:sz w:val="20"/>
        </w:rPr>
        <w:t>BUSINESS CONTINUITY</w:t>
      </w:r>
      <w:bookmarkEnd w:id="143"/>
    </w:p>
    <w:p w:rsidR="007266B3" w:rsidRDefault="007266B3" w:rsidP="00AA535E">
      <w:pPr>
        <w:keepLines/>
        <w:rPr>
          <w:rFonts w:cs="Arial"/>
          <w:b/>
          <w:sz w:val="20"/>
        </w:rPr>
      </w:pPr>
    </w:p>
    <w:p w:rsidR="007266B3" w:rsidRPr="00396AE6" w:rsidRDefault="007266B3" w:rsidP="00CF0546">
      <w:pPr>
        <w:keepLines/>
        <w:numPr>
          <w:ilvl w:val="2"/>
          <w:numId w:val="16"/>
        </w:numPr>
        <w:rPr>
          <w:sz w:val="20"/>
        </w:rPr>
      </w:pPr>
      <w:bookmarkStart w:id="144" w:name="_Ref306715246"/>
      <w:r w:rsidRPr="00396AE6">
        <w:rPr>
          <w:sz w:val="20"/>
        </w:rPr>
        <w:t>The Provider must comply with the Civil Contingencies Act 2004</w:t>
      </w:r>
      <w:r>
        <w:rPr>
          <w:sz w:val="20"/>
        </w:rPr>
        <w:t xml:space="preserve"> and with any applicable </w:t>
      </w:r>
      <w:r w:rsidRPr="00396AE6">
        <w:rPr>
          <w:sz w:val="20"/>
        </w:rPr>
        <w:t>national and local civil contingency plans</w:t>
      </w:r>
      <w:r>
        <w:rPr>
          <w:sz w:val="20"/>
        </w:rPr>
        <w:t>.</w:t>
      </w:r>
      <w:r w:rsidRPr="00396AE6">
        <w:rPr>
          <w:sz w:val="20"/>
        </w:rPr>
        <w:t xml:space="preserve"> </w:t>
      </w:r>
    </w:p>
    <w:p w:rsidR="007266B3" w:rsidRPr="00396AE6" w:rsidRDefault="007266B3" w:rsidP="00AA535E">
      <w:pPr>
        <w:keepLines/>
        <w:rPr>
          <w:rFonts w:cs="Arial"/>
          <w:b/>
          <w:sz w:val="20"/>
        </w:rPr>
      </w:pPr>
    </w:p>
    <w:p w:rsidR="007266B3" w:rsidRPr="00985565" w:rsidRDefault="007266B3" w:rsidP="00CF0546">
      <w:pPr>
        <w:keepLines/>
        <w:numPr>
          <w:ilvl w:val="2"/>
          <w:numId w:val="16"/>
        </w:numPr>
        <w:rPr>
          <w:rFonts w:cs="Arial"/>
          <w:b/>
          <w:sz w:val="20"/>
        </w:rPr>
      </w:pPr>
      <w:bookmarkStart w:id="145" w:name="_Ref375160581"/>
      <w:r w:rsidRPr="00C12BAC">
        <w:rPr>
          <w:sz w:val="20"/>
        </w:rPr>
        <w:t xml:space="preserve">The Provider </w:t>
      </w:r>
      <w:r w:rsidR="009A5697">
        <w:rPr>
          <w:sz w:val="20"/>
        </w:rPr>
        <w:t>must</w:t>
      </w:r>
      <w:r>
        <w:rPr>
          <w:sz w:val="20"/>
        </w:rPr>
        <w:t>, unless otherwise agreed by the Parties in writing,</w:t>
      </w:r>
      <w:r w:rsidRPr="00C12BAC">
        <w:rPr>
          <w:sz w:val="20"/>
        </w:rPr>
        <w:t xml:space="preserve"> maintain a Business Continuity Plan and </w:t>
      </w:r>
      <w:r w:rsidR="009A5697">
        <w:rPr>
          <w:sz w:val="20"/>
        </w:rPr>
        <w:t>must</w:t>
      </w:r>
      <w:r w:rsidRPr="00C12BAC">
        <w:rPr>
          <w:sz w:val="20"/>
        </w:rPr>
        <w:t xml:space="preserve"> notify the </w:t>
      </w:r>
      <w:r>
        <w:rPr>
          <w:sz w:val="20"/>
        </w:rPr>
        <w:t>Authority</w:t>
      </w:r>
      <w:r w:rsidRPr="00C12BAC">
        <w:rPr>
          <w:sz w:val="20"/>
        </w:rPr>
        <w:t xml:space="preserve"> as soon as reasonably practicable of its activation and in any event no later than </w:t>
      </w:r>
      <w:r w:rsidR="00066441">
        <w:rPr>
          <w:rFonts w:cs="Arial"/>
          <w:sz w:val="20"/>
          <w:shd w:val="clear" w:color="auto" w:fill="F79646"/>
        </w:rPr>
        <w:t>5</w:t>
      </w:r>
      <w:r w:rsidRPr="00C12BAC">
        <w:rPr>
          <w:sz w:val="20"/>
        </w:rPr>
        <w:t xml:space="preserve"> </w:t>
      </w:r>
      <w:r>
        <w:rPr>
          <w:sz w:val="20"/>
        </w:rPr>
        <w:t>Business</w:t>
      </w:r>
      <w:r w:rsidRPr="00C12BAC">
        <w:rPr>
          <w:sz w:val="20"/>
        </w:rPr>
        <w:t xml:space="preserve"> Days from the date of such activation.</w:t>
      </w:r>
      <w:bookmarkEnd w:id="144"/>
      <w:bookmarkEnd w:id="145"/>
    </w:p>
    <w:p w:rsidR="007266B3" w:rsidRDefault="007266B3" w:rsidP="00AA535E">
      <w:pPr>
        <w:keepLines/>
        <w:rPr>
          <w:rFonts w:cs="Arial"/>
          <w:b/>
          <w:sz w:val="20"/>
        </w:rPr>
      </w:pPr>
    </w:p>
    <w:p w:rsidR="004B6EA4" w:rsidRDefault="007266B3" w:rsidP="00964A51">
      <w:pPr>
        <w:keepLines/>
        <w:numPr>
          <w:ilvl w:val="1"/>
          <w:numId w:val="16"/>
        </w:numPr>
        <w:outlineLvl w:val="1"/>
        <w:rPr>
          <w:rFonts w:cs="Arial"/>
          <w:b/>
          <w:sz w:val="20"/>
        </w:rPr>
      </w:pPr>
      <w:bookmarkStart w:id="146" w:name="_Toc485375002"/>
      <w:r>
        <w:rPr>
          <w:rFonts w:cs="Arial"/>
          <w:b/>
          <w:sz w:val="20"/>
        </w:rPr>
        <w:t>COUNTER-FRAUD AND SECURITY MANAGEMENT</w:t>
      </w:r>
      <w:bookmarkEnd w:id="146"/>
      <w:r>
        <w:rPr>
          <w:rFonts w:cs="Arial"/>
          <w:b/>
          <w:sz w:val="20"/>
        </w:rPr>
        <w:t xml:space="preserve"> </w:t>
      </w:r>
    </w:p>
    <w:p w:rsidR="00287AC7" w:rsidRDefault="00287AC7" w:rsidP="00AA535E">
      <w:pPr>
        <w:keepLines/>
        <w:rPr>
          <w:rFonts w:cs="Arial"/>
          <w:b/>
          <w:sz w:val="20"/>
        </w:rPr>
      </w:pPr>
    </w:p>
    <w:p w:rsidR="00287AC7" w:rsidRDefault="00287AC7" w:rsidP="00CF0546">
      <w:pPr>
        <w:keepLines/>
        <w:numPr>
          <w:ilvl w:val="2"/>
          <w:numId w:val="16"/>
        </w:numPr>
        <w:rPr>
          <w:rFonts w:cs="Arial"/>
          <w:sz w:val="20"/>
        </w:rPr>
      </w:pPr>
      <w:r w:rsidRPr="000B399F">
        <w:rPr>
          <w:rFonts w:cs="Arial"/>
          <w:sz w:val="20"/>
        </w:rPr>
        <w:t>The Provider must put in place and maintain appropriate counter fraud and security management arrangements.</w:t>
      </w:r>
    </w:p>
    <w:p w:rsidR="0040675E" w:rsidRDefault="0040675E" w:rsidP="00AA535E">
      <w:pPr>
        <w:keepLines/>
        <w:rPr>
          <w:rFonts w:cs="Arial"/>
          <w:sz w:val="20"/>
        </w:rPr>
      </w:pPr>
    </w:p>
    <w:p w:rsidR="0040675E" w:rsidRDefault="0040675E" w:rsidP="00CF0546">
      <w:pPr>
        <w:keepLines/>
        <w:numPr>
          <w:ilvl w:val="2"/>
          <w:numId w:val="16"/>
        </w:numPr>
        <w:rPr>
          <w:rFonts w:cs="Arial"/>
          <w:sz w:val="20"/>
        </w:rPr>
      </w:pPr>
      <w:r w:rsidRPr="00A95FAA">
        <w:rPr>
          <w:rFonts w:cs="Arial"/>
          <w:sz w:val="20"/>
        </w:rPr>
        <w:t xml:space="preserve">The </w:t>
      </w:r>
      <w:r>
        <w:rPr>
          <w:rFonts w:cs="Arial"/>
          <w:sz w:val="20"/>
        </w:rPr>
        <w:t>Provider</w:t>
      </w:r>
      <w:r w:rsidRPr="00A95FAA">
        <w:rPr>
          <w:rFonts w:cs="Arial"/>
          <w:sz w:val="20"/>
        </w:rPr>
        <w:t xml:space="preserve"> </w:t>
      </w:r>
      <w:r w:rsidR="009A5697">
        <w:rPr>
          <w:rFonts w:cs="Arial"/>
          <w:sz w:val="20"/>
        </w:rPr>
        <w:t>must</w:t>
      </w:r>
      <w:r w:rsidRPr="00A95FAA">
        <w:rPr>
          <w:rFonts w:cs="Arial"/>
          <w:sz w:val="20"/>
        </w:rPr>
        <w:t xml:space="preserve"> take all reasonable steps, in accordance with </w:t>
      </w:r>
      <w:r w:rsidR="009A5697">
        <w:rPr>
          <w:rFonts w:cs="Arial"/>
          <w:sz w:val="20"/>
        </w:rPr>
        <w:t>g</w:t>
      </w:r>
      <w:r w:rsidRPr="00A95FAA">
        <w:rPr>
          <w:rFonts w:cs="Arial"/>
          <w:sz w:val="20"/>
        </w:rPr>
        <w:t xml:space="preserve">ood </w:t>
      </w:r>
      <w:r w:rsidR="009A5697">
        <w:rPr>
          <w:rFonts w:cs="Arial"/>
          <w:sz w:val="20"/>
        </w:rPr>
        <w:t>i</w:t>
      </w:r>
      <w:r w:rsidRPr="00A95FAA">
        <w:rPr>
          <w:rFonts w:cs="Arial"/>
          <w:sz w:val="20"/>
        </w:rPr>
        <w:t xml:space="preserve">ndustry </w:t>
      </w:r>
      <w:r w:rsidR="009A5697">
        <w:rPr>
          <w:rFonts w:cs="Arial"/>
          <w:sz w:val="20"/>
        </w:rPr>
        <w:t>p</w:t>
      </w:r>
      <w:r w:rsidRPr="00A95FAA">
        <w:rPr>
          <w:rFonts w:cs="Arial"/>
          <w:sz w:val="20"/>
        </w:rPr>
        <w:t xml:space="preserve">ractice, to prevent Fraud by Staff and the </w:t>
      </w:r>
      <w:r>
        <w:rPr>
          <w:rFonts w:cs="Arial"/>
          <w:sz w:val="20"/>
        </w:rPr>
        <w:t>Provider</w:t>
      </w:r>
      <w:r w:rsidRPr="00A95FAA">
        <w:rPr>
          <w:rFonts w:cs="Arial"/>
          <w:sz w:val="20"/>
        </w:rPr>
        <w:t xml:space="preserve"> in connection with the receipt of monies from the </w:t>
      </w:r>
      <w:r w:rsidR="00DD5194">
        <w:rPr>
          <w:rFonts w:cs="Arial"/>
          <w:sz w:val="20"/>
        </w:rPr>
        <w:t>Authority</w:t>
      </w:r>
      <w:r w:rsidRPr="00A95FAA">
        <w:rPr>
          <w:rFonts w:cs="Arial"/>
          <w:sz w:val="20"/>
        </w:rPr>
        <w:t>.</w:t>
      </w:r>
    </w:p>
    <w:p w:rsidR="007544EA" w:rsidRDefault="007544EA" w:rsidP="00AA535E">
      <w:pPr>
        <w:keepLines/>
        <w:rPr>
          <w:rFonts w:cs="Arial"/>
          <w:sz w:val="20"/>
        </w:rPr>
      </w:pPr>
    </w:p>
    <w:p w:rsidR="007544EA" w:rsidRDefault="007544EA" w:rsidP="00CF0546">
      <w:pPr>
        <w:keepLines/>
        <w:numPr>
          <w:ilvl w:val="2"/>
          <w:numId w:val="16"/>
        </w:numPr>
        <w:rPr>
          <w:rFonts w:cs="Arial"/>
          <w:sz w:val="20"/>
        </w:rPr>
      </w:pPr>
      <w:r w:rsidRPr="00A95FAA">
        <w:rPr>
          <w:rFonts w:cs="Arial"/>
          <w:sz w:val="20"/>
        </w:rPr>
        <w:t xml:space="preserve">The </w:t>
      </w:r>
      <w:r>
        <w:rPr>
          <w:rFonts w:cs="Arial"/>
          <w:sz w:val="20"/>
        </w:rPr>
        <w:t>Provider</w:t>
      </w:r>
      <w:r w:rsidRPr="00A95FAA">
        <w:rPr>
          <w:rFonts w:cs="Arial"/>
          <w:sz w:val="20"/>
        </w:rPr>
        <w:t xml:space="preserve"> </w:t>
      </w:r>
      <w:r w:rsidR="009A5697">
        <w:rPr>
          <w:rFonts w:cs="Arial"/>
          <w:sz w:val="20"/>
        </w:rPr>
        <w:t>must</w:t>
      </w:r>
      <w:r w:rsidRPr="00A95FAA">
        <w:rPr>
          <w:rFonts w:cs="Arial"/>
          <w:sz w:val="20"/>
        </w:rPr>
        <w:t xml:space="preserve"> notify the </w:t>
      </w:r>
      <w:r w:rsidR="00DD5194">
        <w:rPr>
          <w:rFonts w:cs="Arial"/>
          <w:sz w:val="20"/>
        </w:rPr>
        <w:t>Authority</w:t>
      </w:r>
      <w:r w:rsidRPr="00A95FAA">
        <w:rPr>
          <w:rFonts w:cs="Arial"/>
          <w:sz w:val="20"/>
        </w:rPr>
        <w:t xml:space="preserve"> immediately if it has reason to suspect that any Fraud has occurred or is occurring or is likely to occur.  </w:t>
      </w:r>
    </w:p>
    <w:p w:rsidR="007544EA" w:rsidRDefault="007544EA" w:rsidP="00AA535E">
      <w:pPr>
        <w:keepLines/>
        <w:rPr>
          <w:rFonts w:cs="Arial"/>
          <w:sz w:val="20"/>
        </w:rPr>
      </w:pPr>
    </w:p>
    <w:p w:rsidR="007544EA" w:rsidRPr="000B399F" w:rsidRDefault="007544EA" w:rsidP="00CF0546">
      <w:pPr>
        <w:numPr>
          <w:ilvl w:val="2"/>
          <w:numId w:val="16"/>
        </w:numPr>
        <w:rPr>
          <w:rFonts w:cs="Arial"/>
          <w:sz w:val="20"/>
        </w:rPr>
      </w:pPr>
      <w:r w:rsidRPr="00A95FAA">
        <w:rPr>
          <w:rFonts w:cs="Arial"/>
          <w:sz w:val="20"/>
        </w:rPr>
        <w:t xml:space="preserve">If the </w:t>
      </w:r>
      <w:r>
        <w:rPr>
          <w:rFonts w:cs="Arial"/>
          <w:sz w:val="20"/>
        </w:rPr>
        <w:t>Provider</w:t>
      </w:r>
      <w:r w:rsidRPr="00A95FAA">
        <w:rPr>
          <w:rFonts w:cs="Arial"/>
          <w:sz w:val="20"/>
        </w:rPr>
        <w:t xml:space="preserve"> or its Staff commits Fraud in relation to this or any other contract with the </w:t>
      </w:r>
      <w:r w:rsidR="00DD5194">
        <w:rPr>
          <w:rFonts w:cs="Arial"/>
          <w:sz w:val="20"/>
        </w:rPr>
        <w:t>Authority</w:t>
      </w:r>
      <w:r w:rsidRPr="00A95FAA">
        <w:rPr>
          <w:rFonts w:cs="Arial"/>
          <w:sz w:val="20"/>
        </w:rPr>
        <w:t xml:space="preserve">, the </w:t>
      </w:r>
      <w:r w:rsidR="00DD5194">
        <w:rPr>
          <w:rFonts w:cs="Arial"/>
          <w:sz w:val="20"/>
        </w:rPr>
        <w:t>Authority</w:t>
      </w:r>
      <w:r w:rsidR="001B1FE0">
        <w:rPr>
          <w:rFonts w:cs="Arial"/>
          <w:sz w:val="20"/>
        </w:rPr>
        <w:t xml:space="preserve"> may </w:t>
      </w:r>
      <w:r w:rsidRPr="00A95FAA">
        <w:rPr>
          <w:rFonts w:cs="Arial"/>
          <w:sz w:val="20"/>
        </w:rPr>
        <w:t xml:space="preserve">terminate this </w:t>
      </w:r>
      <w:r w:rsidR="00DD5194">
        <w:rPr>
          <w:rFonts w:cs="Arial"/>
          <w:sz w:val="20"/>
        </w:rPr>
        <w:t>Contract</w:t>
      </w:r>
      <w:r w:rsidRPr="00A95FAA">
        <w:rPr>
          <w:rFonts w:cs="Arial"/>
          <w:sz w:val="20"/>
        </w:rPr>
        <w:t xml:space="preserve"> by written notice to the </w:t>
      </w:r>
      <w:r>
        <w:rPr>
          <w:rFonts w:cs="Arial"/>
          <w:sz w:val="20"/>
        </w:rPr>
        <w:t>Provider</w:t>
      </w:r>
      <w:r w:rsidRPr="00A95FAA">
        <w:rPr>
          <w:rFonts w:cs="Arial"/>
          <w:sz w:val="20"/>
        </w:rPr>
        <w:t xml:space="preserve"> with immediate effect (and terminate any other contract the </w:t>
      </w:r>
      <w:r>
        <w:rPr>
          <w:rFonts w:cs="Arial"/>
          <w:sz w:val="20"/>
        </w:rPr>
        <w:t>Provider</w:t>
      </w:r>
      <w:r w:rsidRPr="00A95FAA">
        <w:rPr>
          <w:rFonts w:cs="Arial"/>
          <w:sz w:val="20"/>
        </w:rPr>
        <w:t xml:space="preserve"> has with the </w:t>
      </w:r>
      <w:r w:rsidR="00DD5194">
        <w:rPr>
          <w:rFonts w:cs="Arial"/>
          <w:sz w:val="20"/>
        </w:rPr>
        <w:t>Authority</w:t>
      </w:r>
      <w:r w:rsidRPr="00A95FAA">
        <w:rPr>
          <w:rFonts w:cs="Arial"/>
          <w:sz w:val="20"/>
        </w:rPr>
        <w:t xml:space="preserve">) and recover from the </w:t>
      </w:r>
      <w:r>
        <w:rPr>
          <w:rFonts w:cs="Arial"/>
          <w:sz w:val="20"/>
        </w:rPr>
        <w:t>Provider the amount of any L</w:t>
      </w:r>
      <w:r w:rsidRPr="00A95FAA">
        <w:rPr>
          <w:rFonts w:cs="Arial"/>
          <w:sz w:val="20"/>
        </w:rPr>
        <w:t xml:space="preserve">oss suffered by the </w:t>
      </w:r>
      <w:r w:rsidR="00DD5194">
        <w:rPr>
          <w:rFonts w:cs="Arial"/>
          <w:sz w:val="20"/>
        </w:rPr>
        <w:t>Authority</w:t>
      </w:r>
      <w:r w:rsidRPr="00A95FAA">
        <w:rPr>
          <w:rFonts w:cs="Arial"/>
          <w:sz w:val="20"/>
        </w:rPr>
        <w:t xml:space="preserve"> resulting from the termination, including the cost reasonably incurred by the </w:t>
      </w:r>
      <w:r w:rsidR="00DD5194">
        <w:rPr>
          <w:rFonts w:cs="Arial"/>
          <w:sz w:val="20"/>
        </w:rPr>
        <w:t>Authority</w:t>
      </w:r>
      <w:r w:rsidRPr="00A95FAA">
        <w:rPr>
          <w:rFonts w:cs="Arial"/>
          <w:sz w:val="20"/>
        </w:rPr>
        <w:t xml:space="preserve"> of making other arrangements for the supply of the Services </w:t>
      </w:r>
      <w:r w:rsidR="00846821">
        <w:rPr>
          <w:rFonts w:cs="Arial"/>
          <w:sz w:val="20"/>
        </w:rPr>
        <w:t>for</w:t>
      </w:r>
      <w:r w:rsidRPr="00A95FAA">
        <w:rPr>
          <w:rFonts w:cs="Arial"/>
          <w:sz w:val="20"/>
        </w:rPr>
        <w:t xml:space="preserve"> the remainder of the </w:t>
      </w:r>
      <w:r w:rsidR="00846821">
        <w:rPr>
          <w:rFonts w:cs="Arial"/>
          <w:sz w:val="20"/>
        </w:rPr>
        <w:t xml:space="preserve">term of </w:t>
      </w:r>
      <w:r w:rsidR="00DD5194">
        <w:rPr>
          <w:rFonts w:cs="Arial"/>
          <w:sz w:val="20"/>
        </w:rPr>
        <w:t>this</w:t>
      </w:r>
      <w:r w:rsidR="00846821">
        <w:rPr>
          <w:rFonts w:cs="Arial"/>
          <w:sz w:val="20"/>
        </w:rPr>
        <w:t xml:space="preserve"> </w:t>
      </w:r>
      <w:r w:rsidR="00DD5194">
        <w:rPr>
          <w:rFonts w:cs="Arial"/>
          <w:sz w:val="20"/>
        </w:rPr>
        <w:t>Contract</w:t>
      </w:r>
      <w:r w:rsidR="001B1FE0">
        <w:rPr>
          <w:rFonts w:cs="Arial"/>
          <w:sz w:val="20"/>
        </w:rPr>
        <w:t xml:space="preserve"> had it not been terminated.</w:t>
      </w:r>
    </w:p>
    <w:p w:rsidR="004B6EA4" w:rsidRDefault="004B6EA4" w:rsidP="00AA535E">
      <w:pPr>
        <w:keepLines/>
        <w:rPr>
          <w:rFonts w:cs="Arial"/>
          <w:b/>
          <w:sz w:val="20"/>
          <w:highlight w:val="yellow"/>
        </w:rPr>
      </w:pPr>
    </w:p>
    <w:p w:rsidR="00875604" w:rsidRDefault="007266B3" w:rsidP="00964A51">
      <w:pPr>
        <w:keepLines/>
        <w:numPr>
          <w:ilvl w:val="1"/>
          <w:numId w:val="16"/>
        </w:numPr>
        <w:outlineLvl w:val="1"/>
        <w:rPr>
          <w:rFonts w:cs="Arial"/>
          <w:b/>
          <w:sz w:val="20"/>
        </w:rPr>
      </w:pPr>
      <w:bookmarkStart w:id="147" w:name="_Ref375159112"/>
      <w:bookmarkStart w:id="148" w:name="_Ref375159343"/>
      <w:bookmarkStart w:id="149" w:name="_Ref375160197"/>
      <w:bookmarkStart w:id="150" w:name="_Toc485375003"/>
      <w:r>
        <w:rPr>
          <w:rFonts w:cs="Arial"/>
          <w:b/>
          <w:sz w:val="20"/>
        </w:rPr>
        <w:t>CONFIDENTIALITY</w:t>
      </w:r>
      <w:bookmarkEnd w:id="147"/>
      <w:bookmarkEnd w:id="148"/>
      <w:bookmarkEnd w:id="149"/>
      <w:bookmarkEnd w:id="150"/>
    </w:p>
    <w:p w:rsidR="00366D5C" w:rsidRDefault="00366D5C" w:rsidP="00AA535E">
      <w:pPr>
        <w:keepLines/>
        <w:rPr>
          <w:rFonts w:cs="Arial"/>
          <w:b/>
          <w:sz w:val="20"/>
        </w:rPr>
      </w:pPr>
    </w:p>
    <w:p w:rsidR="00366D5C" w:rsidRDefault="00366D5C" w:rsidP="00CF0546">
      <w:pPr>
        <w:keepLines/>
        <w:numPr>
          <w:ilvl w:val="2"/>
          <w:numId w:val="16"/>
        </w:numPr>
        <w:rPr>
          <w:rFonts w:cs="Arial"/>
          <w:sz w:val="20"/>
        </w:rPr>
      </w:pPr>
      <w:bookmarkStart w:id="151" w:name="_Ref306615157"/>
      <w:r w:rsidRPr="003316CE">
        <w:rPr>
          <w:rFonts w:cs="Arial"/>
          <w:sz w:val="20"/>
        </w:rPr>
        <w:t xml:space="preserve">Other than as allowed in this </w:t>
      </w:r>
      <w:r w:rsidR="00DD5194" w:rsidRPr="003316CE">
        <w:rPr>
          <w:rFonts w:cs="Arial"/>
          <w:sz w:val="20"/>
        </w:rPr>
        <w:t>Contract</w:t>
      </w:r>
      <w:r w:rsidRPr="003316CE">
        <w:rPr>
          <w:rFonts w:cs="Arial"/>
          <w:sz w:val="20"/>
        </w:rPr>
        <w:t>, Confidential Information is owned by the Party that discloses it (the “Disclosing Party”) and the Party that receives it (the “Receiving Party”) has no right to use it.</w:t>
      </w:r>
      <w:bookmarkEnd w:id="151"/>
    </w:p>
    <w:p w:rsidR="003316CE" w:rsidRPr="003316CE" w:rsidRDefault="003316CE" w:rsidP="003316CE">
      <w:pPr>
        <w:keepLines/>
        <w:rPr>
          <w:rFonts w:cs="Arial"/>
          <w:sz w:val="20"/>
        </w:rPr>
      </w:pPr>
    </w:p>
    <w:p w:rsidR="00366D5C" w:rsidRPr="003316CE" w:rsidRDefault="00366D5C" w:rsidP="003316CE">
      <w:pPr>
        <w:keepLines/>
        <w:numPr>
          <w:ilvl w:val="2"/>
          <w:numId w:val="16"/>
        </w:numPr>
        <w:rPr>
          <w:rFonts w:cs="Arial"/>
          <w:sz w:val="20"/>
        </w:rPr>
      </w:pPr>
      <w:bookmarkStart w:id="152" w:name="_Ref306615118"/>
      <w:r w:rsidRPr="003316CE">
        <w:rPr>
          <w:rFonts w:cs="Arial"/>
          <w:sz w:val="20"/>
        </w:rPr>
        <w:t xml:space="preserve">Subject to Clauses </w:t>
      </w:r>
      <w:r w:rsidR="00582749">
        <w:rPr>
          <w:rFonts w:cs="Arial"/>
          <w:sz w:val="20"/>
        </w:rPr>
        <w:fldChar w:fldCharType="begin"/>
      </w:r>
      <w:r w:rsidR="00582749">
        <w:rPr>
          <w:rFonts w:cs="Arial"/>
          <w:sz w:val="20"/>
        </w:rPr>
        <w:instrText xml:space="preserve"> REF _Ref306615056 \r \h </w:instrText>
      </w:r>
      <w:r w:rsidR="00582749">
        <w:rPr>
          <w:rFonts w:cs="Arial"/>
          <w:sz w:val="20"/>
        </w:rPr>
      </w:r>
      <w:r w:rsidR="00582749">
        <w:rPr>
          <w:rFonts w:cs="Arial"/>
          <w:sz w:val="20"/>
        </w:rPr>
        <w:fldChar w:fldCharType="separate"/>
      </w:r>
      <w:r w:rsidR="00AD324C">
        <w:rPr>
          <w:rFonts w:cs="Arial"/>
          <w:sz w:val="20"/>
        </w:rPr>
        <w:t>B36.3</w:t>
      </w:r>
      <w:r w:rsidR="00582749">
        <w:rPr>
          <w:rFonts w:cs="Arial"/>
          <w:sz w:val="20"/>
        </w:rPr>
        <w:fldChar w:fldCharType="end"/>
      </w:r>
      <w:r w:rsidRPr="003316CE">
        <w:rPr>
          <w:rFonts w:cs="Arial"/>
          <w:sz w:val="20"/>
        </w:rPr>
        <w:t xml:space="preserve"> and</w:t>
      </w:r>
      <w:r w:rsidR="00B6410A" w:rsidRPr="003316CE">
        <w:rPr>
          <w:rFonts w:cs="Arial"/>
          <w:sz w:val="20"/>
        </w:rPr>
        <w:t xml:space="preserve"> </w:t>
      </w:r>
      <w:r w:rsidR="00582749">
        <w:rPr>
          <w:rFonts w:cs="Arial"/>
          <w:sz w:val="20"/>
        </w:rPr>
        <w:fldChar w:fldCharType="begin"/>
      </w:r>
      <w:r w:rsidR="00582749">
        <w:rPr>
          <w:rFonts w:cs="Arial"/>
          <w:sz w:val="20"/>
        </w:rPr>
        <w:instrText xml:space="preserve"> REF _Ref306615069 \r \h </w:instrText>
      </w:r>
      <w:r w:rsidR="00582749">
        <w:rPr>
          <w:rFonts w:cs="Arial"/>
          <w:sz w:val="20"/>
        </w:rPr>
      </w:r>
      <w:r w:rsidR="00582749">
        <w:rPr>
          <w:rFonts w:cs="Arial"/>
          <w:sz w:val="20"/>
        </w:rPr>
        <w:fldChar w:fldCharType="separate"/>
      </w:r>
      <w:r w:rsidR="00AD324C">
        <w:rPr>
          <w:rFonts w:cs="Arial"/>
          <w:sz w:val="20"/>
        </w:rPr>
        <w:t>B36.4</w:t>
      </w:r>
      <w:r w:rsidR="00582749">
        <w:rPr>
          <w:rFonts w:cs="Arial"/>
          <w:sz w:val="20"/>
        </w:rPr>
        <w:fldChar w:fldCharType="end"/>
      </w:r>
      <w:r w:rsidRPr="003316CE">
        <w:rPr>
          <w:rFonts w:cs="Arial"/>
          <w:sz w:val="20"/>
        </w:rPr>
        <w:t>, the Receiving Party agrees:</w:t>
      </w:r>
      <w:bookmarkEnd w:id="152"/>
    </w:p>
    <w:p w:rsidR="00366D5C" w:rsidRDefault="00366D5C" w:rsidP="00CF0546">
      <w:pPr>
        <w:keepLines/>
        <w:numPr>
          <w:ilvl w:val="3"/>
          <w:numId w:val="16"/>
        </w:numPr>
        <w:tabs>
          <w:tab w:val="num" w:pos="1418"/>
        </w:tabs>
        <w:ind w:left="1418" w:hanging="410"/>
        <w:rPr>
          <w:sz w:val="20"/>
        </w:rPr>
      </w:pPr>
      <w:r w:rsidRPr="00CC69BF">
        <w:rPr>
          <w:sz w:val="20"/>
        </w:rPr>
        <w:t xml:space="preserve">to use the Disclosing Party’s Confidential Information only in connection with the Receiving Party’s performance under this </w:t>
      </w:r>
      <w:r w:rsidR="00DD5194" w:rsidRPr="00CC69BF">
        <w:rPr>
          <w:sz w:val="20"/>
        </w:rPr>
        <w:t>Contract</w:t>
      </w:r>
      <w:r w:rsidRPr="00CC69BF">
        <w:rPr>
          <w:sz w:val="20"/>
        </w:rPr>
        <w:t>;</w:t>
      </w:r>
    </w:p>
    <w:p w:rsidR="00366D5C" w:rsidRDefault="00366D5C" w:rsidP="00CF0546">
      <w:pPr>
        <w:keepLines/>
        <w:numPr>
          <w:ilvl w:val="3"/>
          <w:numId w:val="16"/>
        </w:numPr>
        <w:tabs>
          <w:tab w:val="num" w:pos="1418"/>
        </w:tabs>
        <w:ind w:left="1418" w:hanging="410"/>
        <w:rPr>
          <w:sz w:val="20"/>
        </w:rPr>
      </w:pPr>
      <w:r w:rsidRPr="00CC69BF">
        <w:rPr>
          <w:sz w:val="20"/>
        </w:rPr>
        <w:t>not to disclose the Disclosing Party’s Confidential Information to any third party or to use it to the detriment of the Disclosing Party; and</w:t>
      </w:r>
    </w:p>
    <w:p w:rsidR="00366D5C" w:rsidRDefault="00366D5C" w:rsidP="00CF0546">
      <w:pPr>
        <w:keepLines/>
        <w:numPr>
          <w:ilvl w:val="3"/>
          <w:numId w:val="16"/>
        </w:numPr>
        <w:tabs>
          <w:tab w:val="num" w:pos="1418"/>
        </w:tabs>
        <w:ind w:left="1418" w:hanging="410"/>
        <w:rPr>
          <w:sz w:val="20"/>
        </w:rPr>
      </w:pPr>
      <w:proofErr w:type="gramStart"/>
      <w:r w:rsidRPr="00CC69BF">
        <w:rPr>
          <w:sz w:val="20"/>
        </w:rPr>
        <w:t>to</w:t>
      </w:r>
      <w:proofErr w:type="gramEnd"/>
      <w:r w:rsidRPr="00CC69BF">
        <w:rPr>
          <w:sz w:val="20"/>
        </w:rPr>
        <w:t xml:space="preserve"> maintain the confidentiality of the Disclosing Party’s Confidential Information and to return it immediately on receipt of written demand from the Disclosing Party. </w:t>
      </w:r>
    </w:p>
    <w:p w:rsidR="003316CE" w:rsidRDefault="003316CE" w:rsidP="003316CE">
      <w:pPr>
        <w:keepLines/>
        <w:tabs>
          <w:tab w:val="num" w:pos="1859"/>
        </w:tabs>
        <w:rPr>
          <w:sz w:val="20"/>
        </w:rPr>
      </w:pPr>
    </w:p>
    <w:p w:rsidR="008471E5" w:rsidRPr="003316CE" w:rsidRDefault="008471E5" w:rsidP="003316CE">
      <w:pPr>
        <w:keepLines/>
        <w:numPr>
          <w:ilvl w:val="2"/>
          <w:numId w:val="16"/>
        </w:numPr>
        <w:tabs>
          <w:tab w:val="num" w:pos="1859"/>
        </w:tabs>
        <w:rPr>
          <w:rFonts w:cs="Arial"/>
          <w:sz w:val="20"/>
        </w:rPr>
      </w:pPr>
      <w:bookmarkStart w:id="153" w:name="_Ref306615056"/>
      <w:r w:rsidRPr="003316CE">
        <w:rPr>
          <w:rFonts w:cs="Arial"/>
          <w:sz w:val="20"/>
        </w:rPr>
        <w:t>The Receiving Party may disclose the Disclosing Party’s Confidential Information:</w:t>
      </w:r>
      <w:bookmarkEnd w:id="153"/>
    </w:p>
    <w:p w:rsidR="00366D5C" w:rsidRDefault="009E72E1" w:rsidP="00CF0546">
      <w:pPr>
        <w:keepLines/>
        <w:numPr>
          <w:ilvl w:val="3"/>
          <w:numId w:val="16"/>
        </w:numPr>
        <w:tabs>
          <w:tab w:val="num" w:pos="1418"/>
        </w:tabs>
        <w:ind w:left="1418" w:hanging="410"/>
        <w:rPr>
          <w:sz w:val="20"/>
        </w:rPr>
      </w:pPr>
      <w:r w:rsidRPr="00CC69BF">
        <w:rPr>
          <w:sz w:val="20"/>
        </w:rPr>
        <w:t xml:space="preserve">in connection with any dispute resolution under clause </w:t>
      </w:r>
      <w:r w:rsidR="00582749">
        <w:rPr>
          <w:sz w:val="20"/>
        </w:rPr>
        <w:fldChar w:fldCharType="begin"/>
      </w:r>
      <w:r w:rsidR="00582749">
        <w:rPr>
          <w:sz w:val="20"/>
        </w:rPr>
        <w:instrText xml:space="preserve"> REF _Ref375159231 \r \h </w:instrText>
      </w:r>
      <w:r w:rsidR="00582749">
        <w:rPr>
          <w:sz w:val="20"/>
        </w:rPr>
      </w:r>
      <w:r w:rsidR="00582749">
        <w:rPr>
          <w:sz w:val="20"/>
        </w:rPr>
        <w:fldChar w:fldCharType="separate"/>
      </w:r>
      <w:r w:rsidR="00AD324C">
        <w:rPr>
          <w:sz w:val="20"/>
        </w:rPr>
        <w:t>B30</w:t>
      </w:r>
      <w:r w:rsidR="00582749">
        <w:rPr>
          <w:sz w:val="20"/>
        </w:rPr>
        <w:fldChar w:fldCharType="end"/>
      </w:r>
      <w:r w:rsidRPr="00CC69BF">
        <w:rPr>
          <w:sz w:val="20"/>
        </w:rPr>
        <w:t xml:space="preserve"> (</w:t>
      </w:r>
      <w:r w:rsidRPr="0001305B">
        <w:rPr>
          <w:i/>
          <w:sz w:val="20"/>
        </w:rPr>
        <w:t>Dispute Resolution</w:t>
      </w:r>
      <w:r w:rsidRPr="00CC69BF">
        <w:rPr>
          <w:sz w:val="20"/>
        </w:rPr>
        <w:t>);</w:t>
      </w:r>
    </w:p>
    <w:p w:rsidR="00366D5C" w:rsidRDefault="006479BE" w:rsidP="00CF0546">
      <w:pPr>
        <w:keepLines/>
        <w:numPr>
          <w:ilvl w:val="3"/>
          <w:numId w:val="16"/>
        </w:numPr>
        <w:tabs>
          <w:tab w:val="num" w:pos="1418"/>
        </w:tabs>
        <w:ind w:left="1418" w:hanging="410"/>
        <w:rPr>
          <w:sz w:val="20"/>
        </w:rPr>
      </w:pPr>
      <w:r w:rsidRPr="00CC69BF">
        <w:rPr>
          <w:sz w:val="20"/>
        </w:rPr>
        <w:t>in connection with any litigation between the Parties;</w:t>
      </w:r>
    </w:p>
    <w:p w:rsidR="00366D5C" w:rsidRDefault="006479BE" w:rsidP="00CF0546">
      <w:pPr>
        <w:keepLines/>
        <w:numPr>
          <w:ilvl w:val="3"/>
          <w:numId w:val="16"/>
        </w:numPr>
        <w:tabs>
          <w:tab w:val="num" w:pos="1418"/>
        </w:tabs>
        <w:ind w:left="1418" w:hanging="410"/>
        <w:rPr>
          <w:sz w:val="20"/>
        </w:rPr>
      </w:pPr>
      <w:r w:rsidRPr="00CC69BF">
        <w:rPr>
          <w:sz w:val="20"/>
        </w:rPr>
        <w:t>to comply with the Law;</w:t>
      </w:r>
    </w:p>
    <w:p w:rsidR="00366D5C" w:rsidRDefault="006479BE" w:rsidP="00CF0546">
      <w:pPr>
        <w:keepLines/>
        <w:numPr>
          <w:ilvl w:val="3"/>
          <w:numId w:val="16"/>
        </w:numPr>
        <w:tabs>
          <w:tab w:val="num" w:pos="1418"/>
        </w:tabs>
        <w:ind w:left="1418" w:hanging="410"/>
        <w:rPr>
          <w:sz w:val="20"/>
        </w:rPr>
      </w:pPr>
      <w:r w:rsidRPr="00CC69BF">
        <w:rPr>
          <w:sz w:val="20"/>
        </w:rPr>
        <w:t>to its staff</w:t>
      </w:r>
      <w:r w:rsidR="007510A5" w:rsidRPr="00CC69BF">
        <w:rPr>
          <w:sz w:val="20"/>
        </w:rPr>
        <w:t>, consultants and sub-contractors</w:t>
      </w:r>
      <w:r w:rsidRPr="00CC69BF">
        <w:rPr>
          <w:sz w:val="20"/>
        </w:rPr>
        <w:t>, who shall in respect of such Confidential Information be under a duty no less onerous than the Receiving Pa</w:t>
      </w:r>
      <w:r w:rsidR="00B6410A">
        <w:rPr>
          <w:sz w:val="20"/>
        </w:rPr>
        <w:t xml:space="preserve">rty’s duty set out in clause </w:t>
      </w:r>
      <w:r w:rsidR="00582749">
        <w:rPr>
          <w:sz w:val="20"/>
        </w:rPr>
        <w:fldChar w:fldCharType="begin"/>
      </w:r>
      <w:r w:rsidR="00582749">
        <w:rPr>
          <w:sz w:val="20"/>
        </w:rPr>
        <w:instrText xml:space="preserve"> REF _Ref306615118 \r \h </w:instrText>
      </w:r>
      <w:r w:rsidR="00582749">
        <w:rPr>
          <w:sz w:val="20"/>
        </w:rPr>
      </w:r>
      <w:r w:rsidR="00582749">
        <w:rPr>
          <w:sz w:val="20"/>
        </w:rPr>
        <w:fldChar w:fldCharType="separate"/>
      </w:r>
      <w:r w:rsidR="00AD324C">
        <w:rPr>
          <w:sz w:val="20"/>
        </w:rPr>
        <w:t>B36.2</w:t>
      </w:r>
      <w:r w:rsidR="00582749">
        <w:rPr>
          <w:sz w:val="20"/>
        </w:rPr>
        <w:fldChar w:fldCharType="end"/>
      </w:r>
      <w:r w:rsidRPr="00CC69BF">
        <w:rPr>
          <w:sz w:val="20"/>
        </w:rPr>
        <w:t>;</w:t>
      </w:r>
    </w:p>
    <w:p w:rsidR="006479BE" w:rsidRDefault="006479BE" w:rsidP="00CF0546">
      <w:pPr>
        <w:keepLines/>
        <w:numPr>
          <w:ilvl w:val="3"/>
          <w:numId w:val="16"/>
        </w:numPr>
        <w:tabs>
          <w:tab w:val="num" w:pos="1418"/>
        </w:tabs>
        <w:ind w:left="1418" w:hanging="410"/>
        <w:rPr>
          <w:sz w:val="20"/>
        </w:rPr>
      </w:pPr>
      <w:proofErr w:type="gramStart"/>
      <w:r w:rsidRPr="00CC69BF">
        <w:rPr>
          <w:sz w:val="20"/>
        </w:rPr>
        <w:t>to</w:t>
      </w:r>
      <w:proofErr w:type="gramEnd"/>
      <w:r w:rsidRPr="00CC69BF">
        <w:rPr>
          <w:sz w:val="20"/>
        </w:rPr>
        <w:t xml:space="preserve"> comply with a regulatory bodies request.</w:t>
      </w:r>
    </w:p>
    <w:p w:rsidR="003316CE" w:rsidRDefault="003316CE" w:rsidP="003316CE">
      <w:pPr>
        <w:keepLines/>
        <w:tabs>
          <w:tab w:val="num" w:pos="1859"/>
        </w:tabs>
        <w:ind w:left="1008"/>
        <w:rPr>
          <w:sz w:val="20"/>
        </w:rPr>
      </w:pPr>
    </w:p>
    <w:p w:rsidR="0074250D" w:rsidRPr="003316CE" w:rsidRDefault="0074250D" w:rsidP="003316CE">
      <w:pPr>
        <w:keepLines/>
        <w:numPr>
          <w:ilvl w:val="2"/>
          <w:numId w:val="16"/>
        </w:numPr>
        <w:tabs>
          <w:tab w:val="num" w:pos="1859"/>
        </w:tabs>
        <w:rPr>
          <w:rFonts w:cs="Arial"/>
          <w:sz w:val="20"/>
        </w:rPr>
      </w:pPr>
      <w:bookmarkStart w:id="154" w:name="_Ref306615069"/>
      <w:r w:rsidRPr="003316CE">
        <w:rPr>
          <w:rFonts w:cs="Arial"/>
          <w:sz w:val="20"/>
        </w:rPr>
        <w:t xml:space="preserve">The obligations in </w:t>
      </w:r>
      <w:r w:rsidR="00B6410A" w:rsidRPr="003316CE">
        <w:rPr>
          <w:rFonts w:cs="Arial"/>
          <w:sz w:val="20"/>
        </w:rPr>
        <w:t xml:space="preserve">clause </w:t>
      </w:r>
      <w:r w:rsidR="00582749">
        <w:rPr>
          <w:rFonts w:cs="Arial"/>
          <w:sz w:val="20"/>
        </w:rPr>
        <w:fldChar w:fldCharType="begin"/>
      </w:r>
      <w:r w:rsidR="00582749">
        <w:rPr>
          <w:rFonts w:cs="Arial"/>
          <w:sz w:val="20"/>
        </w:rPr>
        <w:instrText xml:space="preserve"> REF _Ref306615157 \r \h </w:instrText>
      </w:r>
      <w:r w:rsidR="00582749">
        <w:rPr>
          <w:rFonts w:cs="Arial"/>
          <w:sz w:val="20"/>
        </w:rPr>
      </w:r>
      <w:r w:rsidR="00582749">
        <w:rPr>
          <w:rFonts w:cs="Arial"/>
          <w:sz w:val="20"/>
        </w:rPr>
        <w:fldChar w:fldCharType="separate"/>
      </w:r>
      <w:r w:rsidR="00AD324C">
        <w:rPr>
          <w:rFonts w:cs="Arial"/>
          <w:sz w:val="20"/>
        </w:rPr>
        <w:t>B36.1</w:t>
      </w:r>
      <w:r w:rsidR="00582749">
        <w:rPr>
          <w:rFonts w:cs="Arial"/>
          <w:sz w:val="20"/>
        </w:rPr>
        <w:fldChar w:fldCharType="end"/>
      </w:r>
      <w:r w:rsidRPr="003316CE">
        <w:rPr>
          <w:rFonts w:cs="Arial"/>
          <w:sz w:val="20"/>
        </w:rPr>
        <w:t xml:space="preserve"> and </w:t>
      </w:r>
      <w:r w:rsidR="00B6410A" w:rsidRPr="003316CE">
        <w:rPr>
          <w:rFonts w:cs="Arial"/>
          <w:sz w:val="20"/>
        </w:rPr>
        <w:t xml:space="preserve">clause </w:t>
      </w:r>
      <w:r w:rsidR="00582749">
        <w:rPr>
          <w:rFonts w:cs="Arial"/>
          <w:sz w:val="20"/>
        </w:rPr>
        <w:fldChar w:fldCharType="begin"/>
      </w:r>
      <w:r w:rsidR="00582749">
        <w:rPr>
          <w:rFonts w:cs="Arial"/>
          <w:sz w:val="20"/>
        </w:rPr>
        <w:instrText xml:space="preserve"> REF _Ref306615118 \r \h </w:instrText>
      </w:r>
      <w:r w:rsidR="00582749">
        <w:rPr>
          <w:rFonts w:cs="Arial"/>
          <w:sz w:val="20"/>
        </w:rPr>
      </w:r>
      <w:r w:rsidR="00582749">
        <w:rPr>
          <w:rFonts w:cs="Arial"/>
          <w:sz w:val="20"/>
        </w:rPr>
        <w:fldChar w:fldCharType="separate"/>
      </w:r>
      <w:r w:rsidR="00AD324C">
        <w:rPr>
          <w:rFonts w:cs="Arial"/>
          <w:sz w:val="20"/>
        </w:rPr>
        <w:t>B36.2</w:t>
      </w:r>
      <w:r w:rsidR="00582749">
        <w:rPr>
          <w:rFonts w:cs="Arial"/>
          <w:sz w:val="20"/>
        </w:rPr>
        <w:fldChar w:fldCharType="end"/>
      </w:r>
      <w:r w:rsidRPr="003316CE">
        <w:rPr>
          <w:rFonts w:cs="Arial"/>
          <w:sz w:val="20"/>
        </w:rPr>
        <w:t xml:space="preserve"> </w:t>
      </w:r>
      <w:r w:rsidR="0001305B" w:rsidRPr="003316CE">
        <w:rPr>
          <w:rFonts w:cs="Arial"/>
          <w:sz w:val="20"/>
        </w:rPr>
        <w:t>will</w:t>
      </w:r>
      <w:r w:rsidRPr="003316CE">
        <w:rPr>
          <w:rFonts w:cs="Arial"/>
          <w:sz w:val="20"/>
        </w:rPr>
        <w:t xml:space="preserve"> not apply to any Confidential Information which:</w:t>
      </w:r>
      <w:bookmarkEnd w:id="154"/>
    </w:p>
    <w:p w:rsidR="0074250D" w:rsidRDefault="0074250D" w:rsidP="00CF0546">
      <w:pPr>
        <w:keepLines/>
        <w:numPr>
          <w:ilvl w:val="3"/>
          <w:numId w:val="16"/>
        </w:numPr>
        <w:tabs>
          <w:tab w:val="num" w:pos="1418"/>
        </w:tabs>
        <w:ind w:left="1418" w:hanging="410"/>
        <w:rPr>
          <w:sz w:val="20"/>
        </w:rPr>
      </w:pPr>
      <w:r w:rsidRPr="00CC69BF">
        <w:rPr>
          <w:sz w:val="20"/>
        </w:rPr>
        <w:t xml:space="preserve">is in or comes into the public domain other than by breach of this </w:t>
      </w:r>
      <w:r w:rsidR="00DD5194" w:rsidRPr="00CC69BF">
        <w:rPr>
          <w:sz w:val="20"/>
        </w:rPr>
        <w:t>Contract</w:t>
      </w:r>
      <w:r w:rsidRPr="00CC69BF">
        <w:rPr>
          <w:sz w:val="20"/>
        </w:rPr>
        <w:t>;</w:t>
      </w:r>
    </w:p>
    <w:p w:rsidR="0074250D" w:rsidRDefault="0074250D" w:rsidP="00CF0546">
      <w:pPr>
        <w:keepLines/>
        <w:numPr>
          <w:ilvl w:val="3"/>
          <w:numId w:val="16"/>
        </w:numPr>
        <w:tabs>
          <w:tab w:val="num" w:pos="1418"/>
        </w:tabs>
        <w:ind w:left="1418" w:hanging="410"/>
        <w:rPr>
          <w:sz w:val="20"/>
        </w:rPr>
      </w:pPr>
      <w:r w:rsidRPr="00CC69BF">
        <w:rPr>
          <w:sz w:val="20"/>
        </w:rPr>
        <w:t>the Receiving Party can show by its records was in its possession before it received it from the Disclosing Party; or</w:t>
      </w:r>
    </w:p>
    <w:p w:rsidR="0074250D" w:rsidRPr="00CC69BF" w:rsidRDefault="0074250D" w:rsidP="00CF0546">
      <w:pPr>
        <w:keepLines/>
        <w:numPr>
          <w:ilvl w:val="3"/>
          <w:numId w:val="16"/>
        </w:numPr>
        <w:tabs>
          <w:tab w:val="num" w:pos="1418"/>
        </w:tabs>
        <w:ind w:left="1418" w:hanging="410"/>
        <w:rPr>
          <w:sz w:val="20"/>
        </w:rPr>
      </w:pPr>
      <w:proofErr w:type="gramStart"/>
      <w:r w:rsidRPr="00CC69BF">
        <w:rPr>
          <w:sz w:val="20"/>
        </w:rPr>
        <w:t>the</w:t>
      </w:r>
      <w:proofErr w:type="gramEnd"/>
      <w:r w:rsidRPr="00CC69BF">
        <w:rPr>
          <w:sz w:val="20"/>
        </w:rPr>
        <w:t xml:space="preserve"> Receiving Party can prove that it obtained or was able to obtain from a source other than the Disclosing Party without breaching any obligation of confidence.</w:t>
      </w:r>
    </w:p>
    <w:p w:rsidR="0074250D" w:rsidRDefault="0074250D" w:rsidP="00AA535E"/>
    <w:p w:rsidR="00366D5C" w:rsidRDefault="0074250D" w:rsidP="00CF0546">
      <w:pPr>
        <w:keepLines/>
        <w:numPr>
          <w:ilvl w:val="2"/>
          <w:numId w:val="16"/>
        </w:numPr>
        <w:rPr>
          <w:rFonts w:cs="Arial"/>
          <w:b/>
          <w:sz w:val="20"/>
        </w:rPr>
      </w:pPr>
      <w:r w:rsidRPr="004F78E1">
        <w:rPr>
          <w:sz w:val="20"/>
        </w:rPr>
        <w:t xml:space="preserve">The Receiving Party shall indemnify the Disclosing Party and shall keep the Disclosing Party indemnified against Losses and Indirect Losses suffered or incurred by the Disclosing Party as a result of any breach of this </w:t>
      </w:r>
      <w:r w:rsidR="00B6410A">
        <w:rPr>
          <w:sz w:val="20"/>
        </w:rPr>
        <w:t xml:space="preserve">clause </w:t>
      </w:r>
      <w:r w:rsidR="00582749">
        <w:rPr>
          <w:sz w:val="20"/>
        </w:rPr>
        <w:fldChar w:fldCharType="begin"/>
      </w:r>
      <w:r w:rsidR="00582749">
        <w:rPr>
          <w:sz w:val="20"/>
        </w:rPr>
        <w:instrText xml:space="preserve"> REF _Ref375159343 \r \h </w:instrText>
      </w:r>
      <w:r w:rsidR="00582749">
        <w:rPr>
          <w:sz w:val="20"/>
        </w:rPr>
      </w:r>
      <w:r w:rsidR="00582749">
        <w:rPr>
          <w:sz w:val="20"/>
        </w:rPr>
        <w:fldChar w:fldCharType="separate"/>
      </w:r>
      <w:r w:rsidR="00AD324C">
        <w:rPr>
          <w:sz w:val="20"/>
        </w:rPr>
        <w:t>B36</w:t>
      </w:r>
      <w:r w:rsidR="00582749">
        <w:rPr>
          <w:sz w:val="20"/>
        </w:rPr>
        <w:fldChar w:fldCharType="end"/>
      </w:r>
      <w:r w:rsidRPr="004F78E1">
        <w:rPr>
          <w:sz w:val="20"/>
        </w:rPr>
        <w:t>.</w:t>
      </w:r>
    </w:p>
    <w:p w:rsidR="0074250D" w:rsidRDefault="0074250D" w:rsidP="00AA535E">
      <w:pPr>
        <w:keepLines/>
        <w:rPr>
          <w:rFonts w:cs="Arial"/>
          <w:b/>
          <w:sz w:val="20"/>
        </w:rPr>
      </w:pPr>
    </w:p>
    <w:p w:rsidR="00BB23DF" w:rsidRPr="004F78E1" w:rsidRDefault="00BB23DF" w:rsidP="00CF0546">
      <w:pPr>
        <w:keepLines/>
        <w:numPr>
          <w:ilvl w:val="2"/>
          <w:numId w:val="16"/>
        </w:numPr>
        <w:rPr>
          <w:sz w:val="20"/>
        </w:rPr>
      </w:pPr>
      <w:r w:rsidRPr="004F78E1">
        <w:rPr>
          <w:sz w:val="20"/>
        </w:rPr>
        <w:t xml:space="preserve">The Parties acknowledge that damages would not be an adequate remedy for any breach of this </w:t>
      </w:r>
      <w:r w:rsidR="00B6410A">
        <w:rPr>
          <w:sz w:val="20"/>
        </w:rPr>
        <w:t xml:space="preserve">clause </w:t>
      </w:r>
      <w:r w:rsidR="00582749">
        <w:rPr>
          <w:sz w:val="20"/>
        </w:rPr>
        <w:fldChar w:fldCharType="begin"/>
      </w:r>
      <w:r w:rsidR="00582749">
        <w:rPr>
          <w:sz w:val="20"/>
        </w:rPr>
        <w:instrText xml:space="preserve"> REF _Ref375159343 \r \h </w:instrText>
      </w:r>
      <w:r w:rsidR="00582749">
        <w:rPr>
          <w:sz w:val="20"/>
        </w:rPr>
      </w:r>
      <w:r w:rsidR="00582749">
        <w:rPr>
          <w:sz w:val="20"/>
        </w:rPr>
        <w:fldChar w:fldCharType="separate"/>
      </w:r>
      <w:r w:rsidR="00AD324C">
        <w:rPr>
          <w:sz w:val="20"/>
        </w:rPr>
        <w:t>B36</w:t>
      </w:r>
      <w:r w:rsidR="00582749">
        <w:rPr>
          <w:sz w:val="20"/>
        </w:rPr>
        <w:fldChar w:fldCharType="end"/>
      </w:r>
      <w:r w:rsidRPr="004F78E1">
        <w:rPr>
          <w:sz w:val="20"/>
        </w:rPr>
        <w:t xml:space="preserve"> by the Receiving Party, and in addition to any right to damages the Disclosing Party shall be entitled to the remedies of injunction, specific performance and other equitable relief for any threatened or actual breach of this </w:t>
      </w:r>
      <w:r w:rsidR="00B6410A">
        <w:rPr>
          <w:sz w:val="20"/>
        </w:rPr>
        <w:t xml:space="preserve">clause </w:t>
      </w:r>
      <w:r w:rsidR="00582749">
        <w:rPr>
          <w:sz w:val="20"/>
        </w:rPr>
        <w:fldChar w:fldCharType="begin"/>
      </w:r>
      <w:r w:rsidR="00582749">
        <w:rPr>
          <w:sz w:val="20"/>
        </w:rPr>
        <w:instrText xml:space="preserve"> REF _Ref375159343 \r \h </w:instrText>
      </w:r>
      <w:r w:rsidR="00582749">
        <w:rPr>
          <w:sz w:val="20"/>
        </w:rPr>
      </w:r>
      <w:r w:rsidR="00582749">
        <w:rPr>
          <w:sz w:val="20"/>
        </w:rPr>
        <w:fldChar w:fldCharType="separate"/>
      </w:r>
      <w:r w:rsidR="00AD324C">
        <w:rPr>
          <w:sz w:val="20"/>
        </w:rPr>
        <w:t>B36</w:t>
      </w:r>
      <w:r w:rsidR="00582749">
        <w:rPr>
          <w:sz w:val="20"/>
        </w:rPr>
        <w:fldChar w:fldCharType="end"/>
      </w:r>
      <w:r w:rsidRPr="004F78E1">
        <w:rPr>
          <w:sz w:val="20"/>
        </w:rPr>
        <w:t>.</w:t>
      </w:r>
    </w:p>
    <w:p w:rsidR="0074250D" w:rsidRDefault="0074250D" w:rsidP="00AA535E">
      <w:pPr>
        <w:keepLines/>
        <w:rPr>
          <w:rFonts w:cs="Arial"/>
          <w:b/>
          <w:sz w:val="20"/>
        </w:rPr>
      </w:pPr>
    </w:p>
    <w:p w:rsidR="0074250D" w:rsidRDefault="00A325FE" w:rsidP="00CF0546">
      <w:pPr>
        <w:keepLines/>
        <w:numPr>
          <w:ilvl w:val="2"/>
          <w:numId w:val="16"/>
        </w:numPr>
        <w:rPr>
          <w:sz w:val="20"/>
        </w:rPr>
      </w:pPr>
      <w:r w:rsidRPr="004F78E1">
        <w:rPr>
          <w:sz w:val="20"/>
        </w:rPr>
        <w:t xml:space="preserve">This </w:t>
      </w:r>
      <w:r w:rsidR="00B6410A">
        <w:rPr>
          <w:sz w:val="20"/>
        </w:rPr>
        <w:t xml:space="preserve">clause </w:t>
      </w:r>
      <w:r w:rsidR="00582749">
        <w:rPr>
          <w:sz w:val="20"/>
        </w:rPr>
        <w:fldChar w:fldCharType="begin"/>
      </w:r>
      <w:r w:rsidR="00582749">
        <w:rPr>
          <w:sz w:val="20"/>
        </w:rPr>
        <w:instrText xml:space="preserve"> REF _Ref375159343 \r \h </w:instrText>
      </w:r>
      <w:r w:rsidR="00582749">
        <w:rPr>
          <w:sz w:val="20"/>
        </w:rPr>
      </w:r>
      <w:r w:rsidR="00582749">
        <w:rPr>
          <w:sz w:val="20"/>
        </w:rPr>
        <w:fldChar w:fldCharType="separate"/>
      </w:r>
      <w:r w:rsidR="00AD324C">
        <w:rPr>
          <w:sz w:val="20"/>
        </w:rPr>
        <w:t>B36</w:t>
      </w:r>
      <w:r w:rsidR="00582749">
        <w:rPr>
          <w:sz w:val="20"/>
        </w:rPr>
        <w:fldChar w:fldCharType="end"/>
      </w:r>
      <w:r>
        <w:rPr>
          <w:sz w:val="20"/>
        </w:rPr>
        <w:t xml:space="preserve"> </w:t>
      </w:r>
      <w:r w:rsidRPr="004F78E1">
        <w:rPr>
          <w:sz w:val="20"/>
        </w:rPr>
        <w:t xml:space="preserve">shall not limit the Public Interest Disclosure Act 1998 in any way </w:t>
      </w:r>
      <w:r w:rsidRPr="00955232">
        <w:rPr>
          <w:sz w:val="20"/>
        </w:rPr>
        <w:t>whatsoever.</w:t>
      </w:r>
    </w:p>
    <w:p w:rsidR="00C060D8" w:rsidRDefault="00C060D8" w:rsidP="00AA535E">
      <w:pPr>
        <w:keepLines/>
        <w:rPr>
          <w:sz w:val="20"/>
        </w:rPr>
      </w:pPr>
    </w:p>
    <w:p w:rsidR="00C060D8" w:rsidRPr="00A325FE" w:rsidRDefault="00B6410A" w:rsidP="00CF0546">
      <w:pPr>
        <w:keepLines/>
        <w:numPr>
          <w:ilvl w:val="2"/>
          <w:numId w:val="16"/>
        </w:numPr>
        <w:rPr>
          <w:sz w:val="20"/>
        </w:rPr>
      </w:pPr>
      <w:r>
        <w:rPr>
          <w:sz w:val="20"/>
        </w:rPr>
        <w:t xml:space="preserve">The obligations in clause </w:t>
      </w:r>
      <w:r w:rsidR="00582749">
        <w:rPr>
          <w:sz w:val="20"/>
        </w:rPr>
        <w:fldChar w:fldCharType="begin"/>
      </w:r>
      <w:r w:rsidR="00582749">
        <w:rPr>
          <w:sz w:val="20"/>
        </w:rPr>
        <w:instrText xml:space="preserve"> REF _Ref306615157 \r \h </w:instrText>
      </w:r>
      <w:r w:rsidR="00582749">
        <w:rPr>
          <w:sz w:val="20"/>
        </w:rPr>
      </w:r>
      <w:r w:rsidR="00582749">
        <w:rPr>
          <w:sz w:val="20"/>
        </w:rPr>
        <w:fldChar w:fldCharType="separate"/>
      </w:r>
      <w:r w:rsidR="00AD324C">
        <w:rPr>
          <w:sz w:val="20"/>
        </w:rPr>
        <w:t>B36.1</w:t>
      </w:r>
      <w:r w:rsidR="00582749">
        <w:rPr>
          <w:sz w:val="20"/>
        </w:rPr>
        <w:fldChar w:fldCharType="end"/>
      </w:r>
      <w:r>
        <w:rPr>
          <w:sz w:val="20"/>
        </w:rPr>
        <w:t xml:space="preserve"> and clause </w:t>
      </w:r>
      <w:r w:rsidR="00582749">
        <w:rPr>
          <w:sz w:val="20"/>
        </w:rPr>
        <w:fldChar w:fldCharType="begin"/>
      </w:r>
      <w:r w:rsidR="00582749">
        <w:rPr>
          <w:sz w:val="20"/>
        </w:rPr>
        <w:instrText xml:space="preserve"> REF _Ref306615118 \r \h </w:instrText>
      </w:r>
      <w:r w:rsidR="00582749">
        <w:rPr>
          <w:sz w:val="20"/>
        </w:rPr>
      </w:r>
      <w:r w:rsidR="00582749">
        <w:rPr>
          <w:sz w:val="20"/>
        </w:rPr>
        <w:fldChar w:fldCharType="separate"/>
      </w:r>
      <w:r w:rsidR="00AD324C">
        <w:rPr>
          <w:sz w:val="20"/>
        </w:rPr>
        <w:t>B36.2</w:t>
      </w:r>
      <w:r w:rsidR="00582749">
        <w:rPr>
          <w:sz w:val="20"/>
        </w:rPr>
        <w:fldChar w:fldCharType="end"/>
      </w:r>
      <w:r w:rsidR="00582749">
        <w:rPr>
          <w:sz w:val="20"/>
        </w:rPr>
        <w:t>B</w:t>
      </w:r>
      <w:r w:rsidR="00ED5BEF" w:rsidRPr="00ED5BEF">
        <w:rPr>
          <w:sz w:val="20"/>
        </w:rPr>
        <w:t xml:space="preserve"> shall not apply </w:t>
      </w:r>
      <w:r w:rsidR="00ED5BEF">
        <w:rPr>
          <w:sz w:val="20"/>
        </w:rPr>
        <w:t>where</w:t>
      </w:r>
      <w:r w:rsidR="00C060D8" w:rsidRPr="00C060D8">
        <w:rPr>
          <w:sz w:val="20"/>
        </w:rPr>
        <w:t xml:space="preserve"> the Confidential Information is related to an item of business at a </w:t>
      </w:r>
      <w:r w:rsidR="00C060D8">
        <w:rPr>
          <w:sz w:val="20"/>
        </w:rPr>
        <w:t xml:space="preserve">board </w:t>
      </w:r>
      <w:r w:rsidR="00C060D8" w:rsidRPr="00C060D8">
        <w:rPr>
          <w:sz w:val="20"/>
        </w:rPr>
        <w:t xml:space="preserve">meeting of the </w:t>
      </w:r>
      <w:r w:rsidR="00DD5194">
        <w:rPr>
          <w:sz w:val="20"/>
        </w:rPr>
        <w:t>Authority</w:t>
      </w:r>
      <w:r w:rsidR="00C060D8" w:rsidRPr="00C060D8">
        <w:rPr>
          <w:sz w:val="20"/>
        </w:rPr>
        <w:t xml:space="preserve"> or of any committee, sub-committee or joint committee of the </w:t>
      </w:r>
      <w:r w:rsidR="00DD5194">
        <w:rPr>
          <w:sz w:val="20"/>
        </w:rPr>
        <w:t>Authority</w:t>
      </w:r>
      <w:r w:rsidR="00C060D8" w:rsidRPr="00C060D8">
        <w:rPr>
          <w:sz w:val="20"/>
        </w:rPr>
        <w:t xml:space="preserve"> or is related to an executive decision </w:t>
      </w:r>
      <w:r w:rsidR="0001305B">
        <w:rPr>
          <w:sz w:val="20"/>
        </w:rPr>
        <w:t xml:space="preserve">of the Authority </w:t>
      </w:r>
      <w:r w:rsidR="00C060D8" w:rsidRPr="00C060D8">
        <w:rPr>
          <w:sz w:val="20"/>
        </w:rPr>
        <w:t xml:space="preserve">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w:t>
      </w:r>
      <w:r w:rsidR="00DD5194">
        <w:rPr>
          <w:sz w:val="20"/>
        </w:rPr>
        <w:t>Authority</w:t>
      </w:r>
      <w:r w:rsidR="00C060D8" w:rsidRPr="00C060D8">
        <w:rPr>
          <w:sz w:val="20"/>
        </w:rPr>
        <w:t xml:space="preserve"> shall consider properly whether or not to exercise</w:t>
      </w:r>
      <w:r w:rsidR="007F58B9">
        <w:rPr>
          <w:sz w:val="20"/>
        </w:rPr>
        <w:t xml:space="preserve"> its powers under Part V</w:t>
      </w:r>
      <w:r w:rsidR="00C060D8" w:rsidRPr="00C060D8">
        <w:rPr>
          <w:sz w:val="20"/>
        </w:rPr>
        <w:t xml:space="preserve"> of that Act or (in the case of executive decisions) under the Local Authorities (Executive Arrangements) (</w:t>
      </w:r>
      <w:r w:rsidR="0039584F">
        <w:rPr>
          <w:sz w:val="20"/>
        </w:rPr>
        <w:t xml:space="preserve">Meetings and </w:t>
      </w:r>
      <w:r w:rsidR="00C060D8" w:rsidRPr="00C060D8">
        <w:rPr>
          <w:sz w:val="20"/>
        </w:rPr>
        <w:t>Access to Information) (England) Regulations 20</w:t>
      </w:r>
      <w:r w:rsidR="0039584F">
        <w:rPr>
          <w:sz w:val="20"/>
        </w:rPr>
        <w:t>12</w:t>
      </w:r>
      <w:r w:rsidR="00C060D8" w:rsidRPr="00C060D8">
        <w:rPr>
          <w:sz w:val="20"/>
        </w:rPr>
        <w:t xml:space="preserve"> to prevent the disclosure of that Confidential Information and in doing so shall give due weight to the interests of the Provider and where reasonably practicable shall consider any representations made by the Provider.</w:t>
      </w:r>
    </w:p>
    <w:p w:rsidR="0074250D" w:rsidRDefault="0074250D" w:rsidP="00AA535E">
      <w:pPr>
        <w:keepLines/>
        <w:rPr>
          <w:rFonts w:cs="Arial"/>
          <w:b/>
          <w:sz w:val="20"/>
        </w:rPr>
      </w:pPr>
    </w:p>
    <w:p w:rsidR="0074250D" w:rsidRDefault="00A47F9A" w:rsidP="00582749">
      <w:pPr>
        <w:keepNext/>
        <w:keepLines/>
        <w:numPr>
          <w:ilvl w:val="1"/>
          <w:numId w:val="16"/>
        </w:numPr>
        <w:ind w:left="1009" w:hanging="1009"/>
        <w:outlineLvl w:val="1"/>
        <w:rPr>
          <w:rFonts w:cs="Arial"/>
          <w:b/>
          <w:sz w:val="20"/>
        </w:rPr>
      </w:pPr>
      <w:bookmarkStart w:id="155" w:name="_Ref375158704"/>
      <w:bookmarkStart w:id="156" w:name="_Ref375159581"/>
      <w:bookmarkStart w:id="157" w:name="_Toc485375004"/>
      <w:r>
        <w:rPr>
          <w:rFonts w:cs="Arial"/>
          <w:b/>
          <w:sz w:val="20"/>
        </w:rPr>
        <w:t>DATA PROTECTION</w:t>
      </w:r>
      <w:bookmarkEnd w:id="155"/>
      <w:bookmarkEnd w:id="156"/>
      <w:bookmarkEnd w:id="157"/>
    </w:p>
    <w:p w:rsidR="0074250D" w:rsidRDefault="0074250D" w:rsidP="00AA535E">
      <w:pPr>
        <w:keepLines/>
        <w:rPr>
          <w:rFonts w:cs="Arial"/>
          <w:b/>
          <w:sz w:val="20"/>
        </w:rPr>
      </w:pPr>
    </w:p>
    <w:p w:rsidR="00AB255A" w:rsidRPr="00AB255A" w:rsidRDefault="00AB255A" w:rsidP="00CF0546">
      <w:pPr>
        <w:keepLines/>
        <w:numPr>
          <w:ilvl w:val="2"/>
          <w:numId w:val="16"/>
        </w:numPr>
        <w:rPr>
          <w:rFonts w:cs="Arial"/>
          <w:b/>
          <w:sz w:val="20"/>
        </w:rPr>
      </w:pPr>
      <w:r w:rsidRPr="00BB43B5">
        <w:rPr>
          <w:sz w:val="20"/>
        </w:rPr>
        <w:lastRenderedPageBreak/>
        <w:t>The Parties acknowledge their respective duties under the DPA and shall give all reasonable assistance to each other where appropriate or necessary to comply with such duties.</w:t>
      </w:r>
    </w:p>
    <w:p w:rsidR="00AB255A" w:rsidRPr="00AB255A" w:rsidRDefault="00AB255A" w:rsidP="00AA535E">
      <w:pPr>
        <w:keepLines/>
        <w:rPr>
          <w:rFonts w:cs="Arial"/>
          <w:b/>
          <w:sz w:val="20"/>
        </w:rPr>
      </w:pPr>
    </w:p>
    <w:p w:rsidR="0074250D" w:rsidRPr="00CC69BF" w:rsidRDefault="002302AB" w:rsidP="00CF0546">
      <w:pPr>
        <w:keepLines/>
        <w:numPr>
          <w:ilvl w:val="2"/>
          <w:numId w:val="16"/>
        </w:numPr>
        <w:rPr>
          <w:rFonts w:cs="Arial"/>
          <w:b/>
          <w:sz w:val="20"/>
        </w:rPr>
      </w:pPr>
      <w:r w:rsidRPr="00BB43B5">
        <w:rPr>
          <w:sz w:val="20"/>
        </w:rPr>
        <w:t xml:space="preserve">To the extent that the Provider is acting as a Data Processor on behalf of </w:t>
      </w:r>
      <w:r w:rsidR="008715AD">
        <w:rPr>
          <w:sz w:val="20"/>
        </w:rPr>
        <w:t>the</w:t>
      </w:r>
      <w:r w:rsidRPr="00BB43B5">
        <w:rPr>
          <w:sz w:val="20"/>
        </w:rPr>
        <w:t xml:space="preserve"> </w:t>
      </w:r>
      <w:r w:rsidR="00DD5194">
        <w:rPr>
          <w:sz w:val="20"/>
        </w:rPr>
        <w:t>Authority</w:t>
      </w:r>
      <w:r w:rsidRPr="00BB43B5">
        <w:rPr>
          <w:sz w:val="20"/>
        </w:rPr>
        <w:t>, the Provider shall, in particular, but without limitation:</w:t>
      </w:r>
    </w:p>
    <w:p w:rsidR="00CC69BF" w:rsidRPr="00AB255A" w:rsidRDefault="00CC69BF" w:rsidP="00AA535E">
      <w:pPr>
        <w:keepLines/>
        <w:rPr>
          <w:rFonts w:cs="Arial"/>
          <w:b/>
          <w:sz w:val="20"/>
        </w:rPr>
      </w:pPr>
    </w:p>
    <w:p w:rsidR="00AB255A" w:rsidRDefault="00AB255A" w:rsidP="00CF0546">
      <w:pPr>
        <w:keepLines/>
        <w:numPr>
          <w:ilvl w:val="3"/>
          <w:numId w:val="16"/>
        </w:numPr>
        <w:tabs>
          <w:tab w:val="num" w:pos="1418"/>
        </w:tabs>
        <w:ind w:left="1418" w:hanging="410"/>
        <w:rPr>
          <w:sz w:val="20"/>
        </w:rPr>
      </w:pPr>
      <w:r w:rsidRPr="00CC69BF">
        <w:rPr>
          <w:sz w:val="20"/>
        </w:rPr>
        <w:t xml:space="preserve">only process such Personal Data as is necessary to perform its obligations under this </w:t>
      </w:r>
      <w:r w:rsidR="00DD5194" w:rsidRPr="00CC69BF">
        <w:rPr>
          <w:sz w:val="20"/>
        </w:rPr>
        <w:t>Contract</w:t>
      </w:r>
      <w:r w:rsidRPr="00CC69BF">
        <w:rPr>
          <w:sz w:val="20"/>
        </w:rPr>
        <w:t xml:space="preserve">, and only in accordance with any instruction given by the </w:t>
      </w:r>
      <w:r w:rsidR="00DD5194" w:rsidRPr="00CC69BF">
        <w:rPr>
          <w:sz w:val="20"/>
        </w:rPr>
        <w:t>Authority</w:t>
      </w:r>
      <w:r w:rsidRPr="00CC69BF">
        <w:rPr>
          <w:sz w:val="20"/>
        </w:rPr>
        <w:t xml:space="preserve"> under this </w:t>
      </w:r>
      <w:r w:rsidR="00DD5194" w:rsidRPr="00CC69BF">
        <w:rPr>
          <w:sz w:val="20"/>
        </w:rPr>
        <w:t>Contract</w:t>
      </w:r>
      <w:r w:rsidRPr="00CC69BF">
        <w:rPr>
          <w:sz w:val="20"/>
        </w:rPr>
        <w:t>;</w:t>
      </w:r>
    </w:p>
    <w:p w:rsidR="00CC69BF" w:rsidRPr="00CC69BF" w:rsidRDefault="00CC69BF" w:rsidP="00AA535E">
      <w:pPr>
        <w:keepLines/>
        <w:rPr>
          <w:sz w:val="20"/>
        </w:rPr>
      </w:pPr>
    </w:p>
    <w:p w:rsidR="00477329" w:rsidRDefault="00AB255A" w:rsidP="00CF0546">
      <w:pPr>
        <w:keepLines/>
        <w:numPr>
          <w:ilvl w:val="3"/>
          <w:numId w:val="16"/>
        </w:numPr>
        <w:tabs>
          <w:tab w:val="num" w:pos="1418"/>
        </w:tabs>
        <w:ind w:left="1418" w:hanging="410"/>
        <w:rPr>
          <w:sz w:val="20"/>
        </w:rPr>
      </w:pPr>
      <w:r w:rsidRPr="00955232">
        <w:rPr>
          <w:sz w:val="20"/>
        </w:rPr>
        <w:t xml:space="preserve">put in place appropriate technical and organisational measures against any unauthorised or unlawful processing of such Personal Data, and against the accidental loss or destruction of or damage to such Personal Data having regard to the specific requirements in </w:t>
      </w:r>
      <w:r>
        <w:rPr>
          <w:sz w:val="20"/>
        </w:rPr>
        <w:t>clause</w:t>
      </w:r>
      <w:r w:rsidR="00335CDF">
        <w:rPr>
          <w:sz w:val="20"/>
        </w:rPr>
        <w:t xml:space="preserve"> </w:t>
      </w:r>
      <w:r w:rsidR="00582749">
        <w:rPr>
          <w:sz w:val="20"/>
        </w:rPr>
        <w:fldChar w:fldCharType="begin"/>
      </w:r>
      <w:r w:rsidR="00582749">
        <w:rPr>
          <w:sz w:val="20"/>
        </w:rPr>
        <w:instrText xml:space="preserve"> REF _Ref375159534 \r \h </w:instrText>
      </w:r>
      <w:r w:rsidR="00582749">
        <w:rPr>
          <w:sz w:val="20"/>
        </w:rPr>
      </w:r>
      <w:r w:rsidR="00582749">
        <w:rPr>
          <w:sz w:val="20"/>
        </w:rPr>
        <w:fldChar w:fldCharType="separate"/>
      </w:r>
      <w:r w:rsidR="00AD324C">
        <w:rPr>
          <w:sz w:val="20"/>
        </w:rPr>
        <w:t>B37.3</w:t>
      </w:r>
      <w:r w:rsidR="00582749">
        <w:rPr>
          <w:sz w:val="20"/>
        </w:rPr>
        <w:fldChar w:fldCharType="end"/>
      </w:r>
      <w:r>
        <w:rPr>
          <w:sz w:val="20"/>
        </w:rPr>
        <w:t xml:space="preserve"> </w:t>
      </w:r>
      <w:r w:rsidRPr="00955232">
        <w:rPr>
          <w:sz w:val="20"/>
        </w:rPr>
        <w:t>below, the state of technical development and the level of harm that may be suffered by a Data Subject whose Personal Data is affected by such unauthorised or unlawful processing or by its loss, damage or destruction;</w:t>
      </w:r>
    </w:p>
    <w:p w:rsidR="00CC69BF" w:rsidRPr="00CC69BF" w:rsidRDefault="00CC69BF" w:rsidP="00AA535E">
      <w:pPr>
        <w:keepLines/>
        <w:rPr>
          <w:sz w:val="20"/>
        </w:rPr>
      </w:pPr>
    </w:p>
    <w:p w:rsidR="00A505FD" w:rsidRDefault="00F838F0" w:rsidP="00CF0546">
      <w:pPr>
        <w:keepLines/>
        <w:numPr>
          <w:ilvl w:val="3"/>
          <w:numId w:val="16"/>
        </w:numPr>
        <w:tabs>
          <w:tab w:val="num" w:pos="1418"/>
        </w:tabs>
        <w:ind w:left="1418" w:hanging="410"/>
        <w:rPr>
          <w:sz w:val="20"/>
        </w:rPr>
      </w:pPr>
      <w:r w:rsidRPr="00955232">
        <w:rPr>
          <w:sz w:val="20"/>
        </w:rPr>
        <w:t xml:space="preserve">take reasonable steps to ensure the reliability of Staff who will have access to such Personal Data, and ensure that such Staff are </w:t>
      </w:r>
      <w:r w:rsidR="007C6866">
        <w:rPr>
          <w:sz w:val="20"/>
        </w:rPr>
        <w:t>properly trained in protecting Personal Data</w:t>
      </w:r>
      <w:r w:rsidR="00A505FD">
        <w:rPr>
          <w:sz w:val="20"/>
        </w:rPr>
        <w:t>;</w:t>
      </w:r>
    </w:p>
    <w:p w:rsidR="00CC69BF" w:rsidRDefault="00CC69BF" w:rsidP="00AA535E">
      <w:pPr>
        <w:keepLines/>
        <w:rPr>
          <w:sz w:val="20"/>
        </w:rPr>
      </w:pPr>
    </w:p>
    <w:p w:rsidR="00A505FD" w:rsidRDefault="00A505FD" w:rsidP="00CF0546">
      <w:pPr>
        <w:keepLines/>
        <w:numPr>
          <w:ilvl w:val="3"/>
          <w:numId w:val="16"/>
        </w:numPr>
        <w:tabs>
          <w:tab w:val="num" w:pos="1418"/>
        </w:tabs>
        <w:ind w:left="1418" w:hanging="410"/>
        <w:rPr>
          <w:sz w:val="20"/>
        </w:rPr>
      </w:pPr>
      <w:r>
        <w:rPr>
          <w:sz w:val="20"/>
        </w:rPr>
        <w:t>p</w:t>
      </w:r>
      <w:r w:rsidRPr="00A505FD">
        <w:rPr>
          <w:sz w:val="20"/>
        </w:rPr>
        <w:t xml:space="preserve">rovide the </w:t>
      </w:r>
      <w:r w:rsidR="00DD5194">
        <w:rPr>
          <w:sz w:val="20"/>
        </w:rPr>
        <w:t>Authority</w:t>
      </w:r>
      <w:r w:rsidRPr="00A505FD">
        <w:rPr>
          <w:sz w:val="20"/>
        </w:rPr>
        <w:t xml:space="preserve"> with such information as </w:t>
      </w:r>
      <w:r>
        <w:rPr>
          <w:sz w:val="20"/>
        </w:rPr>
        <w:t xml:space="preserve">the </w:t>
      </w:r>
      <w:r w:rsidR="00DD5194">
        <w:rPr>
          <w:sz w:val="20"/>
        </w:rPr>
        <w:t>Authority</w:t>
      </w:r>
      <w:r w:rsidRPr="00A505FD">
        <w:rPr>
          <w:sz w:val="20"/>
        </w:rPr>
        <w:t xml:space="preserve"> may reasonably requ</w:t>
      </w:r>
      <w:r>
        <w:rPr>
          <w:sz w:val="20"/>
        </w:rPr>
        <w:t>ire to satisfy itself that the P</w:t>
      </w:r>
      <w:r w:rsidRPr="00A505FD">
        <w:rPr>
          <w:sz w:val="20"/>
        </w:rPr>
        <w:t>rovider is complying with its obligations under the DPA</w:t>
      </w:r>
      <w:r>
        <w:rPr>
          <w:sz w:val="20"/>
        </w:rPr>
        <w:t>;</w:t>
      </w:r>
    </w:p>
    <w:p w:rsidR="000276AA" w:rsidRDefault="000276AA" w:rsidP="00AA535E">
      <w:pPr>
        <w:keepLines/>
        <w:rPr>
          <w:sz w:val="20"/>
        </w:rPr>
      </w:pPr>
    </w:p>
    <w:p w:rsidR="001972CD" w:rsidRDefault="00A505FD" w:rsidP="00CF0546">
      <w:pPr>
        <w:keepLines/>
        <w:numPr>
          <w:ilvl w:val="3"/>
          <w:numId w:val="16"/>
        </w:numPr>
        <w:tabs>
          <w:tab w:val="num" w:pos="1418"/>
        </w:tabs>
        <w:ind w:left="1418" w:hanging="410"/>
        <w:rPr>
          <w:sz w:val="20"/>
        </w:rPr>
      </w:pPr>
      <w:r>
        <w:rPr>
          <w:sz w:val="20"/>
        </w:rPr>
        <w:t>p</w:t>
      </w:r>
      <w:r w:rsidRPr="00A505FD">
        <w:rPr>
          <w:sz w:val="20"/>
        </w:rPr>
        <w:t xml:space="preserve">romptly notify the </w:t>
      </w:r>
      <w:r w:rsidR="00DD5194">
        <w:rPr>
          <w:sz w:val="20"/>
        </w:rPr>
        <w:t>Authority</w:t>
      </w:r>
      <w:r w:rsidRPr="00A505FD">
        <w:rPr>
          <w:sz w:val="20"/>
        </w:rPr>
        <w:t xml:space="preserve"> of any requests for disclosure of or access to the Personal Data</w:t>
      </w:r>
      <w:r w:rsidR="001972CD">
        <w:rPr>
          <w:sz w:val="20"/>
        </w:rPr>
        <w:t>;</w:t>
      </w:r>
    </w:p>
    <w:p w:rsidR="000276AA" w:rsidRDefault="000276AA" w:rsidP="00AA535E">
      <w:pPr>
        <w:keepLines/>
        <w:rPr>
          <w:sz w:val="20"/>
        </w:rPr>
      </w:pPr>
    </w:p>
    <w:p w:rsidR="001972CD" w:rsidRDefault="001972CD" w:rsidP="00CF0546">
      <w:pPr>
        <w:keepLines/>
        <w:numPr>
          <w:ilvl w:val="3"/>
          <w:numId w:val="16"/>
        </w:numPr>
        <w:tabs>
          <w:tab w:val="num" w:pos="1418"/>
        </w:tabs>
        <w:ind w:left="1418" w:hanging="410"/>
        <w:rPr>
          <w:sz w:val="20"/>
        </w:rPr>
      </w:pPr>
      <w:r w:rsidRPr="001972CD">
        <w:rPr>
          <w:sz w:val="20"/>
        </w:rPr>
        <w:t xml:space="preserve">Promptly notify the </w:t>
      </w:r>
      <w:r w:rsidR="00DD5194">
        <w:rPr>
          <w:sz w:val="20"/>
        </w:rPr>
        <w:t>Authority</w:t>
      </w:r>
      <w:r w:rsidRPr="001972CD">
        <w:rPr>
          <w:sz w:val="20"/>
        </w:rPr>
        <w:t xml:space="preserve"> of any breach of the security measures required to be put in place pursuant to this clause </w:t>
      </w:r>
      <w:r w:rsidR="00582749">
        <w:rPr>
          <w:sz w:val="20"/>
        </w:rPr>
        <w:fldChar w:fldCharType="begin"/>
      </w:r>
      <w:r w:rsidR="00582749">
        <w:rPr>
          <w:sz w:val="20"/>
        </w:rPr>
        <w:instrText xml:space="preserve"> REF _Ref375159581 \r \h </w:instrText>
      </w:r>
      <w:r w:rsidR="00582749">
        <w:rPr>
          <w:sz w:val="20"/>
        </w:rPr>
      </w:r>
      <w:r w:rsidR="00582749">
        <w:rPr>
          <w:sz w:val="20"/>
        </w:rPr>
        <w:fldChar w:fldCharType="separate"/>
      </w:r>
      <w:r w:rsidR="00AD324C">
        <w:rPr>
          <w:sz w:val="20"/>
        </w:rPr>
        <w:t>B37</w:t>
      </w:r>
      <w:r w:rsidR="00582749">
        <w:rPr>
          <w:sz w:val="20"/>
        </w:rPr>
        <w:fldChar w:fldCharType="end"/>
      </w:r>
      <w:r>
        <w:rPr>
          <w:sz w:val="20"/>
        </w:rPr>
        <w:t>;</w:t>
      </w:r>
    </w:p>
    <w:p w:rsidR="000276AA" w:rsidRDefault="000276AA" w:rsidP="00AA535E">
      <w:pPr>
        <w:keepLines/>
        <w:rPr>
          <w:sz w:val="20"/>
        </w:rPr>
      </w:pPr>
    </w:p>
    <w:p w:rsidR="00F838F0" w:rsidRDefault="001972CD" w:rsidP="00CF0546">
      <w:pPr>
        <w:keepLines/>
        <w:numPr>
          <w:ilvl w:val="3"/>
          <w:numId w:val="16"/>
        </w:numPr>
        <w:tabs>
          <w:tab w:val="num" w:pos="1418"/>
        </w:tabs>
        <w:ind w:left="1418" w:hanging="410"/>
        <w:rPr>
          <w:sz w:val="20"/>
        </w:rPr>
      </w:pPr>
      <w:proofErr w:type="gramStart"/>
      <w:r>
        <w:rPr>
          <w:sz w:val="20"/>
        </w:rPr>
        <w:t>e</w:t>
      </w:r>
      <w:r w:rsidRPr="001972CD">
        <w:rPr>
          <w:sz w:val="20"/>
        </w:rPr>
        <w:t>nsure</w:t>
      </w:r>
      <w:proofErr w:type="gramEnd"/>
      <w:r w:rsidRPr="001972CD">
        <w:rPr>
          <w:sz w:val="20"/>
        </w:rPr>
        <w:t xml:space="preserve"> it does not knowingly or negligently do or omit to do anything which places the </w:t>
      </w:r>
      <w:r w:rsidR="00DD5194">
        <w:rPr>
          <w:sz w:val="20"/>
        </w:rPr>
        <w:t>Authority</w:t>
      </w:r>
      <w:r w:rsidRPr="001972CD">
        <w:rPr>
          <w:sz w:val="20"/>
        </w:rPr>
        <w:t xml:space="preserve"> in breach of the </w:t>
      </w:r>
      <w:r w:rsidR="00DD5194">
        <w:rPr>
          <w:sz w:val="20"/>
        </w:rPr>
        <w:t>Authority</w:t>
      </w:r>
      <w:r>
        <w:rPr>
          <w:sz w:val="20"/>
        </w:rPr>
        <w:t>’</w:t>
      </w:r>
      <w:r w:rsidRPr="001972CD">
        <w:rPr>
          <w:sz w:val="20"/>
        </w:rPr>
        <w:t>s obligations under the DPA</w:t>
      </w:r>
      <w:r>
        <w:rPr>
          <w:sz w:val="20"/>
        </w:rPr>
        <w:t>.</w:t>
      </w:r>
    </w:p>
    <w:p w:rsidR="003316CE" w:rsidRDefault="003316CE" w:rsidP="003316CE">
      <w:pPr>
        <w:keepLines/>
        <w:tabs>
          <w:tab w:val="num" w:pos="1859"/>
        </w:tabs>
        <w:rPr>
          <w:sz w:val="20"/>
        </w:rPr>
      </w:pPr>
    </w:p>
    <w:p w:rsidR="003316CE" w:rsidRDefault="003316CE" w:rsidP="003316CE">
      <w:pPr>
        <w:keepLines/>
        <w:numPr>
          <w:ilvl w:val="2"/>
          <w:numId w:val="16"/>
        </w:numPr>
        <w:tabs>
          <w:tab w:val="num" w:pos="1859"/>
        </w:tabs>
        <w:rPr>
          <w:sz w:val="20"/>
        </w:rPr>
      </w:pPr>
      <w:bookmarkStart w:id="158" w:name="_Ref375159534"/>
      <w:r>
        <w:rPr>
          <w:sz w:val="20"/>
        </w:rPr>
        <w:t>T</w:t>
      </w:r>
      <w:r w:rsidRPr="002A5E3F">
        <w:rPr>
          <w:sz w:val="20"/>
        </w:rPr>
        <w:t xml:space="preserve">o the extent that </w:t>
      </w:r>
      <w:r>
        <w:rPr>
          <w:sz w:val="20"/>
        </w:rPr>
        <w:t>any Authority data</w:t>
      </w:r>
      <w:r w:rsidRPr="002A5E3F">
        <w:rPr>
          <w:sz w:val="20"/>
        </w:rPr>
        <w:t xml:space="preserve"> is held and/or processed by the Provider, the Provider shall supply that </w:t>
      </w:r>
      <w:r>
        <w:rPr>
          <w:sz w:val="20"/>
        </w:rPr>
        <w:t>Authority data</w:t>
      </w:r>
      <w:r w:rsidRPr="002A5E3F">
        <w:rPr>
          <w:sz w:val="20"/>
        </w:rPr>
        <w:t xml:space="preserve"> to the </w:t>
      </w:r>
      <w:r>
        <w:rPr>
          <w:sz w:val="20"/>
        </w:rPr>
        <w:t>Authority</w:t>
      </w:r>
      <w:r w:rsidRPr="002A5E3F">
        <w:rPr>
          <w:sz w:val="20"/>
        </w:rPr>
        <w:t xml:space="preserve"> as requested by the </w:t>
      </w:r>
      <w:r>
        <w:rPr>
          <w:sz w:val="20"/>
        </w:rPr>
        <w:t>Authority.</w:t>
      </w:r>
      <w:bookmarkEnd w:id="158"/>
    </w:p>
    <w:p w:rsidR="003316CE" w:rsidRDefault="003316CE" w:rsidP="003316CE">
      <w:pPr>
        <w:keepLines/>
        <w:tabs>
          <w:tab w:val="num" w:pos="1859"/>
        </w:tabs>
        <w:rPr>
          <w:sz w:val="20"/>
        </w:rPr>
      </w:pPr>
    </w:p>
    <w:p w:rsidR="00477329" w:rsidRPr="003316CE" w:rsidRDefault="007C6866" w:rsidP="003316CE">
      <w:pPr>
        <w:keepLines/>
        <w:numPr>
          <w:ilvl w:val="2"/>
          <w:numId w:val="16"/>
        </w:numPr>
        <w:tabs>
          <w:tab w:val="num" w:pos="1859"/>
        </w:tabs>
        <w:rPr>
          <w:sz w:val="20"/>
        </w:rPr>
      </w:pPr>
      <w:r w:rsidRPr="003316CE">
        <w:rPr>
          <w:sz w:val="20"/>
        </w:rPr>
        <w:t xml:space="preserve">The Provider and the </w:t>
      </w:r>
      <w:r w:rsidR="00DD5194" w:rsidRPr="003316CE">
        <w:rPr>
          <w:sz w:val="20"/>
        </w:rPr>
        <w:t>Authority</w:t>
      </w:r>
      <w:r w:rsidRPr="003316CE">
        <w:rPr>
          <w:sz w:val="20"/>
        </w:rPr>
        <w:t xml:space="preserve"> shall ensure that Personal Data is safeguarded at all times in accordance with the Law.</w:t>
      </w:r>
    </w:p>
    <w:p w:rsidR="00B67709" w:rsidRDefault="00B67709" w:rsidP="00B67709"/>
    <w:p w:rsidR="0074250D" w:rsidRPr="007C6866" w:rsidRDefault="00A47F9A" w:rsidP="00964A51">
      <w:pPr>
        <w:keepLines/>
        <w:numPr>
          <w:ilvl w:val="1"/>
          <w:numId w:val="16"/>
        </w:numPr>
        <w:outlineLvl w:val="1"/>
        <w:rPr>
          <w:rFonts w:cs="Arial"/>
          <w:b/>
          <w:sz w:val="20"/>
        </w:rPr>
      </w:pPr>
      <w:bookmarkStart w:id="159" w:name="_Ref375159135"/>
      <w:bookmarkStart w:id="160" w:name="_Ref375159943"/>
      <w:bookmarkStart w:id="161" w:name="_Toc485375005"/>
      <w:r w:rsidRPr="00761696">
        <w:rPr>
          <w:b/>
          <w:bCs/>
          <w:sz w:val="20"/>
        </w:rPr>
        <w:t>FREEDOM OF INFORMATION AND TRANSPARENC</w:t>
      </w:r>
      <w:r>
        <w:rPr>
          <w:b/>
          <w:bCs/>
          <w:sz w:val="20"/>
        </w:rPr>
        <w:t>Y</w:t>
      </w:r>
      <w:bookmarkEnd w:id="159"/>
      <w:bookmarkEnd w:id="160"/>
      <w:bookmarkEnd w:id="161"/>
    </w:p>
    <w:p w:rsidR="007C6866" w:rsidRPr="007C6866" w:rsidRDefault="007C6866" w:rsidP="00AA535E">
      <w:pPr>
        <w:keepLines/>
        <w:rPr>
          <w:rFonts w:cs="Arial"/>
          <w:b/>
          <w:sz w:val="20"/>
        </w:rPr>
      </w:pPr>
    </w:p>
    <w:p w:rsidR="007C6866" w:rsidRPr="007C6866" w:rsidRDefault="007C6866" w:rsidP="00CF0546">
      <w:pPr>
        <w:keepLines/>
        <w:numPr>
          <w:ilvl w:val="2"/>
          <w:numId w:val="16"/>
        </w:numPr>
        <w:rPr>
          <w:rFonts w:cs="Arial"/>
          <w:b/>
          <w:sz w:val="20"/>
        </w:rPr>
      </w:pPr>
      <w:r w:rsidRPr="00BB43B5">
        <w:rPr>
          <w:sz w:val="20"/>
        </w:rPr>
        <w:t xml:space="preserve">The Parties acknowledge their respective duties under the FOIA and </w:t>
      </w:r>
      <w:r w:rsidR="00702F4B">
        <w:rPr>
          <w:sz w:val="20"/>
        </w:rPr>
        <w:t>must</w:t>
      </w:r>
      <w:r w:rsidRPr="00BB43B5">
        <w:rPr>
          <w:sz w:val="20"/>
        </w:rPr>
        <w:t xml:space="preserve"> give all reasonable assistance to each other where appropriate or necessary to comply with such duties</w:t>
      </w:r>
      <w:r>
        <w:rPr>
          <w:sz w:val="20"/>
        </w:rPr>
        <w:t>.</w:t>
      </w:r>
    </w:p>
    <w:p w:rsidR="007C6866" w:rsidRPr="007C6866" w:rsidRDefault="007C6866" w:rsidP="00AA535E">
      <w:pPr>
        <w:keepLines/>
        <w:rPr>
          <w:rFonts w:cs="Arial"/>
          <w:b/>
          <w:sz w:val="20"/>
        </w:rPr>
      </w:pPr>
    </w:p>
    <w:p w:rsidR="007C6866" w:rsidRPr="00FF5DD8" w:rsidRDefault="00702F4B" w:rsidP="00CF0546">
      <w:pPr>
        <w:keepLines/>
        <w:numPr>
          <w:ilvl w:val="2"/>
          <w:numId w:val="16"/>
        </w:numPr>
        <w:rPr>
          <w:rFonts w:cs="Arial"/>
          <w:b/>
          <w:sz w:val="20"/>
        </w:rPr>
      </w:pPr>
      <w:r>
        <w:rPr>
          <w:w w:val="0"/>
          <w:sz w:val="20"/>
        </w:rPr>
        <w:t>If</w:t>
      </w:r>
      <w:r w:rsidR="007C6866" w:rsidRPr="00761696">
        <w:rPr>
          <w:w w:val="0"/>
          <w:sz w:val="20"/>
        </w:rPr>
        <w:t xml:space="preserve"> the Provider is not a Public Authority, the Provider acknowledges that the </w:t>
      </w:r>
      <w:r w:rsidR="00DD5194">
        <w:rPr>
          <w:w w:val="0"/>
          <w:sz w:val="20"/>
        </w:rPr>
        <w:t>Authority</w:t>
      </w:r>
      <w:r w:rsidR="007C6866" w:rsidRPr="00761696">
        <w:rPr>
          <w:w w:val="0"/>
          <w:sz w:val="20"/>
        </w:rPr>
        <w:t xml:space="preserve"> </w:t>
      </w:r>
      <w:r>
        <w:rPr>
          <w:w w:val="0"/>
          <w:sz w:val="20"/>
        </w:rPr>
        <w:t>is</w:t>
      </w:r>
      <w:r w:rsidR="007C6866" w:rsidRPr="00761696">
        <w:rPr>
          <w:w w:val="0"/>
          <w:sz w:val="20"/>
        </w:rPr>
        <w:t xml:space="preserve"> subject to the requirements of the FOIA and </w:t>
      </w:r>
      <w:r>
        <w:rPr>
          <w:w w:val="0"/>
          <w:sz w:val="20"/>
        </w:rPr>
        <w:t>will</w:t>
      </w:r>
      <w:r w:rsidR="007C6866" w:rsidRPr="00761696">
        <w:rPr>
          <w:w w:val="0"/>
          <w:sz w:val="20"/>
        </w:rPr>
        <w:t xml:space="preserve"> assist and co-operate with </w:t>
      </w:r>
      <w:r w:rsidR="007C6866">
        <w:rPr>
          <w:w w:val="0"/>
          <w:sz w:val="20"/>
        </w:rPr>
        <w:t>the</w:t>
      </w:r>
      <w:r w:rsidR="007C6866" w:rsidRPr="00761696">
        <w:rPr>
          <w:w w:val="0"/>
          <w:sz w:val="20"/>
        </w:rPr>
        <w:t xml:space="preserve"> </w:t>
      </w:r>
      <w:r w:rsidR="00DD5194">
        <w:rPr>
          <w:w w:val="0"/>
          <w:sz w:val="20"/>
        </w:rPr>
        <w:t>Authority</w:t>
      </w:r>
      <w:r w:rsidR="007C6866" w:rsidRPr="00761696">
        <w:rPr>
          <w:w w:val="0"/>
          <w:sz w:val="20"/>
        </w:rPr>
        <w:t xml:space="preserve"> to enable the </w:t>
      </w:r>
      <w:r w:rsidR="00DD5194">
        <w:rPr>
          <w:w w:val="0"/>
          <w:sz w:val="20"/>
        </w:rPr>
        <w:t>Authority</w:t>
      </w:r>
      <w:r w:rsidR="007C6866" w:rsidRPr="00761696">
        <w:rPr>
          <w:w w:val="0"/>
          <w:sz w:val="20"/>
        </w:rPr>
        <w:t xml:space="preserve"> to comply with its disclosu</w:t>
      </w:r>
      <w:r w:rsidR="007C6866">
        <w:rPr>
          <w:w w:val="0"/>
          <w:sz w:val="20"/>
        </w:rPr>
        <w:t xml:space="preserve">re obligations under the FOIA. </w:t>
      </w:r>
      <w:r w:rsidR="007C6866" w:rsidRPr="00761696">
        <w:rPr>
          <w:w w:val="0"/>
          <w:sz w:val="20"/>
        </w:rPr>
        <w:t>Accordingly the Provider agrees:</w:t>
      </w:r>
    </w:p>
    <w:p w:rsidR="00FF5DD8" w:rsidRDefault="00FF5DD8" w:rsidP="00AA535E">
      <w:pPr>
        <w:keepLines/>
        <w:rPr>
          <w:rFonts w:cs="Arial"/>
          <w:b/>
          <w:sz w:val="20"/>
        </w:rPr>
      </w:pPr>
    </w:p>
    <w:p w:rsidR="00FF5DD8" w:rsidRPr="000276AA" w:rsidRDefault="00FF5DD8" w:rsidP="00CF0546">
      <w:pPr>
        <w:keepLines/>
        <w:numPr>
          <w:ilvl w:val="3"/>
          <w:numId w:val="16"/>
        </w:numPr>
        <w:tabs>
          <w:tab w:val="num" w:pos="1418"/>
        </w:tabs>
        <w:ind w:left="1418" w:hanging="410"/>
        <w:rPr>
          <w:sz w:val="20"/>
        </w:rPr>
      </w:pPr>
      <w:r w:rsidRPr="000276AA">
        <w:rPr>
          <w:sz w:val="20"/>
        </w:rPr>
        <w:t xml:space="preserve">that this </w:t>
      </w:r>
      <w:r w:rsidR="00DD5194" w:rsidRPr="000276AA">
        <w:rPr>
          <w:sz w:val="20"/>
        </w:rPr>
        <w:t>Contract</w:t>
      </w:r>
      <w:r w:rsidRPr="000276AA">
        <w:rPr>
          <w:sz w:val="20"/>
        </w:rPr>
        <w:t xml:space="preserve"> and any other recorded information held by the Provider on the </w:t>
      </w:r>
      <w:r w:rsidR="00DD5194" w:rsidRPr="000276AA">
        <w:rPr>
          <w:sz w:val="20"/>
        </w:rPr>
        <w:t>Authority’</w:t>
      </w:r>
      <w:r w:rsidRPr="000276AA">
        <w:rPr>
          <w:sz w:val="20"/>
        </w:rPr>
        <w:t xml:space="preserve">s behalf for the purposes of this </w:t>
      </w:r>
      <w:r w:rsidR="00DD5194" w:rsidRPr="000276AA">
        <w:rPr>
          <w:sz w:val="20"/>
        </w:rPr>
        <w:t>Contract</w:t>
      </w:r>
      <w:r w:rsidRPr="000276AA">
        <w:rPr>
          <w:sz w:val="20"/>
        </w:rPr>
        <w:t xml:space="preserve"> are subject to the obligations and commitments of the </w:t>
      </w:r>
      <w:r w:rsidR="00DD5194" w:rsidRPr="000276AA">
        <w:rPr>
          <w:sz w:val="20"/>
        </w:rPr>
        <w:t>Authority</w:t>
      </w:r>
      <w:r w:rsidRPr="000276AA">
        <w:rPr>
          <w:sz w:val="20"/>
        </w:rPr>
        <w:t xml:space="preserve"> under the FOIA;</w:t>
      </w:r>
    </w:p>
    <w:p w:rsidR="000276AA" w:rsidRPr="000276AA" w:rsidRDefault="000276AA" w:rsidP="00AA535E">
      <w:pPr>
        <w:keepLines/>
        <w:rPr>
          <w:sz w:val="20"/>
        </w:rPr>
      </w:pPr>
    </w:p>
    <w:p w:rsidR="00FF5DD8" w:rsidRPr="000276AA" w:rsidRDefault="008D3C65" w:rsidP="00CF0546">
      <w:pPr>
        <w:keepLines/>
        <w:numPr>
          <w:ilvl w:val="3"/>
          <w:numId w:val="16"/>
        </w:numPr>
        <w:tabs>
          <w:tab w:val="num" w:pos="1418"/>
        </w:tabs>
        <w:ind w:left="1418" w:hanging="410"/>
        <w:rPr>
          <w:sz w:val="20"/>
        </w:rPr>
      </w:pPr>
      <w:r w:rsidRPr="000276AA">
        <w:rPr>
          <w:sz w:val="20"/>
        </w:rPr>
        <w:t xml:space="preserve">that the decision on whether any exemption to the general obligations of public access to information applies to any request for information received under the FOIA is a decision solely for the </w:t>
      </w:r>
      <w:r w:rsidR="00DD5194" w:rsidRPr="000276AA">
        <w:rPr>
          <w:sz w:val="20"/>
        </w:rPr>
        <w:t>Authority</w:t>
      </w:r>
      <w:r w:rsidRPr="000276AA">
        <w:rPr>
          <w:sz w:val="20"/>
        </w:rPr>
        <w:t>;</w:t>
      </w:r>
    </w:p>
    <w:p w:rsidR="008D3C65" w:rsidRPr="000276AA" w:rsidRDefault="008D3C65" w:rsidP="00AA535E">
      <w:pPr>
        <w:keepLines/>
        <w:ind w:left="1008"/>
        <w:rPr>
          <w:sz w:val="20"/>
        </w:rPr>
      </w:pPr>
    </w:p>
    <w:p w:rsidR="008D3C65" w:rsidRPr="0033122F" w:rsidRDefault="008D3C65" w:rsidP="00CF0546">
      <w:pPr>
        <w:keepLines/>
        <w:numPr>
          <w:ilvl w:val="3"/>
          <w:numId w:val="16"/>
        </w:numPr>
        <w:tabs>
          <w:tab w:val="num" w:pos="1418"/>
        </w:tabs>
        <w:ind w:left="1418" w:hanging="410"/>
        <w:rPr>
          <w:rFonts w:cs="Arial"/>
          <w:b/>
          <w:sz w:val="20"/>
        </w:rPr>
      </w:pPr>
      <w:r w:rsidRPr="000276AA">
        <w:rPr>
          <w:sz w:val="20"/>
        </w:rPr>
        <w:lastRenderedPageBreak/>
        <w:t xml:space="preserve">that </w:t>
      </w:r>
      <w:r w:rsidR="00B379D3">
        <w:rPr>
          <w:sz w:val="20"/>
        </w:rPr>
        <w:t>if</w:t>
      </w:r>
      <w:r w:rsidRPr="000276AA">
        <w:rPr>
          <w:sz w:val="20"/>
        </w:rPr>
        <w:t xml:space="preserve"> the Provider receives a request for information under the FOIA, it will not respond</w:t>
      </w:r>
      <w:r w:rsidRPr="00761696">
        <w:rPr>
          <w:w w:val="0"/>
          <w:sz w:val="20"/>
        </w:rPr>
        <w:t xml:space="preserve"> to such request (unless directed to do so by the </w:t>
      </w:r>
      <w:r w:rsidR="00DD5194">
        <w:rPr>
          <w:w w:val="0"/>
          <w:sz w:val="20"/>
        </w:rPr>
        <w:t>Authority</w:t>
      </w:r>
      <w:r w:rsidRPr="00761696">
        <w:rPr>
          <w:w w:val="0"/>
          <w:sz w:val="20"/>
        </w:rPr>
        <w:t xml:space="preserve">) and will promptly (and in any event within </w:t>
      </w:r>
      <w:r w:rsidR="00066441">
        <w:rPr>
          <w:rFonts w:cs="Arial"/>
          <w:sz w:val="20"/>
          <w:shd w:val="clear" w:color="auto" w:fill="F79646"/>
        </w:rPr>
        <w:t>2</w:t>
      </w:r>
      <w:r w:rsidRPr="00761696">
        <w:rPr>
          <w:w w:val="0"/>
          <w:sz w:val="20"/>
        </w:rPr>
        <w:t xml:space="preserve"> </w:t>
      </w:r>
      <w:r>
        <w:rPr>
          <w:w w:val="0"/>
          <w:sz w:val="20"/>
        </w:rPr>
        <w:t>Business</w:t>
      </w:r>
      <w:r w:rsidRPr="00761696">
        <w:rPr>
          <w:w w:val="0"/>
          <w:sz w:val="20"/>
        </w:rPr>
        <w:t xml:space="preserve"> Days) transfer the request to the </w:t>
      </w:r>
      <w:r w:rsidR="00DD5194">
        <w:rPr>
          <w:w w:val="0"/>
          <w:sz w:val="20"/>
        </w:rPr>
        <w:t>Authority</w:t>
      </w:r>
      <w:r>
        <w:rPr>
          <w:w w:val="0"/>
          <w:sz w:val="20"/>
        </w:rPr>
        <w:t>;</w:t>
      </w:r>
    </w:p>
    <w:p w:rsidR="0033122F" w:rsidRPr="0033122F" w:rsidRDefault="0033122F" w:rsidP="00AA535E">
      <w:pPr>
        <w:keepLines/>
        <w:rPr>
          <w:w w:val="0"/>
          <w:sz w:val="20"/>
        </w:rPr>
      </w:pPr>
    </w:p>
    <w:p w:rsidR="0033122F" w:rsidRPr="000276AA" w:rsidRDefault="0033122F" w:rsidP="00CF0546">
      <w:pPr>
        <w:keepLines/>
        <w:numPr>
          <w:ilvl w:val="3"/>
          <w:numId w:val="16"/>
        </w:numPr>
        <w:tabs>
          <w:tab w:val="num" w:pos="1418"/>
        </w:tabs>
        <w:ind w:left="1418" w:hanging="410"/>
        <w:rPr>
          <w:sz w:val="20"/>
        </w:rPr>
      </w:pPr>
      <w:r w:rsidRPr="000276AA">
        <w:rPr>
          <w:sz w:val="20"/>
        </w:rPr>
        <w:t xml:space="preserve">that the </w:t>
      </w:r>
      <w:r w:rsidR="00DD5194" w:rsidRPr="000276AA">
        <w:rPr>
          <w:sz w:val="20"/>
        </w:rPr>
        <w:t>Authority</w:t>
      </w:r>
      <w:r w:rsidRPr="000276AA">
        <w:rPr>
          <w:sz w:val="20"/>
        </w:rPr>
        <w:t xml:space="preserve">, acting in accordance with the codes of practice issued and revised from time to time under both section 45 of the FOIA, and regulation 16 of the Environmental Information Regulations 2004, may disclose information concerning the Provider and this </w:t>
      </w:r>
      <w:r w:rsidR="00DD5194" w:rsidRPr="000276AA">
        <w:rPr>
          <w:sz w:val="20"/>
        </w:rPr>
        <w:t>Contract</w:t>
      </w:r>
      <w:r w:rsidRPr="000276AA">
        <w:rPr>
          <w:sz w:val="20"/>
        </w:rPr>
        <w:t xml:space="preserve"> either without consulting with the Provider, or following consultation with the Provider and having taken its views into account; and</w:t>
      </w:r>
    </w:p>
    <w:p w:rsidR="0033122F" w:rsidRPr="000276AA" w:rsidRDefault="0033122F" w:rsidP="00AA535E">
      <w:pPr>
        <w:keepLines/>
        <w:ind w:left="1008"/>
        <w:rPr>
          <w:sz w:val="20"/>
        </w:rPr>
      </w:pPr>
    </w:p>
    <w:p w:rsidR="0033122F" w:rsidRPr="000276AA" w:rsidRDefault="0033122F" w:rsidP="00CF0546">
      <w:pPr>
        <w:keepLines/>
        <w:numPr>
          <w:ilvl w:val="3"/>
          <w:numId w:val="16"/>
        </w:numPr>
        <w:tabs>
          <w:tab w:val="num" w:pos="1418"/>
        </w:tabs>
        <w:ind w:left="1418" w:hanging="410"/>
        <w:rPr>
          <w:sz w:val="20"/>
        </w:rPr>
      </w:pPr>
      <w:r w:rsidRPr="000276AA">
        <w:rPr>
          <w:sz w:val="20"/>
        </w:rPr>
        <w:t xml:space="preserve">to assist the </w:t>
      </w:r>
      <w:r w:rsidR="00DD5194" w:rsidRPr="000276AA">
        <w:rPr>
          <w:sz w:val="20"/>
        </w:rPr>
        <w:t>Authority</w:t>
      </w:r>
      <w:r w:rsidRPr="000276AA">
        <w:rPr>
          <w:sz w:val="20"/>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 </w:t>
      </w:r>
      <w:r w:rsidR="00DD5194" w:rsidRPr="000276AA">
        <w:rPr>
          <w:sz w:val="20"/>
        </w:rPr>
        <w:t>Authority</w:t>
      </w:r>
      <w:r w:rsidRPr="000276AA">
        <w:rPr>
          <w:sz w:val="20"/>
        </w:rPr>
        <w:t xml:space="preserve"> within </w:t>
      </w:r>
      <w:r w:rsidR="00B379D3">
        <w:rPr>
          <w:rFonts w:cs="Arial"/>
          <w:sz w:val="20"/>
          <w:shd w:val="clear" w:color="auto" w:fill="F79646"/>
        </w:rPr>
        <w:t>5</w:t>
      </w:r>
      <w:r w:rsidRPr="000276AA">
        <w:rPr>
          <w:sz w:val="20"/>
        </w:rPr>
        <w:t xml:space="preserve"> Business Days of such request and without charge.</w:t>
      </w:r>
    </w:p>
    <w:p w:rsidR="0033122F" w:rsidRDefault="0033122F" w:rsidP="00AA535E">
      <w:pPr>
        <w:keepLines/>
        <w:rPr>
          <w:w w:val="0"/>
          <w:sz w:val="20"/>
        </w:rPr>
      </w:pPr>
    </w:p>
    <w:p w:rsidR="0033122F" w:rsidRPr="0033122F" w:rsidRDefault="0033122F" w:rsidP="00CF0546">
      <w:pPr>
        <w:keepLines/>
        <w:numPr>
          <w:ilvl w:val="2"/>
          <w:numId w:val="16"/>
        </w:numPr>
        <w:rPr>
          <w:w w:val="0"/>
          <w:sz w:val="20"/>
        </w:rPr>
      </w:pPr>
      <w:r w:rsidRPr="00761696">
        <w:rPr>
          <w:sz w:val="20"/>
        </w:rPr>
        <w:t xml:space="preserve">The Parties acknowledge that, except for any information which is exempt from disclosure in accordance with the provisions of the FOIA, the content of this </w:t>
      </w:r>
      <w:r w:rsidR="00DD5194">
        <w:rPr>
          <w:sz w:val="20"/>
        </w:rPr>
        <w:t>Contract</w:t>
      </w:r>
      <w:r w:rsidRPr="00761696">
        <w:rPr>
          <w:sz w:val="20"/>
        </w:rPr>
        <w:t xml:space="preserve"> is not Confidential Information.</w:t>
      </w:r>
    </w:p>
    <w:p w:rsidR="0033122F" w:rsidRPr="0033122F" w:rsidRDefault="0033122F" w:rsidP="00AA535E">
      <w:pPr>
        <w:keepLines/>
        <w:rPr>
          <w:w w:val="0"/>
          <w:sz w:val="20"/>
        </w:rPr>
      </w:pPr>
    </w:p>
    <w:p w:rsidR="0033122F" w:rsidRPr="0033122F" w:rsidRDefault="0033122F" w:rsidP="00CF0546">
      <w:pPr>
        <w:keepLines/>
        <w:numPr>
          <w:ilvl w:val="2"/>
          <w:numId w:val="16"/>
        </w:numPr>
        <w:rPr>
          <w:w w:val="0"/>
          <w:sz w:val="20"/>
        </w:rPr>
      </w:pPr>
      <w:bookmarkStart w:id="162" w:name="_Ref306615662"/>
      <w:r w:rsidRPr="00761696">
        <w:rPr>
          <w:sz w:val="20"/>
        </w:rPr>
        <w:t xml:space="preserve">Notwithstanding any other </w:t>
      </w:r>
      <w:r w:rsidR="00B379D3">
        <w:rPr>
          <w:sz w:val="20"/>
        </w:rPr>
        <w:t>provision</w:t>
      </w:r>
      <w:r w:rsidR="00B379D3" w:rsidRPr="00761696">
        <w:rPr>
          <w:sz w:val="20"/>
        </w:rPr>
        <w:t xml:space="preserve"> </w:t>
      </w:r>
      <w:r w:rsidRPr="00761696">
        <w:rPr>
          <w:sz w:val="20"/>
        </w:rPr>
        <w:t xml:space="preserve">of this </w:t>
      </w:r>
      <w:r w:rsidR="00DD5194">
        <w:rPr>
          <w:sz w:val="20"/>
        </w:rPr>
        <w:t>Contract</w:t>
      </w:r>
      <w:r w:rsidRPr="00761696">
        <w:rPr>
          <w:sz w:val="20"/>
        </w:rPr>
        <w:t xml:space="preserve">, the Provider hereby consents to the publication of this </w:t>
      </w:r>
      <w:r w:rsidR="00DD5194">
        <w:rPr>
          <w:sz w:val="20"/>
        </w:rPr>
        <w:t>Contract</w:t>
      </w:r>
      <w:r w:rsidRPr="00761696">
        <w:rPr>
          <w:sz w:val="20"/>
        </w:rPr>
        <w:t xml:space="preserve"> in its entirety including from time to time agreed changes to </w:t>
      </w:r>
      <w:r w:rsidR="00DD5194">
        <w:rPr>
          <w:sz w:val="20"/>
        </w:rPr>
        <w:t>this</w:t>
      </w:r>
      <w:r w:rsidRPr="00761696">
        <w:rPr>
          <w:sz w:val="20"/>
        </w:rPr>
        <w:t xml:space="preserve"> </w:t>
      </w:r>
      <w:r w:rsidR="00DD5194">
        <w:rPr>
          <w:sz w:val="20"/>
        </w:rPr>
        <w:t>Contract</w:t>
      </w:r>
      <w:r w:rsidRPr="00761696">
        <w:rPr>
          <w:sz w:val="20"/>
        </w:rPr>
        <w:t xml:space="preserve"> subject to the redaction of information that is exempt from disclosure in accordance with the provisions of the FOIA.</w:t>
      </w:r>
      <w:bookmarkEnd w:id="162"/>
    </w:p>
    <w:p w:rsidR="0033122F" w:rsidRDefault="0033122F" w:rsidP="00AA535E">
      <w:pPr>
        <w:keepLines/>
        <w:rPr>
          <w:w w:val="0"/>
          <w:sz w:val="20"/>
        </w:rPr>
      </w:pPr>
    </w:p>
    <w:p w:rsidR="0033122F" w:rsidRPr="0033122F" w:rsidRDefault="0033122F" w:rsidP="00CF0546">
      <w:pPr>
        <w:keepLines/>
        <w:numPr>
          <w:ilvl w:val="2"/>
          <w:numId w:val="16"/>
        </w:numPr>
        <w:rPr>
          <w:w w:val="0"/>
          <w:sz w:val="20"/>
        </w:rPr>
      </w:pPr>
      <w:r w:rsidRPr="00761696">
        <w:rPr>
          <w:sz w:val="20"/>
        </w:rPr>
        <w:t xml:space="preserve">In preparing a copy of this </w:t>
      </w:r>
      <w:r w:rsidR="00DD5194">
        <w:rPr>
          <w:sz w:val="20"/>
        </w:rPr>
        <w:t>Contract</w:t>
      </w:r>
      <w:r w:rsidRPr="00761696">
        <w:rPr>
          <w:sz w:val="20"/>
        </w:rPr>
        <w:t xml:space="preserve"> for publication pursuant to </w:t>
      </w:r>
      <w:r>
        <w:rPr>
          <w:sz w:val="20"/>
        </w:rPr>
        <w:t xml:space="preserve">clause </w:t>
      </w:r>
      <w:r w:rsidR="00582749">
        <w:rPr>
          <w:sz w:val="20"/>
        </w:rPr>
        <w:fldChar w:fldCharType="begin"/>
      </w:r>
      <w:r w:rsidR="00582749">
        <w:rPr>
          <w:sz w:val="20"/>
        </w:rPr>
        <w:instrText xml:space="preserve"> REF _Ref306615662 \r \h </w:instrText>
      </w:r>
      <w:r w:rsidR="00582749">
        <w:rPr>
          <w:sz w:val="20"/>
        </w:rPr>
      </w:r>
      <w:r w:rsidR="00582749">
        <w:rPr>
          <w:sz w:val="20"/>
        </w:rPr>
        <w:fldChar w:fldCharType="separate"/>
      </w:r>
      <w:r w:rsidR="00AD324C">
        <w:rPr>
          <w:sz w:val="20"/>
        </w:rPr>
        <w:t>B38.4</w:t>
      </w:r>
      <w:r w:rsidR="00582749">
        <w:rPr>
          <w:sz w:val="20"/>
        </w:rPr>
        <w:fldChar w:fldCharType="end"/>
      </w:r>
      <w:r w:rsidRPr="00761696">
        <w:rPr>
          <w:sz w:val="20"/>
        </w:rPr>
        <w:t xml:space="preserve"> the </w:t>
      </w:r>
      <w:r w:rsidR="00DD5194">
        <w:rPr>
          <w:sz w:val="20"/>
        </w:rPr>
        <w:t>Authority</w:t>
      </w:r>
      <w:r w:rsidRPr="00761696">
        <w:rPr>
          <w:sz w:val="20"/>
        </w:rPr>
        <w:t xml:space="preserve"> may consult with the Provider to inform </w:t>
      </w:r>
      <w:r w:rsidR="00B379D3">
        <w:rPr>
          <w:sz w:val="20"/>
        </w:rPr>
        <w:t xml:space="preserve">its </w:t>
      </w:r>
      <w:r w:rsidRPr="00761696">
        <w:rPr>
          <w:sz w:val="20"/>
        </w:rPr>
        <w:t xml:space="preserve">decision making regarding any redactions but the final decision in relation to the redaction of information shall be at the </w:t>
      </w:r>
      <w:r w:rsidR="00DD5194">
        <w:rPr>
          <w:sz w:val="20"/>
        </w:rPr>
        <w:t>Authority</w:t>
      </w:r>
      <w:r w:rsidR="00B379D3">
        <w:rPr>
          <w:sz w:val="20"/>
        </w:rPr>
        <w:t>’</w:t>
      </w:r>
      <w:r w:rsidRPr="00761696">
        <w:rPr>
          <w:sz w:val="20"/>
        </w:rPr>
        <w:t>s absolute discretion.</w:t>
      </w:r>
    </w:p>
    <w:p w:rsidR="0033122F" w:rsidRDefault="0033122F" w:rsidP="00AA535E">
      <w:pPr>
        <w:keepLines/>
        <w:rPr>
          <w:w w:val="0"/>
          <w:sz w:val="20"/>
        </w:rPr>
      </w:pPr>
    </w:p>
    <w:p w:rsidR="0033122F" w:rsidRPr="0042619B" w:rsidRDefault="0033122F" w:rsidP="00CF0546">
      <w:pPr>
        <w:keepLines/>
        <w:numPr>
          <w:ilvl w:val="2"/>
          <w:numId w:val="16"/>
        </w:numPr>
        <w:rPr>
          <w:w w:val="0"/>
          <w:sz w:val="20"/>
        </w:rPr>
      </w:pPr>
      <w:r w:rsidRPr="00D644F3">
        <w:rPr>
          <w:sz w:val="20"/>
        </w:rPr>
        <w:t xml:space="preserve">The Provider </w:t>
      </w:r>
      <w:r w:rsidR="00B379D3">
        <w:rPr>
          <w:sz w:val="20"/>
        </w:rPr>
        <w:t>must</w:t>
      </w:r>
      <w:r w:rsidRPr="00D644F3">
        <w:rPr>
          <w:sz w:val="20"/>
        </w:rPr>
        <w:t xml:space="preserve"> assist and co</w:t>
      </w:r>
      <w:r w:rsidR="00B379D3">
        <w:rPr>
          <w:sz w:val="20"/>
        </w:rPr>
        <w:t>-</w:t>
      </w:r>
      <w:r w:rsidRPr="00D644F3">
        <w:rPr>
          <w:sz w:val="20"/>
        </w:rPr>
        <w:t>ope</w:t>
      </w:r>
      <w:r>
        <w:rPr>
          <w:sz w:val="20"/>
        </w:rPr>
        <w:t xml:space="preserve">rate with the </w:t>
      </w:r>
      <w:r w:rsidR="00DD5194">
        <w:rPr>
          <w:sz w:val="20"/>
        </w:rPr>
        <w:t>Authority</w:t>
      </w:r>
      <w:r>
        <w:rPr>
          <w:sz w:val="20"/>
        </w:rPr>
        <w:t xml:space="preserve"> to enable the </w:t>
      </w:r>
      <w:r w:rsidR="00DD5194">
        <w:rPr>
          <w:sz w:val="20"/>
        </w:rPr>
        <w:t>Authority</w:t>
      </w:r>
      <w:r w:rsidRPr="00D644F3">
        <w:rPr>
          <w:sz w:val="20"/>
        </w:rPr>
        <w:t xml:space="preserve"> to publish this </w:t>
      </w:r>
      <w:r w:rsidR="00DD5194">
        <w:rPr>
          <w:sz w:val="20"/>
        </w:rPr>
        <w:t>Contract</w:t>
      </w:r>
      <w:r w:rsidRPr="00D644F3">
        <w:rPr>
          <w:sz w:val="20"/>
        </w:rPr>
        <w:t>.</w:t>
      </w:r>
    </w:p>
    <w:p w:rsidR="0042619B" w:rsidRDefault="0042619B" w:rsidP="00AA535E">
      <w:pPr>
        <w:keepLines/>
        <w:rPr>
          <w:w w:val="0"/>
          <w:sz w:val="20"/>
        </w:rPr>
      </w:pPr>
    </w:p>
    <w:p w:rsidR="0042619B" w:rsidRPr="0033122F" w:rsidRDefault="0042619B" w:rsidP="00CF0546">
      <w:pPr>
        <w:keepLines/>
        <w:numPr>
          <w:ilvl w:val="2"/>
          <w:numId w:val="16"/>
        </w:numPr>
        <w:rPr>
          <w:w w:val="0"/>
          <w:sz w:val="20"/>
        </w:rPr>
      </w:pPr>
      <w:r w:rsidRPr="0042619B">
        <w:rPr>
          <w:sz w:val="20"/>
        </w:rPr>
        <w:t xml:space="preserve">In order to comply with the Government’s policy on transparency in the areas of contracts and procurement the </w:t>
      </w:r>
      <w:r w:rsidR="00DD5194">
        <w:rPr>
          <w:sz w:val="20"/>
        </w:rPr>
        <w:t>Authority</w:t>
      </w:r>
      <w:r>
        <w:rPr>
          <w:sz w:val="20"/>
        </w:rPr>
        <w:t xml:space="preserve"> </w:t>
      </w:r>
      <w:r w:rsidRPr="0042619B">
        <w:rPr>
          <w:sz w:val="20"/>
        </w:rPr>
        <w:t>will be disclosing information on its website in relation to monthly expenditure over £500 (five hundred pounds)</w:t>
      </w:r>
      <w:r>
        <w:rPr>
          <w:sz w:val="20"/>
        </w:rPr>
        <w:t xml:space="preserve"> </w:t>
      </w:r>
      <w:r w:rsidR="00B379D3">
        <w:rPr>
          <w:sz w:val="20"/>
        </w:rPr>
        <w:t xml:space="preserve">in relation </w:t>
      </w:r>
      <w:r>
        <w:rPr>
          <w:sz w:val="20"/>
        </w:rPr>
        <w:t xml:space="preserve">to this </w:t>
      </w:r>
      <w:r w:rsidR="00DD5194">
        <w:rPr>
          <w:sz w:val="20"/>
        </w:rPr>
        <w:t>Contract</w:t>
      </w:r>
      <w:r w:rsidRPr="0042619B">
        <w:rPr>
          <w:sz w:val="20"/>
        </w:rPr>
        <w:t>. The information will include the Provider’s name and th</w:t>
      </w:r>
      <w:r>
        <w:rPr>
          <w:sz w:val="20"/>
        </w:rPr>
        <w:t>e monthly Charges paid. The P</w:t>
      </w:r>
      <w:r w:rsidRPr="0042619B">
        <w:rPr>
          <w:sz w:val="20"/>
        </w:rPr>
        <w:t>arties acknowledge that this information is n</w:t>
      </w:r>
      <w:r>
        <w:rPr>
          <w:sz w:val="20"/>
        </w:rPr>
        <w:t>ot Confidential Information or commercially sensitive i</w:t>
      </w:r>
      <w:r w:rsidRPr="0042619B">
        <w:rPr>
          <w:sz w:val="20"/>
        </w:rPr>
        <w:t>nformation</w:t>
      </w:r>
      <w:r>
        <w:rPr>
          <w:sz w:val="20"/>
        </w:rPr>
        <w:t>.</w:t>
      </w:r>
    </w:p>
    <w:p w:rsidR="0033122F" w:rsidRDefault="0033122F" w:rsidP="00AA535E">
      <w:pPr>
        <w:keepLines/>
        <w:ind w:left="1008"/>
        <w:rPr>
          <w:w w:val="0"/>
          <w:sz w:val="20"/>
        </w:rPr>
      </w:pPr>
    </w:p>
    <w:p w:rsidR="00B67709" w:rsidRPr="0033122F" w:rsidRDefault="00B67709" w:rsidP="00AA535E">
      <w:pPr>
        <w:keepLines/>
        <w:ind w:left="1008"/>
        <w:rPr>
          <w:w w:val="0"/>
          <w:sz w:val="20"/>
        </w:rPr>
      </w:pPr>
    </w:p>
    <w:p w:rsidR="0074250D" w:rsidRDefault="00A47F9A" w:rsidP="00964A51">
      <w:pPr>
        <w:keepLines/>
        <w:numPr>
          <w:ilvl w:val="1"/>
          <w:numId w:val="16"/>
        </w:numPr>
        <w:outlineLvl w:val="1"/>
        <w:rPr>
          <w:rFonts w:cs="Arial"/>
          <w:b/>
          <w:sz w:val="20"/>
        </w:rPr>
      </w:pPr>
      <w:bookmarkStart w:id="163" w:name="_Ref375159698"/>
      <w:bookmarkStart w:id="164" w:name="_Toc485375006"/>
      <w:r>
        <w:rPr>
          <w:rFonts w:cs="Arial"/>
          <w:b/>
          <w:sz w:val="20"/>
        </w:rPr>
        <w:t>PROHIBITED ACTS</w:t>
      </w:r>
      <w:bookmarkEnd w:id="163"/>
      <w:bookmarkEnd w:id="164"/>
    </w:p>
    <w:p w:rsidR="00A94F4B" w:rsidRDefault="00A94F4B" w:rsidP="00AA535E">
      <w:pPr>
        <w:keepLines/>
        <w:rPr>
          <w:rFonts w:cs="Arial"/>
          <w:b/>
          <w:sz w:val="20"/>
        </w:rPr>
      </w:pPr>
    </w:p>
    <w:p w:rsidR="00A94F4B" w:rsidRPr="00A94F4B" w:rsidRDefault="00096C8C" w:rsidP="00CF0546">
      <w:pPr>
        <w:keepLines/>
        <w:numPr>
          <w:ilvl w:val="2"/>
          <w:numId w:val="16"/>
        </w:numPr>
        <w:rPr>
          <w:rFonts w:cs="Arial"/>
          <w:b/>
          <w:sz w:val="20"/>
        </w:rPr>
      </w:pPr>
      <w:bookmarkStart w:id="165" w:name="_Ref375160908"/>
      <w:r>
        <w:rPr>
          <w:sz w:val="20"/>
        </w:rPr>
        <w:t>Neither Party</w:t>
      </w:r>
      <w:r w:rsidR="00A94F4B" w:rsidRPr="00676CBA">
        <w:rPr>
          <w:sz w:val="20"/>
        </w:rPr>
        <w:t xml:space="preserve"> shall do any of the following:</w:t>
      </w:r>
      <w:bookmarkEnd w:id="165"/>
    </w:p>
    <w:p w:rsidR="00A94F4B" w:rsidRPr="00A94F4B" w:rsidRDefault="00A94F4B" w:rsidP="00AA535E">
      <w:pPr>
        <w:keepLines/>
        <w:rPr>
          <w:rFonts w:cs="Arial"/>
          <w:b/>
          <w:sz w:val="20"/>
        </w:rPr>
      </w:pPr>
    </w:p>
    <w:p w:rsidR="00A94F4B" w:rsidRPr="003C14CD" w:rsidRDefault="00A94F4B" w:rsidP="00CF0546">
      <w:pPr>
        <w:keepLines/>
        <w:numPr>
          <w:ilvl w:val="3"/>
          <w:numId w:val="16"/>
        </w:numPr>
        <w:tabs>
          <w:tab w:val="num" w:pos="1418"/>
        </w:tabs>
        <w:ind w:left="1418" w:hanging="410"/>
        <w:rPr>
          <w:sz w:val="20"/>
        </w:rPr>
      </w:pPr>
      <w:r w:rsidRPr="003C14CD">
        <w:rPr>
          <w:sz w:val="20"/>
        </w:rPr>
        <w:t xml:space="preserve">offer, give, or agree to give the </w:t>
      </w:r>
      <w:r w:rsidR="00B45583" w:rsidRPr="003C14CD">
        <w:rPr>
          <w:sz w:val="20"/>
        </w:rPr>
        <w:t xml:space="preserve">other Party </w:t>
      </w:r>
      <w:r w:rsidRPr="003C14CD">
        <w:rPr>
          <w:sz w:val="20"/>
        </w:rPr>
        <w:t xml:space="preserve">(or any of its officers, employees or agents) any gift or consideration of any kind as an inducement or reward for doing or not doing or for having done or not having done any act in relation to the obtaining of performance of this </w:t>
      </w:r>
      <w:r w:rsidR="00DD5194" w:rsidRPr="003C14CD">
        <w:rPr>
          <w:sz w:val="20"/>
        </w:rPr>
        <w:t>Contract</w:t>
      </w:r>
      <w:r w:rsidRPr="003C14CD">
        <w:rPr>
          <w:sz w:val="20"/>
        </w:rPr>
        <w:t xml:space="preserve"> or any other contract with the </w:t>
      </w:r>
      <w:r w:rsidR="00B45583" w:rsidRPr="003C14CD">
        <w:rPr>
          <w:sz w:val="20"/>
        </w:rPr>
        <w:t>other Party</w:t>
      </w:r>
      <w:r w:rsidRPr="003C14CD">
        <w:rPr>
          <w:sz w:val="20"/>
        </w:rPr>
        <w:t xml:space="preserve">, or for showing or not showing favour or disfavour to any person in relation to this </w:t>
      </w:r>
      <w:r w:rsidR="00DD5194" w:rsidRPr="003C14CD">
        <w:rPr>
          <w:sz w:val="20"/>
        </w:rPr>
        <w:t>Contract</w:t>
      </w:r>
      <w:r w:rsidRPr="003C14CD">
        <w:rPr>
          <w:sz w:val="20"/>
        </w:rPr>
        <w:t xml:space="preserve"> or any other contract with the </w:t>
      </w:r>
      <w:r w:rsidR="00B45583" w:rsidRPr="003C14CD">
        <w:rPr>
          <w:sz w:val="20"/>
        </w:rPr>
        <w:t>other Party</w:t>
      </w:r>
      <w:r w:rsidRPr="003C14CD">
        <w:rPr>
          <w:sz w:val="20"/>
        </w:rPr>
        <w:t>; and</w:t>
      </w:r>
    </w:p>
    <w:p w:rsidR="00A94F4B" w:rsidRPr="003C14CD" w:rsidRDefault="00A94F4B" w:rsidP="00AA535E">
      <w:pPr>
        <w:keepLines/>
        <w:ind w:left="1008"/>
        <w:rPr>
          <w:sz w:val="20"/>
        </w:rPr>
      </w:pPr>
    </w:p>
    <w:p w:rsidR="000F6293" w:rsidRPr="003C14CD" w:rsidRDefault="00A94F4B" w:rsidP="00CF0546">
      <w:pPr>
        <w:keepLines/>
        <w:numPr>
          <w:ilvl w:val="3"/>
          <w:numId w:val="16"/>
        </w:numPr>
        <w:tabs>
          <w:tab w:val="num" w:pos="1418"/>
        </w:tabs>
        <w:ind w:left="1418" w:hanging="410"/>
        <w:rPr>
          <w:sz w:val="20"/>
        </w:rPr>
      </w:pPr>
      <w:r w:rsidRPr="003C14CD">
        <w:rPr>
          <w:sz w:val="20"/>
        </w:rPr>
        <w:t xml:space="preserve">in connection with this </w:t>
      </w:r>
      <w:r w:rsidR="00DD5194" w:rsidRPr="003C14CD">
        <w:rPr>
          <w:sz w:val="20"/>
        </w:rPr>
        <w:t>Contract</w:t>
      </w:r>
      <w:r w:rsidRPr="003C14CD">
        <w:rPr>
          <w:sz w:val="20"/>
        </w:rPr>
        <w:t xml:space="preserve">, pay or agree to pay any commission, other than a payment, particulars of which (including the terms and conditions of the agreement for its payment) have been disclosed in writing to the </w:t>
      </w:r>
      <w:r w:rsidR="000F6293" w:rsidRPr="003C14CD">
        <w:rPr>
          <w:sz w:val="20"/>
        </w:rPr>
        <w:t>other Party</w:t>
      </w:r>
      <w:r w:rsidR="005D681C">
        <w:rPr>
          <w:sz w:val="20"/>
        </w:rPr>
        <w:t>,</w:t>
      </w:r>
    </w:p>
    <w:p w:rsidR="000F6293" w:rsidRDefault="000F6293" w:rsidP="00AA535E">
      <w:pPr>
        <w:keepLines/>
        <w:rPr>
          <w:sz w:val="20"/>
        </w:rPr>
      </w:pPr>
    </w:p>
    <w:p w:rsidR="00A94F4B" w:rsidRDefault="000F6293" w:rsidP="00AA535E">
      <w:pPr>
        <w:keepLines/>
        <w:ind w:left="1008"/>
        <w:rPr>
          <w:w w:val="0"/>
          <w:sz w:val="20"/>
        </w:rPr>
      </w:pPr>
      <w:r w:rsidRPr="00676CBA">
        <w:rPr>
          <w:sz w:val="20"/>
        </w:rPr>
        <w:t>(</w:t>
      </w:r>
      <w:proofErr w:type="gramStart"/>
      <w:r>
        <w:rPr>
          <w:sz w:val="20"/>
        </w:rPr>
        <w:t>together</w:t>
      </w:r>
      <w:proofErr w:type="gramEnd"/>
      <w:r>
        <w:rPr>
          <w:sz w:val="20"/>
        </w:rPr>
        <w:t xml:space="preserve"> </w:t>
      </w:r>
      <w:r w:rsidRPr="00676CBA">
        <w:rPr>
          <w:sz w:val="20"/>
        </w:rPr>
        <w:t>“</w:t>
      </w:r>
      <w:r w:rsidRPr="00676CBA">
        <w:rPr>
          <w:b/>
          <w:bCs/>
          <w:sz w:val="20"/>
        </w:rPr>
        <w:t>Prohibited Acts</w:t>
      </w:r>
      <w:r w:rsidRPr="00676CBA">
        <w:rPr>
          <w:sz w:val="20"/>
        </w:rPr>
        <w:t>”)</w:t>
      </w:r>
      <w:r w:rsidR="005D681C">
        <w:rPr>
          <w:sz w:val="20"/>
        </w:rPr>
        <w:t>.</w:t>
      </w:r>
    </w:p>
    <w:p w:rsidR="009117BF" w:rsidRDefault="009117BF" w:rsidP="00AA535E">
      <w:pPr>
        <w:keepLines/>
        <w:rPr>
          <w:w w:val="0"/>
          <w:sz w:val="20"/>
        </w:rPr>
      </w:pPr>
    </w:p>
    <w:p w:rsidR="009117BF" w:rsidRPr="009117BF" w:rsidRDefault="009117BF" w:rsidP="00CF0546">
      <w:pPr>
        <w:keepLines/>
        <w:numPr>
          <w:ilvl w:val="2"/>
          <w:numId w:val="16"/>
        </w:numPr>
        <w:rPr>
          <w:w w:val="0"/>
          <w:sz w:val="20"/>
        </w:rPr>
      </w:pPr>
      <w:r w:rsidRPr="00676CBA">
        <w:rPr>
          <w:sz w:val="20"/>
        </w:rPr>
        <w:lastRenderedPageBreak/>
        <w:t xml:space="preserve">If </w:t>
      </w:r>
      <w:r w:rsidR="000F6293">
        <w:rPr>
          <w:sz w:val="20"/>
        </w:rPr>
        <w:t>either Party</w:t>
      </w:r>
      <w:r w:rsidRPr="00676CBA">
        <w:rPr>
          <w:sz w:val="20"/>
        </w:rPr>
        <w:t xml:space="preserve"> or its employees or agents (or anyone acting on its or their behalf) commits any Prohibited Act or commits any </w:t>
      </w:r>
      <w:r>
        <w:rPr>
          <w:sz w:val="20"/>
        </w:rPr>
        <w:t>offence under the Bribery Act 2010</w:t>
      </w:r>
      <w:r w:rsidRPr="00676CBA">
        <w:rPr>
          <w:sz w:val="20"/>
        </w:rPr>
        <w:t xml:space="preserve"> with or without the knowledge of the </w:t>
      </w:r>
      <w:r w:rsidR="000F6293">
        <w:rPr>
          <w:w w:val="0"/>
          <w:sz w:val="20"/>
        </w:rPr>
        <w:t>other Party</w:t>
      </w:r>
      <w:r w:rsidRPr="00676CBA">
        <w:rPr>
          <w:sz w:val="20"/>
        </w:rPr>
        <w:t xml:space="preserve"> in relation to this </w:t>
      </w:r>
      <w:r w:rsidR="00DD5194">
        <w:rPr>
          <w:sz w:val="20"/>
        </w:rPr>
        <w:t>Contract</w:t>
      </w:r>
      <w:r w:rsidRPr="00676CBA">
        <w:rPr>
          <w:sz w:val="20"/>
        </w:rPr>
        <w:t xml:space="preserve">, the </w:t>
      </w:r>
      <w:r w:rsidR="000F6293">
        <w:rPr>
          <w:sz w:val="20"/>
        </w:rPr>
        <w:t>non-defaulting Party</w:t>
      </w:r>
      <w:r w:rsidR="000F6293" w:rsidRPr="00676CBA">
        <w:rPr>
          <w:sz w:val="20"/>
        </w:rPr>
        <w:t xml:space="preserve"> </w:t>
      </w:r>
      <w:r w:rsidRPr="00676CBA">
        <w:rPr>
          <w:sz w:val="20"/>
        </w:rPr>
        <w:t>shall be entitled:</w:t>
      </w:r>
    </w:p>
    <w:p w:rsidR="009117BF" w:rsidRPr="009117BF" w:rsidRDefault="009117BF" w:rsidP="00AA535E">
      <w:pPr>
        <w:keepLines/>
        <w:rPr>
          <w:w w:val="0"/>
          <w:sz w:val="20"/>
        </w:rPr>
      </w:pPr>
    </w:p>
    <w:p w:rsidR="009117BF" w:rsidRPr="003C14CD" w:rsidRDefault="009117BF" w:rsidP="00CF0546">
      <w:pPr>
        <w:keepLines/>
        <w:numPr>
          <w:ilvl w:val="3"/>
          <w:numId w:val="16"/>
        </w:numPr>
        <w:tabs>
          <w:tab w:val="num" w:pos="1418"/>
        </w:tabs>
        <w:ind w:left="1418" w:hanging="410"/>
        <w:rPr>
          <w:sz w:val="20"/>
        </w:rPr>
      </w:pPr>
      <w:r w:rsidRPr="003C14CD">
        <w:rPr>
          <w:sz w:val="20"/>
        </w:rPr>
        <w:t xml:space="preserve">to exercise its right to terminate under clause </w:t>
      </w:r>
      <w:r w:rsidR="00582749">
        <w:rPr>
          <w:sz w:val="20"/>
        </w:rPr>
        <w:fldChar w:fldCharType="begin"/>
      </w:r>
      <w:r w:rsidR="00582749">
        <w:rPr>
          <w:sz w:val="20"/>
        </w:rPr>
        <w:instrText xml:space="preserve"> REF _Ref375159675 \r \h </w:instrText>
      </w:r>
      <w:r w:rsidR="00582749">
        <w:rPr>
          <w:sz w:val="20"/>
        </w:rPr>
      </w:r>
      <w:r w:rsidR="00582749">
        <w:rPr>
          <w:sz w:val="20"/>
        </w:rPr>
        <w:fldChar w:fldCharType="separate"/>
      </w:r>
      <w:r w:rsidR="00AD324C">
        <w:rPr>
          <w:sz w:val="20"/>
        </w:rPr>
        <w:t>B32.2</w:t>
      </w:r>
      <w:r w:rsidR="00582749">
        <w:rPr>
          <w:sz w:val="20"/>
        </w:rPr>
        <w:fldChar w:fldCharType="end"/>
      </w:r>
      <w:r w:rsidRPr="003C14CD">
        <w:rPr>
          <w:sz w:val="20"/>
        </w:rPr>
        <w:t xml:space="preserve"> </w:t>
      </w:r>
      <w:r w:rsidR="007015FD">
        <w:rPr>
          <w:sz w:val="20"/>
        </w:rPr>
        <w:t>(</w:t>
      </w:r>
      <w:r w:rsidR="007015FD" w:rsidRPr="007015FD">
        <w:rPr>
          <w:i/>
          <w:sz w:val="20"/>
        </w:rPr>
        <w:t>Termination</w:t>
      </w:r>
      <w:r w:rsidR="007015FD">
        <w:rPr>
          <w:sz w:val="20"/>
        </w:rPr>
        <w:t xml:space="preserve">) </w:t>
      </w:r>
      <w:r w:rsidRPr="003C14CD">
        <w:rPr>
          <w:sz w:val="20"/>
        </w:rPr>
        <w:t xml:space="preserve">and to recover from the </w:t>
      </w:r>
      <w:r w:rsidR="000F6293" w:rsidRPr="003C14CD">
        <w:rPr>
          <w:sz w:val="20"/>
        </w:rPr>
        <w:t xml:space="preserve">defaulting Party </w:t>
      </w:r>
      <w:r w:rsidRPr="003C14CD">
        <w:rPr>
          <w:sz w:val="20"/>
        </w:rPr>
        <w:t>the amount of any loss resulting from the termination; and</w:t>
      </w:r>
    </w:p>
    <w:p w:rsidR="009117BF" w:rsidRPr="003C14CD" w:rsidRDefault="009117BF" w:rsidP="00AA535E">
      <w:pPr>
        <w:keepLines/>
        <w:ind w:left="1008"/>
        <w:rPr>
          <w:sz w:val="20"/>
        </w:rPr>
      </w:pPr>
    </w:p>
    <w:p w:rsidR="009117BF" w:rsidRPr="003C14CD" w:rsidRDefault="009117BF" w:rsidP="00CF0546">
      <w:pPr>
        <w:keepLines/>
        <w:numPr>
          <w:ilvl w:val="3"/>
          <w:numId w:val="16"/>
        </w:numPr>
        <w:tabs>
          <w:tab w:val="num" w:pos="1418"/>
        </w:tabs>
        <w:ind w:left="1418" w:hanging="410"/>
        <w:rPr>
          <w:sz w:val="20"/>
        </w:rPr>
      </w:pPr>
      <w:r w:rsidRPr="003C14CD">
        <w:rPr>
          <w:sz w:val="20"/>
        </w:rPr>
        <w:t xml:space="preserve">to recover from the </w:t>
      </w:r>
      <w:r w:rsidR="000F6293" w:rsidRPr="003C14CD">
        <w:rPr>
          <w:sz w:val="20"/>
        </w:rPr>
        <w:t>defaulting Party</w:t>
      </w:r>
      <w:r w:rsidRPr="003C14CD">
        <w:rPr>
          <w:sz w:val="20"/>
        </w:rPr>
        <w:t xml:space="preserve"> the amount or value of any gift, consideration or commission concerned; and</w:t>
      </w:r>
    </w:p>
    <w:p w:rsidR="009117BF" w:rsidRPr="003C14CD" w:rsidRDefault="009117BF" w:rsidP="00AA535E">
      <w:pPr>
        <w:keepLines/>
        <w:ind w:left="1008"/>
        <w:rPr>
          <w:sz w:val="20"/>
        </w:rPr>
      </w:pPr>
    </w:p>
    <w:p w:rsidR="009117BF" w:rsidRPr="003C14CD" w:rsidRDefault="009117BF" w:rsidP="00CF0546">
      <w:pPr>
        <w:keepLines/>
        <w:numPr>
          <w:ilvl w:val="3"/>
          <w:numId w:val="16"/>
        </w:numPr>
        <w:tabs>
          <w:tab w:val="num" w:pos="1418"/>
        </w:tabs>
        <w:ind w:left="1418" w:hanging="410"/>
        <w:rPr>
          <w:sz w:val="20"/>
        </w:rPr>
      </w:pPr>
      <w:proofErr w:type="gramStart"/>
      <w:r w:rsidRPr="003C14CD">
        <w:rPr>
          <w:sz w:val="20"/>
        </w:rPr>
        <w:t>to</w:t>
      </w:r>
      <w:proofErr w:type="gramEnd"/>
      <w:r w:rsidRPr="003C14CD">
        <w:rPr>
          <w:sz w:val="20"/>
        </w:rPr>
        <w:t xml:space="preserve"> recover from the </w:t>
      </w:r>
      <w:r w:rsidR="000F6293" w:rsidRPr="003C14CD">
        <w:rPr>
          <w:sz w:val="20"/>
        </w:rPr>
        <w:t>defaulting Party</w:t>
      </w:r>
      <w:r w:rsidRPr="003C14CD">
        <w:rPr>
          <w:sz w:val="20"/>
        </w:rPr>
        <w:t xml:space="preserve"> any loss or expense sustained in consequence of the carrying out of the Prohibited Act or the commission of the offence.</w:t>
      </w:r>
    </w:p>
    <w:p w:rsidR="008637F2" w:rsidRDefault="008637F2" w:rsidP="00AA535E">
      <w:pPr>
        <w:keepLines/>
        <w:rPr>
          <w:w w:val="0"/>
          <w:sz w:val="20"/>
        </w:rPr>
      </w:pPr>
    </w:p>
    <w:p w:rsidR="008637F2" w:rsidRDefault="008637F2" w:rsidP="00CF0546">
      <w:pPr>
        <w:keepLines/>
        <w:numPr>
          <w:ilvl w:val="2"/>
          <w:numId w:val="16"/>
        </w:numPr>
        <w:rPr>
          <w:sz w:val="20"/>
        </w:rPr>
      </w:pPr>
      <w:r>
        <w:rPr>
          <w:sz w:val="20"/>
        </w:rPr>
        <w:t xml:space="preserve">Each Party </w:t>
      </w:r>
      <w:r w:rsidR="00376787">
        <w:rPr>
          <w:sz w:val="20"/>
        </w:rPr>
        <w:t>must</w:t>
      </w:r>
      <w:r>
        <w:rPr>
          <w:sz w:val="20"/>
        </w:rPr>
        <w:t xml:space="preserve"> provide the other Party</w:t>
      </w:r>
      <w:r w:rsidRPr="008637F2">
        <w:rPr>
          <w:sz w:val="20"/>
        </w:rPr>
        <w:t xml:space="preserve"> upon </w:t>
      </w:r>
      <w:r w:rsidR="00376787">
        <w:rPr>
          <w:sz w:val="20"/>
        </w:rPr>
        <w:t xml:space="preserve">written </w:t>
      </w:r>
      <w:r w:rsidRPr="008637F2">
        <w:rPr>
          <w:sz w:val="20"/>
        </w:rPr>
        <w:t xml:space="preserve">request with all reasonable assistance to enable </w:t>
      </w:r>
      <w:r>
        <w:rPr>
          <w:sz w:val="20"/>
        </w:rPr>
        <w:t>that Party</w:t>
      </w:r>
      <w:r w:rsidRPr="008637F2">
        <w:rPr>
          <w:sz w:val="20"/>
        </w:rPr>
        <w:t xml:space="preserve"> to perform any activity required for the purposes</w:t>
      </w:r>
      <w:r>
        <w:rPr>
          <w:sz w:val="20"/>
        </w:rPr>
        <w:t xml:space="preserve"> of complying with the Bribery A</w:t>
      </w:r>
      <w:r w:rsidRPr="008637F2">
        <w:rPr>
          <w:sz w:val="20"/>
        </w:rPr>
        <w:t>ct</w:t>
      </w:r>
      <w:r w:rsidR="00E434E5">
        <w:rPr>
          <w:sz w:val="20"/>
        </w:rPr>
        <w:t xml:space="preserve"> 2010</w:t>
      </w:r>
      <w:r w:rsidRPr="008637F2">
        <w:rPr>
          <w:sz w:val="20"/>
        </w:rPr>
        <w:t xml:space="preserve">. Should </w:t>
      </w:r>
      <w:r>
        <w:rPr>
          <w:sz w:val="20"/>
        </w:rPr>
        <w:t>either Party</w:t>
      </w:r>
      <w:r w:rsidRPr="008637F2">
        <w:rPr>
          <w:sz w:val="20"/>
        </w:rPr>
        <w:t xml:space="preserve"> request such assistance </w:t>
      </w:r>
      <w:r>
        <w:rPr>
          <w:sz w:val="20"/>
        </w:rPr>
        <w:t>the Party requesting assistance</w:t>
      </w:r>
      <w:r w:rsidRPr="008637F2">
        <w:rPr>
          <w:sz w:val="20"/>
        </w:rPr>
        <w:t xml:space="preserve"> </w:t>
      </w:r>
      <w:r w:rsidR="00376787">
        <w:rPr>
          <w:sz w:val="20"/>
        </w:rPr>
        <w:t>must</w:t>
      </w:r>
      <w:r w:rsidRPr="008637F2">
        <w:rPr>
          <w:sz w:val="20"/>
        </w:rPr>
        <w:t xml:space="preserve"> pay the reasonable expenses </w:t>
      </w:r>
      <w:r>
        <w:rPr>
          <w:sz w:val="20"/>
        </w:rPr>
        <w:t>of the other Party</w:t>
      </w:r>
      <w:r w:rsidRPr="008637F2">
        <w:rPr>
          <w:sz w:val="20"/>
        </w:rPr>
        <w:t xml:space="preserve"> arising as a result</w:t>
      </w:r>
      <w:r>
        <w:rPr>
          <w:sz w:val="20"/>
        </w:rPr>
        <w:t xml:space="preserve"> of such request.</w:t>
      </w:r>
    </w:p>
    <w:p w:rsidR="00E434E5" w:rsidRDefault="00E434E5" w:rsidP="00AA535E">
      <w:pPr>
        <w:keepLines/>
        <w:rPr>
          <w:sz w:val="20"/>
        </w:rPr>
      </w:pPr>
    </w:p>
    <w:p w:rsidR="00E434E5" w:rsidRDefault="00E434E5" w:rsidP="00CF0546">
      <w:pPr>
        <w:keepLines/>
        <w:numPr>
          <w:ilvl w:val="2"/>
          <w:numId w:val="16"/>
        </w:numPr>
        <w:rPr>
          <w:sz w:val="20"/>
        </w:rPr>
      </w:pPr>
      <w:r>
        <w:rPr>
          <w:sz w:val="20"/>
        </w:rPr>
        <w:t>The P</w:t>
      </w:r>
      <w:r w:rsidRPr="00E434E5">
        <w:rPr>
          <w:sz w:val="20"/>
        </w:rPr>
        <w:t xml:space="preserve">rovider </w:t>
      </w:r>
      <w:r w:rsidR="00130731">
        <w:rPr>
          <w:sz w:val="20"/>
        </w:rPr>
        <w:t>must</w:t>
      </w:r>
      <w:r w:rsidRPr="00E434E5">
        <w:rPr>
          <w:sz w:val="20"/>
        </w:rPr>
        <w:t xml:space="preserve"> have in place an </w:t>
      </w:r>
      <w:r w:rsidR="00E94987" w:rsidRPr="00E434E5">
        <w:rPr>
          <w:sz w:val="20"/>
        </w:rPr>
        <w:t>anti-bribery</w:t>
      </w:r>
      <w:r w:rsidRPr="00E434E5">
        <w:rPr>
          <w:sz w:val="20"/>
        </w:rPr>
        <w:t xml:space="preserve"> policy for the pur</w:t>
      </w:r>
      <w:r>
        <w:rPr>
          <w:sz w:val="20"/>
        </w:rPr>
        <w:t xml:space="preserve">poses of preventing any of its Staff from committing a </w:t>
      </w:r>
      <w:r w:rsidR="008834A9">
        <w:rPr>
          <w:sz w:val="20"/>
        </w:rPr>
        <w:t>p</w:t>
      </w:r>
      <w:r>
        <w:rPr>
          <w:sz w:val="20"/>
        </w:rPr>
        <w:t>rohibited a</w:t>
      </w:r>
      <w:r w:rsidRPr="00E434E5">
        <w:rPr>
          <w:sz w:val="20"/>
        </w:rPr>
        <w:t xml:space="preserve">ct </w:t>
      </w:r>
      <w:r>
        <w:rPr>
          <w:sz w:val="20"/>
        </w:rPr>
        <w:t>under the Bribery Act 2010</w:t>
      </w:r>
      <w:r w:rsidRPr="00E434E5">
        <w:rPr>
          <w:sz w:val="20"/>
        </w:rPr>
        <w:t xml:space="preserve">. Such policy </w:t>
      </w:r>
      <w:r w:rsidR="00130731">
        <w:rPr>
          <w:sz w:val="20"/>
        </w:rPr>
        <w:t>must</w:t>
      </w:r>
      <w:r w:rsidRPr="00E434E5">
        <w:rPr>
          <w:sz w:val="20"/>
        </w:rPr>
        <w:t xml:space="preserve"> be disclosed to the </w:t>
      </w:r>
      <w:r w:rsidR="00130731">
        <w:rPr>
          <w:sz w:val="20"/>
        </w:rPr>
        <w:t xml:space="preserve">Authority within 5 Business Days of the Authority requesting it </w:t>
      </w:r>
      <w:r w:rsidRPr="00E434E5">
        <w:rPr>
          <w:sz w:val="20"/>
        </w:rPr>
        <w:t xml:space="preserve">and enforced by the Provider where </w:t>
      </w:r>
      <w:r w:rsidR="00130731">
        <w:rPr>
          <w:sz w:val="20"/>
        </w:rPr>
        <w:t>applicable</w:t>
      </w:r>
      <w:r w:rsidR="008834A9">
        <w:rPr>
          <w:sz w:val="20"/>
        </w:rPr>
        <w:t>.</w:t>
      </w:r>
    </w:p>
    <w:p w:rsidR="008834A9" w:rsidRDefault="008834A9" w:rsidP="00AA535E">
      <w:pPr>
        <w:keepLines/>
        <w:rPr>
          <w:sz w:val="20"/>
        </w:rPr>
      </w:pPr>
    </w:p>
    <w:p w:rsidR="008834A9" w:rsidRPr="008637F2" w:rsidRDefault="008834A9" w:rsidP="00CF0546">
      <w:pPr>
        <w:keepLines/>
        <w:numPr>
          <w:ilvl w:val="2"/>
          <w:numId w:val="16"/>
        </w:numPr>
        <w:rPr>
          <w:sz w:val="20"/>
        </w:rPr>
      </w:pPr>
      <w:r w:rsidRPr="008834A9">
        <w:rPr>
          <w:sz w:val="20"/>
        </w:rPr>
        <w:t xml:space="preserve">Should the Provider become aware of or suspect any breach of this clause </w:t>
      </w:r>
      <w:r w:rsidR="00582749">
        <w:rPr>
          <w:sz w:val="20"/>
        </w:rPr>
        <w:fldChar w:fldCharType="begin"/>
      </w:r>
      <w:r w:rsidR="00582749">
        <w:rPr>
          <w:sz w:val="20"/>
        </w:rPr>
        <w:instrText xml:space="preserve"> REF _Ref375159698 \r \h </w:instrText>
      </w:r>
      <w:r w:rsidR="00582749">
        <w:rPr>
          <w:sz w:val="20"/>
        </w:rPr>
      </w:r>
      <w:r w:rsidR="00582749">
        <w:rPr>
          <w:sz w:val="20"/>
        </w:rPr>
        <w:fldChar w:fldCharType="separate"/>
      </w:r>
      <w:r w:rsidR="00AD324C">
        <w:rPr>
          <w:sz w:val="20"/>
        </w:rPr>
        <w:t>B39</w:t>
      </w:r>
      <w:r w:rsidR="00582749">
        <w:rPr>
          <w:sz w:val="20"/>
        </w:rPr>
        <w:fldChar w:fldCharType="end"/>
      </w:r>
      <w:r w:rsidRPr="008834A9">
        <w:rPr>
          <w:sz w:val="20"/>
        </w:rPr>
        <w:t xml:space="preserve">, it will notify the </w:t>
      </w:r>
      <w:r w:rsidR="00DD5194">
        <w:rPr>
          <w:sz w:val="20"/>
        </w:rPr>
        <w:t>Authority</w:t>
      </w:r>
      <w:r w:rsidRPr="008834A9">
        <w:rPr>
          <w:sz w:val="20"/>
        </w:rPr>
        <w:t xml:space="preserve"> immediately. Following such notification, the Provider </w:t>
      </w:r>
      <w:r w:rsidR="00130731">
        <w:rPr>
          <w:sz w:val="20"/>
        </w:rPr>
        <w:t>must</w:t>
      </w:r>
      <w:r w:rsidR="00130731" w:rsidRPr="008834A9">
        <w:rPr>
          <w:sz w:val="20"/>
        </w:rPr>
        <w:t xml:space="preserve"> </w:t>
      </w:r>
      <w:r w:rsidRPr="008834A9">
        <w:rPr>
          <w:sz w:val="20"/>
        </w:rPr>
        <w:t xml:space="preserve">respond promptly and fully to any enquiries of the </w:t>
      </w:r>
      <w:r w:rsidR="00DD5194">
        <w:rPr>
          <w:sz w:val="20"/>
        </w:rPr>
        <w:t>Authority</w:t>
      </w:r>
      <w:r w:rsidRPr="008834A9">
        <w:rPr>
          <w:sz w:val="20"/>
        </w:rPr>
        <w:t xml:space="preserve">, co-operate with any investigation undertaken by the </w:t>
      </w:r>
      <w:r w:rsidR="00DD5194">
        <w:rPr>
          <w:sz w:val="20"/>
        </w:rPr>
        <w:t>Authority</w:t>
      </w:r>
      <w:r w:rsidRPr="008834A9">
        <w:rPr>
          <w:sz w:val="20"/>
        </w:rPr>
        <w:t xml:space="preserve"> and allow the </w:t>
      </w:r>
      <w:r w:rsidR="00DD5194">
        <w:rPr>
          <w:sz w:val="20"/>
        </w:rPr>
        <w:t>Authority</w:t>
      </w:r>
      <w:r w:rsidRPr="008834A9">
        <w:rPr>
          <w:sz w:val="20"/>
        </w:rPr>
        <w:t xml:space="preserve"> to audit any books, records and other relevant documentation. </w:t>
      </w:r>
    </w:p>
    <w:p w:rsidR="00AE7665" w:rsidRPr="00A94F4B" w:rsidRDefault="00AE7665" w:rsidP="00AA535E">
      <w:pPr>
        <w:keepLines/>
        <w:rPr>
          <w:w w:val="0"/>
          <w:sz w:val="20"/>
        </w:rPr>
      </w:pPr>
    </w:p>
    <w:p w:rsidR="0074250D" w:rsidRDefault="00A47F9A" w:rsidP="00964A51">
      <w:pPr>
        <w:keepLines/>
        <w:numPr>
          <w:ilvl w:val="1"/>
          <w:numId w:val="16"/>
        </w:numPr>
        <w:outlineLvl w:val="1"/>
        <w:rPr>
          <w:rFonts w:cs="Arial"/>
          <w:b/>
          <w:sz w:val="20"/>
        </w:rPr>
      </w:pPr>
      <w:bookmarkStart w:id="166" w:name="_Toc485375007"/>
      <w:r>
        <w:rPr>
          <w:rFonts w:cs="Arial"/>
          <w:b/>
          <w:sz w:val="20"/>
        </w:rPr>
        <w:t>FORCE MAJEURE</w:t>
      </w:r>
      <w:bookmarkEnd w:id="166"/>
    </w:p>
    <w:p w:rsidR="00AE7665" w:rsidRDefault="00AE7665" w:rsidP="00AA535E">
      <w:pPr>
        <w:keepLines/>
        <w:rPr>
          <w:rFonts w:cs="Arial"/>
          <w:b/>
          <w:sz w:val="20"/>
        </w:rPr>
      </w:pPr>
    </w:p>
    <w:p w:rsidR="006B7D57" w:rsidRPr="00955232" w:rsidRDefault="006B7D57" w:rsidP="00CF0546">
      <w:pPr>
        <w:keepLines/>
        <w:numPr>
          <w:ilvl w:val="2"/>
          <w:numId w:val="16"/>
        </w:numPr>
        <w:rPr>
          <w:sz w:val="20"/>
        </w:rPr>
      </w:pPr>
      <w:bookmarkStart w:id="167" w:name="_Ref306621935"/>
      <w:r w:rsidRPr="00955232">
        <w:rPr>
          <w:sz w:val="20"/>
        </w:rPr>
        <w:t>Where a Party is (o</w:t>
      </w:r>
      <w:r>
        <w:rPr>
          <w:sz w:val="20"/>
        </w:rPr>
        <w:t>r claims to be) affected by an e</w:t>
      </w:r>
      <w:r w:rsidRPr="00955232">
        <w:rPr>
          <w:sz w:val="20"/>
        </w:rPr>
        <w:t xml:space="preserve">vent of Force Majeure, it </w:t>
      </w:r>
      <w:r w:rsidR="00130731">
        <w:rPr>
          <w:sz w:val="20"/>
        </w:rPr>
        <w:t>must</w:t>
      </w:r>
      <w:r w:rsidRPr="00955232">
        <w:rPr>
          <w:sz w:val="20"/>
        </w:rPr>
        <w:t xml:space="preserve"> take all reasonable steps to mitigate the consequences of it, resume performance of its obligations </w:t>
      </w:r>
      <w:r>
        <w:rPr>
          <w:sz w:val="20"/>
        </w:rPr>
        <w:t xml:space="preserve">under this </w:t>
      </w:r>
      <w:r w:rsidR="00DD5194">
        <w:rPr>
          <w:sz w:val="20"/>
        </w:rPr>
        <w:t>Contract</w:t>
      </w:r>
      <w:r>
        <w:rPr>
          <w:sz w:val="20"/>
        </w:rPr>
        <w:t xml:space="preserve"> </w:t>
      </w:r>
      <w:r w:rsidRPr="00955232">
        <w:rPr>
          <w:sz w:val="20"/>
        </w:rPr>
        <w:t xml:space="preserve">as soon as practicable and use </w:t>
      </w:r>
      <w:r>
        <w:rPr>
          <w:sz w:val="20"/>
        </w:rPr>
        <w:t>its</w:t>
      </w:r>
      <w:r w:rsidRPr="00955232">
        <w:rPr>
          <w:sz w:val="20"/>
        </w:rPr>
        <w:t xml:space="preserve"> reasonable efforts to remedy its failure to perform</w:t>
      </w:r>
      <w:r>
        <w:rPr>
          <w:sz w:val="20"/>
        </w:rPr>
        <w:t xml:space="preserve"> its obligations under this </w:t>
      </w:r>
      <w:r w:rsidR="00DD5194">
        <w:rPr>
          <w:sz w:val="20"/>
        </w:rPr>
        <w:t>Contract</w:t>
      </w:r>
      <w:r w:rsidRPr="00955232">
        <w:rPr>
          <w:sz w:val="20"/>
        </w:rPr>
        <w:t>.</w:t>
      </w:r>
      <w:bookmarkEnd w:id="167"/>
    </w:p>
    <w:p w:rsidR="00AE7665" w:rsidRDefault="00AE7665" w:rsidP="00AA535E">
      <w:pPr>
        <w:keepLines/>
        <w:rPr>
          <w:rFonts w:cs="Arial"/>
          <w:b/>
          <w:sz w:val="20"/>
        </w:rPr>
      </w:pPr>
    </w:p>
    <w:p w:rsidR="006B7D57" w:rsidRPr="006B7D57" w:rsidRDefault="006B7D57" w:rsidP="00CF0546">
      <w:pPr>
        <w:keepLines/>
        <w:numPr>
          <w:ilvl w:val="2"/>
          <w:numId w:val="16"/>
        </w:numPr>
        <w:rPr>
          <w:rFonts w:cs="Arial"/>
          <w:b/>
          <w:sz w:val="20"/>
        </w:rPr>
      </w:pPr>
      <w:bookmarkStart w:id="168" w:name="_Ref306699424"/>
      <w:r w:rsidRPr="00955232">
        <w:rPr>
          <w:sz w:val="20"/>
        </w:rPr>
        <w:t xml:space="preserve">Subject to </w:t>
      </w:r>
      <w:r>
        <w:rPr>
          <w:sz w:val="20"/>
        </w:rPr>
        <w:t xml:space="preserve">clause </w:t>
      </w:r>
      <w:r w:rsidR="00582749">
        <w:rPr>
          <w:sz w:val="20"/>
        </w:rPr>
        <w:fldChar w:fldCharType="begin"/>
      </w:r>
      <w:r w:rsidR="00582749">
        <w:rPr>
          <w:sz w:val="20"/>
        </w:rPr>
        <w:instrText xml:space="preserve"> REF _Ref306621935 \r \h </w:instrText>
      </w:r>
      <w:r w:rsidR="00582749">
        <w:rPr>
          <w:sz w:val="20"/>
        </w:rPr>
      </w:r>
      <w:r w:rsidR="00582749">
        <w:rPr>
          <w:sz w:val="20"/>
        </w:rPr>
        <w:fldChar w:fldCharType="separate"/>
      </w:r>
      <w:r w:rsidR="00AD324C">
        <w:rPr>
          <w:sz w:val="20"/>
        </w:rPr>
        <w:t>B40.1</w:t>
      </w:r>
      <w:r w:rsidR="00582749">
        <w:rPr>
          <w:sz w:val="20"/>
        </w:rPr>
        <w:fldChar w:fldCharType="end"/>
      </w:r>
      <w:r>
        <w:rPr>
          <w:sz w:val="20"/>
        </w:rPr>
        <w:t xml:space="preserve">, </w:t>
      </w:r>
      <w:r w:rsidRPr="00955232">
        <w:rPr>
          <w:sz w:val="20"/>
        </w:rPr>
        <w:t xml:space="preserve">the Party claiming relief </w:t>
      </w:r>
      <w:r w:rsidR="00130731">
        <w:rPr>
          <w:sz w:val="20"/>
        </w:rPr>
        <w:t>as a result of an event of Force Majeure will</w:t>
      </w:r>
      <w:r w:rsidRPr="00955232">
        <w:rPr>
          <w:sz w:val="20"/>
        </w:rPr>
        <w:t xml:space="preserve"> be relieved from liability under this </w:t>
      </w:r>
      <w:r w:rsidR="00DD5194">
        <w:rPr>
          <w:sz w:val="20"/>
        </w:rPr>
        <w:t>Contract</w:t>
      </w:r>
      <w:r w:rsidRPr="00955232">
        <w:rPr>
          <w:sz w:val="20"/>
        </w:rPr>
        <w:t xml:space="preserve"> to </w:t>
      </w:r>
      <w:r>
        <w:rPr>
          <w:sz w:val="20"/>
        </w:rPr>
        <w:t>the extent that because of the e</w:t>
      </w:r>
      <w:r w:rsidRPr="00955232">
        <w:rPr>
          <w:sz w:val="20"/>
        </w:rPr>
        <w:t xml:space="preserve">vent of Force Majeure it is not able to perform its obligations under this </w:t>
      </w:r>
      <w:r w:rsidR="00DD5194">
        <w:rPr>
          <w:sz w:val="20"/>
        </w:rPr>
        <w:t>Contract</w:t>
      </w:r>
      <w:r w:rsidRPr="00955232">
        <w:rPr>
          <w:sz w:val="20"/>
        </w:rPr>
        <w:t>.</w:t>
      </w:r>
      <w:bookmarkEnd w:id="168"/>
    </w:p>
    <w:p w:rsidR="006B7D57" w:rsidRDefault="006B7D57" w:rsidP="00AA535E">
      <w:pPr>
        <w:keepLines/>
        <w:rPr>
          <w:rFonts w:cs="Arial"/>
          <w:b/>
          <w:sz w:val="20"/>
        </w:rPr>
      </w:pPr>
    </w:p>
    <w:p w:rsidR="006B7D57" w:rsidRPr="0081750E" w:rsidRDefault="006B7D57" w:rsidP="0061380B">
      <w:pPr>
        <w:keepLines/>
        <w:numPr>
          <w:ilvl w:val="2"/>
          <w:numId w:val="16"/>
        </w:numPr>
        <w:rPr>
          <w:rFonts w:cs="Arial"/>
          <w:b/>
          <w:sz w:val="20"/>
        </w:rPr>
      </w:pPr>
      <w:r w:rsidRPr="00955232">
        <w:rPr>
          <w:sz w:val="20"/>
        </w:rPr>
        <w:t xml:space="preserve">The Party claiming relief </w:t>
      </w:r>
      <w:r w:rsidR="00130731">
        <w:rPr>
          <w:sz w:val="20"/>
        </w:rPr>
        <w:t>as a result of an event of Force Majeure must</w:t>
      </w:r>
      <w:r w:rsidRPr="00955232">
        <w:rPr>
          <w:sz w:val="20"/>
        </w:rPr>
        <w:t xml:space="preserve"> serve an initial written notice on the other Party immed</w:t>
      </w:r>
      <w:r>
        <w:rPr>
          <w:sz w:val="20"/>
        </w:rPr>
        <w:t>iately it becomes aware of the e</w:t>
      </w:r>
      <w:r w:rsidRPr="00955232">
        <w:rPr>
          <w:sz w:val="20"/>
        </w:rPr>
        <w:t xml:space="preserve">vent of Force Majeure. This initial notice shall give sufficient details to identify the particular event. The Party claiming relief </w:t>
      </w:r>
      <w:r w:rsidR="00130731">
        <w:rPr>
          <w:sz w:val="20"/>
        </w:rPr>
        <w:t>must</w:t>
      </w:r>
      <w:r w:rsidRPr="00955232">
        <w:rPr>
          <w:sz w:val="20"/>
        </w:rPr>
        <w:t xml:space="preserve"> then serve a detailed written notice within a further </w:t>
      </w:r>
      <w:r w:rsidR="00066441">
        <w:rPr>
          <w:rFonts w:cs="Arial"/>
          <w:sz w:val="20"/>
          <w:shd w:val="clear" w:color="auto" w:fill="F79646"/>
        </w:rPr>
        <w:t>15</w:t>
      </w:r>
      <w:r>
        <w:rPr>
          <w:sz w:val="20"/>
        </w:rPr>
        <w:t xml:space="preserve"> Business</w:t>
      </w:r>
      <w:r w:rsidRPr="00955232">
        <w:rPr>
          <w:sz w:val="20"/>
        </w:rPr>
        <w:t xml:space="preserve"> Days. This detailed notice shall contain all relevant available information relating to the failure to perform </w:t>
      </w:r>
      <w:r w:rsidR="00130731">
        <w:rPr>
          <w:sz w:val="20"/>
        </w:rPr>
        <w:t xml:space="preserve">the relevant obligations </w:t>
      </w:r>
      <w:r w:rsidR="0049284A">
        <w:rPr>
          <w:sz w:val="20"/>
        </w:rPr>
        <w:t>under</w:t>
      </w:r>
      <w:r w:rsidR="00130731">
        <w:rPr>
          <w:sz w:val="20"/>
        </w:rPr>
        <w:t xml:space="preserve"> this Contract </w:t>
      </w:r>
      <w:r w:rsidRPr="00955232">
        <w:rPr>
          <w:sz w:val="20"/>
        </w:rPr>
        <w:t>as is availabl</w:t>
      </w:r>
      <w:r>
        <w:rPr>
          <w:sz w:val="20"/>
        </w:rPr>
        <w:t>e, including the effect of the e</w:t>
      </w:r>
      <w:r w:rsidRPr="00955232">
        <w:rPr>
          <w:sz w:val="20"/>
        </w:rPr>
        <w:t>vent of Force Majeure, the mitigating action being taken and an estimate of the period of time required to overcome it and resume full delivery of Services.</w:t>
      </w:r>
    </w:p>
    <w:p w:rsidR="0081750E" w:rsidRDefault="0081750E" w:rsidP="00AA535E">
      <w:pPr>
        <w:keepLines/>
        <w:rPr>
          <w:rFonts w:cs="Arial"/>
          <w:b/>
          <w:sz w:val="20"/>
        </w:rPr>
      </w:pPr>
    </w:p>
    <w:p w:rsidR="0081750E" w:rsidRDefault="0081750E" w:rsidP="00CF0546">
      <w:pPr>
        <w:keepLines/>
        <w:numPr>
          <w:ilvl w:val="2"/>
          <w:numId w:val="16"/>
        </w:numPr>
        <w:rPr>
          <w:sz w:val="20"/>
        </w:rPr>
      </w:pPr>
      <w:r>
        <w:rPr>
          <w:sz w:val="20"/>
        </w:rPr>
        <w:t>A P</w:t>
      </w:r>
      <w:r w:rsidRPr="0081750E">
        <w:rPr>
          <w:sz w:val="20"/>
        </w:rPr>
        <w:t>arty cannot claim r</w:t>
      </w:r>
      <w:r>
        <w:rPr>
          <w:sz w:val="20"/>
        </w:rPr>
        <w:t>elief</w:t>
      </w:r>
      <w:r w:rsidR="007A57DB" w:rsidRPr="007A57DB">
        <w:rPr>
          <w:sz w:val="20"/>
        </w:rPr>
        <w:t xml:space="preserve"> </w:t>
      </w:r>
      <w:r w:rsidR="007A57DB">
        <w:rPr>
          <w:sz w:val="20"/>
        </w:rPr>
        <w:t>as a result of an event of Force Majeure,</w:t>
      </w:r>
      <w:r>
        <w:rPr>
          <w:sz w:val="20"/>
        </w:rPr>
        <w:t xml:space="preserve"> if the event of Force Majeure</w:t>
      </w:r>
      <w:r w:rsidRPr="0081750E">
        <w:rPr>
          <w:sz w:val="20"/>
        </w:rPr>
        <w:t xml:space="preserve"> is attributable to that </w:t>
      </w:r>
      <w:r>
        <w:rPr>
          <w:sz w:val="20"/>
        </w:rPr>
        <w:t>P</w:t>
      </w:r>
      <w:r w:rsidRPr="0081750E">
        <w:rPr>
          <w:sz w:val="20"/>
        </w:rPr>
        <w:t xml:space="preserve">arty's wilful act, neglect or failure to take reasonable precautions against the relevant </w:t>
      </w:r>
      <w:r>
        <w:rPr>
          <w:sz w:val="20"/>
        </w:rPr>
        <w:t>event of Force Majeure</w:t>
      </w:r>
      <w:r w:rsidRPr="0081750E">
        <w:rPr>
          <w:sz w:val="20"/>
        </w:rPr>
        <w:t>.</w:t>
      </w:r>
    </w:p>
    <w:p w:rsidR="00B75C77" w:rsidRDefault="00B75C77" w:rsidP="00AA535E">
      <w:pPr>
        <w:keepLines/>
        <w:rPr>
          <w:sz w:val="20"/>
        </w:rPr>
      </w:pPr>
    </w:p>
    <w:p w:rsidR="00B75C77" w:rsidRPr="00B75C77" w:rsidRDefault="00B75C77" w:rsidP="00CF0546">
      <w:pPr>
        <w:keepLines/>
        <w:numPr>
          <w:ilvl w:val="2"/>
          <w:numId w:val="16"/>
        </w:numPr>
        <w:rPr>
          <w:sz w:val="20"/>
        </w:rPr>
      </w:pPr>
      <w:r w:rsidRPr="00B75C77">
        <w:rPr>
          <w:sz w:val="20"/>
        </w:rPr>
        <w:t xml:space="preserve">The </w:t>
      </w:r>
      <w:r w:rsidR="00DD5194">
        <w:rPr>
          <w:sz w:val="20"/>
        </w:rPr>
        <w:t>Authority</w:t>
      </w:r>
      <w:r w:rsidRPr="00B75C77">
        <w:rPr>
          <w:sz w:val="20"/>
        </w:rPr>
        <w:t xml:space="preserve"> shall not be entitled to exercise its rights to withholdings and/or deduction of payments</w:t>
      </w:r>
      <w:r>
        <w:rPr>
          <w:sz w:val="20"/>
        </w:rPr>
        <w:t xml:space="preserve"> under this </w:t>
      </w:r>
      <w:r w:rsidR="00DD5194">
        <w:rPr>
          <w:sz w:val="20"/>
        </w:rPr>
        <w:t>Contract</w:t>
      </w:r>
      <w:r w:rsidRPr="00B75C77">
        <w:rPr>
          <w:sz w:val="20"/>
        </w:rPr>
        <w:t xml:space="preserve">, to the extent that the circumstances giving rise to such rights arise as a result of an event of Force Majeure. </w:t>
      </w:r>
    </w:p>
    <w:p w:rsidR="006B7D57" w:rsidRDefault="006B7D57" w:rsidP="00AA535E">
      <w:pPr>
        <w:keepLines/>
        <w:rPr>
          <w:rFonts w:cs="Arial"/>
          <w:b/>
          <w:sz w:val="20"/>
        </w:rPr>
      </w:pPr>
    </w:p>
    <w:p w:rsidR="00AE7665" w:rsidRDefault="00A47F9A" w:rsidP="00582749">
      <w:pPr>
        <w:keepNext/>
        <w:keepLines/>
        <w:numPr>
          <w:ilvl w:val="1"/>
          <w:numId w:val="16"/>
        </w:numPr>
        <w:ind w:left="1009" w:hanging="1009"/>
        <w:outlineLvl w:val="1"/>
        <w:rPr>
          <w:rFonts w:cs="Arial"/>
          <w:b/>
          <w:sz w:val="20"/>
        </w:rPr>
      </w:pPr>
      <w:bookmarkStart w:id="169" w:name="_Toc485375008"/>
      <w:r>
        <w:rPr>
          <w:rFonts w:cs="Arial"/>
          <w:b/>
          <w:sz w:val="20"/>
        </w:rPr>
        <w:lastRenderedPageBreak/>
        <w:t>THIRD PARTY RIGHTS</w:t>
      </w:r>
      <w:bookmarkEnd w:id="169"/>
    </w:p>
    <w:p w:rsidR="006B7D57" w:rsidRPr="00FA2688" w:rsidRDefault="006B7D57" w:rsidP="00582749">
      <w:pPr>
        <w:keepNext/>
        <w:keepLines/>
        <w:ind w:left="1009"/>
        <w:rPr>
          <w:sz w:val="20"/>
        </w:rPr>
      </w:pPr>
    </w:p>
    <w:p w:rsidR="006B7D57" w:rsidRPr="00FA2688" w:rsidRDefault="004C011A" w:rsidP="00CF0546">
      <w:pPr>
        <w:keepLines/>
        <w:numPr>
          <w:ilvl w:val="2"/>
          <w:numId w:val="16"/>
        </w:numPr>
        <w:rPr>
          <w:sz w:val="20"/>
        </w:rPr>
      </w:pPr>
      <w:r>
        <w:rPr>
          <w:sz w:val="20"/>
        </w:rPr>
        <w:t>N</w:t>
      </w:r>
      <w:r w:rsidR="00FA2688" w:rsidRPr="00FA2688">
        <w:rPr>
          <w:sz w:val="20"/>
        </w:rPr>
        <w:t xml:space="preserve">o term of this </w:t>
      </w:r>
      <w:r w:rsidR="00DD5194">
        <w:rPr>
          <w:sz w:val="20"/>
        </w:rPr>
        <w:t>Contract</w:t>
      </w:r>
      <w:r w:rsidR="00FA2688" w:rsidRPr="00FA2688">
        <w:rPr>
          <w:sz w:val="20"/>
        </w:rPr>
        <w:t xml:space="preserve"> is intended to confer a benefit </w:t>
      </w:r>
      <w:proofErr w:type="gramStart"/>
      <w:r w:rsidR="00FA2688" w:rsidRPr="00FA2688">
        <w:rPr>
          <w:sz w:val="20"/>
        </w:rPr>
        <w:t>on,</w:t>
      </w:r>
      <w:proofErr w:type="gramEnd"/>
      <w:r w:rsidR="00FA2688" w:rsidRPr="00FA2688">
        <w:rPr>
          <w:sz w:val="20"/>
        </w:rPr>
        <w:t xml:space="preserve"> or to be enforceable by, any person who is not a party</w:t>
      </w:r>
      <w:r w:rsidR="00FA2688">
        <w:rPr>
          <w:sz w:val="20"/>
        </w:rPr>
        <w:t xml:space="preserve"> to this </w:t>
      </w:r>
      <w:r w:rsidR="00DD5194">
        <w:rPr>
          <w:sz w:val="20"/>
        </w:rPr>
        <w:t>Contract</w:t>
      </w:r>
      <w:r w:rsidR="00FA2688" w:rsidRPr="00FA2688">
        <w:rPr>
          <w:sz w:val="20"/>
        </w:rPr>
        <w:t>.</w:t>
      </w:r>
    </w:p>
    <w:p w:rsidR="006B7D57" w:rsidRDefault="006B7D57" w:rsidP="00AA535E">
      <w:pPr>
        <w:keepLines/>
        <w:ind w:left="1008"/>
        <w:rPr>
          <w:rFonts w:cs="Arial"/>
          <w:b/>
          <w:sz w:val="20"/>
        </w:rPr>
      </w:pPr>
    </w:p>
    <w:p w:rsidR="00167513" w:rsidRDefault="00A47F9A" w:rsidP="00964A51">
      <w:pPr>
        <w:keepLines/>
        <w:numPr>
          <w:ilvl w:val="1"/>
          <w:numId w:val="16"/>
        </w:numPr>
        <w:outlineLvl w:val="1"/>
        <w:rPr>
          <w:rFonts w:cs="Arial"/>
          <w:b/>
          <w:sz w:val="20"/>
        </w:rPr>
      </w:pPr>
      <w:bookmarkStart w:id="170" w:name="_Toc485375009"/>
      <w:r>
        <w:rPr>
          <w:rFonts w:cs="Arial"/>
          <w:b/>
          <w:sz w:val="20"/>
        </w:rPr>
        <w:t>CAPACITY</w:t>
      </w:r>
      <w:bookmarkEnd w:id="170"/>
    </w:p>
    <w:p w:rsidR="00167513" w:rsidRPr="00167513" w:rsidRDefault="00167513" w:rsidP="00AA535E">
      <w:pPr>
        <w:keepLines/>
        <w:rPr>
          <w:rFonts w:cs="Arial"/>
          <w:sz w:val="20"/>
        </w:rPr>
      </w:pPr>
    </w:p>
    <w:p w:rsidR="00167513" w:rsidRDefault="00167513" w:rsidP="00CF0546">
      <w:pPr>
        <w:keepLines/>
        <w:numPr>
          <w:ilvl w:val="2"/>
          <w:numId w:val="16"/>
        </w:numPr>
        <w:rPr>
          <w:sz w:val="20"/>
        </w:rPr>
      </w:pPr>
      <w:r>
        <w:rPr>
          <w:sz w:val="20"/>
        </w:rPr>
        <w:t>W</w:t>
      </w:r>
      <w:r w:rsidRPr="00167513">
        <w:rPr>
          <w:sz w:val="20"/>
        </w:rPr>
        <w:t xml:space="preserve">ithout prejudice to the contractual rights and/or remedies of the Provider expressly set out in this </w:t>
      </w:r>
      <w:r w:rsidR="00DD5194">
        <w:rPr>
          <w:sz w:val="20"/>
        </w:rPr>
        <w:t>Contract</w:t>
      </w:r>
      <w:r w:rsidRPr="00167513">
        <w:rPr>
          <w:sz w:val="20"/>
        </w:rPr>
        <w:t xml:space="preserve">, the obligations of the </w:t>
      </w:r>
      <w:r w:rsidR="004C011A">
        <w:rPr>
          <w:sz w:val="20"/>
        </w:rPr>
        <w:t>Authority</w:t>
      </w:r>
      <w:r w:rsidR="004C011A" w:rsidRPr="00167513">
        <w:rPr>
          <w:sz w:val="20"/>
        </w:rPr>
        <w:t xml:space="preserve"> </w:t>
      </w:r>
      <w:r w:rsidRPr="00167513">
        <w:rPr>
          <w:sz w:val="20"/>
        </w:rPr>
        <w:t xml:space="preserve">under this </w:t>
      </w:r>
      <w:r w:rsidR="00DD5194">
        <w:rPr>
          <w:sz w:val="20"/>
        </w:rPr>
        <w:t>Contract</w:t>
      </w:r>
      <w:r w:rsidRPr="00167513">
        <w:rPr>
          <w:sz w:val="20"/>
        </w:rPr>
        <w:t xml:space="preserve"> are obligations of the </w:t>
      </w:r>
      <w:r w:rsidR="00DD5194">
        <w:rPr>
          <w:sz w:val="20"/>
        </w:rPr>
        <w:t>Authority</w:t>
      </w:r>
      <w:r w:rsidRPr="00167513">
        <w:rPr>
          <w:sz w:val="20"/>
        </w:rPr>
        <w:t xml:space="preserve"> in its capacity as a contracting counterparty and nothing in this </w:t>
      </w:r>
      <w:r w:rsidR="00DD5194">
        <w:rPr>
          <w:sz w:val="20"/>
        </w:rPr>
        <w:t>Contract</w:t>
      </w:r>
      <w:r w:rsidRPr="00167513">
        <w:rPr>
          <w:sz w:val="20"/>
        </w:rPr>
        <w:t xml:space="preserve"> shall operate as an obligation upon the </w:t>
      </w:r>
      <w:r w:rsidR="00DD5194">
        <w:rPr>
          <w:sz w:val="20"/>
        </w:rPr>
        <w:t>Authority</w:t>
      </w:r>
      <w:r w:rsidRPr="00167513">
        <w:rPr>
          <w:sz w:val="20"/>
        </w:rPr>
        <w:t xml:space="preserve"> or in any way fetter or constrain the </w:t>
      </w:r>
      <w:r w:rsidR="00DD5194">
        <w:rPr>
          <w:sz w:val="20"/>
        </w:rPr>
        <w:t>Authority</w:t>
      </w:r>
      <w:r>
        <w:rPr>
          <w:sz w:val="20"/>
        </w:rPr>
        <w:t xml:space="preserve"> </w:t>
      </w:r>
      <w:r w:rsidRPr="00167513">
        <w:rPr>
          <w:sz w:val="20"/>
        </w:rPr>
        <w:t xml:space="preserve">in any other capacity, nor shall the exercise by the </w:t>
      </w:r>
      <w:r w:rsidR="00DD5194">
        <w:rPr>
          <w:sz w:val="20"/>
        </w:rPr>
        <w:t>Authority</w:t>
      </w:r>
      <w:r w:rsidRPr="00167513">
        <w:rPr>
          <w:sz w:val="20"/>
        </w:rPr>
        <w:t xml:space="preserve"> of its duties and powers in any other capacity lead to any liability on the part of the </w:t>
      </w:r>
      <w:r w:rsidR="00DD5194">
        <w:rPr>
          <w:sz w:val="20"/>
        </w:rPr>
        <w:t>Authority</w:t>
      </w:r>
      <w:r w:rsidRPr="00167513">
        <w:rPr>
          <w:sz w:val="20"/>
        </w:rPr>
        <w:t xml:space="preserve"> under this </w:t>
      </w:r>
      <w:r w:rsidR="00DD5194">
        <w:rPr>
          <w:sz w:val="20"/>
        </w:rPr>
        <w:t>Contract</w:t>
      </w:r>
      <w:r w:rsidRPr="00167513">
        <w:rPr>
          <w:sz w:val="20"/>
        </w:rPr>
        <w:t xml:space="preserve"> (howsoever arising) in any capacity other than as contracting counterparty</w:t>
      </w:r>
      <w:r>
        <w:rPr>
          <w:sz w:val="20"/>
        </w:rPr>
        <w:t>.</w:t>
      </w:r>
    </w:p>
    <w:p w:rsidR="00167513" w:rsidRDefault="00167513" w:rsidP="00AA535E">
      <w:pPr>
        <w:keepLines/>
        <w:rPr>
          <w:rFonts w:cs="Arial"/>
          <w:b/>
          <w:sz w:val="20"/>
        </w:rPr>
      </w:pPr>
    </w:p>
    <w:p w:rsidR="00AE7665" w:rsidRDefault="00A47F9A" w:rsidP="00964A51">
      <w:pPr>
        <w:keepLines/>
        <w:numPr>
          <w:ilvl w:val="1"/>
          <w:numId w:val="16"/>
        </w:numPr>
        <w:outlineLvl w:val="1"/>
        <w:rPr>
          <w:rFonts w:cs="Arial"/>
          <w:b/>
          <w:sz w:val="20"/>
        </w:rPr>
      </w:pPr>
      <w:bookmarkStart w:id="171" w:name="_Toc485375010"/>
      <w:r>
        <w:rPr>
          <w:rFonts w:cs="Arial"/>
          <w:b/>
          <w:sz w:val="20"/>
        </w:rPr>
        <w:t>SEVERABILITY</w:t>
      </w:r>
      <w:bookmarkEnd w:id="171"/>
      <w:r w:rsidR="00FA2688">
        <w:rPr>
          <w:rFonts w:cs="Arial"/>
          <w:b/>
          <w:sz w:val="20"/>
        </w:rPr>
        <w:t xml:space="preserve"> </w:t>
      </w:r>
    </w:p>
    <w:p w:rsidR="00FA2688" w:rsidRDefault="00FA2688" w:rsidP="00AA535E">
      <w:pPr>
        <w:keepLines/>
        <w:rPr>
          <w:rFonts w:cs="Arial"/>
          <w:b/>
          <w:sz w:val="20"/>
        </w:rPr>
      </w:pPr>
    </w:p>
    <w:p w:rsidR="00FA2688" w:rsidRDefault="00FA2688" w:rsidP="00CF0546">
      <w:pPr>
        <w:keepLines/>
        <w:numPr>
          <w:ilvl w:val="2"/>
          <w:numId w:val="16"/>
        </w:numPr>
        <w:rPr>
          <w:rFonts w:cs="Arial"/>
          <w:b/>
          <w:sz w:val="20"/>
        </w:rPr>
      </w:pPr>
      <w:r w:rsidRPr="005B199D">
        <w:rPr>
          <w:sz w:val="20"/>
        </w:rPr>
        <w:t xml:space="preserve">If any provision or part of any provision of this </w:t>
      </w:r>
      <w:r w:rsidR="00DD5194">
        <w:rPr>
          <w:sz w:val="20"/>
        </w:rPr>
        <w:t>Contract</w:t>
      </w:r>
      <w:r w:rsidRPr="005B199D">
        <w:rPr>
          <w:sz w:val="20"/>
        </w:rPr>
        <w:t xml:space="preserve"> is declared invalid or otherwise unenforceable, the provision or part of the provision as applicable </w:t>
      </w:r>
      <w:r w:rsidR="008F7B35">
        <w:rPr>
          <w:sz w:val="20"/>
        </w:rPr>
        <w:t>will</w:t>
      </w:r>
      <w:r w:rsidR="008F7B35" w:rsidRPr="005B199D">
        <w:rPr>
          <w:sz w:val="20"/>
        </w:rPr>
        <w:t xml:space="preserve"> </w:t>
      </w:r>
      <w:r w:rsidRPr="005B199D">
        <w:rPr>
          <w:sz w:val="20"/>
        </w:rPr>
        <w:t xml:space="preserve">be severed from this </w:t>
      </w:r>
      <w:r w:rsidR="00DD5194">
        <w:rPr>
          <w:sz w:val="20"/>
        </w:rPr>
        <w:t>Contract</w:t>
      </w:r>
      <w:r w:rsidRPr="005B199D">
        <w:rPr>
          <w:sz w:val="20"/>
        </w:rPr>
        <w:t xml:space="preserve"> and this </w:t>
      </w:r>
      <w:r w:rsidR="008F7B35">
        <w:rPr>
          <w:sz w:val="20"/>
        </w:rPr>
        <w:t>will</w:t>
      </w:r>
      <w:r w:rsidRPr="005B199D">
        <w:rPr>
          <w:sz w:val="20"/>
        </w:rPr>
        <w:t xml:space="preserve"> not affect the validity and/or enforceability of the remaining part of </w:t>
      </w:r>
      <w:r w:rsidR="008F7B35">
        <w:rPr>
          <w:sz w:val="20"/>
        </w:rPr>
        <w:t>that</w:t>
      </w:r>
      <w:r w:rsidRPr="005B199D">
        <w:rPr>
          <w:sz w:val="20"/>
        </w:rPr>
        <w:t xml:space="preserve"> provision or other provisions</w:t>
      </w:r>
      <w:r>
        <w:rPr>
          <w:sz w:val="20"/>
        </w:rPr>
        <w:t xml:space="preserve"> of this </w:t>
      </w:r>
      <w:r w:rsidR="00DD5194">
        <w:rPr>
          <w:sz w:val="20"/>
        </w:rPr>
        <w:t>Contract</w:t>
      </w:r>
      <w:r w:rsidRPr="005B199D">
        <w:rPr>
          <w:sz w:val="20"/>
        </w:rPr>
        <w:t>.</w:t>
      </w:r>
    </w:p>
    <w:p w:rsidR="00FA2688" w:rsidRDefault="00FA2688" w:rsidP="00AA535E">
      <w:pPr>
        <w:keepLines/>
        <w:rPr>
          <w:rFonts w:cs="Arial"/>
          <w:b/>
          <w:sz w:val="20"/>
        </w:rPr>
      </w:pPr>
    </w:p>
    <w:p w:rsidR="00FA2688" w:rsidRDefault="00A47F9A" w:rsidP="00964A51">
      <w:pPr>
        <w:keepLines/>
        <w:numPr>
          <w:ilvl w:val="1"/>
          <w:numId w:val="16"/>
        </w:numPr>
        <w:outlineLvl w:val="1"/>
        <w:rPr>
          <w:rFonts w:cs="Arial"/>
          <w:b/>
          <w:sz w:val="20"/>
        </w:rPr>
      </w:pPr>
      <w:bookmarkStart w:id="172" w:name="_Toc485375011"/>
      <w:r>
        <w:rPr>
          <w:rFonts w:cs="Arial"/>
          <w:b/>
          <w:sz w:val="20"/>
        </w:rPr>
        <w:t>WAIVER</w:t>
      </w:r>
      <w:bookmarkEnd w:id="172"/>
    </w:p>
    <w:p w:rsidR="00FA2688" w:rsidRDefault="00FA2688" w:rsidP="00AA535E">
      <w:pPr>
        <w:keepLines/>
        <w:rPr>
          <w:rFonts w:cs="Arial"/>
          <w:b/>
          <w:sz w:val="20"/>
        </w:rPr>
      </w:pPr>
    </w:p>
    <w:p w:rsidR="00AE7665" w:rsidRDefault="00FA2688" w:rsidP="00CF0546">
      <w:pPr>
        <w:keepLines/>
        <w:numPr>
          <w:ilvl w:val="2"/>
          <w:numId w:val="16"/>
        </w:numPr>
        <w:rPr>
          <w:rFonts w:cs="Arial"/>
          <w:b/>
          <w:sz w:val="20"/>
        </w:rPr>
      </w:pPr>
      <w:r w:rsidRPr="00955232">
        <w:rPr>
          <w:sz w:val="20"/>
        </w:rPr>
        <w:t xml:space="preserve">Any relaxation or delay </w:t>
      </w:r>
      <w:r>
        <w:rPr>
          <w:sz w:val="20"/>
        </w:rPr>
        <w:t>by either Party</w:t>
      </w:r>
      <w:r w:rsidRPr="00955232">
        <w:rPr>
          <w:sz w:val="20"/>
        </w:rPr>
        <w:t xml:space="preserve"> in exercising any right under this </w:t>
      </w:r>
      <w:r w:rsidR="00DD5194">
        <w:rPr>
          <w:sz w:val="20"/>
        </w:rPr>
        <w:t>Contract</w:t>
      </w:r>
      <w:r w:rsidRPr="00955232">
        <w:rPr>
          <w:sz w:val="20"/>
        </w:rPr>
        <w:t xml:space="preserve"> </w:t>
      </w:r>
      <w:r w:rsidR="008F7B35">
        <w:rPr>
          <w:sz w:val="20"/>
        </w:rPr>
        <w:t>will</w:t>
      </w:r>
      <w:r w:rsidRPr="00955232">
        <w:rPr>
          <w:sz w:val="20"/>
        </w:rPr>
        <w:t xml:space="preserve"> not be taken as a waiver of that right and </w:t>
      </w:r>
      <w:r w:rsidR="008F7B35">
        <w:rPr>
          <w:sz w:val="20"/>
        </w:rPr>
        <w:t>will</w:t>
      </w:r>
      <w:r w:rsidR="008F7B35" w:rsidRPr="00955232">
        <w:rPr>
          <w:sz w:val="20"/>
        </w:rPr>
        <w:t xml:space="preserve"> </w:t>
      </w:r>
      <w:r w:rsidRPr="00955232">
        <w:rPr>
          <w:sz w:val="20"/>
        </w:rPr>
        <w:t>not affect the ability of that Party subsequently to exercise that right.</w:t>
      </w:r>
    </w:p>
    <w:p w:rsidR="00B74520" w:rsidRDefault="00B74520" w:rsidP="00AA535E">
      <w:pPr>
        <w:keepLines/>
        <w:rPr>
          <w:rFonts w:cs="Arial"/>
          <w:b/>
          <w:sz w:val="20"/>
        </w:rPr>
      </w:pPr>
    </w:p>
    <w:p w:rsidR="00182998" w:rsidRDefault="00A47F9A" w:rsidP="00964A51">
      <w:pPr>
        <w:keepLines/>
        <w:numPr>
          <w:ilvl w:val="1"/>
          <w:numId w:val="16"/>
        </w:numPr>
        <w:outlineLvl w:val="1"/>
        <w:rPr>
          <w:rFonts w:cs="Arial"/>
          <w:b/>
          <w:sz w:val="20"/>
        </w:rPr>
      </w:pPr>
      <w:bookmarkStart w:id="173" w:name="_Toc485375012"/>
      <w:r>
        <w:rPr>
          <w:rFonts w:cs="Arial"/>
          <w:b/>
          <w:sz w:val="20"/>
        </w:rPr>
        <w:t>PUBLICITY</w:t>
      </w:r>
      <w:bookmarkEnd w:id="173"/>
    </w:p>
    <w:p w:rsidR="004961E9" w:rsidRDefault="004961E9" w:rsidP="00AA535E">
      <w:pPr>
        <w:keepLines/>
        <w:rPr>
          <w:rFonts w:cs="Arial"/>
          <w:b/>
          <w:sz w:val="20"/>
        </w:rPr>
      </w:pPr>
    </w:p>
    <w:p w:rsidR="004961E9" w:rsidRDefault="004961E9" w:rsidP="00CF0546">
      <w:pPr>
        <w:keepLines/>
        <w:numPr>
          <w:ilvl w:val="2"/>
          <w:numId w:val="16"/>
        </w:numPr>
        <w:rPr>
          <w:sz w:val="20"/>
        </w:rPr>
      </w:pPr>
      <w:bookmarkStart w:id="174" w:name="_Ref375159970"/>
      <w:r w:rsidRPr="004961E9">
        <w:rPr>
          <w:sz w:val="20"/>
        </w:rPr>
        <w:t xml:space="preserve">Without prejudice to clause </w:t>
      </w:r>
      <w:r w:rsidR="00582749">
        <w:rPr>
          <w:sz w:val="20"/>
        </w:rPr>
        <w:fldChar w:fldCharType="begin"/>
      </w:r>
      <w:r w:rsidR="00582749">
        <w:rPr>
          <w:sz w:val="20"/>
        </w:rPr>
        <w:instrText xml:space="preserve"> REF _Ref375159943 \r \h </w:instrText>
      </w:r>
      <w:r w:rsidR="00582749">
        <w:rPr>
          <w:sz w:val="20"/>
        </w:rPr>
      </w:r>
      <w:r w:rsidR="00582749">
        <w:rPr>
          <w:sz w:val="20"/>
        </w:rPr>
        <w:fldChar w:fldCharType="separate"/>
      </w:r>
      <w:r w:rsidR="00AD324C">
        <w:rPr>
          <w:sz w:val="20"/>
        </w:rPr>
        <w:t>B38</w:t>
      </w:r>
      <w:r w:rsidR="00582749">
        <w:rPr>
          <w:sz w:val="20"/>
        </w:rPr>
        <w:fldChar w:fldCharType="end"/>
      </w:r>
      <w:r w:rsidRPr="004961E9">
        <w:rPr>
          <w:sz w:val="20"/>
        </w:rPr>
        <w:t xml:space="preserve"> (</w:t>
      </w:r>
      <w:r w:rsidRPr="006B7753">
        <w:rPr>
          <w:i/>
          <w:sz w:val="20"/>
        </w:rPr>
        <w:t>Freedom of Information</w:t>
      </w:r>
      <w:r w:rsidR="006B7753">
        <w:rPr>
          <w:i/>
          <w:sz w:val="20"/>
        </w:rPr>
        <w:t xml:space="preserve"> and Transparency</w:t>
      </w:r>
      <w:r w:rsidRPr="004961E9">
        <w:rPr>
          <w:sz w:val="20"/>
        </w:rPr>
        <w:t>)</w:t>
      </w:r>
      <w:r>
        <w:rPr>
          <w:sz w:val="20"/>
        </w:rPr>
        <w:t xml:space="preserve">, </w:t>
      </w:r>
      <w:r w:rsidRPr="004961E9">
        <w:rPr>
          <w:sz w:val="20"/>
        </w:rPr>
        <w:t xml:space="preserve">except with the written consent of the </w:t>
      </w:r>
      <w:r w:rsidR="00DD5194">
        <w:rPr>
          <w:sz w:val="20"/>
        </w:rPr>
        <w:t>Authority</w:t>
      </w:r>
      <w:r w:rsidRPr="004961E9">
        <w:rPr>
          <w:sz w:val="20"/>
        </w:rPr>
        <w:t xml:space="preserve">, </w:t>
      </w:r>
      <w:r>
        <w:rPr>
          <w:sz w:val="20"/>
        </w:rPr>
        <w:t>(</w:t>
      </w:r>
      <w:r w:rsidRPr="004961E9">
        <w:rPr>
          <w:sz w:val="20"/>
        </w:rPr>
        <w:t xml:space="preserve">such consent not to be unreasonably withheld or delayed), </w:t>
      </w:r>
      <w:r>
        <w:rPr>
          <w:sz w:val="20"/>
        </w:rPr>
        <w:t>the Provider</w:t>
      </w:r>
      <w:r w:rsidRPr="004961E9">
        <w:rPr>
          <w:sz w:val="20"/>
        </w:rPr>
        <w:t xml:space="preserve"> </w:t>
      </w:r>
      <w:r w:rsidR="006B7753">
        <w:rPr>
          <w:sz w:val="20"/>
        </w:rPr>
        <w:t>must</w:t>
      </w:r>
      <w:r w:rsidRPr="004961E9">
        <w:rPr>
          <w:sz w:val="20"/>
        </w:rPr>
        <w:t xml:space="preserve"> </w:t>
      </w:r>
      <w:r>
        <w:rPr>
          <w:sz w:val="20"/>
        </w:rPr>
        <w:t xml:space="preserve">not </w:t>
      </w:r>
      <w:r w:rsidRPr="004961E9">
        <w:rPr>
          <w:sz w:val="20"/>
        </w:rPr>
        <w:t xml:space="preserve">make any press announcements </w:t>
      </w:r>
      <w:r>
        <w:rPr>
          <w:sz w:val="20"/>
        </w:rPr>
        <w:t>in relation to</w:t>
      </w:r>
      <w:r w:rsidRPr="004961E9">
        <w:rPr>
          <w:sz w:val="20"/>
        </w:rPr>
        <w:t xml:space="preserve"> this </w:t>
      </w:r>
      <w:r w:rsidR="00DD5194">
        <w:rPr>
          <w:sz w:val="20"/>
        </w:rPr>
        <w:t>Contract</w:t>
      </w:r>
      <w:r w:rsidRPr="004961E9">
        <w:rPr>
          <w:sz w:val="20"/>
        </w:rPr>
        <w:t xml:space="preserve"> in any way</w:t>
      </w:r>
      <w:r>
        <w:rPr>
          <w:sz w:val="20"/>
        </w:rPr>
        <w:t>.</w:t>
      </w:r>
      <w:bookmarkEnd w:id="174"/>
    </w:p>
    <w:p w:rsidR="006428E1" w:rsidRDefault="006428E1" w:rsidP="00AA535E">
      <w:pPr>
        <w:keepLines/>
        <w:rPr>
          <w:sz w:val="20"/>
        </w:rPr>
      </w:pPr>
    </w:p>
    <w:p w:rsidR="00182998" w:rsidRPr="006428E1" w:rsidRDefault="006428E1" w:rsidP="00CF0546">
      <w:pPr>
        <w:keepLines/>
        <w:numPr>
          <w:ilvl w:val="2"/>
          <w:numId w:val="16"/>
        </w:numPr>
        <w:rPr>
          <w:sz w:val="20"/>
        </w:rPr>
      </w:pPr>
      <w:r>
        <w:rPr>
          <w:sz w:val="20"/>
        </w:rPr>
        <w:t>The Provider</w:t>
      </w:r>
      <w:r w:rsidRPr="006428E1">
        <w:rPr>
          <w:sz w:val="20"/>
        </w:rPr>
        <w:t xml:space="preserve"> </w:t>
      </w:r>
      <w:r w:rsidR="006B7753">
        <w:rPr>
          <w:sz w:val="20"/>
        </w:rPr>
        <w:t>must</w:t>
      </w:r>
      <w:r w:rsidRPr="006428E1">
        <w:rPr>
          <w:sz w:val="20"/>
        </w:rPr>
        <w:t xml:space="preserve"> take all reasonable steps to ensure the observance of the provisions of </w:t>
      </w:r>
      <w:r>
        <w:rPr>
          <w:sz w:val="20"/>
        </w:rPr>
        <w:t xml:space="preserve">clause </w:t>
      </w:r>
      <w:r w:rsidR="00582749">
        <w:rPr>
          <w:sz w:val="20"/>
        </w:rPr>
        <w:fldChar w:fldCharType="begin"/>
      </w:r>
      <w:r w:rsidR="00582749">
        <w:rPr>
          <w:sz w:val="20"/>
        </w:rPr>
        <w:instrText xml:space="preserve"> REF _Ref375159970 \r \h </w:instrText>
      </w:r>
      <w:r w:rsidR="00582749">
        <w:rPr>
          <w:sz w:val="20"/>
        </w:rPr>
      </w:r>
      <w:r w:rsidR="00582749">
        <w:rPr>
          <w:sz w:val="20"/>
        </w:rPr>
        <w:fldChar w:fldCharType="separate"/>
      </w:r>
      <w:r w:rsidR="00AD324C">
        <w:rPr>
          <w:sz w:val="20"/>
        </w:rPr>
        <w:t>B45.1</w:t>
      </w:r>
      <w:r w:rsidR="00582749">
        <w:rPr>
          <w:sz w:val="20"/>
        </w:rPr>
        <w:fldChar w:fldCharType="end"/>
      </w:r>
      <w:r w:rsidRPr="006428E1">
        <w:rPr>
          <w:sz w:val="20"/>
        </w:rPr>
        <w:t xml:space="preserve"> by all </w:t>
      </w:r>
      <w:r>
        <w:rPr>
          <w:sz w:val="20"/>
        </w:rPr>
        <w:t xml:space="preserve">its staff, servants, agents, </w:t>
      </w:r>
      <w:r w:rsidRPr="006428E1">
        <w:rPr>
          <w:sz w:val="20"/>
        </w:rPr>
        <w:t>consultants</w:t>
      </w:r>
      <w:r>
        <w:rPr>
          <w:sz w:val="20"/>
        </w:rPr>
        <w:t xml:space="preserve"> and sub-contractors</w:t>
      </w:r>
      <w:r w:rsidRPr="006428E1">
        <w:rPr>
          <w:sz w:val="20"/>
        </w:rPr>
        <w:t xml:space="preserve">. </w:t>
      </w:r>
    </w:p>
    <w:p w:rsidR="00182998" w:rsidRDefault="00182998" w:rsidP="00AA535E">
      <w:pPr>
        <w:keepLines/>
        <w:rPr>
          <w:rFonts w:cs="Arial"/>
          <w:b/>
          <w:sz w:val="20"/>
        </w:rPr>
      </w:pPr>
    </w:p>
    <w:p w:rsidR="00964A51" w:rsidRDefault="0081750C" w:rsidP="00964A51">
      <w:pPr>
        <w:keepLines/>
        <w:numPr>
          <w:ilvl w:val="1"/>
          <w:numId w:val="16"/>
        </w:numPr>
        <w:outlineLvl w:val="1"/>
        <w:rPr>
          <w:rFonts w:cs="Arial"/>
          <w:b/>
          <w:sz w:val="20"/>
        </w:rPr>
      </w:pPr>
      <w:bookmarkStart w:id="175" w:name="_Toc485375013"/>
      <w:r w:rsidRPr="0027282F">
        <w:rPr>
          <w:rFonts w:cs="Arial"/>
          <w:b/>
          <w:sz w:val="20"/>
        </w:rPr>
        <w:t>EXCLUSION OF PARTNERSHIP</w:t>
      </w:r>
      <w:r>
        <w:rPr>
          <w:rFonts w:cs="Arial"/>
          <w:b/>
          <w:sz w:val="20"/>
        </w:rPr>
        <w:t>, JOINT VENTURE OR AGENC</w:t>
      </w:r>
      <w:r w:rsidR="00964A51">
        <w:rPr>
          <w:rFonts w:cs="Arial"/>
          <w:b/>
          <w:sz w:val="20"/>
        </w:rPr>
        <w:t>Y</w:t>
      </w:r>
      <w:bookmarkEnd w:id="175"/>
    </w:p>
    <w:p w:rsidR="0027282F" w:rsidRPr="00964A51" w:rsidRDefault="0027282F" w:rsidP="00964A51">
      <w:pPr>
        <w:keepLines/>
        <w:numPr>
          <w:ilvl w:val="2"/>
          <w:numId w:val="16"/>
        </w:numPr>
        <w:rPr>
          <w:rFonts w:cs="Arial"/>
          <w:b/>
          <w:sz w:val="20"/>
        </w:rPr>
      </w:pPr>
      <w:r w:rsidRPr="00964A51">
        <w:rPr>
          <w:sz w:val="20"/>
        </w:rPr>
        <w:t xml:space="preserve">Nothing in this </w:t>
      </w:r>
      <w:r w:rsidR="00DD5194" w:rsidRPr="00964A51">
        <w:rPr>
          <w:sz w:val="20"/>
        </w:rPr>
        <w:t>Contract</w:t>
      </w:r>
      <w:r w:rsidRPr="00964A51">
        <w:rPr>
          <w:sz w:val="20"/>
        </w:rPr>
        <w:t xml:space="preserve"> create</w:t>
      </w:r>
      <w:r w:rsidR="005D3074" w:rsidRPr="00964A51">
        <w:rPr>
          <w:sz w:val="20"/>
        </w:rPr>
        <w:t>s</w:t>
      </w:r>
      <w:r w:rsidRPr="00964A51">
        <w:rPr>
          <w:sz w:val="20"/>
        </w:rPr>
        <w:t xml:space="preserve"> a partnership or joint venture or relationship of employer and employee or principal and agent between the </w:t>
      </w:r>
      <w:r w:rsidR="00DD5194" w:rsidRPr="00964A51">
        <w:rPr>
          <w:sz w:val="20"/>
        </w:rPr>
        <w:t>Authority</w:t>
      </w:r>
      <w:r w:rsidRPr="00964A51">
        <w:rPr>
          <w:sz w:val="20"/>
        </w:rPr>
        <w:t xml:space="preserve"> and the Provider.</w:t>
      </w:r>
    </w:p>
    <w:p w:rsidR="00B23C26" w:rsidRDefault="00B23C26" w:rsidP="00AA535E">
      <w:pPr>
        <w:pStyle w:val="ListParagraph"/>
        <w:rPr>
          <w:rFonts w:cs="Arial"/>
          <w:sz w:val="20"/>
        </w:rPr>
      </w:pPr>
      <w:bookmarkStart w:id="176" w:name="_Toc220920189"/>
      <w:bookmarkStart w:id="177" w:name="_Toc285442998"/>
      <w:bookmarkEnd w:id="25"/>
      <w:bookmarkEnd w:id="26"/>
      <w:bookmarkEnd w:id="27"/>
      <w:bookmarkEnd w:id="28"/>
      <w:bookmarkEnd w:id="29"/>
      <w:bookmarkEnd w:id="36"/>
      <w:bookmarkEnd w:id="37"/>
      <w:bookmarkEnd w:id="38"/>
    </w:p>
    <w:p w:rsidR="00964A51" w:rsidRDefault="00A47F9A" w:rsidP="00964A51">
      <w:pPr>
        <w:keepLines/>
        <w:numPr>
          <w:ilvl w:val="1"/>
          <w:numId w:val="16"/>
        </w:numPr>
        <w:outlineLvl w:val="1"/>
        <w:rPr>
          <w:rFonts w:cs="Arial"/>
          <w:b/>
          <w:sz w:val="20"/>
        </w:rPr>
      </w:pPr>
      <w:bookmarkStart w:id="178" w:name="_Toc220920259"/>
      <w:bookmarkStart w:id="179" w:name="_Toc285443066"/>
      <w:bookmarkStart w:id="180" w:name="_Ref329083429"/>
      <w:bookmarkStart w:id="181" w:name="_Ref329353249"/>
      <w:bookmarkStart w:id="182" w:name="_Ref337471157"/>
      <w:bookmarkStart w:id="183" w:name="_Toc485375014"/>
      <w:r w:rsidRPr="004304C6">
        <w:rPr>
          <w:rFonts w:cs="Arial"/>
          <w:b/>
          <w:sz w:val="20"/>
        </w:rPr>
        <w:t>GOVERNING LAW AND JURISDICTION</w:t>
      </w:r>
      <w:bookmarkEnd w:id="178"/>
      <w:bookmarkEnd w:id="179"/>
      <w:bookmarkEnd w:id="180"/>
      <w:bookmarkEnd w:id="181"/>
      <w:bookmarkEnd w:id="182"/>
      <w:bookmarkEnd w:id="183"/>
    </w:p>
    <w:p w:rsidR="00964A51" w:rsidRDefault="00490469" w:rsidP="00964A51">
      <w:pPr>
        <w:keepLines/>
        <w:numPr>
          <w:ilvl w:val="2"/>
          <w:numId w:val="16"/>
        </w:numPr>
        <w:rPr>
          <w:sz w:val="20"/>
        </w:rPr>
      </w:pPr>
      <w:r w:rsidRPr="00964A51">
        <w:rPr>
          <w:sz w:val="20"/>
        </w:rPr>
        <w:t xml:space="preserve">This </w:t>
      </w:r>
      <w:r w:rsidR="00DD5194" w:rsidRPr="00964A51">
        <w:rPr>
          <w:sz w:val="20"/>
        </w:rPr>
        <w:t>Contract</w:t>
      </w:r>
      <w:r w:rsidRPr="00964A51">
        <w:rPr>
          <w:sz w:val="20"/>
        </w:rPr>
        <w:t xml:space="preserve"> </w:t>
      </w:r>
      <w:r w:rsidR="005D3074" w:rsidRPr="00964A51">
        <w:rPr>
          <w:sz w:val="20"/>
        </w:rPr>
        <w:t xml:space="preserve">will </w:t>
      </w:r>
      <w:r w:rsidRPr="00964A51">
        <w:rPr>
          <w:sz w:val="20"/>
        </w:rPr>
        <w:t xml:space="preserve">be governed by and interpreted in accordance with English Law and </w:t>
      </w:r>
      <w:r w:rsidR="005D3074" w:rsidRPr="00964A51">
        <w:rPr>
          <w:sz w:val="20"/>
        </w:rPr>
        <w:t xml:space="preserve">will </w:t>
      </w:r>
      <w:r w:rsidRPr="00964A51">
        <w:rPr>
          <w:sz w:val="20"/>
        </w:rPr>
        <w:t>be subject to the exclusive jurisdiction of the Courts of England and Wales.</w:t>
      </w:r>
    </w:p>
    <w:p w:rsidR="00964A51" w:rsidRPr="00964A51" w:rsidRDefault="00964A51" w:rsidP="00964A51">
      <w:pPr>
        <w:keepLines/>
        <w:rPr>
          <w:sz w:val="20"/>
        </w:rPr>
      </w:pPr>
    </w:p>
    <w:p w:rsidR="00490469" w:rsidRPr="00964A51" w:rsidRDefault="00490469" w:rsidP="00964A51">
      <w:pPr>
        <w:keepLines/>
        <w:numPr>
          <w:ilvl w:val="2"/>
          <w:numId w:val="16"/>
        </w:numPr>
        <w:rPr>
          <w:sz w:val="20"/>
        </w:rPr>
      </w:pPr>
      <w:r w:rsidRPr="00964A51">
        <w:rPr>
          <w:sz w:val="20"/>
        </w:rPr>
        <w:t xml:space="preserve">Subject to the provisions of clause </w:t>
      </w:r>
      <w:r w:rsidR="00582749">
        <w:rPr>
          <w:sz w:val="20"/>
        </w:rPr>
        <w:fldChar w:fldCharType="begin"/>
      </w:r>
      <w:r w:rsidR="00582749">
        <w:rPr>
          <w:sz w:val="20"/>
        </w:rPr>
        <w:instrText xml:space="preserve"> REF _Ref375159992 \r \h </w:instrText>
      </w:r>
      <w:r w:rsidR="00582749">
        <w:rPr>
          <w:sz w:val="20"/>
        </w:rPr>
      </w:r>
      <w:r w:rsidR="00582749">
        <w:rPr>
          <w:sz w:val="20"/>
        </w:rPr>
        <w:fldChar w:fldCharType="separate"/>
      </w:r>
      <w:r w:rsidR="00AD324C">
        <w:rPr>
          <w:sz w:val="20"/>
        </w:rPr>
        <w:t>B30</w:t>
      </w:r>
      <w:r w:rsidR="00582749">
        <w:rPr>
          <w:sz w:val="20"/>
        </w:rPr>
        <w:fldChar w:fldCharType="end"/>
      </w:r>
      <w:r w:rsidRPr="00964A51">
        <w:rPr>
          <w:sz w:val="20"/>
        </w:rPr>
        <w:t xml:space="preserve"> (Dispute Resolution), the Parties agree that the courts of England have exclusive jurisdiction to hear and settle any action, suit, proceeding or dispute in connection with this </w:t>
      </w:r>
      <w:r w:rsidR="00DD5194" w:rsidRPr="00964A51">
        <w:rPr>
          <w:sz w:val="20"/>
        </w:rPr>
        <w:t>Contract</w:t>
      </w:r>
      <w:r w:rsidRPr="00964A51">
        <w:rPr>
          <w:sz w:val="20"/>
        </w:rPr>
        <w:t>.</w:t>
      </w:r>
    </w:p>
    <w:p w:rsidR="00C60856" w:rsidRPr="00A95D50" w:rsidRDefault="009F35AD" w:rsidP="00A95D50">
      <w:pPr>
        <w:pStyle w:val="Heading1"/>
        <w:jc w:val="center"/>
        <w:rPr>
          <w:b w:val="0"/>
          <w:bCs w:val="0"/>
          <w:sz w:val="22"/>
          <w:szCs w:val="22"/>
        </w:rPr>
      </w:pPr>
      <w:r>
        <w:br w:type="page"/>
      </w:r>
      <w:bookmarkStart w:id="184" w:name="_Toc485375015"/>
      <w:r w:rsidR="00FD1F52" w:rsidRPr="00A95D50">
        <w:rPr>
          <w:sz w:val="22"/>
          <w:szCs w:val="22"/>
          <w:u w:val="none"/>
        </w:rPr>
        <w:lastRenderedPageBreak/>
        <w:t>APPENDIX A</w:t>
      </w:r>
      <w:r w:rsidR="00A95D50" w:rsidRPr="00A95D50">
        <w:rPr>
          <w:sz w:val="22"/>
          <w:szCs w:val="22"/>
          <w:u w:val="none"/>
        </w:rPr>
        <w:t xml:space="preserve">: </w:t>
      </w:r>
      <w:r w:rsidR="00A95D50" w:rsidRPr="00A95D50">
        <w:rPr>
          <w:bCs w:val="0"/>
          <w:sz w:val="22"/>
          <w:szCs w:val="22"/>
          <w:u w:val="none"/>
        </w:rPr>
        <w:t>SERVICE SPECIFICATION</w:t>
      </w:r>
      <w:bookmarkEnd w:id="184"/>
    </w:p>
    <w:p w:rsidR="00A95D50" w:rsidRPr="00A95D50" w:rsidRDefault="00281A29" w:rsidP="00AD324C">
      <w:pPr>
        <w:jc w:val="center"/>
        <w:rPr>
          <w:bCs/>
        </w:rPr>
      </w:pPr>
      <w:r w:rsidRPr="0048368F">
        <w:rPr>
          <w:sz w:val="20"/>
        </w:rPr>
        <w:t>Please refer to appendices document</w:t>
      </w:r>
    </w:p>
    <w:p w:rsidR="00A95D50" w:rsidRPr="00A95D50" w:rsidRDefault="00A95D50" w:rsidP="00C60856">
      <w:pPr>
        <w:pStyle w:val="BodyText"/>
        <w:jc w:val="center"/>
        <w:rPr>
          <w:bCs/>
        </w:rPr>
      </w:pPr>
    </w:p>
    <w:p w:rsidR="00C046CE" w:rsidRPr="002A47F9" w:rsidRDefault="00C046CE" w:rsidP="002A47F9">
      <w:pPr>
        <w:pStyle w:val="Heading1"/>
        <w:jc w:val="center"/>
        <w:rPr>
          <w:u w:val="none"/>
        </w:rPr>
      </w:pPr>
      <w:bookmarkStart w:id="185" w:name="_Toc485375016"/>
      <w:r w:rsidRPr="002A47F9">
        <w:rPr>
          <w:u w:val="none"/>
        </w:rPr>
        <w:t>APPENDIX B</w:t>
      </w:r>
      <w:r w:rsidR="00964A51" w:rsidRPr="002A47F9">
        <w:rPr>
          <w:u w:val="none"/>
        </w:rPr>
        <w:t xml:space="preserve">: </w:t>
      </w:r>
      <w:r w:rsidR="006E208E" w:rsidRPr="002A47F9">
        <w:rPr>
          <w:u w:val="none"/>
        </w:rPr>
        <w:t>QUALITY OUTCOME INDICATORS AND TARGETS</w:t>
      </w:r>
      <w:bookmarkEnd w:id="185"/>
    </w:p>
    <w:p w:rsidR="00A95D50" w:rsidRDefault="00281A29" w:rsidP="00AD324C">
      <w:pPr>
        <w:jc w:val="center"/>
        <w:rPr>
          <w:bCs/>
        </w:rPr>
      </w:pPr>
      <w:r w:rsidRPr="0048368F">
        <w:rPr>
          <w:sz w:val="20"/>
        </w:rPr>
        <w:t>Please refer to appendices document</w:t>
      </w:r>
    </w:p>
    <w:p w:rsidR="00A95D50" w:rsidRDefault="00A95D50" w:rsidP="00394C37">
      <w:pPr>
        <w:pStyle w:val="BodyText"/>
        <w:jc w:val="center"/>
        <w:rPr>
          <w:bCs/>
        </w:rPr>
      </w:pPr>
    </w:p>
    <w:p w:rsidR="00AB7E83" w:rsidRPr="002A47F9" w:rsidRDefault="00FE1441" w:rsidP="00A95D50">
      <w:pPr>
        <w:pStyle w:val="Heading1"/>
        <w:jc w:val="center"/>
        <w:rPr>
          <w:sz w:val="22"/>
          <w:szCs w:val="22"/>
        </w:rPr>
      </w:pPr>
      <w:bookmarkStart w:id="186" w:name="_Toc485375017"/>
      <w:r w:rsidRPr="002A47F9">
        <w:rPr>
          <w:bCs w:val="0"/>
          <w:sz w:val="22"/>
          <w:szCs w:val="22"/>
          <w:u w:val="none"/>
        </w:rPr>
        <w:t>APPENDIX C</w:t>
      </w:r>
      <w:r w:rsidR="00964A51" w:rsidRPr="002A47F9">
        <w:rPr>
          <w:bCs w:val="0"/>
          <w:sz w:val="22"/>
          <w:szCs w:val="22"/>
          <w:u w:val="none"/>
        </w:rPr>
        <w:t xml:space="preserve">: </w:t>
      </w:r>
      <w:r w:rsidR="006E208E" w:rsidRPr="002A47F9">
        <w:rPr>
          <w:bCs w:val="0"/>
          <w:sz w:val="22"/>
          <w:szCs w:val="22"/>
          <w:u w:val="none"/>
        </w:rPr>
        <w:t>INFORMATION PROVISION AND MANDATORY REPORTING</w:t>
      </w:r>
      <w:bookmarkEnd w:id="186"/>
    </w:p>
    <w:p w:rsidR="006E208E" w:rsidRDefault="00281A29" w:rsidP="004433F7">
      <w:pPr>
        <w:jc w:val="center"/>
        <w:rPr>
          <w:bCs/>
          <w:sz w:val="20"/>
        </w:rPr>
      </w:pPr>
      <w:r w:rsidRPr="00281A29">
        <w:rPr>
          <w:sz w:val="20"/>
        </w:rPr>
        <w:t xml:space="preserve"> </w:t>
      </w:r>
      <w:r w:rsidRPr="0048368F">
        <w:rPr>
          <w:sz w:val="20"/>
        </w:rPr>
        <w:t>Please refer to appendices document</w:t>
      </w:r>
    </w:p>
    <w:p w:rsidR="00A95D50" w:rsidRDefault="00A95D50" w:rsidP="00394C37">
      <w:pPr>
        <w:pStyle w:val="BodyText"/>
        <w:jc w:val="center"/>
        <w:rPr>
          <w:bCs/>
          <w:sz w:val="20"/>
          <w:szCs w:val="20"/>
        </w:rPr>
      </w:pPr>
    </w:p>
    <w:p w:rsidR="00DB7E0F" w:rsidRPr="002A47F9" w:rsidRDefault="00DB7E0F" w:rsidP="002A47F9">
      <w:pPr>
        <w:pStyle w:val="Heading1"/>
        <w:jc w:val="center"/>
        <w:rPr>
          <w:u w:val="none"/>
        </w:rPr>
      </w:pPr>
      <w:bookmarkStart w:id="187" w:name="_Toc485375018"/>
      <w:r w:rsidRPr="002A47F9">
        <w:rPr>
          <w:u w:val="none"/>
        </w:rPr>
        <w:t>APPENDIX D</w:t>
      </w:r>
      <w:r w:rsidR="00964A51" w:rsidRPr="002A47F9">
        <w:rPr>
          <w:u w:val="none"/>
        </w:rPr>
        <w:t xml:space="preserve">: </w:t>
      </w:r>
      <w:r w:rsidR="004433F7" w:rsidRPr="002A47F9">
        <w:rPr>
          <w:u w:val="none"/>
        </w:rPr>
        <w:t>NURSE PRESCRIBING</w:t>
      </w:r>
      <w:bookmarkEnd w:id="187"/>
    </w:p>
    <w:p w:rsidR="00394C37" w:rsidRDefault="00394C37" w:rsidP="00394C37">
      <w:pPr>
        <w:pStyle w:val="BodyText"/>
        <w:jc w:val="center"/>
        <w:rPr>
          <w:bCs/>
          <w:sz w:val="20"/>
          <w:szCs w:val="20"/>
        </w:rPr>
      </w:pPr>
      <w:r w:rsidRPr="00A95D50">
        <w:rPr>
          <w:bCs/>
          <w:sz w:val="20"/>
          <w:szCs w:val="20"/>
        </w:rPr>
        <w:t xml:space="preserve">Please refer to </w:t>
      </w:r>
      <w:r w:rsidR="00A95D50">
        <w:rPr>
          <w:bCs/>
          <w:sz w:val="20"/>
          <w:szCs w:val="20"/>
        </w:rPr>
        <w:t>a</w:t>
      </w:r>
      <w:r w:rsidRPr="00A95D50">
        <w:rPr>
          <w:bCs/>
          <w:sz w:val="20"/>
          <w:szCs w:val="20"/>
        </w:rPr>
        <w:t xml:space="preserve">ppendices </w:t>
      </w:r>
      <w:r w:rsidR="00A95D50">
        <w:rPr>
          <w:bCs/>
          <w:sz w:val="20"/>
          <w:szCs w:val="20"/>
        </w:rPr>
        <w:t>d</w:t>
      </w:r>
      <w:r w:rsidRPr="00A95D50">
        <w:rPr>
          <w:bCs/>
          <w:sz w:val="20"/>
          <w:szCs w:val="20"/>
        </w:rPr>
        <w:t>ocument</w:t>
      </w:r>
    </w:p>
    <w:p w:rsidR="00A95D50" w:rsidRDefault="00A95D50" w:rsidP="00394C37">
      <w:pPr>
        <w:pStyle w:val="BodyText"/>
        <w:jc w:val="center"/>
        <w:rPr>
          <w:bCs/>
          <w:sz w:val="20"/>
          <w:szCs w:val="20"/>
        </w:rPr>
      </w:pPr>
    </w:p>
    <w:p w:rsidR="004D119D" w:rsidRPr="002A47F9" w:rsidRDefault="00A84EB1" w:rsidP="002A47F9">
      <w:pPr>
        <w:pStyle w:val="Heading1"/>
        <w:jc w:val="center"/>
        <w:rPr>
          <w:u w:val="none"/>
        </w:rPr>
      </w:pPr>
      <w:bookmarkStart w:id="188" w:name="_Toc485375019"/>
      <w:bookmarkEnd w:id="176"/>
      <w:bookmarkEnd w:id="177"/>
      <w:r w:rsidRPr="002A47F9">
        <w:rPr>
          <w:u w:val="none"/>
        </w:rPr>
        <w:t>APPENDIX E</w:t>
      </w:r>
      <w:r w:rsidR="00964A51" w:rsidRPr="002A47F9">
        <w:rPr>
          <w:u w:val="none"/>
        </w:rPr>
        <w:t xml:space="preserve">: </w:t>
      </w:r>
      <w:r w:rsidR="004433F7" w:rsidRPr="002A47F9">
        <w:rPr>
          <w:u w:val="none"/>
        </w:rPr>
        <w:t>ASSESSMENTS – UNIVERSAL OFFER (HEALTH VISITING)</w:t>
      </w:r>
      <w:bookmarkEnd w:id="188"/>
    </w:p>
    <w:p w:rsidR="0061380B" w:rsidRDefault="0061380B" w:rsidP="0061380B">
      <w:pPr>
        <w:pStyle w:val="BodyText"/>
        <w:jc w:val="center"/>
        <w:rPr>
          <w:bCs/>
          <w:sz w:val="20"/>
          <w:szCs w:val="20"/>
        </w:rPr>
      </w:pPr>
      <w:r w:rsidRPr="00A95D50">
        <w:rPr>
          <w:bCs/>
          <w:sz w:val="20"/>
          <w:szCs w:val="20"/>
        </w:rPr>
        <w:t xml:space="preserve">Please refer to </w:t>
      </w:r>
      <w:r>
        <w:rPr>
          <w:bCs/>
          <w:sz w:val="20"/>
          <w:szCs w:val="20"/>
        </w:rPr>
        <w:t>a</w:t>
      </w:r>
      <w:r w:rsidRPr="00A95D50">
        <w:rPr>
          <w:bCs/>
          <w:sz w:val="20"/>
          <w:szCs w:val="20"/>
        </w:rPr>
        <w:t xml:space="preserve">ppendices </w:t>
      </w:r>
      <w:r>
        <w:rPr>
          <w:bCs/>
          <w:sz w:val="20"/>
          <w:szCs w:val="20"/>
        </w:rPr>
        <w:t>d</w:t>
      </w:r>
      <w:r w:rsidRPr="00A95D50">
        <w:rPr>
          <w:bCs/>
          <w:sz w:val="20"/>
          <w:szCs w:val="20"/>
        </w:rPr>
        <w:t>ocument</w:t>
      </w:r>
    </w:p>
    <w:p w:rsidR="00A95D50" w:rsidRDefault="00A95D50" w:rsidP="00964A51">
      <w:pPr>
        <w:jc w:val="center"/>
        <w:outlineLvl w:val="0"/>
        <w:rPr>
          <w:rFonts w:cs="Arial"/>
          <w:sz w:val="20"/>
        </w:rPr>
      </w:pPr>
    </w:p>
    <w:p w:rsidR="00A95D50" w:rsidRPr="002A47F9" w:rsidRDefault="00A84EB1" w:rsidP="002A47F9">
      <w:pPr>
        <w:pStyle w:val="Heading1"/>
        <w:jc w:val="center"/>
        <w:rPr>
          <w:u w:val="none"/>
        </w:rPr>
      </w:pPr>
      <w:bookmarkStart w:id="189" w:name="_Toc485375020"/>
      <w:r w:rsidRPr="002A47F9">
        <w:rPr>
          <w:u w:val="none"/>
        </w:rPr>
        <w:t>APPENDIX F</w:t>
      </w:r>
      <w:r w:rsidR="004433F7" w:rsidRPr="002A47F9">
        <w:rPr>
          <w:u w:val="none"/>
        </w:rPr>
        <w:t>:</w:t>
      </w:r>
      <w:r w:rsidR="0061380B" w:rsidRPr="002A47F9">
        <w:rPr>
          <w:u w:val="none"/>
        </w:rPr>
        <w:t xml:space="preserve"> </w:t>
      </w:r>
      <w:r w:rsidR="004433F7" w:rsidRPr="002A47F9">
        <w:rPr>
          <w:u w:val="none"/>
        </w:rPr>
        <w:t>ACTIVITIES AT COMMUNITIES SERVICE OFFER</w:t>
      </w:r>
      <w:r w:rsidR="00394C37" w:rsidRPr="002A47F9">
        <w:rPr>
          <w:u w:val="none"/>
        </w:rPr>
        <w:t>.</w:t>
      </w:r>
      <w:bookmarkEnd w:id="189"/>
    </w:p>
    <w:p w:rsidR="00281A29" w:rsidRPr="0048368F" w:rsidRDefault="00281A29" w:rsidP="00281A29">
      <w:pPr>
        <w:jc w:val="center"/>
        <w:rPr>
          <w:sz w:val="20"/>
        </w:rPr>
      </w:pPr>
      <w:r w:rsidRPr="0048368F">
        <w:rPr>
          <w:sz w:val="20"/>
        </w:rPr>
        <w:t>Please refer to appendices document</w:t>
      </w:r>
    </w:p>
    <w:p w:rsidR="00AD75C7" w:rsidRDefault="00AD75C7" w:rsidP="00394C37">
      <w:pPr>
        <w:jc w:val="center"/>
        <w:rPr>
          <w:rFonts w:cs="Arial"/>
          <w:b/>
          <w:i/>
          <w:sz w:val="20"/>
          <w:highlight w:val="red"/>
        </w:rPr>
      </w:pPr>
    </w:p>
    <w:p w:rsidR="00394C37" w:rsidRPr="002A47F9" w:rsidRDefault="00E35958" w:rsidP="002A47F9">
      <w:pPr>
        <w:pStyle w:val="Heading1"/>
        <w:jc w:val="center"/>
        <w:rPr>
          <w:u w:val="none"/>
        </w:rPr>
      </w:pPr>
      <w:bookmarkStart w:id="190" w:name="_Toc485375021"/>
      <w:r w:rsidRPr="002A47F9">
        <w:rPr>
          <w:u w:val="none"/>
        </w:rPr>
        <w:t>APPENDIX G</w:t>
      </w:r>
      <w:r w:rsidR="00964A51" w:rsidRPr="002A47F9">
        <w:rPr>
          <w:u w:val="none"/>
        </w:rPr>
        <w:t xml:space="preserve">: </w:t>
      </w:r>
      <w:r w:rsidR="004433F7" w:rsidRPr="002A47F9">
        <w:rPr>
          <w:u w:val="none"/>
        </w:rPr>
        <w:t>CO-LOCATION CHARGE FOR PREMISES</w:t>
      </w:r>
      <w:bookmarkEnd w:id="190"/>
    </w:p>
    <w:p w:rsidR="00281A29" w:rsidRPr="0048368F" w:rsidRDefault="00281A29" w:rsidP="00281A29">
      <w:pPr>
        <w:jc w:val="center"/>
        <w:rPr>
          <w:sz w:val="20"/>
        </w:rPr>
      </w:pPr>
      <w:r w:rsidRPr="0048368F">
        <w:rPr>
          <w:sz w:val="20"/>
        </w:rPr>
        <w:t>Please refer to appendices document</w:t>
      </w:r>
    </w:p>
    <w:p w:rsidR="00A95D50" w:rsidRDefault="00A95D50" w:rsidP="00964A51">
      <w:pPr>
        <w:jc w:val="center"/>
        <w:outlineLvl w:val="0"/>
        <w:rPr>
          <w:sz w:val="20"/>
        </w:rPr>
      </w:pPr>
    </w:p>
    <w:p w:rsidR="00394C37" w:rsidRPr="002A47F9" w:rsidRDefault="0068602B" w:rsidP="002A47F9">
      <w:pPr>
        <w:pStyle w:val="Heading1"/>
        <w:jc w:val="center"/>
        <w:rPr>
          <w:u w:val="none"/>
        </w:rPr>
      </w:pPr>
      <w:bookmarkStart w:id="191" w:name="_Toc485375022"/>
      <w:r w:rsidRPr="002A47F9">
        <w:rPr>
          <w:u w:val="none"/>
        </w:rPr>
        <w:t>APPENDIX H</w:t>
      </w:r>
      <w:r w:rsidR="00964A51" w:rsidRPr="002A47F9">
        <w:rPr>
          <w:u w:val="none"/>
        </w:rPr>
        <w:t xml:space="preserve">: </w:t>
      </w:r>
      <w:r w:rsidR="004433F7" w:rsidRPr="002A47F9">
        <w:rPr>
          <w:u w:val="none"/>
        </w:rPr>
        <w:t>QUALITY ASSURANCE</w:t>
      </w:r>
      <w:bookmarkEnd w:id="191"/>
    </w:p>
    <w:p w:rsidR="00281A29" w:rsidRPr="0048368F" w:rsidRDefault="00281A29" w:rsidP="00281A29">
      <w:pPr>
        <w:jc w:val="center"/>
        <w:rPr>
          <w:sz w:val="20"/>
        </w:rPr>
      </w:pPr>
      <w:r w:rsidRPr="0048368F">
        <w:rPr>
          <w:sz w:val="20"/>
        </w:rPr>
        <w:t>Please refer to appendices document</w:t>
      </w:r>
    </w:p>
    <w:p w:rsidR="00A95D50" w:rsidRDefault="00A95D50" w:rsidP="00394C37">
      <w:pPr>
        <w:jc w:val="center"/>
        <w:outlineLvl w:val="0"/>
        <w:rPr>
          <w:sz w:val="20"/>
        </w:rPr>
      </w:pPr>
    </w:p>
    <w:p w:rsidR="002A6DEC" w:rsidRPr="002A47F9" w:rsidRDefault="00735D3D" w:rsidP="002A47F9">
      <w:pPr>
        <w:pStyle w:val="Heading1"/>
        <w:jc w:val="center"/>
        <w:rPr>
          <w:i/>
          <w:u w:val="none"/>
        </w:rPr>
      </w:pPr>
      <w:bookmarkStart w:id="192" w:name="_Toc485375023"/>
      <w:r w:rsidRPr="002A47F9">
        <w:rPr>
          <w:u w:val="none"/>
        </w:rPr>
        <w:t>APPENDIX I</w:t>
      </w:r>
      <w:r w:rsidR="00964A51" w:rsidRPr="002A47F9">
        <w:rPr>
          <w:u w:val="none"/>
        </w:rPr>
        <w:t xml:space="preserve">: </w:t>
      </w:r>
      <w:r w:rsidR="004433F7" w:rsidRPr="002A47F9">
        <w:rPr>
          <w:u w:val="none"/>
        </w:rPr>
        <w:t>INCIDENTS REQUIRING REPORTING PROCEDURE</w:t>
      </w:r>
      <w:bookmarkEnd w:id="192"/>
    </w:p>
    <w:p w:rsidR="00281A29" w:rsidRPr="0048368F" w:rsidRDefault="00281A29" w:rsidP="00281A29">
      <w:pPr>
        <w:jc w:val="center"/>
        <w:rPr>
          <w:sz w:val="20"/>
        </w:rPr>
      </w:pPr>
      <w:r w:rsidRPr="0048368F">
        <w:rPr>
          <w:sz w:val="20"/>
        </w:rPr>
        <w:t>Please refer to appendices document</w:t>
      </w:r>
    </w:p>
    <w:p w:rsidR="00A95D50" w:rsidRDefault="00A95D50" w:rsidP="009C6713">
      <w:pPr>
        <w:jc w:val="center"/>
        <w:outlineLvl w:val="0"/>
        <w:rPr>
          <w:sz w:val="20"/>
        </w:rPr>
      </w:pPr>
    </w:p>
    <w:p w:rsidR="00394C37" w:rsidRPr="002A47F9" w:rsidRDefault="00160D73" w:rsidP="002A47F9">
      <w:pPr>
        <w:pStyle w:val="Heading1"/>
        <w:jc w:val="center"/>
        <w:rPr>
          <w:u w:val="none"/>
        </w:rPr>
      </w:pPr>
      <w:bookmarkStart w:id="193" w:name="_Toc485375024"/>
      <w:r w:rsidRPr="002A47F9">
        <w:rPr>
          <w:u w:val="none"/>
        </w:rPr>
        <w:t>APPENDIX J</w:t>
      </w:r>
      <w:r w:rsidR="00964A51" w:rsidRPr="002A47F9">
        <w:rPr>
          <w:u w:val="none"/>
        </w:rPr>
        <w:t xml:space="preserve">: </w:t>
      </w:r>
      <w:r w:rsidR="004433F7" w:rsidRPr="002A47F9">
        <w:rPr>
          <w:u w:val="none"/>
        </w:rPr>
        <w:t>CONDITIONS PRECEDENT</w:t>
      </w:r>
      <w:bookmarkEnd w:id="193"/>
    </w:p>
    <w:p w:rsidR="003A6622" w:rsidRPr="0048368F" w:rsidRDefault="003A6622" w:rsidP="003A6622">
      <w:pPr>
        <w:jc w:val="center"/>
        <w:rPr>
          <w:sz w:val="20"/>
        </w:rPr>
      </w:pPr>
      <w:r w:rsidRPr="0048368F">
        <w:rPr>
          <w:sz w:val="20"/>
        </w:rPr>
        <w:t>Please refer to appendices document</w:t>
      </w:r>
    </w:p>
    <w:p w:rsidR="00A95D50" w:rsidRDefault="00A95D50" w:rsidP="00394C37">
      <w:pPr>
        <w:jc w:val="center"/>
        <w:outlineLvl w:val="0"/>
        <w:rPr>
          <w:sz w:val="20"/>
        </w:rPr>
      </w:pPr>
    </w:p>
    <w:p w:rsidR="00490B2B" w:rsidRPr="002A47F9" w:rsidRDefault="002A0533" w:rsidP="002A47F9">
      <w:pPr>
        <w:pStyle w:val="Heading1"/>
        <w:jc w:val="center"/>
        <w:rPr>
          <w:u w:val="none"/>
        </w:rPr>
      </w:pPr>
      <w:bookmarkStart w:id="194" w:name="_Toc485375025"/>
      <w:r w:rsidRPr="002A47F9">
        <w:rPr>
          <w:u w:val="none"/>
        </w:rPr>
        <w:t>APPENDIX K</w:t>
      </w:r>
      <w:r w:rsidR="00964A51" w:rsidRPr="002A47F9">
        <w:rPr>
          <w:u w:val="none"/>
        </w:rPr>
        <w:t>:</w:t>
      </w:r>
      <w:r w:rsidR="003C3688" w:rsidRPr="002A47F9">
        <w:rPr>
          <w:u w:val="none"/>
        </w:rPr>
        <w:t xml:space="preserve"> </w:t>
      </w:r>
      <w:r w:rsidR="004433F7" w:rsidRPr="002A47F9">
        <w:rPr>
          <w:u w:val="none"/>
        </w:rPr>
        <w:t>SERVICE USER, CARER AND STAFF SURVEYS</w:t>
      </w:r>
      <w:bookmarkEnd w:id="194"/>
    </w:p>
    <w:p w:rsidR="00281A29" w:rsidRPr="0048368F" w:rsidRDefault="00281A29" w:rsidP="00281A29">
      <w:pPr>
        <w:jc w:val="center"/>
        <w:rPr>
          <w:sz w:val="20"/>
        </w:rPr>
      </w:pPr>
      <w:r w:rsidRPr="0048368F">
        <w:rPr>
          <w:sz w:val="20"/>
        </w:rPr>
        <w:t>Please refer to appendices document</w:t>
      </w:r>
    </w:p>
    <w:p w:rsidR="00394C37" w:rsidRDefault="00394C37" w:rsidP="002D294B">
      <w:pPr>
        <w:jc w:val="left"/>
        <w:rPr>
          <w:rFonts w:cs="Arial"/>
          <w:b/>
          <w:sz w:val="20"/>
        </w:rPr>
      </w:pPr>
    </w:p>
    <w:p w:rsidR="00394C37" w:rsidRPr="002A47F9" w:rsidRDefault="00F41CF5" w:rsidP="002A47F9">
      <w:pPr>
        <w:pStyle w:val="Heading1"/>
        <w:jc w:val="center"/>
        <w:rPr>
          <w:u w:val="none"/>
        </w:rPr>
      </w:pPr>
      <w:bookmarkStart w:id="195" w:name="_Toc485375026"/>
      <w:r w:rsidRPr="002A47F9">
        <w:rPr>
          <w:u w:val="none"/>
        </w:rPr>
        <w:t>APPENDIX L</w:t>
      </w:r>
      <w:r w:rsidR="00964A51" w:rsidRPr="002A47F9">
        <w:rPr>
          <w:u w:val="none"/>
        </w:rPr>
        <w:t xml:space="preserve">: </w:t>
      </w:r>
      <w:r w:rsidR="004433F7" w:rsidRPr="002A47F9">
        <w:rPr>
          <w:u w:val="none"/>
        </w:rPr>
        <w:t>DETAILS OF REVIEW MEETINGS</w:t>
      </w:r>
      <w:bookmarkEnd w:id="195"/>
    </w:p>
    <w:p w:rsidR="00281A29" w:rsidRDefault="00281A29" w:rsidP="00281A29">
      <w:pPr>
        <w:jc w:val="center"/>
        <w:rPr>
          <w:sz w:val="20"/>
        </w:rPr>
      </w:pPr>
      <w:r w:rsidRPr="0048368F">
        <w:rPr>
          <w:sz w:val="20"/>
        </w:rPr>
        <w:t>Please refer to appendices document</w:t>
      </w:r>
    </w:p>
    <w:p w:rsidR="004433F7" w:rsidRDefault="004433F7" w:rsidP="00281A29">
      <w:pPr>
        <w:jc w:val="center"/>
        <w:rPr>
          <w:sz w:val="20"/>
        </w:rPr>
      </w:pPr>
    </w:p>
    <w:p w:rsidR="004433F7" w:rsidRPr="002A47F9" w:rsidRDefault="004433F7" w:rsidP="002A47F9">
      <w:pPr>
        <w:pStyle w:val="Heading1"/>
        <w:jc w:val="center"/>
        <w:rPr>
          <w:u w:val="none"/>
        </w:rPr>
      </w:pPr>
      <w:bookmarkStart w:id="196" w:name="_Toc485375027"/>
      <w:r w:rsidRPr="002A47F9">
        <w:rPr>
          <w:u w:val="none"/>
        </w:rPr>
        <w:t>APPENDIX M: INTEGRATED PATHWAYS</w:t>
      </w:r>
      <w:bookmarkEnd w:id="196"/>
    </w:p>
    <w:p w:rsidR="004433F7" w:rsidRDefault="004433F7" w:rsidP="004433F7">
      <w:pPr>
        <w:jc w:val="center"/>
        <w:rPr>
          <w:sz w:val="20"/>
        </w:rPr>
      </w:pPr>
      <w:r w:rsidRPr="0048368F">
        <w:rPr>
          <w:sz w:val="20"/>
        </w:rPr>
        <w:t>Please refer to appendices document</w:t>
      </w:r>
    </w:p>
    <w:p w:rsidR="004433F7" w:rsidRPr="0048368F" w:rsidRDefault="004433F7" w:rsidP="00281A29">
      <w:pPr>
        <w:jc w:val="center"/>
        <w:rPr>
          <w:sz w:val="20"/>
        </w:rPr>
      </w:pPr>
    </w:p>
    <w:p w:rsidR="00A95D50" w:rsidRDefault="00A95D50" w:rsidP="00394C37">
      <w:pPr>
        <w:jc w:val="center"/>
        <w:outlineLvl w:val="0"/>
        <w:rPr>
          <w:sz w:val="20"/>
        </w:rPr>
      </w:pPr>
      <w:r>
        <w:rPr>
          <w:sz w:val="20"/>
        </w:rPr>
        <w:br w:type="page"/>
      </w:r>
    </w:p>
    <w:p w:rsidR="00230425" w:rsidRPr="00964A51" w:rsidRDefault="004433F7" w:rsidP="001A4E0A">
      <w:pPr>
        <w:outlineLvl w:val="0"/>
        <w:rPr>
          <w:b/>
          <w:sz w:val="20"/>
        </w:rPr>
      </w:pPr>
      <w:bookmarkStart w:id="197" w:name="_Toc485375028"/>
      <w:r>
        <w:rPr>
          <w:b/>
          <w:sz w:val="20"/>
        </w:rPr>
        <w:lastRenderedPageBreak/>
        <w:t>APPENDIX N</w:t>
      </w:r>
      <w:r w:rsidR="00964A51" w:rsidRPr="00964A51">
        <w:rPr>
          <w:b/>
          <w:sz w:val="20"/>
        </w:rPr>
        <w:t xml:space="preserve">: </w:t>
      </w:r>
      <w:r w:rsidR="00204602" w:rsidRPr="00964A51">
        <w:rPr>
          <w:b/>
          <w:sz w:val="20"/>
        </w:rPr>
        <w:t>DISPUTE RESOLUTION</w:t>
      </w:r>
      <w:bookmarkEnd w:id="197"/>
    </w:p>
    <w:p w:rsidR="00964A51" w:rsidRPr="00964A51" w:rsidRDefault="00964A51" w:rsidP="00964A51">
      <w:pPr>
        <w:rPr>
          <w:sz w:val="20"/>
        </w:rPr>
      </w:pPr>
    </w:p>
    <w:p w:rsidR="00C34B24" w:rsidRDefault="004433F7" w:rsidP="00964A51">
      <w:pPr>
        <w:rPr>
          <w:b/>
          <w:sz w:val="20"/>
        </w:rPr>
      </w:pPr>
      <w:r>
        <w:rPr>
          <w:b/>
          <w:sz w:val="20"/>
        </w:rPr>
        <w:t>Part 1 of Appendix N</w:t>
      </w:r>
      <w:r w:rsidR="00F1587F" w:rsidRPr="00964A51">
        <w:rPr>
          <w:b/>
          <w:sz w:val="20"/>
        </w:rPr>
        <w:t>– Dispute Resolution Process</w:t>
      </w:r>
    </w:p>
    <w:p w:rsidR="00964A51" w:rsidRPr="00964A51" w:rsidRDefault="00964A51" w:rsidP="00964A51">
      <w:pPr>
        <w:rPr>
          <w:b/>
          <w:sz w:val="20"/>
        </w:rPr>
      </w:pPr>
    </w:p>
    <w:p w:rsidR="00964A51" w:rsidRDefault="00F1587F" w:rsidP="00582749">
      <w:pPr>
        <w:numPr>
          <w:ilvl w:val="2"/>
          <w:numId w:val="14"/>
        </w:numPr>
        <w:tabs>
          <w:tab w:val="clear" w:pos="2340"/>
          <w:tab w:val="num" w:pos="567"/>
        </w:tabs>
        <w:ind w:left="0" w:firstLine="0"/>
        <w:rPr>
          <w:sz w:val="20"/>
        </w:rPr>
      </w:pPr>
      <w:bookmarkStart w:id="198" w:name="_Toc250367535"/>
      <w:bookmarkStart w:id="199" w:name="_Toc250382174"/>
      <w:r w:rsidRPr="00964A51">
        <w:rPr>
          <w:sz w:val="20"/>
        </w:rPr>
        <w:t>ESCALATED NEGOTIATION</w:t>
      </w:r>
      <w:bookmarkStart w:id="200" w:name="_Ref306611032"/>
      <w:bookmarkEnd w:id="198"/>
      <w:bookmarkEnd w:id="199"/>
    </w:p>
    <w:p w:rsidR="00964A51" w:rsidRDefault="00230425" w:rsidP="00582749">
      <w:pPr>
        <w:numPr>
          <w:ilvl w:val="1"/>
          <w:numId w:val="19"/>
        </w:numPr>
        <w:tabs>
          <w:tab w:val="clear" w:pos="2340"/>
          <w:tab w:val="num" w:pos="567"/>
        </w:tabs>
        <w:ind w:left="567" w:hanging="567"/>
        <w:rPr>
          <w:sz w:val="20"/>
        </w:rPr>
      </w:pPr>
      <w:r w:rsidRPr="00964A51">
        <w:rPr>
          <w:sz w:val="20"/>
        </w:rPr>
        <w:t xml:space="preserve">Except to the extent that any injunction is sought relating to </w:t>
      </w:r>
      <w:r w:rsidR="00B6410A" w:rsidRPr="00964A51">
        <w:rPr>
          <w:sz w:val="20"/>
        </w:rPr>
        <w:t xml:space="preserve">a matter arising out of clause </w:t>
      </w:r>
      <w:r w:rsidR="00582749">
        <w:rPr>
          <w:sz w:val="20"/>
        </w:rPr>
        <w:fldChar w:fldCharType="begin"/>
      </w:r>
      <w:r w:rsidR="00582749">
        <w:rPr>
          <w:sz w:val="20"/>
        </w:rPr>
        <w:instrText xml:space="preserve"> REF _Ref375160197 \r \h </w:instrText>
      </w:r>
      <w:r w:rsidR="00582749">
        <w:rPr>
          <w:sz w:val="20"/>
        </w:rPr>
      </w:r>
      <w:r w:rsidR="00582749">
        <w:rPr>
          <w:sz w:val="20"/>
        </w:rPr>
        <w:fldChar w:fldCharType="separate"/>
      </w:r>
      <w:r w:rsidR="00AD324C">
        <w:rPr>
          <w:sz w:val="20"/>
        </w:rPr>
        <w:t>B36</w:t>
      </w:r>
      <w:r w:rsidR="00582749">
        <w:rPr>
          <w:sz w:val="20"/>
        </w:rPr>
        <w:fldChar w:fldCharType="end"/>
      </w:r>
      <w:r w:rsidRPr="00964A51">
        <w:rPr>
          <w:sz w:val="20"/>
        </w:rPr>
        <w:t xml:space="preserve"> (Confidential</w:t>
      </w:r>
      <w:r w:rsidR="00CB4B08" w:rsidRPr="00964A51">
        <w:rPr>
          <w:sz w:val="20"/>
        </w:rPr>
        <w:t>ity</w:t>
      </w:r>
      <w:r w:rsidRPr="00964A51">
        <w:rPr>
          <w:sz w:val="20"/>
        </w:rPr>
        <w:t xml:space="preserve">), if any Dispute arises out of or in connection with this </w:t>
      </w:r>
      <w:r w:rsidR="00DD5194" w:rsidRPr="00964A51">
        <w:rPr>
          <w:sz w:val="20"/>
        </w:rPr>
        <w:t>Contract</w:t>
      </w:r>
      <w:r w:rsidRPr="00964A51">
        <w:rPr>
          <w:sz w:val="20"/>
        </w:rPr>
        <w:t xml:space="preserve">, the Parties </w:t>
      </w:r>
      <w:r w:rsidR="009E5FC9" w:rsidRPr="00964A51">
        <w:rPr>
          <w:sz w:val="20"/>
        </w:rPr>
        <w:t xml:space="preserve">must </w:t>
      </w:r>
      <w:r w:rsidRPr="00964A51">
        <w:rPr>
          <w:sz w:val="20"/>
        </w:rPr>
        <w:t xml:space="preserve">first attempt to settle it by either of them making a written negotiation offer to the other, and during the </w:t>
      </w:r>
      <w:r w:rsidR="00E94987">
        <w:rPr>
          <w:rFonts w:cs="Arial"/>
          <w:sz w:val="20"/>
          <w:shd w:val="clear" w:color="auto" w:fill="F79646"/>
        </w:rPr>
        <w:t>15</w:t>
      </w:r>
      <w:r w:rsidRPr="00964A51">
        <w:rPr>
          <w:sz w:val="20"/>
        </w:rPr>
        <w:t xml:space="preserve"> Business Days following receipt of the first such offer (the “Negotiation Period”) each of the Parties shall negotiate in good faith and be represented:</w:t>
      </w:r>
      <w:bookmarkStart w:id="201" w:name="_Ref306608997"/>
      <w:bookmarkEnd w:id="200"/>
    </w:p>
    <w:p w:rsidR="00964A51" w:rsidRDefault="00230425" w:rsidP="00582749">
      <w:pPr>
        <w:numPr>
          <w:ilvl w:val="2"/>
          <w:numId w:val="19"/>
        </w:numPr>
        <w:tabs>
          <w:tab w:val="clear" w:pos="4680"/>
          <w:tab w:val="num" w:pos="426"/>
          <w:tab w:val="num" w:pos="1418"/>
        </w:tabs>
        <w:ind w:left="1418" w:hanging="851"/>
        <w:jc w:val="left"/>
        <w:rPr>
          <w:sz w:val="20"/>
        </w:rPr>
      </w:pPr>
      <w:r w:rsidRPr="00964A51">
        <w:rPr>
          <w:sz w:val="20"/>
        </w:rPr>
        <w:t xml:space="preserve">for the first </w:t>
      </w:r>
      <w:r w:rsidR="00C0505F">
        <w:rPr>
          <w:rFonts w:cs="Arial"/>
          <w:sz w:val="20"/>
          <w:shd w:val="clear" w:color="auto" w:fill="F79646"/>
        </w:rPr>
        <w:t>10</w:t>
      </w:r>
      <w:r w:rsidRPr="00964A51">
        <w:rPr>
          <w:sz w:val="20"/>
        </w:rPr>
        <w:t xml:space="preserve"> </w:t>
      </w:r>
      <w:r w:rsidR="00A164AA" w:rsidRPr="00964A51">
        <w:rPr>
          <w:sz w:val="20"/>
        </w:rPr>
        <w:t>Business</w:t>
      </w:r>
      <w:r w:rsidRPr="00964A51">
        <w:rPr>
          <w:sz w:val="20"/>
        </w:rPr>
        <w:t xml:space="preserve"> Days, by a senior person who </w:t>
      </w:r>
      <w:proofErr w:type="spellStart"/>
      <w:r w:rsidRPr="00964A51">
        <w:rPr>
          <w:sz w:val="20"/>
        </w:rPr>
        <w:t>where</w:t>
      </w:r>
      <w:proofErr w:type="spellEnd"/>
      <w:r w:rsidRPr="00964A51">
        <w:rPr>
          <w:sz w:val="20"/>
        </w:rPr>
        <w:t xml:space="preserve"> practicable has not had any direct day-to-day involvement in the matter </w:t>
      </w:r>
      <w:r w:rsidR="00A164AA" w:rsidRPr="00964A51">
        <w:rPr>
          <w:sz w:val="20"/>
        </w:rPr>
        <w:t xml:space="preserve">that led to the Dispute </w:t>
      </w:r>
      <w:r w:rsidRPr="00964A51">
        <w:rPr>
          <w:sz w:val="20"/>
        </w:rPr>
        <w:t>and has authority to settle the Dispute; and</w:t>
      </w:r>
      <w:bookmarkStart w:id="202" w:name="_Ref306609023"/>
      <w:bookmarkEnd w:id="201"/>
    </w:p>
    <w:p w:rsidR="00230425" w:rsidRDefault="00230425" w:rsidP="00582749">
      <w:pPr>
        <w:numPr>
          <w:ilvl w:val="2"/>
          <w:numId w:val="19"/>
        </w:numPr>
        <w:tabs>
          <w:tab w:val="clear" w:pos="4680"/>
          <w:tab w:val="num" w:pos="426"/>
          <w:tab w:val="num" w:pos="1418"/>
        </w:tabs>
        <w:ind w:left="1418" w:hanging="851"/>
        <w:jc w:val="left"/>
        <w:rPr>
          <w:sz w:val="20"/>
        </w:rPr>
      </w:pPr>
      <w:r w:rsidRPr="00964A51">
        <w:rPr>
          <w:sz w:val="20"/>
        </w:rPr>
        <w:t xml:space="preserve">for the last </w:t>
      </w:r>
      <w:r w:rsidR="00066441" w:rsidRPr="00964A51">
        <w:rPr>
          <w:sz w:val="20"/>
        </w:rPr>
        <w:t>5</w:t>
      </w:r>
      <w:r w:rsidRPr="00964A51">
        <w:rPr>
          <w:sz w:val="20"/>
        </w:rPr>
        <w:t xml:space="preserve"> </w:t>
      </w:r>
      <w:r w:rsidR="00A164AA" w:rsidRPr="00964A51">
        <w:rPr>
          <w:sz w:val="20"/>
        </w:rPr>
        <w:t>Business</w:t>
      </w:r>
      <w:r w:rsidRPr="00964A51">
        <w:rPr>
          <w:sz w:val="20"/>
        </w:rPr>
        <w:t xml:space="preserve"> Days, by its chief executive, director, or board </w:t>
      </w:r>
      <w:proofErr w:type="spellStart"/>
      <w:r w:rsidRPr="00964A51">
        <w:rPr>
          <w:sz w:val="20"/>
        </w:rPr>
        <w:t>member</w:t>
      </w:r>
      <w:proofErr w:type="spellEnd"/>
      <w:r w:rsidRPr="00964A51">
        <w:rPr>
          <w:sz w:val="20"/>
        </w:rPr>
        <w:t xml:space="preserve"> who has authority to settle the Dispute,</w:t>
      </w:r>
      <w:bookmarkEnd w:id="202"/>
      <w:r w:rsidR="000C48B2">
        <w:rPr>
          <w:sz w:val="20"/>
        </w:rPr>
        <w:t xml:space="preserve"> </w:t>
      </w:r>
      <w:r w:rsidRPr="00964A51">
        <w:rPr>
          <w:sz w:val="20"/>
        </w:rPr>
        <w:t xml:space="preserve">provided that no Party in Dispute where practicable shall be represented by the same individual under </w:t>
      </w:r>
      <w:r w:rsidR="00A164AA" w:rsidRPr="00964A51">
        <w:rPr>
          <w:sz w:val="20"/>
        </w:rPr>
        <w:t>paragraphs 1.1.1 and 1.1.2</w:t>
      </w:r>
      <w:r w:rsidRPr="00964A51">
        <w:rPr>
          <w:sz w:val="20"/>
        </w:rPr>
        <w:t>.</w:t>
      </w:r>
    </w:p>
    <w:p w:rsidR="00964A51" w:rsidRPr="00964A51" w:rsidRDefault="00964A51" w:rsidP="00964A51">
      <w:pPr>
        <w:ind w:left="3960"/>
        <w:rPr>
          <w:sz w:val="20"/>
        </w:rPr>
      </w:pPr>
    </w:p>
    <w:p w:rsidR="00230425" w:rsidRPr="00964A51" w:rsidRDefault="00CC1F83" w:rsidP="00582749">
      <w:pPr>
        <w:numPr>
          <w:ilvl w:val="0"/>
          <w:numId w:val="19"/>
        </w:numPr>
        <w:tabs>
          <w:tab w:val="clear" w:pos="360"/>
          <w:tab w:val="num" w:pos="567"/>
        </w:tabs>
        <w:rPr>
          <w:sz w:val="20"/>
        </w:rPr>
      </w:pPr>
      <w:r w:rsidRPr="00964A51">
        <w:rPr>
          <w:sz w:val="20"/>
        </w:rPr>
        <w:t>MEDIATION</w:t>
      </w:r>
    </w:p>
    <w:p w:rsidR="00230425" w:rsidRPr="00964A51" w:rsidRDefault="00F1587F" w:rsidP="00582749">
      <w:pPr>
        <w:tabs>
          <w:tab w:val="left" w:pos="567"/>
        </w:tabs>
        <w:ind w:left="567" w:hanging="567"/>
        <w:rPr>
          <w:sz w:val="20"/>
        </w:rPr>
      </w:pPr>
      <w:r w:rsidRPr="00964A51">
        <w:rPr>
          <w:sz w:val="20"/>
        </w:rPr>
        <w:t>2.1</w:t>
      </w:r>
      <w:r w:rsidRPr="00964A51">
        <w:rPr>
          <w:sz w:val="20"/>
        </w:rPr>
        <w:tab/>
      </w:r>
      <w:r w:rsidR="00230425" w:rsidRPr="00964A51">
        <w:rPr>
          <w:sz w:val="20"/>
        </w:rPr>
        <w:t xml:space="preserve">If the Parties are unable to settle the Dispute by negotiation, they </w:t>
      </w:r>
      <w:r w:rsidR="009E5FC9" w:rsidRPr="00964A51">
        <w:rPr>
          <w:sz w:val="20"/>
        </w:rPr>
        <w:t>must</w:t>
      </w:r>
      <w:r w:rsidR="00230425" w:rsidRPr="00964A51">
        <w:rPr>
          <w:sz w:val="20"/>
        </w:rPr>
        <w:t xml:space="preserve"> within </w:t>
      </w:r>
      <w:r w:rsidR="00C0505F">
        <w:rPr>
          <w:rFonts w:cs="Arial"/>
          <w:sz w:val="20"/>
          <w:shd w:val="clear" w:color="auto" w:fill="F79646"/>
        </w:rPr>
        <w:t>5</w:t>
      </w:r>
      <w:r w:rsidR="00230425" w:rsidRPr="00964A51">
        <w:rPr>
          <w:sz w:val="20"/>
        </w:rPr>
        <w:t xml:space="preserve"> </w:t>
      </w:r>
      <w:r w:rsidR="00A164AA" w:rsidRPr="00964A51">
        <w:rPr>
          <w:sz w:val="20"/>
        </w:rPr>
        <w:t xml:space="preserve">Business </w:t>
      </w:r>
      <w:r w:rsidR="00230425" w:rsidRPr="00964A51">
        <w:rPr>
          <w:sz w:val="20"/>
        </w:rPr>
        <w:t>Days after the end of the Negoti</w:t>
      </w:r>
      <w:bookmarkStart w:id="203" w:name="_Ref306610447"/>
      <w:r w:rsidR="00A164AA" w:rsidRPr="00964A51">
        <w:rPr>
          <w:sz w:val="20"/>
        </w:rPr>
        <w:t xml:space="preserve">ation Period submit the Dispute </w:t>
      </w:r>
      <w:r w:rsidR="00230425" w:rsidRPr="00964A51">
        <w:rPr>
          <w:sz w:val="20"/>
        </w:rPr>
        <w:t xml:space="preserve">to mediation by CEDR or other independent body or organisation agreed between the Parties </w:t>
      </w:r>
      <w:r w:rsidR="00421AA7" w:rsidRPr="00964A51">
        <w:rPr>
          <w:sz w:val="20"/>
        </w:rPr>
        <w:t xml:space="preserve">and set out in </w:t>
      </w:r>
      <w:r w:rsidR="006C0904" w:rsidRPr="00964A51">
        <w:rPr>
          <w:sz w:val="20"/>
        </w:rPr>
        <w:t>Part 2</w:t>
      </w:r>
      <w:r w:rsidR="00421AA7" w:rsidRPr="00964A51">
        <w:rPr>
          <w:sz w:val="20"/>
        </w:rPr>
        <w:t xml:space="preserve"> of this </w:t>
      </w:r>
      <w:r w:rsidR="00385AA5" w:rsidRPr="00964A51">
        <w:rPr>
          <w:sz w:val="20"/>
        </w:rPr>
        <w:t>Appendix M</w:t>
      </w:r>
      <w:r w:rsidR="00230425" w:rsidRPr="00964A51">
        <w:rPr>
          <w:sz w:val="20"/>
        </w:rPr>
        <w:t>.</w:t>
      </w:r>
      <w:bookmarkEnd w:id="203"/>
    </w:p>
    <w:p w:rsidR="00230425" w:rsidRPr="00964A51" w:rsidRDefault="00F1587F" w:rsidP="00582749">
      <w:pPr>
        <w:tabs>
          <w:tab w:val="left" w:pos="567"/>
        </w:tabs>
        <w:ind w:left="567" w:hanging="567"/>
        <w:rPr>
          <w:sz w:val="20"/>
        </w:rPr>
      </w:pPr>
      <w:bookmarkStart w:id="204" w:name="_Ref306609449"/>
      <w:r w:rsidRPr="00964A51">
        <w:rPr>
          <w:sz w:val="20"/>
        </w:rPr>
        <w:t>2.2</w:t>
      </w:r>
      <w:r w:rsidRPr="00964A51">
        <w:rPr>
          <w:sz w:val="20"/>
        </w:rPr>
        <w:tab/>
      </w:r>
      <w:r w:rsidR="00230425" w:rsidRPr="00964A51">
        <w:rPr>
          <w:sz w:val="20"/>
        </w:rPr>
        <w:t>The Parties will keep confidential and not use for any collateral or ulterior purpose all information, whether given orally, in writing or otherwise, arising o</w:t>
      </w:r>
      <w:r w:rsidR="00DD19FC" w:rsidRPr="00964A51">
        <w:rPr>
          <w:sz w:val="20"/>
        </w:rPr>
        <w:t xml:space="preserve">ut of or in connection with any </w:t>
      </w:r>
      <w:r w:rsidR="00230425" w:rsidRPr="00964A51">
        <w:rPr>
          <w:sz w:val="20"/>
        </w:rPr>
        <w:t>mediation, including the fact of any settlement and its terms, save for the fact that the mediation is to take place or has taken place.</w:t>
      </w:r>
      <w:bookmarkEnd w:id="204"/>
    </w:p>
    <w:p w:rsidR="00230425" w:rsidRDefault="00F1587F" w:rsidP="00582749">
      <w:pPr>
        <w:tabs>
          <w:tab w:val="left" w:pos="567"/>
        </w:tabs>
        <w:ind w:left="567" w:hanging="567"/>
        <w:rPr>
          <w:sz w:val="20"/>
        </w:rPr>
      </w:pPr>
      <w:bookmarkStart w:id="205" w:name="_Ref306609461"/>
      <w:r w:rsidRPr="00964A51">
        <w:rPr>
          <w:sz w:val="20"/>
        </w:rPr>
        <w:t>2.3</w:t>
      </w:r>
      <w:r w:rsidRPr="00964A51">
        <w:rPr>
          <w:sz w:val="20"/>
        </w:rPr>
        <w:tab/>
      </w:r>
      <w:r w:rsidR="00230425" w:rsidRPr="00964A51">
        <w:rPr>
          <w:sz w:val="20"/>
        </w:rPr>
        <w:t xml:space="preserve">All information, whether oral, in writing or otherwise, arising </w:t>
      </w:r>
      <w:r w:rsidR="00DD19FC" w:rsidRPr="00964A51">
        <w:rPr>
          <w:sz w:val="20"/>
        </w:rPr>
        <w:t>out of or in connection with any</w:t>
      </w:r>
      <w:r w:rsidR="00230425" w:rsidRPr="00964A51">
        <w:rPr>
          <w:sz w:val="20"/>
        </w:rPr>
        <w:t xml:space="preserve"> mediation will be without prejudice, privileged and not admissible as evidence or </w:t>
      </w:r>
      <w:proofErr w:type="spellStart"/>
      <w:r w:rsidR="00230425" w:rsidRPr="00964A51">
        <w:rPr>
          <w:sz w:val="20"/>
        </w:rPr>
        <w:t>disclosable</w:t>
      </w:r>
      <w:proofErr w:type="spellEnd"/>
      <w:r w:rsidR="00230425" w:rsidRPr="00964A51">
        <w:rPr>
          <w:sz w:val="20"/>
        </w:rPr>
        <w:t xml:space="preserve"> in any current or subsequent litigation or other proceedings whatsoever.</w:t>
      </w:r>
      <w:bookmarkEnd w:id="205"/>
    </w:p>
    <w:p w:rsidR="00964A51" w:rsidRPr="00964A51" w:rsidRDefault="00964A51" w:rsidP="00964A51">
      <w:pPr>
        <w:rPr>
          <w:sz w:val="20"/>
        </w:rPr>
      </w:pPr>
    </w:p>
    <w:p w:rsidR="00DB7CA1" w:rsidRPr="00964A51" w:rsidRDefault="00CC1F83" w:rsidP="00582749">
      <w:pPr>
        <w:tabs>
          <w:tab w:val="left" w:pos="567"/>
        </w:tabs>
        <w:rPr>
          <w:sz w:val="20"/>
        </w:rPr>
      </w:pPr>
      <w:r w:rsidRPr="00964A51">
        <w:rPr>
          <w:sz w:val="20"/>
        </w:rPr>
        <w:t>3.</w:t>
      </w:r>
      <w:r w:rsidRPr="00964A51">
        <w:rPr>
          <w:sz w:val="20"/>
        </w:rPr>
        <w:tab/>
        <w:t>EXPERT DETERMINATION</w:t>
      </w:r>
    </w:p>
    <w:p w:rsidR="00DB7CA1" w:rsidRPr="00964A51" w:rsidRDefault="00DB7CA1" w:rsidP="00964A51">
      <w:pPr>
        <w:rPr>
          <w:sz w:val="20"/>
        </w:rPr>
      </w:pPr>
    </w:p>
    <w:p w:rsidR="00DB7CA1" w:rsidRPr="00964A51" w:rsidRDefault="00CC1F83" w:rsidP="00582749">
      <w:pPr>
        <w:ind w:left="567" w:hanging="567"/>
        <w:rPr>
          <w:sz w:val="20"/>
        </w:rPr>
      </w:pPr>
      <w:r w:rsidRPr="00964A51">
        <w:rPr>
          <w:sz w:val="20"/>
        </w:rPr>
        <w:t>3.1</w:t>
      </w:r>
      <w:r w:rsidRPr="00964A51">
        <w:rPr>
          <w:sz w:val="20"/>
        </w:rPr>
        <w:tab/>
      </w:r>
      <w:r w:rsidR="009D6A1A" w:rsidRPr="00964A51">
        <w:rPr>
          <w:sz w:val="20"/>
        </w:rPr>
        <w:t xml:space="preserve">If the Parties </w:t>
      </w:r>
      <w:r w:rsidR="00DB7CA1" w:rsidRPr="00964A51">
        <w:rPr>
          <w:sz w:val="20"/>
        </w:rPr>
        <w:t>are unable to settle the Dis</w:t>
      </w:r>
      <w:r w:rsidR="009D6A1A" w:rsidRPr="00964A51">
        <w:rPr>
          <w:sz w:val="20"/>
        </w:rPr>
        <w:t>pute through mediation, then either</w:t>
      </w:r>
      <w:r w:rsidR="00DB7CA1" w:rsidRPr="00964A51">
        <w:rPr>
          <w:sz w:val="20"/>
        </w:rPr>
        <w:t xml:space="preserve"> Party may give written notice to the other </w:t>
      </w:r>
      <w:r w:rsidR="009D6A1A" w:rsidRPr="00964A51">
        <w:rPr>
          <w:sz w:val="20"/>
        </w:rPr>
        <w:t>Party</w:t>
      </w:r>
      <w:r w:rsidR="00DB7CA1" w:rsidRPr="00964A51">
        <w:rPr>
          <w:sz w:val="20"/>
        </w:rPr>
        <w:t xml:space="preserve"> within </w:t>
      </w:r>
      <w:r w:rsidR="00C0505F">
        <w:rPr>
          <w:rFonts w:cs="Arial"/>
          <w:sz w:val="20"/>
          <w:shd w:val="clear" w:color="auto" w:fill="F79646"/>
        </w:rPr>
        <w:t>10</w:t>
      </w:r>
      <w:r w:rsidR="00DB7CA1" w:rsidRPr="00964A51">
        <w:rPr>
          <w:sz w:val="20"/>
        </w:rPr>
        <w:t xml:space="preserve"> </w:t>
      </w:r>
      <w:r w:rsidR="009D6A1A" w:rsidRPr="00964A51">
        <w:rPr>
          <w:sz w:val="20"/>
        </w:rPr>
        <w:t>Business</w:t>
      </w:r>
      <w:r w:rsidR="00DB7CA1" w:rsidRPr="00964A51">
        <w:rPr>
          <w:sz w:val="20"/>
        </w:rPr>
        <w:t xml:space="preserve"> Days of closure of the failed mediation of its intention to refer the Dispute to expert determination. The Expert Determination Notice must include a brief statement of the issue or issues which it is desired to refer, the expertise required in the expert, and the solution sought. </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3.2</w:t>
      </w:r>
      <w:r w:rsidRPr="00964A51">
        <w:rPr>
          <w:sz w:val="20"/>
        </w:rPr>
        <w:tab/>
      </w:r>
      <w:r w:rsidR="00DB7CA1" w:rsidRPr="00964A51">
        <w:rPr>
          <w:sz w:val="20"/>
        </w:rPr>
        <w:t xml:space="preserve">If the Parties have agreed upon the identity of an expert and the expert has confirmed in writing his readiness and willingness to embark upon the expert determination, then that person shall be appointed as the Expert.  </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3.3</w:t>
      </w:r>
      <w:r w:rsidRPr="00964A51">
        <w:rPr>
          <w:sz w:val="20"/>
        </w:rPr>
        <w:tab/>
      </w:r>
      <w:r w:rsidR="00DB7CA1" w:rsidRPr="00964A51">
        <w:rPr>
          <w:sz w:val="20"/>
        </w:rPr>
        <w:t xml:space="preserve">Where the Parties have not agreed upon an expert, or where that person has not confirmed </w:t>
      </w:r>
      <w:r w:rsidR="00961E1F" w:rsidRPr="00964A51">
        <w:rPr>
          <w:sz w:val="20"/>
        </w:rPr>
        <w:t>his willingness to act, then either</w:t>
      </w:r>
      <w:r w:rsidR="00DB7CA1" w:rsidRPr="00964A51">
        <w:rPr>
          <w:sz w:val="20"/>
        </w:rPr>
        <w:t xml:space="preserve"> Party may apply to CEDR for the appointment of an expert.  The request must be in writing, accompanied by a copy of the Expert Determination Notice and the appropriate fee and must be copied simultaneously</w:t>
      </w:r>
      <w:r w:rsidR="00961E1F" w:rsidRPr="00964A51">
        <w:rPr>
          <w:sz w:val="20"/>
        </w:rPr>
        <w:t xml:space="preserve"> to the other Party</w:t>
      </w:r>
      <w:r w:rsidR="00DB7CA1" w:rsidRPr="00964A51">
        <w:rPr>
          <w:sz w:val="20"/>
        </w:rPr>
        <w:t xml:space="preserve">. The other </w:t>
      </w:r>
      <w:r w:rsidR="00961E1F" w:rsidRPr="00964A51">
        <w:rPr>
          <w:sz w:val="20"/>
        </w:rPr>
        <w:t xml:space="preserve">Party </w:t>
      </w:r>
      <w:r w:rsidR="00DB7CA1" w:rsidRPr="00964A51">
        <w:rPr>
          <w:sz w:val="20"/>
        </w:rPr>
        <w:t>may make representations to CEDR regarding the expertise required in the expert. The person nominated by CEDR will be appointed as the Expert.</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3.4</w:t>
      </w:r>
      <w:r w:rsidRPr="00964A51">
        <w:rPr>
          <w:sz w:val="20"/>
        </w:rPr>
        <w:tab/>
      </w:r>
      <w:r w:rsidR="00DB7CA1" w:rsidRPr="00964A51">
        <w:rPr>
          <w:sz w:val="20"/>
        </w:rPr>
        <w:t xml:space="preserve">The Party serving the Expert Determination Notice must send to the Expert and to the other </w:t>
      </w:r>
      <w:r w:rsidR="00961E1F" w:rsidRPr="00964A51">
        <w:rPr>
          <w:sz w:val="20"/>
        </w:rPr>
        <w:t xml:space="preserve">Party </w:t>
      </w:r>
      <w:r w:rsidR="00DB7CA1" w:rsidRPr="00964A51">
        <w:rPr>
          <w:sz w:val="20"/>
        </w:rPr>
        <w:t xml:space="preserve">within </w:t>
      </w:r>
      <w:r w:rsidR="00C0505F">
        <w:rPr>
          <w:rFonts w:cs="Arial"/>
          <w:sz w:val="20"/>
          <w:shd w:val="clear" w:color="auto" w:fill="F79646"/>
        </w:rPr>
        <w:t>5</w:t>
      </w:r>
      <w:r w:rsidR="00DB7CA1" w:rsidRPr="00964A51">
        <w:rPr>
          <w:sz w:val="20"/>
        </w:rPr>
        <w:t xml:space="preserve"> </w:t>
      </w:r>
      <w:r w:rsidR="00961E1F" w:rsidRPr="00964A51">
        <w:rPr>
          <w:sz w:val="20"/>
        </w:rPr>
        <w:t>Business</w:t>
      </w:r>
      <w:r w:rsidR="00DB7CA1" w:rsidRPr="00964A51">
        <w:rPr>
          <w:sz w:val="20"/>
        </w:rPr>
        <w:t xml:space="preserve">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rsidR="00DB7CA1" w:rsidRPr="00964A51" w:rsidRDefault="00DB7CA1" w:rsidP="00964A51">
      <w:pPr>
        <w:rPr>
          <w:sz w:val="20"/>
        </w:rPr>
      </w:pPr>
    </w:p>
    <w:p w:rsidR="00DB7CA1" w:rsidRPr="00964A51" w:rsidRDefault="00CC1F83" w:rsidP="00582749">
      <w:pPr>
        <w:ind w:left="567" w:hanging="567"/>
        <w:rPr>
          <w:sz w:val="20"/>
        </w:rPr>
      </w:pPr>
      <w:r w:rsidRPr="00964A51">
        <w:rPr>
          <w:sz w:val="20"/>
        </w:rPr>
        <w:t>3.5</w:t>
      </w:r>
      <w:r w:rsidRPr="00964A51">
        <w:rPr>
          <w:sz w:val="20"/>
        </w:rPr>
        <w:tab/>
      </w:r>
      <w:r w:rsidR="00DB7CA1" w:rsidRPr="00964A51">
        <w:rPr>
          <w:sz w:val="20"/>
        </w:rPr>
        <w:t xml:space="preserve">The </w:t>
      </w:r>
      <w:r w:rsidR="00961E1F" w:rsidRPr="00964A51">
        <w:rPr>
          <w:sz w:val="20"/>
        </w:rPr>
        <w:t>Party</w:t>
      </w:r>
      <w:r w:rsidR="00DB7CA1" w:rsidRPr="00964A51">
        <w:rPr>
          <w:sz w:val="20"/>
        </w:rPr>
        <w:t xml:space="preserve"> not serving the Expert Determination Notice must reply to the Expert and the </w:t>
      </w:r>
      <w:r w:rsidR="00961E1F" w:rsidRPr="00964A51">
        <w:rPr>
          <w:sz w:val="20"/>
        </w:rPr>
        <w:t>other Party</w:t>
      </w:r>
      <w:r w:rsidR="00DB7CA1" w:rsidRPr="00964A51">
        <w:rPr>
          <w:sz w:val="20"/>
        </w:rPr>
        <w:t xml:space="preserve"> within </w:t>
      </w:r>
      <w:r w:rsidR="00C0505F">
        <w:rPr>
          <w:rFonts w:cs="Arial"/>
          <w:sz w:val="20"/>
          <w:shd w:val="clear" w:color="auto" w:fill="F79646"/>
        </w:rPr>
        <w:t>5</w:t>
      </w:r>
      <w:r w:rsidR="00DB7CA1" w:rsidRPr="00964A51">
        <w:rPr>
          <w:sz w:val="20"/>
        </w:rPr>
        <w:t xml:space="preserve"> </w:t>
      </w:r>
      <w:r w:rsidR="00961E1F" w:rsidRPr="00964A51">
        <w:rPr>
          <w:sz w:val="20"/>
        </w:rPr>
        <w:t>Business</w:t>
      </w:r>
      <w:r w:rsidR="00DB7CA1" w:rsidRPr="00964A51">
        <w:rPr>
          <w:sz w:val="20"/>
        </w:rPr>
        <w:t xml:space="preserve"> Days of receiving the statement of case, giving details of what is agreed and what is disputed in the statement of case and the reasons why.</w:t>
      </w:r>
    </w:p>
    <w:p w:rsidR="00DB7CA1" w:rsidRPr="00964A51" w:rsidRDefault="00DB7CA1" w:rsidP="00964A51">
      <w:pPr>
        <w:rPr>
          <w:sz w:val="20"/>
        </w:rPr>
      </w:pPr>
    </w:p>
    <w:p w:rsidR="00DB7CA1" w:rsidRPr="00964A51" w:rsidRDefault="00CC1F83" w:rsidP="00582749">
      <w:pPr>
        <w:ind w:left="567" w:hanging="567"/>
        <w:rPr>
          <w:sz w:val="20"/>
        </w:rPr>
      </w:pPr>
      <w:r w:rsidRPr="00964A51">
        <w:rPr>
          <w:sz w:val="20"/>
        </w:rPr>
        <w:lastRenderedPageBreak/>
        <w:t>3.6</w:t>
      </w:r>
      <w:r w:rsidRPr="00964A51">
        <w:rPr>
          <w:sz w:val="20"/>
        </w:rPr>
        <w:tab/>
      </w:r>
      <w:r w:rsidR="00DB7CA1" w:rsidRPr="00964A51">
        <w:rPr>
          <w:sz w:val="20"/>
        </w:rPr>
        <w:t xml:space="preserve">The Expert must produce a written decision with reasons within </w:t>
      </w:r>
      <w:r w:rsidR="00BF18A3">
        <w:rPr>
          <w:rFonts w:cs="Arial"/>
          <w:sz w:val="20"/>
          <w:shd w:val="clear" w:color="auto" w:fill="F79646"/>
        </w:rPr>
        <w:t>30 days</w:t>
      </w:r>
      <w:r w:rsidR="00DB7CA1" w:rsidRPr="00964A51">
        <w:rPr>
          <w:sz w:val="20"/>
        </w:rPr>
        <w:t xml:space="preserve"> of receipt of the statement of case referred to in </w:t>
      </w:r>
      <w:r w:rsidR="00961E1F" w:rsidRPr="00964A51">
        <w:rPr>
          <w:sz w:val="20"/>
        </w:rPr>
        <w:t xml:space="preserve">paragraph </w:t>
      </w:r>
      <w:r w:rsidR="005F603D" w:rsidRPr="00964A51">
        <w:rPr>
          <w:sz w:val="20"/>
        </w:rPr>
        <w:t>1.9</w:t>
      </w:r>
      <w:r w:rsidR="00DB7CA1" w:rsidRPr="00964A51">
        <w:rPr>
          <w:sz w:val="20"/>
        </w:rPr>
        <w:t>, or any longer period as is agreed by the Parties after the Dispute has been referred.</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3.7</w:t>
      </w:r>
      <w:r w:rsidRPr="00964A51">
        <w:rPr>
          <w:sz w:val="20"/>
        </w:rPr>
        <w:tab/>
      </w:r>
      <w:r w:rsidR="00DB7CA1" w:rsidRPr="00964A51">
        <w:rPr>
          <w:sz w:val="20"/>
        </w:rPr>
        <w:t>The Expert will have complete discretion as to how to conduct the expert determination, and will establish the procedure and timetable.</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3.8</w:t>
      </w:r>
      <w:r w:rsidRPr="00964A51">
        <w:rPr>
          <w:sz w:val="20"/>
        </w:rPr>
        <w:tab/>
      </w:r>
      <w:r w:rsidR="00DB7CA1" w:rsidRPr="00964A51">
        <w:rPr>
          <w:sz w:val="20"/>
        </w:rPr>
        <w:t>The Parties must comply with any request or direction of the Expert in relation to the expert determination.</w:t>
      </w:r>
    </w:p>
    <w:p w:rsidR="00DB7CA1" w:rsidRPr="00964A51" w:rsidRDefault="00DB7CA1" w:rsidP="00582749">
      <w:pPr>
        <w:ind w:left="567" w:hanging="567"/>
        <w:rPr>
          <w:sz w:val="20"/>
        </w:rPr>
      </w:pPr>
    </w:p>
    <w:p w:rsidR="00DB7CA1" w:rsidRPr="00964A51" w:rsidRDefault="00CC1F83" w:rsidP="00582749">
      <w:pPr>
        <w:ind w:left="567" w:hanging="567"/>
        <w:rPr>
          <w:sz w:val="20"/>
        </w:rPr>
      </w:pPr>
      <w:r w:rsidRPr="00964A51">
        <w:rPr>
          <w:sz w:val="20"/>
        </w:rPr>
        <w:t>3.9</w:t>
      </w:r>
      <w:r w:rsidRPr="00964A51">
        <w:rPr>
          <w:sz w:val="20"/>
        </w:rPr>
        <w:tab/>
      </w:r>
      <w:r w:rsidR="00DB7CA1" w:rsidRPr="00964A51">
        <w:rPr>
          <w:sz w:val="20"/>
        </w:rPr>
        <w:t xml:space="preserve">The Expert must decide the matters set out in the Expert Determination Notice, together with any other matters which the Parties and the Expert agree are within the scope of the expert determination. The Expert must send his decision in writing simultaneously to </w:t>
      </w:r>
      <w:r w:rsidR="00781E0F" w:rsidRPr="00964A51">
        <w:rPr>
          <w:sz w:val="20"/>
        </w:rPr>
        <w:t>the</w:t>
      </w:r>
      <w:r w:rsidR="00D9102C" w:rsidRPr="00964A51">
        <w:rPr>
          <w:sz w:val="20"/>
        </w:rPr>
        <w:t xml:space="preserve"> Parties</w:t>
      </w:r>
      <w:r w:rsidR="00DB7CA1" w:rsidRPr="00964A51">
        <w:rPr>
          <w:sz w:val="20"/>
        </w:rPr>
        <w:t xml:space="preserve">. Within </w:t>
      </w:r>
      <w:r w:rsidR="00C0505F">
        <w:rPr>
          <w:rFonts w:cs="Arial"/>
          <w:sz w:val="20"/>
          <w:shd w:val="clear" w:color="auto" w:fill="F79646"/>
        </w:rPr>
        <w:t>5</w:t>
      </w:r>
      <w:r w:rsidR="00DB7CA1" w:rsidRPr="00964A51">
        <w:rPr>
          <w:sz w:val="20"/>
        </w:rPr>
        <w:t xml:space="preserve"> </w:t>
      </w:r>
      <w:r w:rsidR="00781E0F" w:rsidRPr="00964A51">
        <w:rPr>
          <w:sz w:val="20"/>
        </w:rPr>
        <w:t>Business</w:t>
      </w:r>
      <w:r w:rsidR="00DB7CA1" w:rsidRPr="00964A51">
        <w:rPr>
          <w:sz w:val="20"/>
        </w:rPr>
        <w:t xml:space="preserve"> Days following the date of the decision the Parties must provide the Expert and </w:t>
      </w:r>
      <w:r w:rsidR="00781E0F" w:rsidRPr="00964A51">
        <w:rPr>
          <w:sz w:val="20"/>
        </w:rPr>
        <w:t>each other</w:t>
      </w:r>
      <w:r w:rsidR="00DB7CA1" w:rsidRPr="00964A51">
        <w:rPr>
          <w:sz w:val="20"/>
        </w:rPr>
        <w:t xml:space="preserve"> with any requests to correct minor clerical errors or ambiguities in the decision. The Expert must correct any minor clerical errors or ambiguities at his discretion within a further </w:t>
      </w:r>
      <w:r w:rsidR="00C0505F">
        <w:rPr>
          <w:rFonts w:cs="Arial"/>
          <w:sz w:val="20"/>
          <w:shd w:val="clear" w:color="auto" w:fill="F79646"/>
        </w:rPr>
        <w:t>5</w:t>
      </w:r>
      <w:r w:rsidR="00DB7CA1" w:rsidRPr="00964A51">
        <w:rPr>
          <w:sz w:val="20"/>
        </w:rPr>
        <w:t xml:space="preserve"> </w:t>
      </w:r>
      <w:r w:rsidR="00781E0F" w:rsidRPr="00964A51">
        <w:rPr>
          <w:sz w:val="20"/>
        </w:rPr>
        <w:t xml:space="preserve">Business </w:t>
      </w:r>
      <w:r w:rsidR="00DB7CA1" w:rsidRPr="00964A51">
        <w:rPr>
          <w:sz w:val="20"/>
        </w:rPr>
        <w:t>Days and send any revised decision simultan</w:t>
      </w:r>
      <w:r w:rsidR="00781E0F" w:rsidRPr="00964A51">
        <w:rPr>
          <w:sz w:val="20"/>
        </w:rPr>
        <w:t>eously to the Parties</w:t>
      </w:r>
      <w:r w:rsidR="00DB7CA1" w:rsidRPr="00964A51">
        <w:rPr>
          <w:sz w:val="20"/>
        </w:rPr>
        <w:t>.</w:t>
      </w:r>
    </w:p>
    <w:p w:rsidR="00DB7CA1" w:rsidRPr="00964A51" w:rsidRDefault="00DB7CA1" w:rsidP="00964A51">
      <w:pPr>
        <w:rPr>
          <w:sz w:val="20"/>
        </w:rPr>
      </w:pPr>
    </w:p>
    <w:p w:rsidR="00DB7CA1" w:rsidRPr="00964A51" w:rsidRDefault="00CC1F83" w:rsidP="00582749">
      <w:pPr>
        <w:ind w:left="567" w:hanging="567"/>
        <w:rPr>
          <w:sz w:val="20"/>
        </w:rPr>
      </w:pPr>
      <w:r w:rsidRPr="00964A51">
        <w:rPr>
          <w:sz w:val="20"/>
        </w:rPr>
        <w:t>3.10</w:t>
      </w:r>
      <w:r w:rsidRPr="00964A51">
        <w:rPr>
          <w:sz w:val="20"/>
        </w:rPr>
        <w:tab/>
      </w:r>
      <w:r w:rsidR="00DB7CA1" w:rsidRPr="00964A51">
        <w:rPr>
          <w:sz w:val="20"/>
        </w:rPr>
        <w:t>The Parties must bear their own costs and expenses incurred in the expert determination and are jointly liable for the costs of the Expert.</w:t>
      </w:r>
    </w:p>
    <w:p w:rsidR="00DB7CA1" w:rsidRPr="009D02C5" w:rsidRDefault="00DB7CA1" w:rsidP="00582749">
      <w:pPr>
        <w:pStyle w:val="00-Normal-BB"/>
        <w:ind w:left="567" w:hanging="567"/>
        <w:rPr>
          <w:rFonts w:cs="Arial"/>
          <w:sz w:val="20"/>
        </w:rPr>
      </w:pPr>
    </w:p>
    <w:p w:rsidR="00DB7CA1" w:rsidRPr="009D02C5" w:rsidRDefault="00CC1F83" w:rsidP="00582749">
      <w:pPr>
        <w:pStyle w:val="00-Normal-BB"/>
        <w:ind w:left="567" w:hanging="567"/>
        <w:rPr>
          <w:rFonts w:cs="Arial"/>
          <w:sz w:val="20"/>
        </w:rPr>
      </w:pPr>
      <w:r>
        <w:rPr>
          <w:rFonts w:cs="Arial"/>
          <w:sz w:val="20"/>
        </w:rPr>
        <w:t>3.11</w:t>
      </w:r>
      <w:r>
        <w:rPr>
          <w:rFonts w:cs="Arial"/>
          <w:sz w:val="20"/>
        </w:rPr>
        <w:tab/>
      </w:r>
      <w:r w:rsidR="00DB7CA1" w:rsidRPr="009D02C5">
        <w:rPr>
          <w:rFonts w:cs="Arial"/>
          <w:sz w:val="20"/>
        </w:rPr>
        <w:t>The decision of the Expert is final and binding, except in the case of fraud, collusion, bias, or material breach of instructions on the part of the Expert at which point a Party will be permitted to apply to Court for an Order that:</w:t>
      </w:r>
    </w:p>
    <w:p w:rsidR="00DB7CA1" w:rsidRPr="009D02C5" w:rsidRDefault="00DB7CA1" w:rsidP="00DB7CA1">
      <w:pPr>
        <w:pStyle w:val="00-Normal-BB"/>
        <w:rPr>
          <w:rFonts w:cs="Arial"/>
          <w:sz w:val="20"/>
        </w:rPr>
      </w:pPr>
    </w:p>
    <w:p w:rsidR="009E5FC9" w:rsidRPr="009D02C5" w:rsidRDefault="00CC1F83" w:rsidP="00582749">
      <w:pPr>
        <w:pStyle w:val="00-Normal-BB"/>
        <w:ind w:left="567"/>
        <w:rPr>
          <w:rFonts w:cs="Arial"/>
          <w:sz w:val="20"/>
        </w:rPr>
      </w:pPr>
      <w:r>
        <w:rPr>
          <w:rFonts w:cs="Arial"/>
          <w:sz w:val="20"/>
        </w:rPr>
        <w:t>3.11.1</w:t>
      </w:r>
      <w:r w:rsidR="009E5FC9">
        <w:rPr>
          <w:rFonts w:cs="Arial"/>
          <w:sz w:val="20"/>
        </w:rPr>
        <w:tab/>
      </w:r>
      <w:proofErr w:type="gramStart"/>
      <w:r w:rsidR="00DB7CA1" w:rsidRPr="009D02C5">
        <w:rPr>
          <w:rFonts w:cs="Arial"/>
          <w:sz w:val="20"/>
        </w:rPr>
        <w:t>the</w:t>
      </w:r>
      <w:proofErr w:type="gramEnd"/>
      <w:r w:rsidR="00DB7CA1" w:rsidRPr="009D02C5">
        <w:rPr>
          <w:rFonts w:cs="Arial"/>
          <w:sz w:val="20"/>
        </w:rPr>
        <w:t xml:space="preserve"> Expert reconsider his decision (either all of it or part of it); or</w:t>
      </w:r>
    </w:p>
    <w:p w:rsidR="00DB7CA1" w:rsidRPr="009D02C5" w:rsidRDefault="00DB7CA1" w:rsidP="00582749">
      <w:pPr>
        <w:pStyle w:val="00-Normal-BB"/>
        <w:ind w:left="1843" w:hanging="851"/>
        <w:rPr>
          <w:rFonts w:cs="Arial"/>
          <w:sz w:val="20"/>
        </w:rPr>
      </w:pPr>
    </w:p>
    <w:p w:rsidR="00DB7CA1" w:rsidRPr="009D02C5" w:rsidRDefault="00CC1F83" w:rsidP="00582749">
      <w:pPr>
        <w:pStyle w:val="00-Normal-BB"/>
        <w:ind w:left="567"/>
        <w:rPr>
          <w:rFonts w:cs="Arial"/>
          <w:sz w:val="20"/>
        </w:rPr>
      </w:pPr>
      <w:r>
        <w:rPr>
          <w:rFonts w:cs="Arial"/>
          <w:sz w:val="20"/>
        </w:rPr>
        <w:t>3.11.2</w:t>
      </w:r>
      <w:r w:rsidR="009E5FC9">
        <w:rPr>
          <w:rFonts w:cs="Arial"/>
          <w:sz w:val="20"/>
        </w:rPr>
        <w:tab/>
      </w:r>
      <w:proofErr w:type="gramStart"/>
      <w:r w:rsidR="00DB7CA1" w:rsidRPr="009D02C5">
        <w:rPr>
          <w:rFonts w:cs="Arial"/>
          <w:sz w:val="20"/>
        </w:rPr>
        <w:t>the</w:t>
      </w:r>
      <w:proofErr w:type="gramEnd"/>
      <w:r w:rsidR="00DB7CA1" w:rsidRPr="009D02C5">
        <w:rPr>
          <w:rFonts w:cs="Arial"/>
          <w:sz w:val="20"/>
        </w:rPr>
        <w:t xml:space="preserve"> Expert’s decision be set aside (either all of it or part of it).</w:t>
      </w:r>
    </w:p>
    <w:p w:rsidR="00DB7CA1" w:rsidRPr="009D02C5" w:rsidRDefault="00DB7CA1" w:rsidP="00DB7CA1">
      <w:pPr>
        <w:pStyle w:val="00-Normal-BB"/>
        <w:rPr>
          <w:rFonts w:cs="Arial"/>
          <w:sz w:val="20"/>
        </w:rPr>
      </w:pPr>
    </w:p>
    <w:p w:rsidR="00DB7CA1" w:rsidRPr="009D02C5" w:rsidRDefault="00CC1F83" w:rsidP="00582749">
      <w:pPr>
        <w:pStyle w:val="00-Normal-BB"/>
        <w:ind w:left="567" w:hanging="567"/>
        <w:rPr>
          <w:rFonts w:cs="Arial"/>
          <w:sz w:val="20"/>
        </w:rPr>
      </w:pPr>
      <w:r>
        <w:rPr>
          <w:rFonts w:cs="Arial"/>
          <w:sz w:val="20"/>
        </w:rPr>
        <w:t>3.12</w:t>
      </w:r>
      <w:r w:rsidR="00DB7CA1" w:rsidRPr="009D02C5">
        <w:rPr>
          <w:rFonts w:cs="Arial"/>
          <w:sz w:val="20"/>
        </w:rPr>
        <w:tab/>
        <w:t>If a Party does not abide by the Expert’s decis</w:t>
      </w:r>
      <w:r w:rsidR="004E1D40">
        <w:rPr>
          <w:rFonts w:cs="Arial"/>
          <w:sz w:val="20"/>
        </w:rPr>
        <w:t>ion the other Party</w:t>
      </w:r>
      <w:r w:rsidR="00DB7CA1" w:rsidRPr="009D02C5">
        <w:rPr>
          <w:rFonts w:cs="Arial"/>
          <w:sz w:val="20"/>
        </w:rPr>
        <w:t xml:space="preserve"> may apply to Court to enforce it.</w:t>
      </w:r>
    </w:p>
    <w:p w:rsidR="00DB7CA1" w:rsidRPr="009D02C5" w:rsidRDefault="00DB7CA1" w:rsidP="00DB7CA1">
      <w:pPr>
        <w:pStyle w:val="00-Normal-BB"/>
        <w:rPr>
          <w:rFonts w:cs="Arial"/>
          <w:sz w:val="20"/>
        </w:rPr>
      </w:pPr>
    </w:p>
    <w:p w:rsidR="00DB7CA1" w:rsidRPr="009D02C5" w:rsidRDefault="00CC1F83" w:rsidP="00582749">
      <w:pPr>
        <w:pStyle w:val="00-Normal-BB"/>
        <w:ind w:left="567" w:hanging="567"/>
        <w:rPr>
          <w:rFonts w:cs="Arial"/>
          <w:sz w:val="20"/>
        </w:rPr>
      </w:pPr>
      <w:r>
        <w:rPr>
          <w:rFonts w:cs="Arial"/>
          <w:sz w:val="20"/>
        </w:rPr>
        <w:t>3.13</w:t>
      </w:r>
      <w:r w:rsidR="00DB7CA1" w:rsidRPr="009D02C5">
        <w:rPr>
          <w:rFonts w:cs="Arial"/>
          <w:sz w:val="20"/>
        </w:rPr>
        <w:tab/>
        <w:t xml:space="preserve">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w:t>
      </w:r>
      <w:proofErr w:type="spellStart"/>
      <w:r w:rsidR="00DB7CA1" w:rsidRPr="009D02C5">
        <w:rPr>
          <w:rFonts w:cs="Arial"/>
          <w:sz w:val="20"/>
        </w:rPr>
        <w:t>disclosable</w:t>
      </w:r>
      <w:proofErr w:type="spellEnd"/>
      <w:r w:rsidR="00DB7CA1" w:rsidRPr="009D02C5">
        <w:rPr>
          <w:rFonts w:cs="Arial"/>
          <w:sz w:val="20"/>
        </w:rPr>
        <w:t xml:space="preserve"> in any such proceedings.</w:t>
      </w:r>
    </w:p>
    <w:p w:rsidR="00DB7CA1" w:rsidRPr="009D02C5" w:rsidRDefault="00DB7CA1" w:rsidP="00582749">
      <w:pPr>
        <w:pStyle w:val="00-Normal-BB"/>
        <w:ind w:left="567" w:hanging="567"/>
        <w:rPr>
          <w:rFonts w:cs="Arial"/>
          <w:sz w:val="20"/>
        </w:rPr>
      </w:pPr>
    </w:p>
    <w:p w:rsidR="00DB7CA1" w:rsidRPr="009D02C5" w:rsidRDefault="00CC1F83" w:rsidP="00582749">
      <w:pPr>
        <w:pStyle w:val="00-Normal-BB"/>
        <w:ind w:left="567" w:hanging="567"/>
        <w:rPr>
          <w:rFonts w:cs="Arial"/>
          <w:sz w:val="20"/>
        </w:rPr>
      </w:pPr>
      <w:r>
        <w:rPr>
          <w:rFonts w:cs="Arial"/>
          <w:sz w:val="20"/>
        </w:rPr>
        <w:t>3.14</w:t>
      </w:r>
      <w:r w:rsidR="00DB7CA1" w:rsidRPr="009D02C5">
        <w:rPr>
          <w:rFonts w:cs="Arial"/>
          <w:sz w:val="20"/>
        </w:rPr>
        <w:tab/>
        <w:t xml:space="preserve">The Expert is not liable for anything done or omitted in the discharge or purported discharge of his functions, except in the case of fraud or bad faith, collusion, bias, or material breach of instructions on the part of the Expert. </w:t>
      </w:r>
    </w:p>
    <w:p w:rsidR="00DB7CA1" w:rsidRPr="009D02C5" w:rsidRDefault="00DB7CA1" w:rsidP="00582749">
      <w:pPr>
        <w:pStyle w:val="00-Normal-BB"/>
        <w:ind w:left="567" w:hanging="567"/>
        <w:rPr>
          <w:rFonts w:cs="Arial"/>
          <w:sz w:val="20"/>
        </w:rPr>
      </w:pPr>
    </w:p>
    <w:p w:rsidR="00DB7CA1" w:rsidRPr="009D02C5" w:rsidRDefault="00CC1F83" w:rsidP="00582749">
      <w:pPr>
        <w:pStyle w:val="00-Normal-BB"/>
        <w:ind w:left="567" w:hanging="567"/>
        <w:rPr>
          <w:rFonts w:cs="Arial"/>
          <w:sz w:val="20"/>
        </w:rPr>
      </w:pPr>
      <w:r>
        <w:rPr>
          <w:rFonts w:cs="Arial"/>
          <w:sz w:val="20"/>
        </w:rPr>
        <w:t>3.15</w:t>
      </w:r>
      <w:r w:rsidR="00DB7CA1" w:rsidRPr="009D02C5">
        <w:rPr>
          <w:rFonts w:cs="Arial"/>
          <w:sz w:val="20"/>
        </w:rPr>
        <w:tab/>
        <w:t xml:space="preserve">The Expert is appointed to determine the Dispute or Disputes between the Parties and his decision may not be relied upon by third parties, to whom he shall have no duty of care. </w:t>
      </w:r>
    </w:p>
    <w:p w:rsidR="00DB7CA1" w:rsidRDefault="00DB7CA1" w:rsidP="00DB7CA1"/>
    <w:p w:rsidR="00DB7CA1" w:rsidRDefault="00DB7CA1" w:rsidP="00DB7CA1"/>
    <w:p w:rsidR="00DB7CA1" w:rsidRDefault="00DB7CA1" w:rsidP="00DB7CA1"/>
    <w:p w:rsidR="00DB7CA1" w:rsidRDefault="00DB7CA1" w:rsidP="00DB7CA1"/>
    <w:p w:rsidR="006C0904" w:rsidRPr="00D50966" w:rsidRDefault="00006DF7" w:rsidP="006C0904">
      <w:pPr>
        <w:spacing w:line="276" w:lineRule="auto"/>
        <w:contextualSpacing/>
        <w:rPr>
          <w:rFonts w:cs="Arial"/>
          <w:b/>
          <w:sz w:val="20"/>
        </w:rPr>
      </w:pPr>
      <w:r>
        <w:rPr>
          <w:b/>
          <w:sz w:val="20"/>
        </w:rPr>
        <w:br w:type="page"/>
      </w:r>
      <w:r w:rsidRPr="00D50966">
        <w:rPr>
          <w:b/>
          <w:sz w:val="20"/>
        </w:rPr>
        <w:lastRenderedPageBreak/>
        <w:t xml:space="preserve">Part 2 </w:t>
      </w:r>
      <w:r w:rsidR="004433F7">
        <w:rPr>
          <w:b/>
          <w:sz w:val="20"/>
        </w:rPr>
        <w:t>of Appendix N</w:t>
      </w:r>
      <w:r w:rsidR="006C0904" w:rsidRPr="00D50966">
        <w:rPr>
          <w:b/>
          <w:sz w:val="20"/>
        </w:rPr>
        <w:t xml:space="preserve"> - </w:t>
      </w:r>
      <w:r w:rsidR="006C0904" w:rsidRPr="00D50966">
        <w:rPr>
          <w:rFonts w:cs="Arial"/>
          <w:b/>
          <w:sz w:val="20"/>
        </w:rPr>
        <w:t>Nominated Mediation Body</w:t>
      </w:r>
    </w:p>
    <w:p w:rsidR="009C6713" w:rsidRDefault="009C6713" w:rsidP="00394C37">
      <w:pPr>
        <w:jc w:val="left"/>
        <w:rPr>
          <w:b/>
          <w:sz w:val="20"/>
        </w:rPr>
      </w:pPr>
    </w:p>
    <w:p w:rsidR="00A95D50" w:rsidRPr="004433F7" w:rsidRDefault="009C6713" w:rsidP="004433F7">
      <w:pPr>
        <w:rPr>
          <w:sz w:val="22"/>
          <w:szCs w:val="22"/>
        </w:rPr>
      </w:pPr>
      <w:r w:rsidRPr="004433F7">
        <w:rPr>
          <w:sz w:val="22"/>
          <w:szCs w:val="22"/>
        </w:rPr>
        <w:t>Not used</w:t>
      </w:r>
    </w:p>
    <w:p w:rsidR="00A95D50" w:rsidRDefault="00A95D50" w:rsidP="00394C37">
      <w:pPr>
        <w:jc w:val="left"/>
        <w:rPr>
          <w:sz w:val="20"/>
        </w:rPr>
      </w:pPr>
    </w:p>
    <w:p w:rsidR="004770B5" w:rsidRDefault="004770B5" w:rsidP="00394C37">
      <w:pPr>
        <w:jc w:val="left"/>
        <w:rPr>
          <w:b/>
          <w:sz w:val="20"/>
        </w:rPr>
      </w:pPr>
    </w:p>
    <w:p w:rsidR="0026415A" w:rsidRPr="00964A51" w:rsidRDefault="006C0904" w:rsidP="00394C37">
      <w:pPr>
        <w:jc w:val="left"/>
        <w:rPr>
          <w:b/>
          <w:iCs/>
          <w:sz w:val="20"/>
        </w:rPr>
      </w:pPr>
      <w:r w:rsidRPr="00964A51">
        <w:rPr>
          <w:b/>
          <w:sz w:val="20"/>
        </w:rPr>
        <w:t xml:space="preserve">Part 3 </w:t>
      </w:r>
      <w:r w:rsidR="00385AA5" w:rsidRPr="00964A51">
        <w:rPr>
          <w:b/>
          <w:sz w:val="20"/>
        </w:rPr>
        <w:t xml:space="preserve">of Appendix </w:t>
      </w:r>
      <w:r w:rsidR="004433F7">
        <w:rPr>
          <w:b/>
          <w:sz w:val="20"/>
        </w:rPr>
        <w:t>N</w:t>
      </w:r>
      <w:r w:rsidR="00006DF7" w:rsidRPr="00964A51">
        <w:rPr>
          <w:b/>
          <w:sz w:val="20"/>
        </w:rPr>
        <w:t xml:space="preserve"> - </w:t>
      </w:r>
      <w:r w:rsidR="00006DF7" w:rsidRPr="00964A51">
        <w:rPr>
          <w:b/>
          <w:iCs/>
          <w:sz w:val="20"/>
        </w:rPr>
        <w:t>Recorded Dispute Resolutions</w:t>
      </w:r>
    </w:p>
    <w:p w:rsidR="004770B5" w:rsidRPr="004770B5" w:rsidRDefault="004770B5" w:rsidP="004433F7"/>
    <w:p w:rsidR="00230425" w:rsidRPr="004433F7" w:rsidRDefault="009C6713" w:rsidP="004433F7">
      <w:r w:rsidRPr="004433F7">
        <w:t>Not used</w:t>
      </w:r>
    </w:p>
    <w:p w:rsidR="00A95D50" w:rsidRPr="00A95D50" w:rsidRDefault="00A95D50" w:rsidP="00A95D50">
      <w:r>
        <w:br w:type="page"/>
      </w:r>
    </w:p>
    <w:p w:rsidR="0072245A" w:rsidRDefault="004433F7" w:rsidP="00964A51">
      <w:pPr>
        <w:jc w:val="center"/>
        <w:outlineLvl w:val="0"/>
        <w:rPr>
          <w:b/>
          <w:sz w:val="20"/>
        </w:rPr>
      </w:pPr>
      <w:bookmarkStart w:id="206" w:name="_Toc485375029"/>
      <w:r>
        <w:rPr>
          <w:rFonts w:cs="Arial"/>
          <w:b/>
          <w:sz w:val="20"/>
        </w:rPr>
        <w:lastRenderedPageBreak/>
        <w:t>APPENDIX 0</w:t>
      </w:r>
      <w:r w:rsidR="00964A51">
        <w:rPr>
          <w:rFonts w:cs="Arial"/>
          <w:b/>
          <w:sz w:val="20"/>
        </w:rPr>
        <w:t xml:space="preserve">: </w:t>
      </w:r>
      <w:r w:rsidR="001326C0">
        <w:rPr>
          <w:b/>
          <w:sz w:val="20"/>
        </w:rPr>
        <w:t>SUCCESSION</w:t>
      </w:r>
      <w:r w:rsidR="00385AA5">
        <w:rPr>
          <w:b/>
          <w:sz w:val="20"/>
        </w:rPr>
        <w:t xml:space="preserve"> PLAN</w:t>
      </w:r>
      <w:bookmarkEnd w:id="206"/>
    </w:p>
    <w:p w:rsidR="00526F89" w:rsidRPr="004433F7" w:rsidRDefault="00526F89" w:rsidP="004433F7">
      <w:pPr>
        <w:rPr>
          <w:sz w:val="22"/>
          <w:szCs w:val="22"/>
        </w:rPr>
      </w:pPr>
    </w:p>
    <w:p w:rsidR="00ED7AA9" w:rsidRPr="004433F7" w:rsidRDefault="00ED7AA9" w:rsidP="004433F7">
      <w:pPr>
        <w:rPr>
          <w:sz w:val="22"/>
          <w:szCs w:val="22"/>
        </w:rPr>
      </w:pPr>
    </w:p>
    <w:p w:rsidR="00C85446" w:rsidRDefault="00ED7AA9" w:rsidP="004433F7">
      <w:pPr>
        <w:rPr>
          <w:sz w:val="22"/>
        </w:rPr>
      </w:pPr>
      <w:r w:rsidRPr="004433F7">
        <w:rPr>
          <w:sz w:val="22"/>
          <w:szCs w:val="22"/>
        </w:rPr>
        <w:t>In the event of the early termination or expiry of this contract, the provider is required to</w:t>
      </w:r>
      <w:r w:rsidR="009C6713" w:rsidRPr="004433F7">
        <w:rPr>
          <w:sz w:val="22"/>
          <w:szCs w:val="22"/>
        </w:rPr>
        <w:t xml:space="preserve"> put in place </w:t>
      </w:r>
      <w:r w:rsidRPr="004433F7">
        <w:rPr>
          <w:sz w:val="22"/>
          <w:szCs w:val="22"/>
        </w:rPr>
        <w:t xml:space="preserve">a decommissioning plan for the service that ensures the safe transfer of existing service users </w:t>
      </w:r>
      <w:r w:rsidR="003C3688" w:rsidRPr="004433F7">
        <w:rPr>
          <w:sz w:val="22"/>
          <w:szCs w:val="22"/>
        </w:rPr>
        <w:t xml:space="preserve">and staff </w:t>
      </w:r>
      <w:r w:rsidRPr="004433F7">
        <w:rPr>
          <w:sz w:val="22"/>
          <w:szCs w:val="22"/>
        </w:rPr>
        <w:t>to the new provider or other agreed arrangements for ongoing care</w:t>
      </w:r>
      <w:r w:rsidR="003C3688" w:rsidRPr="004433F7">
        <w:rPr>
          <w:sz w:val="22"/>
          <w:szCs w:val="22"/>
        </w:rPr>
        <w:t xml:space="preserve"> (to be agreed with the Authority)</w:t>
      </w:r>
      <w:r w:rsidRPr="004433F7">
        <w:rPr>
          <w:sz w:val="22"/>
          <w:szCs w:val="22"/>
        </w:rPr>
        <w:t>.  The decommissioning plan must start no later than six months ahead of the early termination or expiry date and be preceded by no less than 4 months of discussions with the Authority to agree the content and implementation of the plan</w:t>
      </w:r>
    </w:p>
    <w:p w:rsidR="00490469" w:rsidRPr="004433F7" w:rsidRDefault="00C85446" w:rsidP="004433F7">
      <w:pPr>
        <w:pStyle w:val="Heading1"/>
        <w:rPr>
          <w:sz w:val="20"/>
        </w:rPr>
      </w:pPr>
      <w:r>
        <w:rPr>
          <w:rFonts w:cs="Times New Roman"/>
          <w:sz w:val="22"/>
        </w:rPr>
        <w:br w:type="page"/>
      </w:r>
      <w:bookmarkStart w:id="207" w:name="_Toc485375030"/>
      <w:r w:rsidR="004433F7">
        <w:rPr>
          <w:sz w:val="20"/>
        </w:rPr>
        <w:lastRenderedPageBreak/>
        <w:t>APPENDIX P</w:t>
      </w:r>
      <w:r w:rsidR="00964A51" w:rsidRPr="004433F7">
        <w:rPr>
          <w:sz w:val="20"/>
        </w:rPr>
        <w:t>: DEFINITIONS AND INTERPRETATION</w:t>
      </w:r>
      <w:bookmarkEnd w:id="207"/>
    </w:p>
    <w:p w:rsidR="00C871B1" w:rsidRDefault="00C871B1" w:rsidP="00490469">
      <w:pPr>
        <w:jc w:val="center"/>
        <w:rPr>
          <w:b/>
          <w:sz w:val="20"/>
        </w:rPr>
      </w:pPr>
    </w:p>
    <w:p w:rsidR="00DA2F0A" w:rsidRPr="00964A51" w:rsidRDefault="00C871B1" w:rsidP="00CF4633">
      <w:pPr>
        <w:ind w:left="426" w:hanging="426"/>
        <w:rPr>
          <w:sz w:val="20"/>
        </w:rPr>
      </w:pPr>
      <w:r w:rsidRPr="00964A51">
        <w:rPr>
          <w:sz w:val="20"/>
        </w:rPr>
        <w:t>1.</w:t>
      </w:r>
      <w:r w:rsidRPr="00964A51">
        <w:rPr>
          <w:sz w:val="20"/>
        </w:rPr>
        <w:tab/>
      </w:r>
      <w:r w:rsidR="00DA2F0A" w:rsidRPr="00964A51">
        <w:rPr>
          <w:sz w:val="20"/>
        </w:rPr>
        <w:t>The headings in this Contract shall not affect its interpretation.</w:t>
      </w:r>
    </w:p>
    <w:p w:rsidR="00DA2F0A" w:rsidRPr="00964A51" w:rsidRDefault="00DA2F0A" w:rsidP="00CF4633">
      <w:pPr>
        <w:ind w:left="426" w:hanging="426"/>
        <w:rPr>
          <w:sz w:val="20"/>
        </w:rPr>
      </w:pPr>
      <w:r w:rsidRPr="00964A51">
        <w:rPr>
          <w:sz w:val="20"/>
        </w:rPr>
        <w:t>2.</w:t>
      </w:r>
      <w:r w:rsidRPr="00964A51">
        <w:rPr>
          <w:sz w:val="20"/>
        </w:rPr>
        <w:tab/>
        <w:t>References to any statute or statutory provision include a reference to that statute or statutory provision as from time to time amended, extended or re-enacted.</w:t>
      </w:r>
    </w:p>
    <w:p w:rsidR="00DA2F0A" w:rsidRPr="00964A51" w:rsidRDefault="00DA2F0A" w:rsidP="00CF4633">
      <w:pPr>
        <w:ind w:left="426" w:hanging="426"/>
        <w:rPr>
          <w:sz w:val="20"/>
        </w:rPr>
      </w:pPr>
      <w:r w:rsidRPr="00964A51">
        <w:rPr>
          <w:sz w:val="20"/>
        </w:rPr>
        <w:t>3.</w:t>
      </w:r>
      <w:r w:rsidRPr="00964A51">
        <w:rPr>
          <w:sz w:val="20"/>
        </w:rPr>
        <w:tab/>
        <w:t>References to a statutory provision shall include any subordinate legislation made from time to time under that provision.</w:t>
      </w:r>
    </w:p>
    <w:p w:rsidR="00DA2F0A" w:rsidRPr="00964A51" w:rsidRDefault="00DA2F0A" w:rsidP="00CF4633">
      <w:pPr>
        <w:ind w:left="426" w:hanging="426"/>
        <w:rPr>
          <w:sz w:val="20"/>
        </w:rPr>
      </w:pPr>
      <w:r w:rsidRPr="00964A51">
        <w:rPr>
          <w:sz w:val="20"/>
        </w:rPr>
        <w:t>4.</w:t>
      </w:r>
      <w:r w:rsidRPr="00964A51">
        <w:rPr>
          <w:sz w:val="20"/>
        </w:rPr>
        <w:tab/>
        <w:t>References to Sections, clauses and Appendices are to the Sections, clauses and Appendices of this Contract, unless expressly stated otherwise.</w:t>
      </w:r>
    </w:p>
    <w:p w:rsidR="00DA2F0A" w:rsidRPr="00964A51" w:rsidRDefault="00DA2F0A" w:rsidP="00CF4633">
      <w:pPr>
        <w:ind w:left="426" w:hanging="426"/>
        <w:rPr>
          <w:sz w:val="20"/>
        </w:rPr>
      </w:pPr>
      <w:r w:rsidRPr="00964A51">
        <w:rPr>
          <w:sz w:val="20"/>
        </w:rPr>
        <w:t>5.</w:t>
      </w:r>
      <w:r w:rsidRPr="00964A51">
        <w:rPr>
          <w:sz w:val="20"/>
        </w:rPr>
        <w:tab/>
        <w:t xml:space="preserve">References to </w:t>
      </w:r>
      <w:r w:rsidR="000C48B2" w:rsidRPr="00964A51">
        <w:rPr>
          <w:sz w:val="20"/>
        </w:rPr>
        <w:t>anybody</w:t>
      </w:r>
      <w:r w:rsidRPr="00964A51">
        <w:rPr>
          <w:sz w:val="20"/>
        </w:rPr>
        <w:t xml:space="preserve">, organisation or office shall include reference to its applicable </w:t>
      </w:r>
      <w:r w:rsidRPr="00964A51">
        <w:rPr>
          <w:sz w:val="20"/>
        </w:rPr>
        <w:tab/>
        <w:t>successor from time to time.</w:t>
      </w:r>
    </w:p>
    <w:p w:rsidR="00DA2F0A" w:rsidRPr="00964A51" w:rsidRDefault="00DA2F0A" w:rsidP="00CF4633">
      <w:pPr>
        <w:ind w:left="426" w:hanging="426"/>
        <w:rPr>
          <w:sz w:val="20"/>
        </w:rPr>
      </w:pPr>
      <w:r w:rsidRPr="00964A51">
        <w:rPr>
          <w:sz w:val="20"/>
        </w:rPr>
        <w:t>6.</w:t>
      </w:r>
      <w:r w:rsidRPr="00964A51">
        <w:rPr>
          <w:sz w:val="20"/>
        </w:rPr>
        <w:tab/>
        <w:t>Any references to this Contract or any other documents includes reference to this Contract or such other documents as varied, amended, supplemented, extended, restated and/or replaced from time to time.</w:t>
      </w:r>
    </w:p>
    <w:p w:rsidR="00DA2F0A" w:rsidRPr="00964A51" w:rsidRDefault="00DA2F0A" w:rsidP="00CF4633">
      <w:pPr>
        <w:ind w:left="426" w:hanging="426"/>
        <w:rPr>
          <w:sz w:val="20"/>
        </w:rPr>
      </w:pPr>
      <w:r w:rsidRPr="00964A51">
        <w:rPr>
          <w:sz w:val="20"/>
        </w:rPr>
        <w:t>7.</w:t>
      </w:r>
      <w:r w:rsidRPr="00964A51">
        <w:rPr>
          <w:sz w:val="20"/>
        </w:rPr>
        <w:tab/>
        <w:t>Use of the singular includes the plural and vice versa.</w:t>
      </w:r>
    </w:p>
    <w:p w:rsidR="00375F5C" w:rsidRPr="00964A51" w:rsidRDefault="00DA2F0A" w:rsidP="00CF4633">
      <w:pPr>
        <w:ind w:left="426" w:hanging="426"/>
        <w:rPr>
          <w:rFonts w:cs="Arial"/>
          <w:sz w:val="20"/>
        </w:rPr>
      </w:pPr>
      <w:r w:rsidRPr="00964A51">
        <w:rPr>
          <w:rFonts w:cs="Arial"/>
          <w:sz w:val="20"/>
        </w:rPr>
        <w:t>8.</w:t>
      </w:r>
      <w:r w:rsidRPr="00964A51">
        <w:rPr>
          <w:rFonts w:cs="Arial"/>
          <w:sz w:val="20"/>
        </w:rPr>
        <w:tab/>
        <w:t>The following terms shall have the following meanings:</w:t>
      </w:r>
    </w:p>
    <w:p w:rsidR="00DA2F0A" w:rsidRDefault="00DA2F0A" w:rsidP="00DA2F0A">
      <w:pPr>
        <w:jc w:val="left"/>
        <w:rPr>
          <w:rFonts w:cs="Arial"/>
          <w:sz w:val="20"/>
        </w:rPr>
      </w:pPr>
    </w:p>
    <w:p w:rsidR="00DA2F0A" w:rsidRPr="00F47907" w:rsidRDefault="00DA2F0A" w:rsidP="00DA2F0A">
      <w:pPr>
        <w:rPr>
          <w:rFonts w:cs="Arial"/>
          <w:bCs/>
          <w:sz w:val="20"/>
        </w:rPr>
      </w:pPr>
      <w:r w:rsidRPr="00F47907">
        <w:rPr>
          <w:rFonts w:cs="Arial"/>
          <w:b/>
          <w:bCs/>
          <w:sz w:val="20"/>
        </w:rPr>
        <w:t xml:space="preserve">Activity </w:t>
      </w:r>
      <w:r w:rsidRPr="00F47907">
        <w:rPr>
          <w:rFonts w:cs="Arial"/>
          <w:bCs/>
          <w:sz w:val="20"/>
        </w:rPr>
        <w:t>means any levels of clinical services and/or Service User flows set out in a Service Specification</w:t>
      </w:r>
    </w:p>
    <w:p w:rsidR="00DA2F0A" w:rsidRPr="00F47907" w:rsidRDefault="00DA2F0A" w:rsidP="00DA2F0A">
      <w:pPr>
        <w:rPr>
          <w:rFonts w:cs="Arial"/>
          <w:b/>
          <w:bCs/>
          <w:sz w:val="20"/>
        </w:rPr>
      </w:pPr>
    </w:p>
    <w:p w:rsidR="00DA2F0A" w:rsidRPr="00F47907" w:rsidRDefault="00DA2F0A" w:rsidP="00DA2F0A">
      <w:pPr>
        <w:rPr>
          <w:rFonts w:cs="Arial"/>
          <w:sz w:val="20"/>
        </w:rPr>
      </w:pPr>
      <w:r w:rsidRPr="00F47907">
        <w:rPr>
          <w:rFonts w:cs="Arial"/>
          <w:b/>
          <w:bCs/>
          <w:sz w:val="20"/>
        </w:rPr>
        <w:t>Authorised Person</w:t>
      </w:r>
      <w:r w:rsidRPr="00F47907">
        <w:rPr>
          <w:rFonts w:cs="Arial"/>
          <w:sz w:val="20"/>
        </w:rPr>
        <w:t xml:space="preserve"> means the Authority and </w:t>
      </w:r>
      <w:r w:rsidR="000C48B2" w:rsidRPr="00F47907">
        <w:rPr>
          <w:rFonts w:cs="Arial"/>
          <w:sz w:val="20"/>
        </w:rPr>
        <w:t>anybody</w:t>
      </w:r>
      <w:r w:rsidRPr="00F47907">
        <w:rPr>
          <w:rFonts w:cs="Arial"/>
          <w:sz w:val="20"/>
        </w:rPr>
        <w:t xml:space="preserve"> or person concerned with the provision of the Service or care of a Service User</w:t>
      </w:r>
    </w:p>
    <w:p w:rsidR="00DA2F0A" w:rsidRPr="00F47907" w:rsidRDefault="00DA2F0A" w:rsidP="00DA2F0A">
      <w:pPr>
        <w:rPr>
          <w:rFonts w:cs="Arial"/>
          <w:sz w:val="20"/>
        </w:rPr>
      </w:pPr>
    </w:p>
    <w:p w:rsidR="00DA2F0A" w:rsidRPr="00F47907" w:rsidRDefault="00DA2F0A" w:rsidP="00DA2F0A">
      <w:pPr>
        <w:rPr>
          <w:sz w:val="20"/>
        </w:rPr>
      </w:pPr>
      <w:r w:rsidRPr="00F47907">
        <w:rPr>
          <w:b/>
          <w:sz w:val="20"/>
        </w:rPr>
        <w:t xml:space="preserve">Authority Representative </w:t>
      </w:r>
      <w:r w:rsidRPr="00F47907">
        <w:rPr>
          <w:sz w:val="20"/>
        </w:rPr>
        <w:t xml:space="preserve">means the person identified in clause </w:t>
      </w:r>
      <w:r w:rsidR="00CF7537">
        <w:rPr>
          <w:sz w:val="20"/>
        </w:rPr>
        <w:fldChar w:fldCharType="begin"/>
      </w:r>
      <w:r w:rsidR="00CF7537">
        <w:rPr>
          <w:sz w:val="20"/>
        </w:rPr>
        <w:instrText xml:space="preserve"> REF _Ref374296211 \r \h </w:instrText>
      </w:r>
      <w:r w:rsidR="00CF7537">
        <w:rPr>
          <w:sz w:val="20"/>
        </w:rPr>
      </w:r>
      <w:r w:rsidR="00CF7537">
        <w:rPr>
          <w:sz w:val="20"/>
        </w:rPr>
        <w:fldChar w:fldCharType="separate"/>
      </w:r>
      <w:r w:rsidR="00AD324C">
        <w:rPr>
          <w:sz w:val="20"/>
        </w:rPr>
        <w:t>A4.1</w:t>
      </w:r>
      <w:r w:rsidR="00CF7537">
        <w:rPr>
          <w:sz w:val="20"/>
        </w:rPr>
        <w:fldChar w:fldCharType="end"/>
      </w:r>
      <w:r w:rsidR="00CF7537">
        <w:rPr>
          <w:sz w:val="20"/>
        </w:rPr>
        <w:t xml:space="preserve"> </w:t>
      </w:r>
      <w:r w:rsidRPr="00F47907">
        <w:rPr>
          <w:sz w:val="20"/>
        </w:rPr>
        <w:t>or their replacement</w:t>
      </w:r>
    </w:p>
    <w:p w:rsidR="00DA2F0A" w:rsidRPr="00F47907" w:rsidRDefault="00DA2F0A" w:rsidP="00DA2F0A">
      <w:pPr>
        <w:rPr>
          <w:rFonts w:cs="Arial"/>
          <w:sz w:val="20"/>
        </w:rPr>
      </w:pPr>
    </w:p>
    <w:p w:rsidR="00DA2F0A" w:rsidRDefault="00DA2F0A" w:rsidP="00DA2F0A">
      <w:pPr>
        <w:rPr>
          <w:sz w:val="20"/>
        </w:rPr>
      </w:pPr>
      <w:r w:rsidRPr="00F47907">
        <w:rPr>
          <w:b/>
          <w:sz w:val="20"/>
        </w:rPr>
        <w:t>Best Value Duty</w:t>
      </w:r>
      <w:r w:rsidRPr="00F47907">
        <w:rPr>
          <w:sz w:val="20"/>
        </w:rPr>
        <w:t xml:space="preserve"> means the duty imposed by </w:t>
      </w:r>
      <w:r w:rsidR="003B6090">
        <w:rPr>
          <w:sz w:val="20"/>
        </w:rPr>
        <w:t>section 3</w:t>
      </w:r>
      <w:r w:rsidRPr="00F47907">
        <w:rPr>
          <w:sz w:val="20"/>
        </w:rPr>
        <w:t xml:space="preserve"> of the Local Government Act 1999 (the </w:t>
      </w:r>
      <w:r w:rsidRPr="00F47907">
        <w:rPr>
          <w:b/>
          <w:i/>
          <w:sz w:val="20"/>
        </w:rPr>
        <w:t>LGA 1999</w:t>
      </w:r>
      <w:r w:rsidRPr="00F47907">
        <w:rPr>
          <w:sz w:val="20"/>
        </w:rPr>
        <w:t xml:space="preserve">) </w:t>
      </w:r>
      <w:r w:rsidR="003B6090">
        <w:rPr>
          <w:sz w:val="20"/>
        </w:rPr>
        <w:t xml:space="preserve">as amended, </w:t>
      </w:r>
      <w:r w:rsidRPr="00F47907">
        <w:rPr>
          <w:sz w:val="20"/>
        </w:rPr>
        <w:t xml:space="preserve">and under which the Authority is under a statutory duty to continuously improve the way its functions are exercised, having regard to a combination of economy, efficiency and effectiveness and to </w:t>
      </w:r>
      <w:r w:rsidR="003B6090">
        <w:rPr>
          <w:sz w:val="20"/>
        </w:rPr>
        <w:t>any applicable</w:t>
      </w:r>
      <w:r w:rsidR="003B6090" w:rsidRPr="00F47907">
        <w:rPr>
          <w:sz w:val="20"/>
        </w:rPr>
        <w:t xml:space="preserve"> </w:t>
      </w:r>
      <w:r w:rsidRPr="00F47907">
        <w:rPr>
          <w:sz w:val="20"/>
        </w:rPr>
        <w:t xml:space="preserve">guidance issued from time to time </w:t>
      </w:r>
    </w:p>
    <w:p w:rsidR="00EA0E1E" w:rsidRDefault="00EA0E1E" w:rsidP="00DA2F0A">
      <w:pPr>
        <w:rPr>
          <w:sz w:val="20"/>
        </w:rPr>
      </w:pPr>
    </w:p>
    <w:p w:rsidR="00EA0E1E" w:rsidRPr="00EA0E1E" w:rsidRDefault="00EA0E1E" w:rsidP="00DA2F0A">
      <w:pPr>
        <w:rPr>
          <w:sz w:val="20"/>
        </w:rPr>
      </w:pPr>
      <w:r w:rsidRPr="00EA0E1E">
        <w:rPr>
          <w:b/>
          <w:sz w:val="20"/>
        </w:rPr>
        <w:t xml:space="preserve">Board of Directors </w:t>
      </w:r>
      <w:r>
        <w:rPr>
          <w:sz w:val="20"/>
        </w:rPr>
        <w:t xml:space="preserve">means the executive board or committee of the relevant organisation </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Business Continuity Plan</w:t>
      </w:r>
      <w:r w:rsidRPr="00F47907">
        <w:rPr>
          <w:rFonts w:cs="Arial"/>
          <w:sz w:val="20"/>
        </w:rPr>
        <w:t xml:space="preserve"> means the Provider’s plan referred to in Clause </w:t>
      </w:r>
      <w:r w:rsidR="00CF4633">
        <w:rPr>
          <w:rFonts w:cs="Arial"/>
          <w:sz w:val="20"/>
        </w:rPr>
        <w:fldChar w:fldCharType="begin"/>
      </w:r>
      <w:r w:rsidR="00CF4633">
        <w:rPr>
          <w:rFonts w:cs="Arial"/>
          <w:sz w:val="20"/>
        </w:rPr>
        <w:instrText xml:space="preserve"> REF _Ref375160581 \r \h </w:instrText>
      </w:r>
      <w:r w:rsidR="00CF4633">
        <w:rPr>
          <w:rFonts w:cs="Arial"/>
          <w:sz w:val="20"/>
        </w:rPr>
      </w:r>
      <w:r w:rsidR="00CF4633">
        <w:rPr>
          <w:rFonts w:cs="Arial"/>
          <w:sz w:val="20"/>
        </w:rPr>
        <w:fldChar w:fldCharType="separate"/>
      </w:r>
      <w:r w:rsidR="00AD324C">
        <w:rPr>
          <w:rFonts w:cs="Arial"/>
          <w:sz w:val="20"/>
        </w:rPr>
        <w:t>B34.2</w:t>
      </w:r>
      <w:r w:rsidR="00CF4633">
        <w:rPr>
          <w:rFonts w:cs="Arial"/>
          <w:sz w:val="20"/>
        </w:rPr>
        <w:fldChar w:fldCharType="end"/>
      </w:r>
      <w:r w:rsidRPr="00F47907">
        <w:rPr>
          <w:rFonts w:cs="Arial"/>
          <w:sz w:val="20"/>
        </w:rPr>
        <w:t xml:space="preserve"> </w:t>
      </w:r>
      <w:r w:rsidR="007015FD">
        <w:rPr>
          <w:rFonts w:cs="Arial"/>
          <w:sz w:val="20"/>
        </w:rPr>
        <w:t>(</w:t>
      </w:r>
      <w:r w:rsidR="007015FD" w:rsidRPr="007015FD">
        <w:rPr>
          <w:rFonts w:cs="Arial"/>
          <w:i/>
          <w:sz w:val="20"/>
        </w:rPr>
        <w:t>Business Continuity</w:t>
      </w:r>
      <w:r w:rsidR="007015FD">
        <w:rPr>
          <w:rFonts w:cs="Arial"/>
          <w:sz w:val="20"/>
        </w:rPr>
        <w:t xml:space="preserve">) </w:t>
      </w:r>
      <w:r w:rsidRPr="00F47907">
        <w:rPr>
          <w:rFonts w:cs="Arial"/>
          <w:sz w:val="20"/>
        </w:rPr>
        <w:t>relating to continuity of the Services, as agreed with the Authority and as may be amended from time to time</w:t>
      </w:r>
    </w:p>
    <w:p w:rsidR="00DA2F0A" w:rsidRPr="00F47907" w:rsidRDefault="00DA2F0A" w:rsidP="00DA2F0A">
      <w:pPr>
        <w:rPr>
          <w:b/>
          <w:sz w:val="20"/>
        </w:rPr>
      </w:pPr>
    </w:p>
    <w:p w:rsidR="00DA2F0A" w:rsidRPr="00F47907" w:rsidRDefault="00DA2F0A" w:rsidP="00DA2F0A">
      <w:pPr>
        <w:rPr>
          <w:sz w:val="20"/>
        </w:rPr>
      </w:pPr>
      <w:r w:rsidRPr="00F47907">
        <w:rPr>
          <w:b/>
          <w:sz w:val="20"/>
        </w:rPr>
        <w:t xml:space="preserve">Business Day </w:t>
      </w:r>
      <w:r w:rsidRPr="00F47907">
        <w:rPr>
          <w:sz w:val="20"/>
        </w:rPr>
        <w:t>means a day (other than a Saturday or a Sunday) on which commercial banks are open for general business in London</w:t>
      </w:r>
    </w:p>
    <w:p w:rsidR="00DA2F0A" w:rsidRPr="00F47907" w:rsidRDefault="00DA2F0A" w:rsidP="00DA2F0A">
      <w:pPr>
        <w:rPr>
          <w:b/>
          <w:sz w:val="20"/>
        </w:rPr>
      </w:pPr>
    </w:p>
    <w:p w:rsidR="00DA2F0A" w:rsidRPr="00F47907" w:rsidRDefault="00DA2F0A" w:rsidP="00DA2F0A">
      <w:pPr>
        <w:rPr>
          <w:b/>
          <w:sz w:val="20"/>
        </w:rPr>
      </w:pPr>
      <w:proofErr w:type="spellStart"/>
      <w:r w:rsidRPr="00F47907">
        <w:rPr>
          <w:rFonts w:cs="Arial"/>
          <w:b/>
          <w:bCs/>
          <w:sz w:val="20"/>
        </w:rPr>
        <w:t>Caldicott</w:t>
      </w:r>
      <w:proofErr w:type="spellEnd"/>
      <w:r w:rsidRPr="00F47907">
        <w:rPr>
          <w:rFonts w:cs="Arial"/>
          <w:b/>
          <w:bCs/>
          <w:sz w:val="20"/>
        </w:rPr>
        <w:t xml:space="preserve"> Guardian</w:t>
      </w:r>
      <w:r w:rsidRPr="00F47907">
        <w:rPr>
          <w:rFonts w:cs="Arial"/>
          <w:sz w:val="20"/>
        </w:rPr>
        <w:t xml:space="preserve"> means the senior health professional responsible for safeguarding the confidentiality of patient information</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 xml:space="preserve">Care Quality Commission or CQC </w:t>
      </w:r>
      <w:r w:rsidRPr="00F47907">
        <w:rPr>
          <w:rFonts w:cs="Arial"/>
          <w:sz w:val="20"/>
        </w:rPr>
        <w:t>means the care quality commission established under the Health and Social Care Act 2008</w:t>
      </w:r>
    </w:p>
    <w:p w:rsidR="00DA2F0A" w:rsidRPr="00F47907" w:rsidRDefault="00DA2F0A" w:rsidP="00DA2F0A">
      <w:pPr>
        <w:rPr>
          <w:b/>
          <w:sz w:val="20"/>
        </w:rPr>
      </w:pPr>
    </w:p>
    <w:p w:rsidR="00DA2F0A" w:rsidRPr="00F47907" w:rsidRDefault="00DA2F0A" w:rsidP="00DA2F0A">
      <w:pPr>
        <w:rPr>
          <w:b/>
          <w:sz w:val="20"/>
        </w:rPr>
      </w:pPr>
      <w:r w:rsidRPr="00F47907">
        <w:rPr>
          <w:rFonts w:cs="Arial"/>
          <w:b/>
          <w:bCs/>
          <w:sz w:val="20"/>
        </w:rPr>
        <w:t>Carer</w:t>
      </w:r>
      <w:r w:rsidRPr="00F47907">
        <w:rPr>
          <w:rFonts w:cs="Arial"/>
          <w:sz w:val="20"/>
        </w:rPr>
        <w:t xml:space="preserve"> means a family member or friend of the Service User who provides day-to-day support to the Service User without which the Service User could not manage</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CEDR</w:t>
      </w:r>
      <w:r w:rsidRPr="00F47907">
        <w:rPr>
          <w:rFonts w:cs="Arial"/>
          <w:sz w:val="20"/>
        </w:rPr>
        <w:t xml:space="preserve"> means the Centre for Effective Dispute Resolution</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t>Charges</w:t>
      </w:r>
      <w:r w:rsidRPr="00F47907">
        <w:rPr>
          <w:rFonts w:cs="Arial"/>
          <w:sz w:val="20"/>
        </w:rPr>
        <w:t xml:space="preserve"> means the </w:t>
      </w:r>
      <w:r w:rsidRPr="00F47907">
        <w:rPr>
          <w:sz w:val="20"/>
        </w:rPr>
        <w:t xml:space="preserve">charges which shall become due and payable by the Authority to the Provider in respect of the provision of the Services in accordance with the provisions of this Contract, as such charges are set out in Appendix </w:t>
      </w:r>
      <w:r w:rsidR="00342317">
        <w:rPr>
          <w:sz w:val="20"/>
        </w:rPr>
        <w:t>R</w:t>
      </w:r>
      <w:r w:rsidR="00C16FFF">
        <w:rPr>
          <w:sz w:val="20"/>
        </w:rPr>
        <w:t xml:space="preserve"> (</w:t>
      </w:r>
      <w:r w:rsidR="00C16FFF" w:rsidRPr="00C16FFF">
        <w:rPr>
          <w:i/>
          <w:sz w:val="20"/>
        </w:rPr>
        <w:t>Charges</w:t>
      </w:r>
      <w:r w:rsidR="00C16FFF">
        <w:rPr>
          <w:sz w:val="20"/>
        </w:rPr>
        <w:t>)</w:t>
      </w:r>
    </w:p>
    <w:p w:rsidR="00DA2F0A" w:rsidRPr="00F47907" w:rsidRDefault="00DA2F0A" w:rsidP="00DA2F0A">
      <w:pPr>
        <w:rPr>
          <w:b/>
          <w:sz w:val="20"/>
        </w:rPr>
      </w:pPr>
    </w:p>
    <w:p w:rsidR="00DA2F0A" w:rsidRDefault="00DA2F0A" w:rsidP="00DA2F0A">
      <w:pPr>
        <w:rPr>
          <w:sz w:val="20"/>
        </w:rPr>
      </w:pPr>
      <w:r w:rsidRPr="00F47907">
        <w:rPr>
          <w:b/>
          <w:sz w:val="20"/>
        </w:rPr>
        <w:t>Commencement Date</w:t>
      </w:r>
      <w:r w:rsidRPr="00F47907">
        <w:rPr>
          <w:sz w:val="20"/>
        </w:rPr>
        <w:t xml:space="preserve"> means the date identified in clause</w:t>
      </w:r>
      <w:r w:rsidR="00CF7537">
        <w:rPr>
          <w:sz w:val="20"/>
        </w:rPr>
        <w:t xml:space="preserve"> </w:t>
      </w:r>
      <w:r w:rsidR="00CF7537">
        <w:rPr>
          <w:sz w:val="20"/>
        </w:rPr>
        <w:fldChar w:fldCharType="begin"/>
      </w:r>
      <w:r w:rsidR="00CF7537">
        <w:rPr>
          <w:sz w:val="20"/>
        </w:rPr>
        <w:instrText xml:space="preserve"> REF _Ref374295871 \r \h </w:instrText>
      </w:r>
      <w:r w:rsidR="00CF7537">
        <w:rPr>
          <w:sz w:val="20"/>
        </w:rPr>
      </w:r>
      <w:r w:rsidR="00CF7537">
        <w:rPr>
          <w:sz w:val="20"/>
        </w:rPr>
        <w:fldChar w:fldCharType="separate"/>
      </w:r>
      <w:r w:rsidR="00AD324C">
        <w:rPr>
          <w:sz w:val="20"/>
        </w:rPr>
        <w:t>A3.1</w:t>
      </w:r>
      <w:r w:rsidR="00CF7537">
        <w:rPr>
          <w:sz w:val="20"/>
        </w:rPr>
        <w:fldChar w:fldCharType="end"/>
      </w:r>
      <w:r w:rsidR="00CF7537">
        <w:rPr>
          <w:sz w:val="20"/>
        </w:rPr>
        <w:t>.</w:t>
      </w:r>
    </w:p>
    <w:p w:rsidR="003B6090" w:rsidRPr="00F47907" w:rsidRDefault="003B6090" w:rsidP="00DA2F0A">
      <w:pPr>
        <w:rPr>
          <w:sz w:val="20"/>
        </w:rPr>
      </w:pPr>
    </w:p>
    <w:p w:rsidR="00DA2F0A" w:rsidRDefault="003B6090" w:rsidP="00DA2F0A">
      <w:pPr>
        <w:rPr>
          <w:rFonts w:cs="Arial"/>
          <w:sz w:val="20"/>
        </w:rPr>
      </w:pPr>
      <w:r w:rsidRPr="00F47907">
        <w:rPr>
          <w:rFonts w:cs="Arial"/>
          <w:b/>
          <w:bCs/>
          <w:sz w:val="20"/>
        </w:rPr>
        <w:t xml:space="preserve">Competent Body </w:t>
      </w:r>
      <w:r w:rsidRPr="00F47907">
        <w:rPr>
          <w:rFonts w:cs="Arial"/>
          <w:sz w:val="20"/>
        </w:rPr>
        <w:t xml:space="preserve">means </w:t>
      </w:r>
      <w:r w:rsidR="000C48B2" w:rsidRPr="00F47907">
        <w:rPr>
          <w:rFonts w:cs="Arial"/>
          <w:sz w:val="20"/>
        </w:rPr>
        <w:t>anybody</w:t>
      </w:r>
      <w:r w:rsidRPr="00F47907">
        <w:rPr>
          <w:rFonts w:cs="Arial"/>
          <w:sz w:val="20"/>
        </w:rPr>
        <w:t xml:space="preserve"> that has authority to issue standards or recommendations with which either Party must comply</w:t>
      </w:r>
    </w:p>
    <w:p w:rsidR="003B6090" w:rsidRPr="00F47907" w:rsidRDefault="003B6090" w:rsidP="00DA2F0A">
      <w:pPr>
        <w:rPr>
          <w:sz w:val="20"/>
        </w:rPr>
      </w:pPr>
    </w:p>
    <w:p w:rsidR="00DA2F0A" w:rsidRPr="00F47907" w:rsidRDefault="00DA2F0A" w:rsidP="00DA2F0A">
      <w:pPr>
        <w:suppressAutoHyphens w:val="0"/>
        <w:autoSpaceDE w:val="0"/>
        <w:autoSpaceDN w:val="0"/>
        <w:adjustRightInd w:val="0"/>
        <w:rPr>
          <w:rFonts w:cs="Arial"/>
          <w:sz w:val="20"/>
          <w:lang w:eastAsia="en-GB"/>
        </w:rPr>
      </w:pPr>
      <w:r w:rsidRPr="003B6090">
        <w:rPr>
          <w:rFonts w:cs="Arial"/>
          <w:b/>
          <w:sz w:val="20"/>
        </w:rPr>
        <w:t>Conditions Precedent</w:t>
      </w:r>
      <w:r w:rsidRPr="00F47907">
        <w:rPr>
          <w:rFonts w:cs="Arial"/>
          <w:sz w:val="20"/>
        </w:rPr>
        <w:t xml:space="preserve"> means </w:t>
      </w:r>
      <w:r w:rsidRPr="00F47907">
        <w:rPr>
          <w:rFonts w:cs="Arial"/>
          <w:sz w:val="20"/>
          <w:lang w:eastAsia="en-GB"/>
        </w:rPr>
        <w:t>the conditions precedent, if any, to commencement of service delivery referred to in clause</w:t>
      </w:r>
      <w:r w:rsidR="00CF7537">
        <w:rPr>
          <w:rFonts w:cs="Arial"/>
          <w:sz w:val="20"/>
          <w:lang w:eastAsia="en-GB"/>
        </w:rPr>
        <w:t xml:space="preserve"> </w:t>
      </w:r>
      <w:r w:rsidR="00CF7537">
        <w:rPr>
          <w:rFonts w:cs="Arial"/>
          <w:sz w:val="20"/>
          <w:lang w:eastAsia="en-GB"/>
        </w:rPr>
        <w:fldChar w:fldCharType="begin"/>
      </w:r>
      <w:r w:rsidR="00CF7537">
        <w:rPr>
          <w:rFonts w:cs="Arial"/>
          <w:sz w:val="20"/>
          <w:lang w:eastAsia="en-GB"/>
        </w:rPr>
        <w:instrText xml:space="preserve"> REF _Ref374295783 \r \h </w:instrText>
      </w:r>
      <w:r w:rsidR="00CF7537">
        <w:rPr>
          <w:rFonts w:cs="Arial"/>
          <w:sz w:val="20"/>
          <w:lang w:eastAsia="en-GB"/>
        </w:rPr>
      </w:r>
      <w:r w:rsidR="00CF7537">
        <w:rPr>
          <w:rFonts w:cs="Arial"/>
          <w:sz w:val="20"/>
          <w:lang w:eastAsia="en-GB"/>
        </w:rPr>
        <w:fldChar w:fldCharType="separate"/>
      </w:r>
      <w:r w:rsidR="00AD324C">
        <w:rPr>
          <w:rFonts w:cs="Arial"/>
          <w:sz w:val="20"/>
          <w:lang w:eastAsia="en-GB"/>
        </w:rPr>
        <w:t>A3.2</w:t>
      </w:r>
      <w:r w:rsidR="00CF7537">
        <w:rPr>
          <w:rFonts w:cs="Arial"/>
          <w:sz w:val="20"/>
          <w:lang w:eastAsia="en-GB"/>
        </w:rPr>
        <w:fldChar w:fldCharType="end"/>
      </w:r>
      <w:r w:rsidRPr="00F47907">
        <w:rPr>
          <w:rFonts w:cs="Arial"/>
          <w:sz w:val="20"/>
          <w:lang w:eastAsia="en-GB"/>
        </w:rPr>
        <w:t xml:space="preserve"> and set out in Appendix </w:t>
      </w:r>
      <w:proofErr w:type="gramStart"/>
      <w:r w:rsidR="00E8492E">
        <w:rPr>
          <w:rFonts w:cs="Arial"/>
          <w:sz w:val="20"/>
          <w:lang w:eastAsia="en-GB"/>
        </w:rPr>
        <w:t>L</w:t>
      </w:r>
      <w:r w:rsidRPr="00F47907">
        <w:rPr>
          <w:rFonts w:cs="Arial"/>
          <w:sz w:val="20"/>
          <w:lang w:eastAsia="en-GB"/>
        </w:rPr>
        <w:t>(</w:t>
      </w:r>
      <w:proofErr w:type="gramEnd"/>
      <w:r w:rsidRPr="00CF7537">
        <w:rPr>
          <w:rFonts w:cs="Arial"/>
          <w:iCs/>
          <w:sz w:val="20"/>
          <w:lang w:eastAsia="en-GB"/>
        </w:rPr>
        <w:t>Conditions Precedent</w:t>
      </w:r>
      <w:r w:rsidRPr="00F47907">
        <w:rPr>
          <w:rFonts w:cs="Arial"/>
          <w:sz w:val="20"/>
          <w:lang w:eastAsia="en-GB"/>
        </w:rPr>
        <w:t>)</w:t>
      </w:r>
    </w:p>
    <w:p w:rsidR="0049284A" w:rsidRPr="00F47907" w:rsidRDefault="0049284A" w:rsidP="0049284A">
      <w:pPr>
        <w:rPr>
          <w:rFonts w:cs="Arial"/>
          <w:sz w:val="20"/>
        </w:rPr>
      </w:pPr>
    </w:p>
    <w:p w:rsidR="0049284A" w:rsidRDefault="0049284A" w:rsidP="0049284A">
      <w:pPr>
        <w:keepNext/>
        <w:keepLines/>
        <w:autoSpaceDE w:val="0"/>
        <w:autoSpaceDN w:val="0"/>
        <w:adjustRightInd w:val="0"/>
        <w:rPr>
          <w:rFonts w:cs="Arial"/>
          <w:color w:val="000000"/>
          <w:sz w:val="20"/>
        </w:rPr>
      </w:pPr>
      <w:r w:rsidRPr="00F47907">
        <w:rPr>
          <w:rFonts w:cs="Arial"/>
          <w:b/>
          <w:bCs/>
          <w:sz w:val="20"/>
        </w:rPr>
        <w:lastRenderedPageBreak/>
        <w:t>Confidential Information</w:t>
      </w:r>
      <w:r w:rsidRPr="00F47907">
        <w:rPr>
          <w:rFonts w:cs="Arial"/>
          <w:color w:val="000000"/>
          <w:sz w:val="20"/>
        </w:rPr>
        <w:t xml:space="preserve"> 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Service User Health Records or information relating to a particular Service User, or Personal Data, pursuant to an FOIA request, or information which is published as a result of government policy in relation to transparency</w:t>
      </w:r>
    </w:p>
    <w:p w:rsidR="0049284A" w:rsidRPr="00F47907" w:rsidRDefault="0049284A" w:rsidP="0049284A">
      <w:pPr>
        <w:rPr>
          <w:sz w:val="20"/>
        </w:rPr>
      </w:pPr>
    </w:p>
    <w:p w:rsidR="0049284A" w:rsidRPr="00F47907" w:rsidRDefault="0049284A" w:rsidP="0049284A">
      <w:pPr>
        <w:pStyle w:val="Normalindent1"/>
        <w:ind w:left="0"/>
        <w:rPr>
          <w:rStyle w:val="NormalBoldChar1"/>
          <w:rFonts w:cs="Arial"/>
          <w:sz w:val="20"/>
          <w:lang w:eastAsia="ja-JP"/>
        </w:rPr>
      </w:pPr>
      <w:r w:rsidRPr="00F47907">
        <w:rPr>
          <w:rStyle w:val="NormalBoldChar1"/>
          <w:rFonts w:cs="Arial"/>
          <w:sz w:val="20"/>
          <w:lang w:eastAsia="ja-JP"/>
        </w:rPr>
        <w:t xml:space="preserve">Consents means:  </w:t>
      </w:r>
    </w:p>
    <w:p w:rsidR="0049284A" w:rsidRPr="00F47907" w:rsidRDefault="0049284A" w:rsidP="0049284A">
      <w:pPr>
        <w:pStyle w:val="Normalindent1"/>
        <w:ind w:left="709"/>
        <w:rPr>
          <w:rStyle w:val="NormalBoldChar1"/>
          <w:rFonts w:cs="Arial"/>
          <w:sz w:val="20"/>
          <w:lang w:eastAsia="ja-JP"/>
        </w:rPr>
      </w:pPr>
    </w:p>
    <w:p w:rsidR="0049284A" w:rsidRPr="00F47907" w:rsidRDefault="0049284A" w:rsidP="0049284A">
      <w:pPr>
        <w:pStyle w:val="ListParagraph"/>
        <w:tabs>
          <w:tab w:val="left" w:pos="540"/>
        </w:tabs>
        <w:ind w:left="540" w:hanging="540"/>
        <w:rPr>
          <w:rFonts w:cs="Arial"/>
          <w:sz w:val="20"/>
        </w:rPr>
      </w:pPr>
      <w:r w:rsidRPr="00F47907">
        <w:rPr>
          <w:rFonts w:cs="Arial"/>
          <w:sz w:val="20"/>
        </w:rPr>
        <w:t>(</w:t>
      </w:r>
      <w:proofErr w:type="spellStart"/>
      <w:r w:rsidRPr="00F47907">
        <w:rPr>
          <w:rFonts w:cs="Arial"/>
          <w:sz w:val="20"/>
        </w:rPr>
        <w:t>i</w:t>
      </w:r>
      <w:proofErr w:type="spellEnd"/>
      <w:r w:rsidRPr="00F47907">
        <w:rPr>
          <w:rFonts w:cs="Arial"/>
          <w:sz w:val="20"/>
        </w:rPr>
        <w:t>)</w:t>
      </w:r>
      <w:r w:rsidRPr="00F47907">
        <w:rPr>
          <w:rFonts w:cs="Arial"/>
          <w:sz w:val="20"/>
        </w:rPr>
        <w:tab/>
      </w:r>
      <w:proofErr w:type="gramStart"/>
      <w:r w:rsidRPr="00F47907">
        <w:rPr>
          <w:rFonts w:cs="Arial"/>
          <w:sz w:val="20"/>
        </w:rPr>
        <w:t>any</w:t>
      </w:r>
      <w:proofErr w:type="gramEnd"/>
      <w:r w:rsidRPr="00F47907">
        <w:rPr>
          <w:rFonts w:cs="Arial"/>
          <w:sz w:val="20"/>
        </w:rPr>
        <w:t xml:space="preserve"> permission, consent, approval, certificate, permit, licence, statutory agreement, authorisation, exception or declaration required by Law for or in connection with the performance of Services; and/or</w:t>
      </w:r>
    </w:p>
    <w:p w:rsidR="0049284A" w:rsidRPr="00F47907" w:rsidRDefault="0049284A" w:rsidP="0049284A">
      <w:pPr>
        <w:ind w:left="720"/>
        <w:rPr>
          <w:sz w:val="20"/>
        </w:rPr>
      </w:pPr>
    </w:p>
    <w:p w:rsidR="0049284A" w:rsidRDefault="0049284A" w:rsidP="0049284A">
      <w:pPr>
        <w:pStyle w:val="ListParagraph"/>
        <w:tabs>
          <w:tab w:val="left" w:pos="540"/>
        </w:tabs>
        <w:ind w:left="540" w:hanging="540"/>
        <w:rPr>
          <w:rFonts w:cs="Arial"/>
          <w:sz w:val="20"/>
        </w:rPr>
      </w:pPr>
      <w:r w:rsidRPr="00F47907">
        <w:rPr>
          <w:rFonts w:cs="Arial"/>
          <w:sz w:val="20"/>
        </w:rPr>
        <w:t>(ii)</w:t>
      </w:r>
      <w:r w:rsidRPr="00F47907">
        <w:rPr>
          <w:rFonts w:cs="Arial"/>
          <w:sz w:val="20"/>
        </w:rPr>
        <w:tab/>
      </w:r>
      <w:proofErr w:type="gramStart"/>
      <w:r w:rsidRPr="00F47907">
        <w:rPr>
          <w:rFonts w:cs="Arial"/>
          <w:sz w:val="20"/>
        </w:rPr>
        <w:t>any</w:t>
      </w:r>
      <w:proofErr w:type="gramEnd"/>
      <w:r w:rsidRPr="00F47907">
        <w:rPr>
          <w:rFonts w:cs="Arial"/>
          <w:sz w:val="20"/>
        </w:rPr>
        <w:t xml:space="preserve"> necessary consent or agreement from any third party needed either for the performance of the Provider’s obligations under this Contract or for the provision by the Provider of the Services in accordance with this Contract</w:t>
      </w:r>
    </w:p>
    <w:p w:rsidR="0049284A" w:rsidRPr="00F47907" w:rsidRDefault="0049284A" w:rsidP="0049284A">
      <w:pPr>
        <w:pStyle w:val="ListParagraph"/>
        <w:tabs>
          <w:tab w:val="left" w:pos="540"/>
        </w:tabs>
        <w:ind w:left="540" w:hanging="540"/>
        <w:rPr>
          <w:rFonts w:cs="Arial"/>
          <w:sz w:val="20"/>
        </w:rPr>
      </w:pPr>
    </w:p>
    <w:p w:rsidR="00DA2F0A" w:rsidRPr="00F47907" w:rsidRDefault="00DA2F0A" w:rsidP="00DA2F0A">
      <w:pPr>
        <w:rPr>
          <w:sz w:val="20"/>
        </w:rPr>
      </w:pPr>
      <w:r w:rsidRPr="00F47907">
        <w:rPr>
          <w:b/>
          <w:sz w:val="20"/>
        </w:rPr>
        <w:t>Contract</w:t>
      </w:r>
      <w:r w:rsidRPr="00F47907">
        <w:rPr>
          <w:sz w:val="20"/>
        </w:rPr>
        <w:t xml:space="preserve"> has the meaning given to it in clause </w:t>
      </w:r>
      <w:r w:rsidR="00CF7537">
        <w:rPr>
          <w:sz w:val="20"/>
        </w:rPr>
        <w:fldChar w:fldCharType="begin"/>
      </w:r>
      <w:r w:rsidR="00CF7537">
        <w:rPr>
          <w:sz w:val="20"/>
        </w:rPr>
        <w:instrText xml:space="preserve"> REF _Ref374296111 \r \h </w:instrText>
      </w:r>
      <w:r w:rsidR="00CF7537">
        <w:rPr>
          <w:sz w:val="20"/>
        </w:rPr>
      </w:r>
      <w:r w:rsidR="00CF7537">
        <w:rPr>
          <w:sz w:val="20"/>
        </w:rPr>
        <w:fldChar w:fldCharType="separate"/>
      </w:r>
      <w:r w:rsidR="00AD324C">
        <w:rPr>
          <w:sz w:val="20"/>
        </w:rPr>
        <w:t>A1.1</w:t>
      </w:r>
      <w:r w:rsidR="00CF7537">
        <w:rPr>
          <w:sz w:val="20"/>
        </w:rPr>
        <w:fldChar w:fldCharType="end"/>
      </w:r>
    </w:p>
    <w:p w:rsidR="00DA2F0A" w:rsidRPr="00F47907" w:rsidRDefault="00DA2F0A" w:rsidP="00DA2F0A">
      <w:pPr>
        <w:rPr>
          <w:sz w:val="20"/>
        </w:rPr>
      </w:pPr>
    </w:p>
    <w:p w:rsidR="00DA2F0A" w:rsidRPr="00F47907" w:rsidRDefault="00DA2F0A" w:rsidP="00DA2F0A">
      <w:pPr>
        <w:rPr>
          <w:sz w:val="20"/>
        </w:rPr>
      </w:pPr>
      <w:r w:rsidRPr="00F47907">
        <w:rPr>
          <w:b/>
          <w:sz w:val="20"/>
        </w:rPr>
        <w:t>Contract Query</w:t>
      </w:r>
      <w:r w:rsidRPr="00F47907">
        <w:rPr>
          <w:sz w:val="20"/>
        </w:rPr>
        <w:t xml:space="preserve"> means: </w:t>
      </w:r>
    </w:p>
    <w:p w:rsidR="00DA2F0A" w:rsidRPr="00F47907" w:rsidRDefault="00DA2F0A" w:rsidP="00DA2F0A">
      <w:pPr>
        <w:pStyle w:val="ListParagraph"/>
        <w:ind w:left="34"/>
        <w:rPr>
          <w:rFonts w:cs="Arial"/>
          <w:sz w:val="20"/>
        </w:rPr>
      </w:pPr>
    </w:p>
    <w:p w:rsidR="00DA2F0A" w:rsidRPr="00F47907" w:rsidRDefault="00DA2F0A" w:rsidP="00CF0546">
      <w:pPr>
        <w:pStyle w:val="ListParagraph"/>
        <w:numPr>
          <w:ilvl w:val="0"/>
          <w:numId w:val="13"/>
        </w:numPr>
        <w:suppressAutoHyphens w:val="0"/>
        <w:ind w:left="601" w:hanging="567"/>
        <w:rPr>
          <w:rFonts w:cs="Arial"/>
          <w:sz w:val="20"/>
        </w:rPr>
      </w:pPr>
      <w:r w:rsidRPr="00F47907">
        <w:rPr>
          <w:rFonts w:cs="Arial"/>
          <w:sz w:val="20"/>
        </w:rPr>
        <w:t>a query on the part of the Authority in relation to the performance or non-performance by the Provider of any obligation on its part under this Contract; or</w:t>
      </w:r>
    </w:p>
    <w:p w:rsidR="00DA2F0A" w:rsidRPr="00F47907" w:rsidRDefault="00DA2F0A" w:rsidP="00DA2F0A">
      <w:pPr>
        <w:pStyle w:val="ListParagraph"/>
        <w:ind w:left="601"/>
        <w:rPr>
          <w:rFonts w:cs="Arial"/>
          <w:sz w:val="20"/>
        </w:rPr>
      </w:pPr>
    </w:p>
    <w:p w:rsidR="00DA2F0A" w:rsidRPr="00F47907" w:rsidRDefault="00DA2F0A" w:rsidP="00CF0546">
      <w:pPr>
        <w:pStyle w:val="ListParagraph"/>
        <w:numPr>
          <w:ilvl w:val="0"/>
          <w:numId w:val="13"/>
        </w:numPr>
        <w:suppressAutoHyphens w:val="0"/>
        <w:ind w:left="601" w:hanging="601"/>
        <w:rPr>
          <w:rFonts w:cs="Arial"/>
          <w:sz w:val="20"/>
        </w:rPr>
      </w:pPr>
      <w:r w:rsidRPr="00F47907">
        <w:rPr>
          <w:rFonts w:cs="Arial"/>
          <w:sz w:val="20"/>
        </w:rPr>
        <w:t>a query on the part of the Provider in relation to the performance or non-performance by the Authority of any obligation on its part under this Contract,</w:t>
      </w:r>
    </w:p>
    <w:p w:rsidR="00DA2F0A" w:rsidRPr="00F47907" w:rsidRDefault="00DA2F0A" w:rsidP="00DA2F0A">
      <w:pPr>
        <w:rPr>
          <w:rFonts w:cs="Arial"/>
          <w:sz w:val="20"/>
        </w:rPr>
      </w:pPr>
    </w:p>
    <w:p w:rsidR="00DA2F0A" w:rsidRPr="00F47907" w:rsidRDefault="00DA2F0A" w:rsidP="00DA2F0A">
      <w:pPr>
        <w:rPr>
          <w:rFonts w:cs="Arial"/>
          <w:sz w:val="20"/>
        </w:rPr>
      </w:pPr>
      <w:proofErr w:type="gramStart"/>
      <w:r w:rsidRPr="00F47907">
        <w:rPr>
          <w:rFonts w:cs="Arial"/>
          <w:sz w:val="20"/>
        </w:rPr>
        <w:t>as</w:t>
      </w:r>
      <w:proofErr w:type="gramEnd"/>
      <w:r w:rsidRPr="00F47907">
        <w:rPr>
          <w:rFonts w:cs="Arial"/>
          <w:sz w:val="20"/>
        </w:rPr>
        <w:t xml:space="preserve"> appropriate</w:t>
      </w:r>
    </w:p>
    <w:p w:rsidR="00DA2F0A" w:rsidRPr="00F47907" w:rsidRDefault="00DA2F0A" w:rsidP="00DA2F0A">
      <w:pPr>
        <w:rPr>
          <w:sz w:val="20"/>
        </w:rPr>
      </w:pPr>
    </w:p>
    <w:p w:rsidR="00DA2F0A" w:rsidRPr="00F47907" w:rsidRDefault="00DA2F0A" w:rsidP="00DA2F0A">
      <w:pPr>
        <w:rPr>
          <w:rFonts w:cs="Arial"/>
          <w:sz w:val="20"/>
        </w:rPr>
      </w:pPr>
      <w:r w:rsidRPr="00F47907">
        <w:rPr>
          <w:rFonts w:cs="Arial"/>
          <w:b/>
          <w:sz w:val="20"/>
        </w:rPr>
        <w:t>Contract Query Notice</w:t>
      </w:r>
      <w:r w:rsidRPr="00F47907">
        <w:rPr>
          <w:rFonts w:cs="Arial"/>
          <w:sz w:val="20"/>
        </w:rPr>
        <w:t xml:space="preserve"> means a notice setting out in reasonable detail the nature of a Contract Query</w:t>
      </w:r>
    </w:p>
    <w:p w:rsidR="00DA2F0A" w:rsidRPr="00F47907" w:rsidRDefault="00DA2F0A" w:rsidP="00DA2F0A">
      <w:pPr>
        <w:rPr>
          <w:rFonts w:cs="Arial"/>
          <w:b/>
          <w:bCs/>
          <w:sz w:val="20"/>
        </w:rPr>
      </w:pPr>
    </w:p>
    <w:p w:rsidR="00DA2F0A" w:rsidRDefault="00DA2F0A" w:rsidP="00DA2F0A">
      <w:pPr>
        <w:rPr>
          <w:rFonts w:cs="Arial"/>
          <w:sz w:val="20"/>
        </w:rPr>
      </w:pPr>
      <w:r w:rsidRPr="00F47907">
        <w:rPr>
          <w:rFonts w:cs="Arial"/>
          <w:b/>
          <w:bCs/>
          <w:sz w:val="20"/>
        </w:rPr>
        <w:t xml:space="preserve">Contract Management Meeting </w:t>
      </w:r>
      <w:r w:rsidRPr="00F47907">
        <w:rPr>
          <w:rFonts w:cs="Arial"/>
          <w:bCs/>
          <w:sz w:val="20"/>
        </w:rPr>
        <w:t>means</w:t>
      </w:r>
      <w:r w:rsidRPr="00F47907">
        <w:rPr>
          <w:rFonts w:cs="Arial"/>
          <w:b/>
          <w:bCs/>
          <w:sz w:val="20"/>
        </w:rPr>
        <w:t xml:space="preserve"> </w:t>
      </w:r>
      <w:r w:rsidRPr="00F47907">
        <w:rPr>
          <w:rFonts w:cs="Arial"/>
          <w:sz w:val="20"/>
        </w:rPr>
        <w:t xml:space="preserve">a meeting of the Authority and the Provider held in accordance with clause </w:t>
      </w:r>
      <w:r w:rsidR="00CF4633">
        <w:rPr>
          <w:rFonts w:cs="Arial"/>
          <w:sz w:val="20"/>
        </w:rPr>
        <w:fldChar w:fldCharType="begin"/>
      </w:r>
      <w:r w:rsidR="00CF4633">
        <w:rPr>
          <w:rFonts w:cs="Arial"/>
          <w:sz w:val="20"/>
        </w:rPr>
        <w:instrText xml:space="preserve"> REF _Ref375160635 \r \h </w:instrText>
      </w:r>
      <w:r w:rsidR="00CF4633">
        <w:rPr>
          <w:rFonts w:cs="Arial"/>
          <w:sz w:val="20"/>
        </w:rPr>
      </w:r>
      <w:r w:rsidR="00CF4633">
        <w:rPr>
          <w:rFonts w:cs="Arial"/>
          <w:sz w:val="20"/>
        </w:rPr>
        <w:fldChar w:fldCharType="separate"/>
      </w:r>
      <w:r w:rsidR="00AD324C">
        <w:rPr>
          <w:rFonts w:cs="Arial"/>
          <w:sz w:val="20"/>
        </w:rPr>
        <w:t>B29.8</w:t>
      </w:r>
      <w:r w:rsidR="00CF4633">
        <w:rPr>
          <w:rFonts w:cs="Arial"/>
          <w:sz w:val="20"/>
        </w:rPr>
        <w:fldChar w:fldCharType="end"/>
      </w:r>
      <w:r w:rsidRPr="00F47907">
        <w:rPr>
          <w:rFonts w:cs="Arial"/>
          <w:sz w:val="20"/>
        </w:rPr>
        <w:t xml:space="preserve"> (</w:t>
      </w:r>
      <w:r w:rsidRPr="00F47907">
        <w:rPr>
          <w:rFonts w:cs="Arial"/>
          <w:i/>
          <w:iCs/>
          <w:sz w:val="20"/>
        </w:rPr>
        <w:t>Contract Management</w:t>
      </w:r>
      <w:r w:rsidRPr="00F47907">
        <w:rPr>
          <w:rFonts w:cs="Arial"/>
          <w:sz w:val="20"/>
        </w:rPr>
        <w:t>)</w:t>
      </w:r>
    </w:p>
    <w:p w:rsidR="00C77988" w:rsidRDefault="00C77988" w:rsidP="00DA2F0A">
      <w:pPr>
        <w:rPr>
          <w:rFonts w:cs="Arial"/>
          <w:sz w:val="20"/>
        </w:rPr>
      </w:pPr>
    </w:p>
    <w:p w:rsidR="00C77988" w:rsidRPr="00C77988" w:rsidRDefault="00C77988" w:rsidP="00DA2F0A">
      <w:pPr>
        <w:rPr>
          <w:rFonts w:cs="Arial"/>
          <w:sz w:val="20"/>
        </w:rPr>
      </w:pPr>
      <w:r>
        <w:rPr>
          <w:rFonts w:cs="Arial"/>
          <w:b/>
          <w:sz w:val="20"/>
        </w:rPr>
        <w:t xml:space="preserve">CQC </w:t>
      </w:r>
      <w:r>
        <w:rPr>
          <w:rFonts w:cs="Arial"/>
          <w:sz w:val="20"/>
        </w:rPr>
        <w:t>means</w:t>
      </w:r>
      <w:r w:rsidR="00BF22DA">
        <w:rPr>
          <w:rFonts w:cs="Arial"/>
          <w:sz w:val="20"/>
        </w:rPr>
        <w:t xml:space="preserve"> the Care Quality Commission</w:t>
      </w:r>
    </w:p>
    <w:p w:rsidR="00DA2F0A" w:rsidRPr="00F47907" w:rsidRDefault="00DA2F0A" w:rsidP="00DA2F0A">
      <w:pPr>
        <w:rPr>
          <w:sz w:val="20"/>
        </w:rPr>
      </w:pPr>
    </w:p>
    <w:p w:rsidR="00DA2F0A" w:rsidRPr="00F47907" w:rsidRDefault="00DA2F0A" w:rsidP="00DA2F0A">
      <w:pPr>
        <w:rPr>
          <w:rFonts w:cs="Arial"/>
          <w:sz w:val="20"/>
        </w:rPr>
      </w:pPr>
      <w:r w:rsidRPr="00F47907">
        <w:rPr>
          <w:rFonts w:cs="Arial"/>
          <w:b/>
          <w:sz w:val="20"/>
        </w:rPr>
        <w:t xml:space="preserve">CQC Regulations </w:t>
      </w:r>
      <w:r w:rsidRPr="00F47907">
        <w:rPr>
          <w:rFonts w:cs="Arial"/>
          <w:sz w:val="20"/>
        </w:rPr>
        <w:t>means the Care Quality Commission (Registration) Regulation 2009</w:t>
      </w:r>
    </w:p>
    <w:p w:rsidR="00DA2F0A" w:rsidRPr="00F47907" w:rsidRDefault="00DA2F0A" w:rsidP="00DA2F0A">
      <w:pPr>
        <w:rPr>
          <w:rFonts w:cs="Arial"/>
          <w:bCs/>
          <w:sz w:val="20"/>
        </w:rPr>
      </w:pPr>
    </w:p>
    <w:p w:rsidR="00DA2F0A" w:rsidRPr="00F47907" w:rsidRDefault="00DA2F0A" w:rsidP="00DA2F0A">
      <w:pPr>
        <w:rPr>
          <w:sz w:val="20"/>
        </w:rPr>
      </w:pPr>
      <w:r w:rsidRPr="00F47907">
        <w:rPr>
          <w:rFonts w:cs="Arial"/>
          <w:b/>
          <w:bCs/>
          <w:sz w:val="20"/>
        </w:rPr>
        <w:t>Data Processor</w:t>
      </w:r>
      <w:r w:rsidRPr="00F47907">
        <w:rPr>
          <w:rFonts w:cs="Arial"/>
          <w:sz w:val="20"/>
        </w:rPr>
        <w:t xml:space="preserve"> has the meaning set out in the DPA</w:t>
      </w:r>
    </w:p>
    <w:p w:rsidR="00DA2F0A" w:rsidRPr="00F47907" w:rsidRDefault="00DA2F0A" w:rsidP="00DA2F0A">
      <w:pPr>
        <w:rPr>
          <w:sz w:val="20"/>
        </w:rPr>
      </w:pPr>
    </w:p>
    <w:p w:rsidR="00DA2F0A" w:rsidRPr="00F47907" w:rsidRDefault="00DA2F0A" w:rsidP="00DA2F0A">
      <w:pPr>
        <w:rPr>
          <w:rFonts w:cs="Arial"/>
          <w:sz w:val="20"/>
        </w:rPr>
      </w:pPr>
      <w:r w:rsidRPr="00F47907">
        <w:rPr>
          <w:rFonts w:cs="Arial"/>
          <w:b/>
          <w:bCs/>
          <w:sz w:val="20"/>
        </w:rPr>
        <w:t>Data Subject</w:t>
      </w:r>
      <w:r w:rsidRPr="00F47907">
        <w:rPr>
          <w:rFonts w:cs="Arial"/>
          <w:sz w:val="20"/>
        </w:rPr>
        <w:t xml:space="preserve"> has the meaning set out in the DPA</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t>DBS</w:t>
      </w:r>
      <w:r w:rsidRPr="00F47907">
        <w:rPr>
          <w:rFonts w:cs="Arial"/>
          <w:sz w:val="20"/>
        </w:rPr>
        <w:t xml:space="preserve"> means the Disclosure and Barring Service established under the Protection of Freedoms Act 2012</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t>Default</w:t>
      </w:r>
      <w:r w:rsidRPr="00F47907">
        <w:rPr>
          <w:rFonts w:cs="Arial"/>
          <w:sz w:val="20"/>
        </w:rPr>
        <w:t xml:space="preserve"> 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Authority</w:t>
      </w:r>
    </w:p>
    <w:p w:rsidR="00DA2F0A" w:rsidRPr="00F47907" w:rsidRDefault="00DA2F0A" w:rsidP="00DA2F0A">
      <w:pPr>
        <w:rPr>
          <w:sz w:val="20"/>
        </w:rPr>
      </w:pPr>
    </w:p>
    <w:p w:rsidR="00DA2F0A" w:rsidRPr="00C77988" w:rsidRDefault="00DA2F0A" w:rsidP="00DA2F0A">
      <w:pPr>
        <w:rPr>
          <w:rStyle w:val="NormalBoldChar1"/>
          <w:rFonts w:cs="Arial"/>
          <w:b w:val="0"/>
          <w:sz w:val="20"/>
        </w:rPr>
      </w:pPr>
      <w:r w:rsidRPr="00F47907">
        <w:rPr>
          <w:b/>
          <w:bCs/>
          <w:sz w:val="20"/>
        </w:rPr>
        <w:t xml:space="preserve">Default Interest Rate </w:t>
      </w:r>
      <w:r w:rsidRPr="00C77988">
        <w:rPr>
          <w:rStyle w:val="NormalBoldChar1"/>
          <w:rFonts w:cs="Arial"/>
          <w:b w:val="0"/>
          <w:sz w:val="20"/>
        </w:rPr>
        <w:t>means LIBOR plus 2% per annum</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Disclosing Party</w:t>
      </w:r>
      <w:r w:rsidRPr="00F47907">
        <w:rPr>
          <w:rFonts w:cs="Arial"/>
          <w:sz w:val="20"/>
        </w:rPr>
        <w:t xml:space="preserve"> means the Party disclosing Confidential Information</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Dispute</w:t>
      </w:r>
      <w:r w:rsidRPr="00F47907">
        <w:rPr>
          <w:rFonts w:cs="Arial"/>
          <w:sz w:val="20"/>
        </w:rPr>
        <w:t xml:space="preserve"> means a dispute, conflict or other disagreement between the Parties arising out of or in connection with this Contract</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DPA</w:t>
      </w:r>
      <w:r w:rsidRPr="00F47907">
        <w:rPr>
          <w:rFonts w:cs="Arial"/>
          <w:sz w:val="20"/>
        </w:rPr>
        <w:t xml:space="preserve"> means the Data Protection Act 1998</w:t>
      </w:r>
    </w:p>
    <w:p w:rsidR="00DA2F0A" w:rsidRPr="00F47907" w:rsidRDefault="00DA2F0A" w:rsidP="00DA2F0A">
      <w:pPr>
        <w:rPr>
          <w:rFonts w:cs="Arial"/>
          <w:sz w:val="20"/>
        </w:rPr>
      </w:pPr>
    </w:p>
    <w:p w:rsidR="00DA2F0A" w:rsidRPr="00F47907" w:rsidRDefault="00DA2F0A" w:rsidP="00DA2F0A">
      <w:r w:rsidRPr="00F47907">
        <w:rPr>
          <w:rFonts w:cs="Arial"/>
          <w:b/>
          <w:bCs/>
          <w:sz w:val="20"/>
        </w:rPr>
        <w:lastRenderedPageBreak/>
        <w:t>Employment Checks</w:t>
      </w:r>
      <w:r w:rsidRPr="00F47907">
        <w:rPr>
          <w:sz w:val="20"/>
        </w:rPr>
        <w:t xml:space="preserve"> means the pre-appointment checks that are required by law and applicable guidance, including without limitation, v</w:t>
      </w:r>
      <w:hyperlink r:id="rId9" w:history="1">
        <w:r w:rsidRPr="00F47907">
          <w:rPr>
            <w:sz w:val="20"/>
          </w:rPr>
          <w:t>erification of identity checks</w:t>
        </w:r>
      </w:hyperlink>
      <w:r w:rsidRPr="00F47907">
        <w:rPr>
          <w:sz w:val="20"/>
        </w:rPr>
        <w:t>, r</w:t>
      </w:r>
      <w:hyperlink r:id="rId10" w:history="1">
        <w:r w:rsidRPr="00F47907">
          <w:rPr>
            <w:sz w:val="20"/>
          </w:rPr>
          <w:t xml:space="preserve">ight to work checks, </w:t>
        </w:r>
      </w:hyperlink>
      <w:hyperlink r:id="rId11" w:history="1">
        <w:r w:rsidRPr="00F47907">
          <w:rPr>
            <w:sz w:val="20"/>
          </w:rPr>
          <w:t xml:space="preserve">registration and qualification checks, </w:t>
        </w:r>
      </w:hyperlink>
      <w:r w:rsidRPr="00F47907">
        <w:rPr>
          <w:sz w:val="20"/>
        </w:rPr>
        <w:t>e</w:t>
      </w:r>
      <w:hyperlink r:id="rId12" w:tooltip="Employment history and reference checks " w:history="1">
        <w:r w:rsidRPr="00F47907">
          <w:rPr>
            <w:sz w:val="20"/>
          </w:rPr>
          <w:t>mployment history and reference checks, c</w:t>
        </w:r>
      </w:hyperlink>
      <w:hyperlink r:id="rId13" w:history="1">
        <w:r w:rsidRPr="00F47907">
          <w:rPr>
            <w:sz w:val="20"/>
          </w:rPr>
          <w:t>riminal record checks </w:t>
        </w:r>
      </w:hyperlink>
      <w:r w:rsidRPr="00F47907">
        <w:rPr>
          <w:sz w:val="20"/>
        </w:rPr>
        <w:t xml:space="preserve">and </w:t>
      </w:r>
      <w:hyperlink r:id="rId14" w:history="1">
        <w:r w:rsidRPr="00F47907">
          <w:rPr>
            <w:sz w:val="20"/>
          </w:rPr>
          <w:t>occupational health checks</w:t>
        </w:r>
      </w:hyperlink>
    </w:p>
    <w:p w:rsidR="00DA2F0A" w:rsidRPr="00F47907" w:rsidRDefault="00DA2F0A" w:rsidP="00DA2F0A">
      <w:pPr>
        <w:rPr>
          <w:b/>
          <w:sz w:val="20"/>
        </w:rPr>
      </w:pPr>
    </w:p>
    <w:p w:rsidR="00DA2F0A" w:rsidRPr="00F47907" w:rsidRDefault="00DA2F0A" w:rsidP="00DA2F0A">
      <w:pPr>
        <w:rPr>
          <w:rFonts w:cs="Arial"/>
          <w:sz w:val="20"/>
        </w:rPr>
      </w:pPr>
      <w:r w:rsidRPr="00F47907">
        <w:rPr>
          <w:rFonts w:cs="Arial"/>
          <w:b/>
          <w:sz w:val="20"/>
        </w:rPr>
        <w:t>Enhanced DBS &amp; Barred List Check</w:t>
      </w:r>
      <w:r w:rsidRPr="00F47907">
        <w:rPr>
          <w:rFonts w:cs="Arial"/>
          <w:sz w:val="20"/>
        </w:rPr>
        <w:t xml:space="preserve"> means an Enhanced DBS &amp; Barred List Check (child) or Enhanced DBS &amp; Barred List Check (adult) or Enhanced DBS &amp; Barred List Check (child &amp; adult) (as appropriate)</w:t>
      </w:r>
    </w:p>
    <w:p w:rsidR="00DA2F0A" w:rsidRPr="00F47907" w:rsidRDefault="00DA2F0A" w:rsidP="00DA2F0A">
      <w:pPr>
        <w:rPr>
          <w:rFonts w:cs="Arial"/>
          <w:b/>
          <w:bCs/>
          <w:sz w:val="20"/>
        </w:rPr>
      </w:pPr>
    </w:p>
    <w:p w:rsidR="00DA2F0A" w:rsidRPr="00F47907" w:rsidRDefault="00DA2F0A" w:rsidP="00DA2F0A">
      <w:pPr>
        <w:rPr>
          <w:rFonts w:cs="Arial"/>
          <w:sz w:val="20"/>
        </w:rPr>
      </w:pPr>
      <w:r w:rsidRPr="00F47907">
        <w:rPr>
          <w:rFonts w:cs="Arial"/>
          <w:b/>
          <w:sz w:val="20"/>
        </w:rPr>
        <w:t>Enhanced DBS &amp; Barred List Check (child)</w:t>
      </w:r>
      <w:r w:rsidRPr="00F47907">
        <w:rPr>
          <w:rFonts w:cs="Arial"/>
          <w:sz w:val="20"/>
        </w:rPr>
        <w:t xml:space="preserve"> means a disclosure of information comprised in an Enhanced DBS Check together with information from the DBS children's barred list</w:t>
      </w:r>
    </w:p>
    <w:p w:rsidR="00DA2F0A" w:rsidRPr="00F47907" w:rsidRDefault="00DA2F0A" w:rsidP="00DA2F0A">
      <w:pPr>
        <w:rPr>
          <w:rFonts w:cs="Arial"/>
          <w:b/>
          <w:bCs/>
          <w:sz w:val="20"/>
        </w:rPr>
      </w:pPr>
    </w:p>
    <w:p w:rsidR="00DA2F0A" w:rsidRPr="00F47907" w:rsidRDefault="00DA2F0A" w:rsidP="00DA2F0A">
      <w:pPr>
        <w:rPr>
          <w:rFonts w:cs="Arial"/>
          <w:sz w:val="20"/>
        </w:rPr>
      </w:pPr>
      <w:r w:rsidRPr="00F47907">
        <w:rPr>
          <w:rFonts w:cs="Arial"/>
          <w:b/>
          <w:sz w:val="20"/>
        </w:rPr>
        <w:t>Enhanced DBS &amp; Barred List Check (adult)</w:t>
      </w:r>
      <w:r w:rsidRPr="00F47907">
        <w:rPr>
          <w:rFonts w:cs="Arial"/>
          <w:sz w:val="20"/>
        </w:rPr>
        <w:t xml:space="preserve"> means a disclosure of information comprised in an Enhanced DBS Check together with information from the DBS adult's barred list</w:t>
      </w:r>
    </w:p>
    <w:p w:rsidR="00DA2F0A" w:rsidRPr="00F47907" w:rsidRDefault="00DA2F0A" w:rsidP="00DA2F0A">
      <w:pPr>
        <w:rPr>
          <w:rFonts w:cs="Arial"/>
          <w:b/>
          <w:bCs/>
          <w:sz w:val="20"/>
        </w:rPr>
      </w:pPr>
    </w:p>
    <w:p w:rsidR="00DA2F0A" w:rsidRPr="00F47907" w:rsidRDefault="00DA2F0A" w:rsidP="00DA2F0A">
      <w:pPr>
        <w:rPr>
          <w:rFonts w:cs="Arial"/>
          <w:sz w:val="20"/>
        </w:rPr>
      </w:pPr>
      <w:r w:rsidRPr="00F47907">
        <w:rPr>
          <w:rFonts w:cs="Arial"/>
          <w:b/>
          <w:sz w:val="20"/>
        </w:rPr>
        <w:t>Enhanced DBS &amp; Barred List Check (child &amp; adult)</w:t>
      </w:r>
      <w:r w:rsidRPr="00F47907">
        <w:rPr>
          <w:rFonts w:cs="Arial"/>
          <w:sz w:val="20"/>
        </w:rPr>
        <w:t xml:space="preserve"> means a disclosure of information comprised in an Enhanced DBS Check together with information from the DBS children’s and adult’s barred list</w:t>
      </w:r>
    </w:p>
    <w:p w:rsidR="00DA2F0A" w:rsidRPr="00F47907" w:rsidRDefault="00DA2F0A" w:rsidP="00DA2F0A">
      <w:pPr>
        <w:rPr>
          <w:rFonts w:cs="Arial"/>
          <w:b/>
          <w:sz w:val="20"/>
        </w:rPr>
      </w:pPr>
    </w:p>
    <w:p w:rsidR="00DA2F0A" w:rsidRPr="00F47907" w:rsidRDefault="00DA2F0A" w:rsidP="00DA2F0A">
      <w:pPr>
        <w:rPr>
          <w:rFonts w:cs="Arial"/>
          <w:b/>
          <w:sz w:val="20"/>
        </w:rPr>
      </w:pPr>
      <w:r w:rsidRPr="00F47907">
        <w:rPr>
          <w:rFonts w:cs="Arial"/>
          <w:b/>
          <w:sz w:val="20"/>
        </w:rPr>
        <w:t xml:space="preserve">Enhanced DBS Check </w:t>
      </w:r>
      <w:r w:rsidRPr="00F47907">
        <w:rPr>
          <w:rFonts w:cs="Arial"/>
          <w:sz w:val="20"/>
        </w:rPr>
        <w:t>means a disclosure of information comprised in a Standard DBS Check together with any information held locally by police forces that it is reasonably considered might be relevant to the post applied for</w:t>
      </w:r>
    </w:p>
    <w:p w:rsidR="00DA2F0A" w:rsidRPr="00F47907" w:rsidRDefault="00DA2F0A" w:rsidP="00DA2F0A">
      <w:pPr>
        <w:rPr>
          <w:rFonts w:cs="Arial"/>
          <w:b/>
          <w:sz w:val="20"/>
        </w:rPr>
      </w:pPr>
    </w:p>
    <w:p w:rsidR="00DA2F0A" w:rsidRPr="00F47907" w:rsidRDefault="00DA2F0A" w:rsidP="00DA2F0A">
      <w:pPr>
        <w:rPr>
          <w:rFonts w:cs="Arial"/>
          <w:sz w:val="20"/>
        </w:rPr>
      </w:pPr>
      <w:r w:rsidRPr="00F47907">
        <w:rPr>
          <w:rFonts w:cs="Arial"/>
          <w:b/>
          <w:sz w:val="20"/>
        </w:rPr>
        <w:t xml:space="preserve">Enhanced DBS Position </w:t>
      </w:r>
      <w:r w:rsidRPr="00F47907">
        <w:rPr>
          <w:rFonts w:cs="Arial"/>
          <w:sz w:val="20"/>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rsidR="0049284A" w:rsidRPr="00F47907" w:rsidRDefault="0049284A" w:rsidP="0049284A">
      <w:pPr>
        <w:rPr>
          <w:sz w:val="20"/>
        </w:rPr>
      </w:pPr>
    </w:p>
    <w:p w:rsidR="0049284A" w:rsidRDefault="0049284A" w:rsidP="0049284A">
      <w:pPr>
        <w:pStyle w:val="Normalindent1"/>
        <w:ind w:left="0"/>
        <w:rPr>
          <w:rFonts w:cs="Arial"/>
          <w:sz w:val="20"/>
        </w:rPr>
      </w:pPr>
      <w:r w:rsidRPr="00F47907">
        <w:rPr>
          <w:rStyle w:val="NormalBoldChar1"/>
          <w:rFonts w:cs="Arial"/>
          <w:sz w:val="20"/>
          <w:lang w:eastAsia="ja-JP"/>
        </w:rPr>
        <w:t>Equipment</w:t>
      </w:r>
      <w:r w:rsidRPr="00F47907">
        <w:rPr>
          <w:rFonts w:cs="Arial"/>
          <w:sz w:val="20"/>
        </w:rPr>
        <w:t xml:space="preserve"> means the Provider’s equipment, plant, materials and such other items supplied and used by the Provider in the performance of its obligations under this Contract</w:t>
      </w:r>
    </w:p>
    <w:p w:rsidR="0049284A" w:rsidRPr="0049284A" w:rsidRDefault="0049284A" w:rsidP="0049284A"/>
    <w:p w:rsidR="00DA2F0A" w:rsidRPr="00F47907" w:rsidRDefault="00DA2F0A" w:rsidP="00DA2F0A">
      <w:pPr>
        <w:rPr>
          <w:rFonts w:cs="Arial"/>
          <w:sz w:val="20"/>
        </w:rPr>
      </w:pPr>
      <w:r w:rsidRPr="00F47907">
        <w:rPr>
          <w:rFonts w:cs="Arial"/>
          <w:b/>
          <w:sz w:val="20"/>
        </w:rPr>
        <w:t xml:space="preserve">Excusing Notice </w:t>
      </w:r>
      <w:r w:rsidRPr="00F47907">
        <w:rPr>
          <w:rFonts w:cs="Arial"/>
          <w:sz w:val="20"/>
        </w:rPr>
        <w:t>means a notice setting out in reasonable detail the Receiving Party’s reasons for believing that a Contract Query is unfounded, or that the matters giving rise to the Contract Query are:</w:t>
      </w:r>
    </w:p>
    <w:p w:rsidR="00DA2F0A" w:rsidRPr="00F47907" w:rsidRDefault="00DA2F0A" w:rsidP="00DA2F0A">
      <w:pPr>
        <w:pStyle w:val="ListParagraph"/>
        <w:tabs>
          <w:tab w:val="left" w:pos="540"/>
        </w:tabs>
        <w:ind w:left="540" w:hanging="540"/>
        <w:rPr>
          <w:rFonts w:cs="Arial"/>
          <w:sz w:val="20"/>
        </w:rPr>
      </w:pPr>
    </w:p>
    <w:p w:rsidR="00DA2F0A" w:rsidRPr="00F47907" w:rsidRDefault="00DA2F0A" w:rsidP="00DA2F0A">
      <w:pPr>
        <w:pStyle w:val="ListParagraph"/>
        <w:tabs>
          <w:tab w:val="left" w:pos="540"/>
        </w:tabs>
        <w:ind w:left="540" w:hanging="540"/>
        <w:rPr>
          <w:rFonts w:cs="Arial"/>
          <w:sz w:val="20"/>
        </w:rPr>
      </w:pPr>
      <w:r w:rsidRPr="00F47907">
        <w:rPr>
          <w:rFonts w:cs="Arial"/>
          <w:sz w:val="20"/>
        </w:rPr>
        <w:t>(</w:t>
      </w:r>
      <w:proofErr w:type="spellStart"/>
      <w:r w:rsidRPr="00F47907">
        <w:rPr>
          <w:rFonts w:cs="Arial"/>
          <w:sz w:val="20"/>
        </w:rPr>
        <w:t>i</w:t>
      </w:r>
      <w:proofErr w:type="spellEnd"/>
      <w:r w:rsidRPr="00F47907">
        <w:rPr>
          <w:rFonts w:cs="Arial"/>
          <w:sz w:val="20"/>
        </w:rPr>
        <w:t>)</w:t>
      </w:r>
      <w:r w:rsidRPr="00F47907">
        <w:rPr>
          <w:rFonts w:cs="Arial"/>
          <w:sz w:val="20"/>
        </w:rPr>
        <w:tab/>
      </w:r>
      <w:proofErr w:type="gramStart"/>
      <w:r w:rsidRPr="00F47907">
        <w:rPr>
          <w:rFonts w:cs="Arial"/>
          <w:sz w:val="20"/>
        </w:rPr>
        <w:t>due</w:t>
      </w:r>
      <w:proofErr w:type="gramEnd"/>
      <w:r w:rsidRPr="00F47907">
        <w:rPr>
          <w:rFonts w:cs="Arial"/>
          <w:sz w:val="20"/>
        </w:rPr>
        <w:t xml:space="preserve"> wholly or partly to an act or omission by the Issuing Party; or</w:t>
      </w:r>
    </w:p>
    <w:p w:rsidR="00DA2F0A" w:rsidRPr="00F47907" w:rsidRDefault="00DA2F0A" w:rsidP="00DA2F0A">
      <w:pPr>
        <w:pStyle w:val="ListParagraph"/>
        <w:tabs>
          <w:tab w:val="left" w:pos="540"/>
        </w:tabs>
        <w:ind w:left="540" w:hanging="540"/>
        <w:rPr>
          <w:rFonts w:cs="Arial"/>
          <w:sz w:val="20"/>
        </w:rPr>
      </w:pPr>
    </w:p>
    <w:p w:rsidR="00DA2F0A" w:rsidRPr="00F47907" w:rsidRDefault="00DA2F0A" w:rsidP="00DA2F0A">
      <w:pPr>
        <w:pStyle w:val="ListParagraph"/>
        <w:tabs>
          <w:tab w:val="left" w:pos="540"/>
        </w:tabs>
        <w:ind w:left="540" w:hanging="540"/>
        <w:rPr>
          <w:rFonts w:cs="Arial"/>
          <w:sz w:val="20"/>
        </w:rPr>
      </w:pPr>
      <w:r w:rsidRPr="00F47907">
        <w:rPr>
          <w:rFonts w:cs="Arial"/>
          <w:sz w:val="20"/>
        </w:rPr>
        <w:t>(ii)</w:t>
      </w:r>
      <w:r w:rsidRPr="00F47907">
        <w:rPr>
          <w:rFonts w:cs="Arial"/>
          <w:sz w:val="20"/>
        </w:rPr>
        <w:tab/>
      </w:r>
      <w:proofErr w:type="gramStart"/>
      <w:r w:rsidRPr="00F47907">
        <w:rPr>
          <w:rFonts w:cs="Arial"/>
          <w:sz w:val="20"/>
        </w:rPr>
        <w:t>a</w:t>
      </w:r>
      <w:proofErr w:type="gramEnd"/>
      <w:r w:rsidRPr="00F47907">
        <w:rPr>
          <w:rFonts w:cs="Arial"/>
          <w:sz w:val="20"/>
        </w:rPr>
        <w:t xml:space="preserve"> direct result of the Receiving Party following the instructions of the Issuing Party; or</w:t>
      </w:r>
    </w:p>
    <w:p w:rsidR="00DA2F0A" w:rsidRPr="00F47907" w:rsidRDefault="00DA2F0A" w:rsidP="00DA2F0A">
      <w:pPr>
        <w:pStyle w:val="ListParagraph"/>
        <w:tabs>
          <w:tab w:val="left" w:pos="540"/>
        </w:tabs>
        <w:ind w:left="540" w:hanging="540"/>
        <w:rPr>
          <w:rFonts w:cs="Arial"/>
          <w:sz w:val="20"/>
        </w:rPr>
      </w:pPr>
    </w:p>
    <w:p w:rsidR="00DA2F0A" w:rsidRPr="00F47907" w:rsidRDefault="00DA2F0A" w:rsidP="00DA2F0A">
      <w:pPr>
        <w:pStyle w:val="ListParagraph"/>
        <w:tabs>
          <w:tab w:val="left" w:pos="540"/>
        </w:tabs>
        <w:ind w:left="540" w:hanging="540"/>
        <w:rPr>
          <w:rFonts w:cs="Arial"/>
          <w:sz w:val="20"/>
        </w:rPr>
      </w:pPr>
      <w:r w:rsidRPr="00F47907">
        <w:rPr>
          <w:rFonts w:cs="Arial"/>
          <w:sz w:val="20"/>
        </w:rPr>
        <w:t>(iii)</w:t>
      </w:r>
      <w:r w:rsidRPr="00F47907">
        <w:rPr>
          <w:rFonts w:cs="Arial"/>
          <w:sz w:val="20"/>
        </w:rPr>
        <w:tab/>
      </w:r>
      <w:proofErr w:type="gramStart"/>
      <w:r w:rsidRPr="00F47907">
        <w:rPr>
          <w:rFonts w:cs="Arial"/>
          <w:sz w:val="20"/>
        </w:rPr>
        <w:t>due</w:t>
      </w:r>
      <w:proofErr w:type="gramEnd"/>
      <w:r w:rsidRPr="00F47907">
        <w:rPr>
          <w:rFonts w:cs="Arial"/>
          <w:sz w:val="20"/>
        </w:rPr>
        <w:t xml:space="preserve"> to circumstances beyond the Receiving Party’s reasonable control but which do not constitute an event of Force Majeure </w:t>
      </w:r>
    </w:p>
    <w:p w:rsidR="00DA2F0A" w:rsidRPr="00F47907" w:rsidRDefault="00DA2F0A" w:rsidP="00DA2F0A">
      <w:pPr>
        <w:rPr>
          <w:rFonts w:cs="Arial"/>
          <w:b/>
          <w:bCs/>
          <w:sz w:val="20"/>
        </w:rPr>
      </w:pPr>
    </w:p>
    <w:p w:rsidR="00DA2F0A" w:rsidRPr="00F47907" w:rsidRDefault="00DA2F0A" w:rsidP="00DA2F0A">
      <w:pPr>
        <w:rPr>
          <w:rFonts w:cs="Arial"/>
          <w:bCs/>
          <w:sz w:val="20"/>
        </w:rPr>
      </w:pPr>
      <w:r w:rsidRPr="00F47907">
        <w:rPr>
          <w:rFonts w:cs="Arial"/>
          <w:b/>
          <w:bCs/>
          <w:sz w:val="20"/>
        </w:rPr>
        <w:t xml:space="preserve">Expert </w:t>
      </w:r>
      <w:r w:rsidRPr="00F47907">
        <w:rPr>
          <w:rFonts w:cs="Arial"/>
          <w:bCs/>
          <w:sz w:val="20"/>
        </w:rPr>
        <w:t xml:space="preserve">means </w:t>
      </w:r>
      <w:r w:rsidRPr="00F47907">
        <w:rPr>
          <w:rFonts w:cs="Arial"/>
          <w:sz w:val="20"/>
        </w:rPr>
        <w:t>the person designated to determine a Dispute by virtue of paragraphs 1.6 or 1.7 of Appendix M (</w:t>
      </w:r>
      <w:r w:rsidRPr="00F47907">
        <w:rPr>
          <w:rFonts w:cs="Arial"/>
          <w:i/>
          <w:sz w:val="20"/>
        </w:rPr>
        <w:t>Dispute Resolution</w:t>
      </w:r>
      <w:r w:rsidRPr="00F47907">
        <w:rPr>
          <w:rFonts w:cs="Arial"/>
          <w:sz w:val="20"/>
        </w:rPr>
        <w:t>)</w:t>
      </w:r>
    </w:p>
    <w:p w:rsidR="00DA2F0A" w:rsidRPr="00F47907" w:rsidRDefault="00DA2F0A" w:rsidP="00DA2F0A">
      <w:pPr>
        <w:rPr>
          <w:rFonts w:cs="Arial"/>
          <w:b/>
          <w:bCs/>
          <w:sz w:val="20"/>
        </w:rPr>
      </w:pPr>
    </w:p>
    <w:p w:rsidR="00DA2F0A" w:rsidRPr="00F47907" w:rsidRDefault="00DA2F0A" w:rsidP="00DA2F0A">
      <w:pPr>
        <w:rPr>
          <w:rFonts w:cs="Arial"/>
          <w:sz w:val="20"/>
        </w:rPr>
      </w:pPr>
      <w:r w:rsidRPr="00F47907">
        <w:rPr>
          <w:rFonts w:cs="Arial"/>
          <w:b/>
          <w:sz w:val="20"/>
        </w:rPr>
        <w:t xml:space="preserve">Expert Determination Notice </w:t>
      </w:r>
      <w:r w:rsidRPr="00F47907">
        <w:rPr>
          <w:rFonts w:cs="Arial"/>
          <w:sz w:val="20"/>
        </w:rPr>
        <w:t>means a notice in writing showing an intention to refer Dispute for expert determination</w:t>
      </w:r>
    </w:p>
    <w:p w:rsidR="00DA2F0A" w:rsidRPr="00F47907" w:rsidRDefault="00DA2F0A" w:rsidP="00DA2F0A">
      <w:pPr>
        <w:rPr>
          <w:sz w:val="20"/>
        </w:rPr>
      </w:pPr>
    </w:p>
    <w:p w:rsidR="00DA2F0A" w:rsidRPr="00F47907" w:rsidRDefault="00DA2F0A" w:rsidP="00DA2F0A">
      <w:pPr>
        <w:rPr>
          <w:sz w:val="20"/>
        </w:rPr>
      </w:pPr>
      <w:r w:rsidRPr="00F47907">
        <w:rPr>
          <w:b/>
          <w:sz w:val="20"/>
        </w:rPr>
        <w:t>Expiry Date</w:t>
      </w:r>
      <w:r w:rsidRPr="00F47907">
        <w:rPr>
          <w:sz w:val="20"/>
        </w:rPr>
        <w:t xml:space="preserve"> means the date set out in clause </w:t>
      </w:r>
      <w:r w:rsidR="00CF7537">
        <w:rPr>
          <w:sz w:val="20"/>
        </w:rPr>
        <w:fldChar w:fldCharType="begin"/>
      </w:r>
      <w:r w:rsidR="00CF7537">
        <w:rPr>
          <w:sz w:val="20"/>
        </w:rPr>
        <w:instrText xml:space="preserve"> REF _Ref374295986 \r \h </w:instrText>
      </w:r>
      <w:r w:rsidR="00CF7537">
        <w:rPr>
          <w:sz w:val="20"/>
        </w:rPr>
      </w:r>
      <w:r w:rsidR="00CF7537">
        <w:rPr>
          <w:sz w:val="20"/>
        </w:rPr>
        <w:fldChar w:fldCharType="separate"/>
      </w:r>
      <w:r w:rsidR="00AD324C">
        <w:rPr>
          <w:sz w:val="20"/>
        </w:rPr>
        <w:t>A3.3</w:t>
      </w:r>
      <w:r w:rsidR="00CF7537">
        <w:rPr>
          <w:sz w:val="20"/>
        </w:rPr>
        <w:fldChar w:fldCharType="end"/>
      </w:r>
    </w:p>
    <w:p w:rsidR="00DA2F0A" w:rsidRPr="00F47907" w:rsidRDefault="00DA2F0A" w:rsidP="00DA2F0A">
      <w:pPr>
        <w:rPr>
          <w:sz w:val="20"/>
        </w:rPr>
      </w:pPr>
    </w:p>
    <w:p w:rsidR="00DA2F0A" w:rsidRPr="00F47907" w:rsidRDefault="00DA2F0A" w:rsidP="00DA2F0A">
      <w:pPr>
        <w:rPr>
          <w:rFonts w:cs="Arial"/>
          <w:sz w:val="20"/>
        </w:rPr>
      </w:pPr>
      <w:r w:rsidRPr="00F47907">
        <w:rPr>
          <w:rFonts w:cs="Arial"/>
          <w:b/>
          <w:bCs/>
          <w:sz w:val="20"/>
        </w:rPr>
        <w:t>First Exception Report</w:t>
      </w:r>
      <w:r w:rsidRPr="00F47907">
        <w:rPr>
          <w:rFonts w:cs="Arial"/>
          <w:sz w:val="20"/>
        </w:rPr>
        <w:t xml:space="preserve"> mans a report issued in accordance with clause </w:t>
      </w:r>
      <w:r w:rsidR="00CF4633">
        <w:rPr>
          <w:rFonts w:cs="Arial"/>
          <w:sz w:val="20"/>
        </w:rPr>
        <w:fldChar w:fldCharType="begin"/>
      </w:r>
      <w:r w:rsidR="00CF4633">
        <w:rPr>
          <w:rFonts w:cs="Arial"/>
          <w:sz w:val="20"/>
        </w:rPr>
        <w:instrText xml:space="preserve"> REF _Ref375160691 \r \h </w:instrText>
      </w:r>
      <w:r w:rsidR="00CF4633">
        <w:rPr>
          <w:rFonts w:cs="Arial"/>
          <w:sz w:val="20"/>
        </w:rPr>
      </w:r>
      <w:r w:rsidR="00CF4633">
        <w:rPr>
          <w:rFonts w:cs="Arial"/>
          <w:sz w:val="20"/>
        </w:rPr>
        <w:fldChar w:fldCharType="separate"/>
      </w:r>
      <w:r w:rsidR="00AD324C">
        <w:rPr>
          <w:rFonts w:cs="Arial"/>
          <w:sz w:val="20"/>
        </w:rPr>
        <w:t>B29.21</w:t>
      </w:r>
      <w:r w:rsidR="00CF4633">
        <w:rPr>
          <w:rFonts w:cs="Arial"/>
          <w:sz w:val="20"/>
        </w:rPr>
        <w:fldChar w:fldCharType="end"/>
      </w:r>
      <w:r w:rsidRPr="00F47907">
        <w:rPr>
          <w:rFonts w:cs="Arial"/>
          <w:sz w:val="20"/>
        </w:rPr>
        <w:t xml:space="preserve"> (</w:t>
      </w:r>
      <w:r w:rsidRPr="00F47907">
        <w:rPr>
          <w:rFonts w:cs="Arial"/>
          <w:i/>
          <w:iCs/>
          <w:sz w:val="20"/>
        </w:rPr>
        <w:t>Contract Management</w:t>
      </w:r>
      <w:r w:rsidRPr="00F47907">
        <w:rPr>
          <w:rFonts w:cs="Arial"/>
          <w:sz w:val="20"/>
        </w:rPr>
        <w:t>) notifying the relevant Party’s chief executive and/or Board of Directors of that Party’s breach of a Remedial Action Plan and failure to remedy that breach</w:t>
      </w:r>
    </w:p>
    <w:p w:rsidR="00DA2F0A" w:rsidRPr="00F47907" w:rsidRDefault="00DA2F0A" w:rsidP="00DA2F0A"/>
    <w:p w:rsidR="00DA2F0A" w:rsidRPr="00F47907" w:rsidRDefault="00DA2F0A" w:rsidP="00DA2F0A">
      <w:pPr>
        <w:pStyle w:val="Normalindent1"/>
        <w:ind w:left="0"/>
        <w:rPr>
          <w:rFonts w:cs="Arial"/>
          <w:sz w:val="20"/>
        </w:rPr>
      </w:pPr>
      <w:r w:rsidRPr="00F47907">
        <w:rPr>
          <w:b/>
          <w:sz w:val="20"/>
        </w:rPr>
        <w:t>FOIA</w:t>
      </w:r>
      <w:r w:rsidRPr="00F47907">
        <w:rPr>
          <w:rFonts w:cs="Arial"/>
          <w:sz w:val="20"/>
        </w:rPr>
        <w:t xml:space="preserve"> means the Freedom of Information Act 2000 and any subordinate legislation made under this Act from time to time together with any guidance and/or codes of practice issued by the Information Authority or relevant government department in relation to such legislation</w:t>
      </w:r>
      <w:r w:rsidR="003B6090">
        <w:rPr>
          <w:rFonts w:cs="Arial"/>
          <w:sz w:val="20"/>
        </w:rPr>
        <w:t xml:space="preserve"> and the Environmental Information Regulations 2004</w:t>
      </w:r>
    </w:p>
    <w:p w:rsidR="00DA2F0A" w:rsidRPr="00F47907" w:rsidRDefault="00DA2F0A" w:rsidP="00DA2F0A">
      <w:pPr>
        <w:rPr>
          <w:sz w:val="20"/>
        </w:rPr>
      </w:pPr>
    </w:p>
    <w:p w:rsidR="00DA2F0A" w:rsidRPr="00F47907" w:rsidRDefault="00DA2F0A" w:rsidP="00DA2F0A">
      <w:pPr>
        <w:pStyle w:val="Normalindent1"/>
        <w:ind w:left="0"/>
        <w:rPr>
          <w:rFonts w:cs="Arial"/>
          <w:sz w:val="20"/>
        </w:rPr>
      </w:pPr>
      <w:r w:rsidRPr="00F47907">
        <w:rPr>
          <w:rStyle w:val="NormalBoldChar1"/>
          <w:rFonts w:cs="Arial"/>
          <w:sz w:val="20"/>
          <w:lang w:eastAsia="ja-JP"/>
        </w:rPr>
        <w:t>Force Majeure</w:t>
      </w:r>
      <w:r w:rsidRPr="00F47907">
        <w:rPr>
          <w:rFonts w:cs="Arial"/>
          <w:sz w:val="20"/>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w:t>
      </w:r>
      <w:r w:rsidRPr="00F47907">
        <w:rPr>
          <w:rFonts w:cs="Arial"/>
          <w:sz w:val="20"/>
        </w:rPr>
        <w:lastRenderedPageBreak/>
        <w:t>terrorism; nuclear, biological or chemical warfare; or any other disaster, natural or man-made, but excluding:</w:t>
      </w:r>
    </w:p>
    <w:p w:rsidR="00DA2F0A" w:rsidRPr="00F47907" w:rsidRDefault="00DA2F0A" w:rsidP="00DA2F0A">
      <w:pPr>
        <w:pStyle w:val="ListParagraph"/>
        <w:tabs>
          <w:tab w:val="left" w:pos="540"/>
        </w:tabs>
        <w:ind w:left="540" w:hanging="540"/>
        <w:rPr>
          <w:rFonts w:cs="Arial"/>
          <w:sz w:val="20"/>
        </w:rPr>
      </w:pPr>
      <w:r w:rsidRPr="00F47907">
        <w:rPr>
          <w:rFonts w:cs="Arial"/>
          <w:sz w:val="20"/>
        </w:rPr>
        <w:t>(</w:t>
      </w:r>
      <w:proofErr w:type="spellStart"/>
      <w:r w:rsidRPr="00F47907">
        <w:rPr>
          <w:rFonts w:cs="Arial"/>
          <w:sz w:val="20"/>
        </w:rPr>
        <w:t>i</w:t>
      </w:r>
      <w:proofErr w:type="spellEnd"/>
      <w:r w:rsidRPr="00F47907">
        <w:rPr>
          <w:rFonts w:cs="Arial"/>
          <w:sz w:val="20"/>
        </w:rPr>
        <w:t>)</w:t>
      </w:r>
      <w:r w:rsidRPr="00F47907">
        <w:rPr>
          <w:rFonts w:cs="Arial"/>
          <w:sz w:val="20"/>
        </w:rPr>
        <w:tab/>
      </w:r>
      <w:proofErr w:type="gramStart"/>
      <w:r w:rsidRPr="00F47907">
        <w:rPr>
          <w:rFonts w:cs="Arial"/>
          <w:sz w:val="20"/>
        </w:rPr>
        <w:t>any</w:t>
      </w:r>
      <w:proofErr w:type="gramEnd"/>
      <w:r w:rsidRPr="00F47907">
        <w:rPr>
          <w:rFonts w:cs="Arial"/>
          <w:sz w:val="20"/>
        </w:rPr>
        <w:t xml:space="preserve"> industrial action occurring within the Provider’s or any Sub-contractor’s organisation; or</w:t>
      </w:r>
    </w:p>
    <w:p w:rsidR="00DA2F0A" w:rsidRPr="00F47907" w:rsidRDefault="00DA2F0A" w:rsidP="00DA2F0A">
      <w:pPr>
        <w:pStyle w:val="ListParagraph"/>
        <w:tabs>
          <w:tab w:val="left" w:pos="540"/>
        </w:tabs>
        <w:ind w:left="540" w:hanging="540"/>
        <w:rPr>
          <w:rFonts w:cs="Arial"/>
          <w:sz w:val="20"/>
        </w:rPr>
      </w:pPr>
      <w:r w:rsidRPr="00F47907">
        <w:rPr>
          <w:rFonts w:cs="Arial"/>
          <w:sz w:val="20"/>
        </w:rPr>
        <w:t>(ii)</w:t>
      </w:r>
      <w:r w:rsidRPr="00F47907">
        <w:rPr>
          <w:rFonts w:cs="Arial"/>
          <w:sz w:val="20"/>
        </w:rPr>
        <w:tab/>
      </w:r>
      <w:proofErr w:type="gramStart"/>
      <w:r w:rsidRPr="00F47907">
        <w:rPr>
          <w:rFonts w:cs="Arial"/>
          <w:sz w:val="20"/>
        </w:rPr>
        <w:t>the</w:t>
      </w:r>
      <w:proofErr w:type="gramEnd"/>
      <w:r w:rsidRPr="00F47907">
        <w:rPr>
          <w:rFonts w:cs="Arial"/>
          <w:sz w:val="20"/>
        </w:rPr>
        <w:t xml:space="preserve"> failure by any Sub-contractor to perform its obligations under any Sub-contract</w:t>
      </w:r>
    </w:p>
    <w:p w:rsidR="00DA2F0A" w:rsidRPr="00F47907" w:rsidRDefault="00DA2F0A" w:rsidP="00DA2F0A">
      <w:pPr>
        <w:rPr>
          <w:sz w:val="20"/>
        </w:rPr>
      </w:pPr>
    </w:p>
    <w:p w:rsidR="00DA2F0A" w:rsidRPr="00F47907" w:rsidRDefault="00DA2F0A" w:rsidP="00DA2F0A">
      <w:pPr>
        <w:rPr>
          <w:sz w:val="20"/>
        </w:rPr>
      </w:pPr>
      <w:r w:rsidRPr="00F47907">
        <w:rPr>
          <w:rStyle w:val="NormalBoldChar1"/>
          <w:rFonts w:cs="Arial"/>
          <w:sz w:val="20"/>
          <w:lang w:eastAsia="ja-JP"/>
        </w:rPr>
        <w:t>Fraud</w:t>
      </w:r>
      <w:r w:rsidRPr="00F47907">
        <w:rPr>
          <w:rFonts w:cs="Arial"/>
          <w:sz w:val="20"/>
        </w:rPr>
        <w:t xml:space="preserve"> means any offence under the laws of the United Kingdom creating offences in respect of fraudulent acts or at common law in respect of fraudulent acts or defrauding or attempting to defraud or conspiring to defraud the Authority</w:t>
      </w:r>
    </w:p>
    <w:p w:rsidR="00DA2F0A" w:rsidRPr="00F47907" w:rsidRDefault="00DA2F0A" w:rsidP="00DA2F0A">
      <w:pPr>
        <w:rPr>
          <w:sz w:val="20"/>
        </w:rPr>
      </w:pPr>
    </w:p>
    <w:p w:rsidR="00DA2F0A" w:rsidRPr="00F47907" w:rsidRDefault="00DA2F0A" w:rsidP="00DA2F0A">
      <w:pPr>
        <w:pStyle w:val="NormalBoldCentre"/>
        <w:jc w:val="left"/>
        <w:rPr>
          <w:b w:val="0"/>
          <w:sz w:val="20"/>
        </w:rPr>
      </w:pPr>
      <w:r w:rsidRPr="00F47907">
        <w:rPr>
          <w:sz w:val="20"/>
        </w:rPr>
        <w:t xml:space="preserve">General Conditions </w:t>
      </w:r>
      <w:proofErr w:type="gramStart"/>
      <w:r w:rsidRPr="00F47907">
        <w:rPr>
          <w:b w:val="0"/>
          <w:sz w:val="20"/>
        </w:rPr>
        <w:t>has</w:t>
      </w:r>
      <w:proofErr w:type="gramEnd"/>
      <w:r w:rsidRPr="00F47907">
        <w:rPr>
          <w:b w:val="0"/>
          <w:sz w:val="20"/>
        </w:rPr>
        <w:t xml:space="preserve"> the meaning given to it in clause </w:t>
      </w:r>
      <w:r w:rsidR="00CF4633">
        <w:rPr>
          <w:b w:val="0"/>
          <w:sz w:val="20"/>
        </w:rPr>
        <w:fldChar w:fldCharType="begin"/>
      </w:r>
      <w:r w:rsidR="00CF4633">
        <w:rPr>
          <w:b w:val="0"/>
          <w:sz w:val="20"/>
        </w:rPr>
        <w:instrText xml:space="preserve"> REF _Ref375160742 \r \h </w:instrText>
      </w:r>
      <w:r w:rsidR="00CF4633">
        <w:rPr>
          <w:b w:val="0"/>
          <w:sz w:val="20"/>
        </w:rPr>
      </w:r>
      <w:r w:rsidR="00CF4633">
        <w:rPr>
          <w:b w:val="0"/>
          <w:sz w:val="20"/>
        </w:rPr>
        <w:fldChar w:fldCharType="separate"/>
      </w:r>
      <w:r w:rsidR="00AD324C">
        <w:rPr>
          <w:b w:val="0"/>
          <w:sz w:val="20"/>
        </w:rPr>
        <w:t>A1</w:t>
      </w:r>
      <w:r w:rsidR="00CF4633">
        <w:rPr>
          <w:b w:val="0"/>
          <w:sz w:val="20"/>
        </w:rPr>
        <w:fldChar w:fldCharType="end"/>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Good Clinical Practice</w:t>
      </w:r>
      <w:r w:rsidRPr="00F47907">
        <w:rPr>
          <w:rFonts w:cs="Arial"/>
          <w:sz w:val="20"/>
        </w:rPr>
        <w:t xml:space="preserve"> 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p w:rsidR="00DA2F0A" w:rsidRPr="00F47907" w:rsidRDefault="00DA2F0A" w:rsidP="00DA2F0A">
      <w:pPr>
        <w:keepNext/>
        <w:keepLines/>
        <w:rPr>
          <w:rFonts w:cs="Arial"/>
          <w:sz w:val="20"/>
        </w:rPr>
      </w:pPr>
    </w:p>
    <w:p w:rsidR="00DA2F0A" w:rsidRPr="00F47907" w:rsidRDefault="00DA2F0A" w:rsidP="00DA2F0A">
      <w:pPr>
        <w:suppressAutoHyphens w:val="0"/>
        <w:autoSpaceDE w:val="0"/>
        <w:autoSpaceDN w:val="0"/>
        <w:adjustRightInd w:val="0"/>
        <w:rPr>
          <w:rFonts w:ascii="ArialMT" w:hAnsi="ArialMT" w:cs="ArialMT"/>
          <w:sz w:val="20"/>
          <w:lang w:eastAsia="en-GB"/>
        </w:rPr>
      </w:pPr>
      <w:r w:rsidRPr="00F47907">
        <w:rPr>
          <w:rFonts w:cs="Arial"/>
          <w:b/>
          <w:sz w:val="20"/>
        </w:rPr>
        <w:t>Guidance</w:t>
      </w:r>
      <w:r w:rsidRPr="00F47907">
        <w:rPr>
          <w:rFonts w:cs="Arial"/>
          <w:sz w:val="20"/>
        </w:rPr>
        <w:t xml:space="preserve"> means </w:t>
      </w:r>
      <w:r w:rsidRPr="00F47907">
        <w:rPr>
          <w:rFonts w:ascii="ArialMT" w:hAnsi="ArialMT" w:cs="ArialMT"/>
          <w:sz w:val="20"/>
          <w:lang w:eastAsia="en-GB"/>
        </w:rPr>
        <w:t xml:space="preserve">any applicable local authority, health or social care guidance, direction or determination which the Authority and/or the Provider have a duty to have regard to including any document published under </w:t>
      </w:r>
      <w:r w:rsidRPr="00F47907">
        <w:rPr>
          <w:rFonts w:cs="Arial"/>
          <w:sz w:val="20"/>
        </w:rPr>
        <w:t>section 73B of the NHS Act 2006</w:t>
      </w:r>
    </w:p>
    <w:p w:rsidR="00DA2F0A" w:rsidRPr="00F47907" w:rsidRDefault="00DA2F0A" w:rsidP="00DA2F0A">
      <w:pPr>
        <w:keepNext/>
        <w:keepLines/>
        <w:rPr>
          <w:rFonts w:cs="Arial"/>
          <w:sz w:val="20"/>
        </w:rPr>
      </w:pPr>
    </w:p>
    <w:p w:rsidR="00DA2F0A" w:rsidRPr="00F47907" w:rsidRDefault="00DA2F0A" w:rsidP="00DA2F0A">
      <w:pPr>
        <w:rPr>
          <w:rFonts w:cs="Arial"/>
          <w:sz w:val="20"/>
        </w:rPr>
      </w:pPr>
      <w:r w:rsidRPr="00F47907">
        <w:rPr>
          <w:rFonts w:cs="Arial"/>
          <w:b/>
          <w:bCs/>
          <w:sz w:val="20"/>
        </w:rPr>
        <w:t>Immediate Action Plan</w:t>
      </w:r>
      <w:r w:rsidRPr="00F47907">
        <w:rPr>
          <w:rFonts w:cs="Arial"/>
          <w:sz w:val="20"/>
        </w:rPr>
        <w:t xml:space="preserve"> means a plan setting out immediate actions to be undertaken by the Provider to protect the safety of Services to Service Users, the public and/or Staff</w:t>
      </w:r>
    </w:p>
    <w:p w:rsidR="00DA2F0A" w:rsidRPr="00F47907" w:rsidRDefault="00DA2F0A" w:rsidP="00DA2F0A">
      <w:pPr>
        <w:rPr>
          <w:rFonts w:cs="Arial"/>
          <w:sz w:val="20"/>
        </w:rPr>
      </w:pPr>
    </w:p>
    <w:p w:rsidR="00DA2F0A" w:rsidRPr="00F47907" w:rsidRDefault="00DA2F0A" w:rsidP="00DA2F0A">
      <w:pPr>
        <w:suppressAutoHyphens w:val="0"/>
        <w:autoSpaceDE w:val="0"/>
        <w:autoSpaceDN w:val="0"/>
        <w:adjustRightInd w:val="0"/>
        <w:rPr>
          <w:rFonts w:ascii="ArialMT" w:hAnsi="ArialMT" w:cs="ArialMT"/>
          <w:sz w:val="20"/>
          <w:lang w:eastAsia="en-GB"/>
        </w:rPr>
      </w:pPr>
      <w:r w:rsidRPr="00F47907">
        <w:rPr>
          <w:rFonts w:cs="Arial"/>
          <w:b/>
          <w:sz w:val="20"/>
        </w:rPr>
        <w:t>Indirect Losses</w:t>
      </w:r>
      <w:r w:rsidRPr="00F47907">
        <w:rPr>
          <w:rFonts w:cs="Arial"/>
          <w:sz w:val="20"/>
        </w:rPr>
        <w:t xml:space="preserve"> means</w:t>
      </w:r>
      <w:r w:rsidRPr="00F47907">
        <w:rPr>
          <w:rFonts w:ascii="ArialMT" w:hAnsi="ArialMT" w:cs="ArialMT"/>
          <w:sz w:val="20"/>
          <w:lang w:eastAsia="en-GB"/>
        </w:rPr>
        <w:t xml:space="preserve">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sz w:val="20"/>
        </w:rPr>
        <w:t>Issuing Party</w:t>
      </w:r>
      <w:r w:rsidRPr="00F47907">
        <w:rPr>
          <w:rFonts w:cs="Arial"/>
          <w:sz w:val="20"/>
        </w:rPr>
        <w:t xml:space="preserve"> means the Party which has issued a Contract Query Notice</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JI Report</w:t>
      </w:r>
      <w:r w:rsidRPr="00F47907">
        <w:rPr>
          <w:rFonts w:cs="Arial"/>
          <w:sz w:val="20"/>
        </w:rPr>
        <w:t xml:space="preserve"> means a report detailing the findings and outcomes of a Joint Investigation</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Joint Investigation</w:t>
      </w:r>
      <w:r w:rsidRPr="00F47907">
        <w:rPr>
          <w:rFonts w:cs="Arial"/>
          <w:sz w:val="20"/>
        </w:rPr>
        <w:t xml:space="preserve"> means an investigation by the Issuing party and the Receiving Party into the matters referred to in a Contract Query Notice</w:t>
      </w:r>
    </w:p>
    <w:p w:rsidR="00DA2F0A" w:rsidRPr="00F47907" w:rsidRDefault="00DA2F0A" w:rsidP="00DA2F0A">
      <w:pPr>
        <w:rPr>
          <w:b/>
          <w:sz w:val="20"/>
        </w:rPr>
      </w:pPr>
    </w:p>
    <w:p w:rsidR="00DA2F0A" w:rsidRPr="00F47907" w:rsidRDefault="00DA2F0A" w:rsidP="00DA2F0A">
      <w:pPr>
        <w:pStyle w:val="NormalBoldCentre"/>
        <w:jc w:val="both"/>
        <w:rPr>
          <w:b w:val="0"/>
          <w:sz w:val="20"/>
        </w:rPr>
      </w:pPr>
      <w:r w:rsidRPr="00F47907">
        <w:rPr>
          <w:sz w:val="20"/>
        </w:rPr>
        <w:t>Law</w:t>
      </w:r>
      <w:r w:rsidRPr="00F47907">
        <w:rPr>
          <w:b w:val="0"/>
          <w:sz w:val="20"/>
        </w:rPr>
        <w:t xml:space="preserve"> means:</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rFonts w:ascii="ArialMT" w:hAnsi="ArialMT" w:cs="ArialMT"/>
          <w:sz w:val="20"/>
          <w:lang w:eastAsia="en-GB"/>
        </w:rPr>
        <w:t>any applicable statute or proclamation or any delegated or subordinate legislation or regulation</w:t>
      </w:r>
      <w:r w:rsidRPr="00F47907">
        <w:rPr>
          <w:sz w:val="20"/>
        </w:rPr>
        <w:t>;</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sz w:val="20"/>
        </w:rPr>
        <w:t xml:space="preserve">any </w:t>
      </w:r>
      <w:r w:rsidRPr="00F47907">
        <w:rPr>
          <w:rFonts w:ascii="ArialMT" w:hAnsi="ArialMT" w:cs="ArialMT"/>
          <w:sz w:val="20"/>
          <w:lang w:eastAsia="en-GB"/>
        </w:rPr>
        <w:t xml:space="preserve">enforceable EU right within the meaning of Section 2(1) of the European Communities Act 1972; </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rFonts w:ascii="ArialMT" w:hAnsi="ArialMT" w:cs="ArialMT"/>
          <w:sz w:val="20"/>
          <w:lang w:eastAsia="en-GB"/>
        </w:rPr>
        <w:t>any applicable judgment of a relevant court of law which is a</w:t>
      </w:r>
      <w:r w:rsidRPr="00F47907">
        <w:rPr>
          <w:sz w:val="20"/>
        </w:rPr>
        <w:t xml:space="preserve"> </w:t>
      </w:r>
      <w:r w:rsidRPr="00F47907">
        <w:rPr>
          <w:rFonts w:ascii="ArialMT" w:hAnsi="ArialMT" w:cs="ArialMT"/>
          <w:sz w:val="20"/>
          <w:lang w:eastAsia="en-GB"/>
        </w:rPr>
        <w:t>binding precedent in England and Wales;</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rFonts w:ascii="ArialMT" w:hAnsi="ArialMT" w:cs="ArialMT"/>
          <w:sz w:val="20"/>
          <w:lang w:eastAsia="en-GB"/>
        </w:rPr>
        <w:t>National Standards;</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rFonts w:ascii="ArialMT" w:hAnsi="ArialMT" w:cs="ArialMT"/>
          <w:sz w:val="20"/>
          <w:lang w:eastAsia="en-GB"/>
        </w:rPr>
        <w:t>Guidance; and</w:t>
      </w:r>
    </w:p>
    <w:p w:rsidR="00DA2F0A" w:rsidRPr="00F47907" w:rsidRDefault="00DA2F0A" w:rsidP="00CF0546">
      <w:pPr>
        <w:numPr>
          <w:ilvl w:val="0"/>
          <w:numId w:val="17"/>
        </w:numPr>
        <w:tabs>
          <w:tab w:val="clear" w:pos="1080"/>
          <w:tab w:val="num" w:pos="540"/>
        </w:tabs>
        <w:suppressAutoHyphens w:val="0"/>
        <w:autoSpaceDE w:val="0"/>
        <w:autoSpaceDN w:val="0"/>
        <w:adjustRightInd w:val="0"/>
        <w:ind w:left="540" w:hanging="540"/>
        <w:rPr>
          <w:sz w:val="20"/>
        </w:rPr>
      </w:pPr>
      <w:r w:rsidRPr="00F47907">
        <w:rPr>
          <w:sz w:val="20"/>
        </w:rPr>
        <w:t>any a</w:t>
      </w:r>
      <w:r w:rsidR="0049284A">
        <w:rPr>
          <w:sz w:val="20"/>
        </w:rPr>
        <w:t>pp</w:t>
      </w:r>
      <w:r w:rsidRPr="00F47907">
        <w:rPr>
          <w:sz w:val="20"/>
        </w:rPr>
        <w:t xml:space="preserve">licable </w:t>
      </w:r>
      <w:r w:rsidRPr="00F47907">
        <w:rPr>
          <w:rFonts w:ascii="ArialMT" w:hAnsi="ArialMT" w:cs="ArialMT"/>
          <w:sz w:val="20"/>
          <w:lang w:eastAsia="en-GB"/>
        </w:rPr>
        <w:t>industry code</w:t>
      </w:r>
    </w:p>
    <w:p w:rsidR="00DA2F0A" w:rsidRPr="00F47907" w:rsidRDefault="00DA2F0A" w:rsidP="00DA2F0A">
      <w:pPr>
        <w:suppressAutoHyphens w:val="0"/>
        <w:autoSpaceDE w:val="0"/>
        <w:autoSpaceDN w:val="0"/>
        <w:adjustRightInd w:val="0"/>
        <w:rPr>
          <w:sz w:val="20"/>
        </w:rPr>
      </w:pPr>
      <w:proofErr w:type="gramStart"/>
      <w:r w:rsidRPr="00F47907">
        <w:rPr>
          <w:rFonts w:ascii="ArialMT" w:hAnsi="ArialMT" w:cs="ArialMT"/>
          <w:sz w:val="20"/>
          <w:lang w:eastAsia="en-GB"/>
        </w:rPr>
        <w:t>in</w:t>
      </w:r>
      <w:proofErr w:type="gramEnd"/>
      <w:r w:rsidRPr="00F47907">
        <w:rPr>
          <w:rFonts w:ascii="ArialMT" w:hAnsi="ArialMT" w:cs="ArialMT"/>
          <w:sz w:val="20"/>
          <w:lang w:eastAsia="en-GB"/>
        </w:rPr>
        <w:t xml:space="preserve"> each case in force in England and Wales</w:t>
      </w:r>
    </w:p>
    <w:p w:rsidR="00DA2F0A" w:rsidRPr="00F47907" w:rsidRDefault="00DA2F0A" w:rsidP="00DA2F0A">
      <w:pPr>
        <w:rPr>
          <w:lang w:eastAsia="ja-JP"/>
        </w:rPr>
      </w:pPr>
    </w:p>
    <w:p w:rsidR="00DA2F0A" w:rsidRPr="00F47907" w:rsidRDefault="00DA2F0A" w:rsidP="00DA2F0A">
      <w:pPr>
        <w:rPr>
          <w:lang w:eastAsia="ja-JP"/>
        </w:rPr>
      </w:pPr>
      <w:r w:rsidRPr="00F47907">
        <w:rPr>
          <w:b/>
          <w:bCs/>
          <w:sz w:val="20"/>
        </w:rPr>
        <w:t>Legal Guardian</w:t>
      </w:r>
      <w:r w:rsidRPr="00F47907">
        <w:rPr>
          <w:sz w:val="20"/>
        </w:rPr>
        <w:t xml:space="preserve"> means an individual who, by legal appointment or by the effect of a written law, is given custody of both the property and the person of one who is unable to manage their own affairs</w:t>
      </w:r>
    </w:p>
    <w:p w:rsidR="00DA2F0A" w:rsidRPr="00F47907" w:rsidRDefault="00DA2F0A" w:rsidP="00DA2F0A">
      <w:pPr>
        <w:rPr>
          <w:lang w:eastAsia="ja-JP"/>
        </w:rPr>
      </w:pPr>
    </w:p>
    <w:p w:rsidR="00DA2F0A" w:rsidRPr="00F47907" w:rsidRDefault="00DA2F0A" w:rsidP="00DA2F0A">
      <w:pPr>
        <w:keepNext/>
        <w:keepLines/>
        <w:rPr>
          <w:rFonts w:cs="Arial"/>
          <w:sz w:val="20"/>
        </w:rPr>
      </w:pPr>
      <w:r w:rsidRPr="00F47907">
        <w:rPr>
          <w:rFonts w:cs="Arial"/>
          <w:b/>
          <w:bCs/>
          <w:sz w:val="20"/>
        </w:rPr>
        <w:t>Lessons Learned</w:t>
      </w:r>
      <w:r w:rsidRPr="00F47907">
        <w:rPr>
          <w:rFonts w:cs="Arial"/>
          <w:sz w:val="20"/>
        </w:rPr>
        <w:t xml:space="preserve"> means experience derived from provision of the Services, the sharing and implementation of which would be reasonably likely to lead to an improvement in the quality of the Provider’s provision of the Services</w:t>
      </w:r>
    </w:p>
    <w:p w:rsidR="00DA2F0A" w:rsidRPr="00F47907" w:rsidRDefault="00DA2F0A" w:rsidP="00DA2F0A">
      <w:pPr>
        <w:rPr>
          <w:lang w:eastAsia="ja-JP"/>
        </w:rPr>
      </w:pPr>
    </w:p>
    <w:p w:rsidR="00DA2F0A" w:rsidRPr="00F47907" w:rsidRDefault="00DA2F0A" w:rsidP="00DA2F0A">
      <w:pPr>
        <w:rPr>
          <w:rFonts w:cs="Arial"/>
          <w:sz w:val="20"/>
        </w:rPr>
      </w:pPr>
      <w:r w:rsidRPr="00F47907">
        <w:rPr>
          <w:rFonts w:cs="Arial"/>
          <w:b/>
          <w:sz w:val="20"/>
        </w:rPr>
        <w:t>LIBOR</w:t>
      </w:r>
      <w:r w:rsidRPr="00F47907">
        <w:rPr>
          <w:rFonts w:cs="Arial"/>
          <w:sz w:val="20"/>
        </w:rPr>
        <w:t xml:space="preserve"> means the London Interbank Offered Rate for 6 months sterling deposits in the London market</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bCs/>
          <w:sz w:val="20"/>
        </w:rPr>
        <w:t xml:space="preserve">Local </w:t>
      </w:r>
      <w:proofErr w:type="spellStart"/>
      <w:r w:rsidR="00F32276" w:rsidRPr="00F47907">
        <w:rPr>
          <w:rFonts w:cs="Arial"/>
          <w:b/>
          <w:bCs/>
          <w:sz w:val="20"/>
        </w:rPr>
        <w:t>Health</w:t>
      </w:r>
      <w:r w:rsidR="00F32276">
        <w:rPr>
          <w:rFonts w:cs="Arial"/>
          <w:b/>
          <w:bCs/>
          <w:sz w:val="20"/>
        </w:rPr>
        <w:t>w</w:t>
      </w:r>
      <w:r w:rsidR="00F32276" w:rsidRPr="00F47907">
        <w:rPr>
          <w:rFonts w:cs="Arial"/>
          <w:b/>
          <w:bCs/>
          <w:sz w:val="20"/>
        </w:rPr>
        <w:t>atch</w:t>
      </w:r>
      <w:proofErr w:type="spellEnd"/>
      <w:r w:rsidR="00F32276" w:rsidRPr="00F47907">
        <w:rPr>
          <w:rFonts w:cs="Arial"/>
          <w:b/>
          <w:bCs/>
          <w:sz w:val="20"/>
        </w:rPr>
        <w:t xml:space="preserve"> </w:t>
      </w:r>
      <w:r w:rsidRPr="00F47907">
        <w:rPr>
          <w:rFonts w:cs="Arial"/>
          <w:sz w:val="20"/>
        </w:rPr>
        <w:t xml:space="preserve">means the local independent consumer champion for health and social care in England        </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lastRenderedPageBreak/>
        <w:t>Losses</w:t>
      </w:r>
      <w:r w:rsidRPr="00F47907">
        <w:rPr>
          <w:rFonts w:cs="Arial"/>
          <w:sz w:val="20"/>
        </w:rPr>
        <w:t xml:space="preserve"> means all damage, loss, liabilities, claims, actions, costs, expenses (including the cost of legal and/or professional services) proceedings, demands and charges whether arising under statute, contract or at common law but, excluding Indirect Losses</w:t>
      </w:r>
    </w:p>
    <w:p w:rsidR="00DA2F0A" w:rsidRPr="00F47907" w:rsidRDefault="00DA2F0A" w:rsidP="00DA2F0A">
      <w:pPr>
        <w:rPr>
          <w:rFonts w:cs="Arial"/>
          <w:sz w:val="20"/>
        </w:rPr>
      </w:pPr>
    </w:p>
    <w:p w:rsidR="00DA2F0A" w:rsidRPr="00F47907" w:rsidRDefault="00CF4633" w:rsidP="00DA2F0A">
      <w:pPr>
        <w:rPr>
          <w:rFonts w:cs="Arial"/>
          <w:sz w:val="20"/>
        </w:rPr>
      </w:pPr>
      <w:r>
        <w:rPr>
          <w:rFonts w:cs="Arial"/>
          <w:b/>
          <w:bCs/>
          <w:sz w:val="20"/>
        </w:rPr>
        <w:t xml:space="preserve">NICE </w:t>
      </w:r>
      <w:r w:rsidRPr="00CF4633">
        <w:rPr>
          <w:rFonts w:cs="Arial"/>
          <w:bCs/>
          <w:sz w:val="20"/>
        </w:rPr>
        <w:t>means</w:t>
      </w:r>
      <w:r>
        <w:rPr>
          <w:rFonts w:cs="Arial"/>
          <w:b/>
          <w:bCs/>
          <w:sz w:val="20"/>
        </w:rPr>
        <w:t xml:space="preserve"> </w:t>
      </w:r>
      <w:r w:rsidR="00DA2F0A" w:rsidRPr="00CF4633">
        <w:rPr>
          <w:rFonts w:cs="Arial"/>
          <w:bCs/>
          <w:sz w:val="20"/>
        </w:rPr>
        <w:t>National Institute for Health and Clinical Excellence</w:t>
      </w:r>
      <w:r w:rsidR="00DA2F0A" w:rsidRPr="00F47907">
        <w:rPr>
          <w:rFonts w:cs="Arial"/>
          <w:b/>
          <w:bCs/>
          <w:sz w:val="20"/>
        </w:rPr>
        <w:t xml:space="preserve"> </w:t>
      </w:r>
      <w:r>
        <w:rPr>
          <w:rFonts w:cs="Arial"/>
          <w:bCs/>
          <w:sz w:val="20"/>
        </w:rPr>
        <w:t>being</w:t>
      </w:r>
      <w:r w:rsidR="00DA2F0A" w:rsidRPr="00F47907">
        <w:rPr>
          <w:rFonts w:cs="Arial"/>
          <w:sz w:val="20"/>
        </w:rPr>
        <w:t xml:space="preserve"> the special health authority responsible for providing national guidance on the promotion of good health and the prevention and treatment of ill health (or any successor body)</w:t>
      </w:r>
    </w:p>
    <w:p w:rsidR="00DA2F0A" w:rsidRPr="00F47907" w:rsidRDefault="00DA2F0A" w:rsidP="00DA2F0A">
      <w:pPr>
        <w:rPr>
          <w:rFonts w:cs="Arial"/>
          <w:sz w:val="20"/>
        </w:rPr>
      </w:pPr>
    </w:p>
    <w:p w:rsidR="00DA2F0A" w:rsidRPr="00F47907" w:rsidRDefault="00DA2F0A" w:rsidP="00DA2F0A">
      <w:pPr>
        <w:suppressAutoHyphens w:val="0"/>
        <w:autoSpaceDE w:val="0"/>
        <w:autoSpaceDN w:val="0"/>
        <w:adjustRightInd w:val="0"/>
        <w:jc w:val="left"/>
        <w:rPr>
          <w:rFonts w:ascii="ArialMT" w:hAnsi="ArialMT" w:cs="ArialMT"/>
          <w:sz w:val="20"/>
          <w:lang w:eastAsia="en-GB"/>
        </w:rPr>
      </w:pPr>
      <w:r w:rsidRPr="00F47907">
        <w:rPr>
          <w:rFonts w:cs="Arial"/>
          <w:b/>
          <w:sz w:val="20"/>
        </w:rPr>
        <w:t>National Standards</w:t>
      </w:r>
      <w:r w:rsidRPr="00F47907">
        <w:rPr>
          <w:rFonts w:cs="Arial"/>
          <w:sz w:val="20"/>
        </w:rPr>
        <w:t xml:space="preserve"> means </w:t>
      </w:r>
      <w:r w:rsidRPr="00F47907">
        <w:rPr>
          <w:rFonts w:ascii="ArialMT" w:hAnsi="ArialMT" w:cs="ArialMT"/>
          <w:sz w:val="20"/>
          <w:lang w:eastAsia="en-GB"/>
        </w:rPr>
        <w:t>those standards applicable to the Provider under the Law and/or</w:t>
      </w:r>
    </w:p>
    <w:p w:rsidR="00DA2F0A" w:rsidRPr="00F47907" w:rsidRDefault="00DA2F0A" w:rsidP="00DA2F0A">
      <w:pPr>
        <w:rPr>
          <w:rFonts w:ascii="ArialMT" w:hAnsi="ArialMT" w:cs="ArialMT"/>
          <w:sz w:val="20"/>
          <w:lang w:eastAsia="en-GB"/>
        </w:rPr>
      </w:pPr>
      <w:r w:rsidRPr="00F47907">
        <w:rPr>
          <w:rFonts w:ascii="ArialMT" w:hAnsi="ArialMT" w:cs="ArialMT"/>
          <w:sz w:val="20"/>
          <w:lang w:eastAsia="en-GB"/>
        </w:rPr>
        <w:t>Guidance as amended from time to time</w:t>
      </w:r>
    </w:p>
    <w:p w:rsidR="00DA2F0A" w:rsidRPr="00F47907" w:rsidRDefault="00DA2F0A" w:rsidP="00DA2F0A">
      <w:pPr>
        <w:rPr>
          <w:rFonts w:ascii="ArialMT" w:hAnsi="ArialMT" w:cs="ArialMT"/>
          <w:sz w:val="20"/>
          <w:lang w:eastAsia="en-GB"/>
        </w:rPr>
      </w:pPr>
    </w:p>
    <w:p w:rsidR="00DA2F0A" w:rsidRPr="00F47907" w:rsidRDefault="00DA2F0A" w:rsidP="00DA2F0A">
      <w:pPr>
        <w:rPr>
          <w:rFonts w:cs="Arial"/>
          <w:sz w:val="20"/>
        </w:rPr>
      </w:pPr>
      <w:r w:rsidRPr="00F47907">
        <w:rPr>
          <w:rFonts w:ascii="ArialMT" w:hAnsi="ArialMT" w:cs="ArialMT"/>
          <w:b/>
          <w:sz w:val="20"/>
          <w:lang w:eastAsia="en-GB"/>
        </w:rPr>
        <w:t>Negotiation Period</w:t>
      </w:r>
      <w:r w:rsidRPr="00F47907">
        <w:rPr>
          <w:rFonts w:ascii="ArialMT" w:hAnsi="ArialMT" w:cs="ArialMT"/>
          <w:sz w:val="20"/>
          <w:lang w:eastAsia="en-GB"/>
        </w:rPr>
        <w:t xml:space="preserve"> means</w:t>
      </w:r>
      <w:r w:rsidRPr="00F47907">
        <w:rPr>
          <w:rFonts w:cs="Arial"/>
          <w:sz w:val="20"/>
        </w:rPr>
        <w:t xml:space="preserve"> the period of 15 Business Days following receipt of the first offer</w:t>
      </w:r>
    </w:p>
    <w:p w:rsidR="00DA2F0A" w:rsidRPr="00F47907" w:rsidRDefault="00DA2F0A" w:rsidP="00DA2F0A">
      <w:pPr>
        <w:rPr>
          <w:rFonts w:cs="Arial"/>
          <w:sz w:val="20"/>
        </w:rPr>
      </w:pPr>
    </w:p>
    <w:p w:rsidR="00DA2F0A" w:rsidRPr="00F47907" w:rsidRDefault="00DA2F0A" w:rsidP="00DA2F0A">
      <w:pPr>
        <w:rPr>
          <w:color w:val="000000"/>
          <w:sz w:val="20"/>
        </w:rPr>
      </w:pPr>
      <w:r w:rsidRPr="00F47907">
        <w:rPr>
          <w:rFonts w:cs="Arial"/>
          <w:b/>
          <w:sz w:val="20"/>
        </w:rPr>
        <w:t>NHS Act 2006</w:t>
      </w:r>
      <w:r w:rsidRPr="00F47907">
        <w:rPr>
          <w:rFonts w:cs="Arial"/>
          <w:sz w:val="20"/>
        </w:rPr>
        <w:t xml:space="preserve"> means the National Health Service Act 2006</w:t>
      </w:r>
    </w:p>
    <w:p w:rsidR="00C77988" w:rsidRDefault="00C77988" w:rsidP="00DA2F0A">
      <w:pPr>
        <w:rPr>
          <w:rFonts w:cs="Arial"/>
          <w:b/>
          <w:sz w:val="20"/>
        </w:rPr>
      </w:pPr>
    </w:p>
    <w:p w:rsidR="00DA2F0A" w:rsidRPr="00F47907" w:rsidRDefault="00DA2F0A" w:rsidP="00DA2F0A">
      <w:pPr>
        <w:rPr>
          <w:rFonts w:cs="Arial"/>
          <w:sz w:val="20"/>
        </w:rPr>
      </w:pPr>
      <w:r w:rsidRPr="00F47907">
        <w:rPr>
          <w:rFonts w:cs="Arial"/>
          <w:b/>
          <w:sz w:val="20"/>
        </w:rPr>
        <w:t xml:space="preserve">Parties </w:t>
      </w:r>
      <w:r w:rsidRPr="00F47907">
        <w:rPr>
          <w:rFonts w:cs="Arial"/>
          <w:sz w:val="20"/>
        </w:rPr>
        <w:t>means the Authority and the Provider and “Party” means either one of them</w:t>
      </w:r>
    </w:p>
    <w:p w:rsidR="00DA2F0A" w:rsidRPr="00F47907" w:rsidRDefault="00DA2F0A" w:rsidP="00DA2F0A">
      <w:pPr>
        <w:rPr>
          <w:color w:val="000000"/>
          <w:sz w:val="20"/>
        </w:rPr>
      </w:pPr>
    </w:p>
    <w:p w:rsidR="00DA2F0A" w:rsidRPr="00F47907" w:rsidRDefault="00DA2F0A" w:rsidP="00DA2F0A">
      <w:pPr>
        <w:rPr>
          <w:sz w:val="20"/>
        </w:rPr>
      </w:pPr>
      <w:r w:rsidRPr="00F47907">
        <w:rPr>
          <w:rFonts w:cs="Arial"/>
          <w:b/>
          <w:bCs/>
          <w:sz w:val="20"/>
        </w:rPr>
        <w:t xml:space="preserve">Patient Safety Incident </w:t>
      </w:r>
      <w:r w:rsidRPr="00F47907">
        <w:rPr>
          <w:rFonts w:cs="Arial"/>
          <w:sz w:val="20"/>
        </w:rPr>
        <w:t>means any unintended or unexpected incident that occurs in respect of a Service User that could have led or did lead to, harm to that Service User</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Personal Data</w:t>
      </w:r>
      <w:r w:rsidRPr="00F47907">
        <w:rPr>
          <w:rFonts w:cs="Arial"/>
          <w:sz w:val="20"/>
        </w:rPr>
        <w:t xml:space="preserve"> has the meaning set out in the DPA</w:t>
      </w:r>
    </w:p>
    <w:p w:rsidR="00DA2F0A" w:rsidRPr="00F47907" w:rsidRDefault="00DA2F0A" w:rsidP="00DA2F0A">
      <w:pPr>
        <w:rPr>
          <w:b/>
          <w:sz w:val="20"/>
        </w:rPr>
      </w:pPr>
    </w:p>
    <w:p w:rsidR="00DA2F0A" w:rsidRPr="00F47907" w:rsidRDefault="00DA2F0A" w:rsidP="00DA2F0A">
      <w:pPr>
        <w:keepNext/>
        <w:keepLines/>
        <w:rPr>
          <w:rFonts w:cs="Arial"/>
          <w:sz w:val="20"/>
        </w:rPr>
      </w:pPr>
      <w:r w:rsidRPr="00F47907">
        <w:rPr>
          <w:rFonts w:cs="Arial"/>
          <w:b/>
          <w:bCs/>
          <w:sz w:val="20"/>
        </w:rPr>
        <w:t>Prohibited Acts</w:t>
      </w:r>
      <w:r w:rsidRPr="00F47907">
        <w:rPr>
          <w:rFonts w:cs="Arial"/>
          <w:sz w:val="20"/>
        </w:rPr>
        <w:t xml:space="preserve"> has the meaning given to it in clause </w:t>
      </w:r>
      <w:r w:rsidR="00CF4633">
        <w:rPr>
          <w:rFonts w:cs="Arial"/>
          <w:sz w:val="20"/>
        </w:rPr>
        <w:fldChar w:fldCharType="begin"/>
      </w:r>
      <w:r w:rsidR="00CF4633">
        <w:rPr>
          <w:rFonts w:cs="Arial"/>
          <w:sz w:val="20"/>
        </w:rPr>
        <w:instrText xml:space="preserve"> REF _Ref375160908 \r \h </w:instrText>
      </w:r>
      <w:r w:rsidR="00CF4633">
        <w:rPr>
          <w:rFonts w:cs="Arial"/>
          <w:sz w:val="20"/>
        </w:rPr>
      </w:r>
      <w:r w:rsidR="00CF4633">
        <w:rPr>
          <w:rFonts w:cs="Arial"/>
          <w:sz w:val="20"/>
        </w:rPr>
        <w:fldChar w:fldCharType="separate"/>
      </w:r>
      <w:r w:rsidR="00AD324C">
        <w:rPr>
          <w:rFonts w:cs="Arial"/>
          <w:sz w:val="20"/>
        </w:rPr>
        <w:t>B39.1</w:t>
      </w:r>
      <w:r w:rsidR="00CF4633">
        <w:rPr>
          <w:rFonts w:cs="Arial"/>
          <w:sz w:val="20"/>
        </w:rPr>
        <w:fldChar w:fldCharType="end"/>
      </w:r>
      <w:r w:rsidR="007015FD">
        <w:rPr>
          <w:rFonts w:cs="Arial"/>
          <w:sz w:val="20"/>
        </w:rPr>
        <w:t xml:space="preserve"> (</w:t>
      </w:r>
      <w:r w:rsidR="007015FD" w:rsidRPr="007015FD">
        <w:rPr>
          <w:rFonts w:cs="Arial"/>
          <w:i/>
          <w:sz w:val="20"/>
        </w:rPr>
        <w:t>Prohibited Acts</w:t>
      </w:r>
      <w:r w:rsidR="007015FD">
        <w:rPr>
          <w:rFonts w:cs="Arial"/>
          <w:sz w:val="20"/>
        </w:rPr>
        <w:t>)</w:t>
      </w:r>
    </w:p>
    <w:p w:rsidR="00DA2F0A" w:rsidRPr="00F47907" w:rsidRDefault="00DA2F0A" w:rsidP="00DA2F0A">
      <w:pPr>
        <w:rPr>
          <w:b/>
          <w:sz w:val="20"/>
        </w:rPr>
      </w:pPr>
    </w:p>
    <w:p w:rsidR="00DA2F0A" w:rsidRPr="00F47907" w:rsidRDefault="00DA2F0A" w:rsidP="00DA2F0A">
      <w:pPr>
        <w:rPr>
          <w:sz w:val="20"/>
        </w:rPr>
      </w:pPr>
      <w:r w:rsidRPr="00F47907">
        <w:rPr>
          <w:b/>
          <w:sz w:val="20"/>
        </w:rPr>
        <w:t xml:space="preserve">Provider Representative </w:t>
      </w:r>
      <w:r w:rsidRPr="00F47907">
        <w:rPr>
          <w:sz w:val="20"/>
        </w:rPr>
        <w:t xml:space="preserve">means the person identified in clause </w:t>
      </w:r>
      <w:r w:rsidR="00CF7537">
        <w:rPr>
          <w:sz w:val="20"/>
        </w:rPr>
        <w:fldChar w:fldCharType="begin"/>
      </w:r>
      <w:r w:rsidR="00CF7537">
        <w:rPr>
          <w:sz w:val="20"/>
        </w:rPr>
        <w:instrText xml:space="preserve"> REF _Ref329696913 \r \h </w:instrText>
      </w:r>
      <w:r w:rsidR="00CF7537">
        <w:rPr>
          <w:sz w:val="20"/>
        </w:rPr>
      </w:r>
      <w:r w:rsidR="00CF7537">
        <w:rPr>
          <w:sz w:val="20"/>
        </w:rPr>
        <w:fldChar w:fldCharType="separate"/>
      </w:r>
      <w:r w:rsidR="00AD324C">
        <w:rPr>
          <w:sz w:val="20"/>
        </w:rPr>
        <w:t>A4.2</w:t>
      </w:r>
      <w:r w:rsidR="00CF7537">
        <w:rPr>
          <w:sz w:val="20"/>
        </w:rPr>
        <w:fldChar w:fldCharType="end"/>
      </w:r>
      <w:r w:rsidR="007015FD">
        <w:rPr>
          <w:sz w:val="20"/>
        </w:rPr>
        <w:t xml:space="preserve"> </w:t>
      </w:r>
      <w:r w:rsidRPr="00F47907">
        <w:rPr>
          <w:sz w:val="20"/>
        </w:rPr>
        <w:t>or their replacement</w:t>
      </w:r>
    </w:p>
    <w:p w:rsidR="00DA2F0A" w:rsidRPr="00F47907" w:rsidRDefault="00DA2F0A" w:rsidP="00DA2F0A">
      <w:pPr>
        <w:rPr>
          <w:sz w:val="20"/>
        </w:rPr>
      </w:pPr>
    </w:p>
    <w:p w:rsidR="00DA2F0A" w:rsidRPr="00F47907" w:rsidRDefault="00DA2F0A" w:rsidP="00DA2F0A">
      <w:pPr>
        <w:rPr>
          <w:sz w:val="20"/>
        </w:rPr>
      </w:pPr>
      <w:r w:rsidRPr="00F47907">
        <w:rPr>
          <w:rFonts w:cs="Arial"/>
          <w:b/>
          <w:bCs/>
          <w:sz w:val="20"/>
        </w:rPr>
        <w:t>Provider’s Premises</w:t>
      </w:r>
      <w:r w:rsidRPr="00F47907">
        <w:rPr>
          <w:rFonts w:cs="Arial"/>
          <w:sz w:val="20"/>
        </w:rPr>
        <w:t xml:space="preserve"> means premises controlled or used by the Provider for any purposes connected with the provision of the Services which may be set out or identified in a Service Specification</w:t>
      </w:r>
      <w:r w:rsidR="004446DA">
        <w:rPr>
          <w:rFonts w:cs="Arial"/>
          <w:sz w:val="20"/>
        </w:rPr>
        <w:t xml:space="preserve">.  For the avoidance of doubt, this includes premises which the Authority has made available for use by the Provider. </w:t>
      </w:r>
    </w:p>
    <w:p w:rsidR="00DA2F0A" w:rsidRPr="00F47907" w:rsidRDefault="00DA2F0A" w:rsidP="00DA2F0A">
      <w:pPr>
        <w:rPr>
          <w:sz w:val="20"/>
        </w:rPr>
      </w:pPr>
    </w:p>
    <w:p w:rsidR="00DA2F0A" w:rsidRPr="00F47907" w:rsidRDefault="00DA2F0A" w:rsidP="00DA2F0A">
      <w:pPr>
        <w:keepNext/>
        <w:keepLines/>
        <w:rPr>
          <w:rFonts w:cs="Arial"/>
          <w:sz w:val="20"/>
        </w:rPr>
      </w:pPr>
      <w:r w:rsidRPr="00F47907">
        <w:rPr>
          <w:rFonts w:cs="Arial"/>
          <w:b/>
          <w:bCs/>
          <w:sz w:val="20"/>
        </w:rPr>
        <w:t>Public Authority</w:t>
      </w:r>
      <w:r w:rsidRPr="00F47907">
        <w:rPr>
          <w:rFonts w:cs="Arial"/>
          <w:sz w:val="20"/>
        </w:rPr>
        <w:t xml:space="preserve"> means as defined in section 3 of the FOIA </w:t>
      </w:r>
    </w:p>
    <w:p w:rsidR="00DA2F0A" w:rsidRPr="00F47907" w:rsidRDefault="00DA2F0A" w:rsidP="00DA2F0A">
      <w:pPr>
        <w:rPr>
          <w:sz w:val="20"/>
        </w:rPr>
      </w:pPr>
    </w:p>
    <w:p w:rsidR="00DA2F0A" w:rsidRPr="00F47907" w:rsidRDefault="00DA2F0A" w:rsidP="00DA2F0A">
      <w:pPr>
        <w:rPr>
          <w:color w:val="000000"/>
          <w:sz w:val="20"/>
        </w:rPr>
      </w:pPr>
      <w:r w:rsidRPr="00F47907">
        <w:rPr>
          <w:b/>
          <w:color w:val="000000"/>
          <w:sz w:val="20"/>
        </w:rPr>
        <w:t>Quality Outcomes Indicators</w:t>
      </w:r>
      <w:r w:rsidRPr="00F47907">
        <w:rPr>
          <w:color w:val="000000"/>
          <w:sz w:val="20"/>
        </w:rPr>
        <w:t xml:space="preserve"> means the agreed key performance indicators and outcomes to be achieved as set out in Appendix </w:t>
      </w:r>
      <w:r w:rsidR="00E8492E">
        <w:rPr>
          <w:color w:val="000000"/>
          <w:sz w:val="20"/>
        </w:rPr>
        <w:t>B</w:t>
      </w:r>
      <w:r w:rsidRPr="00F47907">
        <w:rPr>
          <w:color w:val="000000"/>
          <w:sz w:val="20"/>
        </w:rPr>
        <w:t xml:space="preserve"> </w:t>
      </w:r>
      <w:r w:rsidR="00C16FFF">
        <w:rPr>
          <w:color w:val="000000"/>
          <w:sz w:val="20"/>
        </w:rPr>
        <w:t>(</w:t>
      </w:r>
      <w:r w:rsidR="00C16FFF" w:rsidRPr="00C16FFF">
        <w:rPr>
          <w:i/>
          <w:color w:val="000000"/>
          <w:sz w:val="20"/>
        </w:rPr>
        <w:t>Quality Outcomes Indicators</w:t>
      </w:r>
      <w:r w:rsidR="00E8492E">
        <w:rPr>
          <w:color w:val="000000"/>
          <w:sz w:val="20"/>
        </w:rPr>
        <w:t xml:space="preserve"> </w:t>
      </w:r>
      <w:r w:rsidR="00E8492E" w:rsidRPr="004433F7">
        <w:rPr>
          <w:i/>
          <w:color w:val="000000"/>
          <w:sz w:val="20"/>
        </w:rPr>
        <w:t>and Targets)</w:t>
      </w:r>
    </w:p>
    <w:p w:rsidR="00DA2F0A" w:rsidRPr="00F47907" w:rsidRDefault="00DA2F0A" w:rsidP="00DA2F0A">
      <w:pPr>
        <w:keepNext/>
        <w:keepLines/>
        <w:rPr>
          <w:rFonts w:cs="Arial"/>
          <w:sz w:val="20"/>
        </w:rPr>
      </w:pPr>
    </w:p>
    <w:p w:rsidR="00DA2F0A" w:rsidRPr="00F47907" w:rsidRDefault="00DA2F0A" w:rsidP="00DA2F0A">
      <w:pPr>
        <w:rPr>
          <w:color w:val="000000"/>
          <w:sz w:val="20"/>
        </w:rPr>
      </w:pPr>
      <w:r w:rsidRPr="00F47907">
        <w:rPr>
          <w:rFonts w:cs="Arial"/>
          <w:b/>
          <w:sz w:val="20"/>
        </w:rPr>
        <w:t>Receiving Party</w:t>
      </w:r>
      <w:r w:rsidRPr="00F47907">
        <w:rPr>
          <w:rFonts w:cs="Arial"/>
          <w:sz w:val="20"/>
        </w:rPr>
        <w:t xml:space="preserve"> means the Party which has received a Contract Query Notice or Confidential Information as applicable</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 xml:space="preserve">Regulatory Body </w:t>
      </w:r>
      <w:r w:rsidRPr="00F47907">
        <w:rPr>
          <w:rFonts w:cs="Arial"/>
          <w:sz w:val="20"/>
        </w:rPr>
        <w:t xml:space="preserve">means </w:t>
      </w:r>
      <w:r w:rsidR="000C48B2" w:rsidRPr="00F47907">
        <w:rPr>
          <w:rFonts w:cs="Arial"/>
          <w:sz w:val="20"/>
        </w:rPr>
        <w:t>anybody</w:t>
      </w:r>
      <w:r w:rsidRPr="00F47907">
        <w:rPr>
          <w:rFonts w:cs="Arial"/>
          <w:sz w:val="20"/>
        </w:rPr>
        <w:t xml:space="preserve"> other than CQC carrying out regulatory functions in relation to the Provider and/or the Services</w:t>
      </w:r>
    </w:p>
    <w:p w:rsidR="00DA2F0A" w:rsidRPr="00F47907" w:rsidRDefault="00DA2F0A" w:rsidP="00DA2F0A">
      <w:pPr>
        <w:keepNext/>
        <w:keepLines/>
        <w:rPr>
          <w:rFonts w:cs="Arial"/>
          <w:b/>
          <w:bCs/>
          <w:sz w:val="20"/>
        </w:rPr>
      </w:pPr>
    </w:p>
    <w:p w:rsidR="00DA2F0A" w:rsidRPr="00F47907" w:rsidRDefault="00DA2F0A" w:rsidP="00DA2F0A">
      <w:pPr>
        <w:keepNext/>
        <w:keepLines/>
        <w:rPr>
          <w:rFonts w:cs="Arial"/>
          <w:sz w:val="20"/>
        </w:rPr>
      </w:pPr>
      <w:r w:rsidRPr="00F47907">
        <w:rPr>
          <w:rFonts w:cs="Arial"/>
          <w:b/>
          <w:bCs/>
          <w:sz w:val="20"/>
        </w:rPr>
        <w:t>Remedial Action Plan</w:t>
      </w:r>
      <w:r w:rsidRPr="00F47907">
        <w:rPr>
          <w:rFonts w:cs="Arial"/>
          <w:sz w:val="20"/>
        </w:rPr>
        <w:t xml:space="preserve"> means a plan to rectify a breach of or performance failure under this Contract specifying targets and timescales within which those targets must be achieved</w:t>
      </w:r>
    </w:p>
    <w:p w:rsidR="00DA2F0A" w:rsidRPr="00F47907" w:rsidRDefault="00DA2F0A" w:rsidP="00DA2F0A">
      <w:pPr>
        <w:keepNext/>
        <w:keepLines/>
        <w:rPr>
          <w:rFonts w:cs="Arial"/>
          <w:sz w:val="20"/>
        </w:rPr>
      </w:pPr>
    </w:p>
    <w:p w:rsidR="00DA2F0A" w:rsidRPr="00F47907" w:rsidRDefault="00DA2F0A" w:rsidP="00DA2F0A">
      <w:pPr>
        <w:keepNext/>
        <w:keepLines/>
        <w:rPr>
          <w:rFonts w:cs="Arial"/>
          <w:sz w:val="20"/>
        </w:rPr>
      </w:pPr>
      <w:r w:rsidRPr="00F47907">
        <w:rPr>
          <w:rFonts w:cs="Arial"/>
          <w:b/>
          <w:sz w:val="20"/>
        </w:rPr>
        <w:t>Required Insurances</w:t>
      </w:r>
      <w:r w:rsidRPr="00F47907">
        <w:rPr>
          <w:rFonts w:cs="Arial"/>
          <w:sz w:val="20"/>
        </w:rPr>
        <w:t xml:space="preserve"> means the types of policy or policies providing levels of cover as specified in the Service Specification(s)  </w:t>
      </w:r>
    </w:p>
    <w:p w:rsidR="00DA2F0A" w:rsidRPr="00F47907" w:rsidRDefault="00DA2F0A" w:rsidP="00DA2F0A">
      <w:pPr>
        <w:rPr>
          <w:b/>
          <w:sz w:val="20"/>
        </w:rPr>
      </w:pPr>
    </w:p>
    <w:p w:rsidR="00DA2F0A" w:rsidRPr="00F47907" w:rsidRDefault="00DA2F0A" w:rsidP="00DA2F0A">
      <w:pPr>
        <w:rPr>
          <w:rFonts w:cs="Arial"/>
          <w:sz w:val="20"/>
        </w:rPr>
      </w:pPr>
      <w:r w:rsidRPr="00F47907">
        <w:rPr>
          <w:rFonts w:cs="Arial"/>
          <w:b/>
          <w:bCs/>
          <w:sz w:val="20"/>
        </w:rPr>
        <w:t>Review Meeting</w:t>
      </w:r>
      <w:r w:rsidRPr="00F47907">
        <w:rPr>
          <w:rFonts w:cs="Arial"/>
          <w:sz w:val="20"/>
        </w:rPr>
        <w:t xml:space="preserve"> means a meeting to be held in accordance with clause </w:t>
      </w:r>
      <w:r w:rsidR="00C77988">
        <w:rPr>
          <w:rFonts w:cs="Arial"/>
          <w:sz w:val="20"/>
        </w:rPr>
        <w:fldChar w:fldCharType="begin"/>
      </w:r>
      <w:r w:rsidR="00C77988">
        <w:rPr>
          <w:rFonts w:cs="Arial"/>
          <w:sz w:val="20"/>
        </w:rPr>
        <w:instrText xml:space="preserve"> REF _Ref374303676 \r \h </w:instrText>
      </w:r>
      <w:r w:rsidR="00C77988">
        <w:rPr>
          <w:rFonts w:cs="Arial"/>
          <w:sz w:val="20"/>
        </w:rPr>
      </w:r>
      <w:r w:rsidR="00C77988">
        <w:rPr>
          <w:rFonts w:cs="Arial"/>
          <w:sz w:val="20"/>
        </w:rPr>
        <w:fldChar w:fldCharType="separate"/>
      </w:r>
      <w:r w:rsidR="00AD324C">
        <w:rPr>
          <w:rFonts w:cs="Arial"/>
          <w:sz w:val="20"/>
        </w:rPr>
        <w:t>B19</w:t>
      </w:r>
      <w:r w:rsidR="00C77988">
        <w:rPr>
          <w:rFonts w:cs="Arial"/>
          <w:sz w:val="20"/>
        </w:rPr>
        <w:fldChar w:fldCharType="end"/>
      </w:r>
      <w:r w:rsidRPr="00F47907">
        <w:rPr>
          <w:rFonts w:cs="Arial"/>
          <w:sz w:val="20"/>
        </w:rPr>
        <w:t xml:space="preserve"> (</w:t>
      </w:r>
      <w:r w:rsidRPr="00F47907">
        <w:rPr>
          <w:rFonts w:cs="Arial"/>
          <w:i/>
          <w:iCs/>
          <w:sz w:val="20"/>
        </w:rPr>
        <w:t>Review Meetings</w:t>
      </w:r>
      <w:r w:rsidRPr="00F47907">
        <w:rPr>
          <w:rFonts w:cs="Arial"/>
          <w:sz w:val="20"/>
        </w:rPr>
        <w:t xml:space="preserve">) or as otherwise requested in accordance with clause </w:t>
      </w:r>
      <w:r w:rsidR="00C77988">
        <w:rPr>
          <w:rFonts w:cs="Arial"/>
          <w:sz w:val="20"/>
        </w:rPr>
        <w:fldChar w:fldCharType="begin"/>
      </w:r>
      <w:r w:rsidR="00C77988">
        <w:rPr>
          <w:rFonts w:cs="Arial"/>
          <w:sz w:val="20"/>
        </w:rPr>
        <w:instrText xml:space="preserve"> REF _Ref374303712 \r \h </w:instrText>
      </w:r>
      <w:r w:rsidR="00C77988">
        <w:rPr>
          <w:rFonts w:cs="Arial"/>
          <w:sz w:val="20"/>
        </w:rPr>
      </w:r>
      <w:r w:rsidR="00C77988">
        <w:rPr>
          <w:rFonts w:cs="Arial"/>
          <w:sz w:val="20"/>
        </w:rPr>
        <w:fldChar w:fldCharType="separate"/>
      </w:r>
      <w:r w:rsidR="00AD324C">
        <w:rPr>
          <w:rFonts w:cs="Arial"/>
          <w:sz w:val="20"/>
        </w:rPr>
        <w:t>B19.2</w:t>
      </w:r>
      <w:r w:rsidR="00C77988">
        <w:rPr>
          <w:rFonts w:cs="Arial"/>
          <w:sz w:val="20"/>
        </w:rPr>
        <w:fldChar w:fldCharType="end"/>
      </w:r>
      <w:r w:rsidRPr="00F47907">
        <w:rPr>
          <w:rFonts w:cs="Arial"/>
          <w:sz w:val="20"/>
        </w:rPr>
        <w:t xml:space="preserve"> (</w:t>
      </w:r>
      <w:r w:rsidRPr="00F47907">
        <w:rPr>
          <w:rFonts w:cs="Arial"/>
          <w:i/>
          <w:iCs/>
          <w:sz w:val="20"/>
        </w:rPr>
        <w:t>Review Meetings</w:t>
      </w:r>
      <w:r w:rsidRPr="00F47907">
        <w:rPr>
          <w:rFonts w:cs="Arial"/>
          <w:sz w:val="20"/>
        </w:rPr>
        <w:t>)</w:t>
      </w:r>
    </w:p>
    <w:p w:rsidR="00DA2F0A" w:rsidRPr="00F47907" w:rsidRDefault="00DA2F0A" w:rsidP="00DA2F0A">
      <w:pPr>
        <w:keepNext/>
        <w:keepLines/>
        <w:rPr>
          <w:rFonts w:cs="Arial"/>
          <w:sz w:val="20"/>
        </w:rPr>
      </w:pPr>
    </w:p>
    <w:p w:rsidR="00DA2F0A" w:rsidRPr="00F47907" w:rsidRDefault="00DA2F0A" w:rsidP="00DA2F0A">
      <w:pPr>
        <w:autoSpaceDE w:val="0"/>
        <w:autoSpaceDN w:val="0"/>
        <w:adjustRightInd w:val="0"/>
        <w:rPr>
          <w:rFonts w:cs="Arial"/>
          <w:color w:val="000000"/>
          <w:sz w:val="20"/>
        </w:rPr>
      </w:pPr>
      <w:r w:rsidRPr="00F47907">
        <w:rPr>
          <w:b/>
          <w:bCs/>
          <w:sz w:val="20"/>
        </w:rPr>
        <w:t>Safeguarding Policies</w:t>
      </w:r>
      <w:r w:rsidRPr="00F47907">
        <w:rPr>
          <w:rFonts w:cs="Arial"/>
          <w:color w:val="000000"/>
          <w:sz w:val="20"/>
        </w:rPr>
        <w:t xml:space="preserve"> means the Provider’s written policies for safeguarding children and adults, as amended from time to time,</w:t>
      </w:r>
      <w:r w:rsidR="007015FD">
        <w:rPr>
          <w:rFonts w:cs="Arial"/>
          <w:color w:val="000000"/>
          <w:sz w:val="20"/>
        </w:rPr>
        <w:t xml:space="preserve"> </w:t>
      </w:r>
      <w:r w:rsidRPr="00F47907">
        <w:rPr>
          <w:rFonts w:cs="Arial"/>
          <w:color w:val="000000"/>
          <w:sz w:val="20"/>
        </w:rPr>
        <w:t xml:space="preserve">and as may be appended at Appendix </w:t>
      </w:r>
      <w:r w:rsidR="00342317">
        <w:rPr>
          <w:rFonts w:cs="Arial"/>
          <w:color w:val="000000"/>
          <w:sz w:val="20"/>
        </w:rPr>
        <w:t>S</w:t>
      </w:r>
      <w:r w:rsidR="00C16FFF">
        <w:rPr>
          <w:rFonts w:cs="Arial"/>
          <w:color w:val="000000"/>
          <w:sz w:val="20"/>
        </w:rPr>
        <w:t xml:space="preserve"> (</w:t>
      </w:r>
      <w:proofErr w:type="spellStart"/>
      <w:r w:rsidR="00C16FFF" w:rsidRPr="00C16FFF">
        <w:rPr>
          <w:rFonts w:cs="Arial"/>
          <w:i/>
          <w:color w:val="000000"/>
          <w:sz w:val="20"/>
        </w:rPr>
        <w:t>Safeguarding</w:t>
      </w:r>
      <w:r w:rsidR="00B8269D">
        <w:rPr>
          <w:rFonts w:cs="Arial"/>
          <w:i/>
          <w:color w:val="000000"/>
          <w:sz w:val="20"/>
        </w:rPr>
        <w:t>Policies</w:t>
      </w:r>
      <w:proofErr w:type="spellEnd"/>
      <w:r w:rsidR="00C16FFF">
        <w:rPr>
          <w:rFonts w:cs="Arial"/>
          <w:color w:val="000000"/>
          <w:sz w:val="20"/>
        </w:rPr>
        <w:t>)</w:t>
      </w:r>
    </w:p>
    <w:p w:rsidR="00DA2F0A" w:rsidRPr="00F47907" w:rsidRDefault="00DA2F0A" w:rsidP="00DA2F0A">
      <w:pPr>
        <w:autoSpaceDE w:val="0"/>
        <w:autoSpaceDN w:val="0"/>
        <w:adjustRightInd w:val="0"/>
        <w:rPr>
          <w:rFonts w:cs="Arial"/>
          <w:color w:val="000000"/>
          <w:sz w:val="20"/>
        </w:rPr>
      </w:pPr>
    </w:p>
    <w:p w:rsidR="00DA2F0A" w:rsidRPr="00F47907" w:rsidRDefault="00DA2F0A" w:rsidP="00DA2F0A">
      <w:pPr>
        <w:rPr>
          <w:rFonts w:cs="Arial"/>
          <w:sz w:val="20"/>
        </w:rPr>
      </w:pPr>
      <w:r w:rsidRPr="00F47907">
        <w:rPr>
          <w:rFonts w:cs="Arial"/>
          <w:b/>
          <w:bCs/>
          <w:sz w:val="20"/>
        </w:rPr>
        <w:t>Second Exception Report</w:t>
      </w:r>
      <w:r w:rsidRPr="00F47907">
        <w:rPr>
          <w:rFonts w:cs="Arial"/>
          <w:sz w:val="20"/>
        </w:rPr>
        <w:t xml:space="preserve"> means a report issued in accordance with clause </w:t>
      </w:r>
      <w:r w:rsidR="00CF4633">
        <w:rPr>
          <w:rFonts w:cs="Arial"/>
          <w:sz w:val="20"/>
        </w:rPr>
        <w:fldChar w:fldCharType="begin"/>
      </w:r>
      <w:r w:rsidR="00CF4633">
        <w:rPr>
          <w:rFonts w:cs="Arial"/>
          <w:sz w:val="20"/>
        </w:rPr>
        <w:instrText xml:space="preserve"> REF _Ref375158743 \r \h </w:instrText>
      </w:r>
      <w:r w:rsidR="00CF4633">
        <w:rPr>
          <w:rFonts w:cs="Arial"/>
          <w:sz w:val="20"/>
        </w:rPr>
      </w:r>
      <w:r w:rsidR="00CF4633">
        <w:rPr>
          <w:rFonts w:cs="Arial"/>
          <w:sz w:val="20"/>
        </w:rPr>
        <w:fldChar w:fldCharType="separate"/>
      </w:r>
      <w:r w:rsidR="00AD324C">
        <w:rPr>
          <w:rFonts w:cs="Arial"/>
          <w:sz w:val="20"/>
        </w:rPr>
        <w:t>B29.22</w:t>
      </w:r>
      <w:r w:rsidR="00CF4633">
        <w:rPr>
          <w:rFonts w:cs="Arial"/>
          <w:sz w:val="20"/>
        </w:rPr>
        <w:fldChar w:fldCharType="end"/>
      </w:r>
      <w:r w:rsidRPr="00F47907">
        <w:rPr>
          <w:rFonts w:cs="Arial"/>
          <w:sz w:val="20"/>
        </w:rPr>
        <w:t xml:space="preserve"> (</w:t>
      </w:r>
      <w:r w:rsidRPr="00F47907">
        <w:rPr>
          <w:rFonts w:cs="Arial"/>
          <w:i/>
          <w:iCs/>
          <w:sz w:val="20"/>
        </w:rPr>
        <w:t>Contract Management</w:t>
      </w:r>
      <w:r w:rsidRPr="00F47907">
        <w:rPr>
          <w:rFonts w:cs="Arial"/>
          <w:sz w:val="20"/>
        </w:rPr>
        <w:t>) notifying the recipients of a breach of a Remedial Action Plan and the continuing failure to remedy that breach</w:t>
      </w:r>
    </w:p>
    <w:p w:rsidR="00DA2F0A" w:rsidRPr="00F47907" w:rsidRDefault="00DA2F0A" w:rsidP="00DA2F0A">
      <w:pPr>
        <w:autoSpaceDE w:val="0"/>
        <w:autoSpaceDN w:val="0"/>
        <w:adjustRightInd w:val="0"/>
        <w:rPr>
          <w:rFonts w:cs="Arial"/>
          <w:color w:val="000000"/>
          <w:sz w:val="20"/>
        </w:rPr>
      </w:pPr>
    </w:p>
    <w:p w:rsidR="00DA2F0A" w:rsidRPr="00F47907" w:rsidRDefault="00DA2F0A" w:rsidP="00DA2F0A">
      <w:pPr>
        <w:keepNext/>
        <w:keepLines/>
        <w:rPr>
          <w:rFonts w:cs="Arial"/>
          <w:b/>
          <w:bCs/>
          <w:sz w:val="20"/>
        </w:rPr>
      </w:pPr>
      <w:r w:rsidRPr="00F47907">
        <w:rPr>
          <w:rFonts w:cs="Arial"/>
          <w:b/>
          <w:bCs/>
          <w:sz w:val="20"/>
        </w:rPr>
        <w:lastRenderedPageBreak/>
        <w:t xml:space="preserve">Serious Incident </w:t>
      </w:r>
      <w:r w:rsidRPr="00F47907">
        <w:rPr>
          <w:rFonts w:cs="Arial"/>
          <w:sz w:val="20"/>
        </w:rPr>
        <w:t xml:space="preserve">means an incident or accident or near-miss where a patient (whether or not a Service User), </w:t>
      </w:r>
      <w:proofErr w:type="spellStart"/>
      <w:r w:rsidRPr="00F47907">
        <w:rPr>
          <w:rFonts w:cs="Arial"/>
          <w:sz w:val="20"/>
        </w:rPr>
        <w:t>member</w:t>
      </w:r>
      <w:proofErr w:type="spellEnd"/>
      <w:r w:rsidRPr="00F47907">
        <w:rPr>
          <w:rFonts w:cs="Arial"/>
          <w:sz w:val="20"/>
        </w:rPr>
        <w:t xml:space="preserve"> of staff, or </w:t>
      </w:r>
      <w:proofErr w:type="spellStart"/>
      <w:r w:rsidRPr="00F47907">
        <w:rPr>
          <w:rFonts w:cs="Arial"/>
          <w:sz w:val="20"/>
        </w:rPr>
        <w:t>member</w:t>
      </w:r>
      <w:proofErr w:type="spellEnd"/>
      <w:r w:rsidRPr="00F47907">
        <w:rPr>
          <w:rFonts w:cs="Arial"/>
          <w:sz w:val="20"/>
        </w:rPr>
        <w:t xml:space="preserve"> of the public suffers serious injury, major permanent harm or unexpected death on the Provider’s Premises or where the actions of the Provider, the Staff or the Authority are likely to be of significant public concern</w:t>
      </w:r>
    </w:p>
    <w:p w:rsidR="00DA2F0A" w:rsidRPr="00F47907" w:rsidRDefault="00DA2F0A" w:rsidP="00DA2F0A"/>
    <w:p w:rsidR="00DA2F0A" w:rsidRPr="00F47907" w:rsidRDefault="00DA2F0A" w:rsidP="00DA2F0A">
      <w:pPr>
        <w:rPr>
          <w:sz w:val="20"/>
        </w:rPr>
      </w:pPr>
      <w:r w:rsidRPr="00F47907">
        <w:rPr>
          <w:b/>
          <w:sz w:val="20"/>
        </w:rPr>
        <w:t>Service Commencement Date</w:t>
      </w:r>
      <w:r w:rsidRPr="00F47907">
        <w:rPr>
          <w:sz w:val="20"/>
        </w:rPr>
        <w:t xml:space="preserve"> means the date set out in clause </w:t>
      </w:r>
      <w:r w:rsidR="00CF7537">
        <w:rPr>
          <w:sz w:val="20"/>
        </w:rPr>
        <w:fldChar w:fldCharType="begin"/>
      </w:r>
      <w:r w:rsidR="00CF7537">
        <w:rPr>
          <w:sz w:val="20"/>
        </w:rPr>
        <w:instrText xml:space="preserve"> REF _Ref374295783 \r \h </w:instrText>
      </w:r>
      <w:r w:rsidR="00CF7537">
        <w:rPr>
          <w:sz w:val="20"/>
        </w:rPr>
      </w:r>
      <w:r w:rsidR="00CF7537">
        <w:rPr>
          <w:sz w:val="20"/>
        </w:rPr>
        <w:fldChar w:fldCharType="separate"/>
      </w:r>
      <w:r w:rsidR="00AD324C">
        <w:rPr>
          <w:sz w:val="20"/>
        </w:rPr>
        <w:t>A3.2</w:t>
      </w:r>
      <w:r w:rsidR="00CF7537">
        <w:rPr>
          <w:sz w:val="20"/>
        </w:rPr>
        <w:fldChar w:fldCharType="end"/>
      </w:r>
      <w:r w:rsidR="00CF7537">
        <w:rPr>
          <w:sz w:val="20"/>
        </w:rPr>
        <w:t>.</w:t>
      </w:r>
    </w:p>
    <w:p w:rsidR="00DA2F0A" w:rsidRPr="00F47907" w:rsidRDefault="00DA2F0A" w:rsidP="00DA2F0A">
      <w:pPr>
        <w:rPr>
          <w:sz w:val="20"/>
        </w:rPr>
      </w:pPr>
    </w:p>
    <w:p w:rsidR="00DA2F0A" w:rsidRPr="00F47907" w:rsidRDefault="00DA2F0A" w:rsidP="00DA2F0A">
      <w:pPr>
        <w:rPr>
          <w:b/>
          <w:sz w:val="20"/>
        </w:rPr>
      </w:pPr>
      <w:r w:rsidRPr="00F47907">
        <w:rPr>
          <w:b/>
          <w:sz w:val="20"/>
        </w:rPr>
        <w:t>Service Specification</w:t>
      </w:r>
      <w:r w:rsidRPr="00F47907">
        <w:rPr>
          <w:rFonts w:cs="Arial"/>
          <w:sz w:val="20"/>
        </w:rPr>
        <w:t xml:space="preserve"> means each of the service specifications defined by the Authority and set out at Appendix </w:t>
      </w:r>
      <w:proofErr w:type="gramStart"/>
      <w:r w:rsidRPr="00F47907">
        <w:rPr>
          <w:rFonts w:cs="Arial"/>
          <w:sz w:val="20"/>
        </w:rPr>
        <w:t>A</w:t>
      </w:r>
      <w:proofErr w:type="gramEnd"/>
      <w:r w:rsidR="00C16FFF">
        <w:rPr>
          <w:rFonts w:cs="Arial"/>
          <w:sz w:val="20"/>
        </w:rPr>
        <w:t xml:space="preserve"> (</w:t>
      </w:r>
      <w:r w:rsidR="00C16FFF" w:rsidRPr="00C16FFF">
        <w:rPr>
          <w:rFonts w:cs="Arial"/>
          <w:i/>
          <w:sz w:val="20"/>
        </w:rPr>
        <w:t>Service Specifications</w:t>
      </w:r>
      <w:r w:rsidR="00C16FFF">
        <w:rPr>
          <w:rFonts w:cs="Arial"/>
          <w:sz w:val="20"/>
        </w:rPr>
        <w:t>)</w:t>
      </w:r>
    </w:p>
    <w:p w:rsidR="00DA2F0A" w:rsidRPr="00F47907" w:rsidRDefault="00DA2F0A" w:rsidP="00DA2F0A">
      <w:pPr>
        <w:rPr>
          <w:sz w:val="20"/>
        </w:rPr>
      </w:pPr>
    </w:p>
    <w:p w:rsidR="00DA2F0A" w:rsidRPr="00F47907" w:rsidRDefault="00DA2F0A" w:rsidP="00DA2F0A">
      <w:pPr>
        <w:rPr>
          <w:rFonts w:cs="Arial"/>
          <w:sz w:val="20"/>
        </w:rPr>
      </w:pPr>
      <w:r w:rsidRPr="00F47907">
        <w:rPr>
          <w:b/>
          <w:sz w:val="20"/>
        </w:rPr>
        <w:t xml:space="preserve">Service User </w:t>
      </w:r>
      <w:r w:rsidRPr="00F47907">
        <w:rPr>
          <w:rFonts w:cs="Arial"/>
          <w:sz w:val="20"/>
        </w:rPr>
        <w:t>means the person directly receiving the Services provided by the Provider as specified in the Service Specifications and includes their Carer and Legal Guardian where appropriate</w:t>
      </w:r>
    </w:p>
    <w:p w:rsidR="00DA2F0A" w:rsidRPr="00F47907" w:rsidRDefault="00DA2F0A" w:rsidP="00DA2F0A">
      <w:pPr>
        <w:rPr>
          <w:sz w:val="20"/>
        </w:rPr>
      </w:pPr>
    </w:p>
    <w:p w:rsidR="00342317" w:rsidRDefault="00DA2F0A" w:rsidP="00DA2F0A">
      <w:pPr>
        <w:rPr>
          <w:rFonts w:cs="Arial"/>
          <w:sz w:val="20"/>
        </w:rPr>
      </w:pPr>
      <w:r w:rsidRPr="00F47907">
        <w:rPr>
          <w:rFonts w:cs="Arial"/>
          <w:b/>
          <w:bCs/>
          <w:sz w:val="20"/>
        </w:rPr>
        <w:t>Service Quality Performance Report</w:t>
      </w:r>
      <w:r w:rsidRPr="00F47907">
        <w:rPr>
          <w:rFonts w:cs="Arial"/>
          <w:sz w:val="20"/>
        </w:rPr>
        <w:t xml:space="preserve"> means a report as described in Appendix </w:t>
      </w:r>
      <w:r w:rsidR="00342317">
        <w:rPr>
          <w:rFonts w:cs="Arial"/>
          <w:sz w:val="20"/>
        </w:rPr>
        <w:t xml:space="preserve">C </w:t>
      </w:r>
      <w:r w:rsidR="00B8269D" w:rsidRPr="004433F7">
        <w:rPr>
          <w:rFonts w:cs="Arial"/>
          <w:i/>
          <w:sz w:val="20"/>
        </w:rPr>
        <w:t>(Information Provision and Mandatory Reporting)</w:t>
      </w:r>
    </w:p>
    <w:p w:rsidR="00342317" w:rsidRDefault="00342317" w:rsidP="00DA2F0A">
      <w:pPr>
        <w:rPr>
          <w:rFonts w:cs="Arial"/>
          <w:sz w:val="20"/>
        </w:rPr>
      </w:pPr>
    </w:p>
    <w:p w:rsidR="00DA2F0A" w:rsidRPr="00F47907" w:rsidRDefault="00DA2F0A" w:rsidP="00DA2F0A">
      <w:pPr>
        <w:rPr>
          <w:b/>
          <w:sz w:val="20"/>
        </w:rPr>
      </w:pPr>
      <w:r w:rsidRPr="00F47907">
        <w:rPr>
          <w:b/>
          <w:sz w:val="20"/>
        </w:rPr>
        <w:t>Services</w:t>
      </w:r>
      <w:r w:rsidRPr="00F47907">
        <w:rPr>
          <w:sz w:val="20"/>
        </w:rPr>
        <w:t xml:space="preserve"> means the services (and any part or parts of those services) described in each of, or, as the context admits, all of the Service Specifications, and/or as otherwise provided or to be provided by the Provider under and in accordance with this Contract</w:t>
      </w:r>
    </w:p>
    <w:p w:rsidR="00DA2F0A" w:rsidRPr="00F47907" w:rsidRDefault="00DA2F0A" w:rsidP="00DA2F0A"/>
    <w:p w:rsidR="00DA2F0A" w:rsidRPr="00F47907" w:rsidRDefault="00DA2F0A" w:rsidP="00DA2F0A">
      <w:pPr>
        <w:pStyle w:val="NormalBoldCentre"/>
        <w:jc w:val="left"/>
        <w:rPr>
          <w:b w:val="0"/>
          <w:sz w:val="20"/>
        </w:rPr>
      </w:pPr>
      <w:r w:rsidRPr="00F47907">
        <w:rPr>
          <w:sz w:val="20"/>
        </w:rPr>
        <w:t xml:space="preserve">Special Conditions </w:t>
      </w:r>
      <w:r w:rsidRPr="00F47907">
        <w:rPr>
          <w:b w:val="0"/>
          <w:sz w:val="20"/>
        </w:rPr>
        <w:t xml:space="preserve">has the meaning given to it in clause </w:t>
      </w:r>
      <w:r w:rsidR="00CF4633">
        <w:rPr>
          <w:b w:val="0"/>
          <w:sz w:val="20"/>
        </w:rPr>
        <w:fldChar w:fldCharType="begin"/>
      </w:r>
      <w:r w:rsidR="00CF4633">
        <w:rPr>
          <w:b w:val="0"/>
          <w:sz w:val="20"/>
        </w:rPr>
        <w:instrText xml:space="preserve"> REF _Ref375160972 \r \h </w:instrText>
      </w:r>
      <w:r w:rsidR="00CF4633">
        <w:rPr>
          <w:b w:val="0"/>
          <w:sz w:val="20"/>
        </w:rPr>
      </w:r>
      <w:r w:rsidR="00CF4633">
        <w:rPr>
          <w:b w:val="0"/>
          <w:sz w:val="20"/>
        </w:rPr>
        <w:fldChar w:fldCharType="separate"/>
      </w:r>
      <w:r w:rsidR="00AD324C">
        <w:rPr>
          <w:b w:val="0"/>
          <w:sz w:val="20"/>
        </w:rPr>
        <w:t>A1</w:t>
      </w:r>
      <w:r w:rsidR="00CF4633">
        <w:rPr>
          <w:b w:val="0"/>
          <w:sz w:val="20"/>
        </w:rPr>
        <w:fldChar w:fldCharType="end"/>
      </w:r>
    </w:p>
    <w:p w:rsidR="00DA2F0A" w:rsidRPr="00F47907" w:rsidRDefault="00DA2F0A" w:rsidP="00DA2F0A">
      <w:pPr>
        <w:rPr>
          <w:sz w:val="20"/>
          <w:lang w:eastAsia="ja-JP"/>
        </w:rPr>
      </w:pPr>
    </w:p>
    <w:p w:rsidR="00DA2F0A" w:rsidRPr="00F47907" w:rsidRDefault="00DA2F0A" w:rsidP="00DA2F0A">
      <w:pPr>
        <w:pStyle w:val="Normalindent1"/>
        <w:tabs>
          <w:tab w:val="left" w:pos="8280"/>
        </w:tabs>
        <w:ind w:left="0"/>
        <w:rPr>
          <w:rFonts w:cs="Arial"/>
          <w:sz w:val="20"/>
        </w:rPr>
      </w:pPr>
      <w:proofErr w:type="gramStart"/>
      <w:r w:rsidRPr="00F47907">
        <w:rPr>
          <w:rStyle w:val="NormalBoldChar1"/>
          <w:rFonts w:cs="Arial"/>
          <w:sz w:val="20"/>
          <w:lang w:eastAsia="ja-JP"/>
        </w:rPr>
        <w:t>Staff</w:t>
      </w:r>
      <w:proofErr w:type="gramEnd"/>
      <w:r w:rsidRPr="00F47907">
        <w:rPr>
          <w:rFonts w:cs="Arial"/>
          <w:sz w:val="20"/>
        </w:rPr>
        <w:t xml:space="preserve"> means all persons employed by the Provider to perform its obligations under this Contract together with the Provider’s servants, agents, suppliers and Sub-contractors used in the performance of its obligations under this Contract</w:t>
      </w:r>
    </w:p>
    <w:p w:rsidR="00DA2F0A" w:rsidRPr="00F47907" w:rsidRDefault="00DA2F0A" w:rsidP="00DA2F0A"/>
    <w:p w:rsidR="00DA2F0A" w:rsidRPr="00F47907" w:rsidRDefault="00DA2F0A" w:rsidP="00DA2F0A">
      <w:pPr>
        <w:rPr>
          <w:rFonts w:cs="Arial"/>
          <w:sz w:val="20"/>
        </w:rPr>
      </w:pPr>
      <w:r w:rsidRPr="00F47907">
        <w:rPr>
          <w:rFonts w:cs="Arial"/>
          <w:b/>
          <w:sz w:val="20"/>
        </w:rPr>
        <w:t xml:space="preserve">Standard DBS Check </w:t>
      </w:r>
      <w:r w:rsidRPr="00F47907">
        <w:rPr>
          <w:rFonts w:cs="Arial"/>
          <w:sz w:val="20"/>
        </w:rPr>
        <w:t>means a disclosure of information which contains certain details of an individual’s convictions, cautions, reprimands or warnings recorded on police central records and includes both 'spent' and 'unspent' convictions</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t xml:space="preserve">Standard DBS Position </w:t>
      </w:r>
      <w:r w:rsidRPr="00F47907">
        <w:rPr>
          <w:rFonts w:cs="Arial"/>
          <w:sz w:val="20"/>
        </w:rPr>
        <w:t>means any position listed in the Rehabilitation of Offenders Act 1974 (Exceptions) Order 1975 (as amended) and in relation to which a Standard DBS Check is permitted</w:t>
      </w:r>
    </w:p>
    <w:p w:rsidR="00DA2F0A" w:rsidRPr="00F47907" w:rsidRDefault="00DA2F0A" w:rsidP="00DA2F0A">
      <w:pPr>
        <w:rPr>
          <w:rFonts w:cs="Arial"/>
          <w:sz w:val="20"/>
        </w:rPr>
      </w:pPr>
    </w:p>
    <w:p w:rsidR="00DA2F0A" w:rsidRPr="00F47907" w:rsidRDefault="00DA2F0A" w:rsidP="00DA2F0A">
      <w:pPr>
        <w:rPr>
          <w:rFonts w:cs="Arial"/>
          <w:sz w:val="20"/>
        </w:rPr>
      </w:pPr>
      <w:r w:rsidRPr="00F47907">
        <w:rPr>
          <w:rFonts w:cs="Arial"/>
          <w:b/>
          <w:sz w:val="20"/>
        </w:rPr>
        <w:t>Sub-contract</w:t>
      </w:r>
      <w:r w:rsidRPr="00F47907">
        <w:rPr>
          <w:rFonts w:cs="Arial"/>
          <w:sz w:val="20"/>
        </w:rPr>
        <w:t xml:space="preserve"> means a contract approved by the Authority between the Provider and a third party for the provision of part of the Services</w:t>
      </w:r>
    </w:p>
    <w:p w:rsidR="00DA2F0A" w:rsidRPr="00F47907" w:rsidRDefault="00DA2F0A" w:rsidP="00DA2F0A">
      <w:pPr>
        <w:rPr>
          <w:rFonts w:cs="Arial"/>
          <w:sz w:val="20"/>
        </w:rPr>
      </w:pPr>
    </w:p>
    <w:p w:rsidR="00DA2F0A" w:rsidRPr="00F47907" w:rsidRDefault="00DA2F0A" w:rsidP="00DA2F0A">
      <w:pPr>
        <w:pStyle w:val="Normalindent1"/>
        <w:ind w:left="0"/>
        <w:rPr>
          <w:rFonts w:cs="Arial"/>
          <w:sz w:val="20"/>
        </w:rPr>
      </w:pPr>
      <w:r w:rsidRPr="00F47907">
        <w:rPr>
          <w:rFonts w:cs="Arial"/>
          <w:b/>
          <w:sz w:val="20"/>
        </w:rPr>
        <w:t>Sub-contractor</w:t>
      </w:r>
      <w:r w:rsidRPr="00F47907">
        <w:rPr>
          <w:rFonts w:cs="Arial"/>
          <w:sz w:val="20"/>
        </w:rPr>
        <w:t xml:space="preserve"> means any third party appointed by the Provider and approved by the Authority under clause </w:t>
      </w:r>
      <w:r w:rsidR="00CF4633">
        <w:rPr>
          <w:rFonts w:cs="Arial"/>
          <w:sz w:val="20"/>
        </w:rPr>
        <w:fldChar w:fldCharType="begin"/>
      </w:r>
      <w:r w:rsidR="00CF4633">
        <w:rPr>
          <w:rFonts w:cs="Arial"/>
          <w:sz w:val="20"/>
        </w:rPr>
        <w:instrText xml:space="preserve"> REF _Ref375161012 \r \h </w:instrText>
      </w:r>
      <w:r w:rsidR="00CF4633">
        <w:rPr>
          <w:rFonts w:cs="Arial"/>
          <w:sz w:val="20"/>
        </w:rPr>
      </w:r>
      <w:r w:rsidR="00CF4633">
        <w:rPr>
          <w:rFonts w:cs="Arial"/>
          <w:sz w:val="20"/>
        </w:rPr>
        <w:fldChar w:fldCharType="separate"/>
      </w:r>
      <w:r w:rsidR="00AD324C">
        <w:rPr>
          <w:rFonts w:cs="Arial"/>
          <w:sz w:val="20"/>
        </w:rPr>
        <w:t>B23</w:t>
      </w:r>
      <w:r w:rsidR="00CF4633">
        <w:rPr>
          <w:rFonts w:cs="Arial"/>
          <w:sz w:val="20"/>
        </w:rPr>
        <w:fldChar w:fldCharType="end"/>
      </w:r>
      <w:r w:rsidR="007015FD">
        <w:rPr>
          <w:rFonts w:cs="Arial"/>
          <w:sz w:val="20"/>
        </w:rPr>
        <w:t xml:space="preserve"> (</w:t>
      </w:r>
      <w:r w:rsidR="007015FD" w:rsidRPr="007015FD">
        <w:rPr>
          <w:rFonts w:cs="Arial"/>
          <w:i/>
          <w:sz w:val="20"/>
        </w:rPr>
        <w:t>Assignment and Sub-contracting</w:t>
      </w:r>
      <w:r w:rsidR="007015FD">
        <w:rPr>
          <w:rFonts w:cs="Arial"/>
          <w:sz w:val="20"/>
        </w:rPr>
        <w:t>)</w:t>
      </w:r>
      <w:r w:rsidRPr="00F47907">
        <w:rPr>
          <w:rFonts w:cs="Arial"/>
          <w:sz w:val="20"/>
        </w:rPr>
        <w:t xml:space="preserve"> to deliver or assist with the delivery of part of the Services as defined in a Service Specification</w:t>
      </w:r>
    </w:p>
    <w:p w:rsidR="00DA2F0A" w:rsidRPr="00F47907" w:rsidRDefault="00DA2F0A" w:rsidP="00DA2F0A"/>
    <w:p w:rsidR="00DA2F0A" w:rsidRPr="00F47907" w:rsidRDefault="00DA2F0A" w:rsidP="00DA2F0A">
      <w:pPr>
        <w:rPr>
          <w:sz w:val="20"/>
        </w:rPr>
      </w:pPr>
      <w:r w:rsidRPr="00F47907">
        <w:rPr>
          <w:b/>
          <w:sz w:val="20"/>
        </w:rPr>
        <w:t>Succession Plan</w:t>
      </w:r>
      <w:r w:rsidRPr="00F47907">
        <w:rPr>
          <w:sz w:val="20"/>
        </w:rPr>
        <w:t xml:space="preserve"> means a plan agreed by the Parties to deal with transfer of the Services to an alternative provider following expiry or termination of this C</w:t>
      </w:r>
      <w:r w:rsidR="00342317">
        <w:rPr>
          <w:sz w:val="20"/>
        </w:rPr>
        <w:t>ontract as set out at Appendix O</w:t>
      </w:r>
      <w:r w:rsidR="00C16FFF">
        <w:rPr>
          <w:sz w:val="20"/>
        </w:rPr>
        <w:t xml:space="preserve"> (</w:t>
      </w:r>
      <w:r w:rsidR="00C16FFF" w:rsidRPr="00C16FFF">
        <w:rPr>
          <w:i/>
          <w:sz w:val="20"/>
        </w:rPr>
        <w:t>Succession Plan</w:t>
      </w:r>
      <w:r w:rsidR="00C16FFF">
        <w:rPr>
          <w:sz w:val="20"/>
        </w:rPr>
        <w:t>)</w:t>
      </w:r>
    </w:p>
    <w:p w:rsidR="00DA2F0A" w:rsidRPr="00F47907" w:rsidRDefault="00DA2F0A" w:rsidP="00DA2F0A">
      <w:pPr>
        <w:rPr>
          <w:lang w:eastAsia="ja-JP"/>
        </w:rPr>
      </w:pPr>
    </w:p>
    <w:p w:rsidR="00DA2F0A" w:rsidRPr="00F47907" w:rsidRDefault="00DA2F0A" w:rsidP="00DA2F0A">
      <w:pPr>
        <w:rPr>
          <w:sz w:val="20"/>
        </w:rPr>
      </w:pPr>
      <w:r w:rsidRPr="00F47907">
        <w:rPr>
          <w:b/>
          <w:sz w:val="20"/>
          <w:lang w:eastAsia="ja-JP"/>
        </w:rPr>
        <w:t xml:space="preserve">Successor Provider </w:t>
      </w:r>
      <w:r w:rsidRPr="00F47907">
        <w:rPr>
          <w:sz w:val="20"/>
          <w:lang w:eastAsia="ja-JP"/>
        </w:rPr>
        <w:t xml:space="preserve">means </w:t>
      </w:r>
      <w:r w:rsidRPr="00F47907">
        <w:rPr>
          <w:sz w:val="20"/>
        </w:rPr>
        <w:t>any provider to whom a member of Staff is transferred pursuant to TUPE in relation to the Services immediately on termination or expiry of this Contract</w:t>
      </w:r>
    </w:p>
    <w:p w:rsidR="00DA2F0A" w:rsidRPr="00F47907" w:rsidRDefault="00DA2F0A" w:rsidP="00DA2F0A">
      <w:pPr>
        <w:rPr>
          <w:sz w:val="20"/>
        </w:rPr>
      </w:pPr>
    </w:p>
    <w:p w:rsidR="00DA2F0A" w:rsidRPr="00F47907" w:rsidRDefault="00DA2F0A" w:rsidP="00DA2F0A">
      <w:pPr>
        <w:rPr>
          <w:rFonts w:cs="Arial"/>
          <w:sz w:val="20"/>
        </w:rPr>
      </w:pPr>
      <w:r w:rsidRPr="00F47907">
        <w:rPr>
          <w:rFonts w:cs="Arial"/>
          <w:b/>
          <w:sz w:val="20"/>
        </w:rPr>
        <w:t>Transfer of and Discharge from Care Protocols</w:t>
      </w:r>
      <w:r w:rsidRPr="00F47907">
        <w:rPr>
          <w:rFonts w:cs="Arial"/>
          <w:sz w:val="20"/>
        </w:rPr>
        <w:t xml:space="preserve"> means the</w:t>
      </w:r>
      <w:r w:rsidR="00342317">
        <w:rPr>
          <w:rFonts w:cs="Arial"/>
          <w:sz w:val="20"/>
        </w:rPr>
        <w:t xml:space="preserve"> protocols set out in Appendix T</w:t>
      </w:r>
      <w:r w:rsidR="004207FF">
        <w:rPr>
          <w:rFonts w:cs="Arial"/>
          <w:sz w:val="20"/>
        </w:rPr>
        <w:t xml:space="preserve"> </w:t>
      </w:r>
      <w:r w:rsidRPr="00F47907">
        <w:rPr>
          <w:rFonts w:cs="Arial"/>
          <w:sz w:val="20"/>
        </w:rPr>
        <w:t>(</w:t>
      </w:r>
      <w:r w:rsidRPr="00F47907">
        <w:rPr>
          <w:rFonts w:cs="Arial"/>
          <w:i/>
          <w:sz w:val="20"/>
        </w:rPr>
        <w:t>Transfer and Discharge from Care Protocols</w:t>
      </w:r>
      <w:r w:rsidRPr="00F47907">
        <w:rPr>
          <w:rFonts w:cs="Arial"/>
          <w:sz w:val="20"/>
        </w:rPr>
        <w:t>)</w:t>
      </w:r>
      <w:r w:rsidR="004207FF">
        <w:rPr>
          <w:rFonts w:cs="Arial"/>
          <w:sz w:val="20"/>
        </w:rPr>
        <w:t xml:space="preserve"> (not used)</w:t>
      </w:r>
    </w:p>
    <w:p w:rsidR="00DA2F0A" w:rsidRPr="00F47907" w:rsidRDefault="00DA2F0A" w:rsidP="00DA2F0A">
      <w:pPr>
        <w:rPr>
          <w:sz w:val="20"/>
        </w:rPr>
      </w:pPr>
    </w:p>
    <w:p w:rsidR="00DA2F0A" w:rsidRPr="00F47907" w:rsidRDefault="00DA2F0A" w:rsidP="00DA2F0A">
      <w:pPr>
        <w:rPr>
          <w:sz w:val="20"/>
          <w:lang w:eastAsia="ja-JP"/>
        </w:rPr>
      </w:pPr>
      <w:r w:rsidRPr="00F47907">
        <w:rPr>
          <w:rFonts w:cs="Arial"/>
          <w:b/>
          <w:bCs/>
          <w:sz w:val="20"/>
        </w:rPr>
        <w:t>TUPE</w:t>
      </w:r>
      <w:r w:rsidRPr="00F47907">
        <w:rPr>
          <w:rFonts w:cs="Arial"/>
          <w:sz w:val="20"/>
        </w:rPr>
        <w:t xml:space="preserve"> means the Transfer of Undertakings (Protection of Employment) Regulations 2006</w:t>
      </w:r>
    </w:p>
    <w:p w:rsidR="00DA2F0A" w:rsidRPr="00F47907" w:rsidRDefault="00DA2F0A" w:rsidP="00DA2F0A">
      <w:pPr>
        <w:rPr>
          <w:sz w:val="20"/>
          <w:lang w:eastAsia="ja-JP"/>
        </w:rPr>
      </w:pPr>
    </w:p>
    <w:p w:rsidR="00DA2F0A" w:rsidRPr="00F47907" w:rsidRDefault="00DA2F0A" w:rsidP="00DA2F0A">
      <w:pPr>
        <w:jc w:val="left"/>
        <w:rPr>
          <w:rFonts w:cs="Arial"/>
          <w:sz w:val="20"/>
        </w:rPr>
      </w:pPr>
      <w:r w:rsidRPr="00F47907">
        <w:rPr>
          <w:rStyle w:val="NormalBoldChar1"/>
          <w:rFonts w:cs="Arial"/>
          <w:sz w:val="20"/>
          <w:lang w:eastAsia="ja-JP"/>
        </w:rPr>
        <w:t>VAT</w:t>
      </w:r>
      <w:r w:rsidRPr="00F47907">
        <w:rPr>
          <w:rFonts w:cs="Arial"/>
          <w:sz w:val="20"/>
        </w:rPr>
        <w:t xml:space="preserve"> means value added tax in accordance with the provisions of the Value Added Tax Act 1994</w:t>
      </w:r>
    </w:p>
    <w:p w:rsidR="00DA2F0A" w:rsidRPr="00F47907" w:rsidRDefault="00DA2F0A" w:rsidP="00DA2F0A">
      <w:pPr>
        <w:jc w:val="left"/>
        <w:rPr>
          <w:rFonts w:cs="Arial"/>
          <w:sz w:val="20"/>
        </w:rPr>
      </w:pPr>
    </w:p>
    <w:p w:rsidR="00DA2F0A" w:rsidRPr="00F47907" w:rsidRDefault="00DA2F0A" w:rsidP="00DA2F0A">
      <w:pPr>
        <w:jc w:val="left"/>
        <w:rPr>
          <w:rFonts w:cs="Arial"/>
          <w:sz w:val="20"/>
        </w:rPr>
      </w:pPr>
      <w:r w:rsidRPr="00F47907">
        <w:rPr>
          <w:rFonts w:cs="Arial"/>
          <w:b/>
          <w:sz w:val="20"/>
        </w:rPr>
        <w:t xml:space="preserve">Variation </w:t>
      </w:r>
      <w:r w:rsidRPr="00F47907">
        <w:rPr>
          <w:rFonts w:cs="Arial"/>
          <w:sz w:val="20"/>
        </w:rPr>
        <w:t>means a variation to a provision or part of a provision of this Contract</w:t>
      </w:r>
    </w:p>
    <w:p w:rsidR="00DA2F0A" w:rsidRPr="00F47907" w:rsidRDefault="00DA2F0A" w:rsidP="00DA2F0A">
      <w:pPr>
        <w:jc w:val="left"/>
        <w:rPr>
          <w:rFonts w:cs="Arial"/>
          <w:sz w:val="20"/>
        </w:rPr>
      </w:pPr>
    </w:p>
    <w:p w:rsidR="00614A45" w:rsidRDefault="00DA2F0A" w:rsidP="009C6713">
      <w:pPr>
        <w:jc w:val="left"/>
        <w:rPr>
          <w:rFonts w:cs="Arial"/>
          <w:b/>
          <w:sz w:val="20"/>
        </w:rPr>
      </w:pPr>
      <w:r w:rsidRPr="00F47907">
        <w:rPr>
          <w:rFonts w:cs="Arial"/>
          <w:b/>
          <w:sz w:val="20"/>
        </w:rPr>
        <w:t xml:space="preserve">Variation Notice </w:t>
      </w:r>
      <w:r w:rsidRPr="00F47907">
        <w:rPr>
          <w:rFonts w:cs="Arial"/>
          <w:sz w:val="20"/>
        </w:rPr>
        <w:t xml:space="preserve">means a notice to vary a provision or part of a provision of this Contract issued under clause </w:t>
      </w:r>
      <w:r w:rsidR="00C77988">
        <w:rPr>
          <w:rFonts w:cs="Arial"/>
          <w:sz w:val="20"/>
        </w:rPr>
        <w:fldChar w:fldCharType="begin"/>
      </w:r>
      <w:r w:rsidR="00C77988">
        <w:rPr>
          <w:rFonts w:cs="Arial"/>
          <w:sz w:val="20"/>
        </w:rPr>
        <w:instrText xml:space="preserve"> REF _Ref374304018 \r \h </w:instrText>
      </w:r>
      <w:r w:rsidR="00C77988">
        <w:rPr>
          <w:rFonts w:cs="Arial"/>
          <w:sz w:val="20"/>
        </w:rPr>
      </w:r>
      <w:r w:rsidR="00C77988">
        <w:rPr>
          <w:rFonts w:cs="Arial"/>
          <w:sz w:val="20"/>
        </w:rPr>
        <w:fldChar w:fldCharType="separate"/>
      </w:r>
      <w:r w:rsidR="00AD324C">
        <w:rPr>
          <w:rFonts w:cs="Arial"/>
          <w:sz w:val="20"/>
        </w:rPr>
        <w:t>B22.2</w:t>
      </w:r>
      <w:r w:rsidR="00C77988">
        <w:rPr>
          <w:rFonts w:cs="Arial"/>
          <w:sz w:val="20"/>
        </w:rPr>
        <w:fldChar w:fldCharType="end"/>
      </w:r>
      <w:r w:rsidR="007015FD">
        <w:rPr>
          <w:rFonts w:cs="Arial"/>
          <w:sz w:val="20"/>
        </w:rPr>
        <w:t xml:space="preserve"> (</w:t>
      </w:r>
      <w:r w:rsidR="007015FD" w:rsidRPr="007015FD">
        <w:rPr>
          <w:rFonts w:cs="Arial"/>
          <w:i/>
          <w:sz w:val="20"/>
        </w:rPr>
        <w:t>Variation</w:t>
      </w:r>
      <w:r w:rsidR="002F7F76">
        <w:rPr>
          <w:rFonts w:cs="Arial"/>
          <w:i/>
          <w:sz w:val="20"/>
        </w:rPr>
        <w:t>s</w:t>
      </w:r>
      <w:r w:rsidR="007015FD">
        <w:rPr>
          <w:rFonts w:cs="Arial"/>
          <w:sz w:val="20"/>
        </w:rPr>
        <w:t>)</w:t>
      </w:r>
      <w:r>
        <w:rPr>
          <w:rFonts w:cs="Arial"/>
          <w:sz w:val="20"/>
        </w:rPr>
        <w:t>.</w:t>
      </w:r>
    </w:p>
    <w:p w:rsidR="00614A45" w:rsidRDefault="00614A45" w:rsidP="0062054C">
      <w:pPr>
        <w:widowControl w:val="0"/>
        <w:rPr>
          <w:rFonts w:cs="Arial"/>
          <w:b/>
          <w:sz w:val="20"/>
        </w:rPr>
      </w:pPr>
    </w:p>
    <w:p w:rsidR="00614A45" w:rsidRDefault="00614A45" w:rsidP="0062054C">
      <w:pPr>
        <w:widowControl w:val="0"/>
        <w:rPr>
          <w:rFonts w:cs="Arial"/>
          <w:b/>
          <w:sz w:val="20"/>
        </w:rPr>
      </w:pPr>
    </w:p>
    <w:p w:rsidR="00281A29" w:rsidRPr="0048368F" w:rsidRDefault="00BF22DA" w:rsidP="004433F7">
      <w:pPr>
        <w:pStyle w:val="Heading1"/>
        <w:jc w:val="center"/>
        <w:rPr>
          <w:sz w:val="20"/>
        </w:rPr>
      </w:pPr>
      <w:r>
        <w:rPr>
          <w:b w:val="0"/>
          <w:sz w:val="20"/>
        </w:rPr>
        <w:br w:type="page"/>
      </w:r>
    </w:p>
    <w:p w:rsidR="007E54AC" w:rsidRDefault="007E54AC" w:rsidP="004433F7">
      <w:pPr>
        <w:widowControl w:val="0"/>
        <w:jc w:val="center"/>
        <w:rPr>
          <w:rFonts w:cs="Arial"/>
          <w:b/>
          <w:sz w:val="20"/>
        </w:rPr>
      </w:pPr>
    </w:p>
    <w:p w:rsidR="007E54AC" w:rsidRPr="00490B2B" w:rsidRDefault="004433F7" w:rsidP="004433F7">
      <w:pPr>
        <w:pStyle w:val="Heading1"/>
        <w:jc w:val="center"/>
        <w:rPr>
          <w:sz w:val="20"/>
        </w:rPr>
      </w:pPr>
      <w:bookmarkStart w:id="208" w:name="_Toc485375031"/>
      <w:r>
        <w:rPr>
          <w:sz w:val="20"/>
        </w:rPr>
        <w:t>APPENDIX Q</w:t>
      </w:r>
      <w:r w:rsidR="007E54AC" w:rsidRPr="00490B2B">
        <w:rPr>
          <w:sz w:val="20"/>
        </w:rPr>
        <w:t xml:space="preserve"> –</w:t>
      </w:r>
      <w:r w:rsidR="00281A29" w:rsidRPr="00490B2B">
        <w:rPr>
          <w:sz w:val="20"/>
        </w:rPr>
        <w:t xml:space="preserve"> </w:t>
      </w:r>
      <w:r w:rsidR="007E54AC" w:rsidRPr="00490B2B">
        <w:rPr>
          <w:sz w:val="20"/>
        </w:rPr>
        <w:t xml:space="preserve">ICT </w:t>
      </w:r>
      <w:r w:rsidR="00281A29" w:rsidRPr="00490B2B">
        <w:rPr>
          <w:sz w:val="20"/>
        </w:rPr>
        <w:t>SECURITY STANDARDS FOR THIRD PARTIES</w:t>
      </w:r>
      <w:bookmarkEnd w:id="208"/>
    </w:p>
    <w:p w:rsidR="00281A29" w:rsidRPr="0048368F" w:rsidRDefault="00281A29" w:rsidP="00281A29">
      <w:pPr>
        <w:jc w:val="center"/>
        <w:rPr>
          <w:sz w:val="20"/>
        </w:rPr>
      </w:pPr>
      <w:r w:rsidRPr="0048368F">
        <w:rPr>
          <w:sz w:val="20"/>
        </w:rPr>
        <w:t xml:space="preserve">Please refer to </w:t>
      </w:r>
      <w:r w:rsidR="00A07534">
        <w:rPr>
          <w:sz w:val="20"/>
        </w:rPr>
        <w:t>separate</w:t>
      </w:r>
      <w:r w:rsidRPr="0048368F">
        <w:rPr>
          <w:sz w:val="20"/>
        </w:rPr>
        <w:t xml:space="preserve"> document</w:t>
      </w:r>
    </w:p>
    <w:p w:rsidR="00281A29" w:rsidRDefault="00281A29" w:rsidP="004433F7">
      <w:pPr>
        <w:widowControl w:val="0"/>
        <w:jc w:val="center"/>
        <w:rPr>
          <w:rFonts w:cs="Arial"/>
          <w:b/>
          <w:sz w:val="20"/>
        </w:rPr>
      </w:pPr>
    </w:p>
    <w:p w:rsidR="00281A29" w:rsidRPr="00490B2B" w:rsidRDefault="004433F7" w:rsidP="004433F7">
      <w:pPr>
        <w:pStyle w:val="Heading1"/>
        <w:jc w:val="center"/>
        <w:rPr>
          <w:sz w:val="20"/>
        </w:rPr>
      </w:pPr>
      <w:bookmarkStart w:id="209" w:name="_Toc485375032"/>
      <w:r>
        <w:rPr>
          <w:sz w:val="20"/>
        </w:rPr>
        <w:t>APPENDIX R</w:t>
      </w:r>
      <w:r w:rsidR="00281A29" w:rsidRPr="00490B2B">
        <w:rPr>
          <w:sz w:val="20"/>
        </w:rPr>
        <w:t xml:space="preserve"> – CHARGES (Pricing Schedule)</w:t>
      </w:r>
      <w:bookmarkEnd w:id="209"/>
    </w:p>
    <w:p w:rsidR="00281A29" w:rsidRPr="0048368F" w:rsidRDefault="00281A29" w:rsidP="00281A29">
      <w:pPr>
        <w:jc w:val="center"/>
        <w:rPr>
          <w:sz w:val="20"/>
        </w:rPr>
      </w:pPr>
      <w:r w:rsidRPr="0048368F">
        <w:rPr>
          <w:sz w:val="20"/>
        </w:rPr>
        <w:t xml:space="preserve">Please refer to </w:t>
      </w:r>
      <w:r>
        <w:rPr>
          <w:sz w:val="20"/>
        </w:rPr>
        <w:t xml:space="preserve">separate </w:t>
      </w:r>
      <w:r w:rsidRPr="0048368F">
        <w:rPr>
          <w:sz w:val="20"/>
        </w:rPr>
        <w:t>document</w:t>
      </w:r>
    </w:p>
    <w:p w:rsidR="00281A29" w:rsidRDefault="004770B5" w:rsidP="004433F7">
      <w:pPr>
        <w:widowControl w:val="0"/>
        <w:jc w:val="center"/>
        <w:rPr>
          <w:rFonts w:cs="Arial"/>
          <w:b/>
          <w:sz w:val="20"/>
        </w:rPr>
      </w:pPr>
      <w:r>
        <w:rPr>
          <w:rFonts w:cs="Arial"/>
          <w:b/>
          <w:sz w:val="20"/>
        </w:rPr>
        <w:br w:type="page"/>
      </w:r>
    </w:p>
    <w:p w:rsidR="00281A29" w:rsidRPr="00490B2B" w:rsidRDefault="00AD324C" w:rsidP="004433F7">
      <w:pPr>
        <w:pStyle w:val="Heading1"/>
        <w:jc w:val="center"/>
        <w:rPr>
          <w:sz w:val="20"/>
        </w:rPr>
      </w:pPr>
      <w:bookmarkStart w:id="210" w:name="_Toc485375033"/>
      <w:r>
        <w:rPr>
          <w:sz w:val="20"/>
        </w:rPr>
        <w:lastRenderedPageBreak/>
        <w:t>APPENDIX S</w:t>
      </w:r>
      <w:r w:rsidR="00281A29" w:rsidRPr="00490B2B">
        <w:rPr>
          <w:sz w:val="20"/>
        </w:rPr>
        <w:t xml:space="preserve"> – SAFEGUARDING POLICIES</w:t>
      </w:r>
      <w:bookmarkEnd w:id="210"/>
    </w:p>
    <w:p w:rsidR="00281A29" w:rsidRDefault="00281A29" w:rsidP="004433F7">
      <w:pPr>
        <w:widowControl w:val="0"/>
        <w:jc w:val="center"/>
        <w:rPr>
          <w:rFonts w:cs="Arial"/>
          <w:b/>
          <w:sz w:val="20"/>
        </w:rPr>
      </w:pPr>
    </w:p>
    <w:p w:rsidR="004770B5" w:rsidRPr="004433F7" w:rsidRDefault="004770B5" w:rsidP="004433F7">
      <w:pPr>
        <w:widowControl w:val="0"/>
        <w:jc w:val="left"/>
        <w:rPr>
          <w:rFonts w:cs="Arial"/>
          <w:sz w:val="20"/>
        </w:rPr>
      </w:pPr>
      <w:r w:rsidRPr="004433F7">
        <w:rPr>
          <w:rFonts w:cs="Arial"/>
          <w:sz w:val="20"/>
        </w:rPr>
        <w:t xml:space="preserve">The Provider is required to follow the Council’s safeguarding policies for </w:t>
      </w:r>
      <w:hyperlink r:id="rId15" w:history="1">
        <w:r w:rsidRPr="004433F7">
          <w:rPr>
            <w:rStyle w:val="Hyperlink"/>
            <w:rFonts w:cs="Arial"/>
            <w:sz w:val="20"/>
          </w:rPr>
          <w:t>children</w:t>
        </w:r>
      </w:hyperlink>
      <w:r w:rsidRPr="004433F7">
        <w:rPr>
          <w:rFonts w:cs="Arial"/>
          <w:sz w:val="20"/>
        </w:rPr>
        <w:t xml:space="preserve"> and </w:t>
      </w:r>
      <w:hyperlink r:id="rId16" w:history="1">
        <w:r w:rsidRPr="004433F7">
          <w:rPr>
            <w:rStyle w:val="Hyperlink"/>
            <w:rFonts w:cs="Arial"/>
            <w:sz w:val="20"/>
          </w:rPr>
          <w:t>vulnerable adults.</w:t>
        </w:r>
      </w:hyperlink>
      <w:r w:rsidRPr="004433F7">
        <w:rPr>
          <w:rFonts w:cs="Arial"/>
          <w:sz w:val="20"/>
        </w:rPr>
        <w:t xml:space="preserve"> </w:t>
      </w:r>
    </w:p>
    <w:p w:rsidR="004770B5" w:rsidRDefault="004770B5" w:rsidP="004433F7">
      <w:pPr>
        <w:widowControl w:val="0"/>
        <w:jc w:val="center"/>
        <w:rPr>
          <w:rFonts w:cs="Arial"/>
          <w:b/>
          <w:sz w:val="20"/>
        </w:rPr>
      </w:pPr>
    </w:p>
    <w:p w:rsidR="004770B5" w:rsidRDefault="004770B5" w:rsidP="004433F7">
      <w:pPr>
        <w:widowControl w:val="0"/>
        <w:jc w:val="center"/>
        <w:rPr>
          <w:rFonts w:cs="Arial"/>
          <w:b/>
          <w:sz w:val="20"/>
        </w:rPr>
      </w:pPr>
    </w:p>
    <w:p w:rsidR="004770B5" w:rsidRDefault="004770B5" w:rsidP="004433F7">
      <w:pPr>
        <w:widowControl w:val="0"/>
        <w:jc w:val="center"/>
        <w:rPr>
          <w:rFonts w:cs="Arial"/>
          <w:b/>
          <w:sz w:val="20"/>
        </w:rPr>
      </w:pPr>
    </w:p>
    <w:p w:rsidR="004770B5" w:rsidRDefault="004770B5" w:rsidP="004433F7">
      <w:pPr>
        <w:widowControl w:val="0"/>
        <w:jc w:val="center"/>
        <w:rPr>
          <w:rFonts w:cs="Arial"/>
          <w:b/>
          <w:sz w:val="20"/>
        </w:rPr>
      </w:pPr>
    </w:p>
    <w:p w:rsidR="004770B5" w:rsidRDefault="004770B5" w:rsidP="004433F7">
      <w:pPr>
        <w:widowControl w:val="0"/>
        <w:jc w:val="center"/>
        <w:rPr>
          <w:rFonts w:cs="Arial"/>
          <w:b/>
          <w:sz w:val="20"/>
        </w:rPr>
      </w:pPr>
      <w:r>
        <w:rPr>
          <w:rFonts w:cs="Arial"/>
          <w:b/>
          <w:sz w:val="20"/>
        </w:rPr>
        <w:br w:type="page"/>
      </w:r>
    </w:p>
    <w:p w:rsidR="004770B5" w:rsidRDefault="004770B5" w:rsidP="004433F7">
      <w:pPr>
        <w:widowControl w:val="0"/>
        <w:jc w:val="center"/>
        <w:rPr>
          <w:rFonts w:cs="Arial"/>
          <w:b/>
          <w:sz w:val="20"/>
        </w:rPr>
      </w:pPr>
    </w:p>
    <w:p w:rsidR="00281A29" w:rsidRPr="00490B2B" w:rsidRDefault="00AD324C" w:rsidP="004433F7">
      <w:pPr>
        <w:pStyle w:val="Heading1"/>
        <w:jc w:val="center"/>
        <w:rPr>
          <w:sz w:val="20"/>
        </w:rPr>
      </w:pPr>
      <w:bookmarkStart w:id="211" w:name="_Toc485375034"/>
      <w:r>
        <w:rPr>
          <w:sz w:val="20"/>
        </w:rPr>
        <w:t>APPENDIX T</w:t>
      </w:r>
      <w:r w:rsidR="00281A29" w:rsidRPr="00490B2B">
        <w:rPr>
          <w:sz w:val="20"/>
        </w:rPr>
        <w:t xml:space="preserve"> (Not Used)</w:t>
      </w:r>
      <w:bookmarkEnd w:id="211"/>
    </w:p>
    <w:p w:rsidR="00281A29" w:rsidRPr="00490B2B" w:rsidRDefault="00281A29" w:rsidP="004433F7">
      <w:pPr>
        <w:widowControl w:val="0"/>
        <w:jc w:val="center"/>
        <w:rPr>
          <w:rFonts w:cs="Arial"/>
          <w:b/>
          <w:sz w:val="20"/>
        </w:rPr>
      </w:pPr>
    </w:p>
    <w:p w:rsidR="00281A29" w:rsidRPr="003306A2" w:rsidRDefault="00AD324C" w:rsidP="004433F7">
      <w:pPr>
        <w:pStyle w:val="Heading1"/>
        <w:jc w:val="center"/>
        <w:rPr>
          <w:sz w:val="20"/>
        </w:rPr>
      </w:pPr>
      <w:bookmarkStart w:id="212" w:name="_Toc485375035"/>
      <w:r>
        <w:rPr>
          <w:sz w:val="20"/>
        </w:rPr>
        <w:t>APPENDIX U</w:t>
      </w:r>
      <w:r w:rsidR="00281A29" w:rsidRPr="00490B2B">
        <w:rPr>
          <w:sz w:val="20"/>
        </w:rPr>
        <w:t xml:space="preserve"> AGREED VARIATIONS</w:t>
      </w:r>
      <w:bookmarkEnd w:id="212"/>
    </w:p>
    <w:p w:rsidR="007E54AC" w:rsidRPr="003306A2" w:rsidRDefault="007E54AC" w:rsidP="004433F7">
      <w:pPr>
        <w:widowControl w:val="0"/>
        <w:jc w:val="center"/>
        <w:rPr>
          <w:rFonts w:cs="Arial"/>
          <w:b/>
          <w:sz w:val="20"/>
        </w:rPr>
      </w:pPr>
    </w:p>
    <w:p w:rsidR="007E54AC" w:rsidRDefault="007E54AC" w:rsidP="0062054C">
      <w:pPr>
        <w:widowControl w:val="0"/>
        <w:rPr>
          <w:rFonts w:cs="Arial"/>
          <w:b/>
          <w:sz w:val="20"/>
        </w:rPr>
      </w:pPr>
    </w:p>
    <w:p w:rsidR="007E54AC" w:rsidRDefault="00281A29" w:rsidP="0062054C">
      <w:pPr>
        <w:widowControl w:val="0"/>
        <w:rPr>
          <w:rFonts w:cs="Arial"/>
          <w:b/>
          <w:sz w:val="20"/>
        </w:rPr>
      </w:pPr>
      <w:r>
        <w:rPr>
          <w:rFonts w:cs="Arial"/>
          <w:b/>
          <w:sz w:val="20"/>
        </w:rPr>
        <w:br w:type="page"/>
      </w:r>
    </w:p>
    <w:p w:rsidR="007E54AC" w:rsidRDefault="007E54AC" w:rsidP="0062054C">
      <w:pPr>
        <w:widowControl w:val="0"/>
        <w:rPr>
          <w:rFonts w:cs="Arial"/>
          <w:b/>
          <w:sz w:val="20"/>
        </w:rPr>
      </w:pPr>
    </w:p>
    <w:p w:rsidR="00964A51" w:rsidRPr="007042FE" w:rsidRDefault="00964A51" w:rsidP="00303220">
      <w:pPr>
        <w:widowControl w:val="0"/>
        <w:jc w:val="center"/>
        <w:rPr>
          <w:rFonts w:cs="Arial"/>
          <w:b/>
          <w:bCs/>
          <w:sz w:val="20"/>
        </w:rPr>
      </w:pPr>
    </w:p>
    <w:p w:rsidR="00964A51" w:rsidRDefault="00964A51" w:rsidP="00A95D50">
      <w:pPr>
        <w:widowControl w:val="0"/>
        <w:jc w:val="center"/>
        <w:outlineLvl w:val="0"/>
        <w:rPr>
          <w:rFonts w:cs="Arial"/>
          <w:b/>
          <w:bCs/>
          <w:sz w:val="20"/>
        </w:rPr>
      </w:pPr>
      <w:bookmarkStart w:id="213" w:name="_Toc485375036"/>
      <w:r>
        <w:rPr>
          <w:rFonts w:cs="Arial"/>
          <w:b/>
          <w:bCs/>
          <w:sz w:val="20"/>
        </w:rPr>
        <w:t>SECTION C: SPECIAL TERMS AND CONDITIONS</w:t>
      </w:r>
      <w:bookmarkEnd w:id="213"/>
    </w:p>
    <w:p w:rsidR="009C6713" w:rsidRPr="009C6713" w:rsidRDefault="009C6713" w:rsidP="00303220">
      <w:pPr>
        <w:widowControl w:val="0"/>
        <w:jc w:val="center"/>
        <w:rPr>
          <w:rFonts w:cs="Arial"/>
          <w:bCs/>
          <w:sz w:val="20"/>
        </w:rPr>
      </w:pPr>
      <w:r w:rsidRPr="009C6713">
        <w:rPr>
          <w:rFonts w:cs="Arial"/>
          <w:bCs/>
          <w:sz w:val="20"/>
        </w:rPr>
        <w:t>Incorporated into appendices document</w:t>
      </w:r>
    </w:p>
    <w:sectPr w:rsidR="009C6713" w:rsidRPr="009C6713" w:rsidSect="000E27DF">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F3" w:rsidRDefault="00946DF3">
      <w:r>
        <w:separator/>
      </w:r>
    </w:p>
  </w:endnote>
  <w:endnote w:type="continuationSeparator" w:id="0">
    <w:p w:rsidR="00946DF3" w:rsidRDefault="0094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Default="00946DF3"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DF3" w:rsidRDefault="00946DF3" w:rsidP="001E4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Pr="00F31732" w:rsidRDefault="00946DF3"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sidR="00E51642">
      <w:rPr>
        <w:rStyle w:val="PageNumber"/>
        <w:noProof/>
        <w:sz w:val="20"/>
      </w:rPr>
      <w:t>47</w:t>
    </w:r>
    <w:r w:rsidRPr="00F31732">
      <w:rPr>
        <w:rStyle w:val="PageNumber"/>
        <w:sz w:val="20"/>
      </w:rPr>
      <w:fldChar w:fldCharType="end"/>
    </w:r>
  </w:p>
  <w:p w:rsidR="00946DF3" w:rsidRPr="00421CB5" w:rsidRDefault="00946DF3" w:rsidP="00892434">
    <w:pPr>
      <w:ind w:right="360"/>
      <w:jc w:val="left"/>
      <w:rPr>
        <w:rStyle w:val="PageNumber"/>
        <w:b/>
        <w:sz w:val="16"/>
        <w:szCs w:val="16"/>
      </w:rPr>
    </w:pPr>
    <w:r>
      <w:rPr>
        <w:rStyle w:val="PageNumber"/>
        <w:b/>
        <w:sz w:val="16"/>
        <w:szCs w:val="16"/>
      </w:rPr>
      <w:t>0-19 PUBLIC HEALTH NURSING</w:t>
    </w:r>
    <w:r w:rsidRPr="00421CB5">
      <w:rPr>
        <w:rStyle w:val="PageNumber"/>
        <w:b/>
        <w:sz w:val="16"/>
        <w:szCs w:val="16"/>
      </w:rPr>
      <w:t xml:space="preserve"> SERVICES CONTRACT</w:t>
    </w:r>
    <w:r>
      <w:rPr>
        <w:rStyle w:val="PageNumber"/>
        <w:b/>
        <w:sz w:val="16"/>
        <w:szCs w:val="16"/>
      </w:rPr>
      <w:t>_v2</w:t>
    </w:r>
    <w:r w:rsidRPr="00421CB5" w:rsidDel="00421CB5">
      <w:rPr>
        <w:rStyle w:val="PageNumber"/>
        <w:b/>
        <w:sz w:val="16"/>
        <w:szCs w:val="16"/>
      </w:rPr>
      <w:t xml:space="preserve"> </w:t>
    </w:r>
    <w:r>
      <w:rPr>
        <w:rStyle w:val="PageNumber"/>
        <w:b/>
        <w:sz w:val="16"/>
        <w:szCs w:val="16"/>
      </w:rPr>
      <w:t xml:space="preserve">(PH contract template version 2015-16) </w:t>
    </w:r>
  </w:p>
  <w:p w:rsidR="00946DF3" w:rsidRPr="00421CB5" w:rsidRDefault="00946DF3" w:rsidP="00962D3D">
    <w:pPr>
      <w:tabs>
        <w:tab w:val="left" w:pos="7363"/>
      </w:tabs>
      <w:jc w:val="left"/>
      <w:rPr>
        <w:b/>
        <w:sz w:val="16"/>
        <w:szCs w:val="16"/>
      </w:rPr>
    </w:pPr>
    <w:r>
      <w:rPr>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Pr="00421CB5" w:rsidRDefault="00946DF3" w:rsidP="00673DC5">
    <w:pPr>
      <w:ind w:right="360"/>
      <w:jc w:val="left"/>
      <w:rPr>
        <w:rStyle w:val="PageNumber"/>
        <w:b/>
        <w:sz w:val="16"/>
        <w:szCs w:val="16"/>
      </w:rPr>
    </w:pPr>
    <w:r w:rsidRPr="00421CB5">
      <w:rPr>
        <w:rStyle w:val="PageNumber"/>
        <w:b/>
        <w:sz w:val="16"/>
        <w:szCs w:val="16"/>
      </w:rPr>
      <w:t>PUBLIC HEALTH SERVICES CONTRACT</w:t>
    </w:r>
    <w:r>
      <w:rPr>
        <w:rStyle w:val="PageNumber"/>
        <w:b/>
        <w:sz w:val="16"/>
        <w:szCs w:val="16"/>
      </w:rPr>
      <w:t xml:space="preserve"> version 2014-15</w:t>
    </w:r>
  </w:p>
  <w:p w:rsidR="00946DF3" w:rsidRPr="00421CB5" w:rsidRDefault="00946DF3"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F3" w:rsidRDefault="00946DF3">
      <w:r>
        <w:separator/>
      </w:r>
    </w:p>
  </w:footnote>
  <w:footnote w:type="continuationSeparator" w:id="0">
    <w:p w:rsidR="00946DF3" w:rsidRDefault="0094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Default="00946DF3"/>
  <w:p w:rsidR="00946DF3" w:rsidRDefault="00946D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Pr="00421CB5" w:rsidRDefault="00946DF3" w:rsidP="009D254D">
    <w:pPr>
      <w:pStyle w:val="Header"/>
      <w:jc w:val="center"/>
      <w:rPr>
        <w:b/>
        <w:bCs/>
        <w:sz w:val="20"/>
      </w:rPr>
    </w:pPr>
    <w:r w:rsidRPr="00421CB5">
      <w:rPr>
        <w:b/>
        <w:bCs/>
        <w:sz w:val="20"/>
      </w:rPr>
      <w:t>201</w:t>
    </w:r>
    <w:r>
      <w:rPr>
        <w:b/>
        <w:bCs/>
        <w:sz w:val="20"/>
      </w:rPr>
      <w:t>5</w:t>
    </w:r>
    <w:r w:rsidRPr="00421CB5">
      <w:rPr>
        <w:b/>
        <w:bCs/>
        <w:sz w:val="20"/>
      </w:rPr>
      <w:t>/1</w:t>
    </w:r>
    <w:r>
      <w:rPr>
        <w:b/>
        <w:bCs/>
        <w:sz w:val="20"/>
      </w:rPr>
      <w:t>6</w:t>
    </w:r>
  </w:p>
  <w:p w:rsidR="00946DF3" w:rsidRPr="00421CB5" w:rsidRDefault="00946DF3" w:rsidP="009D254D">
    <w:pPr>
      <w:pStyle w:val="Header"/>
      <w:jc w:val="center"/>
      <w:rPr>
        <w:b/>
        <w:bCs/>
        <w:sz w:val="20"/>
      </w:rPr>
    </w:pPr>
    <w:r w:rsidRPr="00421CB5">
      <w:rPr>
        <w:b/>
        <w:bCs/>
        <w:sz w:val="20"/>
      </w:rPr>
      <w:t>PUBLIC HEALTH SERVICES CONTRACT</w:t>
    </w:r>
  </w:p>
  <w:p w:rsidR="00946DF3" w:rsidRDefault="00946D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3" w:rsidRDefault="00946DF3" w:rsidP="00673DC5">
    <w:pPr>
      <w:pStyle w:val="Header"/>
      <w:jc w:val="center"/>
      <w:rPr>
        <w:b/>
        <w:bCs/>
        <w:sz w:val="20"/>
      </w:rPr>
    </w:pPr>
    <w:r w:rsidRPr="001E478B">
      <w:rPr>
        <w:b/>
        <w:bCs/>
        <w:sz w:val="20"/>
      </w:rPr>
      <w:t>PUBLIC HEALTH SERVICES CONTRACT</w:t>
    </w:r>
  </w:p>
  <w:p w:rsidR="00946DF3" w:rsidRDefault="00946DF3" w:rsidP="00D07460">
    <w:pPr>
      <w:pStyle w:val="Header"/>
      <w:jc w:val="center"/>
      <w:rPr>
        <w:b/>
        <w:bCs/>
        <w:sz w:val="20"/>
      </w:rPr>
    </w:pPr>
    <w:r>
      <w:rPr>
        <w:b/>
        <w:bCs/>
        <w:sz w:val="20"/>
      </w:rPr>
      <w:t xml:space="preserve">VERSION </w:t>
    </w:r>
    <w:r w:rsidRPr="001E478B">
      <w:rPr>
        <w:b/>
        <w:bCs/>
        <w:sz w:val="20"/>
      </w:rPr>
      <w:t>2</w:t>
    </w:r>
    <w:r>
      <w:rPr>
        <w:b/>
        <w:bCs/>
        <w:sz w:val="20"/>
      </w:rPr>
      <w:t>014/15</w:t>
    </w:r>
  </w:p>
  <w:p w:rsidR="00946DF3" w:rsidRPr="001E478B" w:rsidRDefault="00946DF3" w:rsidP="00673DC5">
    <w:pPr>
      <w:pStyle w:val="Header"/>
      <w:jc w:val="center"/>
      <w:rPr>
        <w:b/>
        <w:bCs/>
        <w:sz w:val="20"/>
      </w:rPr>
    </w:pPr>
  </w:p>
  <w:p w:rsidR="00946DF3" w:rsidRPr="00673DC5" w:rsidRDefault="00946DF3" w:rsidP="00673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16478A"/>
    <w:lvl w:ilvl="0">
      <w:start w:val="1"/>
      <w:numFmt w:val="decimal"/>
      <w:lvlText w:val="%1."/>
      <w:lvlJc w:val="left"/>
      <w:pPr>
        <w:tabs>
          <w:tab w:val="num" w:pos="360"/>
        </w:tabs>
        <w:ind w:left="360" w:hanging="360"/>
      </w:pPr>
      <w:rPr>
        <w:rFonts w:cs="Times New Roman"/>
      </w:rPr>
    </w:lvl>
  </w:abstractNum>
  <w:abstractNum w:abstractNumId="1">
    <w:nsid w:val="11256DD0"/>
    <w:multiLevelType w:val="multilevel"/>
    <w:tmpl w:val="39FE52B2"/>
    <w:lvl w:ilvl="0">
      <w:start w:val="1"/>
      <w:numFmt w:val="upperLetter"/>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BB074A2"/>
    <w:multiLevelType w:val="multilevel"/>
    <w:tmpl w:val="C0B4750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E2B0C29"/>
    <w:multiLevelType w:val="hybridMultilevel"/>
    <w:tmpl w:val="4AF04436"/>
    <w:lvl w:ilvl="0" w:tplc="8256B8AC">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30C95D7F"/>
    <w:multiLevelType w:val="multilevel"/>
    <w:tmpl w:val="D270BA3E"/>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46B3B5D"/>
    <w:multiLevelType w:val="multilevel"/>
    <w:tmpl w:val="6A9E9232"/>
    <w:lvl w:ilvl="0">
      <w:start w:val="1"/>
      <w:numFmt w:val="decimal"/>
      <w:pStyle w:val="Index"/>
      <w:lvlText w:val="C%1."/>
      <w:lvlJc w:val="left"/>
      <w:pPr>
        <w:tabs>
          <w:tab w:val="num" w:pos="360"/>
        </w:tabs>
        <w:ind w:left="360" w:hanging="360"/>
      </w:pPr>
      <w:rPr>
        <w:rFonts w:hint="default"/>
        <w:b/>
      </w:rPr>
    </w:lvl>
    <w:lvl w:ilvl="1">
      <w:start w:val="1"/>
      <w:numFmt w:val="decimal"/>
      <w:lvlText w:val="C%1.%2."/>
      <w:lvlJc w:val="left"/>
      <w:pPr>
        <w:tabs>
          <w:tab w:val="num" w:pos="792"/>
        </w:tabs>
        <w:ind w:left="79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8E613D5"/>
    <w:multiLevelType w:val="multilevel"/>
    <w:tmpl w:val="C3DC59D2"/>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BB66D5F"/>
    <w:multiLevelType w:val="hybridMultilevel"/>
    <w:tmpl w:val="693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0">
    <w:nsid w:val="451E6149"/>
    <w:multiLevelType w:val="hybridMultilevel"/>
    <w:tmpl w:val="358EE9B4"/>
    <w:lvl w:ilvl="0" w:tplc="17AC6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873C75"/>
    <w:multiLevelType w:val="hybridMultilevel"/>
    <w:tmpl w:val="2A9E3C12"/>
    <w:lvl w:ilvl="0" w:tplc="BE9E58A6">
      <w:start w:val="1"/>
      <w:numFmt w:val="upperLetter"/>
      <w:lvlText w:val="APPENDIX %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9820F28"/>
    <w:multiLevelType w:val="multilevel"/>
    <w:tmpl w:val="6A42F4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3">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5B0C28"/>
    <w:multiLevelType w:val="hybridMultilevel"/>
    <w:tmpl w:val="F2EA7AE6"/>
    <w:lvl w:ilvl="0" w:tplc="4260EFEE">
      <w:start w:val="1"/>
      <w:numFmt w:val="lowerRoman"/>
      <w:lvlText w:val="(%1)"/>
      <w:lvlJc w:val="left"/>
      <w:pPr>
        <w:tabs>
          <w:tab w:val="num" w:pos="1080"/>
        </w:tabs>
        <w:ind w:left="1080" w:hanging="720"/>
      </w:pPr>
      <w:rPr>
        <w:rFonts w:cs="Times New Roman" w:hint="default"/>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B874201"/>
    <w:multiLevelType w:val="hybridMultilevel"/>
    <w:tmpl w:val="FA7AA1CC"/>
    <w:lvl w:ilvl="0" w:tplc="D0A84462">
      <w:start w:val="1"/>
      <w:numFmt w:val="decimal"/>
      <w:lvlText w:val="A%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B352CD62">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0"/>
  </w:num>
  <w:num w:numId="8">
    <w:abstractNumId w:val="9"/>
  </w:num>
  <w:num w:numId="9">
    <w:abstractNumId w:val="1"/>
  </w:num>
  <w:num w:numId="10">
    <w:abstractNumId w:val="2"/>
  </w:num>
  <w:num w:numId="11">
    <w:abstractNumId w:val="5"/>
  </w:num>
  <w:num w:numId="12">
    <w:abstractNumId w:val="9"/>
    <w:lvlOverride w:ilvl="0">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Override>
    <w:lvlOverride w:ilvl="1">
      <w:lvl w:ilvl="1">
        <w:start w:val="1"/>
        <w:numFmt w:val="decimal"/>
        <w:lvlText w:val="%1.%2"/>
        <w:lvlJc w:val="left"/>
        <w:pPr>
          <w:tabs>
            <w:tab w:val="num" w:pos="720"/>
          </w:tabs>
          <w:ind w:left="720" w:hanging="720"/>
        </w:pPr>
        <w:rPr>
          <w:rFonts w:ascii="Arial" w:hAnsi="Arial" w:cs="Arial" w:hint="default"/>
          <w:b w:val="0"/>
          <w:bCs w:val="0"/>
          <w:i w:val="0"/>
          <w:iCs w:val="0"/>
          <w:color w:val="auto"/>
          <w:sz w:val="20"/>
          <w:szCs w:val="20"/>
        </w:rPr>
      </w:lvl>
    </w:lvlOverride>
    <w:lvlOverride w:ilvl="2">
      <w:lvl w:ilvl="2">
        <w:start w:val="1"/>
        <w:numFmt w:val="decimal"/>
        <w:lvlText w:val="%1.%2.%3"/>
        <w:lvlJc w:val="left"/>
        <w:pPr>
          <w:tabs>
            <w:tab w:val="num" w:pos="1644"/>
          </w:tabs>
          <w:ind w:left="1644" w:hanging="964"/>
        </w:pPr>
        <w:rPr>
          <w:rFonts w:cs="Times New Roman" w:hint="default"/>
          <w:b w:val="0"/>
          <w:bCs w:val="0"/>
        </w:rPr>
      </w:lvl>
    </w:lvlOverride>
    <w:lvlOverride w:ilvl="3">
      <w:lvl w:ilvl="3">
        <w:start w:val="1"/>
        <w:numFmt w:val="decimal"/>
        <w:lvlText w:val="%1.%2.%3.%4"/>
        <w:lvlJc w:val="left"/>
        <w:pPr>
          <w:tabs>
            <w:tab w:val="num" w:pos="1985"/>
          </w:tabs>
          <w:ind w:left="2591" w:hanging="1009"/>
        </w:pPr>
        <w:rPr>
          <w:rFonts w:cs="Times New Roman" w:hint="default"/>
          <w:sz w:val="20"/>
          <w:szCs w:val="20"/>
        </w:rPr>
      </w:lvl>
    </w:lvlOverride>
    <w:lvlOverride w:ilvl="4">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Override>
    <w:lvlOverride w:ilvl="5">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Override>
    <w:lvlOverride w:ilvl="6">
      <w:lvl w:ilvl="6">
        <w:start w:val="1"/>
        <w:numFmt w:val="decimal"/>
        <w:lvlText w:val="%1.%2.%3.%4.%5.%6.%7."/>
        <w:lvlJc w:val="left"/>
        <w:pPr>
          <w:tabs>
            <w:tab w:val="num" w:pos="9216"/>
          </w:tabs>
          <w:ind w:left="9216" w:hanging="1728"/>
        </w:pPr>
        <w:rPr>
          <w:rFonts w:cs="Times New Roman" w:hint="default"/>
        </w:rPr>
      </w:lvl>
    </w:lvlOverride>
    <w:lvlOverride w:ilvl="7">
      <w:lvl w:ilvl="7">
        <w:start w:val="1"/>
        <w:numFmt w:val="decimal"/>
        <w:lvlText w:val="%1.%2.%3.%4.%5.%6.%7.%8."/>
        <w:lvlJc w:val="left"/>
        <w:pPr>
          <w:tabs>
            <w:tab w:val="num" w:pos="6264"/>
          </w:tabs>
          <w:ind w:left="6048" w:hanging="1224"/>
        </w:pPr>
        <w:rPr>
          <w:rFonts w:cs="Times New Roman" w:hint="default"/>
        </w:rPr>
      </w:lvl>
    </w:lvlOverride>
    <w:lvlOverride w:ilvl="8">
      <w:lvl w:ilvl="8">
        <w:start w:val="1"/>
        <w:numFmt w:val="decimal"/>
        <w:lvlText w:val="%1.%2.%3.%4.%5.%6.%7.%8.%9."/>
        <w:lvlJc w:val="left"/>
        <w:pPr>
          <w:tabs>
            <w:tab w:val="num" w:pos="6984"/>
          </w:tabs>
          <w:ind w:left="6624" w:hanging="1440"/>
        </w:pPr>
        <w:rPr>
          <w:rFonts w:cs="Times New Roman" w:hint="default"/>
        </w:rPr>
      </w:lvl>
    </w:lvlOverride>
  </w:num>
  <w:num w:numId="13">
    <w:abstractNumId w:val="13"/>
  </w:num>
  <w:num w:numId="14">
    <w:abstractNumId w:val="15"/>
  </w:num>
  <w:num w:numId="15">
    <w:abstractNumId w:val="3"/>
  </w:num>
  <w:num w:numId="16">
    <w:abstractNumId w:val="7"/>
  </w:num>
  <w:num w:numId="17">
    <w:abstractNumId w:val="14"/>
  </w:num>
  <w:num w:numId="18">
    <w:abstractNumId w:val="11"/>
  </w:num>
  <w:num w:numId="19">
    <w:abstractNumId w:val="12"/>
  </w:num>
  <w:num w:numId="20">
    <w:abstractNumId w:val="8"/>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10E"/>
    <w:rsid w:val="0001133D"/>
    <w:rsid w:val="0001305B"/>
    <w:rsid w:val="00013BC6"/>
    <w:rsid w:val="00013E58"/>
    <w:rsid w:val="00014533"/>
    <w:rsid w:val="00014717"/>
    <w:rsid w:val="000149E1"/>
    <w:rsid w:val="00014F0C"/>
    <w:rsid w:val="00016805"/>
    <w:rsid w:val="0001764E"/>
    <w:rsid w:val="00020957"/>
    <w:rsid w:val="000227E1"/>
    <w:rsid w:val="00022B7C"/>
    <w:rsid w:val="00023058"/>
    <w:rsid w:val="0002513A"/>
    <w:rsid w:val="00025D42"/>
    <w:rsid w:val="00026F54"/>
    <w:rsid w:val="00027284"/>
    <w:rsid w:val="00027662"/>
    <w:rsid w:val="000276AA"/>
    <w:rsid w:val="0002794D"/>
    <w:rsid w:val="000300C1"/>
    <w:rsid w:val="00030553"/>
    <w:rsid w:val="00030682"/>
    <w:rsid w:val="00030CD1"/>
    <w:rsid w:val="00031A6D"/>
    <w:rsid w:val="00031C0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D4B"/>
    <w:rsid w:val="00043F19"/>
    <w:rsid w:val="00044253"/>
    <w:rsid w:val="00044836"/>
    <w:rsid w:val="00044C53"/>
    <w:rsid w:val="00047257"/>
    <w:rsid w:val="00047278"/>
    <w:rsid w:val="00047E58"/>
    <w:rsid w:val="00051E0A"/>
    <w:rsid w:val="000525D0"/>
    <w:rsid w:val="0005508B"/>
    <w:rsid w:val="00055204"/>
    <w:rsid w:val="00055444"/>
    <w:rsid w:val="00055F0C"/>
    <w:rsid w:val="000569F9"/>
    <w:rsid w:val="0006066A"/>
    <w:rsid w:val="000609D6"/>
    <w:rsid w:val="00060AEA"/>
    <w:rsid w:val="00060E61"/>
    <w:rsid w:val="00062AF2"/>
    <w:rsid w:val="0006397A"/>
    <w:rsid w:val="00063F71"/>
    <w:rsid w:val="00064937"/>
    <w:rsid w:val="00064A82"/>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F7"/>
    <w:rsid w:val="0007206F"/>
    <w:rsid w:val="0007207C"/>
    <w:rsid w:val="0007284D"/>
    <w:rsid w:val="00072B82"/>
    <w:rsid w:val="0007394D"/>
    <w:rsid w:val="00074316"/>
    <w:rsid w:val="0007499F"/>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7931"/>
    <w:rsid w:val="00090017"/>
    <w:rsid w:val="000921E9"/>
    <w:rsid w:val="00092C05"/>
    <w:rsid w:val="00092DAD"/>
    <w:rsid w:val="00093F31"/>
    <w:rsid w:val="000958E8"/>
    <w:rsid w:val="000962E7"/>
    <w:rsid w:val="00096675"/>
    <w:rsid w:val="00096C8C"/>
    <w:rsid w:val="00097491"/>
    <w:rsid w:val="00097B17"/>
    <w:rsid w:val="000A1B18"/>
    <w:rsid w:val="000A26A6"/>
    <w:rsid w:val="000A2E91"/>
    <w:rsid w:val="000A3F5E"/>
    <w:rsid w:val="000A5DBC"/>
    <w:rsid w:val="000A6218"/>
    <w:rsid w:val="000A6948"/>
    <w:rsid w:val="000A6A96"/>
    <w:rsid w:val="000B0BFF"/>
    <w:rsid w:val="000B192C"/>
    <w:rsid w:val="000B1E01"/>
    <w:rsid w:val="000B2DAE"/>
    <w:rsid w:val="000B3187"/>
    <w:rsid w:val="000B37D6"/>
    <w:rsid w:val="000B399F"/>
    <w:rsid w:val="000B6109"/>
    <w:rsid w:val="000B65ED"/>
    <w:rsid w:val="000B6CC3"/>
    <w:rsid w:val="000B72D3"/>
    <w:rsid w:val="000C092D"/>
    <w:rsid w:val="000C10C4"/>
    <w:rsid w:val="000C10F8"/>
    <w:rsid w:val="000C1B0F"/>
    <w:rsid w:val="000C2849"/>
    <w:rsid w:val="000C2BDA"/>
    <w:rsid w:val="000C323D"/>
    <w:rsid w:val="000C34E3"/>
    <w:rsid w:val="000C3DFF"/>
    <w:rsid w:val="000C3E88"/>
    <w:rsid w:val="000C426A"/>
    <w:rsid w:val="000C43DF"/>
    <w:rsid w:val="000C46F7"/>
    <w:rsid w:val="000C48B2"/>
    <w:rsid w:val="000C4950"/>
    <w:rsid w:val="000C5882"/>
    <w:rsid w:val="000C5C19"/>
    <w:rsid w:val="000C655E"/>
    <w:rsid w:val="000C6847"/>
    <w:rsid w:val="000C6E53"/>
    <w:rsid w:val="000D0D1B"/>
    <w:rsid w:val="000D1290"/>
    <w:rsid w:val="000D1D7F"/>
    <w:rsid w:val="000D2A26"/>
    <w:rsid w:val="000D2FA4"/>
    <w:rsid w:val="000D39AE"/>
    <w:rsid w:val="000D3A8A"/>
    <w:rsid w:val="000D3EF4"/>
    <w:rsid w:val="000D510E"/>
    <w:rsid w:val="000D754F"/>
    <w:rsid w:val="000E0D65"/>
    <w:rsid w:val="000E1301"/>
    <w:rsid w:val="000E27DF"/>
    <w:rsid w:val="000E2D60"/>
    <w:rsid w:val="000E396B"/>
    <w:rsid w:val="000E3EF0"/>
    <w:rsid w:val="000E4615"/>
    <w:rsid w:val="000E4972"/>
    <w:rsid w:val="000E50BB"/>
    <w:rsid w:val="000E62CB"/>
    <w:rsid w:val="000E79BC"/>
    <w:rsid w:val="000E7CF6"/>
    <w:rsid w:val="000F00F9"/>
    <w:rsid w:val="000F0FC9"/>
    <w:rsid w:val="000F27B6"/>
    <w:rsid w:val="000F303C"/>
    <w:rsid w:val="000F433C"/>
    <w:rsid w:val="000F474E"/>
    <w:rsid w:val="000F4831"/>
    <w:rsid w:val="000F4EF1"/>
    <w:rsid w:val="000F58D5"/>
    <w:rsid w:val="000F597C"/>
    <w:rsid w:val="000F5AD6"/>
    <w:rsid w:val="000F5B78"/>
    <w:rsid w:val="000F6293"/>
    <w:rsid w:val="000F7188"/>
    <w:rsid w:val="001015C1"/>
    <w:rsid w:val="00101C7E"/>
    <w:rsid w:val="00101CA3"/>
    <w:rsid w:val="001025C0"/>
    <w:rsid w:val="00102A17"/>
    <w:rsid w:val="00102EC5"/>
    <w:rsid w:val="00103491"/>
    <w:rsid w:val="00103989"/>
    <w:rsid w:val="00103BCF"/>
    <w:rsid w:val="00103F74"/>
    <w:rsid w:val="001045CA"/>
    <w:rsid w:val="001049BC"/>
    <w:rsid w:val="00104EE6"/>
    <w:rsid w:val="001051B1"/>
    <w:rsid w:val="00105465"/>
    <w:rsid w:val="00107258"/>
    <w:rsid w:val="00107A23"/>
    <w:rsid w:val="00114BBC"/>
    <w:rsid w:val="0011521C"/>
    <w:rsid w:val="00116993"/>
    <w:rsid w:val="0011788D"/>
    <w:rsid w:val="00117A52"/>
    <w:rsid w:val="00121055"/>
    <w:rsid w:val="00121718"/>
    <w:rsid w:val="00121A09"/>
    <w:rsid w:val="00121CBC"/>
    <w:rsid w:val="00121D18"/>
    <w:rsid w:val="001220A8"/>
    <w:rsid w:val="00123749"/>
    <w:rsid w:val="00123CC2"/>
    <w:rsid w:val="00125E1A"/>
    <w:rsid w:val="00127F8B"/>
    <w:rsid w:val="00130731"/>
    <w:rsid w:val="00130E6E"/>
    <w:rsid w:val="001310A7"/>
    <w:rsid w:val="00131804"/>
    <w:rsid w:val="001326C0"/>
    <w:rsid w:val="0013426E"/>
    <w:rsid w:val="00134BAA"/>
    <w:rsid w:val="001362A6"/>
    <w:rsid w:val="00136651"/>
    <w:rsid w:val="001368E2"/>
    <w:rsid w:val="001369F6"/>
    <w:rsid w:val="0013734B"/>
    <w:rsid w:val="00137763"/>
    <w:rsid w:val="00137FEB"/>
    <w:rsid w:val="001404B6"/>
    <w:rsid w:val="00140CB2"/>
    <w:rsid w:val="00141768"/>
    <w:rsid w:val="001424B8"/>
    <w:rsid w:val="001430CE"/>
    <w:rsid w:val="00143C4C"/>
    <w:rsid w:val="00143CA3"/>
    <w:rsid w:val="001446C9"/>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159"/>
    <w:rsid w:val="00155290"/>
    <w:rsid w:val="00155545"/>
    <w:rsid w:val="00156C6E"/>
    <w:rsid w:val="00156DD5"/>
    <w:rsid w:val="001578D4"/>
    <w:rsid w:val="00160959"/>
    <w:rsid w:val="00160D73"/>
    <w:rsid w:val="00160F4F"/>
    <w:rsid w:val="00161BFB"/>
    <w:rsid w:val="00161C3D"/>
    <w:rsid w:val="00162ADF"/>
    <w:rsid w:val="00162BB3"/>
    <w:rsid w:val="00164B28"/>
    <w:rsid w:val="00165488"/>
    <w:rsid w:val="0016614A"/>
    <w:rsid w:val="00166306"/>
    <w:rsid w:val="00166873"/>
    <w:rsid w:val="001668E8"/>
    <w:rsid w:val="00167513"/>
    <w:rsid w:val="0017022D"/>
    <w:rsid w:val="00171B7D"/>
    <w:rsid w:val="00172301"/>
    <w:rsid w:val="001733D4"/>
    <w:rsid w:val="00174469"/>
    <w:rsid w:val="00174B63"/>
    <w:rsid w:val="00175A81"/>
    <w:rsid w:val="0017683E"/>
    <w:rsid w:val="00177289"/>
    <w:rsid w:val="0017762E"/>
    <w:rsid w:val="00182998"/>
    <w:rsid w:val="00182A31"/>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A2E"/>
    <w:rsid w:val="00194B4E"/>
    <w:rsid w:val="001955C2"/>
    <w:rsid w:val="001964A7"/>
    <w:rsid w:val="001972CD"/>
    <w:rsid w:val="00197C5C"/>
    <w:rsid w:val="001A1573"/>
    <w:rsid w:val="001A1767"/>
    <w:rsid w:val="001A1AB9"/>
    <w:rsid w:val="001A1AE7"/>
    <w:rsid w:val="001A22F4"/>
    <w:rsid w:val="001A31C1"/>
    <w:rsid w:val="001A3382"/>
    <w:rsid w:val="001A4E0A"/>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544C"/>
    <w:rsid w:val="001C6F17"/>
    <w:rsid w:val="001C7363"/>
    <w:rsid w:val="001C74C2"/>
    <w:rsid w:val="001C7831"/>
    <w:rsid w:val="001D008C"/>
    <w:rsid w:val="001D0228"/>
    <w:rsid w:val="001D053F"/>
    <w:rsid w:val="001D0792"/>
    <w:rsid w:val="001D0805"/>
    <w:rsid w:val="001D1C3F"/>
    <w:rsid w:val="001D254F"/>
    <w:rsid w:val="001D25B7"/>
    <w:rsid w:val="001D264B"/>
    <w:rsid w:val="001D299D"/>
    <w:rsid w:val="001D2A80"/>
    <w:rsid w:val="001D42EE"/>
    <w:rsid w:val="001D5A25"/>
    <w:rsid w:val="001D794D"/>
    <w:rsid w:val="001E0C31"/>
    <w:rsid w:val="001E260E"/>
    <w:rsid w:val="001E27FE"/>
    <w:rsid w:val="001E38E4"/>
    <w:rsid w:val="001E46A0"/>
    <w:rsid w:val="001E478B"/>
    <w:rsid w:val="001E4E8B"/>
    <w:rsid w:val="001E5542"/>
    <w:rsid w:val="001E6CA5"/>
    <w:rsid w:val="001E7AB2"/>
    <w:rsid w:val="001E7C66"/>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7A6C"/>
    <w:rsid w:val="00200180"/>
    <w:rsid w:val="00200E40"/>
    <w:rsid w:val="0020123B"/>
    <w:rsid w:val="00201558"/>
    <w:rsid w:val="00201D64"/>
    <w:rsid w:val="00202520"/>
    <w:rsid w:val="0020376A"/>
    <w:rsid w:val="00204602"/>
    <w:rsid w:val="00204780"/>
    <w:rsid w:val="0020480D"/>
    <w:rsid w:val="002050C3"/>
    <w:rsid w:val="002055A3"/>
    <w:rsid w:val="0020660D"/>
    <w:rsid w:val="00207314"/>
    <w:rsid w:val="00207A01"/>
    <w:rsid w:val="00211C5C"/>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84B"/>
    <w:rsid w:val="0022785B"/>
    <w:rsid w:val="002302AB"/>
    <w:rsid w:val="00230425"/>
    <w:rsid w:val="00230599"/>
    <w:rsid w:val="00230651"/>
    <w:rsid w:val="00230FED"/>
    <w:rsid w:val="002318F6"/>
    <w:rsid w:val="00231E9E"/>
    <w:rsid w:val="00232C03"/>
    <w:rsid w:val="00232C57"/>
    <w:rsid w:val="002337A3"/>
    <w:rsid w:val="00233A2A"/>
    <w:rsid w:val="00234658"/>
    <w:rsid w:val="00234798"/>
    <w:rsid w:val="002353CE"/>
    <w:rsid w:val="00235713"/>
    <w:rsid w:val="00235E9A"/>
    <w:rsid w:val="00236CD2"/>
    <w:rsid w:val="00236D92"/>
    <w:rsid w:val="002372A7"/>
    <w:rsid w:val="00237FA0"/>
    <w:rsid w:val="00240723"/>
    <w:rsid w:val="002414E1"/>
    <w:rsid w:val="00242203"/>
    <w:rsid w:val="00243AB1"/>
    <w:rsid w:val="00243E3A"/>
    <w:rsid w:val="002453BA"/>
    <w:rsid w:val="0024705A"/>
    <w:rsid w:val="00247E04"/>
    <w:rsid w:val="002505A7"/>
    <w:rsid w:val="002505E6"/>
    <w:rsid w:val="00250797"/>
    <w:rsid w:val="00252007"/>
    <w:rsid w:val="00254815"/>
    <w:rsid w:val="00254B84"/>
    <w:rsid w:val="00255555"/>
    <w:rsid w:val="00255AC9"/>
    <w:rsid w:val="00257F2F"/>
    <w:rsid w:val="00260FB5"/>
    <w:rsid w:val="002617C4"/>
    <w:rsid w:val="002619E1"/>
    <w:rsid w:val="00262380"/>
    <w:rsid w:val="002632C2"/>
    <w:rsid w:val="00263CB2"/>
    <w:rsid w:val="0026415A"/>
    <w:rsid w:val="00265036"/>
    <w:rsid w:val="00265961"/>
    <w:rsid w:val="00266A8B"/>
    <w:rsid w:val="00266DB9"/>
    <w:rsid w:val="00270455"/>
    <w:rsid w:val="00271215"/>
    <w:rsid w:val="002717CA"/>
    <w:rsid w:val="0027282F"/>
    <w:rsid w:val="00272EA1"/>
    <w:rsid w:val="00274AA8"/>
    <w:rsid w:val="00274F92"/>
    <w:rsid w:val="00275799"/>
    <w:rsid w:val="00276166"/>
    <w:rsid w:val="00281A29"/>
    <w:rsid w:val="00282241"/>
    <w:rsid w:val="00282FB2"/>
    <w:rsid w:val="00283C5B"/>
    <w:rsid w:val="002843F9"/>
    <w:rsid w:val="002845CF"/>
    <w:rsid w:val="002866C8"/>
    <w:rsid w:val="00286874"/>
    <w:rsid w:val="00287667"/>
    <w:rsid w:val="00287A6D"/>
    <w:rsid w:val="00287AC7"/>
    <w:rsid w:val="00292867"/>
    <w:rsid w:val="00292FE1"/>
    <w:rsid w:val="00293F42"/>
    <w:rsid w:val="00293FEC"/>
    <w:rsid w:val="00294FFF"/>
    <w:rsid w:val="00295B4C"/>
    <w:rsid w:val="00296408"/>
    <w:rsid w:val="00297159"/>
    <w:rsid w:val="00297293"/>
    <w:rsid w:val="002974C5"/>
    <w:rsid w:val="002A0533"/>
    <w:rsid w:val="002A2B48"/>
    <w:rsid w:val="002A415D"/>
    <w:rsid w:val="002A47F9"/>
    <w:rsid w:val="002A4BAB"/>
    <w:rsid w:val="002A5E3F"/>
    <w:rsid w:val="002A638C"/>
    <w:rsid w:val="002A6DEC"/>
    <w:rsid w:val="002A7A1F"/>
    <w:rsid w:val="002A7E64"/>
    <w:rsid w:val="002B19D3"/>
    <w:rsid w:val="002B1F9B"/>
    <w:rsid w:val="002B2AEC"/>
    <w:rsid w:val="002B32CC"/>
    <w:rsid w:val="002B33CA"/>
    <w:rsid w:val="002B49C6"/>
    <w:rsid w:val="002B4D6D"/>
    <w:rsid w:val="002B4F7E"/>
    <w:rsid w:val="002B534C"/>
    <w:rsid w:val="002B5378"/>
    <w:rsid w:val="002B584D"/>
    <w:rsid w:val="002B5C00"/>
    <w:rsid w:val="002B5CD4"/>
    <w:rsid w:val="002B618B"/>
    <w:rsid w:val="002B7B8F"/>
    <w:rsid w:val="002C000A"/>
    <w:rsid w:val="002C05A2"/>
    <w:rsid w:val="002C0C7D"/>
    <w:rsid w:val="002C284A"/>
    <w:rsid w:val="002C3703"/>
    <w:rsid w:val="002C60AC"/>
    <w:rsid w:val="002C6C6E"/>
    <w:rsid w:val="002C6D41"/>
    <w:rsid w:val="002C727F"/>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316A"/>
    <w:rsid w:val="002E5030"/>
    <w:rsid w:val="002E50F5"/>
    <w:rsid w:val="002E5B87"/>
    <w:rsid w:val="002E5DB4"/>
    <w:rsid w:val="002E64B1"/>
    <w:rsid w:val="002E693C"/>
    <w:rsid w:val="002F06A4"/>
    <w:rsid w:val="002F0EFF"/>
    <w:rsid w:val="002F1022"/>
    <w:rsid w:val="002F129B"/>
    <w:rsid w:val="002F3184"/>
    <w:rsid w:val="002F463B"/>
    <w:rsid w:val="002F4891"/>
    <w:rsid w:val="002F4A64"/>
    <w:rsid w:val="002F580B"/>
    <w:rsid w:val="002F5B78"/>
    <w:rsid w:val="002F636E"/>
    <w:rsid w:val="002F7F76"/>
    <w:rsid w:val="0030051C"/>
    <w:rsid w:val="003010F3"/>
    <w:rsid w:val="00301886"/>
    <w:rsid w:val="00301890"/>
    <w:rsid w:val="00301DF5"/>
    <w:rsid w:val="00302077"/>
    <w:rsid w:val="00302DCD"/>
    <w:rsid w:val="00303220"/>
    <w:rsid w:val="00303AAF"/>
    <w:rsid w:val="00304B10"/>
    <w:rsid w:val="00305EC4"/>
    <w:rsid w:val="00305FCF"/>
    <w:rsid w:val="00310179"/>
    <w:rsid w:val="00311EED"/>
    <w:rsid w:val="003131BF"/>
    <w:rsid w:val="003143B5"/>
    <w:rsid w:val="00314FD7"/>
    <w:rsid w:val="003173E1"/>
    <w:rsid w:val="0032036A"/>
    <w:rsid w:val="003204BA"/>
    <w:rsid w:val="00322028"/>
    <w:rsid w:val="003224B6"/>
    <w:rsid w:val="003231CF"/>
    <w:rsid w:val="00323EAC"/>
    <w:rsid w:val="00324AEE"/>
    <w:rsid w:val="003259D2"/>
    <w:rsid w:val="00327D97"/>
    <w:rsid w:val="003306A2"/>
    <w:rsid w:val="00330AA3"/>
    <w:rsid w:val="0033105C"/>
    <w:rsid w:val="0033122F"/>
    <w:rsid w:val="00331688"/>
    <w:rsid w:val="003316CE"/>
    <w:rsid w:val="00331D5C"/>
    <w:rsid w:val="00333272"/>
    <w:rsid w:val="00333399"/>
    <w:rsid w:val="00333567"/>
    <w:rsid w:val="003336B2"/>
    <w:rsid w:val="00333736"/>
    <w:rsid w:val="00333C1C"/>
    <w:rsid w:val="00334708"/>
    <w:rsid w:val="00334F5A"/>
    <w:rsid w:val="003350B9"/>
    <w:rsid w:val="00335CDF"/>
    <w:rsid w:val="00337332"/>
    <w:rsid w:val="003373C1"/>
    <w:rsid w:val="00337584"/>
    <w:rsid w:val="00337B06"/>
    <w:rsid w:val="003419FA"/>
    <w:rsid w:val="00341D89"/>
    <w:rsid w:val="00342253"/>
    <w:rsid w:val="00342317"/>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C40"/>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2BC6"/>
    <w:rsid w:val="003834C8"/>
    <w:rsid w:val="00383CD7"/>
    <w:rsid w:val="003844BA"/>
    <w:rsid w:val="00384E84"/>
    <w:rsid w:val="003852F6"/>
    <w:rsid w:val="00385AA5"/>
    <w:rsid w:val="00385F43"/>
    <w:rsid w:val="003860DC"/>
    <w:rsid w:val="00387128"/>
    <w:rsid w:val="0038769C"/>
    <w:rsid w:val="0039080D"/>
    <w:rsid w:val="00390BC5"/>
    <w:rsid w:val="00391E0D"/>
    <w:rsid w:val="003923BA"/>
    <w:rsid w:val="00394347"/>
    <w:rsid w:val="00394824"/>
    <w:rsid w:val="003949A1"/>
    <w:rsid w:val="00394C37"/>
    <w:rsid w:val="0039584F"/>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7AF"/>
    <w:rsid w:val="003A4D4D"/>
    <w:rsid w:val="003A4F6E"/>
    <w:rsid w:val="003A5CDB"/>
    <w:rsid w:val="003A5D7D"/>
    <w:rsid w:val="003A5E31"/>
    <w:rsid w:val="003A6622"/>
    <w:rsid w:val="003A70E3"/>
    <w:rsid w:val="003A7227"/>
    <w:rsid w:val="003A76E2"/>
    <w:rsid w:val="003A77E1"/>
    <w:rsid w:val="003B059C"/>
    <w:rsid w:val="003B163A"/>
    <w:rsid w:val="003B23DA"/>
    <w:rsid w:val="003B2670"/>
    <w:rsid w:val="003B411A"/>
    <w:rsid w:val="003B5A47"/>
    <w:rsid w:val="003B6090"/>
    <w:rsid w:val="003B6CDB"/>
    <w:rsid w:val="003B7AE8"/>
    <w:rsid w:val="003B7C4F"/>
    <w:rsid w:val="003C023E"/>
    <w:rsid w:val="003C067F"/>
    <w:rsid w:val="003C0F61"/>
    <w:rsid w:val="003C1266"/>
    <w:rsid w:val="003C14CD"/>
    <w:rsid w:val="003C171D"/>
    <w:rsid w:val="003C27ED"/>
    <w:rsid w:val="003C3688"/>
    <w:rsid w:val="003C3835"/>
    <w:rsid w:val="003C38D7"/>
    <w:rsid w:val="003C4BA6"/>
    <w:rsid w:val="003C4C09"/>
    <w:rsid w:val="003C5224"/>
    <w:rsid w:val="003C6B0F"/>
    <w:rsid w:val="003C71AD"/>
    <w:rsid w:val="003C7CE8"/>
    <w:rsid w:val="003D03DC"/>
    <w:rsid w:val="003D0DD4"/>
    <w:rsid w:val="003D32BE"/>
    <w:rsid w:val="003D359A"/>
    <w:rsid w:val="003D3763"/>
    <w:rsid w:val="003D4636"/>
    <w:rsid w:val="003D55E3"/>
    <w:rsid w:val="003D5885"/>
    <w:rsid w:val="003D5A46"/>
    <w:rsid w:val="003D635E"/>
    <w:rsid w:val="003D760A"/>
    <w:rsid w:val="003E09CB"/>
    <w:rsid w:val="003E0CE5"/>
    <w:rsid w:val="003E189F"/>
    <w:rsid w:val="003E21D3"/>
    <w:rsid w:val="003E23CD"/>
    <w:rsid w:val="003E23F7"/>
    <w:rsid w:val="003E2559"/>
    <w:rsid w:val="003E5668"/>
    <w:rsid w:val="003E56C5"/>
    <w:rsid w:val="003E5E0E"/>
    <w:rsid w:val="003E61DE"/>
    <w:rsid w:val="003E6E87"/>
    <w:rsid w:val="003E776A"/>
    <w:rsid w:val="003E7BE4"/>
    <w:rsid w:val="003E7E7D"/>
    <w:rsid w:val="003F16F2"/>
    <w:rsid w:val="003F1E3F"/>
    <w:rsid w:val="003F5644"/>
    <w:rsid w:val="003F7AE7"/>
    <w:rsid w:val="004025A2"/>
    <w:rsid w:val="00402660"/>
    <w:rsid w:val="00403286"/>
    <w:rsid w:val="00405485"/>
    <w:rsid w:val="00405CFD"/>
    <w:rsid w:val="00406516"/>
    <w:rsid w:val="0040675E"/>
    <w:rsid w:val="00411EC9"/>
    <w:rsid w:val="00411FAF"/>
    <w:rsid w:val="00412B37"/>
    <w:rsid w:val="00414E83"/>
    <w:rsid w:val="00415583"/>
    <w:rsid w:val="00415995"/>
    <w:rsid w:val="00415CA8"/>
    <w:rsid w:val="004166D6"/>
    <w:rsid w:val="00416CDD"/>
    <w:rsid w:val="00417BB3"/>
    <w:rsid w:val="004207FF"/>
    <w:rsid w:val="00421AA7"/>
    <w:rsid w:val="00421CB5"/>
    <w:rsid w:val="00422BAC"/>
    <w:rsid w:val="00424AF8"/>
    <w:rsid w:val="00424E8E"/>
    <w:rsid w:val="00425F1D"/>
    <w:rsid w:val="0042619B"/>
    <w:rsid w:val="00426BD4"/>
    <w:rsid w:val="00426D69"/>
    <w:rsid w:val="00427022"/>
    <w:rsid w:val="004304C6"/>
    <w:rsid w:val="00430D3A"/>
    <w:rsid w:val="004328ED"/>
    <w:rsid w:val="00432B37"/>
    <w:rsid w:val="00433B02"/>
    <w:rsid w:val="00435E74"/>
    <w:rsid w:val="00437CB6"/>
    <w:rsid w:val="00440203"/>
    <w:rsid w:val="00440503"/>
    <w:rsid w:val="00440B3E"/>
    <w:rsid w:val="00440DE6"/>
    <w:rsid w:val="00441031"/>
    <w:rsid w:val="004426ED"/>
    <w:rsid w:val="004433F7"/>
    <w:rsid w:val="0044408B"/>
    <w:rsid w:val="004446DA"/>
    <w:rsid w:val="00444DE6"/>
    <w:rsid w:val="0044634C"/>
    <w:rsid w:val="004470EE"/>
    <w:rsid w:val="00447AAF"/>
    <w:rsid w:val="00450651"/>
    <w:rsid w:val="00450815"/>
    <w:rsid w:val="0045184A"/>
    <w:rsid w:val="00451A37"/>
    <w:rsid w:val="00451E0D"/>
    <w:rsid w:val="00452D69"/>
    <w:rsid w:val="00453D7F"/>
    <w:rsid w:val="00454CCA"/>
    <w:rsid w:val="004556BC"/>
    <w:rsid w:val="004561A9"/>
    <w:rsid w:val="004561EF"/>
    <w:rsid w:val="004565E6"/>
    <w:rsid w:val="00456BE8"/>
    <w:rsid w:val="0045797E"/>
    <w:rsid w:val="0046034F"/>
    <w:rsid w:val="00460A76"/>
    <w:rsid w:val="00461A05"/>
    <w:rsid w:val="004620B7"/>
    <w:rsid w:val="00462902"/>
    <w:rsid w:val="00462B00"/>
    <w:rsid w:val="0046315A"/>
    <w:rsid w:val="0046409A"/>
    <w:rsid w:val="004642C4"/>
    <w:rsid w:val="00464849"/>
    <w:rsid w:val="00465056"/>
    <w:rsid w:val="004655EB"/>
    <w:rsid w:val="0046598F"/>
    <w:rsid w:val="0046605B"/>
    <w:rsid w:val="00467010"/>
    <w:rsid w:val="00467A39"/>
    <w:rsid w:val="00467ED2"/>
    <w:rsid w:val="00467F8E"/>
    <w:rsid w:val="00470B69"/>
    <w:rsid w:val="00470D9E"/>
    <w:rsid w:val="00472C58"/>
    <w:rsid w:val="00473234"/>
    <w:rsid w:val="00473CF0"/>
    <w:rsid w:val="004743DB"/>
    <w:rsid w:val="0047478F"/>
    <w:rsid w:val="00475EB2"/>
    <w:rsid w:val="004770B5"/>
    <w:rsid w:val="0047717E"/>
    <w:rsid w:val="00477329"/>
    <w:rsid w:val="00477B6C"/>
    <w:rsid w:val="00481948"/>
    <w:rsid w:val="004821BA"/>
    <w:rsid w:val="0048231D"/>
    <w:rsid w:val="004828AC"/>
    <w:rsid w:val="004836D6"/>
    <w:rsid w:val="004844D3"/>
    <w:rsid w:val="00484549"/>
    <w:rsid w:val="00484B60"/>
    <w:rsid w:val="00485893"/>
    <w:rsid w:val="004859C0"/>
    <w:rsid w:val="00490469"/>
    <w:rsid w:val="00490ADA"/>
    <w:rsid w:val="00490B2B"/>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91F"/>
    <w:rsid w:val="004A11FB"/>
    <w:rsid w:val="004A1305"/>
    <w:rsid w:val="004A1F8D"/>
    <w:rsid w:val="004A2529"/>
    <w:rsid w:val="004A2660"/>
    <w:rsid w:val="004A2D87"/>
    <w:rsid w:val="004A3E6B"/>
    <w:rsid w:val="004A41BD"/>
    <w:rsid w:val="004A5353"/>
    <w:rsid w:val="004A6846"/>
    <w:rsid w:val="004A6DC5"/>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C011A"/>
    <w:rsid w:val="004C04BF"/>
    <w:rsid w:val="004C1ABD"/>
    <w:rsid w:val="004C35AD"/>
    <w:rsid w:val="004C4074"/>
    <w:rsid w:val="004C5611"/>
    <w:rsid w:val="004C76AE"/>
    <w:rsid w:val="004D0577"/>
    <w:rsid w:val="004D0C7A"/>
    <w:rsid w:val="004D0D30"/>
    <w:rsid w:val="004D119D"/>
    <w:rsid w:val="004D175E"/>
    <w:rsid w:val="004D2047"/>
    <w:rsid w:val="004D2CB8"/>
    <w:rsid w:val="004D3D28"/>
    <w:rsid w:val="004D4F54"/>
    <w:rsid w:val="004D53C4"/>
    <w:rsid w:val="004E12C2"/>
    <w:rsid w:val="004E149D"/>
    <w:rsid w:val="004E14C1"/>
    <w:rsid w:val="004E14E4"/>
    <w:rsid w:val="004E1D40"/>
    <w:rsid w:val="004E1DFC"/>
    <w:rsid w:val="004E25E5"/>
    <w:rsid w:val="004E2B7C"/>
    <w:rsid w:val="004E422F"/>
    <w:rsid w:val="004E4858"/>
    <w:rsid w:val="004E5BBD"/>
    <w:rsid w:val="004E5EEE"/>
    <w:rsid w:val="004E627D"/>
    <w:rsid w:val="004E6373"/>
    <w:rsid w:val="004E7135"/>
    <w:rsid w:val="004F166C"/>
    <w:rsid w:val="004F2570"/>
    <w:rsid w:val="004F30A9"/>
    <w:rsid w:val="004F428A"/>
    <w:rsid w:val="004F442A"/>
    <w:rsid w:val="004F4C29"/>
    <w:rsid w:val="004F5181"/>
    <w:rsid w:val="004F534F"/>
    <w:rsid w:val="004F5EBA"/>
    <w:rsid w:val="004F78C5"/>
    <w:rsid w:val="004F78E1"/>
    <w:rsid w:val="00500062"/>
    <w:rsid w:val="005011BE"/>
    <w:rsid w:val="0050267C"/>
    <w:rsid w:val="005026C7"/>
    <w:rsid w:val="00503507"/>
    <w:rsid w:val="0050378A"/>
    <w:rsid w:val="00505A01"/>
    <w:rsid w:val="00506174"/>
    <w:rsid w:val="00506D24"/>
    <w:rsid w:val="00510088"/>
    <w:rsid w:val="00511950"/>
    <w:rsid w:val="005123A7"/>
    <w:rsid w:val="005128D7"/>
    <w:rsid w:val="00512DE6"/>
    <w:rsid w:val="00513A1C"/>
    <w:rsid w:val="00513DF1"/>
    <w:rsid w:val="00515BBE"/>
    <w:rsid w:val="00515DCF"/>
    <w:rsid w:val="0051620B"/>
    <w:rsid w:val="00516BD4"/>
    <w:rsid w:val="00516FB6"/>
    <w:rsid w:val="0052017F"/>
    <w:rsid w:val="0052151A"/>
    <w:rsid w:val="00522455"/>
    <w:rsid w:val="00522543"/>
    <w:rsid w:val="00522FD7"/>
    <w:rsid w:val="005240B3"/>
    <w:rsid w:val="00525428"/>
    <w:rsid w:val="005268A2"/>
    <w:rsid w:val="005269F0"/>
    <w:rsid w:val="00526F89"/>
    <w:rsid w:val="00527D00"/>
    <w:rsid w:val="00527E7E"/>
    <w:rsid w:val="00531CFD"/>
    <w:rsid w:val="00532234"/>
    <w:rsid w:val="00532409"/>
    <w:rsid w:val="00533A0C"/>
    <w:rsid w:val="00533F40"/>
    <w:rsid w:val="00534376"/>
    <w:rsid w:val="005347D8"/>
    <w:rsid w:val="005364CF"/>
    <w:rsid w:val="00536766"/>
    <w:rsid w:val="00536BDC"/>
    <w:rsid w:val="00537C27"/>
    <w:rsid w:val="005405EB"/>
    <w:rsid w:val="00541945"/>
    <w:rsid w:val="005420C9"/>
    <w:rsid w:val="005421DE"/>
    <w:rsid w:val="005425D5"/>
    <w:rsid w:val="00546F24"/>
    <w:rsid w:val="00547699"/>
    <w:rsid w:val="0055061E"/>
    <w:rsid w:val="00550F9A"/>
    <w:rsid w:val="005518FC"/>
    <w:rsid w:val="00554C91"/>
    <w:rsid w:val="005550D9"/>
    <w:rsid w:val="005554B1"/>
    <w:rsid w:val="00556CFC"/>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D91"/>
    <w:rsid w:val="005703D9"/>
    <w:rsid w:val="0057119C"/>
    <w:rsid w:val="00571EFB"/>
    <w:rsid w:val="005725BB"/>
    <w:rsid w:val="00572C9F"/>
    <w:rsid w:val="00573A95"/>
    <w:rsid w:val="00573F63"/>
    <w:rsid w:val="00574D46"/>
    <w:rsid w:val="0057541E"/>
    <w:rsid w:val="00575CE3"/>
    <w:rsid w:val="00576523"/>
    <w:rsid w:val="00576971"/>
    <w:rsid w:val="00577452"/>
    <w:rsid w:val="00577D9D"/>
    <w:rsid w:val="00580D56"/>
    <w:rsid w:val="005811D7"/>
    <w:rsid w:val="00581961"/>
    <w:rsid w:val="00582749"/>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1894"/>
    <w:rsid w:val="00592217"/>
    <w:rsid w:val="00594E95"/>
    <w:rsid w:val="00595CA6"/>
    <w:rsid w:val="00597558"/>
    <w:rsid w:val="00597581"/>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0D84"/>
    <w:rsid w:val="005B199D"/>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A68"/>
    <w:rsid w:val="005C5454"/>
    <w:rsid w:val="005C580D"/>
    <w:rsid w:val="005C6F3F"/>
    <w:rsid w:val="005C759F"/>
    <w:rsid w:val="005D004F"/>
    <w:rsid w:val="005D1866"/>
    <w:rsid w:val="005D211A"/>
    <w:rsid w:val="005D2CD2"/>
    <w:rsid w:val="005D3074"/>
    <w:rsid w:val="005D3773"/>
    <w:rsid w:val="005D3AB7"/>
    <w:rsid w:val="005D53B5"/>
    <w:rsid w:val="005D56D2"/>
    <w:rsid w:val="005D664F"/>
    <w:rsid w:val="005D681C"/>
    <w:rsid w:val="005E0672"/>
    <w:rsid w:val="005E0B91"/>
    <w:rsid w:val="005E0BE2"/>
    <w:rsid w:val="005E0E9C"/>
    <w:rsid w:val="005E1131"/>
    <w:rsid w:val="005E12B2"/>
    <w:rsid w:val="005E2C6E"/>
    <w:rsid w:val="005E3304"/>
    <w:rsid w:val="005E3960"/>
    <w:rsid w:val="005E39C8"/>
    <w:rsid w:val="005E4E07"/>
    <w:rsid w:val="005E5B68"/>
    <w:rsid w:val="005E6527"/>
    <w:rsid w:val="005E6C3D"/>
    <w:rsid w:val="005E73AF"/>
    <w:rsid w:val="005F36F0"/>
    <w:rsid w:val="005F3D71"/>
    <w:rsid w:val="005F405E"/>
    <w:rsid w:val="005F4089"/>
    <w:rsid w:val="005F45B8"/>
    <w:rsid w:val="005F5FEF"/>
    <w:rsid w:val="005F603D"/>
    <w:rsid w:val="005F61A1"/>
    <w:rsid w:val="005F638D"/>
    <w:rsid w:val="005F722E"/>
    <w:rsid w:val="005F7B3D"/>
    <w:rsid w:val="005F7F57"/>
    <w:rsid w:val="00600079"/>
    <w:rsid w:val="00600531"/>
    <w:rsid w:val="00600E02"/>
    <w:rsid w:val="006013A9"/>
    <w:rsid w:val="00601BA0"/>
    <w:rsid w:val="006030CA"/>
    <w:rsid w:val="00603B00"/>
    <w:rsid w:val="006043DC"/>
    <w:rsid w:val="0060473A"/>
    <w:rsid w:val="00604FF2"/>
    <w:rsid w:val="00605454"/>
    <w:rsid w:val="00605AB9"/>
    <w:rsid w:val="00605BEE"/>
    <w:rsid w:val="00606F50"/>
    <w:rsid w:val="006071DE"/>
    <w:rsid w:val="0060784B"/>
    <w:rsid w:val="00607CCF"/>
    <w:rsid w:val="00610F37"/>
    <w:rsid w:val="006110CD"/>
    <w:rsid w:val="0061154B"/>
    <w:rsid w:val="00612A14"/>
    <w:rsid w:val="0061318B"/>
    <w:rsid w:val="0061380B"/>
    <w:rsid w:val="00613C76"/>
    <w:rsid w:val="00613F94"/>
    <w:rsid w:val="00614A45"/>
    <w:rsid w:val="00614C60"/>
    <w:rsid w:val="006176BE"/>
    <w:rsid w:val="00617F09"/>
    <w:rsid w:val="00617FA2"/>
    <w:rsid w:val="00620413"/>
    <w:rsid w:val="0062054C"/>
    <w:rsid w:val="006212CF"/>
    <w:rsid w:val="00621631"/>
    <w:rsid w:val="00622763"/>
    <w:rsid w:val="00622FBD"/>
    <w:rsid w:val="006230EE"/>
    <w:rsid w:val="00623999"/>
    <w:rsid w:val="00624095"/>
    <w:rsid w:val="006241C7"/>
    <w:rsid w:val="00624944"/>
    <w:rsid w:val="00624FC5"/>
    <w:rsid w:val="00626075"/>
    <w:rsid w:val="00630A43"/>
    <w:rsid w:val="006325F4"/>
    <w:rsid w:val="0063353C"/>
    <w:rsid w:val="0063361C"/>
    <w:rsid w:val="006348C2"/>
    <w:rsid w:val="00635235"/>
    <w:rsid w:val="0063544B"/>
    <w:rsid w:val="00635DE5"/>
    <w:rsid w:val="006365B9"/>
    <w:rsid w:val="0063663D"/>
    <w:rsid w:val="006366C6"/>
    <w:rsid w:val="0063735C"/>
    <w:rsid w:val="0064025C"/>
    <w:rsid w:val="006407DC"/>
    <w:rsid w:val="00640DBC"/>
    <w:rsid w:val="00640FB7"/>
    <w:rsid w:val="00641276"/>
    <w:rsid w:val="00641B0C"/>
    <w:rsid w:val="006425FB"/>
    <w:rsid w:val="006428E1"/>
    <w:rsid w:val="0064292D"/>
    <w:rsid w:val="00642CBF"/>
    <w:rsid w:val="006454CC"/>
    <w:rsid w:val="00645531"/>
    <w:rsid w:val="0064672A"/>
    <w:rsid w:val="00646C64"/>
    <w:rsid w:val="006471B1"/>
    <w:rsid w:val="00647837"/>
    <w:rsid w:val="006479BE"/>
    <w:rsid w:val="00650682"/>
    <w:rsid w:val="00650CF0"/>
    <w:rsid w:val="00650F86"/>
    <w:rsid w:val="00651552"/>
    <w:rsid w:val="006517CF"/>
    <w:rsid w:val="00651D8E"/>
    <w:rsid w:val="006530CB"/>
    <w:rsid w:val="0065338C"/>
    <w:rsid w:val="00654650"/>
    <w:rsid w:val="00654976"/>
    <w:rsid w:val="00655BF8"/>
    <w:rsid w:val="00655C64"/>
    <w:rsid w:val="006561AC"/>
    <w:rsid w:val="006564DF"/>
    <w:rsid w:val="0065655D"/>
    <w:rsid w:val="00656BB5"/>
    <w:rsid w:val="00656CA2"/>
    <w:rsid w:val="006571AD"/>
    <w:rsid w:val="00660206"/>
    <w:rsid w:val="00661A38"/>
    <w:rsid w:val="00661A46"/>
    <w:rsid w:val="00662802"/>
    <w:rsid w:val="006628CB"/>
    <w:rsid w:val="00663E14"/>
    <w:rsid w:val="00664826"/>
    <w:rsid w:val="006666CB"/>
    <w:rsid w:val="00666895"/>
    <w:rsid w:val="00667991"/>
    <w:rsid w:val="00671188"/>
    <w:rsid w:val="00671E38"/>
    <w:rsid w:val="00672E35"/>
    <w:rsid w:val="00673DC5"/>
    <w:rsid w:val="00674CD7"/>
    <w:rsid w:val="006755D6"/>
    <w:rsid w:val="00675EEB"/>
    <w:rsid w:val="00676CBA"/>
    <w:rsid w:val="006777BA"/>
    <w:rsid w:val="00677C2A"/>
    <w:rsid w:val="00680913"/>
    <w:rsid w:val="00681468"/>
    <w:rsid w:val="006830B3"/>
    <w:rsid w:val="006839B4"/>
    <w:rsid w:val="006840A4"/>
    <w:rsid w:val="00684865"/>
    <w:rsid w:val="00684FD5"/>
    <w:rsid w:val="0068602B"/>
    <w:rsid w:val="0068746F"/>
    <w:rsid w:val="00687EDB"/>
    <w:rsid w:val="00691C5B"/>
    <w:rsid w:val="00692274"/>
    <w:rsid w:val="00692477"/>
    <w:rsid w:val="0069252D"/>
    <w:rsid w:val="00693856"/>
    <w:rsid w:val="00693ECC"/>
    <w:rsid w:val="00695404"/>
    <w:rsid w:val="006957C0"/>
    <w:rsid w:val="00695A8F"/>
    <w:rsid w:val="006A0177"/>
    <w:rsid w:val="006A065F"/>
    <w:rsid w:val="006A087C"/>
    <w:rsid w:val="006A0EAC"/>
    <w:rsid w:val="006A148B"/>
    <w:rsid w:val="006A1841"/>
    <w:rsid w:val="006A367B"/>
    <w:rsid w:val="006A3E93"/>
    <w:rsid w:val="006A5506"/>
    <w:rsid w:val="006A59CE"/>
    <w:rsid w:val="006A5D61"/>
    <w:rsid w:val="006A5EB9"/>
    <w:rsid w:val="006A6435"/>
    <w:rsid w:val="006A658B"/>
    <w:rsid w:val="006A6A87"/>
    <w:rsid w:val="006A6F75"/>
    <w:rsid w:val="006A7FDE"/>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24C0"/>
    <w:rsid w:val="006C27FF"/>
    <w:rsid w:val="006C33BE"/>
    <w:rsid w:val="006C3BC4"/>
    <w:rsid w:val="006C4799"/>
    <w:rsid w:val="006C4E1C"/>
    <w:rsid w:val="006C6607"/>
    <w:rsid w:val="006C754F"/>
    <w:rsid w:val="006D15EA"/>
    <w:rsid w:val="006D1E6C"/>
    <w:rsid w:val="006D219A"/>
    <w:rsid w:val="006D21B0"/>
    <w:rsid w:val="006D3B9F"/>
    <w:rsid w:val="006D65A2"/>
    <w:rsid w:val="006D6FA4"/>
    <w:rsid w:val="006E031B"/>
    <w:rsid w:val="006E0473"/>
    <w:rsid w:val="006E0789"/>
    <w:rsid w:val="006E0DA2"/>
    <w:rsid w:val="006E1355"/>
    <w:rsid w:val="006E208E"/>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4488"/>
    <w:rsid w:val="006F45D0"/>
    <w:rsid w:val="006F6FC5"/>
    <w:rsid w:val="006F798B"/>
    <w:rsid w:val="006F7A42"/>
    <w:rsid w:val="0070033B"/>
    <w:rsid w:val="0070097F"/>
    <w:rsid w:val="00700DA0"/>
    <w:rsid w:val="00700E1F"/>
    <w:rsid w:val="00701578"/>
    <w:rsid w:val="007015FD"/>
    <w:rsid w:val="007023EC"/>
    <w:rsid w:val="00702F4B"/>
    <w:rsid w:val="00703B42"/>
    <w:rsid w:val="00703CB7"/>
    <w:rsid w:val="00703E3D"/>
    <w:rsid w:val="007042FE"/>
    <w:rsid w:val="007048A7"/>
    <w:rsid w:val="007053A1"/>
    <w:rsid w:val="007055B5"/>
    <w:rsid w:val="00705616"/>
    <w:rsid w:val="007060AE"/>
    <w:rsid w:val="00706131"/>
    <w:rsid w:val="007064ED"/>
    <w:rsid w:val="00707164"/>
    <w:rsid w:val="0071015E"/>
    <w:rsid w:val="007104A1"/>
    <w:rsid w:val="00710759"/>
    <w:rsid w:val="007107D0"/>
    <w:rsid w:val="0071156A"/>
    <w:rsid w:val="007116C2"/>
    <w:rsid w:val="00713735"/>
    <w:rsid w:val="0071412A"/>
    <w:rsid w:val="00715797"/>
    <w:rsid w:val="00715820"/>
    <w:rsid w:val="007159B6"/>
    <w:rsid w:val="00715BED"/>
    <w:rsid w:val="007165E0"/>
    <w:rsid w:val="007170A2"/>
    <w:rsid w:val="00720771"/>
    <w:rsid w:val="00722105"/>
    <w:rsid w:val="0072245A"/>
    <w:rsid w:val="007227A4"/>
    <w:rsid w:val="00724636"/>
    <w:rsid w:val="007266B3"/>
    <w:rsid w:val="0072714F"/>
    <w:rsid w:val="00727C32"/>
    <w:rsid w:val="0073037E"/>
    <w:rsid w:val="00730912"/>
    <w:rsid w:val="00730963"/>
    <w:rsid w:val="007320FA"/>
    <w:rsid w:val="007330AE"/>
    <w:rsid w:val="00733105"/>
    <w:rsid w:val="007336BB"/>
    <w:rsid w:val="00734E4A"/>
    <w:rsid w:val="00735D3D"/>
    <w:rsid w:val="00735E9D"/>
    <w:rsid w:val="00736AE2"/>
    <w:rsid w:val="00736F1E"/>
    <w:rsid w:val="00737771"/>
    <w:rsid w:val="00740331"/>
    <w:rsid w:val="007403E2"/>
    <w:rsid w:val="00740532"/>
    <w:rsid w:val="00740FBD"/>
    <w:rsid w:val="00741265"/>
    <w:rsid w:val="0074250D"/>
    <w:rsid w:val="00743442"/>
    <w:rsid w:val="007434A7"/>
    <w:rsid w:val="00745CDF"/>
    <w:rsid w:val="00747269"/>
    <w:rsid w:val="007510A5"/>
    <w:rsid w:val="00751775"/>
    <w:rsid w:val="0075389D"/>
    <w:rsid w:val="007544EA"/>
    <w:rsid w:val="00755938"/>
    <w:rsid w:val="007577A1"/>
    <w:rsid w:val="00757AFD"/>
    <w:rsid w:val="00760229"/>
    <w:rsid w:val="00760A6D"/>
    <w:rsid w:val="00761696"/>
    <w:rsid w:val="00761F8C"/>
    <w:rsid w:val="00762B44"/>
    <w:rsid w:val="00762C99"/>
    <w:rsid w:val="00763263"/>
    <w:rsid w:val="00764560"/>
    <w:rsid w:val="00764A7F"/>
    <w:rsid w:val="007661ED"/>
    <w:rsid w:val="0076756E"/>
    <w:rsid w:val="007701E9"/>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A28"/>
    <w:rsid w:val="00791C7F"/>
    <w:rsid w:val="00792D64"/>
    <w:rsid w:val="00793C75"/>
    <w:rsid w:val="007943AD"/>
    <w:rsid w:val="00795263"/>
    <w:rsid w:val="007964AC"/>
    <w:rsid w:val="00797FBC"/>
    <w:rsid w:val="007A04BB"/>
    <w:rsid w:val="007A0789"/>
    <w:rsid w:val="007A1CB3"/>
    <w:rsid w:val="007A21FC"/>
    <w:rsid w:val="007A24CA"/>
    <w:rsid w:val="007A4AA1"/>
    <w:rsid w:val="007A5617"/>
    <w:rsid w:val="007A57DB"/>
    <w:rsid w:val="007A6476"/>
    <w:rsid w:val="007A731D"/>
    <w:rsid w:val="007A7AD5"/>
    <w:rsid w:val="007B0D18"/>
    <w:rsid w:val="007B126D"/>
    <w:rsid w:val="007B31A3"/>
    <w:rsid w:val="007B3ED5"/>
    <w:rsid w:val="007B4777"/>
    <w:rsid w:val="007B4A8B"/>
    <w:rsid w:val="007B53D0"/>
    <w:rsid w:val="007B68FE"/>
    <w:rsid w:val="007B6D0B"/>
    <w:rsid w:val="007B6D5A"/>
    <w:rsid w:val="007B7785"/>
    <w:rsid w:val="007C051B"/>
    <w:rsid w:val="007C06CE"/>
    <w:rsid w:val="007C088C"/>
    <w:rsid w:val="007C2130"/>
    <w:rsid w:val="007C2731"/>
    <w:rsid w:val="007C3877"/>
    <w:rsid w:val="007C39A0"/>
    <w:rsid w:val="007C4BFC"/>
    <w:rsid w:val="007C4FF3"/>
    <w:rsid w:val="007C5D57"/>
    <w:rsid w:val="007C6866"/>
    <w:rsid w:val="007C7D4C"/>
    <w:rsid w:val="007D0AE0"/>
    <w:rsid w:val="007D1EDA"/>
    <w:rsid w:val="007D21AD"/>
    <w:rsid w:val="007D43BF"/>
    <w:rsid w:val="007D5179"/>
    <w:rsid w:val="007D7E21"/>
    <w:rsid w:val="007E0206"/>
    <w:rsid w:val="007E0631"/>
    <w:rsid w:val="007E0A29"/>
    <w:rsid w:val="007E176B"/>
    <w:rsid w:val="007E198F"/>
    <w:rsid w:val="007E1F71"/>
    <w:rsid w:val="007E2871"/>
    <w:rsid w:val="007E446B"/>
    <w:rsid w:val="007E4E74"/>
    <w:rsid w:val="007E54AC"/>
    <w:rsid w:val="007E5925"/>
    <w:rsid w:val="007E5D30"/>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6B69"/>
    <w:rsid w:val="007F7B99"/>
    <w:rsid w:val="007F7EA8"/>
    <w:rsid w:val="008004DB"/>
    <w:rsid w:val="0080086C"/>
    <w:rsid w:val="00801641"/>
    <w:rsid w:val="00801659"/>
    <w:rsid w:val="00801A2F"/>
    <w:rsid w:val="00801C2E"/>
    <w:rsid w:val="00801CA6"/>
    <w:rsid w:val="00801EDC"/>
    <w:rsid w:val="00803511"/>
    <w:rsid w:val="00803A28"/>
    <w:rsid w:val="00804021"/>
    <w:rsid w:val="00804612"/>
    <w:rsid w:val="00804E16"/>
    <w:rsid w:val="00805476"/>
    <w:rsid w:val="0080597E"/>
    <w:rsid w:val="008064C9"/>
    <w:rsid w:val="008070EC"/>
    <w:rsid w:val="00807403"/>
    <w:rsid w:val="00807A58"/>
    <w:rsid w:val="00807AAA"/>
    <w:rsid w:val="008102E9"/>
    <w:rsid w:val="00812EAB"/>
    <w:rsid w:val="00813159"/>
    <w:rsid w:val="00813B80"/>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B6D"/>
    <w:rsid w:val="00823D4E"/>
    <w:rsid w:val="00824067"/>
    <w:rsid w:val="00824DF5"/>
    <w:rsid w:val="008251C9"/>
    <w:rsid w:val="00825220"/>
    <w:rsid w:val="00826C2F"/>
    <w:rsid w:val="00827782"/>
    <w:rsid w:val="00830EE7"/>
    <w:rsid w:val="008311C6"/>
    <w:rsid w:val="00831CD5"/>
    <w:rsid w:val="00831E32"/>
    <w:rsid w:val="008327DB"/>
    <w:rsid w:val="00833730"/>
    <w:rsid w:val="00833788"/>
    <w:rsid w:val="00833AF9"/>
    <w:rsid w:val="00833CD4"/>
    <w:rsid w:val="00834D9F"/>
    <w:rsid w:val="00835126"/>
    <w:rsid w:val="0083628F"/>
    <w:rsid w:val="00836946"/>
    <w:rsid w:val="00836948"/>
    <w:rsid w:val="0084008F"/>
    <w:rsid w:val="00840176"/>
    <w:rsid w:val="00840515"/>
    <w:rsid w:val="00841575"/>
    <w:rsid w:val="0084166A"/>
    <w:rsid w:val="00843C56"/>
    <w:rsid w:val="00845D3C"/>
    <w:rsid w:val="00846821"/>
    <w:rsid w:val="008471E5"/>
    <w:rsid w:val="00847309"/>
    <w:rsid w:val="0084747F"/>
    <w:rsid w:val="008476F4"/>
    <w:rsid w:val="00850085"/>
    <w:rsid w:val="00850791"/>
    <w:rsid w:val="0085101A"/>
    <w:rsid w:val="0085110F"/>
    <w:rsid w:val="0085240C"/>
    <w:rsid w:val="0085253C"/>
    <w:rsid w:val="00852F82"/>
    <w:rsid w:val="008533B0"/>
    <w:rsid w:val="00854DC7"/>
    <w:rsid w:val="00855172"/>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06E"/>
    <w:rsid w:val="0086291F"/>
    <w:rsid w:val="008633C9"/>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71B9"/>
    <w:rsid w:val="0088023C"/>
    <w:rsid w:val="00880FDD"/>
    <w:rsid w:val="0088214C"/>
    <w:rsid w:val="00882CD0"/>
    <w:rsid w:val="00882E18"/>
    <w:rsid w:val="008832EE"/>
    <w:rsid w:val="008834A9"/>
    <w:rsid w:val="00883E5C"/>
    <w:rsid w:val="0088405C"/>
    <w:rsid w:val="0088429E"/>
    <w:rsid w:val="00885E25"/>
    <w:rsid w:val="00885EE0"/>
    <w:rsid w:val="00886490"/>
    <w:rsid w:val="00886728"/>
    <w:rsid w:val="00886CD2"/>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1A32"/>
    <w:rsid w:val="008A1A35"/>
    <w:rsid w:val="008A2D3E"/>
    <w:rsid w:val="008A30E4"/>
    <w:rsid w:val="008A32EA"/>
    <w:rsid w:val="008A3601"/>
    <w:rsid w:val="008A3F2B"/>
    <w:rsid w:val="008A3FB2"/>
    <w:rsid w:val="008A499F"/>
    <w:rsid w:val="008A523F"/>
    <w:rsid w:val="008A566C"/>
    <w:rsid w:val="008A5B24"/>
    <w:rsid w:val="008A5BE9"/>
    <w:rsid w:val="008A69E6"/>
    <w:rsid w:val="008A6A8F"/>
    <w:rsid w:val="008A7155"/>
    <w:rsid w:val="008A753A"/>
    <w:rsid w:val="008B0660"/>
    <w:rsid w:val="008B07DE"/>
    <w:rsid w:val="008B0D4F"/>
    <w:rsid w:val="008B11B8"/>
    <w:rsid w:val="008B1C33"/>
    <w:rsid w:val="008B1F3F"/>
    <w:rsid w:val="008B2EBE"/>
    <w:rsid w:val="008B34FF"/>
    <w:rsid w:val="008B3A9F"/>
    <w:rsid w:val="008B4E44"/>
    <w:rsid w:val="008B6995"/>
    <w:rsid w:val="008B6DD8"/>
    <w:rsid w:val="008B7810"/>
    <w:rsid w:val="008C0EDD"/>
    <w:rsid w:val="008C148D"/>
    <w:rsid w:val="008C3D5B"/>
    <w:rsid w:val="008C3F84"/>
    <w:rsid w:val="008C4512"/>
    <w:rsid w:val="008C6CD3"/>
    <w:rsid w:val="008D17CB"/>
    <w:rsid w:val="008D2293"/>
    <w:rsid w:val="008D3062"/>
    <w:rsid w:val="008D32F1"/>
    <w:rsid w:val="008D3C65"/>
    <w:rsid w:val="008D4B18"/>
    <w:rsid w:val="008D5020"/>
    <w:rsid w:val="008D51C1"/>
    <w:rsid w:val="008D53D7"/>
    <w:rsid w:val="008D54C1"/>
    <w:rsid w:val="008D58DE"/>
    <w:rsid w:val="008D5A18"/>
    <w:rsid w:val="008D5FF3"/>
    <w:rsid w:val="008D6779"/>
    <w:rsid w:val="008D7257"/>
    <w:rsid w:val="008D7E2C"/>
    <w:rsid w:val="008E1BE1"/>
    <w:rsid w:val="008E2828"/>
    <w:rsid w:val="008E2E15"/>
    <w:rsid w:val="008E328C"/>
    <w:rsid w:val="008E3F74"/>
    <w:rsid w:val="008E4195"/>
    <w:rsid w:val="008E50B3"/>
    <w:rsid w:val="008E57FB"/>
    <w:rsid w:val="008E5A67"/>
    <w:rsid w:val="008E684F"/>
    <w:rsid w:val="008E6B84"/>
    <w:rsid w:val="008E7E0B"/>
    <w:rsid w:val="008F0920"/>
    <w:rsid w:val="008F1446"/>
    <w:rsid w:val="008F14AC"/>
    <w:rsid w:val="008F1814"/>
    <w:rsid w:val="008F260C"/>
    <w:rsid w:val="008F3650"/>
    <w:rsid w:val="008F4668"/>
    <w:rsid w:val="008F5233"/>
    <w:rsid w:val="008F5ED9"/>
    <w:rsid w:val="008F7B35"/>
    <w:rsid w:val="008F7D87"/>
    <w:rsid w:val="00900768"/>
    <w:rsid w:val="009009B6"/>
    <w:rsid w:val="009026C8"/>
    <w:rsid w:val="009031E1"/>
    <w:rsid w:val="009031E4"/>
    <w:rsid w:val="00903716"/>
    <w:rsid w:val="009045A2"/>
    <w:rsid w:val="00905782"/>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6CEF"/>
    <w:rsid w:val="00916E88"/>
    <w:rsid w:val="00917192"/>
    <w:rsid w:val="0091728F"/>
    <w:rsid w:val="00917CFE"/>
    <w:rsid w:val="009201E4"/>
    <w:rsid w:val="009202A0"/>
    <w:rsid w:val="00920E2B"/>
    <w:rsid w:val="009213E1"/>
    <w:rsid w:val="00921D37"/>
    <w:rsid w:val="0092261B"/>
    <w:rsid w:val="00923769"/>
    <w:rsid w:val="009237EF"/>
    <w:rsid w:val="0092426F"/>
    <w:rsid w:val="00924548"/>
    <w:rsid w:val="00925833"/>
    <w:rsid w:val="00926721"/>
    <w:rsid w:val="009269CE"/>
    <w:rsid w:val="00927744"/>
    <w:rsid w:val="00927FEB"/>
    <w:rsid w:val="00931E53"/>
    <w:rsid w:val="00931E54"/>
    <w:rsid w:val="009325CC"/>
    <w:rsid w:val="00937605"/>
    <w:rsid w:val="00940216"/>
    <w:rsid w:val="009408F2"/>
    <w:rsid w:val="00941325"/>
    <w:rsid w:val="009419AB"/>
    <w:rsid w:val="009423A5"/>
    <w:rsid w:val="00942726"/>
    <w:rsid w:val="00942C47"/>
    <w:rsid w:val="00943848"/>
    <w:rsid w:val="009449D4"/>
    <w:rsid w:val="00945A1D"/>
    <w:rsid w:val="00946A52"/>
    <w:rsid w:val="00946DF3"/>
    <w:rsid w:val="00946FE3"/>
    <w:rsid w:val="00947089"/>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C59"/>
    <w:rsid w:val="00957C7D"/>
    <w:rsid w:val="00960486"/>
    <w:rsid w:val="009609F9"/>
    <w:rsid w:val="00960AD2"/>
    <w:rsid w:val="0096172B"/>
    <w:rsid w:val="00961E1F"/>
    <w:rsid w:val="00962D3D"/>
    <w:rsid w:val="00964A51"/>
    <w:rsid w:val="009657C2"/>
    <w:rsid w:val="0096671F"/>
    <w:rsid w:val="00966D11"/>
    <w:rsid w:val="0096704D"/>
    <w:rsid w:val="00967531"/>
    <w:rsid w:val="00967FDE"/>
    <w:rsid w:val="009701CE"/>
    <w:rsid w:val="00970873"/>
    <w:rsid w:val="00970F73"/>
    <w:rsid w:val="0097143C"/>
    <w:rsid w:val="0097146C"/>
    <w:rsid w:val="009718AD"/>
    <w:rsid w:val="00971902"/>
    <w:rsid w:val="00971A4D"/>
    <w:rsid w:val="00971B34"/>
    <w:rsid w:val="0097245D"/>
    <w:rsid w:val="0097294D"/>
    <w:rsid w:val="00973898"/>
    <w:rsid w:val="00974999"/>
    <w:rsid w:val="00974A0A"/>
    <w:rsid w:val="00975558"/>
    <w:rsid w:val="0097628D"/>
    <w:rsid w:val="00977A39"/>
    <w:rsid w:val="00981299"/>
    <w:rsid w:val="00981907"/>
    <w:rsid w:val="009835C0"/>
    <w:rsid w:val="0098415E"/>
    <w:rsid w:val="0098445C"/>
    <w:rsid w:val="0098473B"/>
    <w:rsid w:val="00985049"/>
    <w:rsid w:val="00985565"/>
    <w:rsid w:val="009859AB"/>
    <w:rsid w:val="0098612E"/>
    <w:rsid w:val="00986EAF"/>
    <w:rsid w:val="0098744F"/>
    <w:rsid w:val="009904BD"/>
    <w:rsid w:val="00990ECC"/>
    <w:rsid w:val="00992342"/>
    <w:rsid w:val="0099272A"/>
    <w:rsid w:val="009929EA"/>
    <w:rsid w:val="009935A6"/>
    <w:rsid w:val="009935EC"/>
    <w:rsid w:val="00993A47"/>
    <w:rsid w:val="00994137"/>
    <w:rsid w:val="00995206"/>
    <w:rsid w:val="00996AE0"/>
    <w:rsid w:val="00997AF7"/>
    <w:rsid w:val="009A0A93"/>
    <w:rsid w:val="009A1789"/>
    <w:rsid w:val="009A2C1C"/>
    <w:rsid w:val="009A3B51"/>
    <w:rsid w:val="009A3EA9"/>
    <w:rsid w:val="009A4232"/>
    <w:rsid w:val="009A4640"/>
    <w:rsid w:val="009A4643"/>
    <w:rsid w:val="009A4E0E"/>
    <w:rsid w:val="009A52D7"/>
    <w:rsid w:val="009A5697"/>
    <w:rsid w:val="009A584D"/>
    <w:rsid w:val="009B00E5"/>
    <w:rsid w:val="009B03F2"/>
    <w:rsid w:val="009B0877"/>
    <w:rsid w:val="009B206A"/>
    <w:rsid w:val="009B2882"/>
    <w:rsid w:val="009B28E0"/>
    <w:rsid w:val="009B2B39"/>
    <w:rsid w:val="009B4B41"/>
    <w:rsid w:val="009B627E"/>
    <w:rsid w:val="009B66BF"/>
    <w:rsid w:val="009B6E11"/>
    <w:rsid w:val="009B6F96"/>
    <w:rsid w:val="009B6FD9"/>
    <w:rsid w:val="009B7365"/>
    <w:rsid w:val="009B760C"/>
    <w:rsid w:val="009C077B"/>
    <w:rsid w:val="009C078F"/>
    <w:rsid w:val="009C222A"/>
    <w:rsid w:val="009C3AA9"/>
    <w:rsid w:val="009C3E49"/>
    <w:rsid w:val="009C4007"/>
    <w:rsid w:val="009C5BDB"/>
    <w:rsid w:val="009C6209"/>
    <w:rsid w:val="009C6713"/>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523A"/>
    <w:rsid w:val="009E5699"/>
    <w:rsid w:val="009E589D"/>
    <w:rsid w:val="009E5AAC"/>
    <w:rsid w:val="009E5B0F"/>
    <w:rsid w:val="009E5BF5"/>
    <w:rsid w:val="009E5FC9"/>
    <w:rsid w:val="009E6111"/>
    <w:rsid w:val="009E6923"/>
    <w:rsid w:val="009E72E1"/>
    <w:rsid w:val="009F013C"/>
    <w:rsid w:val="009F1721"/>
    <w:rsid w:val="009F1E83"/>
    <w:rsid w:val="009F35AD"/>
    <w:rsid w:val="009F3A6A"/>
    <w:rsid w:val="009F523A"/>
    <w:rsid w:val="009F7328"/>
    <w:rsid w:val="00A0007D"/>
    <w:rsid w:val="00A00696"/>
    <w:rsid w:val="00A0149D"/>
    <w:rsid w:val="00A015DB"/>
    <w:rsid w:val="00A01E8D"/>
    <w:rsid w:val="00A02B0C"/>
    <w:rsid w:val="00A02B9E"/>
    <w:rsid w:val="00A033A5"/>
    <w:rsid w:val="00A03BEE"/>
    <w:rsid w:val="00A06816"/>
    <w:rsid w:val="00A07534"/>
    <w:rsid w:val="00A07B34"/>
    <w:rsid w:val="00A10A49"/>
    <w:rsid w:val="00A117F9"/>
    <w:rsid w:val="00A11BBF"/>
    <w:rsid w:val="00A12A4F"/>
    <w:rsid w:val="00A1371D"/>
    <w:rsid w:val="00A15C6F"/>
    <w:rsid w:val="00A164AA"/>
    <w:rsid w:val="00A1677B"/>
    <w:rsid w:val="00A16F93"/>
    <w:rsid w:val="00A17BC3"/>
    <w:rsid w:val="00A21C1F"/>
    <w:rsid w:val="00A239FC"/>
    <w:rsid w:val="00A252A3"/>
    <w:rsid w:val="00A25E3F"/>
    <w:rsid w:val="00A26CCA"/>
    <w:rsid w:val="00A2788E"/>
    <w:rsid w:val="00A27FB7"/>
    <w:rsid w:val="00A30DCE"/>
    <w:rsid w:val="00A31FEC"/>
    <w:rsid w:val="00A320BD"/>
    <w:rsid w:val="00A325FE"/>
    <w:rsid w:val="00A35E13"/>
    <w:rsid w:val="00A3634C"/>
    <w:rsid w:val="00A36F32"/>
    <w:rsid w:val="00A374C7"/>
    <w:rsid w:val="00A374E0"/>
    <w:rsid w:val="00A4012A"/>
    <w:rsid w:val="00A4262E"/>
    <w:rsid w:val="00A438B9"/>
    <w:rsid w:val="00A440A0"/>
    <w:rsid w:val="00A44454"/>
    <w:rsid w:val="00A447C0"/>
    <w:rsid w:val="00A44B00"/>
    <w:rsid w:val="00A45F90"/>
    <w:rsid w:val="00A47B93"/>
    <w:rsid w:val="00A47F9A"/>
    <w:rsid w:val="00A505FD"/>
    <w:rsid w:val="00A50605"/>
    <w:rsid w:val="00A51016"/>
    <w:rsid w:val="00A52BE2"/>
    <w:rsid w:val="00A52C32"/>
    <w:rsid w:val="00A534BF"/>
    <w:rsid w:val="00A53DDC"/>
    <w:rsid w:val="00A54C25"/>
    <w:rsid w:val="00A54E7D"/>
    <w:rsid w:val="00A54F3F"/>
    <w:rsid w:val="00A56841"/>
    <w:rsid w:val="00A57764"/>
    <w:rsid w:val="00A577BC"/>
    <w:rsid w:val="00A57B34"/>
    <w:rsid w:val="00A57E21"/>
    <w:rsid w:val="00A602AB"/>
    <w:rsid w:val="00A6047A"/>
    <w:rsid w:val="00A6082C"/>
    <w:rsid w:val="00A617EB"/>
    <w:rsid w:val="00A61BC5"/>
    <w:rsid w:val="00A62818"/>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756"/>
    <w:rsid w:val="00A708D9"/>
    <w:rsid w:val="00A70E20"/>
    <w:rsid w:val="00A70E83"/>
    <w:rsid w:val="00A719BB"/>
    <w:rsid w:val="00A72471"/>
    <w:rsid w:val="00A7258B"/>
    <w:rsid w:val="00A73644"/>
    <w:rsid w:val="00A743C0"/>
    <w:rsid w:val="00A74AF8"/>
    <w:rsid w:val="00A75A67"/>
    <w:rsid w:val="00A75E94"/>
    <w:rsid w:val="00A76659"/>
    <w:rsid w:val="00A77BEB"/>
    <w:rsid w:val="00A80DFF"/>
    <w:rsid w:val="00A813F8"/>
    <w:rsid w:val="00A82787"/>
    <w:rsid w:val="00A82854"/>
    <w:rsid w:val="00A82999"/>
    <w:rsid w:val="00A82A1F"/>
    <w:rsid w:val="00A82B47"/>
    <w:rsid w:val="00A83876"/>
    <w:rsid w:val="00A84587"/>
    <w:rsid w:val="00A84EB1"/>
    <w:rsid w:val="00A8555C"/>
    <w:rsid w:val="00A86109"/>
    <w:rsid w:val="00A863E3"/>
    <w:rsid w:val="00A87D04"/>
    <w:rsid w:val="00A87D72"/>
    <w:rsid w:val="00A90DDA"/>
    <w:rsid w:val="00A90F46"/>
    <w:rsid w:val="00A91989"/>
    <w:rsid w:val="00A93322"/>
    <w:rsid w:val="00A9358B"/>
    <w:rsid w:val="00A94EA6"/>
    <w:rsid w:val="00A94F4B"/>
    <w:rsid w:val="00A95139"/>
    <w:rsid w:val="00A955DE"/>
    <w:rsid w:val="00A95743"/>
    <w:rsid w:val="00A95D50"/>
    <w:rsid w:val="00A95FAA"/>
    <w:rsid w:val="00A96AB0"/>
    <w:rsid w:val="00A96CA7"/>
    <w:rsid w:val="00AA074E"/>
    <w:rsid w:val="00AA1C90"/>
    <w:rsid w:val="00AA1FCC"/>
    <w:rsid w:val="00AA2352"/>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2DE2"/>
    <w:rsid w:val="00AC3A8B"/>
    <w:rsid w:val="00AC3EC3"/>
    <w:rsid w:val="00AC45CD"/>
    <w:rsid w:val="00AC53E7"/>
    <w:rsid w:val="00AC5980"/>
    <w:rsid w:val="00AC5FB7"/>
    <w:rsid w:val="00AC7871"/>
    <w:rsid w:val="00AC7A25"/>
    <w:rsid w:val="00AC7B9E"/>
    <w:rsid w:val="00AD1D6E"/>
    <w:rsid w:val="00AD206C"/>
    <w:rsid w:val="00AD266D"/>
    <w:rsid w:val="00AD27DB"/>
    <w:rsid w:val="00AD30FC"/>
    <w:rsid w:val="00AD3159"/>
    <w:rsid w:val="00AD324C"/>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5047"/>
    <w:rsid w:val="00AF6AA3"/>
    <w:rsid w:val="00B00625"/>
    <w:rsid w:val="00B01E60"/>
    <w:rsid w:val="00B03C73"/>
    <w:rsid w:val="00B03FC7"/>
    <w:rsid w:val="00B0442F"/>
    <w:rsid w:val="00B04EC7"/>
    <w:rsid w:val="00B050C6"/>
    <w:rsid w:val="00B061A4"/>
    <w:rsid w:val="00B06B99"/>
    <w:rsid w:val="00B06EEB"/>
    <w:rsid w:val="00B07300"/>
    <w:rsid w:val="00B0768A"/>
    <w:rsid w:val="00B07C0B"/>
    <w:rsid w:val="00B10C61"/>
    <w:rsid w:val="00B10F9E"/>
    <w:rsid w:val="00B13430"/>
    <w:rsid w:val="00B1582B"/>
    <w:rsid w:val="00B160B4"/>
    <w:rsid w:val="00B16127"/>
    <w:rsid w:val="00B16A86"/>
    <w:rsid w:val="00B17566"/>
    <w:rsid w:val="00B17DDE"/>
    <w:rsid w:val="00B201B0"/>
    <w:rsid w:val="00B21063"/>
    <w:rsid w:val="00B22773"/>
    <w:rsid w:val="00B227B7"/>
    <w:rsid w:val="00B23261"/>
    <w:rsid w:val="00B23C26"/>
    <w:rsid w:val="00B23D79"/>
    <w:rsid w:val="00B244E1"/>
    <w:rsid w:val="00B24A98"/>
    <w:rsid w:val="00B24C4A"/>
    <w:rsid w:val="00B24D9A"/>
    <w:rsid w:val="00B25316"/>
    <w:rsid w:val="00B25465"/>
    <w:rsid w:val="00B25668"/>
    <w:rsid w:val="00B2595F"/>
    <w:rsid w:val="00B271DA"/>
    <w:rsid w:val="00B30272"/>
    <w:rsid w:val="00B31086"/>
    <w:rsid w:val="00B3126B"/>
    <w:rsid w:val="00B32632"/>
    <w:rsid w:val="00B32804"/>
    <w:rsid w:val="00B33D8F"/>
    <w:rsid w:val="00B34A6E"/>
    <w:rsid w:val="00B34AD8"/>
    <w:rsid w:val="00B357A3"/>
    <w:rsid w:val="00B35B27"/>
    <w:rsid w:val="00B368ED"/>
    <w:rsid w:val="00B371BC"/>
    <w:rsid w:val="00B379D3"/>
    <w:rsid w:val="00B37BEC"/>
    <w:rsid w:val="00B4021D"/>
    <w:rsid w:val="00B408B4"/>
    <w:rsid w:val="00B40F7F"/>
    <w:rsid w:val="00B41B4D"/>
    <w:rsid w:val="00B42487"/>
    <w:rsid w:val="00B434F6"/>
    <w:rsid w:val="00B445CE"/>
    <w:rsid w:val="00B44963"/>
    <w:rsid w:val="00B44BF6"/>
    <w:rsid w:val="00B45583"/>
    <w:rsid w:val="00B468F7"/>
    <w:rsid w:val="00B47845"/>
    <w:rsid w:val="00B47C2B"/>
    <w:rsid w:val="00B50015"/>
    <w:rsid w:val="00B504E6"/>
    <w:rsid w:val="00B50D76"/>
    <w:rsid w:val="00B511A0"/>
    <w:rsid w:val="00B523CC"/>
    <w:rsid w:val="00B527E3"/>
    <w:rsid w:val="00B52857"/>
    <w:rsid w:val="00B52C1D"/>
    <w:rsid w:val="00B53670"/>
    <w:rsid w:val="00B5459E"/>
    <w:rsid w:val="00B55261"/>
    <w:rsid w:val="00B5543C"/>
    <w:rsid w:val="00B563D5"/>
    <w:rsid w:val="00B566F6"/>
    <w:rsid w:val="00B5790D"/>
    <w:rsid w:val="00B60072"/>
    <w:rsid w:val="00B61A95"/>
    <w:rsid w:val="00B62E5E"/>
    <w:rsid w:val="00B6410A"/>
    <w:rsid w:val="00B6555D"/>
    <w:rsid w:val="00B659A7"/>
    <w:rsid w:val="00B65B4D"/>
    <w:rsid w:val="00B66C5C"/>
    <w:rsid w:val="00B67709"/>
    <w:rsid w:val="00B70132"/>
    <w:rsid w:val="00B7101A"/>
    <w:rsid w:val="00B7238A"/>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69D"/>
    <w:rsid w:val="00B82AEC"/>
    <w:rsid w:val="00B83BFE"/>
    <w:rsid w:val="00B83F40"/>
    <w:rsid w:val="00B83FF2"/>
    <w:rsid w:val="00B8429E"/>
    <w:rsid w:val="00B84911"/>
    <w:rsid w:val="00B84EA5"/>
    <w:rsid w:val="00B861A8"/>
    <w:rsid w:val="00B869CD"/>
    <w:rsid w:val="00B90595"/>
    <w:rsid w:val="00B90F43"/>
    <w:rsid w:val="00B91406"/>
    <w:rsid w:val="00B91CFA"/>
    <w:rsid w:val="00B91D91"/>
    <w:rsid w:val="00B92795"/>
    <w:rsid w:val="00B930FE"/>
    <w:rsid w:val="00B9381D"/>
    <w:rsid w:val="00B9425E"/>
    <w:rsid w:val="00B94CC5"/>
    <w:rsid w:val="00B94F83"/>
    <w:rsid w:val="00B95AC6"/>
    <w:rsid w:val="00B95BA3"/>
    <w:rsid w:val="00B96776"/>
    <w:rsid w:val="00B96984"/>
    <w:rsid w:val="00B969ED"/>
    <w:rsid w:val="00BA1449"/>
    <w:rsid w:val="00BA1F0C"/>
    <w:rsid w:val="00BA2F6C"/>
    <w:rsid w:val="00BA36A8"/>
    <w:rsid w:val="00BA441A"/>
    <w:rsid w:val="00BA469D"/>
    <w:rsid w:val="00BA4969"/>
    <w:rsid w:val="00BA5807"/>
    <w:rsid w:val="00BA5CC7"/>
    <w:rsid w:val="00BA5F31"/>
    <w:rsid w:val="00BA65AF"/>
    <w:rsid w:val="00BA6A98"/>
    <w:rsid w:val="00BA6BB6"/>
    <w:rsid w:val="00BA6BC5"/>
    <w:rsid w:val="00BB03AB"/>
    <w:rsid w:val="00BB0FE2"/>
    <w:rsid w:val="00BB141D"/>
    <w:rsid w:val="00BB16AD"/>
    <w:rsid w:val="00BB23DF"/>
    <w:rsid w:val="00BB2906"/>
    <w:rsid w:val="00BB43B5"/>
    <w:rsid w:val="00BB5EBF"/>
    <w:rsid w:val="00BB749A"/>
    <w:rsid w:val="00BB74AA"/>
    <w:rsid w:val="00BB7548"/>
    <w:rsid w:val="00BC0BD0"/>
    <w:rsid w:val="00BC2145"/>
    <w:rsid w:val="00BC2165"/>
    <w:rsid w:val="00BC4461"/>
    <w:rsid w:val="00BC46C7"/>
    <w:rsid w:val="00BC49FB"/>
    <w:rsid w:val="00BC4C6A"/>
    <w:rsid w:val="00BC5D6A"/>
    <w:rsid w:val="00BC73B2"/>
    <w:rsid w:val="00BD0258"/>
    <w:rsid w:val="00BD1BCF"/>
    <w:rsid w:val="00BD240E"/>
    <w:rsid w:val="00BD2B0A"/>
    <w:rsid w:val="00BD2CA8"/>
    <w:rsid w:val="00BD375F"/>
    <w:rsid w:val="00BD4695"/>
    <w:rsid w:val="00BD4ADA"/>
    <w:rsid w:val="00BD4D64"/>
    <w:rsid w:val="00BD588E"/>
    <w:rsid w:val="00BD5AAD"/>
    <w:rsid w:val="00BD5F00"/>
    <w:rsid w:val="00BD6254"/>
    <w:rsid w:val="00BE0378"/>
    <w:rsid w:val="00BE0CA8"/>
    <w:rsid w:val="00BE1205"/>
    <w:rsid w:val="00BE16AC"/>
    <w:rsid w:val="00BE1C2D"/>
    <w:rsid w:val="00BE42D1"/>
    <w:rsid w:val="00BE4949"/>
    <w:rsid w:val="00BE4EFB"/>
    <w:rsid w:val="00BE6FFB"/>
    <w:rsid w:val="00BF06B4"/>
    <w:rsid w:val="00BF08A1"/>
    <w:rsid w:val="00BF0E95"/>
    <w:rsid w:val="00BF1209"/>
    <w:rsid w:val="00BF18A3"/>
    <w:rsid w:val="00BF18BA"/>
    <w:rsid w:val="00BF1D91"/>
    <w:rsid w:val="00BF22DA"/>
    <w:rsid w:val="00BF2A8A"/>
    <w:rsid w:val="00BF3AD7"/>
    <w:rsid w:val="00BF4D19"/>
    <w:rsid w:val="00BF5878"/>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05F"/>
    <w:rsid w:val="00C0586C"/>
    <w:rsid w:val="00C05D73"/>
    <w:rsid w:val="00C05DFC"/>
    <w:rsid w:val="00C060D8"/>
    <w:rsid w:val="00C07B64"/>
    <w:rsid w:val="00C1008A"/>
    <w:rsid w:val="00C10DF4"/>
    <w:rsid w:val="00C10FE1"/>
    <w:rsid w:val="00C11BF8"/>
    <w:rsid w:val="00C1219C"/>
    <w:rsid w:val="00C123A5"/>
    <w:rsid w:val="00C12BAC"/>
    <w:rsid w:val="00C1315B"/>
    <w:rsid w:val="00C13F19"/>
    <w:rsid w:val="00C1414B"/>
    <w:rsid w:val="00C1598A"/>
    <w:rsid w:val="00C1640C"/>
    <w:rsid w:val="00C16C81"/>
    <w:rsid w:val="00C16FFF"/>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AC2"/>
    <w:rsid w:val="00C31139"/>
    <w:rsid w:val="00C31E5F"/>
    <w:rsid w:val="00C33034"/>
    <w:rsid w:val="00C330D1"/>
    <w:rsid w:val="00C340FB"/>
    <w:rsid w:val="00C34B24"/>
    <w:rsid w:val="00C35521"/>
    <w:rsid w:val="00C366D1"/>
    <w:rsid w:val="00C405C2"/>
    <w:rsid w:val="00C405FC"/>
    <w:rsid w:val="00C40838"/>
    <w:rsid w:val="00C40B04"/>
    <w:rsid w:val="00C40D09"/>
    <w:rsid w:val="00C420AE"/>
    <w:rsid w:val="00C421C2"/>
    <w:rsid w:val="00C427C0"/>
    <w:rsid w:val="00C43406"/>
    <w:rsid w:val="00C43851"/>
    <w:rsid w:val="00C438CD"/>
    <w:rsid w:val="00C46006"/>
    <w:rsid w:val="00C466E8"/>
    <w:rsid w:val="00C46C17"/>
    <w:rsid w:val="00C47A34"/>
    <w:rsid w:val="00C518D4"/>
    <w:rsid w:val="00C51D68"/>
    <w:rsid w:val="00C522BA"/>
    <w:rsid w:val="00C526C5"/>
    <w:rsid w:val="00C52920"/>
    <w:rsid w:val="00C538DE"/>
    <w:rsid w:val="00C5398F"/>
    <w:rsid w:val="00C55B89"/>
    <w:rsid w:val="00C55E63"/>
    <w:rsid w:val="00C55F99"/>
    <w:rsid w:val="00C56576"/>
    <w:rsid w:val="00C604BD"/>
    <w:rsid w:val="00C60856"/>
    <w:rsid w:val="00C623E4"/>
    <w:rsid w:val="00C62DC4"/>
    <w:rsid w:val="00C65AAC"/>
    <w:rsid w:val="00C65C0F"/>
    <w:rsid w:val="00C70097"/>
    <w:rsid w:val="00C71416"/>
    <w:rsid w:val="00C71834"/>
    <w:rsid w:val="00C72CCF"/>
    <w:rsid w:val="00C73EA2"/>
    <w:rsid w:val="00C742FC"/>
    <w:rsid w:val="00C74352"/>
    <w:rsid w:val="00C7495F"/>
    <w:rsid w:val="00C7499A"/>
    <w:rsid w:val="00C7536E"/>
    <w:rsid w:val="00C75B43"/>
    <w:rsid w:val="00C77988"/>
    <w:rsid w:val="00C80293"/>
    <w:rsid w:val="00C812DF"/>
    <w:rsid w:val="00C82144"/>
    <w:rsid w:val="00C828EB"/>
    <w:rsid w:val="00C8318D"/>
    <w:rsid w:val="00C83263"/>
    <w:rsid w:val="00C85069"/>
    <w:rsid w:val="00C852EF"/>
    <w:rsid w:val="00C85446"/>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7105"/>
    <w:rsid w:val="00C97A25"/>
    <w:rsid w:val="00C97EFA"/>
    <w:rsid w:val="00CA0254"/>
    <w:rsid w:val="00CA05A4"/>
    <w:rsid w:val="00CA107B"/>
    <w:rsid w:val="00CA10FA"/>
    <w:rsid w:val="00CA1C92"/>
    <w:rsid w:val="00CA2862"/>
    <w:rsid w:val="00CA4DF9"/>
    <w:rsid w:val="00CA5244"/>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B32"/>
    <w:rsid w:val="00CB5B86"/>
    <w:rsid w:val="00CB6756"/>
    <w:rsid w:val="00CB7289"/>
    <w:rsid w:val="00CB7A32"/>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6D2E"/>
    <w:rsid w:val="00CC7C92"/>
    <w:rsid w:val="00CD04EE"/>
    <w:rsid w:val="00CD074D"/>
    <w:rsid w:val="00CD2C61"/>
    <w:rsid w:val="00CD477F"/>
    <w:rsid w:val="00CD4885"/>
    <w:rsid w:val="00CD4B85"/>
    <w:rsid w:val="00CD5B7A"/>
    <w:rsid w:val="00CD5C60"/>
    <w:rsid w:val="00CD6093"/>
    <w:rsid w:val="00CD66CB"/>
    <w:rsid w:val="00CD72BD"/>
    <w:rsid w:val="00CE3343"/>
    <w:rsid w:val="00CE34C7"/>
    <w:rsid w:val="00CE3C1F"/>
    <w:rsid w:val="00CE46A1"/>
    <w:rsid w:val="00CE5229"/>
    <w:rsid w:val="00CE64A0"/>
    <w:rsid w:val="00CE702F"/>
    <w:rsid w:val="00CE74E3"/>
    <w:rsid w:val="00CE7759"/>
    <w:rsid w:val="00CE7C05"/>
    <w:rsid w:val="00CE7CD2"/>
    <w:rsid w:val="00CF0308"/>
    <w:rsid w:val="00CF0546"/>
    <w:rsid w:val="00CF0564"/>
    <w:rsid w:val="00CF1A9F"/>
    <w:rsid w:val="00CF1C15"/>
    <w:rsid w:val="00CF1F85"/>
    <w:rsid w:val="00CF2C94"/>
    <w:rsid w:val="00CF3660"/>
    <w:rsid w:val="00CF3D75"/>
    <w:rsid w:val="00CF3FAC"/>
    <w:rsid w:val="00CF4633"/>
    <w:rsid w:val="00CF5212"/>
    <w:rsid w:val="00CF671E"/>
    <w:rsid w:val="00CF6ACE"/>
    <w:rsid w:val="00CF7537"/>
    <w:rsid w:val="00CF7919"/>
    <w:rsid w:val="00CF7AE5"/>
    <w:rsid w:val="00CF7EDE"/>
    <w:rsid w:val="00D01DA1"/>
    <w:rsid w:val="00D02BA9"/>
    <w:rsid w:val="00D04584"/>
    <w:rsid w:val="00D04F1F"/>
    <w:rsid w:val="00D04FC9"/>
    <w:rsid w:val="00D0528D"/>
    <w:rsid w:val="00D05B42"/>
    <w:rsid w:val="00D0725A"/>
    <w:rsid w:val="00D07460"/>
    <w:rsid w:val="00D07764"/>
    <w:rsid w:val="00D11131"/>
    <w:rsid w:val="00D13609"/>
    <w:rsid w:val="00D14663"/>
    <w:rsid w:val="00D14729"/>
    <w:rsid w:val="00D157F7"/>
    <w:rsid w:val="00D17158"/>
    <w:rsid w:val="00D17225"/>
    <w:rsid w:val="00D207CC"/>
    <w:rsid w:val="00D218AA"/>
    <w:rsid w:val="00D21ACB"/>
    <w:rsid w:val="00D221DF"/>
    <w:rsid w:val="00D22388"/>
    <w:rsid w:val="00D22EA4"/>
    <w:rsid w:val="00D23F3D"/>
    <w:rsid w:val="00D25122"/>
    <w:rsid w:val="00D26481"/>
    <w:rsid w:val="00D27975"/>
    <w:rsid w:val="00D313B3"/>
    <w:rsid w:val="00D31C79"/>
    <w:rsid w:val="00D321D0"/>
    <w:rsid w:val="00D323A2"/>
    <w:rsid w:val="00D32DA1"/>
    <w:rsid w:val="00D33608"/>
    <w:rsid w:val="00D33ECA"/>
    <w:rsid w:val="00D348F7"/>
    <w:rsid w:val="00D34922"/>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FC8"/>
    <w:rsid w:val="00D50757"/>
    <w:rsid w:val="00D50966"/>
    <w:rsid w:val="00D51986"/>
    <w:rsid w:val="00D52A52"/>
    <w:rsid w:val="00D52B61"/>
    <w:rsid w:val="00D533F3"/>
    <w:rsid w:val="00D53803"/>
    <w:rsid w:val="00D538C9"/>
    <w:rsid w:val="00D557F1"/>
    <w:rsid w:val="00D5617F"/>
    <w:rsid w:val="00D5691A"/>
    <w:rsid w:val="00D608A2"/>
    <w:rsid w:val="00D60F2A"/>
    <w:rsid w:val="00D60FDA"/>
    <w:rsid w:val="00D61D75"/>
    <w:rsid w:val="00D6258B"/>
    <w:rsid w:val="00D62D14"/>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51DF"/>
    <w:rsid w:val="00D955B1"/>
    <w:rsid w:val="00D95AEC"/>
    <w:rsid w:val="00D96174"/>
    <w:rsid w:val="00D9645F"/>
    <w:rsid w:val="00D97975"/>
    <w:rsid w:val="00DA056B"/>
    <w:rsid w:val="00DA0EC6"/>
    <w:rsid w:val="00DA294F"/>
    <w:rsid w:val="00DA2F0A"/>
    <w:rsid w:val="00DA3807"/>
    <w:rsid w:val="00DA3E91"/>
    <w:rsid w:val="00DA4EE6"/>
    <w:rsid w:val="00DA5189"/>
    <w:rsid w:val="00DA6688"/>
    <w:rsid w:val="00DA691F"/>
    <w:rsid w:val="00DA7CA2"/>
    <w:rsid w:val="00DB01AE"/>
    <w:rsid w:val="00DB066F"/>
    <w:rsid w:val="00DB1DFA"/>
    <w:rsid w:val="00DB25D6"/>
    <w:rsid w:val="00DB2F31"/>
    <w:rsid w:val="00DB3703"/>
    <w:rsid w:val="00DB38C8"/>
    <w:rsid w:val="00DB3AA1"/>
    <w:rsid w:val="00DB3CA3"/>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CF8"/>
    <w:rsid w:val="00DC5E83"/>
    <w:rsid w:val="00DC7821"/>
    <w:rsid w:val="00DC7E84"/>
    <w:rsid w:val="00DD02E0"/>
    <w:rsid w:val="00DD0DFE"/>
    <w:rsid w:val="00DD19FC"/>
    <w:rsid w:val="00DD1A78"/>
    <w:rsid w:val="00DD3086"/>
    <w:rsid w:val="00DD389E"/>
    <w:rsid w:val="00DD3A8F"/>
    <w:rsid w:val="00DD46A9"/>
    <w:rsid w:val="00DD4F34"/>
    <w:rsid w:val="00DD5194"/>
    <w:rsid w:val="00DD5B7E"/>
    <w:rsid w:val="00DD5CD9"/>
    <w:rsid w:val="00DD6576"/>
    <w:rsid w:val="00DE096C"/>
    <w:rsid w:val="00DE099C"/>
    <w:rsid w:val="00DE0BE8"/>
    <w:rsid w:val="00DE0E51"/>
    <w:rsid w:val="00DE157F"/>
    <w:rsid w:val="00DE1A5F"/>
    <w:rsid w:val="00DE1EFA"/>
    <w:rsid w:val="00DE1F06"/>
    <w:rsid w:val="00DE6524"/>
    <w:rsid w:val="00DE6CF8"/>
    <w:rsid w:val="00DE7790"/>
    <w:rsid w:val="00DE7992"/>
    <w:rsid w:val="00DF0088"/>
    <w:rsid w:val="00DF0C07"/>
    <w:rsid w:val="00DF0FFA"/>
    <w:rsid w:val="00DF1474"/>
    <w:rsid w:val="00DF25E1"/>
    <w:rsid w:val="00DF2CA9"/>
    <w:rsid w:val="00DF2E5D"/>
    <w:rsid w:val="00DF448D"/>
    <w:rsid w:val="00DF45B1"/>
    <w:rsid w:val="00DF676C"/>
    <w:rsid w:val="00DF6F8A"/>
    <w:rsid w:val="00E0114D"/>
    <w:rsid w:val="00E018EA"/>
    <w:rsid w:val="00E018F2"/>
    <w:rsid w:val="00E019B5"/>
    <w:rsid w:val="00E02361"/>
    <w:rsid w:val="00E0256B"/>
    <w:rsid w:val="00E04513"/>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20552"/>
    <w:rsid w:val="00E207AF"/>
    <w:rsid w:val="00E2152A"/>
    <w:rsid w:val="00E23406"/>
    <w:rsid w:val="00E23A67"/>
    <w:rsid w:val="00E24892"/>
    <w:rsid w:val="00E25695"/>
    <w:rsid w:val="00E26A7D"/>
    <w:rsid w:val="00E27921"/>
    <w:rsid w:val="00E27AD5"/>
    <w:rsid w:val="00E30375"/>
    <w:rsid w:val="00E30CC7"/>
    <w:rsid w:val="00E30D4A"/>
    <w:rsid w:val="00E31007"/>
    <w:rsid w:val="00E32097"/>
    <w:rsid w:val="00E33465"/>
    <w:rsid w:val="00E33AC6"/>
    <w:rsid w:val="00E33E25"/>
    <w:rsid w:val="00E3404B"/>
    <w:rsid w:val="00E35227"/>
    <w:rsid w:val="00E35738"/>
    <w:rsid w:val="00E35958"/>
    <w:rsid w:val="00E3615A"/>
    <w:rsid w:val="00E3670A"/>
    <w:rsid w:val="00E36722"/>
    <w:rsid w:val="00E36C43"/>
    <w:rsid w:val="00E37989"/>
    <w:rsid w:val="00E37B52"/>
    <w:rsid w:val="00E40A1D"/>
    <w:rsid w:val="00E40D46"/>
    <w:rsid w:val="00E414E2"/>
    <w:rsid w:val="00E4163B"/>
    <w:rsid w:val="00E41648"/>
    <w:rsid w:val="00E43309"/>
    <w:rsid w:val="00E434E5"/>
    <w:rsid w:val="00E43DAE"/>
    <w:rsid w:val="00E43FEE"/>
    <w:rsid w:val="00E44D4B"/>
    <w:rsid w:val="00E4522C"/>
    <w:rsid w:val="00E456B1"/>
    <w:rsid w:val="00E45B6F"/>
    <w:rsid w:val="00E45E21"/>
    <w:rsid w:val="00E46327"/>
    <w:rsid w:val="00E50E1C"/>
    <w:rsid w:val="00E51642"/>
    <w:rsid w:val="00E51A41"/>
    <w:rsid w:val="00E5230E"/>
    <w:rsid w:val="00E527E8"/>
    <w:rsid w:val="00E537CC"/>
    <w:rsid w:val="00E54173"/>
    <w:rsid w:val="00E544AA"/>
    <w:rsid w:val="00E55FF0"/>
    <w:rsid w:val="00E569E0"/>
    <w:rsid w:val="00E579E6"/>
    <w:rsid w:val="00E60A66"/>
    <w:rsid w:val="00E61D48"/>
    <w:rsid w:val="00E628C7"/>
    <w:rsid w:val="00E62F88"/>
    <w:rsid w:val="00E6307D"/>
    <w:rsid w:val="00E64411"/>
    <w:rsid w:val="00E6449D"/>
    <w:rsid w:val="00E648D1"/>
    <w:rsid w:val="00E64A64"/>
    <w:rsid w:val="00E65534"/>
    <w:rsid w:val="00E66715"/>
    <w:rsid w:val="00E66CD2"/>
    <w:rsid w:val="00E66E9C"/>
    <w:rsid w:val="00E66EB3"/>
    <w:rsid w:val="00E671B9"/>
    <w:rsid w:val="00E67477"/>
    <w:rsid w:val="00E70317"/>
    <w:rsid w:val="00E70DAD"/>
    <w:rsid w:val="00E7113B"/>
    <w:rsid w:val="00E71204"/>
    <w:rsid w:val="00E71A56"/>
    <w:rsid w:val="00E726DE"/>
    <w:rsid w:val="00E73287"/>
    <w:rsid w:val="00E734D2"/>
    <w:rsid w:val="00E737E7"/>
    <w:rsid w:val="00E73BBC"/>
    <w:rsid w:val="00E73EB7"/>
    <w:rsid w:val="00E763AC"/>
    <w:rsid w:val="00E76B63"/>
    <w:rsid w:val="00E7723A"/>
    <w:rsid w:val="00E773D3"/>
    <w:rsid w:val="00E81D2D"/>
    <w:rsid w:val="00E821D3"/>
    <w:rsid w:val="00E8281E"/>
    <w:rsid w:val="00E829D2"/>
    <w:rsid w:val="00E82F14"/>
    <w:rsid w:val="00E835F2"/>
    <w:rsid w:val="00E83BBC"/>
    <w:rsid w:val="00E84245"/>
    <w:rsid w:val="00E84429"/>
    <w:rsid w:val="00E8492E"/>
    <w:rsid w:val="00E84A12"/>
    <w:rsid w:val="00E855C9"/>
    <w:rsid w:val="00E85C1C"/>
    <w:rsid w:val="00E860AC"/>
    <w:rsid w:val="00E8639B"/>
    <w:rsid w:val="00E917CE"/>
    <w:rsid w:val="00E9197C"/>
    <w:rsid w:val="00E91E8F"/>
    <w:rsid w:val="00E91EDE"/>
    <w:rsid w:val="00E93974"/>
    <w:rsid w:val="00E94077"/>
    <w:rsid w:val="00E9411A"/>
    <w:rsid w:val="00E94987"/>
    <w:rsid w:val="00E951CB"/>
    <w:rsid w:val="00E95BD8"/>
    <w:rsid w:val="00E96C6B"/>
    <w:rsid w:val="00E97006"/>
    <w:rsid w:val="00EA0E1E"/>
    <w:rsid w:val="00EA17A2"/>
    <w:rsid w:val="00EA1A23"/>
    <w:rsid w:val="00EA263B"/>
    <w:rsid w:val="00EA372D"/>
    <w:rsid w:val="00EA3C3B"/>
    <w:rsid w:val="00EA5F04"/>
    <w:rsid w:val="00EA642C"/>
    <w:rsid w:val="00EA691A"/>
    <w:rsid w:val="00EB00F6"/>
    <w:rsid w:val="00EB0B17"/>
    <w:rsid w:val="00EB0E33"/>
    <w:rsid w:val="00EB29D8"/>
    <w:rsid w:val="00EB3647"/>
    <w:rsid w:val="00EB3D21"/>
    <w:rsid w:val="00EB4234"/>
    <w:rsid w:val="00EB42C5"/>
    <w:rsid w:val="00EB467F"/>
    <w:rsid w:val="00EB46B8"/>
    <w:rsid w:val="00EB4852"/>
    <w:rsid w:val="00EB55EF"/>
    <w:rsid w:val="00EB6A40"/>
    <w:rsid w:val="00EB7E2A"/>
    <w:rsid w:val="00EC05F8"/>
    <w:rsid w:val="00EC0A76"/>
    <w:rsid w:val="00EC0FE0"/>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C7F16"/>
    <w:rsid w:val="00ED029C"/>
    <w:rsid w:val="00ED0EE0"/>
    <w:rsid w:val="00ED13E8"/>
    <w:rsid w:val="00ED185B"/>
    <w:rsid w:val="00ED34FD"/>
    <w:rsid w:val="00ED3645"/>
    <w:rsid w:val="00ED398C"/>
    <w:rsid w:val="00ED478E"/>
    <w:rsid w:val="00ED4A3F"/>
    <w:rsid w:val="00ED5323"/>
    <w:rsid w:val="00ED587A"/>
    <w:rsid w:val="00ED5BEF"/>
    <w:rsid w:val="00ED5CA1"/>
    <w:rsid w:val="00ED651E"/>
    <w:rsid w:val="00ED68A9"/>
    <w:rsid w:val="00ED6E0B"/>
    <w:rsid w:val="00ED71AD"/>
    <w:rsid w:val="00ED7AA9"/>
    <w:rsid w:val="00EE1D10"/>
    <w:rsid w:val="00EE2616"/>
    <w:rsid w:val="00EE2992"/>
    <w:rsid w:val="00EE409D"/>
    <w:rsid w:val="00EE4836"/>
    <w:rsid w:val="00EE4894"/>
    <w:rsid w:val="00EE48D3"/>
    <w:rsid w:val="00EE5489"/>
    <w:rsid w:val="00EE54CE"/>
    <w:rsid w:val="00EE5A74"/>
    <w:rsid w:val="00EE5B9C"/>
    <w:rsid w:val="00EE68CC"/>
    <w:rsid w:val="00EE76E6"/>
    <w:rsid w:val="00EF035C"/>
    <w:rsid w:val="00EF066A"/>
    <w:rsid w:val="00EF296B"/>
    <w:rsid w:val="00EF2EAC"/>
    <w:rsid w:val="00EF3CDA"/>
    <w:rsid w:val="00EF4926"/>
    <w:rsid w:val="00EF4CC2"/>
    <w:rsid w:val="00EF52AE"/>
    <w:rsid w:val="00EF54D7"/>
    <w:rsid w:val="00EF5694"/>
    <w:rsid w:val="00EF56A1"/>
    <w:rsid w:val="00EF608A"/>
    <w:rsid w:val="00EF6CC2"/>
    <w:rsid w:val="00EF7236"/>
    <w:rsid w:val="00EF7499"/>
    <w:rsid w:val="00EF7D12"/>
    <w:rsid w:val="00EF7DFC"/>
    <w:rsid w:val="00F0165B"/>
    <w:rsid w:val="00F027A9"/>
    <w:rsid w:val="00F02F29"/>
    <w:rsid w:val="00F03F4B"/>
    <w:rsid w:val="00F048B7"/>
    <w:rsid w:val="00F05742"/>
    <w:rsid w:val="00F0775F"/>
    <w:rsid w:val="00F07B5B"/>
    <w:rsid w:val="00F10217"/>
    <w:rsid w:val="00F10630"/>
    <w:rsid w:val="00F115D8"/>
    <w:rsid w:val="00F11790"/>
    <w:rsid w:val="00F12826"/>
    <w:rsid w:val="00F12870"/>
    <w:rsid w:val="00F13DBF"/>
    <w:rsid w:val="00F143F6"/>
    <w:rsid w:val="00F14B97"/>
    <w:rsid w:val="00F14FC1"/>
    <w:rsid w:val="00F1587F"/>
    <w:rsid w:val="00F15A54"/>
    <w:rsid w:val="00F16364"/>
    <w:rsid w:val="00F2012C"/>
    <w:rsid w:val="00F20407"/>
    <w:rsid w:val="00F2053A"/>
    <w:rsid w:val="00F20605"/>
    <w:rsid w:val="00F206F0"/>
    <w:rsid w:val="00F21FB4"/>
    <w:rsid w:val="00F220CF"/>
    <w:rsid w:val="00F22137"/>
    <w:rsid w:val="00F22E6D"/>
    <w:rsid w:val="00F2360C"/>
    <w:rsid w:val="00F2427A"/>
    <w:rsid w:val="00F25209"/>
    <w:rsid w:val="00F254E7"/>
    <w:rsid w:val="00F30986"/>
    <w:rsid w:val="00F30D25"/>
    <w:rsid w:val="00F31732"/>
    <w:rsid w:val="00F32276"/>
    <w:rsid w:val="00F32304"/>
    <w:rsid w:val="00F32360"/>
    <w:rsid w:val="00F33CEF"/>
    <w:rsid w:val="00F357DB"/>
    <w:rsid w:val="00F373D0"/>
    <w:rsid w:val="00F37A49"/>
    <w:rsid w:val="00F40372"/>
    <w:rsid w:val="00F4072C"/>
    <w:rsid w:val="00F4087A"/>
    <w:rsid w:val="00F40D7E"/>
    <w:rsid w:val="00F40DC3"/>
    <w:rsid w:val="00F4103C"/>
    <w:rsid w:val="00F41231"/>
    <w:rsid w:val="00F413CD"/>
    <w:rsid w:val="00F41CC1"/>
    <w:rsid w:val="00F41CF5"/>
    <w:rsid w:val="00F41F36"/>
    <w:rsid w:val="00F439B4"/>
    <w:rsid w:val="00F447A7"/>
    <w:rsid w:val="00F461A2"/>
    <w:rsid w:val="00F461C4"/>
    <w:rsid w:val="00F4659A"/>
    <w:rsid w:val="00F47907"/>
    <w:rsid w:val="00F47F5B"/>
    <w:rsid w:val="00F5004F"/>
    <w:rsid w:val="00F500D6"/>
    <w:rsid w:val="00F50262"/>
    <w:rsid w:val="00F51FE1"/>
    <w:rsid w:val="00F52B7E"/>
    <w:rsid w:val="00F53C83"/>
    <w:rsid w:val="00F53EEE"/>
    <w:rsid w:val="00F545B0"/>
    <w:rsid w:val="00F54CEA"/>
    <w:rsid w:val="00F5537A"/>
    <w:rsid w:val="00F5685B"/>
    <w:rsid w:val="00F568D6"/>
    <w:rsid w:val="00F56D90"/>
    <w:rsid w:val="00F57708"/>
    <w:rsid w:val="00F601C2"/>
    <w:rsid w:val="00F6074C"/>
    <w:rsid w:val="00F61DA1"/>
    <w:rsid w:val="00F61FA4"/>
    <w:rsid w:val="00F622E4"/>
    <w:rsid w:val="00F63CD1"/>
    <w:rsid w:val="00F64007"/>
    <w:rsid w:val="00F64067"/>
    <w:rsid w:val="00F64088"/>
    <w:rsid w:val="00F640FB"/>
    <w:rsid w:val="00F64260"/>
    <w:rsid w:val="00F64362"/>
    <w:rsid w:val="00F64894"/>
    <w:rsid w:val="00F65660"/>
    <w:rsid w:val="00F65DBD"/>
    <w:rsid w:val="00F662CD"/>
    <w:rsid w:val="00F663E1"/>
    <w:rsid w:val="00F66B9B"/>
    <w:rsid w:val="00F673E2"/>
    <w:rsid w:val="00F7065E"/>
    <w:rsid w:val="00F70874"/>
    <w:rsid w:val="00F72376"/>
    <w:rsid w:val="00F73585"/>
    <w:rsid w:val="00F73C19"/>
    <w:rsid w:val="00F74194"/>
    <w:rsid w:val="00F74586"/>
    <w:rsid w:val="00F74F2C"/>
    <w:rsid w:val="00F76230"/>
    <w:rsid w:val="00F76A8E"/>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D4D"/>
    <w:rsid w:val="00F93885"/>
    <w:rsid w:val="00F94089"/>
    <w:rsid w:val="00F94226"/>
    <w:rsid w:val="00F94634"/>
    <w:rsid w:val="00F94D2B"/>
    <w:rsid w:val="00F9533B"/>
    <w:rsid w:val="00F956A2"/>
    <w:rsid w:val="00F95993"/>
    <w:rsid w:val="00F95F25"/>
    <w:rsid w:val="00FA151D"/>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F01"/>
    <w:rsid w:val="00FB7220"/>
    <w:rsid w:val="00FB797C"/>
    <w:rsid w:val="00FB799D"/>
    <w:rsid w:val="00FB7D81"/>
    <w:rsid w:val="00FB7DD0"/>
    <w:rsid w:val="00FC054D"/>
    <w:rsid w:val="00FC22B5"/>
    <w:rsid w:val="00FC2AC6"/>
    <w:rsid w:val="00FC404F"/>
    <w:rsid w:val="00FC46AF"/>
    <w:rsid w:val="00FC4D8E"/>
    <w:rsid w:val="00FC5526"/>
    <w:rsid w:val="00FC7AE9"/>
    <w:rsid w:val="00FC7BD6"/>
    <w:rsid w:val="00FD08F8"/>
    <w:rsid w:val="00FD122A"/>
    <w:rsid w:val="00FD1F52"/>
    <w:rsid w:val="00FD41AB"/>
    <w:rsid w:val="00FD46AC"/>
    <w:rsid w:val="00FD79AF"/>
    <w:rsid w:val="00FD7EE0"/>
    <w:rsid w:val="00FE0CE6"/>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2C1"/>
    <w:rsid w:val="00FE765E"/>
    <w:rsid w:val="00FF0FC3"/>
    <w:rsid w:val="00FF230D"/>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qFormat/>
    <w:pPr>
      <w:keepNext/>
      <w:ind w:left="720" w:hanging="720"/>
      <w:outlineLvl w:val="1"/>
    </w:pPr>
    <w:rPr>
      <w:rFonts w:cs="Arial"/>
      <w:b/>
      <w:bCs/>
      <w:szCs w:val="24"/>
    </w:r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link w:val="Heading2"/>
    <w:locked/>
    <w:rsid w:val="002B5CD4"/>
    <w:rPr>
      <w:rFonts w:ascii="Arial" w:hAnsi="Arial"/>
      <w:b/>
      <w:sz w:val="24"/>
      <w:lang w:val="en-GB"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semiHidden/>
    <w:rsid w:val="00C01DC9"/>
    <w:rPr>
      <w:rFonts w:ascii="Tahoma" w:hAnsi="Tahoma" w:cs="Tahoma"/>
      <w:sz w:val="16"/>
      <w:szCs w:val="16"/>
    </w:rPr>
  </w:style>
  <w:style w:type="character" w:styleId="CommentReference">
    <w:name w:val="annotation reference"/>
    <w:semiHidden/>
    <w:rsid w:val="00DC5CF8"/>
    <w:rPr>
      <w:rFonts w:cs="Times New Roman"/>
      <w:sz w:val="16"/>
    </w:rPr>
  </w:style>
  <w:style w:type="character" w:styleId="Hyperlink">
    <w:name w:val="Hyperlink"/>
    <w:uiPriority w:val="99"/>
    <w:rPr>
      <w:rFonts w:ascii="Arial" w:hAnsi="Arial" w:cs="Times New Roman"/>
      <w:color w:val="0000FF"/>
      <w:sz w:val="24"/>
      <w:u w:val="single"/>
    </w:rPr>
  </w:style>
  <w:style w:type="paragraph" w:styleId="TOAHeading">
    <w:name w:val="toa heading"/>
    <w:basedOn w:val="Normal"/>
    <w:next w:val="Normal"/>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semiHidden/>
    <w:pPr>
      <w:ind w:left="1200"/>
      <w:jc w:val="left"/>
    </w:pPr>
    <w:rPr>
      <w:rFonts w:ascii="Times New Roman" w:hAnsi="Times New Roman"/>
      <w:sz w:val="20"/>
    </w:rPr>
  </w:style>
  <w:style w:type="paragraph" w:styleId="TOC8">
    <w:name w:val="toc 8"/>
    <w:basedOn w:val="Normal"/>
    <w:next w:val="Normal"/>
    <w:autoRedefine/>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semiHidden/>
    <w:pPr>
      <w:ind w:left="960"/>
      <w:jc w:val="left"/>
    </w:pPr>
    <w:rPr>
      <w:rFonts w:ascii="Times New Roman" w:hAnsi="Times New Roman"/>
      <w:sz w:val="20"/>
    </w:rPr>
  </w:style>
  <w:style w:type="paragraph" w:styleId="TOC5">
    <w:name w:val="toc 5"/>
    <w:basedOn w:val="Normal"/>
    <w:next w:val="Normal"/>
    <w:autoRedefine/>
    <w:semiHidden/>
    <w:pPr>
      <w:ind w:left="720"/>
      <w:jc w:val="left"/>
    </w:pPr>
    <w:rPr>
      <w:rFonts w:ascii="Times New Roman" w:hAnsi="Times New Roman"/>
      <w:sz w:val="20"/>
    </w:rPr>
  </w:style>
  <w:style w:type="paragraph" w:styleId="TOC3">
    <w:name w:val="toc 3"/>
    <w:basedOn w:val="Normal"/>
    <w:next w:val="Normal"/>
    <w:autoRedefine/>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semiHidden/>
    <w:rsid w:val="00DC5CF8"/>
    <w:rPr>
      <w:sz w:val="20"/>
    </w:rPr>
  </w:style>
  <w:style w:type="character" w:styleId="PageNumber">
    <w:name w:val="page number"/>
    <w:rsid w:val="00CA0254"/>
    <w:rPr>
      <w:rFonts w:ascii="Arial" w:hAnsi="Arial" w:cs="Times New Roman"/>
      <w:sz w:val="24"/>
    </w:rPr>
  </w:style>
  <w:style w:type="paragraph" w:styleId="CommentSubject">
    <w:name w:val="annotation subject"/>
    <w:basedOn w:val="CommentText"/>
    <w:next w:val="CommentText"/>
    <w:semiHidden/>
    <w:rsid w:val="00DC5CF8"/>
    <w:rPr>
      <w:b/>
      <w:bCs/>
    </w:rPr>
  </w:style>
  <w:style w:type="table" w:styleId="TableGrid">
    <w:name w:val="Table Grid"/>
    <w:basedOn w:val="TableNormal"/>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FB10A8"/>
    <w:pPr>
      <w:widowControl w:val="0"/>
      <w:suppressAutoHyphens w:val="0"/>
      <w:jc w:val="left"/>
    </w:pPr>
    <w:rPr>
      <w:rFonts w:ascii="CG Times" w:hAnsi="CG Times"/>
      <w:spacing w:val="-3"/>
    </w:rPr>
  </w:style>
  <w:style w:type="paragraph" w:customStyle="1" w:styleId="NormalBoldCentre">
    <w:name w:val="Normal Bold Centre"/>
    <w:basedOn w:val="NormalBold"/>
    <w:next w:val="Normal"/>
    <w:rsid w:val="00F9533B"/>
    <w:pPr>
      <w:jc w:val="center"/>
    </w:pPr>
  </w:style>
  <w:style w:type="character" w:styleId="FollowedHyperlink">
    <w:name w:val="FollowedHyperlink"/>
    <w:rsid w:val="00E10AFC"/>
    <w:rPr>
      <w:rFonts w:cs="Times New Roman"/>
      <w:color w:val="800080"/>
      <w:u w:val="single"/>
    </w:rPr>
  </w:style>
  <w:style w:type="paragraph" w:styleId="Footer">
    <w:name w:val="footer"/>
    <w:basedOn w:val="Normal"/>
    <w:link w:val="FooterChar"/>
    <w:rsid w:val="00692477"/>
    <w:pPr>
      <w:tabs>
        <w:tab w:val="center" w:pos="4153"/>
        <w:tab w:val="right" w:pos="8306"/>
      </w:tabs>
    </w:pPr>
  </w:style>
  <w:style w:type="character" w:customStyle="1" w:styleId="FooterChar">
    <w:name w:val="Footer Char"/>
    <w:link w:val="Footer"/>
    <w:semiHidden/>
    <w:locked/>
    <w:rsid w:val="008D17CB"/>
    <w:rPr>
      <w:rFonts w:ascii="Arial" w:hAnsi="Arial"/>
      <w:sz w:val="24"/>
      <w:lang w:val="en-GB" w:eastAsia="en-US"/>
    </w:rPr>
  </w:style>
  <w:style w:type="paragraph" w:styleId="Header">
    <w:name w:val="header"/>
    <w:basedOn w:val="Normal"/>
    <w:link w:val="HeaderChar"/>
    <w:rsid w:val="00831CD5"/>
    <w:pPr>
      <w:tabs>
        <w:tab w:val="center" w:pos="4320"/>
        <w:tab w:val="right" w:pos="8640"/>
      </w:tabs>
      <w:suppressAutoHyphens w:val="0"/>
    </w:pPr>
    <w:rPr>
      <w:rFonts w:cs="Arial"/>
      <w:sz w:val="16"/>
    </w:rPr>
  </w:style>
  <w:style w:type="character" w:customStyle="1" w:styleId="HeaderChar">
    <w:name w:val="Header Char"/>
    <w:link w:val="Header"/>
    <w:locked/>
    <w:rsid w:val="008D17CB"/>
    <w:rPr>
      <w:rFonts w:ascii="Arial" w:hAnsi="Arial"/>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semiHidden/>
    <w:rsid w:val="00600E02"/>
    <w:pPr>
      <w:suppressAutoHyphens w:val="0"/>
      <w:jc w:val="left"/>
    </w:pPr>
    <w:rPr>
      <w:rFonts w:cs="Arial"/>
      <w:sz w:val="20"/>
    </w:rPr>
  </w:style>
  <w:style w:type="character" w:styleId="FootnoteReference">
    <w:name w:val="footnote reference"/>
    <w:semiHidden/>
    <w:rsid w:val="00600E02"/>
    <w:rPr>
      <w:rFonts w:cs="Times New Roman"/>
      <w:vertAlign w:val="superscript"/>
    </w:rPr>
  </w:style>
  <w:style w:type="paragraph" w:styleId="NormalWeb">
    <w:name w:val="Normal (Web)"/>
    <w:basedOn w:val="Normal"/>
    <w:rsid w:val="00B77C19"/>
    <w:pPr>
      <w:suppressAutoHyphens w:val="0"/>
      <w:jc w:val="left"/>
    </w:pPr>
    <w:rPr>
      <w:rFonts w:ascii="Times New Roman" w:hAnsi="Times New Roman"/>
      <w:szCs w:val="24"/>
      <w:lang w:eastAsia="en-GB"/>
    </w:rPr>
  </w:style>
  <w:style w:type="character" w:styleId="Emphasis">
    <w:name w:val="Emphasis"/>
    <w:qFormat/>
    <w:rsid w:val="00B77C19"/>
    <w:rPr>
      <w:rFonts w:cs="Times New Roman"/>
      <w:i/>
    </w:rPr>
  </w:style>
  <w:style w:type="paragraph" w:styleId="ListParagraph">
    <w:name w:val="List Paragraph"/>
    <w:basedOn w:val="Normal"/>
    <w:qFormat/>
    <w:rsid w:val="00BA1449"/>
    <w:pPr>
      <w:ind w:left="720"/>
    </w:pPr>
  </w:style>
  <w:style w:type="character" w:customStyle="1" w:styleId="FootnoteTextChar">
    <w:name w:val="Footnote Text Char"/>
    <w:link w:val="FootnoteText"/>
    <w:semiHidden/>
    <w:locked/>
    <w:rsid w:val="009E1028"/>
    <w:rPr>
      <w:rFonts w:ascii="Arial" w:hAnsi="Arial"/>
      <w:lang w:val="x-none" w:eastAsia="en-US"/>
    </w:r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character" w:customStyle="1" w:styleId="Heading1Char">
    <w:name w:val="Heading 1 Char"/>
    <w:link w:val="Heading1"/>
    <w:locked/>
    <w:rsid w:val="001578D4"/>
    <w:rPr>
      <w:rFonts w:ascii="Arial" w:hAnsi="Arial"/>
      <w:b/>
      <w:sz w:val="24"/>
      <w:u w:val="single"/>
      <w:lang w:val="x-none" w:eastAsia="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rsid w:val="00C60856"/>
    <w:pPr>
      <w:suppressAutoHyphens w:val="0"/>
      <w:jc w:val="left"/>
    </w:pPr>
    <w:rPr>
      <w:rFonts w:eastAsia="MS ??" w:cs="Arial"/>
      <w:sz w:val="22"/>
      <w:szCs w:val="22"/>
    </w:rPr>
  </w:style>
  <w:style w:type="character" w:customStyle="1" w:styleId="BodyTextChar">
    <w:name w:val="Body Text Char"/>
    <w:link w:val="BodyText"/>
    <w:locked/>
    <w:rsid w:val="00C60856"/>
    <w:rPr>
      <w:rFonts w:ascii="Arial" w:eastAsia="MS ??" w:hAnsi="Arial"/>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rsid w:val="002617C4"/>
    <w:rPr>
      <w:rFonts w:cs="Times New Roman"/>
      <w:sz w:val="30"/>
      <w:szCs w:val="30"/>
      <w:shd w:val="clear" w:color="auto" w:fill="FFFFFF"/>
    </w:rPr>
  </w:style>
  <w:style w:type="paragraph" w:styleId="Index1">
    <w:name w:val="index 1"/>
    <w:basedOn w:val="Normal"/>
    <w:next w:val="Normal"/>
    <w:autoRedefine/>
    <w:semiHidden/>
    <w:rsid w:val="00C7495F"/>
    <w:pPr>
      <w:ind w:left="240" w:hanging="240"/>
    </w:pPr>
  </w:style>
  <w:style w:type="paragraph" w:styleId="TOC9">
    <w:name w:val="toc 9"/>
    <w:basedOn w:val="Normal"/>
    <w:next w:val="Normal"/>
    <w:autoRedefine/>
    <w:semiHidden/>
    <w:rsid w:val="001C10A7"/>
    <w:pPr>
      <w:ind w:left="1680"/>
      <w:jc w:val="left"/>
    </w:pPr>
    <w:rPr>
      <w:rFonts w:ascii="Times New Roman" w:hAnsi="Times New Roman"/>
      <w:sz w:val="20"/>
    </w:rPr>
  </w:style>
  <w:style w:type="numbering" w:customStyle="1" w:styleId="mc">
    <w:name w:val="mc"/>
    <w:pPr>
      <w:numPr>
        <w:numId w:val="8"/>
      </w:numPr>
    </w:pPr>
  </w:style>
  <w:style w:type="paragraph" w:customStyle="1" w:styleId="Default">
    <w:name w:val="Default"/>
    <w:rsid w:val="004D119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B797C"/>
    <w:pPr>
      <w:suppressAutoHyphens w:val="0"/>
      <w:jc w:val="left"/>
    </w:pPr>
    <w:rPr>
      <w:rFonts w:ascii="Calibri" w:eastAsia="Calibri" w:hAnsi="Calibri"/>
      <w:sz w:val="22"/>
      <w:szCs w:val="21"/>
    </w:rPr>
  </w:style>
  <w:style w:type="character" w:customStyle="1" w:styleId="PlainTextChar">
    <w:name w:val="Plain Text Char"/>
    <w:link w:val="PlainText"/>
    <w:uiPriority w:val="99"/>
    <w:rsid w:val="00FB797C"/>
    <w:rPr>
      <w:rFonts w:ascii="Calibri" w:eastAsia="Calibri" w:hAnsi="Calibri"/>
      <w:sz w:val="22"/>
      <w:szCs w:val="21"/>
      <w:lang w:eastAsia="en-US"/>
    </w:rPr>
  </w:style>
  <w:style w:type="paragraph" w:customStyle="1" w:styleId="Index">
    <w:name w:val="Index"/>
    <w:basedOn w:val="Normal"/>
    <w:rsid w:val="00946DF3"/>
    <w:pPr>
      <w:keepNext/>
      <w:keepLines/>
      <w:numPr>
        <w:numId w:val="21"/>
      </w:numPr>
    </w:pPr>
    <w:rPr>
      <w:rFonts w:cs="Arial"/>
      <w:b/>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qFormat/>
    <w:pPr>
      <w:keepNext/>
      <w:ind w:left="720" w:hanging="720"/>
      <w:outlineLvl w:val="1"/>
    </w:pPr>
    <w:rPr>
      <w:rFonts w:cs="Arial"/>
      <w:b/>
      <w:bCs/>
      <w:szCs w:val="24"/>
    </w:r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link w:val="Heading2"/>
    <w:locked/>
    <w:rsid w:val="002B5CD4"/>
    <w:rPr>
      <w:rFonts w:ascii="Arial" w:hAnsi="Arial"/>
      <w:b/>
      <w:sz w:val="24"/>
      <w:lang w:val="en-GB"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semiHidden/>
    <w:rsid w:val="00C01DC9"/>
    <w:rPr>
      <w:rFonts w:ascii="Tahoma" w:hAnsi="Tahoma" w:cs="Tahoma"/>
      <w:sz w:val="16"/>
      <w:szCs w:val="16"/>
    </w:rPr>
  </w:style>
  <w:style w:type="character" w:styleId="CommentReference">
    <w:name w:val="annotation reference"/>
    <w:semiHidden/>
    <w:rsid w:val="00DC5CF8"/>
    <w:rPr>
      <w:rFonts w:cs="Times New Roman"/>
      <w:sz w:val="16"/>
    </w:rPr>
  </w:style>
  <w:style w:type="character" w:styleId="Hyperlink">
    <w:name w:val="Hyperlink"/>
    <w:uiPriority w:val="99"/>
    <w:rPr>
      <w:rFonts w:ascii="Arial" w:hAnsi="Arial" w:cs="Times New Roman"/>
      <w:color w:val="0000FF"/>
      <w:sz w:val="24"/>
      <w:u w:val="single"/>
    </w:rPr>
  </w:style>
  <w:style w:type="paragraph" w:styleId="TOAHeading">
    <w:name w:val="toa heading"/>
    <w:basedOn w:val="Normal"/>
    <w:next w:val="Normal"/>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semiHidden/>
    <w:pPr>
      <w:ind w:left="1200"/>
      <w:jc w:val="left"/>
    </w:pPr>
    <w:rPr>
      <w:rFonts w:ascii="Times New Roman" w:hAnsi="Times New Roman"/>
      <w:sz w:val="20"/>
    </w:rPr>
  </w:style>
  <w:style w:type="paragraph" w:styleId="TOC8">
    <w:name w:val="toc 8"/>
    <w:basedOn w:val="Normal"/>
    <w:next w:val="Normal"/>
    <w:autoRedefine/>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semiHidden/>
    <w:pPr>
      <w:ind w:left="960"/>
      <w:jc w:val="left"/>
    </w:pPr>
    <w:rPr>
      <w:rFonts w:ascii="Times New Roman" w:hAnsi="Times New Roman"/>
      <w:sz w:val="20"/>
    </w:rPr>
  </w:style>
  <w:style w:type="paragraph" w:styleId="TOC5">
    <w:name w:val="toc 5"/>
    <w:basedOn w:val="Normal"/>
    <w:next w:val="Normal"/>
    <w:autoRedefine/>
    <w:semiHidden/>
    <w:pPr>
      <w:ind w:left="720"/>
      <w:jc w:val="left"/>
    </w:pPr>
    <w:rPr>
      <w:rFonts w:ascii="Times New Roman" w:hAnsi="Times New Roman"/>
      <w:sz w:val="20"/>
    </w:rPr>
  </w:style>
  <w:style w:type="paragraph" w:styleId="TOC3">
    <w:name w:val="toc 3"/>
    <w:basedOn w:val="Normal"/>
    <w:next w:val="Normal"/>
    <w:autoRedefine/>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semiHidden/>
    <w:rsid w:val="00DC5CF8"/>
    <w:rPr>
      <w:sz w:val="20"/>
    </w:rPr>
  </w:style>
  <w:style w:type="character" w:styleId="PageNumber">
    <w:name w:val="page number"/>
    <w:rsid w:val="00CA0254"/>
    <w:rPr>
      <w:rFonts w:ascii="Arial" w:hAnsi="Arial" w:cs="Times New Roman"/>
      <w:sz w:val="24"/>
    </w:rPr>
  </w:style>
  <w:style w:type="paragraph" w:styleId="CommentSubject">
    <w:name w:val="annotation subject"/>
    <w:basedOn w:val="CommentText"/>
    <w:next w:val="CommentText"/>
    <w:semiHidden/>
    <w:rsid w:val="00DC5CF8"/>
    <w:rPr>
      <w:b/>
      <w:bCs/>
    </w:rPr>
  </w:style>
  <w:style w:type="table" w:styleId="TableGrid">
    <w:name w:val="Table Grid"/>
    <w:basedOn w:val="TableNormal"/>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FB10A8"/>
    <w:pPr>
      <w:widowControl w:val="0"/>
      <w:suppressAutoHyphens w:val="0"/>
      <w:jc w:val="left"/>
    </w:pPr>
    <w:rPr>
      <w:rFonts w:ascii="CG Times" w:hAnsi="CG Times"/>
      <w:spacing w:val="-3"/>
    </w:rPr>
  </w:style>
  <w:style w:type="paragraph" w:customStyle="1" w:styleId="NormalBoldCentre">
    <w:name w:val="Normal Bold Centre"/>
    <w:basedOn w:val="NormalBold"/>
    <w:next w:val="Normal"/>
    <w:rsid w:val="00F9533B"/>
    <w:pPr>
      <w:jc w:val="center"/>
    </w:pPr>
  </w:style>
  <w:style w:type="character" w:styleId="FollowedHyperlink">
    <w:name w:val="FollowedHyperlink"/>
    <w:rsid w:val="00E10AFC"/>
    <w:rPr>
      <w:rFonts w:cs="Times New Roman"/>
      <w:color w:val="800080"/>
      <w:u w:val="single"/>
    </w:rPr>
  </w:style>
  <w:style w:type="paragraph" w:styleId="Footer">
    <w:name w:val="footer"/>
    <w:basedOn w:val="Normal"/>
    <w:link w:val="FooterChar"/>
    <w:rsid w:val="00692477"/>
    <w:pPr>
      <w:tabs>
        <w:tab w:val="center" w:pos="4153"/>
        <w:tab w:val="right" w:pos="8306"/>
      </w:tabs>
    </w:pPr>
  </w:style>
  <w:style w:type="character" w:customStyle="1" w:styleId="FooterChar">
    <w:name w:val="Footer Char"/>
    <w:link w:val="Footer"/>
    <w:semiHidden/>
    <w:locked/>
    <w:rsid w:val="008D17CB"/>
    <w:rPr>
      <w:rFonts w:ascii="Arial" w:hAnsi="Arial"/>
      <w:sz w:val="24"/>
      <w:lang w:val="en-GB" w:eastAsia="en-US"/>
    </w:rPr>
  </w:style>
  <w:style w:type="paragraph" w:styleId="Header">
    <w:name w:val="header"/>
    <w:basedOn w:val="Normal"/>
    <w:link w:val="HeaderChar"/>
    <w:rsid w:val="00831CD5"/>
    <w:pPr>
      <w:tabs>
        <w:tab w:val="center" w:pos="4320"/>
        <w:tab w:val="right" w:pos="8640"/>
      </w:tabs>
      <w:suppressAutoHyphens w:val="0"/>
    </w:pPr>
    <w:rPr>
      <w:rFonts w:cs="Arial"/>
      <w:sz w:val="16"/>
    </w:rPr>
  </w:style>
  <w:style w:type="character" w:customStyle="1" w:styleId="HeaderChar">
    <w:name w:val="Header Char"/>
    <w:link w:val="Header"/>
    <w:locked/>
    <w:rsid w:val="008D17CB"/>
    <w:rPr>
      <w:rFonts w:ascii="Arial" w:hAnsi="Arial"/>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semiHidden/>
    <w:rsid w:val="00600E02"/>
    <w:pPr>
      <w:suppressAutoHyphens w:val="0"/>
      <w:jc w:val="left"/>
    </w:pPr>
    <w:rPr>
      <w:rFonts w:cs="Arial"/>
      <w:sz w:val="20"/>
    </w:rPr>
  </w:style>
  <w:style w:type="character" w:styleId="FootnoteReference">
    <w:name w:val="footnote reference"/>
    <w:semiHidden/>
    <w:rsid w:val="00600E02"/>
    <w:rPr>
      <w:rFonts w:cs="Times New Roman"/>
      <w:vertAlign w:val="superscript"/>
    </w:rPr>
  </w:style>
  <w:style w:type="paragraph" w:styleId="NormalWeb">
    <w:name w:val="Normal (Web)"/>
    <w:basedOn w:val="Normal"/>
    <w:rsid w:val="00B77C19"/>
    <w:pPr>
      <w:suppressAutoHyphens w:val="0"/>
      <w:jc w:val="left"/>
    </w:pPr>
    <w:rPr>
      <w:rFonts w:ascii="Times New Roman" w:hAnsi="Times New Roman"/>
      <w:szCs w:val="24"/>
      <w:lang w:eastAsia="en-GB"/>
    </w:rPr>
  </w:style>
  <w:style w:type="character" w:styleId="Emphasis">
    <w:name w:val="Emphasis"/>
    <w:qFormat/>
    <w:rsid w:val="00B77C19"/>
    <w:rPr>
      <w:rFonts w:cs="Times New Roman"/>
      <w:i/>
    </w:rPr>
  </w:style>
  <w:style w:type="paragraph" w:styleId="ListParagraph">
    <w:name w:val="List Paragraph"/>
    <w:basedOn w:val="Normal"/>
    <w:qFormat/>
    <w:rsid w:val="00BA1449"/>
    <w:pPr>
      <w:ind w:left="720"/>
    </w:pPr>
  </w:style>
  <w:style w:type="character" w:customStyle="1" w:styleId="FootnoteTextChar">
    <w:name w:val="Footnote Text Char"/>
    <w:link w:val="FootnoteText"/>
    <w:semiHidden/>
    <w:locked/>
    <w:rsid w:val="009E1028"/>
    <w:rPr>
      <w:rFonts w:ascii="Arial" w:hAnsi="Arial"/>
      <w:lang w:val="x-none" w:eastAsia="en-US"/>
    </w:r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character" w:customStyle="1" w:styleId="Heading1Char">
    <w:name w:val="Heading 1 Char"/>
    <w:link w:val="Heading1"/>
    <w:locked/>
    <w:rsid w:val="001578D4"/>
    <w:rPr>
      <w:rFonts w:ascii="Arial" w:hAnsi="Arial"/>
      <w:b/>
      <w:sz w:val="24"/>
      <w:u w:val="single"/>
      <w:lang w:val="x-none" w:eastAsia="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rsid w:val="00C60856"/>
    <w:pPr>
      <w:suppressAutoHyphens w:val="0"/>
      <w:jc w:val="left"/>
    </w:pPr>
    <w:rPr>
      <w:rFonts w:eastAsia="MS ??" w:cs="Arial"/>
      <w:sz w:val="22"/>
      <w:szCs w:val="22"/>
    </w:rPr>
  </w:style>
  <w:style w:type="character" w:customStyle="1" w:styleId="BodyTextChar">
    <w:name w:val="Body Text Char"/>
    <w:link w:val="BodyText"/>
    <w:locked/>
    <w:rsid w:val="00C60856"/>
    <w:rPr>
      <w:rFonts w:ascii="Arial" w:eastAsia="MS ??" w:hAnsi="Arial"/>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rsid w:val="002617C4"/>
    <w:rPr>
      <w:rFonts w:cs="Times New Roman"/>
      <w:sz w:val="30"/>
      <w:szCs w:val="30"/>
      <w:shd w:val="clear" w:color="auto" w:fill="FFFFFF"/>
    </w:rPr>
  </w:style>
  <w:style w:type="paragraph" w:styleId="Index1">
    <w:name w:val="index 1"/>
    <w:basedOn w:val="Normal"/>
    <w:next w:val="Normal"/>
    <w:autoRedefine/>
    <w:semiHidden/>
    <w:rsid w:val="00C7495F"/>
    <w:pPr>
      <w:ind w:left="240" w:hanging="240"/>
    </w:pPr>
  </w:style>
  <w:style w:type="paragraph" w:styleId="TOC9">
    <w:name w:val="toc 9"/>
    <w:basedOn w:val="Normal"/>
    <w:next w:val="Normal"/>
    <w:autoRedefine/>
    <w:semiHidden/>
    <w:rsid w:val="001C10A7"/>
    <w:pPr>
      <w:ind w:left="1680"/>
      <w:jc w:val="left"/>
    </w:pPr>
    <w:rPr>
      <w:rFonts w:ascii="Times New Roman" w:hAnsi="Times New Roman"/>
      <w:sz w:val="20"/>
    </w:rPr>
  </w:style>
  <w:style w:type="numbering" w:customStyle="1" w:styleId="mc">
    <w:name w:val="mc"/>
    <w:pPr>
      <w:numPr>
        <w:numId w:val="8"/>
      </w:numPr>
    </w:pPr>
  </w:style>
  <w:style w:type="paragraph" w:customStyle="1" w:styleId="Default">
    <w:name w:val="Default"/>
    <w:rsid w:val="004D119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B797C"/>
    <w:pPr>
      <w:suppressAutoHyphens w:val="0"/>
      <w:jc w:val="left"/>
    </w:pPr>
    <w:rPr>
      <w:rFonts w:ascii="Calibri" w:eastAsia="Calibri" w:hAnsi="Calibri"/>
      <w:sz w:val="22"/>
      <w:szCs w:val="21"/>
    </w:rPr>
  </w:style>
  <w:style w:type="character" w:customStyle="1" w:styleId="PlainTextChar">
    <w:name w:val="Plain Text Char"/>
    <w:link w:val="PlainText"/>
    <w:uiPriority w:val="99"/>
    <w:rsid w:val="00FB797C"/>
    <w:rPr>
      <w:rFonts w:ascii="Calibri" w:eastAsia="Calibri" w:hAnsi="Calibri"/>
      <w:sz w:val="22"/>
      <w:szCs w:val="21"/>
      <w:lang w:eastAsia="en-US"/>
    </w:rPr>
  </w:style>
  <w:style w:type="paragraph" w:customStyle="1" w:styleId="Index">
    <w:name w:val="Index"/>
    <w:basedOn w:val="Normal"/>
    <w:rsid w:val="00946DF3"/>
    <w:pPr>
      <w:keepNext/>
      <w:keepLines/>
      <w:numPr>
        <w:numId w:val="21"/>
      </w:numPr>
    </w:pPr>
    <w:rPr>
      <w:rFonts w:cs="Arial"/>
      <w:b/>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375"/>
      <w:marRight w:val="375"/>
      <w:marTop w:val="75"/>
      <w:marBottom w:val="7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0195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employers.org/RecruitmentAndRetention/Employment-checks/Employment-Check-Standards/Pages/CriminalRecordChecks.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hsemployers.org/RecruitmentAndRetention/Employment-checks/Employment-Check-Standards/Pages/Employmenthistoryandreferencecheck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acknell-forest.gov.uk/Safeguarding-vulnerable-adul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RecruitmentAndRetention/Employment-checks/Employment-Check-Standards/Pages/Registrationandqualificationcheck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acknell-forest.gov.uk/child-safeguarding-policy.pdf" TargetMode="External"/><Relationship Id="rId23" Type="http://schemas.openxmlformats.org/officeDocument/2006/relationships/fontTable" Target="fontTable.xml"/><Relationship Id="rId10" Type="http://schemas.openxmlformats.org/officeDocument/2006/relationships/hyperlink" Target="http://www.nhsemployers.org/RecruitmentAndRetention/Employment-checks/Employment-Check-Standards/Pages/RightToWorkCheck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employers.org/RecruitmentAndRetention/Employment-checks/Employment-Check-Standards/Pages/VerificationOfIdentityChecks.aspx" TargetMode="External"/><Relationship Id="rId14" Type="http://schemas.openxmlformats.org/officeDocument/2006/relationships/hyperlink" Target="http://www.nhsemployers.org/RecruitmentAndRetention/Employment-checks/Employment-Check-Standards/Pages/OccupationalHealthChecks.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8987-2617-47B1-BA88-716B06FE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17831</Words>
  <Characters>101630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IMS3</Company>
  <LinksUpToDate>false</LinksUpToDate>
  <CharactersWithSpaces>119223</CharactersWithSpaces>
  <SharedDoc>false</SharedDoc>
  <HLinks>
    <vt:vector size="516" baseType="variant">
      <vt:variant>
        <vt:i4>5832706</vt:i4>
      </vt:variant>
      <vt:variant>
        <vt:i4>861</vt:i4>
      </vt:variant>
      <vt:variant>
        <vt:i4>0</vt:i4>
      </vt:variant>
      <vt:variant>
        <vt:i4>5</vt:i4>
      </vt:variant>
      <vt:variant>
        <vt:lpwstr>http://www.bracknell-forest.gov.uk/Safeguarding-vulnerable-adults.pdf</vt:lpwstr>
      </vt:variant>
      <vt:variant>
        <vt:lpwstr/>
      </vt:variant>
      <vt:variant>
        <vt:i4>1704010</vt:i4>
      </vt:variant>
      <vt:variant>
        <vt:i4>858</vt:i4>
      </vt:variant>
      <vt:variant>
        <vt:i4>0</vt:i4>
      </vt:variant>
      <vt:variant>
        <vt:i4>5</vt:i4>
      </vt:variant>
      <vt:variant>
        <vt:lpwstr>http://www.bracknell-forest.gov.uk/child-safeguarding-policy.pdf</vt:lpwstr>
      </vt:variant>
      <vt:variant>
        <vt:lpwstr/>
      </vt:variant>
      <vt:variant>
        <vt:i4>786445</vt:i4>
      </vt:variant>
      <vt:variant>
        <vt:i4>819</vt:i4>
      </vt:variant>
      <vt:variant>
        <vt:i4>0</vt:i4>
      </vt:variant>
      <vt:variant>
        <vt:i4>5</vt:i4>
      </vt:variant>
      <vt:variant>
        <vt:lpwstr>http://www.nhsemployers.org/RecruitmentAndRetention/Employment-checks/Employment-Check-Standards/Pages/OccupationalHealthChecks.aspx</vt:lpwstr>
      </vt:variant>
      <vt:variant>
        <vt:lpwstr/>
      </vt:variant>
      <vt:variant>
        <vt:i4>1441795</vt:i4>
      </vt:variant>
      <vt:variant>
        <vt:i4>816</vt:i4>
      </vt:variant>
      <vt:variant>
        <vt:i4>0</vt:i4>
      </vt:variant>
      <vt:variant>
        <vt:i4>5</vt:i4>
      </vt:variant>
      <vt:variant>
        <vt:lpwstr>http://www.nhsemployers.org/RecruitmentAndRetention/Employment-checks/Employment-Check-Standards/Pages/CriminalRecordChecks.aspx</vt:lpwstr>
      </vt:variant>
      <vt:variant>
        <vt:lpwstr/>
      </vt:variant>
      <vt:variant>
        <vt:i4>2162732</vt:i4>
      </vt:variant>
      <vt:variant>
        <vt:i4>813</vt:i4>
      </vt:variant>
      <vt:variant>
        <vt:i4>0</vt:i4>
      </vt:variant>
      <vt:variant>
        <vt:i4>5</vt:i4>
      </vt:variant>
      <vt:variant>
        <vt:lpwstr>http://www.nhsemployers.org/RecruitmentAndRetention/Employment-checks/Employment-Check-Standards/Pages/Employmenthistoryandreferencechecks.aspx</vt:lpwstr>
      </vt:variant>
      <vt:variant>
        <vt:lpwstr/>
      </vt:variant>
      <vt:variant>
        <vt:i4>7995510</vt:i4>
      </vt:variant>
      <vt:variant>
        <vt:i4>810</vt:i4>
      </vt:variant>
      <vt:variant>
        <vt:i4>0</vt:i4>
      </vt:variant>
      <vt:variant>
        <vt:i4>5</vt:i4>
      </vt:variant>
      <vt:variant>
        <vt:lpwstr>http://www.nhsemployers.org/RecruitmentAndRetention/Employment-checks/Employment-Check-Standards/Pages/Registrationandqualificationchecks.aspx</vt:lpwstr>
      </vt:variant>
      <vt:variant>
        <vt:lpwstr/>
      </vt:variant>
      <vt:variant>
        <vt:i4>6029401</vt:i4>
      </vt:variant>
      <vt:variant>
        <vt:i4>807</vt:i4>
      </vt:variant>
      <vt:variant>
        <vt:i4>0</vt:i4>
      </vt:variant>
      <vt:variant>
        <vt:i4>5</vt:i4>
      </vt:variant>
      <vt:variant>
        <vt:lpwstr>http://www.nhsemployers.org/RecruitmentAndRetention/Employment-checks/Employment-Check-Standards/Pages/RightToWorkChecks.aspx</vt:lpwstr>
      </vt:variant>
      <vt:variant>
        <vt:lpwstr/>
      </vt:variant>
      <vt:variant>
        <vt:i4>917519</vt:i4>
      </vt:variant>
      <vt:variant>
        <vt:i4>804</vt:i4>
      </vt:variant>
      <vt:variant>
        <vt:i4>0</vt:i4>
      </vt:variant>
      <vt:variant>
        <vt:i4>5</vt:i4>
      </vt:variant>
      <vt:variant>
        <vt:lpwstr>http://www.nhsemployers.org/RecruitmentAndRetention/Employment-checks/Employment-Check-Standards/Pages/VerificationOfIdentityChecks.aspx</vt:lpwstr>
      </vt:variant>
      <vt:variant>
        <vt:lpwstr/>
      </vt:variant>
      <vt:variant>
        <vt:i4>1966128</vt:i4>
      </vt:variant>
      <vt:variant>
        <vt:i4>464</vt:i4>
      </vt:variant>
      <vt:variant>
        <vt:i4>0</vt:i4>
      </vt:variant>
      <vt:variant>
        <vt:i4>5</vt:i4>
      </vt:variant>
      <vt:variant>
        <vt:lpwstr/>
      </vt:variant>
      <vt:variant>
        <vt:lpwstr>_Toc444699922</vt:lpwstr>
      </vt:variant>
      <vt:variant>
        <vt:i4>1966128</vt:i4>
      </vt:variant>
      <vt:variant>
        <vt:i4>458</vt:i4>
      </vt:variant>
      <vt:variant>
        <vt:i4>0</vt:i4>
      </vt:variant>
      <vt:variant>
        <vt:i4>5</vt:i4>
      </vt:variant>
      <vt:variant>
        <vt:lpwstr/>
      </vt:variant>
      <vt:variant>
        <vt:lpwstr>_Toc444699921</vt:lpwstr>
      </vt:variant>
      <vt:variant>
        <vt:i4>1966128</vt:i4>
      </vt:variant>
      <vt:variant>
        <vt:i4>452</vt:i4>
      </vt:variant>
      <vt:variant>
        <vt:i4>0</vt:i4>
      </vt:variant>
      <vt:variant>
        <vt:i4>5</vt:i4>
      </vt:variant>
      <vt:variant>
        <vt:lpwstr/>
      </vt:variant>
      <vt:variant>
        <vt:lpwstr>_Toc444699920</vt:lpwstr>
      </vt:variant>
      <vt:variant>
        <vt:i4>1900592</vt:i4>
      </vt:variant>
      <vt:variant>
        <vt:i4>446</vt:i4>
      </vt:variant>
      <vt:variant>
        <vt:i4>0</vt:i4>
      </vt:variant>
      <vt:variant>
        <vt:i4>5</vt:i4>
      </vt:variant>
      <vt:variant>
        <vt:lpwstr/>
      </vt:variant>
      <vt:variant>
        <vt:lpwstr>_Toc444699919</vt:lpwstr>
      </vt:variant>
      <vt:variant>
        <vt:i4>1900592</vt:i4>
      </vt:variant>
      <vt:variant>
        <vt:i4>440</vt:i4>
      </vt:variant>
      <vt:variant>
        <vt:i4>0</vt:i4>
      </vt:variant>
      <vt:variant>
        <vt:i4>5</vt:i4>
      </vt:variant>
      <vt:variant>
        <vt:lpwstr/>
      </vt:variant>
      <vt:variant>
        <vt:lpwstr>_Toc444699918</vt:lpwstr>
      </vt:variant>
      <vt:variant>
        <vt:i4>1900592</vt:i4>
      </vt:variant>
      <vt:variant>
        <vt:i4>434</vt:i4>
      </vt:variant>
      <vt:variant>
        <vt:i4>0</vt:i4>
      </vt:variant>
      <vt:variant>
        <vt:i4>5</vt:i4>
      </vt:variant>
      <vt:variant>
        <vt:lpwstr/>
      </vt:variant>
      <vt:variant>
        <vt:lpwstr>_Toc444699917</vt:lpwstr>
      </vt:variant>
      <vt:variant>
        <vt:i4>1900592</vt:i4>
      </vt:variant>
      <vt:variant>
        <vt:i4>428</vt:i4>
      </vt:variant>
      <vt:variant>
        <vt:i4>0</vt:i4>
      </vt:variant>
      <vt:variant>
        <vt:i4>5</vt:i4>
      </vt:variant>
      <vt:variant>
        <vt:lpwstr/>
      </vt:variant>
      <vt:variant>
        <vt:lpwstr>_Toc444699916</vt:lpwstr>
      </vt:variant>
      <vt:variant>
        <vt:i4>1900592</vt:i4>
      </vt:variant>
      <vt:variant>
        <vt:i4>422</vt:i4>
      </vt:variant>
      <vt:variant>
        <vt:i4>0</vt:i4>
      </vt:variant>
      <vt:variant>
        <vt:i4>5</vt:i4>
      </vt:variant>
      <vt:variant>
        <vt:lpwstr/>
      </vt:variant>
      <vt:variant>
        <vt:lpwstr>_Toc444699915</vt:lpwstr>
      </vt:variant>
      <vt:variant>
        <vt:i4>1900592</vt:i4>
      </vt:variant>
      <vt:variant>
        <vt:i4>416</vt:i4>
      </vt:variant>
      <vt:variant>
        <vt:i4>0</vt:i4>
      </vt:variant>
      <vt:variant>
        <vt:i4>5</vt:i4>
      </vt:variant>
      <vt:variant>
        <vt:lpwstr/>
      </vt:variant>
      <vt:variant>
        <vt:lpwstr>_Toc444699914</vt:lpwstr>
      </vt:variant>
      <vt:variant>
        <vt:i4>1900592</vt:i4>
      </vt:variant>
      <vt:variant>
        <vt:i4>410</vt:i4>
      </vt:variant>
      <vt:variant>
        <vt:i4>0</vt:i4>
      </vt:variant>
      <vt:variant>
        <vt:i4>5</vt:i4>
      </vt:variant>
      <vt:variant>
        <vt:lpwstr/>
      </vt:variant>
      <vt:variant>
        <vt:lpwstr>_Toc444699913</vt:lpwstr>
      </vt:variant>
      <vt:variant>
        <vt:i4>1900592</vt:i4>
      </vt:variant>
      <vt:variant>
        <vt:i4>404</vt:i4>
      </vt:variant>
      <vt:variant>
        <vt:i4>0</vt:i4>
      </vt:variant>
      <vt:variant>
        <vt:i4>5</vt:i4>
      </vt:variant>
      <vt:variant>
        <vt:lpwstr/>
      </vt:variant>
      <vt:variant>
        <vt:lpwstr>_Toc444699912</vt:lpwstr>
      </vt:variant>
      <vt:variant>
        <vt:i4>1900592</vt:i4>
      </vt:variant>
      <vt:variant>
        <vt:i4>398</vt:i4>
      </vt:variant>
      <vt:variant>
        <vt:i4>0</vt:i4>
      </vt:variant>
      <vt:variant>
        <vt:i4>5</vt:i4>
      </vt:variant>
      <vt:variant>
        <vt:lpwstr/>
      </vt:variant>
      <vt:variant>
        <vt:lpwstr>_Toc444699911</vt:lpwstr>
      </vt:variant>
      <vt:variant>
        <vt:i4>1900592</vt:i4>
      </vt:variant>
      <vt:variant>
        <vt:i4>392</vt:i4>
      </vt:variant>
      <vt:variant>
        <vt:i4>0</vt:i4>
      </vt:variant>
      <vt:variant>
        <vt:i4>5</vt:i4>
      </vt:variant>
      <vt:variant>
        <vt:lpwstr/>
      </vt:variant>
      <vt:variant>
        <vt:lpwstr>_Toc444699910</vt:lpwstr>
      </vt:variant>
      <vt:variant>
        <vt:i4>1835056</vt:i4>
      </vt:variant>
      <vt:variant>
        <vt:i4>386</vt:i4>
      </vt:variant>
      <vt:variant>
        <vt:i4>0</vt:i4>
      </vt:variant>
      <vt:variant>
        <vt:i4>5</vt:i4>
      </vt:variant>
      <vt:variant>
        <vt:lpwstr/>
      </vt:variant>
      <vt:variant>
        <vt:lpwstr>_Toc444699909</vt:lpwstr>
      </vt:variant>
      <vt:variant>
        <vt:i4>1835056</vt:i4>
      </vt:variant>
      <vt:variant>
        <vt:i4>380</vt:i4>
      </vt:variant>
      <vt:variant>
        <vt:i4>0</vt:i4>
      </vt:variant>
      <vt:variant>
        <vt:i4>5</vt:i4>
      </vt:variant>
      <vt:variant>
        <vt:lpwstr/>
      </vt:variant>
      <vt:variant>
        <vt:lpwstr>_Toc444699908</vt:lpwstr>
      </vt:variant>
      <vt:variant>
        <vt:i4>1835056</vt:i4>
      </vt:variant>
      <vt:variant>
        <vt:i4>374</vt:i4>
      </vt:variant>
      <vt:variant>
        <vt:i4>0</vt:i4>
      </vt:variant>
      <vt:variant>
        <vt:i4>5</vt:i4>
      </vt:variant>
      <vt:variant>
        <vt:lpwstr/>
      </vt:variant>
      <vt:variant>
        <vt:lpwstr>_Toc444699907</vt:lpwstr>
      </vt:variant>
      <vt:variant>
        <vt:i4>1835056</vt:i4>
      </vt:variant>
      <vt:variant>
        <vt:i4>368</vt:i4>
      </vt:variant>
      <vt:variant>
        <vt:i4>0</vt:i4>
      </vt:variant>
      <vt:variant>
        <vt:i4>5</vt:i4>
      </vt:variant>
      <vt:variant>
        <vt:lpwstr/>
      </vt:variant>
      <vt:variant>
        <vt:lpwstr>_Toc444699906</vt:lpwstr>
      </vt:variant>
      <vt:variant>
        <vt:i4>1835056</vt:i4>
      </vt:variant>
      <vt:variant>
        <vt:i4>362</vt:i4>
      </vt:variant>
      <vt:variant>
        <vt:i4>0</vt:i4>
      </vt:variant>
      <vt:variant>
        <vt:i4>5</vt:i4>
      </vt:variant>
      <vt:variant>
        <vt:lpwstr/>
      </vt:variant>
      <vt:variant>
        <vt:lpwstr>_Toc444699905</vt:lpwstr>
      </vt:variant>
      <vt:variant>
        <vt:i4>1835056</vt:i4>
      </vt:variant>
      <vt:variant>
        <vt:i4>356</vt:i4>
      </vt:variant>
      <vt:variant>
        <vt:i4>0</vt:i4>
      </vt:variant>
      <vt:variant>
        <vt:i4>5</vt:i4>
      </vt:variant>
      <vt:variant>
        <vt:lpwstr/>
      </vt:variant>
      <vt:variant>
        <vt:lpwstr>_Toc444699904</vt:lpwstr>
      </vt:variant>
      <vt:variant>
        <vt:i4>1835056</vt:i4>
      </vt:variant>
      <vt:variant>
        <vt:i4>350</vt:i4>
      </vt:variant>
      <vt:variant>
        <vt:i4>0</vt:i4>
      </vt:variant>
      <vt:variant>
        <vt:i4>5</vt:i4>
      </vt:variant>
      <vt:variant>
        <vt:lpwstr/>
      </vt:variant>
      <vt:variant>
        <vt:lpwstr>_Toc444699903</vt:lpwstr>
      </vt:variant>
      <vt:variant>
        <vt:i4>1835056</vt:i4>
      </vt:variant>
      <vt:variant>
        <vt:i4>344</vt:i4>
      </vt:variant>
      <vt:variant>
        <vt:i4>0</vt:i4>
      </vt:variant>
      <vt:variant>
        <vt:i4>5</vt:i4>
      </vt:variant>
      <vt:variant>
        <vt:lpwstr/>
      </vt:variant>
      <vt:variant>
        <vt:lpwstr>_Toc444699902</vt:lpwstr>
      </vt:variant>
      <vt:variant>
        <vt:i4>1835056</vt:i4>
      </vt:variant>
      <vt:variant>
        <vt:i4>338</vt:i4>
      </vt:variant>
      <vt:variant>
        <vt:i4>0</vt:i4>
      </vt:variant>
      <vt:variant>
        <vt:i4>5</vt:i4>
      </vt:variant>
      <vt:variant>
        <vt:lpwstr/>
      </vt:variant>
      <vt:variant>
        <vt:lpwstr>_Toc444699901</vt:lpwstr>
      </vt:variant>
      <vt:variant>
        <vt:i4>1835056</vt:i4>
      </vt:variant>
      <vt:variant>
        <vt:i4>332</vt:i4>
      </vt:variant>
      <vt:variant>
        <vt:i4>0</vt:i4>
      </vt:variant>
      <vt:variant>
        <vt:i4>5</vt:i4>
      </vt:variant>
      <vt:variant>
        <vt:lpwstr/>
      </vt:variant>
      <vt:variant>
        <vt:lpwstr>_Toc444699900</vt:lpwstr>
      </vt:variant>
      <vt:variant>
        <vt:i4>1376305</vt:i4>
      </vt:variant>
      <vt:variant>
        <vt:i4>326</vt:i4>
      </vt:variant>
      <vt:variant>
        <vt:i4>0</vt:i4>
      </vt:variant>
      <vt:variant>
        <vt:i4>5</vt:i4>
      </vt:variant>
      <vt:variant>
        <vt:lpwstr/>
      </vt:variant>
      <vt:variant>
        <vt:lpwstr>_Toc444699899</vt:lpwstr>
      </vt:variant>
      <vt:variant>
        <vt:i4>1376305</vt:i4>
      </vt:variant>
      <vt:variant>
        <vt:i4>320</vt:i4>
      </vt:variant>
      <vt:variant>
        <vt:i4>0</vt:i4>
      </vt:variant>
      <vt:variant>
        <vt:i4>5</vt:i4>
      </vt:variant>
      <vt:variant>
        <vt:lpwstr/>
      </vt:variant>
      <vt:variant>
        <vt:lpwstr>_Toc444699898</vt:lpwstr>
      </vt:variant>
      <vt:variant>
        <vt:i4>1376305</vt:i4>
      </vt:variant>
      <vt:variant>
        <vt:i4>314</vt:i4>
      </vt:variant>
      <vt:variant>
        <vt:i4>0</vt:i4>
      </vt:variant>
      <vt:variant>
        <vt:i4>5</vt:i4>
      </vt:variant>
      <vt:variant>
        <vt:lpwstr/>
      </vt:variant>
      <vt:variant>
        <vt:lpwstr>_Toc444699897</vt:lpwstr>
      </vt:variant>
      <vt:variant>
        <vt:i4>1376305</vt:i4>
      </vt:variant>
      <vt:variant>
        <vt:i4>308</vt:i4>
      </vt:variant>
      <vt:variant>
        <vt:i4>0</vt:i4>
      </vt:variant>
      <vt:variant>
        <vt:i4>5</vt:i4>
      </vt:variant>
      <vt:variant>
        <vt:lpwstr/>
      </vt:variant>
      <vt:variant>
        <vt:lpwstr>_Toc444699896</vt:lpwstr>
      </vt:variant>
      <vt:variant>
        <vt:i4>1376305</vt:i4>
      </vt:variant>
      <vt:variant>
        <vt:i4>302</vt:i4>
      </vt:variant>
      <vt:variant>
        <vt:i4>0</vt:i4>
      </vt:variant>
      <vt:variant>
        <vt:i4>5</vt:i4>
      </vt:variant>
      <vt:variant>
        <vt:lpwstr/>
      </vt:variant>
      <vt:variant>
        <vt:lpwstr>_Toc444699895</vt:lpwstr>
      </vt:variant>
      <vt:variant>
        <vt:i4>1376305</vt:i4>
      </vt:variant>
      <vt:variant>
        <vt:i4>296</vt:i4>
      </vt:variant>
      <vt:variant>
        <vt:i4>0</vt:i4>
      </vt:variant>
      <vt:variant>
        <vt:i4>5</vt:i4>
      </vt:variant>
      <vt:variant>
        <vt:lpwstr/>
      </vt:variant>
      <vt:variant>
        <vt:lpwstr>_Toc444699894</vt:lpwstr>
      </vt:variant>
      <vt:variant>
        <vt:i4>1376305</vt:i4>
      </vt:variant>
      <vt:variant>
        <vt:i4>290</vt:i4>
      </vt:variant>
      <vt:variant>
        <vt:i4>0</vt:i4>
      </vt:variant>
      <vt:variant>
        <vt:i4>5</vt:i4>
      </vt:variant>
      <vt:variant>
        <vt:lpwstr/>
      </vt:variant>
      <vt:variant>
        <vt:lpwstr>_Toc444699893</vt:lpwstr>
      </vt:variant>
      <vt:variant>
        <vt:i4>1376305</vt:i4>
      </vt:variant>
      <vt:variant>
        <vt:i4>284</vt:i4>
      </vt:variant>
      <vt:variant>
        <vt:i4>0</vt:i4>
      </vt:variant>
      <vt:variant>
        <vt:i4>5</vt:i4>
      </vt:variant>
      <vt:variant>
        <vt:lpwstr/>
      </vt:variant>
      <vt:variant>
        <vt:lpwstr>_Toc444699892</vt:lpwstr>
      </vt:variant>
      <vt:variant>
        <vt:i4>1376305</vt:i4>
      </vt:variant>
      <vt:variant>
        <vt:i4>278</vt:i4>
      </vt:variant>
      <vt:variant>
        <vt:i4>0</vt:i4>
      </vt:variant>
      <vt:variant>
        <vt:i4>5</vt:i4>
      </vt:variant>
      <vt:variant>
        <vt:lpwstr/>
      </vt:variant>
      <vt:variant>
        <vt:lpwstr>_Toc444699891</vt:lpwstr>
      </vt:variant>
      <vt:variant>
        <vt:i4>1376305</vt:i4>
      </vt:variant>
      <vt:variant>
        <vt:i4>272</vt:i4>
      </vt:variant>
      <vt:variant>
        <vt:i4>0</vt:i4>
      </vt:variant>
      <vt:variant>
        <vt:i4>5</vt:i4>
      </vt:variant>
      <vt:variant>
        <vt:lpwstr/>
      </vt:variant>
      <vt:variant>
        <vt:lpwstr>_Toc444699890</vt:lpwstr>
      </vt:variant>
      <vt:variant>
        <vt:i4>1310769</vt:i4>
      </vt:variant>
      <vt:variant>
        <vt:i4>266</vt:i4>
      </vt:variant>
      <vt:variant>
        <vt:i4>0</vt:i4>
      </vt:variant>
      <vt:variant>
        <vt:i4>5</vt:i4>
      </vt:variant>
      <vt:variant>
        <vt:lpwstr/>
      </vt:variant>
      <vt:variant>
        <vt:lpwstr>_Toc444699889</vt:lpwstr>
      </vt:variant>
      <vt:variant>
        <vt:i4>1310769</vt:i4>
      </vt:variant>
      <vt:variant>
        <vt:i4>260</vt:i4>
      </vt:variant>
      <vt:variant>
        <vt:i4>0</vt:i4>
      </vt:variant>
      <vt:variant>
        <vt:i4>5</vt:i4>
      </vt:variant>
      <vt:variant>
        <vt:lpwstr/>
      </vt:variant>
      <vt:variant>
        <vt:lpwstr>_Toc444699888</vt:lpwstr>
      </vt:variant>
      <vt:variant>
        <vt:i4>1310769</vt:i4>
      </vt:variant>
      <vt:variant>
        <vt:i4>254</vt:i4>
      </vt:variant>
      <vt:variant>
        <vt:i4>0</vt:i4>
      </vt:variant>
      <vt:variant>
        <vt:i4>5</vt:i4>
      </vt:variant>
      <vt:variant>
        <vt:lpwstr/>
      </vt:variant>
      <vt:variant>
        <vt:lpwstr>_Toc444699887</vt:lpwstr>
      </vt:variant>
      <vt:variant>
        <vt:i4>1310769</vt:i4>
      </vt:variant>
      <vt:variant>
        <vt:i4>248</vt:i4>
      </vt:variant>
      <vt:variant>
        <vt:i4>0</vt:i4>
      </vt:variant>
      <vt:variant>
        <vt:i4>5</vt:i4>
      </vt:variant>
      <vt:variant>
        <vt:lpwstr/>
      </vt:variant>
      <vt:variant>
        <vt:lpwstr>_Toc444699886</vt:lpwstr>
      </vt:variant>
      <vt:variant>
        <vt:i4>1310769</vt:i4>
      </vt:variant>
      <vt:variant>
        <vt:i4>242</vt:i4>
      </vt:variant>
      <vt:variant>
        <vt:i4>0</vt:i4>
      </vt:variant>
      <vt:variant>
        <vt:i4>5</vt:i4>
      </vt:variant>
      <vt:variant>
        <vt:lpwstr/>
      </vt:variant>
      <vt:variant>
        <vt:lpwstr>_Toc444699885</vt:lpwstr>
      </vt:variant>
      <vt:variant>
        <vt:i4>1310769</vt:i4>
      </vt:variant>
      <vt:variant>
        <vt:i4>236</vt:i4>
      </vt:variant>
      <vt:variant>
        <vt:i4>0</vt:i4>
      </vt:variant>
      <vt:variant>
        <vt:i4>5</vt:i4>
      </vt:variant>
      <vt:variant>
        <vt:lpwstr/>
      </vt:variant>
      <vt:variant>
        <vt:lpwstr>_Toc444699884</vt:lpwstr>
      </vt:variant>
      <vt:variant>
        <vt:i4>1310769</vt:i4>
      </vt:variant>
      <vt:variant>
        <vt:i4>230</vt:i4>
      </vt:variant>
      <vt:variant>
        <vt:i4>0</vt:i4>
      </vt:variant>
      <vt:variant>
        <vt:i4>5</vt:i4>
      </vt:variant>
      <vt:variant>
        <vt:lpwstr/>
      </vt:variant>
      <vt:variant>
        <vt:lpwstr>_Toc444699883</vt:lpwstr>
      </vt:variant>
      <vt:variant>
        <vt:i4>1310769</vt:i4>
      </vt:variant>
      <vt:variant>
        <vt:i4>224</vt:i4>
      </vt:variant>
      <vt:variant>
        <vt:i4>0</vt:i4>
      </vt:variant>
      <vt:variant>
        <vt:i4>5</vt:i4>
      </vt:variant>
      <vt:variant>
        <vt:lpwstr/>
      </vt:variant>
      <vt:variant>
        <vt:lpwstr>_Toc444699882</vt:lpwstr>
      </vt:variant>
      <vt:variant>
        <vt:i4>1310769</vt:i4>
      </vt:variant>
      <vt:variant>
        <vt:i4>218</vt:i4>
      </vt:variant>
      <vt:variant>
        <vt:i4>0</vt:i4>
      </vt:variant>
      <vt:variant>
        <vt:i4>5</vt:i4>
      </vt:variant>
      <vt:variant>
        <vt:lpwstr/>
      </vt:variant>
      <vt:variant>
        <vt:lpwstr>_Toc444699881</vt:lpwstr>
      </vt:variant>
      <vt:variant>
        <vt:i4>1310769</vt:i4>
      </vt:variant>
      <vt:variant>
        <vt:i4>212</vt:i4>
      </vt:variant>
      <vt:variant>
        <vt:i4>0</vt:i4>
      </vt:variant>
      <vt:variant>
        <vt:i4>5</vt:i4>
      </vt:variant>
      <vt:variant>
        <vt:lpwstr/>
      </vt:variant>
      <vt:variant>
        <vt:lpwstr>_Toc444699880</vt:lpwstr>
      </vt:variant>
      <vt:variant>
        <vt:i4>1769521</vt:i4>
      </vt:variant>
      <vt:variant>
        <vt:i4>206</vt:i4>
      </vt:variant>
      <vt:variant>
        <vt:i4>0</vt:i4>
      </vt:variant>
      <vt:variant>
        <vt:i4>5</vt:i4>
      </vt:variant>
      <vt:variant>
        <vt:lpwstr/>
      </vt:variant>
      <vt:variant>
        <vt:lpwstr>_Toc444699879</vt:lpwstr>
      </vt:variant>
      <vt:variant>
        <vt:i4>1769521</vt:i4>
      </vt:variant>
      <vt:variant>
        <vt:i4>200</vt:i4>
      </vt:variant>
      <vt:variant>
        <vt:i4>0</vt:i4>
      </vt:variant>
      <vt:variant>
        <vt:i4>5</vt:i4>
      </vt:variant>
      <vt:variant>
        <vt:lpwstr/>
      </vt:variant>
      <vt:variant>
        <vt:lpwstr>_Toc444699878</vt:lpwstr>
      </vt:variant>
      <vt:variant>
        <vt:i4>1769521</vt:i4>
      </vt:variant>
      <vt:variant>
        <vt:i4>194</vt:i4>
      </vt:variant>
      <vt:variant>
        <vt:i4>0</vt:i4>
      </vt:variant>
      <vt:variant>
        <vt:i4>5</vt:i4>
      </vt:variant>
      <vt:variant>
        <vt:lpwstr/>
      </vt:variant>
      <vt:variant>
        <vt:lpwstr>_Toc444699877</vt:lpwstr>
      </vt:variant>
      <vt:variant>
        <vt:i4>1769521</vt:i4>
      </vt:variant>
      <vt:variant>
        <vt:i4>188</vt:i4>
      </vt:variant>
      <vt:variant>
        <vt:i4>0</vt:i4>
      </vt:variant>
      <vt:variant>
        <vt:i4>5</vt:i4>
      </vt:variant>
      <vt:variant>
        <vt:lpwstr/>
      </vt:variant>
      <vt:variant>
        <vt:lpwstr>_Toc444699876</vt:lpwstr>
      </vt:variant>
      <vt:variant>
        <vt:i4>1769521</vt:i4>
      </vt:variant>
      <vt:variant>
        <vt:i4>182</vt:i4>
      </vt:variant>
      <vt:variant>
        <vt:i4>0</vt:i4>
      </vt:variant>
      <vt:variant>
        <vt:i4>5</vt:i4>
      </vt:variant>
      <vt:variant>
        <vt:lpwstr/>
      </vt:variant>
      <vt:variant>
        <vt:lpwstr>_Toc444699875</vt:lpwstr>
      </vt:variant>
      <vt:variant>
        <vt:i4>1769521</vt:i4>
      </vt:variant>
      <vt:variant>
        <vt:i4>176</vt:i4>
      </vt:variant>
      <vt:variant>
        <vt:i4>0</vt:i4>
      </vt:variant>
      <vt:variant>
        <vt:i4>5</vt:i4>
      </vt:variant>
      <vt:variant>
        <vt:lpwstr/>
      </vt:variant>
      <vt:variant>
        <vt:lpwstr>_Toc444699874</vt:lpwstr>
      </vt:variant>
      <vt:variant>
        <vt:i4>1769521</vt:i4>
      </vt:variant>
      <vt:variant>
        <vt:i4>170</vt:i4>
      </vt:variant>
      <vt:variant>
        <vt:i4>0</vt:i4>
      </vt:variant>
      <vt:variant>
        <vt:i4>5</vt:i4>
      </vt:variant>
      <vt:variant>
        <vt:lpwstr/>
      </vt:variant>
      <vt:variant>
        <vt:lpwstr>_Toc444699873</vt:lpwstr>
      </vt:variant>
      <vt:variant>
        <vt:i4>1769521</vt:i4>
      </vt:variant>
      <vt:variant>
        <vt:i4>164</vt:i4>
      </vt:variant>
      <vt:variant>
        <vt:i4>0</vt:i4>
      </vt:variant>
      <vt:variant>
        <vt:i4>5</vt:i4>
      </vt:variant>
      <vt:variant>
        <vt:lpwstr/>
      </vt:variant>
      <vt:variant>
        <vt:lpwstr>_Toc444699872</vt:lpwstr>
      </vt:variant>
      <vt:variant>
        <vt:i4>1769521</vt:i4>
      </vt:variant>
      <vt:variant>
        <vt:i4>158</vt:i4>
      </vt:variant>
      <vt:variant>
        <vt:i4>0</vt:i4>
      </vt:variant>
      <vt:variant>
        <vt:i4>5</vt:i4>
      </vt:variant>
      <vt:variant>
        <vt:lpwstr/>
      </vt:variant>
      <vt:variant>
        <vt:lpwstr>_Toc444699871</vt:lpwstr>
      </vt:variant>
      <vt:variant>
        <vt:i4>1769521</vt:i4>
      </vt:variant>
      <vt:variant>
        <vt:i4>152</vt:i4>
      </vt:variant>
      <vt:variant>
        <vt:i4>0</vt:i4>
      </vt:variant>
      <vt:variant>
        <vt:i4>5</vt:i4>
      </vt:variant>
      <vt:variant>
        <vt:lpwstr/>
      </vt:variant>
      <vt:variant>
        <vt:lpwstr>_Toc444699870</vt:lpwstr>
      </vt:variant>
      <vt:variant>
        <vt:i4>1703985</vt:i4>
      </vt:variant>
      <vt:variant>
        <vt:i4>146</vt:i4>
      </vt:variant>
      <vt:variant>
        <vt:i4>0</vt:i4>
      </vt:variant>
      <vt:variant>
        <vt:i4>5</vt:i4>
      </vt:variant>
      <vt:variant>
        <vt:lpwstr/>
      </vt:variant>
      <vt:variant>
        <vt:lpwstr>_Toc444699869</vt:lpwstr>
      </vt:variant>
      <vt:variant>
        <vt:i4>1703985</vt:i4>
      </vt:variant>
      <vt:variant>
        <vt:i4>140</vt:i4>
      </vt:variant>
      <vt:variant>
        <vt:i4>0</vt:i4>
      </vt:variant>
      <vt:variant>
        <vt:i4>5</vt:i4>
      </vt:variant>
      <vt:variant>
        <vt:lpwstr/>
      </vt:variant>
      <vt:variant>
        <vt:lpwstr>_Toc444699868</vt:lpwstr>
      </vt:variant>
      <vt:variant>
        <vt:i4>1703985</vt:i4>
      </vt:variant>
      <vt:variant>
        <vt:i4>134</vt:i4>
      </vt:variant>
      <vt:variant>
        <vt:i4>0</vt:i4>
      </vt:variant>
      <vt:variant>
        <vt:i4>5</vt:i4>
      </vt:variant>
      <vt:variant>
        <vt:lpwstr/>
      </vt:variant>
      <vt:variant>
        <vt:lpwstr>_Toc444699867</vt:lpwstr>
      </vt:variant>
      <vt:variant>
        <vt:i4>1703985</vt:i4>
      </vt:variant>
      <vt:variant>
        <vt:i4>128</vt:i4>
      </vt:variant>
      <vt:variant>
        <vt:i4>0</vt:i4>
      </vt:variant>
      <vt:variant>
        <vt:i4>5</vt:i4>
      </vt:variant>
      <vt:variant>
        <vt:lpwstr/>
      </vt:variant>
      <vt:variant>
        <vt:lpwstr>_Toc444699866</vt:lpwstr>
      </vt:variant>
      <vt:variant>
        <vt:i4>1703985</vt:i4>
      </vt:variant>
      <vt:variant>
        <vt:i4>122</vt:i4>
      </vt:variant>
      <vt:variant>
        <vt:i4>0</vt:i4>
      </vt:variant>
      <vt:variant>
        <vt:i4>5</vt:i4>
      </vt:variant>
      <vt:variant>
        <vt:lpwstr/>
      </vt:variant>
      <vt:variant>
        <vt:lpwstr>_Toc444699865</vt:lpwstr>
      </vt:variant>
      <vt:variant>
        <vt:i4>1703985</vt:i4>
      </vt:variant>
      <vt:variant>
        <vt:i4>116</vt:i4>
      </vt:variant>
      <vt:variant>
        <vt:i4>0</vt:i4>
      </vt:variant>
      <vt:variant>
        <vt:i4>5</vt:i4>
      </vt:variant>
      <vt:variant>
        <vt:lpwstr/>
      </vt:variant>
      <vt:variant>
        <vt:lpwstr>_Toc444699864</vt:lpwstr>
      </vt:variant>
      <vt:variant>
        <vt:i4>1703985</vt:i4>
      </vt:variant>
      <vt:variant>
        <vt:i4>110</vt:i4>
      </vt:variant>
      <vt:variant>
        <vt:i4>0</vt:i4>
      </vt:variant>
      <vt:variant>
        <vt:i4>5</vt:i4>
      </vt:variant>
      <vt:variant>
        <vt:lpwstr/>
      </vt:variant>
      <vt:variant>
        <vt:lpwstr>_Toc444699863</vt:lpwstr>
      </vt:variant>
      <vt:variant>
        <vt:i4>1703985</vt:i4>
      </vt:variant>
      <vt:variant>
        <vt:i4>104</vt:i4>
      </vt:variant>
      <vt:variant>
        <vt:i4>0</vt:i4>
      </vt:variant>
      <vt:variant>
        <vt:i4>5</vt:i4>
      </vt:variant>
      <vt:variant>
        <vt:lpwstr/>
      </vt:variant>
      <vt:variant>
        <vt:lpwstr>_Toc444699862</vt:lpwstr>
      </vt:variant>
      <vt:variant>
        <vt:i4>1703985</vt:i4>
      </vt:variant>
      <vt:variant>
        <vt:i4>98</vt:i4>
      </vt:variant>
      <vt:variant>
        <vt:i4>0</vt:i4>
      </vt:variant>
      <vt:variant>
        <vt:i4>5</vt:i4>
      </vt:variant>
      <vt:variant>
        <vt:lpwstr/>
      </vt:variant>
      <vt:variant>
        <vt:lpwstr>_Toc444699861</vt:lpwstr>
      </vt:variant>
      <vt:variant>
        <vt:i4>1703985</vt:i4>
      </vt:variant>
      <vt:variant>
        <vt:i4>92</vt:i4>
      </vt:variant>
      <vt:variant>
        <vt:i4>0</vt:i4>
      </vt:variant>
      <vt:variant>
        <vt:i4>5</vt:i4>
      </vt:variant>
      <vt:variant>
        <vt:lpwstr/>
      </vt:variant>
      <vt:variant>
        <vt:lpwstr>_Toc444699860</vt:lpwstr>
      </vt:variant>
      <vt:variant>
        <vt:i4>1638449</vt:i4>
      </vt:variant>
      <vt:variant>
        <vt:i4>86</vt:i4>
      </vt:variant>
      <vt:variant>
        <vt:i4>0</vt:i4>
      </vt:variant>
      <vt:variant>
        <vt:i4>5</vt:i4>
      </vt:variant>
      <vt:variant>
        <vt:lpwstr/>
      </vt:variant>
      <vt:variant>
        <vt:lpwstr>_Toc444699859</vt:lpwstr>
      </vt:variant>
      <vt:variant>
        <vt:i4>1638449</vt:i4>
      </vt:variant>
      <vt:variant>
        <vt:i4>80</vt:i4>
      </vt:variant>
      <vt:variant>
        <vt:i4>0</vt:i4>
      </vt:variant>
      <vt:variant>
        <vt:i4>5</vt:i4>
      </vt:variant>
      <vt:variant>
        <vt:lpwstr/>
      </vt:variant>
      <vt:variant>
        <vt:lpwstr>_Toc444699858</vt:lpwstr>
      </vt:variant>
      <vt:variant>
        <vt:i4>1638449</vt:i4>
      </vt:variant>
      <vt:variant>
        <vt:i4>74</vt:i4>
      </vt:variant>
      <vt:variant>
        <vt:i4>0</vt:i4>
      </vt:variant>
      <vt:variant>
        <vt:i4>5</vt:i4>
      </vt:variant>
      <vt:variant>
        <vt:lpwstr/>
      </vt:variant>
      <vt:variant>
        <vt:lpwstr>_Toc444699857</vt:lpwstr>
      </vt:variant>
      <vt:variant>
        <vt:i4>1638449</vt:i4>
      </vt:variant>
      <vt:variant>
        <vt:i4>68</vt:i4>
      </vt:variant>
      <vt:variant>
        <vt:i4>0</vt:i4>
      </vt:variant>
      <vt:variant>
        <vt:i4>5</vt:i4>
      </vt:variant>
      <vt:variant>
        <vt:lpwstr/>
      </vt:variant>
      <vt:variant>
        <vt:lpwstr>_Toc444699856</vt:lpwstr>
      </vt:variant>
      <vt:variant>
        <vt:i4>1638449</vt:i4>
      </vt:variant>
      <vt:variant>
        <vt:i4>62</vt:i4>
      </vt:variant>
      <vt:variant>
        <vt:i4>0</vt:i4>
      </vt:variant>
      <vt:variant>
        <vt:i4>5</vt:i4>
      </vt:variant>
      <vt:variant>
        <vt:lpwstr/>
      </vt:variant>
      <vt:variant>
        <vt:lpwstr>_Toc444699855</vt:lpwstr>
      </vt:variant>
      <vt:variant>
        <vt:i4>1638449</vt:i4>
      </vt:variant>
      <vt:variant>
        <vt:i4>56</vt:i4>
      </vt:variant>
      <vt:variant>
        <vt:i4>0</vt:i4>
      </vt:variant>
      <vt:variant>
        <vt:i4>5</vt:i4>
      </vt:variant>
      <vt:variant>
        <vt:lpwstr/>
      </vt:variant>
      <vt:variant>
        <vt:lpwstr>_Toc444699854</vt:lpwstr>
      </vt:variant>
      <vt:variant>
        <vt:i4>1638449</vt:i4>
      </vt:variant>
      <vt:variant>
        <vt:i4>50</vt:i4>
      </vt:variant>
      <vt:variant>
        <vt:i4>0</vt:i4>
      </vt:variant>
      <vt:variant>
        <vt:i4>5</vt:i4>
      </vt:variant>
      <vt:variant>
        <vt:lpwstr/>
      </vt:variant>
      <vt:variant>
        <vt:lpwstr>_Toc444699853</vt:lpwstr>
      </vt:variant>
      <vt:variant>
        <vt:i4>1638449</vt:i4>
      </vt:variant>
      <vt:variant>
        <vt:i4>44</vt:i4>
      </vt:variant>
      <vt:variant>
        <vt:i4>0</vt:i4>
      </vt:variant>
      <vt:variant>
        <vt:i4>5</vt:i4>
      </vt:variant>
      <vt:variant>
        <vt:lpwstr/>
      </vt:variant>
      <vt:variant>
        <vt:lpwstr>_Toc444699852</vt:lpwstr>
      </vt:variant>
      <vt:variant>
        <vt:i4>1638449</vt:i4>
      </vt:variant>
      <vt:variant>
        <vt:i4>38</vt:i4>
      </vt:variant>
      <vt:variant>
        <vt:i4>0</vt:i4>
      </vt:variant>
      <vt:variant>
        <vt:i4>5</vt:i4>
      </vt:variant>
      <vt:variant>
        <vt:lpwstr/>
      </vt:variant>
      <vt:variant>
        <vt:lpwstr>_Toc444699851</vt:lpwstr>
      </vt:variant>
      <vt:variant>
        <vt:i4>1638449</vt:i4>
      </vt:variant>
      <vt:variant>
        <vt:i4>32</vt:i4>
      </vt:variant>
      <vt:variant>
        <vt:i4>0</vt:i4>
      </vt:variant>
      <vt:variant>
        <vt:i4>5</vt:i4>
      </vt:variant>
      <vt:variant>
        <vt:lpwstr/>
      </vt:variant>
      <vt:variant>
        <vt:lpwstr>_Toc444699850</vt:lpwstr>
      </vt:variant>
      <vt:variant>
        <vt:i4>1572913</vt:i4>
      </vt:variant>
      <vt:variant>
        <vt:i4>26</vt:i4>
      </vt:variant>
      <vt:variant>
        <vt:i4>0</vt:i4>
      </vt:variant>
      <vt:variant>
        <vt:i4>5</vt:i4>
      </vt:variant>
      <vt:variant>
        <vt:lpwstr/>
      </vt:variant>
      <vt:variant>
        <vt:lpwstr>_Toc444699849</vt:lpwstr>
      </vt:variant>
      <vt:variant>
        <vt:i4>1572913</vt:i4>
      </vt:variant>
      <vt:variant>
        <vt:i4>20</vt:i4>
      </vt:variant>
      <vt:variant>
        <vt:i4>0</vt:i4>
      </vt:variant>
      <vt:variant>
        <vt:i4>5</vt:i4>
      </vt:variant>
      <vt:variant>
        <vt:lpwstr/>
      </vt:variant>
      <vt:variant>
        <vt:lpwstr>_Toc444699848</vt:lpwstr>
      </vt:variant>
      <vt:variant>
        <vt:i4>1572913</vt:i4>
      </vt:variant>
      <vt:variant>
        <vt:i4>14</vt:i4>
      </vt:variant>
      <vt:variant>
        <vt:i4>0</vt:i4>
      </vt:variant>
      <vt:variant>
        <vt:i4>5</vt:i4>
      </vt:variant>
      <vt:variant>
        <vt:lpwstr/>
      </vt:variant>
      <vt:variant>
        <vt:lpwstr>_Toc444699847</vt:lpwstr>
      </vt:variant>
      <vt:variant>
        <vt:i4>1572913</vt:i4>
      </vt:variant>
      <vt:variant>
        <vt:i4>8</vt:i4>
      </vt:variant>
      <vt:variant>
        <vt:i4>0</vt:i4>
      </vt:variant>
      <vt:variant>
        <vt:i4>5</vt:i4>
      </vt:variant>
      <vt:variant>
        <vt:lpwstr/>
      </vt:variant>
      <vt:variant>
        <vt:lpwstr>_Toc444699846</vt:lpwstr>
      </vt:variant>
      <vt:variant>
        <vt:i4>1572913</vt:i4>
      </vt:variant>
      <vt:variant>
        <vt:i4>2</vt:i4>
      </vt:variant>
      <vt:variant>
        <vt:i4>0</vt:i4>
      </vt:variant>
      <vt:variant>
        <vt:i4>5</vt:i4>
      </vt:variant>
      <vt:variant>
        <vt:lpwstr/>
      </vt:variant>
      <vt:variant>
        <vt:lpwstr>_Toc444699845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Chris Stannard</cp:lastModifiedBy>
  <cp:revision>3</cp:revision>
  <cp:lastPrinted>2017-05-02T11:45:00Z</cp:lastPrinted>
  <dcterms:created xsi:type="dcterms:W3CDTF">2017-06-16T09:24:00Z</dcterms:created>
  <dcterms:modified xsi:type="dcterms:W3CDTF">2017-06-16T10:18:00Z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