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F1" w:rsidRDefault="00CA62F1" w:rsidP="003A574C">
      <w:pPr>
        <w:rPr>
          <w:rFonts w:ascii="Corbel" w:hAnsi="Corbel"/>
          <w:b/>
          <w:color w:val="0090D7"/>
          <w:sz w:val="40"/>
          <w:szCs w:val="40"/>
        </w:rPr>
      </w:pPr>
      <w:r>
        <w:rPr>
          <w:rFonts w:ascii="Corbel" w:hAnsi="Corbel"/>
          <w:b/>
          <w:color w:val="0090D7"/>
          <w:sz w:val="40"/>
          <w:szCs w:val="40"/>
        </w:rPr>
        <w:t>Asbestos Framework</w:t>
      </w:r>
    </w:p>
    <w:p w:rsidR="003A574C" w:rsidRPr="003A574C" w:rsidRDefault="003A574C" w:rsidP="003A574C">
      <w:pPr>
        <w:rPr>
          <w:rFonts w:ascii="Corbel" w:hAnsi="Corbel"/>
          <w:b/>
          <w:color w:val="0090D7"/>
          <w:sz w:val="40"/>
          <w:szCs w:val="40"/>
        </w:rPr>
      </w:pPr>
      <w:r w:rsidRPr="003A574C">
        <w:rPr>
          <w:rFonts w:ascii="Corbel" w:hAnsi="Corbel"/>
          <w:b/>
          <w:color w:val="0090D7"/>
          <w:sz w:val="40"/>
          <w:szCs w:val="40"/>
        </w:rPr>
        <w:t>Further Competition Invitation to Tender (Stage 1 Under OJEU)</w:t>
      </w:r>
    </w:p>
    <w:p w:rsidR="000C5947" w:rsidRPr="004C30DE" w:rsidRDefault="00CA62F1" w:rsidP="00707B55">
      <w:pPr>
        <w:pStyle w:val="ReportTitle"/>
        <w:rPr>
          <w:b/>
          <w:color w:val="0090D7"/>
        </w:rPr>
      </w:pPr>
      <w:r w:rsidRPr="004C30DE">
        <w:rPr>
          <w:b/>
          <w:color w:val="0090D7"/>
        </w:rPr>
        <w:t>Asbestos Awareness Training</w:t>
      </w:r>
    </w:p>
    <w:p w:rsidR="00707B55" w:rsidRPr="00CA62F1" w:rsidRDefault="00AA2960" w:rsidP="00CA62F1">
      <w:pPr>
        <w:pStyle w:val="ReportTitle"/>
        <w:rPr>
          <w:b/>
          <w:color w:val="0090D7"/>
          <w:sz w:val="36"/>
        </w:rPr>
        <w:sectPr w:rsidR="00707B55" w:rsidRPr="00CA62F1"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r w:rsidRPr="004C30DE">
        <w:rPr>
          <w:b/>
          <w:color w:val="0090D7"/>
          <w:sz w:val="36"/>
        </w:rPr>
        <w:t>Date</w:t>
      </w:r>
      <w:r w:rsidR="00707B55" w:rsidRPr="004C30DE">
        <w:rPr>
          <w:b/>
          <w:color w:val="0090D7"/>
          <w:sz w:val="36"/>
        </w:rPr>
        <w:t xml:space="preserve">: </w:t>
      </w:r>
      <w:r w:rsidR="00CA62F1" w:rsidRPr="004C30DE">
        <w:rPr>
          <w:b/>
          <w:color w:val="0090D7"/>
          <w:sz w:val="36"/>
        </w:rPr>
        <w:t>0</w:t>
      </w:r>
      <w:r w:rsidR="0090150D" w:rsidRPr="004C30DE">
        <w:rPr>
          <w:b/>
          <w:color w:val="0090D7"/>
          <w:sz w:val="36"/>
        </w:rPr>
        <w:t>9</w:t>
      </w:r>
      <w:r w:rsidR="00CA62F1">
        <w:rPr>
          <w:b/>
          <w:color w:val="0090D7"/>
          <w:sz w:val="36"/>
        </w:rPr>
        <w:t>/08/19</w:t>
      </w:r>
    </w:p>
    <w:p w:rsidR="00802862" w:rsidRDefault="00802862" w:rsidP="00707B55">
      <w:pPr>
        <w:pStyle w:val="ReportTitle"/>
        <w:rPr>
          <w:rFonts w:ascii="Corbel" w:hAnsi="Corbel"/>
          <w:b/>
          <w:color w:val="0090D7"/>
          <w:sz w:val="40"/>
          <w:szCs w:val="40"/>
        </w:rPr>
      </w:pPr>
    </w:p>
    <w:p w:rsidR="00802862" w:rsidRPr="00512B33" w:rsidRDefault="00802862" w:rsidP="00802862">
      <w:pPr>
        <w:pStyle w:val="ReportTitle"/>
        <w:rPr>
          <w:rFonts w:ascii="Corbel" w:hAnsi="Corbel"/>
          <w:b/>
          <w:color w:val="0090D7"/>
          <w:sz w:val="40"/>
          <w:szCs w:val="40"/>
        </w:rPr>
      </w:pPr>
      <w:r w:rsidRPr="00512B33">
        <w:rPr>
          <w:rFonts w:ascii="Corbel" w:hAnsi="Corbel"/>
          <w:b/>
          <w:color w:val="0090D7"/>
          <w:sz w:val="40"/>
          <w:szCs w:val="40"/>
        </w:rPr>
        <w:t>Introduction</w:t>
      </w:r>
    </w:p>
    <w:p w:rsidR="0090150D" w:rsidRPr="00802862" w:rsidRDefault="00802862" w:rsidP="0090150D">
      <w:pPr>
        <w:pStyle w:val="BodyText"/>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Pr="00802862">
        <w:rPr>
          <w:rFonts w:ascii="Corbel" w:hAnsi="Corbel"/>
          <w:iCs/>
          <w:szCs w:val="22"/>
        </w:rPr>
        <w:t>Invitation to Tender is</w:t>
      </w:r>
      <w:r w:rsidRPr="00802862">
        <w:rPr>
          <w:rFonts w:ascii="Corbel" w:hAnsi="Corbel"/>
          <w:szCs w:val="22"/>
        </w:rPr>
        <w:t xml:space="preserve"> to award the call off contract for the above project/commission</w:t>
      </w:r>
      <w:r w:rsidRPr="00802862">
        <w:rPr>
          <w:rFonts w:ascii="Corbel" w:hAnsi="Corbel"/>
          <w:i/>
          <w:iCs/>
          <w:color w:val="0000FF"/>
          <w:szCs w:val="22"/>
        </w:rPr>
        <w:t>.</w:t>
      </w:r>
      <w:r w:rsidRPr="00802862">
        <w:rPr>
          <w:rFonts w:ascii="Corbel" w:hAnsi="Corbel"/>
          <w:szCs w:val="22"/>
        </w:rPr>
        <w:t xml:space="preserve"> We ask you to respond to the questions detailed in the </w:t>
      </w:r>
      <w:hyperlink w:anchor="_EVALUATION_CRITERIA" w:history="1">
        <w:r w:rsidRPr="00802862">
          <w:rPr>
            <w:rStyle w:val="Hyperlink"/>
            <w:rFonts w:ascii="Corbel" w:hAnsi="Corbel" w:cs="Arial"/>
            <w:szCs w:val="22"/>
          </w:rPr>
          <w:t>Evaluation Section</w:t>
        </w:r>
      </w:hyperlink>
      <w:r w:rsidRPr="00802862">
        <w:rPr>
          <w:rFonts w:ascii="Corbel" w:hAnsi="Corbel"/>
          <w:szCs w:val="22"/>
        </w:rPr>
        <w:t xml:space="preserve"> below using the </w:t>
      </w:r>
      <w:hyperlink w:anchor="_RESPONSE_FORM" w:history="1">
        <w:r w:rsidRPr="00802862">
          <w:rPr>
            <w:rStyle w:val="Hyperlink"/>
            <w:rFonts w:ascii="Corbel" w:hAnsi="Corbel" w:cs="Arial"/>
            <w:szCs w:val="22"/>
          </w:rPr>
          <w:t>Response form</w:t>
        </w:r>
      </w:hyperlink>
      <w:r w:rsidRPr="00802862">
        <w:rPr>
          <w:rFonts w:ascii="Corbel" w:hAnsi="Corbel"/>
          <w:szCs w:val="22"/>
        </w:rPr>
        <w:t xml:space="preserve"> and to submit your Pricing using the Resource/Pricing schedule provided.</w:t>
      </w:r>
      <w:r w:rsidR="0090150D">
        <w:rPr>
          <w:rFonts w:ascii="Corbel" w:hAnsi="Corbel"/>
          <w:szCs w:val="22"/>
        </w:rPr>
        <w:t xml:space="preserve"> </w:t>
      </w:r>
      <w:r w:rsidR="0090150D" w:rsidRPr="00802862">
        <w:rPr>
          <w:rFonts w:ascii="Corbel" w:hAnsi="Corbel"/>
          <w:szCs w:val="22"/>
        </w:rPr>
        <w:t>.</w:t>
      </w:r>
      <w:r w:rsidR="0090150D">
        <w:rPr>
          <w:rFonts w:ascii="Corbel" w:hAnsi="Corbel"/>
          <w:szCs w:val="22"/>
        </w:rPr>
        <w:t xml:space="preserve">  </w:t>
      </w:r>
      <w:r w:rsidR="0090150D" w:rsidRPr="00211D6F">
        <w:rPr>
          <w:rFonts w:ascii="Corbel" w:hAnsi="Corbel"/>
          <w:szCs w:val="22"/>
          <w:u w:val="single"/>
        </w:rPr>
        <w:t xml:space="preserve">Important – this is a call off contract and there is no guarantee of work and demand </w:t>
      </w:r>
      <w:r w:rsidR="0090150D">
        <w:rPr>
          <w:rFonts w:ascii="Corbel" w:hAnsi="Corbel"/>
          <w:szCs w:val="22"/>
          <w:u w:val="single"/>
        </w:rPr>
        <w:t>for</w:t>
      </w:r>
      <w:r w:rsidR="0090150D" w:rsidRPr="00211D6F">
        <w:rPr>
          <w:rFonts w:ascii="Corbel" w:hAnsi="Corbel"/>
          <w:szCs w:val="22"/>
          <w:u w:val="single"/>
        </w:rPr>
        <w:t xml:space="preserve"> training courses will vary to the indicative time table given.</w:t>
      </w:r>
    </w:p>
    <w:p w:rsidR="00802862" w:rsidRPr="00CB48CB" w:rsidRDefault="00CB48CB" w:rsidP="00CB48CB">
      <w:pPr>
        <w:pStyle w:val="ReportTitle"/>
        <w:rPr>
          <w:rFonts w:ascii="Corbel" w:hAnsi="Corbel"/>
          <w:b/>
          <w:bCs/>
          <w:iCs/>
          <w:sz w:val="40"/>
          <w:szCs w:val="40"/>
        </w:rPr>
      </w:pPr>
      <w:r>
        <w:rPr>
          <w:rFonts w:ascii="Corbel" w:hAnsi="Corbel"/>
          <w:b/>
          <w:color w:val="0090D7"/>
          <w:sz w:val="40"/>
          <w:szCs w:val="40"/>
        </w:rPr>
        <w:t>Background</w:t>
      </w:r>
      <w:r w:rsidR="00802862" w:rsidRPr="00CB48CB">
        <w:rPr>
          <w:rFonts w:ascii="Corbel" w:hAnsi="Corbel"/>
          <w:b/>
          <w:bCs/>
          <w:iCs/>
          <w:sz w:val="40"/>
          <w:szCs w:val="40"/>
        </w:rPr>
        <w:t xml:space="preserve"> </w:t>
      </w:r>
    </w:p>
    <w:p w:rsidR="00CA62F1" w:rsidRDefault="00F73E2C" w:rsidP="00802862">
      <w:pPr>
        <w:pStyle w:val="BodyText"/>
        <w:rPr>
          <w:rFonts w:ascii="Corbel" w:hAnsi="Corbel"/>
          <w:iCs/>
          <w:color w:val="auto"/>
          <w:szCs w:val="22"/>
        </w:rPr>
      </w:pPr>
      <w:r w:rsidRPr="00F73E2C">
        <w:rPr>
          <w:rFonts w:ascii="Corbel" w:hAnsi="Corbel" w:cs="Arial"/>
          <w:szCs w:val="22"/>
        </w:rPr>
        <w:t xml:space="preserve">The Control of Asbestos Regulations 2012, Regulation 10 requires every employer to ensure that adequate information, instruction and training is given to their employees who are or who are liable to be exposed to asbestos, or who supervise such employees </w:t>
      </w:r>
      <w:r w:rsidR="00CA62F1" w:rsidRPr="00F73E2C">
        <w:rPr>
          <w:rFonts w:ascii="Corbel" w:hAnsi="Corbel"/>
          <w:iCs/>
          <w:color w:val="auto"/>
          <w:szCs w:val="22"/>
        </w:rPr>
        <w:t>The Asbestos Awareness Training will form an ongoing training programme. It is 3 years since we last provided classroom based asbestos training and we have had an increase in staff numbers during this time too, therefore we need to ensure that existing staff have training refreshed and new staff are aware their responsib</w:t>
      </w:r>
      <w:r w:rsidR="00DA2C0A" w:rsidRPr="00F73E2C">
        <w:rPr>
          <w:rFonts w:ascii="Corbel" w:hAnsi="Corbel"/>
          <w:iCs/>
          <w:color w:val="auto"/>
          <w:szCs w:val="22"/>
        </w:rPr>
        <w:t>i</w:t>
      </w:r>
      <w:r w:rsidR="00CA62F1" w:rsidRPr="00F73E2C">
        <w:rPr>
          <w:rFonts w:ascii="Corbel" w:hAnsi="Corbel"/>
          <w:iCs/>
          <w:color w:val="auto"/>
          <w:szCs w:val="22"/>
        </w:rPr>
        <w:t>lities under legislation and Homes England’s Asbestos Policy.</w:t>
      </w:r>
    </w:p>
    <w:p w:rsidR="00782AB9" w:rsidRDefault="00782AB9" w:rsidP="00782AB9">
      <w:pPr>
        <w:pStyle w:val="BodyText"/>
        <w:rPr>
          <w:rFonts w:ascii="Corbel" w:hAnsi="Corbel"/>
          <w:iCs/>
          <w:color w:val="auto"/>
          <w:szCs w:val="22"/>
        </w:rPr>
      </w:pPr>
      <w:r>
        <w:rPr>
          <w:rFonts w:ascii="Corbel" w:hAnsi="Corbel"/>
          <w:iCs/>
          <w:color w:val="auto"/>
          <w:szCs w:val="22"/>
        </w:rPr>
        <w:t>Homes England is a major construction client and delivers a wide range of construction projects e.g. demolition / infrastructure annually in support of housing delivery.  It’s also major grant funder to Housing Associations through its affordable homes programme and major lender to builders to build homes.  It also works in partnership with both public and private organisation across the industry in order to meet the governments ambition of building more than 300,000 homes annually by the mid-2020s.</w:t>
      </w:r>
    </w:p>
    <w:p w:rsidR="00782AB9" w:rsidRPr="00CB48CB" w:rsidRDefault="00782AB9" w:rsidP="00782AB9">
      <w:pPr>
        <w:pStyle w:val="BodyText"/>
        <w:rPr>
          <w:rFonts w:ascii="Corbel" w:hAnsi="Corbel"/>
          <w:iCs/>
          <w:color w:val="auto"/>
          <w:szCs w:val="22"/>
        </w:rPr>
      </w:pPr>
      <w:r>
        <w:rPr>
          <w:rFonts w:ascii="Corbel" w:hAnsi="Corbel"/>
          <w:iCs/>
          <w:color w:val="auto"/>
          <w:szCs w:val="22"/>
        </w:rPr>
        <w:t>In order to meet the governments ambition for more home building, Homes England has been expanding rapidly, and will almost have doubled its workforce to approx. 1400 new staff by end of 2019.  A number of these staff are involved in the de-risking of sites as part of the process to get them ready for construction and development projects</w:t>
      </w:r>
      <w:r w:rsidR="0090150D">
        <w:rPr>
          <w:rFonts w:ascii="Corbel" w:hAnsi="Corbel"/>
          <w:iCs/>
          <w:color w:val="auto"/>
          <w:szCs w:val="22"/>
        </w:rPr>
        <w:t xml:space="preserve">, which </w:t>
      </w:r>
      <w:proofErr w:type="gramStart"/>
      <w:r w:rsidR="0090150D">
        <w:rPr>
          <w:rFonts w:ascii="Corbel" w:hAnsi="Corbel"/>
          <w:iCs/>
          <w:color w:val="auto"/>
          <w:szCs w:val="22"/>
        </w:rPr>
        <w:t xml:space="preserve">involves </w:t>
      </w:r>
      <w:r>
        <w:rPr>
          <w:rFonts w:ascii="Corbel" w:hAnsi="Corbel"/>
          <w:iCs/>
          <w:color w:val="auto"/>
          <w:szCs w:val="22"/>
        </w:rPr>
        <w:t xml:space="preserve"> </w:t>
      </w:r>
      <w:r w:rsidR="0090150D">
        <w:rPr>
          <w:rFonts w:ascii="Corbel" w:hAnsi="Corbel"/>
          <w:iCs/>
          <w:color w:val="auto"/>
          <w:szCs w:val="22"/>
        </w:rPr>
        <w:t>organising</w:t>
      </w:r>
      <w:proofErr w:type="gramEnd"/>
      <w:r w:rsidR="0090150D">
        <w:rPr>
          <w:rFonts w:ascii="Corbel" w:hAnsi="Corbel"/>
          <w:iCs/>
          <w:color w:val="auto"/>
          <w:szCs w:val="22"/>
        </w:rPr>
        <w:t xml:space="preserve"> asbestos surveys, managing asbestos and organising remedial or emergency works.</w:t>
      </w:r>
    </w:p>
    <w:p w:rsidR="00705A38" w:rsidRPr="00F73E2C" w:rsidRDefault="00705A38" w:rsidP="00705A38">
      <w:pPr>
        <w:pStyle w:val="ReportTitle"/>
        <w:rPr>
          <w:rFonts w:ascii="Corbel" w:hAnsi="Corbel"/>
          <w:b/>
          <w:bCs/>
          <w:iCs/>
          <w:sz w:val="22"/>
          <w:szCs w:val="22"/>
        </w:rPr>
      </w:pPr>
      <w:r w:rsidRPr="00F73E2C">
        <w:rPr>
          <w:rFonts w:ascii="Corbel" w:hAnsi="Corbel"/>
          <w:b/>
          <w:color w:val="0090D7"/>
          <w:sz w:val="22"/>
          <w:szCs w:val="22"/>
        </w:rPr>
        <w:t>Objectives</w:t>
      </w:r>
    </w:p>
    <w:p w:rsidR="00DA2C0A" w:rsidRPr="00F73E2C" w:rsidRDefault="00DA2C0A" w:rsidP="00DA2C0A">
      <w:pPr>
        <w:pStyle w:val="bulletedlisths2"/>
        <w:ind w:left="360" w:hanging="360"/>
        <w:rPr>
          <w:rFonts w:ascii="Corbel" w:hAnsi="Corbel" w:cs="Arial"/>
          <w:szCs w:val="22"/>
        </w:rPr>
      </w:pPr>
      <w:r w:rsidRPr="00F73E2C">
        <w:rPr>
          <w:rFonts w:ascii="Corbel" w:hAnsi="Corbel" w:cs="Arial"/>
          <w:szCs w:val="22"/>
        </w:rPr>
        <w:t xml:space="preserve">To provide an awareness and develop the knowledge amongst employees as regards the hazards and risks posed by asbestos containing materials (ACMs). The course should give an overview of the legislative measures in place to permit employees to safeguard themselves and others affected by work activities. </w:t>
      </w:r>
    </w:p>
    <w:p w:rsidR="00DA2C0A" w:rsidRDefault="00DA2C0A" w:rsidP="00DA2C0A">
      <w:pPr>
        <w:pStyle w:val="bulletedlisths2"/>
        <w:ind w:left="360" w:hanging="360"/>
        <w:rPr>
          <w:rFonts w:ascii="Corbel" w:hAnsi="Corbel" w:cs="Arial"/>
          <w:szCs w:val="22"/>
        </w:rPr>
      </w:pPr>
      <w:r w:rsidRPr="00F73E2C">
        <w:rPr>
          <w:rFonts w:ascii="Corbel" w:hAnsi="Corbel" w:cs="Arial"/>
          <w:szCs w:val="22"/>
        </w:rPr>
        <w:t xml:space="preserve">To ensure that training follows the UKATA Syllabus as per paragraphs 232 and 233 of the associated Approved Code of Practice and is defined as Category ‘A’ Asbestos Awareness Training.   </w:t>
      </w:r>
    </w:p>
    <w:p w:rsidR="0022087F" w:rsidRPr="00F73E2C" w:rsidRDefault="0022087F" w:rsidP="00DA2C0A">
      <w:pPr>
        <w:pStyle w:val="bulletedlisths2"/>
        <w:ind w:left="360" w:hanging="360"/>
        <w:rPr>
          <w:rFonts w:ascii="Corbel" w:hAnsi="Corbel" w:cs="Arial"/>
          <w:szCs w:val="22"/>
        </w:rPr>
      </w:pPr>
      <w:r>
        <w:rPr>
          <w:rFonts w:ascii="Corbel" w:hAnsi="Corbel" w:cs="Arial"/>
          <w:szCs w:val="22"/>
        </w:rPr>
        <w:t>The course should include an additional 6o minute session as per the UKATA syllabus for Architects, Designers and other allied professionals.</w:t>
      </w:r>
    </w:p>
    <w:p w:rsidR="003751EB" w:rsidRPr="00F73E2C" w:rsidRDefault="0090150D" w:rsidP="003751EB">
      <w:pPr>
        <w:pStyle w:val="bulletedlisths2"/>
        <w:ind w:left="360" w:hanging="360"/>
        <w:jc w:val="both"/>
        <w:rPr>
          <w:rFonts w:ascii="Corbel" w:hAnsi="Corbel" w:cs="Arial"/>
          <w:iCs/>
          <w:szCs w:val="22"/>
        </w:rPr>
      </w:pPr>
      <w:r>
        <w:rPr>
          <w:rFonts w:ascii="Corbel" w:hAnsi="Corbel" w:cs="Arial"/>
          <w:iCs/>
          <w:szCs w:val="22"/>
        </w:rPr>
        <w:t>Provide</w:t>
      </w:r>
      <w:r w:rsidR="003751EB" w:rsidRPr="00F73E2C">
        <w:rPr>
          <w:rFonts w:ascii="Corbel" w:hAnsi="Corbel" w:cs="Arial"/>
          <w:iCs/>
          <w:szCs w:val="22"/>
        </w:rPr>
        <w:t xml:space="preserve"> an increased awareness of the nature and properties of asbestos and its effects on health, including the increased risk of lung cancer for asbestos workers who smoke; </w:t>
      </w:r>
    </w:p>
    <w:p w:rsidR="003751EB" w:rsidRPr="00F73E2C" w:rsidRDefault="0078536C" w:rsidP="003751EB">
      <w:pPr>
        <w:pStyle w:val="bulletedlisths2"/>
        <w:ind w:left="360" w:hanging="360"/>
        <w:rPr>
          <w:rFonts w:ascii="Corbel" w:hAnsi="Corbel" w:cs="Arial"/>
          <w:iCs/>
          <w:szCs w:val="22"/>
        </w:rPr>
      </w:pPr>
      <w:r>
        <w:rPr>
          <w:rFonts w:ascii="Corbel" w:hAnsi="Corbel" w:cs="Arial"/>
          <w:iCs/>
          <w:szCs w:val="22"/>
        </w:rPr>
        <w:t xml:space="preserve">Awareness of </w:t>
      </w:r>
      <w:r w:rsidR="003751EB" w:rsidRPr="00F73E2C">
        <w:rPr>
          <w:rFonts w:ascii="Corbel" w:hAnsi="Corbel" w:cs="Arial"/>
          <w:iCs/>
          <w:szCs w:val="22"/>
        </w:rPr>
        <w:t xml:space="preserve">the types, uses and likely occurrences of asbestos in buildings and where appropriate items of plant; </w:t>
      </w:r>
    </w:p>
    <w:p w:rsidR="003751EB" w:rsidRPr="00F73E2C" w:rsidRDefault="003751EB" w:rsidP="00322F74">
      <w:pPr>
        <w:pStyle w:val="bulletedlisths2"/>
        <w:ind w:left="360" w:hanging="360"/>
        <w:rPr>
          <w:rFonts w:ascii="Corbel" w:hAnsi="Corbel" w:cs="Arial"/>
          <w:iCs/>
          <w:szCs w:val="22"/>
        </w:rPr>
      </w:pPr>
      <w:r w:rsidRPr="00F73E2C">
        <w:rPr>
          <w:rFonts w:ascii="Corbel" w:hAnsi="Corbel" w:cs="Arial"/>
          <w:iCs/>
          <w:szCs w:val="22"/>
        </w:rPr>
        <w:t>Know</w:t>
      </w:r>
      <w:r w:rsidR="00F6088B">
        <w:rPr>
          <w:rFonts w:ascii="Corbel" w:hAnsi="Corbel" w:cs="Arial"/>
          <w:iCs/>
          <w:szCs w:val="22"/>
        </w:rPr>
        <w:t xml:space="preserve">ledge of </w:t>
      </w:r>
      <w:r w:rsidRPr="00F73E2C">
        <w:rPr>
          <w:rFonts w:ascii="Corbel" w:hAnsi="Corbel" w:cs="Arial"/>
          <w:iCs/>
          <w:szCs w:val="22"/>
        </w:rPr>
        <w:t xml:space="preserve">how to avoid the risks from asbestos by understanding; Where to obtain information on asbestos in premises prior to commencing work;  What to do if suspicious materials are found;  How to use appropriate workplace precautions, including the risk assessment process, or seek advice on workplace precautions, in respect of the risks of asbestos;  Undertake work activities in a safe manner and without risk to themselves or others. </w:t>
      </w:r>
    </w:p>
    <w:p w:rsidR="003751EB" w:rsidRPr="00F73E2C" w:rsidRDefault="003751EB" w:rsidP="003F03DD">
      <w:pPr>
        <w:pStyle w:val="bulletedlisths2"/>
        <w:ind w:left="360" w:hanging="360"/>
        <w:rPr>
          <w:rFonts w:ascii="Corbel" w:hAnsi="Corbel" w:cs="Arial"/>
          <w:iCs/>
          <w:szCs w:val="22"/>
        </w:rPr>
      </w:pPr>
      <w:r w:rsidRPr="00F73E2C">
        <w:rPr>
          <w:rFonts w:ascii="Corbel" w:hAnsi="Corbel" w:cs="Arial"/>
          <w:iCs/>
          <w:szCs w:val="22"/>
        </w:rPr>
        <w:lastRenderedPageBreak/>
        <w:t xml:space="preserve"> Have an awareness of the key aspects of the asbestos regulations and how they fit into the broader context of health and safety legislation. </w:t>
      </w:r>
    </w:p>
    <w:p w:rsidR="003751EB" w:rsidRDefault="003751EB" w:rsidP="003751EB">
      <w:pPr>
        <w:pStyle w:val="bulletedlisths2"/>
        <w:ind w:left="360" w:hanging="360"/>
        <w:rPr>
          <w:rFonts w:ascii="Corbel" w:hAnsi="Corbel" w:cs="Arial"/>
          <w:iCs/>
          <w:szCs w:val="22"/>
        </w:rPr>
      </w:pPr>
      <w:r w:rsidRPr="00F73E2C">
        <w:rPr>
          <w:rFonts w:ascii="Corbel" w:hAnsi="Corbel" w:cs="Arial"/>
          <w:iCs/>
          <w:szCs w:val="22"/>
        </w:rPr>
        <w:t xml:space="preserve">Procedures to be followed when coming into unintentional contact with ACMs and an understanding of the appropriate emergency arrangements. </w:t>
      </w:r>
    </w:p>
    <w:p w:rsidR="00F73E2C" w:rsidRDefault="00F73E2C" w:rsidP="003751EB">
      <w:pPr>
        <w:pStyle w:val="bulletedlisths2"/>
        <w:ind w:left="360" w:hanging="360"/>
        <w:rPr>
          <w:rFonts w:ascii="Corbel" w:hAnsi="Corbel" w:cs="Arial"/>
          <w:iCs/>
          <w:szCs w:val="22"/>
        </w:rPr>
      </w:pPr>
      <w:r>
        <w:rPr>
          <w:rFonts w:ascii="Corbel" w:hAnsi="Corbel" w:cs="Arial"/>
          <w:iCs/>
          <w:szCs w:val="22"/>
        </w:rPr>
        <w:t>The course should also refer to specific Homes England Asbestos Policy and guidance documents.</w:t>
      </w:r>
    </w:p>
    <w:p w:rsidR="00BC7F54" w:rsidRDefault="00BC7F54" w:rsidP="00BC7F54">
      <w:pPr>
        <w:pStyle w:val="ReportTitle"/>
        <w:rPr>
          <w:rFonts w:ascii="Corbel" w:hAnsi="Corbel"/>
          <w:b/>
          <w:color w:val="0090D7"/>
          <w:sz w:val="40"/>
          <w:szCs w:val="40"/>
        </w:rPr>
      </w:pPr>
      <w:r>
        <w:rPr>
          <w:rFonts w:ascii="Corbel" w:hAnsi="Corbel"/>
          <w:b/>
          <w:color w:val="0090D7"/>
          <w:sz w:val="40"/>
          <w:szCs w:val="40"/>
        </w:rPr>
        <w:t>Progress to Date</w:t>
      </w:r>
    </w:p>
    <w:p w:rsidR="00782AB9" w:rsidRPr="00BC7F54" w:rsidRDefault="00782AB9" w:rsidP="00782AB9">
      <w:pPr>
        <w:pStyle w:val="BodyText"/>
        <w:rPr>
          <w:rFonts w:ascii="Corbel" w:hAnsi="Corbel"/>
          <w:iCs/>
          <w:color w:val="auto"/>
          <w:szCs w:val="22"/>
        </w:rPr>
      </w:pPr>
      <w:r>
        <w:rPr>
          <w:rFonts w:ascii="Corbel" w:hAnsi="Corbel"/>
          <w:iCs/>
          <w:color w:val="auto"/>
          <w:szCs w:val="22"/>
        </w:rPr>
        <w:t xml:space="preserve">Face to face training was last delivered in 2016, an asbestos policy is available on the intranet. </w:t>
      </w:r>
    </w:p>
    <w:p w:rsidR="00BC7F54" w:rsidRPr="00705A38" w:rsidRDefault="00BC7F54" w:rsidP="00BC7F54">
      <w:pPr>
        <w:pStyle w:val="ReportTitle"/>
        <w:rPr>
          <w:rFonts w:ascii="Corbel" w:hAnsi="Corbel"/>
          <w:b/>
          <w:color w:val="0090D7"/>
          <w:sz w:val="40"/>
          <w:szCs w:val="40"/>
        </w:rPr>
      </w:pPr>
      <w:r>
        <w:rPr>
          <w:rFonts w:ascii="Corbel" w:hAnsi="Corbel"/>
          <w:b/>
          <w:color w:val="0090D7"/>
          <w:sz w:val="40"/>
          <w:szCs w:val="40"/>
        </w:rPr>
        <w:t>Key Deliverables</w:t>
      </w:r>
      <w:r w:rsidRPr="00CB48CB">
        <w:rPr>
          <w:rFonts w:ascii="Corbel" w:hAnsi="Corbel"/>
          <w:b/>
          <w:bCs/>
          <w:iCs/>
          <w:sz w:val="40"/>
          <w:szCs w:val="40"/>
        </w:rPr>
        <w:t xml:space="preserve"> </w:t>
      </w:r>
    </w:p>
    <w:p w:rsidR="008A33F7" w:rsidRDefault="008A33F7" w:rsidP="008A33F7">
      <w:pPr>
        <w:pStyle w:val="bulletedlisths2"/>
        <w:ind w:left="360" w:hanging="360"/>
        <w:rPr>
          <w:rFonts w:ascii="Corbel" w:hAnsi="Corbel" w:cs="Arial"/>
          <w:iCs/>
          <w:szCs w:val="22"/>
        </w:rPr>
      </w:pPr>
      <w:r>
        <w:rPr>
          <w:rFonts w:ascii="Corbel" w:hAnsi="Corbel" w:cs="Arial"/>
          <w:iCs/>
          <w:szCs w:val="22"/>
        </w:rPr>
        <w:t>The course must be delivered by people who are competent to do so and have personal practical experience and a theoretical knowledge of all relevant aspects of types of work carried out by Homes England</w:t>
      </w:r>
      <w:r w:rsidR="0090150D">
        <w:rPr>
          <w:rFonts w:ascii="Corbel" w:hAnsi="Corbel" w:cs="Arial"/>
          <w:iCs/>
          <w:szCs w:val="22"/>
        </w:rPr>
        <w:t xml:space="preserve"> </w:t>
      </w:r>
      <w:proofErr w:type="gramStart"/>
      <w:r w:rsidR="0090150D">
        <w:rPr>
          <w:rFonts w:ascii="Corbel" w:hAnsi="Corbel" w:cs="Arial"/>
          <w:iCs/>
          <w:szCs w:val="22"/>
        </w:rPr>
        <w:t>with regard to</w:t>
      </w:r>
      <w:proofErr w:type="gramEnd"/>
      <w:r w:rsidR="0090150D">
        <w:rPr>
          <w:rFonts w:ascii="Corbel" w:hAnsi="Corbel" w:cs="Arial"/>
          <w:iCs/>
          <w:szCs w:val="22"/>
        </w:rPr>
        <w:t xml:space="preserve"> asbestos</w:t>
      </w:r>
      <w:r>
        <w:rPr>
          <w:rFonts w:ascii="Corbel" w:hAnsi="Corbel" w:cs="Arial"/>
          <w:iCs/>
          <w:szCs w:val="22"/>
        </w:rPr>
        <w:t>.</w:t>
      </w:r>
    </w:p>
    <w:p w:rsidR="008A33F7" w:rsidRDefault="008A33F7" w:rsidP="008A33F7">
      <w:pPr>
        <w:pStyle w:val="bulletedlisths2"/>
        <w:ind w:left="360" w:hanging="360"/>
        <w:rPr>
          <w:rFonts w:ascii="Corbel" w:hAnsi="Corbel" w:cs="Arial"/>
          <w:iCs/>
          <w:szCs w:val="22"/>
        </w:rPr>
      </w:pPr>
      <w:r>
        <w:rPr>
          <w:rFonts w:ascii="Corbel" w:hAnsi="Corbel" w:cs="Arial"/>
          <w:iCs/>
          <w:szCs w:val="22"/>
        </w:rPr>
        <w:t xml:space="preserve">The course should be completed with a </w:t>
      </w:r>
      <w:proofErr w:type="gramStart"/>
      <w:r>
        <w:rPr>
          <w:rFonts w:ascii="Corbel" w:hAnsi="Corbel" w:cs="Arial"/>
          <w:iCs/>
          <w:szCs w:val="22"/>
        </w:rPr>
        <w:t>multiple choice</w:t>
      </w:r>
      <w:proofErr w:type="gramEnd"/>
      <w:r>
        <w:rPr>
          <w:rFonts w:ascii="Corbel" w:hAnsi="Corbel" w:cs="Arial"/>
          <w:iCs/>
          <w:szCs w:val="22"/>
        </w:rPr>
        <w:t xml:space="preserve"> examination, as per the UKATA syllabus.</w:t>
      </w:r>
    </w:p>
    <w:p w:rsidR="008A33F7" w:rsidRDefault="008A33F7" w:rsidP="008A33F7">
      <w:pPr>
        <w:pStyle w:val="bulletedlisths2"/>
        <w:ind w:left="360" w:hanging="360"/>
        <w:rPr>
          <w:rFonts w:ascii="Corbel" w:hAnsi="Corbel" w:cs="Arial"/>
          <w:iCs/>
          <w:szCs w:val="22"/>
        </w:rPr>
      </w:pPr>
      <w:r>
        <w:rPr>
          <w:rFonts w:ascii="Corbel" w:hAnsi="Corbel" w:cs="Arial"/>
          <w:iCs/>
          <w:szCs w:val="22"/>
        </w:rPr>
        <w:t xml:space="preserve">To provide a booking service for staff to register on the course and ability to deliver the course at </w:t>
      </w:r>
      <w:r w:rsidR="00B37EEF">
        <w:rPr>
          <w:rFonts w:ascii="Corbel" w:hAnsi="Corbel" w:cs="Arial"/>
          <w:iCs/>
          <w:szCs w:val="22"/>
        </w:rPr>
        <w:t xml:space="preserve">any of </w:t>
      </w:r>
      <w:r>
        <w:rPr>
          <w:rFonts w:ascii="Corbel" w:hAnsi="Corbel" w:cs="Arial"/>
          <w:iCs/>
          <w:szCs w:val="22"/>
        </w:rPr>
        <w:t>our offices nationally</w:t>
      </w:r>
      <w:r w:rsidR="00B37EEF">
        <w:rPr>
          <w:rFonts w:ascii="Corbel" w:hAnsi="Corbel" w:cs="Arial"/>
          <w:iCs/>
          <w:szCs w:val="22"/>
        </w:rPr>
        <w:t xml:space="preserve"> London, Bristol, Coventry, Cambridge, Leeds, Manchester, Newcastle/Gateshead, Liverpool, Warrington, Crawley, </w:t>
      </w:r>
    </w:p>
    <w:p w:rsidR="008A33F7" w:rsidRDefault="008A33F7" w:rsidP="008A33F7">
      <w:pPr>
        <w:pStyle w:val="bulletedlisths2"/>
        <w:ind w:left="360" w:hanging="360"/>
        <w:rPr>
          <w:rFonts w:ascii="Corbel" w:hAnsi="Corbel" w:cs="Arial"/>
          <w:iCs/>
          <w:szCs w:val="22"/>
        </w:rPr>
      </w:pPr>
      <w:r>
        <w:rPr>
          <w:rFonts w:ascii="Corbel" w:hAnsi="Corbel" w:cs="Arial"/>
          <w:iCs/>
          <w:szCs w:val="22"/>
        </w:rPr>
        <w:t>To provide any course materials required</w:t>
      </w:r>
      <w:r w:rsidR="0090150D">
        <w:rPr>
          <w:rFonts w:ascii="Corbel" w:hAnsi="Corbel" w:cs="Arial"/>
          <w:iCs/>
          <w:szCs w:val="22"/>
        </w:rPr>
        <w:t xml:space="preserve"> for delegates</w:t>
      </w:r>
      <w:r>
        <w:rPr>
          <w:rFonts w:ascii="Corbel" w:hAnsi="Corbel" w:cs="Arial"/>
          <w:iCs/>
          <w:szCs w:val="22"/>
        </w:rPr>
        <w:t>, either in hand-out format or emailable, as suitable.</w:t>
      </w:r>
    </w:p>
    <w:p w:rsidR="008A33F7" w:rsidRDefault="008A33F7" w:rsidP="008A33F7">
      <w:pPr>
        <w:pStyle w:val="bulletedlisths2"/>
        <w:ind w:left="360" w:hanging="360"/>
        <w:rPr>
          <w:rFonts w:ascii="Corbel" w:hAnsi="Corbel" w:cs="Arial"/>
          <w:iCs/>
          <w:szCs w:val="22"/>
        </w:rPr>
      </w:pPr>
      <w:r>
        <w:rPr>
          <w:rFonts w:ascii="Corbel" w:hAnsi="Corbel" w:cs="Arial"/>
          <w:iCs/>
          <w:szCs w:val="22"/>
        </w:rPr>
        <w:t>To provide training certificates to attendees following the course.</w:t>
      </w:r>
    </w:p>
    <w:p w:rsidR="008A33F7" w:rsidRPr="00F73E2C" w:rsidRDefault="008A33F7" w:rsidP="008A33F7">
      <w:pPr>
        <w:pStyle w:val="bulletedlisths2"/>
        <w:ind w:left="360" w:hanging="360"/>
        <w:rPr>
          <w:rFonts w:ascii="Corbel" w:hAnsi="Corbel" w:cs="Arial"/>
          <w:iCs/>
          <w:szCs w:val="22"/>
        </w:rPr>
      </w:pPr>
      <w:r>
        <w:rPr>
          <w:rFonts w:ascii="Corbel" w:hAnsi="Corbel" w:cs="Arial"/>
          <w:iCs/>
          <w:szCs w:val="22"/>
        </w:rPr>
        <w:t>To establish an Asbestos Awareness Training register</w:t>
      </w:r>
      <w:r w:rsidR="00896507">
        <w:rPr>
          <w:rFonts w:ascii="Corbel" w:hAnsi="Corbel" w:cs="Arial"/>
          <w:iCs/>
          <w:szCs w:val="22"/>
        </w:rPr>
        <w:t xml:space="preserve"> in excel format</w:t>
      </w:r>
      <w:r>
        <w:rPr>
          <w:rFonts w:ascii="Corbel" w:hAnsi="Corbel" w:cs="Arial"/>
          <w:iCs/>
          <w:szCs w:val="22"/>
        </w:rPr>
        <w:t xml:space="preserve"> that is provided to Homes England and kept up to date by the supplier.</w:t>
      </w:r>
    </w:p>
    <w:p w:rsidR="00DA2C0A" w:rsidRDefault="00DA2C0A" w:rsidP="00BC7F54">
      <w:pPr>
        <w:pStyle w:val="BodyText"/>
        <w:rPr>
          <w:rFonts w:ascii="Corbel" w:hAnsi="Corbel"/>
          <w:iCs/>
          <w:color w:val="auto"/>
          <w:szCs w:val="22"/>
          <w:highlight w:val="yellow"/>
        </w:rPr>
      </w:pPr>
    </w:p>
    <w:p w:rsidR="00F73E2C" w:rsidRPr="0090150D" w:rsidRDefault="00F73E2C" w:rsidP="00BC7F54">
      <w:pPr>
        <w:pStyle w:val="BodyText"/>
        <w:rPr>
          <w:rFonts w:ascii="Corbel" w:hAnsi="Corbel"/>
          <w:iCs/>
          <w:color w:val="auto"/>
          <w:szCs w:val="22"/>
        </w:rPr>
      </w:pPr>
      <w:r w:rsidRPr="0090150D">
        <w:rPr>
          <w:rFonts w:ascii="Corbel" w:hAnsi="Corbel"/>
          <w:iCs/>
          <w:color w:val="auto"/>
          <w:szCs w:val="22"/>
        </w:rPr>
        <w:t>By the end of the commission we should have an established Asbestos Awareness Training programme, feedback on the courses should be positive, any appropriate suggestions on improving the course should have been discussed and included as appropriate.</w:t>
      </w:r>
    </w:p>
    <w:p w:rsidR="00F73E2C" w:rsidRPr="0090150D" w:rsidRDefault="00F73E2C" w:rsidP="00BC7F54">
      <w:pPr>
        <w:pStyle w:val="BodyText"/>
        <w:rPr>
          <w:rFonts w:ascii="Corbel" w:hAnsi="Corbel"/>
          <w:iCs/>
          <w:color w:val="auto"/>
          <w:szCs w:val="22"/>
        </w:rPr>
      </w:pPr>
      <w:r w:rsidRPr="0090150D">
        <w:rPr>
          <w:rFonts w:ascii="Corbel" w:hAnsi="Corbel"/>
          <w:iCs/>
          <w:color w:val="auto"/>
          <w:szCs w:val="22"/>
        </w:rPr>
        <w:t>The supplier will need to work with the Health &amp; Safety Team to ensure that the training session is suitable and refers to the Homes England Asbestos Policy.</w:t>
      </w:r>
    </w:p>
    <w:p w:rsidR="00F73E2C" w:rsidRPr="0090150D" w:rsidRDefault="00F73E2C" w:rsidP="00BC7F54">
      <w:pPr>
        <w:pStyle w:val="BodyText"/>
        <w:rPr>
          <w:rFonts w:ascii="Corbel" w:hAnsi="Corbel"/>
          <w:iCs/>
          <w:color w:val="auto"/>
          <w:szCs w:val="22"/>
        </w:rPr>
      </w:pPr>
      <w:r w:rsidRPr="0090150D">
        <w:rPr>
          <w:rFonts w:ascii="Corbel" w:hAnsi="Corbel"/>
          <w:iCs/>
          <w:color w:val="auto"/>
          <w:szCs w:val="22"/>
        </w:rPr>
        <w:t>Initial meeting to discuss the course content and then a review meeting at the end of the first session to discuss any changes required, a meeting annually to</w:t>
      </w:r>
      <w:r w:rsidR="0056731D" w:rsidRPr="0090150D">
        <w:rPr>
          <w:rFonts w:ascii="Corbel" w:hAnsi="Corbel"/>
          <w:iCs/>
          <w:color w:val="auto"/>
          <w:szCs w:val="22"/>
        </w:rPr>
        <w:t xml:space="preserve"> discuss</w:t>
      </w:r>
      <w:r w:rsidR="00D1531D">
        <w:rPr>
          <w:rFonts w:ascii="Corbel" w:hAnsi="Corbel"/>
          <w:iCs/>
          <w:color w:val="auto"/>
          <w:szCs w:val="22"/>
        </w:rPr>
        <w:t>.</w:t>
      </w:r>
    </w:p>
    <w:p w:rsidR="00F73E2C" w:rsidRDefault="00896507" w:rsidP="00BC7F54">
      <w:pPr>
        <w:pStyle w:val="BodyText"/>
        <w:rPr>
          <w:rFonts w:ascii="Corbel" w:hAnsi="Corbel"/>
          <w:iCs/>
          <w:color w:val="auto"/>
          <w:szCs w:val="22"/>
        </w:rPr>
      </w:pPr>
      <w:r>
        <w:rPr>
          <w:rFonts w:ascii="Corbel" w:hAnsi="Corbel"/>
          <w:iCs/>
          <w:color w:val="auto"/>
          <w:szCs w:val="22"/>
        </w:rPr>
        <w:t xml:space="preserve">A central contact point will be required for Homes England to </w:t>
      </w:r>
      <w:proofErr w:type="gramStart"/>
      <w:r>
        <w:rPr>
          <w:rFonts w:ascii="Corbel" w:hAnsi="Corbel"/>
          <w:iCs/>
          <w:color w:val="auto"/>
          <w:szCs w:val="22"/>
        </w:rPr>
        <w:t>make arrangements</w:t>
      </w:r>
      <w:proofErr w:type="gramEnd"/>
      <w:r>
        <w:rPr>
          <w:rFonts w:ascii="Corbel" w:hAnsi="Corbel"/>
          <w:iCs/>
          <w:color w:val="auto"/>
          <w:szCs w:val="22"/>
        </w:rPr>
        <w:t xml:space="preserve"> with the successful company to discuss format of the presentation and ongoing requirements.</w:t>
      </w:r>
    </w:p>
    <w:p w:rsidR="00BC7F54" w:rsidRDefault="00BC7F54" w:rsidP="00BC7F54">
      <w:pPr>
        <w:pStyle w:val="ReportTitle"/>
        <w:rPr>
          <w:rFonts w:ascii="Corbel" w:hAnsi="Corbel"/>
          <w:b/>
          <w:bCs/>
          <w:iCs/>
          <w:sz w:val="40"/>
          <w:szCs w:val="40"/>
        </w:rPr>
      </w:pPr>
      <w:r>
        <w:rPr>
          <w:rFonts w:ascii="Corbel" w:hAnsi="Corbel"/>
          <w:b/>
          <w:color w:val="0090D7"/>
          <w:sz w:val="40"/>
          <w:szCs w:val="40"/>
        </w:rPr>
        <w:t>Programme</w:t>
      </w:r>
      <w:r w:rsidRPr="00CB48CB">
        <w:rPr>
          <w:rFonts w:ascii="Corbel" w:hAnsi="Corbel"/>
          <w:b/>
          <w:bCs/>
          <w:iCs/>
          <w:sz w:val="40"/>
          <w:szCs w:val="40"/>
        </w:rPr>
        <w:t xml:space="preserve"> </w:t>
      </w:r>
    </w:p>
    <w:p w:rsidR="000C1D41" w:rsidRPr="000C1D41" w:rsidRDefault="000C1D41" w:rsidP="000C1D41">
      <w:pPr>
        <w:jc w:val="both"/>
        <w:rPr>
          <w:rFonts w:ascii="Corbel" w:hAnsi="Corbel" w:cs="Poppins"/>
          <w:b/>
          <w:color w:val="548DD4" w:themeColor="text2" w:themeTint="99"/>
          <w:sz w:val="28"/>
        </w:rPr>
      </w:pPr>
      <w:r w:rsidRPr="000C1D41">
        <w:rPr>
          <w:rFonts w:ascii="Corbel" w:hAnsi="Corbel" w:cs="Poppins"/>
          <w:b/>
          <w:color w:val="548DD4" w:themeColor="text2" w:themeTint="99"/>
          <w:sz w:val="28"/>
        </w:rPr>
        <w:t>Indicative Procurement Timetable</w:t>
      </w:r>
    </w:p>
    <w:p w:rsidR="000C1D41" w:rsidRPr="00422F34" w:rsidRDefault="000C1D41" w:rsidP="000C1D41">
      <w:pPr>
        <w:spacing w:after="0"/>
        <w:jc w:val="both"/>
        <w:rPr>
          <w:rFonts w:ascii="Corbel" w:hAnsi="Corbel" w:cs="Poppins"/>
        </w:rPr>
      </w:pPr>
      <w:r w:rsidRPr="00422F34">
        <w:rPr>
          <w:rFonts w:ascii="Corbel" w:hAnsi="Corbel" w:cs="Poppins"/>
        </w:rPr>
        <w:t>Invitation to Tender document issued</w:t>
      </w:r>
      <w:r w:rsidRPr="00422F34">
        <w:rPr>
          <w:rFonts w:ascii="Corbel" w:hAnsi="Corbel" w:cs="Poppins"/>
        </w:rPr>
        <w:tab/>
      </w:r>
      <w:r>
        <w:rPr>
          <w:rFonts w:ascii="Corbel" w:hAnsi="Corbel" w:cs="Poppins"/>
        </w:rPr>
        <w:t>0</w:t>
      </w:r>
      <w:r w:rsidR="009E7BB4">
        <w:rPr>
          <w:rFonts w:ascii="Corbel" w:hAnsi="Corbel" w:cs="Poppins"/>
        </w:rPr>
        <w:t>9</w:t>
      </w:r>
      <w:r w:rsidRPr="00422F34">
        <w:rPr>
          <w:rFonts w:ascii="Corbel" w:hAnsi="Corbel" w:cs="Poppins"/>
        </w:rPr>
        <w:t>/</w:t>
      </w:r>
      <w:r>
        <w:rPr>
          <w:rFonts w:ascii="Corbel" w:hAnsi="Corbel" w:cs="Poppins"/>
        </w:rPr>
        <w:t>08</w:t>
      </w:r>
      <w:r w:rsidRPr="00422F34">
        <w:rPr>
          <w:rFonts w:ascii="Corbel" w:hAnsi="Corbel" w:cs="Poppins"/>
        </w:rPr>
        <w:t>/201</w:t>
      </w:r>
      <w:r>
        <w:rPr>
          <w:rFonts w:ascii="Corbel" w:hAnsi="Corbel" w:cs="Poppins"/>
        </w:rPr>
        <w:t>9</w:t>
      </w:r>
    </w:p>
    <w:p w:rsidR="000C1D41" w:rsidRPr="00422F34" w:rsidRDefault="000C1D41" w:rsidP="000C1D41">
      <w:pPr>
        <w:spacing w:after="0"/>
        <w:jc w:val="both"/>
        <w:rPr>
          <w:rFonts w:ascii="Corbel" w:hAnsi="Corbel" w:cs="Poppins"/>
        </w:rPr>
      </w:pPr>
      <w:r w:rsidRPr="00422F34">
        <w:rPr>
          <w:rFonts w:ascii="Corbel" w:hAnsi="Corbel" w:cs="Poppins"/>
        </w:rPr>
        <w:t>Closing date for clarification questions</w:t>
      </w:r>
      <w:r w:rsidRPr="00422F34">
        <w:rPr>
          <w:rFonts w:ascii="Corbel" w:hAnsi="Corbel" w:cs="Poppins"/>
        </w:rPr>
        <w:tab/>
      </w:r>
      <w:r>
        <w:rPr>
          <w:rFonts w:ascii="Corbel" w:hAnsi="Corbel" w:cs="Poppins"/>
        </w:rPr>
        <w:t>30</w:t>
      </w:r>
      <w:r w:rsidRPr="00422F34">
        <w:rPr>
          <w:rFonts w:ascii="Corbel" w:hAnsi="Corbel" w:cs="Poppins"/>
        </w:rPr>
        <w:t>/</w:t>
      </w:r>
      <w:r>
        <w:rPr>
          <w:rFonts w:ascii="Corbel" w:hAnsi="Corbel" w:cs="Poppins"/>
        </w:rPr>
        <w:t>08</w:t>
      </w:r>
      <w:r w:rsidRPr="00422F34">
        <w:rPr>
          <w:rFonts w:ascii="Corbel" w:hAnsi="Corbel" w:cs="Poppins"/>
        </w:rPr>
        <w:t>/201</w:t>
      </w:r>
      <w:r>
        <w:rPr>
          <w:rFonts w:ascii="Corbel" w:hAnsi="Corbel" w:cs="Poppins"/>
        </w:rPr>
        <w:t>9*</w:t>
      </w:r>
    </w:p>
    <w:p w:rsidR="000C1D41" w:rsidRPr="00422F34" w:rsidRDefault="000C1D41" w:rsidP="000C1D41">
      <w:pPr>
        <w:spacing w:after="0"/>
        <w:jc w:val="both"/>
        <w:rPr>
          <w:rFonts w:ascii="Corbel" w:hAnsi="Corbel" w:cs="Poppins"/>
        </w:rPr>
      </w:pPr>
      <w:r w:rsidRPr="00422F34">
        <w:rPr>
          <w:rFonts w:ascii="Corbel" w:hAnsi="Corbel" w:cs="Poppins"/>
        </w:rPr>
        <w:t>Closing date for submission of tenders</w:t>
      </w:r>
      <w:r w:rsidRPr="00422F34">
        <w:rPr>
          <w:rFonts w:ascii="Corbel" w:hAnsi="Corbel" w:cs="Poppins"/>
        </w:rPr>
        <w:tab/>
      </w:r>
      <w:r>
        <w:rPr>
          <w:rFonts w:ascii="Corbel" w:hAnsi="Corbel" w:cs="Poppins"/>
        </w:rPr>
        <w:t>02</w:t>
      </w:r>
      <w:r w:rsidRPr="00422F34">
        <w:rPr>
          <w:rFonts w:ascii="Corbel" w:hAnsi="Corbel" w:cs="Poppins"/>
        </w:rPr>
        <w:t>/</w:t>
      </w:r>
      <w:r>
        <w:rPr>
          <w:rFonts w:ascii="Corbel" w:hAnsi="Corbel" w:cs="Poppins"/>
        </w:rPr>
        <w:t>09</w:t>
      </w:r>
      <w:r w:rsidRPr="00422F34">
        <w:rPr>
          <w:rFonts w:ascii="Corbel" w:hAnsi="Corbel" w:cs="Poppins"/>
        </w:rPr>
        <w:t>/201</w:t>
      </w:r>
      <w:r>
        <w:rPr>
          <w:rFonts w:ascii="Corbel" w:hAnsi="Corbel" w:cs="Poppins"/>
        </w:rPr>
        <w:t>9</w:t>
      </w:r>
    </w:p>
    <w:p w:rsidR="000C1D41" w:rsidRPr="00422F34" w:rsidRDefault="000C1D41" w:rsidP="000C1D41">
      <w:pPr>
        <w:spacing w:after="0"/>
        <w:jc w:val="both"/>
        <w:rPr>
          <w:rFonts w:ascii="Corbel" w:hAnsi="Corbel" w:cs="Poppins"/>
        </w:rPr>
      </w:pPr>
      <w:r w:rsidRPr="00422F34">
        <w:rPr>
          <w:rFonts w:ascii="Corbel" w:hAnsi="Corbel" w:cs="Poppins"/>
        </w:rPr>
        <w:t>Preliminary evaluation of tenders</w:t>
      </w:r>
      <w:r w:rsidRPr="00422F34">
        <w:rPr>
          <w:rFonts w:ascii="Corbel" w:hAnsi="Corbel" w:cs="Poppins"/>
        </w:rPr>
        <w:tab/>
      </w:r>
      <w:r>
        <w:rPr>
          <w:rFonts w:ascii="Corbel" w:hAnsi="Corbel" w:cs="Poppins"/>
        </w:rPr>
        <w:t>06</w:t>
      </w:r>
      <w:r w:rsidRPr="00422F34">
        <w:rPr>
          <w:rFonts w:ascii="Corbel" w:hAnsi="Corbel" w:cs="Poppins"/>
        </w:rPr>
        <w:t>/</w:t>
      </w:r>
      <w:r>
        <w:rPr>
          <w:rFonts w:ascii="Corbel" w:hAnsi="Corbel" w:cs="Poppins"/>
        </w:rPr>
        <w:t>09</w:t>
      </w:r>
      <w:r w:rsidRPr="00422F34">
        <w:rPr>
          <w:rFonts w:ascii="Corbel" w:hAnsi="Corbel" w:cs="Poppins"/>
        </w:rPr>
        <w:t>/201</w:t>
      </w:r>
      <w:r>
        <w:rPr>
          <w:rFonts w:ascii="Corbel" w:hAnsi="Corbel" w:cs="Poppins"/>
        </w:rPr>
        <w:t>9</w:t>
      </w:r>
    </w:p>
    <w:p w:rsidR="000C1D41" w:rsidRPr="00422F34" w:rsidRDefault="000C1D41" w:rsidP="000C1D41">
      <w:pPr>
        <w:spacing w:after="0"/>
        <w:jc w:val="both"/>
        <w:rPr>
          <w:rFonts w:ascii="Corbel" w:hAnsi="Corbel" w:cs="Poppins"/>
        </w:rPr>
      </w:pPr>
      <w:r w:rsidRPr="00422F34">
        <w:rPr>
          <w:rFonts w:ascii="Corbel" w:hAnsi="Corbel" w:cs="Poppins"/>
        </w:rPr>
        <w:t xml:space="preserve">Contract award </w:t>
      </w:r>
      <w:r w:rsidRPr="00422F34">
        <w:rPr>
          <w:rFonts w:ascii="Corbel" w:hAnsi="Corbel" w:cs="Poppins"/>
        </w:rPr>
        <w:tab/>
      </w:r>
      <w:r>
        <w:rPr>
          <w:rFonts w:ascii="Corbel" w:hAnsi="Corbel" w:cs="Poppins"/>
        </w:rPr>
        <w:tab/>
      </w:r>
      <w:r>
        <w:rPr>
          <w:rFonts w:ascii="Corbel" w:hAnsi="Corbel" w:cs="Poppins"/>
        </w:rPr>
        <w:tab/>
        <w:t>13</w:t>
      </w:r>
      <w:r w:rsidRPr="00422F34">
        <w:rPr>
          <w:rFonts w:ascii="Corbel" w:hAnsi="Corbel" w:cs="Poppins"/>
        </w:rPr>
        <w:t>/</w:t>
      </w:r>
      <w:r>
        <w:rPr>
          <w:rFonts w:ascii="Corbel" w:hAnsi="Corbel" w:cs="Poppins"/>
        </w:rPr>
        <w:t>09</w:t>
      </w:r>
      <w:r w:rsidRPr="00422F34">
        <w:rPr>
          <w:rFonts w:ascii="Corbel" w:hAnsi="Corbel" w:cs="Poppins"/>
        </w:rPr>
        <w:t>/</w:t>
      </w:r>
      <w:r>
        <w:rPr>
          <w:rFonts w:ascii="Corbel" w:hAnsi="Corbel" w:cs="Poppins"/>
        </w:rPr>
        <w:t>20</w:t>
      </w:r>
      <w:r w:rsidRPr="00422F34">
        <w:rPr>
          <w:rFonts w:ascii="Corbel" w:hAnsi="Corbel" w:cs="Poppins"/>
        </w:rPr>
        <w:t>1</w:t>
      </w:r>
      <w:r>
        <w:rPr>
          <w:rFonts w:ascii="Corbel" w:hAnsi="Corbel" w:cs="Poppins"/>
        </w:rPr>
        <w:t>9</w:t>
      </w:r>
    </w:p>
    <w:p w:rsidR="000C1D41" w:rsidRDefault="000C1D41" w:rsidP="000C1D41">
      <w:pPr>
        <w:spacing w:after="0"/>
        <w:jc w:val="both"/>
        <w:rPr>
          <w:rFonts w:ascii="Corbel" w:hAnsi="Corbel" w:cs="Poppins"/>
        </w:rPr>
      </w:pPr>
      <w:r w:rsidRPr="00422F34">
        <w:rPr>
          <w:rFonts w:ascii="Corbel" w:hAnsi="Corbel" w:cs="Poppins"/>
        </w:rPr>
        <w:t>Contract start date</w:t>
      </w:r>
      <w:r w:rsidRPr="00422F34">
        <w:rPr>
          <w:rFonts w:ascii="Corbel" w:hAnsi="Corbel" w:cs="Poppins"/>
        </w:rPr>
        <w:tab/>
      </w:r>
      <w:r>
        <w:rPr>
          <w:rFonts w:ascii="Corbel" w:hAnsi="Corbel" w:cs="Poppins"/>
        </w:rPr>
        <w:tab/>
      </w:r>
      <w:r>
        <w:rPr>
          <w:rFonts w:ascii="Corbel" w:hAnsi="Corbel" w:cs="Poppins"/>
        </w:rPr>
        <w:tab/>
      </w:r>
      <w:bookmarkStart w:id="3" w:name="_GoBack"/>
      <w:r>
        <w:rPr>
          <w:rFonts w:ascii="Corbel" w:hAnsi="Corbel" w:cs="Poppins"/>
        </w:rPr>
        <w:t>16</w:t>
      </w:r>
      <w:r w:rsidRPr="00422F34">
        <w:rPr>
          <w:rFonts w:ascii="Corbel" w:hAnsi="Corbel" w:cs="Poppins"/>
        </w:rPr>
        <w:t>/</w:t>
      </w:r>
      <w:r>
        <w:rPr>
          <w:rFonts w:ascii="Corbel" w:hAnsi="Corbel" w:cs="Poppins"/>
        </w:rPr>
        <w:t>09</w:t>
      </w:r>
      <w:r w:rsidRPr="00422F34">
        <w:rPr>
          <w:rFonts w:ascii="Corbel" w:hAnsi="Corbel" w:cs="Poppins"/>
        </w:rPr>
        <w:t>/201</w:t>
      </w:r>
      <w:r>
        <w:rPr>
          <w:rFonts w:ascii="Corbel" w:hAnsi="Corbel" w:cs="Poppins"/>
        </w:rPr>
        <w:t>9</w:t>
      </w:r>
      <w:bookmarkEnd w:id="3"/>
    </w:p>
    <w:p w:rsidR="000C1D41" w:rsidRPr="001E263F" w:rsidRDefault="000C1D41" w:rsidP="000C1D41">
      <w:pPr>
        <w:spacing w:after="0"/>
        <w:jc w:val="both"/>
        <w:rPr>
          <w:rFonts w:ascii="Corbel" w:hAnsi="Corbel" w:cs="Poppins"/>
          <w:i/>
        </w:rPr>
      </w:pPr>
      <w:r w:rsidRPr="001E263F">
        <w:rPr>
          <w:rFonts w:ascii="Corbel" w:hAnsi="Corbel" w:cs="Poppins"/>
          <w:i/>
        </w:rPr>
        <w:t>*Please note that due to holidays etc</w:t>
      </w:r>
      <w:r>
        <w:rPr>
          <w:rFonts w:ascii="Corbel" w:hAnsi="Corbel" w:cs="Poppins"/>
          <w:i/>
        </w:rPr>
        <w:t>.,</w:t>
      </w:r>
      <w:r w:rsidRPr="001E263F">
        <w:rPr>
          <w:rFonts w:ascii="Corbel" w:hAnsi="Corbel" w:cs="Poppins"/>
          <w:i/>
        </w:rPr>
        <w:t xml:space="preserve"> clarifications of questions will not be available between 12/8 /19 to 19/8/19</w:t>
      </w:r>
    </w:p>
    <w:p w:rsidR="000C1D41" w:rsidRDefault="000C1D41" w:rsidP="00782AB9">
      <w:pPr>
        <w:jc w:val="both"/>
        <w:rPr>
          <w:rFonts w:ascii="Corbel" w:hAnsi="Corbel" w:cs="Poppins"/>
        </w:rPr>
      </w:pPr>
    </w:p>
    <w:p w:rsidR="00782AB9" w:rsidRPr="000C1D41" w:rsidRDefault="00782AB9" w:rsidP="00782AB9">
      <w:pPr>
        <w:jc w:val="both"/>
        <w:rPr>
          <w:rFonts w:ascii="Corbel" w:hAnsi="Corbel" w:cs="Poppins"/>
          <w:b/>
          <w:color w:val="548DD4" w:themeColor="text2" w:themeTint="99"/>
          <w:sz w:val="28"/>
          <w:szCs w:val="28"/>
        </w:rPr>
      </w:pPr>
      <w:r w:rsidRPr="000C1D41">
        <w:rPr>
          <w:rFonts w:ascii="Corbel" w:hAnsi="Corbel" w:cs="Poppins"/>
          <w:b/>
          <w:color w:val="548DD4" w:themeColor="text2" w:themeTint="99"/>
          <w:sz w:val="28"/>
          <w:szCs w:val="28"/>
        </w:rPr>
        <w:t xml:space="preserve">The indicative training </w:t>
      </w:r>
      <w:proofErr w:type="gramStart"/>
      <w:r w:rsidRPr="000C1D41">
        <w:rPr>
          <w:rFonts w:ascii="Corbel" w:hAnsi="Corbel" w:cs="Poppins"/>
          <w:b/>
          <w:color w:val="548DD4" w:themeColor="text2" w:themeTint="99"/>
          <w:sz w:val="28"/>
          <w:szCs w:val="28"/>
        </w:rPr>
        <w:t>programme</w:t>
      </w:r>
      <w:proofErr w:type="gramEnd"/>
    </w:p>
    <w:p w:rsidR="00782AB9" w:rsidRPr="00D1531D" w:rsidRDefault="00782AB9" w:rsidP="00782AB9">
      <w:pPr>
        <w:spacing w:after="0"/>
        <w:jc w:val="both"/>
        <w:rPr>
          <w:rFonts w:ascii="Corbel" w:hAnsi="Corbel" w:cs="Poppins"/>
        </w:rPr>
      </w:pPr>
      <w:r w:rsidRPr="00D1531D">
        <w:rPr>
          <w:rFonts w:ascii="Corbel" w:hAnsi="Corbel" w:cs="Poppins"/>
        </w:rPr>
        <w:t xml:space="preserve">2019/20 – </w:t>
      </w:r>
      <w:r w:rsidR="000B6B80" w:rsidRPr="00D1531D">
        <w:rPr>
          <w:rFonts w:ascii="Corbel" w:hAnsi="Corbel" w:cs="Poppins"/>
        </w:rPr>
        <w:t>5</w:t>
      </w:r>
      <w:r w:rsidRPr="00D1531D">
        <w:rPr>
          <w:rFonts w:ascii="Corbel" w:hAnsi="Corbel" w:cs="Poppins"/>
        </w:rPr>
        <w:t xml:space="preserve"> courses commencing October / November 2019</w:t>
      </w:r>
    </w:p>
    <w:p w:rsidR="00782AB9" w:rsidRPr="00D1531D" w:rsidRDefault="00782AB9" w:rsidP="00782AB9">
      <w:pPr>
        <w:spacing w:after="0"/>
        <w:jc w:val="both"/>
        <w:rPr>
          <w:rFonts w:ascii="Corbel" w:hAnsi="Corbel" w:cs="Poppins"/>
        </w:rPr>
      </w:pPr>
      <w:r w:rsidRPr="00D1531D">
        <w:rPr>
          <w:rFonts w:ascii="Corbel" w:hAnsi="Corbel" w:cs="Poppins"/>
        </w:rPr>
        <w:t>2020/21 – 1</w:t>
      </w:r>
      <w:r w:rsidR="00D1531D">
        <w:rPr>
          <w:rFonts w:ascii="Corbel" w:hAnsi="Corbel" w:cs="Poppins"/>
        </w:rPr>
        <w:t>0-15</w:t>
      </w:r>
      <w:r w:rsidRPr="00D1531D">
        <w:rPr>
          <w:rFonts w:ascii="Corbel" w:hAnsi="Corbel" w:cs="Poppins"/>
        </w:rPr>
        <w:t xml:space="preserve"> courses</w:t>
      </w:r>
    </w:p>
    <w:p w:rsidR="00782AB9" w:rsidRPr="00D1531D" w:rsidRDefault="00782AB9" w:rsidP="00782AB9">
      <w:pPr>
        <w:spacing w:after="0"/>
        <w:jc w:val="both"/>
        <w:rPr>
          <w:rFonts w:ascii="Corbel" w:hAnsi="Corbel" w:cs="Poppins"/>
        </w:rPr>
      </w:pPr>
      <w:r w:rsidRPr="00D1531D">
        <w:rPr>
          <w:rFonts w:ascii="Corbel" w:hAnsi="Corbel" w:cs="Poppins"/>
        </w:rPr>
        <w:t xml:space="preserve">2021/22 – </w:t>
      </w:r>
      <w:r w:rsidR="000B6B80" w:rsidRPr="00D1531D">
        <w:rPr>
          <w:rFonts w:ascii="Corbel" w:hAnsi="Corbel" w:cs="Poppins"/>
        </w:rPr>
        <w:t>1</w:t>
      </w:r>
      <w:r w:rsidR="00D1531D">
        <w:rPr>
          <w:rFonts w:ascii="Corbel" w:hAnsi="Corbel" w:cs="Poppins"/>
        </w:rPr>
        <w:t>0</w:t>
      </w:r>
      <w:r w:rsidR="004C30DE">
        <w:rPr>
          <w:rFonts w:ascii="Corbel" w:hAnsi="Corbel" w:cs="Poppins"/>
        </w:rPr>
        <w:t xml:space="preserve"> </w:t>
      </w:r>
      <w:r w:rsidRPr="00D1531D">
        <w:rPr>
          <w:rFonts w:ascii="Corbel" w:hAnsi="Corbel" w:cs="Poppins"/>
        </w:rPr>
        <w:t>courses</w:t>
      </w:r>
    </w:p>
    <w:p w:rsidR="00782AB9" w:rsidRPr="00D1531D" w:rsidRDefault="00782AB9" w:rsidP="00782AB9">
      <w:pPr>
        <w:jc w:val="both"/>
        <w:rPr>
          <w:rFonts w:ascii="Corbel" w:hAnsi="Corbel" w:cs="Poppins"/>
        </w:rPr>
      </w:pPr>
      <w:r w:rsidRPr="00D1531D">
        <w:rPr>
          <w:rFonts w:ascii="Corbel" w:hAnsi="Corbel" w:cs="Poppins"/>
        </w:rPr>
        <w:t>(approx. 3</w:t>
      </w:r>
      <w:r w:rsidR="00D1531D">
        <w:rPr>
          <w:rFonts w:ascii="Corbel" w:hAnsi="Corbel" w:cs="Poppins"/>
        </w:rPr>
        <w:t>0</w:t>
      </w:r>
      <w:r w:rsidRPr="00D1531D">
        <w:rPr>
          <w:rFonts w:ascii="Corbel" w:hAnsi="Corbel" w:cs="Poppins"/>
        </w:rPr>
        <w:t xml:space="preserve"> courses in total).</w:t>
      </w:r>
    </w:p>
    <w:p w:rsidR="00782AB9" w:rsidRPr="00D1531D" w:rsidRDefault="00782AB9" w:rsidP="00782AB9">
      <w:pPr>
        <w:jc w:val="both"/>
        <w:rPr>
          <w:rFonts w:ascii="Corbel" w:hAnsi="Corbel" w:cs="Poppins"/>
        </w:rPr>
      </w:pPr>
      <w:r w:rsidRPr="00D1531D">
        <w:rPr>
          <w:rFonts w:ascii="Corbel" w:hAnsi="Corbel" w:cs="Poppins"/>
        </w:rPr>
        <w:t xml:space="preserve">Assume </w:t>
      </w:r>
      <w:r w:rsidR="000B6B80" w:rsidRPr="00D1531D">
        <w:rPr>
          <w:rFonts w:ascii="Corbel" w:hAnsi="Corbel" w:cs="Poppins"/>
        </w:rPr>
        <w:t>up to 15</w:t>
      </w:r>
      <w:r w:rsidRPr="00D1531D">
        <w:rPr>
          <w:rFonts w:ascii="Corbel" w:hAnsi="Corbel" w:cs="Poppins"/>
        </w:rPr>
        <w:t xml:space="preserve"> delegates attending each session.</w:t>
      </w:r>
    </w:p>
    <w:p w:rsidR="00F73E2C" w:rsidRPr="00F06866" w:rsidRDefault="00F73E2C" w:rsidP="008945EE">
      <w:pPr>
        <w:pStyle w:val="BodyText"/>
        <w:rPr>
          <w:rFonts w:ascii="Corbel" w:hAnsi="Corbel"/>
          <w:iCs/>
          <w:color w:val="auto"/>
          <w:szCs w:val="22"/>
        </w:rPr>
      </w:pPr>
      <w:r w:rsidRPr="00F06866">
        <w:rPr>
          <w:rFonts w:ascii="Corbel" w:hAnsi="Corbel"/>
          <w:iCs/>
          <w:color w:val="auto"/>
          <w:szCs w:val="22"/>
        </w:rPr>
        <w:t xml:space="preserve">First Draft of presentation should be </w:t>
      </w:r>
      <w:r w:rsidR="00906A04" w:rsidRPr="00F06866">
        <w:rPr>
          <w:rFonts w:ascii="Corbel" w:hAnsi="Corbel"/>
          <w:iCs/>
          <w:color w:val="auto"/>
          <w:szCs w:val="22"/>
        </w:rPr>
        <w:t xml:space="preserve">agreed and presented </w:t>
      </w:r>
      <w:r w:rsidR="004C30DE">
        <w:rPr>
          <w:rFonts w:ascii="Corbel" w:hAnsi="Corbel"/>
          <w:iCs/>
          <w:color w:val="auto"/>
          <w:szCs w:val="22"/>
        </w:rPr>
        <w:t>3</w:t>
      </w:r>
      <w:r w:rsidR="000B6B80" w:rsidRPr="00F06866">
        <w:rPr>
          <w:rFonts w:ascii="Corbel" w:hAnsi="Corbel"/>
          <w:iCs/>
          <w:color w:val="auto"/>
          <w:szCs w:val="22"/>
        </w:rPr>
        <w:t xml:space="preserve"> weeks</w:t>
      </w:r>
      <w:r w:rsidR="00906A04" w:rsidRPr="00F06866">
        <w:rPr>
          <w:rFonts w:ascii="Corbel" w:hAnsi="Corbel"/>
          <w:iCs/>
          <w:color w:val="auto"/>
          <w:szCs w:val="22"/>
        </w:rPr>
        <w:t xml:space="preserve"> from appointment to the contract.</w:t>
      </w:r>
    </w:p>
    <w:p w:rsidR="00906A04" w:rsidRPr="00F06866" w:rsidRDefault="00906A04" w:rsidP="008945EE">
      <w:pPr>
        <w:pStyle w:val="BodyText"/>
        <w:rPr>
          <w:rFonts w:ascii="Corbel" w:hAnsi="Corbel"/>
          <w:iCs/>
          <w:color w:val="auto"/>
          <w:szCs w:val="22"/>
        </w:rPr>
      </w:pPr>
      <w:r w:rsidRPr="00F06866">
        <w:rPr>
          <w:rFonts w:ascii="Corbel" w:hAnsi="Corbel"/>
          <w:iCs/>
          <w:color w:val="auto"/>
          <w:szCs w:val="22"/>
        </w:rPr>
        <w:t xml:space="preserve">Dates for sessions should be booked in </w:t>
      </w:r>
      <w:r w:rsidR="0056731D" w:rsidRPr="00F06866">
        <w:rPr>
          <w:rFonts w:ascii="Corbel" w:hAnsi="Corbel"/>
          <w:iCs/>
          <w:color w:val="auto"/>
          <w:szCs w:val="22"/>
        </w:rPr>
        <w:t xml:space="preserve">with the first sessions to commence by </w:t>
      </w:r>
      <w:r w:rsidR="000B6B80" w:rsidRPr="00F06866">
        <w:rPr>
          <w:rFonts w:ascii="Corbel" w:hAnsi="Corbel"/>
          <w:iCs/>
          <w:color w:val="auto"/>
          <w:szCs w:val="22"/>
        </w:rPr>
        <w:t>mid-October</w:t>
      </w:r>
      <w:r w:rsidR="0056731D" w:rsidRPr="00F06866">
        <w:rPr>
          <w:rFonts w:ascii="Corbel" w:hAnsi="Corbel"/>
          <w:iCs/>
          <w:color w:val="auto"/>
          <w:szCs w:val="22"/>
        </w:rPr>
        <w:t xml:space="preserve"> 2019.</w:t>
      </w:r>
    </w:p>
    <w:p w:rsidR="008945EE" w:rsidRDefault="008945EE" w:rsidP="00BC7F54">
      <w:pPr>
        <w:pStyle w:val="ReportTitle"/>
        <w:rPr>
          <w:rFonts w:ascii="Corbel" w:hAnsi="Corbel"/>
          <w:b/>
          <w:color w:val="0090D7"/>
          <w:sz w:val="40"/>
          <w:szCs w:val="40"/>
        </w:rPr>
      </w:pPr>
      <w:r>
        <w:rPr>
          <w:rFonts w:ascii="Corbel" w:hAnsi="Corbel"/>
          <w:b/>
          <w:color w:val="0090D7"/>
          <w:sz w:val="40"/>
          <w:szCs w:val="40"/>
        </w:rPr>
        <w:t xml:space="preserve">Site Information </w:t>
      </w:r>
    </w:p>
    <w:p w:rsidR="000B6B80" w:rsidRDefault="000B6B80" w:rsidP="000B6B80">
      <w:pPr>
        <w:jc w:val="both"/>
        <w:rPr>
          <w:rFonts w:ascii="Corbel" w:hAnsi="Corbel" w:cs="Poppins"/>
        </w:rPr>
      </w:pPr>
      <w:r>
        <w:rPr>
          <w:rFonts w:ascii="Corbel" w:hAnsi="Corbel" w:cs="Poppins"/>
        </w:rPr>
        <w:t xml:space="preserve">The training will be delivered at a variety of Homes England Office locations including Bristol, London, Cambridge, </w:t>
      </w:r>
      <w:proofErr w:type="gramStart"/>
      <w:r>
        <w:rPr>
          <w:rFonts w:ascii="Corbel" w:hAnsi="Corbel" w:cs="Poppins"/>
        </w:rPr>
        <w:t>Coventry,  Crawley</w:t>
      </w:r>
      <w:proofErr w:type="gramEnd"/>
      <w:r>
        <w:rPr>
          <w:rFonts w:ascii="Corbel" w:hAnsi="Corbel" w:cs="Poppins"/>
        </w:rPr>
        <w:t>, Leeds, Manchester, Warrington, Liverpool, Gateshead and Newcastle.</w:t>
      </w:r>
    </w:p>
    <w:p w:rsidR="00802862" w:rsidRPr="00802862" w:rsidRDefault="008945EE" w:rsidP="008945EE">
      <w:pPr>
        <w:pStyle w:val="ReportTitle"/>
        <w:rPr>
          <w:rFonts w:ascii="Corbel" w:hAnsi="Corbel"/>
          <w:b/>
          <w:bCs/>
          <w:i/>
          <w:iCs/>
          <w:sz w:val="22"/>
          <w:szCs w:val="22"/>
        </w:rPr>
      </w:pPr>
      <w:r>
        <w:rPr>
          <w:rFonts w:ascii="Corbel" w:hAnsi="Corbel"/>
          <w:b/>
          <w:color w:val="0090D7"/>
          <w:sz w:val="40"/>
          <w:szCs w:val="40"/>
        </w:rPr>
        <w:t>The Services</w:t>
      </w:r>
    </w:p>
    <w:p w:rsidR="0056731D" w:rsidRPr="00F06866" w:rsidRDefault="0056731D" w:rsidP="00802862">
      <w:pPr>
        <w:pStyle w:val="BodyText"/>
        <w:rPr>
          <w:rFonts w:ascii="Corbel" w:hAnsi="Corbel"/>
          <w:iCs/>
          <w:color w:val="auto"/>
          <w:szCs w:val="22"/>
        </w:rPr>
      </w:pPr>
      <w:r w:rsidRPr="00F06866">
        <w:rPr>
          <w:rFonts w:ascii="Corbel" w:hAnsi="Corbel"/>
          <w:iCs/>
          <w:color w:val="auto"/>
          <w:szCs w:val="22"/>
        </w:rPr>
        <w:t xml:space="preserve">Provision of </w:t>
      </w:r>
      <w:r w:rsidR="00F06866" w:rsidRPr="00F06866">
        <w:rPr>
          <w:rFonts w:ascii="Corbel" w:hAnsi="Corbel"/>
          <w:iCs/>
          <w:color w:val="auto"/>
          <w:szCs w:val="22"/>
        </w:rPr>
        <w:t xml:space="preserve">face to face </w:t>
      </w:r>
      <w:r w:rsidRPr="00F06866">
        <w:rPr>
          <w:rFonts w:ascii="Corbel" w:hAnsi="Corbel"/>
          <w:iCs/>
          <w:color w:val="auto"/>
          <w:szCs w:val="22"/>
        </w:rPr>
        <w:t>Asbestos Awareness training</w:t>
      </w:r>
      <w:r w:rsidR="000B6B80" w:rsidRPr="00F06866">
        <w:rPr>
          <w:rFonts w:ascii="Corbel" w:hAnsi="Corbel"/>
          <w:iCs/>
          <w:color w:val="auto"/>
          <w:szCs w:val="22"/>
        </w:rPr>
        <w:t xml:space="preserve"> to meet UKATA syllabus with additional </w:t>
      </w:r>
      <w:proofErr w:type="gramStart"/>
      <w:r w:rsidR="000B6B80" w:rsidRPr="00F06866">
        <w:rPr>
          <w:rFonts w:ascii="Corbel" w:hAnsi="Corbel"/>
          <w:iCs/>
          <w:color w:val="auto"/>
          <w:szCs w:val="22"/>
        </w:rPr>
        <w:t>one hour</w:t>
      </w:r>
      <w:proofErr w:type="gramEnd"/>
      <w:r w:rsidR="000B6B80" w:rsidRPr="00F06866">
        <w:rPr>
          <w:rFonts w:ascii="Corbel" w:hAnsi="Corbel"/>
          <w:iCs/>
          <w:color w:val="auto"/>
          <w:szCs w:val="22"/>
        </w:rPr>
        <w:t xml:space="preserve"> session option for architects, designers and other allied professionals to include intro to HSG264, more detail on Reg 4 – </w:t>
      </w:r>
      <w:proofErr w:type="spellStart"/>
      <w:r w:rsidR="000B6B80" w:rsidRPr="00F06866">
        <w:rPr>
          <w:rFonts w:ascii="Corbel" w:hAnsi="Corbel"/>
          <w:iCs/>
          <w:color w:val="auto"/>
          <w:szCs w:val="22"/>
        </w:rPr>
        <w:t>AcoP</w:t>
      </w:r>
      <w:proofErr w:type="spellEnd"/>
      <w:r w:rsidR="000B6B80" w:rsidRPr="00F06866">
        <w:rPr>
          <w:rFonts w:ascii="Corbel" w:hAnsi="Corbel"/>
          <w:iCs/>
          <w:color w:val="auto"/>
          <w:szCs w:val="22"/>
        </w:rPr>
        <w:t>, CDM 2015 Clients Duty, CDM 2015 Designer Duty.</w:t>
      </w:r>
    </w:p>
    <w:p w:rsidR="000B6B80" w:rsidRPr="00F06866" w:rsidRDefault="00F06866" w:rsidP="000B6B80">
      <w:pPr>
        <w:jc w:val="both"/>
        <w:rPr>
          <w:rFonts w:ascii="Corbel" w:hAnsi="Corbel" w:cs="Poppins"/>
        </w:rPr>
      </w:pPr>
      <w:r>
        <w:rPr>
          <w:rFonts w:ascii="Corbel" w:hAnsi="Corbel" w:cs="Poppins"/>
        </w:rPr>
        <w:t>The training must be interactive and engaging and where possible use case studies to support key messages</w:t>
      </w:r>
    </w:p>
    <w:p w:rsidR="00F06866" w:rsidRDefault="00F06866" w:rsidP="008945EE">
      <w:pPr>
        <w:pStyle w:val="ReportTitle"/>
        <w:rPr>
          <w:rFonts w:ascii="Corbel" w:hAnsi="Corbel"/>
          <w:b/>
          <w:color w:val="0090D7"/>
          <w:sz w:val="40"/>
          <w:szCs w:val="40"/>
        </w:rPr>
      </w:pPr>
      <w:r>
        <w:rPr>
          <w:rFonts w:ascii="Corbel" w:hAnsi="Corbel"/>
          <w:b/>
          <w:color w:val="0090D7"/>
          <w:sz w:val="40"/>
          <w:szCs w:val="40"/>
        </w:rPr>
        <w:t>Course Duration</w:t>
      </w:r>
    </w:p>
    <w:p w:rsidR="00F06866" w:rsidRDefault="00F06866" w:rsidP="00F6088B">
      <w:pPr>
        <w:pStyle w:val="ReportTitle"/>
        <w:spacing w:line="240" w:lineRule="auto"/>
        <w:rPr>
          <w:rFonts w:ascii="Corbel" w:hAnsi="Corbel"/>
          <w:color w:val="auto"/>
          <w:sz w:val="22"/>
          <w:szCs w:val="22"/>
        </w:rPr>
      </w:pPr>
      <w:r w:rsidRPr="00696534">
        <w:rPr>
          <w:rFonts w:ascii="Corbel" w:hAnsi="Corbel"/>
          <w:color w:val="auto"/>
          <w:sz w:val="22"/>
          <w:szCs w:val="22"/>
        </w:rPr>
        <w:t xml:space="preserve">As per UKATA syllabus 3-4 hours (contact with) with additional 60 mins contact time for additional section for </w:t>
      </w:r>
      <w:r w:rsidR="00F6088B">
        <w:rPr>
          <w:rFonts w:ascii="Corbel" w:hAnsi="Corbel"/>
          <w:color w:val="auto"/>
          <w:sz w:val="22"/>
          <w:szCs w:val="22"/>
        </w:rPr>
        <w:t>A</w:t>
      </w:r>
      <w:r w:rsidRPr="00696534">
        <w:rPr>
          <w:rFonts w:ascii="Corbel" w:hAnsi="Corbel"/>
          <w:color w:val="auto"/>
          <w:sz w:val="22"/>
          <w:szCs w:val="22"/>
        </w:rPr>
        <w:t xml:space="preserve">rchitects, Designers and other allied professionals </w:t>
      </w:r>
    </w:p>
    <w:p w:rsidR="00F6088B" w:rsidRPr="00696534" w:rsidRDefault="00F6088B" w:rsidP="00F6088B">
      <w:pPr>
        <w:pStyle w:val="ReportTitle"/>
        <w:spacing w:line="240" w:lineRule="auto"/>
        <w:rPr>
          <w:rFonts w:ascii="Corbel" w:hAnsi="Corbel"/>
          <w:color w:val="auto"/>
          <w:sz w:val="22"/>
          <w:szCs w:val="22"/>
        </w:rPr>
      </w:pPr>
    </w:p>
    <w:p w:rsidR="008945EE" w:rsidRDefault="008945EE" w:rsidP="008945EE">
      <w:pPr>
        <w:pStyle w:val="ReportTitle"/>
        <w:rPr>
          <w:rFonts w:ascii="Corbel" w:hAnsi="Corbel"/>
          <w:b/>
          <w:color w:val="0090D7"/>
          <w:sz w:val="40"/>
          <w:szCs w:val="40"/>
        </w:rPr>
      </w:pPr>
      <w:r>
        <w:rPr>
          <w:rFonts w:ascii="Corbel" w:hAnsi="Corbel"/>
          <w:b/>
          <w:color w:val="0090D7"/>
          <w:sz w:val="40"/>
          <w:szCs w:val="40"/>
        </w:rPr>
        <w:t>Other Requirements</w:t>
      </w:r>
    </w:p>
    <w:p w:rsidR="00F06866" w:rsidRPr="00F06866" w:rsidRDefault="00F06866" w:rsidP="00F06866">
      <w:pPr>
        <w:jc w:val="both"/>
        <w:rPr>
          <w:rFonts w:ascii="Corbel" w:hAnsi="Corbel" w:cs="Poppins"/>
        </w:rPr>
      </w:pPr>
      <w:r w:rsidRPr="00F06866">
        <w:rPr>
          <w:rFonts w:ascii="Corbel" w:hAnsi="Corbel" w:cs="Poppins"/>
        </w:rPr>
        <w:t>The supplier will also be responsible for course administration. This will include</w:t>
      </w:r>
      <w:r>
        <w:rPr>
          <w:rFonts w:ascii="Corbel" w:hAnsi="Corbel" w:cs="Poppins"/>
        </w:rPr>
        <w:t xml:space="preserve"> providing a booking service for staff to register on the course e.g. email address, contracting and</w:t>
      </w:r>
      <w:r w:rsidRPr="00F06866">
        <w:rPr>
          <w:rFonts w:ascii="Corbel" w:hAnsi="Corbel" w:cs="Poppins"/>
        </w:rPr>
        <w:t xml:space="preserve"> arranging delegates to attend the training, keeping records of training</w:t>
      </w:r>
      <w:r>
        <w:rPr>
          <w:rFonts w:ascii="Corbel" w:hAnsi="Corbel" w:cs="Poppins"/>
        </w:rPr>
        <w:t xml:space="preserve">, producing joining instructions and </w:t>
      </w:r>
      <w:r w:rsidRPr="00F06866">
        <w:rPr>
          <w:rFonts w:ascii="Corbel" w:hAnsi="Corbel" w:cs="Poppins"/>
        </w:rPr>
        <w:t>arranging venues at Homes England Offices.   Homes England will assist with room bookings in our offices.</w:t>
      </w:r>
    </w:p>
    <w:p w:rsidR="00F06866" w:rsidRDefault="00F06866" w:rsidP="00F06866">
      <w:pPr>
        <w:jc w:val="both"/>
        <w:rPr>
          <w:rFonts w:ascii="Corbel" w:hAnsi="Corbel" w:cs="Poppins"/>
        </w:rPr>
      </w:pPr>
      <w:r w:rsidRPr="00F06866">
        <w:rPr>
          <w:rFonts w:ascii="Corbel" w:hAnsi="Corbel" w:cs="Poppins"/>
        </w:rPr>
        <w:t>Delegates will need to undertake a formal assessment at the end the training to test understanding and knowledge of the regulations.  This can take the form of a short test.</w:t>
      </w:r>
    </w:p>
    <w:p w:rsidR="00F06866" w:rsidRPr="00F06866" w:rsidRDefault="00F06866" w:rsidP="00F06866">
      <w:pPr>
        <w:jc w:val="both"/>
        <w:rPr>
          <w:rFonts w:ascii="Corbel" w:hAnsi="Corbel" w:cs="Poppins"/>
        </w:rPr>
      </w:pPr>
      <w:r w:rsidRPr="00F06866">
        <w:rPr>
          <w:rFonts w:ascii="Corbel" w:hAnsi="Corbel" w:cs="Poppins"/>
        </w:rPr>
        <w:t>The supplier will issue certificate of attendance to each delegate at the end of the training.</w:t>
      </w:r>
    </w:p>
    <w:p w:rsidR="001F021A" w:rsidRPr="001F021A" w:rsidRDefault="001F021A" w:rsidP="001F021A">
      <w:pPr>
        <w:jc w:val="both"/>
        <w:rPr>
          <w:rFonts w:ascii="Corbel" w:hAnsi="Corbel"/>
          <w:b/>
          <w:color w:val="0090D7"/>
          <w:sz w:val="40"/>
          <w:szCs w:val="40"/>
        </w:rPr>
      </w:pPr>
      <w:r w:rsidRPr="001F021A">
        <w:rPr>
          <w:rFonts w:ascii="Corbel" w:hAnsi="Corbel"/>
          <w:b/>
          <w:color w:val="0090D7"/>
          <w:sz w:val="40"/>
          <w:szCs w:val="40"/>
        </w:rPr>
        <w:t>Instructions</w:t>
      </w:r>
    </w:p>
    <w:p w:rsidR="001F021A" w:rsidRPr="00512B33" w:rsidRDefault="001F021A" w:rsidP="00512B33">
      <w:pPr>
        <w:pStyle w:val="BodyText"/>
        <w:rPr>
          <w:rFonts w:ascii="Corbel" w:hAnsi="Corbel"/>
          <w:szCs w:val="22"/>
        </w:rPr>
      </w:pPr>
      <w:r w:rsidRPr="00512B33">
        <w:rPr>
          <w:rFonts w:ascii="Corbel" w:hAnsi="Corbel"/>
          <w:szCs w:val="22"/>
        </w:rPr>
        <w:t xml:space="preserve">Your response </w:t>
      </w:r>
      <w:r w:rsidRPr="00512B33">
        <w:rPr>
          <w:rFonts w:ascii="Corbel" w:hAnsi="Corbel"/>
          <w:b/>
          <w:szCs w:val="22"/>
        </w:rPr>
        <w:t>must</w:t>
      </w:r>
      <w:r w:rsidRPr="00512B33">
        <w:rPr>
          <w:rFonts w:ascii="Corbel" w:hAnsi="Corbel"/>
          <w:szCs w:val="22"/>
        </w:rPr>
        <w:t xml:space="preserve"> be submitted via the e-tendering portal (</w:t>
      </w:r>
      <w:proofErr w:type="spellStart"/>
      <w:r w:rsidRPr="00512B33">
        <w:rPr>
          <w:rFonts w:ascii="Corbel" w:hAnsi="Corbel"/>
          <w:szCs w:val="22"/>
        </w:rPr>
        <w:t>ProContract</w:t>
      </w:r>
      <w:proofErr w:type="spellEnd"/>
      <w:r w:rsidRPr="00512B33">
        <w:rPr>
          <w:rFonts w:ascii="Corbel" w:hAnsi="Corbel"/>
          <w:szCs w:val="22"/>
        </w:rPr>
        <w:t>).</w:t>
      </w:r>
    </w:p>
    <w:p w:rsidR="001F021A" w:rsidRPr="00512B33" w:rsidRDefault="001F021A" w:rsidP="00512B33">
      <w:pPr>
        <w:pStyle w:val="BodyText"/>
        <w:rPr>
          <w:rFonts w:ascii="Corbel" w:hAnsi="Corbel"/>
          <w:szCs w:val="22"/>
        </w:rPr>
      </w:pPr>
      <w:r w:rsidRPr="00512B33">
        <w:rPr>
          <w:rFonts w:ascii="Corbel" w:hAnsi="Corbel"/>
          <w:szCs w:val="22"/>
        </w:rPr>
        <w:t xml:space="preserve">All requests for further information in respect of this Further Competition must be sent using </w:t>
      </w:r>
      <w:proofErr w:type="spellStart"/>
      <w:r w:rsidRPr="00512B33">
        <w:rPr>
          <w:rFonts w:ascii="Corbel" w:hAnsi="Corbel"/>
          <w:szCs w:val="22"/>
        </w:rPr>
        <w:t>ProContract</w:t>
      </w:r>
      <w:proofErr w:type="spellEnd"/>
      <w:r w:rsidRPr="00512B33">
        <w:rPr>
          <w:rFonts w:ascii="Corbel" w:hAnsi="Corbel"/>
          <w:szCs w:val="22"/>
        </w:rPr>
        <w:t>.  No approach of any kind should be made to any other person within, or associated with, Homes England.</w:t>
      </w:r>
    </w:p>
    <w:p w:rsidR="001F021A" w:rsidRPr="00512B33" w:rsidRDefault="001F021A" w:rsidP="00512B33">
      <w:pPr>
        <w:pStyle w:val="BodyText"/>
        <w:rPr>
          <w:rFonts w:ascii="Corbel" w:hAnsi="Corbel"/>
          <w:color w:val="000000"/>
          <w:szCs w:val="22"/>
          <w:lang w:val="en-US"/>
        </w:rPr>
      </w:pPr>
      <w:r w:rsidRPr="00512B33">
        <w:rPr>
          <w:rFonts w:ascii="Corbel" w:hAnsi="Corbel"/>
          <w:color w:val="000000"/>
          <w:szCs w:val="22"/>
          <w:lang w:val="en-US"/>
        </w:rPr>
        <w:lastRenderedPageBreak/>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512B33">
        <w:rPr>
          <w:rFonts w:ascii="Corbel" w:hAnsi="Corbel"/>
          <w:szCs w:val="22"/>
          <w:lang w:val="en-US"/>
        </w:rPr>
        <w:t>Homes England</w:t>
      </w:r>
      <w:r w:rsidRPr="00512B33">
        <w:rPr>
          <w:rFonts w:ascii="Corbel" w:hAnsi="Corbel"/>
          <w:szCs w:val="22"/>
        </w:rPr>
        <w:t xml:space="preserve"> considers any clarification question to be of material significance, both the question and the response will be communicated, in a suitably anonymous form, to all prospective Suppliers who have </w:t>
      </w:r>
      <w:r w:rsidRPr="00512B33">
        <w:rPr>
          <w:rFonts w:ascii="Corbel" w:hAnsi="Corbel"/>
          <w:color w:val="000000"/>
          <w:szCs w:val="22"/>
          <w:lang w:val="en-US"/>
        </w:rPr>
        <w:t xml:space="preserve">responded. </w:t>
      </w:r>
    </w:p>
    <w:p w:rsidR="001F021A" w:rsidRPr="00512B33" w:rsidRDefault="001F021A" w:rsidP="00512B33">
      <w:pPr>
        <w:pStyle w:val="BodyText"/>
        <w:rPr>
          <w:rFonts w:ascii="Corbel" w:hAnsi="Corbel"/>
          <w:szCs w:val="22"/>
        </w:rPr>
      </w:pPr>
      <w:bookmarkStart w:id="4" w:name="_Toc415475571"/>
      <w:bookmarkStart w:id="5" w:name="_Toc415561517"/>
      <w:bookmarkStart w:id="6" w:name="_Toc415561630"/>
      <w:bookmarkStart w:id="7" w:name="_Toc415561707"/>
      <w:bookmarkStart w:id="8" w:name="_Toc415561776"/>
      <w:bookmarkStart w:id="9" w:name="_Toc416249255"/>
      <w:bookmarkStart w:id="10" w:name="_Toc416257529"/>
      <w:r w:rsidRPr="00512B33">
        <w:rPr>
          <w:rFonts w:ascii="Corbel" w:hAnsi="Corbel"/>
          <w:szCs w:val="22"/>
        </w:rPr>
        <w:t>All responses received and any communication from Suppliers will be treated in confidence but will be subject to the above.</w:t>
      </w:r>
    </w:p>
    <w:p w:rsidR="001F021A" w:rsidRPr="00512B33" w:rsidRDefault="001F021A" w:rsidP="00512B33">
      <w:pPr>
        <w:pStyle w:val="BodyText"/>
        <w:rPr>
          <w:rFonts w:ascii="Corbel" w:hAnsi="Corbel"/>
          <w:b/>
          <w:spacing w:val="-3"/>
          <w:szCs w:val="22"/>
        </w:rPr>
      </w:pPr>
      <w:r w:rsidRPr="00512B33">
        <w:rPr>
          <w:rFonts w:ascii="Corbel" w:hAnsi="Corbel"/>
          <w:b/>
          <w:szCs w:val="22"/>
        </w:rPr>
        <w:t xml:space="preserve">Please note all communications during the tender period will be via the </w:t>
      </w:r>
      <w:proofErr w:type="spellStart"/>
      <w:r w:rsidRPr="00512B33">
        <w:rPr>
          <w:rFonts w:ascii="Corbel" w:hAnsi="Corbel"/>
          <w:b/>
          <w:szCs w:val="22"/>
        </w:rPr>
        <w:t>ProContract</w:t>
      </w:r>
      <w:proofErr w:type="spellEnd"/>
      <w:r w:rsidRPr="00512B33">
        <w:rPr>
          <w:rFonts w:ascii="Corbel" w:hAnsi="Corbel"/>
          <w:b/>
          <w:szCs w:val="22"/>
        </w:rPr>
        <w:t xml:space="preserve"> website all bidders that have registered their interest for the Procurement will receive a direct email notification from </w:t>
      </w:r>
      <w:proofErr w:type="spellStart"/>
      <w:r w:rsidRPr="00512B33">
        <w:rPr>
          <w:rFonts w:ascii="Corbel" w:hAnsi="Corbel"/>
          <w:b/>
          <w:szCs w:val="22"/>
        </w:rPr>
        <w:t>ProContract</w:t>
      </w:r>
      <w:proofErr w:type="spellEnd"/>
      <w:r w:rsidRPr="00512B33">
        <w:rPr>
          <w:rFonts w:ascii="Corbel" w:hAnsi="Corbel"/>
          <w:b/>
          <w:szCs w:val="22"/>
        </w:rPr>
        <w:t xml:space="preserve"> on any updates via the suppliers registered email address. It is the Suppliers responsibility to check the </w:t>
      </w:r>
      <w:proofErr w:type="spellStart"/>
      <w:r w:rsidRPr="00512B33">
        <w:rPr>
          <w:rFonts w:ascii="Corbel" w:hAnsi="Corbel"/>
          <w:b/>
          <w:szCs w:val="22"/>
        </w:rPr>
        <w:t>ProContract</w:t>
      </w:r>
      <w:proofErr w:type="spellEnd"/>
      <w:r w:rsidRPr="00512B33">
        <w:rPr>
          <w:rFonts w:ascii="Corbel" w:hAnsi="Corbel"/>
          <w:b/>
          <w:szCs w:val="22"/>
        </w:rPr>
        <w:t xml:space="preserve"> website for any updates to the Procurement process.  </w:t>
      </w:r>
      <w:r w:rsidRPr="00512B33">
        <w:rPr>
          <w:rFonts w:ascii="Corbel" w:hAnsi="Corbel"/>
          <w:b/>
          <w:spacing w:val="-3"/>
          <w:szCs w:val="22"/>
        </w:rPr>
        <w:t xml:space="preserve">No claim on the grounds of lack of knowledge of the </w:t>
      </w:r>
      <w:proofErr w:type="gramStart"/>
      <w:r w:rsidRPr="00512B33">
        <w:rPr>
          <w:rFonts w:ascii="Corbel" w:hAnsi="Corbel"/>
          <w:b/>
          <w:spacing w:val="-3"/>
          <w:szCs w:val="22"/>
        </w:rPr>
        <w:t>above mentioned</w:t>
      </w:r>
      <w:proofErr w:type="gramEnd"/>
      <w:r w:rsidRPr="00512B33">
        <w:rPr>
          <w:rFonts w:ascii="Corbel" w:hAnsi="Corbel"/>
          <w:b/>
          <w:spacing w:val="-3"/>
          <w:szCs w:val="22"/>
        </w:rPr>
        <w:t xml:space="preserve"> item will be entertained.  </w:t>
      </w:r>
    </w:p>
    <w:bookmarkEnd w:id="4"/>
    <w:bookmarkEnd w:id="5"/>
    <w:bookmarkEnd w:id="6"/>
    <w:bookmarkEnd w:id="7"/>
    <w:bookmarkEnd w:id="8"/>
    <w:bookmarkEnd w:id="9"/>
    <w:bookmarkEnd w:id="10"/>
    <w:p w:rsidR="001F021A" w:rsidRPr="00512B33" w:rsidRDefault="001F021A" w:rsidP="00512B33">
      <w:pPr>
        <w:pStyle w:val="BodyText"/>
        <w:rPr>
          <w:rFonts w:ascii="Corbel" w:hAnsi="Corbel"/>
          <w:b/>
          <w:szCs w:val="22"/>
        </w:rPr>
      </w:pPr>
      <w:r w:rsidRPr="00512B33">
        <w:rPr>
          <w:rFonts w:ascii="Corbel" w:hAnsi="Corbel"/>
          <w:szCs w:val="22"/>
        </w:rPr>
        <w:t xml:space="preserve">Please refer to </w:t>
      </w:r>
      <w:proofErr w:type="spellStart"/>
      <w:r w:rsidRPr="00512B33">
        <w:rPr>
          <w:rFonts w:ascii="Corbel" w:hAnsi="Corbel"/>
          <w:szCs w:val="22"/>
        </w:rPr>
        <w:t>ProContract</w:t>
      </w:r>
      <w:proofErr w:type="spellEnd"/>
      <w:r w:rsidRPr="00512B33">
        <w:rPr>
          <w:rFonts w:ascii="Corbel" w:hAnsi="Corbel"/>
          <w:szCs w:val="22"/>
        </w:rPr>
        <w:t xml:space="preserve"> for the </w:t>
      </w:r>
      <w:r w:rsidR="008945EE">
        <w:rPr>
          <w:rFonts w:ascii="Corbel" w:hAnsi="Corbel"/>
          <w:b/>
          <w:szCs w:val="22"/>
        </w:rPr>
        <w:t xml:space="preserve">Tender </w:t>
      </w:r>
      <w:r w:rsidRPr="00512B33">
        <w:rPr>
          <w:rFonts w:ascii="Corbel" w:hAnsi="Corbel"/>
          <w:b/>
          <w:szCs w:val="22"/>
        </w:rPr>
        <w:t>Deadline.</w:t>
      </w:r>
    </w:p>
    <w:p w:rsidR="00512B33" w:rsidRDefault="00512B33" w:rsidP="00512B33">
      <w:pPr>
        <w:pStyle w:val="BodyText"/>
        <w:rPr>
          <w:rFonts w:ascii="Corbel" w:hAnsi="Corbel"/>
          <w:color w:val="0090D7"/>
          <w:szCs w:val="22"/>
        </w:rPr>
      </w:pPr>
      <w:r>
        <w:rPr>
          <w:rFonts w:ascii="Corbel" w:hAnsi="Corbel"/>
          <w:color w:val="0090D7"/>
          <w:szCs w:val="22"/>
        </w:rPr>
        <w:br w:type="page"/>
      </w:r>
    </w:p>
    <w:p w:rsidR="00595076" w:rsidRDefault="00595076" w:rsidP="00512B33">
      <w:pPr>
        <w:pStyle w:val="Heading1"/>
        <w:jc w:val="both"/>
        <w:rPr>
          <w:rFonts w:ascii="Corbel" w:hAnsi="Corbel"/>
          <w:color w:val="006FB9"/>
          <w:sz w:val="40"/>
          <w:szCs w:val="40"/>
        </w:rPr>
        <w:sectPr w:rsidR="00595076" w:rsidSect="00595076">
          <w:headerReference w:type="default" r:id="rId15"/>
          <w:pgSz w:w="11906" w:h="16838"/>
          <w:pgMar w:top="720" w:right="720" w:bottom="720" w:left="720" w:header="708" w:footer="708" w:gutter="0"/>
          <w:cols w:space="708"/>
          <w:docGrid w:linePitch="360"/>
        </w:sectPr>
      </w:pPr>
    </w:p>
    <w:p w:rsidR="00512B33" w:rsidRDefault="00512B33" w:rsidP="00512B33">
      <w:pPr>
        <w:pStyle w:val="Heading1"/>
        <w:jc w:val="both"/>
        <w:rPr>
          <w:rFonts w:ascii="Corbel" w:hAnsi="Corbel"/>
          <w:color w:val="006FB9"/>
          <w:sz w:val="40"/>
          <w:szCs w:val="40"/>
        </w:rPr>
      </w:pPr>
      <w:r w:rsidRPr="00512B33">
        <w:rPr>
          <w:rFonts w:ascii="Corbel" w:hAnsi="Corbel"/>
          <w:color w:val="006FB9"/>
          <w:sz w:val="40"/>
          <w:szCs w:val="40"/>
        </w:rPr>
        <w:lastRenderedPageBreak/>
        <w:t>EVALUATION CRITERIA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C51999" w:rsidRPr="00F70A11" w:rsidTr="00C51999">
        <w:trPr>
          <w:trHeight w:val="201"/>
        </w:trPr>
        <w:tc>
          <w:tcPr>
            <w:tcW w:w="14317" w:type="dxa"/>
            <w:gridSpan w:val="4"/>
            <w:tcBorders>
              <w:top w:val="single" w:sz="4" w:space="0" w:color="auto"/>
              <w:left w:val="single" w:sz="4" w:space="0" w:color="auto"/>
              <w:bottom w:val="single" w:sz="4" w:space="0" w:color="auto"/>
              <w:right w:val="single" w:sz="4" w:space="0" w:color="auto"/>
            </w:tcBorders>
            <w:shd w:val="clear" w:color="auto" w:fill="009FE3"/>
            <w:vAlign w:val="center"/>
          </w:tcPr>
          <w:p w:rsidR="00C51999" w:rsidRPr="00D74BC8" w:rsidRDefault="00C51999" w:rsidP="00B3090A">
            <w:pPr>
              <w:pStyle w:val="BodyText"/>
              <w:spacing w:before="60" w:after="60"/>
              <w:rPr>
                <w:rFonts w:ascii="Corbel" w:hAnsi="Corbel"/>
                <w:color w:val="FFFFFF" w:themeColor="background1"/>
              </w:rPr>
            </w:pPr>
            <w:r w:rsidRPr="00D74BC8">
              <w:rPr>
                <w:rFonts w:ascii="Corbel" w:hAnsi="Corbel"/>
                <w:color w:val="FFFFFF" w:themeColor="background1"/>
              </w:rPr>
              <w:t>Quality will account fo</w:t>
            </w:r>
            <w:r>
              <w:rPr>
                <w:rFonts w:ascii="Corbel" w:hAnsi="Corbel"/>
                <w:color w:val="FFFFFF" w:themeColor="background1"/>
              </w:rPr>
              <w:t xml:space="preserve">r </w:t>
            </w:r>
            <w:r w:rsidR="00F6088B">
              <w:rPr>
                <w:rFonts w:ascii="Corbel" w:hAnsi="Corbel"/>
                <w:color w:val="FFFFFF" w:themeColor="background1"/>
              </w:rPr>
              <w:t>6</w:t>
            </w:r>
            <w:r>
              <w:rPr>
                <w:rFonts w:ascii="Corbel" w:hAnsi="Corbel"/>
                <w:color w:val="FFFFFF" w:themeColor="background1"/>
              </w:rPr>
              <w:t>0</w:t>
            </w:r>
            <w:r w:rsidRPr="00C51999">
              <w:rPr>
                <w:rFonts w:ascii="Corbel" w:hAnsi="Corbel"/>
                <w:color w:val="FFFFFF" w:themeColor="background1"/>
              </w:rPr>
              <w:t xml:space="preserve">% </w:t>
            </w:r>
            <w:r w:rsidRPr="00D74BC8">
              <w:rPr>
                <w:rFonts w:ascii="Corbel" w:hAnsi="Corbel"/>
                <w:color w:val="FFFFFF" w:themeColor="background1"/>
              </w:rPr>
              <w:t>of the Overall Score.  The following scoring methodology will apply:</w:t>
            </w:r>
          </w:p>
          <w:p w:rsidR="00C51999" w:rsidRPr="00512B33"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5 – Excellent </w:t>
            </w:r>
            <w:r w:rsidRPr="00512B33">
              <w:rPr>
                <w:rFonts w:ascii="Corbel" w:hAnsi="Corbel"/>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rsidR="00C51999" w:rsidRPr="00512B33"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4 – Good </w:t>
            </w:r>
            <w:r w:rsidRPr="00512B33">
              <w:rPr>
                <w:rFonts w:ascii="Corbel" w:hAnsi="Corbel"/>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rsidR="00C51999" w:rsidRPr="00512B33"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3 – Acceptable </w:t>
            </w:r>
            <w:r w:rsidRPr="00512B33">
              <w:rPr>
                <w:rFonts w:ascii="Corbel" w:hAnsi="Corbel"/>
                <w:color w:val="FFFFFF" w:themeColor="background1"/>
              </w:rPr>
              <w:t>Satisfies the requirement.  Demonstration by the Supplier of the understanding and evidence in their ability/proposed methodology to deliver a solution for the required supplies/services.</w:t>
            </w:r>
          </w:p>
          <w:p w:rsidR="00C51999"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2 - Minor Reservations </w:t>
            </w:r>
            <w:r>
              <w:rPr>
                <w:rFonts w:ascii="Corbel" w:hAnsi="Corbel"/>
                <w:color w:val="FFFFFF" w:themeColor="background1"/>
              </w:rPr>
              <w:t xml:space="preserve">Some minor reservations of the Supplier’s understanding and proposed methodology, with limited evidence to support the response.  </w:t>
            </w:r>
          </w:p>
          <w:p w:rsidR="00C51999"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1 – Major Reservations/Non-compliant </w:t>
            </w:r>
            <w:r>
              <w:rPr>
                <w:rFonts w:ascii="Corbel" w:hAnsi="Corbel"/>
                <w:color w:val="FFFFFF" w:themeColor="background1"/>
              </w:rPr>
              <w:t>Major reservations of the Supplier’s understanding and proposed methodology, with little or no evidence to support the response.</w:t>
            </w:r>
          </w:p>
          <w:p w:rsidR="00C51999" w:rsidRPr="00512B33" w:rsidRDefault="00C51999" w:rsidP="00C51999">
            <w:pPr>
              <w:pStyle w:val="BodyText"/>
              <w:spacing w:before="60" w:after="60"/>
              <w:rPr>
                <w:rFonts w:ascii="Corbel" w:hAnsi="Corbel"/>
                <w:color w:val="FFFFFF" w:themeColor="background1"/>
              </w:rPr>
            </w:pPr>
            <w:r w:rsidRPr="00C51999">
              <w:rPr>
                <w:rFonts w:ascii="Corbel" w:hAnsi="Corbel"/>
                <w:color w:val="FFFFFF" w:themeColor="background1"/>
              </w:rPr>
              <w:t xml:space="preserve">0 - Unacceptable/Non-compliant </w:t>
            </w:r>
            <w:r w:rsidRPr="00512B33">
              <w:rPr>
                <w:rFonts w:ascii="Corbel" w:hAnsi="Corbel"/>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rsidR="00C51999" w:rsidRPr="00C51999" w:rsidRDefault="00C51999" w:rsidP="00C51999">
            <w:pPr>
              <w:pStyle w:val="BodyText"/>
              <w:spacing w:before="60" w:after="60"/>
              <w:rPr>
                <w:rFonts w:ascii="Corbel" w:hAnsi="Corbel"/>
                <w:color w:val="FFFFFF" w:themeColor="background1"/>
              </w:rPr>
            </w:pPr>
            <w:r w:rsidRPr="00512B33">
              <w:rPr>
                <w:rFonts w:ascii="Corbel" w:hAnsi="Corbel"/>
                <w:color w:val="FFFFFF" w:themeColor="background1"/>
              </w:rPr>
              <w:t xml:space="preserve"> </w:t>
            </w:r>
            <w:r w:rsidRPr="00C51999">
              <w:rPr>
                <w:rFonts w:ascii="Corbel" w:hAnsi="Corbel"/>
                <w:color w:val="FFFFFF" w:themeColor="background1"/>
              </w:rPr>
              <w:t>PLEASE NOTE IF YOUR RESPONSE SCORES 0 0R 1 FOR ANY ONE QUESTION YOUR OVERALL SUBMISSION WILL BE DEEMED AS A FAIL.</w:t>
            </w:r>
          </w:p>
        </w:tc>
      </w:tr>
      <w:tr w:rsidR="00C51999" w:rsidRPr="00F70A11" w:rsidTr="00B3090A">
        <w:trPr>
          <w:trHeight w:val="201"/>
        </w:trPr>
        <w:tc>
          <w:tcPr>
            <w:tcW w:w="1048" w:type="dxa"/>
            <w:tcBorders>
              <w:bottom w:val="single" w:sz="4" w:space="0" w:color="auto"/>
            </w:tcBorders>
            <w:shd w:val="clear" w:color="auto" w:fill="006FB9"/>
            <w:vAlign w:val="center"/>
          </w:tcPr>
          <w:p w:rsidR="00C51999" w:rsidRPr="00512B33" w:rsidRDefault="00C51999" w:rsidP="00B3090A">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Number</w:t>
            </w:r>
          </w:p>
        </w:tc>
        <w:tc>
          <w:tcPr>
            <w:tcW w:w="3347" w:type="dxa"/>
            <w:tcBorders>
              <w:bottom w:val="single" w:sz="4" w:space="0" w:color="auto"/>
            </w:tcBorders>
            <w:shd w:val="clear" w:color="auto" w:fill="006FB9"/>
            <w:vAlign w:val="center"/>
          </w:tcPr>
          <w:p w:rsidR="00C51999" w:rsidRPr="00512B33" w:rsidRDefault="00C51999" w:rsidP="00B3090A">
            <w:pPr>
              <w:autoSpaceDE w:val="0"/>
              <w:autoSpaceDN w:val="0"/>
              <w:adjustRightInd w:val="0"/>
              <w:spacing w:before="60" w:after="60"/>
              <w:jc w:val="center"/>
              <w:rPr>
                <w:rFonts w:ascii="Corbel" w:hAnsi="Corbel" w:cs="Arial"/>
                <w:b/>
                <w:color w:val="FFFFFF" w:themeColor="background1"/>
                <w:sz w:val="20"/>
                <w:szCs w:val="20"/>
              </w:rPr>
            </w:pPr>
            <w:r w:rsidRPr="00512B33">
              <w:rPr>
                <w:rFonts w:ascii="Corbel" w:hAnsi="Corbel" w:cs="Arial"/>
                <w:b/>
                <w:color w:val="FFFFFF" w:themeColor="background1"/>
                <w:sz w:val="20"/>
                <w:szCs w:val="20"/>
              </w:rPr>
              <w:t>Criteria</w:t>
            </w:r>
          </w:p>
        </w:tc>
        <w:tc>
          <w:tcPr>
            <w:tcW w:w="6804" w:type="dxa"/>
            <w:shd w:val="clear" w:color="auto" w:fill="006FB9"/>
            <w:vAlign w:val="center"/>
          </w:tcPr>
          <w:p w:rsidR="00C51999" w:rsidRPr="00512B33" w:rsidRDefault="00C51999" w:rsidP="00B3090A">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Demonstrated by</w:t>
            </w:r>
          </w:p>
        </w:tc>
        <w:tc>
          <w:tcPr>
            <w:tcW w:w="3118" w:type="dxa"/>
            <w:shd w:val="clear" w:color="auto" w:fill="006FB9"/>
            <w:vAlign w:val="center"/>
          </w:tcPr>
          <w:p w:rsidR="00C51999" w:rsidRPr="00512B33" w:rsidRDefault="00C51999" w:rsidP="00B3090A">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Weighting</w:t>
            </w:r>
          </w:p>
        </w:tc>
      </w:tr>
      <w:tr w:rsidR="00C51999" w:rsidRPr="00F70A11" w:rsidTr="00B3090A">
        <w:trPr>
          <w:trHeight w:val="431"/>
        </w:trPr>
        <w:tc>
          <w:tcPr>
            <w:tcW w:w="1048" w:type="dxa"/>
            <w:shd w:val="clear" w:color="auto" w:fill="FFFFFF"/>
          </w:tcPr>
          <w:p w:rsidR="00C51999" w:rsidRPr="00D74BC8" w:rsidRDefault="00C51999" w:rsidP="00B3090A">
            <w:pPr>
              <w:pStyle w:val="BodyText"/>
              <w:rPr>
                <w:rFonts w:ascii="Corbel" w:hAnsi="Corbel"/>
                <w:color w:val="auto"/>
              </w:rPr>
            </w:pPr>
            <w:r w:rsidRPr="00D74BC8">
              <w:rPr>
                <w:rFonts w:ascii="Corbel" w:hAnsi="Corbel"/>
                <w:color w:val="auto"/>
              </w:rPr>
              <w:t>1</w:t>
            </w:r>
          </w:p>
        </w:tc>
        <w:tc>
          <w:tcPr>
            <w:tcW w:w="3347" w:type="dxa"/>
            <w:shd w:val="clear" w:color="auto" w:fill="FFFFFF"/>
          </w:tcPr>
          <w:p w:rsidR="00C51999" w:rsidRPr="006D1227" w:rsidRDefault="00C51999" w:rsidP="00B3090A">
            <w:pPr>
              <w:pStyle w:val="BodyText"/>
              <w:rPr>
                <w:rFonts w:ascii="Corbel" w:hAnsi="Corbel"/>
                <w:b/>
                <w:bCs/>
                <w:iCs/>
                <w:color w:val="auto"/>
                <w:sz w:val="28"/>
                <w:szCs w:val="28"/>
              </w:rPr>
            </w:pPr>
            <w:r w:rsidRPr="006D1227">
              <w:rPr>
                <w:rFonts w:ascii="Corbel" w:hAnsi="Corbel"/>
                <w:b/>
                <w:bCs/>
                <w:iCs/>
                <w:color w:val="auto"/>
                <w:sz w:val="28"/>
                <w:szCs w:val="28"/>
              </w:rPr>
              <w:t>Proposal</w:t>
            </w:r>
          </w:p>
          <w:p w:rsidR="00C51999" w:rsidRDefault="00C51999" w:rsidP="00B3090A">
            <w:pPr>
              <w:pStyle w:val="BodyText"/>
              <w:rPr>
                <w:rFonts w:ascii="Corbel" w:hAnsi="Corbel"/>
                <w:b/>
                <w:bCs/>
                <w:iCs/>
                <w:color w:val="auto"/>
              </w:rPr>
            </w:pPr>
            <w:r w:rsidRPr="00525E85">
              <w:rPr>
                <w:rFonts w:ascii="Corbel" w:hAnsi="Corbel"/>
                <w:b/>
                <w:bCs/>
                <w:iCs/>
                <w:color w:val="auto"/>
              </w:rPr>
              <w:t>Using relevant examples of delivering</w:t>
            </w:r>
            <w:r>
              <w:rPr>
                <w:rFonts w:ascii="Corbel" w:hAnsi="Corbel"/>
                <w:b/>
                <w:bCs/>
                <w:iCs/>
                <w:color w:val="auto"/>
              </w:rPr>
              <w:t xml:space="preserve"> Asbestos</w:t>
            </w:r>
            <w:r w:rsidRPr="00525E85">
              <w:rPr>
                <w:rFonts w:ascii="Corbel" w:hAnsi="Corbel"/>
                <w:b/>
                <w:bCs/>
                <w:iCs/>
                <w:color w:val="auto"/>
              </w:rPr>
              <w:t xml:space="preserve"> training to </w:t>
            </w:r>
            <w:proofErr w:type="gramStart"/>
            <w:r>
              <w:rPr>
                <w:rFonts w:ascii="Corbel" w:hAnsi="Corbel"/>
                <w:b/>
                <w:bCs/>
                <w:iCs/>
                <w:color w:val="auto"/>
              </w:rPr>
              <w:t>client side</w:t>
            </w:r>
            <w:proofErr w:type="gramEnd"/>
            <w:r>
              <w:rPr>
                <w:rFonts w:ascii="Corbel" w:hAnsi="Corbel"/>
                <w:b/>
                <w:bCs/>
                <w:iCs/>
                <w:color w:val="auto"/>
              </w:rPr>
              <w:t xml:space="preserve"> project and property professionals,</w:t>
            </w:r>
            <w:r w:rsidRPr="00525E85">
              <w:rPr>
                <w:rFonts w:ascii="Corbel" w:hAnsi="Corbel"/>
                <w:b/>
                <w:bCs/>
                <w:iCs/>
                <w:color w:val="auto"/>
              </w:rPr>
              <w:t xml:space="preserve"> both the private and public sector</w:t>
            </w:r>
            <w:r>
              <w:rPr>
                <w:rFonts w:ascii="Corbel" w:hAnsi="Corbel"/>
                <w:b/>
                <w:bCs/>
                <w:iCs/>
                <w:color w:val="auto"/>
              </w:rPr>
              <w:t>.  P</w:t>
            </w:r>
            <w:r w:rsidRPr="00525E85">
              <w:rPr>
                <w:rFonts w:ascii="Corbel" w:hAnsi="Corbel"/>
                <w:b/>
                <w:bCs/>
                <w:iCs/>
                <w:color w:val="auto"/>
              </w:rPr>
              <w:t>lease provide an overview of the course and how it will be structured and delivered</w:t>
            </w:r>
            <w:r>
              <w:rPr>
                <w:rFonts w:ascii="Corbel" w:hAnsi="Corbel"/>
                <w:b/>
                <w:bCs/>
                <w:iCs/>
                <w:color w:val="auto"/>
              </w:rPr>
              <w:t>, using relevant examples.</w:t>
            </w:r>
          </w:p>
          <w:p w:rsidR="00C51999" w:rsidRPr="00D74BC8" w:rsidRDefault="00C51999" w:rsidP="00B3090A">
            <w:pPr>
              <w:pStyle w:val="BodyText"/>
              <w:rPr>
                <w:rFonts w:ascii="Corbel" w:hAnsi="Corbel"/>
                <w:i/>
                <w:szCs w:val="22"/>
              </w:rPr>
            </w:pPr>
            <w:r w:rsidRPr="00984507">
              <w:rPr>
                <w:rFonts w:ascii="Corbel" w:hAnsi="Corbel"/>
                <w:i/>
                <w:szCs w:val="22"/>
              </w:rPr>
              <w:t>Maximum page limit = [2 sides of A</w:t>
            </w:r>
            <w:proofErr w:type="gramStart"/>
            <w:r w:rsidRPr="00984507">
              <w:rPr>
                <w:rFonts w:ascii="Corbel" w:hAnsi="Corbel"/>
                <w:i/>
                <w:szCs w:val="22"/>
              </w:rPr>
              <w:t>4 ]</w:t>
            </w:r>
            <w:proofErr w:type="gramEnd"/>
            <w:r w:rsidRPr="00984507">
              <w:rPr>
                <w:rFonts w:ascii="Corbel" w:hAnsi="Corbel"/>
                <w:i/>
                <w:szCs w:val="22"/>
              </w:rPr>
              <w:t xml:space="preserve"> minimum Corbel 11 font size</w:t>
            </w:r>
          </w:p>
          <w:p w:rsidR="00C51999" w:rsidRPr="00525E85" w:rsidRDefault="00C51999" w:rsidP="00B3090A">
            <w:pPr>
              <w:pStyle w:val="BodyText"/>
              <w:rPr>
                <w:rFonts w:ascii="Corbel" w:hAnsi="Corbel"/>
                <w:b/>
                <w:bCs/>
                <w:i/>
                <w:iCs/>
                <w:color w:val="auto"/>
              </w:rPr>
            </w:pPr>
          </w:p>
        </w:tc>
        <w:tc>
          <w:tcPr>
            <w:tcW w:w="6804" w:type="dxa"/>
            <w:shd w:val="clear" w:color="auto" w:fill="FFFFFF"/>
          </w:tcPr>
          <w:p w:rsidR="00C51999" w:rsidRPr="00E2374B" w:rsidRDefault="00C51999" w:rsidP="00B3090A">
            <w:pPr>
              <w:pStyle w:val="BodyText"/>
              <w:ind w:left="349" w:hanging="349"/>
              <w:rPr>
                <w:rFonts w:ascii="Corbel" w:hAnsi="Corbel"/>
                <w:iCs/>
                <w:color w:val="auto"/>
                <w:lang w:val="en-US"/>
              </w:rPr>
            </w:pPr>
            <w:r w:rsidRPr="00E2374B">
              <w:rPr>
                <w:rFonts w:ascii="Corbel" w:hAnsi="Corbel"/>
                <w:iCs/>
                <w:color w:val="auto"/>
                <w:lang w:val="en-US"/>
              </w:rPr>
              <w:lastRenderedPageBreak/>
              <w:t>•</w:t>
            </w:r>
            <w:r w:rsidRPr="00E2374B">
              <w:rPr>
                <w:rFonts w:ascii="Corbel" w:hAnsi="Corbel"/>
                <w:iCs/>
                <w:color w:val="auto"/>
                <w:lang w:val="en-US"/>
              </w:rPr>
              <w:tab/>
              <w:t>Proposed training</w:t>
            </w:r>
            <w:r>
              <w:rPr>
                <w:rFonts w:ascii="Corbel" w:hAnsi="Corbel"/>
                <w:iCs/>
                <w:color w:val="auto"/>
                <w:lang w:val="en-US"/>
              </w:rPr>
              <w:t xml:space="preserve"> course </w:t>
            </w:r>
            <w:r w:rsidRPr="00E2374B">
              <w:rPr>
                <w:rFonts w:ascii="Corbel" w:hAnsi="Corbel"/>
                <w:iCs/>
                <w:color w:val="auto"/>
                <w:lang w:val="en-US"/>
              </w:rPr>
              <w:t xml:space="preserve"> is engaging, interactive, </w:t>
            </w:r>
            <w:r>
              <w:rPr>
                <w:rFonts w:ascii="Corbel" w:hAnsi="Corbel"/>
                <w:iCs/>
                <w:color w:val="auto"/>
                <w:lang w:val="en-US"/>
              </w:rPr>
              <w:t xml:space="preserve">supported by case studies / relevant examples and follows the UKATA syllabus, </w:t>
            </w:r>
            <w:r w:rsidRPr="00E2374B">
              <w:rPr>
                <w:rFonts w:ascii="Corbel" w:hAnsi="Corbel"/>
                <w:iCs/>
                <w:color w:val="auto"/>
                <w:lang w:val="en-US"/>
              </w:rPr>
              <w:t>tailored to Homes England’s business</w:t>
            </w:r>
            <w:r>
              <w:rPr>
                <w:rFonts w:ascii="Corbel" w:hAnsi="Corbel"/>
                <w:iCs/>
                <w:color w:val="auto"/>
                <w:lang w:val="en-US"/>
              </w:rPr>
              <w:t xml:space="preserve"> in the context of Asbestos.</w:t>
            </w:r>
          </w:p>
          <w:p w:rsidR="00C51999" w:rsidRPr="00E2374B" w:rsidRDefault="00C51999" w:rsidP="00B3090A">
            <w:pPr>
              <w:pStyle w:val="BodyText"/>
              <w:ind w:left="349" w:hanging="349"/>
              <w:rPr>
                <w:rFonts w:ascii="Corbel" w:hAnsi="Corbel"/>
                <w:iCs/>
                <w:color w:val="auto"/>
                <w:lang w:val="en-US"/>
              </w:rPr>
            </w:pPr>
            <w:r w:rsidRPr="00E2374B">
              <w:rPr>
                <w:rFonts w:ascii="Corbel" w:hAnsi="Corbel"/>
                <w:iCs/>
                <w:color w:val="auto"/>
                <w:lang w:val="en-US"/>
              </w:rPr>
              <w:t>•</w:t>
            </w:r>
            <w:r w:rsidRPr="00E2374B">
              <w:rPr>
                <w:rFonts w:ascii="Corbel" w:hAnsi="Corbel"/>
                <w:iCs/>
                <w:color w:val="auto"/>
                <w:lang w:val="en-US"/>
              </w:rPr>
              <w:tab/>
              <w:t xml:space="preserve">Topic material is relevant and covering key learning addressing training objectives as set out in </w:t>
            </w:r>
            <w:r>
              <w:rPr>
                <w:rFonts w:ascii="Corbel" w:hAnsi="Corbel"/>
                <w:iCs/>
                <w:color w:val="auto"/>
                <w:lang w:val="en-US"/>
              </w:rPr>
              <w:t>Services above.</w:t>
            </w:r>
          </w:p>
          <w:p w:rsidR="00C51999" w:rsidRPr="006D1227" w:rsidRDefault="00C51999" w:rsidP="00B3090A">
            <w:pPr>
              <w:pStyle w:val="BodyText"/>
              <w:ind w:left="349" w:hanging="349"/>
              <w:rPr>
                <w:rFonts w:ascii="Corbel" w:hAnsi="Corbel"/>
                <w:i/>
                <w:iCs/>
                <w:color w:val="auto"/>
                <w:szCs w:val="24"/>
                <w:lang w:val="en-US"/>
              </w:rPr>
            </w:pPr>
            <w:r w:rsidRPr="00E2374B">
              <w:rPr>
                <w:rFonts w:ascii="Corbel" w:hAnsi="Corbel"/>
                <w:iCs/>
                <w:color w:val="auto"/>
                <w:lang w:val="en-US"/>
              </w:rPr>
              <w:t>•</w:t>
            </w:r>
            <w:r w:rsidRPr="00E2374B">
              <w:rPr>
                <w:rFonts w:ascii="Corbel" w:hAnsi="Corbel"/>
                <w:iCs/>
                <w:color w:val="auto"/>
                <w:lang w:val="en-US"/>
              </w:rPr>
              <w:tab/>
              <w:t>Training suitable and appropriate to target audiences e.g.</w:t>
            </w:r>
            <w:r>
              <w:rPr>
                <w:rFonts w:ascii="Corbel" w:hAnsi="Corbel"/>
                <w:iCs/>
                <w:color w:val="auto"/>
                <w:lang w:val="en-US"/>
              </w:rPr>
              <w:t xml:space="preserve"> project managers, estates and facilities managers.</w:t>
            </w:r>
          </w:p>
        </w:tc>
        <w:tc>
          <w:tcPr>
            <w:tcW w:w="3118" w:type="dxa"/>
            <w:shd w:val="clear" w:color="auto" w:fill="FFFFFF"/>
          </w:tcPr>
          <w:p w:rsidR="00C51999" w:rsidRPr="006D1227" w:rsidRDefault="00C51999" w:rsidP="00B3090A">
            <w:pPr>
              <w:pStyle w:val="BodyText"/>
              <w:rPr>
                <w:rFonts w:ascii="Corbel" w:hAnsi="Corbel"/>
                <w:color w:val="auto"/>
              </w:rPr>
            </w:pPr>
            <w:r>
              <w:rPr>
                <w:rFonts w:ascii="Corbel" w:hAnsi="Corbel" w:cs="Arial"/>
                <w:sz w:val="18"/>
              </w:rPr>
              <w:t>20%</w:t>
            </w:r>
          </w:p>
        </w:tc>
      </w:tr>
      <w:tr w:rsidR="00C51999" w:rsidRPr="00F70A11" w:rsidTr="00B3090A">
        <w:trPr>
          <w:trHeight w:val="794"/>
        </w:trPr>
        <w:tc>
          <w:tcPr>
            <w:tcW w:w="1048" w:type="dxa"/>
            <w:shd w:val="clear" w:color="auto" w:fill="FFFFFF"/>
          </w:tcPr>
          <w:p w:rsidR="00C51999" w:rsidRPr="00D74BC8" w:rsidRDefault="00C51999" w:rsidP="00B3090A">
            <w:pPr>
              <w:pStyle w:val="BodyText"/>
              <w:rPr>
                <w:rFonts w:ascii="Corbel" w:hAnsi="Corbel"/>
                <w:color w:val="auto"/>
              </w:rPr>
            </w:pPr>
            <w:r w:rsidRPr="00D74BC8">
              <w:rPr>
                <w:rFonts w:ascii="Corbel" w:hAnsi="Corbel"/>
                <w:color w:val="auto"/>
              </w:rPr>
              <w:t>2</w:t>
            </w:r>
          </w:p>
        </w:tc>
        <w:tc>
          <w:tcPr>
            <w:tcW w:w="3347" w:type="dxa"/>
            <w:shd w:val="clear" w:color="auto" w:fill="FFFFFF"/>
          </w:tcPr>
          <w:p w:rsidR="00C51999" w:rsidRPr="00525E85" w:rsidRDefault="00C51999" w:rsidP="00B3090A">
            <w:pPr>
              <w:pStyle w:val="BodyText"/>
              <w:rPr>
                <w:rFonts w:ascii="Corbel" w:hAnsi="Corbel"/>
                <w:b/>
                <w:bCs/>
                <w:iCs/>
                <w:color w:val="auto"/>
                <w:sz w:val="28"/>
                <w:szCs w:val="28"/>
              </w:rPr>
            </w:pPr>
            <w:r w:rsidRPr="00525E85">
              <w:rPr>
                <w:rFonts w:ascii="Corbel" w:hAnsi="Corbel"/>
                <w:b/>
                <w:bCs/>
                <w:iCs/>
                <w:color w:val="auto"/>
                <w:sz w:val="28"/>
                <w:szCs w:val="28"/>
              </w:rPr>
              <w:t>Proposed Staff</w:t>
            </w:r>
          </w:p>
          <w:p w:rsidR="00C51999" w:rsidRDefault="00C51999" w:rsidP="00B3090A">
            <w:pPr>
              <w:pStyle w:val="BodyText"/>
              <w:rPr>
                <w:rFonts w:ascii="Corbel" w:hAnsi="Corbel" w:cs="Arial"/>
                <w:b/>
                <w:color w:val="auto"/>
              </w:rPr>
            </w:pPr>
            <w:r w:rsidRPr="00525E85">
              <w:rPr>
                <w:rFonts w:ascii="Corbel" w:hAnsi="Corbel" w:cs="Arial"/>
                <w:b/>
                <w:color w:val="auto"/>
              </w:rPr>
              <w:t>Using relevant examples, please identify the key staff proposed to deliver the training.</w:t>
            </w:r>
          </w:p>
          <w:p w:rsidR="00C51999" w:rsidRPr="00D74BC8" w:rsidRDefault="00C51999" w:rsidP="00B3090A">
            <w:pPr>
              <w:pStyle w:val="BodyText"/>
              <w:rPr>
                <w:rFonts w:ascii="Corbel" w:hAnsi="Corbel"/>
                <w:i/>
                <w:szCs w:val="22"/>
              </w:rPr>
            </w:pPr>
            <w:r w:rsidRPr="00984507">
              <w:rPr>
                <w:rFonts w:ascii="Corbel" w:hAnsi="Corbel"/>
                <w:i/>
                <w:szCs w:val="22"/>
              </w:rPr>
              <w:t>Maximum page limit = [2 sides of A</w:t>
            </w:r>
            <w:proofErr w:type="gramStart"/>
            <w:r w:rsidRPr="00984507">
              <w:rPr>
                <w:rFonts w:ascii="Corbel" w:hAnsi="Corbel"/>
                <w:i/>
                <w:szCs w:val="22"/>
              </w:rPr>
              <w:t>4 ]</w:t>
            </w:r>
            <w:proofErr w:type="gramEnd"/>
            <w:r w:rsidRPr="00984507">
              <w:rPr>
                <w:rFonts w:ascii="Corbel" w:hAnsi="Corbel"/>
                <w:i/>
                <w:szCs w:val="22"/>
              </w:rPr>
              <w:t xml:space="preserve"> minimum Corbel 11 font size</w:t>
            </w:r>
            <w:r>
              <w:rPr>
                <w:rFonts w:ascii="Corbel" w:hAnsi="Corbel"/>
                <w:i/>
                <w:szCs w:val="22"/>
              </w:rPr>
              <w:t xml:space="preserve"> – excluding CVs.</w:t>
            </w:r>
          </w:p>
          <w:p w:rsidR="00C51999" w:rsidRPr="00525E85" w:rsidRDefault="00C51999" w:rsidP="00B3090A">
            <w:pPr>
              <w:pStyle w:val="BodyText"/>
              <w:rPr>
                <w:rFonts w:ascii="Corbel" w:hAnsi="Corbel"/>
                <w:b/>
                <w:bCs/>
                <w:iCs/>
                <w:color w:val="auto"/>
              </w:rPr>
            </w:pPr>
          </w:p>
        </w:tc>
        <w:tc>
          <w:tcPr>
            <w:tcW w:w="6804" w:type="dxa"/>
            <w:shd w:val="clear" w:color="auto" w:fill="FFFFFF"/>
          </w:tcPr>
          <w:p w:rsidR="00C51999" w:rsidRDefault="00C51999" w:rsidP="00B3090A">
            <w:pPr>
              <w:pStyle w:val="BodyText"/>
              <w:ind w:left="490" w:hanging="490"/>
              <w:rPr>
                <w:rFonts w:ascii="Corbel" w:hAnsi="Corbel"/>
                <w:iCs/>
                <w:color w:val="auto"/>
                <w:lang w:val="en-US"/>
              </w:rPr>
            </w:pPr>
            <w:r w:rsidRPr="00525E85">
              <w:rPr>
                <w:rFonts w:ascii="Corbel" w:hAnsi="Corbel"/>
                <w:iCs/>
                <w:color w:val="auto"/>
                <w:lang w:val="en-US"/>
              </w:rPr>
              <w:t>•</w:t>
            </w:r>
            <w:r w:rsidRPr="00525E85">
              <w:rPr>
                <w:rFonts w:ascii="Corbel" w:hAnsi="Corbel"/>
                <w:iCs/>
                <w:color w:val="auto"/>
                <w:lang w:val="en-US"/>
              </w:rPr>
              <w:tab/>
            </w:r>
            <w:r>
              <w:rPr>
                <w:rFonts w:ascii="Corbel" w:hAnsi="Corbel"/>
                <w:iCs/>
                <w:color w:val="auto"/>
                <w:lang w:val="en-US"/>
              </w:rPr>
              <w:t>Competence requirement as defined in the UKATA Rules of Membership.</w:t>
            </w:r>
          </w:p>
          <w:p w:rsidR="00C51999" w:rsidRDefault="00C51999" w:rsidP="00C51999">
            <w:pPr>
              <w:pStyle w:val="BodyText"/>
              <w:ind w:left="490" w:hanging="490"/>
              <w:rPr>
                <w:rFonts w:ascii="Corbel" w:hAnsi="Corbel"/>
                <w:iCs/>
                <w:color w:val="auto"/>
                <w:lang w:val="en-US"/>
              </w:rPr>
            </w:pPr>
            <w:r w:rsidRPr="00525E85">
              <w:rPr>
                <w:rFonts w:ascii="Corbel" w:hAnsi="Corbel"/>
                <w:iCs/>
                <w:color w:val="auto"/>
                <w:lang w:val="en-US"/>
              </w:rPr>
              <w:t>•</w:t>
            </w:r>
            <w:r w:rsidRPr="00525E85">
              <w:rPr>
                <w:rFonts w:ascii="Corbel" w:hAnsi="Corbel"/>
                <w:iCs/>
                <w:color w:val="auto"/>
                <w:lang w:val="en-US"/>
              </w:rPr>
              <w:tab/>
            </w:r>
            <w:r>
              <w:rPr>
                <w:rFonts w:ascii="Corbel" w:hAnsi="Corbel"/>
                <w:iCs/>
                <w:color w:val="auto"/>
                <w:lang w:val="en-US"/>
              </w:rPr>
              <w:t xml:space="preserve">Training providers delivering </w:t>
            </w:r>
            <w:r w:rsidR="004C30DE">
              <w:rPr>
                <w:rFonts w:ascii="Corbel" w:hAnsi="Corbel"/>
                <w:iCs/>
                <w:color w:val="auto"/>
                <w:lang w:val="en-US"/>
              </w:rPr>
              <w:t>a</w:t>
            </w:r>
            <w:r>
              <w:rPr>
                <w:rFonts w:ascii="Corbel" w:hAnsi="Corbel"/>
                <w:iCs/>
                <w:color w:val="auto"/>
                <w:lang w:val="en-US"/>
              </w:rPr>
              <w:t xml:space="preserve">sbestos </w:t>
            </w:r>
            <w:r w:rsidR="004C30DE">
              <w:rPr>
                <w:rFonts w:ascii="Corbel" w:hAnsi="Corbel"/>
                <w:iCs/>
                <w:color w:val="auto"/>
                <w:lang w:val="en-US"/>
              </w:rPr>
              <w:t>a</w:t>
            </w:r>
            <w:r>
              <w:rPr>
                <w:rFonts w:ascii="Corbel" w:hAnsi="Corbel"/>
                <w:iCs/>
                <w:color w:val="auto"/>
                <w:lang w:val="en-US"/>
              </w:rPr>
              <w:t>wareness should be registered, verified and audited by UKATA.</w:t>
            </w:r>
          </w:p>
          <w:p w:rsidR="00C51999" w:rsidRDefault="00C51999" w:rsidP="00B3090A">
            <w:pPr>
              <w:pStyle w:val="BodyText"/>
              <w:ind w:left="490" w:hanging="490"/>
              <w:rPr>
                <w:rFonts w:ascii="Corbel" w:hAnsi="Corbel"/>
                <w:iCs/>
                <w:color w:val="auto"/>
                <w:lang w:val="en-US"/>
              </w:rPr>
            </w:pPr>
            <w:r w:rsidRPr="00525E85">
              <w:rPr>
                <w:rFonts w:ascii="Corbel" w:hAnsi="Corbel"/>
                <w:iCs/>
                <w:color w:val="auto"/>
                <w:lang w:val="en-US"/>
              </w:rPr>
              <w:t>•</w:t>
            </w:r>
            <w:r w:rsidRPr="00525E85">
              <w:rPr>
                <w:rFonts w:ascii="Corbel" w:hAnsi="Corbel"/>
                <w:iCs/>
                <w:color w:val="auto"/>
                <w:lang w:val="en-US"/>
              </w:rPr>
              <w:tab/>
            </w:r>
            <w:r>
              <w:rPr>
                <w:rFonts w:ascii="Corbel" w:hAnsi="Corbel"/>
                <w:iCs/>
                <w:color w:val="auto"/>
                <w:lang w:val="en-US"/>
              </w:rPr>
              <w:t xml:space="preserve">Trainers should have personal practical experience and a theoretical knowledge of all relevant aspects of the work being carried out by </w:t>
            </w:r>
            <w:r w:rsidR="004C30DE">
              <w:rPr>
                <w:rFonts w:ascii="Corbel" w:hAnsi="Corbel"/>
                <w:iCs/>
                <w:color w:val="auto"/>
                <w:lang w:val="en-US"/>
              </w:rPr>
              <w:t>Homes England</w:t>
            </w:r>
            <w:r>
              <w:rPr>
                <w:rFonts w:ascii="Corbel" w:hAnsi="Corbel"/>
                <w:iCs/>
                <w:color w:val="auto"/>
                <w:lang w:val="en-US"/>
              </w:rPr>
              <w:t>.</w:t>
            </w:r>
          </w:p>
          <w:p w:rsidR="00C51999" w:rsidRPr="00525E85" w:rsidRDefault="00C51999" w:rsidP="00C51999">
            <w:pPr>
              <w:pStyle w:val="BodyText"/>
              <w:numPr>
                <w:ilvl w:val="0"/>
                <w:numId w:val="10"/>
              </w:numPr>
              <w:ind w:left="484" w:hanging="484"/>
              <w:rPr>
                <w:rFonts w:ascii="Corbel" w:hAnsi="Corbel"/>
                <w:iCs/>
                <w:color w:val="auto"/>
                <w:lang w:val="en-US"/>
              </w:rPr>
            </w:pPr>
            <w:r>
              <w:rPr>
                <w:rFonts w:ascii="Corbel" w:hAnsi="Corbel"/>
                <w:iCs/>
                <w:color w:val="auto"/>
                <w:lang w:val="en-US"/>
              </w:rPr>
              <w:t xml:space="preserve">Experience of delivering training to clients, project and property professionals on </w:t>
            </w:r>
            <w:r w:rsidR="004C30DE">
              <w:rPr>
                <w:rFonts w:ascii="Corbel" w:hAnsi="Corbel"/>
                <w:iCs/>
                <w:color w:val="auto"/>
                <w:lang w:val="en-US"/>
              </w:rPr>
              <w:t>a</w:t>
            </w:r>
            <w:r>
              <w:rPr>
                <w:rFonts w:ascii="Corbel" w:hAnsi="Corbel"/>
                <w:iCs/>
                <w:color w:val="auto"/>
                <w:lang w:val="en-US"/>
              </w:rPr>
              <w:t>sbestos in both the private and public sector.</w:t>
            </w:r>
          </w:p>
          <w:p w:rsidR="00C51999" w:rsidRPr="00525E85" w:rsidRDefault="00C51999" w:rsidP="00B3090A">
            <w:pPr>
              <w:pStyle w:val="BodyText"/>
              <w:ind w:left="490" w:hanging="490"/>
              <w:rPr>
                <w:rFonts w:ascii="Corbel" w:hAnsi="Corbel"/>
                <w:iCs/>
                <w:color w:val="auto"/>
                <w:lang w:val="en-US"/>
              </w:rPr>
            </w:pPr>
            <w:r w:rsidRPr="00525E85">
              <w:rPr>
                <w:rFonts w:ascii="Corbel" w:hAnsi="Corbel"/>
                <w:iCs/>
                <w:color w:val="auto"/>
                <w:lang w:val="en-US"/>
              </w:rPr>
              <w:t>•</w:t>
            </w:r>
            <w:r w:rsidRPr="00525E85">
              <w:rPr>
                <w:rFonts w:ascii="Corbel" w:hAnsi="Corbel"/>
                <w:iCs/>
                <w:color w:val="auto"/>
                <w:lang w:val="en-US"/>
              </w:rPr>
              <w:tab/>
              <w:t xml:space="preserve">Please supply CVs for key members of staff delivering the </w:t>
            </w:r>
            <w:r>
              <w:rPr>
                <w:rFonts w:ascii="Corbel" w:hAnsi="Corbel"/>
                <w:iCs/>
                <w:color w:val="auto"/>
                <w:lang w:val="en-US"/>
              </w:rPr>
              <w:t>training.</w:t>
            </w:r>
          </w:p>
        </w:tc>
        <w:tc>
          <w:tcPr>
            <w:tcW w:w="3118" w:type="dxa"/>
            <w:shd w:val="clear" w:color="auto" w:fill="FFFFFF"/>
          </w:tcPr>
          <w:p w:rsidR="00C51999" w:rsidRPr="00984507" w:rsidRDefault="00C51999" w:rsidP="00B3090A">
            <w:pPr>
              <w:pStyle w:val="BodyText"/>
              <w:rPr>
                <w:rFonts w:ascii="Corbel" w:hAnsi="Corbel"/>
                <w:color w:val="auto"/>
              </w:rPr>
            </w:pPr>
            <w:r w:rsidRPr="00984507">
              <w:rPr>
                <w:rFonts w:ascii="Corbel" w:hAnsi="Corbel"/>
                <w:color w:val="auto"/>
              </w:rPr>
              <w:t>2</w:t>
            </w:r>
            <w:r>
              <w:rPr>
                <w:rFonts w:ascii="Corbel" w:hAnsi="Corbel"/>
                <w:color w:val="auto"/>
              </w:rPr>
              <w:t>5</w:t>
            </w:r>
            <w:r w:rsidRPr="00984507">
              <w:rPr>
                <w:rFonts w:ascii="Corbel" w:hAnsi="Corbel"/>
                <w:color w:val="auto"/>
              </w:rPr>
              <w:t>%</w:t>
            </w:r>
          </w:p>
        </w:tc>
      </w:tr>
      <w:tr w:rsidR="00C51999" w:rsidRPr="00F70A11" w:rsidTr="00B3090A">
        <w:trPr>
          <w:trHeight w:val="794"/>
        </w:trPr>
        <w:tc>
          <w:tcPr>
            <w:tcW w:w="1048" w:type="dxa"/>
            <w:shd w:val="clear" w:color="auto" w:fill="FFFFFF"/>
          </w:tcPr>
          <w:p w:rsidR="00C51999" w:rsidRPr="00F70A11" w:rsidRDefault="00C51999" w:rsidP="00B3090A">
            <w:pPr>
              <w:autoSpaceDE w:val="0"/>
              <w:autoSpaceDN w:val="0"/>
              <w:adjustRightInd w:val="0"/>
              <w:spacing w:before="60" w:after="60"/>
              <w:rPr>
                <w:rFonts w:ascii="Arial" w:hAnsi="Arial" w:cs="Arial"/>
                <w:color w:val="000000"/>
                <w:sz w:val="20"/>
                <w:szCs w:val="20"/>
              </w:rPr>
            </w:pPr>
            <w:r w:rsidRPr="00F70A11">
              <w:rPr>
                <w:rFonts w:ascii="Arial" w:hAnsi="Arial" w:cs="Arial"/>
                <w:color w:val="000000"/>
                <w:sz w:val="20"/>
                <w:szCs w:val="20"/>
              </w:rPr>
              <w:t>3</w:t>
            </w:r>
          </w:p>
        </w:tc>
        <w:tc>
          <w:tcPr>
            <w:tcW w:w="3347" w:type="dxa"/>
            <w:shd w:val="clear" w:color="auto" w:fill="FFFFFF"/>
          </w:tcPr>
          <w:p w:rsidR="00C51999" w:rsidRPr="00984507" w:rsidRDefault="00C51999" w:rsidP="00B3090A">
            <w:pPr>
              <w:pStyle w:val="BodyText"/>
              <w:rPr>
                <w:rFonts w:ascii="Corbel" w:hAnsi="Corbel"/>
                <w:b/>
                <w:sz w:val="28"/>
                <w:szCs w:val="28"/>
              </w:rPr>
            </w:pPr>
            <w:r w:rsidRPr="00984507">
              <w:rPr>
                <w:rFonts w:ascii="Corbel" w:hAnsi="Corbel"/>
                <w:b/>
                <w:sz w:val="28"/>
                <w:szCs w:val="28"/>
              </w:rPr>
              <w:t>Management arrangements</w:t>
            </w:r>
          </w:p>
          <w:p w:rsidR="00C51999" w:rsidRPr="00984507" w:rsidRDefault="00C51999" w:rsidP="00B3090A">
            <w:pPr>
              <w:pStyle w:val="BodyText"/>
              <w:rPr>
                <w:rFonts w:ascii="Corbel" w:hAnsi="Corbel"/>
                <w:b/>
                <w:szCs w:val="22"/>
              </w:rPr>
            </w:pPr>
            <w:r w:rsidRPr="00984507">
              <w:rPr>
                <w:rFonts w:ascii="Corbel" w:hAnsi="Corbel"/>
                <w:b/>
                <w:szCs w:val="22"/>
              </w:rPr>
              <w:t>Please set out the management arrangements for delivering the commission and indicative programme.</w:t>
            </w:r>
          </w:p>
          <w:p w:rsidR="00C51999" w:rsidRPr="00D74BC8" w:rsidRDefault="00C51999" w:rsidP="00B3090A">
            <w:pPr>
              <w:pStyle w:val="BodyText"/>
              <w:rPr>
                <w:rFonts w:ascii="Corbel" w:hAnsi="Corbel"/>
                <w:i/>
                <w:szCs w:val="22"/>
              </w:rPr>
            </w:pPr>
            <w:r w:rsidRPr="00984507">
              <w:rPr>
                <w:rFonts w:ascii="Corbel" w:hAnsi="Corbel"/>
                <w:i/>
                <w:szCs w:val="22"/>
              </w:rPr>
              <w:t>Maximum page limit = [</w:t>
            </w:r>
            <w:r>
              <w:rPr>
                <w:rFonts w:ascii="Corbel" w:hAnsi="Corbel"/>
                <w:i/>
                <w:szCs w:val="22"/>
              </w:rPr>
              <w:t>1</w:t>
            </w:r>
            <w:r w:rsidRPr="00984507">
              <w:rPr>
                <w:rFonts w:ascii="Corbel" w:hAnsi="Corbel"/>
                <w:i/>
                <w:szCs w:val="22"/>
              </w:rPr>
              <w:t xml:space="preserve"> side of A</w:t>
            </w:r>
            <w:proofErr w:type="gramStart"/>
            <w:r w:rsidRPr="00984507">
              <w:rPr>
                <w:rFonts w:ascii="Corbel" w:hAnsi="Corbel"/>
                <w:i/>
                <w:szCs w:val="22"/>
              </w:rPr>
              <w:t>4 ]</w:t>
            </w:r>
            <w:proofErr w:type="gramEnd"/>
            <w:r w:rsidRPr="00984507">
              <w:rPr>
                <w:rFonts w:ascii="Corbel" w:hAnsi="Corbel"/>
                <w:i/>
                <w:szCs w:val="22"/>
              </w:rPr>
              <w:t xml:space="preserve"> minimum Corbel 11 font size</w:t>
            </w:r>
          </w:p>
          <w:p w:rsidR="00C51999" w:rsidRPr="00984507" w:rsidRDefault="00C51999" w:rsidP="00B3090A">
            <w:pPr>
              <w:pStyle w:val="BodyText"/>
              <w:rPr>
                <w:rFonts w:ascii="Corbel" w:hAnsi="Corbel"/>
                <w:b/>
                <w:i/>
                <w:szCs w:val="22"/>
                <w:highlight w:val="yellow"/>
              </w:rPr>
            </w:pPr>
            <w:r w:rsidRPr="00D74BC8">
              <w:rPr>
                <w:rFonts w:ascii="Corbel" w:hAnsi="Corbel"/>
                <w:i/>
                <w:szCs w:val="22"/>
                <w:highlight w:val="yellow"/>
              </w:rPr>
              <w:t xml:space="preserve"> </w:t>
            </w:r>
          </w:p>
        </w:tc>
        <w:tc>
          <w:tcPr>
            <w:tcW w:w="6804" w:type="dxa"/>
            <w:shd w:val="clear" w:color="auto" w:fill="FFFFFF"/>
          </w:tcPr>
          <w:p w:rsidR="00C51999" w:rsidRDefault="00C51999" w:rsidP="00B3090A">
            <w:pPr>
              <w:pStyle w:val="BodyText"/>
              <w:ind w:left="490" w:hanging="490"/>
              <w:rPr>
                <w:rFonts w:ascii="Corbel" w:hAnsi="Corbel"/>
                <w:szCs w:val="22"/>
              </w:rPr>
            </w:pPr>
            <w:r w:rsidRPr="00984507">
              <w:rPr>
                <w:rFonts w:ascii="Corbel" w:hAnsi="Corbel"/>
                <w:szCs w:val="22"/>
              </w:rPr>
              <w:t>•</w:t>
            </w:r>
            <w:r w:rsidRPr="00984507">
              <w:rPr>
                <w:rFonts w:ascii="Corbel" w:hAnsi="Corbel"/>
                <w:szCs w:val="22"/>
              </w:rPr>
              <w:tab/>
              <w:t>Management structure for delivering the commission and reporting line to the client clearly set out.</w:t>
            </w:r>
          </w:p>
          <w:p w:rsidR="00C51999" w:rsidRDefault="00C51999" w:rsidP="00C51999">
            <w:pPr>
              <w:pStyle w:val="BodyText"/>
              <w:numPr>
                <w:ilvl w:val="0"/>
                <w:numId w:val="8"/>
              </w:numPr>
              <w:ind w:left="490" w:hanging="490"/>
              <w:rPr>
                <w:rFonts w:ascii="Corbel" w:hAnsi="Corbel"/>
                <w:szCs w:val="22"/>
              </w:rPr>
            </w:pPr>
            <w:r>
              <w:rPr>
                <w:rFonts w:ascii="Corbel" w:hAnsi="Corbel"/>
                <w:szCs w:val="22"/>
              </w:rPr>
              <w:t>Arrangements for course administration e.g. arranging venues</w:t>
            </w:r>
            <w:proofErr w:type="gramStart"/>
            <w:r>
              <w:rPr>
                <w:rFonts w:ascii="Corbel" w:hAnsi="Corbel"/>
                <w:szCs w:val="22"/>
              </w:rPr>
              <w:t>, ,</w:t>
            </w:r>
            <w:proofErr w:type="gramEnd"/>
            <w:r>
              <w:rPr>
                <w:rFonts w:ascii="Corbel" w:hAnsi="Corbel"/>
                <w:szCs w:val="22"/>
              </w:rPr>
              <w:t xml:space="preserve"> record keeping, contacting delegates and issuing joining instructions.</w:t>
            </w:r>
          </w:p>
          <w:p w:rsidR="00C51999" w:rsidRPr="00984507" w:rsidRDefault="00C51999" w:rsidP="00B3090A">
            <w:pPr>
              <w:pStyle w:val="BodyText"/>
              <w:ind w:left="490" w:hanging="490"/>
              <w:rPr>
                <w:rFonts w:ascii="Corbel" w:hAnsi="Corbel"/>
                <w:szCs w:val="22"/>
              </w:rPr>
            </w:pPr>
            <w:r w:rsidRPr="00984507">
              <w:rPr>
                <w:rFonts w:ascii="Corbel" w:hAnsi="Corbel"/>
                <w:szCs w:val="22"/>
              </w:rPr>
              <w:t>•</w:t>
            </w:r>
            <w:r w:rsidRPr="00984507">
              <w:rPr>
                <w:rFonts w:ascii="Corbel" w:hAnsi="Corbel"/>
                <w:szCs w:val="22"/>
              </w:rPr>
              <w:tab/>
              <w:t>Where subcontracting arrangements are in place, who will manage the contract</w:t>
            </w:r>
            <w:r>
              <w:rPr>
                <w:rFonts w:ascii="Corbel" w:hAnsi="Corbel"/>
                <w:szCs w:val="22"/>
              </w:rPr>
              <w:t>.</w:t>
            </w:r>
          </w:p>
          <w:p w:rsidR="00C51999" w:rsidRPr="00984507" w:rsidRDefault="00C51999" w:rsidP="00B3090A">
            <w:pPr>
              <w:pStyle w:val="BodyText"/>
              <w:ind w:left="490" w:hanging="490"/>
              <w:rPr>
                <w:rFonts w:ascii="Corbel" w:hAnsi="Corbel"/>
                <w:szCs w:val="22"/>
              </w:rPr>
            </w:pPr>
            <w:r w:rsidRPr="00984507">
              <w:rPr>
                <w:rFonts w:ascii="Corbel" w:hAnsi="Corbel"/>
                <w:szCs w:val="22"/>
              </w:rPr>
              <w:t>•</w:t>
            </w:r>
            <w:r w:rsidRPr="00984507">
              <w:rPr>
                <w:rFonts w:ascii="Corbel" w:hAnsi="Corbel"/>
                <w:szCs w:val="22"/>
              </w:rPr>
              <w:tab/>
              <w:t>An outline of the organisations capacity and resources to deliver the programme, supported by relevant examples.</w:t>
            </w:r>
          </w:p>
          <w:p w:rsidR="00C51999" w:rsidRPr="00984507" w:rsidRDefault="00C51999" w:rsidP="00B3090A">
            <w:pPr>
              <w:pStyle w:val="BodyText"/>
              <w:ind w:left="490" w:hanging="490"/>
              <w:rPr>
                <w:rFonts w:ascii="Corbel" w:hAnsi="Corbel"/>
                <w:szCs w:val="22"/>
              </w:rPr>
            </w:pPr>
            <w:r w:rsidRPr="00984507">
              <w:rPr>
                <w:rFonts w:ascii="Corbel" w:hAnsi="Corbel"/>
                <w:szCs w:val="22"/>
              </w:rPr>
              <w:t>•</w:t>
            </w:r>
            <w:r w:rsidRPr="00984507">
              <w:rPr>
                <w:rFonts w:ascii="Corbel" w:hAnsi="Corbel"/>
                <w:szCs w:val="22"/>
              </w:rPr>
              <w:tab/>
              <w:t>Systems and processes for measuring performance of training deliver</w:t>
            </w:r>
            <w:r>
              <w:rPr>
                <w:rFonts w:ascii="Corbel" w:hAnsi="Corbel"/>
                <w:szCs w:val="22"/>
              </w:rPr>
              <w:t>ed.</w:t>
            </w:r>
          </w:p>
          <w:p w:rsidR="00C51999" w:rsidRPr="00D74BC8" w:rsidRDefault="00C51999" w:rsidP="00B3090A">
            <w:pPr>
              <w:pStyle w:val="BodyText"/>
              <w:ind w:left="490" w:hanging="490"/>
              <w:rPr>
                <w:rFonts w:ascii="Corbel" w:hAnsi="Corbel"/>
                <w:szCs w:val="22"/>
                <w:highlight w:val="yellow"/>
                <w:lang w:val="en-US"/>
              </w:rPr>
            </w:pPr>
            <w:r w:rsidRPr="00984507">
              <w:rPr>
                <w:rFonts w:ascii="Corbel" w:hAnsi="Corbel"/>
                <w:szCs w:val="22"/>
              </w:rPr>
              <w:t>•</w:t>
            </w:r>
            <w:r w:rsidRPr="00984507">
              <w:rPr>
                <w:rFonts w:ascii="Corbel" w:hAnsi="Corbel"/>
                <w:szCs w:val="22"/>
              </w:rPr>
              <w:tab/>
              <w:t>Indicative programme of delivering the training</w:t>
            </w:r>
            <w:r>
              <w:rPr>
                <w:rFonts w:ascii="Corbel" w:hAnsi="Corbel"/>
                <w:szCs w:val="22"/>
              </w:rPr>
              <w:t>.</w:t>
            </w:r>
          </w:p>
        </w:tc>
        <w:tc>
          <w:tcPr>
            <w:tcW w:w="3118" w:type="dxa"/>
            <w:shd w:val="clear" w:color="auto" w:fill="FFFFFF"/>
          </w:tcPr>
          <w:p w:rsidR="00C51999" w:rsidRPr="00984507" w:rsidRDefault="00C51999" w:rsidP="00B3090A">
            <w:pPr>
              <w:pStyle w:val="BodyText"/>
              <w:rPr>
                <w:rFonts w:ascii="Corbel" w:hAnsi="Corbel"/>
                <w:szCs w:val="22"/>
              </w:rPr>
            </w:pPr>
            <w:r>
              <w:rPr>
                <w:rFonts w:ascii="Corbel" w:hAnsi="Corbel"/>
                <w:szCs w:val="22"/>
              </w:rPr>
              <w:t>10%</w:t>
            </w:r>
          </w:p>
        </w:tc>
      </w:tr>
    </w:tbl>
    <w:p w:rsidR="00D41C6F" w:rsidRDefault="00D41C6F" w:rsidP="00584EEC">
      <w:pPr>
        <w:pStyle w:val="Heading1"/>
        <w:spacing w:after="240"/>
        <w:rPr>
          <w:rFonts w:ascii="Corbel" w:hAnsi="Corbel"/>
          <w:color w:val="0090D7"/>
          <w:sz w:val="40"/>
          <w:szCs w:val="40"/>
        </w:rPr>
      </w:pPr>
    </w:p>
    <w:p w:rsidR="00D41C6F" w:rsidRDefault="00D41C6F">
      <w:pPr>
        <w:rPr>
          <w:rFonts w:ascii="Corbel" w:eastAsia="Times New Roman" w:hAnsi="Corbel" w:cs="Arial"/>
          <w:b/>
          <w:bCs/>
          <w:color w:val="0090D7"/>
          <w:sz w:val="40"/>
          <w:szCs w:val="40"/>
        </w:rPr>
      </w:pPr>
      <w:r>
        <w:rPr>
          <w:rFonts w:ascii="Corbel" w:hAnsi="Corbel"/>
          <w:color w:val="0090D7"/>
          <w:sz w:val="40"/>
          <w:szCs w:val="40"/>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9266A8" w:rsidRPr="00D111F2" w:rsidTr="00B3090A">
        <w:trPr>
          <w:cantSplit/>
          <w:trHeight w:val="553"/>
        </w:trPr>
        <w:tc>
          <w:tcPr>
            <w:tcW w:w="14175" w:type="dxa"/>
            <w:gridSpan w:val="3"/>
            <w:tcBorders>
              <w:bottom w:val="single" w:sz="4" w:space="0" w:color="auto"/>
            </w:tcBorders>
            <w:shd w:val="clear" w:color="auto" w:fill="006FB9"/>
            <w:vAlign w:val="center"/>
          </w:tcPr>
          <w:p w:rsidR="009266A8" w:rsidRPr="00D74BC8" w:rsidRDefault="00D41C6F" w:rsidP="00B3090A">
            <w:pPr>
              <w:pStyle w:val="BodyText"/>
              <w:rPr>
                <w:rFonts w:ascii="Corbel" w:hAnsi="Corbel"/>
                <w:color w:val="FFFFFF" w:themeColor="background1"/>
              </w:rPr>
            </w:pPr>
            <w:r>
              <w:rPr>
                <w:rFonts w:ascii="Corbel" w:hAnsi="Corbel"/>
                <w:color w:val="0090D7"/>
                <w:sz w:val="40"/>
                <w:szCs w:val="40"/>
              </w:rPr>
              <w:lastRenderedPageBreak/>
              <w:br w:type="page"/>
            </w:r>
            <w:r w:rsidR="009266A8" w:rsidRPr="00D74BC8">
              <w:rPr>
                <w:rFonts w:ascii="Corbel" w:hAnsi="Corbel"/>
                <w:color w:val="FFFFFF" w:themeColor="background1"/>
              </w:rPr>
              <w:t>Price will account for</w:t>
            </w:r>
            <w:r w:rsidR="009266A8">
              <w:rPr>
                <w:rFonts w:ascii="Corbel" w:hAnsi="Corbel"/>
                <w:color w:val="FFFFFF" w:themeColor="background1"/>
              </w:rPr>
              <w:t xml:space="preserve"> </w:t>
            </w:r>
            <w:r w:rsidR="00F6088B">
              <w:rPr>
                <w:rFonts w:ascii="Corbel" w:hAnsi="Corbel"/>
                <w:color w:val="FFFFFF" w:themeColor="background1"/>
              </w:rPr>
              <w:t>4</w:t>
            </w:r>
            <w:r w:rsidR="009266A8">
              <w:rPr>
                <w:rFonts w:ascii="Corbel" w:hAnsi="Corbel"/>
                <w:color w:val="FFFFFF" w:themeColor="background1"/>
              </w:rPr>
              <w:t>0%</w:t>
            </w:r>
            <w:r w:rsidR="009266A8" w:rsidRPr="00D74BC8">
              <w:rPr>
                <w:rFonts w:ascii="Corbel" w:hAnsi="Corbel"/>
                <w:color w:val="FFFFFF" w:themeColor="background1"/>
              </w:rPr>
              <w:t xml:space="preserve"> of the Overall Score.  The lowest price will gain the maximum marks with other prices expressed as a proportion of the best score using the maths explained in the worked example below.</w:t>
            </w:r>
          </w:p>
          <w:p w:rsidR="009266A8" w:rsidRPr="00D111F2" w:rsidRDefault="009266A8" w:rsidP="00B3090A">
            <w:pPr>
              <w:pStyle w:val="BodyText"/>
            </w:pPr>
            <w:r w:rsidRPr="00D74BC8">
              <w:rPr>
                <w:rFonts w:ascii="Corbel" w:hAnsi="Corbel"/>
                <w:color w:val="FFFFFF" w:themeColor="background1"/>
              </w:rPr>
              <w:t xml:space="preserve">The contract will be awarded </w:t>
            </w:r>
            <w:proofErr w:type="gramStart"/>
            <w:r w:rsidRPr="00D74BC8">
              <w:rPr>
                <w:rFonts w:ascii="Corbel" w:hAnsi="Corbel"/>
                <w:color w:val="FFFFFF" w:themeColor="background1"/>
              </w:rPr>
              <w:t>on the basis of</w:t>
            </w:r>
            <w:proofErr w:type="gramEnd"/>
            <w:r w:rsidRPr="00D74BC8">
              <w:rPr>
                <w:rFonts w:ascii="Corbel" w:hAnsi="Corbel"/>
                <w:color w:val="FFFFFF" w:themeColor="background1"/>
              </w:rPr>
              <w:t xml:space="preserve"> the overall most economically advantageous tender submitted to Homes England.</w:t>
            </w:r>
            <w:r>
              <w:rPr>
                <w:rFonts w:ascii="Corbel" w:hAnsi="Corbel"/>
                <w:color w:val="FFFFFF" w:themeColor="background1"/>
              </w:rPr>
              <w:t xml:space="preserve"> Please complete the attached pricing and resourcing schedule.</w:t>
            </w:r>
          </w:p>
        </w:tc>
      </w:tr>
      <w:tr w:rsidR="009266A8" w:rsidRPr="00D111F2" w:rsidTr="00B3090A">
        <w:trPr>
          <w:trHeight w:val="174"/>
          <w:tblHeader/>
        </w:trPr>
        <w:tc>
          <w:tcPr>
            <w:tcW w:w="3159" w:type="dxa"/>
            <w:tcBorders>
              <w:bottom w:val="single" w:sz="4" w:space="0" w:color="auto"/>
            </w:tcBorders>
            <w:shd w:val="clear" w:color="auto" w:fill="0090D7"/>
            <w:vAlign w:val="center"/>
          </w:tcPr>
          <w:p w:rsidR="009266A8" w:rsidRPr="00D111F2" w:rsidRDefault="009266A8" w:rsidP="00B3090A">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Criteria</w:t>
            </w:r>
          </w:p>
        </w:tc>
        <w:tc>
          <w:tcPr>
            <w:tcW w:w="5205" w:type="dxa"/>
            <w:shd w:val="clear" w:color="auto" w:fill="0090D7"/>
            <w:vAlign w:val="center"/>
          </w:tcPr>
          <w:p w:rsidR="009266A8" w:rsidRPr="00D111F2" w:rsidRDefault="009266A8" w:rsidP="00B3090A">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Demonstrated by</w:t>
            </w:r>
          </w:p>
        </w:tc>
        <w:tc>
          <w:tcPr>
            <w:tcW w:w="5811" w:type="dxa"/>
            <w:shd w:val="clear" w:color="auto" w:fill="0090D7"/>
            <w:vAlign w:val="center"/>
          </w:tcPr>
          <w:p w:rsidR="009266A8" w:rsidRPr="00D111F2" w:rsidRDefault="009266A8" w:rsidP="00B3090A">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Weighting</w:t>
            </w:r>
          </w:p>
        </w:tc>
      </w:tr>
      <w:tr w:rsidR="009266A8" w:rsidRPr="00D111F2" w:rsidTr="00B3090A">
        <w:trPr>
          <w:cantSplit/>
          <w:trHeight w:val="565"/>
        </w:trPr>
        <w:tc>
          <w:tcPr>
            <w:tcW w:w="3159" w:type="dxa"/>
            <w:shd w:val="clear" w:color="auto" w:fill="FFFFFF"/>
            <w:vAlign w:val="center"/>
          </w:tcPr>
          <w:p w:rsidR="009266A8" w:rsidRPr="00D74BC8" w:rsidRDefault="009266A8" w:rsidP="00B3090A">
            <w:pPr>
              <w:pStyle w:val="BodyText"/>
              <w:rPr>
                <w:rFonts w:ascii="Corbel" w:hAnsi="Corbel"/>
              </w:rPr>
            </w:pPr>
            <w:r w:rsidRPr="00D74BC8">
              <w:rPr>
                <w:rFonts w:ascii="Corbel" w:hAnsi="Corbel"/>
              </w:rPr>
              <w:t>Price</w:t>
            </w:r>
          </w:p>
        </w:tc>
        <w:tc>
          <w:tcPr>
            <w:tcW w:w="5205" w:type="dxa"/>
            <w:shd w:val="clear" w:color="auto" w:fill="FFFFFF"/>
            <w:vAlign w:val="center"/>
          </w:tcPr>
          <w:p w:rsidR="009266A8" w:rsidRPr="00D74BC8" w:rsidRDefault="009266A8" w:rsidP="00B3090A">
            <w:pPr>
              <w:pStyle w:val="BodyText"/>
              <w:rPr>
                <w:rFonts w:ascii="Corbel" w:hAnsi="Corbel"/>
              </w:rPr>
            </w:pPr>
            <w:r w:rsidRPr="00D74BC8">
              <w:rPr>
                <w:rFonts w:ascii="Corbel" w:hAnsi="Corbel"/>
              </w:rPr>
              <w:t>Completed Resource and Pricing Schedule</w:t>
            </w:r>
            <w:r>
              <w:rPr>
                <w:rFonts w:ascii="Corbel" w:hAnsi="Corbel"/>
              </w:rPr>
              <w:t xml:space="preserve"> (30 Courses)</w:t>
            </w:r>
          </w:p>
        </w:tc>
        <w:tc>
          <w:tcPr>
            <w:tcW w:w="5811" w:type="dxa"/>
            <w:shd w:val="clear" w:color="auto" w:fill="FFFFFF"/>
            <w:vAlign w:val="center"/>
          </w:tcPr>
          <w:p w:rsidR="009266A8" w:rsidRPr="00D74BC8" w:rsidRDefault="00F6088B" w:rsidP="00B3090A">
            <w:pPr>
              <w:pStyle w:val="BodyText"/>
              <w:rPr>
                <w:rFonts w:ascii="Corbel" w:hAnsi="Corbel"/>
                <w:color w:val="auto"/>
                <w:highlight w:val="yellow"/>
              </w:rPr>
            </w:pPr>
            <w:r>
              <w:rPr>
                <w:rFonts w:ascii="Corbel" w:hAnsi="Corbel"/>
                <w:color w:val="auto"/>
              </w:rPr>
              <w:t>4</w:t>
            </w:r>
            <w:r w:rsidR="009266A8" w:rsidRPr="00984507">
              <w:rPr>
                <w:rFonts w:ascii="Corbel" w:hAnsi="Corbel"/>
                <w:color w:val="auto"/>
              </w:rPr>
              <w:t>0%</w:t>
            </w:r>
          </w:p>
        </w:tc>
      </w:tr>
    </w:tbl>
    <w:p w:rsidR="009266A8" w:rsidRPr="00E04BBA" w:rsidRDefault="009266A8" w:rsidP="009266A8">
      <w:pPr>
        <w:rPr>
          <w:rFonts w:ascii="Corbel" w:hAnsi="Corbel"/>
          <w:b/>
          <w:color w:val="009FE3"/>
          <w:sz w:val="40"/>
          <w:szCs w:val="40"/>
        </w:rPr>
      </w:pPr>
      <w:r w:rsidRPr="00E04BBA">
        <w:rPr>
          <w:rFonts w:ascii="Corbel" w:hAnsi="Corbel"/>
          <w:b/>
          <w:color w:val="009FE3"/>
          <w:sz w:val="40"/>
          <w:szCs w:val="40"/>
        </w:rPr>
        <w:t>Worked Example</w:t>
      </w:r>
    </w:p>
    <w:p w:rsidR="009266A8" w:rsidRPr="0019020D" w:rsidRDefault="009266A8" w:rsidP="009266A8">
      <w:pPr>
        <w:rPr>
          <w:rFonts w:ascii="Corbel" w:hAnsi="Corbel"/>
          <w:b/>
          <w:color w:val="009FE3"/>
          <w:sz w:val="32"/>
          <w:szCs w:val="32"/>
        </w:rPr>
      </w:pPr>
      <w:r w:rsidRPr="0019020D">
        <w:rPr>
          <w:rFonts w:ascii="Corbel" w:hAnsi="Corbel"/>
          <w:b/>
          <w:color w:val="009FE3"/>
          <w:sz w:val="32"/>
          <w:szCs w:val="32"/>
        </w:rPr>
        <w:t>How your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9266A8" w:rsidRPr="00D74BC8" w:rsidTr="00B3090A">
        <w:tc>
          <w:tcPr>
            <w:tcW w:w="2433" w:type="dxa"/>
            <w:tcBorders>
              <w:bottom w:val="single" w:sz="4" w:space="0" w:color="auto"/>
            </w:tcBorders>
            <w:shd w:val="clear" w:color="auto" w:fill="009FE3"/>
            <w:tcMar>
              <w:top w:w="0" w:type="dxa"/>
              <w:left w:w="108" w:type="dxa"/>
              <w:bottom w:w="0" w:type="dxa"/>
              <w:right w:w="108" w:type="dxa"/>
            </w:tcMar>
            <w:vAlign w:val="bottom"/>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FE3"/>
            <w:vAlign w:val="bottom"/>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FE3"/>
            <w:tcMar>
              <w:top w:w="0" w:type="dxa"/>
              <w:left w:w="108" w:type="dxa"/>
              <w:bottom w:w="0" w:type="dxa"/>
              <w:right w:w="108" w:type="dxa"/>
            </w:tcMar>
            <w:vAlign w:val="bottom"/>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Score out of 5</w:t>
            </w:r>
          </w:p>
        </w:tc>
        <w:tc>
          <w:tcPr>
            <w:tcW w:w="1957" w:type="dxa"/>
            <w:shd w:val="clear" w:color="auto" w:fill="009FE3"/>
            <w:tcMar>
              <w:top w:w="0" w:type="dxa"/>
              <w:left w:w="108" w:type="dxa"/>
              <w:bottom w:w="0" w:type="dxa"/>
              <w:right w:w="108" w:type="dxa"/>
            </w:tcMar>
            <w:vAlign w:val="bottom"/>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FE3"/>
            <w:tcMar>
              <w:top w:w="0" w:type="dxa"/>
              <w:left w:w="108" w:type="dxa"/>
              <w:bottom w:w="0" w:type="dxa"/>
              <w:right w:w="108" w:type="dxa"/>
            </w:tcMar>
            <w:vAlign w:val="bottom"/>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957" w:type="dxa"/>
            <w:shd w:val="clear" w:color="auto" w:fill="009FE3"/>
            <w:tcMar>
              <w:top w:w="0" w:type="dxa"/>
              <w:left w:w="108" w:type="dxa"/>
              <w:bottom w:w="0" w:type="dxa"/>
              <w:right w:w="108" w:type="dxa"/>
            </w:tcMar>
            <w:vAlign w:val="bottom"/>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1957" w:type="dxa"/>
            <w:shd w:val="clear" w:color="auto" w:fill="009FE3"/>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9266A8" w:rsidRPr="00D74BC8" w:rsidTr="00B3090A">
        <w:tc>
          <w:tcPr>
            <w:tcW w:w="2433" w:type="dxa"/>
            <w:vMerge w:val="restart"/>
            <w:shd w:val="clear" w:color="auto" w:fill="006FB9"/>
            <w:tcMar>
              <w:top w:w="0" w:type="dxa"/>
              <w:left w:w="108" w:type="dxa"/>
              <w:bottom w:w="0" w:type="dxa"/>
              <w:right w:w="108" w:type="dxa"/>
            </w:tcMar>
            <w:vAlign w:val="center"/>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Supplier A</w:t>
            </w: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rsidR="009266A8" w:rsidRPr="00D74BC8" w:rsidRDefault="009266A8" w:rsidP="00B3090A">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r>
              <w:rPr>
                <w:rFonts w:ascii="Corbel" w:hAnsi="Corbel"/>
                <w:color w:val="auto"/>
                <w:szCs w:val="22"/>
              </w:rPr>
              <w:t>5</w:t>
            </w:r>
            <w:r w:rsidRPr="00984507">
              <w:rPr>
                <w:rFonts w:ascii="Corbel" w:hAnsi="Corbel"/>
                <w:color w:val="auto"/>
                <w:szCs w:val="22"/>
              </w:rPr>
              <w:t>%</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hideMark/>
          </w:tcPr>
          <w:p w:rsidR="009266A8" w:rsidRPr="00CD61EC" w:rsidRDefault="009266A8" w:rsidP="00B3090A">
            <w:pPr>
              <w:pStyle w:val="BodyText"/>
              <w:rPr>
                <w:rFonts w:ascii="Corbel" w:hAnsi="Corbel"/>
                <w:color w:val="auto"/>
                <w:szCs w:val="22"/>
              </w:rPr>
            </w:pPr>
            <w:r w:rsidRPr="00CD61EC">
              <w:rPr>
                <w:rFonts w:ascii="Corbel" w:hAnsi="Corbel"/>
                <w:color w:val="auto"/>
                <w:szCs w:val="22"/>
              </w:rPr>
              <w:t>1</w:t>
            </w:r>
            <w:r>
              <w:rPr>
                <w:rFonts w:ascii="Corbel" w:hAnsi="Corbel"/>
                <w:color w:val="auto"/>
                <w:szCs w:val="22"/>
              </w:rPr>
              <w:t>5</w:t>
            </w:r>
          </w:p>
        </w:tc>
        <w:tc>
          <w:tcPr>
            <w:tcW w:w="1957" w:type="dxa"/>
            <w:vMerge w:val="restart"/>
            <w:vAlign w:val="center"/>
          </w:tcPr>
          <w:p w:rsidR="009266A8" w:rsidRPr="00CD61EC" w:rsidRDefault="009266A8" w:rsidP="00B3090A">
            <w:pPr>
              <w:pStyle w:val="BodyText"/>
              <w:rPr>
                <w:rFonts w:ascii="Corbel" w:hAnsi="Corbel"/>
                <w:color w:val="auto"/>
                <w:szCs w:val="22"/>
              </w:rPr>
            </w:pPr>
            <w:r>
              <w:rPr>
                <w:rFonts w:ascii="Corbel" w:hAnsi="Corbel"/>
                <w:color w:val="auto"/>
                <w:szCs w:val="22"/>
              </w:rPr>
              <w:t>41</w:t>
            </w:r>
          </w:p>
        </w:tc>
      </w:tr>
      <w:tr w:rsidR="009266A8" w:rsidRPr="00D74BC8" w:rsidTr="00B3090A">
        <w:tc>
          <w:tcPr>
            <w:tcW w:w="2433" w:type="dxa"/>
            <w:vMerge/>
            <w:shd w:val="clear" w:color="auto" w:fill="006FB9"/>
            <w:tcMar>
              <w:top w:w="0" w:type="dxa"/>
              <w:left w:w="108" w:type="dxa"/>
              <w:bottom w:w="0" w:type="dxa"/>
              <w:right w:w="108" w:type="dxa"/>
            </w:tcMar>
            <w:vAlign w:val="center"/>
          </w:tcPr>
          <w:p w:rsidR="009266A8" w:rsidRPr="0019020D" w:rsidRDefault="009266A8" w:rsidP="00B3090A">
            <w:pPr>
              <w:pStyle w:val="BodyText"/>
              <w:rPr>
                <w:rFonts w:ascii="Corbel" w:hAnsi="Corbel"/>
                <w:color w:val="FFFFFF" w:themeColor="background1"/>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r>
              <w:rPr>
                <w:rFonts w:ascii="Corbel" w:hAnsi="Corbel"/>
                <w:color w:val="auto"/>
                <w:szCs w:val="22"/>
              </w:rPr>
              <w:t>5</w:t>
            </w:r>
            <w:r w:rsidRPr="00984507">
              <w:rPr>
                <w:rFonts w:ascii="Corbel" w:hAnsi="Corbel"/>
                <w:color w:val="auto"/>
                <w:szCs w:val="22"/>
              </w:rPr>
              <w:t>%</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rsidR="009266A8" w:rsidRPr="00CD61EC" w:rsidRDefault="009266A8" w:rsidP="00B3090A">
            <w:pPr>
              <w:pStyle w:val="BodyText"/>
              <w:rPr>
                <w:rFonts w:ascii="Corbel" w:hAnsi="Corbel"/>
                <w:color w:val="auto"/>
                <w:szCs w:val="22"/>
              </w:rPr>
            </w:pPr>
            <w:r>
              <w:rPr>
                <w:rFonts w:ascii="Corbel" w:hAnsi="Corbel"/>
                <w:color w:val="auto"/>
                <w:szCs w:val="22"/>
              </w:rPr>
              <w:t>20</w:t>
            </w:r>
          </w:p>
        </w:tc>
        <w:tc>
          <w:tcPr>
            <w:tcW w:w="1957" w:type="dxa"/>
            <w:vMerge/>
          </w:tcPr>
          <w:p w:rsidR="009266A8" w:rsidRPr="00CD61EC" w:rsidRDefault="009266A8" w:rsidP="00B3090A">
            <w:pPr>
              <w:pStyle w:val="BodyText"/>
              <w:rPr>
                <w:rFonts w:ascii="Corbel" w:hAnsi="Corbel"/>
                <w:color w:val="auto"/>
                <w:szCs w:val="22"/>
              </w:rPr>
            </w:pPr>
          </w:p>
        </w:tc>
      </w:tr>
      <w:tr w:rsidR="009266A8" w:rsidRPr="00D74BC8" w:rsidTr="00B3090A">
        <w:tc>
          <w:tcPr>
            <w:tcW w:w="2433" w:type="dxa"/>
            <w:vMerge/>
            <w:shd w:val="clear" w:color="auto" w:fill="006FB9"/>
            <w:tcMar>
              <w:top w:w="0" w:type="dxa"/>
              <w:left w:w="108" w:type="dxa"/>
              <w:bottom w:w="0" w:type="dxa"/>
              <w:right w:w="108" w:type="dxa"/>
            </w:tcMar>
            <w:vAlign w:val="center"/>
          </w:tcPr>
          <w:p w:rsidR="009266A8" w:rsidRPr="0019020D" w:rsidRDefault="009266A8" w:rsidP="00B3090A">
            <w:pPr>
              <w:pStyle w:val="BodyText"/>
              <w:rPr>
                <w:rFonts w:ascii="Corbel" w:hAnsi="Corbel"/>
                <w:color w:val="FFFFFF" w:themeColor="background1"/>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10%</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p>
        </w:tc>
        <w:tc>
          <w:tcPr>
            <w:tcW w:w="1957" w:type="dxa"/>
            <w:tcMar>
              <w:top w:w="0" w:type="dxa"/>
              <w:left w:w="108" w:type="dxa"/>
              <w:bottom w:w="0" w:type="dxa"/>
              <w:right w:w="108" w:type="dxa"/>
            </w:tcMar>
          </w:tcPr>
          <w:p w:rsidR="009266A8" w:rsidRPr="00CD61EC" w:rsidRDefault="009266A8" w:rsidP="00B3090A">
            <w:pPr>
              <w:pStyle w:val="BodyText"/>
              <w:rPr>
                <w:rFonts w:ascii="Corbel" w:hAnsi="Corbel"/>
                <w:color w:val="auto"/>
                <w:szCs w:val="22"/>
              </w:rPr>
            </w:pPr>
            <w:r w:rsidRPr="00CD61EC">
              <w:rPr>
                <w:rFonts w:ascii="Corbel" w:hAnsi="Corbel"/>
                <w:color w:val="auto"/>
                <w:szCs w:val="22"/>
              </w:rPr>
              <w:t>6</w:t>
            </w:r>
          </w:p>
        </w:tc>
        <w:tc>
          <w:tcPr>
            <w:tcW w:w="1957" w:type="dxa"/>
            <w:vMerge/>
          </w:tcPr>
          <w:p w:rsidR="009266A8" w:rsidRPr="00CD61EC" w:rsidRDefault="009266A8" w:rsidP="00B3090A">
            <w:pPr>
              <w:pStyle w:val="BodyText"/>
              <w:rPr>
                <w:rFonts w:ascii="Corbel" w:hAnsi="Corbel"/>
                <w:color w:val="auto"/>
                <w:szCs w:val="22"/>
              </w:rPr>
            </w:pPr>
          </w:p>
        </w:tc>
      </w:tr>
      <w:tr w:rsidR="009266A8" w:rsidRPr="00D74BC8" w:rsidTr="00B3090A">
        <w:tc>
          <w:tcPr>
            <w:tcW w:w="2433" w:type="dxa"/>
            <w:vMerge w:val="restart"/>
            <w:shd w:val="clear" w:color="auto" w:fill="007BC3"/>
            <w:tcMar>
              <w:top w:w="0" w:type="dxa"/>
              <w:left w:w="108" w:type="dxa"/>
              <w:bottom w:w="0" w:type="dxa"/>
              <w:right w:w="108" w:type="dxa"/>
            </w:tcMar>
            <w:vAlign w:val="center"/>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Supplier B</w:t>
            </w: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rsidR="009266A8" w:rsidRPr="00D74BC8" w:rsidRDefault="009266A8" w:rsidP="00B3090A">
            <w:pPr>
              <w:pStyle w:val="BodyText"/>
              <w:rPr>
                <w:rFonts w:ascii="Corbel" w:hAnsi="Corbel"/>
                <w:szCs w:val="22"/>
              </w:rPr>
            </w:pPr>
            <w:r w:rsidRPr="00D74BC8">
              <w:rPr>
                <w:rFonts w:ascii="Corbel" w:hAnsi="Corbel"/>
                <w:szCs w:val="22"/>
              </w:rPr>
              <w:t>5</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r>
              <w:rPr>
                <w:rFonts w:ascii="Corbel" w:hAnsi="Corbel"/>
                <w:color w:val="auto"/>
                <w:szCs w:val="22"/>
              </w:rPr>
              <w:t>5</w:t>
            </w:r>
            <w:r w:rsidRPr="00984507">
              <w:rPr>
                <w:rFonts w:ascii="Corbel" w:hAnsi="Corbel"/>
                <w:color w:val="auto"/>
                <w:szCs w:val="22"/>
              </w:rPr>
              <w:t>%</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hideMark/>
          </w:tcPr>
          <w:p w:rsidR="009266A8" w:rsidRPr="00CD61EC" w:rsidRDefault="009266A8" w:rsidP="00B3090A">
            <w:pPr>
              <w:pStyle w:val="BodyText"/>
              <w:rPr>
                <w:rFonts w:ascii="Corbel" w:hAnsi="Corbel"/>
                <w:color w:val="auto"/>
                <w:szCs w:val="22"/>
              </w:rPr>
            </w:pPr>
            <w:r>
              <w:rPr>
                <w:rFonts w:ascii="Corbel" w:hAnsi="Corbel"/>
                <w:color w:val="auto"/>
                <w:szCs w:val="22"/>
              </w:rPr>
              <w:t>25</w:t>
            </w:r>
          </w:p>
        </w:tc>
        <w:tc>
          <w:tcPr>
            <w:tcW w:w="1957" w:type="dxa"/>
            <w:vMerge w:val="restart"/>
            <w:vAlign w:val="center"/>
          </w:tcPr>
          <w:p w:rsidR="009266A8" w:rsidRPr="00CD61EC" w:rsidRDefault="009266A8" w:rsidP="00B3090A">
            <w:pPr>
              <w:pStyle w:val="BodyText"/>
              <w:rPr>
                <w:rFonts w:ascii="Corbel" w:hAnsi="Corbel"/>
                <w:color w:val="auto"/>
                <w:szCs w:val="22"/>
              </w:rPr>
            </w:pPr>
            <w:r>
              <w:rPr>
                <w:rFonts w:ascii="Corbel" w:hAnsi="Corbel"/>
                <w:color w:val="auto"/>
                <w:szCs w:val="22"/>
              </w:rPr>
              <w:t>53</w:t>
            </w:r>
          </w:p>
        </w:tc>
      </w:tr>
      <w:tr w:rsidR="009266A8" w:rsidRPr="00D74BC8" w:rsidTr="00B3090A">
        <w:tc>
          <w:tcPr>
            <w:tcW w:w="2433" w:type="dxa"/>
            <w:vMerge/>
            <w:shd w:val="clear" w:color="auto" w:fill="007BC3"/>
            <w:tcMar>
              <w:top w:w="0" w:type="dxa"/>
              <w:left w:w="108" w:type="dxa"/>
              <w:bottom w:w="0" w:type="dxa"/>
              <w:right w:w="108" w:type="dxa"/>
            </w:tcMar>
          </w:tcPr>
          <w:p w:rsidR="009266A8" w:rsidRPr="0019020D" w:rsidRDefault="009266A8" w:rsidP="00B3090A">
            <w:pPr>
              <w:pStyle w:val="BodyText"/>
              <w:rPr>
                <w:rFonts w:ascii="Corbel" w:hAnsi="Corbel"/>
                <w:color w:val="FFFFFF" w:themeColor="background1"/>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r>
              <w:rPr>
                <w:rFonts w:ascii="Corbel" w:hAnsi="Corbel"/>
                <w:color w:val="auto"/>
                <w:szCs w:val="22"/>
              </w:rPr>
              <w:t>5</w:t>
            </w:r>
            <w:r w:rsidRPr="00984507">
              <w:rPr>
                <w:rFonts w:ascii="Corbel" w:hAnsi="Corbel"/>
                <w:color w:val="auto"/>
                <w:szCs w:val="22"/>
              </w:rPr>
              <w:t>%</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rsidR="009266A8" w:rsidRPr="00CD61EC" w:rsidRDefault="009266A8" w:rsidP="00B3090A">
            <w:pPr>
              <w:pStyle w:val="BodyText"/>
              <w:rPr>
                <w:rFonts w:ascii="Corbel" w:hAnsi="Corbel"/>
                <w:color w:val="auto"/>
                <w:szCs w:val="22"/>
              </w:rPr>
            </w:pPr>
            <w:r>
              <w:rPr>
                <w:rFonts w:ascii="Corbel" w:hAnsi="Corbel"/>
                <w:color w:val="auto"/>
                <w:szCs w:val="22"/>
              </w:rPr>
              <w:t>20</w:t>
            </w:r>
          </w:p>
        </w:tc>
        <w:tc>
          <w:tcPr>
            <w:tcW w:w="1957" w:type="dxa"/>
            <w:vMerge/>
          </w:tcPr>
          <w:p w:rsidR="009266A8" w:rsidRPr="00CD61EC" w:rsidRDefault="009266A8" w:rsidP="00B3090A">
            <w:pPr>
              <w:pStyle w:val="BodyText"/>
              <w:rPr>
                <w:rFonts w:ascii="Corbel" w:hAnsi="Corbel"/>
                <w:color w:val="auto"/>
                <w:szCs w:val="22"/>
              </w:rPr>
            </w:pPr>
          </w:p>
        </w:tc>
      </w:tr>
      <w:tr w:rsidR="009266A8" w:rsidRPr="00D74BC8" w:rsidTr="00B3090A">
        <w:tc>
          <w:tcPr>
            <w:tcW w:w="2433" w:type="dxa"/>
            <w:vMerge/>
            <w:shd w:val="clear" w:color="auto" w:fill="007BC3"/>
            <w:tcMar>
              <w:top w:w="0" w:type="dxa"/>
              <w:left w:w="108" w:type="dxa"/>
              <w:bottom w:w="0" w:type="dxa"/>
              <w:right w:w="108" w:type="dxa"/>
            </w:tcMar>
          </w:tcPr>
          <w:p w:rsidR="009266A8" w:rsidRPr="0019020D" w:rsidRDefault="009266A8" w:rsidP="00B3090A">
            <w:pPr>
              <w:pStyle w:val="BodyText"/>
              <w:rPr>
                <w:rFonts w:ascii="Corbel" w:hAnsi="Corbel"/>
                <w:color w:val="FFFFFF" w:themeColor="background1"/>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10%</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p>
        </w:tc>
        <w:tc>
          <w:tcPr>
            <w:tcW w:w="1957" w:type="dxa"/>
            <w:tcMar>
              <w:top w:w="0" w:type="dxa"/>
              <w:left w:w="108" w:type="dxa"/>
              <w:bottom w:w="0" w:type="dxa"/>
              <w:right w:w="108" w:type="dxa"/>
            </w:tcMar>
          </w:tcPr>
          <w:p w:rsidR="009266A8" w:rsidRPr="00CD61EC" w:rsidRDefault="009266A8" w:rsidP="00B3090A">
            <w:pPr>
              <w:pStyle w:val="BodyText"/>
              <w:rPr>
                <w:rFonts w:ascii="Corbel" w:hAnsi="Corbel"/>
                <w:color w:val="auto"/>
                <w:szCs w:val="22"/>
              </w:rPr>
            </w:pPr>
            <w:r w:rsidRPr="00CD61EC">
              <w:rPr>
                <w:rFonts w:ascii="Corbel" w:hAnsi="Corbel"/>
                <w:color w:val="auto"/>
                <w:szCs w:val="22"/>
              </w:rPr>
              <w:t>8</w:t>
            </w:r>
          </w:p>
        </w:tc>
        <w:tc>
          <w:tcPr>
            <w:tcW w:w="1957" w:type="dxa"/>
            <w:vMerge/>
          </w:tcPr>
          <w:p w:rsidR="009266A8" w:rsidRPr="00CD61EC" w:rsidRDefault="009266A8" w:rsidP="00B3090A">
            <w:pPr>
              <w:pStyle w:val="BodyText"/>
              <w:rPr>
                <w:rFonts w:ascii="Corbel" w:hAnsi="Corbel"/>
                <w:color w:val="auto"/>
                <w:szCs w:val="22"/>
              </w:rPr>
            </w:pPr>
          </w:p>
        </w:tc>
      </w:tr>
      <w:tr w:rsidR="009266A8" w:rsidRPr="00D74BC8" w:rsidTr="00B3090A">
        <w:tc>
          <w:tcPr>
            <w:tcW w:w="2433" w:type="dxa"/>
            <w:vMerge w:val="restart"/>
            <w:shd w:val="clear" w:color="auto" w:fill="26348B"/>
            <w:tcMar>
              <w:top w:w="0" w:type="dxa"/>
              <w:left w:w="108" w:type="dxa"/>
              <w:bottom w:w="0" w:type="dxa"/>
              <w:right w:w="108" w:type="dxa"/>
            </w:tcMar>
            <w:vAlign w:val="center"/>
            <w:hideMark/>
          </w:tcPr>
          <w:p w:rsidR="009266A8" w:rsidRPr="0019020D" w:rsidRDefault="009266A8" w:rsidP="00B3090A">
            <w:pPr>
              <w:pStyle w:val="BodyText"/>
              <w:rPr>
                <w:rFonts w:ascii="Corbel" w:hAnsi="Corbel"/>
                <w:color w:val="FFFFFF" w:themeColor="background1"/>
                <w:szCs w:val="22"/>
              </w:rPr>
            </w:pPr>
            <w:r w:rsidRPr="0019020D">
              <w:rPr>
                <w:rFonts w:ascii="Corbel" w:hAnsi="Corbel"/>
                <w:color w:val="FFFFFF" w:themeColor="background1"/>
                <w:szCs w:val="22"/>
              </w:rPr>
              <w:t>Supplier C</w:t>
            </w: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rsidR="009266A8" w:rsidRPr="00D74BC8" w:rsidRDefault="009266A8" w:rsidP="00B3090A">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sidRPr="00984507">
              <w:rPr>
                <w:rFonts w:ascii="Corbel" w:hAnsi="Corbel"/>
                <w:color w:val="auto"/>
                <w:szCs w:val="22"/>
              </w:rPr>
              <w:t>2</w:t>
            </w:r>
            <w:r>
              <w:rPr>
                <w:rFonts w:ascii="Corbel" w:hAnsi="Corbel"/>
                <w:color w:val="auto"/>
                <w:szCs w:val="22"/>
              </w:rPr>
              <w:t>5</w:t>
            </w:r>
            <w:r w:rsidRPr="00984507">
              <w:rPr>
                <w:rFonts w:ascii="Corbel" w:hAnsi="Corbel"/>
                <w:color w:val="auto"/>
                <w:szCs w:val="22"/>
              </w:rPr>
              <w:t>%</w:t>
            </w:r>
          </w:p>
        </w:tc>
        <w:tc>
          <w:tcPr>
            <w:tcW w:w="1957" w:type="dxa"/>
            <w:tcMar>
              <w:top w:w="0" w:type="dxa"/>
              <w:left w:w="108" w:type="dxa"/>
              <w:bottom w:w="0" w:type="dxa"/>
              <w:right w:w="108" w:type="dxa"/>
            </w:tcMar>
            <w:hideMark/>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hideMark/>
          </w:tcPr>
          <w:p w:rsidR="009266A8" w:rsidRPr="00CD61EC" w:rsidRDefault="009266A8" w:rsidP="00B3090A">
            <w:pPr>
              <w:pStyle w:val="BodyText"/>
              <w:rPr>
                <w:rFonts w:ascii="Corbel" w:hAnsi="Corbel"/>
                <w:color w:val="auto"/>
                <w:szCs w:val="22"/>
              </w:rPr>
            </w:pPr>
            <w:r>
              <w:rPr>
                <w:rFonts w:ascii="Corbel" w:hAnsi="Corbel"/>
                <w:color w:val="auto"/>
                <w:szCs w:val="22"/>
              </w:rPr>
              <w:t>10</w:t>
            </w:r>
          </w:p>
        </w:tc>
        <w:tc>
          <w:tcPr>
            <w:tcW w:w="1957" w:type="dxa"/>
            <w:vMerge w:val="restart"/>
            <w:vAlign w:val="center"/>
          </w:tcPr>
          <w:p w:rsidR="009266A8" w:rsidRPr="00CD61EC" w:rsidRDefault="009266A8" w:rsidP="00B3090A">
            <w:pPr>
              <w:pStyle w:val="BodyText"/>
              <w:rPr>
                <w:rFonts w:ascii="Corbel" w:hAnsi="Corbel"/>
                <w:color w:val="auto"/>
                <w:szCs w:val="22"/>
              </w:rPr>
            </w:pPr>
            <w:r w:rsidRPr="00CD61EC">
              <w:rPr>
                <w:rFonts w:ascii="Corbel" w:hAnsi="Corbel"/>
                <w:color w:val="auto"/>
                <w:szCs w:val="22"/>
              </w:rPr>
              <w:t>n/a (fail)*</w:t>
            </w:r>
          </w:p>
        </w:tc>
      </w:tr>
      <w:tr w:rsidR="009266A8" w:rsidRPr="00D74BC8" w:rsidTr="00B3090A">
        <w:tc>
          <w:tcPr>
            <w:tcW w:w="2433" w:type="dxa"/>
            <w:vMerge/>
            <w:shd w:val="clear" w:color="auto" w:fill="26348B"/>
            <w:tcMar>
              <w:top w:w="0" w:type="dxa"/>
              <w:left w:w="108" w:type="dxa"/>
              <w:bottom w:w="0" w:type="dxa"/>
              <w:right w:w="108" w:type="dxa"/>
            </w:tcMar>
          </w:tcPr>
          <w:p w:rsidR="009266A8" w:rsidRPr="00D74BC8" w:rsidRDefault="009266A8" w:rsidP="00B3090A">
            <w:pPr>
              <w:pStyle w:val="BodyText"/>
              <w:rPr>
                <w:rFonts w:ascii="Corbel" w:hAnsi="Corbel"/>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Pr>
                <w:rFonts w:ascii="Corbel" w:hAnsi="Corbel"/>
                <w:szCs w:val="22"/>
              </w:rPr>
              <w:t>-</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sidRPr="00984507">
              <w:rPr>
                <w:rFonts w:ascii="Corbel" w:hAnsi="Corbel"/>
                <w:color w:val="auto"/>
                <w:szCs w:val="22"/>
              </w:rPr>
              <w:t>25%</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rsidR="009266A8" w:rsidRPr="00CD61EC" w:rsidRDefault="009266A8" w:rsidP="00B3090A">
            <w:pPr>
              <w:pStyle w:val="BodyText"/>
              <w:rPr>
                <w:rFonts w:ascii="Corbel" w:hAnsi="Corbel"/>
                <w:color w:val="auto"/>
                <w:szCs w:val="22"/>
              </w:rPr>
            </w:pPr>
            <w:r w:rsidRPr="00CD61EC">
              <w:rPr>
                <w:rFonts w:ascii="Corbel" w:hAnsi="Corbel"/>
                <w:color w:val="auto"/>
                <w:szCs w:val="22"/>
              </w:rPr>
              <w:t>n/a</w:t>
            </w:r>
          </w:p>
        </w:tc>
        <w:tc>
          <w:tcPr>
            <w:tcW w:w="1957" w:type="dxa"/>
            <w:vMerge/>
          </w:tcPr>
          <w:p w:rsidR="009266A8" w:rsidRPr="00D74BC8" w:rsidRDefault="009266A8" w:rsidP="00B3090A">
            <w:pPr>
              <w:pStyle w:val="BodyText"/>
              <w:rPr>
                <w:rFonts w:ascii="Corbel" w:hAnsi="Corbel"/>
                <w:color w:val="0000FF"/>
                <w:szCs w:val="22"/>
              </w:rPr>
            </w:pPr>
          </w:p>
        </w:tc>
      </w:tr>
      <w:tr w:rsidR="009266A8" w:rsidRPr="00D74BC8" w:rsidTr="00B3090A">
        <w:tc>
          <w:tcPr>
            <w:tcW w:w="2433" w:type="dxa"/>
            <w:vMerge/>
            <w:shd w:val="clear" w:color="auto" w:fill="26348B"/>
            <w:tcMar>
              <w:top w:w="0" w:type="dxa"/>
              <w:left w:w="108" w:type="dxa"/>
              <w:bottom w:w="0" w:type="dxa"/>
              <w:right w:w="108" w:type="dxa"/>
            </w:tcMar>
          </w:tcPr>
          <w:p w:rsidR="009266A8" w:rsidRPr="00D74BC8" w:rsidRDefault="009266A8" w:rsidP="00B3090A">
            <w:pPr>
              <w:pStyle w:val="BodyText"/>
              <w:rPr>
                <w:rFonts w:ascii="Corbel" w:hAnsi="Corbel"/>
                <w:szCs w:val="22"/>
              </w:rPr>
            </w:pPr>
          </w:p>
        </w:tc>
        <w:tc>
          <w:tcPr>
            <w:tcW w:w="1957" w:type="dxa"/>
          </w:tcPr>
          <w:p w:rsidR="009266A8" w:rsidRPr="00D74BC8" w:rsidRDefault="009266A8" w:rsidP="00B3090A">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rsidR="009266A8" w:rsidRPr="00D74BC8" w:rsidRDefault="009266A8" w:rsidP="00B3090A">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rsidR="009266A8" w:rsidRPr="00984507" w:rsidRDefault="009266A8" w:rsidP="00B3090A">
            <w:pPr>
              <w:pStyle w:val="BodyText"/>
              <w:rPr>
                <w:rFonts w:ascii="Corbel" w:hAnsi="Corbel"/>
                <w:color w:val="0000FF"/>
                <w:szCs w:val="22"/>
              </w:rPr>
            </w:pPr>
            <w:r w:rsidRPr="00984507">
              <w:rPr>
                <w:rFonts w:ascii="Corbel" w:hAnsi="Corbel"/>
                <w:color w:val="auto"/>
                <w:szCs w:val="22"/>
              </w:rPr>
              <w:t>10%</w:t>
            </w:r>
          </w:p>
        </w:tc>
        <w:tc>
          <w:tcPr>
            <w:tcW w:w="1957" w:type="dxa"/>
            <w:tcMar>
              <w:top w:w="0" w:type="dxa"/>
              <w:left w:w="108" w:type="dxa"/>
              <w:bottom w:w="0" w:type="dxa"/>
              <w:right w:w="108" w:type="dxa"/>
            </w:tcMar>
          </w:tcPr>
          <w:p w:rsidR="009266A8" w:rsidRPr="00914877" w:rsidRDefault="009266A8" w:rsidP="00B3090A">
            <w:pPr>
              <w:pStyle w:val="BodyText"/>
              <w:rPr>
                <w:rFonts w:ascii="Corbel" w:hAnsi="Corbel"/>
                <w:color w:val="auto"/>
                <w:szCs w:val="22"/>
              </w:rPr>
            </w:pPr>
            <w:r w:rsidRPr="00914877">
              <w:rPr>
                <w:rFonts w:ascii="Corbel" w:hAnsi="Corbel"/>
                <w:color w:val="auto"/>
                <w:szCs w:val="22"/>
              </w:rPr>
              <w:t>2</w:t>
            </w:r>
          </w:p>
        </w:tc>
        <w:tc>
          <w:tcPr>
            <w:tcW w:w="1957" w:type="dxa"/>
            <w:tcMar>
              <w:top w:w="0" w:type="dxa"/>
              <w:left w:w="108" w:type="dxa"/>
              <w:bottom w:w="0" w:type="dxa"/>
              <w:right w:w="108" w:type="dxa"/>
            </w:tcMar>
          </w:tcPr>
          <w:p w:rsidR="009266A8" w:rsidRPr="00914877" w:rsidRDefault="009266A8" w:rsidP="00B3090A">
            <w:pPr>
              <w:pStyle w:val="BodyText"/>
              <w:rPr>
                <w:rFonts w:ascii="Corbel" w:hAnsi="Corbel"/>
                <w:color w:val="auto"/>
                <w:szCs w:val="22"/>
              </w:rPr>
            </w:pPr>
            <w:r w:rsidRPr="00914877">
              <w:rPr>
                <w:rFonts w:ascii="Corbel" w:hAnsi="Corbel"/>
                <w:color w:val="auto"/>
                <w:szCs w:val="22"/>
              </w:rPr>
              <w:t>4</w:t>
            </w:r>
          </w:p>
        </w:tc>
        <w:tc>
          <w:tcPr>
            <w:tcW w:w="1957" w:type="dxa"/>
            <w:vMerge/>
          </w:tcPr>
          <w:p w:rsidR="009266A8" w:rsidRPr="00D74BC8" w:rsidRDefault="009266A8" w:rsidP="00B3090A">
            <w:pPr>
              <w:pStyle w:val="BodyText"/>
              <w:rPr>
                <w:rFonts w:ascii="Corbel" w:hAnsi="Corbel"/>
                <w:color w:val="0000FF"/>
                <w:szCs w:val="22"/>
              </w:rPr>
            </w:pPr>
          </w:p>
        </w:tc>
      </w:tr>
      <w:tr w:rsidR="009266A8" w:rsidRPr="00D74BC8" w:rsidTr="009266A8">
        <w:tc>
          <w:tcPr>
            <w:tcW w:w="14175" w:type="dxa"/>
            <w:gridSpan w:val="7"/>
            <w:shd w:val="clear" w:color="auto" w:fill="auto"/>
            <w:tcMar>
              <w:top w:w="0" w:type="dxa"/>
              <w:left w:w="108" w:type="dxa"/>
              <w:bottom w:w="0" w:type="dxa"/>
              <w:right w:w="108" w:type="dxa"/>
            </w:tcMar>
          </w:tcPr>
          <w:p w:rsidR="009266A8" w:rsidRPr="00D74BC8" w:rsidRDefault="009266A8" w:rsidP="009266A8">
            <w:pPr>
              <w:pStyle w:val="BodyText"/>
              <w:rPr>
                <w:rFonts w:ascii="Corbel" w:hAnsi="Corbel"/>
                <w:szCs w:val="22"/>
              </w:rPr>
            </w:pPr>
            <w:r w:rsidRPr="00D74BC8">
              <w:rPr>
                <w:rFonts w:ascii="Corbel" w:hAnsi="Corbel"/>
                <w:szCs w:val="22"/>
              </w:rPr>
              <w:t xml:space="preserve">* in the example above Supplier C’s pricing will not be scored </w:t>
            </w:r>
          </w:p>
          <w:p w:rsidR="009266A8" w:rsidRPr="00D74BC8" w:rsidRDefault="009266A8" w:rsidP="00B3090A">
            <w:pPr>
              <w:pStyle w:val="BodyText"/>
              <w:rPr>
                <w:rFonts w:ascii="Corbel" w:hAnsi="Corbel"/>
                <w:color w:val="0000FF"/>
                <w:szCs w:val="22"/>
              </w:rPr>
            </w:pPr>
          </w:p>
        </w:tc>
      </w:tr>
    </w:tbl>
    <w:p w:rsidR="009266A8" w:rsidRDefault="009266A8" w:rsidP="009266A8"/>
    <w:p w:rsidR="009266A8" w:rsidRPr="0019020D" w:rsidRDefault="009266A8" w:rsidP="009266A8">
      <w:pPr>
        <w:pStyle w:val="BodyText"/>
        <w:rPr>
          <w:rFonts w:ascii="Corbel" w:hAnsi="Corbel"/>
          <w:b/>
          <w:color w:val="0090D7"/>
          <w:sz w:val="28"/>
          <w:szCs w:val="28"/>
        </w:rPr>
      </w:pPr>
      <w:r w:rsidRPr="0019020D">
        <w:rPr>
          <w:rFonts w:ascii="Corbel" w:hAnsi="Corbel"/>
          <w:b/>
          <w:color w:val="0090D7"/>
          <w:sz w:val="28"/>
          <w:szCs w:val="28"/>
        </w:rPr>
        <w:t>Worked example of how your price will be used to calculate a score</w:t>
      </w:r>
    </w:p>
    <w:p w:rsidR="009266A8" w:rsidRDefault="009266A8" w:rsidP="009266A8"/>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9266A8" w:rsidRPr="00F70443" w:rsidTr="00B3090A">
        <w:trPr>
          <w:trHeight w:val="267"/>
        </w:trPr>
        <w:tc>
          <w:tcPr>
            <w:tcW w:w="2410" w:type="dxa"/>
            <w:tcBorders>
              <w:bottom w:val="single" w:sz="4" w:space="0" w:color="auto"/>
            </w:tcBorders>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Price Score (out of</w:t>
            </w:r>
            <w:r>
              <w:rPr>
                <w:rFonts w:ascii="Corbel" w:hAnsi="Corbel"/>
                <w:color w:val="FFFFFF" w:themeColor="background1"/>
              </w:rPr>
              <w:t xml:space="preserve"> 50%</w:t>
            </w:r>
            <w:r w:rsidRPr="00F70443">
              <w:rPr>
                <w:rFonts w:ascii="Corbel" w:hAnsi="Corbel"/>
                <w:color w:val="FFFFFF" w:themeColor="background1"/>
              </w:rPr>
              <w:t>)</w:t>
            </w:r>
          </w:p>
        </w:tc>
      </w:tr>
      <w:tr w:rsidR="009266A8" w:rsidRPr="0019020D" w:rsidTr="00B3090A">
        <w:trPr>
          <w:trHeight w:val="270"/>
        </w:trPr>
        <w:tc>
          <w:tcPr>
            <w:tcW w:w="2410" w:type="dxa"/>
            <w:shd w:val="clear" w:color="auto" w:fill="26348B"/>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350/350 = 100%</w:t>
            </w:r>
          </w:p>
        </w:tc>
        <w:tc>
          <w:tcPr>
            <w:tcW w:w="3922"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100%*</w:t>
            </w:r>
            <w:r>
              <w:rPr>
                <w:rFonts w:ascii="Corbel" w:hAnsi="Corbel"/>
                <w:color w:val="auto"/>
              </w:rPr>
              <w:t>4</w:t>
            </w:r>
            <w:r w:rsidRPr="00914877">
              <w:rPr>
                <w:rFonts w:ascii="Corbel" w:hAnsi="Corbel"/>
                <w:color w:val="auto"/>
              </w:rPr>
              <w:t xml:space="preserve">0 = </w:t>
            </w:r>
            <w:r>
              <w:rPr>
                <w:rFonts w:ascii="Corbel" w:hAnsi="Corbel"/>
                <w:color w:val="auto"/>
              </w:rPr>
              <w:t>4</w:t>
            </w:r>
            <w:r w:rsidRPr="00914877">
              <w:rPr>
                <w:rFonts w:ascii="Corbel" w:hAnsi="Corbel"/>
                <w:color w:val="auto"/>
              </w:rPr>
              <w:t>0</w:t>
            </w:r>
          </w:p>
        </w:tc>
      </w:tr>
      <w:tr w:rsidR="009266A8" w:rsidRPr="0019020D" w:rsidTr="00B3090A">
        <w:trPr>
          <w:trHeight w:val="224"/>
        </w:trPr>
        <w:tc>
          <w:tcPr>
            <w:tcW w:w="2410" w:type="dxa"/>
            <w:shd w:val="clear" w:color="auto" w:fill="26348B"/>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B</w:t>
            </w:r>
          </w:p>
        </w:tc>
        <w:tc>
          <w:tcPr>
            <w:tcW w:w="3921"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rsidR="009266A8" w:rsidRPr="0019020D" w:rsidRDefault="009266A8" w:rsidP="00B3090A">
            <w:pPr>
              <w:pStyle w:val="BodyText"/>
              <w:rPr>
                <w:rFonts w:ascii="Corbel" w:hAnsi="Corbel"/>
              </w:rPr>
            </w:pPr>
            <w:r w:rsidRPr="0019020D">
              <w:rPr>
                <w:rFonts w:ascii="Corbel" w:hAnsi="Corbel"/>
              </w:rPr>
              <w:t>50</w:t>
            </w:r>
            <w:r w:rsidRPr="00914877">
              <w:rPr>
                <w:rFonts w:ascii="Corbel" w:hAnsi="Corbel"/>
              </w:rPr>
              <w:t>%*</w:t>
            </w:r>
            <w:r>
              <w:rPr>
                <w:rFonts w:ascii="Corbel" w:hAnsi="Corbel"/>
                <w:color w:val="auto"/>
              </w:rPr>
              <w:t>4</w:t>
            </w:r>
            <w:r w:rsidRPr="00914877">
              <w:rPr>
                <w:rFonts w:ascii="Corbel" w:hAnsi="Corbel"/>
                <w:color w:val="auto"/>
              </w:rPr>
              <w:t xml:space="preserve">0 = </w:t>
            </w:r>
            <w:r>
              <w:rPr>
                <w:rFonts w:ascii="Corbel" w:hAnsi="Corbel"/>
                <w:color w:val="auto"/>
              </w:rPr>
              <w:t>20</w:t>
            </w:r>
          </w:p>
        </w:tc>
      </w:tr>
      <w:tr w:rsidR="009266A8" w:rsidRPr="0019020D" w:rsidTr="00B3090A">
        <w:trPr>
          <w:trHeight w:val="224"/>
        </w:trPr>
        <w:tc>
          <w:tcPr>
            <w:tcW w:w="2410" w:type="dxa"/>
            <w:shd w:val="clear" w:color="auto" w:fill="26348B"/>
            <w:vAlign w:val="center"/>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rsidR="009266A8" w:rsidRPr="0019020D" w:rsidRDefault="009266A8" w:rsidP="00B3090A">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rsidR="009266A8" w:rsidRPr="0019020D" w:rsidRDefault="009266A8" w:rsidP="00B3090A">
            <w:pPr>
              <w:pStyle w:val="BodyText"/>
              <w:rPr>
                <w:rFonts w:ascii="Corbel" w:hAnsi="Corbel"/>
              </w:rPr>
            </w:pPr>
            <w:r w:rsidRPr="0019020D">
              <w:rPr>
                <w:rFonts w:ascii="Corbel" w:hAnsi="Corbel"/>
              </w:rPr>
              <w:t>n/a</w:t>
            </w:r>
          </w:p>
        </w:tc>
        <w:tc>
          <w:tcPr>
            <w:tcW w:w="3922" w:type="dxa"/>
            <w:shd w:val="clear" w:color="auto" w:fill="auto"/>
            <w:noWrap/>
            <w:tcMar>
              <w:top w:w="0" w:type="dxa"/>
              <w:left w:w="108" w:type="dxa"/>
              <w:bottom w:w="0" w:type="dxa"/>
              <w:right w:w="108" w:type="dxa"/>
            </w:tcMar>
            <w:vAlign w:val="center"/>
          </w:tcPr>
          <w:p w:rsidR="009266A8" w:rsidRPr="0019020D" w:rsidRDefault="009266A8" w:rsidP="00B3090A">
            <w:pPr>
              <w:pStyle w:val="BodyText"/>
              <w:rPr>
                <w:rFonts w:ascii="Corbel" w:hAnsi="Corbel"/>
              </w:rPr>
            </w:pPr>
            <w:r w:rsidRPr="00914877">
              <w:rPr>
                <w:rFonts w:ascii="Corbel" w:hAnsi="Corbel"/>
                <w:color w:val="auto"/>
              </w:rPr>
              <w:t>n/a</w:t>
            </w:r>
          </w:p>
        </w:tc>
      </w:tr>
    </w:tbl>
    <w:p w:rsidR="009266A8" w:rsidRPr="0019020D" w:rsidRDefault="009266A8" w:rsidP="009266A8">
      <w:pPr>
        <w:pStyle w:val="BodyText"/>
        <w:rPr>
          <w:rFonts w:ascii="Corbel" w:hAnsi="Corbel"/>
          <w:color w:val="000000"/>
        </w:rPr>
      </w:pPr>
      <w:r w:rsidRPr="0019020D">
        <w:rPr>
          <w:rFonts w:ascii="Corbel" w:hAnsi="Corbel"/>
          <w:color w:val="000000"/>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9266A8" w:rsidRPr="0019020D" w:rsidTr="00B3090A">
        <w:tc>
          <w:tcPr>
            <w:tcW w:w="2410" w:type="dxa"/>
            <w:tcBorders>
              <w:bottom w:val="single" w:sz="4" w:space="0" w:color="auto"/>
            </w:tcBorders>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6FB9"/>
            <w:tcMar>
              <w:top w:w="0" w:type="dxa"/>
              <w:left w:w="108" w:type="dxa"/>
              <w:bottom w:w="0" w:type="dxa"/>
              <w:right w:w="108" w:type="dxa"/>
            </w:tcMar>
            <w:vAlign w:val="center"/>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Ranked Position</w:t>
            </w:r>
          </w:p>
        </w:tc>
      </w:tr>
      <w:tr w:rsidR="009266A8" w:rsidRPr="0019020D" w:rsidTr="00B3090A">
        <w:trPr>
          <w:trHeight w:val="198"/>
        </w:trPr>
        <w:tc>
          <w:tcPr>
            <w:tcW w:w="2410" w:type="dxa"/>
            <w:shd w:val="clear" w:color="auto" w:fill="26348B"/>
            <w:tcMar>
              <w:top w:w="0" w:type="dxa"/>
              <w:left w:w="108" w:type="dxa"/>
              <w:bottom w:w="0" w:type="dxa"/>
              <w:right w:w="108" w:type="dxa"/>
            </w:tcMar>
            <w:vAlign w:val="bottom"/>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A</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sidRPr="00914877">
              <w:rPr>
                <w:rFonts w:ascii="Corbel" w:hAnsi="Corbel"/>
                <w:color w:val="auto"/>
              </w:rPr>
              <w:t>3</w:t>
            </w:r>
            <w:r>
              <w:rPr>
                <w:rFonts w:ascii="Corbel" w:hAnsi="Corbel"/>
                <w:color w:val="auto"/>
              </w:rPr>
              <w:t>4</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Pr>
                <w:rFonts w:ascii="Corbel" w:hAnsi="Corbel"/>
                <w:color w:val="auto"/>
              </w:rPr>
              <w:t>4</w:t>
            </w:r>
            <w:r w:rsidRPr="00914877">
              <w:rPr>
                <w:rFonts w:ascii="Corbel" w:hAnsi="Corbel"/>
                <w:color w:val="auto"/>
              </w:rPr>
              <w:t>0</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Pr>
                <w:rFonts w:ascii="Corbel" w:hAnsi="Corbel"/>
                <w:color w:val="auto"/>
              </w:rPr>
              <w:t>81</w:t>
            </w:r>
          </w:p>
        </w:tc>
        <w:tc>
          <w:tcPr>
            <w:tcW w:w="2942"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sidRPr="00914877">
              <w:rPr>
                <w:rFonts w:ascii="Corbel" w:hAnsi="Corbel"/>
                <w:color w:val="auto"/>
              </w:rPr>
              <w:t>1</w:t>
            </w:r>
          </w:p>
        </w:tc>
      </w:tr>
      <w:tr w:rsidR="009266A8" w:rsidRPr="0019020D" w:rsidTr="00B3090A">
        <w:tc>
          <w:tcPr>
            <w:tcW w:w="2410" w:type="dxa"/>
            <w:shd w:val="clear" w:color="auto" w:fill="26348B"/>
            <w:tcMar>
              <w:top w:w="0" w:type="dxa"/>
              <w:left w:w="108" w:type="dxa"/>
              <w:bottom w:w="0" w:type="dxa"/>
              <w:right w:w="108" w:type="dxa"/>
            </w:tcMar>
            <w:vAlign w:val="bottom"/>
            <w:hideMark/>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B</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Pr>
                <w:rFonts w:ascii="Corbel" w:hAnsi="Corbel"/>
                <w:color w:val="auto"/>
              </w:rPr>
              <w:t>53</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sidRPr="00914877">
              <w:rPr>
                <w:rFonts w:ascii="Corbel" w:hAnsi="Corbel"/>
                <w:color w:val="auto"/>
              </w:rPr>
              <w:t>2</w:t>
            </w:r>
            <w:r>
              <w:rPr>
                <w:rFonts w:ascii="Corbel" w:hAnsi="Corbel"/>
                <w:color w:val="auto"/>
              </w:rPr>
              <w:t>0</w:t>
            </w:r>
          </w:p>
        </w:tc>
        <w:tc>
          <w:tcPr>
            <w:tcW w:w="2941"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Pr>
                <w:rFonts w:ascii="Corbel" w:hAnsi="Corbel"/>
                <w:color w:val="auto"/>
              </w:rPr>
              <w:t>73</w:t>
            </w:r>
          </w:p>
        </w:tc>
        <w:tc>
          <w:tcPr>
            <w:tcW w:w="2942" w:type="dxa"/>
            <w:tcMar>
              <w:top w:w="0" w:type="dxa"/>
              <w:left w:w="108" w:type="dxa"/>
              <w:bottom w:w="0" w:type="dxa"/>
              <w:right w:w="108" w:type="dxa"/>
            </w:tcMar>
            <w:vAlign w:val="center"/>
            <w:hideMark/>
          </w:tcPr>
          <w:p w:rsidR="009266A8" w:rsidRPr="00914877" w:rsidRDefault="009266A8" w:rsidP="00B3090A">
            <w:pPr>
              <w:pStyle w:val="BodyText"/>
              <w:rPr>
                <w:rFonts w:ascii="Corbel" w:hAnsi="Corbel"/>
                <w:color w:val="auto"/>
              </w:rPr>
            </w:pPr>
            <w:r w:rsidRPr="00914877">
              <w:rPr>
                <w:rFonts w:ascii="Corbel" w:hAnsi="Corbel"/>
                <w:color w:val="auto"/>
              </w:rPr>
              <w:t>2</w:t>
            </w:r>
          </w:p>
        </w:tc>
      </w:tr>
      <w:tr w:rsidR="009266A8" w:rsidRPr="0019020D" w:rsidTr="00B3090A">
        <w:tc>
          <w:tcPr>
            <w:tcW w:w="2410" w:type="dxa"/>
            <w:shd w:val="clear" w:color="auto" w:fill="26348B"/>
            <w:tcMar>
              <w:top w:w="0" w:type="dxa"/>
              <w:left w:w="108" w:type="dxa"/>
              <w:bottom w:w="0" w:type="dxa"/>
              <w:right w:w="108" w:type="dxa"/>
            </w:tcMar>
            <w:vAlign w:val="bottom"/>
          </w:tcPr>
          <w:p w:rsidR="009266A8" w:rsidRPr="00F70443" w:rsidRDefault="009266A8" w:rsidP="00B3090A">
            <w:pPr>
              <w:pStyle w:val="BodyText"/>
              <w:rPr>
                <w:rFonts w:ascii="Corbel" w:hAnsi="Corbel"/>
                <w:color w:val="FFFFFF" w:themeColor="background1"/>
              </w:rPr>
            </w:pPr>
            <w:r w:rsidRPr="00F70443">
              <w:rPr>
                <w:rFonts w:ascii="Corbel" w:hAnsi="Corbel"/>
                <w:color w:val="FFFFFF" w:themeColor="background1"/>
              </w:rPr>
              <w:t>Supplier C</w:t>
            </w:r>
          </w:p>
        </w:tc>
        <w:tc>
          <w:tcPr>
            <w:tcW w:w="2941" w:type="dxa"/>
            <w:tcMar>
              <w:top w:w="0" w:type="dxa"/>
              <w:left w:w="108" w:type="dxa"/>
              <w:bottom w:w="0" w:type="dxa"/>
              <w:right w:w="108" w:type="dxa"/>
            </w:tcMar>
            <w:vAlign w:val="center"/>
          </w:tcPr>
          <w:p w:rsidR="009266A8" w:rsidRPr="00914877" w:rsidRDefault="009266A8" w:rsidP="00B3090A">
            <w:pPr>
              <w:pStyle w:val="BodyText"/>
              <w:rPr>
                <w:rFonts w:ascii="Corbel" w:hAnsi="Corbel"/>
                <w:color w:val="auto"/>
              </w:rPr>
            </w:pPr>
            <w:r w:rsidRPr="00914877">
              <w:rPr>
                <w:rFonts w:ascii="Corbel" w:hAnsi="Corbel"/>
                <w:color w:val="auto"/>
              </w:rPr>
              <w:t>n/a</w:t>
            </w:r>
          </w:p>
        </w:tc>
        <w:tc>
          <w:tcPr>
            <w:tcW w:w="2941" w:type="dxa"/>
            <w:tcMar>
              <w:top w:w="0" w:type="dxa"/>
              <w:left w:w="108" w:type="dxa"/>
              <w:bottom w:w="0" w:type="dxa"/>
              <w:right w:w="108" w:type="dxa"/>
            </w:tcMar>
            <w:vAlign w:val="center"/>
          </w:tcPr>
          <w:p w:rsidR="009266A8" w:rsidRPr="00914877" w:rsidRDefault="009266A8" w:rsidP="00B3090A">
            <w:pPr>
              <w:pStyle w:val="BodyText"/>
              <w:rPr>
                <w:rFonts w:ascii="Corbel" w:hAnsi="Corbel"/>
                <w:color w:val="auto"/>
              </w:rPr>
            </w:pPr>
            <w:r w:rsidRPr="00914877">
              <w:rPr>
                <w:rFonts w:ascii="Corbel" w:hAnsi="Corbel"/>
                <w:color w:val="auto"/>
              </w:rPr>
              <w:t>n/a</w:t>
            </w:r>
          </w:p>
        </w:tc>
        <w:tc>
          <w:tcPr>
            <w:tcW w:w="2941" w:type="dxa"/>
            <w:tcMar>
              <w:top w:w="0" w:type="dxa"/>
              <w:left w:w="108" w:type="dxa"/>
              <w:bottom w:w="0" w:type="dxa"/>
              <w:right w:w="108" w:type="dxa"/>
            </w:tcMar>
            <w:vAlign w:val="center"/>
          </w:tcPr>
          <w:p w:rsidR="009266A8" w:rsidRPr="00914877" w:rsidRDefault="009266A8" w:rsidP="00B3090A">
            <w:pPr>
              <w:pStyle w:val="BodyText"/>
              <w:rPr>
                <w:rFonts w:ascii="Corbel" w:hAnsi="Corbel"/>
                <w:color w:val="auto"/>
              </w:rPr>
            </w:pPr>
            <w:r w:rsidRPr="00914877">
              <w:rPr>
                <w:rFonts w:ascii="Corbel" w:hAnsi="Corbel"/>
                <w:color w:val="auto"/>
              </w:rPr>
              <w:t>n/a</w:t>
            </w:r>
          </w:p>
        </w:tc>
        <w:tc>
          <w:tcPr>
            <w:tcW w:w="2942" w:type="dxa"/>
            <w:tcMar>
              <w:top w:w="0" w:type="dxa"/>
              <w:left w:w="108" w:type="dxa"/>
              <w:bottom w:w="0" w:type="dxa"/>
              <w:right w:w="108" w:type="dxa"/>
            </w:tcMar>
            <w:vAlign w:val="center"/>
          </w:tcPr>
          <w:p w:rsidR="009266A8" w:rsidRPr="00914877" w:rsidRDefault="009266A8" w:rsidP="00B3090A">
            <w:pPr>
              <w:pStyle w:val="BodyText"/>
              <w:rPr>
                <w:rFonts w:ascii="Corbel" w:hAnsi="Corbel"/>
                <w:color w:val="auto"/>
              </w:rPr>
            </w:pPr>
            <w:r w:rsidRPr="00914877">
              <w:rPr>
                <w:rFonts w:ascii="Corbel" w:hAnsi="Corbel"/>
                <w:color w:val="auto"/>
              </w:rPr>
              <w:t>n/a</w:t>
            </w:r>
          </w:p>
        </w:tc>
      </w:tr>
    </w:tbl>
    <w:p w:rsidR="009266A8" w:rsidRPr="009266A8" w:rsidRDefault="009266A8" w:rsidP="009266A8">
      <w:pPr>
        <w:sectPr w:rsidR="009266A8" w:rsidRPr="009266A8" w:rsidSect="00595076">
          <w:pgSz w:w="16838" w:h="11906" w:orient="landscape"/>
          <w:pgMar w:top="720" w:right="720" w:bottom="720" w:left="720" w:header="708" w:footer="708" w:gutter="0"/>
          <w:cols w:space="708"/>
          <w:docGrid w:linePitch="360"/>
        </w:sectPr>
      </w:pPr>
    </w:p>
    <w:p w:rsidR="00D41C6F" w:rsidRDefault="00D41C6F" w:rsidP="00584EEC">
      <w:pPr>
        <w:pStyle w:val="Heading1"/>
        <w:spacing w:after="240"/>
        <w:rPr>
          <w:rFonts w:ascii="Corbel" w:hAnsi="Corbel"/>
          <w:color w:val="0090D7"/>
          <w:sz w:val="40"/>
          <w:szCs w:val="40"/>
        </w:rPr>
      </w:pPr>
    </w:p>
    <w:p w:rsidR="00D41C6F" w:rsidRDefault="00D41C6F" w:rsidP="00584EEC">
      <w:pPr>
        <w:pStyle w:val="Heading1"/>
        <w:spacing w:after="240"/>
        <w:rPr>
          <w:rFonts w:ascii="Corbel" w:hAnsi="Corbel"/>
          <w:color w:val="0090D7"/>
          <w:sz w:val="40"/>
          <w:szCs w:val="40"/>
        </w:rPr>
      </w:pPr>
    </w:p>
    <w:p w:rsidR="00584EEC" w:rsidRDefault="002B7A86" w:rsidP="00584EEC">
      <w:pPr>
        <w:pStyle w:val="Heading1"/>
        <w:spacing w:after="240"/>
        <w:rPr>
          <w:rFonts w:ascii="Corbel" w:hAnsi="Corbel"/>
          <w:color w:val="0090D7"/>
          <w:sz w:val="40"/>
          <w:szCs w:val="40"/>
        </w:rPr>
      </w:pPr>
      <w:r w:rsidRPr="00F64B67">
        <w:rPr>
          <w:rFonts w:ascii="Corbel" w:hAnsi="Corbel"/>
          <w:color w:val="0090D7"/>
          <w:sz w:val="40"/>
          <w:szCs w:val="40"/>
        </w:rPr>
        <w:t>RESPONSE FORM</w:t>
      </w:r>
    </w:p>
    <w:p w:rsidR="00BF6DBC" w:rsidRPr="00BF6DBC" w:rsidRDefault="00BF6DBC" w:rsidP="00BF6DBC">
      <w:pPr>
        <w:pStyle w:val="BodyText"/>
        <w:rPr>
          <w:rFonts w:ascii="Corbel" w:hAnsi="Corbel"/>
        </w:rPr>
      </w:pPr>
      <w:r w:rsidRPr="00BF6DBC">
        <w:rPr>
          <w:rFonts w:ascii="Corbel" w:hAnsi="Corbel"/>
        </w:rPr>
        <w:t xml:space="preserve">To enable Homes England to evaluate your tender, we require Suppliers to respond to the questions below whilst </w:t>
      </w:r>
      <w:proofErr w:type="gramStart"/>
      <w:r w:rsidRPr="00BF6DBC">
        <w:rPr>
          <w:rFonts w:ascii="Corbel" w:hAnsi="Corbel"/>
        </w:rPr>
        <w:t>making reference</w:t>
      </w:r>
      <w:proofErr w:type="gramEnd"/>
      <w:r w:rsidRPr="00BF6DBC">
        <w:rPr>
          <w:rFonts w:ascii="Corbel" w:hAnsi="Corbel"/>
        </w:rPr>
        <w:t xml:space="preserve"> to the evaluation section above.</w:t>
      </w:r>
    </w:p>
    <w:p w:rsidR="00BF6DBC" w:rsidRPr="00F32433" w:rsidRDefault="00BF6DBC" w:rsidP="00BF6DBC">
      <w:pPr>
        <w:pStyle w:val="BodyText"/>
      </w:pPr>
      <w:r w:rsidRPr="00BF6DBC">
        <w:rPr>
          <w:rFonts w:ascii="Corbel" w:hAnsi="Corbel"/>
        </w:rPr>
        <w:t>Please refer to the evaluation section for page limits for each question.  Any text beyond this will be ignored and will not be evaluated.</w:t>
      </w:r>
    </w:p>
    <w:tbl>
      <w:tblPr>
        <w:tblStyle w:val="TableGrid"/>
        <w:tblW w:w="10065" w:type="dxa"/>
        <w:tblInd w:w="108" w:type="dxa"/>
        <w:tblLook w:val="04A0" w:firstRow="1" w:lastRow="0" w:firstColumn="1" w:lastColumn="0" w:noHBand="0" w:noVBand="1"/>
      </w:tblPr>
      <w:tblGrid>
        <w:gridCol w:w="10065"/>
      </w:tblGrid>
      <w:tr w:rsidR="00BF6DBC" w:rsidTr="004F09D7">
        <w:trPr>
          <w:trHeight w:val="2778"/>
        </w:trPr>
        <w:tc>
          <w:tcPr>
            <w:tcW w:w="10065" w:type="dxa"/>
          </w:tcPr>
          <w:p w:rsidR="00BF6DBC" w:rsidRPr="00BF6DBC" w:rsidRDefault="00BF6DBC" w:rsidP="00BF6DBC">
            <w:pPr>
              <w:pStyle w:val="BodyText"/>
              <w:rPr>
                <w:rFonts w:ascii="Corbel" w:hAnsi="Corbel"/>
                <w:color w:val="0090D7"/>
                <w:sz w:val="28"/>
                <w:szCs w:val="28"/>
              </w:rPr>
            </w:pPr>
            <w:r w:rsidRPr="00BF6DBC">
              <w:rPr>
                <w:rFonts w:ascii="Corbel" w:hAnsi="Corbel"/>
                <w:color w:val="0090D7"/>
                <w:sz w:val="28"/>
                <w:szCs w:val="28"/>
              </w:rPr>
              <w:t>1.  Proposal</w:t>
            </w:r>
          </w:p>
          <w:p w:rsidR="00BF6DBC" w:rsidRPr="00F32433" w:rsidRDefault="00BF6DBC" w:rsidP="004F09D7">
            <w:pPr>
              <w:jc w:val="both"/>
              <w:rPr>
                <w:rFonts w:ascii="Arial" w:hAnsi="Arial"/>
                <w:b/>
                <w:color w:val="0000FF"/>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p w:rsidR="00BF6DBC" w:rsidRDefault="00BF6DBC" w:rsidP="004F09D7">
            <w:pPr>
              <w:jc w:val="both"/>
              <w:rPr>
                <w:rFonts w:ascii="Arial" w:hAnsi="Arial"/>
                <w:b/>
              </w:rPr>
            </w:pPr>
          </w:p>
        </w:tc>
      </w:tr>
      <w:tr w:rsidR="00BF6DBC" w:rsidTr="004F09D7">
        <w:trPr>
          <w:trHeight w:val="2778"/>
        </w:trPr>
        <w:tc>
          <w:tcPr>
            <w:tcW w:w="10065" w:type="dxa"/>
          </w:tcPr>
          <w:p w:rsidR="00BF6DBC" w:rsidRPr="00BF6DBC" w:rsidRDefault="00BF6DBC" w:rsidP="00BF6DBC">
            <w:pPr>
              <w:pStyle w:val="BodyText"/>
              <w:rPr>
                <w:rFonts w:ascii="Corbel" w:hAnsi="Corbel"/>
                <w:color w:val="0090D7"/>
                <w:sz w:val="28"/>
                <w:szCs w:val="28"/>
              </w:rPr>
            </w:pPr>
            <w:r w:rsidRPr="00BF6DBC">
              <w:rPr>
                <w:rFonts w:ascii="Corbel" w:hAnsi="Corbel"/>
                <w:color w:val="0090D7"/>
                <w:sz w:val="28"/>
                <w:szCs w:val="28"/>
              </w:rPr>
              <w:t>2.  Proposed Staff</w:t>
            </w:r>
          </w:p>
          <w:p w:rsidR="00BF6DBC" w:rsidRPr="00BF6DBC" w:rsidRDefault="00BF6DBC" w:rsidP="00BF6DBC">
            <w:pPr>
              <w:pStyle w:val="BodyText"/>
              <w:rPr>
                <w:rFonts w:ascii="Corbel" w:hAnsi="Corbel"/>
                <w:sz w:val="28"/>
                <w:szCs w:val="28"/>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color w:val="0000FF"/>
              </w:rPr>
            </w:pPr>
          </w:p>
          <w:p w:rsidR="00BF6DBC" w:rsidRDefault="00BF6DBC" w:rsidP="004F09D7">
            <w:pPr>
              <w:jc w:val="both"/>
              <w:rPr>
                <w:rFonts w:ascii="Arial" w:hAnsi="Arial"/>
                <w:b/>
              </w:rPr>
            </w:pPr>
          </w:p>
        </w:tc>
      </w:tr>
      <w:tr w:rsidR="00BF6DBC" w:rsidTr="004F09D7">
        <w:trPr>
          <w:trHeight w:val="2778"/>
        </w:trPr>
        <w:tc>
          <w:tcPr>
            <w:tcW w:w="10065" w:type="dxa"/>
          </w:tcPr>
          <w:p w:rsidR="00BF6DBC" w:rsidRPr="00BF6DBC" w:rsidRDefault="00BF6DBC" w:rsidP="00BF6DBC">
            <w:pPr>
              <w:pStyle w:val="BodyText"/>
              <w:rPr>
                <w:rFonts w:ascii="Corbel" w:hAnsi="Corbel"/>
                <w:sz w:val="28"/>
                <w:szCs w:val="28"/>
              </w:rPr>
            </w:pPr>
            <w:r w:rsidRPr="00BF6DBC">
              <w:rPr>
                <w:rFonts w:ascii="Corbel" w:hAnsi="Corbel"/>
                <w:color w:val="0090D7"/>
                <w:sz w:val="28"/>
                <w:szCs w:val="28"/>
              </w:rPr>
              <w:t>3.  Management arrangements</w:t>
            </w: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rPr>
            </w:pPr>
          </w:p>
        </w:tc>
      </w:tr>
      <w:tr w:rsidR="00BF6DBC" w:rsidTr="004F09D7">
        <w:trPr>
          <w:trHeight w:val="2778"/>
        </w:trPr>
        <w:tc>
          <w:tcPr>
            <w:tcW w:w="10065" w:type="dxa"/>
          </w:tcPr>
          <w:p w:rsidR="00BF6DBC" w:rsidRPr="00BF6DBC" w:rsidRDefault="00BF6DBC" w:rsidP="00BF6DBC">
            <w:pPr>
              <w:pStyle w:val="BodyText"/>
              <w:rPr>
                <w:rFonts w:ascii="Corbel" w:hAnsi="Corbel" w:cs="Arial"/>
                <w:b/>
                <w:bCs/>
                <w:iCs/>
                <w:color w:val="0090D7"/>
                <w:sz w:val="28"/>
                <w:szCs w:val="28"/>
              </w:rPr>
            </w:pPr>
            <w:r w:rsidRPr="00BF6DBC">
              <w:rPr>
                <w:rFonts w:ascii="Corbel" w:hAnsi="Corbel"/>
                <w:b/>
                <w:color w:val="0090D7"/>
                <w:sz w:val="28"/>
                <w:szCs w:val="28"/>
              </w:rPr>
              <w:lastRenderedPageBreak/>
              <w:t xml:space="preserve">4.  </w:t>
            </w:r>
            <w:r w:rsidRPr="00BF6DBC">
              <w:rPr>
                <w:rFonts w:ascii="Corbel" w:hAnsi="Corbel" w:cs="Arial"/>
                <w:b/>
                <w:bCs/>
                <w:iCs/>
                <w:color w:val="0090D7"/>
                <w:sz w:val="28"/>
                <w:szCs w:val="28"/>
              </w:rPr>
              <w:t>Programme/Timescales</w:t>
            </w: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color w:val="0000FF"/>
              </w:rPr>
            </w:pPr>
          </w:p>
          <w:p w:rsidR="00BF6DBC" w:rsidRPr="00BF6DBC" w:rsidRDefault="00BF6DBC" w:rsidP="00BF6DBC">
            <w:pPr>
              <w:pStyle w:val="BodyText"/>
              <w:rPr>
                <w:rFonts w:ascii="Corbel" w:hAnsi="Corbel"/>
                <w:b/>
              </w:rPr>
            </w:pPr>
          </w:p>
        </w:tc>
      </w:tr>
    </w:tbl>
    <w:p w:rsidR="00BF6DBC" w:rsidRPr="0003345E" w:rsidRDefault="00BF6DBC" w:rsidP="00BF6DBC">
      <w:pPr>
        <w:jc w:val="both"/>
        <w:rPr>
          <w:rFonts w:ascii="Arial" w:hAnsi="Arial"/>
          <w:b/>
          <w:sz w:val="20"/>
          <w:szCs w:val="20"/>
        </w:rPr>
      </w:pPr>
    </w:p>
    <w:p w:rsidR="00BF6DBC" w:rsidRDefault="00BF6DBC">
      <w:pPr>
        <w:sectPr w:rsidR="00BF6DBC" w:rsidSect="00595076">
          <w:pgSz w:w="11906" w:h="16838"/>
          <w:pgMar w:top="720" w:right="720" w:bottom="720" w:left="720" w:header="708" w:footer="708" w:gutter="0"/>
          <w:cols w:space="708"/>
          <w:docGrid w:linePitch="360"/>
        </w:sectPr>
      </w:pPr>
    </w:p>
    <w:p w:rsidR="00DF71E8" w:rsidRDefault="00DF71E8" w:rsidP="00DF71E8">
      <w:pPr>
        <w:pStyle w:val="ContactDetails"/>
        <w:spacing w:line="240" w:lineRule="auto"/>
        <w:rPr>
          <w:rFonts w:ascii="Corbel" w:hAnsi="Corbel"/>
          <w:sz w:val="40"/>
        </w:rPr>
      </w:pPr>
    </w:p>
    <w:p w:rsidR="001B53B8" w:rsidRDefault="001B53B8" w:rsidP="001B53B8">
      <w:pPr>
        <w:pStyle w:val="ContactDetails"/>
      </w:pPr>
    </w:p>
    <w:p w:rsidR="001B53B8" w:rsidRDefault="001B53B8" w:rsidP="001B53B8">
      <w:pPr>
        <w:pStyle w:val="ContactDetails"/>
      </w:pPr>
    </w:p>
    <w:p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rsidR="00886DD3" w:rsidRPr="00886DD3" w:rsidRDefault="001B53B8" w:rsidP="0026260F">
      <w:pPr>
        <w:pStyle w:val="ContactDetails"/>
        <w:spacing w:line="240" w:lineRule="auto"/>
      </w:pPr>
      <w:r w:rsidRPr="001B53B8">
        <w:rPr>
          <w:rFonts w:ascii="Corbel" w:hAnsi="Corbel"/>
          <w:sz w:val="32"/>
        </w:rPr>
        <w:t>gov.uk/homes-</w:t>
      </w:r>
      <w:proofErr w:type="spellStart"/>
      <w:r w:rsidRPr="001B53B8">
        <w:rPr>
          <w:rFonts w:ascii="Corbel" w:hAnsi="Corbel"/>
          <w:sz w:val="32"/>
        </w:rPr>
        <w:t>england</w:t>
      </w:r>
      <w:proofErr w:type="spellEnd"/>
    </w:p>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p w:rsidR="00886DD3" w:rsidRPr="00886DD3" w:rsidRDefault="00886DD3" w:rsidP="00886DD3"/>
    <w:sectPr w:rsidR="00886DD3" w:rsidRPr="00886DD3" w:rsidSect="00707B5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12" w:rsidRDefault="00736C12" w:rsidP="00707B55">
      <w:pPr>
        <w:spacing w:after="0" w:line="240" w:lineRule="auto"/>
      </w:pPr>
      <w:r>
        <w:separator/>
      </w:r>
    </w:p>
  </w:endnote>
  <w:endnote w:type="continuationSeparator" w:id="0">
    <w:p w:rsidR="00736C12" w:rsidRDefault="00736C12"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oppi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55" w:rsidRDefault="00707B55" w:rsidP="00E97E0A">
    <w:pPr>
      <w:pStyle w:val="Footer"/>
    </w:pPr>
    <w:bookmarkStart w:id="0" w:name="aliashAdvancedFooterprot1FooterEvenPages"/>
  </w:p>
  <w:bookmarkEnd w:id="0"/>
  <w:p w:rsidR="00707B55" w:rsidRDefault="0070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55" w:rsidRDefault="00E5223A" w:rsidP="00E97E0A">
    <w:pPr>
      <w:pStyle w:val="Footer"/>
      <w:tabs>
        <w:tab w:val="clear" w:pos="4513"/>
        <w:tab w:val="clear" w:pos="9026"/>
        <w:tab w:val="left" w:pos="3810"/>
      </w:tabs>
    </w:pPr>
    <w:bookmarkStart w:id="1" w:name="aliashAdvancedFooterprotec1FooterPrimary"/>
    <w:r>
      <w:rPr>
        <w:noProof/>
      </w:rPr>
      <mc:AlternateContent>
        <mc:Choice Requires="wps">
          <w:drawing>
            <wp:anchor distT="0" distB="0" distL="114300" distR="114300" simplePos="0" relativeHeight="251675648" behindDoc="0" locked="0" layoutInCell="0" allowOverlap="1">
              <wp:simplePos x="0" y="0"/>
              <wp:positionH relativeFrom="page">
                <wp:align>center</wp:align>
              </wp:positionH>
              <wp:positionV relativeFrom="page">
                <wp:align>bottom</wp:align>
              </wp:positionV>
              <wp:extent cx="7772400" cy="266700"/>
              <wp:effectExtent l="0" t="0" r="0" b="0"/>
              <wp:wrapNone/>
              <wp:docPr id="1" name="MSIPCM0a3f4cee87fc15d1c8d17973"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223A" w:rsidRPr="004C30DE" w:rsidRDefault="004C30DE" w:rsidP="004C30DE">
                          <w:pPr>
                            <w:spacing w:after="0"/>
                            <w:jc w:val="center"/>
                            <w:rPr>
                              <w:rFonts w:ascii="Calibri" w:hAnsi="Calibri" w:cs="Calibri"/>
                              <w:color w:val="0078D7"/>
                              <w:sz w:val="24"/>
                            </w:rPr>
                          </w:pPr>
                          <w:r w:rsidRPr="004C30DE">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3f4cee87fc15d1c8d17973" o:spid="_x0000_s1027" type="#_x0000_t202" alt="{&quot;HashCode&quot;:-1663372469,&quot;Height&quot;:9999999.0,&quot;Width&quot;:9999999.0,&quot;Placement&quot;:&quot;Footer&quot;,&quot;Index&quot;:&quot;Primary&quot;,&quot;Section&quot;:1,&quot;Top&quot;:0.0,&quot;Left&quot;:0.0}" style="position:absolute;margin-left:0;margin-top:0;width:612pt;height:21pt;z-index:251675648;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" o:allowincell="f" filled="f" stroked="f" strokeweight=".5pt">
              <v:textbox inset=",0,,0">
                <w:txbxContent>
                  <w:p w:rsidR="00E5223A" w:rsidRPr="004C30DE" w:rsidRDefault="004C30DE" w:rsidP="004C30DE">
                    <w:pPr>
                      <w:spacing w:after="0"/>
                      <w:jc w:val="center"/>
                      <w:rPr>
                        <w:rFonts w:ascii="Calibri" w:hAnsi="Calibri" w:cs="Calibri"/>
                        <w:color w:val="0078D7"/>
                        <w:sz w:val="24"/>
                      </w:rPr>
                    </w:pPr>
                    <w:r w:rsidRPr="004C30DE">
                      <w:rPr>
                        <w:rFonts w:ascii="Calibri" w:hAnsi="Calibri" w:cs="Calibri"/>
                        <w:color w:val="0078D7"/>
                        <w:sz w:val="24"/>
                      </w:rPr>
                      <w:t xml:space="preserve">OFFICIAL </w:t>
                    </w:r>
                  </w:p>
                </w:txbxContent>
              </v:textbox>
              <w10:wrap anchorx="page" anchory="page"/>
            </v:shape>
          </w:pict>
        </mc:Fallback>
      </mc:AlternateContent>
    </w:r>
  </w:p>
  <w:bookmarkEnd w:id="1"/>
  <w:p w:rsidR="00707B55" w:rsidRDefault="00707B55"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55" w:rsidRDefault="00707B55" w:rsidP="00E97E0A">
    <w:pPr>
      <w:pStyle w:val="Footer"/>
    </w:pPr>
    <w:bookmarkStart w:id="2" w:name="aliashAdvancedFooterprot1FooterFirstPage"/>
  </w:p>
  <w:bookmarkEnd w:id="2"/>
  <w:p w:rsidR="00707B55" w:rsidRDefault="00707B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76" w:rsidRDefault="00E5223A" w:rsidP="00E97E0A">
    <w:pPr>
      <w:pStyle w:val="Footer"/>
    </w:pPr>
    <w:bookmarkStart w:id="11" w:name="aliashAdvancedFooterprotec5FooterPrimary"/>
    <w:r>
      <w:rPr>
        <w:noProof/>
      </w:rPr>
      <mc:AlternateContent>
        <mc:Choice Requires="wps">
          <w:drawing>
            <wp:anchor distT="0" distB="0" distL="114300" distR="114300" simplePos="0" relativeHeight="251676672" behindDoc="0" locked="0" layoutInCell="0" allowOverlap="1">
              <wp:simplePos x="0" y="0"/>
              <wp:positionH relativeFrom="page">
                <wp:align>center</wp:align>
              </wp:positionH>
              <wp:positionV relativeFrom="page">
                <wp:align>bottom</wp:align>
              </wp:positionV>
              <wp:extent cx="7772400" cy="266700"/>
              <wp:effectExtent l="0" t="0" r="0" b="0"/>
              <wp:wrapNone/>
              <wp:docPr id="3" name="MSIPCMe1b64343b2f1bb612cbf4c37"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223A" w:rsidRPr="004C30DE" w:rsidRDefault="004C30DE" w:rsidP="004C30DE">
                          <w:pPr>
                            <w:spacing w:after="0"/>
                            <w:jc w:val="center"/>
                            <w:rPr>
                              <w:rFonts w:ascii="Calibri" w:hAnsi="Calibri" w:cs="Calibri"/>
                              <w:color w:val="0078D7"/>
                              <w:sz w:val="24"/>
                            </w:rPr>
                          </w:pPr>
                          <w:r w:rsidRPr="004C30DE">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b64343b2f1bb612cbf4c37" o:spid="_x0000_s1028" type="#_x0000_t202" alt="{&quot;HashCode&quot;:-1663372469,&quot;Height&quot;:9999999.0,&quot;Width&quot;:9999999.0,&quot;Placement&quot;:&quot;Footer&quot;,&quot;Index&quot;:&quot;Primary&quot;,&quot;Section&quot;:5,&quot;Top&quot;:0.0,&quot;Left&quot;:0.0}" style="position:absolute;margin-left:0;margin-top:0;width:612pt;height:21pt;z-index:251676672;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" o:allowincell="f" filled="f" stroked="f" strokeweight=".5pt">
              <v:textbox inset=",0,,0">
                <w:txbxContent>
                  <w:p w:rsidR="00E5223A" w:rsidRPr="004C30DE" w:rsidRDefault="004C30DE" w:rsidP="004C30DE">
                    <w:pPr>
                      <w:spacing w:after="0"/>
                      <w:jc w:val="center"/>
                      <w:rPr>
                        <w:rFonts w:ascii="Calibri" w:hAnsi="Calibri" w:cs="Calibri"/>
                        <w:color w:val="0078D7"/>
                        <w:sz w:val="24"/>
                      </w:rPr>
                    </w:pPr>
                    <w:r w:rsidRPr="004C30DE">
                      <w:rPr>
                        <w:rFonts w:ascii="Calibri" w:hAnsi="Calibri" w:cs="Calibri"/>
                        <w:color w:val="0078D7"/>
                        <w:sz w:val="24"/>
                      </w:rPr>
                      <w:t xml:space="preserve">OFFICIAL </w:t>
                    </w:r>
                  </w:p>
                </w:txbxContent>
              </v:textbox>
              <w10:wrap anchorx="page" anchory="page"/>
            </v:shape>
          </w:pict>
        </mc:Fallback>
      </mc:AlternateContent>
    </w:r>
  </w:p>
  <w:bookmarkEnd w:id="11"/>
  <w:p w:rsidR="001B53B8" w:rsidRDefault="00886DD3" w:rsidP="00886DD3">
    <w:pPr>
      <w:pStyle w:val="Footer"/>
    </w:pPr>
    <w:r>
      <w:rPr>
        <w:noProof/>
        <w:lang w:eastAsia="en-GB"/>
      </w:rPr>
      <w:drawing>
        <wp:anchor distT="0" distB="0" distL="114300" distR="114300" simplePos="0" relativeHeight="251668480" behindDoc="0" locked="0" layoutInCell="1" allowOverlap="1" wp14:anchorId="692962D6" wp14:editId="692962D7">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12" w:rsidRDefault="00736C12" w:rsidP="00707B55">
      <w:pPr>
        <w:spacing w:after="0" w:line="240" w:lineRule="auto"/>
      </w:pPr>
      <w:r>
        <w:separator/>
      </w:r>
    </w:p>
  </w:footnote>
  <w:footnote w:type="continuationSeparator" w:id="0">
    <w:p w:rsidR="00736C12" w:rsidRDefault="00736C12"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55" w:rsidRDefault="00707B55">
    <w:pPr>
      <w:pStyle w:val="Header"/>
    </w:pPr>
    <w:r w:rsidRPr="00707B55">
      <w:rPr>
        <w:noProof/>
        <w:lang w:eastAsia="en-GB"/>
      </w:rPr>
      <w:drawing>
        <wp:anchor distT="0" distB="0" distL="114300" distR="114300" simplePos="0" relativeHeight="251659264" behindDoc="0" locked="0" layoutInCell="1" allowOverlap="1" wp14:anchorId="692962D0" wp14:editId="692962D1">
          <wp:simplePos x="0" y="0"/>
          <wp:positionH relativeFrom="page">
            <wp:posOffset>407670</wp:posOffset>
          </wp:positionH>
          <wp:positionV relativeFrom="page">
            <wp:posOffset>492125</wp:posOffset>
          </wp:positionV>
          <wp:extent cx="1146810" cy="11118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60288" behindDoc="0" locked="0" layoutInCell="1" allowOverlap="1" wp14:anchorId="692962D2" wp14:editId="692962D3">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rsidR="00707B55" w:rsidRPr="00771111" w:rsidRDefault="00707B55"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962D2"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" fillcolor="white [3201]" stroked="f" strokeweight=".5pt">
              <v:textbox inset="0,0,0,0">
                <w:txbxContent>
                  <w:p w:rsidR="00707B55" w:rsidRPr="00771111" w:rsidRDefault="00707B55" w:rsidP="00707B55">
                    <w:pPr>
                      <w:jc w:val="right"/>
                      <w:rPr>
                        <w:sz w:val="28"/>
                        <w:szCs w:val="28"/>
                      </w:rPr>
                    </w:pPr>
                    <w:r w:rsidRPr="00771111">
                      <w:rPr>
                        <w:sz w:val="28"/>
                        <w:szCs w:val="28"/>
                      </w:rPr>
                      <w:t>Making homes happen</w:t>
                    </w:r>
                  </w:p>
                </w:txbxContent>
              </v:textbox>
              <w10:wrap anchorx="page" anchory="page"/>
            </v:shape>
          </w:pict>
        </mc:Fallback>
      </mc:AlternateContent>
    </w:r>
  </w:p>
  <w:p w:rsidR="00707B55" w:rsidRDefault="004078BD">
    <w:pPr>
      <w:pStyle w:val="Header"/>
    </w:pPr>
    <w:r>
      <w:rPr>
        <w:noProof/>
        <w:lang w:eastAsia="en-GB"/>
      </w:rPr>
      <w:drawing>
        <wp:anchor distT="0" distB="0" distL="114300" distR="114300" simplePos="0" relativeHeight="251666432" behindDoc="0" locked="0" layoutInCell="1" allowOverlap="1" wp14:anchorId="692962D4" wp14:editId="692962D5">
          <wp:simplePos x="0" y="0"/>
          <wp:positionH relativeFrom="page">
            <wp:posOffset>-25400</wp:posOffset>
          </wp:positionH>
          <wp:positionV relativeFrom="page">
            <wp:posOffset>5549900</wp:posOffset>
          </wp:positionV>
          <wp:extent cx="7738110" cy="55118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55" w:rsidRPr="00707B55" w:rsidRDefault="00707B55" w:rsidP="00707B55">
    <w:pPr>
      <w:pStyle w:val="Header"/>
      <w:jc w:val="center"/>
      <w:rPr>
        <w:rFonts w:ascii="Corbel" w:hAnsi="Corbel"/>
        <w:sz w:val="24"/>
      </w:rPr>
    </w:pPr>
    <w:r w:rsidRPr="00707B55">
      <w:rPr>
        <w:rFonts w:ascii="Corbel" w:hAnsi="Corbel"/>
        <w:sz w:val="24"/>
      </w:rPr>
      <w:t>HOMES ENGLAND</w:t>
    </w:r>
  </w:p>
  <w:p w:rsidR="00707B55" w:rsidRDefault="0070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A5B"/>
    <w:multiLevelType w:val="hybridMultilevel"/>
    <w:tmpl w:val="ADD4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D4090"/>
    <w:multiLevelType w:val="hybridMultilevel"/>
    <w:tmpl w:val="4652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90A92"/>
    <w:multiLevelType w:val="hybridMultilevel"/>
    <w:tmpl w:val="61F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EE9"/>
    <w:multiLevelType w:val="singleLevel"/>
    <w:tmpl w:val="E60E4564"/>
    <w:lvl w:ilvl="0">
      <w:start w:val="1"/>
      <w:numFmt w:val="bullet"/>
      <w:pStyle w:val="bulletedlisths2"/>
      <w:lvlText w:val=""/>
      <w:lvlJc w:val="left"/>
      <w:pPr>
        <w:tabs>
          <w:tab w:val="num" w:pos="5747"/>
        </w:tabs>
        <w:ind w:left="5747" w:hanging="360"/>
      </w:pPr>
      <w:rPr>
        <w:rFonts w:ascii="Symbol" w:hAnsi="Symbol" w:hint="default"/>
      </w:rPr>
    </w:lvl>
  </w:abstractNum>
  <w:abstractNum w:abstractNumId="9"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9"/>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349F4"/>
    <w:rsid w:val="000B6B80"/>
    <w:rsid w:val="000C1D41"/>
    <w:rsid w:val="000C5947"/>
    <w:rsid w:val="0019020D"/>
    <w:rsid w:val="001B53B8"/>
    <w:rsid w:val="001F021A"/>
    <w:rsid w:val="0022087F"/>
    <w:rsid w:val="0026260F"/>
    <w:rsid w:val="002B7A86"/>
    <w:rsid w:val="00304B76"/>
    <w:rsid w:val="00314E84"/>
    <w:rsid w:val="00346FF3"/>
    <w:rsid w:val="00356E65"/>
    <w:rsid w:val="003751EB"/>
    <w:rsid w:val="003A574C"/>
    <w:rsid w:val="004078BD"/>
    <w:rsid w:val="00452FD1"/>
    <w:rsid w:val="004C30DE"/>
    <w:rsid w:val="005109F7"/>
    <w:rsid w:val="00512B33"/>
    <w:rsid w:val="0056731D"/>
    <w:rsid w:val="00584EEC"/>
    <w:rsid w:val="00595076"/>
    <w:rsid w:val="005A18C1"/>
    <w:rsid w:val="00654BF7"/>
    <w:rsid w:val="00696534"/>
    <w:rsid w:val="00705A38"/>
    <w:rsid w:val="00707B55"/>
    <w:rsid w:val="00736C12"/>
    <w:rsid w:val="00782AB9"/>
    <w:rsid w:val="0078536C"/>
    <w:rsid w:val="00802862"/>
    <w:rsid w:val="008426BA"/>
    <w:rsid w:val="00886DD3"/>
    <w:rsid w:val="008945EE"/>
    <w:rsid w:val="00896507"/>
    <w:rsid w:val="008A33F7"/>
    <w:rsid w:val="0090150D"/>
    <w:rsid w:val="00906A04"/>
    <w:rsid w:val="009266A8"/>
    <w:rsid w:val="00935752"/>
    <w:rsid w:val="009450BF"/>
    <w:rsid w:val="009E7BB4"/>
    <w:rsid w:val="00AA2960"/>
    <w:rsid w:val="00AF559C"/>
    <w:rsid w:val="00B27CA1"/>
    <w:rsid w:val="00B37EEF"/>
    <w:rsid w:val="00BC7F54"/>
    <w:rsid w:val="00BF6DBC"/>
    <w:rsid w:val="00C51999"/>
    <w:rsid w:val="00CA62F1"/>
    <w:rsid w:val="00CB48CB"/>
    <w:rsid w:val="00CC5A0C"/>
    <w:rsid w:val="00CE4146"/>
    <w:rsid w:val="00D1531D"/>
    <w:rsid w:val="00D41C6F"/>
    <w:rsid w:val="00D74BC8"/>
    <w:rsid w:val="00DA2C0A"/>
    <w:rsid w:val="00DE2FE9"/>
    <w:rsid w:val="00DF3432"/>
    <w:rsid w:val="00DF71E8"/>
    <w:rsid w:val="00E04BBA"/>
    <w:rsid w:val="00E5223A"/>
    <w:rsid w:val="00E53ADF"/>
    <w:rsid w:val="00E97E0A"/>
    <w:rsid w:val="00F06866"/>
    <w:rsid w:val="00F6088B"/>
    <w:rsid w:val="00F64B67"/>
    <w:rsid w:val="00F70443"/>
    <w:rsid w:val="00F73E2C"/>
    <w:rsid w:val="00FF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FC872"/>
  <w15:docId w15:val="{91C87AD1-A80A-4528-BCF8-0B75634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paragraph" w:customStyle="1" w:styleId="bulletedlisths2">
    <w:name w:val="bulleted list hs2"/>
    <w:basedOn w:val="Normal"/>
    <w:rsid w:val="00CA62F1"/>
    <w:pPr>
      <w:numPr>
        <w:numId w:val="7"/>
      </w:numPr>
      <w:snapToGrid w:val="0"/>
      <w:spacing w:before="160" w:after="0" w:line="240" w:lineRule="auto"/>
      <w:ind w:left="357" w:hanging="357"/>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359">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17823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b8d1e1-3d05-49cd-aa8e-d6d048c79e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192E6D373BA469C4A447491582C21" ma:contentTypeVersion="5" ma:contentTypeDescription="Create a new document." ma:contentTypeScope="" ma:versionID="75b4ab9c1e3cbb759f6e3e4958731867">
  <xsd:schema xmlns:xsd="http://www.w3.org/2001/XMLSchema" xmlns:xs="http://www.w3.org/2001/XMLSchema" xmlns:p="http://schemas.microsoft.com/office/2006/metadata/properties" xmlns:ns2="2cb8d1e1-3d05-49cd-aa8e-d6d048c79e84" targetNamespace="http://schemas.microsoft.com/office/2006/metadata/properties" ma:root="true" ma:fieldsID="d2e716c074725cecb00dfaf73aa5cfaf" ns2:_="">
    <xsd:import namespace="2cb8d1e1-3d05-49cd-aa8e-d6d048c79e8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d1e1-3d05-49cd-aa8e-d6d048c79e8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B52E-05A1-47A3-9885-6CC59565BB14}">
  <ds:schemaRefs>
    <ds:schemaRef ds:uri="http://schemas.microsoft.com/sharepoint/v3/contenttype/forms"/>
  </ds:schemaRefs>
</ds:datastoreItem>
</file>

<file path=customXml/itemProps2.xml><?xml version="1.0" encoding="utf-8"?>
<ds:datastoreItem xmlns:ds="http://schemas.openxmlformats.org/officeDocument/2006/customXml" ds:itemID="{26C54D19-E9D2-4190-BDFE-B81D359C06AF}">
  <ds:schemaRefs>
    <ds:schemaRef ds:uri="2cb8d1e1-3d05-49cd-aa8e-d6d048c79e8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97AED5-21AA-4044-8D29-FE2316229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d1e1-3d05-49cd-aa8e-d6d048c79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DF83D-CA6A-4578-9197-20A7EBB3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Mark Dabell</cp:lastModifiedBy>
  <cp:revision>3</cp:revision>
  <cp:lastPrinted>2019-08-09T11:41:00Z</cp:lastPrinted>
  <dcterms:created xsi:type="dcterms:W3CDTF">2019-08-09T13:52:00Z</dcterms:created>
  <dcterms:modified xsi:type="dcterms:W3CDTF">2019-08-09T15:48:00Z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ContentTypeId">
    <vt:lpwstr>0x010100B7C192E6D373BA469C4A447491582C21</vt:lpwstr>
  </property>
  <property fmtid="{D5CDD505-2E9C-101B-9397-08002B2CF9AE}" pid="5" name="MSIP_Label_727fb50e-81d5-40a5-b712-4eff31972ce4_Enabled">
    <vt:lpwstr>True</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Owner">
    <vt:lpwstr>Julie.Richardson@homesengland.gov.uk</vt:lpwstr>
  </property>
  <property fmtid="{D5CDD505-2E9C-101B-9397-08002B2CF9AE}" pid="8" name="MSIP_Label_727fb50e-81d5-40a5-b712-4eff31972ce4_SetDate">
    <vt:lpwstr>2019-07-30T14:57:30.8797634Z</vt:lpwstr>
  </property>
  <property fmtid="{D5CDD505-2E9C-101B-9397-08002B2CF9AE}" pid="9" name="MSIP_Label_727fb50e-81d5-40a5-b712-4eff31972ce4_Name">
    <vt:lpwstr>Official</vt:lpwstr>
  </property>
  <property fmtid="{D5CDD505-2E9C-101B-9397-08002B2CF9AE}" pid="10" name="MSIP_Label_727fb50e-81d5-40a5-b712-4eff31972ce4_Application">
    <vt:lpwstr>Microsoft Azure Information Protection</vt:lpwstr>
  </property>
  <property fmtid="{D5CDD505-2E9C-101B-9397-08002B2CF9AE}" pid="11" name="MSIP_Label_727fb50e-81d5-40a5-b712-4eff31972ce4_ActionId">
    <vt:lpwstr>1b43dbd6-cd78-4cd2-b9c0-7f3e45a21ce2</vt:lpwstr>
  </property>
  <property fmtid="{D5CDD505-2E9C-101B-9397-08002B2CF9AE}" pid="12" name="MSIP_Label_727fb50e-81d5-40a5-b712-4eff31972ce4_Extended_MSFT_Method">
    <vt:lpwstr>Automatic</vt:lpwstr>
  </property>
  <property fmtid="{D5CDD505-2E9C-101B-9397-08002B2CF9AE}" pid="13" name="Sensitivity">
    <vt:lpwstr>Official</vt:lpwstr>
  </property>
</Properties>
</file>