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66BE" w14:textId="77777777" w:rsidR="00012614" w:rsidRDefault="00012614" w:rsidP="00012614">
      <w:r>
        <w:rPr>
          <w:noProof/>
        </w:rPr>
        <w:drawing>
          <wp:inline distT="0" distB="0" distL="0" distR="0" wp14:anchorId="35DF3B06" wp14:editId="4FE83144">
            <wp:extent cx="1739900" cy="762000"/>
            <wp:effectExtent l="0" t="0" r="0" b="0"/>
            <wp:docPr id="1"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logo&#10;&#10;Description automatically generat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762000"/>
                    </a:xfrm>
                    <a:prstGeom prst="rect">
                      <a:avLst/>
                    </a:prstGeom>
                    <a:noFill/>
                    <a:ln>
                      <a:noFill/>
                    </a:ln>
                  </pic:spPr>
                </pic:pic>
              </a:graphicData>
            </a:graphic>
          </wp:inline>
        </w:drawing>
      </w:r>
      <w:r>
        <w:tab/>
      </w:r>
      <w:r>
        <w:tab/>
      </w:r>
      <w:r>
        <w:tab/>
      </w:r>
      <w:r>
        <w:tab/>
        <w:t xml:space="preserve">              </w:t>
      </w:r>
      <w:r w:rsidRPr="00C75B1F">
        <w:rPr>
          <w:rFonts w:cs="Arial"/>
          <w:noProof/>
          <w:sz w:val="22"/>
          <w:szCs w:val="22"/>
        </w:rPr>
        <w:drawing>
          <wp:inline distT="0" distB="0" distL="0" distR="0" wp14:anchorId="19B6E09C" wp14:editId="17D39186">
            <wp:extent cx="2100730" cy="686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8641" cy="747562"/>
                    </a:xfrm>
                    <a:prstGeom prst="rect">
                      <a:avLst/>
                    </a:prstGeom>
                    <a:noFill/>
                    <a:ln>
                      <a:noFill/>
                    </a:ln>
                  </pic:spPr>
                </pic:pic>
              </a:graphicData>
            </a:graphic>
          </wp:inline>
        </w:drawing>
      </w:r>
    </w:p>
    <w:p w14:paraId="79AD150D" w14:textId="77777777" w:rsidR="00A753ED" w:rsidRDefault="00A753ED" w:rsidP="00A753ED">
      <w:pPr>
        <w:spacing w:after="0"/>
        <w:rPr>
          <w:rFonts w:ascii="Arial" w:hAnsi="Arial" w:cs="Arial"/>
        </w:rPr>
      </w:pPr>
    </w:p>
    <w:p w14:paraId="30C29D3A" w14:textId="77777777" w:rsidR="00012614" w:rsidRDefault="00012614" w:rsidP="00A753ED">
      <w:pPr>
        <w:spacing w:after="0" w:line="240" w:lineRule="auto"/>
        <w:rPr>
          <w:rFonts w:ascii="Arial" w:hAnsi="Arial" w:cs="Arial"/>
          <w:b/>
          <w:bCs/>
          <w:color w:val="22551A"/>
          <w:position w:val="1"/>
          <w:sz w:val="24"/>
          <w:szCs w:val="24"/>
        </w:rPr>
      </w:pPr>
    </w:p>
    <w:p w14:paraId="49848D4C" w14:textId="504C3A47" w:rsidR="00A753ED" w:rsidRDefault="00A753ED" w:rsidP="00A753ED">
      <w:pPr>
        <w:spacing w:after="0" w:line="240" w:lineRule="auto"/>
        <w:rPr>
          <w:rFonts w:ascii="Arial" w:hAnsi="Arial" w:cs="Arial"/>
          <w:b/>
          <w:bCs/>
          <w:color w:val="22551A"/>
          <w:position w:val="1"/>
          <w:sz w:val="24"/>
          <w:szCs w:val="24"/>
        </w:rPr>
      </w:pPr>
      <w:r>
        <w:rPr>
          <w:rFonts w:ascii="Arial" w:hAnsi="Arial" w:cs="Arial"/>
          <w:b/>
          <w:bCs/>
          <w:color w:val="22551A"/>
          <w:position w:val="1"/>
          <w:sz w:val="24"/>
          <w:szCs w:val="24"/>
        </w:rPr>
        <w:t xml:space="preserve">Planning Session – Nottingham City Changing Futures </w:t>
      </w:r>
      <w:r>
        <w:rPr>
          <w:rFonts w:ascii="Arial" w:hAnsi="Arial" w:cs="Arial"/>
          <w:b/>
          <w:bCs/>
          <w:color w:val="22551A"/>
          <w:position w:val="1"/>
          <w:sz w:val="24"/>
          <w:szCs w:val="24"/>
        </w:rPr>
        <w:t>(</w:t>
      </w:r>
      <w:r>
        <w:rPr>
          <w:rFonts w:ascii="Arial" w:hAnsi="Arial" w:cs="Arial"/>
          <w:b/>
          <w:bCs/>
          <w:color w:val="22551A"/>
          <w:position w:val="1"/>
          <w:sz w:val="24"/>
          <w:szCs w:val="24"/>
        </w:rPr>
        <w:t>Severe and Multiple Disadvantage</w:t>
      </w:r>
      <w:r>
        <w:rPr>
          <w:rFonts w:ascii="Arial" w:hAnsi="Arial" w:cs="Arial"/>
          <w:b/>
          <w:bCs/>
          <w:color w:val="22551A"/>
          <w:position w:val="1"/>
          <w:sz w:val="24"/>
          <w:szCs w:val="24"/>
        </w:rPr>
        <w:t xml:space="preserve">) </w:t>
      </w:r>
      <w:r>
        <w:rPr>
          <w:rFonts w:ascii="Arial" w:hAnsi="Arial" w:cs="Arial"/>
          <w:b/>
          <w:bCs/>
          <w:color w:val="22551A"/>
          <w:position w:val="1"/>
          <w:sz w:val="24"/>
          <w:szCs w:val="24"/>
        </w:rPr>
        <w:t xml:space="preserve">Programme </w:t>
      </w:r>
    </w:p>
    <w:p w14:paraId="54680879" w14:textId="77777777" w:rsidR="00A753ED" w:rsidRDefault="00A753ED" w:rsidP="00A753ED">
      <w:pPr>
        <w:spacing w:after="0" w:line="240" w:lineRule="auto"/>
        <w:rPr>
          <w:rFonts w:ascii="Arial" w:hAnsi="Arial" w:cs="Arial"/>
          <w:b/>
          <w:bCs/>
          <w:color w:val="22551A"/>
          <w:position w:val="1"/>
          <w:sz w:val="24"/>
          <w:szCs w:val="24"/>
        </w:rPr>
      </w:pPr>
    </w:p>
    <w:p w14:paraId="6E967B57" w14:textId="2A8274C8" w:rsidR="00A753ED" w:rsidRDefault="00A753ED" w:rsidP="00A753ED">
      <w:pPr>
        <w:spacing w:after="0" w:line="240" w:lineRule="auto"/>
        <w:rPr>
          <w:rFonts w:ascii="Arial" w:hAnsi="Arial" w:cs="Arial"/>
          <w:sz w:val="24"/>
          <w:szCs w:val="24"/>
        </w:rPr>
      </w:pPr>
      <w:r>
        <w:rPr>
          <w:rFonts w:ascii="Arial" w:hAnsi="Arial" w:cs="Arial"/>
          <w:b/>
          <w:bCs/>
          <w:color w:val="22551A"/>
          <w:position w:val="1"/>
          <w:sz w:val="24"/>
          <w:szCs w:val="24"/>
        </w:rPr>
        <w:t>Commissioning from 2025/26</w:t>
      </w:r>
      <w:r w:rsidR="00012614">
        <w:rPr>
          <w:rFonts w:ascii="Arial" w:hAnsi="Arial" w:cs="Arial"/>
          <w:b/>
          <w:bCs/>
          <w:color w:val="22551A"/>
          <w:position w:val="1"/>
          <w:sz w:val="24"/>
          <w:szCs w:val="24"/>
        </w:rPr>
        <w:t xml:space="preserve"> </w:t>
      </w:r>
    </w:p>
    <w:p w14:paraId="1E06A661" w14:textId="77777777" w:rsidR="00A753ED" w:rsidRDefault="00A753ED" w:rsidP="00A753ED">
      <w:pPr>
        <w:spacing w:after="0" w:line="240" w:lineRule="auto"/>
        <w:rPr>
          <w:rFonts w:ascii="Arial" w:hAnsi="Arial" w:cs="Arial"/>
        </w:rPr>
      </w:pPr>
    </w:p>
    <w:p w14:paraId="00298EC4" w14:textId="77777777" w:rsidR="00A753ED" w:rsidRDefault="00A753ED" w:rsidP="00A753ED">
      <w:pPr>
        <w:rPr>
          <w:rFonts w:ascii="Arial" w:hAnsi="Arial" w:cs="Arial"/>
        </w:rPr>
      </w:pPr>
      <w:r>
        <w:rPr>
          <w:rFonts w:ascii="Arial" w:hAnsi="Arial" w:cs="Arial"/>
        </w:rPr>
        <w:t xml:space="preserve">An open invitation engagement session will be held from </w:t>
      </w:r>
      <w:r>
        <w:rPr>
          <w:rFonts w:ascii="Arial" w:hAnsi="Arial" w:cs="Arial"/>
          <w:b/>
          <w:bCs/>
        </w:rPr>
        <w:t>10:00-11:30 on 27</w:t>
      </w:r>
      <w:r>
        <w:rPr>
          <w:rFonts w:ascii="Arial" w:hAnsi="Arial" w:cs="Arial"/>
          <w:b/>
          <w:bCs/>
          <w:vertAlign w:val="superscript"/>
        </w:rPr>
        <w:t>th</w:t>
      </w:r>
      <w:r>
        <w:rPr>
          <w:rFonts w:ascii="Arial" w:hAnsi="Arial" w:cs="Arial"/>
          <w:b/>
          <w:bCs/>
        </w:rPr>
        <w:t xml:space="preserve"> June 2024 (online via MS Teams)</w:t>
      </w:r>
      <w:r>
        <w:rPr>
          <w:rFonts w:ascii="Arial" w:hAnsi="Arial" w:cs="Arial"/>
        </w:rPr>
        <w:t xml:space="preserve"> to inform plans for the commissioning of services within Nottingham’s Changing Futures programme from April 2025. </w:t>
      </w:r>
    </w:p>
    <w:p w14:paraId="5556992B" w14:textId="77777777" w:rsidR="00A753ED" w:rsidRDefault="00A753ED" w:rsidP="00A753ED">
      <w:pPr>
        <w:rPr>
          <w:rFonts w:ascii="Arial" w:hAnsi="Arial" w:cs="Arial"/>
        </w:rPr>
      </w:pPr>
      <w:r>
        <w:rPr>
          <w:rFonts w:ascii="Arial" w:hAnsi="Arial" w:cs="Arial"/>
        </w:rPr>
        <w:t xml:space="preserve">Please join us to discuss options and plans for commissioning the next phase of the delivery of the programme in Nottingham. </w:t>
      </w:r>
    </w:p>
    <w:p w14:paraId="763EE7A7" w14:textId="77777777" w:rsidR="00A753ED" w:rsidRDefault="00A753ED" w:rsidP="00A753ED">
      <w:pPr>
        <w:rPr>
          <w:rFonts w:ascii="Arial" w:hAnsi="Arial" w:cs="Arial"/>
        </w:rPr>
      </w:pPr>
      <w:r>
        <w:rPr>
          <w:rFonts w:ascii="Arial" w:hAnsi="Arial" w:cs="Arial"/>
        </w:rPr>
        <w:t xml:space="preserve">This session is open to all potential delivery partners, members of the Nottingham City Severe and Multiple Disadvantage (SMD) Partnership and all other parties with an interest in the provision of services to help people experiencing multiple </w:t>
      </w:r>
      <w:proofErr w:type="gramStart"/>
      <w:r>
        <w:rPr>
          <w:rFonts w:ascii="Arial" w:hAnsi="Arial" w:cs="Arial"/>
        </w:rPr>
        <w:t>disadvantage</w:t>
      </w:r>
      <w:proofErr w:type="gramEnd"/>
      <w:r>
        <w:rPr>
          <w:rFonts w:ascii="Arial" w:hAnsi="Arial" w:cs="Arial"/>
        </w:rPr>
        <w:t xml:space="preserve"> in Nottingham.</w:t>
      </w:r>
    </w:p>
    <w:p w14:paraId="6649E282" w14:textId="77777777" w:rsidR="00A753ED" w:rsidRDefault="00A753ED" w:rsidP="00A753ED">
      <w:pPr>
        <w:rPr>
          <w:rFonts w:ascii="Arial" w:hAnsi="Arial" w:cs="Arial"/>
        </w:rPr>
      </w:pPr>
      <w:r>
        <w:rPr>
          <w:rFonts w:ascii="Arial" w:hAnsi="Arial" w:cs="Arial"/>
        </w:rPr>
        <w:t xml:space="preserve">All current members of the Nottingham City SMD Partnership will receive a calendar invitation to join this meeting. All other people interested in attending are asked to contact </w:t>
      </w:r>
      <w:hyperlink r:id="rId7" w:history="1">
        <w:r>
          <w:rPr>
            <w:rStyle w:val="Hyperlink"/>
            <w:rFonts w:ascii="Arial" w:hAnsi="Arial" w:cs="Arial"/>
          </w:rPr>
          <w:t>tracey.ford@nottinghamcity.gov.uk</w:t>
        </w:r>
      </w:hyperlink>
      <w:r>
        <w:rPr>
          <w:rFonts w:ascii="Arial" w:hAnsi="Arial" w:cs="Arial"/>
        </w:rPr>
        <w:t xml:space="preserve"> to receive a link to join the session.  </w:t>
      </w:r>
    </w:p>
    <w:p w14:paraId="3B838459" w14:textId="77777777" w:rsidR="00A753ED" w:rsidRDefault="00A753ED" w:rsidP="00A753ED">
      <w:pPr>
        <w:rPr>
          <w:rFonts w:ascii="Arial" w:hAnsi="Arial" w:cs="Arial"/>
        </w:rPr>
      </w:pPr>
      <w:r>
        <w:rPr>
          <w:rFonts w:ascii="Arial" w:hAnsi="Arial" w:cs="Arial"/>
        </w:rPr>
        <w:t>A copy of the materials from the session will be shared with an opportunity to feed in via email for all people who register their interest who are unable to attend on the day.</w:t>
      </w:r>
    </w:p>
    <w:p w14:paraId="21D2C72C" w14:textId="77777777" w:rsidR="00A753ED" w:rsidRDefault="00A753ED" w:rsidP="00A753ED">
      <w:pPr>
        <w:rPr>
          <w:rFonts w:ascii="Arial" w:hAnsi="Arial" w:cs="Arial"/>
          <w:b/>
          <w:bCs/>
        </w:rPr>
      </w:pPr>
      <w:r>
        <w:rPr>
          <w:rFonts w:ascii="Arial" w:hAnsi="Arial" w:cs="Arial"/>
          <w:b/>
          <w:bCs/>
        </w:rPr>
        <w:t>About Changing Futures</w:t>
      </w:r>
    </w:p>
    <w:p w14:paraId="2E2FA885" w14:textId="77777777" w:rsidR="00A753ED" w:rsidRDefault="00A753ED" w:rsidP="00A753ED">
      <w:pPr>
        <w:rPr>
          <w:rFonts w:ascii="Arial" w:hAnsi="Arial" w:cs="Arial"/>
        </w:rPr>
      </w:pPr>
      <w:r>
        <w:rPr>
          <w:rFonts w:ascii="Arial" w:hAnsi="Arial" w:cs="Arial"/>
        </w:rPr>
        <w:t xml:space="preserve">Changing Futures Nottingham is a key driver of a wider partnership of statutory and voluntary sector services working to improve the lives of people who experience severe and multiple disadvantage (SMD) in Nottingham City. Established in July 2022 following a successful bid to join a </w:t>
      </w:r>
      <w:hyperlink r:id="rId8" w:history="1">
        <w:r>
          <w:rPr>
            <w:rStyle w:val="Hyperlink"/>
            <w:rFonts w:ascii="Arial" w:hAnsi="Arial" w:cs="Arial"/>
          </w:rPr>
          <w:t>national cross-development programme</w:t>
        </w:r>
      </w:hyperlink>
      <w:r>
        <w:rPr>
          <w:rFonts w:ascii="Arial" w:hAnsi="Arial" w:cs="Arial"/>
        </w:rPr>
        <w:t xml:space="preserve"> led by the Department for Levelling Up, Housing and Communities (and incorporating learning from the previous Opportunity Nottingham programme), Changing Futures in Nottingham is now transitioning to longer-term delivery within our local system from April 2025 supported by NHS Nottingham and Nottinghamshire Integrated Care Board (ICB).  </w:t>
      </w:r>
    </w:p>
    <w:p w14:paraId="7560BF5E" w14:textId="77777777" w:rsidR="00A753ED" w:rsidRDefault="00A753ED" w:rsidP="00A753ED">
      <w:pPr>
        <w:rPr>
          <w:rFonts w:ascii="Arial" w:hAnsi="Arial" w:cs="Arial"/>
        </w:rPr>
      </w:pPr>
      <w:r>
        <w:rPr>
          <w:rFonts w:ascii="Arial" w:hAnsi="Arial" w:cs="Arial"/>
        </w:rPr>
        <w:t>The programme aims to highlight the serious challenges faced by people experiencing SMD arising from systemic barriers that often prevent people from accessing the right help, at the right time, and in a way that works for them – often leading to serious long-term deterioration of health, homeless and exclusion. By working together with our partners in the statutory and voluntary sectors, we aim to bring together efforts within our system to ensure that people who are amongst the most vulnerable in society are empowered to access the help they want and need.</w:t>
      </w:r>
    </w:p>
    <w:p w14:paraId="1B9A7D2D" w14:textId="77777777" w:rsidR="00A753ED" w:rsidRDefault="00A753ED" w:rsidP="00A753ED">
      <w:pPr>
        <w:rPr>
          <w:rFonts w:ascii="Arial" w:hAnsi="Arial" w:cs="Arial"/>
        </w:rPr>
      </w:pPr>
      <w:r>
        <w:rPr>
          <w:rFonts w:ascii="Arial" w:hAnsi="Arial" w:cs="Arial"/>
        </w:rPr>
        <w:t xml:space="preserve">The Changing Futures programme in Nottingham works by providing direct, person centred support to people experiencing SMD and to link assistance and care from partners together in a </w:t>
      </w:r>
      <w:r>
        <w:rPr>
          <w:rFonts w:ascii="Arial" w:hAnsi="Arial" w:cs="Arial"/>
        </w:rPr>
        <w:lastRenderedPageBreak/>
        <w:t xml:space="preserve">way that works for them. People with their own experiences of SMD are active partners in our programme and help to guide and deliver all areas of our work. We facilitate shared learning across the partnership and help to put the lessons into practice together to change how our system works for the better. The programme also supports shared partnership forums and infrastructure to encourage joint working and collaboration so that efforts and resources held between partners make a greater difference for vulnerable people.   </w:t>
      </w:r>
    </w:p>
    <w:p w14:paraId="2D9B6527" w14:textId="137A0D02" w:rsidR="00012614" w:rsidRDefault="00A753ED" w:rsidP="00012614">
      <w:pPr>
        <w:rPr>
          <w:rFonts w:ascii="Arial" w:hAnsi="Arial" w:cs="Arial"/>
        </w:rPr>
      </w:pPr>
      <w:r>
        <w:rPr>
          <w:rFonts w:ascii="Arial" w:hAnsi="Arial" w:cs="Arial"/>
        </w:rPr>
        <w:t xml:space="preserve">For more information, please visit </w:t>
      </w:r>
      <w:hyperlink r:id="rId9" w:history="1">
        <w:r>
          <w:rPr>
            <w:rStyle w:val="Hyperlink"/>
            <w:rFonts w:ascii="Arial" w:hAnsi="Arial" w:cs="Arial"/>
          </w:rPr>
          <w:t>www.changingfuturesnottingham.co.uk</w:t>
        </w:r>
      </w:hyperlink>
      <w:r w:rsidR="00012614">
        <w:rPr>
          <w:rFonts w:ascii="Arial" w:hAnsi="Arial" w:cs="Arial"/>
        </w:rPr>
        <w:t xml:space="preserve"> </w:t>
      </w:r>
    </w:p>
    <w:p w14:paraId="4C51D1A1" w14:textId="79E3E766" w:rsidR="00012614" w:rsidRDefault="00012614" w:rsidP="00012614">
      <w:pPr>
        <w:rPr>
          <w:rFonts w:ascii="Arial" w:hAnsi="Arial" w:cs="Arial"/>
        </w:rPr>
      </w:pPr>
    </w:p>
    <w:p w14:paraId="7A5A2B2E" w14:textId="77777777" w:rsidR="00012614" w:rsidRDefault="00012614" w:rsidP="00012614">
      <w:pPr>
        <w:shd w:val="clear" w:color="auto" w:fill="FFFFFF"/>
        <w:spacing w:after="0" w:line="240" w:lineRule="auto"/>
        <w:rPr>
          <w:rFonts w:ascii="Arial" w:eastAsiaTheme="minorEastAsia" w:hAnsi="Arial" w:cs="Arial"/>
          <w:noProof/>
          <w:color w:val="00B050"/>
          <w:sz w:val="24"/>
          <w:szCs w:val="24"/>
          <w:lang w:eastAsia="en-GB"/>
        </w:rPr>
      </w:pPr>
      <w:bookmarkStart w:id="0" w:name="_MailAutoSig"/>
      <w:r>
        <w:rPr>
          <w:rFonts w:ascii="Arial" w:eastAsiaTheme="minorEastAsia" w:hAnsi="Arial" w:cs="Arial"/>
          <w:noProof/>
          <w:color w:val="00B050"/>
          <w:sz w:val="24"/>
          <w:szCs w:val="24"/>
          <w:lang w:eastAsia="en-GB"/>
        </w:rPr>
        <w:t>Tracey Ford</w:t>
      </w:r>
    </w:p>
    <w:p w14:paraId="70376E55" w14:textId="77777777" w:rsidR="00012614" w:rsidRDefault="00012614" w:rsidP="00012614">
      <w:pPr>
        <w:shd w:val="clear" w:color="auto" w:fill="FFFFFF"/>
        <w:spacing w:after="0" w:line="240" w:lineRule="auto"/>
        <w:rPr>
          <w:rFonts w:ascii="Arial" w:eastAsiaTheme="minorEastAsia" w:hAnsi="Arial" w:cs="Arial"/>
          <w:noProof/>
          <w:color w:val="00B050"/>
          <w:sz w:val="24"/>
          <w:szCs w:val="24"/>
          <w:lang w:eastAsia="en-GB"/>
        </w:rPr>
      </w:pPr>
      <w:r>
        <w:rPr>
          <w:rFonts w:ascii="Arial" w:eastAsiaTheme="minorEastAsia" w:hAnsi="Arial" w:cs="Arial"/>
          <w:noProof/>
          <w:color w:val="00B050"/>
          <w:sz w:val="24"/>
          <w:szCs w:val="24"/>
          <w:lang w:eastAsia="en-GB"/>
        </w:rPr>
        <w:t>Senior System Change Commissioning Manager</w:t>
      </w:r>
    </w:p>
    <w:p w14:paraId="19909F01" w14:textId="65719C27" w:rsidR="00012614" w:rsidRDefault="00012614" w:rsidP="00012614">
      <w:pPr>
        <w:shd w:val="clear" w:color="auto" w:fill="FFFFFF"/>
        <w:spacing w:after="0" w:line="240" w:lineRule="auto"/>
        <w:rPr>
          <w:rFonts w:eastAsia="Calibri"/>
          <w:noProof/>
          <w:color w:val="A49652" w:themeColor="background2" w:themeShade="80"/>
          <w:sz w:val="24"/>
          <w:szCs w:val="24"/>
          <w:lang w:eastAsia="en-GB"/>
        </w:rPr>
      </w:pPr>
      <w:r>
        <w:rPr>
          <w:rFonts w:ascii="Arial" w:eastAsia="Calibri" w:hAnsi="Arial" w:cs="Arial"/>
          <w:noProof/>
          <w:color w:val="808080"/>
          <w:sz w:val="24"/>
          <w:szCs w:val="24"/>
          <w:lang w:eastAsia="en-GB"/>
        </w:rPr>
        <w:t xml:space="preserve">(Pronouns she/her. </w:t>
      </w:r>
      <w:r>
        <w:rPr>
          <w:rFonts w:ascii="Arial" w:eastAsia="Calibri" w:hAnsi="Arial" w:cs="Arial"/>
          <w:noProof/>
          <w:color w:val="A49652" w:themeColor="background2" w:themeShade="80"/>
          <w:lang w:eastAsia="en-GB"/>
        </w:rPr>
        <w:t>Why do I include my pronouns? Find out</w:t>
      </w:r>
      <w:r>
        <w:rPr>
          <w:rFonts w:eastAsia="Calibri"/>
          <w:noProof/>
          <w:color w:val="6A4E9B"/>
          <w:lang w:eastAsia="en-GB"/>
        </w:rPr>
        <w:t> </w:t>
      </w:r>
      <w:hyperlink r:id="rId10" w:history="1">
        <w:r>
          <w:rPr>
            <w:rStyle w:val="Hyperlink"/>
            <w:rFonts w:ascii="Arial" w:eastAsia="Calibri" w:hAnsi="Arial" w:cs="Arial"/>
            <w:noProof/>
            <w:lang w:eastAsia="en-GB"/>
          </w:rPr>
          <w:t>here</w:t>
        </w:r>
      </w:hyperlink>
      <w:r>
        <w:rPr>
          <w:rFonts w:ascii="Arial" w:eastAsia="Calibri" w:hAnsi="Arial" w:cs="Arial"/>
          <w:noProof/>
          <w:color w:val="6A4E9B"/>
          <w:sz w:val="24"/>
          <w:szCs w:val="24"/>
          <w:lang w:eastAsia="en-GB"/>
        </w:rPr>
        <w:t>.</w:t>
      </w:r>
      <w:r>
        <w:rPr>
          <w:rFonts w:eastAsia="Calibri"/>
          <w:noProof/>
          <w:color w:val="A49652" w:themeColor="background2" w:themeShade="80"/>
          <w:sz w:val="24"/>
          <w:szCs w:val="24"/>
          <w:lang w:eastAsia="en-GB"/>
        </w:rPr>
        <w:t>)</w:t>
      </w:r>
    </w:p>
    <w:p w14:paraId="52807D7A" w14:textId="77777777" w:rsidR="00012614" w:rsidRDefault="00012614" w:rsidP="00012614">
      <w:pPr>
        <w:shd w:val="clear" w:color="auto" w:fill="FFFFFF"/>
        <w:spacing w:after="0" w:line="240" w:lineRule="auto"/>
        <w:rPr>
          <w:rFonts w:eastAsia="Calibri"/>
          <w:noProof/>
          <w:color w:val="242424"/>
          <w:sz w:val="22"/>
          <w:szCs w:val="22"/>
          <w:lang w:eastAsia="en-GB"/>
        </w:rPr>
      </w:pPr>
    </w:p>
    <w:p w14:paraId="509EAE89" w14:textId="72EEA48F" w:rsidR="00012614" w:rsidRDefault="00012614" w:rsidP="00012614">
      <w:pPr>
        <w:shd w:val="clear" w:color="auto" w:fill="FFFFFF"/>
        <w:rPr>
          <w:rFonts w:ascii="Arial" w:eastAsiaTheme="minorEastAsia" w:hAnsi="Arial" w:cs="Arial"/>
          <w:noProof/>
          <w:color w:val="242424"/>
          <w:sz w:val="24"/>
          <w:szCs w:val="24"/>
          <w:lang w:eastAsia="en-GB"/>
        </w:rPr>
      </w:pPr>
      <w:r>
        <w:rPr>
          <w:rFonts w:eastAsiaTheme="minorEastAsia"/>
          <w:noProof/>
          <w:color w:val="000000"/>
          <w:lang w:eastAsia="en-GB"/>
        </w:rPr>
        <w:drawing>
          <wp:inline distT="0" distB="0" distL="0" distR="0" wp14:anchorId="643C5A1E" wp14:editId="38A37C91">
            <wp:extent cx="1739900" cy="7620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762000"/>
                    </a:xfrm>
                    <a:prstGeom prst="rect">
                      <a:avLst/>
                    </a:prstGeom>
                    <a:noFill/>
                    <a:ln>
                      <a:noFill/>
                    </a:ln>
                  </pic:spPr>
                </pic:pic>
              </a:graphicData>
            </a:graphic>
          </wp:inline>
        </w:drawing>
      </w:r>
    </w:p>
    <w:p w14:paraId="2F8ECF28" w14:textId="77777777" w:rsidR="00012614" w:rsidRDefault="00012614" w:rsidP="00012614">
      <w:pPr>
        <w:shd w:val="clear" w:color="auto" w:fill="FFFFFF"/>
        <w:rPr>
          <w:rFonts w:ascii="Arial" w:eastAsiaTheme="minorEastAsia" w:hAnsi="Arial" w:cs="Arial"/>
          <w:noProof/>
          <w:color w:val="242424"/>
          <w:sz w:val="24"/>
          <w:szCs w:val="24"/>
          <w:lang w:eastAsia="en-GB"/>
        </w:rPr>
      </w:pPr>
      <w:r>
        <w:rPr>
          <w:rFonts w:ascii="Wingdings" w:eastAsiaTheme="minorEastAsia" w:hAnsi="Wingdings"/>
          <w:noProof/>
          <w:color w:val="1F497D"/>
          <w:sz w:val="24"/>
          <w:szCs w:val="24"/>
          <w:lang w:eastAsia="en-GB"/>
        </w:rPr>
        <w:t>+</w:t>
      </w:r>
      <w:r>
        <w:rPr>
          <w:rFonts w:ascii="Arial" w:eastAsiaTheme="minorEastAsia" w:hAnsi="Arial" w:cs="Arial"/>
          <w:noProof/>
          <w:color w:val="1F497D"/>
          <w:sz w:val="24"/>
          <w:szCs w:val="24"/>
          <w:lang w:eastAsia="en-GB"/>
        </w:rPr>
        <w:t xml:space="preserve"> </w:t>
      </w:r>
      <w:r>
        <w:rPr>
          <w:rFonts w:ascii="Arial" w:eastAsiaTheme="minorEastAsia" w:hAnsi="Arial" w:cs="Arial"/>
          <w:noProof/>
          <w:color w:val="00B050"/>
          <w:sz w:val="24"/>
          <w:szCs w:val="24"/>
          <w:lang w:eastAsia="en-GB"/>
        </w:rPr>
        <w:t>Nottingham City Council | Public Health | Loxley House | Station Street | Nottingham | NG2 3NG</w:t>
      </w:r>
    </w:p>
    <w:p w14:paraId="14ADF7E4" w14:textId="77777777" w:rsidR="00012614" w:rsidRDefault="00012614" w:rsidP="00012614">
      <w:pPr>
        <w:shd w:val="clear" w:color="auto" w:fill="FFFFFF"/>
        <w:rPr>
          <w:rFonts w:ascii="Arial" w:eastAsiaTheme="minorEastAsia" w:hAnsi="Arial" w:cs="Arial"/>
          <w:noProof/>
          <w:color w:val="00B050"/>
          <w:sz w:val="24"/>
          <w:szCs w:val="24"/>
          <w:lang w:eastAsia="en-GB"/>
        </w:rPr>
      </w:pPr>
      <w:r>
        <w:rPr>
          <w:rFonts w:ascii="Wingdings" w:eastAsiaTheme="minorEastAsia" w:hAnsi="Wingdings"/>
          <w:noProof/>
          <w:color w:val="1F497D"/>
          <w:sz w:val="24"/>
          <w:szCs w:val="24"/>
          <w:lang w:eastAsia="en-GB"/>
        </w:rPr>
        <w:t>(</w:t>
      </w:r>
      <w:r>
        <w:rPr>
          <w:rFonts w:ascii="Arial" w:eastAsiaTheme="minorEastAsia" w:hAnsi="Arial" w:cs="Arial"/>
          <w:noProof/>
          <w:color w:val="1F497D"/>
          <w:sz w:val="24"/>
          <w:szCs w:val="24"/>
          <w:lang w:eastAsia="en-GB"/>
        </w:rPr>
        <w:t xml:space="preserve"> </w:t>
      </w:r>
      <w:r>
        <w:rPr>
          <w:rFonts w:ascii="Arial" w:eastAsiaTheme="minorEastAsia" w:hAnsi="Arial" w:cs="Arial"/>
          <w:noProof/>
          <w:color w:val="00B050"/>
          <w:sz w:val="24"/>
          <w:szCs w:val="24"/>
          <w:lang w:eastAsia="en-GB"/>
        </w:rPr>
        <w:t>07811 035793</w:t>
      </w:r>
    </w:p>
    <w:p w14:paraId="710BAECE" w14:textId="77777777" w:rsidR="00012614" w:rsidRDefault="00012614" w:rsidP="00012614">
      <w:pPr>
        <w:shd w:val="clear" w:color="auto" w:fill="FFFFFF"/>
        <w:rPr>
          <w:rFonts w:ascii="Arial" w:eastAsiaTheme="minorEastAsia" w:hAnsi="Arial" w:cs="Arial"/>
          <w:noProof/>
          <w:color w:val="242424"/>
          <w:sz w:val="24"/>
          <w:szCs w:val="24"/>
          <w:lang w:eastAsia="en-GB"/>
        </w:rPr>
      </w:pPr>
      <w:r>
        <w:rPr>
          <w:rFonts w:ascii="Wingdings" w:eastAsiaTheme="minorEastAsia" w:hAnsi="Wingdings"/>
          <w:noProof/>
          <w:color w:val="1F497D"/>
          <w:sz w:val="24"/>
          <w:szCs w:val="24"/>
          <w:lang w:eastAsia="en-GB"/>
        </w:rPr>
        <w:t>*</w:t>
      </w:r>
      <w:r>
        <w:rPr>
          <w:rFonts w:ascii="Arial" w:eastAsiaTheme="minorEastAsia" w:hAnsi="Arial" w:cs="Arial"/>
          <w:noProof/>
          <w:color w:val="1F497D"/>
          <w:sz w:val="24"/>
          <w:szCs w:val="24"/>
          <w:lang w:eastAsia="en-GB"/>
        </w:rPr>
        <w:t xml:space="preserve"> </w:t>
      </w:r>
      <w:hyperlink r:id="rId11" w:history="1">
        <w:r>
          <w:rPr>
            <w:rStyle w:val="Hyperlink"/>
            <w:rFonts w:ascii="Arial" w:eastAsiaTheme="minorEastAsia" w:hAnsi="Arial" w:cs="Arial"/>
            <w:noProof/>
            <w:lang w:eastAsia="en-GB"/>
          </w:rPr>
          <w:t>tracey.ford@nottinghamcity.gov.uk</w:t>
        </w:r>
      </w:hyperlink>
      <w:r>
        <w:rPr>
          <w:rFonts w:ascii="Arial" w:eastAsiaTheme="minorEastAsia" w:hAnsi="Arial" w:cs="Arial"/>
          <w:noProof/>
          <w:color w:val="1F497D"/>
          <w:sz w:val="24"/>
          <w:szCs w:val="24"/>
          <w:lang w:eastAsia="en-GB"/>
        </w:rPr>
        <w:br/>
      </w:r>
      <w:r>
        <w:rPr>
          <w:rFonts w:ascii="Wingdings" w:eastAsiaTheme="minorEastAsia" w:hAnsi="Wingdings"/>
          <w:noProof/>
          <w:color w:val="1F497D"/>
          <w:sz w:val="24"/>
          <w:szCs w:val="24"/>
          <w:lang w:eastAsia="en-GB"/>
        </w:rPr>
        <w:t>:</w:t>
      </w:r>
      <w:r>
        <w:rPr>
          <w:rFonts w:ascii="Arial" w:eastAsiaTheme="minorEastAsia" w:hAnsi="Arial" w:cs="Arial"/>
          <w:noProof/>
          <w:color w:val="1F497D"/>
          <w:sz w:val="24"/>
          <w:szCs w:val="24"/>
          <w:lang w:eastAsia="en-GB"/>
        </w:rPr>
        <w:t xml:space="preserve">  </w:t>
      </w:r>
      <w:hyperlink r:id="rId12" w:history="1">
        <w:r>
          <w:rPr>
            <w:rStyle w:val="Hyperlink"/>
            <w:rFonts w:ascii="Arial" w:eastAsiaTheme="minorEastAsia" w:hAnsi="Arial" w:cs="Arial"/>
            <w:noProof/>
            <w:lang w:eastAsia="en-GB"/>
          </w:rPr>
          <w:t>www.nottinghamcity.gov.uk</w:t>
        </w:r>
      </w:hyperlink>
    </w:p>
    <w:bookmarkEnd w:id="0"/>
    <w:p w14:paraId="683E11E4" w14:textId="77777777" w:rsidR="00012614" w:rsidRDefault="00012614" w:rsidP="00012614">
      <w:pPr>
        <w:rPr>
          <w:rFonts w:eastAsiaTheme="minorEastAsia"/>
          <w:noProof/>
          <w:sz w:val="22"/>
          <w:szCs w:val="22"/>
        </w:rPr>
      </w:pPr>
    </w:p>
    <w:p w14:paraId="3731330F" w14:textId="77777777" w:rsidR="00012614" w:rsidRDefault="00012614" w:rsidP="00012614"/>
    <w:sectPr w:rsidR="0001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83905"/>
    <w:multiLevelType w:val="hybridMultilevel"/>
    <w:tmpl w:val="1B945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ED"/>
    <w:rsid w:val="00012614"/>
    <w:rsid w:val="001745BA"/>
    <w:rsid w:val="00347660"/>
    <w:rsid w:val="00361F2D"/>
    <w:rsid w:val="00617898"/>
    <w:rsid w:val="00675799"/>
    <w:rsid w:val="00A62D87"/>
    <w:rsid w:val="00A753ED"/>
    <w:rsid w:val="00BD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6BB0"/>
  <w15:chartTrackingRefBased/>
  <w15:docId w15:val="{9EBB07D1-7D83-4C4D-A5F4-EBCA210A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3ED"/>
    <w:rPr>
      <w:rFonts w:ascii="Calibri" w:hAnsi="Calibri" w:cs="Calibri"/>
    </w:rPr>
  </w:style>
  <w:style w:type="paragraph" w:styleId="Heading1">
    <w:name w:val="heading 1"/>
    <w:basedOn w:val="Normal"/>
    <w:next w:val="Normal"/>
    <w:link w:val="Heading1Char"/>
    <w:uiPriority w:val="9"/>
    <w:qFormat/>
    <w:rsid w:val="00347660"/>
    <w:pPr>
      <w:keepNext/>
      <w:keepLines/>
      <w:spacing w:before="360" w:after="40" w:line="240" w:lineRule="auto"/>
      <w:outlineLvl w:val="0"/>
    </w:pPr>
    <w:rPr>
      <w:rFonts w:asciiTheme="majorHAnsi" w:eastAsiaTheme="majorEastAsia" w:hAnsiTheme="majorHAnsi" w:cstheme="majorBidi"/>
      <w:color w:val="221E3A" w:themeColor="accent6" w:themeShade="BF"/>
      <w:sz w:val="40"/>
      <w:szCs w:val="40"/>
    </w:rPr>
  </w:style>
  <w:style w:type="paragraph" w:styleId="Heading2">
    <w:name w:val="heading 2"/>
    <w:basedOn w:val="Normal"/>
    <w:next w:val="Normal"/>
    <w:link w:val="Heading2Char"/>
    <w:uiPriority w:val="9"/>
    <w:semiHidden/>
    <w:unhideWhenUsed/>
    <w:qFormat/>
    <w:rsid w:val="00347660"/>
    <w:pPr>
      <w:keepNext/>
      <w:keepLines/>
      <w:spacing w:before="80" w:after="0" w:line="240" w:lineRule="auto"/>
      <w:outlineLvl w:val="1"/>
    </w:pPr>
    <w:rPr>
      <w:rFonts w:asciiTheme="majorHAnsi" w:eastAsiaTheme="majorEastAsia" w:hAnsiTheme="majorHAnsi" w:cstheme="majorBidi"/>
      <w:color w:val="221E3A" w:themeColor="accent6" w:themeShade="BF"/>
      <w:sz w:val="28"/>
      <w:szCs w:val="28"/>
    </w:rPr>
  </w:style>
  <w:style w:type="paragraph" w:styleId="Heading3">
    <w:name w:val="heading 3"/>
    <w:basedOn w:val="Normal"/>
    <w:next w:val="Normal"/>
    <w:link w:val="Heading3Char"/>
    <w:uiPriority w:val="9"/>
    <w:semiHidden/>
    <w:unhideWhenUsed/>
    <w:qFormat/>
    <w:rsid w:val="00347660"/>
    <w:pPr>
      <w:keepNext/>
      <w:keepLines/>
      <w:spacing w:before="80" w:after="0" w:line="240" w:lineRule="auto"/>
      <w:outlineLvl w:val="2"/>
    </w:pPr>
    <w:rPr>
      <w:rFonts w:asciiTheme="majorHAnsi" w:eastAsiaTheme="majorEastAsia" w:hAnsiTheme="majorHAnsi" w:cstheme="majorBidi"/>
      <w:color w:val="221E3A" w:themeColor="accent6" w:themeShade="BF"/>
      <w:sz w:val="24"/>
      <w:szCs w:val="24"/>
    </w:rPr>
  </w:style>
  <w:style w:type="paragraph" w:styleId="Heading4">
    <w:name w:val="heading 4"/>
    <w:basedOn w:val="Normal"/>
    <w:next w:val="Normal"/>
    <w:link w:val="Heading4Char"/>
    <w:uiPriority w:val="9"/>
    <w:semiHidden/>
    <w:unhideWhenUsed/>
    <w:qFormat/>
    <w:rsid w:val="00347660"/>
    <w:pPr>
      <w:keepNext/>
      <w:keepLines/>
      <w:spacing w:before="80" w:after="0"/>
      <w:outlineLvl w:val="3"/>
    </w:pPr>
    <w:rPr>
      <w:rFonts w:asciiTheme="majorHAnsi" w:eastAsiaTheme="majorEastAsia" w:hAnsiTheme="majorHAnsi" w:cstheme="majorBidi"/>
      <w:color w:val="2E284E" w:themeColor="accent6"/>
      <w:sz w:val="22"/>
      <w:szCs w:val="22"/>
    </w:rPr>
  </w:style>
  <w:style w:type="paragraph" w:styleId="Heading5">
    <w:name w:val="heading 5"/>
    <w:basedOn w:val="Normal"/>
    <w:next w:val="Normal"/>
    <w:link w:val="Heading5Char"/>
    <w:uiPriority w:val="9"/>
    <w:semiHidden/>
    <w:unhideWhenUsed/>
    <w:qFormat/>
    <w:rsid w:val="00347660"/>
    <w:pPr>
      <w:keepNext/>
      <w:keepLines/>
      <w:spacing w:before="40" w:after="0"/>
      <w:outlineLvl w:val="4"/>
    </w:pPr>
    <w:rPr>
      <w:rFonts w:asciiTheme="majorHAnsi" w:eastAsiaTheme="majorEastAsia" w:hAnsiTheme="majorHAnsi" w:cstheme="majorBidi"/>
      <w:i/>
      <w:iCs/>
      <w:color w:val="2E284E" w:themeColor="accent6"/>
      <w:sz w:val="22"/>
      <w:szCs w:val="22"/>
    </w:rPr>
  </w:style>
  <w:style w:type="paragraph" w:styleId="Heading6">
    <w:name w:val="heading 6"/>
    <w:basedOn w:val="Normal"/>
    <w:next w:val="Normal"/>
    <w:link w:val="Heading6Char"/>
    <w:uiPriority w:val="9"/>
    <w:semiHidden/>
    <w:unhideWhenUsed/>
    <w:qFormat/>
    <w:rsid w:val="00347660"/>
    <w:pPr>
      <w:keepNext/>
      <w:keepLines/>
      <w:spacing w:before="40" w:after="0"/>
      <w:outlineLvl w:val="5"/>
    </w:pPr>
    <w:rPr>
      <w:rFonts w:asciiTheme="majorHAnsi" w:eastAsiaTheme="majorEastAsia" w:hAnsiTheme="majorHAnsi" w:cstheme="majorBidi"/>
      <w:color w:val="2E284E" w:themeColor="accent6"/>
    </w:rPr>
  </w:style>
  <w:style w:type="paragraph" w:styleId="Heading7">
    <w:name w:val="heading 7"/>
    <w:basedOn w:val="Normal"/>
    <w:next w:val="Normal"/>
    <w:link w:val="Heading7Char"/>
    <w:uiPriority w:val="9"/>
    <w:semiHidden/>
    <w:unhideWhenUsed/>
    <w:qFormat/>
    <w:rsid w:val="00347660"/>
    <w:pPr>
      <w:keepNext/>
      <w:keepLines/>
      <w:spacing w:before="40" w:after="0"/>
      <w:outlineLvl w:val="6"/>
    </w:pPr>
    <w:rPr>
      <w:rFonts w:asciiTheme="majorHAnsi" w:eastAsiaTheme="majorEastAsia" w:hAnsiTheme="majorHAnsi" w:cstheme="majorBidi"/>
      <w:b/>
      <w:bCs/>
      <w:color w:val="2E284E" w:themeColor="accent6"/>
    </w:rPr>
  </w:style>
  <w:style w:type="paragraph" w:styleId="Heading8">
    <w:name w:val="heading 8"/>
    <w:basedOn w:val="Normal"/>
    <w:next w:val="Normal"/>
    <w:link w:val="Heading8Char"/>
    <w:uiPriority w:val="9"/>
    <w:semiHidden/>
    <w:unhideWhenUsed/>
    <w:qFormat/>
    <w:rsid w:val="00347660"/>
    <w:pPr>
      <w:keepNext/>
      <w:keepLines/>
      <w:spacing w:before="40" w:after="0"/>
      <w:outlineLvl w:val="7"/>
    </w:pPr>
    <w:rPr>
      <w:rFonts w:asciiTheme="majorHAnsi" w:eastAsiaTheme="majorEastAsia" w:hAnsiTheme="majorHAnsi" w:cstheme="majorBidi"/>
      <w:b/>
      <w:bCs/>
      <w:i/>
      <w:iCs/>
      <w:color w:val="2E284E" w:themeColor="accent6"/>
      <w:sz w:val="20"/>
      <w:szCs w:val="20"/>
    </w:rPr>
  </w:style>
  <w:style w:type="paragraph" w:styleId="Heading9">
    <w:name w:val="heading 9"/>
    <w:basedOn w:val="Normal"/>
    <w:next w:val="Normal"/>
    <w:link w:val="Heading9Char"/>
    <w:uiPriority w:val="9"/>
    <w:semiHidden/>
    <w:unhideWhenUsed/>
    <w:qFormat/>
    <w:rsid w:val="00347660"/>
    <w:pPr>
      <w:keepNext/>
      <w:keepLines/>
      <w:spacing w:before="40" w:after="0"/>
      <w:outlineLvl w:val="8"/>
    </w:pPr>
    <w:rPr>
      <w:rFonts w:asciiTheme="majorHAnsi" w:eastAsiaTheme="majorEastAsia" w:hAnsiTheme="majorHAnsi" w:cstheme="majorBidi"/>
      <w:i/>
      <w:iCs/>
      <w:color w:val="2E284E"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660"/>
    <w:rPr>
      <w:rFonts w:asciiTheme="majorHAnsi" w:eastAsiaTheme="majorEastAsia" w:hAnsiTheme="majorHAnsi" w:cstheme="majorBidi"/>
      <w:color w:val="221E3A" w:themeColor="accent6" w:themeShade="BF"/>
      <w:sz w:val="40"/>
      <w:szCs w:val="40"/>
    </w:rPr>
  </w:style>
  <w:style w:type="character" w:customStyle="1" w:styleId="Heading2Char">
    <w:name w:val="Heading 2 Char"/>
    <w:basedOn w:val="DefaultParagraphFont"/>
    <w:link w:val="Heading2"/>
    <w:uiPriority w:val="9"/>
    <w:semiHidden/>
    <w:rsid w:val="00347660"/>
    <w:rPr>
      <w:rFonts w:asciiTheme="majorHAnsi" w:eastAsiaTheme="majorEastAsia" w:hAnsiTheme="majorHAnsi" w:cstheme="majorBidi"/>
      <w:color w:val="221E3A" w:themeColor="accent6" w:themeShade="BF"/>
      <w:sz w:val="28"/>
      <w:szCs w:val="28"/>
    </w:rPr>
  </w:style>
  <w:style w:type="character" w:customStyle="1" w:styleId="Heading3Char">
    <w:name w:val="Heading 3 Char"/>
    <w:basedOn w:val="DefaultParagraphFont"/>
    <w:link w:val="Heading3"/>
    <w:uiPriority w:val="9"/>
    <w:semiHidden/>
    <w:rsid w:val="00347660"/>
    <w:rPr>
      <w:rFonts w:asciiTheme="majorHAnsi" w:eastAsiaTheme="majorEastAsia" w:hAnsiTheme="majorHAnsi" w:cstheme="majorBidi"/>
      <w:color w:val="221E3A" w:themeColor="accent6" w:themeShade="BF"/>
      <w:sz w:val="24"/>
      <w:szCs w:val="24"/>
    </w:rPr>
  </w:style>
  <w:style w:type="character" w:customStyle="1" w:styleId="Heading4Char">
    <w:name w:val="Heading 4 Char"/>
    <w:basedOn w:val="DefaultParagraphFont"/>
    <w:link w:val="Heading4"/>
    <w:uiPriority w:val="9"/>
    <w:semiHidden/>
    <w:rsid w:val="00347660"/>
    <w:rPr>
      <w:rFonts w:asciiTheme="majorHAnsi" w:eastAsiaTheme="majorEastAsia" w:hAnsiTheme="majorHAnsi" w:cstheme="majorBidi"/>
      <w:color w:val="2E284E" w:themeColor="accent6"/>
      <w:sz w:val="22"/>
      <w:szCs w:val="22"/>
    </w:rPr>
  </w:style>
  <w:style w:type="character" w:customStyle="1" w:styleId="Heading5Char">
    <w:name w:val="Heading 5 Char"/>
    <w:basedOn w:val="DefaultParagraphFont"/>
    <w:link w:val="Heading5"/>
    <w:uiPriority w:val="9"/>
    <w:semiHidden/>
    <w:rsid w:val="00347660"/>
    <w:rPr>
      <w:rFonts w:asciiTheme="majorHAnsi" w:eastAsiaTheme="majorEastAsia" w:hAnsiTheme="majorHAnsi" w:cstheme="majorBidi"/>
      <w:i/>
      <w:iCs/>
      <w:color w:val="2E284E" w:themeColor="accent6"/>
      <w:sz w:val="22"/>
      <w:szCs w:val="22"/>
    </w:rPr>
  </w:style>
  <w:style w:type="character" w:customStyle="1" w:styleId="Heading6Char">
    <w:name w:val="Heading 6 Char"/>
    <w:basedOn w:val="DefaultParagraphFont"/>
    <w:link w:val="Heading6"/>
    <w:uiPriority w:val="9"/>
    <w:semiHidden/>
    <w:rsid w:val="00347660"/>
    <w:rPr>
      <w:rFonts w:asciiTheme="majorHAnsi" w:eastAsiaTheme="majorEastAsia" w:hAnsiTheme="majorHAnsi" w:cstheme="majorBidi"/>
      <w:color w:val="2E284E" w:themeColor="accent6"/>
    </w:rPr>
  </w:style>
  <w:style w:type="character" w:customStyle="1" w:styleId="Heading7Char">
    <w:name w:val="Heading 7 Char"/>
    <w:basedOn w:val="DefaultParagraphFont"/>
    <w:link w:val="Heading7"/>
    <w:uiPriority w:val="9"/>
    <w:semiHidden/>
    <w:rsid w:val="00347660"/>
    <w:rPr>
      <w:rFonts w:asciiTheme="majorHAnsi" w:eastAsiaTheme="majorEastAsia" w:hAnsiTheme="majorHAnsi" w:cstheme="majorBidi"/>
      <w:b/>
      <w:bCs/>
      <w:color w:val="2E284E" w:themeColor="accent6"/>
    </w:rPr>
  </w:style>
  <w:style w:type="character" w:customStyle="1" w:styleId="Heading8Char">
    <w:name w:val="Heading 8 Char"/>
    <w:basedOn w:val="DefaultParagraphFont"/>
    <w:link w:val="Heading8"/>
    <w:uiPriority w:val="9"/>
    <w:semiHidden/>
    <w:rsid w:val="00347660"/>
    <w:rPr>
      <w:rFonts w:asciiTheme="majorHAnsi" w:eastAsiaTheme="majorEastAsia" w:hAnsiTheme="majorHAnsi" w:cstheme="majorBidi"/>
      <w:b/>
      <w:bCs/>
      <w:i/>
      <w:iCs/>
      <w:color w:val="2E284E" w:themeColor="accent6"/>
      <w:sz w:val="20"/>
      <w:szCs w:val="20"/>
    </w:rPr>
  </w:style>
  <w:style w:type="character" w:customStyle="1" w:styleId="Heading9Char">
    <w:name w:val="Heading 9 Char"/>
    <w:basedOn w:val="DefaultParagraphFont"/>
    <w:link w:val="Heading9"/>
    <w:uiPriority w:val="9"/>
    <w:semiHidden/>
    <w:rsid w:val="00347660"/>
    <w:rPr>
      <w:rFonts w:asciiTheme="majorHAnsi" w:eastAsiaTheme="majorEastAsia" w:hAnsiTheme="majorHAnsi" w:cstheme="majorBidi"/>
      <w:i/>
      <w:iCs/>
      <w:color w:val="2E284E" w:themeColor="accent6"/>
      <w:sz w:val="20"/>
      <w:szCs w:val="20"/>
    </w:rPr>
  </w:style>
  <w:style w:type="paragraph" w:styleId="Caption">
    <w:name w:val="caption"/>
    <w:basedOn w:val="Normal"/>
    <w:next w:val="Normal"/>
    <w:uiPriority w:val="35"/>
    <w:semiHidden/>
    <w:unhideWhenUsed/>
    <w:qFormat/>
    <w:rsid w:val="00347660"/>
    <w:pPr>
      <w:spacing w:line="240" w:lineRule="auto"/>
    </w:pPr>
    <w:rPr>
      <w:b/>
      <w:bCs/>
      <w:smallCaps/>
      <w:color w:val="4CBF3A" w:themeColor="text1" w:themeTint="A6"/>
    </w:rPr>
  </w:style>
  <w:style w:type="paragraph" w:styleId="Title">
    <w:name w:val="Title"/>
    <w:basedOn w:val="Normal"/>
    <w:next w:val="Normal"/>
    <w:link w:val="TitleChar"/>
    <w:uiPriority w:val="10"/>
    <w:qFormat/>
    <w:rsid w:val="00347660"/>
    <w:pPr>
      <w:spacing w:after="0" w:line="240" w:lineRule="auto"/>
      <w:contextualSpacing/>
    </w:pPr>
    <w:rPr>
      <w:rFonts w:asciiTheme="majorHAnsi" w:eastAsiaTheme="majorEastAsia" w:hAnsiTheme="majorHAnsi" w:cstheme="majorBidi"/>
      <w:color w:val="348228" w:themeColor="text1" w:themeTint="D9"/>
      <w:spacing w:val="-15"/>
      <w:sz w:val="96"/>
      <w:szCs w:val="96"/>
    </w:rPr>
  </w:style>
  <w:style w:type="character" w:customStyle="1" w:styleId="TitleChar">
    <w:name w:val="Title Char"/>
    <w:basedOn w:val="DefaultParagraphFont"/>
    <w:link w:val="Title"/>
    <w:uiPriority w:val="10"/>
    <w:rsid w:val="00347660"/>
    <w:rPr>
      <w:rFonts w:asciiTheme="majorHAnsi" w:eastAsiaTheme="majorEastAsia" w:hAnsiTheme="majorHAnsi" w:cstheme="majorBidi"/>
      <w:color w:val="348228" w:themeColor="text1" w:themeTint="D9"/>
      <w:spacing w:val="-15"/>
      <w:sz w:val="96"/>
      <w:szCs w:val="96"/>
    </w:rPr>
  </w:style>
  <w:style w:type="paragraph" w:styleId="Subtitle">
    <w:name w:val="Subtitle"/>
    <w:basedOn w:val="Normal"/>
    <w:next w:val="Normal"/>
    <w:link w:val="SubtitleChar"/>
    <w:uiPriority w:val="11"/>
    <w:qFormat/>
    <w:rsid w:val="0034766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47660"/>
    <w:rPr>
      <w:rFonts w:asciiTheme="majorHAnsi" w:eastAsiaTheme="majorEastAsia" w:hAnsiTheme="majorHAnsi" w:cstheme="majorBidi"/>
      <w:sz w:val="30"/>
      <w:szCs w:val="30"/>
    </w:rPr>
  </w:style>
  <w:style w:type="character" w:styleId="Strong">
    <w:name w:val="Strong"/>
    <w:basedOn w:val="DefaultParagraphFont"/>
    <w:uiPriority w:val="22"/>
    <w:qFormat/>
    <w:rsid w:val="00347660"/>
    <w:rPr>
      <w:b/>
      <w:bCs/>
    </w:rPr>
  </w:style>
  <w:style w:type="character" w:styleId="Emphasis">
    <w:name w:val="Emphasis"/>
    <w:basedOn w:val="DefaultParagraphFont"/>
    <w:uiPriority w:val="20"/>
    <w:qFormat/>
    <w:rsid w:val="00347660"/>
    <w:rPr>
      <w:i/>
      <w:iCs/>
      <w:color w:val="2E284E" w:themeColor="accent6"/>
    </w:rPr>
  </w:style>
  <w:style w:type="paragraph" w:styleId="NoSpacing">
    <w:name w:val="No Spacing"/>
    <w:uiPriority w:val="1"/>
    <w:qFormat/>
    <w:rsid w:val="00347660"/>
    <w:pPr>
      <w:spacing w:after="0" w:line="240" w:lineRule="auto"/>
    </w:pPr>
  </w:style>
  <w:style w:type="paragraph" w:styleId="Quote">
    <w:name w:val="Quote"/>
    <w:basedOn w:val="Normal"/>
    <w:next w:val="Normal"/>
    <w:link w:val="QuoteChar"/>
    <w:uiPriority w:val="29"/>
    <w:qFormat/>
    <w:rsid w:val="00347660"/>
    <w:pPr>
      <w:spacing w:before="160"/>
      <w:ind w:left="720" w:right="720"/>
      <w:jc w:val="center"/>
    </w:pPr>
    <w:rPr>
      <w:i/>
      <w:iCs/>
      <w:color w:val="348228" w:themeColor="text1" w:themeTint="D9"/>
    </w:rPr>
  </w:style>
  <w:style w:type="character" w:customStyle="1" w:styleId="QuoteChar">
    <w:name w:val="Quote Char"/>
    <w:basedOn w:val="DefaultParagraphFont"/>
    <w:link w:val="Quote"/>
    <w:uiPriority w:val="29"/>
    <w:rsid w:val="00347660"/>
    <w:rPr>
      <w:i/>
      <w:iCs/>
      <w:color w:val="348228" w:themeColor="text1" w:themeTint="D9"/>
    </w:rPr>
  </w:style>
  <w:style w:type="paragraph" w:styleId="IntenseQuote">
    <w:name w:val="Intense Quote"/>
    <w:basedOn w:val="Normal"/>
    <w:next w:val="Normal"/>
    <w:link w:val="IntenseQuoteChar"/>
    <w:uiPriority w:val="30"/>
    <w:qFormat/>
    <w:rsid w:val="00347660"/>
    <w:pPr>
      <w:spacing w:before="160" w:after="160" w:line="264" w:lineRule="auto"/>
      <w:ind w:left="720" w:right="720"/>
      <w:jc w:val="center"/>
    </w:pPr>
    <w:rPr>
      <w:rFonts w:asciiTheme="majorHAnsi" w:eastAsiaTheme="majorEastAsia" w:hAnsiTheme="majorHAnsi" w:cstheme="majorBidi"/>
      <w:i/>
      <w:iCs/>
      <w:color w:val="2E284E" w:themeColor="accent6"/>
      <w:sz w:val="32"/>
      <w:szCs w:val="32"/>
    </w:rPr>
  </w:style>
  <w:style w:type="character" w:customStyle="1" w:styleId="IntenseQuoteChar">
    <w:name w:val="Intense Quote Char"/>
    <w:basedOn w:val="DefaultParagraphFont"/>
    <w:link w:val="IntenseQuote"/>
    <w:uiPriority w:val="30"/>
    <w:rsid w:val="00347660"/>
    <w:rPr>
      <w:rFonts w:asciiTheme="majorHAnsi" w:eastAsiaTheme="majorEastAsia" w:hAnsiTheme="majorHAnsi" w:cstheme="majorBidi"/>
      <w:i/>
      <w:iCs/>
      <w:color w:val="2E284E" w:themeColor="accent6"/>
      <w:sz w:val="32"/>
      <w:szCs w:val="32"/>
    </w:rPr>
  </w:style>
  <w:style w:type="character" w:styleId="SubtleEmphasis">
    <w:name w:val="Subtle Emphasis"/>
    <w:basedOn w:val="DefaultParagraphFont"/>
    <w:uiPriority w:val="19"/>
    <w:qFormat/>
    <w:rsid w:val="00347660"/>
    <w:rPr>
      <w:i/>
      <w:iCs/>
    </w:rPr>
  </w:style>
  <w:style w:type="character" w:styleId="IntenseEmphasis">
    <w:name w:val="Intense Emphasis"/>
    <w:basedOn w:val="DefaultParagraphFont"/>
    <w:uiPriority w:val="21"/>
    <w:qFormat/>
    <w:rsid w:val="00347660"/>
    <w:rPr>
      <w:b/>
      <w:bCs/>
      <w:i/>
      <w:iCs/>
    </w:rPr>
  </w:style>
  <w:style w:type="character" w:styleId="SubtleReference">
    <w:name w:val="Subtle Reference"/>
    <w:basedOn w:val="DefaultParagraphFont"/>
    <w:uiPriority w:val="31"/>
    <w:qFormat/>
    <w:rsid w:val="00347660"/>
    <w:rPr>
      <w:smallCaps/>
      <w:color w:val="4CBF3A" w:themeColor="text1" w:themeTint="A6"/>
    </w:rPr>
  </w:style>
  <w:style w:type="character" w:styleId="IntenseReference">
    <w:name w:val="Intense Reference"/>
    <w:basedOn w:val="DefaultParagraphFont"/>
    <w:uiPriority w:val="32"/>
    <w:qFormat/>
    <w:rsid w:val="00347660"/>
    <w:rPr>
      <w:b/>
      <w:bCs/>
      <w:smallCaps/>
      <w:color w:val="2E284E" w:themeColor="accent6"/>
    </w:rPr>
  </w:style>
  <w:style w:type="character" w:styleId="BookTitle">
    <w:name w:val="Book Title"/>
    <w:basedOn w:val="DefaultParagraphFont"/>
    <w:uiPriority w:val="33"/>
    <w:qFormat/>
    <w:rsid w:val="00347660"/>
    <w:rPr>
      <w:b/>
      <w:bCs/>
      <w:caps w:val="0"/>
      <w:smallCaps/>
      <w:spacing w:val="7"/>
      <w:sz w:val="21"/>
      <w:szCs w:val="21"/>
    </w:rPr>
  </w:style>
  <w:style w:type="paragraph" w:styleId="TOCHeading">
    <w:name w:val="TOC Heading"/>
    <w:basedOn w:val="Heading1"/>
    <w:next w:val="Normal"/>
    <w:uiPriority w:val="39"/>
    <w:semiHidden/>
    <w:unhideWhenUsed/>
    <w:qFormat/>
    <w:rsid w:val="00347660"/>
    <w:pPr>
      <w:outlineLvl w:val="9"/>
    </w:pPr>
  </w:style>
  <w:style w:type="character" w:styleId="Hyperlink">
    <w:name w:val="Hyperlink"/>
    <w:basedOn w:val="DefaultParagraphFont"/>
    <w:uiPriority w:val="99"/>
    <w:semiHidden/>
    <w:unhideWhenUsed/>
    <w:rsid w:val="00A753ED"/>
    <w:rPr>
      <w:color w:val="0563C1"/>
      <w:u w:val="single"/>
    </w:rPr>
  </w:style>
  <w:style w:type="paragraph" w:styleId="ListParagraph">
    <w:name w:val="List Paragraph"/>
    <w:basedOn w:val="Normal"/>
    <w:uiPriority w:val="34"/>
    <w:qFormat/>
    <w:rsid w:val="00A753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9896">
      <w:bodyDiv w:val="1"/>
      <w:marLeft w:val="0"/>
      <w:marRight w:val="0"/>
      <w:marTop w:val="0"/>
      <w:marBottom w:val="0"/>
      <w:divBdr>
        <w:top w:val="none" w:sz="0" w:space="0" w:color="auto"/>
        <w:left w:val="none" w:sz="0" w:space="0" w:color="auto"/>
        <w:bottom w:val="none" w:sz="0" w:space="0" w:color="auto"/>
        <w:right w:val="none" w:sz="0" w:space="0" w:color="auto"/>
      </w:divBdr>
    </w:div>
    <w:div w:id="7788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hanging-fut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cey.ford@nottinghamcity.gov.uk" TargetMode="External"/><Relationship Id="rId12" Type="http://schemas.openxmlformats.org/officeDocument/2006/relationships/hyperlink" Target="http://www.nottinghamcit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racey.ford@nottinghamcity.gov.uk" TargetMode="External"/><Relationship Id="rId5" Type="http://schemas.openxmlformats.org/officeDocument/2006/relationships/image" Target="media/image1.jpg"/><Relationship Id="rId10" Type="http://schemas.openxmlformats.org/officeDocument/2006/relationships/hyperlink" Target="https://pronouns.org/" TargetMode="External"/><Relationship Id="rId4" Type="http://schemas.openxmlformats.org/officeDocument/2006/relationships/webSettings" Target="webSettings.xml"/><Relationship Id="rId9" Type="http://schemas.openxmlformats.org/officeDocument/2006/relationships/hyperlink" Target="http://www.changingfuturesnottingham.co.uk" TargetMode="External"/><Relationship Id="rId14" Type="http://schemas.openxmlformats.org/officeDocument/2006/relationships/theme" Target="theme/theme1.xml"/></Relationships>
</file>

<file path=word/theme/theme1.xml><?xml version="1.0" encoding="utf-8"?>
<a:theme xmlns:a="http://schemas.openxmlformats.org/drawingml/2006/main" name="CF theme">
  <a:themeElements>
    <a:clrScheme name="CF">
      <a:dk1>
        <a:srgbClr val="22551A"/>
      </a:dk1>
      <a:lt1>
        <a:srgbClr val="FFFFFF"/>
      </a:lt1>
      <a:dk2>
        <a:srgbClr val="333333"/>
      </a:dk2>
      <a:lt2>
        <a:srgbClr val="F9F8F3"/>
      </a:lt2>
      <a:accent1>
        <a:srgbClr val="43AA34"/>
      </a:accent1>
      <a:accent2>
        <a:srgbClr val="FAB51D"/>
      </a:accent2>
      <a:accent3>
        <a:srgbClr val="333333"/>
      </a:accent3>
      <a:accent4>
        <a:srgbClr val="C52233"/>
      </a:accent4>
      <a:accent5>
        <a:srgbClr val="087F8C"/>
      </a:accent5>
      <a:accent6>
        <a:srgbClr val="2E284E"/>
      </a:accent6>
      <a:hlink>
        <a:srgbClr val="36882A"/>
      </a:hlink>
      <a:folHlink>
        <a:srgbClr val="1B441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Ford</dc:creator>
  <cp:keywords/>
  <dc:description/>
  <cp:lastModifiedBy>Tracey Ford</cp:lastModifiedBy>
  <cp:revision>1</cp:revision>
  <dcterms:created xsi:type="dcterms:W3CDTF">2024-06-14T12:11:00Z</dcterms:created>
  <dcterms:modified xsi:type="dcterms:W3CDTF">2024-06-14T12:41:00Z</dcterms:modified>
</cp:coreProperties>
</file>