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A5D6A" w14:textId="77777777" w:rsidR="00B11F78" w:rsidRDefault="00B11F78" w:rsidP="00FF34F7">
      <w:pPr>
        <w:jc w:val="center"/>
        <w:rPr>
          <w:rFonts w:ascii="Arial" w:hAnsi="Arial" w:cs="Arial"/>
          <w:b/>
        </w:rPr>
      </w:pPr>
    </w:p>
    <w:p w14:paraId="56FE8C04" w14:textId="49B1936A" w:rsidR="00B11F78" w:rsidRDefault="00B11F78" w:rsidP="00FF34F7">
      <w:pPr>
        <w:jc w:val="center"/>
        <w:rPr>
          <w:rFonts w:ascii="Arial" w:hAnsi="Arial" w:cs="Arial"/>
          <w:b/>
        </w:rPr>
      </w:pPr>
    </w:p>
    <w:p w14:paraId="7E4E4D7E" w14:textId="71C1E1D1" w:rsidR="00B11F78" w:rsidRDefault="00B11F78" w:rsidP="00B11F78">
      <w:pPr>
        <w:rPr>
          <w:rFonts w:ascii="Arial" w:hAnsi="Arial" w:cs="Arial"/>
          <w:b/>
        </w:rPr>
      </w:pPr>
    </w:p>
    <w:p w14:paraId="1CFFC506" w14:textId="77777777" w:rsidR="00B11F78" w:rsidRDefault="00B11F78" w:rsidP="00FF34F7">
      <w:pPr>
        <w:jc w:val="center"/>
        <w:rPr>
          <w:rFonts w:ascii="Arial" w:hAnsi="Arial" w:cs="Arial"/>
          <w:b/>
        </w:rPr>
      </w:pPr>
    </w:p>
    <w:p w14:paraId="1B364089" w14:textId="0945C1C2" w:rsidR="00B11F78" w:rsidRDefault="00B11F78" w:rsidP="00FF34F7">
      <w:pPr>
        <w:jc w:val="center"/>
        <w:rPr>
          <w:rFonts w:ascii="Arial" w:hAnsi="Arial" w:cs="Arial"/>
          <w:b/>
        </w:rPr>
      </w:pPr>
    </w:p>
    <w:p w14:paraId="0B569AF2" w14:textId="77777777" w:rsidR="00B11F78" w:rsidRDefault="00B11F78" w:rsidP="00FF34F7">
      <w:pPr>
        <w:jc w:val="center"/>
        <w:rPr>
          <w:rFonts w:ascii="Arial" w:hAnsi="Arial" w:cs="Arial"/>
          <w:b/>
        </w:rPr>
      </w:pPr>
    </w:p>
    <w:p w14:paraId="1482DADB" w14:textId="77777777" w:rsidR="00B11F78" w:rsidRDefault="00B11F78" w:rsidP="00FF34F7">
      <w:pPr>
        <w:jc w:val="center"/>
        <w:rPr>
          <w:rFonts w:ascii="Arial" w:hAnsi="Arial" w:cs="Arial"/>
          <w:b/>
        </w:rPr>
      </w:pPr>
    </w:p>
    <w:p w14:paraId="7B12CC16" w14:textId="77777777" w:rsidR="00B11F78" w:rsidRDefault="00B11F78" w:rsidP="00FF34F7">
      <w:pPr>
        <w:jc w:val="center"/>
        <w:rPr>
          <w:rFonts w:ascii="Arial" w:hAnsi="Arial" w:cs="Arial"/>
          <w:b/>
        </w:rPr>
      </w:pPr>
    </w:p>
    <w:p w14:paraId="1B2C619A" w14:textId="77777777" w:rsidR="00B11F78" w:rsidRDefault="00B11F78" w:rsidP="00FF34F7">
      <w:pPr>
        <w:jc w:val="center"/>
        <w:rPr>
          <w:rFonts w:ascii="Arial" w:hAnsi="Arial" w:cs="Arial"/>
          <w:b/>
        </w:rPr>
      </w:pPr>
    </w:p>
    <w:p w14:paraId="10A9234B" w14:textId="77777777" w:rsidR="00B11F78" w:rsidRDefault="00B11F78" w:rsidP="00FF34F7">
      <w:pPr>
        <w:jc w:val="center"/>
        <w:rPr>
          <w:rFonts w:ascii="Arial" w:hAnsi="Arial" w:cs="Arial"/>
          <w:b/>
        </w:rPr>
      </w:pPr>
    </w:p>
    <w:p w14:paraId="2C47C9CF" w14:textId="13F3D6F9" w:rsidR="00B11F78" w:rsidRPr="00B11F78" w:rsidRDefault="00BC1578" w:rsidP="00FF34F7">
      <w:pPr>
        <w:jc w:val="center"/>
        <w:rPr>
          <w:rFonts w:ascii="Arial" w:hAnsi="Arial" w:cs="Arial"/>
          <w:b/>
          <w:sz w:val="36"/>
          <w:szCs w:val="36"/>
        </w:rPr>
      </w:pPr>
      <w:r>
        <w:rPr>
          <w:rFonts w:ascii="Arial" w:hAnsi="Arial" w:cs="Arial"/>
          <w:b/>
          <w:sz w:val="36"/>
          <w:szCs w:val="36"/>
        </w:rPr>
        <w:t>DELIVERING SOCIAL VALUE THROUGH PROCUREMENT</w:t>
      </w:r>
    </w:p>
    <w:p w14:paraId="4AE6EF4B" w14:textId="77777777" w:rsidR="00B11F78" w:rsidRDefault="00B11F78" w:rsidP="00FF34F7">
      <w:pPr>
        <w:jc w:val="center"/>
        <w:rPr>
          <w:rFonts w:ascii="Arial" w:hAnsi="Arial" w:cs="Arial"/>
          <w:b/>
        </w:rPr>
      </w:pPr>
    </w:p>
    <w:p w14:paraId="4644EA66" w14:textId="77777777" w:rsidR="00B11F78" w:rsidRDefault="00B11F78" w:rsidP="00FF34F7">
      <w:pPr>
        <w:jc w:val="center"/>
        <w:rPr>
          <w:rFonts w:ascii="Arial" w:hAnsi="Arial" w:cs="Arial"/>
          <w:b/>
        </w:rPr>
      </w:pPr>
      <w:bookmarkStart w:id="0" w:name="_GoBack"/>
      <w:bookmarkEnd w:id="0"/>
    </w:p>
    <w:p w14:paraId="5CE1233E" w14:textId="77777777" w:rsidR="00B11F78" w:rsidRDefault="00B11F78" w:rsidP="00FF34F7">
      <w:pPr>
        <w:jc w:val="center"/>
        <w:rPr>
          <w:rFonts w:ascii="Arial" w:hAnsi="Arial" w:cs="Arial"/>
          <w:b/>
        </w:rPr>
      </w:pPr>
    </w:p>
    <w:p w14:paraId="00A57C16" w14:textId="77777777" w:rsidR="00B11F78" w:rsidRDefault="00B11F78" w:rsidP="00FF34F7">
      <w:pPr>
        <w:jc w:val="center"/>
        <w:rPr>
          <w:rFonts w:ascii="Arial" w:hAnsi="Arial" w:cs="Arial"/>
          <w:b/>
        </w:rPr>
      </w:pPr>
    </w:p>
    <w:p w14:paraId="6795F79C" w14:textId="4631D570" w:rsidR="00B11F78" w:rsidRDefault="00B34B64" w:rsidP="00FF34F7">
      <w:pPr>
        <w:jc w:val="center"/>
        <w:rPr>
          <w:rFonts w:ascii="Arial" w:hAnsi="Arial" w:cs="Arial"/>
          <w:b/>
        </w:rPr>
      </w:pPr>
      <w:r>
        <w:rPr>
          <w:rFonts w:ascii="Arial" w:hAnsi="Arial" w:cs="Arial"/>
          <w:b/>
        </w:rPr>
        <w:t>September</w:t>
      </w:r>
      <w:r w:rsidR="00A64FE0">
        <w:rPr>
          <w:rFonts w:ascii="Arial" w:hAnsi="Arial" w:cs="Arial"/>
          <w:b/>
        </w:rPr>
        <w:t xml:space="preserve"> </w:t>
      </w:r>
      <w:r w:rsidR="00B11F78">
        <w:rPr>
          <w:rFonts w:ascii="Arial" w:hAnsi="Arial" w:cs="Arial"/>
          <w:b/>
        </w:rPr>
        <w:t>2017</w:t>
      </w:r>
    </w:p>
    <w:p w14:paraId="43BBBFA0" w14:textId="77777777" w:rsidR="00B11F78" w:rsidRDefault="00B11F78" w:rsidP="00FF34F7">
      <w:pPr>
        <w:jc w:val="center"/>
        <w:rPr>
          <w:rFonts w:ascii="Arial" w:hAnsi="Arial" w:cs="Arial"/>
          <w:b/>
        </w:rPr>
      </w:pPr>
    </w:p>
    <w:p w14:paraId="14B32CA0" w14:textId="77777777" w:rsidR="00B11F78" w:rsidRDefault="00B11F78" w:rsidP="00FF34F7">
      <w:pPr>
        <w:jc w:val="center"/>
        <w:rPr>
          <w:rFonts w:ascii="Arial" w:hAnsi="Arial" w:cs="Arial"/>
          <w:b/>
        </w:rPr>
      </w:pPr>
    </w:p>
    <w:p w14:paraId="38C3C540" w14:textId="77777777" w:rsidR="00B11F78" w:rsidRDefault="00B11F78" w:rsidP="00FF34F7">
      <w:pPr>
        <w:jc w:val="center"/>
        <w:rPr>
          <w:rFonts w:ascii="Arial" w:hAnsi="Arial" w:cs="Arial"/>
          <w:b/>
        </w:rPr>
      </w:pPr>
    </w:p>
    <w:p w14:paraId="4972FAE5" w14:textId="77777777" w:rsidR="00B11F78" w:rsidRDefault="00B11F78" w:rsidP="00FF34F7">
      <w:pPr>
        <w:jc w:val="center"/>
        <w:rPr>
          <w:rFonts w:ascii="Arial" w:hAnsi="Arial" w:cs="Arial"/>
          <w:b/>
        </w:rPr>
      </w:pPr>
    </w:p>
    <w:p w14:paraId="5B100A71" w14:textId="77777777" w:rsidR="00B11F78" w:rsidRDefault="00B11F78" w:rsidP="00FF34F7">
      <w:pPr>
        <w:jc w:val="center"/>
        <w:rPr>
          <w:rFonts w:ascii="Arial" w:hAnsi="Arial" w:cs="Arial"/>
          <w:b/>
        </w:rPr>
      </w:pPr>
    </w:p>
    <w:p w14:paraId="5426E2E0" w14:textId="77777777" w:rsidR="00134CCB" w:rsidRDefault="00134CCB" w:rsidP="00FF34F7">
      <w:pPr>
        <w:jc w:val="center"/>
        <w:rPr>
          <w:rFonts w:ascii="Arial" w:hAnsi="Arial" w:cs="Arial"/>
          <w:b/>
        </w:rPr>
      </w:pPr>
    </w:p>
    <w:p w14:paraId="580DFA29" w14:textId="77777777" w:rsidR="00134CCB" w:rsidRDefault="00134CCB" w:rsidP="00FF34F7">
      <w:pPr>
        <w:jc w:val="center"/>
        <w:rPr>
          <w:rFonts w:ascii="Arial" w:hAnsi="Arial" w:cs="Arial"/>
          <w:b/>
        </w:rPr>
      </w:pPr>
    </w:p>
    <w:p w14:paraId="2B42EC89" w14:textId="77777777" w:rsidR="00134CCB" w:rsidRDefault="00134CCB" w:rsidP="00FF34F7">
      <w:pPr>
        <w:jc w:val="center"/>
        <w:rPr>
          <w:rFonts w:ascii="Arial" w:hAnsi="Arial" w:cs="Arial"/>
          <w:b/>
        </w:rPr>
      </w:pPr>
    </w:p>
    <w:p w14:paraId="116D766F" w14:textId="77777777" w:rsidR="00B11F78" w:rsidRDefault="00B11F78" w:rsidP="00FF34F7">
      <w:pPr>
        <w:jc w:val="center"/>
        <w:rPr>
          <w:rFonts w:ascii="Arial" w:hAnsi="Arial" w:cs="Arial"/>
          <w:b/>
        </w:rPr>
      </w:pPr>
    </w:p>
    <w:p w14:paraId="2F652A96" w14:textId="77777777" w:rsidR="00B11F78" w:rsidRDefault="00B11F78" w:rsidP="00FF34F7">
      <w:pPr>
        <w:jc w:val="center"/>
        <w:rPr>
          <w:rFonts w:ascii="Arial" w:hAnsi="Arial" w:cs="Arial"/>
          <w:b/>
        </w:rPr>
      </w:pPr>
    </w:p>
    <w:p w14:paraId="39B392D6" w14:textId="77777777" w:rsidR="00134CCB" w:rsidRDefault="00134CCB" w:rsidP="00FF34F7">
      <w:pPr>
        <w:jc w:val="center"/>
        <w:rPr>
          <w:rFonts w:ascii="Arial" w:hAnsi="Arial" w:cs="Arial"/>
          <w:b/>
        </w:rPr>
      </w:pPr>
    </w:p>
    <w:p w14:paraId="74C502BD" w14:textId="77777777" w:rsidR="00134CCB" w:rsidRDefault="00134CCB" w:rsidP="00FF34F7">
      <w:pPr>
        <w:jc w:val="center"/>
        <w:rPr>
          <w:rFonts w:ascii="Arial" w:hAnsi="Arial" w:cs="Arial"/>
          <w:b/>
        </w:rPr>
      </w:pPr>
    </w:p>
    <w:p w14:paraId="450707EB" w14:textId="77777777" w:rsidR="00134CCB" w:rsidRDefault="00134CCB" w:rsidP="00FF34F7">
      <w:pPr>
        <w:jc w:val="center"/>
        <w:rPr>
          <w:rFonts w:ascii="Arial" w:hAnsi="Arial" w:cs="Arial"/>
          <w:b/>
        </w:rPr>
      </w:pPr>
    </w:p>
    <w:p w14:paraId="39C79491" w14:textId="389B627B" w:rsidR="00134CCB" w:rsidRDefault="00134CCB" w:rsidP="00FF34F7">
      <w:pPr>
        <w:jc w:val="center"/>
        <w:rPr>
          <w:rFonts w:ascii="Arial" w:hAnsi="Arial" w:cs="Arial"/>
          <w:b/>
        </w:rPr>
      </w:pPr>
      <w:r w:rsidRPr="00134CCB">
        <w:rPr>
          <w:rFonts w:ascii="Arial" w:hAnsi="Arial" w:cs="Arial"/>
          <w:b/>
          <w:noProof/>
          <w:lang w:eastAsia="en-GB"/>
        </w:rPr>
        <w:drawing>
          <wp:inline distT="0" distB="0" distL="0" distR="0" wp14:anchorId="3C1DE06D" wp14:editId="250699C4">
            <wp:extent cx="5731510" cy="1109345"/>
            <wp:effectExtent l="0" t="0" r="2540" b="0"/>
            <wp:docPr id="4" name="Picture 4" descr="C:\Users\hcarmichael\AppData\Local\Microsoft\Windows\INetCache\Content.Outlook\1ET7GSWO\Vision 2020 CoLC Lock up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carmichael\AppData\Local\Microsoft\Windows\INetCache\Content.Outlook\1ET7GSWO\Vision 2020 CoLC Lock up 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109345"/>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
        <w:gridCol w:w="393"/>
        <w:gridCol w:w="8125"/>
        <w:gridCol w:w="11"/>
      </w:tblGrid>
      <w:tr w:rsidR="00FF34F7" w14:paraId="75EF5E70" w14:textId="77777777" w:rsidTr="007A44AA">
        <w:tc>
          <w:tcPr>
            <w:tcW w:w="498" w:type="dxa"/>
          </w:tcPr>
          <w:p w14:paraId="11FBA2C3" w14:textId="77777777" w:rsidR="00FF34F7" w:rsidRDefault="00FF34F7" w:rsidP="00FF34F7">
            <w:pPr>
              <w:rPr>
                <w:rFonts w:ascii="Arial" w:hAnsi="Arial" w:cs="Arial"/>
              </w:rPr>
            </w:pPr>
          </w:p>
        </w:tc>
        <w:tc>
          <w:tcPr>
            <w:tcW w:w="8528" w:type="dxa"/>
            <w:gridSpan w:val="3"/>
          </w:tcPr>
          <w:p w14:paraId="7D9FC902" w14:textId="77777777" w:rsidR="00FF34F7" w:rsidRDefault="00FF34F7" w:rsidP="00FF34F7">
            <w:pPr>
              <w:rPr>
                <w:rFonts w:ascii="Arial" w:hAnsi="Arial" w:cs="Arial"/>
              </w:rPr>
            </w:pPr>
          </w:p>
        </w:tc>
      </w:tr>
      <w:tr w:rsidR="00FF34F7" w:rsidRPr="00DE06EE" w14:paraId="4E5DCAD6" w14:textId="77777777" w:rsidTr="007A44AA">
        <w:tc>
          <w:tcPr>
            <w:tcW w:w="498" w:type="dxa"/>
          </w:tcPr>
          <w:p w14:paraId="7B06F3AF" w14:textId="3BF49BB1" w:rsidR="00FF34F7" w:rsidRPr="00DE06EE" w:rsidRDefault="00000746" w:rsidP="00FF34F7">
            <w:pPr>
              <w:rPr>
                <w:rFonts w:ascii="Arial" w:hAnsi="Arial" w:cs="Arial"/>
                <w:b/>
              </w:rPr>
            </w:pPr>
            <w:r>
              <w:rPr>
                <w:rFonts w:ascii="Arial" w:hAnsi="Arial" w:cs="Arial"/>
                <w:b/>
              </w:rPr>
              <w:t>1.</w:t>
            </w:r>
          </w:p>
        </w:tc>
        <w:tc>
          <w:tcPr>
            <w:tcW w:w="8528" w:type="dxa"/>
            <w:gridSpan w:val="3"/>
          </w:tcPr>
          <w:p w14:paraId="54BF6A4C" w14:textId="77777777" w:rsidR="00FF34F7" w:rsidRPr="00DE06EE" w:rsidRDefault="00FF34F7" w:rsidP="00FF34F7">
            <w:pPr>
              <w:rPr>
                <w:rFonts w:ascii="Arial" w:hAnsi="Arial" w:cs="Arial"/>
                <w:b/>
              </w:rPr>
            </w:pPr>
            <w:r w:rsidRPr="00DE06EE">
              <w:rPr>
                <w:rFonts w:ascii="Arial" w:hAnsi="Arial" w:cs="Arial"/>
                <w:b/>
              </w:rPr>
              <w:t>Introduction</w:t>
            </w:r>
          </w:p>
        </w:tc>
      </w:tr>
      <w:tr w:rsidR="00FF34F7" w14:paraId="40AC6FBE" w14:textId="77777777" w:rsidTr="007A44AA">
        <w:tc>
          <w:tcPr>
            <w:tcW w:w="498" w:type="dxa"/>
          </w:tcPr>
          <w:p w14:paraId="7F3B5CCA" w14:textId="77777777" w:rsidR="00FF34F7" w:rsidRDefault="00FF34F7" w:rsidP="00FF34F7">
            <w:pPr>
              <w:rPr>
                <w:rFonts w:ascii="Arial" w:hAnsi="Arial" w:cs="Arial"/>
              </w:rPr>
            </w:pPr>
          </w:p>
        </w:tc>
        <w:tc>
          <w:tcPr>
            <w:tcW w:w="8528" w:type="dxa"/>
            <w:gridSpan w:val="3"/>
          </w:tcPr>
          <w:p w14:paraId="2363A48D" w14:textId="77777777" w:rsidR="00FF34F7" w:rsidRDefault="00FF34F7" w:rsidP="00FF34F7">
            <w:pPr>
              <w:rPr>
                <w:rFonts w:ascii="Arial" w:hAnsi="Arial" w:cs="Arial"/>
              </w:rPr>
            </w:pPr>
          </w:p>
        </w:tc>
      </w:tr>
      <w:tr w:rsidR="00FF34F7" w14:paraId="7224E285" w14:textId="77777777" w:rsidTr="007A44AA">
        <w:tc>
          <w:tcPr>
            <w:tcW w:w="498" w:type="dxa"/>
          </w:tcPr>
          <w:p w14:paraId="3247A08B" w14:textId="77777777" w:rsidR="00FF34F7" w:rsidRDefault="00FF34F7" w:rsidP="00FF34F7">
            <w:pPr>
              <w:rPr>
                <w:rFonts w:ascii="Arial" w:hAnsi="Arial" w:cs="Arial"/>
              </w:rPr>
            </w:pPr>
            <w:r>
              <w:rPr>
                <w:rFonts w:ascii="Arial" w:hAnsi="Arial" w:cs="Arial"/>
              </w:rPr>
              <w:t>1.1</w:t>
            </w:r>
          </w:p>
        </w:tc>
        <w:tc>
          <w:tcPr>
            <w:tcW w:w="8528" w:type="dxa"/>
            <w:gridSpan w:val="3"/>
          </w:tcPr>
          <w:p w14:paraId="00E6CA25" w14:textId="5689126A" w:rsidR="00FF34F7" w:rsidRDefault="00FF34F7" w:rsidP="00FF34F7">
            <w:pPr>
              <w:rPr>
                <w:rFonts w:ascii="Arial" w:hAnsi="Arial" w:cs="Arial"/>
              </w:rPr>
            </w:pPr>
            <w:r>
              <w:rPr>
                <w:rFonts w:ascii="Arial" w:hAnsi="Arial" w:cs="Arial"/>
              </w:rPr>
              <w:t>The Council recognises the important role it can play in enabling sustainable development through its procurement activity.  In 2015-16 we spent in the region of £28m via procurement</w:t>
            </w:r>
            <w:r w:rsidR="00864835">
              <w:rPr>
                <w:rFonts w:ascii="Arial" w:hAnsi="Arial" w:cs="Arial"/>
              </w:rPr>
              <w:t xml:space="preserve"> and it is anticipated that this will increase in 2016-17 due to majo</w:t>
            </w:r>
            <w:r w:rsidR="009569A1">
              <w:rPr>
                <w:rFonts w:ascii="Arial" w:hAnsi="Arial" w:cs="Arial"/>
              </w:rPr>
              <w:t>r projects like the Transport Hu</w:t>
            </w:r>
            <w:r w:rsidR="001F4C1C">
              <w:rPr>
                <w:rFonts w:ascii="Arial" w:hAnsi="Arial" w:cs="Arial"/>
              </w:rPr>
              <w:t xml:space="preserve">b, </w:t>
            </w:r>
            <w:r w:rsidR="00864835">
              <w:rPr>
                <w:rFonts w:ascii="Arial" w:hAnsi="Arial" w:cs="Arial"/>
              </w:rPr>
              <w:t>Boultham Park</w:t>
            </w:r>
            <w:r w:rsidR="001F4C1C">
              <w:rPr>
                <w:rFonts w:ascii="Arial" w:hAnsi="Arial" w:cs="Arial"/>
              </w:rPr>
              <w:t xml:space="preserve"> and Western Growth Corridor</w:t>
            </w:r>
            <w:r>
              <w:rPr>
                <w:rFonts w:ascii="Arial" w:hAnsi="Arial" w:cs="Arial"/>
              </w:rPr>
              <w:t>.  Through our approach to social value, we will integrate economic, environmental and social sustainability into our procurement process.</w:t>
            </w:r>
          </w:p>
          <w:p w14:paraId="30E59228" w14:textId="77777777" w:rsidR="00CD5765" w:rsidRDefault="00CD5765" w:rsidP="00FF34F7">
            <w:pPr>
              <w:rPr>
                <w:rFonts w:ascii="Arial" w:hAnsi="Arial" w:cs="Arial"/>
              </w:rPr>
            </w:pPr>
          </w:p>
        </w:tc>
      </w:tr>
      <w:tr w:rsidR="00533052" w14:paraId="1D9215B2" w14:textId="77777777" w:rsidTr="007A44AA">
        <w:tc>
          <w:tcPr>
            <w:tcW w:w="498" w:type="dxa"/>
          </w:tcPr>
          <w:p w14:paraId="39D4D48E" w14:textId="77777777" w:rsidR="00533052" w:rsidRDefault="000E66B5" w:rsidP="00FF34F7">
            <w:pPr>
              <w:rPr>
                <w:rFonts w:ascii="Arial" w:hAnsi="Arial" w:cs="Arial"/>
              </w:rPr>
            </w:pPr>
            <w:r>
              <w:rPr>
                <w:rFonts w:ascii="Arial" w:hAnsi="Arial" w:cs="Arial"/>
              </w:rPr>
              <w:t>1.2</w:t>
            </w:r>
          </w:p>
          <w:p w14:paraId="34EB1551" w14:textId="77777777" w:rsidR="002F2664" w:rsidRDefault="002F2664" w:rsidP="00FF34F7">
            <w:pPr>
              <w:rPr>
                <w:rFonts w:ascii="Arial" w:hAnsi="Arial" w:cs="Arial"/>
              </w:rPr>
            </w:pPr>
          </w:p>
          <w:p w14:paraId="399D9413" w14:textId="77777777" w:rsidR="002F2664" w:rsidRDefault="002F2664" w:rsidP="00FF34F7">
            <w:pPr>
              <w:rPr>
                <w:rFonts w:ascii="Arial" w:hAnsi="Arial" w:cs="Arial"/>
              </w:rPr>
            </w:pPr>
          </w:p>
          <w:p w14:paraId="6D4679F6" w14:textId="77777777" w:rsidR="002F2664" w:rsidRDefault="002F2664" w:rsidP="00FF34F7">
            <w:pPr>
              <w:rPr>
                <w:rFonts w:ascii="Arial" w:hAnsi="Arial" w:cs="Arial"/>
              </w:rPr>
            </w:pPr>
          </w:p>
          <w:p w14:paraId="43C1C322" w14:textId="77777777" w:rsidR="002F2664" w:rsidRDefault="002F2664" w:rsidP="00FF34F7">
            <w:pPr>
              <w:rPr>
                <w:rFonts w:ascii="Arial" w:hAnsi="Arial" w:cs="Arial"/>
              </w:rPr>
            </w:pPr>
          </w:p>
          <w:p w14:paraId="7B67D76C" w14:textId="77777777" w:rsidR="002F2664" w:rsidRDefault="002F2664" w:rsidP="00FF34F7">
            <w:pPr>
              <w:rPr>
                <w:rFonts w:ascii="Arial" w:hAnsi="Arial" w:cs="Arial"/>
              </w:rPr>
            </w:pPr>
          </w:p>
          <w:p w14:paraId="59C055E6" w14:textId="77777777" w:rsidR="002F2664" w:rsidRDefault="002F2664" w:rsidP="00FF34F7">
            <w:pPr>
              <w:rPr>
                <w:rFonts w:ascii="Arial" w:hAnsi="Arial" w:cs="Arial"/>
              </w:rPr>
            </w:pPr>
          </w:p>
          <w:p w14:paraId="42AC4893" w14:textId="77777777" w:rsidR="002F2664" w:rsidRDefault="002F2664" w:rsidP="00FF34F7">
            <w:pPr>
              <w:rPr>
                <w:rFonts w:ascii="Arial" w:hAnsi="Arial" w:cs="Arial"/>
              </w:rPr>
            </w:pPr>
          </w:p>
          <w:p w14:paraId="0CE175DC" w14:textId="6668F815" w:rsidR="002F2664" w:rsidRDefault="002F2664" w:rsidP="00FF34F7">
            <w:pPr>
              <w:rPr>
                <w:rFonts w:ascii="Arial" w:hAnsi="Arial" w:cs="Arial"/>
              </w:rPr>
            </w:pPr>
            <w:r>
              <w:rPr>
                <w:rFonts w:ascii="Arial" w:hAnsi="Arial" w:cs="Arial"/>
              </w:rPr>
              <w:t>1.3</w:t>
            </w:r>
          </w:p>
        </w:tc>
        <w:tc>
          <w:tcPr>
            <w:tcW w:w="8528" w:type="dxa"/>
            <w:gridSpan w:val="3"/>
          </w:tcPr>
          <w:p w14:paraId="1BEB535A" w14:textId="38BD07A9" w:rsidR="00533052" w:rsidRDefault="004E596F" w:rsidP="00FF34F7">
            <w:pPr>
              <w:rPr>
                <w:rFonts w:ascii="Arial" w:hAnsi="Arial" w:cs="Arial"/>
              </w:rPr>
            </w:pPr>
            <w:r>
              <w:rPr>
                <w:rFonts w:ascii="Arial" w:hAnsi="Arial" w:cs="Arial"/>
              </w:rPr>
              <w:t xml:space="preserve">This policy identifies a number of key topics with social, economic and environmental impacts and details specific policy commitments.  However it should be noted that there is no </w:t>
            </w:r>
            <w:r w:rsidR="002508E5">
              <w:rPr>
                <w:rFonts w:ascii="Arial" w:hAnsi="Arial" w:cs="Arial"/>
              </w:rPr>
              <w:t>“</w:t>
            </w:r>
            <w:r>
              <w:rPr>
                <w:rFonts w:ascii="Arial" w:hAnsi="Arial" w:cs="Arial"/>
              </w:rPr>
              <w:t>one size fits all</w:t>
            </w:r>
            <w:r w:rsidR="002508E5">
              <w:rPr>
                <w:rFonts w:ascii="Arial" w:hAnsi="Arial" w:cs="Arial"/>
              </w:rPr>
              <w:t>”</w:t>
            </w:r>
            <w:r>
              <w:rPr>
                <w:rFonts w:ascii="Arial" w:hAnsi="Arial" w:cs="Arial"/>
              </w:rPr>
              <w:t xml:space="preserve"> in achieving social value. It is an evolving area where suppliers and officers alike are still developing best practice.  Therefore this policy should be viewed as a living document and as such will continue to be informed by best practice both at a local and national level.  </w:t>
            </w:r>
          </w:p>
          <w:p w14:paraId="588D2187" w14:textId="77777777" w:rsidR="002F2664" w:rsidRDefault="002F2664" w:rsidP="00FF34F7">
            <w:pPr>
              <w:rPr>
                <w:rFonts w:ascii="Arial" w:hAnsi="Arial" w:cs="Arial"/>
              </w:rPr>
            </w:pPr>
          </w:p>
          <w:p w14:paraId="394C292F" w14:textId="56C49CE7" w:rsidR="002F2664" w:rsidRDefault="002F2664" w:rsidP="00FF34F7">
            <w:pPr>
              <w:rPr>
                <w:rFonts w:ascii="Arial" w:hAnsi="Arial" w:cs="Arial"/>
              </w:rPr>
            </w:pPr>
            <w:r>
              <w:rPr>
                <w:rFonts w:ascii="Arial" w:hAnsi="Arial" w:cs="Arial"/>
              </w:rPr>
              <w:t xml:space="preserve">It is also important to highlight at the start of this policy that Social Value does not replace any existing commitment to corporate social responsibility (CSR) that the Council has.  Likewise it is imperative that businesses understand that a CSR policy, whilst demonstrating that they are clearly thinking about their impact on </w:t>
            </w:r>
            <w:r w:rsidR="007A44AA">
              <w:rPr>
                <w:rFonts w:ascii="Arial" w:hAnsi="Arial" w:cs="Arial"/>
              </w:rPr>
              <w:t xml:space="preserve">a </w:t>
            </w:r>
            <w:r>
              <w:rPr>
                <w:rFonts w:ascii="Arial" w:hAnsi="Arial" w:cs="Arial"/>
              </w:rPr>
              <w:t xml:space="preserve">community, does not necessarily inform the Council what they will deliver in and for the benefit </w:t>
            </w:r>
            <w:r w:rsidR="007A44AA">
              <w:rPr>
                <w:rFonts w:ascii="Arial" w:hAnsi="Arial" w:cs="Arial"/>
              </w:rPr>
              <w:t>of local communities in Lincoln, as part of the contract being tendered for.</w:t>
            </w:r>
          </w:p>
          <w:p w14:paraId="40732CFF" w14:textId="5387CDB4" w:rsidR="004E596F" w:rsidRDefault="004E596F" w:rsidP="00FF34F7">
            <w:pPr>
              <w:rPr>
                <w:rFonts w:ascii="Arial" w:hAnsi="Arial" w:cs="Arial"/>
              </w:rPr>
            </w:pPr>
          </w:p>
        </w:tc>
      </w:tr>
      <w:tr w:rsidR="009052F5" w:rsidRPr="00000746" w14:paraId="225CE812" w14:textId="77777777" w:rsidTr="007A44AA">
        <w:tc>
          <w:tcPr>
            <w:tcW w:w="498" w:type="dxa"/>
          </w:tcPr>
          <w:p w14:paraId="2BD240C5" w14:textId="77777777" w:rsidR="009052F5" w:rsidRPr="00000746" w:rsidRDefault="009052F5" w:rsidP="00FF34F7">
            <w:pPr>
              <w:rPr>
                <w:rFonts w:ascii="Arial" w:hAnsi="Arial" w:cs="Arial"/>
                <w:b/>
              </w:rPr>
            </w:pPr>
          </w:p>
        </w:tc>
        <w:tc>
          <w:tcPr>
            <w:tcW w:w="8528" w:type="dxa"/>
            <w:gridSpan w:val="3"/>
          </w:tcPr>
          <w:p w14:paraId="3C0B8E3F" w14:textId="77777777" w:rsidR="009052F5" w:rsidRPr="00000746" w:rsidRDefault="009052F5" w:rsidP="00FF34F7">
            <w:pPr>
              <w:rPr>
                <w:rFonts w:ascii="Arial" w:hAnsi="Arial" w:cs="Arial"/>
                <w:b/>
              </w:rPr>
            </w:pPr>
          </w:p>
        </w:tc>
      </w:tr>
      <w:tr w:rsidR="0094521C" w:rsidRPr="00000746" w14:paraId="03D80999" w14:textId="77777777" w:rsidTr="007A4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8" w:type="dxa"/>
            <w:tcBorders>
              <w:top w:val="nil"/>
              <w:left w:val="nil"/>
              <w:bottom w:val="nil"/>
              <w:right w:val="nil"/>
            </w:tcBorders>
          </w:tcPr>
          <w:p w14:paraId="06A431D1" w14:textId="77777777" w:rsidR="0094521C" w:rsidRPr="00000746" w:rsidRDefault="0094521C" w:rsidP="0094521C">
            <w:pPr>
              <w:rPr>
                <w:rFonts w:ascii="Arial" w:hAnsi="Arial" w:cs="Arial"/>
                <w:b/>
              </w:rPr>
            </w:pPr>
            <w:r w:rsidRPr="00000746">
              <w:rPr>
                <w:rFonts w:ascii="Arial" w:hAnsi="Arial" w:cs="Arial"/>
                <w:b/>
              </w:rPr>
              <w:t>2.</w:t>
            </w:r>
          </w:p>
        </w:tc>
        <w:tc>
          <w:tcPr>
            <w:tcW w:w="8528" w:type="dxa"/>
            <w:gridSpan w:val="3"/>
            <w:tcBorders>
              <w:top w:val="nil"/>
              <w:left w:val="nil"/>
              <w:bottom w:val="nil"/>
              <w:right w:val="nil"/>
            </w:tcBorders>
          </w:tcPr>
          <w:p w14:paraId="6417E5CE" w14:textId="77777777" w:rsidR="0094521C" w:rsidRPr="00000746" w:rsidRDefault="0094521C" w:rsidP="0094521C">
            <w:pPr>
              <w:rPr>
                <w:rFonts w:ascii="Arial" w:hAnsi="Arial" w:cs="Arial"/>
                <w:b/>
              </w:rPr>
            </w:pPr>
            <w:r w:rsidRPr="00000746">
              <w:rPr>
                <w:rFonts w:ascii="Arial" w:hAnsi="Arial" w:cs="Arial"/>
                <w:b/>
              </w:rPr>
              <w:t xml:space="preserve">Defining Social Value </w:t>
            </w:r>
          </w:p>
        </w:tc>
      </w:tr>
      <w:tr w:rsidR="0094521C" w14:paraId="4A886A5B" w14:textId="77777777" w:rsidTr="007A4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8" w:type="dxa"/>
            <w:tcBorders>
              <w:top w:val="nil"/>
              <w:left w:val="nil"/>
              <w:bottom w:val="nil"/>
              <w:right w:val="nil"/>
            </w:tcBorders>
          </w:tcPr>
          <w:p w14:paraId="11F4EC6E" w14:textId="77777777" w:rsidR="0094521C" w:rsidRDefault="0094521C" w:rsidP="0094521C">
            <w:pPr>
              <w:rPr>
                <w:rFonts w:ascii="Arial" w:hAnsi="Arial" w:cs="Arial"/>
              </w:rPr>
            </w:pPr>
          </w:p>
        </w:tc>
        <w:tc>
          <w:tcPr>
            <w:tcW w:w="8528" w:type="dxa"/>
            <w:gridSpan w:val="3"/>
            <w:tcBorders>
              <w:top w:val="nil"/>
              <w:left w:val="nil"/>
              <w:bottom w:val="nil"/>
              <w:right w:val="nil"/>
            </w:tcBorders>
          </w:tcPr>
          <w:p w14:paraId="7C1EF420" w14:textId="77777777" w:rsidR="0094521C" w:rsidRDefault="0094521C" w:rsidP="0094521C">
            <w:pPr>
              <w:rPr>
                <w:rFonts w:ascii="Arial" w:hAnsi="Arial" w:cs="Arial"/>
              </w:rPr>
            </w:pPr>
          </w:p>
        </w:tc>
      </w:tr>
      <w:tr w:rsidR="0094521C" w14:paraId="45F6DCFC" w14:textId="77777777" w:rsidTr="007A4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8" w:type="dxa"/>
            <w:tcBorders>
              <w:top w:val="nil"/>
              <w:left w:val="nil"/>
              <w:bottom w:val="nil"/>
              <w:right w:val="nil"/>
            </w:tcBorders>
          </w:tcPr>
          <w:p w14:paraId="6E651347" w14:textId="77777777" w:rsidR="0094521C" w:rsidRDefault="0094521C" w:rsidP="0094521C">
            <w:pPr>
              <w:rPr>
                <w:rFonts w:ascii="Arial" w:hAnsi="Arial" w:cs="Arial"/>
              </w:rPr>
            </w:pPr>
            <w:r>
              <w:rPr>
                <w:rFonts w:ascii="Arial" w:hAnsi="Arial" w:cs="Arial"/>
              </w:rPr>
              <w:t>2.1</w:t>
            </w:r>
          </w:p>
        </w:tc>
        <w:tc>
          <w:tcPr>
            <w:tcW w:w="8528" w:type="dxa"/>
            <w:gridSpan w:val="3"/>
            <w:tcBorders>
              <w:top w:val="nil"/>
              <w:left w:val="nil"/>
              <w:bottom w:val="nil"/>
              <w:right w:val="nil"/>
            </w:tcBorders>
          </w:tcPr>
          <w:p w14:paraId="36A16C0D" w14:textId="77777777" w:rsidR="0094521C" w:rsidRDefault="0094521C" w:rsidP="0094521C">
            <w:pPr>
              <w:rPr>
                <w:rFonts w:ascii="Arial" w:hAnsi="Arial" w:cs="Arial"/>
              </w:rPr>
            </w:pPr>
            <w:r>
              <w:rPr>
                <w:rFonts w:ascii="Arial" w:hAnsi="Arial" w:cs="Arial"/>
              </w:rPr>
              <w:t>The Public Services (Social Value) Act 2012, which came into force on 31</w:t>
            </w:r>
            <w:r w:rsidRPr="002508E5">
              <w:rPr>
                <w:rFonts w:ascii="Arial" w:hAnsi="Arial" w:cs="Arial"/>
                <w:vertAlign w:val="superscript"/>
              </w:rPr>
              <w:t>st</w:t>
            </w:r>
            <w:r>
              <w:rPr>
                <w:rFonts w:ascii="Arial" w:hAnsi="Arial" w:cs="Arial"/>
              </w:rPr>
              <w:t xml:space="preserve"> January 2013, requires all public bodies in England and Wales, for the first time to legally consider how the services they commission and procure might improve the economic, social and environmental well-being of their area.  </w:t>
            </w:r>
          </w:p>
          <w:p w14:paraId="69BAFFDE" w14:textId="77777777" w:rsidR="0094521C" w:rsidRDefault="0094521C" w:rsidP="0094521C">
            <w:pPr>
              <w:rPr>
                <w:rFonts w:ascii="Arial" w:hAnsi="Arial" w:cs="Arial"/>
              </w:rPr>
            </w:pPr>
          </w:p>
        </w:tc>
      </w:tr>
      <w:tr w:rsidR="0094521C" w14:paraId="2D56512C" w14:textId="77777777" w:rsidTr="007A4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8" w:type="dxa"/>
            <w:tcBorders>
              <w:top w:val="nil"/>
              <w:left w:val="nil"/>
              <w:bottom w:val="nil"/>
              <w:right w:val="nil"/>
            </w:tcBorders>
          </w:tcPr>
          <w:p w14:paraId="2A889A9F" w14:textId="77777777" w:rsidR="0094521C" w:rsidRDefault="0094521C" w:rsidP="0094521C">
            <w:pPr>
              <w:rPr>
                <w:rFonts w:ascii="Arial" w:hAnsi="Arial" w:cs="Arial"/>
              </w:rPr>
            </w:pPr>
            <w:r>
              <w:rPr>
                <w:rFonts w:ascii="Arial" w:hAnsi="Arial" w:cs="Arial"/>
              </w:rPr>
              <w:t>2.2</w:t>
            </w:r>
          </w:p>
        </w:tc>
        <w:tc>
          <w:tcPr>
            <w:tcW w:w="8528" w:type="dxa"/>
            <w:gridSpan w:val="3"/>
            <w:tcBorders>
              <w:top w:val="nil"/>
              <w:left w:val="nil"/>
              <w:bottom w:val="nil"/>
              <w:right w:val="nil"/>
            </w:tcBorders>
          </w:tcPr>
          <w:p w14:paraId="55A08EE4" w14:textId="459C0F4F" w:rsidR="0094521C" w:rsidRDefault="0094521C" w:rsidP="0094521C">
            <w:pPr>
              <w:rPr>
                <w:rFonts w:ascii="Arial" w:hAnsi="Arial" w:cs="Arial"/>
              </w:rPr>
            </w:pPr>
            <w:r>
              <w:rPr>
                <w:rFonts w:ascii="Arial" w:hAnsi="Arial" w:cs="Arial"/>
              </w:rPr>
              <w:t>Recent developments in the modernisation of EU Public Contract Regulations, which have been embedded in UK law, also means that the place of social value in commissioning and procurement has become even clearer.</w:t>
            </w:r>
          </w:p>
          <w:p w14:paraId="0B96A576" w14:textId="77777777" w:rsidR="0094521C" w:rsidRDefault="0094521C" w:rsidP="0094521C">
            <w:pPr>
              <w:rPr>
                <w:rFonts w:ascii="Arial" w:hAnsi="Arial" w:cs="Arial"/>
              </w:rPr>
            </w:pPr>
          </w:p>
        </w:tc>
      </w:tr>
      <w:tr w:rsidR="0094521C" w14:paraId="603AA3FD" w14:textId="77777777" w:rsidTr="007A4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8" w:type="dxa"/>
            <w:tcBorders>
              <w:top w:val="nil"/>
              <w:left w:val="nil"/>
              <w:bottom w:val="nil"/>
              <w:right w:val="nil"/>
            </w:tcBorders>
          </w:tcPr>
          <w:p w14:paraId="6374CC64" w14:textId="77777777" w:rsidR="0094521C" w:rsidRDefault="0094521C" w:rsidP="0094521C">
            <w:pPr>
              <w:rPr>
                <w:rFonts w:ascii="Arial" w:hAnsi="Arial" w:cs="Arial"/>
              </w:rPr>
            </w:pPr>
            <w:r>
              <w:rPr>
                <w:rFonts w:ascii="Arial" w:hAnsi="Arial" w:cs="Arial"/>
              </w:rPr>
              <w:t>2.3</w:t>
            </w:r>
          </w:p>
        </w:tc>
        <w:tc>
          <w:tcPr>
            <w:tcW w:w="8528" w:type="dxa"/>
            <w:gridSpan w:val="3"/>
            <w:tcBorders>
              <w:top w:val="nil"/>
              <w:left w:val="nil"/>
              <w:bottom w:val="nil"/>
              <w:right w:val="nil"/>
            </w:tcBorders>
          </w:tcPr>
          <w:p w14:paraId="12D1F624" w14:textId="77777777" w:rsidR="0094521C" w:rsidRDefault="0094521C" w:rsidP="0094521C">
            <w:pPr>
              <w:rPr>
                <w:rFonts w:ascii="Arial" w:hAnsi="Arial" w:cs="Arial"/>
              </w:rPr>
            </w:pPr>
            <w:r>
              <w:rPr>
                <w:rFonts w:ascii="Arial" w:hAnsi="Arial" w:cs="Arial"/>
              </w:rPr>
              <w:t>Social Value requires officers to consider where added value and benefit, in relation to economic, environmental and social aspects, can be delivered to the City, over and above those which are already done so as part of the requirements detailed within the specification.</w:t>
            </w:r>
          </w:p>
          <w:p w14:paraId="1BDC8671" w14:textId="77777777" w:rsidR="0094521C" w:rsidRDefault="0094521C" w:rsidP="0094521C">
            <w:pPr>
              <w:rPr>
                <w:rFonts w:ascii="Arial" w:hAnsi="Arial" w:cs="Arial"/>
              </w:rPr>
            </w:pPr>
          </w:p>
          <w:p w14:paraId="761E5BD6" w14:textId="77777777" w:rsidR="0094521C" w:rsidRDefault="0094521C" w:rsidP="0094521C">
            <w:pPr>
              <w:rPr>
                <w:rFonts w:ascii="Arial" w:hAnsi="Arial" w:cs="Arial"/>
              </w:rPr>
            </w:pPr>
            <w:r>
              <w:rPr>
                <w:rFonts w:ascii="Arial" w:hAnsi="Arial" w:cs="Arial"/>
              </w:rPr>
              <w:t>Historically, this consideration was in the main only given to the short term or in isolation, however it is now a requirement to consider the longer term costs and sustainability in conjunction with how the inclusion of additional social value outcomes can potentially reduce the burdens/pressures in other areas.</w:t>
            </w:r>
          </w:p>
          <w:p w14:paraId="12DCBAF0" w14:textId="77777777" w:rsidR="007A44AA" w:rsidRDefault="007A44AA" w:rsidP="0094521C">
            <w:pPr>
              <w:rPr>
                <w:rFonts w:ascii="Arial" w:hAnsi="Arial" w:cs="Arial"/>
              </w:rPr>
            </w:pPr>
          </w:p>
          <w:p w14:paraId="5595FD59" w14:textId="77777777" w:rsidR="007A44AA" w:rsidRDefault="007A44AA" w:rsidP="0094521C">
            <w:pPr>
              <w:rPr>
                <w:rFonts w:ascii="Arial" w:hAnsi="Arial" w:cs="Arial"/>
              </w:rPr>
            </w:pPr>
          </w:p>
          <w:p w14:paraId="762526E1" w14:textId="77777777" w:rsidR="007A44AA" w:rsidRDefault="007A44AA" w:rsidP="0094521C">
            <w:pPr>
              <w:rPr>
                <w:rFonts w:ascii="Arial" w:hAnsi="Arial" w:cs="Arial"/>
              </w:rPr>
            </w:pPr>
          </w:p>
          <w:p w14:paraId="0A5186FE" w14:textId="77777777" w:rsidR="007A44AA" w:rsidRDefault="007A44AA" w:rsidP="0094521C">
            <w:pPr>
              <w:rPr>
                <w:rFonts w:ascii="Arial" w:hAnsi="Arial" w:cs="Arial"/>
              </w:rPr>
            </w:pPr>
          </w:p>
          <w:p w14:paraId="529A2305" w14:textId="77777777" w:rsidR="007A44AA" w:rsidRDefault="007A44AA" w:rsidP="0094521C">
            <w:pPr>
              <w:rPr>
                <w:rFonts w:ascii="Arial" w:hAnsi="Arial" w:cs="Arial"/>
              </w:rPr>
            </w:pPr>
          </w:p>
          <w:p w14:paraId="24815622" w14:textId="10D20A0E" w:rsidR="007A44AA" w:rsidRDefault="007A44AA" w:rsidP="0094521C">
            <w:pPr>
              <w:rPr>
                <w:rFonts w:ascii="Arial" w:hAnsi="Arial" w:cs="Arial"/>
              </w:rPr>
            </w:pPr>
            <w:r w:rsidRPr="00134CCB">
              <w:rPr>
                <w:rFonts w:ascii="Arial" w:hAnsi="Arial" w:cs="Arial"/>
                <w:b/>
                <w:noProof/>
                <w:lang w:eastAsia="en-GB"/>
              </w:rPr>
              <w:drawing>
                <wp:inline distT="0" distB="0" distL="0" distR="0" wp14:anchorId="64D87B4C" wp14:editId="5FFF05FF">
                  <wp:extent cx="5731510" cy="1109345"/>
                  <wp:effectExtent l="0" t="0" r="2540" b="0"/>
                  <wp:docPr id="6" name="Picture 6" descr="C:\Users\hcarmichael\AppData\Local\Microsoft\Windows\INetCache\Content.Outlook\1ET7GSWO\Vision 2020 CoLC Lock up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carmichael\AppData\Local\Microsoft\Windows\INetCache\Content.Outlook\1ET7GSWO\Vision 2020 CoLC Lock up 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109345"/>
                          </a:xfrm>
                          <a:prstGeom prst="rect">
                            <a:avLst/>
                          </a:prstGeom>
                          <a:noFill/>
                          <a:ln>
                            <a:noFill/>
                          </a:ln>
                        </pic:spPr>
                      </pic:pic>
                    </a:graphicData>
                  </a:graphic>
                </wp:inline>
              </w:drawing>
            </w:r>
          </w:p>
          <w:p w14:paraId="38FC5431" w14:textId="77777777" w:rsidR="007A44AA" w:rsidRDefault="007A44AA" w:rsidP="0094521C">
            <w:pPr>
              <w:rPr>
                <w:rFonts w:ascii="Arial" w:hAnsi="Arial" w:cs="Arial"/>
              </w:rPr>
            </w:pPr>
          </w:p>
          <w:p w14:paraId="4336AED2" w14:textId="77777777" w:rsidR="007A44AA" w:rsidRDefault="007A44AA" w:rsidP="0094521C">
            <w:pPr>
              <w:rPr>
                <w:rFonts w:ascii="Arial" w:hAnsi="Arial" w:cs="Arial"/>
              </w:rPr>
            </w:pPr>
          </w:p>
          <w:p w14:paraId="05B62931" w14:textId="77777777" w:rsidR="0094521C" w:rsidRDefault="0094521C" w:rsidP="0094521C">
            <w:pPr>
              <w:rPr>
                <w:rFonts w:ascii="Arial" w:hAnsi="Arial" w:cs="Arial"/>
              </w:rPr>
            </w:pPr>
          </w:p>
          <w:p w14:paraId="3856E770" w14:textId="77777777" w:rsidR="0094521C" w:rsidRDefault="0094521C" w:rsidP="0094521C">
            <w:pPr>
              <w:rPr>
                <w:rFonts w:ascii="Arial" w:hAnsi="Arial" w:cs="Arial"/>
              </w:rPr>
            </w:pPr>
            <w:r>
              <w:rPr>
                <w:rFonts w:ascii="Arial" w:hAnsi="Arial" w:cs="Arial"/>
              </w:rPr>
              <w:t>For example:</w:t>
            </w:r>
          </w:p>
          <w:p w14:paraId="78F974B9" w14:textId="77777777" w:rsidR="0094521C" w:rsidRDefault="0094521C" w:rsidP="0094521C">
            <w:pPr>
              <w:rPr>
                <w:rFonts w:ascii="Arial" w:hAnsi="Arial" w:cs="Arial"/>
              </w:rPr>
            </w:pPr>
          </w:p>
          <w:p w14:paraId="14FFD086" w14:textId="77777777" w:rsidR="0094521C" w:rsidRDefault="0094521C" w:rsidP="0094521C">
            <w:pPr>
              <w:rPr>
                <w:rFonts w:ascii="Arial" w:hAnsi="Arial" w:cs="Arial"/>
              </w:rPr>
            </w:pPr>
            <w:r>
              <w:rPr>
                <w:rFonts w:ascii="Arial" w:hAnsi="Arial" w:cs="Arial"/>
              </w:rPr>
              <w:t>A grounds maintenance service is let and delivered by an organisation who actively works within the local community providing training to the long term unemployed with a view to them entering gainful employment.  Social value outcomes are achieved as a result of those gaining expertise which will enable them to gain employment.  Therefore the procurement of this contractor to provide the standard provision has also resulted in a positive effect on other strategic priorities.</w:t>
            </w:r>
          </w:p>
          <w:p w14:paraId="34EF6D23" w14:textId="77777777" w:rsidR="0094521C" w:rsidRDefault="0094521C" w:rsidP="0094521C">
            <w:pPr>
              <w:rPr>
                <w:rFonts w:ascii="Arial" w:hAnsi="Arial" w:cs="Arial"/>
              </w:rPr>
            </w:pPr>
          </w:p>
        </w:tc>
      </w:tr>
      <w:tr w:rsidR="0094521C" w14:paraId="20A3DE8B" w14:textId="77777777" w:rsidTr="0094521C">
        <w:trPr>
          <w:gridAfter w:val="1"/>
          <w:wAfter w:w="10" w:type="dxa"/>
        </w:trPr>
        <w:tc>
          <w:tcPr>
            <w:tcW w:w="988" w:type="dxa"/>
            <w:gridSpan w:val="2"/>
          </w:tcPr>
          <w:p w14:paraId="03721FB0" w14:textId="77777777" w:rsidR="0094521C" w:rsidRDefault="0094521C" w:rsidP="0094521C">
            <w:pPr>
              <w:rPr>
                <w:rFonts w:ascii="Arial" w:hAnsi="Arial" w:cs="Arial"/>
              </w:rPr>
            </w:pPr>
            <w:r>
              <w:rPr>
                <w:rFonts w:ascii="Arial" w:hAnsi="Arial" w:cs="Arial"/>
              </w:rPr>
              <w:t>2.4</w:t>
            </w:r>
          </w:p>
        </w:tc>
        <w:tc>
          <w:tcPr>
            <w:tcW w:w="8028" w:type="dxa"/>
          </w:tcPr>
          <w:p w14:paraId="4C3651FE" w14:textId="77777777" w:rsidR="0094521C" w:rsidRDefault="0094521C" w:rsidP="0094521C">
            <w:pPr>
              <w:rPr>
                <w:rFonts w:ascii="Arial" w:hAnsi="Arial" w:cs="Arial"/>
              </w:rPr>
            </w:pPr>
            <w:r>
              <w:rPr>
                <w:rFonts w:ascii="Arial" w:hAnsi="Arial" w:cs="Arial"/>
              </w:rPr>
              <w:t>The Council will as part of its adoption of this policy adopt the definition of Social Value as set out by the Sustainable Procurement Taskforce.  The definition is as follows:</w:t>
            </w:r>
          </w:p>
          <w:p w14:paraId="5AF459CF" w14:textId="77777777" w:rsidR="0094521C" w:rsidRDefault="0094521C" w:rsidP="0094521C">
            <w:pPr>
              <w:rPr>
                <w:rFonts w:ascii="Arial" w:hAnsi="Arial" w:cs="Arial"/>
              </w:rPr>
            </w:pPr>
          </w:p>
          <w:p w14:paraId="6B26408D" w14:textId="77777777" w:rsidR="0094521C" w:rsidRPr="00D7749F" w:rsidRDefault="0094521C" w:rsidP="0094521C">
            <w:pPr>
              <w:rPr>
                <w:rFonts w:ascii="Arial" w:hAnsi="Arial" w:cs="Arial"/>
                <w:i/>
              </w:rPr>
            </w:pPr>
            <w:r w:rsidRPr="00D7749F">
              <w:rPr>
                <w:rFonts w:ascii="Arial" w:hAnsi="Arial" w:cs="Arial"/>
                <w:i/>
              </w:rPr>
              <w:t>A process whereby organisations meet their needs for goods, services and works and utilities in such a way that achieves value for money on a whole life basis in terms of generating benefits not only to the authority but also to society and the economy whilst minimising the damage to the environment.</w:t>
            </w:r>
          </w:p>
          <w:p w14:paraId="35873FB5" w14:textId="77777777" w:rsidR="0094521C" w:rsidRDefault="0094521C" w:rsidP="0094521C">
            <w:pPr>
              <w:rPr>
                <w:rFonts w:ascii="Arial" w:hAnsi="Arial" w:cs="Arial"/>
              </w:rPr>
            </w:pPr>
          </w:p>
        </w:tc>
      </w:tr>
      <w:tr w:rsidR="0094521C" w:rsidRPr="00B11F78" w14:paraId="3A22971B" w14:textId="77777777" w:rsidTr="0094521C">
        <w:trPr>
          <w:gridAfter w:val="1"/>
          <w:wAfter w:w="10" w:type="dxa"/>
        </w:trPr>
        <w:tc>
          <w:tcPr>
            <w:tcW w:w="988" w:type="dxa"/>
            <w:gridSpan w:val="2"/>
          </w:tcPr>
          <w:p w14:paraId="499D4187" w14:textId="77777777" w:rsidR="0094521C" w:rsidRPr="00385981" w:rsidRDefault="0094521C" w:rsidP="0094521C">
            <w:pPr>
              <w:rPr>
                <w:rFonts w:ascii="Arial" w:hAnsi="Arial" w:cs="Arial"/>
              </w:rPr>
            </w:pPr>
            <w:r>
              <w:rPr>
                <w:rFonts w:ascii="Arial" w:hAnsi="Arial" w:cs="Arial"/>
              </w:rPr>
              <w:t>2.5</w:t>
            </w:r>
          </w:p>
        </w:tc>
        <w:tc>
          <w:tcPr>
            <w:tcW w:w="8028" w:type="dxa"/>
          </w:tcPr>
          <w:p w14:paraId="30E7B960" w14:textId="77777777" w:rsidR="0094521C" w:rsidRPr="000E66B5" w:rsidRDefault="0094521C" w:rsidP="0094521C">
            <w:pPr>
              <w:rPr>
                <w:rFonts w:ascii="Arial" w:hAnsi="Arial" w:cs="Arial"/>
              </w:rPr>
            </w:pPr>
            <w:r w:rsidRPr="000E66B5">
              <w:rPr>
                <w:rFonts w:ascii="Arial" w:hAnsi="Arial" w:cs="Arial"/>
              </w:rPr>
              <w:t>More specifically the following has been defined as the Social Value position for the Council:</w:t>
            </w:r>
          </w:p>
          <w:p w14:paraId="44BF6FD7" w14:textId="77777777" w:rsidR="0094521C" w:rsidRPr="000E66B5" w:rsidRDefault="0094521C" w:rsidP="0094521C">
            <w:pPr>
              <w:rPr>
                <w:rFonts w:ascii="Arial" w:hAnsi="Arial" w:cs="Arial"/>
              </w:rPr>
            </w:pPr>
          </w:p>
          <w:p w14:paraId="7F326E62" w14:textId="77777777" w:rsidR="0094521C" w:rsidRPr="000E66B5" w:rsidRDefault="0094521C" w:rsidP="0094521C">
            <w:pPr>
              <w:rPr>
                <w:rFonts w:ascii="Arial" w:hAnsi="Arial" w:cs="Arial"/>
                <w:i/>
              </w:rPr>
            </w:pPr>
            <w:r>
              <w:rPr>
                <w:rFonts w:ascii="Arial" w:hAnsi="Arial" w:cs="Arial"/>
                <w:i/>
              </w:rPr>
              <w:t>“</w:t>
            </w:r>
            <w:r w:rsidRPr="000E66B5">
              <w:rPr>
                <w:rFonts w:ascii="Arial" w:hAnsi="Arial" w:cs="Arial"/>
                <w:i/>
              </w:rPr>
              <w:t>A process by which benefits can be made that will improve the quality of life &amp; life chances of City of Lincoln residents and enhance our Civic pride in the City</w:t>
            </w:r>
            <w:r>
              <w:rPr>
                <w:rFonts w:ascii="Arial" w:hAnsi="Arial" w:cs="Arial"/>
                <w:i/>
              </w:rPr>
              <w:t>”</w:t>
            </w:r>
          </w:p>
          <w:p w14:paraId="4CC1994A" w14:textId="77777777" w:rsidR="0094521C" w:rsidRDefault="0094521C" w:rsidP="0094521C">
            <w:pPr>
              <w:rPr>
                <w:rFonts w:ascii="Arial" w:hAnsi="Arial" w:cs="Arial"/>
              </w:rPr>
            </w:pPr>
          </w:p>
        </w:tc>
      </w:tr>
      <w:tr w:rsidR="0094521C" w:rsidRPr="00B11F78" w14:paraId="67B41756" w14:textId="77777777" w:rsidTr="0094521C">
        <w:trPr>
          <w:gridAfter w:val="1"/>
          <w:wAfter w:w="10" w:type="dxa"/>
        </w:trPr>
        <w:tc>
          <w:tcPr>
            <w:tcW w:w="988" w:type="dxa"/>
            <w:gridSpan w:val="2"/>
          </w:tcPr>
          <w:p w14:paraId="5C0BBDE0" w14:textId="77777777" w:rsidR="0094521C" w:rsidRPr="00385981" w:rsidRDefault="0094521C" w:rsidP="0094521C">
            <w:pPr>
              <w:rPr>
                <w:rFonts w:ascii="Arial" w:hAnsi="Arial" w:cs="Arial"/>
              </w:rPr>
            </w:pPr>
            <w:r>
              <w:rPr>
                <w:rFonts w:ascii="Arial" w:hAnsi="Arial" w:cs="Arial"/>
              </w:rPr>
              <w:t>2.6</w:t>
            </w:r>
          </w:p>
        </w:tc>
        <w:tc>
          <w:tcPr>
            <w:tcW w:w="8028" w:type="dxa"/>
          </w:tcPr>
          <w:p w14:paraId="498016C3" w14:textId="77777777" w:rsidR="0094521C" w:rsidRDefault="0094521C" w:rsidP="0094521C">
            <w:pPr>
              <w:rPr>
                <w:rFonts w:ascii="Arial" w:hAnsi="Arial" w:cs="Arial"/>
              </w:rPr>
            </w:pPr>
            <w:r>
              <w:rPr>
                <w:rFonts w:ascii="Arial" w:hAnsi="Arial" w:cs="Arial"/>
              </w:rPr>
              <w:t>At the present time the only legal requirement is in respect of goods and services contract that have a value above OJEU thresholds (currently £164,176).  However it is the Council’s aim that consideration will be given in respect of all procurement exercises; therefore this will be applicable to works contracts as well contracts with a value below the OJEU threshold.</w:t>
            </w:r>
          </w:p>
          <w:p w14:paraId="51F60F41" w14:textId="77777777" w:rsidR="0094521C" w:rsidRPr="00B11F78" w:rsidRDefault="0094521C" w:rsidP="0094521C">
            <w:pPr>
              <w:rPr>
                <w:rFonts w:ascii="Arial" w:hAnsi="Arial" w:cs="Arial"/>
                <w:b/>
              </w:rPr>
            </w:pPr>
          </w:p>
        </w:tc>
      </w:tr>
      <w:tr w:rsidR="00134CCB" w:rsidRPr="00B11F78" w14:paraId="7979CF81" w14:textId="77777777" w:rsidTr="00945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88" w:type="dxa"/>
            <w:gridSpan w:val="2"/>
            <w:tcBorders>
              <w:top w:val="nil"/>
              <w:left w:val="nil"/>
              <w:bottom w:val="nil"/>
              <w:right w:val="nil"/>
            </w:tcBorders>
          </w:tcPr>
          <w:p w14:paraId="0544466A" w14:textId="77777777" w:rsidR="00134CCB" w:rsidRPr="00B11F78" w:rsidRDefault="00134CCB" w:rsidP="00134CCB">
            <w:pPr>
              <w:rPr>
                <w:rFonts w:ascii="Arial" w:hAnsi="Arial" w:cs="Arial"/>
                <w:b/>
              </w:rPr>
            </w:pPr>
            <w:r w:rsidRPr="00B11F78">
              <w:rPr>
                <w:rFonts w:ascii="Arial" w:hAnsi="Arial" w:cs="Arial"/>
                <w:b/>
              </w:rPr>
              <w:t>3.</w:t>
            </w:r>
          </w:p>
        </w:tc>
        <w:tc>
          <w:tcPr>
            <w:tcW w:w="8028" w:type="dxa"/>
            <w:tcBorders>
              <w:top w:val="nil"/>
              <w:left w:val="nil"/>
              <w:bottom w:val="nil"/>
              <w:right w:val="nil"/>
            </w:tcBorders>
          </w:tcPr>
          <w:p w14:paraId="274E149F" w14:textId="77777777" w:rsidR="00134CCB" w:rsidRPr="00B11F78" w:rsidRDefault="00134CCB" w:rsidP="00134CCB">
            <w:pPr>
              <w:rPr>
                <w:rFonts w:ascii="Arial" w:hAnsi="Arial" w:cs="Arial"/>
                <w:b/>
              </w:rPr>
            </w:pPr>
            <w:r>
              <w:rPr>
                <w:rFonts w:ascii="Arial" w:hAnsi="Arial" w:cs="Arial"/>
                <w:b/>
              </w:rPr>
              <w:t>Main Aims of the Policy</w:t>
            </w:r>
          </w:p>
        </w:tc>
      </w:tr>
      <w:tr w:rsidR="00134CCB" w14:paraId="779D9738" w14:textId="77777777" w:rsidTr="00945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88" w:type="dxa"/>
            <w:gridSpan w:val="2"/>
            <w:tcBorders>
              <w:top w:val="nil"/>
              <w:left w:val="nil"/>
              <w:bottom w:val="nil"/>
              <w:right w:val="nil"/>
            </w:tcBorders>
          </w:tcPr>
          <w:p w14:paraId="511A8D76" w14:textId="77777777" w:rsidR="00134CCB" w:rsidRDefault="00134CCB" w:rsidP="00134CCB">
            <w:pPr>
              <w:rPr>
                <w:rFonts w:ascii="Arial" w:hAnsi="Arial" w:cs="Arial"/>
              </w:rPr>
            </w:pPr>
          </w:p>
        </w:tc>
        <w:tc>
          <w:tcPr>
            <w:tcW w:w="8028" w:type="dxa"/>
            <w:tcBorders>
              <w:top w:val="nil"/>
              <w:left w:val="nil"/>
              <w:bottom w:val="nil"/>
              <w:right w:val="nil"/>
            </w:tcBorders>
          </w:tcPr>
          <w:p w14:paraId="02B1BC9D" w14:textId="77777777" w:rsidR="00134CCB" w:rsidRDefault="00134CCB" w:rsidP="00134CCB">
            <w:pPr>
              <w:rPr>
                <w:rFonts w:ascii="Arial" w:hAnsi="Arial" w:cs="Arial"/>
              </w:rPr>
            </w:pPr>
          </w:p>
        </w:tc>
      </w:tr>
      <w:tr w:rsidR="00134CCB" w14:paraId="077D4C3E" w14:textId="77777777" w:rsidTr="00945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88" w:type="dxa"/>
            <w:gridSpan w:val="2"/>
            <w:tcBorders>
              <w:top w:val="nil"/>
              <w:left w:val="nil"/>
              <w:bottom w:val="nil"/>
              <w:right w:val="nil"/>
            </w:tcBorders>
          </w:tcPr>
          <w:p w14:paraId="73BF246C" w14:textId="77777777" w:rsidR="00134CCB" w:rsidRDefault="00134CCB" w:rsidP="00134CCB">
            <w:pPr>
              <w:rPr>
                <w:rFonts w:ascii="Arial" w:hAnsi="Arial" w:cs="Arial"/>
              </w:rPr>
            </w:pPr>
            <w:r>
              <w:rPr>
                <w:rFonts w:ascii="Arial" w:hAnsi="Arial" w:cs="Arial"/>
              </w:rPr>
              <w:t>3.1</w:t>
            </w:r>
          </w:p>
        </w:tc>
        <w:tc>
          <w:tcPr>
            <w:tcW w:w="8028" w:type="dxa"/>
            <w:tcBorders>
              <w:top w:val="nil"/>
              <w:left w:val="nil"/>
              <w:bottom w:val="nil"/>
              <w:right w:val="nil"/>
            </w:tcBorders>
          </w:tcPr>
          <w:p w14:paraId="06E5355B" w14:textId="7D1E7E53" w:rsidR="00134CCB" w:rsidRDefault="00134CCB" w:rsidP="00134CCB">
            <w:pPr>
              <w:rPr>
                <w:rFonts w:ascii="Arial" w:hAnsi="Arial" w:cs="Arial"/>
              </w:rPr>
            </w:pPr>
            <w:r>
              <w:rPr>
                <w:rFonts w:ascii="Arial" w:hAnsi="Arial" w:cs="Arial"/>
              </w:rPr>
              <w:t>The Council has developed a set of outcomes/principles that will enable it to consider the economic, social and environmental well-being of the City and its residents when commissioning/procuring its contracts.  These outcomes/principles are based on the vision, values and priorities contained within the Vision 2020 strategy.</w:t>
            </w:r>
          </w:p>
          <w:p w14:paraId="223C89C0" w14:textId="77777777" w:rsidR="00134CCB" w:rsidRDefault="00134CCB" w:rsidP="00134CCB">
            <w:pPr>
              <w:rPr>
                <w:rFonts w:ascii="Arial" w:hAnsi="Arial" w:cs="Arial"/>
              </w:rPr>
            </w:pPr>
          </w:p>
        </w:tc>
      </w:tr>
      <w:tr w:rsidR="00134CCB" w14:paraId="4D5AC40D" w14:textId="77777777" w:rsidTr="00945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88" w:type="dxa"/>
            <w:gridSpan w:val="2"/>
            <w:tcBorders>
              <w:top w:val="nil"/>
              <w:left w:val="nil"/>
              <w:bottom w:val="nil"/>
              <w:right w:val="nil"/>
            </w:tcBorders>
          </w:tcPr>
          <w:p w14:paraId="6CE2908E" w14:textId="77777777" w:rsidR="00134CCB" w:rsidRDefault="00134CCB" w:rsidP="00134CCB">
            <w:pPr>
              <w:rPr>
                <w:rFonts w:ascii="Arial" w:hAnsi="Arial" w:cs="Arial"/>
              </w:rPr>
            </w:pPr>
            <w:r>
              <w:rPr>
                <w:rFonts w:ascii="Arial" w:hAnsi="Arial" w:cs="Arial"/>
              </w:rPr>
              <w:t>3.2</w:t>
            </w:r>
          </w:p>
        </w:tc>
        <w:tc>
          <w:tcPr>
            <w:tcW w:w="8028" w:type="dxa"/>
            <w:tcBorders>
              <w:top w:val="nil"/>
              <w:left w:val="nil"/>
              <w:bottom w:val="nil"/>
              <w:right w:val="nil"/>
            </w:tcBorders>
          </w:tcPr>
          <w:p w14:paraId="4AD093F7" w14:textId="77777777" w:rsidR="00134CCB" w:rsidRDefault="00134CCB" w:rsidP="00134CCB">
            <w:pPr>
              <w:rPr>
                <w:rFonts w:ascii="Arial" w:hAnsi="Arial" w:cs="Arial"/>
              </w:rPr>
            </w:pPr>
            <w:r>
              <w:rPr>
                <w:rFonts w:ascii="Arial" w:hAnsi="Arial" w:cs="Arial"/>
              </w:rPr>
              <w:t>These principles will be embedded within its procurement activities to ensure that only Value for Money products and services are selected and that in all cases a balanced consideration of social, ethical, environmental and economic impacts are undertaken throughout the procurement process.  In addition to this it is also imperative that these principles are applied in a proportionate manner and are also tailored to reflect the works, services or goods being procured.</w:t>
            </w:r>
          </w:p>
          <w:p w14:paraId="3EC958A7" w14:textId="77777777" w:rsidR="00134CCB" w:rsidRDefault="00134CCB" w:rsidP="00134CCB">
            <w:pPr>
              <w:rPr>
                <w:rFonts w:ascii="Arial" w:hAnsi="Arial" w:cs="Arial"/>
              </w:rPr>
            </w:pPr>
          </w:p>
        </w:tc>
      </w:tr>
      <w:tr w:rsidR="00134CCB" w14:paraId="4455B318" w14:textId="77777777" w:rsidTr="00945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88" w:type="dxa"/>
            <w:gridSpan w:val="2"/>
            <w:tcBorders>
              <w:top w:val="nil"/>
              <w:left w:val="nil"/>
              <w:bottom w:val="nil"/>
              <w:right w:val="nil"/>
            </w:tcBorders>
          </w:tcPr>
          <w:p w14:paraId="2E200835" w14:textId="77777777" w:rsidR="00134CCB" w:rsidRDefault="00134CCB" w:rsidP="00134CCB">
            <w:pPr>
              <w:rPr>
                <w:rFonts w:ascii="Arial" w:hAnsi="Arial" w:cs="Arial"/>
              </w:rPr>
            </w:pPr>
            <w:r>
              <w:rPr>
                <w:rFonts w:ascii="Arial" w:hAnsi="Arial" w:cs="Arial"/>
              </w:rPr>
              <w:t>3.3</w:t>
            </w:r>
          </w:p>
        </w:tc>
        <w:tc>
          <w:tcPr>
            <w:tcW w:w="8028" w:type="dxa"/>
            <w:tcBorders>
              <w:top w:val="nil"/>
              <w:left w:val="nil"/>
              <w:bottom w:val="nil"/>
              <w:right w:val="nil"/>
            </w:tcBorders>
          </w:tcPr>
          <w:p w14:paraId="58DD7EC8" w14:textId="087EEE0A" w:rsidR="00134CCB" w:rsidRDefault="00134CCB" w:rsidP="00B34B64">
            <w:pPr>
              <w:rPr>
                <w:rFonts w:ascii="Arial" w:hAnsi="Arial" w:cs="Arial"/>
              </w:rPr>
            </w:pPr>
            <w:r>
              <w:rPr>
                <w:rFonts w:ascii="Arial" w:hAnsi="Arial" w:cs="Arial"/>
              </w:rPr>
              <w:t>The policy is also there to ensure that Council employees, contractors and suppliers are aware of the commitment to long term social, ethical, environmental and economic sustainability.  We will need to protect and enhance the environment and create better lives, well-being and opportunities for the people of Lincoln through our procurement process.</w:t>
            </w:r>
          </w:p>
        </w:tc>
      </w:tr>
    </w:tbl>
    <w:p w14:paraId="79CC477C" w14:textId="0F181703" w:rsidR="00134CCB" w:rsidRDefault="00B34B64" w:rsidP="00DE06EE">
      <w:pPr>
        <w:rPr>
          <w:rFonts w:ascii="Arial" w:hAnsi="Arial" w:cs="Arial"/>
        </w:rPr>
      </w:pPr>
      <w:r w:rsidRPr="00134CCB">
        <w:rPr>
          <w:rFonts w:ascii="Arial" w:hAnsi="Arial" w:cs="Arial"/>
          <w:b/>
          <w:noProof/>
          <w:lang w:eastAsia="en-GB"/>
        </w:rPr>
        <w:drawing>
          <wp:inline distT="0" distB="0" distL="0" distR="0" wp14:anchorId="2A378FC9" wp14:editId="44AFA9D1">
            <wp:extent cx="5731510" cy="1109345"/>
            <wp:effectExtent l="0" t="0" r="2540" b="0"/>
            <wp:docPr id="7" name="Picture 7" descr="C:\Users\hcarmichael\AppData\Local\Microsoft\Windows\INetCache\Content.Outlook\1ET7GSWO\Vision 2020 CoLC Lock up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carmichael\AppData\Local\Microsoft\Windows\INetCache\Content.Outlook\1ET7GSWO\Vision 2020 CoLC Lock up 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109345"/>
                    </a:xfrm>
                    <a:prstGeom prst="rect">
                      <a:avLst/>
                    </a:prstGeom>
                    <a:noFill/>
                    <a:ln>
                      <a:noFill/>
                    </a:ln>
                  </pic:spPr>
                </pic:pic>
              </a:graphicData>
            </a:graphic>
          </wp:inline>
        </w:drawing>
      </w:r>
    </w:p>
    <w:p w14:paraId="2CDF69B1" w14:textId="1440A574" w:rsidR="00134CCB" w:rsidRDefault="00134CCB" w:rsidP="00DE06EE">
      <w:pPr>
        <w:rPr>
          <w:rFonts w:ascii="Arial" w:hAnsi="Arial" w:cs="Arial"/>
        </w:rPr>
      </w:pPr>
    </w:p>
    <w:p w14:paraId="11E678B4" w14:textId="77777777" w:rsidR="00134CCB" w:rsidRDefault="00134CCB" w:rsidP="00DE06EE">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28"/>
      </w:tblGrid>
      <w:tr w:rsidR="00134CCB" w:rsidRPr="003D4549" w14:paraId="032648BD" w14:textId="77777777" w:rsidTr="0094521C">
        <w:tc>
          <w:tcPr>
            <w:tcW w:w="988" w:type="dxa"/>
          </w:tcPr>
          <w:p w14:paraId="1B6104E2" w14:textId="77777777" w:rsidR="00134CCB" w:rsidRPr="003D4549" w:rsidRDefault="00134CCB" w:rsidP="00134CCB">
            <w:pPr>
              <w:rPr>
                <w:rFonts w:ascii="Arial" w:hAnsi="Arial" w:cs="Arial"/>
                <w:b/>
              </w:rPr>
            </w:pPr>
            <w:r w:rsidRPr="003D4549">
              <w:rPr>
                <w:rFonts w:ascii="Arial" w:hAnsi="Arial" w:cs="Arial"/>
                <w:b/>
              </w:rPr>
              <w:t>4.0</w:t>
            </w:r>
          </w:p>
        </w:tc>
        <w:tc>
          <w:tcPr>
            <w:tcW w:w="8028" w:type="dxa"/>
          </w:tcPr>
          <w:p w14:paraId="74051C94" w14:textId="77777777" w:rsidR="00134CCB" w:rsidRPr="003D4549" w:rsidRDefault="00134CCB" w:rsidP="00134CCB">
            <w:pPr>
              <w:rPr>
                <w:rFonts w:ascii="Arial" w:hAnsi="Arial" w:cs="Arial"/>
                <w:b/>
              </w:rPr>
            </w:pPr>
            <w:r>
              <w:rPr>
                <w:rFonts w:ascii="Arial" w:hAnsi="Arial" w:cs="Arial"/>
                <w:b/>
              </w:rPr>
              <w:t>Policy Context</w:t>
            </w:r>
          </w:p>
        </w:tc>
      </w:tr>
      <w:tr w:rsidR="00134CCB" w:rsidRPr="00B510AB" w14:paraId="1B552FC7" w14:textId="77777777" w:rsidTr="0094521C">
        <w:tc>
          <w:tcPr>
            <w:tcW w:w="988" w:type="dxa"/>
          </w:tcPr>
          <w:p w14:paraId="6EC12E95" w14:textId="77777777" w:rsidR="00134CCB" w:rsidRPr="00B510AB" w:rsidRDefault="00134CCB" w:rsidP="00134CCB">
            <w:pPr>
              <w:rPr>
                <w:rFonts w:ascii="Arial" w:hAnsi="Arial" w:cs="Arial"/>
                <w:b/>
              </w:rPr>
            </w:pPr>
          </w:p>
        </w:tc>
        <w:tc>
          <w:tcPr>
            <w:tcW w:w="8028" w:type="dxa"/>
          </w:tcPr>
          <w:p w14:paraId="0425059E" w14:textId="77777777" w:rsidR="00134CCB" w:rsidRPr="00B510AB" w:rsidRDefault="00134CCB" w:rsidP="00134CCB">
            <w:pPr>
              <w:rPr>
                <w:rFonts w:ascii="Arial" w:hAnsi="Arial" w:cs="Arial"/>
                <w:b/>
              </w:rPr>
            </w:pPr>
          </w:p>
        </w:tc>
      </w:tr>
      <w:tr w:rsidR="00134CCB" w14:paraId="4D6AFFF6" w14:textId="77777777" w:rsidTr="0094521C">
        <w:tc>
          <w:tcPr>
            <w:tcW w:w="988" w:type="dxa"/>
          </w:tcPr>
          <w:p w14:paraId="2E16B3AB" w14:textId="77777777" w:rsidR="00134CCB" w:rsidRDefault="00134CCB" w:rsidP="00134CCB">
            <w:pPr>
              <w:rPr>
                <w:rFonts w:ascii="Arial" w:hAnsi="Arial" w:cs="Arial"/>
              </w:rPr>
            </w:pPr>
            <w:r>
              <w:rPr>
                <w:rFonts w:ascii="Arial" w:hAnsi="Arial" w:cs="Arial"/>
              </w:rPr>
              <w:t>4.1</w:t>
            </w:r>
          </w:p>
        </w:tc>
        <w:tc>
          <w:tcPr>
            <w:tcW w:w="8028" w:type="dxa"/>
          </w:tcPr>
          <w:p w14:paraId="37F780D0" w14:textId="15E134DC" w:rsidR="00134CCB" w:rsidRDefault="00134CCB" w:rsidP="00134CCB">
            <w:pPr>
              <w:rPr>
                <w:rFonts w:ascii="Arial" w:hAnsi="Arial" w:cs="Arial"/>
              </w:rPr>
            </w:pPr>
            <w:r>
              <w:rPr>
                <w:rFonts w:ascii="Arial" w:hAnsi="Arial" w:cs="Arial"/>
              </w:rPr>
              <w:t>The City of Lincoln Council Vision 2020 Strategy sets the overarching strategic framework for this policy.</w:t>
            </w:r>
          </w:p>
          <w:p w14:paraId="2D156F4D" w14:textId="77777777" w:rsidR="00134CCB" w:rsidRDefault="00134CCB" w:rsidP="00134CCB">
            <w:pPr>
              <w:rPr>
                <w:rFonts w:ascii="Arial" w:hAnsi="Arial" w:cs="Arial"/>
              </w:rPr>
            </w:pPr>
          </w:p>
          <w:p w14:paraId="2A5B983E" w14:textId="77777777" w:rsidR="00134CCB" w:rsidRDefault="00134CCB" w:rsidP="00134CCB">
            <w:pPr>
              <w:rPr>
                <w:rFonts w:ascii="Arial" w:hAnsi="Arial" w:cs="Arial"/>
              </w:rPr>
            </w:pPr>
            <w:r>
              <w:rPr>
                <w:rFonts w:ascii="Arial" w:hAnsi="Arial" w:cs="Arial"/>
              </w:rPr>
              <w:t>The strategy recognises that despite the recession Lincoln has continued to develop and grow.</w:t>
            </w:r>
          </w:p>
          <w:p w14:paraId="16EC5001" w14:textId="77777777" w:rsidR="00134CCB" w:rsidRDefault="00134CCB" w:rsidP="00134CCB">
            <w:pPr>
              <w:rPr>
                <w:rFonts w:ascii="Arial" w:hAnsi="Arial" w:cs="Arial"/>
              </w:rPr>
            </w:pPr>
          </w:p>
          <w:p w14:paraId="02C5E2CD" w14:textId="7BB59563" w:rsidR="00134CCB" w:rsidRDefault="00134CCB" w:rsidP="00134CCB">
            <w:pPr>
              <w:rPr>
                <w:rFonts w:ascii="Arial" w:hAnsi="Arial" w:cs="Arial"/>
              </w:rPr>
            </w:pPr>
            <w:r>
              <w:rPr>
                <w:rFonts w:ascii="Arial" w:hAnsi="Arial" w:cs="Arial"/>
              </w:rPr>
              <w:t>It is envisaged that this Social Value policy, in conjunction with the Vision 2020 strategy and the social value activities that they will both generate, will form a key element in the delivery of the Council’s overall vision, Together, Lets deliver Lincoln’s ambitious future.</w:t>
            </w:r>
          </w:p>
          <w:p w14:paraId="7C9A7AEE" w14:textId="77777777" w:rsidR="00134CCB" w:rsidRDefault="00134CCB" w:rsidP="00134CCB">
            <w:pPr>
              <w:rPr>
                <w:rFonts w:ascii="Arial" w:hAnsi="Arial" w:cs="Arial"/>
              </w:rPr>
            </w:pPr>
          </w:p>
        </w:tc>
      </w:tr>
      <w:tr w:rsidR="00134CCB" w:rsidRPr="004D37B2" w14:paraId="31717EF9" w14:textId="77777777" w:rsidTr="00032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nil"/>
              <w:left w:val="nil"/>
              <w:bottom w:val="nil"/>
              <w:right w:val="nil"/>
            </w:tcBorders>
          </w:tcPr>
          <w:p w14:paraId="7D58AD6A" w14:textId="2380DD5E" w:rsidR="00134CCB" w:rsidRPr="004D37B2" w:rsidRDefault="00032E1D" w:rsidP="00134CCB">
            <w:pPr>
              <w:rPr>
                <w:rFonts w:ascii="Arial" w:hAnsi="Arial" w:cs="Arial"/>
                <w:b/>
              </w:rPr>
            </w:pPr>
            <w:r>
              <w:rPr>
                <w:rFonts w:ascii="Arial" w:hAnsi="Arial" w:cs="Arial"/>
                <w:b/>
              </w:rPr>
              <w:t>5</w:t>
            </w:r>
            <w:r w:rsidR="00134CCB" w:rsidRPr="004D37B2">
              <w:rPr>
                <w:rFonts w:ascii="Arial" w:hAnsi="Arial" w:cs="Arial"/>
                <w:b/>
              </w:rPr>
              <w:t>.0</w:t>
            </w:r>
          </w:p>
        </w:tc>
        <w:tc>
          <w:tcPr>
            <w:tcW w:w="8028" w:type="dxa"/>
            <w:tcBorders>
              <w:top w:val="nil"/>
              <w:left w:val="nil"/>
              <w:bottom w:val="nil"/>
              <w:right w:val="nil"/>
            </w:tcBorders>
          </w:tcPr>
          <w:p w14:paraId="4E01ADB3" w14:textId="77777777" w:rsidR="00134CCB" w:rsidRPr="004D37B2" w:rsidRDefault="00134CCB" w:rsidP="00134CCB">
            <w:pPr>
              <w:rPr>
                <w:rFonts w:ascii="Arial" w:hAnsi="Arial" w:cs="Arial"/>
                <w:b/>
              </w:rPr>
            </w:pPr>
            <w:r w:rsidRPr="004D37B2">
              <w:rPr>
                <w:rFonts w:ascii="Arial" w:hAnsi="Arial" w:cs="Arial"/>
                <w:b/>
              </w:rPr>
              <w:t>Objectives</w:t>
            </w:r>
          </w:p>
        </w:tc>
      </w:tr>
      <w:tr w:rsidR="00134CCB" w14:paraId="0C877649" w14:textId="77777777" w:rsidTr="00032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nil"/>
              <w:left w:val="nil"/>
              <w:bottom w:val="nil"/>
              <w:right w:val="nil"/>
            </w:tcBorders>
          </w:tcPr>
          <w:p w14:paraId="6A20F337" w14:textId="77777777" w:rsidR="00134CCB" w:rsidRDefault="00134CCB" w:rsidP="00134CCB">
            <w:pPr>
              <w:rPr>
                <w:rFonts w:ascii="Arial" w:hAnsi="Arial" w:cs="Arial"/>
              </w:rPr>
            </w:pPr>
          </w:p>
        </w:tc>
        <w:tc>
          <w:tcPr>
            <w:tcW w:w="8028" w:type="dxa"/>
            <w:tcBorders>
              <w:top w:val="nil"/>
              <w:left w:val="nil"/>
              <w:bottom w:val="nil"/>
              <w:right w:val="nil"/>
            </w:tcBorders>
          </w:tcPr>
          <w:p w14:paraId="0D1F803E" w14:textId="77777777" w:rsidR="00134CCB" w:rsidRDefault="00134CCB" w:rsidP="00134CCB">
            <w:pPr>
              <w:rPr>
                <w:rFonts w:ascii="Arial" w:hAnsi="Arial" w:cs="Arial"/>
              </w:rPr>
            </w:pPr>
          </w:p>
        </w:tc>
      </w:tr>
      <w:tr w:rsidR="00134CCB" w:rsidRPr="00E0454A" w14:paraId="2D3D2FC0" w14:textId="77777777" w:rsidTr="000439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nil"/>
              <w:left w:val="nil"/>
              <w:bottom w:val="nil"/>
              <w:right w:val="nil"/>
            </w:tcBorders>
          </w:tcPr>
          <w:p w14:paraId="43D184FE" w14:textId="77777777" w:rsidR="00134CCB" w:rsidRDefault="00134CCB" w:rsidP="00134CCB">
            <w:pPr>
              <w:rPr>
                <w:rFonts w:ascii="Arial" w:hAnsi="Arial" w:cs="Arial"/>
              </w:rPr>
            </w:pPr>
            <w:r>
              <w:rPr>
                <w:rFonts w:ascii="Arial" w:hAnsi="Arial" w:cs="Arial"/>
              </w:rPr>
              <w:t>5.1</w:t>
            </w:r>
          </w:p>
        </w:tc>
        <w:tc>
          <w:tcPr>
            <w:tcW w:w="8028" w:type="dxa"/>
            <w:tcBorders>
              <w:top w:val="nil"/>
              <w:left w:val="nil"/>
              <w:bottom w:val="nil"/>
              <w:right w:val="nil"/>
            </w:tcBorders>
          </w:tcPr>
          <w:p w14:paraId="57E7E022" w14:textId="00310362" w:rsidR="00134CCB" w:rsidRDefault="00134CCB" w:rsidP="00134CCB">
            <w:pPr>
              <w:rPr>
                <w:rFonts w:ascii="Arial" w:hAnsi="Arial" w:cs="Arial"/>
              </w:rPr>
            </w:pPr>
            <w:r>
              <w:rPr>
                <w:rFonts w:ascii="Arial" w:hAnsi="Arial" w:cs="Arial"/>
              </w:rPr>
              <w:t>The Vision 2020 strategy has four key principles and this policy has tried to ensure that these are provided for.</w:t>
            </w:r>
          </w:p>
          <w:p w14:paraId="758E6CB6" w14:textId="77777777" w:rsidR="00134CCB" w:rsidRDefault="00134CCB" w:rsidP="00134CCB">
            <w:pPr>
              <w:rPr>
                <w:rFonts w:ascii="Arial" w:hAnsi="Arial" w:cs="Arial"/>
              </w:rPr>
            </w:pPr>
          </w:p>
          <w:p w14:paraId="73ED85B0" w14:textId="77777777" w:rsidR="00134CCB" w:rsidRDefault="00134CCB" w:rsidP="00134CCB">
            <w:pPr>
              <w:pStyle w:val="ListParagraph"/>
              <w:numPr>
                <w:ilvl w:val="0"/>
                <w:numId w:val="3"/>
              </w:numPr>
              <w:rPr>
                <w:rFonts w:ascii="Arial" w:hAnsi="Arial" w:cs="Arial"/>
              </w:rPr>
            </w:pPr>
            <w:r>
              <w:rPr>
                <w:rFonts w:ascii="Arial" w:hAnsi="Arial" w:cs="Arial"/>
              </w:rPr>
              <w:t>Let’s Drive Economic Growth</w:t>
            </w:r>
          </w:p>
          <w:p w14:paraId="7A2EAFA3" w14:textId="77777777" w:rsidR="00134CCB" w:rsidRDefault="00134CCB" w:rsidP="00134CCB">
            <w:pPr>
              <w:pStyle w:val="ListParagraph"/>
              <w:numPr>
                <w:ilvl w:val="0"/>
                <w:numId w:val="3"/>
              </w:numPr>
              <w:rPr>
                <w:rFonts w:ascii="Arial" w:hAnsi="Arial" w:cs="Arial"/>
              </w:rPr>
            </w:pPr>
            <w:r>
              <w:rPr>
                <w:rFonts w:ascii="Arial" w:hAnsi="Arial" w:cs="Arial"/>
              </w:rPr>
              <w:t>Let’s Reduce Inequality</w:t>
            </w:r>
          </w:p>
          <w:p w14:paraId="6C150669" w14:textId="77777777" w:rsidR="00134CCB" w:rsidRDefault="00134CCB" w:rsidP="00134CCB">
            <w:pPr>
              <w:pStyle w:val="ListParagraph"/>
              <w:numPr>
                <w:ilvl w:val="0"/>
                <w:numId w:val="3"/>
              </w:numPr>
              <w:rPr>
                <w:rFonts w:ascii="Arial" w:hAnsi="Arial" w:cs="Arial"/>
              </w:rPr>
            </w:pPr>
            <w:r>
              <w:rPr>
                <w:rFonts w:ascii="Arial" w:hAnsi="Arial" w:cs="Arial"/>
              </w:rPr>
              <w:t>Let’s Deliver Quality Housing</w:t>
            </w:r>
          </w:p>
          <w:p w14:paraId="7DA3D045" w14:textId="77777777" w:rsidR="00134CCB" w:rsidRDefault="00134CCB" w:rsidP="00134CCB">
            <w:pPr>
              <w:pStyle w:val="ListParagraph"/>
              <w:numPr>
                <w:ilvl w:val="0"/>
                <w:numId w:val="3"/>
              </w:numPr>
              <w:rPr>
                <w:rFonts w:ascii="Arial" w:hAnsi="Arial" w:cs="Arial"/>
              </w:rPr>
            </w:pPr>
            <w:r>
              <w:rPr>
                <w:rFonts w:ascii="Arial" w:hAnsi="Arial" w:cs="Arial"/>
              </w:rPr>
              <w:t>Let’s Enhance Our Remarkable Place</w:t>
            </w:r>
          </w:p>
          <w:p w14:paraId="1079D716" w14:textId="77777777" w:rsidR="00134CCB" w:rsidRPr="00E0454A" w:rsidRDefault="00134CCB" w:rsidP="00134CCB">
            <w:pPr>
              <w:pStyle w:val="ListParagraph"/>
              <w:ind w:left="420"/>
              <w:rPr>
                <w:rFonts w:ascii="Arial" w:hAnsi="Arial" w:cs="Arial"/>
              </w:rPr>
            </w:pPr>
          </w:p>
        </w:tc>
      </w:tr>
      <w:tr w:rsidR="00134CCB" w:rsidRPr="009518B7" w14:paraId="09AA584A" w14:textId="77777777" w:rsidTr="000439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nil"/>
              <w:left w:val="nil"/>
              <w:bottom w:val="nil"/>
              <w:right w:val="nil"/>
            </w:tcBorders>
          </w:tcPr>
          <w:p w14:paraId="1F5D9A8A" w14:textId="77777777" w:rsidR="00134CCB" w:rsidRDefault="00134CCB" w:rsidP="00134CCB">
            <w:pPr>
              <w:rPr>
                <w:rFonts w:ascii="Arial" w:hAnsi="Arial" w:cs="Arial"/>
              </w:rPr>
            </w:pPr>
            <w:r>
              <w:rPr>
                <w:rFonts w:ascii="Arial" w:hAnsi="Arial" w:cs="Arial"/>
              </w:rPr>
              <w:t>5.2</w:t>
            </w:r>
          </w:p>
        </w:tc>
        <w:tc>
          <w:tcPr>
            <w:tcW w:w="8028" w:type="dxa"/>
            <w:tcBorders>
              <w:top w:val="nil"/>
              <w:left w:val="nil"/>
              <w:bottom w:val="nil"/>
              <w:right w:val="nil"/>
            </w:tcBorders>
          </w:tcPr>
          <w:p w14:paraId="64FE660A" w14:textId="77777777" w:rsidR="00134CCB" w:rsidRDefault="00134CCB" w:rsidP="00134CCB">
            <w:pPr>
              <w:rPr>
                <w:rFonts w:ascii="Arial" w:hAnsi="Arial" w:cs="Arial"/>
              </w:rPr>
            </w:pPr>
            <w:r>
              <w:rPr>
                <w:rFonts w:ascii="Arial" w:hAnsi="Arial" w:cs="Arial"/>
              </w:rPr>
              <w:t>The objectives of this policy are reflective of the above and also the definition as detailed within paragraph 2.4.  Below are the key objectives:</w:t>
            </w:r>
          </w:p>
          <w:p w14:paraId="0E9D7988" w14:textId="77777777" w:rsidR="00134CCB" w:rsidRDefault="00134CCB" w:rsidP="00134CCB">
            <w:pPr>
              <w:rPr>
                <w:rFonts w:ascii="Arial" w:hAnsi="Arial" w:cs="Arial"/>
              </w:rPr>
            </w:pPr>
          </w:p>
          <w:p w14:paraId="4A4C1F76" w14:textId="77777777" w:rsidR="00134CCB" w:rsidRDefault="00134CCB" w:rsidP="00134CCB">
            <w:pPr>
              <w:pStyle w:val="ListParagraph"/>
              <w:numPr>
                <w:ilvl w:val="0"/>
                <w:numId w:val="4"/>
              </w:numPr>
              <w:rPr>
                <w:rFonts w:ascii="Arial" w:hAnsi="Arial" w:cs="Arial"/>
              </w:rPr>
            </w:pPr>
            <w:r>
              <w:rPr>
                <w:rFonts w:ascii="Arial" w:hAnsi="Arial" w:cs="Arial"/>
              </w:rPr>
              <w:t>Promote employment and economic sustainability – tackle unemployment and facilitate the development of skills</w:t>
            </w:r>
          </w:p>
          <w:p w14:paraId="655FCF87" w14:textId="77777777" w:rsidR="00134CCB" w:rsidRDefault="00134CCB" w:rsidP="00134CCB">
            <w:pPr>
              <w:pStyle w:val="ListParagraph"/>
              <w:numPr>
                <w:ilvl w:val="0"/>
                <w:numId w:val="4"/>
              </w:numPr>
              <w:rPr>
                <w:rFonts w:ascii="Arial" w:hAnsi="Arial" w:cs="Arial"/>
              </w:rPr>
            </w:pPr>
            <w:r>
              <w:rPr>
                <w:rFonts w:ascii="Arial" w:hAnsi="Arial" w:cs="Arial"/>
              </w:rPr>
              <w:t>Improve the living standards of local residents – encourage the payment of the living wage ; ensure that residents have access to all entitlements ; encourage suppliers to engage with the local supply chain both in respect of goods and labour</w:t>
            </w:r>
          </w:p>
          <w:p w14:paraId="27A949D5" w14:textId="77777777" w:rsidR="00134CCB" w:rsidRDefault="00134CCB" w:rsidP="00134CCB">
            <w:pPr>
              <w:pStyle w:val="ListParagraph"/>
              <w:numPr>
                <w:ilvl w:val="0"/>
                <w:numId w:val="4"/>
              </w:numPr>
              <w:rPr>
                <w:rFonts w:ascii="Arial" w:hAnsi="Arial" w:cs="Arial"/>
              </w:rPr>
            </w:pPr>
            <w:r>
              <w:rPr>
                <w:rFonts w:ascii="Arial" w:hAnsi="Arial" w:cs="Arial"/>
              </w:rPr>
              <w:t>Promote equality and fairness  - engage with the most vulnerable within the community and tackle those wards which are most deprived</w:t>
            </w:r>
          </w:p>
          <w:p w14:paraId="2482376A" w14:textId="77777777" w:rsidR="00134CCB" w:rsidRPr="00F0241F" w:rsidRDefault="00134CCB" w:rsidP="00134CCB">
            <w:pPr>
              <w:pStyle w:val="ListParagraph"/>
              <w:numPr>
                <w:ilvl w:val="0"/>
                <w:numId w:val="4"/>
              </w:numPr>
              <w:rPr>
                <w:rFonts w:ascii="Arial" w:hAnsi="Arial" w:cs="Arial"/>
              </w:rPr>
            </w:pPr>
            <w:r w:rsidRPr="00F0241F">
              <w:rPr>
                <w:rFonts w:ascii="Arial" w:hAnsi="Arial" w:cs="Arial"/>
              </w:rPr>
              <w:t>Promote and improve environmental sustainability – reduce wastage ; use sustainable sources for materials ; reduce energy consumption</w:t>
            </w:r>
          </w:p>
          <w:p w14:paraId="4AF37B83" w14:textId="77777777" w:rsidR="00134CCB" w:rsidRDefault="00134CCB" w:rsidP="00134CCB">
            <w:pPr>
              <w:rPr>
                <w:rFonts w:ascii="Arial" w:hAnsi="Arial" w:cs="Arial"/>
              </w:rPr>
            </w:pPr>
          </w:p>
          <w:p w14:paraId="3294987A" w14:textId="77777777" w:rsidR="00032E1D" w:rsidRPr="009518B7" w:rsidRDefault="00032E1D" w:rsidP="00134CCB">
            <w:pPr>
              <w:rPr>
                <w:rFonts w:ascii="Arial" w:hAnsi="Arial" w:cs="Arial"/>
              </w:rPr>
            </w:pPr>
          </w:p>
        </w:tc>
      </w:tr>
    </w:tbl>
    <w:p w14:paraId="3155B921" w14:textId="77777777" w:rsidR="00D41AF1" w:rsidRDefault="00D41AF1" w:rsidP="00D41AF1">
      <w:pPr>
        <w:rPr>
          <w:rFonts w:ascii="Arial" w:hAnsi="Arial" w:cs="Arial"/>
        </w:rPr>
      </w:pPr>
    </w:p>
    <w:p w14:paraId="7151A13B" w14:textId="77777777" w:rsidR="00043939" w:rsidRDefault="00043939" w:rsidP="00D41AF1">
      <w:pPr>
        <w:rPr>
          <w:rFonts w:ascii="Arial" w:hAnsi="Arial" w:cs="Arial"/>
        </w:rPr>
      </w:pPr>
    </w:p>
    <w:p w14:paraId="09F5F9EE" w14:textId="77777777" w:rsidR="00043939" w:rsidRDefault="00043939" w:rsidP="00D41AF1">
      <w:pPr>
        <w:rPr>
          <w:rFonts w:ascii="Arial" w:hAnsi="Arial" w:cs="Arial"/>
        </w:rPr>
      </w:pPr>
    </w:p>
    <w:p w14:paraId="3C81E0F3" w14:textId="77777777" w:rsidR="00043939" w:rsidRDefault="00043939" w:rsidP="00D41AF1">
      <w:pPr>
        <w:rPr>
          <w:rFonts w:ascii="Arial" w:hAnsi="Arial" w:cs="Arial"/>
        </w:rPr>
      </w:pPr>
    </w:p>
    <w:p w14:paraId="5D9F9AAD" w14:textId="77777777" w:rsidR="00043939" w:rsidRDefault="00043939" w:rsidP="00D41AF1">
      <w:pPr>
        <w:rPr>
          <w:rFonts w:ascii="Arial" w:hAnsi="Arial" w:cs="Arial"/>
        </w:rPr>
      </w:pPr>
    </w:p>
    <w:p w14:paraId="4EC1BE62" w14:textId="77777777" w:rsidR="00043939" w:rsidRDefault="00043939" w:rsidP="00D41AF1">
      <w:pPr>
        <w:rPr>
          <w:rFonts w:ascii="Arial" w:hAnsi="Arial" w:cs="Arial"/>
        </w:rPr>
      </w:pPr>
    </w:p>
    <w:p w14:paraId="79B18F5D" w14:textId="5DE1D08C" w:rsidR="00043939" w:rsidRDefault="00043939" w:rsidP="00D41AF1">
      <w:pPr>
        <w:rPr>
          <w:rFonts w:ascii="Arial" w:hAnsi="Arial" w:cs="Arial"/>
        </w:rPr>
      </w:pPr>
      <w:r w:rsidRPr="00134CCB">
        <w:rPr>
          <w:rFonts w:ascii="Arial" w:hAnsi="Arial" w:cs="Arial"/>
          <w:b/>
          <w:noProof/>
          <w:lang w:eastAsia="en-GB"/>
        </w:rPr>
        <w:drawing>
          <wp:inline distT="0" distB="0" distL="0" distR="0" wp14:anchorId="3B0A7D20" wp14:editId="2B06CC47">
            <wp:extent cx="5731510" cy="1109345"/>
            <wp:effectExtent l="0" t="0" r="2540" b="0"/>
            <wp:docPr id="10" name="Picture 10" descr="C:\Users\hcarmichael\AppData\Local\Microsoft\Windows\INetCache\Content.Outlook\1ET7GSWO\Vision 2020 CoLC Lock up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carmichael\AppData\Local\Microsoft\Windows\INetCache\Content.Outlook\1ET7GSWO\Vision 2020 CoLC Lock up 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109345"/>
                    </a:xfrm>
                    <a:prstGeom prst="rect">
                      <a:avLst/>
                    </a:prstGeom>
                    <a:noFill/>
                    <a:ln>
                      <a:noFill/>
                    </a:ln>
                  </pic:spPr>
                </pic:pic>
              </a:graphicData>
            </a:graphic>
          </wp:inline>
        </w:drawing>
      </w:r>
    </w:p>
    <w:p w14:paraId="487D2E4D" w14:textId="77777777" w:rsidR="00043939" w:rsidRDefault="00043939" w:rsidP="00D41AF1">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28"/>
      </w:tblGrid>
      <w:tr w:rsidR="00043939" w:rsidRPr="009518B7" w14:paraId="7FDC3BF2" w14:textId="77777777" w:rsidTr="00043939">
        <w:tc>
          <w:tcPr>
            <w:tcW w:w="988" w:type="dxa"/>
          </w:tcPr>
          <w:p w14:paraId="36B18C7D" w14:textId="77777777" w:rsidR="00043939" w:rsidRDefault="00043939" w:rsidP="00043939">
            <w:pPr>
              <w:rPr>
                <w:rFonts w:ascii="Arial" w:hAnsi="Arial" w:cs="Arial"/>
                <w:b/>
              </w:rPr>
            </w:pPr>
          </w:p>
          <w:p w14:paraId="54676961" w14:textId="77777777" w:rsidR="00043939" w:rsidRDefault="00043939" w:rsidP="00043939">
            <w:pPr>
              <w:rPr>
                <w:rFonts w:ascii="Arial" w:hAnsi="Arial" w:cs="Arial"/>
                <w:b/>
              </w:rPr>
            </w:pPr>
          </w:p>
          <w:p w14:paraId="1E42A381" w14:textId="77777777" w:rsidR="00043939" w:rsidRPr="009518B7" w:rsidRDefault="00043939" w:rsidP="00043939">
            <w:pPr>
              <w:rPr>
                <w:rFonts w:ascii="Arial" w:hAnsi="Arial" w:cs="Arial"/>
                <w:b/>
              </w:rPr>
            </w:pPr>
            <w:r w:rsidRPr="009518B7">
              <w:rPr>
                <w:rFonts w:ascii="Arial" w:hAnsi="Arial" w:cs="Arial"/>
                <w:b/>
              </w:rPr>
              <w:t>6.</w:t>
            </w:r>
          </w:p>
        </w:tc>
        <w:tc>
          <w:tcPr>
            <w:tcW w:w="8028" w:type="dxa"/>
          </w:tcPr>
          <w:p w14:paraId="7D87499A" w14:textId="77777777" w:rsidR="00043939" w:rsidRDefault="00043939" w:rsidP="00043939">
            <w:pPr>
              <w:rPr>
                <w:rFonts w:ascii="Arial" w:hAnsi="Arial" w:cs="Arial"/>
                <w:b/>
              </w:rPr>
            </w:pPr>
          </w:p>
          <w:p w14:paraId="4A1F8C8F" w14:textId="77777777" w:rsidR="00043939" w:rsidRDefault="00043939" w:rsidP="00043939">
            <w:pPr>
              <w:rPr>
                <w:rFonts w:ascii="Arial" w:hAnsi="Arial" w:cs="Arial"/>
                <w:b/>
              </w:rPr>
            </w:pPr>
          </w:p>
          <w:p w14:paraId="37602E47" w14:textId="77777777" w:rsidR="00043939" w:rsidRPr="009518B7" w:rsidRDefault="00043939" w:rsidP="00043939">
            <w:pPr>
              <w:rPr>
                <w:rFonts w:ascii="Arial" w:hAnsi="Arial" w:cs="Arial"/>
                <w:b/>
              </w:rPr>
            </w:pPr>
            <w:r w:rsidRPr="009518B7">
              <w:rPr>
                <w:rFonts w:ascii="Arial" w:hAnsi="Arial" w:cs="Arial"/>
                <w:b/>
              </w:rPr>
              <w:t>Policy Focus</w:t>
            </w:r>
          </w:p>
        </w:tc>
      </w:tr>
      <w:tr w:rsidR="00043939" w14:paraId="72707424" w14:textId="77777777" w:rsidTr="00043939">
        <w:tc>
          <w:tcPr>
            <w:tcW w:w="988" w:type="dxa"/>
          </w:tcPr>
          <w:p w14:paraId="3EF4B12B" w14:textId="77777777" w:rsidR="00043939" w:rsidRDefault="00043939" w:rsidP="00043939">
            <w:pPr>
              <w:rPr>
                <w:rFonts w:ascii="Arial" w:hAnsi="Arial" w:cs="Arial"/>
              </w:rPr>
            </w:pPr>
          </w:p>
        </w:tc>
        <w:tc>
          <w:tcPr>
            <w:tcW w:w="8028" w:type="dxa"/>
          </w:tcPr>
          <w:p w14:paraId="4C3D9B02" w14:textId="77777777" w:rsidR="00043939" w:rsidRDefault="00043939" w:rsidP="00043939">
            <w:pPr>
              <w:rPr>
                <w:rFonts w:ascii="Arial" w:hAnsi="Arial" w:cs="Arial"/>
              </w:rPr>
            </w:pPr>
          </w:p>
        </w:tc>
      </w:tr>
      <w:tr w:rsidR="00043939" w:rsidRPr="00F16C69" w14:paraId="455621FE" w14:textId="77777777" w:rsidTr="00043939">
        <w:tc>
          <w:tcPr>
            <w:tcW w:w="988" w:type="dxa"/>
          </w:tcPr>
          <w:p w14:paraId="5F246FCE" w14:textId="77777777" w:rsidR="00043939" w:rsidRDefault="00043939" w:rsidP="00043939">
            <w:pPr>
              <w:rPr>
                <w:rFonts w:ascii="Arial" w:hAnsi="Arial" w:cs="Arial"/>
              </w:rPr>
            </w:pPr>
            <w:r>
              <w:rPr>
                <w:rFonts w:ascii="Arial" w:hAnsi="Arial" w:cs="Arial"/>
              </w:rPr>
              <w:t>6.1.1</w:t>
            </w:r>
          </w:p>
        </w:tc>
        <w:tc>
          <w:tcPr>
            <w:tcW w:w="8028" w:type="dxa"/>
          </w:tcPr>
          <w:p w14:paraId="13E20CE0" w14:textId="77777777" w:rsidR="00043939" w:rsidRDefault="00043939" w:rsidP="00043939">
            <w:pPr>
              <w:rPr>
                <w:rFonts w:ascii="Arial" w:hAnsi="Arial" w:cs="Arial"/>
              </w:rPr>
            </w:pPr>
            <w:r>
              <w:rPr>
                <w:rFonts w:ascii="Arial" w:hAnsi="Arial" w:cs="Arial"/>
              </w:rPr>
              <w:t>This section deals with the key focuses, reflecting the objectives in paragraph 5.2.  The focuses are as follows:</w:t>
            </w:r>
          </w:p>
          <w:p w14:paraId="6214BB73" w14:textId="77777777" w:rsidR="00043939" w:rsidRDefault="00043939" w:rsidP="00043939">
            <w:pPr>
              <w:rPr>
                <w:rFonts w:ascii="Arial" w:hAnsi="Arial" w:cs="Arial"/>
              </w:rPr>
            </w:pPr>
          </w:p>
          <w:p w14:paraId="50680EF5" w14:textId="77777777" w:rsidR="00043939" w:rsidRDefault="00043939" w:rsidP="00043939">
            <w:pPr>
              <w:pStyle w:val="ListParagraph"/>
              <w:numPr>
                <w:ilvl w:val="0"/>
                <w:numId w:val="4"/>
              </w:numPr>
              <w:rPr>
                <w:rFonts w:ascii="Arial" w:hAnsi="Arial" w:cs="Arial"/>
              </w:rPr>
            </w:pPr>
            <w:r>
              <w:rPr>
                <w:rFonts w:ascii="Arial" w:hAnsi="Arial" w:cs="Arial"/>
              </w:rPr>
              <w:t xml:space="preserve">Minimise carbon dioxide and other greenhouse gas emissions </w:t>
            </w:r>
          </w:p>
          <w:p w14:paraId="4312A139" w14:textId="77777777" w:rsidR="00043939" w:rsidRDefault="00043939" w:rsidP="00043939">
            <w:pPr>
              <w:pStyle w:val="ListParagraph"/>
              <w:numPr>
                <w:ilvl w:val="0"/>
                <w:numId w:val="4"/>
              </w:numPr>
              <w:rPr>
                <w:rFonts w:ascii="Arial" w:hAnsi="Arial" w:cs="Arial"/>
              </w:rPr>
            </w:pPr>
            <w:r>
              <w:rPr>
                <w:rFonts w:ascii="Arial" w:hAnsi="Arial" w:cs="Arial"/>
              </w:rPr>
              <w:t>Take into account the need to reduce traffic emissions as well as reducing the negative impacts of transportation when purchasing goods and services</w:t>
            </w:r>
          </w:p>
          <w:p w14:paraId="3CBFE7D7" w14:textId="77777777" w:rsidR="00043939" w:rsidRDefault="00043939" w:rsidP="00043939">
            <w:pPr>
              <w:pStyle w:val="ListParagraph"/>
              <w:numPr>
                <w:ilvl w:val="0"/>
                <w:numId w:val="4"/>
              </w:numPr>
              <w:rPr>
                <w:rFonts w:ascii="Arial" w:hAnsi="Arial" w:cs="Arial"/>
              </w:rPr>
            </w:pPr>
            <w:r>
              <w:rPr>
                <w:rFonts w:ascii="Arial" w:hAnsi="Arial" w:cs="Arial"/>
              </w:rPr>
              <w:t>Consider the environmental performance of all suppliers</w:t>
            </w:r>
          </w:p>
          <w:p w14:paraId="292DFEAB" w14:textId="77777777" w:rsidR="00043939" w:rsidRDefault="00043939" w:rsidP="00043939">
            <w:pPr>
              <w:pStyle w:val="ListParagraph"/>
              <w:numPr>
                <w:ilvl w:val="0"/>
                <w:numId w:val="4"/>
              </w:numPr>
              <w:rPr>
                <w:rFonts w:ascii="Arial" w:hAnsi="Arial" w:cs="Arial"/>
              </w:rPr>
            </w:pPr>
            <w:r>
              <w:rPr>
                <w:rFonts w:ascii="Arial" w:hAnsi="Arial" w:cs="Arial"/>
              </w:rPr>
              <w:t>Maximise the use of recycled products and products made from reclaimed materials</w:t>
            </w:r>
          </w:p>
          <w:p w14:paraId="648FBE9C" w14:textId="77777777" w:rsidR="00043939" w:rsidRDefault="00043939" w:rsidP="00043939">
            <w:pPr>
              <w:pStyle w:val="ListParagraph"/>
              <w:numPr>
                <w:ilvl w:val="0"/>
                <w:numId w:val="4"/>
              </w:numPr>
              <w:rPr>
                <w:rFonts w:ascii="Arial" w:hAnsi="Arial" w:cs="Arial"/>
              </w:rPr>
            </w:pPr>
            <w:r>
              <w:rPr>
                <w:rFonts w:ascii="Arial" w:hAnsi="Arial" w:cs="Arial"/>
              </w:rPr>
              <w:t>Consider fair trade or equivalent as well ethically sourced/produced goods and services</w:t>
            </w:r>
          </w:p>
          <w:p w14:paraId="7990545D" w14:textId="77777777" w:rsidR="00043939" w:rsidRDefault="00043939" w:rsidP="00043939">
            <w:pPr>
              <w:pStyle w:val="ListParagraph"/>
              <w:numPr>
                <w:ilvl w:val="0"/>
                <w:numId w:val="4"/>
              </w:numPr>
              <w:rPr>
                <w:rFonts w:ascii="Arial" w:hAnsi="Arial" w:cs="Arial"/>
              </w:rPr>
            </w:pPr>
            <w:r>
              <w:rPr>
                <w:rFonts w:ascii="Arial" w:hAnsi="Arial" w:cs="Arial"/>
              </w:rPr>
              <w:t xml:space="preserve">Ensuring all contracts (where proportionate and relevant) contain sustainability/social value references within the specifications </w:t>
            </w:r>
          </w:p>
          <w:p w14:paraId="310170FE" w14:textId="77777777" w:rsidR="00043939" w:rsidRDefault="00043939" w:rsidP="00043939">
            <w:pPr>
              <w:pStyle w:val="ListParagraph"/>
              <w:numPr>
                <w:ilvl w:val="0"/>
                <w:numId w:val="4"/>
              </w:numPr>
              <w:rPr>
                <w:rFonts w:ascii="Arial" w:hAnsi="Arial" w:cs="Arial"/>
              </w:rPr>
            </w:pPr>
            <w:r>
              <w:rPr>
                <w:rFonts w:ascii="Arial" w:hAnsi="Arial" w:cs="Arial"/>
              </w:rPr>
              <w:t>Maximising employment and economic gain opportunities for the “local” suppliers</w:t>
            </w:r>
          </w:p>
          <w:p w14:paraId="1F5887D5" w14:textId="77777777" w:rsidR="00043939" w:rsidRDefault="00043939" w:rsidP="00043939">
            <w:pPr>
              <w:pStyle w:val="ListParagraph"/>
              <w:numPr>
                <w:ilvl w:val="0"/>
                <w:numId w:val="4"/>
              </w:numPr>
              <w:rPr>
                <w:rFonts w:ascii="Arial" w:hAnsi="Arial" w:cs="Arial"/>
              </w:rPr>
            </w:pPr>
            <w:r>
              <w:rPr>
                <w:rFonts w:ascii="Arial" w:hAnsi="Arial" w:cs="Arial"/>
              </w:rPr>
              <w:t>Engaging with and raising awareness of stakeholders, both internally and externally</w:t>
            </w:r>
          </w:p>
          <w:p w14:paraId="225FBBC4" w14:textId="77777777" w:rsidR="00043939" w:rsidRDefault="00043939" w:rsidP="00043939">
            <w:pPr>
              <w:pStyle w:val="ListParagraph"/>
              <w:numPr>
                <w:ilvl w:val="0"/>
                <w:numId w:val="4"/>
              </w:numPr>
              <w:rPr>
                <w:rFonts w:ascii="Arial" w:hAnsi="Arial" w:cs="Arial"/>
              </w:rPr>
            </w:pPr>
            <w:r>
              <w:rPr>
                <w:rFonts w:ascii="Arial" w:hAnsi="Arial" w:cs="Arial"/>
              </w:rPr>
              <w:t>Maximise the use of local goods, produce and services</w:t>
            </w:r>
          </w:p>
          <w:p w14:paraId="4DB30952" w14:textId="77777777" w:rsidR="00043939" w:rsidRDefault="00043939" w:rsidP="00043939">
            <w:pPr>
              <w:pStyle w:val="ListParagraph"/>
              <w:numPr>
                <w:ilvl w:val="0"/>
                <w:numId w:val="4"/>
              </w:numPr>
              <w:rPr>
                <w:rFonts w:ascii="Arial" w:hAnsi="Arial" w:cs="Arial"/>
              </w:rPr>
            </w:pPr>
            <w:r>
              <w:rPr>
                <w:rFonts w:ascii="Arial" w:hAnsi="Arial" w:cs="Arial"/>
              </w:rPr>
              <w:t>Support SME’s and local businesses</w:t>
            </w:r>
          </w:p>
          <w:p w14:paraId="687974B0" w14:textId="77777777" w:rsidR="00043939" w:rsidRDefault="00043939" w:rsidP="00043939">
            <w:pPr>
              <w:pStyle w:val="ListParagraph"/>
              <w:numPr>
                <w:ilvl w:val="0"/>
                <w:numId w:val="4"/>
              </w:numPr>
              <w:rPr>
                <w:rFonts w:ascii="Arial" w:hAnsi="Arial" w:cs="Arial"/>
              </w:rPr>
            </w:pPr>
            <w:r>
              <w:rPr>
                <w:rFonts w:ascii="Arial" w:hAnsi="Arial" w:cs="Arial"/>
              </w:rPr>
              <w:t>Consider equality, diversity and employee well being</w:t>
            </w:r>
          </w:p>
          <w:p w14:paraId="167E8557" w14:textId="77777777" w:rsidR="00043939" w:rsidRDefault="00043939" w:rsidP="00043939">
            <w:pPr>
              <w:pStyle w:val="ListParagraph"/>
              <w:numPr>
                <w:ilvl w:val="0"/>
                <w:numId w:val="4"/>
              </w:numPr>
              <w:rPr>
                <w:rFonts w:ascii="Arial" w:hAnsi="Arial" w:cs="Arial"/>
              </w:rPr>
            </w:pPr>
            <w:r>
              <w:rPr>
                <w:rFonts w:ascii="Arial" w:hAnsi="Arial" w:cs="Arial"/>
              </w:rPr>
              <w:t xml:space="preserve">Support Third Sector and Social Enterprise </w:t>
            </w:r>
          </w:p>
          <w:p w14:paraId="0ECE28AF" w14:textId="77777777" w:rsidR="00043939" w:rsidRDefault="00043939" w:rsidP="00043939">
            <w:pPr>
              <w:pStyle w:val="ListParagraph"/>
              <w:numPr>
                <w:ilvl w:val="0"/>
                <w:numId w:val="4"/>
              </w:numPr>
              <w:rPr>
                <w:rFonts w:ascii="Arial" w:hAnsi="Arial" w:cs="Arial"/>
              </w:rPr>
            </w:pPr>
            <w:r>
              <w:rPr>
                <w:rFonts w:ascii="Arial" w:hAnsi="Arial" w:cs="Arial"/>
              </w:rPr>
              <w:t>Use of Sustainable Materials</w:t>
            </w:r>
          </w:p>
          <w:p w14:paraId="15FB7F65" w14:textId="77777777" w:rsidR="00043939" w:rsidRDefault="00043939" w:rsidP="00043939">
            <w:pPr>
              <w:pStyle w:val="ListParagraph"/>
              <w:numPr>
                <w:ilvl w:val="0"/>
                <w:numId w:val="4"/>
              </w:numPr>
              <w:rPr>
                <w:rFonts w:ascii="Arial" w:hAnsi="Arial" w:cs="Arial"/>
              </w:rPr>
            </w:pPr>
            <w:r>
              <w:rPr>
                <w:rFonts w:ascii="Arial" w:hAnsi="Arial" w:cs="Arial"/>
              </w:rPr>
              <w:t>Waste Reduction</w:t>
            </w:r>
          </w:p>
          <w:p w14:paraId="6C52F38C" w14:textId="77777777" w:rsidR="00043939" w:rsidRPr="00F16C69" w:rsidRDefault="00043939" w:rsidP="00043939">
            <w:pPr>
              <w:pStyle w:val="ListParagraph"/>
              <w:rPr>
                <w:rFonts w:ascii="Arial" w:hAnsi="Arial" w:cs="Arial"/>
              </w:rPr>
            </w:pPr>
          </w:p>
        </w:tc>
      </w:tr>
      <w:tr w:rsidR="00043939" w:rsidRPr="009F2ABE" w14:paraId="3D462DC9" w14:textId="77777777" w:rsidTr="00043939">
        <w:tc>
          <w:tcPr>
            <w:tcW w:w="988" w:type="dxa"/>
          </w:tcPr>
          <w:p w14:paraId="1462E8EA" w14:textId="77777777" w:rsidR="00043939" w:rsidRDefault="00043939" w:rsidP="00043939">
            <w:pPr>
              <w:rPr>
                <w:rFonts w:ascii="Arial" w:hAnsi="Arial" w:cs="Arial"/>
              </w:rPr>
            </w:pPr>
            <w:r>
              <w:rPr>
                <w:rFonts w:ascii="Arial" w:hAnsi="Arial" w:cs="Arial"/>
              </w:rPr>
              <w:t>6.1.2</w:t>
            </w:r>
          </w:p>
        </w:tc>
        <w:tc>
          <w:tcPr>
            <w:tcW w:w="8028" w:type="dxa"/>
          </w:tcPr>
          <w:p w14:paraId="318E121B" w14:textId="77777777" w:rsidR="00043939" w:rsidRDefault="00043939" w:rsidP="00043939">
            <w:pPr>
              <w:rPr>
                <w:rFonts w:ascii="Arial" w:hAnsi="Arial" w:cs="Arial"/>
              </w:rPr>
            </w:pPr>
            <w:r>
              <w:rPr>
                <w:rFonts w:ascii="Arial" w:hAnsi="Arial" w:cs="Arial"/>
              </w:rPr>
              <w:t>Minimise carbon dioxide and other greenhouse gas emissions</w:t>
            </w:r>
          </w:p>
          <w:p w14:paraId="32595905" w14:textId="77777777" w:rsidR="00043939" w:rsidRDefault="00043939" w:rsidP="00043939">
            <w:pPr>
              <w:rPr>
                <w:rFonts w:ascii="Arial" w:hAnsi="Arial" w:cs="Arial"/>
              </w:rPr>
            </w:pPr>
          </w:p>
          <w:p w14:paraId="28B8EC09" w14:textId="77777777" w:rsidR="00043939" w:rsidRDefault="00043939" w:rsidP="00043939">
            <w:pPr>
              <w:pStyle w:val="ListParagraph"/>
              <w:numPr>
                <w:ilvl w:val="0"/>
                <w:numId w:val="4"/>
              </w:numPr>
              <w:rPr>
                <w:rFonts w:ascii="Arial" w:hAnsi="Arial" w:cs="Arial"/>
              </w:rPr>
            </w:pPr>
            <w:r>
              <w:rPr>
                <w:rFonts w:ascii="Arial" w:hAnsi="Arial" w:cs="Arial"/>
              </w:rPr>
              <w:t>Encourage suppliers to measure both theirs and their supply chain carbon footprint and where possible look to reduce this</w:t>
            </w:r>
          </w:p>
          <w:p w14:paraId="5943D93A" w14:textId="77777777" w:rsidR="00043939" w:rsidRDefault="00043939" w:rsidP="00043939">
            <w:pPr>
              <w:pStyle w:val="ListParagraph"/>
              <w:numPr>
                <w:ilvl w:val="0"/>
                <w:numId w:val="4"/>
              </w:numPr>
              <w:rPr>
                <w:rFonts w:ascii="Arial" w:hAnsi="Arial" w:cs="Arial"/>
              </w:rPr>
            </w:pPr>
            <w:r>
              <w:rPr>
                <w:rFonts w:ascii="Arial" w:hAnsi="Arial" w:cs="Arial"/>
              </w:rPr>
              <w:t>Build a requirement into specifications, where relevant and appropriate, for emission reduction</w:t>
            </w:r>
          </w:p>
          <w:p w14:paraId="1AF17C9C" w14:textId="77777777" w:rsidR="00043939" w:rsidRPr="009F2ABE" w:rsidRDefault="00043939" w:rsidP="00043939">
            <w:pPr>
              <w:pStyle w:val="ListParagraph"/>
              <w:rPr>
                <w:rFonts w:ascii="Arial" w:hAnsi="Arial" w:cs="Arial"/>
              </w:rPr>
            </w:pPr>
          </w:p>
        </w:tc>
      </w:tr>
      <w:tr w:rsidR="00043939" w14:paraId="7907E46A" w14:textId="77777777" w:rsidTr="00043939">
        <w:tc>
          <w:tcPr>
            <w:tcW w:w="988" w:type="dxa"/>
          </w:tcPr>
          <w:p w14:paraId="48574BF0" w14:textId="77777777" w:rsidR="00043939" w:rsidRDefault="00043939" w:rsidP="00043939">
            <w:pPr>
              <w:rPr>
                <w:rFonts w:ascii="Arial" w:hAnsi="Arial" w:cs="Arial"/>
              </w:rPr>
            </w:pPr>
            <w:r>
              <w:rPr>
                <w:rFonts w:ascii="Arial" w:hAnsi="Arial" w:cs="Arial"/>
              </w:rPr>
              <w:t>6.1.3</w:t>
            </w:r>
          </w:p>
        </w:tc>
        <w:tc>
          <w:tcPr>
            <w:tcW w:w="8028" w:type="dxa"/>
          </w:tcPr>
          <w:p w14:paraId="580920CF" w14:textId="77777777" w:rsidR="00043939" w:rsidRDefault="00043939" w:rsidP="00043939">
            <w:pPr>
              <w:rPr>
                <w:rFonts w:ascii="Arial" w:hAnsi="Arial" w:cs="Arial"/>
              </w:rPr>
            </w:pPr>
            <w:r w:rsidRPr="001171E6">
              <w:rPr>
                <w:rFonts w:ascii="Arial" w:hAnsi="Arial" w:cs="Arial"/>
              </w:rPr>
              <w:t>Take into account the need to reduce traffic emissions as well as reducing the negative impacts of transportation when purchasing goods and services</w:t>
            </w:r>
          </w:p>
          <w:p w14:paraId="713C913E" w14:textId="77777777" w:rsidR="00043939" w:rsidRDefault="00043939" w:rsidP="00043939">
            <w:pPr>
              <w:rPr>
                <w:rFonts w:ascii="Arial" w:hAnsi="Arial" w:cs="Arial"/>
              </w:rPr>
            </w:pPr>
          </w:p>
          <w:p w14:paraId="3B9CF4E1" w14:textId="77777777" w:rsidR="00043939" w:rsidRDefault="00043939" w:rsidP="00043939">
            <w:pPr>
              <w:pStyle w:val="ListParagraph"/>
              <w:numPr>
                <w:ilvl w:val="0"/>
                <w:numId w:val="4"/>
              </w:numPr>
              <w:rPr>
                <w:rFonts w:ascii="Arial" w:hAnsi="Arial" w:cs="Arial"/>
              </w:rPr>
            </w:pPr>
            <w:r>
              <w:rPr>
                <w:rFonts w:ascii="Arial" w:hAnsi="Arial" w:cs="Arial"/>
              </w:rPr>
              <w:t>Encourage suppliers to measure and review in order where possible to reduce this</w:t>
            </w:r>
          </w:p>
          <w:p w14:paraId="0F6B313C" w14:textId="77777777" w:rsidR="00043939" w:rsidRDefault="00043939" w:rsidP="00043939">
            <w:pPr>
              <w:pStyle w:val="ListParagraph"/>
              <w:numPr>
                <w:ilvl w:val="0"/>
                <w:numId w:val="4"/>
              </w:numPr>
              <w:rPr>
                <w:rFonts w:ascii="Arial" w:hAnsi="Arial" w:cs="Arial"/>
              </w:rPr>
            </w:pPr>
            <w:r w:rsidRPr="009F7371">
              <w:rPr>
                <w:rFonts w:ascii="Arial" w:hAnsi="Arial" w:cs="Arial"/>
              </w:rPr>
              <w:t>Build a requirement into specifications</w:t>
            </w:r>
            <w:r>
              <w:rPr>
                <w:rFonts w:ascii="Arial" w:hAnsi="Arial" w:cs="Arial"/>
              </w:rPr>
              <w:t xml:space="preserve"> in respect of this</w:t>
            </w:r>
            <w:r w:rsidRPr="009F7371">
              <w:rPr>
                <w:rFonts w:ascii="Arial" w:hAnsi="Arial" w:cs="Arial"/>
              </w:rPr>
              <w:t xml:space="preserve">, </w:t>
            </w:r>
            <w:r>
              <w:rPr>
                <w:rFonts w:ascii="Arial" w:hAnsi="Arial" w:cs="Arial"/>
              </w:rPr>
              <w:t>where relevant and appropriate</w:t>
            </w:r>
          </w:p>
          <w:p w14:paraId="1E4C87F1" w14:textId="77777777" w:rsidR="00043939" w:rsidRDefault="00043939" w:rsidP="00043939">
            <w:pPr>
              <w:pStyle w:val="ListParagraph"/>
              <w:rPr>
                <w:rFonts w:ascii="Arial" w:hAnsi="Arial" w:cs="Arial"/>
              </w:rPr>
            </w:pPr>
          </w:p>
        </w:tc>
      </w:tr>
      <w:tr w:rsidR="00043939" w14:paraId="2A58D4D7" w14:textId="77777777" w:rsidTr="00043939">
        <w:tc>
          <w:tcPr>
            <w:tcW w:w="988" w:type="dxa"/>
          </w:tcPr>
          <w:p w14:paraId="3ED2BBBB" w14:textId="77777777" w:rsidR="00043939" w:rsidRDefault="00043939" w:rsidP="00043939">
            <w:pPr>
              <w:rPr>
                <w:rFonts w:ascii="Arial" w:hAnsi="Arial" w:cs="Arial"/>
              </w:rPr>
            </w:pPr>
            <w:r>
              <w:rPr>
                <w:rFonts w:ascii="Arial" w:hAnsi="Arial" w:cs="Arial"/>
              </w:rPr>
              <w:t>6.1.4</w:t>
            </w:r>
          </w:p>
        </w:tc>
        <w:tc>
          <w:tcPr>
            <w:tcW w:w="8028" w:type="dxa"/>
          </w:tcPr>
          <w:p w14:paraId="3578CD46" w14:textId="77777777" w:rsidR="00043939" w:rsidRDefault="00043939" w:rsidP="00043939">
            <w:pPr>
              <w:rPr>
                <w:rFonts w:ascii="Arial" w:hAnsi="Arial" w:cs="Arial"/>
              </w:rPr>
            </w:pPr>
            <w:r w:rsidRPr="009F7371">
              <w:rPr>
                <w:rFonts w:ascii="Arial" w:hAnsi="Arial" w:cs="Arial"/>
              </w:rPr>
              <w:t>Consider the environmental performance of all suppliers</w:t>
            </w:r>
          </w:p>
          <w:p w14:paraId="7667D62F" w14:textId="77777777" w:rsidR="00043939" w:rsidRDefault="00043939" w:rsidP="00043939">
            <w:pPr>
              <w:rPr>
                <w:rFonts w:ascii="Arial" w:hAnsi="Arial" w:cs="Arial"/>
              </w:rPr>
            </w:pPr>
          </w:p>
          <w:p w14:paraId="364FB17D" w14:textId="5C3B6BC1" w:rsidR="00043939" w:rsidRDefault="00043939" w:rsidP="0073699F">
            <w:pPr>
              <w:pStyle w:val="ListParagraph"/>
              <w:numPr>
                <w:ilvl w:val="0"/>
                <w:numId w:val="4"/>
              </w:numPr>
              <w:rPr>
                <w:rFonts w:ascii="Arial" w:hAnsi="Arial" w:cs="Arial"/>
              </w:rPr>
            </w:pPr>
            <w:r>
              <w:rPr>
                <w:rFonts w:ascii="Arial" w:hAnsi="Arial" w:cs="Arial"/>
              </w:rPr>
              <w:t>Encourage suppliers to monitor all aspects of their business relating to environmental performance and to look for ways to reduce this moving forward</w:t>
            </w:r>
          </w:p>
        </w:tc>
      </w:tr>
    </w:tbl>
    <w:p w14:paraId="4DDE2B08" w14:textId="4F0789CD" w:rsidR="00134CCB" w:rsidRDefault="00043939" w:rsidP="00D41AF1">
      <w:pPr>
        <w:rPr>
          <w:rFonts w:ascii="Arial" w:hAnsi="Arial" w:cs="Arial"/>
        </w:rPr>
      </w:pPr>
      <w:r w:rsidRPr="00134CCB">
        <w:rPr>
          <w:rFonts w:ascii="Arial" w:hAnsi="Arial" w:cs="Arial"/>
          <w:b/>
          <w:noProof/>
          <w:lang w:eastAsia="en-GB"/>
        </w:rPr>
        <w:drawing>
          <wp:inline distT="0" distB="0" distL="0" distR="0" wp14:anchorId="6F3E6266" wp14:editId="4AE41D67">
            <wp:extent cx="5731510" cy="1109345"/>
            <wp:effectExtent l="0" t="0" r="2540" b="0"/>
            <wp:docPr id="11" name="Picture 11" descr="C:\Users\hcarmichael\AppData\Local\Microsoft\Windows\INetCache\Content.Outlook\1ET7GSWO\Vision 2020 CoLC Lock up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carmichael\AppData\Local\Microsoft\Windows\INetCache\Content.Outlook\1ET7GSWO\Vision 2020 CoLC Lock up 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109345"/>
                    </a:xfrm>
                    <a:prstGeom prst="rect">
                      <a:avLst/>
                    </a:prstGeom>
                    <a:noFill/>
                    <a:ln>
                      <a:noFill/>
                    </a:ln>
                  </pic:spPr>
                </pic:pic>
              </a:graphicData>
            </a:graphic>
          </wp:inline>
        </w:drawing>
      </w:r>
    </w:p>
    <w:p w14:paraId="7F3E69F4" w14:textId="77777777" w:rsidR="00134CCB" w:rsidRDefault="00134CCB" w:rsidP="00D41AF1">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28"/>
      </w:tblGrid>
      <w:tr w:rsidR="00043939" w14:paraId="15E3FA3E" w14:textId="77777777" w:rsidTr="00043939">
        <w:tc>
          <w:tcPr>
            <w:tcW w:w="988" w:type="dxa"/>
          </w:tcPr>
          <w:p w14:paraId="27B1DCFF" w14:textId="77777777" w:rsidR="00043939" w:rsidRDefault="00043939" w:rsidP="00043939">
            <w:pPr>
              <w:rPr>
                <w:rFonts w:ascii="Arial" w:hAnsi="Arial" w:cs="Arial"/>
              </w:rPr>
            </w:pPr>
            <w:r>
              <w:rPr>
                <w:rFonts w:ascii="Arial" w:hAnsi="Arial" w:cs="Arial"/>
              </w:rPr>
              <w:t>6.1.5</w:t>
            </w:r>
          </w:p>
        </w:tc>
        <w:tc>
          <w:tcPr>
            <w:tcW w:w="8028" w:type="dxa"/>
          </w:tcPr>
          <w:p w14:paraId="6D77FA00" w14:textId="77777777" w:rsidR="00043939" w:rsidRDefault="00043939" w:rsidP="00043939">
            <w:pPr>
              <w:rPr>
                <w:rFonts w:ascii="Arial" w:hAnsi="Arial" w:cs="Arial"/>
              </w:rPr>
            </w:pPr>
            <w:r w:rsidRPr="009F7371">
              <w:rPr>
                <w:rFonts w:ascii="Arial" w:hAnsi="Arial" w:cs="Arial"/>
              </w:rPr>
              <w:t>Maximise the use of recycled products and products made from reclaimed materials</w:t>
            </w:r>
          </w:p>
          <w:p w14:paraId="2EBECA43" w14:textId="77777777" w:rsidR="00043939" w:rsidRDefault="00043939" w:rsidP="00043939">
            <w:pPr>
              <w:rPr>
                <w:rFonts w:ascii="Arial" w:hAnsi="Arial" w:cs="Arial"/>
              </w:rPr>
            </w:pPr>
          </w:p>
          <w:p w14:paraId="68623458" w14:textId="77777777" w:rsidR="00043939" w:rsidRDefault="00043939" w:rsidP="00043939">
            <w:pPr>
              <w:pStyle w:val="ListParagraph"/>
              <w:numPr>
                <w:ilvl w:val="0"/>
                <w:numId w:val="4"/>
              </w:numPr>
              <w:rPr>
                <w:rFonts w:ascii="Arial" w:hAnsi="Arial" w:cs="Arial"/>
              </w:rPr>
            </w:pPr>
            <w:r>
              <w:rPr>
                <w:rFonts w:ascii="Arial" w:hAnsi="Arial" w:cs="Arial"/>
              </w:rPr>
              <w:t>Encourage suppliers to build this into their contract delivery and to pass this through their supply chain</w:t>
            </w:r>
          </w:p>
          <w:p w14:paraId="1A7F032A" w14:textId="77777777" w:rsidR="00043939" w:rsidRPr="009F7371" w:rsidRDefault="00043939" w:rsidP="00043939">
            <w:pPr>
              <w:pStyle w:val="ListParagraph"/>
              <w:numPr>
                <w:ilvl w:val="0"/>
                <w:numId w:val="4"/>
              </w:numPr>
              <w:rPr>
                <w:rFonts w:ascii="Arial" w:hAnsi="Arial" w:cs="Arial"/>
              </w:rPr>
            </w:pPr>
            <w:r w:rsidRPr="009F7371">
              <w:rPr>
                <w:rFonts w:ascii="Arial" w:hAnsi="Arial" w:cs="Arial"/>
              </w:rPr>
              <w:t>Build a requirement into specifications</w:t>
            </w:r>
            <w:r>
              <w:rPr>
                <w:rFonts w:ascii="Arial" w:hAnsi="Arial" w:cs="Arial"/>
              </w:rPr>
              <w:t xml:space="preserve"> in respect of this </w:t>
            </w:r>
            <w:r w:rsidRPr="009F7371">
              <w:rPr>
                <w:rFonts w:ascii="Arial" w:hAnsi="Arial" w:cs="Arial"/>
              </w:rPr>
              <w:t>, where relevant and appropriate</w:t>
            </w:r>
          </w:p>
          <w:p w14:paraId="15A92B04" w14:textId="77777777" w:rsidR="00043939" w:rsidRDefault="00043939" w:rsidP="00043939">
            <w:pPr>
              <w:rPr>
                <w:rFonts w:ascii="Arial" w:hAnsi="Arial" w:cs="Arial"/>
              </w:rPr>
            </w:pPr>
          </w:p>
        </w:tc>
      </w:tr>
      <w:tr w:rsidR="00043939" w14:paraId="1122FE3F" w14:textId="77777777" w:rsidTr="00043939">
        <w:tc>
          <w:tcPr>
            <w:tcW w:w="988" w:type="dxa"/>
          </w:tcPr>
          <w:p w14:paraId="6603E26E" w14:textId="77777777" w:rsidR="00043939" w:rsidRDefault="00043939" w:rsidP="00043939">
            <w:pPr>
              <w:rPr>
                <w:rFonts w:ascii="Arial" w:hAnsi="Arial" w:cs="Arial"/>
              </w:rPr>
            </w:pPr>
            <w:r>
              <w:rPr>
                <w:rFonts w:ascii="Arial" w:hAnsi="Arial" w:cs="Arial"/>
              </w:rPr>
              <w:t>6.1.6</w:t>
            </w:r>
          </w:p>
        </w:tc>
        <w:tc>
          <w:tcPr>
            <w:tcW w:w="8028" w:type="dxa"/>
          </w:tcPr>
          <w:p w14:paraId="3E1281DC" w14:textId="77777777" w:rsidR="00043939" w:rsidRDefault="00043939" w:rsidP="00043939">
            <w:pPr>
              <w:rPr>
                <w:rFonts w:ascii="Arial" w:hAnsi="Arial" w:cs="Arial"/>
              </w:rPr>
            </w:pPr>
            <w:r>
              <w:rPr>
                <w:rFonts w:ascii="Arial" w:hAnsi="Arial" w:cs="Arial"/>
              </w:rPr>
              <w:t>Consider F</w:t>
            </w:r>
            <w:r w:rsidRPr="00C05EA7">
              <w:rPr>
                <w:rFonts w:ascii="Arial" w:hAnsi="Arial" w:cs="Arial"/>
              </w:rPr>
              <w:t>airtrade or equivalent as well ethically sourced/produced goods and services</w:t>
            </w:r>
          </w:p>
          <w:p w14:paraId="670C9DFA" w14:textId="77777777" w:rsidR="00043939" w:rsidRDefault="00043939" w:rsidP="00043939">
            <w:pPr>
              <w:rPr>
                <w:rFonts w:ascii="Arial" w:hAnsi="Arial" w:cs="Arial"/>
              </w:rPr>
            </w:pPr>
          </w:p>
          <w:p w14:paraId="6A155D7A" w14:textId="77777777" w:rsidR="00043939" w:rsidRDefault="00043939" w:rsidP="00043939">
            <w:pPr>
              <w:pStyle w:val="ListParagraph"/>
              <w:numPr>
                <w:ilvl w:val="0"/>
                <w:numId w:val="4"/>
              </w:numPr>
              <w:rPr>
                <w:rFonts w:ascii="Arial" w:hAnsi="Arial" w:cs="Arial"/>
              </w:rPr>
            </w:pPr>
            <w:r>
              <w:rPr>
                <w:rFonts w:ascii="Arial" w:hAnsi="Arial" w:cs="Arial"/>
              </w:rPr>
              <w:t>Encourage suppliers to build this into their contract delivery and to actively promote through their supply chain</w:t>
            </w:r>
          </w:p>
          <w:p w14:paraId="50B01378" w14:textId="77777777" w:rsidR="00043939" w:rsidRDefault="00043939" w:rsidP="00043939">
            <w:pPr>
              <w:pStyle w:val="ListParagraph"/>
              <w:numPr>
                <w:ilvl w:val="0"/>
                <w:numId w:val="4"/>
              </w:numPr>
              <w:rPr>
                <w:rFonts w:ascii="Arial" w:hAnsi="Arial" w:cs="Arial"/>
              </w:rPr>
            </w:pPr>
            <w:r w:rsidRPr="009F7371">
              <w:rPr>
                <w:rFonts w:ascii="Arial" w:hAnsi="Arial" w:cs="Arial"/>
              </w:rPr>
              <w:t>Build a requirement into specifications</w:t>
            </w:r>
            <w:r>
              <w:rPr>
                <w:rFonts w:ascii="Arial" w:hAnsi="Arial" w:cs="Arial"/>
              </w:rPr>
              <w:t xml:space="preserve"> in respect of this </w:t>
            </w:r>
            <w:r w:rsidRPr="009F7371">
              <w:rPr>
                <w:rFonts w:ascii="Arial" w:hAnsi="Arial" w:cs="Arial"/>
              </w:rPr>
              <w:t>, where relevant and appropriate</w:t>
            </w:r>
          </w:p>
          <w:p w14:paraId="0DE7CFFE" w14:textId="77777777" w:rsidR="00043939" w:rsidRDefault="00043939" w:rsidP="00043939">
            <w:pPr>
              <w:rPr>
                <w:rFonts w:ascii="Arial" w:hAnsi="Arial" w:cs="Arial"/>
              </w:rPr>
            </w:pPr>
          </w:p>
        </w:tc>
      </w:tr>
      <w:tr w:rsidR="00043939" w14:paraId="1ED08ABE" w14:textId="77777777" w:rsidTr="00043939">
        <w:tc>
          <w:tcPr>
            <w:tcW w:w="988" w:type="dxa"/>
          </w:tcPr>
          <w:p w14:paraId="0680687E" w14:textId="77777777" w:rsidR="00043939" w:rsidRDefault="00043939" w:rsidP="00043939">
            <w:pPr>
              <w:rPr>
                <w:rFonts w:ascii="Arial" w:hAnsi="Arial" w:cs="Arial"/>
              </w:rPr>
            </w:pPr>
            <w:r>
              <w:rPr>
                <w:rFonts w:ascii="Arial" w:hAnsi="Arial" w:cs="Arial"/>
              </w:rPr>
              <w:t>6.1.7</w:t>
            </w:r>
          </w:p>
        </w:tc>
        <w:tc>
          <w:tcPr>
            <w:tcW w:w="8028" w:type="dxa"/>
          </w:tcPr>
          <w:p w14:paraId="073566B2" w14:textId="77777777" w:rsidR="00043939" w:rsidRDefault="00043939" w:rsidP="00043939">
            <w:pPr>
              <w:rPr>
                <w:rFonts w:ascii="Arial" w:hAnsi="Arial" w:cs="Arial"/>
              </w:rPr>
            </w:pPr>
            <w:r w:rsidRPr="00D605D7">
              <w:rPr>
                <w:rFonts w:ascii="Arial" w:hAnsi="Arial" w:cs="Arial"/>
              </w:rPr>
              <w:t xml:space="preserve">Ensuring all contracts (where proportionate and relevant) contain sustainability/social value references within the specifications </w:t>
            </w:r>
          </w:p>
          <w:p w14:paraId="26B161A1" w14:textId="77777777" w:rsidR="00043939" w:rsidRDefault="00043939" w:rsidP="00043939">
            <w:pPr>
              <w:rPr>
                <w:rFonts w:ascii="Arial" w:hAnsi="Arial" w:cs="Arial"/>
              </w:rPr>
            </w:pPr>
          </w:p>
          <w:p w14:paraId="7DFB2258" w14:textId="77777777" w:rsidR="00043939" w:rsidRDefault="00043939" w:rsidP="00043939">
            <w:pPr>
              <w:pStyle w:val="ListParagraph"/>
              <w:numPr>
                <w:ilvl w:val="0"/>
                <w:numId w:val="4"/>
              </w:numPr>
              <w:rPr>
                <w:rFonts w:ascii="Arial" w:hAnsi="Arial" w:cs="Arial"/>
              </w:rPr>
            </w:pPr>
            <w:r>
              <w:rPr>
                <w:rFonts w:ascii="Arial" w:hAnsi="Arial" w:cs="Arial"/>
              </w:rPr>
              <w:t xml:space="preserve">Engage with service users and internal stakeholders when procuring major contracts to clearly define, design and establish methods to meet their needs in a sustainable/social value approach </w:t>
            </w:r>
          </w:p>
          <w:p w14:paraId="26618767" w14:textId="77777777" w:rsidR="00043939" w:rsidRDefault="00043939" w:rsidP="00043939">
            <w:pPr>
              <w:pStyle w:val="ListParagraph"/>
              <w:numPr>
                <w:ilvl w:val="0"/>
                <w:numId w:val="4"/>
              </w:numPr>
              <w:rPr>
                <w:rFonts w:ascii="Arial" w:hAnsi="Arial" w:cs="Arial"/>
              </w:rPr>
            </w:pPr>
            <w:r>
              <w:rPr>
                <w:rFonts w:ascii="Arial" w:hAnsi="Arial" w:cs="Arial"/>
              </w:rPr>
              <w:t>Encourage suppliers to support locally beneficial projects in the communities in which they operate as part of the contract delivery</w:t>
            </w:r>
          </w:p>
          <w:p w14:paraId="06943098" w14:textId="77777777" w:rsidR="00043939" w:rsidRPr="00D605D7" w:rsidRDefault="00043939" w:rsidP="00043939">
            <w:pPr>
              <w:pStyle w:val="ListParagraph"/>
              <w:numPr>
                <w:ilvl w:val="0"/>
                <w:numId w:val="4"/>
              </w:numPr>
              <w:rPr>
                <w:rFonts w:ascii="Arial" w:hAnsi="Arial" w:cs="Arial"/>
              </w:rPr>
            </w:pPr>
          </w:p>
          <w:p w14:paraId="7E18F734" w14:textId="77777777" w:rsidR="00043939" w:rsidRDefault="00043939" w:rsidP="00043939">
            <w:pPr>
              <w:rPr>
                <w:rFonts w:ascii="Arial" w:hAnsi="Arial" w:cs="Arial"/>
              </w:rPr>
            </w:pPr>
          </w:p>
        </w:tc>
      </w:tr>
      <w:tr w:rsidR="00043939" w14:paraId="783AADFA" w14:textId="77777777" w:rsidTr="00043939">
        <w:tc>
          <w:tcPr>
            <w:tcW w:w="988" w:type="dxa"/>
          </w:tcPr>
          <w:p w14:paraId="41675073" w14:textId="77777777" w:rsidR="00043939" w:rsidRDefault="00043939" w:rsidP="00043939">
            <w:pPr>
              <w:rPr>
                <w:rFonts w:ascii="Arial" w:hAnsi="Arial" w:cs="Arial"/>
              </w:rPr>
            </w:pPr>
            <w:r>
              <w:rPr>
                <w:rFonts w:ascii="Arial" w:hAnsi="Arial" w:cs="Arial"/>
              </w:rPr>
              <w:t>6.1.8</w:t>
            </w:r>
          </w:p>
        </w:tc>
        <w:tc>
          <w:tcPr>
            <w:tcW w:w="8028" w:type="dxa"/>
          </w:tcPr>
          <w:p w14:paraId="338612CF" w14:textId="77777777" w:rsidR="00043939" w:rsidRDefault="00043939" w:rsidP="00043939">
            <w:pPr>
              <w:rPr>
                <w:rFonts w:ascii="Arial" w:hAnsi="Arial" w:cs="Arial"/>
              </w:rPr>
            </w:pPr>
            <w:r w:rsidRPr="00D605D7">
              <w:rPr>
                <w:rFonts w:ascii="Arial" w:hAnsi="Arial" w:cs="Arial"/>
              </w:rPr>
              <w:t>Maximising employment and economic gain opportunities for the “local” suppliers</w:t>
            </w:r>
          </w:p>
          <w:p w14:paraId="398C7088" w14:textId="77777777" w:rsidR="00043939" w:rsidRDefault="00043939" w:rsidP="00043939">
            <w:pPr>
              <w:rPr>
                <w:rFonts w:ascii="Arial" w:hAnsi="Arial" w:cs="Arial"/>
              </w:rPr>
            </w:pPr>
          </w:p>
          <w:p w14:paraId="5BC5E95F" w14:textId="77777777" w:rsidR="00043939" w:rsidRDefault="00043939" w:rsidP="00043939">
            <w:pPr>
              <w:pStyle w:val="ListParagraph"/>
              <w:numPr>
                <w:ilvl w:val="0"/>
                <w:numId w:val="4"/>
              </w:numPr>
              <w:rPr>
                <w:rFonts w:ascii="Arial" w:hAnsi="Arial" w:cs="Arial"/>
              </w:rPr>
            </w:pPr>
            <w:r>
              <w:rPr>
                <w:rFonts w:ascii="Arial" w:hAnsi="Arial" w:cs="Arial"/>
              </w:rPr>
              <w:t>Encourage suppliers to support employment opportunities for people from disadvantaged categories i.e. NEET’s, long term unemployed, people with physical or learning disabilities, ex-offenders, ex armed forces</w:t>
            </w:r>
          </w:p>
          <w:p w14:paraId="5296C4CA" w14:textId="77777777" w:rsidR="00043939" w:rsidRDefault="00043939" w:rsidP="00043939">
            <w:pPr>
              <w:pStyle w:val="ListParagraph"/>
              <w:numPr>
                <w:ilvl w:val="0"/>
                <w:numId w:val="4"/>
              </w:numPr>
              <w:rPr>
                <w:rFonts w:ascii="Arial" w:hAnsi="Arial" w:cs="Arial"/>
              </w:rPr>
            </w:pPr>
            <w:r>
              <w:rPr>
                <w:rFonts w:ascii="Arial" w:hAnsi="Arial" w:cs="Arial"/>
              </w:rPr>
              <w:t xml:space="preserve">Evaluate potential suppliers capacity to deliver targeted recruitment and training </w:t>
            </w:r>
          </w:p>
          <w:p w14:paraId="7D086D12" w14:textId="77777777" w:rsidR="00043939" w:rsidRPr="00EC1D4A" w:rsidRDefault="00043939" w:rsidP="00043939">
            <w:pPr>
              <w:pStyle w:val="ListParagraph"/>
              <w:numPr>
                <w:ilvl w:val="0"/>
                <w:numId w:val="4"/>
              </w:numPr>
              <w:rPr>
                <w:rFonts w:ascii="Arial" w:hAnsi="Arial" w:cs="Arial"/>
              </w:rPr>
            </w:pPr>
            <w:r>
              <w:rPr>
                <w:rFonts w:ascii="Arial" w:hAnsi="Arial" w:cs="Arial"/>
              </w:rPr>
              <w:t>Support suppliers in identifying relevant sources of support to assist in meeting the training and employment needs of target groups</w:t>
            </w:r>
          </w:p>
          <w:p w14:paraId="474D36C3" w14:textId="77777777" w:rsidR="00043939" w:rsidRDefault="00043939" w:rsidP="00043939">
            <w:pPr>
              <w:rPr>
                <w:rFonts w:ascii="Arial" w:hAnsi="Arial" w:cs="Arial"/>
              </w:rPr>
            </w:pPr>
          </w:p>
        </w:tc>
      </w:tr>
      <w:tr w:rsidR="00043939" w14:paraId="117F69A2" w14:textId="77777777" w:rsidTr="00043939">
        <w:tc>
          <w:tcPr>
            <w:tcW w:w="988" w:type="dxa"/>
          </w:tcPr>
          <w:p w14:paraId="7E315989" w14:textId="77777777" w:rsidR="00043939" w:rsidRDefault="00043939" w:rsidP="00043939">
            <w:pPr>
              <w:rPr>
                <w:rFonts w:ascii="Arial" w:hAnsi="Arial" w:cs="Arial"/>
              </w:rPr>
            </w:pPr>
            <w:r>
              <w:rPr>
                <w:rFonts w:ascii="Arial" w:hAnsi="Arial" w:cs="Arial"/>
              </w:rPr>
              <w:t>6.1.9</w:t>
            </w:r>
          </w:p>
        </w:tc>
        <w:tc>
          <w:tcPr>
            <w:tcW w:w="8028" w:type="dxa"/>
          </w:tcPr>
          <w:p w14:paraId="4644D794" w14:textId="77777777" w:rsidR="00043939" w:rsidRDefault="00043939" w:rsidP="00043939">
            <w:pPr>
              <w:rPr>
                <w:rFonts w:ascii="Arial" w:hAnsi="Arial" w:cs="Arial"/>
              </w:rPr>
            </w:pPr>
            <w:r w:rsidRPr="00D605D7">
              <w:rPr>
                <w:rFonts w:ascii="Arial" w:hAnsi="Arial" w:cs="Arial"/>
              </w:rPr>
              <w:t>Engaging with and raising awareness of stakeholders, both internally and externally</w:t>
            </w:r>
          </w:p>
          <w:p w14:paraId="5A0F1784" w14:textId="77777777" w:rsidR="00043939" w:rsidRDefault="00043939" w:rsidP="00043939">
            <w:pPr>
              <w:rPr>
                <w:rFonts w:ascii="Arial" w:hAnsi="Arial" w:cs="Arial"/>
              </w:rPr>
            </w:pPr>
          </w:p>
          <w:p w14:paraId="1005F920" w14:textId="77777777" w:rsidR="00043939" w:rsidRDefault="00043939" w:rsidP="00043939">
            <w:pPr>
              <w:pStyle w:val="ListParagraph"/>
              <w:numPr>
                <w:ilvl w:val="0"/>
                <w:numId w:val="4"/>
              </w:numPr>
              <w:rPr>
                <w:rFonts w:ascii="Arial" w:hAnsi="Arial" w:cs="Arial"/>
              </w:rPr>
            </w:pPr>
            <w:r>
              <w:rPr>
                <w:rFonts w:ascii="Arial" w:hAnsi="Arial" w:cs="Arial"/>
              </w:rPr>
              <w:t>Undertake training awareness sessions with the local business community</w:t>
            </w:r>
          </w:p>
          <w:p w14:paraId="5032EFC1" w14:textId="77777777" w:rsidR="00043939" w:rsidRPr="006A4215" w:rsidRDefault="00043939" w:rsidP="00043939">
            <w:pPr>
              <w:pStyle w:val="ListParagraph"/>
              <w:numPr>
                <w:ilvl w:val="0"/>
                <w:numId w:val="4"/>
              </w:numPr>
              <w:rPr>
                <w:rFonts w:ascii="Arial" w:hAnsi="Arial" w:cs="Arial"/>
              </w:rPr>
            </w:pPr>
            <w:r>
              <w:rPr>
                <w:rFonts w:ascii="Arial" w:hAnsi="Arial" w:cs="Arial"/>
              </w:rPr>
              <w:t>Encourage suppliers to communicate with their supply chain the importance of social value and sustainable procurement</w:t>
            </w:r>
          </w:p>
          <w:p w14:paraId="4D24A29E" w14:textId="77777777" w:rsidR="00043939" w:rsidRDefault="00043939" w:rsidP="00043939">
            <w:pPr>
              <w:rPr>
                <w:rFonts w:ascii="Arial" w:hAnsi="Arial" w:cs="Arial"/>
              </w:rPr>
            </w:pPr>
          </w:p>
        </w:tc>
      </w:tr>
    </w:tbl>
    <w:p w14:paraId="1873A510" w14:textId="77777777" w:rsidR="00134CCB" w:rsidRDefault="00134CCB" w:rsidP="00D41AF1">
      <w:pPr>
        <w:rPr>
          <w:rFonts w:ascii="Arial" w:hAnsi="Arial" w:cs="Arial"/>
        </w:rPr>
      </w:pPr>
    </w:p>
    <w:p w14:paraId="76C897B1" w14:textId="77777777" w:rsidR="00043939" w:rsidRDefault="00043939" w:rsidP="00D41AF1">
      <w:pPr>
        <w:rPr>
          <w:rFonts w:ascii="Arial" w:hAnsi="Arial" w:cs="Arial"/>
        </w:rPr>
      </w:pPr>
    </w:p>
    <w:p w14:paraId="08704BA1" w14:textId="7645CD70" w:rsidR="00043939" w:rsidRDefault="00043939" w:rsidP="00D41AF1">
      <w:pPr>
        <w:rPr>
          <w:rFonts w:ascii="Arial" w:hAnsi="Arial" w:cs="Arial"/>
        </w:rPr>
      </w:pPr>
      <w:r w:rsidRPr="00134CCB">
        <w:rPr>
          <w:rFonts w:ascii="Arial" w:hAnsi="Arial" w:cs="Arial"/>
          <w:b/>
          <w:noProof/>
          <w:lang w:eastAsia="en-GB"/>
        </w:rPr>
        <w:drawing>
          <wp:inline distT="0" distB="0" distL="0" distR="0" wp14:anchorId="6EE72F9B" wp14:editId="656949E5">
            <wp:extent cx="5731510" cy="1109345"/>
            <wp:effectExtent l="0" t="0" r="2540" b="0"/>
            <wp:docPr id="12" name="Picture 12" descr="C:\Users\hcarmichael\AppData\Local\Microsoft\Windows\INetCache\Content.Outlook\1ET7GSWO\Vision 2020 CoLC Lock up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carmichael\AppData\Local\Microsoft\Windows\INetCache\Content.Outlook\1ET7GSWO\Vision 2020 CoLC Lock up 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109345"/>
                    </a:xfrm>
                    <a:prstGeom prst="rect">
                      <a:avLst/>
                    </a:prstGeom>
                    <a:noFill/>
                    <a:ln>
                      <a:noFill/>
                    </a:ln>
                  </pic:spPr>
                </pic:pic>
              </a:graphicData>
            </a:graphic>
          </wp:inline>
        </w:drawing>
      </w:r>
    </w:p>
    <w:p w14:paraId="14EF7E83" w14:textId="77777777" w:rsidR="00043939" w:rsidRDefault="00043939" w:rsidP="00D41AF1">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28"/>
      </w:tblGrid>
      <w:tr w:rsidR="00043939" w14:paraId="176D56D4" w14:textId="77777777" w:rsidTr="00043939">
        <w:tc>
          <w:tcPr>
            <w:tcW w:w="988" w:type="dxa"/>
          </w:tcPr>
          <w:p w14:paraId="6D72384A" w14:textId="77777777" w:rsidR="00043939" w:rsidRDefault="00043939" w:rsidP="00043939">
            <w:pPr>
              <w:rPr>
                <w:rFonts w:ascii="Arial" w:hAnsi="Arial" w:cs="Arial"/>
              </w:rPr>
            </w:pPr>
            <w:r>
              <w:rPr>
                <w:rFonts w:ascii="Arial" w:hAnsi="Arial" w:cs="Arial"/>
              </w:rPr>
              <w:t>6.1.10</w:t>
            </w:r>
          </w:p>
        </w:tc>
        <w:tc>
          <w:tcPr>
            <w:tcW w:w="8028" w:type="dxa"/>
          </w:tcPr>
          <w:p w14:paraId="51E67095" w14:textId="77777777" w:rsidR="00043939" w:rsidRDefault="00043939" w:rsidP="00043939">
            <w:pPr>
              <w:rPr>
                <w:rFonts w:ascii="Arial" w:hAnsi="Arial" w:cs="Arial"/>
              </w:rPr>
            </w:pPr>
            <w:r w:rsidRPr="00D605D7">
              <w:rPr>
                <w:rFonts w:ascii="Arial" w:hAnsi="Arial" w:cs="Arial"/>
              </w:rPr>
              <w:t>Maximise the use of local goods, produce and services</w:t>
            </w:r>
          </w:p>
          <w:p w14:paraId="1079EE28" w14:textId="77777777" w:rsidR="00043939" w:rsidRDefault="00043939" w:rsidP="00043939">
            <w:pPr>
              <w:rPr>
                <w:rFonts w:ascii="Arial" w:hAnsi="Arial" w:cs="Arial"/>
              </w:rPr>
            </w:pPr>
          </w:p>
          <w:p w14:paraId="30B228D5" w14:textId="77777777" w:rsidR="00043939" w:rsidRDefault="00043939" w:rsidP="00043939">
            <w:pPr>
              <w:pStyle w:val="ListParagraph"/>
              <w:numPr>
                <w:ilvl w:val="0"/>
                <w:numId w:val="4"/>
              </w:numPr>
              <w:rPr>
                <w:rFonts w:ascii="Arial" w:hAnsi="Arial" w:cs="Arial"/>
              </w:rPr>
            </w:pPr>
            <w:r>
              <w:rPr>
                <w:rFonts w:ascii="Arial" w:hAnsi="Arial" w:cs="Arial"/>
              </w:rPr>
              <w:t>Recognise the importance of sourcing local goods and produce, where appropriate</w:t>
            </w:r>
          </w:p>
          <w:p w14:paraId="3DD544FA" w14:textId="77777777" w:rsidR="00043939" w:rsidRDefault="00043939" w:rsidP="00043939">
            <w:pPr>
              <w:pStyle w:val="ListParagraph"/>
              <w:numPr>
                <w:ilvl w:val="0"/>
                <w:numId w:val="4"/>
              </w:numPr>
              <w:rPr>
                <w:rFonts w:ascii="Arial" w:hAnsi="Arial" w:cs="Arial"/>
              </w:rPr>
            </w:pPr>
            <w:r>
              <w:rPr>
                <w:rFonts w:ascii="Arial" w:hAnsi="Arial" w:cs="Arial"/>
              </w:rPr>
              <w:t>When procuring major contracts build in a requirement, where appropriate, for local primary producers to be included within the supply chain</w:t>
            </w:r>
          </w:p>
          <w:p w14:paraId="39C3FD3E" w14:textId="77777777" w:rsidR="00043939" w:rsidRDefault="00043939" w:rsidP="00043939">
            <w:pPr>
              <w:pStyle w:val="ListParagraph"/>
              <w:rPr>
                <w:rFonts w:ascii="Arial" w:hAnsi="Arial" w:cs="Arial"/>
              </w:rPr>
            </w:pPr>
          </w:p>
          <w:p w14:paraId="2ED705DF" w14:textId="77777777" w:rsidR="00043939" w:rsidRPr="006A4215" w:rsidRDefault="00043939" w:rsidP="00043939">
            <w:pPr>
              <w:pStyle w:val="ListParagraph"/>
              <w:rPr>
                <w:rFonts w:ascii="Arial" w:hAnsi="Arial" w:cs="Arial"/>
              </w:rPr>
            </w:pPr>
          </w:p>
          <w:p w14:paraId="0A090765" w14:textId="77777777" w:rsidR="00043939" w:rsidRDefault="00043939" w:rsidP="00043939">
            <w:pPr>
              <w:rPr>
                <w:rFonts w:ascii="Arial" w:hAnsi="Arial" w:cs="Arial"/>
              </w:rPr>
            </w:pPr>
          </w:p>
        </w:tc>
      </w:tr>
      <w:tr w:rsidR="00043939" w14:paraId="5BD51510" w14:textId="77777777" w:rsidTr="00043939">
        <w:tc>
          <w:tcPr>
            <w:tcW w:w="988" w:type="dxa"/>
          </w:tcPr>
          <w:p w14:paraId="58A8D224" w14:textId="77777777" w:rsidR="00043939" w:rsidRDefault="00043939" w:rsidP="00043939">
            <w:pPr>
              <w:rPr>
                <w:rFonts w:ascii="Arial" w:hAnsi="Arial" w:cs="Arial"/>
              </w:rPr>
            </w:pPr>
            <w:r>
              <w:rPr>
                <w:rFonts w:ascii="Arial" w:hAnsi="Arial" w:cs="Arial"/>
              </w:rPr>
              <w:t>6.1.11</w:t>
            </w:r>
          </w:p>
        </w:tc>
        <w:tc>
          <w:tcPr>
            <w:tcW w:w="8028" w:type="dxa"/>
          </w:tcPr>
          <w:p w14:paraId="5F9281B9" w14:textId="77777777" w:rsidR="00043939" w:rsidRDefault="00043939" w:rsidP="00043939">
            <w:pPr>
              <w:rPr>
                <w:rFonts w:ascii="Arial" w:hAnsi="Arial" w:cs="Arial"/>
              </w:rPr>
            </w:pPr>
            <w:r w:rsidRPr="00D605D7">
              <w:rPr>
                <w:rFonts w:ascii="Arial" w:hAnsi="Arial" w:cs="Arial"/>
              </w:rPr>
              <w:t>Support SME’s and local businesses</w:t>
            </w:r>
          </w:p>
          <w:p w14:paraId="12877D76" w14:textId="77777777" w:rsidR="00043939" w:rsidRDefault="00043939" w:rsidP="00043939">
            <w:pPr>
              <w:rPr>
                <w:rFonts w:ascii="Arial" w:hAnsi="Arial" w:cs="Arial"/>
              </w:rPr>
            </w:pPr>
          </w:p>
          <w:p w14:paraId="72E4D6E1" w14:textId="77777777" w:rsidR="00043939" w:rsidRDefault="00043939" w:rsidP="00043939">
            <w:pPr>
              <w:pStyle w:val="ListParagraph"/>
              <w:numPr>
                <w:ilvl w:val="0"/>
                <w:numId w:val="4"/>
              </w:numPr>
              <w:rPr>
                <w:rFonts w:ascii="Arial" w:hAnsi="Arial" w:cs="Arial"/>
              </w:rPr>
            </w:pPr>
            <w:r>
              <w:rPr>
                <w:rFonts w:ascii="Arial" w:hAnsi="Arial" w:cs="Arial"/>
              </w:rPr>
              <w:t>Ensure that the procurement process is as accessible as possible to all</w:t>
            </w:r>
          </w:p>
          <w:p w14:paraId="50146CB9" w14:textId="77777777" w:rsidR="00043939" w:rsidRDefault="00043939" w:rsidP="00043939">
            <w:pPr>
              <w:pStyle w:val="ListParagraph"/>
              <w:numPr>
                <w:ilvl w:val="0"/>
                <w:numId w:val="4"/>
              </w:numPr>
              <w:rPr>
                <w:rFonts w:ascii="Arial" w:hAnsi="Arial" w:cs="Arial"/>
              </w:rPr>
            </w:pPr>
            <w:r>
              <w:rPr>
                <w:rFonts w:ascii="Arial" w:hAnsi="Arial" w:cs="Arial"/>
              </w:rPr>
              <w:t>Build into specifications, where appropriate and relevant, support of the local economy and supply chain</w:t>
            </w:r>
          </w:p>
          <w:p w14:paraId="3A9BE021" w14:textId="77777777" w:rsidR="00043939" w:rsidRDefault="00043939" w:rsidP="00043939">
            <w:pPr>
              <w:pStyle w:val="ListParagraph"/>
              <w:numPr>
                <w:ilvl w:val="0"/>
                <w:numId w:val="4"/>
              </w:numPr>
              <w:rPr>
                <w:rFonts w:ascii="Arial" w:hAnsi="Arial" w:cs="Arial"/>
              </w:rPr>
            </w:pPr>
            <w:r>
              <w:rPr>
                <w:rFonts w:ascii="Arial" w:hAnsi="Arial" w:cs="Arial"/>
              </w:rPr>
              <w:t>Work with local suppliers and SME’s to help identify local supply chain and sub-contracting opportunities</w:t>
            </w:r>
          </w:p>
          <w:p w14:paraId="08F2338C" w14:textId="77777777" w:rsidR="00043939" w:rsidRPr="006A4215" w:rsidRDefault="00043939" w:rsidP="00043939">
            <w:pPr>
              <w:pStyle w:val="ListParagraph"/>
              <w:numPr>
                <w:ilvl w:val="0"/>
                <w:numId w:val="4"/>
              </w:numPr>
              <w:rPr>
                <w:rFonts w:ascii="Arial" w:hAnsi="Arial" w:cs="Arial"/>
              </w:rPr>
            </w:pPr>
            <w:r>
              <w:rPr>
                <w:rFonts w:ascii="Arial" w:hAnsi="Arial" w:cs="Arial"/>
              </w:rPr>
              <w:t>Incorporate within this element the Local Purchasing Strategy</w:t>
            </w:r>
          </w:p>
          <w:p w14:paraId="4EB0485E" w14:textId="77777777" w:rsidR="00043939" w:rsidRDefault="00043939" w:rsidP="00043939">
            <w:pPr>
              <w:rPr>
                <w:rFonts w:ascii="Arial" w:hAnsi="Arial" w:cs="Arial"/>
              </w:rPr>
            </w:pPr>
          </w:p>
        </w:tc>
      </w:tr>
      <w:tr w:rsidR="00043939" w14:paraId="6D34B95D" w14:textId="77777777" w:rsidTr="00043939">
        <w:tc>
          <w:tcPr>
            <w:tcW w:w="988" w:type="dxa"/>
          </w:tcPr>
          <w:p w14:paraId="1895FBA1" w14:textId="77777777" w:rsidR="00043939" w:rsidRDefault="00043939" w:rsidP="00043939">
            <w:pPr>
              <w:rPr>
                <w:rFonts w:ascii="Arial" w:hAnsi="Arial" w:cs="Arial"/>
              </w:rPr>
            </w:pPr>
            <w:r>
              <w:rPr>
                <w:rFonts w:ascii="Arial" w:hAnsi="Arial" w:cs="Arial"/>
              </w:rPr>
              <w:t>6.1.12</w:t>
            </w:r>
          </w:p>
        </w:tc>
        <w:tc>
          <w:tcPr>
            <w:tcW w:w="8028" w:type="dxa"/>
          </w:tcPr>
          <w:p w14:paraId="4CE309C8" w14:textId="77777777" w:rsidR="00043939" w:rsidRDefault="00043939" w:rsidP="00043939">
            <w:pPr>
              <w:rPr>
                <w:rFonts w:ascii="Arial" w:hAnsi="Arial" w:cs="Arial"/>
              </w:rPr>
            </w:pPr>
            <w:r w:rsidRPr="00D605D7">
              <w:rPr>
                <w:rFonts w:ascii="Arial" w:hAnsi="Arial" w:cs="Arial"/>
              </w:rPr>
              <w:t>Consider equality, diversity and employee well being</w:t>
            </w:r>
          </w:p>
          <w:p w14:paraId="3CFB23A2" w14:textId="77777777" w:rsidR="00043939" w:rsidRDefault="00043939" w:rsidP="00043939">
            <w:pPr>
              <w:rPr>
                <w:rFonts w:ascii="Arial" w:hAnsi="Arial" w:cs="Arial"/>
              </w:rPr>
            </w:pPr>
          </w:p>
          <w:p w14:paraId="0992DFDD" w14:textId="77777777" w:rsidR="00043939" w:rsidRDefault="00043939" w:rsidP="00043939">
            <w:pPr>
              <w:pStyle w:val="ListParagraph"/>
              <w:numPr>
                <w:ilvl w:val="0"/>
                <w:numId w:val="4"/>
              </w:numPr>
              <w:rPr>
                <w:rFonts w:ascii="Arial" w:hAnsi="Arial" w:cs="Arial"/>
              </w:rPr>
            </w:pPr>
            <w:r>
              <w:rPr>
                <w:rFonts w:ascii="Arial" w:hAnsi="Arial" w:cs="Arial"/>
              </w:rPr>
              <w:t>Ensure that the Council’s commitment to Equality and Diversity is communicated to suppliers</w:t>
            </w:r>
          </w:p>
          <w:p w14:paraId="62A2C4E0" w14:textId="77777777" w:rsidR="00043939" w:rsidRDefault="00043939" w:rsidP="00043939">
            <w:pPr>
              <w:pStyle w:val="ListParagraph"/>
              <w:numPr>
                <w:ilvl w:val="0"/>
                <w:numId w:val="4"/>
              </w:numPr>
              <w:rPr>
                <w:rFonts w:ascii="Arial" w:hAnsi="Arial" w:cs="Arial"/>
              </w:rPr>
            </w:pPr>
            <w:r>
              <w:rPr>
                <w:rFonts w:ascii="Arial" w:hAnsi="Arial" w:cs="Arial"/>
              </w:rPr>
              <w:t>Encourage suppliers to be aware of and tackle, where possible equality issues within the sectors they operate in</w:t>
            </w:r>
          </w:p>
          <w:p w14:paraId="1967A9EE" w14:textId="77777777" w:rsidR="00043939" w:rsidRDefault="00043939" w:rsidP="00043939">
            <w:pPr>
              <w:pStyle w:val="ListParagraph"/>
              <w:numPr>
                <w:ilvl w:val="0"/>
                <w:numId w:val="4"/>
              </w:numPr>
              <w:rPr>
                <w:rFonts w:ascii="Arial" w:hAnsi="Arial" w:cs="Arial"/>
              </w:rPr>
            </w:pPr>
            <w:r>
              <w:rPr>
                <w:rFonts w:ascii="Arial" w:hAnsi="Arial" w:cs="Arial"/>
              </w:rPr>
              <w:t>Make accessibility in the workplace a requirement, where appropriate, within the specification</w:t>
            </w:r>
          </w:p>
          <w:p w14:paraId="38EEE029" w14:textId="77777777" w:rsidR="00043939" w:rsidRDefault="00043939" w:rsidP="00043939">
            <w:pPr>
              <w:pStyle w:val="ListParagraph"/>
              <w:numPr>
                <w:ilvl w:val="0"/>
                <w:numId w:val="4"/>
              </w:numPr>
              <w:rPr>
                <w:rFonts w:ascii="Arial" w:hAnsi="Arial" w:cs="Arial"/>
              </w:rPr>
            </w:pPr>
            <w:r>
              <w:rPr>
                <w:rFonts w:ascii="Arial" w:hAnsi="Arial" w:cs="Arial"/>
              </w:rPr>
              <w:t>Encourage suppliers to recognise the benefits of workforce volunteering within the community they live and work in</w:t>
            </w:r>
          </w:p>
          <w:p w14:paraId="3F1A506C" w14:textId="77777777" w:rsidR="00043939" w:rsidRPr="006A4215" w:rsidRDefault="00043939" w:rsidP="00043939">
            <w:pPr>
              <w:pStyle w:val="ListParagraph"/>
              <w:numPr>
                <w:ilvl w:val="0"/>
                <w:numId w:val="4"/>
              </w:numPr>
              <w:rPr>
                <w:rFonts w:ascii="Arial" w:hAnsi="Arial" w:cs="Arial"/>
              </w:rPr>
            </w:pPr>
            <w:r>
              <w:rPr>
                <w:rFonts w:ascii="Arial" w:hAnsi="Arial" w:cs="Arial"/>
              </w:rPr>
              <w:t>Encourage suppliers to consider how they can look after the health and well-being of their workforce</w:t>
            </w:r>
          </w:p>
          <w:p w14:paraId="6F8C1CAB" w14:textId="77777777" w:rsidR="00043939" w:rsidRDefault="00043939" w:rsidP="00043939">
            <w:pPr>
              <w:rPr>
                <w:rFonts w:ascii="Arial" w:hAnsi="Arial" w:cs="Arial"/>
              </w:rPr>
            </w:pPr>
          </w:p>
        </w:tc>
      </w:tr>
      <w:tr w:rsidR="00043939" w14:paraId="3BE54BED" w14:textId="77777777" w:rsidTr="00043939">
        <w:tc>
          <w:tcPr>
            <w:tcW w:w="988" w:type="dxa"/>
          </w:tcPr>
          <w:p w14:paraId="1AB81EB2" w14:textId="77777777" w:rsidR="00043939" w:rsidRDefault="00043939" w:rsidP="00043939">
            <w:pPr>
              <w:rPr>
                <w:rFonts w:ascii="Arial" w:hAnsi="Arial" w:cs="Arial"/>
              </w:rPr>
            </w:pPr>
            <w:r>
              <w:rPr>
                <w:rFonts w:ascii="Arial" w:hAnsi="Arial" w:cs="Arial"/>
              </w:rPr>
              <w:t>6.1.13</w:t>
            </w:r>
          </w:p>
        </w:tc>
        <w:tc>
          <w:tcPr>
            <w:tcW w:w="8028" w:type="dxa"/>
          </w:tcPr>
          <w:p w14:paraId="247E5A86" w14:textId="77777777" w:rsidR="00043939" w:rsidRDefault="00043939" w:rsidP="00043939">
            <w:pPr>
              <w:rPr>
                <w:rFonts w:ascii="Arial" w:hAnsi="Arial" w:cs="Arial"/>
              </w:rPr>
            </w:pPr>
            <w:r w:rsidRPr="009B435B">
              <w:rPr>
                <w:rFonts w:ascii="Arial" w:hAnsi="Arial" w:cs="Arial"/>
              </w:rPr>
              <w:t xml:space="preserve">Support Third Sector and Social Enterprise </w:t>
            </w:r>
          </w:p>
          <w:p w14:paraId="1E638193" w14:textId="77777777" w:rsidR="00043939" w:rsidRDefault="00043939" w:rsidP="00043939">
            <w:pPr>
              <w:rPr>
                <w:rFonts w:ascii="Arial" w:hAnsi="Arial" w:cs="Arial"/>
              </w:rPr>
            </w:pPr>
          </w:p>
          <w:p w14:paraId="6A6EB566" w14:textId="77777777" w:rsidR="00043939" w:rsidRDefault="00043939" w:rsidP="00043939">
            <w:pPr>
              <w:pStyle w:val="ListParagraph"/>
              <w:numPr>
                <w:ilvl w:val="0"/>
                <w:numId w:val="4"/>
              </w:numPr>
              <w:rPr>
                <w:rFonts w:ascii="Arial" w:hAnsi="Arial" w:cs="Arial"/>
              </w:rPr>
            </w:pPr>
            <w:r>
              <w:rPr>
                <w:rFonts w:ascii="Arial" w:hAnsi="Arial" w:cs="Arial"/>
              </w:rPr>
              <w:t>Encourage suppliers to take steps to make supply chain opportunities accessible to relevant third sector and social enterprise organisations</w:t>
            </w:r>
          </w:p>
          <w:p w14:paraId="3431F175" w14:textId="77777777" w:rsidR="00043939" w:rsidRDefault="00043939" w:rsidP="00043939">
            <w:pPr>
              <w:pStyle w:val="ListParagraph"/>
              <w:numPr>
                <w:ilvl w:val="0"/>
                <w:numId w:val="4"/>
              </w:numPr>
              <w:rPr>
                <w:rFonts w:ascii="Arial" w:hAnsi="Arial" w:cs="Arial"/>
              </w:rPr>
            </w:pPr>
            <w:r>
              <w:rPr>
                <w:rFonts w:ascii="Arial" w:hAnsi="Arial" w:cs="Arial"/>
              </w:rPr>
              <w:t>Provide regular engagement and information sessions to ensure local third sector and social enterprise understand the procurement process and where appropriate take account of their feedback</w:t>
            </w:r>
          </w:p>
          <w:p w14:paraId="7B08E274" w14:textId="77777777" w:rsidR="00043939" w:rsidRPr="009B435B" w:rsidRDefault="00043939" w:rsidP="00043939">
            <w:pPr>
              <w:pStyle w:val="ListParagraph"/>
              <w:numPr>
                <w:ilvl w:val="0"/>
                <w:numId w:val="4"/>
              </w:numPr>
              <w:rPr>
                <w:rFonts w:ascii="Arial" w:hAnsi="Arial" w:cs="Arial"/>
              </w:rPr>
            </w:pPr>
            <w:r>
              <w:rPr>
                <w:rFonts w:ascii="Arial" w:hAnsi="Arial" w:cs="Arial"/>
              </w:rPr>
              <w:t>Consider where relevant and appropriate alternative bidding models such as consortium and partnerships</w:t>
            </w:r>
          </w:p>
          <w:p w14:paraId="1EE46AE3" w14:textId="77777777" w:rsidR="00043939" w:rsidRDefault="00043939" w:rsidP="00043939">
            <w:pPr>
              <w:rPr>
                <w:rFonts w:ascii="Arial" w:hAnsi="Arial" w:cs="Arial"/>
              </w:rPr>
            </w:pPr>
          </w:p>
        </w:tc>
      </w:tr>
      <w:tr w:rsidR="00043939" w:rsidRPr="009B435B" w14:paraId="70D16AB8" w14:textId="77777777" w:rsidTr="00043939">
        <w:tc>
          <w:tcPr>
            <w:tcW w:w="988" w:type="dxa"/>
          </w:tcPr>
          <w:p w14:paraId="669E852F" w14:textId="77777777" w:rsidR="00043939" w:rsidRDefault="00043939" w:rsidP="00043939">
            <w:pPr>
              <w:rPr>
                <w:rFonts w:ascii="Arial" w:hAnsi="Arial" w:cs="Arial"/>
              </w:rPr>
            </w:pPr>
            <w:r>
              <w:rPr>
                <w:rFonts w:ascii="Arial" w:hAnsi="Arial" w:cs="Arial"/>
              </w:rPr>
              <w:t>6.1.14</w:t>
            </w:r>
          </w:p>
        </w:tc>
        <w:tc>
          <w:tcPr>
            <w:tcW w:w="8028" w:type="dxa"/>
          </w:tcPr>
          <w:p w14:paraId="6A683DDA" w14:textId="77777777" w:rsidR="00043939" w:rsidRDefault="00043939" w:rsidP="00043939">
            <w:pPr>
              <w:rPr>
                <w:rFonts w:ascii="Arial" w:hAnsi="Arial" w:cs="Arial"/>
              </w:rPr>
            </w:pPr>
            <w:r>
              <w:rPr>
                <w:rFonts w:ascii="Arial" w:hAnsi="Arial" w:cs="Arial"/>
              </w:rPr>
              <w:t>Use of Sustainable Materials</w:t>
            </w:r>
          </w:p>
          <w:p w14:paraId="3C19D5F9" w14:textId="77777777" w:rsidR="00043939" w:rsidRDefault="00043939" w:rsidP="00043939">
            <w:pPr>
              <w:rPr>
                <w:rFonts w:ascii="Arial" w:hAnsi="Arial" w:cs="Arial"/>
              </w:rPr>
            </w:pPr>
          </w:p>
          <w:p w14:paraId="46327C03" w14:textId="77777777" w:rsidR="00043939" w:rsidRDefault="00043939" w:rsidP="00043939">
            <w:pPr>
              <w:pStyle w:val="ListParagraph"/>
              <w:numPr>
                <w:ilvl w:val="0"/>
                <w:numId w:val="4"/>
              </w:numPr>
              <w:rPr>
                <w:rFonts w:ascii="Arial" w:hAnsi="Arial" w:cs="Arial"/>
              </w:rPr>
            </w:pPr>
            <w:r>
              <w:rPr>
                <w:rFonts w:ascii="Arial" w:hAnsi="Arial" w:cs="Arial"/>
              </w:rPr>
              <w:t>Ensure that where appropriate all timber and paper products are recycled or sourced from sustainable forests</w:t>
            </w:r>
          </w:p>
          <w:p w14:paraId="19CC4EAB" w14:textId="77777777" w:rsidR="00043939" w:rsidRDefault="00043939" w:rsidP="00043939">
            <w:pPr>
              <w:pStyle w:val="ListParagraph"/>
              <w:numPr>
                <w:ilvl w:val="0"/>
                <w:numId w:val="4"/>
              </w:numPr>
              <w:rPr>
                <w:rFonts w:ascii="Arial" w:hAnsi="Arial" w:cs="Arial"/>
              </w:rPr>
            </w:pPr>
            <w:r>
              <w:rPr>
                <w:rFonts w:ascii="Arial" w:hAnsi="Arial" w:cs="Arial"/>
              </w:rPr>
              <w:t>Encourage suppliers to be reactive to changes in scarce products/materials and seek alternatives where appropriate</w:t>
            </w:r>
          </w:p>
          <w:p w14:paraId="4DF2A5DA" w14:textId="77777777" w:rsidR="00043939" w:rsidRPr="009B435B" w:rsidRDefault="00043939" w:rsidP="00043939">
            <w:pPr>
              <w:pStyle w:val="ListParagraph"/>
              <w:rPr>
                <w:rFonts w:ascii="Arial" w:hAnsi="Arial" w:cs="Arial"/>
              </w:rPr>
            </w:pPr>
          </w:p>
        </w:tc>
      </w:tr>
    </w:tbl>
    <w:p w14:paraId="27900E30" w14:textId="3EBDC399" w:rsidR="00134CCB" w:rsidRDefault="00043939" w:rsidP="00D41AF1">
      <w:pPr>
        <w:rPr>
          <w:rFonts w:ascii="Arial" w:hAnsi="Arial" w:cs="Arial"/>
        </w:rPr>
      </w:pPr>
      <w:r w:rsidRPr="00134CCB">
        <w:rPr>
          <w:rFonts w:ascii="Arial" w:hAnsi="Arial" w:cs="Arial"/>
          <w:b/>
          <w:noProof/>
          <w:lang w:eastAsia="en-GB"/>
        </w:rPr>
        <w:drawing>
          <wp:inline distT="0" distB="0" distL="0" distR="0" wp14:anchorId="11058BB1" wp14:editId="7315C6C5">
            <wp:extent cx="5731510" cy="1109345"/>
            <wp:effectExtent l="0" t="0" r="2540" b="0"/>
            <wp:docPr id="13" name="Picture 13" descr="C:\Users\hcarmichael\AppData\Local\Microsoft\Windows\INetCache\Content.Outlook\1ET7GSWO\Vision 2020 CoLC Lock up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carmichael\AppData\Local\Microsoft\Windows\INetCache\Content.Outlook\1ET7GSWO\Vision 2020 CoLC Lock up 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109345"/>
                    </a:xfrm>
                    <a:prstGeom prst="rect">
                      <a:avLst/>
                    </a:prstGeom>
                    <a:noFill/>
                    <a:ln>
                      <a:noFill/>
                    </a:ln>
                  </pic:spPr>
                </pic:pic>
              </a:graphicData>
            </a:graphic>
          </wp:inline>
        </w:drawing>
      </w:r>
    </w:p>
    <w:p w14:paraId="5C7D03D4" w14:textId="77777777" w:rsidR="00134CCB" w:rsidRDefault="00134CCB" w:rsidP="00D41AF1">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28"/>
      </w:tblGrid>
      <w:tr w:rsidR="00043939" w:rsidRPr="00F0241F" w14:paraId="275FB4C5" w14:textId="77777777" w:rsidTr="0078150E">
        <w:tc>
          <w:tcPr>
            <w:tcW w:w="988" w:type="dxa"/>
          </w:tcPr>
          <w:p w14:paraId="0DA8F9B4" w14:textId="77777777" w:rsidR="00043939" w:rsidRDefault="00043939" w:rsidP="00043939">
            <w:pPr>
              <w:rPr>
                <w:rFonts w:ascii="Arial" w:hAnsi="Arial" w:cs="Arial"/>
              </w:rPr>
            </w:pPr>
            <w:r>
              <w:rPr>
                <w:rFonts w:ascii="Arial" w:hAnsi="Arial" w:cs="Arial"/>
              </w:rPr>
              <w:t>6.1.15</w:t>
            </w:r>
          </w:p>
        </w:tc>
        <w:tc>
          <w:tcPr>
            <w:tcW w:w="8028" w:type="dxa"/>
          </w:tcPr>
          <w:p w14:paraId="26801DAC" w14:textId="77777777" w:rsidR="00043939" w:rsidRDefault="00043939" w:rsidP="00043939">
            <w:pPr>
              <w:rPr>
                <w:rFonts w:ascii="Arial" w:hAnsi="Arial" w:cs="Arial"/>
              </w:rPr>
            </w:pPr>
            <w:r>
              <w:rPr>
                <w:rFonts w:ascii="Arial" w:hAnsi="Arial" w:cs="Arial"/>
              </w:rPr>
              <w:t>Waste Reduction</w:t>
            </w:r>
          </w:p>
          <w:p w14:paraId="1BFF1A91" w14:textId="77777777" w:rsidR="00043939" w:rsidRDefault="00043939" w:rsidP="00043939">
            <w:pPr>
              <w:rPr>
                <w:rFonts w:ascii="Arial" w:hAnsi="Arial" w:cs="Arial"/>
              </w:rPr>
            </w:pPr>
          </w:p>
          <w:p w14:paraId="24AAE04E" w14:textId="77777777" w:rsidR="00043939" w:rsidRDefault="00043939" w:rsidP="00043939">
            <w:pPr>
              <w:pStyle w:val="ListParagraph"/>
              <w:numPr>
                <w:ilvl w:val="0"/>
                <w:numId w:val="4"/>
              </w:numPr>
              <w:rPr>
                <w:rFonts w:ascii="Arial" w:hAnsi="Arial" w:cs="Arial"/>
              </w:rPr>
            </w:pPr>
            <w:r>
              <w:rPr>
                <w:rFonts w:ascii="Arial" w:hAnsi="Arial" w:cs="Arial"/>
              </w:rPr>
              <w:t>Encourage suppliers to reduce waste at land-fills etc and promote re-use, recycling at all levels of the supply chain</w:t>
            </w:r>
          </w:p>
          <w:p w14:paraId="4A6BC995" w14:textId="77777777" w:rsidR="00043939" w:rsidRDefault="00043939" w:rsidP="00043939">
            <w:pPr>
              <w:pStyle w:val="ListParagraph"/>
              <w:numPr>
                <w:ilvl w:val="0"/>
                <w:numId w:val="4"/>
              </w:numPr>
              <w:rPr>
                <w:rFonts w:ascii="Arial" w:hAnsi="Arial" w:cs="Arial"/>
              </w:rPr>
            </w:pPr>
            <w:r>
              <w:rPr>
                <w:rFonts w:ascii="Arial" w:hAnsi="Arial" w:cs="Arial"/>
              </w:rPr>
              <w:t>Build into specifications, where appropriate and relevant, waste reduction aspirations</w:t>
            </w:r>
          </w:p>
          <w:p w14:paraId="24212A47" w14:textId="77777777" w:rsidR="00043939" w:rsidRPr="00F0241F" w:rsidRDefault="00043939" w:rsidP="00043939">
            <w:pPr>
              <w:pStyle w:val="ListParagraph"/>
              <w:rPr>
                <w:rFonts w:ascii="Arial" w:hAnsi="Arial" w:cs="Arial"/>
              </w:rPr>
            </w:pPr>
          </w:p>
        </w:tc>
      </w:tr>
      <w:tr w:rsidR="00043939" w:rsidRPr="00F947DC" w14:paraId="6392718D" w14:textId="77777777" w:rsidTr="0078150E">
        <w:tc>
          <w:tcPr>
            <w:tcW w:w="988" w:type="dxa"/>
          </w:tcPr>
          <w:p w14:paraId="24E03E96" w14:textId="77777777" w:rsidR="00043939" w:rsidRPr="00F947DC" w:rsidRDefault="00043939" w:rsidP="00043939">
            <w:pPr>
              <w:rPr>
                <w:rFonts w:ascii="Arial" w:hAnsi="Arial" w:cs="Arial"/>
              </w:rPr>
            </w:pPr>
            <w:r w:rsidRPr="00F947DC">
              <w:rPr>
                <w:rFonts w:ascii="Arial" w:hAnsi="Arial" w:cs="Arial"/>
              </w:rPr>
              <w:t>6.2</w:t>
            </w:r>
          </w:p>
        </w:tc>
        <w:tc>
          <w:tcPr>
            <w:tcW w:w="8028" w:type="dxa"/>
          </w:tcPr>
          <w:p w14:paraId="49CDBEAF" w14:textId="77777777" w:rsidR="00043939" w:rsidRDefault="00043939" w:rsidP="00043939">
            <w:pPr>
              <w:rPr>
                <w:rFonts w:ascii="Arial" w:hAnsi="Arial" w:cs="Arial"/>
              </w:rPr>
            </w:pPr>
            <w:r>
              <w:rPr>
                <w:rFonts w:ascii="Arial" w:hAnsi="Arial" w:cs="Arial"/>
              </w:rPr>
              <w:t>As referenced in 6.1.11, the Local Purchasing Strategy has now been in place for a number of years.  However for ease of reference please see below the definition of “local” as previously adopted by this Council</w:t>
            </w:r>
          </w:p>
          <w:p w14:paraId="75191045" w14:textId="77777777" w:rsidR="00043939" w:rsidRDefault="00043939" w:rsidP="00043939">
            <w:pPr>
              <w:rPr>
                <w:rFonts w:ascii="Arial" w:hAnsi="Arial" w:cs="Arial"/>
              </w:rPr>
            </w:pPr>
          </w:p>
          <w:p w14:paraId="5D9218F5" w14:textId="77777777" w:rsidR="00043939" w:rsidRDefault="00043939" w:rsidP="00043939">
            <w:pPr>
              <w:rPr>
                <w:rFonts w:ascii="Arial" w:hAnsi="Arial" w:cs="Arial"/>
              </w:rPr>
            </w:pPr>
            <w:r>
              <w:rPr>
                <w:rFonts w:ascii="Arial" w:hAnsi="Arial" w:cs="Arial"/>
              </w:rPr>
              <w:t>“a supplier is defined as one whose trading premises are located within Lincolnshire and/or a 20 mile radius of the county of Lincolnshire’s boundary”</w:t>
            </w:r>
          </w:p>
          <w:p w14:paraId="48D44C70" w14:textId="77777777" w:rsidR="00043939" w:rsidRDefault="00043939" w:rsidP="00043939">
            <w:pPr>
              <w:rPr>
                <w:rFonts w:ascii="Arial" w:hAnsi="Arial" w:cs="Arial"/>
              </w:rPr>
            </w:pPr>
          </w:p>
          <w:p w14:paraId="138551F0" w14:textId="77777777" w:rsidR="00043939" w:rsidRDefault="00043939" w:rsidP="00043939">
            <w:pPr>
              <w:rPr>
                <w:rFonts w:ascii="Arial" w:hAnsi="Arial" w:cs="Arial"/>
              </w:rPr>
            </w:pPr>
            <w:r>
              <w:rPr>
                <w:rFonts w:ascii="Arial" w:hAnsi="Arial" w:cs="Arial"/>
              </w:rPr>
              <w:t>For clarification a “trading premise” is where the supplier has a branch/base/office within the locality</w:t>
            </w:r>
          </w:p>
          <w:p w14:paraId="7CA51137" w14:textId="77777777" w:rsidR="00043939" w:rsidRPr="00F947DC" w:rsidRDefault="00043939" w:rsidP="00043939">
            <w:pPr>
              <w:rPr>
                <w:rFonts w:ascii="Arial" w:hAnsi="Arial" w:cs="Arial"/>
              </w:rPr>
            </w:pPr>
          </w:p>
        </w:tc>
      </w:tr>
      <w:tr w:rsidR="00043939" w14:paraId="4FD9ACC1" w14:textId="77777777" w:rsidTr="0078150E">
        <w:tc>
          <w:tcPr>
            <w:tcW w:w="988" w:type="dxa"/>
          </w:tcPr>
          <w:p w14:paraId="041B10C2" w14:textId="77777777" w:rsidR="00043939" w:rsidRPr="006F0136" w:rsidRDefault="00043939" w:rsidP="00043939">
            <w:pPr>
              <w:rPr>
                <w:rFonts w:ascii="Arial" w:hAnsi="Arial" w:cs="Arial"/>
                <w:b/>
              </w:rPr>
            </w:pPr>
          </w:p>
        </w:tc>
        <w:tc>
          <w:tcPr>
            <w:tcW w:w="8028" w:type="dxa"/>
          </w:tcPr>
          <w:p w14:paraId="1D5E907C" w14:textId="77777777" w:rsidR="00043939" w:rsidRDefault="00043939" w:rsidP="00043939">
            <w:pPr>
              <w:rPr>
                <w:rFonts w:ascii="Arial" w:hAnsi="Arial" w:cs="Arial"/>
                <w:b/>
              </w:rPr>
            </w:pPr>
          </w:p>
        </w:tc>
      </w:tr>
      <w:tr w:rsidR="00134CCB" w:rsidRPr="006F0136" w14:paraId="61E93181" w14:textId="77777777" w:rsidTr="00781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nil"/>
              <w:left w:val="nil"/>
              <w:bottom w:val="nil"/>
              <w:right w:val="nil"/>
            </w:tcBorders>
          </w:tcPr>
          <w:p w14:paraId="17FC3A4D" w14:textId="77777777" w:rsidR="00134CCB" w:rsidRPr="006F0136" w:rsidRDefault="00134CCB" w:rsidP="00134CCB">
            <w:pPr>
              <w:rPr>
                <w:rFonts w:ascii="Arial" w:hAnsi="Arial" w:cs="Arial"/>
                <w:b/>
              </w:rPr>
            </w:pPr>
            <w:r w:rsidRPr="006F0136">
              <w:rPr>
                <w:rFonts w:ascii="Arial" w:hAnsi="Arial" w:cs="Arial"/>
                <w:b/>
              </w:rPr>
              <w:t>7.</w:t>
            </w:r>
          </w:p>
        </w:tc>
        <w:tc>
          <w:tcPr>
            <w:tcW w:w="8028" w:type="dxa"/>
            <w:tcBorders>
              <w:top w:val="nil"/>
              <w:left w:val="nil"/>
              <w:bottom w:val="nil"/>
              <w:right w:val="nil"/>
            </w:tcBorders>
          </w:tcPr>
          <w:p w14:paraId="42556AA6" w14:textId="77777777" w:rsidR="00134CCB" w:rsidRPr="006F0136" w:rsidRDefault="00134CCB" w:rsidP="00134CCB">
            <w:pPr>
              <w:rPr>
                <w:rFonts w:ascii="Arial" w:hAnsi="Arial" w:cs="Arial"/>
                <w:b/>
              </w:rPr>
            </w:pPr>
            <w:r>
              <w:rPr>
                <w:rFonts w:ascii="Arial" w:hAnsi="Arial" w:cs="Arial"/>
                <w:b/>
              </w:rPr>
              <w:t>Evaluating Our Approach</w:t>
            </w:r>
          </w:p>
        </w:tc>
      </w:tr>
      <w:tr w:rsidR="00134CCB" w14:paraId="70E2D387" w14:textId="77777777" w:rsidTr="00781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nil"/>
              <w:left w:val="nil"/>
              <w:bottom w:val="nil"/>
              <w:right w:val="nil"/>
            </w:tcBorders>
          </w:tcPr>
          <w:p w14:paraId="4A1CFB7A" w14:textId="77777777" w:rsidR="00134CCB" w:rsidRDefault="00134CCB" w:rsidP="00134CCB">
            <w:pPr>
              <w:rPr>
                <w:rFonts w:ascii="Arial" w:hAnsi="Arial" w:cs="Arial"/>
              </w:rPr>
            </w:pPr>
          </w:p>
        </w:tc>
        <w:tc>
          <w:tcPr>
            <w:tcW w:w="8028" w:type="dxa"/>
            <w:tcBorders>
              <w:top w:val="nil"/>
              <w:left w:val="nil"/>
              <w:bottom w:val="nil"/>
              <w:right w:val="nil"/>
            </w:tcBorders>
          </w:tcPr>
          <w:p w14:paraId="54E85A73" w14:textId="77777777" w:rsidR="00134CCB" w:rsidRDefault="00134CCB" w:rsidP="00134CCB">
            <w:pPr>
              <w:rPr>
                <w:rFonts w:ascii="Arial" w:hAnsi="Arial" w:cs="Arial"/>
              </w:rPr>
            </w:pPr>
          </w:p>
        </w:tc>
      </w:tr>
      <w:tr w:rsidR="00134CCB" w14:paraId="26B60641" w14:textId="77777777" w:rsidTr="00781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nil"/>
              <w:left w:val="nil"/>
              <w:bottom w:val="nil"/>
              <w:right w:val="nil"/>
            </w:tcBorders>
          </w:tcPr>
          <w:p w14:paraId="48D9D582" w14:textId="77777777" w:rsidR="00134CCB" w:rsidRDefault="00134CCB" w:rsidP="00134CCB">
            <w:pPr>
              <w:rPr>
                <w:rFonts w:ascii="Arial" w:hAnsi="Arial" w:cs="Arial"/>
              </w:rPr>
            </w:pPr>
            <w:r>
              <w:rPr>
                <w:rFonts w:ascii="Arial" w:hAnsi="Arial" w:cs="Arial"/>
              </w:rPr>
              <w:t>7.1</w:t>
            </w:r>
          </w:p>
        </w:tc>
        <w:tc>
          <w:tcPr>
            <w:tcW w:w="8028" w:type="dxa"/>
            <w:tcBorders>
              <w:top w:val="nil"/>
              <w:left w:val="nil"/>
              <w:bottom w:val="nil"/>
              <w:right w:val="nil"/>
            </w:tcBorders>
          </w:tcPr>
          <w:p w14:paraId="67E0B29E" w14:textId="77777777" w:rsidR="00134CCB" w:rsidRDefault="00134CCB" w:rsidP="00134CCB">
            <w:pPr>
              <w:rPr>
                <w:rFonts w:ascii="Arial" w:hAnsi="Arial" w:cs="Arial"/>
              </w:rPr>
            </w:pPr>
            <w:r>
              <w:rPr>
                <w:rFonts w:ascii="Arial" w:hAnsi="Arial" w:cs="Arial"/>
              </w:rPr>
              <w:t xml:space="preserve">The impact of this policy will be reviewed on an annual basis to show how we are delivering on our objectives. </w:t>
            </w:r>
          </w:p>
          <w:p w14:paraId="323141CC" w14:textId="77777777" w:rsidR="00134CCB" w:rsidRDefault="00134CCB" w:rsidP="00134CCB">
            <w:pPr>
              <w:rPr>
                <w:rFonts w:ascii="Arial" w:hAnsi="Arial" w:cs="Arial"/>
              </w:rPr>
            </w:pPr>
            <w:r>
              <w:rPr>
                <w:rFonts w:ascii="Arial" w:hAnsi="Arial" w:cs="Arial"/>
              </w:rPr>
              <w:t xml:space="preserve"> </w:t>
            </w:r>
          </w:p>
        </w:tc>
      </w:tr>
      <w:tr w:rsidR="00134CCB" w14:paraId="69CD18CC" w14:textId="77777777" w:rsidTr="00781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nil"/>
              <w:left w:val="nil"/>
              <w:bottom w:val="nil"/>
              <w:right w:val="nil"/>
            </w:tcBorders>
          </w:tcPr>
          <w:p w14:paraId="301AA89B" w14:textId="77777777" w:rsidR="00134CCB" w:rsidRDefault="00134CCB" w:rsidP="00134CCB">
            <w:pPr>
              <w:rPr>
                <w:rFonts w:ascii="Arial" w:hAnsi="Arial" w:cs="Arial"/>
              </w:rPr>
            </w:pPr>
            <w:r>
              <w:rPr>
                <w:rFonts w:ascii="Arial" w:hAnsi="Arial" w:cs="Arial"/>
              </w:rPr>
              <w:t>7.1</w:t>
            </w:r>
          </w:p>
        </w:tc>
        <w:tc>
          <w:tcPr>
            <w:tcW w:w="8028" w:type="dxa"/>
            <w:tcBorders>
              <w:top w:val="nil"/>
              <w:left w:val="nil"/>
              <w:bottom w:val="nil"/>
              <w:right w:val="nil"/>
            </w:tcBorders>
          </w:tcPr>
          <w:p w14:paraId="09C3169B" w14:textId="77777777" w:rsidR="00134CCB" w:rsidRDefault="00134CCB" w:rsidP="00134CCB">
            <w:pPr>
              <w:rPr>
                <w:rFonts w:ascii="Arial" w:hAnsi="Arial" w:cs="Arial"/>
              </w:rPr>
            </w:pPr>
            <w:r>
              <w:rPr>
                <w:rFonts w:ascii="Arial" w:hAnsi="Arial" w:cs="Arial"/>
              </w:rPr>
              <w:t>It is the intention of this policy to inform the use of key performance indicators (KPI’s) within contracts moving forward.  It will also ensure that full contract management is undertaken in respect of the monitoring of social value elements within a suppliers submission.</w:t>
            </w:r>
          </w:p>
          <w:p w14:paraId="1C46F90D" w14:textId="77777777" w:rsidR="00134CCB" w:rsidRDefault="00134CCB" w:rsidP="00134CCB">
            <w:pPr>
              <w:rPr>
                <w:rFonts w:ascii="Arial" w:hAnsi="Arial" w:cs="Arial"/>
              </w:rPr>
            </w:pPr>
          </w:p>
        </w:tc>
      </w:tr>
      <w:tr w:rsidR="00134CCB" w14:paraId="7A80FC65" w14:textId="77777777" w:rsidTr="00781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nil"/>
              <w:left w:val="nil"/>
              <w:bottom w:val="nil"/>
              <w:right w:val="nil"/>
            </w:tcBorders>
          </w:tcPr>
          <w:p w14:paraId="7C3D4956" w14:textId="77777777" w:rsidR="00134CCB" w:rsidRDefault="00134CCB" w:rsidP="00134CCB">
            <w:pPr>
              <w:rPr>
                <w:rFonts w:ascii="Arial" w:hAnsi="Arial" w:cs="Arial"/>
              </w:rPr>
            </w:pPr>
            <w:r>
              <w:rPr>
                <w:rFonts w:ascii="Arial" w:hAnsi="Arial" w:cs="Arial"/>
              </w:rPr>
              <w:t>7.2</w:t>
            </w:r>
          </w:p>
        </w:tc>
        <w:tc>
          <w:tcPr>
            <w:tcW w:w="8028" w:type="dxa"/>
            <w:tcBorders>
              <w:top w:val="nil"/>
              <w:left w:val="nil"/>
              <w:bottom w:val="nil"/>
              <w:right w:val="nil"/>
            </w:tcBorders>
          </w:tcPr>
          <w:p w14:paraId="5633526A" w14:textId="77777777" w:rsidR="00134CCB" w:rsidRDefault="00134CCB" w:rsidP="00134CCB">
            <w:pPr>
              <w:rPr>
                <w:rFonts w:ascii="Arial" w:hAnsi="Arial" w:cs="Arial"/>
              </w:rPr>
            </w:pPr>
            <w:r>
              <w:rPr>
                <w:rFonts w:ascii="Arial" w:hAnsi="Arial" w:cs="Arial"/>
              </w:rPr>
              <w:t>The Client Procurement Officer will report into Performance Scrutiny Committee on an annual basis to detail the benefits that have been delivered as part of this Policy.</w:t>
            </w:r>
          </w:p>
          <w:p w14:paraId="09ED9530" w14:textId="77777777" w:rsidR="00134CCB" w:rsidRDefault="00134CCB" w:rsidP="00134CCB">
            <w:pPr>
              <w:rPr>
                <w:rFonts w:ascii="Arial" w:hAnsi="Arial" w:cs="Arial"/>
              </w:rPr>
            </w:pPr>
          </w:p>
        </w:tc>
      </w:tr>
      <w:tr w:rsidR="00134CCB" w:rsidRPr="000E66B5" w14:paraId="634A0A2A" w14:textId="77777777" w:rsidTr="0078150E">
        <w:tc>
          <w:tcPr>
            <w:tcW w:w="988" w:type="dxa"/>
          </w:tcPr>
          <w:p w14:paraId="3F98DB53" w14:textId="77777777" w:rsidR="00134CCB" w:rsidRPr="000E66B5" w:rsidRDefault="00134CCB" w:rsidP="00134CCB">
            <w:pPr>
              <w:rPr>
                <w:rFonts w:ascii="Arial" w:hAnsi="Arial" w:cs="Arial"/>
                <w:b/>
              </w:rPr>
            </w:pPr>
            <w:r w:rsidRPr="000E66B5">
              <w:rPr>
                <w:rFonts w:ascii="Arial" w:hAnsi="Arial" w:cs="Arial"/>
                <w:b/>
              </w:rPr>
              <w:t>8.</w:t>
            </w:r>
          </w:p>
        </w:tc>
        <w:tc>
          <w:tcPr>
            <w:tcW w:w="8028" w:type="dxa"/>
          </w:tcPr>
          <w:p w14:paraId="6622E221" w14:textId="77777777" w:rsidR="00134CCB" w:rsidRPr="000E66B5" w:rsidRDefault="00134CCB" w:rsidP="00134CCB">
            <w:pPr>
              <w:rPr>
                <w:rFonts w:ascii="Arial" w:hAnsi="Arial" w:cs="Arial"/>
                <w:b/>
              </w:rPr>
            </w:pPr>
            <w:r w:rsidRPr="000E66B5">
              <w:rPr>
                <w:rFonts w:ascii="Arial" w:hAnsi="Arial" w:cs="Arial"/>
                <w:b/>
              </w:rPr>
              <w:t>Working with Potential Suppliers</w:t>
            </w:r>
          </w:p>
        </w:tc>
      </w:tr>
      <w:tr w:rsidR="00134CCB" w:rsidRPr="000E66B5" w14:paraId="1F7C4B16" w14:textId="77777777" w:rsidTr="0078150E">
        <w:tc>
          <w:tcPr>
            <w:tcW w:w="988" w:type="dxa"/>
          </w:tcPr>
          <w:p w14:paraId="2A74E8F7" w14:textId="77777777" w:rsidR="00134CCB" w:rsidRPr="000E66B5" w:rsidRDefault="00134CCB" w:rsidP="00134CCB">
            <w:pPr>
              <w:rPr>
                <w:rFonts w:ascii="Arial" w:hAnsi="Arial" w:cs="Arial"/>
              </w:rPr>
            </w:pPr>
          </w:p>
        </w:tc>
        <w:tc>
          <w:tcPr>
            <w:tcW w:w="8028" w:type="dxa"/>
          </w:tcPr>
          <w:p w14:paraId="621A214C" w14:textId="77777777" w:rsidR="00134CCB" w:rsidRPr="000E66B5" w:rsidRDefault="00134CCB" w:rsidP="00134CCB">
            <w:pPr>
              <w:rPr>
                <w:rFonts w:ascii="Arial" w:hAnsi="Arial" w:cs="Arial"/>
              </w:rPr>
            </w:pPr>
          </w:p>
        </w:tc>
      </w:tr>
      <w:tr w:rsidR="00134CCB" w:rsidRPr="000E66B5" w14:paraId="5FA1EF5F" w14:textId="77777777" w:rsidTr="0078150E">
        <w:tc>
          <w:tcPr>
            <w:tcW w:w="988" w:type="dxa"/>
          </w:tcPr>
          <w:p w14:paraId="7E5942BC" w14:textId="77777777" w:rsidR="00134CCB" w:rsidRPr="000E66B5" w:rsidRDefault="00134CCB" w:rsidP="00134CCB">
            <w:pPr>
              <w:rPr>
                <w:rFonts w:ascii="Arial" w:hAnsi="Arial" w:cs="Arial"/>
              </w:rPr>
            </w:pPr>
            <w:r w:rsidRPr="000E66B5">
              <w:rPr>
                <w:rFonts w:ascii="Arial" w:hAnsi="Arial" w:cs="Arial"/>
              </w:rPr>
              <w:t>8.1</w:t>
            </w:r>
          </w:p>
        </w:tc>
        <w:tc>
          <w:tcPr>
            <w:tcW w:w="8028" w:type="dxa"/>
          </w:tcPr>
          <w:p w14:paraId="41622BE5" w14:textId="77777777" w:rsidR="00134CCB" w:rsidRPr="000E66B5" w:rsidRDefault="00134CCB" w:rsidP="00134CCB">
            <w:pPr>
              <w:rPr>
                <w:rFonts w:ascii="Arial" w:hAnsi="Arial" w:cs="Arial"/>
              </w:rPr>
            </w:pPr>
            <w:r w:rsidRPr="000E66B5">
              <w:rPr>
                <w:rFonts w:ascii="Arial" w:hAnsi="Arial" w:cs="Arial"/>
              </w:rPr>
              <w:t>It is the Council’s aspiration that deriving from this policy Suppliers will be able to leave a “Lincoln Legacy”.  The impact of which will last long after the term of the contract has expired</w:t>
            </w:r>
          </w:p>
          <w:p w14:paraId="6E3AC4EF" w14:textId="77777777" w:rsidR="00134CCB" w:rsidRPr="000E66B5" w:rsidRDefault="00134CCB" w:rsidP="00134CCB">
            <w:pPr>
              <w:rPr>
                <w:rFonts w:ascii="Arial" w:hAnsi="Arial" w:cs="Arial"/>
              </w:rPr>
            </w:pPr>
            <w:r w:rsidRPr="000E66B5">
              <w:rPr>
                <w:rFonts w:ascii="Arial" w:hAnsi="Arial" w:cs="Arial"/>
              </w:rPr>
              <w:t xml:space="preserve"> </w:t>
            </w:r>
          </w:p>
        </w:tc>
      </w:tr>
      <w:tr w:rsidR="00134CCB" w:rsidRPr="000E66B5" w14:paraId="3B05B941" w14:textId="77777777" w:rsidTr="0078150E">
        <w:tc>
          <w:tcPr>
            <w:tcW w:w="988" w:type="dxa"/>
          </w:tcPr>
          <w:p w14:paraId="6268F4BD" w14:textId="77777777" w:rsidR="00134CCB" w:rsidRPr="000E66B5" w:rsidRDefault="00134CCB" w:rsidP="00134CCB">
            <w:pPr>
              <w:rPr>
                <w:rFonts w:ascii="Arial" w:hAnsi="Arial" w:cs="Arial"/>
              </w:rPr>
            </w:pPr>
            <w:r w:rsidRPr="000E66B5">
              <w:rPr>
                <w:rFonts w:ascii="Arial" w:hAnsi="Arial" w:cs="Arial"/>
              </w:rPr>
              <w:t>8.2</w:t>
            </w:r>
          </w:p>
        </w:tc>
        <w:tc>
          <w:tcPr>
            <w:tcW w:w="8028" w:type="dxa"/>
          </w:tcPr>
          <w:p w14:paraId="6F81DFB5" w14:textId="77777777" w:rsidR="00134CCB" w:rsidRPr="000E66B5" w:rsidRDefault="00134CCB" w:rsidP="00134CCB">
            <w:pPr>
              <w:rPr>
                <w:rFonts w:ascii="Arial" w:hAnsi="Arial" w:cs="Arial"/>
              </w:rPr>
            </w:pPr>
            <w:r w:rsidRPr="000E66B5">
              <w:rPr>
                <w:rFonts w:ascii="Arial" w:hAnsi="Arial" w:cs="Arial"/>
              </w:rPr>
              <w:t>A number of examples are shown within Appendix A to this policy and it is hoped that these will help suppliers develop a social value submission which will deliver a legacy which will improve the economic, environmental and social well-being of the residents of Lincoln.</w:t>
            </w:r>
          </w:p>
          <w:p w14:paraId="647015EB" w14:textId="77777777" w:rsidR="00134CCB" w:rsidRPr="000E66B5" w:rsidRDefault="00134CCB" w:rsidP="00134CCB">
            <w:pPr>
              <w:rPr>
                <w:rFonts w:ascii="Arial" w:hAnsi="Arial" w:cs="Arial"/>
              </w:rPr>
            </w:pPr>
          </w:p>
        </w:tc>
      </w:tr>
    </w:tbl>
    <w:p w14:paraId="01A9BC9A" w14:textId="77777777" w:rsidR="00134CCB" w:rsidRDefault="00134CCB" w:rsidP="00D41AF1">
      <w:pPr>
        <w:rPr>
          <w:rFonts w:ascii="Arial" w:hAnsi="Arial" w:cs="Arial"/>
        </w:rPr>
      </w:pPr>
    </w:p>
    <w:p w14:paraId="22128FDE" w14:textId="77777777" w:rsidR="00B34B64" w:rsidRDefault="00B34B64" w:rsidP="00D41AF1">
      <w:pPr>
        <w:rPr>
          <w:rFonts w:ascii="Arial" w:hAnsi="Arial" w:cs="Arial"/>
        </w:rPr>
      </w:pPr>
    </w:p>
    <w:p w14:paraId="3D26026D" w14:textId="77777777" w:rsidR="00B34B64" w:rsidRDefault="00B34B64" w:rsidP="00D41AF1">
      <w:pPr>
        <w:rPr>
          <w:rFonts w:ascii="Arial" w:hAnsi="Arial" w:cs="Arial"/>
        </w:rPr>
      </w:pPr>
    </w:p>
    <w:p w14:paraId="7637F413" w14:textId="77777777" w:rsidR="00B34B64" w:rsidRDefault="00B34B64" w:rsidP="00D41AF1">
      <w:pPr>
        <w:rPr>
          <w:rFonts w:ascii="Arial" w:hAnsi="Arial" w:cs="Arial"/>
        </w:rPr>
      </w:pPr>
    </w:p>
    <w:p w14:paraId="73338D38" w14:textId="0CFC1433" w:rsidR="00134CCB" w:rsidRDefault="0078150E" w:rsidP="00D41AF1">
      <w:pPr>
        <w:rPr>
          <w:rFonts w:ascii="Arial" w:hAnsi="Arial" w:cs="Arial"/>
        </w:rPr>
      </w:pPr>
      <w:r w:rsidRPr="00134CCB">
        <w:rPr>
          <w:rFonts w:ascii="Arial" w:hAnsi="Arial" w:cs="Arial"/>
          <w:b/>
          <w:noProof/>
          <w:lang w:eastAsia="en-GB"/>
        </w:rPr>
        <w:drawing>
          <wp:inline distT="0" distB="0" distL="0" distR="0" wp14:anchorId="3D9F8DEB" wp14:editId="61611E57">
            <wp:extent cx="5731510" cy="1109345"/>
            <wp:effectExtent l="0" t="0" r="2540" b="0"/>
            <wp:docPr id="14" name="Picture 14" descr="C:\Users\hcarmichael\AppData\Local\Microsoft\Windows\INetCache\Content.Outlook\1ET7GSWO\Vision 2020 CoLC Lock up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carmichael\AppData\Local\Microsoft\Windows\INetCache\Content.Outlook\1ET7GSWO\Vision 2020 CoLC Lock up 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109345"/>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28"/>
      </w:tblGrid>
      <w:tr w:rsidR="00134CCB" w:rsidRPr="006F0136" w14:paraId="0FCE6E72" w14:textId="77777777" w:rsidTr="0073699F">
        <w:tc>
          <w:tcPr>
            <w:tcW w:w="988" w:type="dxa"/>
          </w:tcPr>
          <w:p w14:paraId="45D4EFAC" w14:textId="77777777" w:rsidR="00134CCB" w:rsidRPr="006F0136" w:rsidRDefault="00134CCB" w:rsidP="00134CCB">
            <w:pPr>
              <w:rPr>
                <w:rFonts w:ascii="Arial" w:hAnsi="Arial" w:cs="Arial"/>
                <w:b/>
              </w:rPr>
            </w:pPr>
            <w:r>
              <w:rPr>
                <w:rFonts w:ascii="Arial" w:hAnsi="Arial" w:cs="Arial"/>
                <w:b/>
              </w:rPr>
              <w:t>9</w:t>
            </w:r>
            <w:r w:rsidRPr="006F0136">
              <w:rPr>
                <w:rFonts w:ascii="Arial" w:hAnsi="Arial" w:cs="Arial"/>
                <w:b/>
              </w:rPr>
              <w:t>.</w:t>
            </w:r>
          </w:p>
        </w:tc>
        <w:tc>
          <w:tcPr>
            <w:tcW w:w="8028" w:type="dxa"/>
          </w:tcPr>
          <w:p w14:paraId="14FB829D" w14:textId="77777777" w:rsidR="00134CCB" w:rsidRPr="006F0136" w:rsidRDefault="00134CCB" w:rsidP="00134CCB">
            <w:pPr>
              <w:rPr>
                <w:rFonts w:ascii="Arial" w:hAnsi="Arial" w:cs="Arial"/>
                <w:b/>
              </w:rPr>
            </w:pPr>
            <w:r>
              <w:rPr>
                <w:rFonts w:ascii="Arial" w:hAnsi="Arial" w:cs="Arial"/>
                <w:b/>
              </w:rPr>
              <w:t>Developing our Methodology</w:t>
            </w:r>
          </w:p>
        </w:tc>
      </w:tr>
      <w:tr w:rsidR="00134CCB" w14:paraId="110F79BD" w14:textId="77777777" w:rsidTr="0073699F">
        <w:tc>
          <w:tcPr>
            <w:tcW w:w="988" w:type="dxa"/>
          </w:tcPr>
          <w:p w14:paraId="7D6FC1BC" w14:textId="77777777" w:rsidR="00134CCB" w:rsidRDefault="00134CCB" w:rsidP="00134CCB">
            <w:pPr>
              <w:rPr>
                <w:rFonts w:ascii="Arial" w:hAnsi="Arial" w:cs="Arial"/>
              </w:rPr>
            </w:pPr>
          </w:p>
        </w:tc>
        <w:tc>
          <w:tcPr>
            <w:tcW w:w="8028" w:type="dxa"/>
          </w:tcPr>
          <w:p w14:paraId="43683D96" w14:textId="77777777" w:rsidR="00134CCB" w:rsidRDefault="00134CCB" w:rsidP="00134CCB">
            <w:pPr>
              <w:rPr>
                <w:rFonts w:ascii="Arial" w:hAnsi="Arial" w:cs="Arial"/>
              </w:rPr>
            </w:pPr>
          </w:p>
        </w:tc>
      </w:tr>
      <w:tr w:rsidR="00134CCB" w14:paraId="585E7261" w14:textId="77777777" w:rsidTr="0073699F">
        <w:tc>
          <w:tcPr>
            <w:tcW w:w="988" w:type="dxa"/>
          </w:tcPr>
          <w:p w14:paraId="19BDFDC3" w14:textId="77777777" w:rsidR="00134CCB" w:rsidRDefault="00134CCB" w:rsidP="00134CCB">
            <w:pPr>
              <w:rPr>
                <w:rFonts w:ascii="Arial" w:hAnsi="Arial" w:cs="Arial"/>
              </w:rPr>
            </w:pPr>
            <w:r>
              <w:rPr>
                <w:rFonts w:ascii="Arial" w:hAnsi="Arial" w:cs="Arial"/>
              </w:rPr>
              <w:t>9.1</w:t>
            </w:r>
          </w:p>
        </w:tc>
        <w:tc>
          <w:tcPr>
            <w:tcW w:w="8028" w:type="dxa"/>
          </w:tcPr>
          <w:p w14:paraId="28BCDADD" w14:textId="77777777" w:rsidR="00134CCB" w:rsidRDefault="00134CCB" w:rsidP="00134CCB">
            <w:pPr>
              <w:rPr>
                <w:rFonts w:ascii="Arial" w:hAnsi="Arial" w:cs="Arial"/>
              </w:rPr>
            </w:pPr>
            <w:r>
              <w:rPr>
                <w:rFonts w:ascii="Arial" w:hAnsi="Arial" w:cs="Arial"/>
              </w:rPr>
              <w:t>As part of the annual report to committee, an annual review will also take place to ensure that the policy is fit for purpose and reflective of case law and best practice.</w:t>
            </w:r>
          </w:p>
          <w:p w14:paraId="70250C86" w14:textId="77777777" w:rsidR="00134CCB" w:rsidRDefault="00134CCB" w:rsidP="00134CCB">
            <w:pPr>
              <w:rPr>
                <w:rFonts w:ascii="Arial" w:hAnsi="Arial" w:cs="Arial"/>
              </w:rPr>
            </w:pPr>
          </w:p>
        </w:tc>
      </w:tr>
      <w:tr w:rsidR="00134CCB" w14:paraId="09F688CB" w14:textId="77777777" w:rsidTr="0073699F">
        <w:tc>
          <w:tcPr>
            <w:tcW w:w="988" w:type="dxa"/>
          </w:tcPr>
          <w:p w14:paraId="3A56DD43" w14:textId="77777777" w:rsidR="00134CCB" w:rsidRDefault="00134CCB" w:rsidP="00134CCB">
            <w:pPr>
              <w:rPr>
                <w:rFonts w:ascii="Arial" w:hAnsi="Arial" w:cs="Arial"/>
              </w:rPr>
            </w:pPr>
            <w:r>
              <w:rPr>
                <w:rFonts w:ascii="Arial" w:hAnsi="Arial" w:cs="Arial"/>
              </w:rPr>
              <w:t>9.2</w:t>
            </w:r>
          </w:p>
        </w:tc>
        <w:tc>
          <w:tcPr>
            <w:tcW w:w="8028" w:type="dxa"/>
          </w:tcPr>
          <w:p w14:paraId="31732E01" w14:textId="77777777" w:rsidR="00134CCB" w:rsidRDefault="00134CCB" w:rsidP="00134CCB">
            <w:pPr>
              <w:rPr>
                <w:rFonts w:ascii="Arial" w:hAnsi="Arial" w:cs="Arial"/>
              </w:rPr>
            </w:pPr>
            <w:r>
              <w:rPr>
                <w:rFonts w:ascii="Arial" w:hAnsi="Arial" w:cs="Arial"/>
              </w:rPr>
              <w:t>It is also the intention that as part of his review Officers will develop further out use of varying evaluation methods to help ensure that we continue to successful in deriving positive economic, environmental and social outcomes from procurement in Lincoln.</w:t>
            </w:r>
          </w:p>
          <w:p w14:paraId="2AB8ADF6" w14:textId="77777777" w:rsidR="00134CCB" w:rsidRDefault="00134CCB" w:rsidP="00134CCB">
            <w:pPr>
              <w:rPr>
                <w:rFonts w:ascii="Arial" w:hAnsi="Arial" w:cs="Arial"/>
              </w:rPr>
            </w:pPr>
          </w:p>
        </w:tc>
      </w:tr>
    </w:tbl>
    <w:p w14:paraId="69D25A09" w14:textId="77777777" w:rsidR="00134CCB" w:rsidRDefault="00134CCB" w:rsidP="00D41AF1">
      <w:pPr>
        <w:rPr>
          <w:rFonts w:ascii="Arial" w:hAnsi="Arial" w:cs="Arial"/>
        </w:rPr>
      </w:pPr>
    </w:p>
    <w:p w14:paraId="67B50269" w14:textId="77777777" w:rsidR="00134CCB" w:rsidRDefault="00134CCB" w:rsidP="00D41AF1">
      <w:pPr>
        <w:rPr>
          <w:rFonts w:ascii="Arial" w:hAnsi="Arial" w:cs="Arial"/>
        </w:rPr>
      </w:pPr>
    </w:p>
    <w:p w14:paraId="65D5C95E" w14:textId="77777777" w:rsidR="0078150E" w:rsidRDefault="0078150E" w:rsidP="00D41AF1">
      <w:pPr>
        <w:rPr>
          <w:rFonts w:ascii="Arial" w:hAnsi="Arial" w:cs="Arial"/>
        </w:rPr>
      </w:pPr>
    </w:p>
    <w:p w14:paraId="559B0C37" w14:textId="77777777" w:rsidR="0078150E" w:rsidRDefault="0078150E" w:rsidP="00D41AF1">
      <w:pPr>
        <w:rPr>
          <w:rFonts w:ascii="Arial" w:hAnsi="Arial" w:cs="Arial"/>
        </w:rPr>
      </w:pPr>
    </w:p>
    <w:p w14:paraId="3830777E" w14:textId="77777777" w:rsidR="0078150E" w:rsidRDefault="0078150E" w:rsidP="00D41AF1">
      <w:pPr>
        <w:rPr>
          <w:rFonts w:ascii="Arial" w:hAnsi="Arial" w:cs="Arial"/>
        </w:rPr>
      </w:pPr>
    </w:p>
    <w:p w14:paraId="3664EAA0" w14:textId="77777777" w:rsidR="0078150E" w:rsidRDefault="0078150E" w:rsidP="00D41AF1">
      <w:pPr>
        <w:rPr>
          <w:rFonts w:ascii="Arial" w:hAnsi="Arial" w:cs="Arial"/>
        </w:rPr>
      </w:pPr>
    </w:p>
    <w:p w14:paraId="5889CB66" w14:textId="77777777" w:rsidR="0078150E" w:rsidRDefault="0078150E" w:rsidP="00D41AF1">
      <w:pPr>
        <w:rPr>
          <w:rFonts w:ascii="Arial" w:hAnsi="Arial" w:cs="Arial"/>
        </w:rPr>
      </w:pPr>
    </w:p>
    <w:p w14:paraId="394CE8A3" w14:textId="77777777" w:rsidR="0078150E" w:rsidRDefault="0078150E" w:rsidP="00D41AF1">
      <w:pPr>
        <w:rPr>
          <w:rFonts w:ascii="Arial" w:hAnsi="Arial" w:cs="Arial"/>
        </w:rPr>
      </w:pPr>
    </w:p>
    <w:p w14:paraId="56859439" w14:textId="77777777" w:rsidR="0078150E" w:rsidRDefault="0078150E" w:rsidP="00D41AF1">
      <w:pPr>
        <w:rPr>
          <w:rFonts w:ascii="Arial" w:hAnsi="Arial" w:cs="Arial"/>
        </w:rPr>
      </w:pPr>
    </w:p>
    <w:p w14:paraId="5D9434D5" w14:textId="77777777" w:rsidR="0078150E" w:rsidRDefault="0078150E" w:rsidP="00D41AF1">
      <w:pPr>
        <w:rPr>
          <w:rFonts w:ascii="Arial" w:hAnsi="Arial" w:cs="Arial"/>
        </w:rPr>
      </w:pPr>
    </w:p>
    <w:p w14:paraId="19BBBF53" w14:textId="77777777" w:rsidR="0078150E" w:rsidRDefault="0078150E" w:rsidP="00D41AF1">
      <w:pPr>
        <w:rPr>
          <w:rFonts w:ascii="Arial" w:hAnsi="Arial" w:cs="Arial"/>
        </w:rPr>
      </w:pPr>
    </w:p>
    <w:p w14:paraId="52A794DD" w14:textId="77777777" w:rsidR="0078150E" w:rsidRDefault="0078150E" w:rsidP="00D41AF1">
      <w:pPr>
        <w:rPr>
          <w:rFonts w:ascii="Arial" w:hAnsi="Arial" w:cs="Arial"/>
        </w:rPr>
      </w:pPr>
    </w:p>
    <w:p w14:paraId="0206C798" w14:textId="77777777" w:rsidR="0078150E" w:rsidRDefault="0078150E" w:rsidP="00D41AF1">
      <w:pPr>
        <w:rPr>
          <w:rFonts w:ascii="Arial" w:hAnsi="Arial" w:cs="Arial"/>
        </w:rPr>
      </w:pPr>
    </w:p>
    <w:p w14:paraId="5923B582" w14:textId="77777777" w:rsidR="0078150E" w:rsidRDefault="0078150E" w:rsidP="00D41AF1">
      <w:pPr>
        <w:rPr>
          <w:rFonts w:ascii="Arial" w:hAnsi="Arial" w:cs="Arial"/>
        </w:rPr>
      </w:pPr>
    </w:p>
    <w:p w14:paraId="49F72B46" w14:textId="77777777" w:rsidR="0078150E" w:rsidRDefault="0078150E" w:rsidP="00D41AF1">
      <w:pPr>
        <w:rPr>
          <w:rFonts w:ascii="Arial" w:hAnsi="Arial" w:cs="Arial"/>
        </w:rPr>
      </w:pPr>
    </w:p>
    <w:p w14:paraId="2A43EE41" w14:textId="77777777" w:rsidR="0078150E" w:rsidRDefault="0078150E" w:rsidP="00D41AF1">
      <w:pPr>
        <w:rPr>
          <w:rFonts w:ascii="Arial" w:hAnsi="Arial" w:cs="Arial"/>
        </w:rPr>
      </w:pPr>
    </w:p>
    <w:p w14:paraId="0B17F494" w14:textId="77777777" w:rsidR="0078150E" w:rsidRDefault="0078150E" w:rsidP="00D41AF1">
      <w:pPr>
        <w:rPr>
          <w:rFonts w:ascii="Arial" w:hAnsi="Arial" w:cs="Arial"/>
        </w:rPr>
      </w:pPr>
    </w:p>
    <w:p w14:paraId="310E97C0" w14:textId="77777777" w:rsidR="0078150E" w:rsidRDefault="0078150E" w:rsidP="00D41AF1">
      <w:pPr>
        <w:rPr>
          <w:rFonts w:ascii="Arial" w:hAnsi="Arial" w:cs="Arial"/>
        </w:rPr>
      </w:pPr>
    </w:p>
    <w:p w14:paraId="17E06D41" w14:textId="77777777" w:rsidR="0078150E" w:rsidRDefault="0078150E" w:rsidP="00D41AF1">
      <w:pPr>
        <w:rPr>
          <w:rFonts w:ascii="Arial" w:hAnsi="Arial" w:cs="Arial"/>
        </w:rPr>
      </w:pPr>
    </w:p>
    <w:p w14:paraId="17CC1B8D" w14:textId="77777777" w:rsidR="0078150E" w:rsidRDefault="0078150E" w:rsidP="00D41AF1">
      <w:pPr>
        <w:rPr>
          <w:rFonts w:ascii="Arial" w:hAnsi="Arial" w:cs="Arial"/>
        </w:rPr>
      </w:pPr>
    </w:p>
    <w:p w14:paraId="262A6544" w14:textId="77777777" w:rsidR="00134CCB" w:rsidRDefault="00134CCB" w:rsidP="00D41AF1">
      <w:pPr>
        <w:rPr>
          <w:rFonts w:ascii="Arial" w:hAnsi="Arial" w:cs="Arial"/>
        </w:rPr>
      </w:pPr>
    </w:p>
    <w:p w14:paraId="6081D4A1" w14:textId="77777777" w:rsidR="0078150E" w:rsidRDefault="0078150E" w:rsidP="00D41AF1">
      <w:pPr>
        <w:rPr>
          <w:rFonts w:ascii="Arial" w:hAnsi="Arial" w:cs="Arial"/>
        </w:rPr>
      </w:pPr>
    </w:p>
    <w:p w14:paraId="6FC6FB8D" w14:textId="77777777" w:rsidR="0078150E" w:rsidRDefault="0078150E" w:rsidP="00D41AF1">
      <w:pPr>
        <w:rPr>
          <w:rFonts w:ascii="Arial" w:hAnsi="Arial" w:cs="Arial"/>
        </w:rPr>
      </w:pPr>
    </w:p>
    <w:p w14:paraId="3FAD52F9" w14:textId="77777777" w:rsidR="0078150E" w:rsidRDefault="0078150E" w:rsidP="00D41AF1">
      <w:pPr>
        <w:rPr>
          <w:rFonts w:ascii="Arial" w:hAnsi="Arial" w:cs="Arial"/>
        </w:rPr>
      </w:pPr>
    </w:p>
    <w:p w14:paraId="7754F2F2" w14:textId="38F7BD6F" w:rsidR="0078150E" w:rsidRDefault="0078150E" w:rsidP="00D41AF1">
      <w:pPr>
        <w:rPr>
          <w:rFonts w:ascii="Arial" w:hAnsi="Arial" w:cs="Arial"/>
        </w:rPr>
      </w:pPr>
      <w:r w:rsidRPr="00134CCB">
        <w:rPr>
          <w:rFonts w:ascii="Arial" w:hAnsi="Arial" w:cs="Arial"/>
          <w:b/>
          <w:noProof/>
          <w:lang w:eastAsia="en-GB"/>
        </w:rPr>
        <w:drawing>
          <wp:inline distT="0" distB="0" distL="0" distR="0" wp14:anchorId="132B301B" wp14:editId="147F3FBC">
            <wp:extent cx="5731510" cy="1109345"/>
            <wp:effectExtent l="0" t="0" r="2540" b="0"/>
            <wp:docPr id="15" name="Picture 15" descr="C:\Users\hcarmichael\AppData\Local\Microsoft\Windows\INetCache\Content.Outlook\1ET7GSWO\Vision 2020 CoLC Lock up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carmichael\AppData\Local\Microsoft\Windows\INetCache\Content.Outlook\1ET7GSWO\Vision 2020 CoLC Lock up 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109345"/>
                    </a:xfrm>
                    <a:prstGeom prst="rect">
                      <a:avLst/>
                    </a:prstGeom>
                    <a:noFill/>
                    <a:ln>
                      <a:noFill/>
                    </a:ln>
                  </pic:spPr>
                </pic:pic>
              </a:graphicData>
            </a:graphic>
          </wp:inline>
        </w:drawing>
      </w:r>
    </w:p>
    <w:p w14:paraId="10F91B9D" w14:textId="77777777" w:rsidR="0078150E" w:rsidRDefault="0078150E" w:rsidP="00D41AF1">
      <w:pPr>
        <w:rPr>
          <w:rFonts w:ascii="Arial" w:hAnsi="Arial" w:cs="Arial"/>
        </w:rPr>
      </w:pPr>
    </w:p>
    <w:p w14:paraId="75B526A4" w14:textId="32F7C9A6" w:rsidR="009E1C3A" w:rsidRDefault="00D41AF1" w:rsidP="00D41AF1">
      <w:pPr>
        <w:rPr>
          <w:rFonts w:ascii="Arial" w:hAnsi="Arial" w:cs="Arial"/>
        </w:rPr>
      </w:pPr>
      <w:r>
        <w:rPr>
          <w:rFonts w:ascii="Arial" w:hAnsi="Arial" w:cs="Arial"/>
        </w:rPr>
        <w:t xml:space="preserve">Legacy Examples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E1C3A">
        <w:rPr>
          <w:rFonts w:ascii="Arial" w:hAnsi="Arial" w:cs="Arial"/>
        </w:rPr>
        <w:t>Appendix A</w:t>
      </w:r>
    </w:p>
    <w:tbl>
      <w:tblPr>
        <w:tblStyle w:val="TableGrid"/>
        <w:tblW w:w="0" w:type="auto"/>
        <w:tblLook w:val="04A0" w:firstRow="1" w:lastRow="0" w:firstColumn="1" w:lastColumn="0" w:noHBand="0" w:noVBand="1"/>
      </w:tblPr>
      <w:tblGrid>
        <w:gridCol w:w="9016"/>
      </w:tblGrid>
      <w:tr w:rsidR="00FD60E5" w14:paraId="3696ED10" w14:textId="77777777" w:rsidTr="005C473A">
        <w:tc>
          <w:tcPr>
            <w:tcW w:w="9016" w:type="dxa"/>
            <w:shd w:val="clear" w:color="auto" w:fill="E7E6E6" w:themeFill="background2"/>
          </w:tcPr>
          <w:p w14:paraId="0F8D30D4" w14:textId="1C262114" w:rsidR="00FD60E5" w:rsidRDefault="00FD60E5" w:rsidP="00DE06EE">
            <w:pPr>
              <w:rPr>
                <w:rFonts w:ascii="Arial" w:hAnsi="Arial" w:cs="Arial"/>
              </w:rPr>
            </w:pPr>
            <w:r>
              <w:rPr>
                <w:rFonts w:ascii="Arial" w:hAnsi="Arial" w:cs="Arial"/>
              </w:rPr>
              <w:t>Promote employment and economic sustainability</w:t>
            </w:r>
          </w:p>
        </w:tc>
      </w:tr>
      <w:tr w:rsidR="00FD60E5" w14:paraId="4EBF5922" w14:textId="77777777" w:rsidTr="00FD60E5">
        <w:tc>
          <w:tcPr>
            <w:tcW w:w="9016" w:type="dxa"/>
          </w:tcPr>
          <w:p w14:paraId="1D5AE912" w14:textId="77777777" w:rsidR="005C473A" w:rsidRDefault="005C473A" w:rsidP="00DE06EE">
            <w:pPr>
              <w:rPr>
                <w:rFonts w:ascii="Arial" w:hAnsi="Arial" w:cs="Arial"/>
              </w:rPr>
            </w:pPr>
          </w:p>
          <w:p w14:paraId="739BA8EC" w14:textId="040BF52D" w:rsidR="005C473A" w:rsidRDefault="005C473A" w:rsidP="005C473A">
            <w:pPr>
              <w:rPr>
                <w:rFonts w:ascii="Arial" w:hAnsi="Arial" w:cs="Arial"/>
              </w:rPr>
            </w:pPr>
            <w:r>
              <w:rPr>
                <w:rFonts w:ascii="Arial" w:hAnsi="Arial" w:cs="Arial"/>
              </w:rPr>
              <w:t>To provide a  programme of training and upskilling of the long term unemployed within the City to help residents gain vital experience</w:t>
            </w:r>
            <w:r w:rsidR="00051CD8">
              <w:rPr>
                <w:rFonts w:ascii="Arial" w:hAnsi="Arial" w:cs="Arial"/>
              </w:rPr>
              <w:t xml:space="preserve"> at no cost to the users</w:t>
            </w:r>
          </w:p>
          <w:p w14:paraId="2640A3D4" w14:textId="77777777" w:rsidR="005C473A" w:rsidRDefault="005C473A" w:rsidP="005C473A">
            <w:pPr>
              <w:rPr>
                <w:rFonts w:ascii="Arial" w:hAnsi="Arial" w:cs="Arial"/>
              </w:rPr>
            </w:pPr>
          </w:p>
          <w:p w14:paraId="7752CB36" w14:textId="69D66717" w:rsidR="005C473A" w:rsidRDefault="005C473A" w:rsidP="005C473A">
            <w:pPr>
              <w:rPr>
                <w:rFonts w:ascii="Arial" w:hAnsi="Arial" w:cs="Arial"/>
              </w:rPr>
            </w:pPr>
            <w:r>
              <w:rPr>
                <w:rFonts w:ascii="Arial" w:hAnsi="Arial" w:cs="Arial"/>
              </w:rPr>
              <w:t>To provide apprenticeships as part of the contract delivery with a view to providing permanent employment once the apprenticeship has been completed</w:t>
            </w:r>
          </w:p>
          <w:p w14:paraId="4DF8D9F3" w14:textId="77777777" w:rsidR="00973EDE" w:rsidRDefault="00973EDE" w:rsidP="005C473A">
            <w:pPr>
              <w:rPr>
                <w:rFonts w:ascii="Arial" w:hAnsi="Arial" w:cs="Arial"/>
              </w:rPr>
            </w:pPr>
          </w:p>
          <w:p w14:paraId="22D76EE2" w14:textId="5EC9F013" w:rsidR="00973EDE" w:rsidRDefault="00973EDE" w:rsidP="00973EDE">
            <w:pPr>
              <w:rPr>
                <w:rFonts w:ascii="Arial" w:hAnsi="Arial" w:cs="Arial"/>
              </w:rPr>
            </w:pPr>
            <w:r>
              <w:rPr>
                <w:rFonts w:ascii="Arial" w:hAnsi="Arial" w:cs="Arial"/>
              </w:rPr>
              <w:t>To provide a  programme of training and upskilling of various sectors (disabled, ex RAF, NEETS etc) within the City to help residents gain vital experience</w:t>
            </w:r>
            <w:r w:rsidR="00051CD8">
              <w:rPr>
                <w:rFonts w:ascii="Arial" w:hAnsi="Arial" w:cs="Arial"/>
              </w:rPr>
              <w:t xml:space="preserve"> at no cost to those who attend</w:t>
            </w:r>
          </w:p>
          <w:p w14:paraId="613DC940" w14:textId="77777777" w:rsidR="005C473A" w:rsidRDefault="005C473A" w:rsidP="005C473A">
            <w:pPr>
              <w:rPr>
                <w:rFonts w:ascii="Arial" w:hAnsi="Arial" w:cs="Arial"/>
              </w:rPr>
            </w:pPr>
          </w:p>
          <w:p w14:paraId="3820FCC8" w14:textId="144842C0" w:rsidR="005C473A" w:rsidRDefault="005C473A" w:rsidP="005C473A">
            <w:pPr>
              <w:rPr>
                <w:rFonts w:ascii="Arial" w:hAnsi="Arial" w:cs="Arial"/>
              </w:rPr>
            </w:pPr>
            <w:r>
              <w:rPr>
                <w:rFonts w:ascii="Arial" w:hAnsi="Arial" w:cs="Arial"/>
              </w:rPr>
              <w:t xml:space="preserve">To become a Living Wage Foundation employer </w:t>
            </w:r>
          </w:p>
          <w:p w14:paraId="7FE5B12F" w14:textId="77777777" w:rsidR="00973EDE" w:rsidRDefault="00973EDE" w:rsidP="005C473A">
            <w:pPr>
              <w:rPr>
                <w:rFonts w:ascii="Arial" w:hAnsi="Arial" w:cs="Arial"/>
              </w:rPr>
            </w:pPr>
          </w:p>
          <w:p w14:paraId="29CB64CB" w14:textId="5F8D7D4F" w:rsidR="00973EDE" w:rsidRDefault="00973EDE" w:rsidP="005C473A">
            <w:pPr>
              <w:rPr>
                <w:rFonts w:ascii="Arial" w:hAnsi="Arial" w:cs="Arial"/>
              </w:rPr>
            </w:pPr>
            <w:r>
              <w:rPr>
                <w:rFonts w:ascii="Arial" w:hAnsi="Arial" w:cs="Arial"/>
              </w:rPr>
              <w:t>To provide</w:t>
            </w:r>
            <w:r w:rsidR="00051CD8">
              <w:rPr>
                <w:rFonts w:ascii="Arial" w:hAnsi="Arial" w:cs="Arial"/>
              </w:rPr>
              <w:t xml:space="preserve"> </w:t>
            </w:r>
            <w:r>
              <w:rPr>
                <w:rFonts w:ascii="Arial" w:hAnsi="Arial" w:cs="Arial"/>
              </w:rPr>
              <w:t xml:space="preserve"> training and life skills to local education facilities </w:t>
            </w:r>
            <w:r w:rsidR="00051CD8">
              <w:rPr>
                <w:rFonts w:ascii="Arial" w:hAnsi="Arial" w:cs="Arial"/>
              </w:rPr>
              <w:t>at no cost</w:t>
            </w:r>
          </w:p>
          <w:p w14:paraId="7AE67804" w14:textId="77777777" w:rsidR="00973EDE" w:rsidRDefault="00973EDE" w:rsidP="005C473A">
            <w:pPr>
              <w:rPr>
                <w:rFonts w:ascii="Arial" w:hAnsi="Arial" w:cs="Arial"/>
              </w:rPr>
            </w:pPr>
          </w:p>
          <w:p w14:paraId="3B269F01" w14:textId="520D2ED1" w:rsidR="005C473A" w:rsidRDefault="00973EDE" w:rsidP="00DE06EE">
            <w:pPr>
              <w:rPr>
                <w:rFonts w:ascii="Arial" w:hAnsi="Arial" w:cs="Arial"/>
              </w:rPr>
            </w:pPr>
            <w:r>
              <w:rPr>
                <w:rFonts w:ascii="Arial" w:hAnsi="Arial" w:cs="Arial"/>
              </w:rPr>
              <w:t>To work with Community Groups and Volunteers providing training and support</w:t>
            </w:r>
            <w:r w:rsidR="00051CD8">
              <w:rPr>
                <w:rFonts w:ascii="Arial" w:hAnsi="Arial" w:cs="Arial"/>
              </w:rPr>
              <w:t xml:space="preserve"> at no cost,</w:t>
            </w:r>
            <w:r>
              <w:rPr>
                <w:rFonts w:ascii="Arial" w:hAnsi="Arial" w:cs="Arial"/>
              </w:rPr>
              <w:t xml:space="preserve"> in order to develop life skills</w:t>
            </w:r>
          </w:p>
          <w:p w14:paraId="5711538E" w14:textId="77777777" w:rsidR="005C473A" w:rsidRDefault="005C473A" w:rsidP="00DE06EE">
            <w:pPr>
              <w:rPr>
                <w:rFonts w:ascii="Arial" w:hAnsi="Arial" w:cs="Arial"/>
              </w:rPr>
            </w:pPr>
          </w:p>
        </w:tc>
      </w:tr>
    </w:tbl>
    <w:p w14:paraId="74CF6A28" w14:textId="77777777" w:rsidR="005C473A" w:rsidRDefault="005C473A" w:rsidP="00DE06EE">
      <w:pPr>
        <w:rPr>
          <w:rFonts w:ascii="Arial" w:hAnsi="Arial" w:cs="Arial"/>
        </w:rPr>
      </w:pPr>
    </w:p>
    <w:tbl>
      <w:tblPr>
        <w:tblStyle w:val="TableGrid"/>
        <w:tblW w:w="0" w:type="auto"/>
        <w:tblLook w:val="04A0" w:firstRow="1" w:lastRow="0" w:firstColumn="1" w:lastColumn="0" w:noHBand="0" w:noVBand="1"/>
      </w:tblPr>
      <w:tblGrid>
        <w:gridCol w:w="9016"/>
      </w:tblGrid>
      <w:tr w:rsidR="005C473A" w14:paraId="22C7C705" w14:textId="77777777" w:rsidTr="005C473A">
        <w:tc>
          <w:tcPr>
            <w:tcW w:w="9016" w:type="dxa"/>
            <w:shd w:val="clear" w:color="auto" w:fill="E7E6E6" w:themeFill="background2"/>
          </w:tcPr>
          <w:p w14:paraId="2F8F2D40" w14:textId="4B7385D9" w:rsidR="005C473A" w:rsidRDefault="005C473A" w:rsidP="005C473A">
            <w:pPr>
              <w:rPr>
                <w:rFonts w:ascii="Arial" w:hAnsi="Arial" w:cs="Arial"/>
              </w:rPr>
            </w:pPr>
            <w:r>
              <w:rPr>
                <w:rFonts w:ascii="Arial" w:hAnsi="Arial" w:cs="Arial"/>
              </w:rPr>
              <w:t>Improve the living standards of local residents</w:t>
            </w:r>
          </w:p>
        </w:tc>
      </w:tr>
      <w:tr w:rsidR="005C473A" w14:paraId="0452772F" w14:textId="77777777" w:rsidTr="005C473A">
        <w:tc>
          <w:tcPr>
            <w:tcW w:w="9016" w:type="dxa"/>
          </w:tcPr>
          <w:p w14:paraId="35C73E6B" w14:textId="77777777" w:rsidR="005C473A" w:rsidRDefault="005C473A" w:rsidP="005C473A">
            <w:pPr>
              <w:rPr>
                <w:rFonts w:ascii="Arial" w:hAnsi="Arial" w:cs="Arial"/>
              </w:rPr>
            </w:pPr>
          </w:p>
          <w:p w14:paraId="75FF6133" w14:textId="77777777" w:rsidR="00973EDE" w:rsidRDefault="00973EDE" w:rsidP="005C473A">
            <w:pPr>
              <w:rPr>
                <w:rFonts w:ascii="Arial" w:hAnsi="Arial" w:cs="Arial"/>
              </w:rPr>
            </w:pPr>
            <w:r>
              <w:rPr>
                <w:rFonts w:ascii="Arial" w:hAnsi="Arial" w:cs="Arial"/>
              </w:rPr>
              <w:t>To become a Living Wage Foundation employer</w:t>
            </w:r>
          </w:p>
          <w:p w14:paraId="6140D883" w14:textId="77777777" w:rsidR="00973EDE" w:rsidRDefault="00973EDE" w:rsidP="005C473A">
            <w:pPr>
              <w:rPr>
                <w:rFonts w:ascii="Arial" w:hAnsi="Arial" w:cs="Arial"/>
              </w:rPr>
            </w:pPr>
          </w:p>
          <w:p w14:paraId="2E1CF726" w14:textId="2B2A1DA3" w:rsidR="00973EDE" w:rsidRDefault="00973EDE" w:rsidP="005C473A">
            <w:pPr>
              <w:rPr>
                <w:rFonts w:ascii="Arial" w:hAnsi="Arial" w:cs="Arial"/>
              </w:rPr>
            </w:pPr>
            <w:r>
              <w:rPr>
                <w:rFonts w:ascii="Arial" w:hAnsi="Arial" w:cs="Arial"/>
              </w:rPr>
              <w:t xml:space="preserve">To engage and develop on going relationships with local small and micro businesses </w:t>
            </w:r>
          </w:p>
          <w:p w14:paraId="09BFB083" w14:textId="77777777" w:rsidR="00973EDE" w:rsidRDefault="00973EDE" w:rsidP="005C473A">
            <w:pPr>
              <w:rPr>
                <w:rFonts w:ascii="Arial" w:hAnsi="Arial" w:cs="Arial"/>
              </w:rPr>
            </w:pPr>
          </w:p>
          <w:p w14:paraId="40AF19E6" w14:textId="3A061F5A" w:rsidR="00973EDE" w:rsidRDefault="00973EDE" w:rsidP="005C473A">
            <w:pPr>
              <w:rPr>
                <w:rFonts w:ascii="Arial" w:hAnsi="Arial" w:cs="Arial"/>
              </w:rPr>
            </w:pPr>
            <w:r>
              <w:rPr>
                <w:rFonts w:ascii="Arial" w:hAnsi="Arial" w:cs="Arial"/>
              </w:rPr>
              <w:t>To support employees’ in ensuring they have access to all work based entitlements</w:t>
            </w:r>
          </w:p>
          <w:p w14:paraId="2C192FEE" w14:textId="77777777" w:rsidR="00973EDE" w:rsidRDefault="00973EDE" w:rsidP="005C473A">
            <w:pPr>
              <w:rPr>
                <w:rFonts w:ascii="Arial" w:hAnsi="Arial" w:cs="Arial"/>
              </w:rPr>
            </w:pPr>
          </w:p>
          <w:p w14:paraId="5D508457" w14:textId="77777777" w:rsidR="00973EDE" w:rsidRDefault="00973EDE" w:rsidP="005C473A">
            <w:pPr>
              <w:rPr>
                <w:rFonts w:ascii="Arial" w:hAnsi="Arial" w:cs="Arial"/>
              </w:rPr>
            </w:pPr>
            <w:r>
              <w:rPr>
                <w:rFonts w:ascii="Arial" w:hAnsi="Arial" w:cs="Arial"/>
              </w:rPr>
              <w:t>To support local community groups which help tackle poverty within the City</w:t>
            </w:r>
          </w:p>
          <w:p w14:paraId="482C4622" w14:textId="77777777" w:rsidR="009D22E8" w:rsidRDefault="009D22E8" w:rsidP="005C473A">
            <w:pPr>
              <w:rPr>
                <w:rFonts w:ascii="Arial" w:hAnsi="Arial" w:cs="Arial"/>
              </w:rPr>
            </w:pPr>
          </w:p>
          <w:p w14:paraId="658B5579" w14:textId="570E2110" w:rsidR="009D22E8" w:rsidRDefault="009D22E8" w:rsidP="005C473A">
            <w:pPr>
              <w:rPr>
                <w:rFonts w:ascii="Arial" w:hAnsi="Arial" w:cs="Arial"/>
              </w:rPr>
            </w:pPr>
            <w:r>
              <w:rPr>
                <w:rFonts w:ascii="Arial" w:hAnsi="Arial" w:cs="Arial"/>
              </w:rPr>
              <w:t xml:space="preserve">To undertake a community project within the City which will enable green space </w:t>
            </w:r>
            <w:r w:rsidR="00CC27FF">
              <w:rPr>
                <w:rFonts w:ascii="Arial" w:hAnsi="Arial" w:cs="Arial"/>
              </w:rPr>
              <w:t>to</w:t>
            </w:r>
            <w:r>
              <w:rPr>
                <w:rFonts w:ascii="Arial" w:hAnsi="Arial" w:cs="Arial"/>
              </w:rPr>
              <w:t xml:space="preserve"> be used by residents</w:t>
            </w:r>
          </w:p>
          <w:p w14:paraId="10AE2873" w14:textId="77777777" w:rsidR="005C473A" w:rsidRDefault="005C473A" w:rsidP="005C473A">
            <w:pPr>
              <w:rPr>
                <w:rFonts w:ascii="Arial" w:hAnsi="Arial" w:cs="Arial"/>
              </w:rPr>
            </w:pPr>
          </w:p>
        </w:tc>
      </w:tr>
    </w:tbl>
    <w:p w14:paraId="542877F7" w14:textId="77777777" w:rsidR="005C473A" w:rsidRDefault="005C473A" w:rsidP="00DE06EE">
      <w:pPr>
        <w:rPr>
          <w:rFonts w:ascii="Arial" w:hAnsi="Arial" w:cs="Arial"/>
        </w:rPr>
      </w:pPr>
    </w:p>
    <w:tbl>
      <w:tblPr>
        <w:tblStyle w:val="TableGrid"/>
        <w:tblW w:w="0" w:type="auto"/>
        <w:tblLook w:val="04A0" w:firstRow="1" w:lastRow="0" w:firstColumn="1" w:lastColumn="0" w:noHBand="0" w:noVBand="1"/>
      </w:tblPr>
      <w:tblGrid>
        <w:gridCol w:w="9016"/>
      </w:tblGrid>
      <w:tr w:rsidR="005C473A" w14:paraId="184585A3" w14:textId="77777777" w:rsidTr="005C473A">
        <w:tc>
          <w:tcPr>
            <w:tcW w:w="9016" w:type="dxa"/>
            <w:shd w:val="clear" w:color="auto" w:fill="E7E6E6" w:themeFill="background2"/>
          </w:tcPr>
          <w:p w14:paraId="78600FA8" w14:textId="0BC8D45A" w:rsidR="005C473A" w:rsidRDefault="005C473A" w:rsidP="005C473A">
            <w:pPr>
              <w:rPr>
                <w:rFonts w:ascii="Arial" w:hAnsi="Arial" w:cs="Arial"/>
              </w:rPr>
            </w:pPr>
            <w:r>
              <w:rPr>
                <w:rFonts w:ascii="Arial" w:hAnsi="Arial" w:cs="Arial"/>
              </w:rPr>
              <w:t xml:space="preserve">Promote equality and fairness  </w:t>
            </w:r>
          </w:p>
        </w:tc>
      </w:tr>
      <w:tr w:rsidR="005C473A" w14:paraId="110B8527" w14:textId="77777777" w:rsidTr="005C473A">
        <w:tc>
          <w:tcPr>
            <w:tcW w:w="9016" w:type="dxa"/>
          </w:tcPr>
          <w:p w14:paraId="3E247D61" w14:textId="1F95C5BD" w:rsidR="005C473A" w:rsidRDefault="005C473A" w:rsidP="005C473A">
            <w:pPr>
              <w:rPr>
                <w:rFonts w:ascii="Arial" w:hAnsi="Arial" w:cs="Arial"/>
              </w:rPr>
            </w:pPr>
          </w:p>
          <w:p w14:paraId="541744D1" w14:textId="1E64D35E" w:rsidR="00CC27FF" w:rsidRDefault="00CC27FF" w:rsidP="00CC27FF">
            <w:pPr>
              <w:rPr>
                <w:rFonts w:ascii="Arial" w:hAnsi="Arial" w:cs="Arial"/>
              </w:rPr>
            </w:pPr>
            <w:r>
              <w:rPr>
                <w:rFonts w:ascii="Arial" w:hAnsi="Arial" w:cs="Arial"/>
              </w:rPr>
              <w:t xml:space="preserve">To </w:t>
            </w:r>
            <w:r w:rsidR="00051CD8">
              <w:rPr>
                <w:rFonts w:ascii="Arial" w:hAnsi="Arial" w:cs="Arial"/>
              </w:rPr>
              <w:t xml:space="preserve">provide </w:t>
            </w:r>
            <w:r>
              <w:rPr>
                <w:rFonts w:ascii="Arial" w:hAnsi="Arial" w:cs="Arial"/>
              </w:rPr>
              <w:t>support</w:t>
            </w:r>
            <w:r w:rsidR="00051CD8">
              <w:rPr>
                <w:rFonts w:ascii="Arial" w:hAnsi="Arial" w:cs="Arial"/>
              </w:rPr>
              <w:t xml:space="preserve"> (both financial and in kind) to</w:t>
            </w:r>
            <w:r>
              <w:rPr>
                <w:rFonts w:ascii="Arial" w:hAnsi="Arial" w:cs="Arial"/>
              </w:rPr>
              <w:t xml:space="preserve"> local community groups who work with and support residents of the deprived </w:t>
            </w:r>
            <w:r w:rsidR="00051CD8">
              <w:rPr>
                <w:rFonts w:ascii="Arial" w:hAnsi="Arial" w:cs="Arial"/>
              </w:rPr>
              <w:t>wards</w:t>
            </w:r>
          </w:p>
          <w:p w14:paraId="4644F7EF" w14:textId="77777777" w:rsidR="00CC27FF" w:rsidRDefault="00CC27FF" w:rsidP="00CC27FF">
            <w:pPr>
              <w:rPr>
                <w:rFonts w:ascii="Arial" w:hAnsi="Arial" w:cs="Arial"/>
              </w:rPr>
            </w:pPr>
          </w:p>
          <w:p w14:paraId="5EE871E0" w14:textId="670C61EE" w:rsidR="00CC27FF" w:rsidRDefault="00CC27FF" w:rsidP="00CC27FF">
            <w:pPr>
              <w:rPr>
                <w:rFonts w:ascii="Arial" w:hAnsi="Arial" w:cs="Arial"/>
              </w:rPr>
            </w:pPr>
            <w:r>
              <w:rPr>
                <w:rFonts w:ascii="Arial" w:hAnsi="Arial" w:cs="Arial"/>
              </w:rPr>
              <w:t xml:space="preserve">To undertake </w:t>
            </w:r>
            <w:r w:rsidR="00051CD8">
              <w:rPr>
                <w:rFonts w:ascii="Arial" w:hAnsi="Arial" w:cs="Arial"/>
              </w:rPr>
              <w:t>a programme of free skills workshops to support certain sectors of the community i.e. disabled, young persons, 50-64 year olds</w:t>
            </w:r>
          </w:p>
          <w:p w14:paraId="1D0D8E39" w14:textId="77777777" w:rsidR="00051CD8" w:rsidRDefault="00051CD8" w:rsidP="00CC27FF">
            <w:pPr>
              <w:rPr>
                <w:rFonts w:ascii="Arial" w:hAnsi="Arial" w:cs="Arial"/>
              </w:rPr>
            </w:pPr>
          </w:p>
          <w:p w14:paraId="6115DDC5" w14:textId="0E5C3729" w:rsidR="00051CD8" w:rsidRDefault="00051CD8" w:rsidP="00CC27FF">
            <w:pPr>
              <w:rPr>
                <w:rFonts w:ascii="Arial" w:hAnsi="Arial" w:cs="Arial"/>
              </w:rPr>
            </w:pPr>
            <w:r>
              <w:rPr>
                <w:rFonts w:ascii="Arial" w:hAnsi="Arial" w:cs="Arial"/>
              </w:rPr>
              <w:t>To work with the Council to provide home improvements at no cost to the residents of deprived wards</w:t>
            </w:r>
          </w:p>
          <w:p w14:paraId="21108002" w14:textId="77777777" w:rsidR="005C473A" w:rsidRDefault="005C473A" w:rsidP="005C473A">
            <w:pPr>
              <w:rPr>
                <w:rFonts w:ascii="Arial" w:hAnsi="Arial" w:cs="Arial"/>
              </w:rPr>
            </w:pPr>
          </w:p>
        </w:tc>
      </w:tr>
    </w:tbl>
    <w:p w14:paraId="3D6037F3" w14:textId="77777777" w:rsidR="009E1C3A" w:rsidRDefault="009E1C3A" w:rsidP="00DE06EE">
      <w:pPr>
        <w:rPr>
          <w:rFonts w:ascii="Arial" w:hAnsi="Arial" w:cs="Arial"/>
        </w:rPr>
      </w:pPr>
    </w:p>
    <w:p w14:paraId="152FB01B" w14:textId="5B755A59" w:rsidR="0078150E" w:rsidRDefault="0078150E" w:rsidP="00DE06EE">
      <w:pPr>
        <w:rPr>
          <w:rFonts w:ascii="Arial" w:hAnsi="Arial" w:cs="Arial"/>
        </w:rPr>
      </w:pPr>
      <w:r w:rsidRPr="00134CCB">
        <w:rPr>
          <w:rFonts w:ascii="Arial" w:hAnsi="Arial" w:cs="Arial"/>
          <w:b/>
          <w:noProof/>
          <w:lang w:eastAsia="en-GB"/>
        </w:rPr>
        <w:drawing>
          <wp:inline distT="0" distB="0" distL="0" distR="0" wp14:anchorId="4017E385" wp14:editId="02A5AD23">
            <wp:extent cx="5731510" cy="1109345"/>
            <wp:effectExtent l="0" t="0" r="2540" b="0"/>
            <wp:docPr id="16" name="Picture 16" descr="C:\Users\hcarmichael\AppData\Local\Microsoft\Windows\INetCache\Content.Outlook\1ET7GSWO\Vision 2020 CoLC Lock up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carmichael\AppData\Local\Microsoft\Windows\INetCache\Content.Outlook\1ET7GSWO\Vision 2020 CoLC Lock up 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109345"/>
                    </a:xfrm>
                    <a:prstGeom prst="rect">
                      <a:avLst/>
                    </a:prstGeom>
                    <a:noFill/>
                    <a:ln>
                      <a:noFill/>
                    </a:ln>
                  </pic:spPr>
                </pic:pic>
              </a:graphicData>
            </a:graphic>
          </wp:inline>
        </w:drawing>
      </w:r>
    </w:p>
    <w:p w14:paraId="6AE4D6E1" w14:textId="77777777" w:rsidR="0078150E" w:rsidRDefault="0078150E" w:rsidP="00DE06EE">
      <w:pPr>
        <w:rPr>
          <w:rFonts w:ascii="Arial" w:hAnsi="Arial" w:cs="Arial"/>
        </w:rPr>
      </w:pPr>
    </w:p>
    <w:tbl>
      <w:tblPr>
        <w:tblStyle w:val="TableGrid"/>
        <w:tblW w:w="0" w:type="auto"/>
        <w:tblLook w:val="04A0" w:firstRow="1" w:lastRow="0" w:firstColumn="1" w:lastColumn="0" w:noHBand="0" w:noVBand="1"/>
      </w:tblPr>
      <w:tblGrid>
        <w:gridCol w:w="9016"/>
      </w:tblGrid>
      <w:tr w:rsidR="005C473A" w14:paraId="4E75E67C" w14:textId="77777777" w:rsidTr="005C473A">
        <w:tc>
          <w:tcPr>
            <w:tcW w:w="9016" w:type="dxa"/>
            <w:shd w:val="clear" w:color="auto" w:fill="E7E6E6" w:themeFill="background2"/>
          </w:tcPr>
          <w:p w14:paraId="01FFD408" w14:textId="22489FA6" w:rsidR="005C473A" w:rsidRDefault="005C473A" w:rsidP="005C473A">
            <w:pPr>
              <w:rPr>
                <w:rFonts w:ascii="Arial" w:hAnsi="Arial" w:cs="Arial"/>
              </w:rPr>
            </w:pPr>
            <w:r w:rsidRPr="00F0241F">
              <w:rPr>
                <w:rFonts w:ascii="Arial" w:hAnsi="Arial" w:cs="Arial"/>
              </w:rPr>
              <w:t>Promote and improve environmental sustainability</w:t>
            </w:r>
          </w:p>
        </w:tc>
      </w:tr>
      <w:tr w:rsidR="005C473A" w14:paraId="69BBAD11" w14:textId="77777777" w:rsidTr="005C473A">
        <w:tc>
          <w:tcPr>
            <w:tcW w:w="9016" w:type="dxa"/>
          </w:tcPr>
          <w:p w14:paraId="1C180A01" w14:textId="025BEC88" w:rsidR="005C473A" w:rsidRDefault="005C473A" w:rsidP="005C473A">
            <w:pPr>
              <w:rPr>
                <w:rFonts w:ascii="Arial" w:hAnsi="Arial" w:cs="Arial"/>
              </w:rPr>
            </w:pPr>
          </w:p>
          <w:p w14:paraId="735BCA10" w14:textId="36C8A7DA" w:rsidR="005C473A" w:rsidRDefault="00216814" w:rsidP="005C473A">
            <w:pPr>
              <w:rPr>
                <w:rFonts w:ascii="Arial" w:hAnsi="Arial" w:cs="Arial"/>
              </w:rPr>
            </w:pPr>
            <w:r>
              <w:rPr>
                <w:rFonts w:ascii="Arial" w:hAnsi="Arial" w:cs="Arial"/>
              </w:rPr>
              <w:t>T</w:t>
            </w:r>
            <w:r w:rsidR="007B1B91">
              <w:rPr>
                <w:rFonts w:ascii="Arial" w:hAnsi="Arial" w:cs="Arial"/>
              </w:rPr>
              <w:t>o commit to reducing the amount of waste produced being directed to land fill</w:t>
            </w:r>
          </w:p>
          <w:p w14:paraId="466D5866" w14:textId="77777777" w:rsidR="007B1B91" w:rsidRDefault="007B1B91" w:rsidP="005C473A">
            <w:pPr>
              <w:rPr>
                <w:rFonts w:ascii="Arial" w:hAnsi="Arial" w:cs="Arial"/>
              </w:rPr>
            </w:pPr>
          </w:p>
          <w:p w14:paraId="51E076DC" w14:textId="4B716379" w:rsidR="007B1B91" w:rsidRDefault="00216814" w:rsidP="005C473A">
            <w:pPr>
              <w:rPr>
                <w:rFonts w:ascii="Arial" w:hAnsi="Arial" w:cs="Arial"/>
              </w:rPr>
            </w:pPr>
            <w:r>
              <w:rPr>
                <w:rFonts w:ascii="Arial" w:hAnsi="Arial" w:cs="Arial"/>
              </w:rPr>
              <w:t>T</w:t>
            </w:r>
            <w:r w:rsidR="007B1B91">
              <w:rPr>
                <w:rFonts w:ascii="Arial" w:hAnsi="Arial" w:cs="Arial"/>
              </w:rPr>
              <w:t xml:space="preserve">o </w:t>
            </w:r>
            <w:r>
              <w:rPr>
                <w:rFonts w:ascii="Arial" w:hAnsi="Arial" w:cs="Arial"/>
              </w:rPr>
              <w:t xml:space="preserve">donate any unwanted materials </w:t>
            </w:r>
            <w:r w:rsidR="00D41AF1">
              <w:rPr>
                <w:rFonts w:ascii="Arial" w:hAnsi="Arial" w:cs="Arial"/>
              </w:rPr>
              <w:t>or potential waste items to local community groups for their use at no cost</w:t>
            </w:r>
          </w:p>
          <w:p w14:paraId="5801FFE8" w14:textId="77777777" w:rsidR="00D41AF1" w:rsidRDefault="00D41AF1" w:rsidP="005C473A">
            <w:pPr>
              <w:rPr>
                <w:rFonts w:ascii="Arial" w:hAnsi="Arial" w:cs="Arial"/>
              </w:rPr>
            </w:pPr>
          </w:p>
          <w:p w14:paraId="63F32DE9" w14:textId="6EFEA9C6" w:rsidR="00D41AF1" w:rsidRDefault="00D41AF1" w:rsidP="005C473A">
            <w:pPr>
              <w:rPr>
                <w:rFonts w:ascii="Arial" w:hAnsi="Arial" w:cs="Arial"/>
              </w:rPr>
            </w:pPr>
            <w:r>
              <w:rPr>
                <w:rFonts w:ascii="Arial" w:hAnsi="Arial" w:cs="Arial"/>
              </w:rPr>
              <w:t xml:space="preserve">To include within the contract the use of sustainable energy resources </w:t>
            </w:r>
          </w:p>
          <w:p w14:paraId="3AC3F7BB" w14:textId="77777777" w:rsidR="00D41AF1" w:rsidRDefault="00D41AF1" w:rsidP="005C473A">
            <w:pPr>
              <w:rPr>
                <w:rFonts w:ascii="Arial" w:hAnsi="Arial" w:cs="Arial"/>
              </w:rPr>
            </w:pPr>
          </w:p>
          <w:p w14:paraId="0B03A2DE" w14:textId="77777777" w:rsidR="00D41AF1" w:rsidRDefault="00D41AF1" w:rsidP="005C473A">
            <w:pPr>
              <w:rPr>
                <w:rFonts w:ascii="Arial" w:hAnsi="Arial" w:cs="Arial"/>
              </w:rPr>
            </w:pPr>
            <w:r>
              <w:rPr>
                <w:rFonts w:ascii="Arial" w:hAnsi="Arial" w:cs="Arial"/>
              </w:rPr>
              <w:t>To reduce the overall energy consumption in relation to the delivery of the contract</w:t>
            </w:r>
          </w:p>
          <w:p w14:paraId="258BE1A3" w14:textId="77777777" w:rsidR="00D41AF1" w:rsidRDefault="00D41AF1" w:rsidP="005C473A">
            <w:pPr>
              <w:rPr>
                <w:rFonts w:ascii="Arial" w:hAnsi="Arial" w:cs="Arial"/>
              </w:rPr>
            </w:pPr>
          </w:p>
          <w:p w14:paraId="450B9E10" w14:textId="4FE3079F" w:rsidR="005C473A" w:rsidRDefault="00D41AF1" w:rsidP="00D41AF1">
            <w:pPr>
              <w:rPr>
                <w:rFonts w:ascii="Arial" w:hAnsi="Arial" w:cs="Arial"/>
              </w:rPr>
            </w:pPr>
            <w:r>
              <w:rPr>
                <w:rFonts w:ascii="Arial" w:hAnsi="Arial" w:cs="Arial"/>
              </w:rPr>
              <w:t>To work with local residents in order to reduce their fuel consumption at no cost</w:t>
            </w:r>
          </w:p>
        </w:tc>
      </w:tr>
    </w:tbl>
    <w:p w14:paraId="2F4F4975" w14:textId="77777777" w:rsidR="009E1C3A" w:rsidRDefault="009E1C3A" w:rsidP="00A77A63">
      <w:pPr>
        <w:rPr>
          <w:rFonts w:ascii="Arial" w:hAnsi="Arial" w:cs="Arial"/>
        </w:rPr>
      </w:pPr>
    </w:p>
    <w:p w14:paraId="28EFC619" w14:textId="77777777" w:rsidR="0078150E" w:rsidRDefault="0078150E" w:rsidP="00A77A63">
      <w:pPr>
        <w:rPr>
          <w:rFonts w:ascii="Arial" w:hAnsi="Arial" w:cs="Arial"/>
        </w:rPr>
      </w:pPr>
    </w:p>
    <w:p w14:paraId="118F7146" w14:textId="77777777" w:rsidR="0078150E" w:rsidRDefault="0078150E" w:rsidP="00A77A63">
      <w:pPr>
        <w:rPr>
          <w:rFonts w:ascii="Arial" w:hAnsi="Arial" w:cs="Arial"/>
        </w:rPr>
      </w:pPr>
    </w:p>
    <w:p w14:paraId="46F939C9" w14:textId="77777777" w:rsidR="0078150E" w:rsidRDefault="0078150E" w:rsidP="00A77A63">
      <w:pPr>
        <w:rPr>
          <w:rFonts w:ascii="Arial" w:hAnsi="Arial" w:cs="Arial"/>
        </w:rPr>
      </w:pPr>
    </w:p>
    <w:p w14:paraId="00A47F28" w14:textId="77777777" w:rsidR="0078150E" w:rsidRDefault="0078150E" w:rsidP="00A77A63">
      <w:pPr>
        <w:rPr>
          <w:rFonts w:ascii="Arial" w:hAnsi="Arial" w:cs="Arial"/>
        </w:rPr>
      </w:pPr>
    </w:p>
    <w:p w14:paraId="4FC432F7" w14:textId="77777777" w:rsidR="007A44AA" w:rsidRDefault="007A44AA" w:rsidP="00A77A63">
      <w:pPr>
        <w:rPr>
          <w:rFonts w:ascii="Arial" w:hAnsi="Arial" w:cs="Arial"/>
        </w:rPr>
      </w:pPr>
    </w:p>
    <w:p w14:paraId="34E420E5" w14:textId="77777777" w:rsidR="007A44AA" w:rsidRDefault="007A44AA" w:rsidP="00A77A63">
      <w:pPr>
        <w:rPr>
          <w:rFonts w:ascii="Arial" w:hAnsi="Arial" w:cs="Arial"/>
        </w:rPr>
      </w:pPr>
    </w:p>
    <w:p w14:paraId="41AECE1D" w14:textId="77777777" w:rsidR="0078150E" w:rsidRDefault="0078150E" w:rsidP="00A77A63">
      <w:pPr>
        <w:rPr>
          <w:rFonts w:ascii="Arial" w:hAnsi="Arial" w:cs="Arial"/>
        </w:rPr>
      </w:pPr>
    </w:p>
    <w:p w14:paraId="6A260B4C" w14:textId="77777777" w:rsidR="0078150E" w:rsidRDefault="0078150E" w:rsidP="00A77A63">
      <w:pPr>
        <w:rPr>
          <w:rFonts w:ascii="Arial" w:hAnsi="Arial" w:cs="Arial"/>
        </w:rPr>
      </w:pPr>
    </w:p>
    <w:p w14:paraId="508C42F7" w14:textId="77777777" w:rsidR="0078150E" w:rsidRDefault="0078150E" w:rsidP="00A77A63">
      <w:pPr>
        <w:rPr>
          <w:rFonts w:ascii="Arial" w:hAnsi="Arial" w:cs="Arial"/>
        </w:rPr>
      </w:pPr>
    </w:p>
    <w:p w14:paraId="2FF1EE33" w14:textId="77777777" w:rsidR="0078150E" w:rsidRDefault="0078150E" w:rsidP="00A77A63">
      <w:pPr>
        <w:rPr>
          <w:rFonts w:ascii="Arial" w:hAnsi="Arial" w:cs="Arial"/>
        </w:rPr>
      </w:pPr>
    </w:p>
    <w:p w14:paraId="6F4BE6A7" w14:textId="77777777" w:rsidR="0078150E" w:rsidRDefault="0078150E" w:rsidP="00A77A63">
      <w:pPr>
        <w:rPr>
          <w:rFonts w:ascii="Arial" w:hAnsi="Arial" w:cs="Arial"/>
        </w:rPr>
      </w:pPr>
    </w:p>
    <w:p w14:paraId="4DDC837D" w14:textId="77777777" w:rsidR="0078150E" w:rsidRDefault="0078150E" w:rsidP="00A77A63">
      <w:pPr>
        <w:rPr>
          <w:rFonts w:ascii="Arial" w:hAnsi="Arial" w:cs="Arial"/>
        </w:rPr>
      </w:pPr>
    </w:p>
    <w:p w14:paraId="5B9B6CFE" w14:textId="77777777" w:rsidR="00B34B64" w:rsidRDefault="00B34B64" w:rsidP="00A77A63">
      <w:pPr>
        <w:rPr>
          <w:rFonts w:ascii="Arial" w:hAnsi="Arial" w:cs="Arial"/>
        </w:rPr>
      </w:pPr>
    </w:p>
    <w:p w14:paraId="74B14248" w14:textId="77777777" w:rsidR="00B34B64" w:rsidRDefault="00B34B64" w:rsidP="00A77A63">
      <w:pPr>
        <w:rPr>
          <w:rFonts w:ascii="Arial" w:hAnsi="Arial" w:cs="Arial"/>
        </w:rPr>
      </w:pPr>
    </w:p>
    <w:p w14:paraId="4F48C794" w14:textId="77777777" w:rsidR="00B34B64" w:rsidRDefault="00B34B64" w:rsidP="00A77A63">
      <w:pPr>
        <w:rPr>
          <w:rFonts w:ascii="Arial" w:hAnsi="Arial" w:cs="Arial"/>
        </w:rPr>
      </w:pPr>
    </w:p>
    <w:p w14:paraId="361D69AF" w14:textId="77777777" w:rsidR="00B34B64" w:rsidRDefault="00B34B64" w:rsidP="00A77A63">
      <w:pPr>
        <w:rPr>
          <w:rFonts w:ascii="Arial" w:hAnsi="Arial" w:cs="Arial"/>
        </w:rPr>
      </w:pPr>
    </w:p>
    <w:p w14:paraId="216C2E26" w14:textId="77777777" w:rsidR="00B34B64" w:rsidRDefault="00B34B64" w:rsidP="00A77A63">
      <w:pPr>
        <w:rPr>
          <w:rFonts w:ascii="Arial" w:hAnsi="Arial" w:cs="Arial"/>
        </w:rPr>
      </w:pPr>
    </w:p>
    <w:p w14:paraId="4E333DE6" w14:textId="77777777" w:rsidR="00B34B64" w:rsidRDefault="00B34B64" w:rsidP="00A77A63">
      <w:pPr>
        <w:rPr>
          <w:rFonts w:ascii="Arial" w:hAnsi="Arial" w:cs="Arial"/>
        </w:rPr>
      </w:pPr>
    </w:p>
    <w:p w14:paraId="1EDA6F15" w14:textId="77777777" w:rsidR="00B34B64" w:rsidRDefault="00B34B64" w:rsidP="00A77A63">
      <w:pPr>
        <w:rPr>
          <w:rFonts w:ascii="Arial" w:hAnsi="Arial" w:cs="Arial"/>
        </w:rPr>
      </w:pPr>
    </w:p>
    <w:p w14:paraId="3CE439E4" w14:textId="77777777" w:rsidR="00B34B64" w:rsidRDefault="00B34B64" w:rsidP="00A77A63">
      <w:pPr>
        <w:rPr>
          <w:rFonts w:ascii="Arial" w:hAnsi="Arial" w:cs="Arial"/>
        </w:rPr>
      </w:pPr>
    </w:p>
    <w:p w14:paraId="1FAD1EC4" w14:textId="4F81FC33" w:rsidR="0078150E" w:rsidRDefault="0078150E" w:rsidP="00A77A63">
      <w:pPr>
        <w:rPr>
          <w:rFonts w:ascii="Arial" w:hAnsi="Arial" w:cs="Arial"/>
        </w:rPr>
      </w:pPr>
      <w:r w:rsidRPr="00134CCB">
        <w:rPr>
          <w:rFonts w:ascii="Arial" w:hAnsi="Arial" w:cs="Arial"/>
          <w:b/>
          <w:noProof/>
          <w:lang w:eastAsia="en-GB"/>
        </w:rPr>
        <w:drawing>
          <wp:inline distT="0" distB="0" distL="0" distR="0" wp14:anchorId="48B516CE" wp14:editId="6A593EB1">
            <wp:extent cx="5731510" cy="1109345"/>
            <wp:effectExtent l="0" t="0" r="2540" b="0"/>
            <wp:docPr id="17" name="Picture 17" descr="C:\Users\hcarmichael\AppData\Local\Microsoft\Windows\INetCache\Content.Outlook\1ET7GSWO\Vision 2020 CoLC Lock up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carmichael\AppData\Local\Microsoft\Windows\INetCache\Content.Outlook\1ET7GSWO\Vision 2020 CoLC Lock up 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109345"/>
                    </a:xfrm>
                    <a:prstGeom prst="rect">
                      <a:avLst/>
                    </a:prstGeom>
                    <a:noFill/>
                    <a:ln>
                      <a:noFill/>
                    </a:ln>
                  </pic:spPr>
                </pic:pic>
              </a:graphicData>
            </a:graphic>
          </wp:inline>
        </w:drawing>
      </w:r>
    </w:p>
    <w:sectPr w:rsidR="0078150E" w:rsidSect="00D41AF1">
      <w:footerReference w:type="default" r:id="rId8"/>
      <w:pgSz w:w="11906" w:h="16838"/>
      <w:pgMar w:top="568"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16170" w14:textId="77777777" w:rsidR="007A44AA" w:rsidRDefault="007A44AA" w:rsidP="0073699F">
      <w:pPr>
        <w:spacing w:after="0" w:line="240" w:lineRule="auto"/>
      </w:pPr>
      <w:r>
        <w:separator/>
      </w:r>
    </w:p>
  </w:endnote>
  <w:endnote w:type="continuationSeparator" w:id="0">
    <w:p w14:paraId="035B1E38" w14:textId="77777777" w:rsidR="007A44AA" w:rsidRDefault="007A44AA" w:rsidP="00736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878193"/>
      <w:docPartObj>
        <w:docPartGallery w:val="Page Numbers (Bottom of Page)"/>
        <w:docPartUnique/>
      </w:docPartObj>
    </w:sdtPr>
    <w:sdtEndPr>
      <w:rPr>
        <w:color w:val="7F7F7F" w:themeColor="background1" w:themeShade="7F"/>
        <w:spacing w:val="60"/>
      </w:rPr>
    </w:sdtEndPr>
    <w:sdtContent>
      <w:p w14:paraId="454EFD53" w14:textId="33734708" w:rsidR="007A44AA" w:rsidRDefault="007A44AA">
        <w:pPr>
          <w:pStyle w:val="Footer"/>
          <w:pBdr>
            <w:top w:val="single" w:sz="4" w:space="1" w:color="D9D9D9" w:themeColor="background1" w:themeShade="D9"/>
          </w:pBdr>
          <w:jc w:val="right"/>
        </w:pPr>
        <w:r>
          <w:fldChar w:fldCharType="begin"/>
        </w:r>
        <w:r>
          <w:instrText xml:space="preserve"> PAGE   \* MERGEFORMAT </w:instrText>
        </w:r>
        <w:r>
          <w:fldChar w:fldCharType="separate"/>
        </w:r>
        <w:r w:rsidR="00B34B64">
          <w:rPr>
            <w:noProof/>
          </w:rPr>
          <w:t>1</w:t>
        </w:r>
        <w:r>
          <w:rPr>
            <w:noProof/>
          </w:rPr>
          <w:fldChar w:fldCharType="end"/>
        </w:r>
        <w:r>
          <w:t xml:space="preserve"> | </w:t>
        </w:r>
        <w:r>
          <w:rPr>
            <w:color w:val="7F7F7F" w:themeColor="background1" w:themeShade="7F"/>
            <w:spacing w:val="60"/>
          </w:rPr>
          <w:t>Page</w:t>
        </w:r>
      </w:p>
    </w:sdtContent>
  </w:sdt>
  <w:p w14:paraId="3010CAE9" w14:textId="77777777" w:rsidR="007A44AA" w:rsidRDefault="007A4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D31A9" w14:textId="77777777" w:rsidR="007A44AA" w:rsidRDefault="007A44AA" w:rsidP="0073699F">
      <w:pPr>
        <w:spacing w:after="0" w:line="240" w:lineRule="auto"/>
      </w:pPr>
      <w:r>
        <w:separator/>
      </w:r>
    </w:p>
  </w:footnote>
  <w:footnote w:type="continuationSeparator" w:id="0">
    <w:p w14:paraId="37FFF2B3" w14:textId="77777777" w:rsidR="007A44AA" w:rsidRDefault="007A44AA" w:rsidP="007369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33D8F"/>
    <w:multiLevelType w:val="hybridMultilevel"/>
    <w:tmpl w:val="4CFAA086"/>
    <w:lvl w:ilvl="0" w:tplc="3808D880">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7020AF"/>
    <w:multiLevelType w:val="hybridMultilevel"/>
    <w:tmpl w:val="1742AC9A"/>
    <w:lvl w:ilvl="0" w:tplc="7EFE678E">
      <w:start w:val="5"/>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696C294B"/>
    <w:multiLevelType w:val="hybridMultilevel"/>
    <w:tmpl w:val="346A3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6F700A"/>
    <w:multiLevelType w:val="hybridMultilevel"/>
    <w:tmpl w:val="57388036"/>
    <w:lvl w:ilvl="0" w:tplc="8820A05C">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4F7"/>
    <w:rsid w:val="00000746"/>
    <w:rsid w:val="00012A8E"/>
    <w:rsid w:val="00022A8C"/>
    <w:rsid w:val="00032E1D"/>
    <w:rsid w:val="00043939"/>
    <w:rsid w:val="0004669A"/>
    <w:rsid w:val="00051CD8"/>
    <w:rsid w:val="000967E5"/>
    <w:rsid w:val="000E66B5"/>
    <w:rsid w:val="001171E6"/>
    <w:rsid w:val="00134CCB"/>
    <w:rsid w:val="0015747B"/>
    <w:rsid w:val="001E1A6F"/>
    <w:rsid w:val="001F4C1C"/>
    <w:rsid w:val="00216814"/>
    <w:rsid w:val="00237E76"/>
    <w:rsid w:val="002508E5"/>
    <w:rsid w:val="00282082"/>
    <w:rsid w:val="002E1A63"/>
    <w:rsid w:val="002F2664"/>
    <w:rsid w:val="00385981"/>
    <w:rsid w:val="003D4549"/>
    <w:rsid w:val="004552B1"/>
    <w:rsid w:val="004D37B2"/>
    <w:rsid w:val="004E596F"/>
    <w:rsid w:val="004F173A"/>
    <w:rsid w:val="00527233"/>
    <w:rsid w:val="00533052"/>
    <w:rsid w:val="005A42F3"/>
    <w:rsid w:val="005B353D"/>
    <w:rsid w:val="005B489D"/>
    <w:rsid w:val="005C473A"/>
    <w:rsid w:val="005D5553"/>
    <w:rsid w:val="00622E6A"/>
    <w:rsid w:val="006336DF"/>
    <w:rsid w:val="00677F98"/>
    <w:rsid w:val="00686365"/>
    <w:rsid w:val="00697D9A"/>
    <w:rsid w:val="006A4215"/>
    <w:rsid w:val="006C79F7"/>
    <w:rsid w:val="006D6FA7"/>
    <w:rsid w:val="006F0136"/>
    <w:rsid w:val="00735EAB"/>
    <w:rsid w:val="0073699F"/>
    <w:rsid w:val="007755D5"/>
    <w:rsid w:val="0078150E"/>
    <w:rsid w:val="007A44AA"/>
    <w:rsid w:val="007A53C7"/>
    <w:rsid w:val="007B1B91"/>
    <w:rsid w:val="007C7DE8"/>
    <w:rsid w:val="00845FDA"/>
    <w:rsid w:val="00864835"/>
    <w:rsid w:val="008C6547"/>
    <w:rsid w:val="008D3D16"/>
    <w:rsid w:val="008E5248"/>
    <w:rsid w:val="008E68CE"/>
    <w:rsid w:val="008F371F"/>
    <w:rsid w:val="009052F5"/>
    <w:rsid w:val="0094371D"/>
    <w:rsid w:val="0094521C"/>
    <w:rsid w:val="009518B7"/>
    <w:rsid w:val="009569A1"/>
    <w:rsid w:val="00973EDE"/>
    <w:rsid w:val="009B39FA"/>
    <w:rsid w:val="009B435B"/>
    <w:rsid w:val="009D22E8"/>
    <w:rsid w:val="009E1C3A"/>
    <w:rsid w:val="009F2ABE"/>
    <w:rsid w:val="009F7371"/>
    <w:rsid w:val="00A52A97"/>
    <w:rsid w:val="00A557CD"/>
    <w:rsid w:val="00A64FE0"/>
    <w:rsid w:val="00A77A63"/>
    <w:rsid w:val="00A82F5B"/>
    <w:rsid w:val="00B069BB"/>
    <w:rsid w:val="00B11F78"/>
    <w:rsid w:val="00B34B64"/>
    <w:rsid w:val="00B510AB"/>
    <w:rsid w:val="00B51969"/>
    <w:rsid w:val="00B90B8A"/>
    <w:rsid w:val="00BA313F"/>
    <w:rsid w:val="00BB2CC7"/>
    <w:rsid w:val="00BC1578"/>
    <w:rsid w:val="00C05EA7"/>
    <w:rsid w:val="00C231FF"/>
    <w:rsid w:val="00C35565"/>
    <w:rsid w:val="00CC27FF"/>
    <w:rsid w:val="00CD5765"/>
    <w:rsid w:val="00CE636D"/>
    <w:rsid w:val="00D03FC9"/>
    <w:rsid w:val="00D07380"/>
    <w:rsid w:val="00D41AF1"/>
    <w:rsid w:val="00D605D7"/>
    <w:rsid w:val="00D7749F"/>
    <w:rsid w:val="00DE06EE"/>
    <w:rsid w:val="00DF514B"/>
    <w:rsid w:val="00DF5A71"/>
    <w:rsid w:val="00E0454A"/>
    <w:rsid w:val="00E06EBE"/>
    <w:rsid w:val="00E07194"/>
    <w:rsid w:val="00E205E7"/>
    <w:rsid w:val="00E53C35"/>
    <w:rsid w:val="00E5522C"/>
    <w:rsid w:val="00EC1D4A"/>
    <w:rsid w:val="00EC2FFD"/>
    <w:rsid w:val="00EC594B"/>
    <w:rsid w:val="00EC5DD1"/>
    <w:rsid w:val="00EE5E09"/>
    <w:rsid w:val="00F0241F"/>
    <w:rsid w:val="00F16C69"/>
    <w:rsid w:val="00F34F1A"/>
    <w:rsid w:val="00F44D76"/>
    <w:rsid w:val="00F46599"/>
    <w:rsid w:val="00F947DC"/>
    <w:rsid w:val="00FC5A11"/>
    <w:rsid w:val="00FD60E5"/>
    <w:rsid w:val="00FF04BA"/>
    <w:rsid w:val="00FF34F7"/>
    <w:rsid w:val="00FF4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7435E"/>
  <w15:chartTrackingRefBased/>
  <w15:docId w15:val="{0F2B28A9-CC8A-48E6-AF15-B2C6718C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3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0B8A"/>
    <w:pPr>
      <w:ind w:left="720"/>
      <w:contextualSpacing/>
    </w:pPr>
  </w:style>
  <w:style w:type="character" w:styleId="CommentReference">
    <w:name w:val="annotation reference"/>
    <w:basedOn w:val="DefaultParagraphFont"/>
    <w:uiPriority w:val="99"/>
    <w:semiHidden/>
    <w:unhideWhenUsed/>
    <w:rsid w:val="005B489D"/>
    <w:rPr>
      <w:sz w:val="16"/>
      <w:szCs w:val="16"/>
    </w:rPr>
  </w:style>
  <w:style w:type="paragraph" w:styleId="CommentText">
    <w:name w:val="annotation text"/>
    <w:basedOn w:val="Normal"/>
    <w:link w:val="CommentTextChar"/>
    <w:uiPriority w:val="99"/>
    <w:semiHidden/>
    <w:unhideWhenUsed/>
    <w:rsid w:val="005B489D"/>
    <w:pPr>
      <w:spacing w:line="240" w:lineRule="auto"/>
    </w:pPr>
    <w:rPr>
      <w:sz w:val="20"/>
      <w:szCs w:val="20"/>
    </w:rPr>
  </w:style>
  <w:style w:type="character" w:customStyle="1" w:styleId="CommentTextChar">
    <w:name w:val="Comment Text Char"/>
    <w:basedOn w:val="DefaultParagraphFont"/>
    <w:link w:val="CommentText"/>
    <w:uiPriority w:val="99"/>
    <w:semiHidden/>
    <w:rsid w:val="005B489D"/>
    <w:rPr>
      <w:sz w:val="20"/>
      <w:szCs w:val="20"/>
    </w:rPr>
  </w:style>
  <w:style w:type="paragraph" w:styleId="CommentSubject">
    <w:name w:val="annotation subject"/>
    <w:basedOn w:val="CommentText"/>
    <w:next w:val="CommentText"/>
    <w:link w:val="CommentSubjectChar"/>
    <w:uiPriority w:val="99"/>
    <w:semiHidden/>
    <w:unhideWhenUsed/>
    <w:rsid w:val="005B489D"/>
    <w:rPr>
      <w:b/>
      <w:bCs/>
    </w:rPr>
  </w:style>
  <w:style w:type="character" w:customStyle="1" w:styleId="CommentSubjectChar">
    <w:name w:val="Comment Subject Char"/>
    <w:basedOn w:val="CommentTextChar"/>
    <w:link w:val="CommentSubject"/>
    <w:uiPriority w:val="99"/>
    <w:semiHidden/>
    <w:rsid w:val="005B489D"/>
    <w:rPr>
      <w:b/>
      <w:bCs/>
      <w:sz w:val="20"/>
      <w:szCs w:val="20"/>
    </w:rPr>
  </w:style>
  <w:style w:type="paragraph" w:styleId="BalloonText">
    <w:name w:val="Balloon Text"/>
    <w:basedOn w:val="Normal"/>
    <w:link w:val="BalloonTextChar"/>
    <w:uiPriority w:val="99"/>
    <w:semiHidden/>
    <w:unhideWhenUsed/>
    <w:rsid w:val="005B4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89D"/>
    <w:rPr>
      <w:rFonts w:ascii="Segoe UI" w:hAnsi="Segoe UI" w:cs="Segoe UI"/>
      <w:sz w:val="18"/>
      <w:szCs w:val="18"/>
    </w:rPr>
  </w:style>
  <w:style w:type="paragraph" w:styleId="Header">
    <w:name w:val="header"/>
    <w:basedOn w:val="Normal"/>
    <w:link w:val="HeaderChar"/>
    <w:uiPriority w:val="99"/>
    <w:unhideWhenUsed/>
    <w:rsid w:val="00736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99F"/>
  </w:style>
  <w:style w:type="paragraph" w:styleId="Footer">
    <w:name w:val="footer"/>
    <w:basedOn w:val="Normal"/>
    <w:link w:val="FooterChar"/>
    <w:uiPriority w:val="99"/>
    <w:unhideWhenUsed/>
    <w:rsid w:val="00736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11</Pages>
  <Words>2609</Words>
  <Characters>14873</Characters>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2017-08-21T14:28:00Z</cp:lastPrinted>
  <dcterms:created xsi:type="dcterms:W3CDTF">2017-06-02T14:21:00Z</dcterms:created>
  <dcterms:modified xsi:type="dcterms:W3CDTF">2017-08-21T14:42:00Z</dcterms:modified>
</cp:coreProperties>
</file>