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AF34" w14:textId="77777777" w:rsidR="00CA7FBE" w:rsidRDefault="00CA7FBE" w:rsidP="00165956">
      <w:pPr>
        <w:jc w:val="center"/>
        <w:rPr>
          <w:rFonts w:ascii="Arial" w:hAnsi="Arial" w:cs="Arial"/>
          <w:sz w:val="22"/>
          <w:szCs w:val="22"/>
        </w:rPr>
      </w:pPr>
    </w:p>
    <w:p w14:paraId="4CA933B9" w14:textId="77777777" w:rsidR="00747555" w:rsidRDefault="00747555" w:rsidP="00747555">
      <w:pPr>
        <w:jc w:val="center"/>
        <w:rPr>
          <w:rFonts w:ascii="Arial" w:hAnsi="Arial" w:cs="Arial"/>
          <w:b/>
          <w:sz w:val="24"/>
          <w:szCs w:val="24"/>
          <w:u w:val="single"/>
        </w:rPr>
      </w:pPr>
    </w:p>
    <w:p w14:paraId="12322F67" w14:textId="67557FE6" w:rsidR="00747555" w:rsidRDefault="00747555" w:rsidP="00CA7FBE">
      <w:pPr>
        <w:jc w:val="center"/>
        <w:rPr>
          <w:rFonts w:ascii="Arial" w:hAnsi="Arial" w:cs="Arial"/>
          <w:b/>
          <w:sz w:val="24"/>
          <w:szCs w:val="24"/>
          <w:u w:val="single"/>
        </w:rPr>
      </w:pPr>
    </w:p>
    <w:p w14:paraId="52E9AA5F" w14:textId="77777777" w:rsidR="00CA7FBE" w:rsidRDefault="00CA7FBE" w:rsidP="00577045">
      <w:pPr>
        <w:jc w:val="center"/>
        <w:rPr>
          <w:rFonts w:ascii="Arial" w:hAnsi="Arial" w:cs="Arial"/>
          <w:b/>
          <w:sz w:val="24"/>
          <w:szCs w:val="24"/>
          <w:u w:val="single"/>
        </w:rPr>
      </w:pPr>
    </w:p>
    <w:p w14:paraId="1F89BF38" w14:textId="7FF84550" w:rsidR="00CA7FBE" w:rsidRDefault="00CA7FBE" w:rsidP="00577045">
      <w:pPr>
        <w:jc w:val="center"/>
        <w:rPr>
          <w:rFonts w:ascii="Arial" w:hAnsi="Arial" w:cs="Arial"/>
          <w:b/>
          <w:sz w:val="24"/>
          <w:szCs w:val="24"/>
          <w:u w:val="single"/>
        </w:rPr>
      </w:pPr>
      <w:r w:rsidRPr="00523F26">
        <w:rPr>
          <w:rFonts w:ascii="Arial" w:hAnsi="Arial" w:cs="Arial"/>
          <w:noProof/>
          <w:lang w:eastAsia="en-GB"/>
        </w:rPr>
        <w:drawing>
          <wp:inline distT="0" distB="0" distL="0" distR="0" wp14:anchorId="7287FEAD" wp14:editId="66423359">
            <wp:extent cx="1493520" cy="784860"/>
            <wp:effectExtent l="0" t="0" r="0" b="0"/>
            <wp:docPr id="5" name="Picture 5"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0BD76894" w14:textId="6E147D2C" w:rsidR="00CA7FBE" w:rsidRDefault="00CA7FBE" w:rsidP="00577045">
      <w:pPr>
        <w:jc w:val="center"/>
        <w:rPr>
          <w:rFonts w:ascii="Arial" w:hAnsi="Arial" w:cs="Arial"/>
          <w:b/>
          <w:sz w:val="24"/>
          <w:szCs w:val="24"/>
          <w:u w:val="single"/>
        </w:rPr>
      </w:pPr>
    </w:p>
    <w:p w14:paraId="2A514B2D" w14:textId="77777777" w:rsidR="00747555" w:rsidRPr="002D71DA" w:rsidRDefault="00426B6A" w:rsidP="00747555">
      <w:pPr>
        <w:jc w:val="center"/>
        <w:rPr>
          <w:rFonts w:asciiTheme="minorHAnsi" w:hAnsiTheme="minorHAnsi" w:cs="Arial"/>
          <w:b/>
          <w:sz w:val="32"/>
          <w:szCs w:val="32"/>
          <w:u w:val="single"/>
        </w:rPr>
      </w:pPr>
      <w:r>
        <w:rPr>
          <w:rFonts w:asciiTheme="minorHAnsi" w:hAnsiTheme="minorHAnsi" w:cs="Arial"/>
          <w:b/>
          <w:sz w:val="32"/>
          <w:szCs w:val="32"/>
          <w:u w:val="single"/>
        </w:rPr>
        <w:t>FOLKESTONE &amp; HYTHE</w:t>
      </w:r>
      <w:r w:rsidR="00747555" w:rsidRPr="002D71DA">
        <w:rPr>
          <w:rFonts w:asciiTheme="minorHAnsi" w:hAnsiTheme="minorHAnsi" w:cs="Arial"/>
          <w:b/>
          <w:sz w:val="32"/>
          <w:szCs w:val="32"/>
          <w:u w:val="single"/>
        </w:rPr>
        <w:t xml:space="preserve"> DISTRICT COUNCIL </w:t>
      </w:r>
    </w:p>
    <w:p w14:paraId="0BBDBF23" w14:textId="77777777" w:rsidR="00747555" w:rsidRPr="002D71DA" w:rsidRDefault="00747555" w:rsidP="00747555">
      <w:pPr>
        <w:jc w:val="center"/>
        <w:rPr>
          <w:rFonts w:asciiTheme="minorHAnsi" w:hAnsiTheme="minorHAnsi" w:cs="Arial"/>
          <w:b/>
          <w:sz w:val="32"/>
          <w:szCs w:val="32"/>
        </w:rPr>
      </w:pPr>
    </w:p>
    <w:p w14:paraId="095A67A0" w14:textId="77777777" w:rsidR="00747555" w:rsidRDefault="00747555" w:rsidP="00747555">
      <w:pPr>
        <w:jc w:val="both"/>
        <w:rPr>
          <w:rFonts w:ascii="Arial" w:hAnsi="Arial" w:cs="Arial"/>
          <w:b/>
          <w:sz w:val="24"/>
          <w:szCs w:val="24"/>
          <w:u w:val="single"/>
        </w:rPr>
      </w:pPr>
    </w:p>
    <w:p w14:paraId="6C462AA8" w14:textId="7709C883" w:rsidR="00260B14" w:rsidRDefault="00EB2B01" w:rsidP="00165956">
      <w:pPr>
        <w:spacing w:before="120" w:after="120"/>
        <w:ind w:left="-992" w:right="-851"/>
        <w:jc w:val="center"/>
        <w:rPr>
          <w:rFonts w:ascii="Arial" w:hAnsi="Arial" w:cs="Arial"/>
          <w:b/>
          <w:sz w:val="44"/>
          <w:szCs w:val="44"/>
          <w:lang w:val="en-US"/>
        </w:rPr>
      </w:pPr>
      <w:r>
        <w:rPr>
          <w:rFonts w:ascii="Arial" w:hAnsi="Arial" w:cs="Arial"/>
          <w:b/>
          <w:sz w:val="44"/>
          <w:szCs w:val="44"/>
          <w:lang w:val="en-US"/>
        </w:rPr>
        <w:t>Folkestone – A Brighter Future</w:t>
      </w:r>
    </w:p>
    <w:p w14:paraId="4D5E31D1" w14:textId="23EC48BC" w:rsidR="00EB2B01" w:rsidRPr="00165956" w:rsidRDefault="006D36D8" w:rsidP="00165956">
      <w:pPr>
        <w:spacing w:before="120" w:after="120"/>
        <w:ind w:left="-992" w:right="-851"/>
        <w:jc w:val="center"/>
        <w:rPr>
          <w:rFonts w:ascii="Arial" w:hAnsi="Arial" w:cs="Arial"/>
          <w:b/>
          <w:sz w:val="44"/>
          <w:szCs w:val="44"/>
          <w:lang w:val="en-US"/>
        </w:rPr>
      </w:pPr>
      <w:r>
        <w:rPr>
          <w:rFonts w:ascii="Arial" w:hAnsi="Arial" w:cs="Arial"/>
          <w:b/>
          <w:sz w:val="44"/>
          <w:szCs w:val="44"/>
          <w:lang w:val="en-US"/>
        </w:rPr>
        <w:t xml:space="preserve">Town Centre </w:t>
      </w:r>
      <w:r w:rsidR="00BB032D">
        <w:rPr>
          <w:rFonts w:ascii="Arial" w:hAnsi="Arial" w:cs="Arial"/>
          <w:b/>
          <w:sz w:val="44"/>
          <w:szCs w:val="44"/>
          <w:lang w:val="en-US"/>
        </w:rPr>
        <w:t>A</w:t>
      </w:r>
      <w:r>
        <w:rPr>
          <w:rFonts w:ascii="Arial" w:hAnsi="Arial" w:cs="Arial"/>
          <w:b/>
          <w:sz w:val="44"/>
          <w:szCs w:val="44"/>
          <w:lang w:val="en-US"/>
        </w:rPr>
        <w:t>ctivation</w:t>
      </w:r>
    </w:p>
    <w:p w14:paraId="5ADF5E73" w14:textId="77777777" w:rsidR="00747555" w:rsidRDefault="00747555" w:rsidP="00747555">
      <w:pPr>
        <w:jc w:val="both"/>
        <w:rPr>
          <w:rFonts w:asciiTheme="minorHAnsi" w:hAnsiTheme="minorHAnsi" w:cs="Arial"/>
          <w:b/>
          <w:sz w:val="56"/>
          <w:szCs w:val="56"/>
        </w:rPr>
      </w:pPr>
    </w:p>
    <w:p w14:paraId="46373F83" w14:textId="09309D80" w:rsidR="00D01761" w:rsidRDefault="00046083" w:rsidP="00D01761">
      <w:pPr>
        <w:jc w:val="center"/>
        <w:rPr>
          <w:rFonts w:asciiTheme="minorHAnsi" w:hAnsiTheme="minorHAnsi" w:cs="Arial"/>
          <w:b/>
          <w:sz w:val="56"/>
          <w:szCs w:val="56"/>
        </w:rPr>
      </w:pPr>
      <w:r>
        <w:rPr>
          <w:rFonts w:asciiTheme="minorHAnsi" w:hAnsiTheme="minorHAnsi" w:cs="Arial"/>
          <w:b/>
          <w:sz w:val="56"/>
          <w:szCs w:val="56"/>
        </w:rPr>
        <w:t>BRIEF</w:t>
      </w:r>
    </w:p>
    <w:p w14:paraId="508C6758" w14:textId="77777777" w:rsidR="00165956" w:rsidRDefault="00165956" w:rsidP="00D01761">
      <w:pPr>
        <w:jc w:val="center"/>
        <w:rPr>
          <w:rFonts w:asciiTheme="minorHAnsi" w:hAnsiTheme="minorHAnsi" w:cs="Arial"/>
          <w:b/>
          <w:sz w:val="56"/>
          <w:szCs w:val="56"/>
        </w:rPr>
      </w:pPr>
    </w:p>
    <w:p w14:paraId="3565843E" w14:textId="6EF10FBC" w:rsidR="00165956" w:rsidRPr="00165956" w:rsidRDefault="006D36D8" w:rsidP="00165956">
      <w:pPr>
        <w:spacing w:before="120" w:after="120" w:line="276" w:lineRule="auto"/>
        <w:jc w:val="center"/>
        <w:rPr>
          <w:rFonts w:ascii="Arial" w:hAnsi="Arial" w:cs="Arial"/>
          <w:b/>
          <w:sz w:val="48"/>
          <w:szCs w:val="48"/>
          <w:lang w:val="en-US"/>
        </w:rPr>
      </w:pPr>
      <w:r>
        <w:rPr>
          <w:rFonts w:ascii="Arial" w:hAnsi="Arial" w:cs="Arial"/>
          <w:b/>
          <w:sz w:val="48"/>
          <w:szCs w:val="48"/>
          <w:lang w:val="en-US"/>
        </w:rPr>
        <w:t>August</w:t>
      </w:r>
      <w:r w:rsidR="00046083">
        <w:rPr>
          <w:rFonts w:ascii="Arial" w:hAnsi="Arial" w:cs="Arial"/>
          <w:b/>
          <w:sz w:val="48"/>
          <w:szCs w:val="48"/>
          <w:lang w:val="en-US"/>
        </w:rPr>
        <w:t xml:space="preserve"> 2023</w:t>
      </w:r>
    </w:p>
    <w:p w14:paraId="128F203C" w14:textId="77777777" w:rsidR="00747555" w:rsidRDefault="00747555" w:rsidP="00747555">
      <w:pPr>
        <w:jc w:val="both"/>
        <w:rPr>
          <w:rFonts w:ascii="Arial" w:hAnsi="Arial" w:cs="Arial"/>
          <w:b/>
          <w:sz w:val="24"/>
          <w:szCs w:val="24"/>
          <w:u w:val="single"/>
        </w:rPr>
      </w:pPr>
    </w:p>
    <w:p w14:paraId="17D44BE1" w14:textId="77777777" w:rsidR="00747555" w:rsidRDefault="00747555" w:rsidP="00747555">
      <w:pPr>
        <w:jc w:val="both"/>
        <w:rPr>
          <w:rFonts w:ascii="Arial" w:hAnsi="Arial" w:cs="Arial"/>
          <w:b/>
          <w:sz w:val="24"/>
          <w:szCs w:val="24"/>
          <w:u w:val="single"/>
        </w:rPr>
      </w:pPr>
    </w:p>
    <w:p w14:paraId="466FC56A" w14:textId="77777777" w:rsidR="00747555" w:rsidRDefault="00747555" w:rsidP="00747555">
      <w:pPr>
        <w:rPr>
          <w:rFonts w:ascii="Arial" w:hAnsi="Arial" w:cs="Arial"/>
          <w:b/>
          <w:sz w:val="24"/>
          <w:szCs w:val="24"/>
        </w:rPr>
      </w:pPr>
    </w:p>
    <w:p w14:paraId="48F542B5" w14:textId="77777777" w:rsidR="00747555" w:rsidRDefault="00747555" w:rsidP="00747555">
      <w:pPr>
        <w:rPr>
          <w:rFonts w:ascii="Arial" w:hAnsi="Arial" w:cs="Arial"/>
          <w:b/>
          <w:sz w:val="24"/>
          <w:szCs w:val="24"/>
        </w:rPr>
      </w:pPr>
    </w:p>
    <w:p w14:paraId="651FCD1C" w14:textId="77777777" w:rsidR="00747555" w:rsidRDefault="00747555" w:rsidP="00747555">
      <w:pPr>
        <w:rPr>
          <w:rFonts w:ascii="Arial" w:hAnsi="Arial" w:cs="Arial"/>
          <w:b/>
          <w:sz w:val="24"/>
          <w:szCs w:val="24"/>
        </w:rPr>
      </w:pPr>
    </w:p>
    <w:p w14:paraId="100C8F81" w14:textId="77777777" w:rsidR="00747555" w:rsidRDefault="00747555" w:rsidP="00747555">
      <w:pPr>
        <w:rPr>
          <w:rFonts w:ascii="Arial" w:hAnsi="Arial" w:cs="Arial"/>
          <w:b/>
          <w:sz w:val="24"/>
          <w:szCs w:val="24"/>
        </w:rPr>
      </w:pPr>
    </w:p>
    <w:p w14:paraId="4CEA03A8" w14:textId="77777777" w:rsidR="00747555" w:rsidRDefault="00747555" w:rsidP="00747555">
      <w:pPr>
        <w:rPr>
          <w:rFonts w:ascii="Arial" w:hAnsi="Arial" w:cs="Arial"/>
          <w:b/>
          <w:sz w:val="24"/>
          <w:szCs w:val="24"/>
        </w:rPr>
      </w:pPr>
    </w:p>
    <w:p w14:paraId="2D97E3B0" w14:textId="77777777" w:rsidR="00747555" w:rsidRDefault="00747555" w:rsidP="00747555">
      <w:pPr>
        <w:rPr>
          <w:rFonts w:ascii="Arial" w:hAnsi="Arial" w:cs="Arial"/>
          <w:b/>
          <w:sz w:val="24"/>
          <w:szCs w:val="24"/>
        </w:rPr>
      </w:pPr>
    </w:p>
    <w:p w14:paraId="370696A1" w14:textId="77777777" w:rsidR="00747555" w:rsidRDefault="00747555" w:rsidP="00747555">
      <w:pPr>
        <w:rPr>
          <w:rFonts w:ascii="Arial" w:hAnsi="Arial" w:cs="Arial"/>
          <w:b/>
          <w:sz w:val="24"/>
          <w:szCs w:val="24"/>
        </w:rPr>
      </w:pPr>
    </w:p>
    <w:p w14:paraId="12CD611A" w14:textId="77777777" w:rsidR="00747555" w:rsidRDefault="00747555" w:rsidP="00747555">
      <w:pPr>
        <w:rPr>
          <w:rFonts w:ascii="Arial" w:hAnsi="Arial" w:cs="Arial"/>
          <w:b/>
          <w:sz w:val="24"/>
          <w:szCs w:val="24"/>
        </w:rPr>
      </w:pPr>
      <w:r>
        <w:rPr>
          <w:rFonts w:ascii="Arial" w:hAnsi="Arial" w:cs="Arial"/>
          <w:b/>
          <w:sz w:val="24"/>
          <w:szCs w:val="24"/>
        </w:rPr>
        <w:t>Prepared by:-</w:t>
      </w:r>
    </w:p>
    <w:p w14:paraId="6C12E847" w14:textId="77777777" w:rsidR="00747555" w:rsidRDefault="00426B6A" w:rsidP="00747555">
      <w:pPr>
        <w:rPr>
          <w:rFonts w:ascii="Arial" w:hAnsi="Arial" w:cs="Arial"/>
          <w:b/>
          <w:sz w:val="24"/>
          <w:szCs w:val="24"/>
        </w:rPr>
      </w:pPr>
      <w:r>
        <w:rPr>
          <w:rFonts w:ascii="Arial" w:hAnsi="Arial" w:cs="Arial"/>
          <w:b/>
          <w:sz w:val="24"/>
          <w:szCs w:val="24"/>
        </w:rPr>
        <w:t>Folkestone &amp; Hythe</w:t>
      </w:r>
      <w:r w:rsidR="00747555">
        <w:rPr>
          <w:rFonts w:ascii="Arial" w:hAnsi="Arial" w:cs="Arial"/>
          <w:b/>
          <w:sz w:val="24"/>
          <w:szCs w:val="24"/>
        </w:rPr>
        <w:t xml:space="preserve"> District Council</w:t>
      </w:r>
    </w:p>
    <w:p w14:paraId="2C65D0B9" w14:textId="77777777" w:rsidR="00747555" w:rsidRDefault="00747555" w:rsidP="00747555">
      <w:pPr>
        <w:rPr>
          <w:rFonts w:ascii="Arial" w:hAnsi="Arial" w:cs="Arial"/>
          <w:b/>
          <w:sz w:val="24"/>
          <w:szCs w:val="24"/>
        </w:rPr>
      </w:pPr>
      <w:r>
        <w:rPr>
          <w:rFonts w:ascii="Arial" w:hAnsi="Arial" w:cs="Arial"/>
          <w:b/>
          <w:sz w:val="24"/>
          <w:szCs w:val="24"/>
        </w:rPr>
        <w:t>Civic Centre</w:t>
      </w:r>
    </w:p>
    <w:p w14:paraId="59051675" w14:textId="77777777" w:rsidR="00747555" w:rsidRDefault="00747555" w:rsidP="00747555">
      <w:pPr>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Castle Hill Avenue</w:t>
          </w:r>
        </w:smartTag>
      </w:smartTag>
    </w:p>
    <w:p w14:paraId="333B6AC2" w14:textId="77777777" w:rsidR="00747555" w:rsidRDefault="00747555" w:rsidP="00747555">
      <w:pPr>
        <w:rPr>
          <w:rFonts w:ascii="Arial" w:hAnsi="Arial" w:cs="Arial"/>
          <w:b/>
          <w:sz w:val="24"/>
          <w:szCs w:val="24"/>
        </w:rPr>
      </w:pPr>
      <w:r>
        <w:rPr>
          <w:rFonts w:ascii="Arial" w:hAnsi="Arial" w:cs="Arial"/>
          <w:b/>
          <w:sz w:val="24"/>
          <w:szCs w:val="24"/>
        </w:rPr>
        <w:t>Folkestone</w:t>
      </w:r>
    </w:p>
    <w:p w14:paraId="097B6FAB" w14:textId="77777777" w:rsidR="00747555" w:rsidRPr="0004090C" w:rsidRDefault="00747555" w:rsidP="00747555">
      <w:pPr>
        <w:rPr>
          <w:rFonts w:ascii="Arial" w:hAnsi="Arial" w:cs="Arial"/>
          <w:b/>
          <w:sz w:val="24"/>
          <w:szCs w:val="24"/>
        </w:rPr>
      </w:pPr>
      <w:r>
        <w:rPr>
          <w:rFonts w:ascii="Arial" w:hAnsi="Arial" w:cs="Arial"/>
          <w:b/>
          <w:sz w:val="24"/>
          <w:szCs w:val="24"/>
        </w:rPr>
        <w:t>Kent CT20 2QY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96B1A79" w14:textId="20CB94F0" w:rsidR="002109F3" w:rsidRPr="00104836" w:rsidRDefault="002109F3" w:rsidP="313E6A05">
      <w:pPr>
        <w:spacing w:after="200" w:line="276" w:lineRule="auto"/>
        <w:rPr>
          <w:rFonts w:ascii="Arial" w:hAnsi="Arial" w:cs="Arial"/>
          <w:b/>
          <w:bCs/>
          <w:kern w:val="24"/>
          <w:sz w:val="24"/>
          <w:szCs w:val="24"/>
          <w:lang w:eastAsia="en-GB"/>
        </w:rPr>
      </w:pPr>
      <w:r>
        <w:rPr>
          <w:rFonts w:ascii="Arial" w:hAnsi="Arial" w:cs="Arial"/>
          <w:sz w:val="24"/>
          <w:szCs w:val="24"/>
        </w:rPr>
        <w:br w:type="page"/>
      </w:r>
      <w:r w:rsidRPr="003A656E">
        <w:rPr>
          <w:rFonts w:ascii="Arial" w:hAnsi="Arial" w:cs="Arial"/>
          <w:b/>
          <w:bCs/>
          <w:kern w:val="24"/>
          <w:sz w:val="24"/>
          <w:szCs w:val="24"/>
          <w:lang w:eastAsia="en-GB"/>
        </w:rPr>
        <w:lastRenderedPageBreak/>
        <w:t>1.</w:t>
      </w:r>
      <w:r w:rsidRPr="003A656E">
        <w:rPr>
          <w:rFonts w:ascii="Arial" w:hAnsi="Arial" w:cs="Arial"/>
          <w:b/>
          <w:bCs/>
          <w:kern w:val="24"/>
          <w:sz w:val="24"/>
          <w:szCs w:val="24"/>
          <w:lang w:eastAsia="en-GB"/>
        </w:rPr>
        <w:tab/>
      </w:r>
      <w:r w:rsidRPr="00104836">
        <w:rPr>
          <w:rFonts w:ascii="Arial" w:hAnsi="Arial" w:cs="Arial"/>
          <w:b/>
          <w:bCs/>
          <w:caps/>
          <w:spacing w:val="15"/>
          <w:kern w:val="24"/>
          <w:sz w:val="24"/>
          <w:szCs w:val="24"/>
          <w:lang w:eastAsia="en-GB"/>
        </w:rPr>
        <w:t>INTRODUCTION</w:t>
      </w:r>
    </w:p>
    <w:p w14:paraId="3428C753" w14:textId="4D899177" w:rsidR="00E51368" w:rsidRPr="008663E4" w:rsidRDefault="00C22DA2" w:rsidP="00D626AA">
      <w:pPr>
        <w:pStyle w:val="ListParagraph"/>
        <w:numPr>
          <w:ilvl w:val="1"/>
          <w:numId w:val="1"/>
        </w:numPr>
        <w:shd w:val="clear" w:color="auto" w:fill="FFFFFF"/>
        <w:rPr>
          <w:rFonts w:ascii="Arial" w:hAnsi="Arial" w:cs="Arial"/>
          <w:sz w:val="24"/>
          <w:szCs w:val="24"/>
        </w:rPr>
      </w:pPr>
      <w:r>
        <w:rPr>
          <w:rFonts w:ascii="Arial" w:hAnsi="Arial" w:cs="Arial"/>
          <w:sz w:val="24"/>
          <w:szCs w:val="24"/>
          <w:lang w:val="en-GB"/>
        </w:rPr>
        <w:t>Following a successful bid to the governments Levelling up Fund</w:t>
      </w:r>
      <w:r w:rsidR="00E51368">
        <w:rPr>
          <w:rFonts w:ascii="Arial" w:hAnsi="Arial" w:cs="Arial"/>
          <w:sz w:val="24"/>
          <w:szCs w:val="24"/>
          <w:lang w:val="en-GB"/>
        </w:rPr>
        <w:t xml:space="preserve"> to deliver the programme Folkestone – A Brighter Future (FABF)</w:t>
      </w:r>
      <w:r>
        <w:rPr>
          <w:rFonts w:ascii="Arial" w:hAnsi="Arial" w:cs="Arial"/>
          <w:sz w:val="24"/>
          <w:szCs w:val="24"/>
          <w:lang w:val="en-GB"/>
        </w:rPr>
        <w:t>, Folkestone &amp; Hythe District Council (FHDC)</w:t>
      </w:r>
      <w:r w:rsidR="00E51368">
        <w:rPr>
          <w:rFonts w:ascii="Arial" w:hAnsi="Arial" w:cs="Arial"/>
          <w:sz w:val="24"/>
          <w:szCs w:val="24"/>
          <w:lang w:val="en-GB"/>
        </w:rPr>
        <w:t xml:space="preserve"> are seeking to commission consultants</w:t>
      </w:r>
      <w:r w:rsidR="0040244C">
        <w:rPr>
          <w:rFonts w:ascii="Arial" w:hAnsi="Arial" w:cs="Arial"/>
          <w:sz w:val="24"/>
          <w:szCs w:val="24"/>
          <w:lang w:val="en-GB"/>
        </w:rPr>
        <w:t>/contractor</w:t>
      </w:r>
      <w:r w:rsidR="0038791B">
        <w:rPr>
          <w:rFonts w:ascii="Arial" w:hAnsi="Arial" w:cs="Arial"/>
          <w:sz w:val="24"/>
          <w:szCs w:val="24"/>
          <w:lang w:val="en-GB"/>
        </w:rPr>
        <w:t xml:space="preserve"> to</w:t>
      </w:r>
      <w:r w:rsidR="00E51368">
        <w:rPr>
          <w:rFonts w:ascii="Arial" w:hAnsi="Arial" w:cs="Arial"/>
          <w:sz w:val="24"/>
          <w:szCs w:val="24"/>
          <w:lang w:val="en-GB"/>
        </w:rPr>
        <w:t xml:space="preserve"> </w:t>
      </w:r>
      <w:r w:rsidR="006D36D8" w:rsidRPr="008663E4">
        <w:rPr>
          <w:rFonts w:ascii="Arial" w:hAnsi="Arial" w:cs="Arial"/>
          <w:sz w:val="24"/>
          <w:szCs w:val="24"/>
          <w:lang w:val="en-GB"/>
        </w:rPr>
        <w:t xml:space="preserve">lead on the </w:t>
      </w:r>
      <w:r w:rsidR="0038791B" w:rsidRPr="008663E4">
        <w:rPr>
          <w:rFonts w:ascii="Arial" w:hAnsi="Arial" w:cs="Arial"/>
          <w:sz w:val="24"/>
          <w:szCs w:val="24"/>
          <w:lang w:val="en-GB"/>
        </w:rPr>
        <w:t>activation of the town centre to</w:t>
      </w:r>
      <w:r w:rsidR="006D36D8" w:rsidRPr="008663E4">
        <w:rPr>
          <w:rFonts w:ascii="Arial" w:hAnsi="Arial" w:cs="Arial"/>
          <w:sz w:val="24"/>
          <w:szCs w:val="24"/>
          <w:lang w:val="en-GB"/>
        </w:rPr>
        <w:t xml:space="preserve"> complement the highway and public realm intervention</w:t>
      </w:r>
      <w:r w:rsidR="0038791B" w:rsidRPr="008663E4">
        <w:rPr>
          <w:rFonts w:ascii="Arial" w:hAnsi="Arial" w:cs="Arial"/>
          <w:sz w:val="24"/>
          <w:szCs w:val="24"/>
          <w:lang w:val="en-GB"/>
        </w:rPr>
        <w:t>s</w:t>
      </w:r>
      <w:r w:rsidR="006D36D8" w:rsidRPr="008663E4">
        <w:rPr>
          <w:rFonts w:ascii="Arial" w:hAnsi="Arial" w:cs="Arial"/>
          <w:sz w:val="24"/>
          <w:szCs w:val="24"/>
          <w:lang w:val="en-GB"/>
        </w:rPr>
        <w:t>.</w:t>
      </w:r>
    </w:p>
    <w:p w14:paraId="44C73B5A" w14:textId="77777777" w:rsidR="00F77782" w:rsidRPr="00F77782" w:rsidRDefault="00F77782" w:rsidP="00F77782">
      <w:pPr>
        <w:shd w:val="clear" w:color="auto" w:fill="FFFFFF"/>
        <w:rPr>
          <w:rFonts w:ascii="Arial" w:hAnsi="Arial" w:cs="Arial"/>
          <w:sz w:val="24"/>
          <w:szCs w:val="24"/>
        </w:rPr>
      </w:pPr>
    </w:p>
    <w:p w14:paraId="55678B04" w14:textId="4D7F707D" w:rsidR="005E2337" w:rsidRPr="006D36D8" w:rsidRDefault="00F77782" w:rsidP="00D626AA">
      <w:pPr>
        <w:pStyle w:val="ListParagraph"/>
        <w:numPr>
          <w:ilvl w:val="1"/>
          <w:numId w:val="1"/>
        </w:numPr>
        <w:shd w:val="clear" w:color="auto" w:fill="FFFFFF"/>
        <w:rPr>
          <w:rFonts w:ascii="Arial" w:hAnsi="Arial" w:cs="Arial"/>
          <w:sz w:val="24"/>
          <w:szCs w:val="24"/>
        </w:rPr>
      </w:pPr>
      <w:r>
        <w:rPr>
          <w:rFonts w:ascii="Arial" w:hAnsi="Arial" w:cs="Arial"/>
          <w:sz w:val="24"/>
          <w:szCs w:val="24"/>
          <w:lang w:val="en-GB"/>
        </w:rPr>
        <w:t>In addition, the commission will require consultants</w:t>
      </w:r>
      <w:r w:rsidR="0040244C">
        <w:rPr>
          <w:rFonts w:ascii="Arial" w:hAnsi="Arial" w:cs="Arial"/>
          <w:sz w:val="24"/>
          <w:szCs w:val="24"/>
          <w:lang w:val="en-GB"/>
        </w:rPr>
        <w:t>/contractor</w:t>
      </w:r>
      <w:r>
        <w:rPr>
          <w:rFonts w:ascii="Arial" w:hAnsi="Arial" w:cs="Arial"/>
          <w:sz w:val="24"/>
          <w:szCs w:val="24"/>
          <w:lang w:val="en-GB"/>
        </w:rPr>
        <w:t xml:space="preserve"> to </w:t>
      </w:r>
      <w:r w:rsidR="0038791B">
        <w:rPr>
          <w:rFonts w:ascii="Arial" w:hAnsi="Arial" w:cs="Arial"/>
          <w:sz w:val="24"/>
          <w:szCs w:val="24"/>
          <w:lang w:val="en-GB"/>
        </w:rPr>
        <w:t>identify a deployable strategy to ensure a strong legacy post project investment</w:t>
      </w:r>
      <w:r w:rsidR="006131A2">
        <w:rPr>
          <w:rFonts w:ascii="Arial" w:hAnsi="Arial" w:cs="Arial"/>
          <w:sz w:val="24"/>
          <w:szCs w:val="24"/>
          <w:lang w:val="en-GB"/>
        </w:rPr>
        <w:t>, with the aim to improve the townscape, support existing and future businesses, help attract inward investment and add to the vibrancy of Folkestone Town Centre.</w:t>
      </w:r>
    </w:p>
    <w:p w14:paraId="36B29037" w14:textId="77777777" w:rsidR="000F6A54" w:rsidRPr="006D36D8" w:rsidRDefault="000F6A54" w:rsidP="006D36D8">
      <w:pPr>
        <w:pStyle w:val="ListParagraph"/>
        <w:rPr>
          <w:rFonts w:ascii="Arial" w:hAnsi="Arial" w:cs="Arial"/>
          <w:sz w:val="24"/>
          <w:szCs w:val="24"/>
        </w:rPr>
      </w:pPr>
    </w:p>
    <w:p w14:paraId="4B55D3FE" w14:textId="3CC61E4B" w:rsidR="000F6A54" w:rsidRPr="00CF5985" w:rsidRDefault="000F6A54" w:rsidP="00D626AA">
      <w:pPr>
        <w:pStyle w:val="ListParagraph"/>
        <w:numPr>
          <w:ilvl w:val="1"/>
          <w:numId w:val="1"/>
        </w:numPr>
        <w:shd w:val="clear" w:color="auto" w:fill="FFFFFF"/>
        <w:rPr>
          <w:rFonts w:ascii="Arial" w:hAnsi="Arial" w:cs="Arial"/>
          <w:sz w:val="24"/>
          <w:szCs w:val="24"/>
        </w:rPr>
      </w:pPr>
      <w:r>
        <w:rPr>
          <w:rFonts w:ascii="Arial" w:hAnsi="Arial" w:cs="Arial"/>
          <w:sz w:val="24"/>
          <w:szCs w:val="24"/>
        </w:rPr>
        <w:t>The contract with consultants</w:t>
      </w:r>
      <w:r w:rsidR="0040244C">
        <w:rPr>
          <w:rFonts w:ascii="Arial" w:hAnsi="Arial" w:cs="Arial"/>
          <w:sz w:val="24"/>
          <w:szCs w:val="24"/>
        </w:rPr>
        <w:t>/contractor</w:t>
      </w:r>
      <w:r>
        <w:rPr>
          <w:rFonts w:ascii="Arial" w:hAnsi="Arial" w:cs="Arial"/>
          <w:sz w:val="24"/>
          <w:szCs w:val="24"/>
        </w:rPr>
        <w:t xml:space="preserve"> will run until the project is due to be completed</w:t>
      </w:r>
      <w:r w:rsidR="006131A2">
        <w:rPr>
          <w:rFonts w:ascii="Arial" w:hAnsi="Arial" w:cs="Arial"/>
          <w:sz w:val="24"/>
          <w:szCs w:val="24"/>
        </w:rPr>
        <w:t>, currently scheduled for March ‘25</w:t>
      </w:r>
      <w:r>
        <w:rPr>
          <w:rFonts w:ascii="Arial" w:hAnsi="Arial" w:cs="Arial"/>
          <w:sz w:val="24"/>
          <w:szCs w:val="24"/>
        </w:rPr>
        <w:t>.</w:t>
      </w:r>
    </w:p>
    <w:p w14:paraId="69738598" w14:textId="77777777" w:rsidR="002109F3" w:rsidRPr="00CF5985" w:rsidRDefault="002109F3" w:rsidP="002109F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szCs w:val="24"/>
          <w:lang w:val="en-GB" w:eastAsia="en-GB"/>
        </w:rPr>
      </w:pPr>
      <w:r w:rsidRPr="00CF5985">
        <w:rPr>
          <w:rFonts w:ascii="Arial" w:hAnsi="Arial" w:cs="Arial"/>
          <w:b/>
          <w:bCs/>
          <w:kern w:val="24"/>
          <w:sz w:val="24"/>
          <w:szCs w:val="24"/>
          <w:lang w:val="en-GB" w:eastAsia="en-GB"/>
        </w:rPr>
        <w:t>2.</w:t>
      </w:r>
      <w:r w:rsidRPr="00CF5985">
        <w:rPr>
          <w:rFonts w:ascii="Arial" w:hAnsi="Arial" w:cs="Arial"/>
          <w:b/>
          <w:bCs/>
          <w:kern w:val="24"/>
          <w:sz w:val="24"/>
          <w:szCs w:val="24"/>
          <w:lang w:val="en-GB" w:eastAsia="en-GB"/>
        </w:rPr>
        <w:tab/>
        <w:t>BACKGROUND AND CONTEXT</w:t>
      </w:r>
    </w:p>
    <w:p w14:paraId="0FD914AE" w14:textId="77777777" w:rsidR="002109F3" w:rsidRPr="00CF5985" w:rsidRDefault="002109F3" w:rsidP="002109F3">
      <w:pPr>
        <w:jc w:val="both"/>
        <w:rPr>
          <w:rFonts w:ascii="Arial" w:hAnsi="Arial" w:cs="Arial"/>
          <w:b/>
          <w:sz w:val="24"/>
          <w:szCs w:val="24"/>
        </w:rPr>
      </w:pPr>
    </w:p>
    <w:p w14:paraId="15FAFF60" w14:textId="77777777" w:rsidR="002109F3" w:rsidRPr="00CF5985" w:rsidRDefault="002109F3" w:rsidP="00C36263">
      <w:pPr>
        <w:pStyle w:val="ListParagraph"/>
        <w:numPr>
          <w:ilvl w:val="0"/>
          <w:numId w:val="1"/>
        </w:numPr>
        <w:shd w:val="clear" w:color="auto" w:fill="FFFFFF"/>
        <w:rPr>
          <w:rFonts w:ascii="Arial" w:hAnsi="Arial" w:cs="Arial"/>
          <w:vanish/>
          <w:sz w:val="24"/>
          <w:szCs w:val="24"/>
          <w:lang w:val="en-GB"/>
        </w:rPr>
      </w:pPr>
    </w:p>
    <w:p w14:paraId="6373166D" w14:textId="19F8DF63" w:rsidR="00B41F14" w:rsidRDefault="00B41F14" w:rsidP="00C9437D">
      <w:pPr>
        <w:pStyle w:val="ListParagraph"/>
        <w:numPr>
          <w:ilvl w:val="1"/>
          <w:numId w:val="1"/>
        </w:numPr>
        <w:shd w:val="clear" w:color="auto" w:fill="FFFFFF"/>
        <w:rPr>
          <w:rFonts w:ascii="Arial" w:hAnsi="Arial" w:cs="Arial"/>
          <w:sz w:val="24"/>
          <w:szCs w:val="24"/>
          <w:lang w:val="en-GB"/>
        </w:rPr>
      </w:pPr>
      <w:r w:rsidRPr="00107EA5">
        <w:rPr>
          <w:rFonts w:ascii="Arial" w:hAnsi="Arial" w:cs="Arial"/>
          <w:sz w:val="24"/>
          <w:szCs w:val="24"/>
          <w:lang w:val="en-GB"/>
        </w:rPr>
        <w:t xml:space="preserve">In </w:t>
      </w:r>
      <w:r w:rsidR="00EA3835" w:rsidRPr="00107EA5">
        <w:rPr>
          <w:rFonts w:ascii="Arial" w:hAnsi="Arial" w:cs="Arial"/>
          <w:sz w:val="24"/>
          <w:szCs w:val="24"/>
          <w:lang w:val="en-GB"/>
        </w:rPr>
        <w:t>January 2021,</w:t>
      </w:r>
      <w:r w:rsidRPr="00107EA5">
        <w:rPr>
          <w:rFonts w:ascii="Arial" w:hAnsi="Arial" w:cs="Arial"/>
          <w:sz w:val="24"/>
          <w:szCs w:val="24"/>
          <w:lang w:val="en-GB"/>
        </w:rPr>
        <w:t xml:space="preserve"> FHDC commissioned the development of a Place Plan for Folkest</w:t>
      </w:r>
      <w:r w:rsidR="00EA3835" w:rsidRPr="00107EA5">
        <w:rPr>
          <w:rFonts w:ascii="Arial" w:hAnsi="Arial" w:cs="Arial"/>
          <w:sz w:val="24"/>
          <w:szCs w:val="24"/>
          <w:lang w:val="en-GB"/>
        </w:rPr>
        <w:t>one Town Centre</w:t>
      </w:r>
      <w:r w:rsidR="00244F9E" w:rsidRPr="00107EA5">
        <w:rPr>
          <w:rFonts w:ascii="Arial" w:hAnsi="Arial" w:cs="Arial"/>
          <w:sz w:val="24"/>
          <w:szCs w:val="24"/>
          <w:lang w:val="en-GB"/>
        </w:rPr>
        <w:t xml:space="preserve">.  </w:t>
      </w:r>
      <w:r w:rsidR="00107EA5" w:rsidRPr="00107EA5">
        <w:rPr>
          <w:rFonts w:ascii="Arial" w:hAnsi="Arial" w:cs="Arial"/>
          <w:sz w:val="24"/>
          <w:szCs w:val="24"/>
          <w:lang w:val="en-GB"/>
        </w:rPr>
        <w:t>The purpose was to identify interventions necessary</w:t>
      </w:r>
      <w:r w:rsidRPr="00107EA5">
        <w:rPr>
          <w:rFonts w:ascii="Arial" w:hAnsi="Arial" w:cs="Arial"/>
          <w:sz w:val="24"/>
          <w:szCs w:val="24"/>
          <w:lang w:val="en-GB"/>
        </w:rPr>
        <w:t xml:space="preserve"> to </w:t>
      </w:r>
      <w:r w:rsidR="00EA3835" w:rsidRPr="00107EA5">
        <w:rPr>
          <w:rFonts w:ascii="Arial" w:hAnsi="Arial" w:cs="Arial"/>
          <w:sz w:val="24"/>
          <w:szCs w:val="24"/>
          <w:lang w:val="en-GB"/>
        </w:rPr>
        <w:t>future</w:t>
      </w:r>
      <w:r w:rsidR="00D66484">
        <w:rPr>
          <w:rFonts w:ascii="Arial" w:hAnsi="Arial" w:cs="Arial"/>
          <w:sz w:val="24"/>
          <w:szCs w:val="24"/>
          <w:lang w:val="en-GB"/>
        </w:rPr>
        <w:t>-</w:t>
      </w:r>
      <w:r w:rsidR="00EA3835" w:rsidRPr="00107EA5">
        <w:rPr>
          <w:rFonts w:ascii="Arial" w:hAnsi="Arial" w:cs="Arial"/>
          <w:sz w:val="24"/>
          <w:szCs w:val="24"/>
          <w:lang w:val="en-GB"/>
        </w:rPr>
        <w:t>proof the t</w:t>
      </w:r>
      <w:r w:rsidRPr="00107EA5">
        <w:rPr>
          <w:rFonts w:ascii="Arial" w:hAnsi="Arial" w:cs="Arial"/>
          <w:sz w:val="24"/>
          <w:szCs w:val="24"/>
          <w:lang w:val="en-GB"/>
        </w:rPr>
        <w:t>own centre</w:t>
      </w:r>
      <w:r w:rsidR="00EA3835" w:rsidRPr="00107EA5">
        <w:rPr>
          <w:rFonts w:ascii="Arial" w:hAnsi="Arial" w:cs="Arial"/>
          <w:sz w:val="24"/>
          <w:szCs w:val="24"/>
          <w:lang w:val="en-GB"/>
        </w:rPr>
        <w:t xml:space="preserve"> as a</w:t>
      </w:r>
      <w:r w:rsidR="00B911AA" w:rsidRPr="00107EA5">
        <w:rPr>
          <w:rFonts w:ascii="Arial" w:hAnsi="Arial" w:cs="Arial"/>
          <w:sz w:val="24"/>
          <w:szCs w:val="24"/>
          <w:lang w:val="en-GB"/>
        </w:rPr>
        <w:t xml:space="preserve"> desired</w:t>
      </w:r>
      <w:r w:rsidR="00EA3835" w:rsidRPr="00107EA5">
        <w:rPr>
          <w:rFonts w:ascii="Arial" w:hAnsi="Arial" w:cs="Arial"/>
          <w:sz w:val="24"/>
          <w:szCs w:val="24"/>
          <w:lang w:val="en-GB"/>
        </w:rPr>
        <w:t xml:space="preserve"> place to live, work, visit and play, </w:t>
      </w:r>
      <w:r w:rsidR="00B911AA" w:rsidRPr="00107EA5">
        <w:rPr>
          <w:rFonts w:ascii="Arial" w:hAnsi="Arial" w:cs="Arial"/>
          <w:sz w:val="24"/>
          <w:szCs w:val="24"/>
          <w:lang w:val="en-GB"/>
        </w:rPr>
        <w:t xml:space="preserve">whilst </w:t>
      </w:r>
      <w:r w:rsidR="005713F2" w:rsidRPr="00107EA5">
        <w:rPr>
          <w:rFonts w:ascii="Arial" w:hAnsi="Arial" w:cs="Arial"/>
          <w:sz w:val="24"/>
          <w:szCs w:val="24"/>
          <w:lang w:val="en-GB"/>
        </w:rPr>
        <w:t>supporting future economic growth</w:t>
      </w:r>
      <w:r w:rsidR="00EA3835" w:rsidRPr="00107EA5">
        <w:rPr>
          <w:rFonts w:ascii="Arial" w:hAnsi="Arial" w:cs="Arial"/>
          <w:sz w:val="24"/>
          <w:szCs w:val="24"/>
          <w:lang w:val="en-GB"/>
        </w:rPr>
        <w:t>.</w:t>
      </w:r>
    </w:p>
    <w:p w14:paraId="567173C3" w14:textId="77777777" w:rsidR="00D66484" w:rsidRDefault="00D66484" w:rsidP="00D66484">
      <w:pPr>
        <w:pStyle w:val="ListParagraph"/>
        <w:shd w:val="clear" w:color="auto" w:fill="FFFFFF"/>
        <w:rPr>
          <w:rFonts w:ascii="Arial" w:hAnsi="Arial" w:cs="Arial"/>
          <w:sz w:val="24"/>
          <w:szCs w:val="24"/>
          <w:lang w:val="en-GB"/>
        </w:rPr>
      </w:pPr>
    </w:p>
    <w:p w14:paraId="04F3E60B" w14:textId="2385EC36" w:rsidR="00107EA5" w:rsidRPr="00107EA5" w:rsidRDefault="00107EA5" w:rsidP="00C9437D">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To develop the Place Plan consultants undertook an Urban Appraisal to understand the place</w:t>
      </w:r>
      <w:r w:rsidR="00655998">
        <w:rPr>
          <w:rFonts w:ascii="Arial" w:hAnsi="Arial" w:cs="Arial"/>
          <w:sz w:val="24"/>
          <w:szCs w:val="24"/>
          <w:lang w:val="en-GB"/>
        </w:rPr>
        <w:t xml:space="preserve"> and</w:t>
      </w:r>
      <w:r>
        <w:rPr>
          <w:rFonts w:ascii="Arial" w:hAnsi="Arial" w:cs="Arial"/>
          <w:sz w:val="24"/>
          <w:szCs w:val="24"/>
          <w:lang w:val="en-GB"/>
        </w:rPr>
        <w:t xml:space="preserve"> conducted an extensive engagement programme </w:t>
      </w:r>
      <w:r w:rsidR="00655998">
        <w:rPr>
          <w:rFonts w:ascii="Arial" w:hAnsi="Arial" w:cs="Arial"/>
          <w:sz w:val="24"/>
          <w:szCs w:val="24"/>
          <w:lang w:val="en-GB"/>
        </w:rPr>
        <w:t>to ensure stakeholders, organisations, groups and members of the public had input to the development of the Place Plan and proposed interventions.</w:t>
      </w:r>
      <w:r w:rsidR="006131A2">
        <w:rPr>
          <w:rFonts w:ascii="Arial" w:hAnsi="Arial" w:cs="Arial"/>
          <w:sz w:val="24"/>
          <w:szCs w:val="24"/>
          <w:lang w:val="en-GB"/>
        </w:rPr>
        <w:t xml:space="preserve">  More than 70 actions were identified in support of regeneration of the town centre.</w:t>
      </w:r>
    </w:p>
    <w:p w14:paraId="14DB12D5" w14:textId="77777777" w:rsidR="000850AD" w:rsidRPr="000850AD" w:rsidRDefault="000850AD" w:rsidP="000850AD">
      <w:pPr>
        <w:shd w:val="clear" w:color="auto" w:fill="FFFFFF"/>
        <w:rPr>
          <w:rFonts w:ascii="Arial" w:hAnsi="Arial" w:cs="Arial"/>
          <w:sz w:val="24"/>
          <w:szCs w:val="24"/>
        </w:rPr>
      </w:pPr>
    </w:p>
    <w:p w14:paraId="3D094119" w14:textId="1E009C68" w:rsidR="00B41F14" w:rsidRPr="000850AD" w:rsidRDefault="00B41F14" w:rsidP="00120D87">
      <w:pPr>
        <w:pStyle w:val="ListParagraph"/>
        <w:numPr>
          <w:ilvl w:val="1"/>
          <w:numId w:val="1"/>
        </w:numPr>
        <w:shd w:val="clear" w:color="auto" w:fill="FFFFFF"/>
        <w:rPr>
          <w:rFonts w:ascii="Arial" w:hAnsi="Arial" w:cs="Arial"/>
          <w:sz w:val="24"/>
          <w:szCs w:val="24"/>
          <w:lang w:val="en-GB"/>
        </w:rPr>
      </w:pPr>
      <w:r w:rsidRPr="000850AD">
        <w:rPr>
          <w:rFonts w:ascii="Arial" w:hAnsi="Arial" w:cs="Arial"/>
          <w:sz w:val="24"/>
          <w:szCs w:val="24"/>
          <w:lang w:val="en-GB"/>
        </w:rPr>
        <w:t xml:space="preserve">In September 2021, </w:t>
      </w:r>
      <w:r w:rsidR="006131A2">
        <w:rPr>
          <w:rFonts w:ascii="Arial" w:hAnsi="Arial" w:cs="Arial"/>
          <w:sz w:val="24"/>
          <w:szCs w:val="24"/>
          <w:lang w:val="en-GB"/>
        </w:rPr>
        <w:t xml:space="preserve">elected </w:t>
      </w:r>
      <w:r w:rsidRPr="000850AD">
        <w:rPr>
          <w:rFonts w:ascii="Arial" w:hAnsi="Arial" w:cs="Arial"/>
          <w:sz w:val="24"/>
          <w:szCs w:val="24"/>
          <w:lang w:val="en-GB"/>
        </w:rPr>
        <w:t xml:space="preserve">members </w:t>
      </w:r>
      <w:r w:rsidR="000850AD" w:rsidRPr="000850AD">
        <w:rPr>
          <w:rFonts w:ascii="Arial" w:hAnsi="Arial" w:cs="Arial"/>
          <w:sz w:val="24"/>
          <w:szCs w:val="24"/>
          <w:lang w:val="en-GB"/>
        </w:rPr>
        <w:t xml:space="preserve">endorsed ongoing activity </w:t>
      </w:r>
      <w:r w:rsidRPr="000850AD">
        <w:rPr>
          <w:rFonts w:ascii="Arial" w:hAnsi="Arial" w:cs="Arial"/>
          <w:sz w:val="24"/>
          <w:szCs w:val="24"/>
          <w:lang w:val="en-GB"/>
        </w:rPr>
        <w:t>to develop a detailed programme that result</w:t>
      </w:r>
      <w:r w:rsidR="00D66484">
        <w:rPr>
          <w:rFonts w:ascii="Arial" w:hAnsi="Arial" w:cs="Arial"/>
          <w:sz w:val="24"/>
          <w:szCs w:val="24"/>
          <w:lang w:val="en-GB"/>
        </w:rPr>
        <w:t>ed</w:t>
      </w:r>
      <w:r w:rsidRPr="000850AD">
        <w:rPr>
          <w:rFonts w:ascii="Arial" w:hAnsi="Arial" w:cs="Arial"/>
          <w:sz w:val="24"/>
          <w:szCs w:val="24"/>
          <w:lang w:val="en-GB"/>
        </w:rPr>
        <w:t xml:space="preserve"> in a bid to the Levelling Up Fund</w:t>
      </w:r>
      <w:r w:rsidR="000850AD" w:rsidRPr="000850AD">
        <w:rPr>
          <w:rFonts w:ascii="Arial" w:hAnsi="Arial" w:cs="Arial"/>
          <w:sz w:val="24"/>
          <w:szCs w:val="24"/>
          <w:lang w:val="en-GB"/>
        </w:rPr>
        <w:t>, focus</w:t>
      </w:r>
      <w:r w:rsidR="000850AD">
        <w:rPr>
          <w:rFonts w:ascii="Arial" w:hAnsi="Arial" w:cs="Arial"/>
          <w:sz w:val="24"/>
          <w:szCs w:val="24"/>
          <w:lang w:val="en-GB"/>
        </w:rPr>
        <w:t>sing</w:t>
      </w:r>
      <w:r w:rsidR="000850AD" w:rsidRPr="000850AD">
        <w:rPr>
          <w:rFonts w:ascii="Arial" w:hAnsi="Arial" w:cs="Arial"/>
          <w:sz w:val="24"/>
          <w:szCs w:val="24"/>
          <w:lang w:val="en-GB"/>
        </w:rPr>
        <w:t xml:space="preserve"> on </w:t>
      </w:r>
      <w:r w:rsidRPr="000850AD">
        <w:rPr>
          <w:rFonts w:ascii="Arial" w:hAnsi="Arial" w:cs="Arial"/>
          <w:sz w:val="24"/>
          <w:szCs w:val="24"/>
          <w:lang w:val="en-GB"/>
        </w:rPr>
        <w:t xml:space="preserve">the priority projects identified </w:t>
      </w:r>
      <w:r w:rsidR="000850AD" w:rsidRPr="000850AD">
        <w:rPr>
          <w:rFonts w:ascii="Arial" w:hAnsi="Arial" w:cs="Arial"/>
          <w:sz w:val="24"/>
          <w:szCs w:val="24"/>
          <w:lang w:val="en-GB"/>
        </w:rPr>
        <w:t>in the Place Plan</w:t>
      </w:r>
      <w:r w:rsidR="00655998">
        <w:rPr>
          <w:rFonts w:ascii="Arial" w:hAnsi="Arial" w:cs="Arial"/>
          <w:sz w:val="24"/>
          <w:szCs w:val="24"/>
          <w:lang w:val="en-GB"/>
        </w:rPr>
        <w:t>.</w:t>
      </w:r>
    </w:p>
    <w:p w14:paraId="2D0B2E0C" w14:textId="77777777" w:rsidR="000850AD" w:rsidRPr="000850AD" w:rsidRDefault="000850AD" w:rsidP="000850AD">
      <w:pPr>
        <w:pStyle w:val="ListParagraph"/>
        <w:rPr>
          <w:rFonts w:ascii="Arial" w:hAnsi="Arial" w:cs="Arial"/>
          <w:sz w:val="24"/>
          <w:szCs w:val="24"/>
          <w:lang w:val="en-GB"/>
        </w:rPr>
      </w:pPr>
    </w:p>
    <w:p w14:paraId="5A092CDE" w14:textId="02FF5EB3" w:rsidR="000850AD" w:rsidRPr="00F47D64" w:rsidRDefault="000850AD" w:rsidP="00C36263">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 xml:space="preserve">Urban </w:t>
      </w:r>
      <w:r w:rsidR="00EA3835">
        <w:rPr>
          <w:rFonts w:ascii="Arial" w:hAnsi="Arial" w:cs="Arial"/>
          <w:sz w:val="24"/>
          <w:szCs w:val="24"/>
          <w:lang w:val="en-GB"/>
        </w:rPr>
        <w:t>d</w:t>
      </w:r>
      <w:r>
        <w:rPr>
          <w:rFonts w:ascii="Arial" w:hAnsi="Arial" w:cs="Arial"/>
          <w:sz w:val="24"/>
          <w:szCs w:val="24"/>
          <w:lang w:val="en-GB"/>
        </w:rPr>
        <w:t>esigners and architects We Made That</w:t>
      </w:r>
      <w:r w:rsidR="00EA3835">
        <w:rPr>
          <w:rFonts w:ascii="Arial" w:hAnsi="Arial" w:cs="Arial"/>
          <w:sz w:val="24"/>
          <w:szCs w:val="24"/>
          <w:lang w:val="en-GB"/>
        </w:rPr>
        <w:t>, led a multi-disciplined team c</w:t>
      </w:r>
      <w:r>
        <w:rPr>
          <w:rFonts w:ascii="Arial" w:hAnsi="Arial" w:cs="Arial"/>
          <w:sz w:val="24"/>
          <w:szCs w:val="24"/>
          <w:lang w:val="en-GB"/>
        </w:rPr>
        <w:t xml:space="preserve">ommissioned </w:t>
      </w:r>
      <w:r w:rsidR="00EA3835">
        <w:rPr>
          <w:rFonts w:ascii="Arial" w:hAnsi="Arial" w:cs="Arial"/>
          <w:sz w:val="24"/>
          <w:szCs w:val="24"/>
          <w:lang w:val="en-GB"/>
        </w:rPr>
        <w:t xml:space="preserve">to work up </w:t>
      </w:r>
      <w:r w:rsidR="00244F9E" w:rsidRPr="00EA3835">
        <w:rPr>
          <w:rFonts w:ascii="Arial" w:hAnsi="Arial" w:cs="Arial"/>
          <w:sz w:val="24"/>
          <w:szCs w:val="24"/>
          <w:lang w:val="en-GB"/>
        </w:rPr>
        <w:t>a coherent package of interventions that</w:t>
      </w:r>
      <w:r w:rsidR="00EA3835">
        <w:rPr>
          <w:rFonts w:ascii="Arial" w:hAnsi="Arial" w:cs="Arial"/>
          <w:sz w:val="24"/>
          <w:szCs w:val="24"/>
          <w:lang w:val="en-GB"/>
        </w:rPr>
        <w:t xml:space="preserve"> would</w:t>
      </w:r>
      <w:r w:rsidR="00244F9E" w:rsidRPr="00EA3835">
        <w:rPr>
          <w:rFonts w:ascii="Arial" w:hAnsi="Arial" w:cs="Arial"/>
          <w:sz w:val="24"/>
          <w:szCs w:val="24"/>
          <w:lang w:val="en-GB"/>
        </w:rPr>
        <w:t xml:space="preserve"> </w:t>
      </w:r>
      <w:r w:rsidR="00EA3835">
        <w:rPr>
          <w:rFonts w:ascii="Arial" w:hAnsi="Arial" w:cs="Arial"/>
          <w:sz w:val="24"/>
          <w:szCs w:val="24"/>
          <w:lang w:val="en-GB"/>
        </w:rPr>
        <w:t>u</w:t>
      </w:r>
      <w:r w:rsidR="00244F9E" w:rsidRPr="00EA3835">
        <w:rPr>
          <w:rFonts w:ascii="Arial" w:hAnsi="Arial" w:cs="Arial"/>
          <w:sz w:val="24"/>
          <w:szCs w:val="24"/>
          <w:lang w:val="en-GB"/>
        </w:rPr>
        <w:t>nlock transformational change for Folkestone</w:t>
      </w:r>
      <w:r w:rsidR="00EA3835">
        <w:rPr>
          <w:rFonts w:ascii="Arial" w:hAnsi="Arial" w:cs="Arial"/>
          <w:sz w:val="24"/>
          <w:szCs w:val="24"/>
          <w:lang w:val="en-GB"/>
        </w:rPr>
        <w:t xml:space="preserve"> and the town centre</w:t>
      </w:r>
      <w:r w:rsidR="00C10567">
        <w:rPr>
          <w:rFonts w:ascii="Arial" w:hAnsi="Arial" w:cs="Arial"/>
          <w:sz w:val="24"/>
          <w:szCs w:val="24"/>
          <w:lang w:val="en-GB"/>
        </w:rPr>
        <w:t xml:space="preserve"> </w:t>
      </w:r>
      <w:r w:rsidR="00C10567" w:rsidRPr="00F47D64">
        <w:rPr>
          <w:rFonts w:ascii="Arial" w:hAnsi="Arial" w:cs="Arial"/>
          <w:sz w:val="24"/>
          <w:szCs w:val="24"/>
          <w:lang w:val="en-GB"/>
        </w:rPr>
        <w:t xml:space="preserve">their aim was to progress the proposed </w:t>
      </w:r>
      <w:r w:rsidR="00247507" w:rsidRPr="00F47D64">
        <w:rPr>
          <w:rFonts w:ascii="Arial" w:hAnsi="Arial" w:cs="Arial"/>
          <w:sz w:val="24"/>
          <w:szCs w:val="24"/>
          <w:lang w:val="en-GB"/>
        </w:rPr>
        <w:t>seven</w:t>
      </w:r>
      <w:r w:rsidR="00C10567" w:rsidRPr="00F47D64">
        <w:rPr>
          <w:rFonts w:ascii="Arial" w:hAnsi="Arial" w:cs="Arial"/>
          <w:sz w:val="24"/>
          <w:szCs w:val="24"/>
          <w:lang w:val="en-GB"/>
        </w:rPr>
        <w:t xml:space="preserve"> priority project identifying their key benefits and outline costs, and then prepare an options appraisal recommending the projects to progress as part of the LUF bid</w:t>
      </w:r>
      <w:r w:rsidR="00EA3835" w:rsidRPr="00F47D64">
        <w:rPr>
          <w:rFonts w:ascii="Arial" w:hAnsi="Arial" w:cs="Arial"/>
          <w:sz w:val="24"/>
          <w:szCs w:val="24"/>
          <w:lang w:val="en-GB"/>
        </w:rPr>
        <w:t>.</w:t>
      </w:r>
      <w:r w:rsidR="006131A2" w:rsidRPr="00F47D64">
        <w:rPr>
          <w:rFonts w:ascii="Arial" w:hAnsi="Arial" w:cs="Arial"/>
          <w:sz w:val="24"/>
          <w:szCs w:val="24"/>
          <w:lang w:val="en-GB"/>
        </w:rPr>
        <w:t xml:space="preserve">  </w:t>
      </w:r>
      <w:r w:rsidR="00247507" w:rsidRPr="00F47D64">
        <w:rPr>
          <w:rFonts w:ascii="Arial" w:hAnsi="Arial" w:cs="Arial"/>
          <w:sz w:val="24"/>
          <w:szCs w:val="24"/>
          <w:lang w:val="en-GB"/>
        </w:rPr>
        <w:t>The seven priority projects were:</w:t>
      </w:r>
    </w:p>
    <w:p w14:paraId="78A3B005" w14:textId="77777777" w:rsidR="00247507" w:rsidRPr="00F47D64" w:rsidRDefault="00247507" w:rsidP="00247507">
      <w:pPr>
        <w:pStyle w:val="ListParagraph"/>
        <w:rPr>
          <w:rFonts w:ascii="Arial" w:hAnsi="Arial" w:cs="Arial"/>
          <w:sz w:val="24"/>
          <w:szCs w:val="24"/>
          <w:lang w:val="en-GB"/>
        </w:rPr>
      </w:pPr>
    </w:p>
    <w:p w14:paraId="0DE08038" w14:textId="03F0CAA1"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t>Station Arrival and town centre connections</w:t>
      </w:r>
    </w:p>
    <w:p w14:paraId="04681BA3" w14:textId="46E0AC46"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lastRenderedPageBreak/>
        <w:t>Improved gateway to the town centre, including a new bus station layout</w:t>
      </w:r>
    </w:p>
    <w:p w14:paraId="44D2F93C" w14:textId="054D0D8F"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t>Folca (former Debenhams store acquired by the council)</w:t>
      </w:r>
    </w:p>
    <w:p w14:paraId="467E7966" w14:textId="42EA30B5"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t>Sandgate Rd town lab, public realm and “Guildhall Sq”</w:t>
      </w:r>
    </w:p>
    <w:p w14:paraId="24091F42" w14:textId="0C3FFAF4"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t>F51 environs and Payers Park</w:t>
      </w:r>
    </w:p>
    <w:p w14:paraId="2A9A5D0E" w14:textId="0C62CB64"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t>Harbour Line/Tram Road</w:t>
      </w:r>
    </w:p>
    <w:p w14:paraId="30623277" w14:textId="6CDF8C23" w:rsidR="00247507" w:rsidRPr="00F47D64" w:rsidRDefault="00247507" w:rsidP="00247507">
      <w:pPr>
        <w:pStyle w:val="ListParagraph"/>
        <w:numPr>
          <w:ilvl w:val="4"/>
          <w:numId w:val="1"/>
        </w:numPr>
        <w:shd w:val="clear" w:color="auto" w:fill="FFFFFF"/>
        <w:ind w:left="1701"/>
        <w:rPr>
          <w:rFonts w:ascii="Arial" w:hAnsi="Arial" w:cs="Arial"/>
          <w:sz w:val="24"/>
          <w:szCs w:val="24"/>
          <w:lang w:val="en-GB"/>
        </w:rPr>
      </w:pPr>
      <w:r w:rsidRPr="00F47D64">
        <w:rPr>
          <w:rFonts w:ascii="Arial" w:hAnsi="Arial" w:cs="Arial"/>
          <w:sz w:val="24"/>
          <w:szCs w:val="24"/>
          <w:lang w:val="en-GB"/>
        </w:rPr>
        <w:t>Sunny Sands</w:t>
      </w:r>
    </w:p>
    <w:p w14:paraId="45D97BF2" w14:textId="77777777" w:rsidR="00EA3835" w:rsidRPr="00EA3835" w:rsidRDefault="00EA3835" w:rsidP="00EA3835">
      <w:pPr>
        <w:pStyle w:val="ListParagraph"/>
        <w:rPr>
          <w:rFonts w:ascii="Arial" w:hAnsi="Arial" w:cs="Arial"/>
          <w:sz w:val="24"/>
          <w:szCs w:val="24"/>
          <w:lang w:val="en-GB"/>
        </w:rPr>
      </w:pPr>
    </w:p>
    <w:p w14:paraId="0C662656" w14:textId="364F7850" w:rsidR="00EA3835" w:rsidRDefault="00EA3835" w:rsidP="00C36263">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The</w:t>
      </w:r>
      <w:r w:rsidR="000F6A54">
        <w:rPr>
          <w:rFonts w:ascii="Arial" w:hAnsi="Arial" w:cs="Arial"/>
          <w:sz w:val="24"/>
          <w:szCs w:val="24"/>
          <w:lang w:val="en-GB"/>
        </w:rPr>
        <w:t xml:space="preserve"> Folkestone – A Brighter Future project comprises</w:t>
      </w:r>
      <w:r>
        <w:rPr>
          <w:rFonts w:ascii="Arial" w:hAnsi="Arial" w:cs="Arial"/>
          <w:sz w:val="24"/>
          <w:szCs w:val="24"/>
          <w:lang w:val="en-GB"/>
        </w:rPr>
        <w:t xml:space="preserve"> three work packages</w:t>
      </w:r>
      <w:r w:rsidR="000F6A54">
        <w:rPr>
          <w:rFonts w:ascii="Arial" w:hAnsi="Arial" w:cs="Arial"/>
          <w:sz w:val="24"/>
          <w:szCs w:val="24"/>
          <w:lang w:val="en-GB"/>
        </w:rPr>
        <w:t xml:space="preserve"> which will </w:t>
      </w:r>
      <w:r w:rsidR="001F5241">
        <w:rPr>
          <w:rFonts w:ascii="Arial" w:hAnsi="Arial" w:cs="Arial"/>
          <w:sz w:val="24"/>
          <w:szCs w:val="24"/>
          <w:lang w:val="en-GB"/>
        </w:rPr>
        <w:t xml:space="preserve">primarily </w:t>
      </w:r>
      <w:r w:rsidR="000F6A54">
        <w:rPr>
          <w:rFonts w:ascii="Arial" w:hAnsi="Arial" w:cs="Arial"/>
          <w:sz w:val="24"/>
          <w:szCs w:val="24"/>
          <w:lang w:val="en-GB"/>
        </w:rPr>
        <w:t xml:space="preserve">bring improved </w:t>
      </w:r>
      <w:r w:rsidR="001F5241">
        <w:rPr>
          <w:rFonts w:ascii="Arial" w:hAnsi="Arial" w:cs="Arial"/>
          <w:sz w:val="24"/>
          <w:szCs w:val="24"/>
          <w:lang w:val="en-GB"/>
        </w:rPr>
        <w:t>infrastructure and public realm led interventions</w:t>
      </w:r>
      <w:r w:rsidR="000F6A54">
        <w:rPr>
          <w:rFonts w:ascii="Arial" w:hAnsi="Arial" w:cs="Arial"/>
          <w:sz w:val="24"/>
          <w:szCs w:val="24"/>
          <w:lang w:val="en-GB"/>
        </w:rPr>
        <w:t>.  These are</w:t>
      </w:r>
      <w:r>
        <w:rPr>
          <w:rFonts w:ascii="Arial" w:hAnsi="Arial" w:cs="Arial"/>
          <w:sz w:val="24"/>
          <w:szCs w:val="24"/>
          <w:lang w:val="en-GB"/>
        </w:rPr>
        <w:t>:</w:t>
      </w:r>
    </w:p>
    <w:p w14:paraId="2A50D3A4" w14:textId="522A36EB" w:rsidR="00EA3835" w:rsidRDefault="00EA3835" w:rsidP="00EA3835">
      <w:pPr>
        <w:pStyle w:val="ListParagraph"/>
        <w:numPr>
          <w:ilvl w:val="2"/>
          <w:numId w:val="1"/>
        </w:numPr>
        <w:shd w:val="clear" w:color="auto" w:fill="FFFFFF"/>
        <w:ind w:left="1134"/>
        <w:rPr>
          <w:rFonts w:ascii="Arial" w:hAnsi="Arial" w:cs="Arial"/>
          <w:sz w:val="24"/>
          <w:szCs w:val="24"/>
          <w:lang w:val="en-GB"/>
        </w:rPr>
      </w:pPr>
      <w:r>
        <w:rPr>
          <w:rFonts w:ascii="Arial" w:hAnsi="Arial" w:cs="Arial"/>
          <w:sz w:val="24"/>
          <w:szCs w:val="24"/>
          <w:lang w:val="en-GB"/>
        </w:rPr>
        <w:t>Station Arrival and Town Centre Connections</w:t>
      </w:r>
    </w:p>
    <w:p w14:paraId="1A4C0E01" w14:textId="23175AED" w:rsidR="00EA3835" w:rsidRDefault="00EA3835" w:rsidP="00EA3835">
      <w:pPr>
        <w:pStyle w:val="ListParagraph"/>
        <w:numPr>
          <w:ilvl w:val="2"/>
          <w:numId w:val="1"/>
        </w:numPr>
        <w:shd w:val="clear" w:color="auto" w:fill="FFFFFF"/>
        <w:ind w:left="1134"/>
        <w:rPr>
          <w:rFonts w:ascii="Arial" w:hAnsi="Arial" w:cs="Arial"/>
          <w:sz w:val="24"/>
          <w:szCs w:val="24"/>
          <w:lang w:val="en-GB"/>
        </w:rPr>
      </w:pPr>
      <w:r>
        <w:rPr>
          <w:rFonts w:ascii="Arial" w:hAnsi="Arial" w:cs="Arial"/>
          <w:sz w:val="24"/>
          <w:szCs w:val="24"/>
          <w:lang w:val="en-GB"/>
        </w:rPr>
        <w:t>Improved Gateway to the Town Centre and Bouverie Square</w:t>
      </w:r>
    </w:p>
    <w:p w14:paraId="5207FCC1" w14:textId="31B2EC51" w:rsidR="00EA3835" w:rsidRDefault="00EA3835" w:rsidP="00EA3835">
      <w:pPr>
        <w:pStyle w:val="ListParagraph"/>
        <w:numPr>
          <w:ilvl w:val="2"/>
          <w:numId w:val="1"/>
        </w:numPr>
        <w:shd w:val="clear" w:color="auto" w:fill="FFFFFF"/>
        <w:ind w:left="1134"/>
        <w:rPr>
          <w:rFonts w:ascii="Arial" w:hAnsi="Arial" w:cs="Arial"/>
          <w:sz w:val="24"/>
          <w:szCs w:val="24"/>
          <w:lang w:val="en-GB"/>
        </w:rPr>
      </w:pPr>
      <w:r>
        <w:rPr>
          <w:rFonts w:ascii="Arial" w:hAnsi="Arial" w:cs="Arial"/>
          <w:sz w:val="24"/>
          <w:szCs w:val="24"/>
          <w:lang w:val="en-GB"/>
        </w:rPr>
        <w:t>Folca, Sandgate Rd and Town Centre Public Realm</w:t>
      </w:r>
    </w:p>
    <w:p w14:paraId="77E0EE6C" w14:textId="77777777" w:rsidR="005713F2" w:rsidRPr="005713F2" w:rsidRDefault="005713F2" w:rsidP="005713F2">
      <w:pPr>
        <w:shd w:val="clear" w:color="auto" w:fill="FFFFFF"/>
        <w:ind w:left="774"/>
        <w:rPr>
          <w:rFonts w:ascii="Arial" w:hAnsi="Arial" w:cs="Arial"/>
          <w:sz w:val="24"/>
          <w:szCs w:val="24"/>
        </w:rPr>
      </w:pPr>
    </w:p>
    <w:p w14:paraId="52A22379" w14:textId="77777777" w:rsidR="00D13F92" w:rsidRDefault="005713F2" w:rsidP="005713F2">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As the Highways authority, KCC are our key delivery partner and are</w:t>
      </w:r>
      <w:r w:rsidR="00D66484">
        <w:rPr>
          <w:rFonts w:ascii="Arial" w:hAnsi="Arial" w:cs="Arial"/>
          <w:sz w:val="24"/>
          <w:szCs w:val="24"/>
          <w:lang w:val="en-GB"/>
        </w:rPr>
        <w:t xml:space="preserve"> the</w:t>
      </w:r>
      <w:r>
        <w:rPr>
          <w:rFonts w:ascii="Arial" w:hAnsi="Arial" w:cs="Arial"/>
          <w:sz w:val="24"/>
          <w:szCs w:val="24"/>
          <w:lang w:val="en-GB"/>
        </w:rPr>
        <w:t xml:space="preserve"> Project Lead for all programme elements excluding the refurbishment works at Folca</w:t>
      </w:r>
      <w:r w:rsidR="000F6A54">
        <w:rPr>
          <w:rFonts w:ascii="Arial" w:hAnsi="Arial" w:cs="Arial"/>
          <w:sz w:val="24"/>
          <w:szCs w:val="24"/>
          <w:lang w:val="en-GB"/>
        </w:rPr>
        <w:t xml:space="preserve"> which are to be led by </w:t>
      </w:r>
      <w:r w:rsidR="008139E4">
        <w:rPr>
          <w:rFonts w:ascii="Arial" w:hAnsi="Arial" w:cs="Arial"/>
          <w:sz w:val="24"/>
          <w:szCs w:val="24"/>
          <w:lang w:val="en-GB"/>
        </w:rPr>
        <w:t>Folkestone &amp; Hythe District Council</w:t>
      </w:r>
      <w:r w:rsidR="000F6A54">
        <w:rPr>
          <w:rFonts w:ascii="Arial" w:hAnsi="Arial" w:cs="Arial"/>
          <w:sz w:val="24"/>
          <w:szCs w:val="24"/>
          <w:lang w:val="en-GB"/>
        </w:rPr>
        <w:t>.</w:t>
      </w:r>
      <w:r w:rsidR="00EE2130">
        <w:rPr>
          <w:rFonts w:ascii="Arial" w:hAnsi="Arial" w:cs="Arial"/>
          <w:sz w:val="24"/>
          <w:szCs w:val="24"/>
          <w:lang w:val="en-GB"/>
        </w:rPr>
        <w:t xml:space="preserve">  </w:t>
      </w:r>
    </w:p>
    <w:p w14:paraId="3C8E8860" w14:textId="77777777" w:rsidR="0037308A" w:rsidRDefault="0037308A" w:rsidP="008462CC">
      <w:pPr>
        <w:pStyle w:val="ListParagraph"/>
        <w:shd w:val="clear" w:color="auto" w:fill="FFFFFF"/>
        <w:rPr>
          <w:rFonts w:ascii="Arial" w:hAnsi="Arial" w:cs="Arial"/>
          <w:sz w:val="24"/>
          <w:szCs w:val="24"/>
          <w:lang w:val="en-GB"/>
        </w:rPr>
      </w:pPr>
    </w:p>
    <w:p w14:paraId="18976471" w14:textId="47A09E41" w:rsidR="0037308A" w:rsidRDefault="0037308A" w:rsidP="005713F2">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Creative Folkestone are the creative partners for the programme and will deliver artistic installations and interventions throughout the three work packages.</w:t>
      </w:r>
    </w:p>
    <w:p w14:paraId="203EA88B" w14:textId="77777777" w:rsidR="008462CC" w:rsidRPr="008462CC" w:rsidRDefault="008462CC" w:rsidP="008462CC">
      <w:pPr>
        <w:pStyle w:val="ListParagraph"/>
        <w:rPr>
          <w:rFonts w:ascii="Arial" w:hAnsi="Arial" w:cs="Arial"/>
          <w:sz w:val="24"/>
          <w:szCs w:val="24"/>
          <w:lang w:val="en-GB"/>
        </w:rPr>
      </w:pPr>
    </w:p>
    <w:p w14:paraId="12AA0997" w14:textId="589BCEBC" w:rsidR="008462CC" w:rsidRPr="00BB1F52" w:rsidRDefault="008462CC" w:rsidP="005713F2">
      <w:pPr>
        <w:pStyle w:val="ListParagraph"/>
        <w:numPr>
          <w:ilvl w:val="1"/>
          <w:numId w:val="1"/>
        </w:numPr>
        <w:shd w:val="clear" w:color="auto" w:fill="FFFFFF"/>
        <w:rPr>
          <w:rFonts w:ascii="Arial" w:hAnsi="Arial" w:cs="Arial"/>
          <w:sz w:val="24"/>
          <w:szCs w:val="24"/>
          <w:lang w:val="en-GB"/>
        </w:rPr>
      </w:pPr>
      <w:r w:rsidRPr="00BB1F52">
        <w:rPr>
          <w:rFonts w:ascii="Arial" w:hAnsi="Arial" w:cs="Arial"/>
          <w:sz w:val="24"/>
          <w:szCs w:val="24"/>
          <w:lang w:val="en-GB"/>
        </w:rPr>
        <w:t>There are key projects within the programme that will be t</w:t>
      </w:r>
      <w:r w:rsidR="00247507" w:rsidRPr="00BB1F52">
        <w:rPr>
          <w:rFonts w:ascii="Arial" w:hAnsi="Arial" w:cs="Arial"/>
          <w:sz w:val="24"/>
          <w:szCs w:val="24"/>
          <w:lang w:val="en-GB"/>
        </w:rPr>
        <w:t>he</w:t>
      </w:r>
      <w:r w:rsidRPr="00BB1F52">
        <w:rPr>
          <w:rFonts w:ascii="Arial" w:hAnsi="Arial" w:cs="Arial"/>
          <w:sz w:val="24"/>
          <w:szCs w:val="24"/>
          <w:lang w:val="en-GB"/>
        </w:rPr>
        <w:t xml:space="preserve"> main focus of this commission and will require close liaison with the design team to ensure the design and proposed infrastructure will compl</w:t>
      </w:r>
      <w:r w:rsidR="00247507" w:rsidRPr="00BB1F52">
        <w:rPr>
          <w:rFonts w:ascii="Arial" w:hAnsi="Arial" w:cs="Arial"/>
          <w:sz w:val="24"/>
          <w:szCs w:val="24"/>
          <w:lang w:val="en-GB"/>
        </w:rPr>
        <w:t>e</w:t>
      </w:r>
      <w:r w:rsidRPr="00BB1F52">
        <w:rPr>
          <w:rFonts w:ascii="Arial" w:hAnsi="Arial" w:cs="Arial"/>
          <w:sz w:val="24"/>
          <w:szCs w:val="24"/>
          <w:lang w:val="en-GB"/>
        </w:rPr>
        <w:t xml:space="preserve">ment the proposed activation strategy to maximise the legacy vision. </w:t>
      </w:r>
    </w:p>
    <w:p w14:paraId="449BC233" w14:textId="77777777" w:rsidR="00D13F92" w:rsidRPr="007377D3" w:rsidRDefault="00D13F92" w:rsidP="007377D3">
      <w:pPr>
        <w:shd w:val="clear" w:color="auto" w:fill="FFFFFF"/>
        <w:rPr>
          <w:rFonts w:ascii="Arial" w:hAnsi="Arial" w:cs="Arial"/>
          <w:sz w:val="24"/>
          <w:szCs w:val="24"/>
        </w:rPr>
      </w:pPr>
    </w:p>
    <w:p w14:paraId="32D6C961" w14:textId="393EC48A" w:rsidR="00D13F92" w:rsidRDefault="00D13F92" w:rsidP="005713F2">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The Bouverie Square element will see the current bus station conversion to a multipurpose public space</w:t>
      </w:r>
      <w:r w:rsidR="007377D3">
        <w:rPr>
          <w:rFonts w:ascii="Arial" w:hAnsi="Arial" w:cs="Arial"/>
          <w:sz w:val="24"/>
          <w:szCs w:val="24"/>
          <w:lang w:val="en-GB"/>
        </w:rPr>
        <w:t>.</w:t>
      </w:r>
    </w:p>
    <w:p w14:paraId="5C1D7E83" w14:textId="77777777" w:rsidR="007377D3" w:rsidRPr="007377D3" w:rsidRDefault="007377D3" w:rsidP="007377D3">
      <w:pPr>
        <w:shd w:val="clear" w:color="auto" w:fill="FFFFFF"/>
        <w:rPr>
          <w:rFonts w:ascii="Arial" w:hAnsi="Arial" w:cs="Arial"/>
          <w:sz w:val="24"/>
          <w:szCs w:val="24"/>
        </w:rPr>
      </w:pPr>
    </w:p>
    <w:p w14:paraId="530BF740" w14:textId="4E60ADC7" w:rsidR="005713F2" w:rsidRDefault="00EE2130" w:rsidP="005713F2">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Folca is a former department store acquired by the district council in 2020.</w:t>
      </w:r>
      <w:r w:rsidR="007377D3">
        <w:rPr>
          <w:rFonts w:ascii="Arial" w:hAnsi="Arial" w:cs="Arial"/>
          <w:sz w:val="24"/>
          <w:szCs w:val="24"/>
          <w:lang w:val="en-GB"/>
        </w:rPr>
        <w:t xml:space="preserve">  FABF programme funding will enable initial works as part of a refurbishment programme.  </w:t>
      </w:r>
    </w:p>
    <w:p w14:paraId="27E0BC8A" w14:textId="77777777" w:rsidR="007377D3" w:rsidRPr="007377D3" w:rsidRDefault="007377D3" w:rsidP="007377D3">
      <w:pPr>
        <w:pStyle w:val="ListParagraph"/>
        <w:rPr>
          <w:rFonts w:ascii="Arial" w:hAnsi="Arial" w:cs="Arial"/>
          <w:sz w:val="24"/>
          <w:szCs w:val="24"/>
          <w:lang w:val="en-GB"/>
        </w:rPr>
      </w:pPr>
    </w:p>
    <w:p w14:paraId="4B877D5A" w14:textId="353FF879" w:rsidR="007377D3" w:rsidRDefault="007377D3" w:rsidP="005713F2">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Our bid included the delivery of a “test lab” where new uses could be tested</w:t>
      </w:r>
      <w:r w:rsidR="005E61BA">
        <w:rPr>
          <w:rFonts w:ascii="Arial" w:hAnsi="Arial" w:cs="Arial"/>
          <w:sz w:val="24"/>
          <w:szCs w:val="24"/>
          <w:lang w:val="en-GB"/>
        </w:rPr>
        <w:t>.</w:t>
      </w:r>
    </w:p>
    <w:p w14:paraId="65A8DE12" w14:textId="77777777" w:rsidR="005E61BA" w:rsidRPr="005E61BA" w:rsidRDefault="005E61BA" w:rsidP="005E61BA">
      <w:pPr>
        <w:pStyle w:val="ListParagraph"/>
        <w:rPr>
          <w:rFonts w:ascii="Arial" w:hAnsi="Arial" w:cs="Arial"/>
          <w:sz w:val="24"/>
          <w:szCs w:val="24"/>
          <w:lang w:val="en-GB"/>
        </w:rPr>
      </w:pPr>
    </w:p>
    <w:p w14:paraId="20A1438B" w14:textId="56CDC83D" w:rsidR="005E61BA" w:rsidRDefault="005E61BA" w:rsidP="005713F2">
      <w:pPr>
        <w:pStyle w:val="ListParagraph"/>
        <w:numPr>
          <w:ilvl w:val="1"/>
          <w:numId w:val="1"/>
        </w:numPr>
        <w:shd w:val="clear" w:color="auto" w:fill="FFFFFF"/>
        <w:rPr>
          <w:rFonts w:ascii="Arial" w:hAnsi="Arial" w:cs="Arial"/>
          <w:sz w:val="24"/>
          <w:szCs w:val="24"/>
          <w:lang w:val="en-GB"/>
        </w:rPr>
      </w:pPr>
      <w:r>
        <w:rPr>
          <w:rFonts w:ascii="Arial" w:hAnsi="Arial" w:cs="Arial"/>
          <w:sz w:val="24"/>
          <w:szCs w:val="24"/>
          <w:lang w:val="en-GB"/>
        </w:rPr>
        <w:t>Sandgate Road and Guildhall Street are the main arteries of the pedestrianised area of the town centre and identified as our primary retail area.</w:t>
      </w:r>
    </w:p>
    <w:p w14:paraId="63DB8C19" w14:textId="77777777" w:rsidR="00F47D64" w:rsidRPr="00F47D64" w:rsidRDefault="00F47D64" w:rsidP="00F47D64">
      <w:pPr>
        <w:pStyle w:val="ListParagraph"/>
        <w:rPr>
          <w:rFonts w:ascii="Arial" w:hAnsi="Arial" w:cs="Arial"/>
          <w:sz w:val="24"/>
          <w:szCs w:val="24"/>
          <w:lang w:val="en-GB"/>
        </w:rPr>
      </w:pPr>
    </w:p>
    <w:p w14:paraId="7DFCBC95" w14:textId="77777777" w:rsidR="00F47D64" w:rsidRPr="00F47D64" w:rsidRDefault="00F47D64" w:rsidP="00F47D64">
      <w:pPr>
        <w:shd w:val="clear" w:color="auto" w:fill="FFFFFF"/>
        <w:rPr>
          <w:rFonts w:ascii="Arial" w:hAnsi="Arial" w:cs="Arial"/>
          <w:sz w:val="24"/>
          <w:szCs w:val="24"/>
        </w:rPr>
      </w:pPr>
    </w:p>
    <w:p w14:paraId="58DB1AAE" w14:textId="77777777" w:rsidR="001E0E24" w:rsidRPr="001E0E24" w:rsidRDefault="001E0E24" w:rsidP="001E0E24">
      <w:pPr>
        <w:pStyle w:val="ListParagraph"/>
        <w:rPr>
          <w:rFonts w:ascii="Arial" w:hAnsi="Arial" w:cs="Arial"/>
          <w:sz w:val="24"/>
          <w:szCs w:val="24"/>
          <w:lang w:val="en-GB"/>
        </w:rPr>
      </w:pPr>
    </w:p>
    <w:p w14:paraId="2C21F60C" w14:textId="0B52CC71" w:rsidR="002109F3" w:rsidRPr="00CF5985" w:rsidRDefault="002109F3" w:rsidP="002109F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szCs w:val="24"/>
          <w:lang w:val="en-GB" w:eastAsia="en-GB"/>
        </w:rPr>
      </w:pPr>
      <w:r w:rsidRPr="00CF5985">
        <w:rPr>
          <w:rFonts w:ascii="Arial" w:hAnsi="Arial" w:cs="Arial"/>
          <w:b/>
          <w:bCs/>
          <w:kern w:val="24"/>
          <w:sz w:val="24"/>
          <w:szCs w:val="24"/>
          <w:lang w:val="en-GB" w:eastAsia="en-GB"/>
        </w:rPr>
        <w:lastRenderedPageBreak/>
        <w:t xml:space="preserve">3. </w:t>
      </w:r>
      <w:r w:rsidRPr="00CF5985">
        <w:rPr>
          <w:rFonts w:ascii="Arial" w:hAnsi="Arial" w:cs="Arial"/>
          <w:b/>
          <w:bCs/>
          <w:kern w:val="24"/>
          <w:sz w:val="24"/>
          <w:szCs w:val="24"/>
          <w:lang w:val="en-GB" w:eastAsia="en-GB"/>
        </w:rPr>
        <w:tab/>
        <w:t>PURPOSE</w:t>
      </w:r>
      <w:r w:rsidR="001A7D97">
        <w:rPr>
          <w:rFonts w:ascii="Arial" w:hAnsi="Arial" w:cs="Arial"/>
          <w:b/>
          <w:bCs/>
          <w:kern w:val="24"/>
          <w:sz w:val="24"/>
          <w:szCs w:val="24"/>
          <w:lang w:val="en-GB" w:eastAsia="en-GB"/>
        </w:rPr>
        <w:t>/SCOPE</w:t>
      </w:r>
    </w:p>
    <w:p w14:paraId="2DE8F9EF" w14:textId="77777777" w:rsidR="00CD5120" w:rsidRPr="00CF5985" w:rsidRDefault="00CD5120" w:rsidP="00CD5120">
      <w:pPr>
        <w:pStyle w:val="ListParagraph"/>
        <w:shd w:val="clear" w:color="auto" w:fill="FFFFFF"/>
        <w:rPr>
          <w:rFonts w:ascii="Arial" w:hAnsi="Arial" w:cs="Arial"/>
          <w:sz w:val="24"/>
          <w:szCs w:val="24"/>
          <w:lang w:val="en-GB"/>
        </w:rPr>
      </w:pPr>
    </w:p>
    <w:p w14:paraId="6505BDFB" w14:textId="4D989F1E" w:rsidR="00EE2130" w:rsidRPr="00EE2130" w:rsidRDefault="005E2337" w:rsidP="001B49B5">
      <w:pPr>
        <w:pStyle w:val="ListParagraph"/>
        <w:numPr>
          <w:ilvl w:val="1"/>
          <w:numId w:val="18"/>
        </w:numPr>
        <w:shd w:val="clear" w:color="auto" w:fill="FFFFFF"/>
        <w:ind w:left="709" w:hanging="709"/>
        <w:rPr>
          <w:rFonts w:ascii="Arial" w:hAnsi="Arial" w:cs="Arial"/>
          <w:sz w:val="24"/>
          <w:szCs w:val="24"/>
          <w:lang w:val="en-GB"/>
        </w:rPr>
      </w:pPr>
      <w:r>
        <w:rPr>
          <w:rFonts w:ascii="Arial" w:hAnsi="Arial" w:cs="Arial"/>
          <w:sz w:val="24"/>
          <w:szCs w:val="24"/>
        </w:rPr>
        <w:t xml:space="preserve">The </w:t>
      </w:r>
      <w:r w:rsidR="00EE2130">
        <w:rPr>
          <w:rFonts w:ascii="Arial" w:hAnsi="Arial" w:cs="Arial"/>
          <w:sz w:val="24"/>
          <w:szCs w:val="24"/>
        </w:rPr>
        <w:t xml:space="preserve">following areas of the programme have been identified as the predominant </w:t>
      </w:r>
      <w:r w:rsidR="003B41D9">
        <w:rPr>
          <w:rFonts w:ascii="Arial" w:hAnsi="Arial" w:cs="Arial"/>
          <w:sz w:val="24"/>
          <w:szCs w:val="24"/>
        </w:rPr>
        <w:t xml:space="preserve">focus </w:t>
      </w:r>
      <w:r w:rsidR="00EE2130">
        <w:rPr>
          <w:rFonts w:ascii="Arial" w:hAnsi="Arial" w:cs="Arial"/>
          <w:sz w:val="24"/>
          <w:szCs w:val="24"/>
        </w:rPr>
        <w:t>for</w:t>
      </w:r>
      <w:r w:rsidR="00CB0591">
        <w:rPr>
          <w:rFonts w:ascii="Arial" w:hAnsi="Arial" w:cs="Arial"/>
          <w:sz w:val="24"/>
          <w:szCs w:val="24"/>
        </w:rPr>
        <w:t xml:space="preserve"> th</w:t>
      </w:r>
      <w:r w:rsidR="001F5241">
        <w:rPr>
          <w:rFonts w:ascii="Arial" w:hAnsi="Arial" w:cs="Arial"/>
          <w:sz w:val="24"/>
          <w:szCs w:val="24"/>
        </w:rPr>
        <w:t xml:space="preserve">is </w:t>
      </w:r>
      <w:r w:rsidR="00CB0591">
        <w:rPr>
          <w:rFonts w:ascii="Arial" w:hAnsi="Arial" w:cs="Arial"/>
          <w:sz w:val="24"/>
          <w:szCs w:val="24"/>
        </w:rPr>
        <w:t>commission</w:t>
      </w:r>
      <w:r w:rsidR="008B4FC9">
        <w:rPr>
          <w:rFonts w:ascii="Arial" w:hAnsi="Arial" w:cs="Arial"/>
          <w:sz w:val="24"/>
          <w:szCs w:val="24"/>
        </w:rPr>
        <w:t>:</w:t>
      </w:r>
    </w:p>
    <w:p w14:paraId="16563868" w14:textId="3BA97F96" w:rsidR="00EE2130" w:rsidRPr="00FA1D83" w:rsidRDefault="00EE2130" w:rsidP="00EE2130">
      <w:pPr>
        <w:pStyle w:val="ListParagraph"/>
        <w:numPr>
          <w:ilvl w:val="0"/>
          <w:numId w:val="32"/>
        </w:numPr>
        <w:spacing w:after="160" w:line="259" w:lineRule="auto"/>
        <w:rPr>
          <w:rFonts w:ascii="Arial" w:hAnsi="Arial" w:cs="Arial"/>
          <w:sz w:val="24"/>
          <w:szCs w:val="24"/>
        </w:rPr>
      </w:pPr>
      <w:r w:rsidRPr="00FA1D83">
        <w:rPr>
          <w:rFonts w:ascii="Arial" w:hAnsi="Arial" w:cs="Arial"/>
          <w:sz w:val="24"/>
          <w:szCs w:val="24"/>
        </w:rPr>
        <w:t>Bouverie Square</w:t>
      </w:r>
      <w:r>
        <w:rPr>
          <w:rFonts w:ascii="Arial" w:hAnsi="Arial" w:cs="Arial"/>
          <w:sz w:val="24"/>
          <w:szCs w:val="24"/>
        </w:rPr>
        <w:t xml:space="preserve"> animation and revenue generating opportunities.</w:t>
      </w:r>
    </w:p>
    <w:p w14:paraId="04BEB438" w14:textId="77777777" w:rsidR="00EE2130" w:rsidRPr="00FA1D83" w:rsidRDefault="00EE2130" w:rsidP="00EE2130">
      <w:pPr>
        <w:pStyle w:val="ListParagraph"/>
        <w:numPr>
          <w:ilvl w:val="0"/>
          <w:numId w:val="32"/>
        </w:numPr>
        <w:spacing w:after="160" w:line="259" w:lineRule="auto"/>
        <w:rPr>
          <w:rFonts w:ascii="Arial" w:hAnsi="Arial" w:cs="Arial"/>
          <w:sz w:val="24"/>
          <w:szCs w:val="24"/>
        </w:rPr>
      </w:pPr>
      <w:r w:rsidRPr="00FA1D83">
        <w:rPr>
          <w:rFonts w:ascii="Arial" w:hAnsi="Arial" w:cs="Arial"/>
          <w:sz w:val="24"/>
          <w:szCs w:val="24"/>
        </w:rPr>
        <w:t>Folca refurbishment and delivery of a test lab</w:t>
      </w:r>
    </w:p>
    <w:p w14:paraId="231471EE" w14:textId="77777777" w:rsidR="00EE2130" w:rsidRDefault="00EE2130" w:rsidP="00EE2130">
      <w:pPr>
        <w:pStyle w:val="ListParagraph"/>
        <w:numPr>
          <w:ilvl w:val="0"/>
          <w:numId w:val="32"/>
        </w:numPr>
        <w:spacing w:after="160" w:line="259" w:lineRule="auto"/>
        <w:rPr>
          <w:rFonts w:ascii="Arial" w:hAnsi="Arial" w:cs="Arial"/>
          <w:sz w:val="24"/>
          <w:szCs w:val="24"/>
        </w:rPr>
      </w:pPr>
      <w:r w:rsidRPr="00FA1D83">
        <w:rPr>
          <w:rFonts w:ascii="Arial" w:hAnsi="Arial" w:cs="Arial"/>
          <w:sz w:val="24"/>
          <w:szCs w:val="24"/>
        </w:rPr>
        <w:t>Pedestrianised part of the town centre (Sandgate Road and Guildhall St)</w:t>
      </w:r>
    </w:p>
    <w:p w14:paraId="62638A08" w14:textId="4D1B67E7" w:rsidR="00EE2130" w:rsidRPr="00FA1D83" w:rsidRDefault="00EE2130" w:rsidP="00EE2130">
      <w:pPr>
        <w:pStyle w:val="ListParagraph"/>
        <w:numPr>
          <w:ilvl w:val="0"/>
          <w:numId w:val="32"/>
        </w:numPr>
        <w:spacing w:after="160" w:line="259" w:lineRule="auto"/>
        <w:rPr>
          <w:rFonts w:ascii="Arial" w:hAnsi="Arial" w:cs="Arial"/>
          <w:sz w:val="24"/>
          <w:szCs w:val="24"/>
        </w:rPr>
      </w:pPr>
      <w:r>
        <w:rPr>
          <w:rFonts w:ascii="Arial" w:hAnsi="Arial" w:cs="Arial"/>
          <w:sz w:val="24"/>
          <w:szCs w:val="24"/>
        </w:rPr>
        <w:t>Other town centre specific actions from the place plan</w:t>
      </w:r>
    </w:p>
    <w:p w14:paraId="4D2C6FFC" w14:textId="2BD967B8" w:rsidR="00D13F92" w:rsidRDefault="00D13F92" w:rsidP="00D13F92">
      <w:pPr>
        <w:pStyle w:val="ListParagraph"/>
        <w:shd w:val="clear" w:color="auto" w:fill="FFFFFF"/>
        <w:ind w:left="709"/>
        <w:rPr>
          <w:rFonts w:ascii="Arial" w:hAnsi="Arial" w:cs="Arial"/>
          <w:sz w:val="24"/>
          <w:szCs w:val="24"/>
          <w:lang w:val="en-GB"/>
        </w:rPr>
      </w:pPr>
    </w:p>
    <w:p w14:paraId="389728B5" w14:textId="7AB5289D" w:rsidR="00CA5391" w:rsidRDefault="00EE2130" w:rsidP="001B49B5">
      <w:pPr>
        <w:pStyle w:val="ListParagraph"/>
        <w:numPr>
          <w:ilvl w:val="1"/>
          <w:numId w:val="18"/>
        </w:numPr>
        <w:shd w:val="clear" w:color="auto" w:fill="FFFFFF"/>
        <w:ind w:left="709" w:hanging="709"/>
        <w:rPr>
          <w:rFonts w:ascii="Arial" w:hAnsi="Arial" w:cs="Arial"/>
          <w:sz w:val="24"/>
          <w:szCs w:val="24"/>
          <w:lang w:val="en-GB"/>
        </w:rPr>
      </w:pPr>
      <w:r>
        <w:rPr>
          <w:rFonts w:ascii="Arial" w:hAnsi="Arial" w:cs="Arial"/>
          <w:sz w:val="24"/>
          <w:szCs w:val="24"/>
          <w:lang w:val="en-GB"/>
        </w:rPr>
        <w:t>The consultancy team will work with FABF programme members throughout the project lifecycle to ensure a cohesive delivery plan.</w:t>
      </w:r>
    </w:p>
    <w:p w14:paraId="55705E10" w14:textId="77777777" w:rsidR="008B4FC9" w:rsidRPr="008B4FC9" w:rsidRDefault="008B4FC9" w:rsidP="008B4FC9">
      <w:pPr>
        <w:shd w:val="clear" w:color="auto" w:fill="FFFFFF"/>
        <w:rPr>
          <w:rFonts w:ascii="Arial" w:hAnsi="Arial" w:cs="Arial"/>
          <w:sz w:val="24"/>
          <w:szCs w:val="24"/>
        </w:rPr>
      </w:pPr>
    </w:p>
    <w:p w14:paraId="0F11B954" w14:textId="6A411E64" w:rsidR="00404A2F" w:rsidRPr="008B4FC9" w:rsidRDefault="00EE2130" w:rsidP="009266FF">
      <w:pPr>
        <w:pStyle w:val="ListParagraph"/>
        <w:numPr>
          <w:ilvl w:val="1"/>
          <w:numId w:val="18"/>
        </w:numPr>
        <w:shd w:val="clear" w:color="auto" w:fill="FFFFFF"/>
        <w:ind w:left="709" w:hanging="709"/>
        <w:rPr>
          <w:rFonts w:ascii="Arial" w:hAnsi="Arial" w:cs="Arial"/>
          <w:sz w:val="24"/>
          <w:szCs w:val="24"/>
        </w:rPr>
      </w:pPr>
      <w:r w:rsidRPr="008B4FC9">
        <w:rPr>
          <w:rFonts w:ascii="Arial" w:hAnsi="Arial" w:cs="Arial"/>
          <w:sz w:val="24"/>
          <w:szCs w:val="24"/>
          <w:lang w:val="en-GB"/>
        </w:rPr>
        <w:t xml:space="preserve">It is anticipated that interventions </w:t>
      </w:r>
      <w:r w:rsidR="002D2FAB">
        <w:rPr>
          <w:rFonts w:ascii="Arial" w:hAnsi="Arial" w:cs="Arial"/>
          <w:sz w:val="24"/>
          <w:szCs w:val="24"/>
          <w:lang w:val="en-GB"/>
        </w:rPr>
        <w:t>could</w:t>
      </w:r>
      <w:r w:rsidRPr="008B4FC9">
        <w:rPr>
          <w:rFonts w:ascii="Arial" w:hAnsi="Arial" w:cs="Arial"/>
          <w:sz w:val="24"/>
          <w:szCs w:val="24"/>
          <w:lang w:val="en-GB"/>
        </w:rPr>
        <w:t xml:space="preserve"> be trialled and tested </w:t>
      </w:r>
      <w:r w:rsidR="008B4FC9" w:rsidRPr="008B4FC9">
        <w:rPr>
          <w:rFonts w:ascii="Arial" w:hAnsi="Arial" w:cs="Arial"/>
          <w:sz w:val="24"/>
          <w:szCs w:val="24"/>
          <w:lang w:val="en-GB"/>
        </w:rPr>
        <w:t xml:space="preserve">within the town centre </w:t>
      </w:r>
      <w:r w:rsidRPr="008B4FC9">
        <w:rPr>
          <w:rFonts w:ascii="Arial" w:hAnsi="Arial" w:cs="Arial"/>
          <w:sz w:val="24"/>
          <w:szCs w:val="24"/>
          <w:lang w:val="en-GB"/>
        </w:rPr>
        <w:t xml:space="preserve">during the project delivery phase, </w:t>
      </w:r>
      <w:r w:rsidR="008B4FC9" w:rsidRPr="008B4FC9">
        <w:rPr>
          <w:rFonts w:ascii="Arial" w:hAnsi="Arial" w:cs="Arial"/>
          <w:sz w:val="24"/>
          <w:szCs w:val="24"/>
          <w:lang w:val="en-GB"/>
        </w:rPr>
        <w:t>requiring engagement w</w:t>
      </w:r>
      <w:r w:rsidRPr="008B4FC9">
        <w:rPr>
          <w:rFonts w:ascii="Arial" w:hAnsi="Arial" w:cs="Arial"/>
          <w:sz w:val="24"/>
          <w:szCs w:val="24"/>
          <w:lang w:val="en-GB"/>
        </w:rPr>
        <w:t>ith relevant internal/external stakeholders and businesses</w:t>
      </w:r>
      <w:r w:rsidR="008B4FC9" w:rsidRPr="008B4FC9">
        <w:rPr>
          <w:rFonts w:ascii="Arial" w:hAnsi="Arial" w:cs="Arial"/>
          <w:sz w:val="24"/>
          <w:szCs w:val="24"/>
          <w:lang w:val="en-GB"/>
        </w:rPr>
        <w:t xml:space="preserve">, </w:t>
      </w:r>
      <w:r w:rsidR="008B4FC9">
        <w:rPr>
          <w:rFonts w:ascii="Arial" w:hAnsi="Arial" w:cs="Arial"/>
          <w:sz w:val="24"/>
          <w:szCs w:val="24"/>
          <w:lang w:val="en-GB"/>
        </w:rPr>
        <w:t>to bring schemes forward.</w:t>
      </w:r>
    </w:p>
    <w:p w14:paraId="6536302F" w14:textId="77777777" w:rsidR="008B4FC9" w:rsidRPr="008B4FC9" w:rsidRDefault="008B4FC9" w:rsidP="008B4FC9">
      <w:pPr>
        <w:pStyle w:val="ListParagraph"/>
        <w:rPr>
          <w:rFonts w:ascii="Arial" w:hAnsi="Arial" w:cs="Arial"/>
          <w:sz w:val="24"/>
          <w:szCs w:val="24"/>
        </w:rPr>
      </w:pPr>
    </w:p>
    <w:p w14:paraId="4CF7573C" w14:textId="786CFF01" w:rsidR="002D2FAB" w:rsidRPr="002D2FAB" w:rsidRDefault="002D2FAB" w:rsidP="002D2FAB">
      <w:pPr>
        <w:pStyle w:val="ListParagraph"/>
        <w:numPr>
          <w:ilvl w:val="1"/>
          <w:numId w:val="18"/>
        </w:numPr>
        <w:shd w:val="clear" w:color="auto" w:fill="FFFFFF"/>
        <w:ind w:left="709" w:hanging="709"/>
        <w:rPr>
          <w:rFonts w:ascii="Arial" w:hAnsi="Arial" w:cs="Arial"/>
          <w:sz w:val="24"/>
          <w:szCs w:val="24"/>
          <w:lang w:val="en-GB"/>
        </w:rPr>
      </w:pPr>
      <w:r>
        <w:rPr>
          <w:rFonts w:ascii="Arial" w:hAnsi="Arial" w:cs="Arial"/>
          <w:sz w:val="24"/>
          <w:szCs w:val="24"/>
          <w:lang w:val="en-GB"/>
        </w:rPr>
        <w:t xml:space="preserve">To ensure delivery post project timeline, </w:t>
      </w:r>
      <w:r w:rsidRPr="002D2FAB">
        <w:rPr>
          <w:rFonts w:ascii="Arial" w:hAnsi="Arial" w:cs="Arial"/>
          <w:sz w:val="24"/>
          <w:szCs w:val="24"/>
          <w:lang w:val="en-GB"/>
        </w:rPr>
        <w:t>internal engagement on policy issues during process development, ensuring relevant permissions</w:t>
      </w:r>
      <w:r>
        <w:rPr>
          <w:rFonts w:ascii="Arial" w:hAnsi="Arial" w:cs="Arial"/>
          <w:sz w:val="24"/>
          <w:szCs w:val="24"/>
          <w:lang w:val="en-GB"/>
        </w:rPr>
        <w:t xml:space="preserve"> (e.g. highways/planning)</w:t>
      </w:r>
      <w:r w:rsidRPr="002D2FAB">
        <w:rPr>
          <w:rFonts w:ascii="Arial" w:hAnsi="Arial" w:cs="Arial"/>
          <w:sz w:val="24"/>
          <w:szCs w:val="24"/>
          <w:lang w:val="en-GB"/>
        </w:rPr>
        <w:t xml:space="preserve"> are sought to </w:t>
      </w:r>
      <w:r>
        <w:rPr>
          <w:rFonts w:ascii="Arial" w:hAnsi="Arial" w:cs="Arial"/>
          <w:sz w:val="24"/>
          <w:szCs w:val="24"/>
          <w:lang w:val="en-GB"/>
        </w:rPr>
        <w:t xml:space="preserve">successfully </w:t>
      </w:r>
      <w:r w:rsidRPr="002D2FAB">
        <w:rPr>
          <w:rFonts w:ascii="Arial" w:hAnsi="Arial" w:cs="Arial"/>
          <w:sz w:val="24"/>
          <w:szCs w:val="24"/>
          <w:lang w:val="en-GB"/>
        </w:rPr>
        <w:t xml:space="preserve">deliver initiatives to improve use of these various spaces. </w:t>
      </w:r>
    </w:p>
    <w:p w14:paraId="47DA8478" w14:textId="77777777" w:rsidR="002D2FAB" w:rsidRPr="002D2FAB" w:rsidRDefault="002D2FAB" w:rsidP="002D2FAB">
      <w:pPr>
        <w:shd w:val="clear" w:color="auto" w:fill="FFFFFF"/>
        <w:rPr>
          <w:rFonts w:ascii="Arial" w:hAnsi="Arial" w:cs="Arial"/>
          <w:sz w:val="24"/>
          <w:szCs w:val="24"/>
        </w:rPr>
      </w:pPr>
    </w:p>
    <w:p w14:paraId="2518CA1C" w14:textId="3E4DAC84" w:rsidR="002D2FAB" w:rsidRDefault="002D2FAB" w:rsidP="002D2FAB">
      <w:pPr>
        <w:pStyle w:val="ListParagraph"/>
        <w:numPr>
          <w:ilvl w:val="1"/>
          <w:numId w:val="18"/>
        </w:numPr>
        <w:shd w:val="clear" w:color="auto" w:fill="FFFFFF"/>
        <w:ind w:left="709" w:hanging="709"/>
        <w:rPr>
          <w:rFonts w:ascii="Arial" w:hAnsi="Arial" w:cs="Arial"/>
          <w:sz w:val="24"/>
          <w:szCs w:val="24"/>
        </w:rPr>
      </w:pPr>
      <w:r w:rsidRPr="002D2FAB">
        <w:rPr>
          <w:rFonts w:ascii="Arial" w:hAnsi="Arial" w:cs="Arial"/>
          <w:sz w:val="24"/>
          <w:szCs w:val="24"/>
          <w:lang w:val="en-GB"/>
        </w:rPr>
        <w:t>The role will also ensure there is a streamlined and efficient Town Centre Operating Model, to maximise opportunities as they arise, including revenue generating initiatives</w:t>
      </w:r>
      <w:r>
        <w:rPr>
          <w:rFonts w:ascii="Arial" w:hAnsi="Arial" w:cs="Arial"/>
          <w:sz w:val="24"/>
          <w:szCs w:val="24"/>
        </w:rPr>
        <w:t xml:space="preserve"> to cover ongoing</w:t>
      </w:r>
      <w:r w:rsidR="0074650C">
        <w:rPr>
          <w:rFonts w:ascii="Arial" w:hAnsi="Arial" w:cs="Arial"/>
          <w:sz w:val="24"/>
          <w:szCs w:val="24"/>
        </w:rPr>
        <w:t>/future</w:t>
      </w:r>
      <w:r>
        <w:rPr>
          <w:rFonts w:ascii="Arial" w:hAnsi="Arial" w:cs="Arial"/>
          <w:sz w:val="24"/>
          <w:szCs w:val="24"/>
        </w:rPr>
        <w:t xml:space="preserve"> expenditure, utilizing existing process or systems where appropriate</w:t>
      </w:r>
      <w:r w:rsidRPr="00FA1D83">
        <w:rPr>
          <w:rFonts w:ascii="Arial" w:hAnsi="Arial" w:cs="Arial"/>
          <w:sz w:val="24"/>
          <w:szCs w:val="24"/>
        </w:rPr>
        <w:t>.</w:t>
      </w:r>
    </w:p>
    <w:p w14:paraId="679A1FB1" w14:textId="77777777" w:rsidR="00BB1F52" w:rsidRPr="00BB1F52" w:rsidRDefault="00BB1F52" w:rsidP="00BB1F52">
      <w:pPr>
        <w:pStyle w:val="ListParagraph"/>
        <w:rPr>
          <w:rFonts w:ascii="Arial" w:hAnsi="Arial" w:cs="Arial"/>
          <w:sz w:val="24"/>
          <w:szCs w:val="24"/>
        </w:rPr>
      </w:pPr>
    </w:p>
    <w:p w14:paraId="125525DC" w14:textId="474A2777" w:rsidR="00BB1F52" w:rsidRPr="00FA1D83" w:rsidRDefault="00BB1F52" w:rsidP="002D2FAB">
      <w:pPr>
        <w:pStyle w:val="ListParagraph"/>
        <w:numPr>
          <w:ilvl w:val="1"/>
          <w:numId w:val="18"/>
        </w:numPr>
        <w:shd w:val="clear" w:color="auto" w:fill="FFFFFF"/>
        <w:ind w:left="709" w:hanging="709"/>
        <w:rPr>
          <w:rFonts w:ascii="Arial" w:hAnsi="Arial" w:cs="Arial"/>
          <w:sz w:val="24"/>
          <w:szCs w:val="24"/>
        </w:rPr>
      </w:pPr>
      <w:r>
        <w:rPr>
          <w:rFonts w:ascii="Arial" w:hAnsi="Arial" w:cs="Arial"/>
          <w:sz w:val="24"/>
          <w:szCs w:val="24"/>
        </w:rPr>
        <w:t>The role will be instrumental in the delivery of a “test lab” a</w:t>
      </w:r>
      <w:r w:rsidRPr="005F61C5">
        <w:rPr>
          <w:rFonts w:ascii="Arial" w:eastAsiaTheme="minorHAnsi" w:hAnsi="Arial" w:cs="Arial"/>
          <w:color w:val="FF0000"/>
        </w:rPr>
        <w:t xml:space="preserve"> </w:t>
      </w:r>
      <w:r w:rsidRPr="00BB1F52">
        <w:rPr>
          <w:rFonts w:ascii="Arial" w:hAnsi="Arial" w:cs="Arial"/>
          <w:sz w:val="24"/>
          <w:szCs w:val="24"/>
        </w:rPr>
        <w:t>provision of space(s) for innovation, experimentation, and enterprise</w:t>
      </w:r>
      <w:r>
        <w:rPr>
          <w:rFonts w:ascii="Arial" w:hAnsi="Arial" w:cs="Arial"/>
          <w:sz w:val="24"/>
          <w:szCs w:val="24"/>
        </w:rPr>
        <w:t xml:space="preserve">, during the project </w:t>
      </w:r>
      <w:r w:rsidR="00F47D64">
        <w:rPr>
          <w:rFonts w:ascii="Arial" w:hAnsi="Arial" w:cs="Arial"/>
          <w:sz w:val="24"/>
          <w:szCs w:val="24"/>
        </w:rPr>
        <w:t>lifecycle,</w:t>
      </w:r>
      <w:r>
        <w:rPr>
          <w:rFonts w:ascii="Arial" w:hAnsi="Arial" w:cs="Arial"/>
          <w:sz w:val="24"/>
          <w:szCs w:val="24"/>
        </w:rPr>
        <w:t xml:space="preserve"> with</w:t>
      </w:r>
      <w:r w:rsidR="00F47D64">
        <w:rPr>
          <w:rFonts w:ascii="Arial" w:hAnsi="Arial" w:cs="Arial"/>
          <w:sz w:val="24"/>
          <w:szCs w:val="24"/>
        </w:rPr>
        <w:t xml:space="preserve"> a secured legacy post project investment</w:t>
      </w:r>
      <w:r w:rsidRPr="00BB1F52">
        <w:rPr>
          <w:rFonts w:ascii="Arial" w:hAnsi="Arial" w:cs="Arial"/>
          <w:sz w:val="24"/>
          <w:szCs w:val="24"/>
        </w:rPr>
        <w:t>.</w:t>
      </w:r>
    </w:p>
    <w:p w14:paraId="3014EB23" w14:textId="48474CD9" w:rsidR="00404A2F" w:rsidRDefault="00404A2F" w:rsidP="00404A2F">
      <w:pPr>
        <w:rPr>
          <w:lang w:val="en-US"/>
        </w:rPr>
      </w:pPr>
    </w:p>
    <w:p w14:paraId="725BF918" w14:textId="77777777" w:rsidR="00404A2F" w:rsidRPr="006D36D8" w:rsidRDefault="00404A2F" w:rsidP="006D36D8">
      <w:pPr>
        <w:rPr>
          <w:lang w:val="en-US"/>
        </w:rPr>
      </w:pPr>
    </w:p>
    <w:p w14:paraId="083AA51D" w14:textId="552EC1DC" w:rsidR="00CA4BC4" w:rsidRDefault="00D13F92" w:rsidP="006D36D8">
      <w:pPr>
        <w:pStyle w:val="Heading2"/>
        <w:numPr>
          <w:ilvl w:val="0"/>
          <w:numId w:val="30"/>
        </w:num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szCs w:val="24"/>
          <w:lang w:val="en-GB" w:eastAsia="en-GB"/>
        </w:rPr>
      </w:pPr>
      <w:r>
        <w:rPr>
          <w:rFonts w:ascii="Arial" w:hAnsi="Arial" w:cs="Arial"/>
          <w:b/>
          <w:bCs/>
          <w:kern w:val="24"/>
          <w:sz w:val="24"/>
          <w:szCs w:val="24"/>
          <w:lang w:val="en-GB" w:eastAsia="en-GB"/>
        </w:rPr>
        <w:t xml:space="preserve">OUTCOMES and </w:t>
      </w:r>
      <w:r w:rsidR="00CA4BC4">
        <w:rPr>
          <w:rFonts w:ascii="Arial" w:hAnsi="Arial" w:cs="Arial"/>
          <w:b/>
          <w:bCs/>
          <w:kern w:val="24"/>
          <w:sz w:val="24"/>
          <w:szCs w:val="24"/>
          <w:lang w:val="en-GB" w:eastAsia="en-GB"/>
        </w:rPr>
        <w:t>OUTPUTS</w:t>
      </w:r>
    </w:p>
    <w:p w14:paraId="4CDCEF99" w14:textId="77777777" w:rsidR="00CA4BC4" w:rsidRPr="009E20E0" w:rsidRDefault="00CA4BC4" w:rsidP="007C468A">
      <w:pPr>
        <w:shd w:val="clear" w:color="auto" w:fill="FFFFFF"/>
        <w:rPr>
          <w:lang w:eastAsia="en-GB"/>
        </w:rPr>
      </w:pPr>
    </w:p>
    <w:p w14:paraId="0C209740" w14:textId="788E938B" w:rsidR="00D13F92" w:rsidRPr="00D13F92" w:rsidRDefault="00D13F92" w:rsidP="00D66484">
      <w:pPr>
        <w:pStyle w:val="ListParagraph"/>
        <w:numPr>
          <w:ilvl w:val="1"/>
          <w:numId w:val="27"/>
        </w:numPr>
        <w:shd w:val="clear" w:color="auto" w:fill="FFFFFF"/>
        <w:ind w:left="709" w:hanging="709"/>
        <w:rPr>
          <w:rFonts w:ascii="Arial" w:hAnsi="Arial" w:cs="Arial"/>
          <w:sz w:val="24"/>
          <w:szCs w:val="24"/>
        </w:rPr>
      </w:pPr>
      <w:r>
        <w:rPr>
          <w:rFonts w:ascii="Arial" w:hAnsi="Arial" w:cs="Arial"/>
          <w:sz w:val="24"/>
          <w:szCs w:val="24"/>
          <w:lang w:val="en-GB"/>
        </w:rPr>
        <w:t>C</w:t>
      </w:r>
      <w:r w:rsidR="00D66484">
        <w:rPr>
          <w:rFonts w:ascii="Arial" w:hAnsi="Arial" w:cs="Arial"/>
          <w:sz w:val="24"/>
          <w:szCs w:val="24"/>
          <w:lang w:val="en-GB"/>
        </w:rPr>
        <w:t>onsultants</w:t>
      </w:r>
      <w:r w:rsidR="0040244C">
        <w:rPr>
          <w:rFonts w:ascii="Arial" w:hAnsi="Arial" w:cs="Arial"/>
          <w:sz w:val="24"/>
          <w:szCs w:val="24"/>
          <w:lang w:val="en-GB"/>
        </w:rPr>
        <w:t>/contractor</w:t>
      </w:r>
      <w:r w:rsidR="00D66484" w:rsidRPr="00F66979">
        <w:rPr>
          <w:rFonts w:ascii="Arial" w:hAnsi="Arial" w:cs="Arial"/>
          <w:sz w:val="24"/>
          <w:szCs w:val="24"/>
          <w:lang w:val="en-GB"/>
        </w:rPr>
        <w:t xml:space="preserve"> </w:t>
      </w:r>
      <w:r w:rsidR="00404A2F">
        <w:rPr>
          <w:rFonts w:ascii="Arial" w:hAnsi="Arial" w:cs="Arial"/>
          <w:sz w:val="24"/>
          <w:szCs w:val="24"/>
          <w:lang w:val="en-GB"/>
        </w:rPr>
        <w:t xml:space="preserve">will </w:t>
      </w:r>
      <w:r>
        <w:rPr>
          <w:rFonts w:ascii="Arial" w:hAnsi="Arial" w:cs="Arial"/>
          <w:sz w:val="24"/>
          <w:szCs w:val="24"/>
          <w:lang w:val="en-GB"/>
        </w:rPr>
        <w:t xml:space="preserve">need to </w:t>
      </w:r>
      <w:r w:rsidR="00D66484" w:rsidRPr="00F66979">
        <w:rPr>
          <w:rFonts w:ascii="Arial" w:hAnsi="Arial" w:cs="Arial"/>
          <w:sz w:val="24"/>
          <w:szCs w:val="24"/>
          <w:lang w:val="en-GB"/>
        </w:rPr>
        <w:t xml:space="preserve">ensure </w:t>
      </w:r>
      <w:r>
        <w:rPr>
          <w:rFonts w:ascii="Arial" w:hAnsi="Arial" w:cs="Arial"/>
          <w:sz w:val="24"/>
          <w:szCs w:val="24"/>
          <w:lang w:val="en-GB"/>
        </w:rPr>
        <w:t>evidence of deliverables are in line with the defined output and outcome evidence criteria as set out by DLUHC for monitoring report purposes.</w:t>
      </w:r>
    </w:p>
    <w:p w14:paraId="3B3C9D13" w14:textId="77777777" w:rsidR="00D66484" w:rsidRPr="002B21AD" w:rsidRDefault="00D66484" w:rsidP="00D66484">
      <w:pPr>
        <w:pStyle w:val="ListParagraph"/>
        <w:shd w:val="clear" w:color="auto" w:fill="FFFFFF"/>
        <w:ind w:left="709"/>
        <w:rPr>
          <w:rFonts w:ascii="Arial" w:hAnsi="Arial" w:cs="Arial"/>
          <w:sz w:val="24"/>
          <w:szCs w:val="24"/>
        </w:rPr>
      </w:pPr>
    </w:p>
    <w:p w14:paraId="3ADCF697" w14:textId="36B8D01B" w:rsidR="00D66484" w:rsidRPr="00D66484" w:rsidRDefault="00D66484" w:rsidP="00F66979">
      <w:pPr>
        <w:pStyle w:val="ListParagraph"/>
        <w:numPr>
          <w:ilvl w:val="1"/>
          <w:numId w:val="27"/>
        </w:numPr>
        <w:shd w:val="clear" w:color="auto" w:fill="FFFFFF"/>
        <w:ind w:left="709" w:hanging="709"/>
        <w:rPr>
          <w:rFonts w:ascii="Arial" w:hAnsi="Arial" w:cs="Arial"/>
          <w:sz w:val="24"/>
          <w:szCs w:val="24"/>
        </w:rPr>
      </w:pPr>
      <w:r w:rsidRPr="00D66484">
        <w:rPr>
          <w:rFonts w:ascii="Arial" w:hAnsi="Arial" w:cs="Arial"/>
          <w:sz w:val="24"/>
          <w:szCs w:val="24"/>
          <w:lang w:val="en-GB"/>
        </w:rPr>
        <w:t>The consultants</w:t>
      </w:r>
      <w:r w:rsidR="0040244C">
        <w:rPr>
          <w:rFonts w:ascii="Arial" w:hAnsi="Arial" w:cs="Arial"/>
          <w:sz w:val="24"/>
          <w:szCs w:val="24"/>
          <w:lang w:val="en-GB"/>
        </w:rPr>
        <w:t>/contractor</w:t>
      </w:r>
      <w:r w:rsidRPr="00D66484">
        <w:rPr>
          <w:rFonts w:ascii="Arial" w:hAnsi="Arial" w:cs="Arial"/>
          <w:sz w:val="24"/>
          <w:szCs w:val="24"/>
          <w:lang w:val="en-GB"/>
        </w:rPr>
        <w:t xml:space="preserve"> will be required to:</w:t>
      </w:r>
    </w:p>
    <w:p w14:paraId="7E8A7C38" w14:textId="21F68C3A" w:rsidR="00D66484" w:rsidRPr="00D66484" w:rsidRDefault="00D66484" w:rsidP="00D66484">
      <w:pPr>
        <w:pStyle w:val="ListParagraph"/>
        <w:numPr>
          <w:ilvl w:val="0"/>
          <w:numId w:val="28"/>
        </w:numPr>
        <w:shd w:val="clear" w:color="auto" w:fill="FFFFFF"/>
        <w:rPr>
          <w:rFonts w:ascii="Arial" w:hAnsi="Arial" w:cs="Arial"/>
          <w:sz w:val="24"/>
          <w:szCs w:val="24"/>
          <w:lang w:val="en-GB"/>
        </w:rPr>
      </w:pPr>
      <w:r w:rsidRPr="00D66484">
        <w:rPr>
          <w:rFonts w:ascii="Arial" w:hAnsi="Arial" w:cs="Arial"/>
          <w:sz w:val="24"/>
          <w:szCs w:val="24"/>
          <w:lang w:val="en-GB"/>
        </w:rPr>
        <w:t xml:space="preserve">Participate in regular project meetings </w:t>
      </w:r>
      <w:r w:rsidR="00C30A03">
        <w:rPr>
          <w:rFonts w:ascii="Arial" w:hAnsi="Arial" w:cs="Arial"/>
          <w:sz w:val="24"/>
          <w:szCs w:val="24"/>
          <w:lang w:val="en-GB"/>
        </w:rPr>
        <w:t xml:space="preserve">relating to the </w:t>
      </w:r>
      <w:r w:rsidR="005E61BA">
        <w:rPr>
          <w:rFonts w:ascii="Arial" w:hAnsi="Arial" w:cs="Arial"/>
          <w:sz w:val="24"/>
          <w:szCs w:val="24"/>
          <w:lang w:val="en-GB"/>
        </w:rPr>
        <w:t>areas in scope.</w:t>
      </w:r>
    </w:p>
    <w:p w14:paraId="61592BE3" w14:textId="48E79477" w:rsidR="00D66484" w:rsidRDefault="005E61BA" w:rsidP="00D66484">
      <w:pPr>
        <w:pStyle w:val="ListParagraph"/>
        <w:numPr>
          <w:ilvl w:val="0"/>
          <w:numId w:val="28"/>
        </w:numPr>
        <w:shd w:val="clear" w:color="auto" w:fill="FFFFFF"/>
        <w:rPr>
          <w:rFonts w:ascii="Arial" w:hAnsi="Arial" w:cs="Arial"/>
          <w:sz w:val="24"/>
          <w:szCs w:val="24"/>
        </w:rPr>
      </w:pPr>
      <w:r>
        <w:rPr>
          <w:rFonts w:ascii="Arial" w:hAnsi="Arial" w:cs="Arial"/>
          <w:sz w:val="24"/>
          <w:szCs w:val="24"/>
        </w:rPr>
        <w:t>S</w:t>
      </w:r>
      <w:r w:rsidRPr="00FA1D83">
        <w:rPr>
          <w:rFonts w:ascii="Arial" w:hAnsi="Arial" w:cs="Arial"/>
          <w:sz w:val="24"/>
          <w:szCs w:val="24"/>
        </w:rPr>
        <w:t>cope, agree, and successfully implement</w:t>
      </w:r>
      <w:r>
        <w:rPr>
          <w:rFonts w:ascii="Arial" w:hAnsi="Arial" w:cs="Arial"/>
          <w:sz w:val="24"/>
          <w:szCs w:val="24"/>
        </w:rPr>
        <w:t xml:space="preserve"> (including internal roles and responsibilities to maintain) a </w:t>
      </w:r>
      <w:r w:rsidRPr="00FA1D83">
        <w:rPr>
          <w:rFonts w:ascii="Arial" w:hAnsi="Arial" w:cs="Arial"/>
          <w:sz w:val="24"/>
          <w:szCs w:val="24"/>
        </w:rPr>
        <w:t>Town Centre Operating Model</w:t>
      </w:r>
      <w:r>
        <w:rPr>
          <w:rFonts w:ascii="Arial" w:hAnsi="Arial" w:cs="Arial"/>
          <w:sz w:val="24"/>
          <w:szCs w:val="24"/>
        </w:rPr>
        <w:t>, utilizing existing systems and processes, with process and guidance notes for internal and external parties.</w:t>
      </w:r>
    </w:p>
    <w:p w14:paraId="06E85F95" w14:textId="1425A75C" w:rsidR="005E61BA" w:rsidRDefault="0074650C" w:rsidP="00D66484">
      <w:pPr>
        <w:pStyle w:val="ListParagraph"/>
        <w:numPr>
          <w:ilvl w:val="0"/>
          <w:numId w:val="28"/>
        </w:numPr>
        <w:shd w:val="clear" w:color="auto" w:fill="FFFFFF"/>
        <w:rPr>
          <w:rFonts w:ascii="Arial" w:hAnsi="Arial" w:cs="Arial"/>
          <w:sz w:val="24"/>
          <w:szCs w:val="24"/>
        </w:rPr>
      </w:pPr>
      <w:r>
        <w:rPr>
          <w:rFonts w:ascii="Arial" w:hAnsi="Arial" w:cs="Arial"/>
          <w:sz w:val="24"/>
          <w:szCs w:val="24"/>
        </w:rPr>
        <w:lastRenderedPageBreak/>
        <w:t>Deliver a d</w:t>
      </w:r>
      <w:r w:rsidR="005E61BA">
        <w:rPr>
          <w:rFonts w:ascii="Arial" w:hAnsi="Arial" w:cs="Arial"/>
          <w:sz w:val="24"/>
          <w:szCs w:val="24"/>
        </w:rPr>
        <w:t>efined and adopted Market strategy with an associated delivery options appraisal.</w:t>
      </w:r>
    </w:p>
    <w:p w14:paraId="23C51C8B" w14:textId="023E5624" w:rsidR="005E61BA" w:rsidRDefault="005E61BA" w:rsidP="00D66484">
      <w:pPr>
        <w:pStyle w:val="ListParagraph"/>
        <w:numPr>
          <w:ilvl w:val="0"/>
          <w:numId w:val="28"/>
        </w:numPr>
        <w:shd w:val="clear" w:color="auto" w:fill="FFFFFF"/>
        <w:rPr>
          <w:rFonts w:ascii="Arial" w:hAnsi="Arial" w:cs="Arial"/>
          <w:sz w:val="24"/>
          <w:szCs w:val="24"/>
        </w:rPr>
      </w:pPr>
      <w:r>
        <w:rPr>
          <w:rFonts w:ascii="Arial" w:hAnsi="Arial" w:cs="Arial"/>
          <w:sz w:val="24"/>
          <w:szCs w:val="24"/>
        </w:rPr>
        <w:t>Implement a successful Market Improvement Programme, with areas of ongoing revenue opportunity for the council identified.</w:t>
      </w:r>
    </w:p>
    <w:p w14:paraId="35D4BED5" w14:textId="77777777" w:rsidR="005E61BA" w:rsidRDefault="005E61BA" w:rsidP="005E61BA">
      <w:pPr>
        <w:pStyle w:val="ListParagraph"/>
        <w:numPr>
          <w:ilvl w:val="0"/>
          <w:numId w:val="28"/>
        </w:numPr>
        <w:spacing w:line="259" w:lineRule="auto"/>
        <w:rPr>
          <w:rFonts w:ascii="Arial" w:hAnsi="Arial" w:cs="Arial"/>
          <w:sz w:val="24"/>
          <w:szCs w:val="24"/>
        </w:rPr>
      </w:pPr>
      <w:r w:rsidRPr="00FA1D83">
        <w:rPr>
          <w:rFonts w:ascii="Arial" w:hAnsi="Arial" w:cs="Arial"/>
          <w:sz w:val="24"/>
          <w:szCs w:val="24"/>
        </w:rPr>
        <w:t>Curated programme of events to promote and maximise the use of the town centre, driving footfall</w:t>
      </w:r>
      <w:r>
        <w:rPr>
          <w:rFonts w:ascii="Arial" w:hAnsi="Arial" w:cs="Arial"/>
          <w:sz w:val="24"/>
          <w:szCs w:val="24"/>
        </w:rPr>
        <w:t xml:space="preserve"> and how they can become self-sustaining post-delivery.</w:t>
      </w:r>
    </w:p>
    <w:p w14:paraId="0A4CA378" w14:textId="0D4B2F1C" w:rsidR="007F55FE" w:rsidRDefault="007F55FE" w:rsidP="005E61BA">
      <w:pPr>
        <w:pStyle w:val="ListParagraph"/>
        <w:numPr>
          <w:ilvl w:val="0"/>
          <w:numId w:val="28"/>
        </w:numPr>
        <w:spacing w:line="259" w:lineRule="auto"/>
        <w:rPr>
          <w:rFonts w:ascii="Arial" w:hAnsi="Arial" w:cs="Arial"/>
          <w:sz w:val="24"/>
          <w:szCs w:val="24"/>
        </w:rPr>
      </w:pPr>
      <w:r>
        <w:rPr>
          <w:rFonts w:ascii="Arial" w:hAnsi="Arial" w:cs="Arial"/>
          <w:sz w:val="24"/>
          <w:szCs w:val="24"/>
        </w:rPr>
        <w:t xml:space="preserve">Identification of any capital acquisition items to support </w:t>
      </w:r>
      <w:r w:rsidR="0037308A">
        <w:rPr>
          <w:rFonts w:ascii="Arial" w:hAnsi="Arial" w:cs="Arial"/>
          <w:sz w:val="24"/>
          <w:szCs w:val="24"/>
        </w:rPr>
        <w:t>town centre animation and recommendation to ensure ongoing quality/maintenance of items.</w:t>
      </w:r>
    </w:p>
    <w:p w14:paraId="0D18025C" w14:textId="41B0A98C" w:rsidR="007F55FE" w:rsidRPr="00175750" w:rsidRDefault="007F55FE" w:rsidP="007F55FE">
      <w:pPr>
        <w:pStyle w:val="ListParagraph"/>
        <w:numPr>
          <w:ilvl w:val="0"/>
          <w:numId w:val="28"/>
        </w:numPr>
        <w:spacing w:line="259" w:lineRule="auto"/>
        <w:rPr>
          <w:rFonts w:ascii="Arial" w:hAnsi="Arial" w:cs="Arial"/>
          <w:sz w:val="24"/>
          <w:szCs w:val="24"/>
        </w:rPr>
      </w:pPr>
      <w:r>
        <w:rPr>
          <w:rFonts w:ascii="Arial" w:hAnsi="Arial" w:cs="Arial"/>
          <w:sz w:val="24"/>
          <w:szCs w:val="24"/>
        </w:rPr>
        <w:t>Strategy and operational process</w:t>
      </w:r>
      <w:r w:rsidRPr="00FA1D83">
        <w:rPr>
          <w:rFonts w:ascii="Arial" w:hAnsi="Arial" w:cs="Arial"/>
          <w:sz w:val="24"/>
          <w:szCs w:val="24"/>
        </w:rPr>
        <w:t xml:space="preserve"> for </w:t>
      </w:r>
      <w:r>
        <w:rPr>
          <w:rFonts w:ascii="Arial" w:hAnsi="Arial" w:cs="Arial"/>
          <w:sz w:val="24"/>
          <w:szCs w:val="24"/>
        </w:rPr>
        <w:t xml:space="preserve">successful delivery of the </w:t>
      </w:r>
      <w:r w:rsidRPr="00FA1D83">
        <w:rPr>
          <w:rFonts w:ascii="Arial" w:hAnsi="Arial" w:cs="Arial"/>
          <w:sz w:val="24"/>
          <w:szCs w:val="24"/>
        </w:rPr>
        <w:t>test lab</w:t>
      </w:r>
    </w:p>
    <w:p w14:paraId="6344934F" w14:textId="34AED646" w:rsidR="007F55FE" w:rsidRPr="00FA1D83" w:rsidRDefault="007F55FE" w:rsidP="007F55FE">
      <w:pPr>
        <w:pStyle w:val="ListParagraph"/>
        <w:numPr>
          <w:ilvl w:val="0"/>
          <w:numId w:val="28"/>
        </w:numPr>
        <w:spacing w:line="259" w:lineRule="auto"/>
        <w:rPr>
          <w:rFonts w:ascii="Arial" w:hAnsi="Arial" w:cs="Arial"/>
          <w:sz w:val="24"/>
          <w:szCs w:val="24"/>
        </w:rPr>
      </w:pPr>
      <w:r>
        <w:rPr>
          <w:rFonts w:ascii="Arial" w:hAnsi="Arial" w:cs="Arial"/>
          <w:sz w:val="24"/>
          <w:szCs w:val="24"/>
        </w:rPr>
        <w:t>Options appraisal for the most efficient location of the test lab with curation of early adopters of the space</w:t>
      </w:r>
      <w:r w:rsidR="00155D76">
        <w:rPr>
          <w:rFonts w:ascii="Arial" w:hAnsi="Arial" w:cs="Arial"/>
          <w:sz w:val="24"/>
          <w:szCs w:val="24"/>
        </w:rPr>
        <w:t xml:space="preserve"> and other potential inward investors for the commercial element of the scheme.</w:t>
      </w:r>
    </w:p>
    <w:p w14:paraId="04832D42" w14:textId="22F99BF1" w:rsidR="007F55FE" w:rsidRDefault="007F55FE" w:rsidP="007F55FE">
      <w:pPr>
        <w:pStyle w:val="ListParagraph"/>
        <w:numPr>
          <w:ilvl w:val="0"/>
          <w:numId w:val="28"/>
        </w:numPr>
        <w:spacing w:line="259" w:lineRule="auto"/>
        <w:rPr>
          <w:rFonts w:ascii="Arial" w:hAnsi="Arial" w:cs="Arial"/>
          <w:sz w:val="24"/>
          <w:szCs w:val="24"/>
        </w:rPr>
      </w:pPr>
      <w:r>
        <w:rPr>
          <w:rFonts w:ascii="Arial" w:hAnsi="Arial" w:cs="Arial"/>
          <w:sz w:val="24"/>
          <w:szCs w:val="24"/>
        </w:rPr>
        <w:t>Proposal for animation of Bouverie Square including seasonal and regular interventions.</w:t>
      </w:r>
    </w:p>
    <w:p w14:paraId="7111C3E7" w14:textId="77777777" w:rsidR="00570B8C" w:rsidRPr="00570B8C" w:rsidRDefault="00570B8C" w:rsidP="00570B8C">
      <w:pPr>
        <w:shd w:val="clear" w:color="auto" w:fill="FFFFFF"/>
        <w:rPr>
          <w:rFonts w:ascii="Arial" w:hAnsi="Arial" w:cs="Arial"/>
          <w:sz w:val="24"/>
          <w:szCs w:val="24"/>
        </w:rPr>
      </w:pPr>
    </w:p>
    <w:p w14:paraId="0E511BC0" w14:textId="77777777" w:rsidR="007F55FE" w:rsidRPr="007F55FE" w:rsidRDefault="007F55FE" w:rsidP="007F55FE">
      <w:pPr>
        <w:pStyle w:val="ListParagraph"/>
        <w:numPr>
          <w:ilvl w:val="1"/>
          <w:numId w:val="27"/>
        </w:numPr>
        <w:shd w:val="clear" w:color="auto" w:fill="FFFFFF"/>
        <w:ind w:left="709" w:hanging="709"/>
        <w:rPr>
          <w:rFonts w:ascii="Arial" w:hAnsi="Arial" w:cs="Arial"/>
          <w:sz w:val="24"/>
          <w:szCs w:val="24"/>
          <w:lang w:val="en-GB"/>
        </w:rPr>
      </w:pPr>
      <w:r>
        <w:rPr>
          <w:rFonts w:ascii="Arial" w:hAnsi="Arial" w:cs="Arial"/>
          <w:sz w:val="24"/>
          <w:szCs w:val="24"/>
        </w:rPr>
        <w:t>Representation at FABF public engagement events during project lifecycle.</w:t>
      </w:r>
    </w:p>
    <w:p w14:paraId="62CB40FC" w14:textId="77777777" w:rsidR="007F55FE" w:rsidRPr="007F55FE" w:rsidRDefault="007F55FE" w:rsidP="007F55FE">
      <w:pPr>
        <w:shd w:val="clear" w:color="auto" w:fill="FFFFFF"/>
        <w:rPr>
          <w:rFonts w:ascii="Arial" w:hAnsi="Arial" w:cs="Arial"/>
          <w:sz w:val="24"/>
          <w:szCs w:val="24"/>
        </w:rPr>
      </w:pPr>
    </w:p>
    <w:p w14:paraId="2274B240" w14:textId="57CAF1FF" w:rsidR="001E0E24" w:rsidRPr="007F55FE" w:rsidRDefault="007F55FE" w:rsidP="008D43B1">
      <w:pPr>
        <w:pStyle w:val="ListParagraph"/>
        <w:numPr>
          <w:ilvl w:val="1"/>
          <w:numId w:val="27"/>
        </w:numPr>
        <w:shd w:val="clear" w:color="auto" w:fill="FFFFFF"/>
        <w:ind w:left="709" w:hanging="709"/>
        <w:rPr>
          <w:rFonts w:ascii="Arial" w:hAnsi="Arial" w:cs="Arial"/>
          <w:sz w:val="24"/>
          <w:szCs w:val="24"/>
          <w:lang w:val="en-GB"/>
        </w:rPr>
      </w:pPr>
      <w:r w:rsidRPr="007F55FE">
        <w:rPr>
          <w:rFonts w:ascii="Arial" w:hAnsi="Arial" w:cs="Arial"/>
          <w:sz w:val="24"/>
          <w:szCs w:val="24"/>
        </w:rPr>
        <w:t xml:space="preserve">Internal and External stakeholder engagement to enable the refinement of proposed interventions. </w:t>
      </w:r>
    </w:p>
    <w:p w14:paraId="09B6F8B1" w14:textId="33134624" w:rsidR="00920CA1" w:rsidRPr="00CF5985" w:rsidRDefault="00920CA1" w:rsidP="00450D1A">
      <w:pPr>
        <w:pStyle w:val="ListParagraph"/>
        <w:shd w:val="clear" w:color="auto" w:fill="FFFFFF"/>
        <w:rPr>
          <w:rFonts w:ascii="Arial" w:hAnsi="Arial" w:cs="Arial"/>
          <w:sz w:val="24"/>
          <w:szCs w:val="24"/>
          <w:lang w:val="en-GB"/>
        </w:rPr>
      </w:pPr>
    </w:p>
    <w:p w14:paraId="4827ADE7" w14:textId="37648BC5" w:rsidR="00EB2B01" w:rsidRDefault="00EB2B01" w:rsidP="00F66979">
      <w:pPr>
        <w:pStyle w:val="Heading2"/>
        <w:numPr>
          <w:ilvl w:val="0"/>
          <w:numId w:val="27"/>
        </w:num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szCs w:val="24"/>
          <w:lang w:val="en-GB" w:eastAsia="en-GB"/>
        </w:rPr>
      </w:pPr>
      <w:r>
        <w:rPr>
          <w:rFonts w:ascii="Arial" w:hAnsi="Arial" w:cs="Arial"/>
          <w:b/>
          <w:bCs/>
          <w:kern w:val="24"/>
          <w:sz w:val="24"/>
          <w:szCs w:val="24"/>
          <w:lang w:val="en-GB" w:eastAsia="en-GB"/>
        </w:rPr>
        <w:t>Project governance</w:t>
      </w:r>
    </w:p>
    <w:p w14:paraId="35474C6A" w14:textId="77777777" w:rsidR="00EB2B01" w:rsidRPr="009E20E0" w:rsidRDefault="00EB2B01" w:rsidP="00EB2B01">
      <w:pPr>
        <w:shd w:val="clear" w:color="auto" w:fill="FFFFFF"/>
        <w:rPr>
          <w:lang w:eastAsia="en-GB"/>
        </w:rPr>
      </w:pPr>
    </w:p>
    <w:p w14:paraId="53D217C8" w14:textId="7802435B" w:rsidR="001E0E24" w:rsidRPr="00570B8C" w:rsidRDefault="001E0E24" w:rsidP="00570B8C">
      <w:pPr>
        <w:pStyle w:val="ListParagraph"/>
        <w:numPr>
          <w:ilvl w:val="1"/>
          <w:numId w:val="27"/>
        </w:numPr>
        <w:ind w:left="709" w:hanging="709"/>
        <w:jc w:val="both"/>
        <w:rPr>
          <w:rFonts w:ascii="Arial" w:hAnsi="Arial" w:cs="Arial"/>
          <w:sz w:val="24"/>
          <w:szCs w:val="24"/>
        </w:rPr>
      </w:pPr>
      <w:r w:rsidRPr="00570B8C">
        <w:rPr>
          <w:rFonts w:ascii="Arial" w:hAnsi="Arial" w:cs="Arial"/>
          <w:sz w:val="24"/>
          <w:szCs w:val="24"/>
        </w:rPr>
        <w:t xml:space="preserve">The Council’s Chief </w:t>
      </w:r>
      <w:r w:rsidR="00F66979" w:rsidRPr="00570B8C">
        <w:rPr>
          <w:rFonts w:ascii="Arial" w:hAnsi="Arial" w:cs="Arial"/>
          <w:sz w:val="24"/>
          <w:szCs w:val="24"/>
        </w:rPr>
        <w:t>of Place and Growth</w:t>
      </w:r>
      <w:r w:rsidRPr="00570B8C">
        <w:rPr>
          <w:rFonts w:ascii="Arial" w:hAnsi="Arial" w:cs="Arial"/>
          <w:sz w:val="24"/>
          <w:szCs w:val="24"/>
        </w:rPr>
        <w:t xml:space="preserve">, </w:t>
      </w:r>
      <w:r w:rsidR="00F66979" w:rsidRPr="00570B8C">
        <w:rPr>
          <w:rFonts w:ascii="Arial" w:hAnsi="Arial" w:cs="Arial"/>
          <w:sz w:val="24"/>
          <w:szCs w:val="24"/>
        </w:rPr>
        <w:t>Rod Lead</w:t>
      </w:r>
      <w:r w:rsidRPr="00570B8C">
        <w:rPr>
          <w:rFonts w:ascii="Arial" w:hAnsi="Arial" w:cs="Arial"/>
          <w:sz w:val="24"/>
          <w:szCs w:val="24"/>
        </w:rPr>
        <w:t xml:space="preserve"> is the Lead </w:t>
      </w:r>
      <w:r w:rsidR="00D66484">
        <w:rPr>
          <w:rFonts w:ascii="Arial" w:hAnsi="Arial" w:cs="Arial"/>
          <w:sz w:val="24"/>
          <w:szCs w:val="24"/>
        </w:rPr>
        <w:t xml:space="preserve">Officer </w:t>
      </w:r>
      <w:r w:rsidRPr="00570B8C">
        <w:rPr>
          <w:rFonts w:ascii="Arial" w:hAnsi="Arial" w:cs="Arial"/>
          <w:sz w:val="24"/>
          <w:szCs w:val="24"/>
        </w:rPr>
        <w:t>fo</w:t>
      </w:r>
      <w:r w:rsidR="00F66979" w:rsidRPr="00570B8C">
        <w:rPr>
          <w:rFonts w:ascii="Arial" w:hAnsi="Arial" w:cs="Arial"/>
          <w:sz w:val="24"/>
          <w:szCs w:val="24"/>
        </w:rPr>
        <w:t xml:space="preserve">r </w:t>
      </w:r>
      <w:r w:rsidR="00D66484">
        <w:rPr>
          <w:rFonts w:ascii="Arial" w:hAnsi="Arial" w:cs="Arial"/>
          <w:sz w:val="24"/>
          <w:szCs w:val="24"/>
        </w:rPr>
        <w:t xml:space="preserve">the </w:t>
      </w:r>
      <w:r w:rsidR="00F66979" w:rsidRPr="00570B8C">
        <w:rPr>
          <w:rFonts w:ascii="Arial" w:hAnsi="Arial" w:cs="Arial"/>
          <w:sz w:val="24"/>
          <w:szCs w:val="24"/>
        </w:rPr>
        <w:t xml:space="preserve">successful delivery of Folkestone – A Brighter Future.  </w:t>
      </w:r>
      <w:r w:rsidRPr="00570B8C">
        <w:rPr>
          <w:rFonts w:ascii="Arial" w:hAnsi="Arial" w:cs="Arial"/>
          <w:sz w:val="24"/>
          <w:szCs w:val="24"/>
        </w:rPr>
        <w:t xml:space="preserve">Day to day activities will be facilitated by the </w:t>
      </w:r>
      <w:r w:rsidR="00F66979" w:rsidRPr="00570B8C">
        <w:rPr>
          <w:rFonts w:ascii="Arial" w:hAnsi="Arial" w:cs="Arial"/>
          <w:sz w:val="24"/>
          <w:szCs w:val="24"/>
        </w:rPr>
        <w:t>Programme Manager, Senior Econ</w:t>
      </w:r>
      <w:r w:rsidRPr="00570B8C">
        <w:rPr>
          <w:rFonts w:ascii="Arial" w:hAnsi="Arial" w:cs="Arial"/>
          <w:sz w:val="24"/>
          <w:szCs w:val="24"/>
        </w:rPr>
        <w:t>omic Development Specialist, Lorraine Smith</w:t>
      </w:r>
      <w:r w:rsidR="0037308A">
        <w:rPr>
          <w:rFonts w:ascii="Arial" w:hAnsi="Arial" w:cs="Arial"/>
          <w:sz w:val="24"/>
          <w:szCs w:val="24"/>
        </w:rPr>
        <w:t>.</w:t>
      </w:r>
    </w:p>
    <w:p w14:paraId="3DE725C8" w14:textId="77777777" w:rsidR="001E0E24" w:rsidRPr="00D24935" w:rsidRDefault="001E0E24" w:rsidP="001E0E24">
      <w:pPr>
        <w:jc w:val="both"/>
        <w:rPr>
          <w:rFonts w:ascii="Arial" w:hAnsi="Arial" w:cs="Arial"/>
          <w:sz w:val="24"/>
          <w:szCs w:val="24"/>
        </w:rPr>
      </w:pPr>
    </w:p>
    <w:p w14:paraId="05A60EA2" w14:textId="28DF0E85" w:rsidR="001E0E24" w:rsidRPr="0074650C" w:rsidRDefault="00F66979" w:rsidP="00570B8C">
      <w:pPr>
        <w:pStyle w:val="ListParagraph"/>
        <w:numPr>
          <w:ilvl w:val="1"/>
          <w:numId w:val="27"/>
        </w:numPr>
        <w:ind w:left="709" w:hanging="709"/>
        <w:jc w:val="both"/>
        <w:rPr>
          <w:rFonts w:ascii="Arial" w:hAnsi="Arial" w:cs="Arial"/>
          <w:sz w:val="24"/>
          <w:szCs w:val="24"/>
        </w:rPr>
      </w:pPr>
      <w:r w:rsidRPr="0074650C">
        <w:rPr>
          <w:rFonts w:ascii="Arial" w:hAnsi="Arial" w:cs="Arial"/>
          <w:sz w:val="24"/>
          <w:szCs w:val="24"/>
        </w:rPr>
        <w:t>There</w:t>
      </w:r>
      <w:r w:rsidR="001E0E24" w:rsidRPr="0074650C">
        <w:rPr>
          <w:rFonts w:ascii="Arial" w:hAnsi="Arial" w:cs="Arial"/>
          <w:sz w:val="24"/>
          <w:szCs w:val="24"/>
        </w:rPr>
        <w:t xml:space="preserve"> </w:t>
      </w:r>
      <w:r w:rsidR="0037308A" w:rsidRPr="0074650C">
        <w:rPr>
          <w:rFonts w:ascii="Arial" w:hAnsi="Arial" w:cs="Arial"/>
          <w:sz w:val="24"/>
          <w:szCs w:val="24"/>
        </w:rPr>
        <w:t xml:space="preserve">is </w:t>
      </w:r>
      <w:r w:rsidRPr="0074650C">
        <w:rPr>
          <w:rFonts w:ascii="Arial" w:hAnsi="Arial" w:cs="Arial"/>
          <w:sz w:val="24"/>
          <w:szCs w:val="24"/>
        </w:rPr>
        <w:t xml:space="preserve">a formal governance structure during the project lifecycle, with the successful consultant required to attend </w:t>
      </w:r>
      <w:r w:rsidR="00D66484" w:rsidRPr="0074650C">
        <w:rPr>
          <w:rFonts w:ascii="Arial" w:hAnsi="Arial" w:cs="Arial"/>
          <w:sz w:val="24"/>
          <w:szCs w:val="24"/>
        </w:rPr>
        <w:t>regular meetings</w:t>
      </w:r>
      <w:r w:rsidR="00C30A03" w:rsidRPr="0074650C">
        <w:rPr>
          <w:rFonts w:ascii="Arial" w:hAnsi="Arial" w:cs="Arial"/>
          <w:sz w:val="24"/>
          <w:szCs w:val="24"/>
        </w:rPr>
        <w:t xml:space="preserve"> </w:t>
      </w:r>
      <w:r w:rsidR="00F47D64" w:rsidRPr="0074650C">
        <w:rPr>
          <w:rFonts w:ascii="Arial" w:hAnsi="Arial" w:cs="Arial"/>
          <w:sz w:val="24"/>
          <w:szCs w:val="24"/>
        </w:rPr>
        <w:t>including weekly project meetings with the Client to present progress against agreed project milestones.  Where necessary, attendance at the fortnightly Steering Committee meetings with other key members of the programme management and F&amp;HDC senior leadership meetings and member briefings (to be assumed at least once every six months for each).</w:t>
      </w:r>
    </w:p>
    <w:p w14:paraId="56046142" w14:textId="77777777" w:rsidR="00F47D64" w:rsidRPr="00F47D64" w:rsidRDefault="00F47D64" w:rsidP="00F47D64">
      <w:pPr>
        <w:jc w:val="both"/>
        <w:rPr>
          <w:rFonts w:ascii="Arial" w:hAnsi="Arial" w:cs="Arial"/>
          <w:color w:val="FF0000"/>
          <w:sz w:val="24"/>
          <w:szCs w:val="24"/>
        </w:rPr>
      </w:pPr>
    </w:p>
    <w:p w14:paraId="236AB4BF" w14:textId="3ADFD1C7" w:rsidR="00C30A03" w:rsidRPr="00BB5BC4" w:rsidRDefault="00912E55" w:rsidP="00BB5BC4">
      <w:pPr>
        <w:pStyle w:val="Heading2"/>
        <w:numPr>
          <w:ilvl w:val="0"/>
          <w:numId w:val="27"/>
        </w:num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iCs/>
          <w:color w:val="000000" w:themeColor="text1"/>
          <w:sz w:val="24"/>
          <w:szCs w:val="24"/>
        </w:rPr>
      </w:pPr>
      <w:r w:rsidRPr="00BB5BC4">
        <w:rPr>
          <w:rFonts w:ascii="Arial" w:hAnsi="Arial" w:cs="Arial"/>
          <w:b/>
          <w:bCs/>
          <w:iCs/>
          <w:color w:val="000000" w:themeColor="text1"/>
          <w:sz w:val="24"/>
          <w:szCs w:val="24"/>
        </w:rPr>
        <w:t>PROJECT TIMELINE</w:t>
      </w:r>
      <w:r w:rsidR="00DD7F4F" w:rsidRPr="00BB5BC4">
        <w:rPr>
          <w:rFonts w:ascii="Arial" w:hAnsi="Arial" w:cs="Arial"/>
          <w:b/>
          <w:bCs/>
          <w:iCs/>
          <w:color w:val="000000" w:themeColor="text1"/>
          <w:sz w:val="24"/>
          <w:szCs w:val="24"/>
        </w:rPr>
        <w:t xml:space="preserve"> </w:t>
      </w:r>
    </w:p>
    <w:p w14:paraId="25F8A75E" w14:textId="3E3B943B" w:rsidR="00DD7F4F" w:rsidRPr="00F47D64" w:rsidRDefault="00DD7F4F" w:rsidP="00912E55">
      <w:pPr>
        <w:pStyle w:val="11"/>
      </w:pPr>
      <w:r w:rsidRPr="00F47D64">
        <w:t>The commission needs to alig</w:t>
      </w:r>
      <w:r w:rsidR="00BB1F52" w:rsidRPr="00F47D64">
        <w:t>n</w:t>
      </w:r>
      <w:r w:rsidRPr="00F47D64">
        <w:t xml:space="preserve"> with the current project delivery schedule, currently the project officially to be completed by March 25, continued dialogue with DLUCH to potentially extend this deadline (due to DLUHC announcement and formal funding </w:t>
      </w:r>
      <w:r w:rsidR="00F47D64" w:rsidRPr="00F47D64">
        <w:t>agreement slipping</w:t>
      </w:r>
      <w:r w:rsidRPr="00F47D64">
        <w:t xml:space="preserve"> by 6</w:t>
      </w:r>
      <w:r w:rsidR="00F47D64" w:rsidRPr="00F47D64">
        <w:t xml:space="preserve"> </w:t>
      </w:r>
      <w:r w:rsidRPr="00F47D64">
        <w:t xml:space="preserve">months). The anticipated substantive works completion date is </w:t>
      </w:r>
      <w:r w:rsidR="00BB1F52" w:rsidRPr="00F47D64">
        <w:t>September 2025.</w:t>
      </w:r>
      <w:r w:rsidRPr="00F47D64">
        <w:t xml:space="preserve"> </w:t>
      </w:r>
    </w:p>
    <w:p w14:paraId="7A589663" w14:textId="77777777" w:rsidR="00DD7F4F" w:rsidRPr="00F47D64" w:rsidRDefault="00DD7F4F" w:rsidP="00F47D64">
      <w:pPr>
        <w:pStyle w:val="ListParagraph"/>
        <w:spacing w:after="200"/>
        <w:ind w:left="709" w:hanging="709"/>
        <w:rPr>
          <w:rFonts w:ascii="Arial" w:hAnsi="Arial" w:cs="Arial"/>
          <w:iCs/>
          <w:color w:val="000000" w:themeColor="text1"/>
          <w:sz w:val="24"/>
          <w:szCs w:val="24"/>
        </w:rPr>
      </w:pPr>
    </w:p>
    <w:p w14:paraId="74D8779B" w14:textId="3A644E53" w:rsidR="00DD7F4F" w:rsidRPr="00DD7F4F" w:rsidRDefault="00DD7F4F" w:rsidP="00F47D64">
      <w:pPr>
        <w:pStyle w:val="ListParagraph"/>
        <w:spacing w:after="200"/>
        <w:ind w:left="709"/>
        <w:rPr>
          <w:rFonts w:ascii="Arial" w:hAnsi="Arial" w:cs="Arial"/>
          <w:iCs/>
          <w:color w:val="000000" w:themeColor="text1"/>
          <w:sz w:val="24"/>
          <w:szCs w:val="24"/>
        </w:rPr>
      </w:pPr>
      <w:r w:rsidRPr="00F47D64">
        <w:rPr>
          <w:rFonts w:ascii="Arial" w:hAnsi="Arial" w:cs="Arial"/>
          <w:iCs/>
          <w:color w:val="000000" w:themeColor="text1"/>
          <w:sz w:val="24"/>
          <w:szCs w:val="24"/>
        </w:rPr>
        <w:t>This commission will align to the project schedule and will ensure a smooth transition to a sustainable delivery model created as part of the proposed outcome.</w:t>
      </w:r>
      <w:r>
        <w:rPr>
          <w:rFonts w:ascii="Arial" w:hAnsi="Arial" w:cs="Arial"/>
          <w:iCs/>
          <w:color w:val="000000" w:themeColor="text1"/>
          <w:sz w:val="24"/>
          <w:szCs w:val="24"/>
        </w:rPr>
        <w:t xml:space="preserve"> </w:t>
      </w:r>
    </w:p>
    <w:p w14:paraId="63495165" w14:textId="0E7DCDF2" w:rsidR="00E97ABC" w:rsidRDefault="00E97ABC" w:rsidP="00E97ABC">
      <w:pPr>
        <w:pStyle w:val="Heading2"/>
        <w:numPr>
          <w:ilvl w:val="0"/>
          <w:numId w:val="27"/>
        </w:num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szCs w:val="24"/>
          <w:lang w:val="en-GB" w:eastAsia="en-GB"/>
        </w:rPr>
      </w:pPr>
      <w:r>
        <w:rPr>
          <w:rFonts w:ascii="Arial" w:hAnsi="Arial" w:cs="Arial"/>
          <w:b/>
          <w:bCs/>
          <w:kern w:val="24"/>
          <w:sz w:val="24"/>
          <w:szCs w:val="24"/>
          <w:lang w:val="en-GB" w:eastAsia="en-GB"/>
        </w:rPr>
        <w:t>CONSULTANT SKILLS</w:t>
      </w:r>
    </w:p>
    <w:p w14:paraId="0EC48CE6" w14:textId="77777777" w:rsidR="00E97ABC" w:rsidRPr="009E20E0" w:rsidRDefault="00E97ABC" w:rsidP="00E97ABC">
      <w:pPr>
        <w:shd w:val="clear" w:color="auto" w:fill="FFFFFF"/>
        <w:rPr>
          <w:lang w:eastAsia="en-GB"/>
        </w:rPr>
      </w:pPr>
    </w:p>
    <w:p w14:paraId="255E1B0A" w14:textId="600C2651" w:rsidR="00E97ABC" w:rsidRPr="0037308A" w:rsidRDefault="00E97ABC" w:rsidP="006D36D8">
      <w:pPr>
        <w:pStyle w:val="ListParagraph"/>
        <w:numPr>
          <w:ilvl w:val="1"/>
          <w:numId w:val="27"/>
        </w:numPr>
        <w:ind w:left="709" w:hanging="709"/>
        <w:jc w:val="both"/>
      </w:pPr>
      <w:r w:rsidRPr="006D36D8">
        <w:rPr>
          <w:rFonts w:ascii="Arial" w:hAnsi="Arial" w:cs="Arial"/>
          <w:sz w:val="24"/>
          <w:szCs w:val="24"/>
        </w:rPr>
        <w:t>The Council is looking for a consultancy team</w:t>
      </w:r>
      <w:r w:rsidR="0037308A">
        <w:rPr>
          <w:rFonts w:ascii="Arial" w:hAnsi="Arial" w:cs="Arial"/>
          <w:sz w:val="24"/>
          <w:szCs w:val="24"/>
        </w:rPr>
        <w:t>/contractor</w:t>
      </w:r>
      <w:r w:rsidRPr="006D36D8">
        <w:rPr>
          <w:rFonts w:ascii="Arial" w:hAnsi="Arial" w:cs="Arial"/>
          <w:sz w:val="24"/>
          <w:szCs w:val="24"/>
        </w:rPr>
        <w:t xml:space="preserve"> that has experience of performing the role outlined above</w:t>
      </w:r>
      <w:r w:rsidR="0037308A">
        <w:rPr>
          <w:rFonts w:ascii="Arial" w:hAnsi="Arial" w:cs="Arial"/>
          <w:sz w:val="24"/>
          <w:szCs w:val="24"/>
        </w:rPr>
        <w:t>.</w:t>
      </w:r>
    </w:p>
    <w:p w14:paraId="63E94607" w14:textId="77777777" w:rsidR="0037308A" w:rsidRPr="006D36D8" w:rsidRDefault="0037308A" w:rsidP="0037308A">
      <w:pPr>
        <w:jc w:val="both"/>
      </w:pPr>
    </w:p>
    <w:p w14:paraId="24AE4455" w14:textId="0DEAD1A2" w:rsidR="00CB11AA" w:rsidRDefault="00E97ABC" w:rsidP="00E97ABC">
      <w:pPr>
        <w:pStyle w:val="ListParagraph"/>
        <w:numPr>
          <w:ilvl w:val="1"/>
          <w:numId w:val="27"/>
        </w:numPr>
        <w:ind w:left="709" w:hanging="709"/>
        <w:jc w:val="both"/>
        <w:rPr>
          <w:rFonts w:ascii="Arial" w:hAnsi="Arial" w:cs="Arial"/>
          <w:sz w:val="24"/>
          <w:szCs w:val="24"/>
        </w:rPr>
      </w:pPr>
      <w:r w:rsidRPr="006D36D8">
        <w:rPr>
          <w:rFonts w:ascii="Arial" w:hAnsi="Arial" w:cs="Arial"/>
          <w:sz w:val="24"/>
          <w:szCs w:val="24"/>
        </w:rPr>
        <w:t>The Consultants</w:t>
      </w:r>
      <w:r w:rsidR="0040244C">
        <w:rPr>
          <w:rFonts w:ascii="Arial" w:hAnsi="Arial" w:cs="Arial"/>
          <w:sz w:val="24"/>
          <w:szCs w:val="24"/>
        </w:rPr>
        <w:t>/contractor</w:t>
      </w:r>
      <w:r w:rsidRPr="006D36D8">
        <w:rPr>
          <w:rFonts w:ascii="Arial" w:hAnsi="Arial" w:cs="Arial"/>
          <w:sz w:val="24"/>
          <w:szCs w:val="24"/>
        </w:rPr>
        <w:t xml:space="preserve"> must be able to work proactively and productively with </w:t>
      </w:r>
      <w:r w:rsidR="0037308A">
        <w:rPr>
          <w:rFonts w:ascii="Arial" w:hAnsi="Arial" w:cs="Arial"/>
          <w:sz w:val="24"/>
          <w:szCs w:val="24"/>
        </w:rPr>
        <w:t xml:space="preserve">members of the project team and other service areas within the council to </w:t>
      </w:r>
      <w:r w:rsidR="00CB11AA">
        <w:rPr>
          <w:rFonts w:ascii="Arial" w:hAnsi="Arial" w:cs="Arial"/>
          <w:sz w:val="24"/>
          <w:szCs w:val="24"/>
        </w:rPr>
        <w:t>adopt any new processes to ensure the ongoing legacy post project investment.</w:t>
      </w:r>
    </w:p>
    <w:p w14:paraId="4C8024BB" w14:textId="77777777" w:rsidR="00CB11AA" w:rsidRPr="00CB11AA" w:rsidRDefault="00CB11AA" w:rsidP="00CB11AA">
      <w:pPr>
        <w:pStyle w:val="ListParagraph"/>
        <w:rPr>
          <w:rFonts w:ascii="Arial" w:hAnsi="Arial" w:cs="Arial"/>
          <w:sz w:val="24"/>
          <w:szCs w:val="24"/>
        </w:rPr>
      </w:pPr>
    </w:p>
    <w:p w14:paraId="5E662FF1" w14:textId="7A41F49D" w:rsidR="00E97ABC" w:rsidRPr="006D36D8" w:rsidRDefault="00E97ABC" w:rsidP="006D36D8">
      <w:pPr>
        <w:pStyle w:val="ListParagraph"/>
        <w:numPr>
          <w:ilvl w:val="1"/>
          <w:numId w:val="27"/>
        </w:numPr>
        <w:ind w:left="709" w:hanging="709"/>
        <w:jc w:val="both"/>
      </w:pPr>
      <w:r w:rsidRPr="006D36D8">
        <w:rPr>
          <w:rFonts w:ascii="Arial" w:hAnsi="Arial" w:cs="Arial"/>
          <w:sz w:val="24"/>
          <w:szCs w:val="24"/>
        </w:rPr>
        <w:t>The consultants</w:t>
      </w:r>
      <w:r w:rsidR="0040244C">
        <w:rPr>
          <w:rFonts w:ascii="Arial" w:hAnsi="Arial" w:cs="Arial"/>
          <w:sz w:val="24"/>
          <w:szCs w:val="24"/>
        </w:rPr>
        <w:t>/contractor</w:t>
      </w:r>
      <w:r w:rsidRPr="006D36D8">
        <w:rPr>
          <w:rFonts w:ascii="Arial" w:hAnsi="Arial" w:cs="Arial"/>
          <w:sz w:val="24"/>
          <w:szCs w:val="24"/>
        </w:rPr>
        <w:t xml:space="preserve"> </w:t>
      </w:r>
      <w:r w:rsidR="00FF1F20">
        <w:rPr>
          <w:rFonts w:ascii="Arial" w:hAnsi="Arial" w:cs="Arial"/>
          <w:sz w:val="24"/>
          <w:szCs w:val="24"/>
        </w:rPr>
        <w:t xml:space="preserve">need to demonstrate previous </w:t>
      </w:r>
      <w:r w:rsidRPr="006D36D8">
        <w:rPr>
          <w:rFonts w:ascii="Arial" w:hAnsi="Arial" w:cs="Arial"/>
          <w:sz w:val="24"/>
          <w:szCs w:val="24"/>
        </w:rPr>
        <w:t xml:space="preserve">experience </w:t>
      </w:r>
      <w:r w:rsidR="00FF1F20">
        <w:rPr>
          <w:rFonts w:ascii="Arial" w:hAnsi="Arial" w:cs="Arial"/>
          <w:sz w:val="24"/>
          <w:szCs w:val="24"/>
        </w:rPr>
        <w:t>relevant to the commission, including the curation</w:t>
      </w:r>
      <w:r w:rsidR="00CB11AA">
        <w:rPr>
          <w:rFonts w:ascii="Arial" w:hAnsi="Arial" w:cs="Arial"/>
          <w:sz w:val="24"/>
          <w:szCs w:val="24"/>
        </w:rPr>
        <w:t xml:space="preserve"> to successfully animate town centre spaces.  Including the engagement of existing businesses and organisations who may be impacted by change.</w:t>
      </w:r>
    </w:p>
    <w:p w14:paraId="571AAA1C" w14:textId="77777777" w:rsidR="00F47D64" w:rsidRPr="00DD7F4F" w:rsidRDefault="00F47D64" w:rsidP="00F47D64">
      <w:pPr>
        <w:pStyle w:val="ListParagraph"/>
        <w:spacing w:after="200"/>
        <w:ind w:left="360"/>
        <w:rPr>
          <w:rFonts w:ascii="Arial" w:hAnsi="Arial" w:cs="Arial"/>
          <w:iCs/>
          <w:color w:val="000000" w:themeColor="text1"/>
          <w:sz w:val="24"/>
          <w:szCs w:val="24"/>
        </w:rPr>
      </w:pPr>
    </w:p>
    <w:p w14:paraId="1507EB81" w14:textId="67F331FF" w:rsidR="000F6A54" w:rsidRPr="00BB5BC4" w:rsidRDefault="00F47D64" w:rsidP="00BB5BC4">
      <w:pPr>
        <w:pStyle w:val="Heading2"/>
        <w:numPr>
          <w:ilvl w:val="0"/>
          <w:numId w:val="27"/>
        </w:num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b/>
          <w:bCs/>
          <w:sz w:val="24"/>
          <w:szCs w:val="24"/>
          <w:lang w:eastAsia="en-GB"/>
        </w:rPr>
      </w:pPr>
      <w:r w:rsidRPr="00BB5BC4">
        <w:rPr>
          <w:rFonts w:ascii="Arial" w:hAnsi="Arial" w:cs="Arial"/>
          <w:b/>
          <w:bCs/>
          <w:sz w:val="24"/>
          <w:szCs w:val="24"/>
          <w:lang w:eastAsia="en-GB"/>
        </w:rPr>
        <w:t>KEY</w:t>
      </w:r>
      <w:r w:rsidRPr="00BB5BC4">
        <w:rPr>
          <w:b/>
          <w:bCs/>
          <w:sz w:val="24"/>
          <w:szCs w:val="24"/>
          <w:lang w:eastAsia="en-GB"/>
        </w:rPr>
        <w:t xml:space="preserve"> </w:t>
      </w:r>
      <w:r w:rsidRPr="00BB5BC4">
        <w:rPr>
          <w:rFonts w:ascii="Arial" w:hAnsi="Arial" w:cs="Arial"/>
          <w:b/>
          <w:bCs/>
          <w:iCs/>
          <w:color w:val="000000" w:themeColor="text1"/>
          <w:sz w:val="24"/>
          <w:szCs w:val="24"/>
        </w:rPr>
        <w:t>DOCUMENTATION</w:t>
      </w:r>
    </w:p>
    <w:p w14:paraId="4D4F1345" w14:textId="6B2DA444" w:rsidR="00F47D64" w:rsidRDefault="00F47D64" w:rsidP="00912E55">
      <w:pPr>
        <w:pStyle w:val="11"/>
        <w:rPr>
          <w:lang w:eastAsia="en-GB"/>
        </w:rPr>
      </w:pPr>
      <w:r>
        <w:rPr>
          <w:lang w:eastAsia="en-GB"/>
        </w:rPr>
        <w:t>Folkestone Town Centre Place Plan</w:t>
      </w:r>
    </w:p>
    <w:p w14:paraId="159ACD01" w14:textId="7424E600" w:rsidR="00F47D64" w:rsidRDefault="00F47D64" w:rsidP="00912E55">
      <w:pPr>
        <w:pStyle w:val="11"/>
        <w:rPr>
          <w:lang w:eastAsia="en-GB"/>
        </w:rPr>
      </w:pPr>
      <w:r>
        <w:rPr>
          <w:lang w:eastAsia="en-GB"/>
        </w:rPr>
        <w:t xml:space="preserve">Folkestone A Brighter Future </w:t>
      </w:r>
      <w:r w:rsidR="0019643A">
        <w:rPr>
          <w:lang w:eastAsia="en-GB"/>
        </w:rPr>
        <w:t>P</w:t>
      </w:r>
      <w:r>
        <w:rPr>
          <w:lang w:eastAsia="en-GB"/>
        </w:rPr>
        <w:t xml:space="preserve">roject Designs </w:t>
      </w:r>
      <w:r w:rsidR="0019643A">
        <w:rPr>
          <w:lang w:eastAsia="en-GB"/>
        </w:rPr>
        <w:t>(LUF bid submission)</w:t>
      </w:r>
    </w:p>
    <w:p w14:paraId="62BFD33A" w14:textId="6CCF829C" w:rsidR="0019643A" w:rsidRPr="002B21AD" w:rsidRDefault="0019643A" w:rsidP="00912E55">
      <w:pPr>
        <w:pStyle w:val="11"/>
        <w:rPr>
          <w:lang w:eastAsia="en-GB"/>
        </w:rPr>
      </w:pPr>
      <w:r>
        <w:rPr>
          <w:lang w:eastAsia="en-GB"/>
        </w:rPr>
        <w:t>Folkestone A Brighter Future Project key milestones</w:t>
      </w:r>
    </w:p>
    <w:sectPr w:rsidR="0019643A" w:rsidRPr="002B21AD" w:rsidSect="00747555">
      <w:footerReference w:type="even"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ADD0" w14:textId="77777777" w:rsidR="00086895" w:rsidRDefault="00086895" w:rsidP="000A1F15">
      <w:r>
        <w:separator/>
      </w:r>
    </w:p>
  </w:endnote>
  <w:endnote w:type="continuationSeparator" w:id="0">
    <w:p w14:paraId="0E60C8EC" w14:textId="77777777" w:rsidR="00086895" w:rsidRDefault="00086895" w:rsidP="000A1F15">
      <w:r>
        <w:continuationSeparator/>
      </w:r>
    </w:p>
  </w:endnote>
  <w:endnote w:type="continuationNotice" w:id="1">
    <w:p w14:paraId="11CD7447" w14:textId="77777777" w:rsidR="00086895" w:rsidRDefault="00086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FreightSans Pro Sem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77CE" w14:textId="77777777" w:rsidR="005347E8" w:rsidRDefault="005347E8" w:rsidP="006F562F">
    <w:pPr>
      <w:pStyle w:val="Footer"/>
    </w:pPr>
    <w:bookmarkStart w:id="0" w:name="aliashAdvancedFooterprot1FooterEvenPages"/>
  </w:p>
  <w:bookmarkEnd w:id="0"/>
  <w:p w14:paraId="0249DFF9" w14:textId="77777777" w:rsidR="005347E8" w:rsidRDefault="00534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CF77" w14:textId="77777777" w:rsidR="005347E8" w:rsidRDefault="005347E8" w:rsidP="006F562F">
    <w:pPr>
      <w:pStyle w:val="Footer"/>
    </w:pPr>
    <w:bookmarkStart w:id="1" w:name="aliashAdvancedFooterprotec1FooterPrimary"/>
  </w:p>
  <w:bookmarkEnd w:id="1"/>
  <w:p w14:paraId="382ED7A8" w14:textId="77777777" w:rsidR="005347E8" w:rsidRDefault="00534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D835" w14:textId="77777777" w:rsidR="005347E8" w:rsidRDefault="005347E8" w:rsidP="006F562F">
    <w:pPr>
      <w:pStyle w:val="Footer"/>
    </w:pPr>
    <w:bookmarkStart w:id="2" w:name="aliashAdvancedFooterprot1FooterFirstPage"/>
  </w:p>
  <w:bookmarkEnd w:id="2"/>
  <w:p w14:paraId="721C29EA" w14:textId="77777777" w:rsidR="005347E8" w:rsidRDefault="0053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CC51" w14:textId="77777777" w:rsidR="00086895" w:rsidRDefault="00086895" w:rsidP="000A1F15">
      <w:r>
        <w:separator/>
      </w:r>
    </w:p>
  </w:footnote>
  <w:footnote w:type="continuationSeparator" w:id="0">
    <w:p w14:paraId="63A0482B" w14:textId="77777777" w:rsidR="00086895" w:rsidRDefault="00086895" w:rsidP="000A1F15">
      <w:r>
        <w:continuationSeparator/>
      </w:r>
    </w:p>
  </w:footnote>
  <w:footnote w:type="continuationNotice" w:id="1">
    <w:p w14:paraId="18BE33F1" w14:textId="77777777" w:rsidR="00086895" w:rsidRDefault="00086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3FB"/>
    <w:multiLevelType w:val="hybridMultilevel"/>
    <w:tmpl w:val="9D1CED0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CD4D58"/>
    <w:multiLevelType w:val="multilevel"/>
    <w:tmpl w:val="EF8C66A0"/>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6EB5E77"/>
    <w:multiLevelType w:val="multilevel"/>
    <w:tmpl w:val="7294FB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1F6E3F"/>
    <w:multiLevelType w:val="multilevel"/>
    <w:tmpl w:val="009E03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C8614D"/>
    <w:multiLevelType w:val="hybridMultilevel"/>
    <w:tmpl w:val="E6B2DD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B07B05"/>
    <w:multiLevelType w:val="multilevel"/>
    <w:tmpl w:val="84728486"/>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900D6"/>
    <w:multiLevelType w:val="hybridMultilevel"/>
    <w:tmpl w:val="5C54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F1B35"/>
    <w:multiLevelType w:val="multilevel"/>
    <w:tmpl w:val="63D8EED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A23C23"/>
    <w:multiLevelType w:val="hybridMultilevel"/>
    <w:tmpl w:val="E5D00514"/>
    <w:lvl w:ilvl="0" w:tplc="0F50F1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9022B"/>
    <w:multiLevelType w:val="hybridMultilevel"/>
    <w:tmpl w:val="D7661B5E"/>
    <w:lvl w:ilvl="0" w:tplc="0A4EC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12DE4"/>
    <w:multiLevelType w:val="hybridMultilevel"/>
    <w:tmpl w:val="6C0C67A8"/>
    <w:lvl w:ilvl="0" w:tplc="692E9D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F483D"/>
    <w:multiLevelType w:val="multilevel"/>
    <w:tmpl w:val="7294FB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75076"/>
    <w:multiLevelType w:val="hybridMultilevel"/>
    <w:tmpl w:val="2C9A6788"/>
    <w:lvl w:ilvl="0" w:tplc="0F50F1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14089"/>
    <w:multiLevelType w:val="hybridMultilevel"/>
    <w:tmpl w:val="14A2D9BA"/>
    <w:lvl w:ilvl="0" w:tplc="5AF6FF8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956E4"/>
    <w:multiLevelType w:val="multilevel"/>
    <w:tmpl w:val="781A12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301BC"/>
    <w:multiLevelType w:val="multilevel"/>
    <w:tmpl w:val="D274303A"/>
    <w:lvl w:ilvl="0">
      <w:start w:val="1"/>
      <w:numFmt w:val="bullet"/>
      <w:lvlText w:val=""/>
      <w:lvlJc w:val="left"/>
      <w:pPr>
        <w:ind w:left="106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6" w15:restartNumberingAfterBreak="0">
    <w:nsid w:val="43846B44"/>
    <w:multiLevelType w:val="hybridMultilevel"/>
    <w:tmpl w:val="A05E9E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962B5E"/>
    <w:multiLevelType w:val="multilevel"/>
    <w:tmpl w:val="943C2D8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62B61"/>
    <w:multiLevelType w:val="hybridMultilevel"/>
    <w:tmpl w:val="C2F00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84CBB"/>
    <w:multiLevelType w:val="multilevel"/>
    <w:tmpl w:val="E46CCA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306F7E"/>
    <w:multiLevelType w:val="hybridMultilevel"/>
    <w:tmpl w:val="2928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E1145"/>
    <w:multiLevelType w:val="hybridMultilevel"/>
    <w:tmpl w:val="8F66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E0D0D"/>
    <w:multiLevelType w:val="hybridMultilevel"/>
    <w:tmpl w:val="A3FEDE60"/>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993228A"/>
    <w:multiLevelType w:val="hybridMultilevel"/>
    <w:tmpl w:val="0E288FF8"/>
    <w:lvl w:ilvl="0" w:tplc="32BA8B7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31222"/>
    <w:multiLevelType w:val="multilevel"/>
    <w:tmpl w:val="C88C59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33210C"/>
    <w:multiLevelType w:val="hybridMultilevel"/>
    <w:tmpl w:val="4906EE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546BDD"/>
    <w:multiLevelType w:val="multilevel"/>
    <w:tmpl w:val="793465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B4159C"/>
    <w:multiLevelType w:val="multilevel"/>
    <w:tmpl w:val="52F4ACFA"/>
    <w:lvl w:ilvl="0">
      <w:start w:val="4"/>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val="0"/>
        <w:bCs/>
        <w:i w:val="0"/>
        <w:i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1C59FE"/>
    <w:multiLevelType w:val="multilevel"/>
    <w:tmpl w:val="532C440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6424FD"/>
    <w:multiLevelType w:val="multilevel"/>
    <w:tmpl w:val="DEEA759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C04DE9"/>
    <w:multiLevelType w:val="hybridMultilevel"/>
    <w:tmpl w:val="4E384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825C82"/>
    <w:multiLevelType w:val="multilevel"/>
    <w:tmpl w:val="144C0C0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9F7094"/>
    <w:multiLevelType w:val="hybridMultilevel"/>
    <w:tmpl w:val="545A99B4"/>
    <w:lvl w:ilvl="0" w:tplc="0F50F1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907865">
    <w:abstractNumId w:val="26"/>
  </w:num>
  <w:num w:numId="2" w16cid:durableId="946740285">
    <w:abstractNumId w:val="22"/>
  </w:num>
  <w:num w:numId="3" w16cid:durableId="887106671">
    <w:abstractNumId w:val="18"/>
  </w:num>
  <w:num w:numId="4" w16cid:durableId="495458465">
    <w:abstractNumId w:val="23"/>
  </w:num>
  <w:num w:numId="5" w16cid:durableId="1478184031">
    <w:abstractNumId w:val="20"/>
  </w:num>
  <w:num w:numId="6" w16cid:durableId="1914511875">
    <w:abstractNumId w:val="9"/>
  </w:num>
  <w:num w:numId="7" w16cid:durableId="1130437256">
    <w:abstractNumId w:val="10"/>
  </w:num>
  <w:num w:numId="8" w16cid:durableId="1346134224">
    <w:abstractNumId w:val="4"/>
  </w:num>
  <w:num w:numId="9" w16cid:durableId="1414087572">
    <w:abstractNumId w:val="25"/>
  </w:num>
  <w:num w:numId="10" w16cid:durableId="948396697">
    <w:abstractNumId w:val="2"/>
  </w:num>
  <w:num w:numId="11" w16cid:durableId="1942638874">
    <w:abstractNumId w:val="11"/>
  </w:num>
  <w:num w:numId="12" w16cid:durableId="1403064970">
    <w:abstractNumId w:val="29"/>
  </w:num>
  <w:num w:numId="13" w16cid:durableId="114492168">
    <w:abstractNumId w:val="31"/>
  </w:num>
  <w:num w:numId="14" w16cid:durableId="2089882177">
    <w:abstractNumId w:val="28"/>
  </w:num>
  <w:num w:numId="15" w16cid:durableId="1243678985">
    <w:abstractNumId w:val="21"/>
  </w:num>
  <w:num w:numId="16" w16cid:durableId="2033534055">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7" w16cid:durableId="1777367602">
    <w:abstractNumId w:val="7"/>
  </w:num>
  <w:num w:numId="18" w16cid:durableId="1388410324">
    <w:abstractNumId w:val="24"/>
  </w:num>
  <w:num w:numId="19" w16cid:durableId="1998653537">
    <w:abstractNumId w:val="6"/>
  </w:num>
  <w:num w:numId="20" w16cid:durableId="1340736512">
    <w:abstractNumId w:val="5"/>
  </w:num>
  <w:num w:numId="21" w16cid:durableId="1430271699">
    <w:abstractNumId w:val="0"/>
  </w:num>
  <w:num w:numId="22" w16cid:durableId="254561516">
    <w:abstractNumId w:val="14"/>
  </w:num>
  <w:num w:numId="23" w16cid:durableId="125053449">
    <w:abstractNumId w:val="19"/>
  </w:num>
  <w:num w:numId="24" w16cid:durableId="433599983">
    <w:abstractNumId w:val="17"/>
  </w:num>
  <w:num w:numId="25" w16cid:durableId="1135608370">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4117933">
    <w:abstractNumId w:val="3"/>
  </w:num>
  <w:num w:numId="27" w16cid:durableId="725644973">
    <w:abstractNumId w:val="27"/>
  </w:num>
  <w:num w:numId="28" w16cid:durableId="323893609">
    <w:abstractNumId w:val="16"/>
  </w:num>
  <w:num w:numId="29" w16cid:durableId="1833402235">
    <w:abstractNumId w:val="30"/>
  </w:num>
  <w:num w:numId="30" w16cid:durableId="2144500882">
    <w:abstractNumId w:val="13"/>
  </w:num>
  <w:num w:numId="31" w16cid:durableId="910313218">
    <w:abstractNumId w:val="8"/>
  </w:num>
  <w:num w:numId="32" w16cid:durableId="1187713047">
    <w:abstractNumId w:val="15"/>
  </w:num>
  <w:num w:numId="33" w16cid:durableId="898051422">
    <w:abstractNumId w:val="32"/>
  </w:num>
  <w:num w:numId="34" w16cid:durableId="135411448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xMAltIGngV9LSQf239eRPxx7M9/uLFW7kMn1o2fezWb6qfPJ07y27C56Q7eMlR8d"/>
  </w:docVars>
  <w:rsids>
    <w:rsidRoot w:val="001D36D5"/>
    <w:rsid w:val="000037B6"/>
    <w:rsid w:val="00005ABD"/>
    <w:rsid w:val="00014813"/>
    <w:rsid w:val="00014B81"/>
    <w:rsid w:val="00015741"/>
    <w:rsid w:val="00023936"/>
    <w:rsid w:val="000254E2"/>
    <w:rsid w:val="00027358"/>
    <w:rsid w:val="0003408D"/>
    <w:rsid w:val="000370F5"/>
    <w:rsid w:val="00040A4A"/>
    <w:rsid w:val="00046083"/>
    <w:rsid w:val="0004698E"/>
    <w:rsid w:val="00046C64"/>
    <w:rsid w:val="00057B4E"/>
    <w:rsid w:val="000775B3"/>
    <w:rsid w:val="00082040"/>
    <w:rsid w:val="00084BCF"/>
    <w:rsid w:val="00084E72"/>
    <w:rsid w:val="000850AD"/>
    <w:rsid w:val="00086895"/>
    <w:rsid w:val="00091D3D"/>
    <w:rsid w:val="00092586"/>
    <w:rsid w:val="00093346"/>
    <w:rsid w:val="00093762"/>
    <w:rsid w:val="00094CC1"/>
    <w:rsid w:val="00097848"/>
    <w:rsid w:val="000A1F15"/>
    <w:rsid w:val="000A4F3C"/>
    <w:rsid w:val="000B0A49"/>
    <w:rsid w:val="000B2398"/>
    <w:rsid w:val="000D0919"/>
    <w:rsid w:val="000D1896"/>
    <w:rsid w:val="000D3BD6"/>
    <w:rsid w:val="000D5DDA"/>
    <w:rsid w:val="000D7BA5"/>
    <w:rsid w:val="000E4275"/>
    <w:rsid w:val="000E47AF"/>
    <w:rsid w:val="000E7FE6"/>
    <w:rsid w:val="000F1FC2"/>
    <w:rsid w:val="000F338D"/>
    <w:rsid w:val="000F3742"/>
    <w:rsid w:val="000F692F"/>
    <w:rsid w:val="000F6A54"/>
    <w:rsid w:val="001019E5"/>
    <w:rsid w:val="00102C9F"/>
    <w:rsid w:val="00104836"/>
    <w:rsid w:val="00106C5A"/>
    <w:rsid w:val="00106CE7"/>
    <w:rsid w:val="00106FB1"/>
    <w:rsid w:val="00107EA5"/>
    <w:rsid w:val="00116523"/>
    <w:rsid w:val="00117647"/>
    <w:rsid w:val="001219DE"/>
    <w:rsid w:val="00126499"/>
    <w:rsid w:val="00127305"/>
    <w:rsid w:val="001324DC"/>
    <w:rsid w:val="00134B22"/>
    <w:rsid w:val="00135B70"/>
    <w:rsid w:val="001368FF"/>
    <w:rsid w:val="00140987"/>
    <w:rsid w:val="00143863"/>
    <w:rsid w:val="0014512A"/>
    <w:rsid w:val="00150A75"/>
    <w:rsid w:val="001544A0"/>
    <w:rsid w:val="001558B3"/>
    <w:rsid w:val="00155D76"/>
    <w:rsid w:val="00157D8B"/>
    <w:rsid w:val="0016416C"/>
    <w:rsid w:val="00164AFF"/>
    <w:rsid w:val="0016542D"/>
    <w:rsid w:val="00165956"/>
    <w:rsid w:val="00165CE9"/>
    <w:rsid w:val="001750F4"/>
    <w:rsid w:val="001815FB"/>
    <w:rsid w:val="00182432"/>
    <w:rsid w:val="0018553E"/>
    <w:rsid w:val="00194D6A"/>
    <w:rsid w:val="0019643A"/>
    <w:rsid w:val="00197C78"/>
    <w:rsid w:val="001A1968"/>
    <w:rsid w:val="001A7D97"/>
    <w:rsid w:val="001B1518"/>
    <w:rsid w:val="001B49B5"/>
    <w:rsid w:val="001C1970"/>
    <w:rsid w:val="001C235C"/>
    <w:rsid w:val="001D36D5"/>
    <w:rsid w:val="001D739F"/>
    <w:rsid w:val="001E0E24"/>
    <w:rsid w:val="001E41AF"/>
    <w:rsid w:val="001E482C"/>
    <w:rsid w:val="001F39E0"/>
    <w:rsid w:val="001F5241"/>
    <w:rsid w:val="00206FE0"/>
    <w:rsid w:val="002109F3"/>
    <w:rsid w:val="00211B06"/>
    <w:rsid w:val="00217851"/>
    <w:rsid w:val="00223C9B"/>
    <w:rsid w:val="00224777"/>
    <w:rsid w:val="0023331D"/>
    <w:rsid w:val="002368C6"/>
    <w:rsid w:val="0024113E"/>
    <w:rsid w:val="00244F9E"/>
    <w:rsid w:val="00247507"/>
    <w:rsid w:val="00255AB4"/>
    <w:rsid w:val="002565A7"/>
    <w:rsid w:val="00256B0E"/>
    <w:rsid w:val="00260B14"/>
    <w:rsid w:val="00263266"/>
    <w:rsid w:val="00263357"/>
    <w:rsid w:val="002665CD"/>
    <w:rsid w:val="00266604"/>
    <w:rsid w:val="0027387A"/>
    <w:rsid w:val="002816A1"/>
    <w:rsid w:val="0029240B"/>
    <w:rsid w:val="002A4173"/>
    <w:rsid w:val="002B0445"/>
    <w:rsid w:val="002B21AD"/>
    <w:rsid w:val="002B6032"/>
    <w:rsid w:val="002C0F79"/>
    <w:rsid w:val="002C2E41"/>
    <w:rsid w:val="002C5A90"/>
    <w:rsid w:val="002D2FAB"/>
    <w:rsid w:val="002D71DA"/>
    <w:rsid w:val="002E1185"/>
    <w:rsid w:val="002E738F"/>
    <w:rsid w:val="002F48FD"/>
    <w:rsid w:val="002F7F7C"/>
    <w:rsid w:val="00304A72"/>
    <w:rsid w:val="003069F7"/>
    <w:rsid w:val="00306BB9"/>
    <w:rsid w:val="00306FE1"/>
    <w:rsid w:val="003118A7"/>
    <w:rsid w:val="003209AE"/>
    <w:rsid w:val="00334842"/>
    <w:rsid w:val="00343C13"/>
    <w:rsid w:val="00343D5A"/>
    <w:rsid w:val="003459BD"/>
    <w:rsid w:val="00346606"/>
    <w:rsid w:val="00346B2A"/>
    <w:rsid w:val="00350847"/>
    <w:rsid w:val="003542B5"/>
    <w:rsid w:val="0036061F"/>
    <w:rsid w:val="00362A56"/>
    <w:rsid w:val="00365B83"/>
    <w:rsid w:val="00366CE1"/>
    <w:rsid w:val="00367D55"/>
    <w:rsid w:val="00371BCC"/>
    <w:rsid w:val="003726CC"/>
    <w:rsid w:val="0037308A"/>
    <w:rsid w:val="003763C5"/>
    <w:rsid w:val="00377313"/>
    <w:rsid w:val="00381B9D"/>
    <w:rsid w:val="00385BA1"/>
    <w:rsid w:val="00385DFB"/>
    <w:rsid w:val="0038791B"/>
    <w:rsid w:val="00392830"/>
    <w:rsid w:val="003928E0"/>
    <w:rsid w:val="00394AC8"/>
    <w:rsid w:val="003956B5"/>
    <w:rsid w:val="00397313"/>
    <w:rsid w:val="003977A3"/>
    <w:rsid w:val="003A19F8"/>
    <w:rsid w:val="003A656E"/>
    <w:rsid w:val="003B3866"/>
    <w:rsid w:val="003B41D9"/>
    <w:rsid w:val="003C1D6F"/>
    <w:rsid w:val="003C6D62"/>
    <w:rsid w:val="003D34FB"/>
    <w:rsid w:val="003D38BB"/>
    <w:rsid w:val="003D77E0"/>
    <w:rsid w:val="003E5561"/>
    <w:rsid w:val="003F00C9"/>
    <w:rsid w:val="003F0894"/>
    <w:rsid w:val="003F08F1"/>
    <w:rsid w:val="003F104F"/>
    <w:rsid w:val="003F3792"/>
    <w:rsid w:val="003F743E"/>
    <w:rsid w:val="0040092D"/>
    <w:rsid w:val="0040244C"/>
    <w:rsid w:val="00403533"/>
    <w:rsid w:val="00404A2F"/>
    <w:rsid w:val="00410919"/>
    <w:rsid w:val="00414CB7"/>
    <w:rsid w:val="00414E83"/>
    <w:rsid w:val="00422437"/>
    <w:rsid w:val="00426B6A"/>
    <w:rsid w:val="00435F83"/>
    <w:rsid w:val="004365EF"/>
    <w:rsid w:val="00443103"/>
    <w:rsid w:val="00450D1A"/>
    <w:rsid w:val="00451C1D"/>
    <w:rsid w:val="00454723"/>
    <w:rsid w:val="00461B67"/>
    <w:rsid w:val="00464F28"/>
    <w:rsid w:val="004654BB"/>
    <w:rsid w:val="00472E51"/>
    <w:rsid w:val="00480D03"/>
    <w:rsid w:val="00481DA6"/>
    <w:rsid w:val="00485661"/>
    <w:rsid w:val="00485B51"/>
    <w:rsid w:val="004917CB"/>
    <w:rsid w:val="00491A9E"/>
    <w:rsid w:val="00492C8A"/>
    <w:rsid w:val="004A0665"/>
    <w:rsid w:val="004A565B"/>
    <w:rsid w:val="004A6DF1"/>
    <w:rsid w:val="004B3271"/>
    <w:rsid w:val="004C06CE"/>
    <w:rsid w:val="004C7AF4"/>
    <w:rsid w:val="004D1752"/>
    <w:rsid w:val="004D26E2"/>
    <w:rsid w:val="004D66E9"/>
    <w:rsid w:val="004E0488"/>
    <w:rsid w:val="004F4D4E"/>
    <w:rsid w:val="00500802"/>
    <w:rsid w:val="0050364B"/>
    <w:rsid w:val="00506F1E"/>
    <w:rsid w:val="005078BF"/>
    <w:rsid w:val="005122CE"/>
    <w:rsid w:val="0051506E"/>
    <w:rsid w:val="00521CCE"/>
    <w:rsid w:val="0052438B"/>
    <w:rsid w:val="0052439B"/>
    <w:rsid w:val="00527A2A"/>
    <w:rsid w:val="0053009C"/>
    <w:rsid w:val="005347E8"/>
    <w:rsid w:val="00536768"/>
    <w:rsid w:val="00541251"/>
    <w:rsid w:val="005446EE"/>
    <w:rsid w:val="0054587A"/>
    <w:rsid w:val="005633FE"/>
    <w:rsid w:val="00563912"/>
    <w:rsid w:val="00565E0C"/>
    <w:rsid w:val="00567773"/>
    <w:rsid w:val="00567F97"/>
    <w:rsid w:val="00570B8C"/>
    <w:rsid w:val="005713F2"/>
    <w:rsid w:val="00572171"/>
    <w:rsid w:val="00572674"/>
    <w:rsid w:val="005740FC"/>
    <w:rsid w:val="005741D6"/>
    <w:rsid w:val="00577045"/>
    <w:rsid w:val="00594736"/>
    <w:rsid w:val="005A4AFE"/>
    <w:rsid w:val="005A6444"/>
    <w:rsid w:val="005B12D3"/>
    <w:rsid w:val="005B1ADC"/>
    <w:rsid w:val="005B50AB"/>
    <w:rsid w:val="005B554E"/>
    <w:rsid w:val="005C638C"/>
    <w:rsid w:val="005C6877"/>
    <w:rsid w:val="005D5E05"/>
    <w:rsid w:val="005D6F6B"/>
    <w:rsid w:val="005E0094"/>
    <w:rsid w:val="005E1409"/>
    <w:rsid w:val="005E2337"/>
    <w:rsid w:val="005E3EBD"/>
    <w:rsid w:val="005E4075"/>
    <w:rsid w:val="005E48C8"/>
    <w:rsid w:val="005E61BA"/>
    <w:rsid w:val="005E6DCD"/>
    <w:rsid w:val="005F10B0"/>
    <w:rsid w:val="005F661E"/>
    <w:rsid w:val="005F6AB6"/>
    <w:rsid w:val="00601AAF"/>
    <w:rsid w:val="006131A2"/>
    <w:rsid w:val="00615044"/>
    <w:rsid w:val="00615609"/>
    <w:rsid w:val="00615EB7"/>
    <w:rsid w:val="006368CA"/>
    <w:rsid w:val="00647A0F"/>
    <w:rsid w:val="00647A4E"/>
    <w:rsid w:val="00651F76"/>
    <w:rsid w:val="00652863"/>
    <w:rsid w:val="00653F6E"/>
    <w:rsid w:val="00654856"/>
    <w:rsid w:val="00655998"/>
    <w:rsid w:val="006608A6"/>
    <w:rsid w:val="006618F1"/>
    <w:rsid w:val="006778AC"/>
    <w:rsid w:val="006845DC"/>
    <w:rsid w:val="006850D9"/>
    <w:rsid w:val="006876A8"/>
    <w:rsid w:val="00697056"/>
    <w:rsid w:val="006B4DE3"/>
    <w:rsid w:val="006C42A9"/>
    <w:rsid w:val="006C4702"/>
    <w:rsid w:val="006C69A0"/>
    <w:rsid w:val="006C7D22"/>
    <w:rsid w:val="006D36D8"/>
    <w:rsid w:val="006E17F3"/>
    <w:rsid w:val="006E3138"/>
    <w:rsid w:val="006E4EC7"/>
    <w:rsid w:val="006E5D27"/>
    <w:rsid w:val="006E73FB"/>
    <w:rsid w:val="006F18F9"/>
    <w:rsid w:val="006F320C"/>
    <w:rsid w:val="006F562F"/>
    <w:rsid w:val="00700EF1"/>
    <w:rsid w:val="00715C42"/>
    <w:rsid w:val="00717A62"/>
    <w:rsid w:val="00720E9F"/>
    <w:rsid w:val="0073039B"/>
    <w:rsid w:val="00730669"/>
    <w:rsid w:val="007377D3"/>
    <w:rsid w:val="00740897"/>
    <w:rsid w:val="007444AD"/>
    <w:rsid w:val="00744547"/>
    <w:rsid w:val="0074650C"/>
    <w:rsid w:val="007474E9"/>
    <w:rsid w:val="007474F3"/>
    <w:rsid w:val="00747555"/>
    <w:rsid w:val="0075193F"/>
    <w:rsid w:val="007539FB"/>
    <w:rsid w:val="00754115"/>
    <w:rsid w:val="00757136"/>
    <w:rsid w:val="007668DF"/>
    <w:rsid w:val="0077793A"/>
    <w:rsid w:val="00781799"/>
    <w:rsid w:val="0079035F"/>
    <w:rsid w:val="00796DC0"/>
    <w:rsid w:val="007A053E"/>
    <w:rsid w:val="007A1118"/>
    <w:rsid w:val="007A29C3"/>
    <w:rsid w:val="007A3C73"/>
    <w:rsid w:val="007A71E0"/>
    <w:rsid w:val="007B1C4D"/>
    <w:rsid w:val="007B23C8"/>
    <w:rsid w:val="007B35DB"/>
    <w:rsid w:val="007C2B56"/>
    <w:rsid w:val="007C3562"/>
    <w:rsid w:val="007C468A"/>
    <w:rsid w:val="007D0FC1"/>
    <w:rsid w:val="007D2082"/>
    <w:rsid w:val="007E099F"/>
    <w:rsid w:val="007E27CE"/>
    <w:rsid w:val="007E33A7"/>
    <w:rsid w:val="007E3BB7"/>
    <w:rsid w:val="007F0666"/>
    <w:rsid w:val="007F08D0"/>
    <w:rsid w:val="007F1612"/>
    <w:rsid w:val="007F3788"/>
    <w:rsid w:val="007F4E87"/>
    <w:rsid w:val="007F55FE"/>
    <w:rsid w:val="0080393B"/>
    <w:rsid w:val="008105BB"/>
    <w:rsid w:val="00812150"/>
    <w:rsid w:val="00812DD3"/>
    <w:rsid w:val="00813410"/>
    <w:rsid w:val="008139E4"/>
    <w:rsid w:val="00824EAB"/>
    <w:rsid w:val="00833B38"/>
    <w:rsid w:val="00835312"/>
    <w:rsid w:val="0083711D"/>
    <w:rsid w:val="008401CF"/>
    <w:rsid w:val="00842EA1"/>
    <w:rsid w:val="00843FC4"/>
    <w:rsid w:val="008462CC"/>
    <w:rsid w:val="008472EE"/>
    <w:rsid w:val="008531F8"/>
    <w:rsid w:val="0085520A"/>
    <w:rsid w:val="00864B58"/>
    <w:rsid w:val="008663E4"/>
    <w:rsid w:val="008715F8"/>
    <w:rsid w:val="008778A4"/>
    <w:rsid w:val="0088668E"/>
    <w:rsid w:val="0089288A"/>
    <w:rsid w:val="00892F7F"/>
    <w:rsid w:val="008A2AA5"/>
    <w:rsid w:val="008B21F0"/>
    <w:rsid w:val="008B2D26"/>
    <w:rsid w:val="008B3061"/>
    <w:rsid w:val="008B4773"/>
    <w:rsid w:val="008B4FC9"/>
    <w:rsid w:val="008B636F"/>
    <w:rsid w:val="008B6EA1"/>
    <w:rsid w:val="008C17A7"/>
    <w:rsid w:val="008C45F0"/>
    <w:rsid w:val="008C7CD9"/>
    <w:rsid w:val="008E255E"/>
    <w:rsid w:val="008E7C22"/>
    <w:rsid w:val="008F09EB"/>
    <w:rsid w:val="008F4151"/>
    <w:rsid w:val="008F7281"/>
    <w:rsid w:val="00902EB3"/>
    <w:rsid w:val="0090421C"/>
    <w:rsid w:val="00904446"/>
    <w:rsid w:val="009049C9"/>
    <w:rsid w:val="00911791"/>
    <w:rsid w:val="00912E55"/>
    <w:rsid w:val="00915B15"/>
    <w:rsid w:val="00917334"/>
    <w:rsid w:val="009176FD"/>
    <w:rsid w:val="00917C32"/>
    <w:rsid w:val="00920CA1"/>
    <w:rsid w:val="00923BCF"/>
    <w:rsid w:val="00930D52"/>
    <w:rsid w:val="00930FE1"/>
    <w:rsid w:val="00932575"/>
    <w:rsid w:val="00932846"/>
    <w:rsid w:val="00936103"/>
    <w:rsid w:val="009425A7"/>
    <w:rsid w:val="00944860"/>
    <w:rsid w:val="00944B25"/>
    <w:rsid w:val="00944CED"/>
    <w:rsid w:val="0094660F"/>
    <w:rsid w:val="0094765B"/>
    <w:rsid w:val="00947F50"/>
    <w:rsid w:val="009534FF"/>
    <w:rsid w:val="00957C3F"/>
    <w:rsid w:val="0096262E"/>
    <w:rsid w:val="00963052"/>
    <w:rsid w:val="00981DDC"/>
    <w:rsid w:val="00987B2A"/>
    <w:rsid w:val="009A396C"/>
    <w:rsid w:val="009A40CE"/>
    <w:rsid w:val="009A69D4"/>
    <w:rsid w:val="009B3676"/>
    <w:rsid w:val="009B47C8"/>
    <w:rsid w:val="009C13A9"/>
    <w:rsid w:val="009D0959"/>
    <w:rsid w:val="009D1568"/>
    <w:rsid w:val="009D214E"/>
    <w:rsid w:val="009D26BE"/>
    <w:rsid w:val="009D4704"/>
    <w:rsid w:val="009D6D37"/>
    <w:rsid w:val="009E20E0"/>
    <w:rsid w:val="009E265E"/>
    <w:rsid w:val="009E348A"/>
    <w:rsid w:val="009E6630"/>
    <w:rsid w:val="009F21A4"/>
    <w:rsid w:val="009F229D"/>
    <w:rsid w:val="009F283B"/>
    <w:rsid w:val="00A004C2"/>
    <w:rsid w:val="00A06B7B"/>
    <w:rsid w:val="00A13EE5"/>
    <w:rsid w:val="00A17EA7"/>
    <w:rsid w:val="00A26594"/>
    <w:rsid w:val="00A40634"/>
    <w:rsid w:val="00A44651"/>
    <w:rsid w:val="00A44EE6"/>
    <w:rsid w:val="00A46770"/>
    <w:rsid w:val="00A62716"/>
    <w:rsid w:val="00A7149D"/>
    <w:rsid w:val="00A76740"/>
    <w:rsid w:val="00A76A1D"/>
    <w:rsid w:val="00A824C6"/>
    <w:rsid w:val="00A84AA5"/>
    <w:rsid w:val="00A84CBE"/>
    <w:rsid w:val="00A85E7B"/>
    <w:rsid w:val="00A92716"/>
    <w:rsid w:val="00A95737"/>
    <w:rsid w:val="00A95CDB"/>
    <w:rsid w:val="00A9606F"/>
    <w:rsid w:val="00AA71D7"/>
    <w:rsid w:val="00AB06E3"/>
    <w:rsid w:val="00AB1740"/>
    <w:rsid w:val="00AB281A"/>
    <w:rsid w:val="00AB39FD"/>
    <w:rsid w:val="00AB62EF"/>
    <w:rsid w:val="00AC1FF1"/>
    <w:rsid w:val="00AC5118"/>
    <w:rsid w:val="00AC721E"/>
    <w:rsid w:val="00AC7C66"/>
    <w:rsid w:val="00AC7CA9"/>
    <w:rsid w:val="00AD4141"/>
    <w:rsid w:val="00AE1FBE"/>
    <w:rsid w:val="00AE5C39"/>
    <w:rsid w:val="00AE62E7"/>
    <w:rsid w:val="00AE793A"/>
    <w:rsid w:val="00AE7BB2"/>
    <w:rsid w:val="00AF1D80"/>
    <w:rsid w:val="00AF61E0"/>
    <w:rsid w:val="00B009F3"/>
    <w:rsid w:val="00B0575C"/>
    <w:rsid w:val="00B05AD9"/>
    <w:rsid w:val="00B11399"/>
    <w:rsid w:val="00B11DF9"/>
    <w:rsid w:val="00B17475"/>
    <w:rsid w:val="00B21CCB"/>
    <w:rsid w:val="00B21FEB"/>
    <w:rsid w:val="00B22B23"/>
    <w:rsid w:val="00B27CA1"/>
    <w:rsid w:val="00B333A0"/>
    <w:rsid w:val="00B338FD"/>
    <w:rsid w:val="00B36CDB"/>
    <w:rsid w:val="00B371A2"/>
    <w:rsid w:val="00B41F14"/>
    <w:rsid w:val="00B444B0"/>
    <w:rsid w:val="00B46D36"/>
    <w:rsid w:val="00B51241"/>
    <w:rsid w:val="00B57097"/>
    <w:rsid w:val="00B57681"/>
    <w:rsid w:val="00B63F3F"/>
    <w:rsid w:val="00B66103"/>
    <w:rsid w:val="00B72491"/>
    <w:rsid w:val="00B775CB"/>
    <w:rsid w:val="00B84558"/>
    <w:rsid w:val="00B911AA"/>
    <w:rsid w:val="00B91E77"/>
    <w:rsid w:val="00B942E9"/>
    <w:rsid w:val="00B94AB4"/>
    <w:rsid w:val="00BA08BE"/>
    <w:rsid w:val="00BB032D"/>
    <w:rsid w:val="00BB1F52"/>
    <w:rsid w:val="00BB2635"/>
    <w:rsid w:val="00BB4CFB"/>
    <w:rsid w:val="00BB5BC4"/>
    <w:rsid w:val="00BC0DF1"/>
    <w:rsid w:val="00BC28DE"/>
    <w:rsid w:val="00BD472B"/>
    <w:rsid w:val="00BE42F2"/>
    <w:rsid w:val="00BE447E"/>
    <w:rsid w:val="00BE75FF"/>
    <w:rsid w:val="00BF4054"/>
    <w:rsid w:val="00BF4B7E"/>
    <w:rsid w:val="00C061E6"/>
    <w:rsid w:val="00C071CC"/>
    <w:rsid w:val="00C10320"/>
    <w:rsid w:val="00C10567"/>
    <w:rsid w:val="00C110E0"/>
    <w:rsid w:val="00C162B4"/>
    <w:rsid w:val="00C202B0"/>
    <w:rsid w:val="00C22DA2"/>
    <w:rsid w:val="00C23B22"/>
    <w:rsid w:val="00C30A03"/>
    <w:rsid w:val="00C3609D"/>
    <w:rsid w:val="00C36263"/>
    <w:rsid w:val="00C37D66"/>
    <w:rsid w:val="00C411E8"/>
    <w:rsid w:val="00C42893"/>
    <w:rsid w:val="00C467A6"/>
    <w:rsid w:val="00C56CC7"/>
    <w:rsid w:val="00C57021"/>
    <w:rsid w:val="00C65B50"/>
    <w:rsid w:val="00C66C5A"/>
    <w:rsid w:val="00C67846"/>
    <w:rsid w:val="00C7135D"/>
    <w:rsid w:val="00C72DA7"/>
    <w:rsid w:val="00C7637F"/>
    <w:rsid w:val="00C76C5D"/>
    <w:rsid w:val="00C77ABA"/>
    <w:rsid w:val="00C90831"/>
    <w:rsid w:val="00C91EF4"/>
    <w:rsid w:val="00C9241D"/>
    <w:rsid w:val="00C938B1"/>
    <w:rsid w:val="00C94FED"/>
    <w:rsid w:val="00CA49C4"/>
    <w:rsid w:val="00CA4BC4"/>
    <w:rsid w:val="00CA5391"/>
    <w:rsid w:val="00CA7FBE"/>
    <w:rsid w:val="00CB0591"/>
    <w:rsid w:val="00CB0D43"/>
    <w:rsid w:val="00CB11AA"/>
    <w:rsid w:val="00CB3268"/>
    <w:rsid w:val="00CB7C4E"/>
    <w:rsid w:val="00CC03DE"/>
    <w:rsid w:val="00CC1EF6"/>
    <w:rsid w:val="00CC2FB2"/>
    <w:rsid w:val="00CC6D0A"/>
    <w:rsid w:val="00CC735A"/>
    <w:rsid w:val="00CC7466"/>
    <w:rsid w:val="00CD250E"/>
    <w:rsid w:val="00CD33EF"/>
    <w:rsid w:val="00CD3A5C"/>
    <w:rsid w:val="00CD5120"/>
    <w:rsid w:val="00CD6EC0"/>
    <w:rsid w:val="00CD6FE4"/>
    <w:rsid w:val="00CD744F"/>
    <w:rsid w:val="00CF4479"/>
    <w:rsid w:val="00CF5985"/>
    <w:rsid w:val="00CF5B85"/>
    <w:rsid w:val="00D00106"/>
    <w:rsid w:val="00D01761"/>
    <w:rsid w:val="00D033E5"/>
    <w:rsid w:val="00D12723"/>
    <w:rsid w:val="00D13F92"/>
    <w:rsid w:val="00D221B7"/>
    <w:rsid w:val="00D32DD1"/>
    <w:rsid w:val="00D3547F"/>
    <w:rsid w:val="00D36138"/>
    <w:rsid w:val="00D47435"/>
    <w:rsid w:val="00D538E2"/>
    <w:rsid w:val="00D626AA"/>
    <w:rsid w:val="00D62D86"/>
    <w:rsid w:val="00D65320"/>
    <w:rsid w:val="00D66484"/>
    <w:rsid w:val="00D740C5"/>
    <w:rsid w:val="00D7600A"/>
    <w:rsid w:val="00D93001"/>
    <w:rsid w:val="00D9744F"/>
    <w:rsid w:val="00DA1463"/>
    <w:rsid w:val="00DA1614"/>
    <w:rsid w:val="00DA6E99"/>
    <w:rsid w:val="00DB29DA"/>
    <w:rsid w:val="00DB37E6"/>
    <w:rsid w:val="00DD093D"/>
    <w:rsid w:val="00DD17BD"/>
    <w:rsid w:val="00DD7F4F"/>
    <w:rsid w:val="00DE2EE2"/>
    <w:rsid w:val="00DF12C8"/>
    <w:rsid w:val="00E026C0"/>
    <w:rsid w:val="00E05EDF"/>
    <w:rsid w:val="00E07A33"/>
    <w:rsid w:val="00E11689"/>
    <w:rsid w:val="00E1183D"/>
    <w:rsid w:val="00E141E1"/>
    <w:rsid w:val="00E17BF7"/>
    <w:rsid w:val="00E2724E"/>
    <w:rsid w:val="00E42A24"/>
    <w:rsid w:val="00E449C5"/>
    <w:rsid w:val="00E455D0"/>
    <w:rsid w:val="00E51368"/>
    <w:rsid w:val="00E70BAF"/>
    <w:rsid w:val="00E77ABC"/>
    <w:rsid w:val="00E813F9"/>
    <w:rsid w:val="00E92B22"/>
    <w:rsid w:val="00E96028"/>
    <w:rsid w:val="00E96161"/>
    <w:rsid w:val="00E9622F"/>
    <w:rsid w:val="00E9731B"/>
    <w:rsid w:val="00E97ABC"/>
    <w:rsid w:val="00EA0EE2"/>
    <w:rsid w:val="00EA186D"/>
    <w:rsid w:val="00EA1D97"/>
    <w:rsid w:val="00EA1E50"/>
    <w:rsid w:val="00EA3835"/>
    <w:rsid w:val="00EB2B01"/>
    <w:rsid w:val="00EC2BF9"/>
    <w:rsid w:val="00EC4771"/>
    <w:rsid w:val="00ED2FF7"/>
    <w:rsid w:val="00ED66C9"/>
    <w:rsid w:val="00EE2130"/>
    <w:rsid w:val="00EE3E9D"/>
    <w:rsid w:val="00EE49A9"/>
    <w:rsid w:val="00EE7C56"/>
    <w:rsid w:val="00EF04F9"/>
    <w:rsid w:val="00EF08FD"/>
    <w:rsid w:val="00EF0B71"/>
    <w:rsid w:val="00EF0BC5"/>
    <w:rsid w:val="00F00809"/>
    <w:rsid w:val="00F012CC"/>
    <w:rsid w:val="00F01528"/>
    <w:rsid w:val="00F01B71"/>
    <w:rsid w:val="00F11C55"/>
    <w:rsid w:val="00F1370D"/>
    <w:rsid w:val="00F204BC"/>
    <w:rsid w:val="00F25998"/>
    <w:rsid w:val="00F27EA1"/>
    <w:rsid w:val="00F300CF"/>
    <w:rsid w:val="00F44E6A"/>
    <w:rsid w:val="00F45C2B"/>
    <w:rsid w:val="00F47D64"/>
    <w:rsid w:val="00F50EDA"/>
    <w:rsid w:val="00F60695"/>
    <w:rsid w:val="00F62031"/>
    <w:rsid w:val="00F66303"/>
    <w:rsid w:val="00F66979"/>
    <w:rsid w:val="00F71338"/>
    <w:rsid w:val="00F72ABB"/>
    <w:rsid w:val="00F77782"/>
    <w:rsid w:val="00F86644"/>
    <w:rsid w:val="00F917CC"/>
    <w:rsid w:val="00FA3D02"/>
    <w:rsid w:val="00FB0D50"/>
    <w:rsid w:val="00FB202B"/>
    <w:rsid w:val="00FB71C8"/>
    <w:rsid w:val="00FC06CE"/>
    <w:rsid w:val="00FC6219"/>
    <w:rsid w:val="00FD7A11"/>
    <w:rsid w:val="00FE1AA8"/>
    <w:rsid w:val="00FE28BA"/>
    <w:rsid w:val="00FE3F3C"/>
    <w:rsid w:val="00FE6739"/>
    <w:rsid w:val="00FF1B9C"/>
    <w:rsid w:val="00FF1F20"/>
    <w:rsid w:val="00FF313F"/>
    <w:rsid w:val="00FF3405"/>
    <w:rsid w:val="00FF3661"/>
    <w:rsid w:val="00FF4922"/>
    <w:rsid w:val="00FF71CD"/>
    <w:rsid w:val="01998930"/>
    <w:rsid w:val="02176CB6"/>
    <w:rsid w:val="0293A517"/>
    <w:rsid w:val="0332D056"/>
    <w:rsid w:val="03831712"/>
    <w:rsid w:val="0535E531"/>
    <w:rsid w:val="05A5E850"/>
    <w:rsid w:val="05DFEBC2"/>
    <w:rsid w:val="0665726F"/>
    <w:rsid w:val="077DADE6"/>
    <w:rsid w:val="08274FE6"/>
    <w:rsid w:val="0A15F80E"/>
    <w:rsid w:val="0A375035"/>
    <w:rsid w:val="0B315BAE"/>
    <w:rsid w:val="0B550AE4"/>
    <w:rsid w:val="0D080A69"/>
    <w:rsid w:val="0E0DCBEE"/>
    <w:rsid w:val="11245E56"/>
    <w:rsid w:val="123D05EA"/>
    <w:rsid w:val="12C4C764"/>
    <w:rsid w:val="136D3ACE"/>
    <w:rsid w:val="13D179C2"/>
    <w:rsid w:val="14A7E673"/>
    <w:rsid w:val="14C60603"/>
    <w:rsid w:val="152F1845"/>
    <w:rsid w:val="160BA0D0"/>
    <w:rsid w:val="1618538B"/>
    <w:rsid w:val="16852714"/>
    <w:rsid w:val="17725526"/>
    <w:rsid w:val="17D011CB"/>
    <w:rsid w:val="18D221B3"/>
    <w:rsid w:val="190E2587"/>
    <w:rsid w:val="1991EF42"/>
    <w:rsid w:val="1BBB2F6F"/>
    <w:rsid w:val="1BE9A9AC"/>
    <w:rsid w:val="1C0569E7"/>
    <w:rsid w:val="1C2E571A"/>
    <w:rsid w:val="1D5152D3"/>
    <w:rsid w:val="1D9F653D"/>
    <w:rsid w:val="1DDE3821"/>
    <w:rsid w:val="1F045258"/>
    <w:rsid w:val="1F793C21"/>
    <w:rsid w:val="20478FA1"/>
    <w:rsid w:val="2080433C"/>
    <w:rsid w:val="22777062"/>
    <w:rsid w:val="23087A07"/>
    <w:rsid w:val="25E5BB1E"/>
    <w:rsid w:val="2684E65D"/>
    <w:rsid w:val="26DDCEDC"/>
    <w:rsid w:val="2726CC53"/>
    <w:rsid w:val="274359A1"/>
    <w:rsid w:val="27DDB192"/>
    <w:rsid w:val="283AA1EE"/>
    <w:rsid w:val="2846C3D4"/>
    <w:rsid w:val="29CC59BA"/>
    <w:rsid w:val="2A6E0DDA"/>
    <w:rsid w:val="2B0F7655"/>
    <w:rsid w:val="2BF8770E"/>
    <w:rsid w:val="2C5BEBB9"/>
    <w:rsid w:val="2D96BD06"/>
    <w:rsid w:val="2E03578D"/>
    <w:rsid w:val="303CE008"/>
    <w:rsid w:val="313E6A05"/>
    <w:rsid w:val="31876788"/>
    <w:rsid w:val="31F36796"/>
    <w:rsid w:val="3249918C"/>
    <w:rsid w:val="329C9D79"/>
    <w:rsid w:val="33912FD3"/>
    <w:rsid w:val="34066231"/>
    <w:rsid w:val="3427C48F"/>
    <w:rsid w:val="343FF469"/>
    <w:rsid w:val="3467966B"/>
    <w:rsid w:val="347F8FD8"/>
    <w:rsid w:val="34BF084A"/>
    <w:rsid w:val="34F74BE6"/>
    <w:rsid w:val="39B606D4"/>
    <w:rsid w:val="3A0EC4E4"/>
    <w:rsid w:val="3A5B0530"/>
    <w:rsid w:val="3B898364"/>
    <w:rsid w:val="3BEF7908"/>
    <w:rsid w:val="3C00F0E7"/>
    <w:rsid w:val="3F3BBFB3"/>
    <w:rsid w:val="3FC14660"/>
    <w:rsid w:val="3FD617A4"/>
    <w:rsid w:val="4001BAF1"/>
    <w:rsid w:val="40F17B44"/>
    <w:rsid w:val="412CF737"/>
    <w:rsid w:val="418323D7"/>
    <w:rsid w:val="42C236AD"/>
    <w:rsid w:val="42CB5228"/>
    <w:rsid w:val="444574D4"/>
    <w:rsid w:val="448D2F9F"/>
    <w:rsid w:val="460E7D58"/>
    <w:rsid w:val="469017B4"/>
    <w:rsid w:val="46C0CEB6"/>
    <w:rsid w:val="46D8C823"/>
    <w:rsid w:val="47A35D4D"/>
    <w:rsid w:val="47FE5470"/>
    <w:rsid w:val="48A65B63"/>
    <w:rsid w:val="4CC7159C"/>
    <w:rsid w:val="4CD1C593"/>
    <w:rsid w:val="4D8869F6"/>
    <w:rsid w:val="4E30B7E6"/>
    <w:rsid w:val="4E39D361"/>
    <w:rsid w:val="4E62E5FD"/>
    <w:rsid w:val="4FBB211A"/>
    <w:rsid w:val="4FE3B76B"/>
    <w:rsid w:val="50096655"/>
    <w:rsid w:val="52EDC333"/>
    <w:rsid w:val="54235B0D"/>
    <w:rsid w:val="54B407DB"/>
    <w:rsid w:val="561C86EE"/>
    <w:rsid w:val="5675E568"/>
    <w:rsid w:val="567EDD5C"/>
    <w:rsid w:val="56AE2904"/>
    <w:rsid w:val="56FB392E"/>
    <w:rsid w:val="58104653"/>
    <w:rsid w:val="58D51012"/>
    <w:rsid w:val="58E131F8"/>
    <w:rsid w:val="59F96D6F"/>
    <w:rsid w:val="5E477328"/>
    <w:rsid w:val="5E80F74D"/>
    <w:rsid w:val="5F418F0F"/>
    <w:rsid w:val="6059D0A7"/>
    <w:rsid w:val="60C988F6"/>
    <w:rsid w:val="61486375"/>
    <w:rsid w:val="61B76909"/>
    <w:rsid w:val="61ECFCB7"/>
    <w:rsid w:val="628DD5BA"/>
    <w:rsid w:val="63135C67"/>
    <w:rsid w:val="63282DAB"/>
    <w:rsid w:val="63402718"/>
    <w:rsid w:val="640A0265"/>
    <w:rsid w:val="642B97DE"/>
    <w:rsid w:val="65224341"/>
    <w:rsid w:val="6567082D"/>
    <w:rsid w:val="6596D3CB"/>
    <w:rsid w:val="66144CB4"/>
    <w:rsid w:val="6720D262"/>
    <w:rsid w:val="6A12E4BD"/>
    <w:rsid w:val="6AD15801"/>
    <w:rsid w:val="6AE9516E"/>
    <w:rsid w:val="6D462AD8"/>
    <w:rsid w:val="7043BB17"/>
    <w:rsid w:val="70CD7624"/>
    <w:rsid w:val="710D860E"/>
    <w:rsid w:val="7145C9AA"/>
    <w:rsid w:val="7182CDED"/>
    <w:rsid w:val="721ED786"/>
    <w:rsid w:val="72A9566F"/>
    <w:rsid w:val="734DC6DF"/>
    <w:rsid w:val="73B6D921"/>
    <w:rsid w:val="73CCA3A5"/>
    <w:rsid w:val="744526D0"/>
    <w:rsid w:val="7474E048"/>
    <w:rsid w:val="754B4CF9"/>
    <w:rsid w:val="7577B924"/>
    <w:rsid w:val="758165F6"/>
    <w:rsid w:val="75E0F731"/>
    <w:rsid w:val="7688E51C"/>
    <w:rsid w:val="77138985"/>
    <w:rsid w:val="77877789"/>
    <w:rsid w:val="78737851"/>
    <w:rsid w:val="796ACEB6"/>
    <w:rsid w:val="7A584D29"/>
    <w:rsid w:val="7A7A751C"/>
    <w:rsid w:val="7BED866D"/>
    <w:rsid w:val="7EA776D4"/>
    <w:rsid w:val="7FBFB2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155125C"/>
  <w15:docId w15:val="{F57FFB79-1A0C-4593-9DE8-7D895A50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D5"/>
    <w:pPr>
      <w:spacing w:after="0" w:line="240" w:lineRule="auto"/>
    </w:pPr>
    <w:rPr>
      <w:rFonts w:ascii="Times New Roman" w:eastAsia="Times New Roman" w:hAnsi="Times New Roman" w:cs="Times New Roman"/>
      <w:sz w:val="20"/>
      <w:szCs w:val="20"/>
    </w:rPr>
  </w:style>
  <w:style w:type="paragraph" w:styleId="Heading1">
    <w:name w:val="heading 1"/>
    <w:aliases w:val="ccc doc. heading 1"/>
    <w:basedOn w:val="Normal"/>
    <w:next w:val="Normal"/>
    <w:link w:val="Heading1Char"/>
    <w:qFormat/>
    <w:rsid w:val="003A656E"/>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rPr>
  </w:style>
  <w:style w:type="paragraph" w:styleId="Heading2">
    <w:name w:val="heading 2"/>
    <w:aliases w:val="QG Heading 2"/>
    <w:basedOn w:val="Normal"/>
    <w:next w:val="Normal"/>
    <w:link w:val="Heading2Char"/>
    <w:qFormat/>
    <w:rsid w:val="003A656E"/>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rPr>
  </w:style>
  <w:style w:type="paragraph" w:styleId="Heading3">
    <w:name w:val="heading 3"/>
    <w:basedOn w:val="Normal"/>
    <w:next w:val="Normal"/>
    <w:link w:val="Heading3Char"/>
    <w:uiPriority w:val="9"/>
    <w:semiHidden/>
    <w:unhideWhenUsed/>
    <w:qFormat/>
    <w:rsid w:val="008C45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1D36D5"/>
    <w:pPr>
      <w:spacing w:line="276" w:lineRule="auto"/>
      <w:ind w:left="720"/>
      <w:contextualSpacing/>
    </w:pPr>
    <w:rPr>
      <w:rFonts w:ascii="Calibri" w:hAnsi="Calibri"/>
      <w:lang w:val="en-US" w:bidi="en-US"/>
    </w:rPr>
  </w:style>
  <w:style w:type="paragraph" w:styleId="Header">
    <w:name w:val="header"/>
    <w:basedOn w:val="Normal"/>
    <w:link w:val="HeaderChar"/>
    <w:uiPriority w:val="99"/>
    <w:unhideWhenUsed/>
    <w:rsid w:val="000A1F15"/>
    <w:pPr>
      <w:tabs>
        <w:tab w:val="center" w:pos="4513"/>
        <w:tab w:val="right" w:pos="9026"/>
      </w:tabs>
    </w:pPr>
  </w:style>
  <w:style w:type="character" w:customStyle="1" w:styleId="HeaderChar">
    <w:name w:val="Header Char"/>
    <w:basedOn w:val="DefaultParagraphFont"/>
    <w:link w:val="Header"/>
    <w:uiPriority w:val="99"/>
    <w:rsid w:val="000A1F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1F15"/>
    <w:pPr>
      <w:tabs>
        <w:tab w:val="center" w:pos="4513"/>
        <w:tab w:val="right" w:pos="9026"/>
      </w:tabs>
    </w:pPr>
  </w:style>
  <w:style w:type="character" w:customStyle="1" w:styleId="FooterChar">
    <w:name w:val="Footer Char"/>
    <w:basedOn w:val="DefaultParagraphFont"/>
    <w:link w:val="Footer"/>
    <w:uiPriority w:val="99"/>
    <w:rsid w:val="000A1F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555"/>
    <w:rPr>
      <w:rFonts w:ascii="Tahoma" w:hAnsi="Tahoma" w:cs="Tahoma"/>
      <w:sz w:val="16"/>
      <w:szCs w:val="16"/>
    </w:rPr>
  </w:style>
  <w:style w:type="character" w:customStyle="1" w:styleId="BalloonTextChar">
    <w:name w:val="Balloon Text Char"/>
    <w:basedOn w:val="DefaultParagraphFont"/>
    <w:link w:val="BalloonText"/>
    <w:uiPriority w:val="99"/>
    <w:semiHidden/>
    <w:rsid w:val="00747555"/>
    <w:rPr>
      <w:rFonts w:ascii="Tahoma" w:eastAsia="Times New Roman" w:hAnsi="Tahoma" w:cs="Tahoma"/>
      <w:sz w:val="16"/>
      <w:szCs w:val="16"/>
    </w:rPr>
  </w:style>
  <w:style w:type="character" w:styleId="Hyperlink">
    <w:name w:val="Hyperlink"/>
    <w:basedOn w:val="DefaultParagraphFont"/>
    <w:uiPriority w:val="99"/>
    <w:unhideWhenUsed/>
    <w:rsid w:val="004C06CE"/>
    <w:rPr>
      <w:color w:val="0000FF" w:themeColor="hyperlink"/>
      <w:u w:val="single"/>
    </w:rPr>
  </w:style>
  <w:style w:type="paragraph" w:customStyle="1" w:styleId="11">
    <w:name w:val="1.1"/>
    <w:basedOn w:val="BodyText"/>
    <w:autoRedefine/>
    <w:rsid w:val="00912E55"/>
    <w:pPr>
      <w:numPr>
        <w:ilvl w:val="1"/>
        <w:numId w:val="27"/>
      </w:numPr>
      <w:spacing w:before="120"/>
      <w:ind w:left="709" w:hanging="709"/>
      <w:jc w:val="both"/>
    </w:pPr>
    <w:rPr>
      <w:rFonts w:ascii="Arial" w:hAnsi="Arial" w:cs="Arial"/>
      <w:iCs/>
      <w:color w:val="000000" w:themeColor="text1"/>
      <w:sz w:val="24"/>
      <w:szCs w:val="24"/>
    </w:rPr>
  </w:style>
  <w:style w:type="paragraph" w:styleId="BodyText">
    <w:name w:val="Body Text"/>
    <w:basedOn w:val="Normal"/>
    <w:link w:val="BodyTextChar"/>
    <w:uiPriority w:val="99"/>
    <w:semiHidden/>
    <w:unhideWhenUsed/>
    <w:rsid w:val="000F3742"/>
    <w:pPr>
      <w:spacing w:after="120"/>
    </w:pPr>
  </w:style>
  <w:style w:type="character" w:customStyle="1" w:styleId="BodyTextChar">
    <w:name w:val="Body Text Char"/>
    <w:basedOn w:val="DefaultParagraphFont"/>
    <w:link w:val="BodyText"/>
    <w:uiPriority w:val="99"/>
    <w:semiHidden/>
    <w:rsid w:val="000F374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F4B7E"/>
    <w:rPr>
      <w:sz w:val="16"/>
      <w:szCs w:val="16"/>
    </w:rPr>
  </w:style>
  <w:style w:type="paragraph" w:styleId="CommentText">
    <w:name w:val="annotation text"/>
    <w:basedOn w:val="Normal"/>
    <w:link w:val="CommentTextChar"/>
    <w:uiPriority w:val="99"/>
    <w:unhideWhenUsed/>
    <w:rsid w:val="00BF4B7E"/>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BF4B7E"/>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1C235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D6D37"/>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9D6D37"/>
    <w:rPr>
      <w:rFonts w:ascii="Times New Roman" w:eastAsia="Times New Roman" w:hAnsi="Times New Roman" w:cs="Times New Roman"/>
      <w:b/>
      <w:bCs/>
      <w:sz w:val="20"/>
      <w:szCs w:val="20"/>
    </w:rPr>
  </w:style>
  <w:style w:type="paragraph" w:styleId="EndnoteText">
    <w:name w:val="endnote text"/>
    <w:basedOn w:val="Normal"/>
    <w:link w:val="EndnoteTextChar"/>
    <w:semiHidden/>
    <w:unhideWhenUsed/>
    <w:rsid w:val="00A95CDB"/>
  </w:style>
  <w:style w:type="character" w:customStyle="1" w:styleId="EndnoteTextChar">
    <w:name w:val="Endnote Text Char"/>
    <w:basedOn w:val="DefaultParagraphFont"/>
    <w:link w:val="EndnoteText"/>
    <w:semiHidden/>
    <w:rsid w:val="00A95CD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95CDB"/>
    <w:rPr>
      <w:vertAlign w:val="superscript"/>
    </w:rPr>
  </w:style>
  <w:style w:type="paragraph" w:styleId="FootnoteText">
    <w:name w:val="footnote text"/>
    <w:basedOn w:val="Normal"/>
    <w:link w:val="FootnoteTextChar"/>
    <w:uiPriority w:val="99"/>
    <w:semiHidden/>
    <w:unhideWhenUsed/>
    <w:rsid w:val="00A95CDB"/>
  </w:style>
  <w:style w:type="character" w:customStyle="1" w:styleId="FootnoteTextChar">
    <w:name w:val="Footnote Text Char"/>
    <w:basedOn w:val="DefaultParagraphFont"/>
    <w:link w:val="FootnoteText"/>
    <w:uiPriority w:val="99"/>
    <w:semiHidden/>
    <w:rsid w:val="00A95C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5CDB"/>
    <w:rPr>
      <w:vertAlign w:val="superscript"/>
    </w:rPr>
  </w:style>
  <w:style w:type="paragraph" w:customStyle="1" w:styleId="Default">
    <w:name w:val="Default"/>
    <w:rsid w:val="006C69A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91D3D"/>
    <w:pPr>
      <w:spacing w:before="240" w:after="240" w:line="360" w:lineRule="atLeast"/>
    </w:pPr>
    <w:rPr>
      <w:sz w:val="24"/>
      <w:szCs w:val="24"/>
      <w:lang w:eastAsia="en-GB"/>
    </w:rPr>
  </w:style>
  <w:style w:type="character" w:customStyle="1" w:styleId="Heading1Char">
    <w:name w:val="Heading 1 Char"/>
    <w:aliases w:val="ccc doc. heading 1 Char"/>
    <w:basedOn w:val="DefaultParagraphFont"/>
    <w:link w:val="Heading1"/>
    <w:rsid w:val="003A656E"/>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rsid w:val="003A656E"/>
    <w:rPr>
      <w:rFonts w:ascii="Calibri" w:eastAsia="Times New Roman" w:hAnsi="Calibri" w:cs="Times New Roman"/>
      <w:caps/>
      <w:spacing w:val="15"/>
      <w:shd w:val="clear" w:color="auto" w:fill="DBE5F1"/>
      <w:lang w:val="en-US"/>
    </w:rPr>
  </w:style>
  <w:style w:type="paragraph" w:customStyle="1" w:styleId="TableText">
    <w:name w:val="Table Text"/>
    <w:autoRedefine/>
    <w:rsid w:val="003A656E"/>
    <w:pPr>
      <w:spacing w:before="200"/>
      <w:jc w:val="both"/>
    </w:pPr>
    <w:rPr>
      <w:rFonts w:ascii="Calibri" w:eastAsia="Times New Roman" w:hAnsi="Calibri" w:cs="Times New Roman"/>
      <w:sz w:val="24"/>
      <w:lang w:eastAsia="en-GB"/>
    </w:rPr>
  </w:style>
  <w:style w:type="character" w:customStyle="1" w:styleId="NoHeading3Text">
    <w:name w:val="No Heading 3 Text"/>
    <w:rsid w:val="003A656E"/>
    <w:rPr>
      <w:rFonts w:ascii="Arial" w:hAnsi="Arial" w:cs="Arial"/>
      <w:color w:val="auto"/>
      <w:sz w:val="21"/>
      <w:szCs w:val="21"/>
      <w:u w:val="none"/>
    </w:rPr>
  </w:style>
  <w:style w:type="paragraph" w:styleId="NoSpacing">
    <w:name w:val="No Spacing"/>
    <w:basedOn w:val="Normal"/>
    <w:qFormat/>
    <w:rsid w:val="003A656E"/>
    <w:rPr>
      <w:rFonts w:ascii="Calibri" w:hAnsi="Calibri"/>
      <w:lang w:val="en-US"/>
    </w:rPr>
  </w:style>
  <w:style w:type="table" w:styleId="TableGrid">
    <w:name w:val="Table Grid"/>
    <w:basedOn w:val="TableNormal"/>
    <w:uiPriority w:val="59"/>
    <w:rsid w:val="003A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C45F0"/>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F5 List Paragraph Char"/>
    <w:basedOn w:val="DefaultParagraphFont"/>
    <w:link w:val="ListParagraph"/>
    <w:uiPriority w:val="34"/>
    <w:rsid w:val="004A0665"/>
    <w:rPr>
      <w:rFonts w:ascii="Calibri" w:eastAsia="Times New Roman" w:hAnsi="Calibri" w:cs="Times New Roman"/>
      <w:sz w:val="20"/>
      <w:szCs w:val="20"/>
      <w:lang w:val="en-US" w:bidi="en-US"/>
    </w:rPr>
  </w:style>
  <w:style w:type="paragraph" w:customStyle="1" w:styleId="Body">
    <w:name w:val="Body"/>
    <w:rsid w:val="001324DC"/>
    <w:pPr>
      <w:spacing w:after="0" w:line="240" w:lineRule="auto"/>
    </w:pPr>
    <w:rPr>
      <w:rFonts w:ascii="Helvetica Neue" w:eastAsia="Arial Unicode MS" w:hAnsi="Helvetica Neue" w:cs="Arial Unicode MS"/>
      <w:color w:val="000000"/>
      <w:lang w:val="en-US" w:eastAsia="en-GB"/>
    </w:rPr>
  </w:style>
  <w:style w:type="character" w:customStyle="1" w:styleId="A0">
    <w:name w:val="A0"/>
    <w:uiPriority w:val="99"/>
    <w:rsid w:val="00C67846"/>
    <w:rPr>
      <w:rFonts w:cs="FreightSans Pro Semibold"/>
      <w:b/>
      <w:bCs/>
      <w:color w:val="000000"/>
      <w:sz w:val="28"/>
      <w:szCs w:val="28"/>
    </w:rPr>
  </w:style>
  <w:style w:type="character" w:styleId="UnresolvedMention">
    <w:name w:val="Unresolved Mention"/>
    <w:basedOn w:val="DefaultParagraphFont"/>
    <w:uiPriority w:val="99"/>
    <w:semiHidden/>
    <w:unhideWhenUsed/>
    <w:rsid w:val="00A004C2"/>
    <w:rPr>
      <w:color w:val="605E5C"/>
      <w:shd w:val="clear" w:color="auto" w:fill="E1DFDD"/>
    </w:rPr>
  </w:style>
  <w:style w:type="paragraph" w:styleId="Revision">
    <w:name w:val="Revision"/>
    <w:hidden/>
    <w:uiPriority w:val="99"/>
    <w:semiHidden/>
    <w:rsid w:val="001438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376">
      <w:bodyDiv w:val="1"/>
      <w:marLeft w:val="0"/>
      <w:marRight w:val="0"/>
      <w:marTop w:val="0"/>
      <w:marBottom w:val="0"/>
      <w:divBdr>
        <w:top w:val="none" w:sz="0" w:space="0" w:color="auto"/>
        <w:left w:val="none" w:sz="0" w:space="0" w:color="auto"/>
        <w:bottom w:val="none" w:sz="0" w:space="0" w:color="auto"/>
        <w:right w:val="none" w:sz="0" w:space="0" w:color="auto"/>
      </w:divBdr>
    </w:div>
    <w:div w:id="176621167">
      <w:bodyDiv w:val="1"/>
      <w:marLeft w:val="0"/>
      <w:marRight w:val="0"/>
      <w:marTop w:val="0"/>
      <w:marBottom w:val="0"/>
      <w:divBdr>
        <w:top w:val="none" w:sz="0" w:space="0" w:color="auto"/>
        <w:left w:val="none" w:sz="0" w:space="0" w:color="auto"/>
        <w:bottom w:val="none" w:sz="0" w:space="0" w:color="auto"/>
        <w:right w:val="none" w:sz="0" w:space="0" w:color="auto"/>
      </w:divBdr>
    </w:div>
    <w:div w:id="187572750">
      <w:bodyDiv w:val="1"/>
      <w:marLeft w:val="0"/>
      <w:marRight w:val="0"/>
      <w:marTop w:val="0"/>
      <w:marBottom w:val="0"/>
      <w:divBdr>
        <w:top w:val="none" w:sz="0" w:space="0" w:color="auto"/>
        <w:left w:val="none" w:sz="0" w:space="0" w:color="auto"/>
        <w:bottom w:val="none" w:sz="0" w:space="0" w:color="auto"/>
        <w:right w:val="none" w:sz="0" w:space="0" w:color="auto"/>
      </w:divBdr>
    </w:div>
    <w:div w:id="188497930">
      <w:bodyDiv w:val="1"/>
      <w:marLeft w:val="0"/>
      <w:marRight w:val="0"/>
      <w:marTop w:val="0"/>
      <w:marBottom w:val="0"/>
      <w:divBdr>
        <w:top w:val="none" w:sz="0" w:space="0" w:color="auto"/>
        <w:left w:val="none" w:sz="0" w:space="0" w:color="auto"/>
        <w:bottom w:val="none" w:sz="0" w:space="0" w:color="auto"/>
        <w:right w:val="none" w:sz="0" w:space="0" w:color="auto"/>
      </w:divBdr>
      <w:divsChild>
        <w:div w:id="213077978">
          <w:marLeft w:val="0"/>
          <w:marRight w:val="0"/>
          <w:marTop w:val="0"/>
          <w:marBottom w:val="100"/>
          <w:divBdr>
            <w:top w:val="none" w:sz="0" w:space="0" w:color="auto"/>
            <w:left w:val="none" w:sz="0" w:space="0" w:color="auto"/>
            <w:bottom w:val="none" w:sz="0" w:space="0" w:color="auto"/>
            <w:right w:val="none" w:sz="0" w:space="0" w:color="auto"/>
          </w:divBdr>
        </w:div>
        <w:div w:id="480117238">
          <w:marLeft w:val="0"/>
          <w:marRight w:val="0"/>
          <w:marTop w:val="0"/>
          <w:marBottom w:val="100"/>
          <w:divBdr>
            <w:top w:val="none" w:sz="0" w:space="0" w:color="auto"/>
            <w:left w:val="none" w:sz="0" w:space="0" w:color="auto"/>
            <w:bottom w:val="none" w:sz="0" w:space="0" w:color="auto"/>
            <w:right w:val="none" w:sz="0" w:space="0" w:color="auto"/>
          </w:divBdr>
        </w:div>
        <w:div w:id="885871360">
          <w:marLeft w:val="0"/>
          <w:marRight w:val="0"/>
          <w:marTop w:val="0"/>
          <w:marBottom w:val="100"/>
          <w:divBdr>
            <w:top w:val="none" w:sz="0" w:space="0" w:color="auto"/>
            <w:left w:val="none" w:sz="0" w:space="0" w:color="auto"/>
            <w:bottom w:val="none" w:sz="0" w:space="0" w:color="auto"/>
            <w:right w:val="none" w:sz="0" w:space="0" w:color="auto"/>
          </w:divBdr>
        </w:div>
        <w:div w:id="963272231">
          <w:marLeft w:val="0"/>
          <w:marRight w:val="0"/>
          <w:marTop w:val="0"/>
          <w:marBottom w:val="100"/>
          <w:divBdr>
            <w:top w:val="none" w:sz="0" w:space="0" w:color="auto"/>
            <w:left w:val="none" w:sz="0" w:space="0" w:color="auto"/>
            <w:bottom w:val="none" w:sz="0" w:space="0" w:color="auto"/>
            <w:right w:val="none" w:sz="0" w:space="0" w:color="auto"/>
          </w:divBdr>
        </w:div>
        <w:div w:id="1265921440">
          <w:marLeft w:val="0"/>
          <w:marRight w:val="0"/>
          <w:marTop w:val="0"/>
          <w:marBottom w:val="100"/>
          <w:divBdr>
            <w:top w:val="none" w:sz="0" w:space="0" w:color="auto"/>
            <w:left w:val="none" w:sz="0" w:space="0" w:color="auto"/>
            <w:bottom w:val="none" w:sz="0" w:space="0" w:color="auto"/>
            <w:right w:val="none" w:sz="0" w:space="0" w:color="auto"/>
          </w:divBdr>
        </w:div>
        <w:div w:id="1442068401">
          <w:marLeft w:val="0"/>
          <w:marRight w:val="0"/>
          <w:marTop w:val="0"/>
          <w:marBottom w:val="100"/>
          <w:divBdr>
            <w:top w:val="none" w:sz="0" w:space="0" w:color="auto"/>
            <w:left w:val="none" w:sz="0" w:space="0" w:color="auto"/>
            <w:bottom w:val="none" w:sz="0" w:space="0" w:color="auto"/>
            <w:right w:val="none" w:sz="0" w:space="0" w:color="auto"/>
          </w:divBdr>
        </w:div>
        <w:div w:id="2141147712">
          <w:marLeft w:val="0"/>
          <w:marRight w:val="0"/>
          <w:marTop w:val="0"/>
          <w:marBottom w:val="100"/>
          <w:divBdr>
            <w:top w:val="none" w:sz="0" w:space="0" w:color="auto"/>
            <w:left w:val="none" w:sz="0" w:space="0" w:color="auto"/>
            <w:bottom w:val="none" w:sz="0" w:space="0" w:color="auto"/>
            <w:right w:val="none" w:sz="0" w:space="0" w:color="auto"/>
          </w:divBdr>
        </w:div>
      </w:divsChild>
    </w:div>
    <w:div w:id="475493169">
      <w:bodyDiv w:val="1"/>
      <w:marLeft w:val="0"/>
      <w:marRight w:val="0"/>
      <w:marTop w:val="0"/>
      <w:marBottom w:val="0"/>
      <w:divBdr>
        <w:top w:val="none" w:sz="0" w:space="0" w:color="auto"/>
        <w:left w:val="none" w:sz="0" w:space="0" w:color="auto"/>
        <w:bottom w:val="none" w:sz="0" w:space="0" w:color="auto"/>
        <w:right w:val="none" w:sz="0" w:space="0" w:color="auto"/>
      </w:divBdr>
    </w:div>
    <w:div w:id="550769749">
      <w:bodyDiv w:val="1"/>
      <w:marLeft w:val="0"/>
      <w:marRight w:val="0"/>
      <w:marTop w:val="0"/>
      <w:marBottom w:val="0"/>
      <w:divBdr>
        <w:top w:val="none" w:sz="0" w:space="0" w:color="auto"/>
        <w:left w:val="none" w:sz="0" w:space="0" w:color="auto"/>
        <w:bottom w:val="none" w:sz="0" w:space="0" w:color="auto"/>
        <w:right w:val="none" w:sz="0" w:space="0" w:color="auto"/>
      </w:divBdr>
    </w:div>
    <w:div w:id="586499125">
      <w:bodyDiv w:val="1"/>
      <w:marLeft w:val="0"/>
      <w:marRight w:val="0"/>
      <w:marTop w:val="0"/>
      <w:marBottom w:val="0"/>
      <w:divBdr>
        <w:top w:val="none" w:sz="0" w:space="0" w:color="auto"/>
        <w:left w:val="none" w:sz="0" w:space="0" w:color="auto"/>
        <w:bottom w:val="none" w:sz="0" w:space="0" w:color="auto"/>
        <w:right w:val="none" w:sz="0" w:space="0" w:color="auto"/>
      </w:divBdr>
    </w:div>
    <w:div w:id="598298483">
      <w:bodyDiv w:val="1"/>
      <w:marLeft w:val="0"/>
      <w:marRight w:val="0"/>
      <w:marTop w:val="0"/>
      <w:marBottom w:val="0"/>
      <w:divBdr>
        <w:top w:val="none" w:sz="0" w:space="0" w:color="auto"/>
        <w:left w:val="none" w:sz="0" w:space="0" w:color="auto"/>
        <w:bottom w:val="none" w:sz="0" w:space="0" w:color="auto"/>
        <w:right w:val="none" w:sz="0" w:space="0" w:color="auto"/>
      </w:divBdr>
    </w:div>
    <w:div w:id="735402057">
      <w:bodyDiv w:val="1"/>
      <w:marLeft w:val="0"/>
      <w:marRight w:val="0"/>
      <w:marTop w:val="0"/>
      <w:marBottom w:val="0"/>
      <w:divBdr>
        <w:top w:val="none" w:sz="0" w:space="0" w:color="auto"/>
        <w:left w:val="none" w:sz="0" w:space="0" w:color="auto"/>
        <w:bottom w:val="none" w:sz="0" w:space="0" w:color="auto"/>
        <w:right w:val="none" w:sz="0" w:space="0" w:color="auto"/>
      </w:divBdr>
    </w:div>
    <w:div w:id="762653766">
      <w:bodyDiv w:val="1"/>
      <w:marLeft w:val="0"/>
      <w:marRight w:val="0"/>
      <w:marTop w:val="0"/>
      <w:marBottom w:val="0"/>
      <w:divBdr>
        <w:top w:val="none" w:sz="0" w:space="0" w:color="auto"/>
        <w:left w:val="none" w:sz="0" w:space="0" w:color="auto"/>
        <w:bottom w:val="none" w:sz="0" w:space="0" w:color="auto"/>
        <w:right w:val="none" w:sz="0" w:space="0" w:color="auto"/>
      </w:divBdr>
    </w:div>
    <w:div w:id="856191130">
      <w:bodyDiv w:val="1"/>
      <w:marLeft w:val="0"/>
      <w:marRight w:val="0"/>
      <w:marTop w:val="0"/>
      <w:marBottom w:val="0"/>
      <w:divBdr>
        <w:top w:val="none" w:sz="0" w:space="0" w:color="auto"/>
        <w:left w:val="none" w:sz="0" w:space="0" w:color="auto"/>
        <w:bottom w:val="none" w:sz="0" w:space="0" w:color="auto"/>
        <w:right w:val="none" w:sz="0" w:space="0" w:color="auto"/>
      </w:divBdr>
    </w:div>
    <w:div w:id="973952874">
      <w:bodyDiv w:val="1"/>
      <w:marLeft w:val="0"/>
      <w:marRight w:val="0"/>
      <w:marTop w:val="0"/>
      <w:marBottom w:val="0"/>
      <w:divBdr>
        <w:top w:val="none" w:sz="0" w:space="0" w:color="auto"/>
        <w:left w:val="none" w:sz="0" w:space="0" w:color="auto"/>
        <w:bottom w:val="none" w:sz="0" w:space="0" w:color="auto"/>
        <w:right w:val="none" w:sz="0" w:space="0" w:color="auto"/>
      </w:divBdr>
    </w:div>
    <w:div w:id="1083603986">
      <w:bodyDiv w:val="1"/>
      <w:marLeft w:val="0"/>
      <w:marRight w:val="0"/>
      <w:marTop w:val="0"/>
      <w:marBottom w:val="0"/>
      <w:divBdr>
        <w:top w:val="none" w:sz="0" w:space="0" w:color="auto"/>
        <w:left w:val="none" w:sz="0" w:space="0" w:color="auto"/>
        <w:bottom w:val="none" w:sz="0" w:space="0" w:color="auto"/>
        <w:right w:val="none" w:sz="0" w:space="0" w:color="auto"/>
      </w:divBdr>
    </w:div>
    <w:div w:id="1192916189">
      <w:bodyDiv w:val="1"/>
      <w:marLeft w:val="0"/>
      <w:marRight w:val="0"/>
      <w:marTop w:val="0"/>
      <w:marBottom w:val="0"/>
      <w:divBdr>
        <w:top w:val="none" w:sz="0" w:space="0" w:color="auto"/>
        <w:left w:val="none" w:sz="0" w:space="0" w:color="auto"/>
        <w:bottom w:val="none" w:sz="0" w:space="0" w:color="auto"/>
        <w:right w:val="none" w:sz="0" w:space="0" w:color="auto"/>
      </w:divBdr>
    </w:div>
    <w:div w:id="1294362297">
      <w:bodyDiv w:val="1"/>
      <w:marLeft w:val="0"/>
      <w:marRight w:val="0"/>
      <w:marTop w:val="0"/>
      <w:marBottom w:val="0"/>
      <w:divBdr>
        <w:top w:val="none" w:sz="0" w:space="0" w:color="auto"/>
        <w:left w:val="none" w:sz="0" w:space="0" w:color="auto"/>
        <w:bottom w:val="none" w:sz="0" w:space="0" w:color="auto"/>
        <w:right w:val="none" w:sz="0" w:space="0" w:color="auto"/>
      </w:divBdr>
    </w:div>
    <w:div w:id="1296836857">
      <w:bodyDiv w:val="1"/>
      <w:marLeft w:val="0"/>
      <w:marRight w:val="0"/>
      <w:marTop w:val="0"/>
      <w:marBottom w:val="0"/>
      <w:divBdr>
        <w:top w:val="none" w:sz="0" w:space="0" w:color="auto"/>
        <w:left w:val="none" w:sz="0" w:space="0" w:color="auto"/>
        <w:bottom w:val="none" w:sz="0" w:space="0" w:color="auto"/>
        <w:right w:val="none" w:sz="0" w:space="0" w:color="auto"/>
      </w:divBdr>
    </w:div>
    <w:div w:id="1354265701">
      <w:bodyDiv w:val="1"/>
      <w:marLeft w:val="0"/>
      <w:marRight w:val="0"/>
      <w:marTop w:val="0"/>
      <w:marBottom w:val="0"/>
      <w:divBdr>
        <w:top w:val="none" w:sz="0" w:space="0" w:color="auto"/>
        <w:left w:val="none" w:sz="0" w:space="0" w:color="auto"/>
        <w:bottom w:val="none" w:sz="0" w:space="0" w:color="auto"/>
        <w:right w:val="none" w:sz="0" w:space="0" w:color="auto"/>
      </w:divBdr>
    </w:div>
    <w:div w:id="1383676550">
      <w:bodyDiv w:val="1"/>
      <w:marLeft w:val="0"/>
      <w:marRight w:val="0"/>
      <w:marTop w:val="0"/>
      <w:marBottom w:val="0"/>
      <w:divBdr>
        <w:top w:val="none" w:sz="0" w:space="0" w:color="auto"/>
        <w:left w:val="none" w:sz="0" w:space="0" w:color="auto"/>
        <w:bottom w:val="none" w:sz="0" w:space="0" w:color="auto"/>
        <w:right w:val="none" w:sz="0" w:space="0" w:color="auto"/>
      </w:divBdr>
    </w:div>
    <w:div w:id="1387560903">
      <w:bodyDiv w:val="1"/>
      <w:marLeft w:val="0"/>
      <w:marRight w:val="0"/>
      <w:marTop w:val="0"/>
      <w:marBottom w:val="0"/>
      <w:divBdr>
        <w:top w:val="none" w:sz="0" w:space="0" w:color="auto"/>
        <w:left w:val="none" w:sz="0" w:space="0" w:color="auto"/>
        <w:bottom w:val="none" w:sz="0" w:space="0" w:color="auto"/>
        <w:right w:val="none" w:sz="0" w:space="0" w:color="auto"/>
      </w:divBdr>
    </w:div>
    <w:div w:id="1388146613">
      <w:bodyDiv w:val="1"/>
      <w:marLeft w:val="0"/>
      <w:marRight w:val="0"/>
      <w:marTop w:val="0"/>
      <w:marBottom w:val="0"/>
      <w:divBdr>
        <w:top w:val="none" w:sz="0" w:space="0" w:color="auto"/>
        <w:left w:val="none" w:sz="0" w:space="0" w:color="auto"/>
        <w:bottom w:val="none" w:sz="0" w:space="0" w:color="auto"/>
        <w:right w:val="none" w:sz="0" w:space="0" w:color="auto"/>
      </w:divBdr>
    </w:div>
    <w:div w:id="1452699554">
      <w:bodyDiv w:val="1"/>
      <w:marLeft w:val="0"/>
      <w:marRight w:val="0"/>
      <w:marTop w:val="0"/>
      <w:marBottom w:val="0"/>
      <w:divBdr>
        <w:top w:val="none" w:sz="0" w:space="0" w:color="auto"/>
        <w:left w:val="none" w:sz="0" w:space="0" w:color="auto"/>
        <w:bottom w:val="none" w:sz="0" w:space="0" w:color="auto"/>
        <w:right w:val="none" w:sz="0" w:space="0" w:color="auto"/>
      </w:divBdr>
    </w:div>
    <w:div w:id="1481657767">
      <w:bodyDiv w:val="1"/>
      <w:marLeft w:val="0"/>
      <w:marRight w:val="0"/>
      <w:marTop w:val="0"/>
      <w:marBottom w:val="0"/>
      <w:divBdr>
        <w:top w:val="none" w:sz="0" w:space="0" w:color="auto"/>
        <w:left w:val="none" w:sz="0" w:space="0" w:color="auto"/>
        <w:bottom w:val="none" w:sz="0" w:space="0" w:color="auto"/>
        <w:right w:val="none" w:sz="0" w:space="0" w:color="auto"/>
      </w:divBdr>
    </w:div>
    <w:div w:id="1583029793">
      <w:bodyDiv w:val="1"/>
      <w:marLeft w:val="0"/>
      <w:marRight w:val="0"/>
      <w:marTop w:val="0"/>
      <w:marBottom w:val="0"/>
      <w:divBdr>
        <w:top w:val="none" w:sz="0" w:space="0" w:color="auto"/>
        <w:left w:val="none" w:sz="0" w:space="0" w:color="auto"/>
        <w:bottom w:val="none" w:sz="0" w:space="0" w:color="auto"/>
        <w:right w:val="none" w:sz="0" w:space="0" w:color="auto"/>
      </w:divBdr>
    </w:div>
    <w:div w:id="1675953155">
      <w:bodyDiv w:val="1"/>
      <w:marLeft w:val="0"/>
      <w:marRight w:val="0"/>
      <w:marTop w:val="0"/>
      <w:marBottom w:val="0"/>
      <w:divBdr>
        <w:top w:val="none" w:sz="0" w:space="0" w:color="auto"/>
        <w:left w:val="none" w:sz="0" w:space="0" w:color="auto"/>
        <w:bottom w:val="none" w:sz="0" w:space="0" w:color="auto"/>
        <w:right w:val="none" w:sz="0" w:space="0" w:color="auto"/>
      </w:divBdr>
    </w:div>
    <w:div w:id="1694188426">
      <w:bodyDiv w:val="1"/>
      <w:marLeft w:val="0"/>
      <w:marRight w:val="0"/>
      <w:marTop w:val="0"/>
      <w:marBottom w:val="0"/>
      <w:divBdr>
        <w:top w:val="none" w:sz="0" w:space="0" w:color="auto"/>
        <w:left w:val="none" w:sz="0" w:space="0" w:color="auto"/>
        <w:bottom w:val="none" w:sz="0" w:space="0" w:color="auto"/>
        <w:right w:val="none" w:sz="0" w:space="0" w:color="auto"/>
      </w:divBdr>
    </w:div>
    <w:div w:id="1881629614">
      <w:bodyDiv w:val="1"/>
      <w:marLeft w:val="0"/>
      <w:marRight w:val="0"/>
      <w:marTop w:val="0"/>
      <w:marBottom w:val="0"/>
      <w:divBdr>
        <w:top w:val="none" w:sz="0" w:space="0" w:color="auto"/>
        <w:left w:val="none" w:sz="0" w:space="0" w:color="auto"/>
        <w:bottom w:val="none" w:sz="0" w:space="0" w:color="auto"/>
        <w:right w:val="none" w:sz="0" w:space="0" w:color="auto"/>
      </w:divBdr>
    </w:div>
    <w:div w:id="1906337974">
      <w:bodyDiv w:val="1"/>
      <w:marLeft w:val="0"/>
      <w:marRight w:val="0"/>
      <w:marTop w:val="0"/>
      <w:marBottom w:val="0"/>
      <w:divBdr>
        <w:top w:val="none" w:sz="0" w:space="0" w:color="auto"/>
        <w:left w:val="none" w:sz="0" w:space="0" w:color="auto"/>
        <w:bottom w:val="none" w:sz="0" w:space="0" w:color="auto"/>
        <w:right w:val="none" w:sz="0" w:space="0" w:color="auto"/>
      </w:divBdr>
      <w:divsChild>
        <w:div w:id="906570284">
          <w:marLeft w:val="0"/>
          <w:marRight w:val="0"/>
          <w:marTop w:val="0"/>
          <w:marBottom w:val="136"/>
          <w:divBdr>
            <w:top w:val="none" w:sz="0" w:space="0" w:color="auto"/>
            <w:left w:val="none" w:sz="0" w:space="0" w:color="auto"/>
            <w:bottom w:val="none" w:sz="0" w:space="0" w:color="auto"/>
            <w:right w:val="none" w:sz="0" w:space="0" w:color="auto"/>
          </w:divBdr>
          <w:divsChild>
            <w:div w:id="301272240">
              <w:marLeft w:val="0"/>
              <w:marRight w:val="0"/>
              <w:marTop w:val="0"/>
              <w:marBottom w:val="0"/>
              <w:divBdr>
                <w:top w:val="none" w:sz="0" w:space="0" w:color="auto"/>
                <w:left w:val="none" w:sz="0" w:space="0" w:color="auto"/>
                <w:bottom w:val="none" w:sz="0" w:space="0" w:color="auto"/>
                <w:right w:val="none" w:sz="0" w:space="0" w:color="auto"/>
              </w:divBdr>
              <w:divsChild>
                <w:div w:id="527720712">
                  <w:marLeft w:val="0"/>
                  <w:marRight w:val="0"/>
                  <w:marTop w:val="0"/>
                  <w:marBottom w:val="0"/>
                  <w:divBdr>
                    <w:top w:val="none" w:sz="0" w:space="0" w:color="auto"/>
                    <w:left w:val="none" w:sz="0" w:space="0" w:color="auto"/>
                    <w:bottom w:val="none" w:sz="0" w:space="0" w:color="auto"/>
                    <w:right w:val="none" w:sz="0" w:space="0" w:color="auto"/>
                  </w:divBdr>
                  <w:divsChild>
                    <w:div w:id="1049038046">
                      <w:marLeft w:val="0"/>
                      <w:marRight w:val="0"/>
                      <w:marTop w:val="0"/>
                      <w:marBottom w:val="0"/>
                      <w:divBdr>
                        <w:top w:val="none" w:sz="0" w:space="0" w:color="auto"/>
                        <w:left w:val="none" w:sz="0" w:space="0" w:color="auto"/>
                        <w:bottom w:val="none" w:sz="0" w:space="0" w:color="auto"/>
                        <w:right w:val="none" w:sz="0" w:space="0" w:color="auto"/>
                      </w:divBdr>
                      <w:divsChild>
                        <w:div w:id="963192633">
                          <w:marLeft w:val="0"/>
                          <w:marRight w:val="0"/>
                          <w:marTop w:val="272"/>
                          <w:marBottom w:val="272"/>
                          <w:divBdr>
                            <w:top w:val="none" w:sz="0" w:space="0" w:color="auto"/>
                            <w:left w:val="none" w:sz="0" w:space="0" w:color="auto"/>
                            <w:bottom w:val="none" w:sz="0" w:space="0" w:color="auto"/>
                            <w:right w:val="none" w:sz="0" w:space="0" w:color="auto"/>
                          </w:divBdr>
                          <w:divsChild>
                            <w:div w:id="144317050">
                              <w:marLeft w:val="0"/>
                              <w:marRight w:val="0"/>
                              <w:marTop w:val="0"/>
                              <w:marBottom w:val="0"/>
                              <w:divBdr>
                                <w:top w:val="none" w:sz="0" w:space="0" w:color="auto"/>
                                <w:left w:val="none" w:sz="0" w:space="0" w:color="auto"/>
                                <w:bottom w:val="none" w:sz="0" w:space="0" w:color="auto"/>
                                <w:right w:val="none" w:sz="0" w:space="0" w:color="auto"/>
                              </w:divBdr>
                            </w:div>
                            <w:div w:id="1608850552">
                              <w:marLeft w:val="0"/>
                              <w:marRight w:val="0"/>
                              <w:marTop w:val="0"/>
                              <w:marBottom w:val="0"/>
                              <w:divBdr>
                                <w:top w:val="none" w:sz="0" w:space="0" w:color="auto"/>
                                <w:left w:val="none" w:sz="0" w:space="0" w:color="auto"/>
                                <w:bottom w:val="none" w:sz="0" w:space="0" w:color="auto"/>
                                <w:right w:val="none" w:sz="0" w:space="0" w:color="auto"/>
                              </w:divBdr>
                              <w:divsChild>
                                <w:div w:id="14377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5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2110E736EA924D84350328B76A4939" ma:contentTypeVersion="5" ma:contentTypeDescription="Create a new document." ma:contentTypeScope="" ma:versionID="b961fd04663c7832521ea989f87836aa">
  <xsd:schema xmlns:xsd="http://www.w3.org/2001/XMLSchema" xmlns:xs="http://www.w3.org/2001/XMLSchema" xmlns:p="http://schemas.microsoft.com/office/2006/metadata/properties" xmlns:ns3="a9740395-9da6-4ba5-9bf0-62c7580a34ee" xmlns:ns4="daf60091-4e82-4bb9-a1fc-2dc7deecc7a0" targetNamespace="http://schemas.microsoft.com/office/2006/metadata/properties" ma:root="true" ma:fieldsID="1ae3e3931043edb2bb094cf2ad59481c" ns3:_="" ns4:_="">
    <xsd:import namespace="a9740395-9da6-4ba5-9bf0-62c7580a34ee"/>
    <xsd:import namespace="daf60091-4e82-4bb9-a1fc-2dc7deecc7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0395-9da6-4ba5-9bf0-62c7580a34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60091-4e82-4bb9-a1fc-2dc7deecc7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CBEB0-C087-4604-B040-2AFF450BE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11B84-F796-4D7F-B3F8-321C7B4F6F2F}">
  <ds:schemaRefs>
    <ds:schemaRef ds:uri="http://schemas.openxmlformats.org/officeDocument/2006/bibliography"/>
  </ds:schemaRefs>
</ds:datastoreItem>
</file>

<file path=customXml/itemProps3.xml><?xml version="1.0" encoding="utf-8"?>
<ds:datastoreItem xmlns:ds="http://schemas.openxmlformats.org/officeDocument/2006/customXml" ds:itemID="{BF281CF8-3368-4C59-8CDD-8BB87B57AC10}">
  <ds:schemaRefs>
    <ds:schemaRef ds:uri="http://schemas.microsoft.com/sharepoint/v3/contenttype/forms"/>
  </ds:schemaRefs>
</ds:datastoreItem>
</file>

<file path=customXml/itemProps4.xml><?xml version="1.0" encoding="utf-8"?>
<ds:datastoreItem xmlns:ds="http://schemas.openxmlformats.org/officeDocument/2006/customXml" ds:itemID="{752D9CB9-F71F-4521-8636-B9E3276E8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0395-9da6-4ba5-9bf0-62c7580a34ee"/>
    <ds:schemaRef ds:uri="daf60091-4e82-4bb9-a1fc-2dc7deecc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dc:creator>
  <cp:keywords/>
  <cp:lastModifiedBy>Richards, Mhairi</cp:lastModifiedBy>
  <cp:revision>2</cp:revision>
  <cp:lastPrinted>2017-01-26T10:34:00Z</cp:lastPrinted>
  <dcterms:created xsi:type="dcterms:W3CDTF">2023-08-31T07:56:00Z</dcterms:created>
  <dcterms:modified xsi:type="dcterms:W3CDTF">2023-08-31T07:56:00Z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a00640c0-38ca-4631-828e-c355a7e25185</vt:lpwstr>
  </property>
  <property fmtid="{D5CDD505-2E9C-101B-9397-08002B2CF9AE}" pid="3" name="HCAGPMS">
    <vt:lpwstr>OFFICIAL</vt:lpwstr>
  </property>
  <property fmtid="{D5CDD505-2E9C-101B-9397-08002B2CF9AE}" pid="4" name="ContentTypeId">
    <vt:lpwstr>0x010100F72110E736EA924D84350328B76A4939</vt:lpwstr>
  </property>
</Properties>
</file>