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E7" w:rsidRPr="00B466E7" w:rsidRDefault="00B466E7" w:rsidP="00B466E7">
      <w:pPr>
        <w:shd w:val="clear" w:color="auto" w:fill="FFFFFF"/>
        <w:rPr>
          <w:rFonts w:eastAsia="Times New Roman"/>
          <w:b/>
          <w:sz w:val="22"/>
          <w:szCs w:val="22"/>
          <w:lang w:eastAsia="en-GB"/>
        </w:rPr>
      </w:pPr>
      <w:bookmarkStart w:id="0" w:name="_GoBack"/>
      <w:bookmarkEnd w:id="0"/>
      <w:r w:rsidRPr="00B466E7">
        <w:rPr>
          <w:rFonts w:eastAsia="Times New Roman"/>
          <w:b/>
          <w:sz w:val="22"/>
          <w:szCs w:val="22"/>
          <w:lang w:eastAsia="en-GB"/>
        </w:rPr>
        <w:t xml:space="preserve">Specialist Legal Services for Insurance CPU 1677 </w:t>
      </w:r>
    </w:p>
    <w:p w:rsidR="00B466E7" w:rsidRPr="00B466E7" w:rsidRDefault="00B466E7" w:rsidP="00B466E7">
      <w:pPr>
        <w:shd w:val="clear" w:color="auto" w:fill="FFFFFF"/>
        <w:rPr>
          <w:rFonts w:eastAsia="Times New Roman"/>
          <w:sz w:val="22"/>
          <w:szCs w:val="22"/>
          <w:lang w:eastAsia="en-GB"/>
        </w:rPr>
      </w:pPr>
    </w:p>
    <w:p w:rsidR="00B466E7" w:rsidRPr="00B466E7" w:rsidRDefault="00B466E7" w:rsidP="00B466E7">
      <w:pPr>
        <w:shd w:val="clear" w:color="auto" w:fill="FFFFFF"/>
        <w:rPr>
          <w:rFonts w:eastAsia="Times New Roman"/>
          <w:sz w:val="22"/>
          <w:szCs w:val="22"/>
          <w:lang w:eastAsia="en-GB"/>
        </w:rPr>
      </w:pPr>
      <w:r w:rsidRPr="00B466E7">
        <w:rPr>
          <w:rFonts w:eastAsia="Times New Roman"/>
          <w:sz w:val="22"/>
          <w:szCs w:val="22"/>
          <w:lang w:eastAsia="en-GB"/>
        </w:rPr>
        <w:t xml:space="preserve">Oxfordshire County Council are seeking the provision of Legal Services in relation to insurance claims made against the Council. This will involve dealing with legal proceedings and providing advice, guidance and handling of the same. </w:t>
      </w:r>
    </w:p>
    <w:p w:rsidR="00B466E7" w:rsidRDefault="00B466E7" w:rsidP="00B466E7">
      <w:pPr>
        <w:shd w:val="clear" w:color="auto" w:fill="FFFFFF"/>
        <w:tabs>
          <w:tab w:val="left" w:pos="1896"/>
        </w:tabs>
        <w:rPr>
          <w:rFonts w:eastAsia="Times New Roman"/>
          <w:sz w:val="21"/>
          <w:szCs w:val="21"/>
          <w:lang w:eastAsia="en-GB"/>
        </w:rPr>
      </w:pPr>
      <w:r>
        <w:rPr>
          <w:rFonts w:eastAsia="Times New Roman"/>
          <w:sz w:val="21"/>
          <w:szCs w:val="21"/>
          <w:lang w:eastAsia="en-GB"/>
        </w:rPr>
        <w:tab/>
      </w:r>
    </w:p>
    <w:p w:rsidR="00B466E7" w:rsidRPr="00B466E7" w:rsidRDefault="00B466E7" w:rsidP="00B466E7">
      <w:pPr>
        <w:spacing w:after="200"/>
        <w:jc w:val="both"/>
        <w:rPr>
          <w:rFonts w:eastAsia="Calibri"/>
          <w:bCs/>
          <w:snapToGrid w:val="0"/>
          <w:sz w:val="22"/>
          <w:szCs w:val="22"/>
        </w:rPr>
      </w:pPr>
      <w:r w:rsidRPr="00B466E7">
        <w:rPr>
          <w:rFonts w:eastAsia="Calibri"/>
          <w:bCs/>
          <w:snapToGrid w:val="0"/>
          <w:sz w:val="22"/>
          <w:szCs w:val="22"/>
        </w:rPr>
        <w:t xml:space="preserve">Oxfordshire is principally a rural county, with a current population </w:t>
      </w:r>
      <w:proofErr w:type="gramStart"/>
      <w:r w:rsidRPr="00B466E7">
        <w:rPr>
          <w:rFonts w:eastAsia="Calibri"/>
          <w:bCs/>
          <w:snapToGrid w:val="0"/>
          <w:sz w:val="22"/>
          <w:szCs w:val="22"/>
        </w:rPr>
        <w:t>of  677,000</w:t>
      </w:r>
      <w:proofErr w:type="gramEnd"/>
      <w:r w:rsidRPr="00B466E7">
        <w:rPr>
          <w:rFonts w:eastAsia="Calibri"/>
          <w:bCs/>
          <w:snapToGrid w:val="0"/>
          <w:sz w:val="22"/>
          <w:szCs w:val="22"/>
        </w:rPr>
        <w:t xml:space="preserve">. Oxfordshire County Council deliver a range of activities within the county, including (but not limited to): Social and Community services, Library services, Children and Education services, Environmental and Economy services, Transport services and Community Safety. Please note that the County Council is the relevant Highways and Fire authority for Oxfordshire. </w:t>
      </w:r>
    </w:p>
    <w:p w:rsidR="00B466E7" w:rsidRDefault="00B466E7" w:rsidP="00B466E7">
      <w:pPr>
        <w:shd w:val="clear" w:color="auto" w:fill="FFFFFF"/>
        <w:rPr>
          <w:rFonts w:eastAsia="Calibri"/>
          <w:bCs/>
          <w:snapToGrid w:val="0"/>
          <w:sz w:val="22"/>
          <w:szCs w:val="22"/>
        </w:rPr>
      </w:pPr>
      <w:r w:rsidRPr="00B466E7">
        <w:rPr>
          <w:rFonts w:eastAsia="Calibri"/>
          <w:color w:val="000000"/>
          <w:sz w:val="22"/>
          <w:szCs w:val="22"/>
          <w:lang w:eastAsia="en-GB"/>
        </w:rPr>
        <w:t>The majority of the council’s requirement is for the areas of</w:t>
      </w:r>
      <w:r w:rsidRPr="00B466E7">
        <w:rPr>
          <w:rFonts w:eastAsia="Calibri"/>
          <w:bCs/>
          <w:snapToGrid w:val="0"/>
          <w:sz w:val="22"/>
          <w:szCs w:val="22"/>
        </w:rPr>
        <w:t xml:space="preserve"> both highways law and employer’s liability (EL)</w:t>
      </w:r>
      <w:r>
        <w:rPr>
          <w:rFonts w:eastAsia="Calibri"/>
          <w:bCs/>
          <w:snapToGrid w:val="0"/>
          <w:sz w:val="22"/>
          <w:szCs w:val="22"/>
        </w:rPr>
        <w:t xml:space="preserve"> but c</w:t>
      </w:r>
      <w:r w:rsidRPr="00B466E7">
        <w:rPr>
          <w:rFonts w:eastAsia="Calibri"/>
          <w:bCs/>
          <w:snapToGrid w:val="0"/>
          <w:sz w:val="22"/>
          <w:szCs w:val="22"/>
        </w:rPr>
        <w:t>laims may also arise under the Officials Indemnity, Professional Negligence, Motor and Property insurance policies</w:t>
      </w:r>
      <w:r>
        <w:rPr>
          <w:rFonts w:eastAsia="Calibri"/>
          <w:bCs/>
          <w:snapToGrid w:val="0"/>
          <w:sz w:val="22"/>
          <w:szCs w:val="22"/>
        </w:rPr>
        <w:t>.</w:t>
      </w:r>
    </w:p>
    <w:p w:rsidR="00B466E7" w:rsidRPr="00B466E7" w:rsidRDefault="00B466E7" w:rsidP="00B466E7">
      <w:pPr>
        <w:shd w:val="clear" w:color="auto" w:fill="FFFFFF"/>
        <w:rPr>
          <w:rFonts w:eastAsia="Times New Roman"/>
          <w:sz w:val="22"/>
          <w:szCs w:val="22"/>
          <w:lang w:eastAsia="en-GB"/>
        </w:rPr>
      </w:pPr>
    </w:p>
    <w:p w:rsidR="00B466E7" w:rsidRPr="00B466E7" w:rsidRDefault="00B466E7" w:rsidP="00B466E7">
      <w:pPr>
        <w:shd w:val="clear" w:color="auto" w:fill="FFFFFF"/>
        <w:rPr>
          <w:rFonts w:eastAsia="Times New Roman"/>
          <w:sz w:val="22"/>
          <w:szCs w:val="22"/>
          <w:lang w:eastAsia="en-GB"/>
        </w:rPr>
      </w:pPr>
      <w:r w:rsidRPr="00B466E7">
        <w:rPr>
          <w:rFonts w:eastAsia="Times New Roman"/>
          <w:sz w:val="22"/>
          <w:szCs w:val="22"/>
          <w:lang w:eastAsia="en-GB"/>
        </w:rPr>
        <w:t>Contracts will be awarded to three firms in total for the Council to engage with on a call-off basis for the provision of the Service for a term of three years with an option for the Council to extend for up to two years; anticipated to commence on 1st November 2015.</w:t>
      </w:r>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E7"/>
    <w:rsid w:val="000B4310"/>
    <w:rsid w:val="004000D7"/>
    <w:rsid w:val="00504E43"/>
    <w:rsid w:val="007908F4"/>
    <w:rsid w:val="00A0695E"/>
    <w:rsid w:val="00B466E7"/>
    <w:rsid w:val="00C9602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9080">
      <w:bodyDiv w:val="1"/>
      <w:marLeft w:val="0"/>
      <w:marRight w:val="0"/>
      <w:marTop w:val="0"/>
      <w:marBottom w:val="0"/>
      <w:divBdr>
        <w:top w:val="none" w:sz="0" w:space="0" w:color="auto"/>
        <w:left w:val="none" w:sz="0" w:space="0" w:color="auto"/>
        <w:bottom w:val="none" w:sz="0" w:space="0" w:color="auto"/>
        <w:right w:val="none" w:sz="0" w:space="0" w:color="auto"/>
      </w:divBdr>
      <w:divsChild>
        <w:div w:id="693726043">
          <w:marLeft w:val="0"/>
          <w:marRight w:val="0"/>
          <w:marTop w:val="0"/>
          <w:marBottom w:val="0"/>
          <w:divBdr>
            <w:top w:val="none" w:sz="0" w:space="0" w:color="auto"/>
            <w:left w:val="none" w:sz="0" w:space="0" w:color="auto"/>
            <w:bottom w:val="none" w:sz="0" w:space="0" w:color="auto"/>
            <w:right w:val="none" w:sz="0" w:space="0" w:color="auto"/>
          </w:divBdr>
          <w:divsChild>
            <w:div w:id="948316854">
              <w:marLeft w:val="0"/>
              <w:marRight w:val="0"/>
              <w:marTop w:val="0"/>
              <w:marBottom w:val="0"/>
              <w:divBdr>
                <w:top w:val="none" w:sz="0" w:space="0" w:color="auto"/>
                <w:left w:val="none" w:sz="0" w:space="0" w:color="auto"/>
                <w:bottom w:val="none" w:sz="0" w:space="0" w:color="auto"/>
                <w:right w:val="none" w:sz="0" w:space="0" w:color="auto"/>
              </w:divBdr>
              <w:divsChild>
                <w:div w:id="829251692">
                  <w:marLeft w:val="0"/>
                  <w:marRight w:val="0"/>
                  <w:marTop w:val="0"/>
                  <w:marBottom w:val="0"/>
                  <w:divBdr>
                    <w:top w:val="none" w:sz="0" w:space="0" w:color="auto"/>
                    <w:left w:val="none" w:sz="0" w:space="0" w:color="auto"/>
                    <w:bottom w:val="none" w:sz="0" w:space="0" w:color="auto"/>
                    <w:right w:val="none" w:sz="0" w:space="0" w:color="auto"/>
                  </w:divBdr>
                  <w:divsChild>
                    <w:div w:id="1609315666">
                      <w:marLeft w:val="0"/>
                      <w:marRight w:val="0"/>
                      <w:marTop w:val="0"/>
                      <w:marBottom w:val="0"/>
                      <w:divBdr>
                        <w:top w:val="none" w:sz="0" w:space="0" w:color="auto"/>
                        <w:left w:val="none" w:sz="0" w:space="0" w:color="auto"/>
                        <w:bottom w:val="none" w:sz="0" w:space="0" w:color="auto"/>
                        <w:right w:val="none" w:sz="0" w:space="0" w:color="auto"/>
                      </w:divBdr>
                      <w:divsChild>
                        <w:div w:id="961422721">
                          <w:marLeft w:val="0"/>
                          <w:marRight w:val="0"/>
                          <w:marTop w:val="0"/>
                          <w:marBottom w:val="0"/>
                          <w:divBdr>
                            <w:top w:val="none" w:sz="0" w:space="0" w:color="auto"/>
                            <w:left w:val="none" w:sz="0" w:space="0" w:color="auto"/>
                            <w:bottom w:val="none" w:sz="0" w:space="0" w:color="auto"/>
                            <w:right w:val="none" w:sz="0" w:space="0" w:color="auto"/>
                          </w:divBdr>
                          <w:divsChild>
                            <w:div w:id="2087877021">
                              <w:marLeft w:val="0"/>
                              <w:marRight w:val="0"/>
                              <w:marTop w:val="0"/>
                              <w:marBottom w:val="0"/>
                              <w:divBdr>
                                <w:top w:val="none" w:sz="0" w:space="0" w:color="auto"/>
                                <w:left w:val="none" w:sz="0" w:space="0" w:color="auto"/>
                                <w:bottom w:val="none" w:sz="0" w:space="0" w:color="auto"/>
                                <w:right w:val="none" w:sz="0" w:space="0" w:color="auto"/>
                              </w:divBdr>
                              <w:divsChild>
                                <w:div w:id="1390763064">
                                  <w:marLeft w:val="0"/>
                                  <w:marRight w:val="0"/>
                                  <w:marTop w:val="150"/>
                                  <w:marBottom w:val="300"/>
                                  <w:divBdr>
                                    <w:top w:val="single" w:sz="6" w:space="0" w:color="CCCCCC"/>
                                    <w:left w:val="single" w:sz="6" w:space="0" w:color="CCCCCC"/>
                                    <w:bottom w:val="single" w:sz="6" w:space="0" w:color="CCCCCC"/>
                                    <w:right w:val="single" w:sz="6" w:space="0" w:color="CCCCCC"/>
                                  </w:divBdr>
                                  <w:divsChild>
                                    <w:div w:id="646325933">
                                      <w:marLeft w:val="0"/>
                                      <w:marRight w:val="0"/>
                                      <w:marTop w:val="0"/>
                                      <w:marBottom w:val="0"/>
                                      <w:divBdr>
                                        <w:top w:val="none" w:sz="0" w:space="0" w:color="auto"/>
                                        <w:left w:val="none" w:sz="0" w:space="0" w:color="auto"/>
                                        <w:bottom w:val="none" w:sz="0" w:space="0" w:color="auto"/>
                                        <w:right w:val="none" w:sz="0" w:space="0" w:color="auto"/>
                                      </w:divBdr>
                                      <w:divsChild>
                                        <w:div w:id="403911811">
                                          <w:marLeft w:val="0"/>
                                          <w:marRight w:val="0"/>
                                          <w:marTop w:val="0"/>
                                          <w:marBottom w:val="0"/>
                                          <w:divBdr>
                                            <w:top w:val="none" w:sz="0" w:space="0" w:color="auto"/>
                                            <w:left w:val="none" w:sz="0" w:space="0" w:color="auto"/>
                                            <w:bottom w:val="none" w:sz="0" w:space="0" w:color="auto"/>
                                            <w:right w:val="none" w:sz="0" w:space="0" w:color="auto"/>
                                          </w:divBdr>
                                          <w:divsChild>
                                            <w:div w:id="127285626">
                                              <w:marLeft w:val="0"/>
                                              <w:marRight w:val="0"/>
                                              <w:marTop w:val="0"/>
                                              <w:marBottom w:val="0"/>
                                              <w:divBdr>
                                                <w:top w:val="none" w:sz="0" w:space="0" w:color="auto"/>
                                                <w:left w:val="none" w:sz="0" w:space="0" w:color="auto"/>
                                                <w:bottom w:val="none" w:sz="0" w:space="0" w:color="auto"/>
                                                <w:right w:val="none" w:sz="0" w:space="0" w:color="auto"/>
                                              </w:divBdr>
                                              <w:divsChild>
                                                <w:div w:id="576405598">
                                                  <w:marLeft w:val="0"/>
                                                  <w:marRight w:val="0"/>
                                                  <w:marTop w:val="0"/>
                                                  <w:marBottom w:val="0"/>
                                                  <w:divBdr>
                                                    <w:top w:val="none" w:sz="0" w:space="0" w:color="auto"/>
                                                    <w:left w:val="none" w:sz="0" w:space="0" w:color="auto"/>
                                                    <w:bottom w:val="none" w:sz="0" w:space="0" w:color="auto"/>
                                                    <w:right w:val="none" w:sz="0" w:space="0" w:color="auto"/>
                                                  </w:divBdr>
                                                  <w:divsChild>
                                                    <w:div w:id="340007215">
                                                      <w:marLeft w:val="0"/>
                                                      <w:marRight w:val="0"/>
                                                      <w:marTop w:val="0"/>
                                                      <w:marBottom w:val="0"/>
                                                      <w:divBdr>
                                                        <w:top w:val="none" w:sz="0" w:space="0" w:color="auto"/>
                                                        <w:left w:val="none" w:sz="0" w:space="0" w:color="auto"/>
                                                        <w:bottom w:val="none" w:sz="0" w:space="0" w:color="auto"/>
                                                        <w:right w:val="none" w:sz="0" w:space="0" w:color="auto"/>
                                                      </w:divBdr>
                                                    </w:div>
                                                  </w:divsChild>
                                                </w:div>
                                                <w:div w:id="1845584603">
                                                  <w:marLeft w:val="0"/>
                                                  <w:marRight w:val="0"/>
                                                  <w:marTop w:val="0"/>
                                                  <w:marBottom w:val="0"/>
                                                  <w:divBdr>
                                                    <w:top w:val="none" w:sz="0" w:space="0" w:color="auto"/>
                                                    <w:left w:val="none" w:sz="0" w:space="0" w:color="auto"/>
                                                    <w:bottom w:val="none" w:sz="0" w:space="0" w:color="auto"/>
                                                    <w:right w:val="none" w:sz="0" w:space="0" w:color="auto"/>
                                                  </w:divBdr>
                                                  <w:divsChild>
                                                    <w:div w:id="2116557550">
                                                      <w:marLeft w:val="0"/>
                                                      <w:marRight w:val="0"/>
                                                      <w:marTop w:val="0"/>
                                                      <w:marBottom w:val="0"/>
                                                      <w:divBdr>
                                                        <w:top w:val="none" w:sz="0" w:space="0" w:color="auto"/>
                                                        <w:left w:val="none" w:sz="0" w:space="0" w:color="auto"/>
                                                        <w:bottom w:val="none" w:sz="0" w:space="0" w:color="auto"/>
                                                        <w:right w:val="none" w:sz="0" w:space="0" w:color="auto"/>
                                                      </w:divBdr>
                                                    </w:div>
                                                    <w:div w:id="6522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FDA964BE</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Rene.Lowell</dc:creator>
  <cp:lastModifiedBy>Rene.Lowell</cp:lastModifiedBy>
  <cp:revision>2</cp:revision>
  <dcterms:created xsi:type="dcterms:W3CDTF">2015-08-19T09:29:00Z</dcterms:created>
  <dcterms:modified xsi:type="dcterms:W3CDTF">2015-08-19T09:29:00Z</dcterms:modified>
</cp:coreProperties>
</file>