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1139" w14:textId="77777777" w:rsidR="0011348D" w:rsidRDefault="0011348D" w:rsidP="0011348D">
      <w:pPr>
        <w:spacing w:before="0"/>
        <w:jc w:val="center"/>
        <w:rPr>
          <w:rFonts w:ascii="Arial" w:hAnsi="Arial" w:cs="Arial"/>
          <w:b/>
          <w:sz w:val="72"/>
          <w:szCs w:val="72"/>
        </w:rPr>
      </w:pPr>
      <w:r w:rsidRPr="003B4153">
        <w:rPr>
          <w:rFonts w:ascii="Arial" w:hAnsi="Arial" w:cs="Arial"/>
          <w:b/>
          <w:sz w:val="72"/>
          <w:szCs w:val="72"/>
        </w:rPr>
        <w:t>Communal Cleaning</w:t>
      </w:r>
      <w:r>
        <w:rPr>
          <w:rFonts w:ascii="Arial" w:hAnsi="Arial" w:cs="Arial"/>
          <w:b/>
          <w:sz w:val="72"/>
          <w:szCs w:val="72"/>
        </w:rPr>
        <w:t xml:space="preserve"> of</w:t>
      </w:r>
    </w:p>
    <w:p w14:paraId="6E9B991C" w14:textId="77777777" w:rsidR="0011348D" w:rsidRDefault="0011348D" w:rsidP="0011348D">
      <w:pPr>
        <w:spacing w:before="0"/>
        <w:jc w:val="center"/>
        <w:rPr>
          <w:rFonts w:ascii="Arial" w:hAnsi="Arial" w:cs="Arial"/>
          <w:b/>
          <w:sz w:val="72"/>
          <w:szCs w:val="72"/>
        </w:rPr>
      </w:pPr>
      <w:proofErr w:type="spellStart"/>
      <w:r w:rsidRPr="003B4153">
        <w:rPr>
          <w:rFonts w:ascii="Arial" w:hAnsi="Arial" w:cs="Arial"/>
          <w:b/>
          <w:sz w:val="72"/>
          <w:szCs w:val="72"/>
        </w:rPr>
        <w:t>Folkestone</w:t>
      </w:r>
      <w:proofErr w:type="spellEnd"/>
      <w:r w:rsidRPr="003B4153">
        <w:rPr>
          <w:rFonts w:ascii="Arial" w:hAnsi="Arial" w:cs="Arial"/>
          <w:b/>
          <w:sz w:val="72"/>
          <w:szCs w:val="72"/>
        </w:rPr>
        <w:t xml:space="preserve"> &amp; </w:t>
      </w:r>
      <w:proofErr w:type="spellStart"/>
      <w:r w:rsidRPr="003B4153">
        <w:rPr>
          <w:rFonts w:ascii="Arial" w:hAnsi="Arial" w:cs="Arial"/>
          <w:b/>
          <w:sz w:val="72"/>
          <w:szCs w:val="72"/>
        </w:rPr>
        <w:t>Hythe</w:t>
      </w:r>
      <w:proofErr w:type="spellEnd"/>
      <w:r w:rsidRPr="003B4153">
        <w:rPr>
          <w:rFonts w:ascii="Arial" w:hAnsi="Arial" w:cs="Arial"/>
          <w:b/>
          <w:sz w:val="72"/>
          <w:szCs w:val="72"/>
        </w:rPr>
        <w:t xml:space="preserve"> District</w:t>
      </w:r>
    </w:p>
    <w:p w14:paraId="624DCC78" w14:textId="6E14313F" w:rsidR="0011348D" w:rsidRPr="00166C7D" w:rsidRDefault="0011348D" w:rsidP="0011348D">
      <w:pPr>
        <w:spacing w:before="0"/>
        <w:jc w:val="center"/>
        <w:rPr>
          <w:rFonts w:ascii="Arial" w:hAnsi="Arial" w:cs="Arial"/>
          <w:b/>
          <w:sz w:val="72"/>
          <w:szCs w:val="72"/>
        </w:rPr>
      </w:pPr>
      <w:r w:rsidRPr="003B4153">
        <w:rPr>
          <w:rFonts w:ascii="Arial" w:hAnsi="Arial" w:cs="Arial"/>
          <w:b/>
          <w:sz w:val="72"/>
          <w:szCs w:val="72"/>
        </w:rPr>
        <w:t>Social Housing 2019-2</w:t>
      </w:r>
      <w:r w:rsidR="008E4908">
        <w:rPr>
          <w:rFonts w:ascii="Arial" w:hAnsi="Arial" w:cs="Arial"/>
          <w:b/>
          <w:sz w:val="72"/>
          <w:szCs w:val="72"/>
        </w:rPr>
        <w:t>2</w:t>
      </w:r>
    </w:p>
    <w:p w14:paraId="345A4F02" w14:textId="77777777" w:rsidR="00FA7F2E" w:rsidRPr="00A927A9" w:rsidRDefault="00FA7F2E" w:rsidP="00FA7F2E">
      <w:pPr>
        <w:jc w:val="center"/>
        <w:rPr>
          <w:rFonts w:asciiTheme="minorHAnsi" w:hAnsiTheme="minorHAnsi"/>
          <w:b/>
          <w:sz w:val="72"/>
          <w:szCs w:val="72"/>
          <w:lang w:val="en-GB"/>
        </w:rPr>
      </w:pPr>
    </w:p>
    <w:p w14:paraId="0795D1DA" w14:textId="77777777" w:rsidR="00FA7F2E" w:rsidRPr="00A927A9" w:rsidRDefault="00FA7F2E" w:rsidP="00FA7F2E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p w14:paraId="19A04EAC" w14:textId="77777777" w:rsidR="00FA7F2E" w:rsidRPr="00A927A9" w:rsidRDefault="00FA7F2E" w:rsidP="00FA7F2E">
      <w:pPr>
        <w:jc w:val="center"/>
        <w:rPr>
          <w:rFonts w:asciiTheme="minorHAnsi" w:hAnsiTheme="minorHAnsi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05903260" wp14:editId="32FAE41C">
            <wp:extent cx="375789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598" cy="186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6D1FC" w14:textId="77777777" w:rsidR="00FA7F2E" w:rsidRDefault="00FA7F2E" w:rsidP="00FA7F2E">
      <w:pPr>
        <w:jc w:val="center"/>
        <w:rPr>
          <w:rFonts w:asciiTheme="minorHAnsi" w:hAnsiTheme="minorHAnsi" w:cs="Arial"/>
          <w:b/>
          <w:sz w:val="56"/>
          <w:szCs w:val="56"/>
        </w:rPr>
      </w:pPr>
    </w:p>
    <w:p w14:paraId="58E27E8C" w14:textId="77777777" w:rsidR="00FA7F2E" w:rsidRDefault="00FA7F2E" w:rsidP="00FA7F2E">
      <w:pPr>
        <w:jc w:val="center"/>
        <w:rPr>
          <w:rFonts w:asciiTheme="minorHAnsi" w:hAnsiTheme="minorHAnsi" w:cs="Arial"/>
          <w:b/>
          <w:sz w:val="56"/>
          <w:szCs w:val="56"/>
        </w:rPr>
      </w:pPr>
    </w:p>
    <w:p w14:paraId="041D9E13" w14:textId="77777777" w:rsidR="00FA7F2E" w:rsidRPr="0011348D" w:rsidRDefault="00FA7F2E" w:rsidP="00FA7F2E">
      <w:pPr>
        <w:jc w:val="center"/>
        <w:rPr>
          <w:rFonts w:asciiTheme="minorHAnsi" w:hAnsiTheme="minorHAnsi" w:cs="Arial"/>
          <w:b/>
          <w:sz w:val="64"/>
          <w:szCs w:val="56"/>
        </w:rPr>
      </w:pPr>
      <w:r w:rsidRPr="0011348D">
        <w:rPr>
          <w:rFonts w:asciiTheme="minorHAnsi" w:hAnsiTheme="minorHAnsi" w:cs="Arial"/>
          <w:b/>
          <w:sz w:val="64"/>
          <w:szCs w:val="56"/>
        </w:rPr>
        <w:t>Invitation to Tender</w:t>
      </w:r>
    </w:p>
    <w:p w14:paraId="7F45F0E0" w14:textId="77777777" w:rsidR="00FA7F2E" w:rsidRPr="0011348D" w:rsidRDefault="00FA7F2E" w:rsidP="00FA7F2E">
      <w:pPr>
        <w:jc w:val="center"/>
        <w:rPr>
          <w:rFonts w:asciiTheme="minorHAnsi" w:hAnsiTheme="minorHAnsi" w:cs="Arial"/>
          <w:b/>
          <w:sz w:val="64"/>
          <w:szCs w:val="56"/>
        </w:rPr>
      </w:pPr>
      <w:r w:rsidRPr="0011348D">
        <w:rPr>
          <w:rFonts w:asciiTheme="minorHAnsi" w:hAnsiTheme="minorHAnsi" w:cs="Arial"/>
          <w:b/>
          <w:sz w:val="64"/>
          <w:szCs w:val="56"/>
        </w:rPr>
        <w:t>Instructions Document</w:t>
      </w:r>
    </w:p>
    <w:p w14:paraId="3936C77F" w14:textId="4CA5FB15" w:rsidR="00FA7F2E" w:rsidRPr="0011348D" w:rsidRDefault="00FA7F2E" w:rsidP="00FA7F2E">
      <w:pPr>
        <w:jc w:val="center"/>
        <w:rPr>
          <w:rFonts w:asciiTheme="minorHAnsi" w:hAnsiTheme="minorHAnsi" w:cs="Arial"/>
          <w:b/>
          <w:sz w:val="64"/>
          <w:szCs w:val="56"/>
        </w:rPr>
      </w:pPr>
      <w:r w:rsidRPr="0011348D">
        <w:rPr>
          <w:rFonts w:asciiTheme="minorHAnsi" w:hAnsiTheme="minorHAnsi" w:cs="Arial"/>
          <w:b/>
          <w:sz w:val="64"/>
          <w:szCs w:val="56"/>
        </w:rPr>
        <w:t>January 2019</w:t>
      </w:r>
    </w:p>
    <w:p w14:paraId="7B17643B" w14:textId="77777777" w:rsidR="00853112" w:rsidRDefault="00853112" w:rsidP="001C50A3">
      <w:pPr>
        <w:rPr>
          <w:rFonts w:ascii="Arial" w:hAnsi="Arial" w:cs="Arial"/>
          <w:sz w:val="22"/>
          <w:szCs w:val="22"/>
          <w:lang w:val="en-GB" w:eastAsia="en-GB"/>
        </w:rPr>
      </w:pPr>
    </w:p>
    <w:p w14:paraId="169E2F5F" w14:textId="77777777" w:rsidR="00FA7F2E" w:rsidRDefault="00FA7F2E" w:rsidP="001C50A3">
      <w:pPr>
        <w:rPr>
          <w:rFonts w:ascii="Arial" w:hAnsi="Arial" w:cs="Arial"/>
          <w:sz w:val="22"/>
          <w:szCs w:val="22"/>
          <w:lang w:val="en-GB" w:eastAsia="en-GB"/>
        </w:rPr>
      </w:pPr>
    </w:p>
    <w:p w14:paraId="4D8C01B7" w14:textId="77777777" w:rsidR="00FA7F2E" w:rsidRPr="00423383" w:rsidRDefault="00FA7F2E" w:rsidP="001C50A3">
      <w:pPr>
        <w:rPr>
          <w:rFonts w:ascii="Arial" w:hAnsi="Arial" w:cs="Arial"/>
          <w:sz w:val="22"/>
          <w:szCs w:val="22"/>
          <w:lang w:val="en-GB" w:eastAsia="en-GB"/>
        </w:rPr>
      </w:pPr>
    </w:p>
    <w:p w14:paraId="4B6D2844" w14:textId="77777777" w:rsidR="001D2B2E" w:rsidRPr="00423383" w:rsidRDefault="001D2B2E" w:rsidP="001C50A3">
      <w:pPr>
        <w:rPr>
          <w:rFonts w:ascii="Arial" w:hAnsi="Arial" w:cs="Arial"/>
          <w:sz w:val="22"/>
          <w:szCs w:val="22"/>
          <w:lang w:val="en-GB" w:eastAsia="en-GB"/>
        </w:rPr>
      </w:pPr>
    </w:p>
    <w:p w14:paraId="03054985" w14:textId="6EDDE877" w:rsidR="00683688" w:rsidRPr="003820BC" w:rsidRDefault="001C50A3" w:rsidP="003820BC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kern w:val="24"/>
          <w:sz w:val="24"/>
          <w:lang w:val="en-GB" w:eastAsia="en-GB"/>
        </w:rPr>
      </w:pPr>
      <w:r w:rsidRPr="00423383">
        <w:rPr>
          <w:rFonts w:ascii="Arial" w:hAnsi="Arial" w:cs="Arial"/>
          <w:b/>
          <w:bCs/>
          <w:kern w:val="24"/>
          <w:sz w:val="24"/>
          <w:lang w:val="en-GB" w:eastAsia="en-GB"/>
        </w:rPr>
        <w:lastRenderedPageBreak/>
        <w:t>CONTENTS</w:t>
      </w:r>
    </w:p>
    <w:p w14:paraId="2816BF77" w14:textId="3D4125AD" w:rsidR="003820BC" w:rsidRPr="003820BC" w:rsidRDefault="003820BC" w:rsidP="0011348D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9356"/>
        </w:tabs>
        <w:rPr>
          <w:rFonts w:ascii="Arial" w:hAnsi="Arial" w:cs="Arial"/>
          <w:kern w:val="24"/>
          <w:lang w:val="en-GB" w:eastAsia="en-GB"/>
        </w:rPr>
      </w:pPr>
      <w:r w:rsidRPr="003820BC">
        <w:rPr>
          <w:rFonts w:ascii="Arial" w:hAnsi="Arial" w:cs="Arial"/>
          <w:kern w:val="24"/>
          <w:lang w:val="en-GB" w:eastAsia="en-GB"/>
        </w:rPr>
        <w:t xml:space="preserve">sECTION 1 - BACKGROUND &amp; TIMETABLE </w:t>
      </w:r>
      <w:r w:rsidR="0011348D">
        <w:rPr>
          <w:rFonts w:ascii="Arial" w:hAnsi="Arial" w:cs="Arial"/>
          <w:kern w:val="24"/>
          <w:lang w:val="en-GB" w:eastAsia="en-GB"/>
        </w:rPr>
        <w:tab/>
        <w:t>PAGE 3</w:t>
      </w:r>
    </w:p>
    <w:p w14:paraId="03528F7D" w14:textId="77777777" w:rsidR="0011348D" w:rsidRDefault="0011348D" w:rsidP="0011348D">
      <w:pPr>
        <w:spacing w:before="0" w:after="0"/>
        <w:rPr>
          <w:lang w:val="en-GB" w:eastAsia="en-GB"/>
        </w:rPr>
      </w:pPr>
    </w:p>
    <w:p w14:paraId="3C8B11EF" w14:textId="22512EC8" w:rsidR="001F405A" w:rsidRDefault="001F405A" w:rsidP="0011348D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9356"/>
        </w:tabs>
        <w:spacing w:before="0"/>
        <w:rPr>
          <w:rFonts w:ascii="Arial" w:hAnsi="Arial" w:cs="Arial"/>
          <w:kern w:val="24"/>
          <w:lang w:val="en-GB" w:eastAsia="en-GB"/>
        </w:rPr>
      </w:pPr>
      <w:r w:rsidRPr="002760C4">
        <w:rPr>
          <w:rFonts w:ascii="Arial" w:hAnsi="Arial" w:cs="Arial"/>
          <w:kern w:val="24"/>
          <w:lang w:val="en-GB" w:eastAsia="en-GB"/>
        </w:rPr>
        <w:t xml:space="preserve">SECTION </w:t>
      </w:r>
      <w:r w:rsidR="00423383" w:rsidRPr="002760C4">
        <w:rPr>
          <w:rFonts w:ascii="Arial" w:hAnsi="Arial" w:cs="Arial"/>
          <w:kern w:val="24"/>
          <w:lang w:val="en-GB" w:eastAsia="en-GB"/>
        </w:rPr>
        <w:t>2</w:t>
      </w:r>
      <w:r w:rsidRPr="002760C4">
        <w:rPr>
          <w:rFonts w:ascii="Arial" w:hAnsi="Arial" w:cs="Arial"/>
          <w:kern w:val="24"/>
          <w:lang w:val="en-GB" w:eastAsia="en-GB"/>
        </w:rPr>
        <w:t xml:space="preserve"> </w:t>
      </w:r>
      <w:r w:rsidR="009155C4" w:rsidRPr="002760C4">
        <w:rPr>
          <w:rFonts w:ascii="Arial" w:hAnsi="Arial" w:cs="Arial"/>
          <w:kern w:val="24"/>
          <w:lang w:val="en-GB" w:eastAsia="en-GB"/>
        </w:rPr>
        <w:t>–</w:t>
      </w:r>
      <w:r w:rsidRPr="002760C4">
        <w:rPr>
          <w:rFonts w:ascii="Arial" w:hAnsi="Arial" w:cs="Arial"/>
          <w:kern w:val="24"/>
          <w:lang w:val="en-GB" w:eastAsia="en-GB"/>
        </w:rPr>
        <w:t xml:space="preserve"> </w:t>
      </w:r>
      <w:r w:rsidR="00EC4890" w:rsidRPr="002760C4">
        <w:rPr>
          <w:rFonts w:ascii="Arial" w:hAnsi="Arial" w:cs="Arial"/>
          <w:kern w:val="24"/>
          <w:lang w:val="en-GB" w:eastAsia="en-GB"/>
        </w:rPr>
        <w:t>TENDER</w:t>
      </w:r>
      <w:r w:rsidR="009155C4" w:rsidRPr="002760C4">
        <w:rPr>
          <w:rFonts w:ascii="Arial" w:hAnsi="Arial" w:cs="Arial"/>
          <w:kern w:val="24"/>
          <w:lang w:val="en-GB" w:eastAsia="en-GB"/>
        </w:rPr>
        <w:t xml:space="preserve"> RESPONSES</w:t>
      </w:r>
      <w:r w:rsidR="0011348D">
        <w:rPr>
          <w:rFonts w:ascii="Arial" w:hAnsi="Arial" w:cs="Arial"/>
          <w:kern w:val="24"/>
          <w:lang w:val="en-GB" w:eastAsia="en-GB"/>
        </w:rPr>
        <w:tab/>
        <w:t>PAGE</w:t>
      </w:r>
      <w:r w:rsidR="0010001D">
        <w:rPr>
          <w:rFonts w:ascii="Arial" w:hAnsi="Arial" w:cs="Arial"/>
          <w:kern w:val="24"/>
          <w:lang w:val="en-GB" w:eastAsia="en-GB"/>
        </w:rPr>
        <w:t xml:space="preserve"> 4</w:t>
      </w:r>
    </w:p>
    <w:p w14:paraId="016FAAD0" w14:textId="77777777" w:rsidR="0011348D" w:rsidRPr="0011348D" w:rsidRDefault="0011348D" w:rsidP="0011348D">
      <w:pPr>
        <w:spacing w:before="0" w:after="0"/>
        <w:rPr>
          <w:lang w:val="en-GB" w:eastAsia="en-GB"/>
        </w:rPr>
      </w:pPr>
    </w:p>
    <w:p w14:paraId="7B5279D3" w14:textId="42C84AB9" w:rsidR="007B46CE" w:rsidRDefault="002760C4" w:rsidP="0011348D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9356"/>
        </w:tabs>
        <w:spacing w:before="0"/>
        <w:rPr>
          <w:rFonts w:ascii="Arial" w:hAnsi="Arial" w:cs="Arial"/>
          <w:kern w:val="24"/>
          <w:lang w:val="en-GB" w:eastAsia="en-GB"/>
        </w:rPr>
      </w:pPr>
      <w:r w:rsidRPr="007B46CE">
        <w:rPr>
          <w:rFonts w:ascii="Arial" w:hAnsi="Arial" w:cs="Arial"/>
          <w:kern w:val="24"/>
          <w:lang w:val="en-GB" w:eastAsia="en-GB"/>
        </w:rPr>
        <w:t>SeCTION 3 – general instructions</w:t>
      </w:r>
      <w:r w:rsidR="0011348D">
        <w:rPr>
          <w:rFonts w:ascii="Arial" w:hAnsi="Arial" w:cs="Arial"/>
          <w:kern w:val="24"/>
          <w:lang w:val="en-GB" w:eastAsia="en-GB"/>
        </w:rPr>
        <w:tab/>
        <w:t>PAGE</w:t>
      </w:r>
      <w:r w:rsidR="0010001D">
        <w:rPr>
          <w:rFonts w:ascii="Arial" w:hAnsi="Arial" w:cs="Arial"/>
          <w:kern w:val="24"/>
          <w:lang w:val="en-GB" w:eastAsia="en-GB"/>
        </w:rPr>
        <w:t xml:space="preserve"> 5</w:t>
      </w:r>
    </w:p>
    <w:p w14:paraId="33F8A66F" w14:textId="77777777" w:rsidR="0011348D" w:rsidRDefault="0011348D" w:rsidP="0011348D">
      <w:pPr>
        <w:spacing w:before="0" w:after="0"/>
        <w:rPr>
          <w:lang w:val="en-GB" w:eastAsia="en-GB"/>
        </w:rPr>
      </w:pPr>
    </w:p>
    <w:p w14:paraId="0100B2A0" w14:textId="43A1BF25" w:rsidR="0011348D" w:rsidRPr="0011348D" w:rsidRDefault="0011348D" w:rsidP="0011348D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9356"/>
        </w:tabs>
        <w:spacing w:before="0" w:after="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2"/>
          <w:szCs w:val="22"/>
          <w:lang w:val="en-GB" w:eastAsia="en-GB"/>
        </w:rPr>
      </w:pPr>
      <w:r w:rsidRPr="0011348D">
        <w:rPr>
          <w:rFonts w:ascii="Arial" w:hAnsi="Arial" w:cs="Arial"/>
          <w:b/>
          <w:bCs/>
          <w:caps/>
          <w:color w:val="FFFFFF"/>
          <w:spacing w:val="15"/>
          <w:kern w:val="24"/>
          <w:sz w:val="22"/>
          <w:szCs w:val="22"/>
          <w:lang w:val="en-GB" w:eastAsia="en-GB"/>
        </w:rPr>
        <w:t xml:space="preserve">sECTION 4 – 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2"/>
          <w:szCs w:val="22"/>
          <w:lang w:val="en-GB" w:eastAsia="en-GB"/>
        </w:rPr>
        <w:t>SITE VISITS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2"/>
          <w:szCs w:val="22"/>
          <w:lang w:val="en-GB" w:eastAsia="en-GB"/>
        </w:rPr>
        <w:tab/>
        <w:t>PAGE</w:t>
      </w:r>
      <w:r w:rsidR="0010001D">
        <w:rPr>
          <w:rFonts w:ascii="Arial" w:hAnsi="Arial" w:cs="Arial"/>
          <w:b/>
          <w:bCs/>
          <w:caps/>
          <w:color w:val="FFFFFF"/>
          <w:spacing w:val="15"/>
          <w:kern w:val="24"/>
          <w:sz w:val="22"/>
          <w:szCs w:val="22"/>
          <w:lang w:val="en-GB" w:eastAsia="en-GB"/>
        </w:rPr>
        <w:t xml:space="preserve"> 6</w:t>
      </w:r>
    </w:p>
    <w:p w14:paraId="12D152F5" w14:textId="77777777" w:rsidR="0011348D" w:rsidRPr="0011348D" w:rsidRDefault="0011348D" w:rsidP="0011348D">
      <w:pPr>
        <w:spacing w:before="0" w:after="0"/>
        <w:rPr>
          <w:lang w:val="en-GB" w:eastAsia="en-GB"/>
        </w:rPr>
      </w:pPr>
    </w:p>
    <w:p w14:paraId="2BD1BD7A" w14:textId="2F2ED4B8" w:rsidR="002760C4" w:rsidRDefault="002760C4" w:rsidP="0011348D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9356"/>
        </w:tabs>
        <w:spacing w:before="0"/>
        <w:rPr>
          <w:rFonts w:ascii="Arial" w:hAnsi="Arial" w:cs="Arial"/>
          <w:kern w:val="24"/>
          <w:lang w:val="en-GB" w:eastAsia="en-GB"/>
        </w:rPr>
      </w:pPr>
      <w:r w:rsidRPr="002760C4">
        <w:rPr>
          <w:rFonts w:ascii="Arial" w:hAnsi="Arial" w:cs="Arial"/>
          <w:kern w:val="24"/>
          <w:lang w:val="en-GB" w:eastAsia="en-GB"/>
        </w:rPr>
        <w:t xml:space="preserve">sECTION </w:t>
      </w:r>
      <w:r w:rsidR="0011348D">
        <w:rPr>
          <w:rFonts w:ascii="Arial" w:hAnsi="Arial" w:cs="Arial"/>
          <w:kern w:val="24"/>
          <w:lang w:val="en-GB" w:eastAsia="en-GB"/>
        </w:rPr>
        <w:t>5</w:t>
      </w:r>
      <w:r w:rsidRPr="002760C4">
        <w:rPr>
          <w:rFonts w:ascii="Arial" w:hAnsi="Arial" w:cs="Arial"/>
          <w:kern w:val="24"/>
          <w:lang w:val="en-GB" w:eastAsia="en-GB"/>
        </w:rPr>
        <w:t xml:space="preserve"> – Evaluation</w:t>
      </w:r>
      <w:r w:rsidR="0011348D">
        <w:rPr>
          <w:rFonts w:ascii="Arial" w:hAnsi="Arial" w:cs="Arial"/>
          <w:kern w:val="24"/>
          <w:lang w:val="en-GB" w:eastAsia="en-GB"/>
        </w:rPr>
        <w:tab/>
        <w:t>PAGE</w:t>
      </w:r>
      <w:r w:rsidR="0010001D">
        <w:rPr>
          <w:rFonts w:ascii="Arial" w:hAnsi="Arial" w:cs="Arial"/>
          <w:kern w:val="24"/>
          <w:lang w:val="en-GB" w:eastAsia="en-GB"/>
        </w:rPr>
        <w:t xml:space="preserve"> 7</w:t>
      </w:r>
    </w:p>
    <w:p w14:paraId="6515C4FE" w14:textId="77777777" w:rsidR="0011348D" w:rsidRPr="0011348D" w:rsidRDefault="0011348D" w:rsidP="0011348D">
      <w:pPr>
        <w:spacing w:before="0" w:after="0"/>
        <w:rPr>
          <w:lang w:val="en-GB" w:eastAsia="en-GB"/>
        </w:rPr>
      </w:pPr>
    </w:p>
    <w:p w14:paraId="07866139" w14:textId="7770F631" w:rsidR="001F405A" w:rsidRPr="002760C4" w:rsidRDefault="001F405A" w:rsidP="0011348D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9356"/>
        </w:tabs>
        <w:spacing w:before="0"/>
        <w:rPr>
          <w:rFonts w:ascii="Arial" w:hAnsi="Arial" w:cs="Arial"/>
        </w:rPr>
      </w:pPr>
      <w:r w:rsidRPr="002760C4">
        <w:rPr>
          <w:rFonts w:ascii="Arial" w:hAnsi="Arial" w:cs="Arial"/>
          <w:kern w:val="24"/>
          <w:lang w:val="en-GB" w:eastAsia="en-GB"/>
        </w:rPr>
        <w:t xml:space="preserve">sECTION </w:t>
      </w:r>
      <w:r w:rsidR="0011348D">
        <w:rPr>
          <w:rFonts w:ascii="Arial" w:hAnsi="Arial" w:cs="Arial"/>
          <w:kern w:val="24"/>
          <w:lang w:val="en-GB" w:eastAsia="en-GB"/>
        </w:rPr>
        <w:t>6</w:t>
      </w:r>
      <w:r w:rsidRPr="002760C4">
        <w:rPr>
          <w:rFonts w:ascii="Arial" w:hAnsi="Arial" w:cs="Arial"/>
          <w:kern w:val="24"/>
          <w:lang w:val="en-GB" w:eastAsia="en-GB"/>
        </w:rPr>
        <w:t xml:space="preserve"> - TERMS &amp; CONDITIONS</w:t>
      </w:r>
      <w:r w:rsidR="002D767B">
        <w:rPr>
          <w:rFonts w:ascii="Arial" w:hAnsi="Arial" w:cs="Arial"/>
          <w:kern w:val="24"/>
          <w:lang w:val="en-GB" w:eastAsia="en-GB"/>
        </w:rPr>
        <w:t xml:space="preserve"> of contract</w:t>
      </w:r>
      <w:r w:rsidR="0011348D">
        <w:rPr>
          <w:rFonts w:ascii="Arial" w:hAnsi="Arial" w:cs="Arial"/>
          <w:kern w:val="24"/>
          <w:lang w:val="en-GB" w:eastAsia="en-GB"/>
        </w:rPr>
        <w:tab/>
        <w:t>PAGE</w:t>
      </w:r>
      <w:r w:rsidR="0010001D">
        <w:rPr>
          <w:rFonts w:ascii="Arial" w:hAnsi="Arial" w:cs="Arial"/>
          <w:kern w:val="24"/>
          <w:lang w:val="en-GB" w:eastAsia="en-GB"/>
        </w:rPr>
        <w:t xml:space="preserve"> 9</w:t>
      </w:r>
    </w:p>
    <w:p w14:paraId="494C6C92" w14:textId="77777777" w:rsidR="009155C4" w:rsidRPr="00423383" w:rsidRDefault="009155C4" w:rsidP="0011348D">
      <w:pPr>
        <w:spacing w:before="0" w:after="0"/>
        <w:rPr>
          <w:rFonts w:ascii="Arial" w:hAnsi="Arial" w:cs="Arial"/>
          <w:sz w:val="24"/>
          <w:szCs w:val="22"/>
        </w:rPr>
      </w:pPr>
    </w:p>
    <w:p w14:paraId="13EE04F8" w14:textId="77777777" w:rsidR="009155C4" w:rsidRPr="00423383" w:rsidRDefault="009155C4" w:rsidP="001F405A">
      <w:pPr>
        <w:rPr>
          <w:rFonts w:ascii="Arial" w:hAnsi="Arial" w:cs="Arial"/>
          <w:sz w:val="24"/>
          <w:szCs w:val="22"/>
        </w:rPr>
      </w:pPr>
    </w:p>
    <w:p w14:paraId="2D414F19" w14:textId="77777777" w:rsidR="004D7C3B" w:rsidRPr="00423383" w:rsidRDefault="004D7C3B" w:rsidP="001F405A">
      <w:pPr>
        <w:rPr>
          <w:rFonts w:ascii="Arial" w:hAnsi="Arial" w:cs="Arial"/>
          <w:sz w:val="24"/>
          <w:szCs w:val="22"/>
        </w:rPr>
      </w:pPr>
    </w:p>
    <w:p w14:paraId="3D8443FB" w14:textId="77777777" w:rsidR="00922ACD" w:rsidRPr="00423383" w:rsidRDefault="00922ACD" w:rsidP="00922ACD">
      <w:pPr>
        <w:rPr>
          <w:rFonts w:ascii="Arial" w:hAnsi="Arial" w:cs="Arial"/>
          <w:sz w:val="22"/>
          <w:lang w:val="en-GB" w:eastAsia="en-GB"/>
        </w:rPr>
      </w:pPr>
    </w:p>
    <w:p w14:paraId="1630BC1E" w14:textId="77777777" w:rsidR="009155C4" w:rsidRPr="00423383" w:rsidRDefault="009155C4" w:rsidP="001F405A">
      <w:pPr>
        <w:rPr>
          <w:rFonts w:ascii="Arial" w:hAnsi="Arial" w:cs="Arial"/>
          <w:sz w:val="24"/>
          <w:szCs w:val="22"/>
        </w:rPr>
      </w:pPr>
    </w:p>
    <w:p w14:paraId="66AD8CC2" w14:textId="77777777" w:rsidR="009155C4" w:rsidRDefault="009155C4" w:rsidP="001F405A">
      <w:pPr>
        <w:rPr>
          <w:rFonts w:ascii="Arial" w:hAnsi="Arial" w:cs="Arial"/>
          <w:sz w:val="24"/>
          <w:szCs w:val="22"/>
        </w:rPr>
      </w:pPr>
    </w:p>
    <w:p w14:paraId="7006D7B6" w14:textId="77777777" w:rsidR="0011348D" w:rsidRDefault="0011348D" w:rsidP="001F405A">
      <w:pPr>
        <w:rPr>
          <w:rFonts w:ascii="Arial" w:hAnsi="Arial" w:cs="Arial"/>
          <w:sz w:val="24"/>
          <w:szCs w:val="22"/>
        </w:rPr>
      </w:pPr>
    </w:p>
    <w:p w14:paraId="518E5ABA" w14:textId="77777777" w:rsidR="0011348D" w:rsidRDefault="0011348D" w:rsidP="001F405A">
      <w:pPr>
        <w:rPr>
          <w:rFonts w:ascii="Arial" w:hAnsi="Arial" w:cs="Arial"/>
          <w:sz w:val="24"/>
          <w:szCs w:val="22"/>
        </w:rPr>
      </w:pPr>
    </w:p>
    <w:p w14:paraId="5D3B63EA" w14:textId="77777777" w:rsidR="0011348D" w:rsidRDefault="0011348D" w:rsidP="001F405A">
      <w:pPr>
        <w:rPr>
          <w:rFonts w:ascii="Arial" w:hAnsi="Arial" w:cs="Arial"/>
          <w:sz w:val="24"/>
          <w:szCs w:val="22"/>
        </w:rPr>
      </w:pPr>
    </w:p>
    <w:p w14:paraId="4A74F9C0" w14:textId="77777777" w:rsidR="0011348D" w:rsidRDefault="0011348D" w:rsidP="001F405A">
      <w:pPr>
        <w:rPr>
          <w:rFonts w:ascii="Arial" w:hAnsi="Arial" w:cs="Arial"/>
          <w:sz w:val="24"/>
          <w:szCs w:val="22"/>
        </w:rPr>
      </w:pPr>
    </w:p>
    <w:p w14:paraId="049E0A41" w14:textId="77777777" w:rsidR="0011348D" w:rsidRDefault="0011348D" w:rsidP="001F405A">
      <w:pPr>
        <w:rPr>
          <w:rFonts w:ascii="Arial" w:hAnsi="Arial" w:cs="Arial"/>
          <w:sz w:val="24"/>
          <w:szCs w:val="22"/>
        </w:rPr>
      </w:pPr>
    </w:p>
    <w:p w14:paraId="3DFC0860" w14:textId="77777777" w:rsidR="0011348D" w:rsidRDefault="0011348D" w:rsidP="001F405A">
      <w:pPr>
        <w:rPr>
          <w:rFonts w:ascii="Arial" w:hAnsi="Arial" w:cs="Arial"/>
          <w:sz w:val="24"/>
          <w:szCs w:val="22"/>
        </w:rPr>
      </w:pPr>
    </w:p>
    <w:p w14:paraId="08DA1D86" w14:textId="77777777" w:rsidR="0011348D" w:rsidRDefault="0011348D" w:rsidP="001F405A">
      <w:pPr>
        <w:rPr>
          <w:rFonts w:ascii="Arial" w:hAnsi="Arial" w:cs="Arial"/>
          <w:sz w:val="24"/>
          <w:szCs w:val="22"/>
        </w:rPr>
      </w:pPr>
    </w:p>
    <w:p w14:paraId="32AB5E92" w14:textId="77777777" w:rsidR="0011348D" w:rsidRPr="00423383" w:rsidRDefault="0011348D" w:rsidP="001F405A">
      <w:pPr>
        <w:rPr>
          <w:rFonts w:ascii="Arial" w:hAnsi="Arial" w:cs="Arial"/>
          <w:sz w:val="24"/>
          <w:szCs w:val="22"/>
        </w:rPr>
      </w:pPr>
    </w:p>
    <w:p w14:paraId="2AFDE1B8" w14:textId="77777777" w:rsidR="009155C4" w:rsidRPr="00423383" w:rsidRDefault="009155C4" w:rsidP="001F405A">
      <w:pPr>
        <w:rPr>
          <w:rFonts w:ascii="Arial" w:hAnsi="Arial" w:cs="Arial"/>
          <w:sz w:val="24"/>
          <w:szCs w:val="22"/>
        </w:rPr>
      </w:pPr>
    </w:p>
    <w:p w14:paraId="68C91141" w14:textId="77777777" w:rsidR="00C67851" w:rsidRPr="00423383" w:rsidRDefault="00C67851" w:rsidP="001F405A">
      <w:pPr>
        <w:rPr>
          <w:rFonts w:ascii="Arial" w:hAnsi="Arial" w:cs="Arial"/>
          <w:sz w:val="24"/>
          <w:szCs w:val="22"/>
        </w:rPr>
      </w:pPr>
    </w:p>
    <w:p w14:paraId="04A7DA69" w14:textId="77777777" w:rsidR="00C67851" w:rsidRPr="00423383" w:rsidRDefault="00C67851" w:rsidP="001F405A">
      <w:pPr>
        <w:rPr>
          <w:rFonts w:ascii="Arial" w:hAnsi="Arial" w:cs="Arial"/>
          <w:sz w:val="24"/>
          <w:szCs w:val="22"/>
        </w:rPr>
      </w:pPr>
    </w:p>
    <w:p w14:paraId="3672A1EC" w14:textId="77777777" w:rsidR="00C67851" w:rsidRDefault="00C67851" w:rsidP="001F405A">
      <w:pPr>
        <w:rPr>
          <w:rFonts w:ascii="Arial" w:hAnsi="Arial" w:cs="Arial"/>
          <w:sz w:val="24"/>
          <w:szCs w:val="22"/>
        </w:rPr>
      </w:pPr>
    </w:p>
    <w:p w14:paraId="705AF3B0" w14:textId="77777777" w:rsidR="00FA7F2E" w:rsidRDefault="00FA7F2E" w:rsidP="001F405A">
      <w:pPr>
        <w:rPr>
          <w:rFonts w:ascii="Arial" w:hAnsi="Arial" w:cs="Arial"/>
          <w:sz w:val="24"/>
          <w:szCs w:val="22"/>
        </w:rPr>
      </w:pPr>
    </w:p>
    <w:p w14:paraId="6C438A37" w14:textId="77777777" w:rsidR="00FA7F2E" w:rsidRDefault="00FA7F2E" w:rsidP="001F405A">
      <w:pPr>
        <w:rPr>
          <w:rFonts w:ascii="Arial" w:hAnsi="Arial" w:cs="Arial"/>
          <w:sz w:val="24"/>
          <w:szCs w:val="22"/>
        </w:rPr>
      </w:pPr>
    </w:p>
    <w:p w14:paraId="09C1097B" w14:textId="77777777" w:rsidR="006571CF" w:rsidRPr="00423383" w:rsidRDefault="006571CF" w:rsidP="001F405A">
      <w:pPr>
        <w:rPr>
          <w:rFonts w:ascii="Arial" w:hAnsi="Arial" w:cs="Arial"/>
          <w:sz w:val="24"/>
          <w:szCs w:val="22"/>
        </w:rPr>
      </w:pPr>
    </w:p>
    <w:p w14:paraId="38440164" w14:textId="77777777" w:rsidR="001F405A" w:rsidRPr="00423383" w:rsidRDefault="001F405A" w:rsidP="008D108A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rPr>
          <w:rFonts w:ascii="Arial" w:hAnsi="Arial" w:cs="Arial"/>
          <w:kern w:val="24"/>
          <w:sz w:val="24"/>
          <w:lang w:val="en-GB" w:eastAsia="en-GB"/>
        </w:rPr>
      </w:pPr>
      <w:bookmarkStart w:id="0" w:name="_Toc340476097"/>
      <w:bookmarkStart w:id="1" w:name="_Toc279671794"/>
      <w:r w:rsidRPr="00423383">
        <w:rPr>
          <w:rFonts w:ascii="Arial" w:hAnsi="Arial" w:cs="Arial"/>
          <w:kern w:val="24"/>
          <w:sz w:val="24"/>
          <w:lang w:val="en-GB" w:eastAsia="en-GB"/>
        </w:rPr>
        <w:lastRenderedPageBreak/>
        <w:t xml:space="preserve">sECTION 1 - BACKGROUND &amp; </w:t>
      </w:r>
      <w:r w:rsidR="00FE344E" w:rsidRPr="00423383">
        <w:rPr>
          <w:rFonts w:ascii="Arial" w:hAnsi="Arial" w:cs="Arial"/>
          <w:kern w:val="24"/>
          <w:sz w:val="24"/>
          <w:lang w:val="en-GB" w:eastAsia="en-GB"/>
        </w:rPr>
        <w:t>TIMETABLE</w:t>
      </w:r>
      <w:r w:rsidRPr="00423383">
        <w:rPr>
          <w:rFonts w:ascii="Arial" w:hAnsi="Arial" w:cs="Arial"/>
          <w:kern w:val="24"/>
          <w:sz w:val="24"/>
          <w:lang w:val="en-GB" w:eastAsia="en-GB"/>
        </w:rPr>
        <w:t xml:space="preserve"> </w:t>
      </w:r>
    </w:p>
    <w:p w14:paraId="23F63425" w14:textId="77777777" w:rsidR="001F405A" w:rsidRPr="00423383" w:rsidRDefault="001F405A" w:rsidP="008D108A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kern w:val="24"/>
          <w:sz w:val="24"/>
          <w:lang w:val="en-GB" w:eastAsia="en-GB"/>
        </w:rPr>
      </w:pPr>
      <w:r w:rsidRPr="00423383">
        <w:rPr>
          <w:rFonts w:ascii="Arial" w:hAnsi="Arial" w:cs="Arial"/>
          <w:b/>
          <w:bCs/>
          <w:kern w:val="24"/>
          <w:sz w:val="24"/>
          <w:lang w:val="en-GB" w:eastAsia="en-GB"/>
        </w:rPr>
        <w:t>1.1</w:t>
      </w:r>
      <w:r w:rsidRPr="00423383">
        <w:rPr>
          <w:rFonts w:ascii="Arial" w:hAnsi="Arial" w:cs="Arial"/>
          <w:b/>
          <w:bCs/>
          <w:kern w:val="24"/>
          <w:sz w:val="24"/>
          <w:lang w:val="en-GB" w:eastAsia="en-GB"/>
        </w:rPr>
        <w:tab/>
        <w:t>INTRODUCTION</w:t>
      </w:r>
      <w:bookmarkEnd w:id="0"/>
    </w:p>
    <w:p w14:paraId="373B289D" w14:textId="5E404BA5" w:rsidR="00C03DDB" w:rsidRDefault="00AB5C56" w:rsidP="00DC361B">
      <w:pPr>
        <w:pStyle w:val="ListParagraph"/>
        <w:numPr>
          <w:ilvl w:val="2"/>
          <w:numId w:val="4"/>
        </w:numPr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eastAsia="Arial Unicode MS" w:hAnsi="Arial" w:cs="Arial"/>
          <w:noProof/>
          <w:sz w:val="24"/>
          <w:szCs w:val="22"/>
          <w:lang w:val="en-GB" w:eastAsia="en-GB"/>
        </w:rPr>
        <w:t>Folkestone &amp; Hythe</w:t>
      </w:r>
      <w:r w:rsidR="00E35634">
        <w:rPr>
          <w:rFonts w:ascii="Arial" w:eastAsia="Arial Unicode MS" w:hAnsi="Arial" w:cs="Arial"/>
          <w:noProof/>
          <w:sz w:val="24"/>
          <w:szCs w:val="22"/>
          <w:lang w:val="en-GB" w:eastAsia="en-GB"/>
        </w:rPr>
        <w:t xml:space="preserve"> District Council </w:t>
      </w:r>
      <w:r w:rsidR="00B53CC6" w:rsidRPr="00423383">
        <w:rPr>
          <w:rFonts w:ascii="Arial" w:hAnsi="Arial" w:cs="Arial"/>
          <w:sz w:val="24"/>
          <w:szCs w:val="22"/>
        </w:rPr>
        <w:t>(“the Council”)</w:t>
      </w:r>
      <w:r w:rsidR="00127CA7" w:rsidRPr="00423383">
        <w:rPr>
          <w:rFonts w:ascii="Arial" w:hAnsi="Arial" w:cs="Arial"/>
          <w:sz w:val="24"/>
          <w:szCs w:val="22"/>
        </w:rPr>
        <w:t xml:space="preserve"> </w:t>
      </w:r>
      <w:r w:rsidR="00FE344E" w:rsidRPr="00423383">
        <w:rPr>
          <w:rFonts w:ascii="Arial" w:hAnsi="Arial" w:cs="Arial"/>
          <w:sz w:val="24"/>
          <w:szCs w:val="22"/>
        </w:rPr>
        <w:t>wish</w:t>
      </w:r>
      <w:r w:rsidR="00E23F7E">
        <w:rPr>
          <w:rFonts w:ascii="Arial" w:hAnsi="Arial" w:cs="Arial"/>
          <w:sz w:val="24"/>
          <w:szCs w:val="22"/>
        </w:rPr>
        <w:t>es</w:t>
      </w:r>
      <w:r w:rsidR="00C03DDB" w:rsidRPr="00423383">
        <w:rPr>
          <w:rFonts w:ascii="Arial" w:hAnsi="Arial" w:cs="Arial"/>
          <w:sz w:val="24"/>
          <w:szCs w:val="22"/>
        </w:rPr>
        <w:t xml:space="preserve"> to select and appoint a suitable </w:t>
      </w:r>
      <w:r w:rsidR="001311B0" w:rsidRPr="00423383">
        <w:rPr>
          <w:rFonts w:ascii="Arial" w:hAnsi="Arial" w:cs="Arial"/>
          <w:sz w:val="24"/>
          <w:szCs w:val="22"/>
        </w:rPr>
        <w:t>s</w:t>
      </w:r>
      <w:r w:rsidR="00C03DDB" w:rsidRPr="00423383">
        <w:rPr>
          <w:rFonts w:ascii="Arial" w:hAnsi="Arial" w:cs="Arial"/>
          <w:sz w:val="24"/>
          <w:szCs w:val="22"/>
        </w:rPr>
        <w:t xml:space="preserve">upplier for the provision </w:t>
      </w:r>
      <w:r w:rsidR="00FA7F2E">
        <w:rPr>
          <w:rFonts w:ascii="Arial" w:hAnsi="Arial" w:cs="Arial"/>
          <w:sz w:val="24"/>
          <w:szCs w:val="22"/>
        </w:rPr>
        <w:t>cleaning services for the communal areas of residential properties</w:t>
      </w:r>
      <w:r w:rsidR="00C03DDB" w:rsidRPr="00423383">
        <w:rPr>
          <w:rFonts w:ascii="Arial" w:hAnsi="Arial" w:cs="Arial"/>
          <w:sz w:val="24"/>
          <w:szCs w:val="22"/>
        </w:rPr>
        <w:t xml:space="preserve"> and invites prospective </w:t>
      </w:r>
      <w:r w:rsidR="001311B0" w:rsidRPr="00423383">
        <w:rPr>
          <w:rFonts w:ascii="Arial" w:hAnsi="Arial" w:cs="Arial"/>
          <w:sz w:val="24"/>
          <w:szCs w:val="22"/>
        </w:rPr>
        <w:t>s</w:t>
      </w:r>
      <w:r w:rsidR="00C03DDB" w:rsidRPr="00423383">
        <w:rPr>
          <w:rFonts w:ascii="Arial" w:hAnsi="Arial" w:cs="Arial"/>
          <w:sz w:val="24"/>
          <w:szCs w:val="22"/>
        </w:rPr>
        <w:t xml:space="preserve">uppliers to submit a </w:t>
      </w:r>
      <w:r w:rsidR="00EC4890" w:rsidRPr="00423383">
        <w:rPr>
          <w:rFonts w:ascii="Arial" w:hAnsi="Arial" w:cs="Arial"/>
          <w:sz w:val="24"/>
          <w:szCs w:val="22"/>
        </w:rPr>
        <w:t>Tender</w:t>
      </w:r>
      <w:r w:rsidR="00C03DDB" w:rsidRPr="00423383">
        <w:rPr>
          <w:rFonts w:ascii="Arial" w:hAnsi="Arial" w:cs="Arial"/>
          <w:sz w:val="24"/>
          <w:szCs w:val="22"/>
        </w:rPr>
        <w:t xml:space="preserve"> to meet the Council’s requirements.</w:t>
      </w:r>
    </w:p>
    <w:p w14:paraId="1284BD24" w14:textId="49D40963" w:rsidR="00F80583" w:rsidRPr="00423383" w:rsidRDefault="00F80583" w:rsidP="00DC361B">
      <w:pPr>
        <w:pStyle w:val="ListParagraph"/>
        <w:numPr>
          <w:ilvl w:val="2"/>
          <w:numId w:val="4"/>
        </w:numPr>
        <w:ind w:left="851" w:hanging="851"/>
        <w:jc w:val="both"/>
        <w:rPr>
          <w:rFonts w:ascii="Arial" w:hAnsi="Arial" w:cs="Arial"/>
          <w:sz w:val="24"/>
          <w:szCs w:val="22"/>
        </w:rPr>
      </w:pPr>
      <w:r w:rsidRPr="00423383">
        <w:rPr>
          <w:rFonts w:ascii="Arial" w:hAnsi="Arial" w:cs="Arial"/>
          <w:sz w:val="24"/>
          <w:szCs w:val="22"/>
        </w:rPr>
        <w:t xml:space="preserve">The specific requirements </w:t>
      </w:r>
      <w:r w:rsidR="00127CA7" w:rsidRPr="00423383">
        <w:rPr>
          <w:rFonts w:ascii="Arial" w:hAnsi="Arial" w:cs="Arial"/>
          <w:sz w:val="24"/>
          <w:szCs w:val="22"/>
        </w:rPr>
        <w:t>for the above are detailed in</w:t>
      </w:r>
      <w:r w:rsidR="002519A0" w:rsidRPr="00423383">
        <w:rPr>
          <w:rFonts w:ascii="Arial" w:hAnsi="Arial" w:cs="Arial"/>
          <w:sz w:val="24"/>
          <w:szCs w:val="22"/>
        </w:rPr>
        <w:t xml:space="preserve"> the Specification at</w:t>
      </w:r>
      <w:r w:rsidR="00127CA7" w:rsidRPr="00423383">
        <w:rPr>
          <w:rFonts w:ascii="Arial" w:hAnsi="Arial" w:cs="Arial"/>
          <w:sz w:val="24"/>
          <w:szCs w:val="22"/>
        </w:rPr>
        <w:t xml:space="preserve"> </w:t>
      </w:r>
      <w:r w:rsidR="009C65A9" w:rsidRPr="00565A13">
        <w:rPr>
          <w:rFonts w:ascii="Arial" w:hAnsi="Arial" w:cs="Arial"/>
          <w:b/>
          <w:sz w:val="22"/>
          <w:szCs w:val="22"/>
        </w:rPr>
        <w:t>Appendix</w:t>
      </w:r>
      <w:r w:rsidR="00106886" w:rsidRPr="00565A13">
        <w:rPr>
          <w:rFonts w:ascii="Arial" w:hAnsi="Arial" w:cs="Arial"/>
          <w:b/>
          <w:sz w:val="22"/>
          <w:szCs w:val="22"/>
        </w:rPr>
        <w:t xml:space="preserve"> A</w:t>
      </w:r>
      <w:r w:rsidRPr="00423383">
        <w:rPr>
          <w:rFonts w:ascii="Arial" w:hAnsi="Arial" w:cs="Arial"/>
          <w:b/>
          <w:sz w:val="24"/>
          <w:szCs w:val="22"/>
        </w:rPr>
        <w:t>.</w:t>
      </w:r>
      <w:r w:rsidR="002519A0" w:rsidRPr="00423383">
        <w:rPr>
          <w:rFonts w:ascii="Arial" w:hAnsi="Arial" w:cs="Arial"/>
          <w:b/>
          <w:sz w:val="24"/>
          <w:szCs w:val="22"/>
        </w:rPr>
        <w:t xml:space="preserve"> </w:t>
      </w:r>
      <w:r w:rsidR="002519A0" w:rsidRPr="00423383">
        <w:rPr>
          <w:rFonts w:ascii="Arial" w:hAnsi="Arial" w:cs="Arial"/>
          <w:sz w:val="24"/>
          <w:szCs w:val="22"/>
        </w:rPr>
        <w:t>It</w:t>
      </w:r>
      <w:r w:rsidR="00C03DDB" w:rsidRPr="00423383">
        <w:rPr>
          <w:rFonts w:ascii="Arial" w:hAnsi="Arial" w:cs="Arial"/>
          <w:sz w:val="24"/>
          <w:szCs w:val="22"/>
        </w:rPr>
        <w:t xml:space="preserve"> </w:t>
      </w:r>
      <w:r w:rsidR="002519A0" w:rsidRPr="00423383">
        <w:rPr>
          <w:rFonts w:ascii="Arial" w:hAnsi="Arial" w:cs="Arial"/>
          <w:sz w:val="24"/>
          <w:szCs w:val="22"/>
        </w:rPr>
        <w:t xml:space="preserve">should be noted that by submitting a </w:t>
      </w:r>
      <w:r w:rsidR="00EC4890" w:rsidRPr="00423383">
        <w:rPr>
          <w:rFonts w:ascii="Arial" w:hAnsi="Arial" w:cs="Arial"/>
          <w:sz w:val="24"/>
          <w:szCs w:val="22"/>
        </w:rPr>
        <w:t>Tender</w:t>
      </w:r>
      <w:r w:rsidR="002519A0" w:rsidRPr="00423383">
        <w:rPr>
          <w:rFonts w:ascii="Arial" w:hAnsi="Arial" w:cs="Arial"/>
          <w:sz w:val="24"/>
          <w:szCs w:val="22"/>
        </w:rPr>
        <w:t>, you confirm that you understand and can meet these requirements.</w:t>
      </w:r>
      <w:r w:rsidRPr="00423383">
        <w:rPr>
          <w:rFonts w:ascii="Arial" w:hAnsi="Arial" w:cs="Arial"/>
          <w:sz w:val="24"/>
          <w:szCs w:val="22"/>
        </w:rPr>
        <w:t xml:space="preserve">  </w:t>
      </w:r>
    </w:p>
    <w:p w14:paraId="0958BD36" w14:textId="596D9787" w:rsidR="006B67A2" w:rsidRDefault="008A5B26" w:rsidP="00DC361B">
      <w:p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4"/>
          <w:szCs w:val="22"/>
          <w:lang w:val="en-GB" w:eastAsia="en-GB"/>
        </w:rPr>
      </w:pPr>
      <w:bookmarkStart w:id="2" w:name="_Toc340476099"/>
      <w:bookmarkEnd w:id="1"/>
      <w:r w:rsidRPr="00423383">
        <w:rPr>
          <w:rFonts w:ascii="Arial" w:hAnsi="Arial" w:cs="Arial"/>
          <w:sz w:val="24"/>
          <w:szCs w:val="22"/>
          <w:lang w:val="en-GB" w:eastAsia="en-GB"/>
        </w:rPr>
        <w:t>1.1</w:t>
      </w:r>
      <w:r w:rsidR="006639D2" w:rsidRPr="00423383">
        <w:rPr>
          <w:rFonts w:ascii="Arial" w:hAnsi="Arial" w:cs="Arial"/>
          <w:sz w:val="24"/>
          <w:szCs w:val="22"/>
          <w:lang w:val="en-GB" w:eastAsia="en-GB"/>
        </w:rPr>
        <w:t>.</w:t>
      </w:r>
      <w:r w:rsidR="00A927A9" w:rsidRPr="00423383">
        <w:rPr>
          <w:rFonts w:ascii="Arial" w:hAnsi="Arial" w:cs="Arial"/>
          <w:sz w:val="24"/>
          <w:szCs w:val="22"/>
          <w:lang w:val="en-GB" w:eastAsia="en-GB"/>
        </w:rPr>
        <w:t>3</w:t>
      </w:r>
      <w:r w:rsidRPr="00423383">
        <w:rPr>
          <w:rFonts w:ascii="Arial" w:hAnsi="Arial" w:cs="Arial"/>
          <w:sz w:val="24"/>
          <w:szCs w:val="22"/>
          <w:lang w:val="en-GB" w:eastAsia="en-GB"/>
        </w:rPr>
        <w:tab/>
      </w:r>
      <w:r w:rsidR="006B67A2" w:rsidRPr="00423383">
        <w:rPr>
          <w:rFonts w:ascii="Arial" w:hAnsi="Arial" w:cs="Arial"/>
          <w:sz w:val="24"/>
          <w:szCs w:val="22"/>
          <w:lang w:val="en-GB" w:eastAsia="en-GB"/>
        </w:rPr>
        <w:t xml:space="preserve">The Contract is anticipated to commence upon </w:t>
      </w:r>
      <w:r w:rsidR="00FA7F2E">
        <w:rPr>
          <w:rFonts w:ascii="Arial" w:hAnsi="Arial" w:cs="Arial"/>
          <w:sz w:val="24"/>
          <w:szCs w:val="22"/>
          <w:lang w:val="en-GB" w:eastAsia="en-GB"/>
        </w:rPr>
        <w:t>2</w:t>
      </w:r>
      <w:r w:rsidR="00FA7F2E" w:rsidRPr="00FA7F2E">
        <w:rPr>
          <w:rFonts w:ascii="Arial" w:hAnsi="Arial" w:cs="Arial"/>
          <w:sz w:val="24"/>
          <w:szCs w:val="22"/>
          <w:vertAlign w:val="superscript"/>
          <w:lang w:val="en-GB" w:eastAsia="en-GB"/>
        </w:rPr>
        <w:t>nd</w:t>
      </w:r>
      <w:r w:rsidR="00FA7F2E">
        <w:rPr>
          <w:rFonts w:ascii="Arial" w:hAnsi="Arial" w:cs="Arial"/>
          <w:sz w:val="24"/>
          <w:szCs w:val="22"/>
          <w:lang w:val="en-GB" w:eastAsia="en-GB"/>
        </w:rPr>
        <w:t xml:space="preserve"> July</w:t>
      </w:r>
      <w:r w:rsidR="0066077C" w:rsidRPr="00423383">
        <w:rPr>
          <w:rFonts w:ascii="Arial" w:hAnsi="Arial" w:cs="Arial"/>
          <w:sz w:val="24"/>
          <w:szCs w:val="22"/>
          <w:lang w:val="en-GB" w:eastAsia="en-GB"/>
        </w:rPr>
        <w:t xml:space="preserve"> 201</w:t>
      </w:r>
      <w:r w:rsidR="00515E19">
        <w:rPr>
          <w:rFonts w:ascii="Arial" w:hAnsi="Arial" w:cs="Arial"/>
          <w:sz w:val="24"/>
          <w:szCs w:val="22"/>
          <w:lang w:val="en-GB" w:eastAsia="en-GB"/>
        </w:rPr>
        <w:t>9</w:t>
      </w:r>
      <w:r w:rsidR="006B67A2" w:rsidRPr="00423383">
        <w:rPr>
          <w:rFonts w:ascii="Arial" w:hAnsi="Arial" w:cs="Arial"/>
          <w:sz w:val="24"/>
          <w:szCs w:val="22"/>
          <w:lang w:val="en-GB" w:eastAsia="en-GB"/>
        </w:rPr>
        <w:t xml:space="preserve"> and will continue for a period of </w:t>
      </w:r>
      <w:r w:rsidR="00C4398D" w:rsidRPr="00423383">
        <w:rPr>
          <w:rFonts w:ascii="Arial" w:hAnsi="Arial" w:cs="Arial"/>
          <w:sz w:val="24"/>
          <w:szCs w:val="22"/>
          <w:lang w:val="en-GB" w:eastAsia="en-GB"/>
        </w:rPr>
        <w:t>3</w:t>
      </w:r>
      <w:r w:rsidR="0066077C" w:rsidRPr="00423383">
        <w:rPr>
          <w:rFonts w:ascii="Arial" w:hAnsi="Arial" w:cs="Arial"/>
          <w:sz w:val="24"/>
          <w:szCs w:val="22"/>
          <w:lang w:val="en-GB" w:eastAsia="en-GB"/>
        </w:rPr>
        <w:t xml:space="preserve"> years </w:t>
      </w:r>
      <w:r w:rsidR="00FE344E" w:rsidRPr="00423383">
        <w:rPr>
          <w:rFonts w:ascii="Arial" w:hAnsi="Arial" w:cs="Arial"/>
          <w:sz w:val="24"/>
          <w:szCs w:val="22"/>
          <w:lang w:val="en-GB" w:eastAsia="en-GB"/>
        </w:rPr>
        <w:t>(</w:t>
      </w:r>
      <w:r w:rsidR="001311B0" w:rsidRPr="00423383">
        <w:rPr>
          <w:rFonts w:ascii="Arial" w:hAnsi="Arial" w:cs="Arial"/>
          <w:sz w:val="24"/>
          <w:szCs w:val="22"/>
          <w:lang w:val="en-GB" w:eastAsia="en-GB"/>
        </w:rPr>
        <w:t xml:space="preserve">with </w:t>
      </w:r>
      <w:r w:rsidR="00FE344E" w:rsidRPr="00423383">
        <w:rPr>
          <w:rFonts w:ascii="Arial" w:hAnsi="Arial" w:cs="Arial"/>
          <w:sz w:val="24"/>
          <w:szCs w:val="22"/>
          <w:lang w:val="en-GB" w:eastAsia="en-GB"/>
        </w:rPr>
        <w:t>the option to extend for a further</w:t>
      </w:r>
      <w:r w:rsidR="00C4398D" w:rsidRPr="00423383">
        <w:rPr>
          <w:rFonts w:ascii="Arial" w:hAnsi="Arial" w:cs="Arial"/>
          <w:sz w:val="24"/>
          <w:szCs w:val="22"/>
          <w:lang w:val="en-GB" w:eastAsia="en-GB"/>
        </w:rPr>
        <w:t xml:space="preserve"> </w:t>
      </w:r>
      <w:r w:rsidR="00666304">
        <w:rPr>
          <w:rFonts w:ascii="Arial" w:hAnsi="Arial" w:cs="Arial"/>
          <w:sz w:val="24"/>
          <w:szCs w:val="22"/>
          <w:lang w:val="en-GB" w:eastAsia="en-GB"/>
        </w:rPr>
        <w:t xml:space="preserve">period of up to </w:t>
      </w:r>
      <w:r w:rsidR="00FA7F2E">
        <w:rPr>
          <w:rFonts w:ascii="Arial" w:hAnsi="Arial" w:cs="Arial"/>
          <w:sz w:val="24"/>
          <w:szCs w:val="22"/>
          <w:lang w:val="en-GB" w:eastAsia="en-GB"/>
        </w:rPr>
        <w:t>12</w:t>
      </w:r>
      <w:r w:rsidR="00C4398D" w:rsidRPr="00423383">
        <w:rPr>
          <w:rFonts w:ascii="Arial" w:hAnsi="Arial" w:cs="Arial"/>
          <w:sz w:val="24"/>
          <w:szCs w:val="22"/>
          <w:lang w:val="en-GB" w:eastAsia="en-GB"/>
        </w:rPr>
        <w:t xml:space="preserve"> </w:t>
      </w:r>
      <w:r w:rsidR="00666304">
        <w:rPr>
          <w:rFonts w:ascii="Arial" w:hAnsi="Arial" w:cs="Arial"/>
          <w:sz w:val="24"/>
          <w:szCs w:val="22"/>
          <w:lang w:val="en-GB" w:eastAsia="en-GB"/>
        </w:rPr>
        <w:t>months</w:t>
      </w:r>
      <w:r w:rsidR="00FE344E" w:rsidRPr="00423383">
        <w:rPr>
          <w:rFonts w:ascii="Arial" w:hAnsi="Arial" w:cs="Arial"/>
          <w:sz w:val="24"/>
          <w:szCs w:val="22"/>
          <w:lang w:val="en-GB" w:eastAsia="en-GB"/>
        </w:rPr>
        <w:t>)</w:t>
      </w:r>
      <w:r w:rsidR="001311B0" w:rsidRPr="00423383">
        <w:rPr>
          <w:rFonts w:ascii="Arial" w:hAnsi="Arial" w:cs="Arial"/>
          <w:sz w:val="24"/>
          <w:szCs w:val="22"/>
          <w:lang w:val="en-GB" w:eastAsia="en-GB"/>
        </w:rPr>
        <w:t xml:space="preserve"> </w:t>
      </w:r>
      <w:r w:rsidR="006B67A2" w:rsidRPr="00423383">
        <w:rPr>
          <w:rFonts w:ascii="Arial" w:hAnsi="Arial" w:cs="Arial"/>
          <w:sz w:val="24"/>
          <w:szCs w:val="22"/>
          <w:lang w:val="en-GB" w:eastAsia="en-GB"/>
        </w:rPr>
        <w:t>unless terminated in accordance with the Conditions of the Contract.</w:t>
      </w:r>
    </w:p>
    <w:p w14:paraId="2C5F7DC3" w14:textId="77777777" w:rsidR="008A5B26" w:rsidRPr="00423383" w:rsidRDefault="00F9204D" w:rsidP="00C87EEF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kern w:val="24"/>
          <w:sz w:val="24"/>
          <w:lang w:val="en-GB" w:eastAsia="en-GB"/>
        </w:rPr>
      </w:pPr>
      <w:r w:rsidRPr="00423383">
        <w:rPr>
          <w:rFonts w:ascii="Arial" w:hAnsi="Arial" w:cs="Arial"/>
          <w:b/>
          <w:bCs/>
          <w:kern w:val="24"/>
          <w:sz w:val="24"/>
          <w:lang w:val="en-GB" w:eastAsia="en-GB"/>
        </w:rPr>
        <w:t>1.2</w:t>
      </w:r>
      <w:r w:rsidRPr="00423383">
        <w:rPr>
          <w:rFonts w:ascii="Arial" w:hAnsi="Arial" w:cs="Arial"/>
          <w:b/>
          <w:bCs/>
          <w:kern w:val="24"/>
          <w:sz w:val="24"/>
          <w:lang w:val="en-GB" w:eastAsia="en-GB"/>
        </w:rPr>
        <w:tab/>
      </w:r>
      <w:r w:rsidR="00EC4890" w:rsidRPr="00423383">
        <w:rPr>
          <w:rFonts w:ascii="Arial" w:hAnsi="Arial" w:cs="Arial"/>
          <w:b/>
          <w:bCs/>
          <w:kern w:val="24"/>
          <w:sz w:val="24"/>
          <w:lang w:val="en-GB" w:eastAsia="en-GB"/>
        </w:rPr>
        <w:t>ITT</w:t>
      </w:r>
      <w:r w:rsidR="008A5B26" w:rsidRPr="00423383">
        <w:rPr>
          <w:rFonts w:ascii="Arial" w:hAnsi="Arial" w:cs="Arial"/>
          <w:b/>
          <w:bCs/>
          <w:kern w:val="24"/>
          <w:sz w:val="24"/>
          <w:lang w:val="en-GB" w:eastAsia="en-GB"/>
        </w:rPr>
        <w:t xml:space="preserve"> timetable</w:t>
      </w:r>
      <w:bookmarkEnd w:id="2"/>
    </w:p>
    <w:p w14:paraId="66685DB5" w14:textId="77777777" w:rsidR="001C50A3" w:rsidRPr="00423383" w:rsidRDefault="006956BF" w:rsidP="00DC361B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bCs/>
          <w:kern w:val="24"/>
          <w:sz w:val="24"/>
          <w:szCs w:val="22"/>
          <w:lang w:val="en-GB" w:eastAsia="en-GB"/>
        </w:rPr>
      </w:pP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>1.2.1</w:t>
      </w: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ab/>
      </w:r>
      <w:r w:rsidR="00A927A9"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>The key dates for this procurement are outlined in the timetable below</w:t>
      </w: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>.</w:t>
      </w:r>
    </w:p>
    <w:p w14:paraId="4CDFC79D" w14:textId="77777777" w:rsidR="001C50A3" w:rsidRPr="00423383" w:rsidRDefault="00FE344E" w:rsidP="00DC361B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bCs/>
          <w:kern w:val="24"/>
          <w:sz w:val="24"/>
          <w:szCs w:val="22"/>
          <w:lang w:val="en-GB" w:eastAsia="en-GB"/>
        </w:rPr>
      </w:pP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>1.2.2</w:t>
      </w: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ab/>
        <w:t>Whilst the Council does not intend to depart from the timetable, these dates are indicative and may be subject to change.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335"/>
      </w:tblGrid>
      <w:tr w:rsidR="00BC6E20" w:rsidRPr="00423383" w14:paraId="06D3C628" w14:textId="77777777" w:rsidTr="002C5299">
        <w:trPr>
          <w:trHeight w:val="5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FF9AA3A" w14:textId="77777777" w:rsidR="00BC6E20" w:rsidRPr="00423383" w:rsidRDefault="00BC6E20" w:rsidP="009650B5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val="en-GB"/>
              </w:rPr>
            </w:pPr>
            <w:r w:rsidRPr="00423383"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val="en-GB"/>
              </w:rPr>
              <w:t>Date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0444E4" w14:textId="77777777" w:rsidR="00BC6E20" w:rsidRPr="00423383" w:rsidRDefault="00BC6E20" w:rsidP="009650B5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val="en-GB"/>
              </w:rPr>
            </w:pPr>
            <w:r w:rsidRPr="00423383"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val="en-GB"/>
              </w:rPr>
              <w:t>Activity</w:t>
            </w:r>
          </w:p>
        </w:tc>
      </w:tr>
      <w:tr w:rsidR="00BC6E20" w:rsidRPr="00423383" w14:paraId="6B2ED370" w14:textId="77777777" w:rsidTr="0010001D">
        <w:trPr>
          <w:trHeight w:val="53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B285" w14:textId="5D591C08" w:rsidR="00BC6E20" w:rsidRPr="00EF3A21" w:rsidRDefault="00EF3A21" w:rsidP="0010001D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2"/>
                <w:highlight w:val="yellow"/>
                <w:lang w:val="en-GB"/>
              </w:rPr>
            </w:pPr>
            <w:r w:rsidRPr="00EF3A21">
              <w:rPr>
                <w:rFonts w:ascii="Arial" w:hAnsi="Arial" w:cs="Arial"/>
                <w:sz w:val="24"/>
                <w:lang w:val="en-GB" w:eastAsia="en-GB"/>
              </w:rPr>
              <w:t>Friday 1</w:t>
            </w:r>
            <w:r w:rsidRPr="00EF3A21">
              <w:rPr>
                <w:rFonts w:ascii="Arial" w:hAnsi="Arial" w:cs="Arial"/>
                <w:sz w:val="24"/>
                <w:vertAlign w:val="superscript"/>
                <w:lang w:val="en-GB" w:eastAsia="en-GB"/>
              </w:rPr>
              <w:t>st</w:t>
            </w:r>
            <w:r w:rsidRPr="00EF3A21">
              <w:rPr>
                <w:rFonts w:ascii="Arial" w:hAnsi="Arial" w:cs="Arial"/>
                <w:sz w:val="24"/>
                <w:lang w:val="en-GB" w:eastAsia="en-GB"/>
              </w:rPr>
              <w:t xml:space="preserve"> February</w:t>
            </w:r>
            <w:r w:rsidR="00FA7F2E" w:rsidRPr="00EF3A21">
              <w:rPr>
                <w:rFonts w:ascii="Arial" w:hAnsi="Arial" w:cs="Arial"/>
                <w:sz w:val="24"/>
                <w:lang w:val="en-GB" w:eastAsia="en-GB"/>
              </w:rPr>
              <w:t xml:space="preserve"> 2019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3E75" w14:textId="77777777" w:rsidR="00BC6E20" w:rsidRPr="00423383" w:rsidRDefault="00FE344E" w:rsidP="0010001D">
            <w:pPr>
              <w:spacing w:before="120" w:after="120" w:line="240" w:lineRule="auto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>Publication of Invitation to Tender (ITT) document pack</w:t>
            </w:r>
          </w:p>
        </w:tc>
      </w:tr>
      <w:tr w:rsidR="00FA7F2E" w:rsidRPr="00423383" w14:paraId="62744F4B" w14:textId="77777777" w:rsidTr="0010001D">
        <w:trPr>
          <w:trHeight w:val="53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CC2C" w14:textId="77777777" w:rsidR="00FA7F2E" w:rsidRPr="00EF3A21" w:rsidRDefault="00FA7F2E" w:rsidP="0010001D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lang w:val="en-GB" w:eastAsia="en-GB"/>
              </w:rPr>
            </w:pPr>
            <w:r w:rsidRPr="00EF3A21">
              <w:rPr>
                <w:rFonts w:ascii="Arial" w:hAnsi="Arial" w:cs="Arial"/>
                <w:sz w:val="24"/>
                <w:lang w:val="en-GB" w:eastAsia="en-GB"/>
              </w:rPr>
              <w:t>Week Commencing</w:t>
            </w:r>
          </w:p>
          <w:p w14:paraId="71B8F5AD" w14:textId="5C78FEAC" w:rsidR="00FA7F2E" w:rsidRPr="00EF3A21" w:rsidRDefault="00EF3A21" w:rsidP="0010001D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lang w:val="en-GB" w:eastAsia="en-GB"/>
              </w:rPr>
            </w:pPr>
            <w:r w:rsidRPr="00EF3A21">
              <w:rPr>
                <w:rFonts w:ascii="Arial" w:hAnsi="Arial" w:cs="Arial"/>
                <w:sz w:val="24"/>
                <w:lang w:val="en-GB" w:eastAsia="en-GB"/>
              </w:rPr>
              <w:t>11</w:t>
            </w:r>
            <w:r w:rsidRPr="00EF3A21">
              <w:rPr>
                <w:rFonts w:ascii="Arial" w:hAnsi="Arial" w:cs="Arial"/>
                <w:sz w:val="24"/>
                <w:vertAlign w:val="superscript"/>
                <w:lang w:val="en-GB" w:eastAsia="en-GB"/>
              </w:rPr>
              <w:t>th</w:t>
            </w:r>
            <w:r w:rsidRPr="00EF3A21">
              <w:rPr>
                <w:rFonts w:ascii="Arial" w:hAnsi="Arial" w:cs="Arial"/>
                <w:sz w:val="24"/>
                <w:lang w:val="en-GB" w:eastAsia="en-GB"/>
              </w:rPr>
              <w:t xml:space="preserve"> February</w:t>
            </w:r>
            <w:r w:rsidR="00FA7F2E" w:rsidRPr="00EF3A21">
              <w:rPr>
                <w:rFonts w:ascii="Arial" w:hAnsi="Arial" w:cs="Arial"/>
                <w:sz w:val="24"/>
                <w:lang w:val="en-GB" w:eastAsia="en-GB"/>
              </w:rPr>
              <w:t xml:space="preserve"> 2019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F491" w14:textId="56137527" w:rsidR="00FA7F2E" w:rsidRPr="00EF3A21" w:rsidRDefault="00FA7F2E" w:rsidP="0010001D">
            <w:pPr>
              <w:spacing w:before="120" w:after="120" w:line="240" w:lineRule="auto"/>
              <w:rPr>
                <w:rFonts w:ascii="Arial" w:hAnsi="Arial" w:cs="Arial"/>
                <w:sz w:val="24"/>
                <w:szCs w:val="22"/>
                <w:lang w:val="en-GB" w:eastAsia="en-GB"/>
              </w:rPr>
            </w:pPr>
            <w:r w:rsidRPr="00EF3A21">
              <w:rPr>
                <w:rFonts w:ascii="Arial" w:hAnsi="Arial" w:cs="Arial"/>
                <w:sz w:val="24"/>
                <w:szCs w:val="22"/>
                <w:lang w:val="en-GB" w:eastAsia="en-GB"/>
              </w:rPr>
              <w:t>Site Visits</w:t>
            </w:r>
          </w:p>
        </w:tc>
      </w:tr>
      <w:tr w:rsidR="00BC6E20" w:rsidRPr="00423383" w14:paraId="1BFBFCB2" w14:textId="77777777" w:rsidTr="0010001D">
        <w:trPr>
          <w:trHeight w:val="7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4DB8" w14:textId="335DDA25" w:rsidR="00BC6E20" w:rsidRPr="00EF3A21" w:rsidRDefault="00FA7F2E" w:rsidP="0010001D">
            <w:pPr>
              <w:spacing w:before="120" w:after="12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4"/>
                <w:szCs w:val="22"/>
                <w:highlight w:val="yellow"/>
                <w:lang w:val="en-GB"/>
              </w:rPr>
            </w:pPr>
            <w:r w:rsidRPr="00517574">
              <w:rPr>
                <w:rFonts w:ascii="Arial" w:hAnsi="Arial" w:cs="Arial"/>
                <w:sz w:val="24"/>
                <w:lang w:val="en-GB" w:eastAsia="en-GB"/>
              </w:rPr>
              <w:t xml:space="preserve">Wednesday </w:t>
            </w:r>
            <w:r w:rsidR="00517574" w:rsidRPr="00517574">
              <w:rPr>
                <w:rFonts w:ascii="Arial" w:hAnsi="Arial" w:cs="Arial"/>
                <w:sz w:val="24"/>
                <w:lang w:val="en-GB" w:eastAsia="en-GB"/>
              </w:rPr>
              <w:t>20</w:t>
            </w:r>
            <w:r w:rsidRPr="00517574">
              <w:rPr>
                <w:rFonts w:ascii="Arial" w:hAnsi="Arial" w:cs="Arial"/>
                <w:sz w:val="24"/>
                <w:vertAlign w:val="superscript"/>
                <w:lang w:val="en-GB" w:eastAsia="en-GB"/>
              </w:rPr>
              <w:t>th</w:t>
            </w:r>
            <w:r w:rsidRPr="00517574">
              <w:rPr>
                <w:rFonts w:ascii="Arial" w:hAnsi="Arial" w:cs="Arial"/>
                <w:sz w:val="24"/>
                <w:lang w:val="en-GB" w:eastAsia="en-GB"/>
              </w:rPr>
              <w:t xml:space="preserve"> February 2019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8A8D" w14:textId="77777777" w:rsidR="00BC6E20" w:rsidRPr="00423383" w:rsidRDefault="00DC361B" w:rsidP="0010001D">
            <w:pPr>
              <w:spacing w:before="120" w:after="120" w:line="240" w:lineRule="auto"/>
              <w:rPr>
                <w:rFonts w:ascii="Arial" w:hAnsi="Arial" w:cs="Arial"/>
                <w:sz w:val="24"/>
                <w:szCs w:val="22"/>
                <w:lang w:val="en-GB"/>
              </w:rPr>
            </w:pPr>
            <w:r>
              <w:rPr>
                <w:rFonts w:ascii="Arial" w:hAnsi="Arial" w:cs="Arial"/>
                <w:sz w:val="24"/>
                <w:szCs w:val="22"/>
                <w:lang w:val="en-GB"/>
              </w:rPr>
              <w:t>Clarification</w:t>
            </w:r>
            <w:r w:rsidR="00FE344E" w:rsidRPr="00423383">
              <w:rPr>
                <w:rFonts w:ascii="Arial" w:hAnsi="Arial" w:cs="Arial"/>
                <w:sz w:val="24"/>
                <w:szCs w:val="22"/>
                <w:lang w:val="en-GB"/>
              </w:rPr>
              <w:t xml:space="preserve"> Closing Date</w:t>
            </w:r>
          </w:p>
        </w:tc>
      </w:tr>
      <w:tr w:rsidR="00BC6E20" w:rsidRPr="00423383" w14:paraId="7FA96D9C" w14:textId="77777777" w:rsidTr="0010001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0C12" w14:textId="530FAF40" w:rsidR="00BC6E20" w:rsidRPr="00517574" w:rsidRDefault="008F5E90" w:rsidP="0010001D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lang w:val="en-GB" w:eastAsia="en-GB"/>
              </w:rPr>
              <w:t>Thurs</w:t>
            </w:r>
            <w:r w:rsidR="00517574" w:rsidRPr="00517574">
              <w:rPr>
                <w:rFonts w:ascii="Arial" w:hAnsi="Arial" w:cs="Arial"/>
                <w:sz w:val="24"/>
                <w:lang w:val="en-GB" w:eastAsia="en-GB"/>
              </w:rPr>
              <w:t xml:space="preserve">day </w:t>
            </w:r>
            <w:r>
              <w:rPr>
                <w:rFonts w:ascii="Arial" w:hAnsi="Arial" w:cs="Arial"/>
                <w:sz w:val="24"/>
                <w:lang w:val="en-GB" w:eastAsia="en-GB"/>
              </w:rPr>
              <w:t>7</w:t>
            </w:r>
            <w:r w:rsidR="00517574" w:rsidRPr="00517574">
              <w:rPr>
                <w:rFonts w:ascii="Arial" w:hAnsi="Arial" w:cs="Arial"/>
                <w:sz w:val="24"/>
                <w:vertAlign w:val="superscript"/>
                <w:lang w:val="en-GB" w:eastAsia="en-GB"/>
              </w:rPr>
              <w:t>th</w:t>
            </w:r>
            <w:r w:rsidR="00517574" w:rsidRPr="00517574">
              <w:rPr>
                <w:rFonts w:ascii="Arial" w:hAnsi="Arial" w:cs="Arial"/>
                <w:sz w:val="24"/>
                <w:lang w:val="en-GB" w:eastAsia="en-GB"/>
              </w:rPr>
              <w:t xml:space="preserve"> Mar</w:t>
            </w:r>
            <w:bookmarkStart w:id="3" w:name="_GoBack"/>
            <w:bookmarkEnd w:id="3"/>
            <w:r w:rsidR="00517574" w:rsidRPr="00517574">
              <w:rPr>
                <w:rFonts w:ascii="Arial" w:hAnsi="Arial" w:cs="Arial"/>
                <w:sz w:val="24"/>
                <w:lang w:val="en-GB" w:eastAsia="en-GB"/>
              </w:rPr>
              <w:t xml:space="preserve">ch </w:t>
            </w:r>
            <w:r w:rsidR="00FA7F2E" w:rsidRPr="00517574">
              <w:rPr>
                <w:rFonts w:ascii="Arial" w:hAnsi="Arial" w:cs="Arial"/>
                <w:sz w:val="24"/>
                <w:lang w:val="en-GB" w:eastAsia="en-GB"/>
              </w:rPr>
              <w:t>2019</w:t>
            </w:r>
          </w:p>
          <w:p w14:paraId="2D19F85B" w14:textId="275BC242" w:rsidR="00FA531C" w:rsidRPr="00EF3A21" w:rsidRDefault="00517574" w:rsidP="0010001D">
            <w:pPr>
              <w:spacing w:before="0" w:after="120" w:line="240" w:lineRule="auto"/>
              <w:jc w:val="center"/>
              <w:rPr>
                <w:rFonts w:ascii="Arial" w:hAnsi="Arial" w:cs="Arial"/>
                <w:sz w:val="24"/>
                <w:szCs w:val="22"/>
                <w:highlight w:val="yellow"/>
                <w:lang w:val="en-GB"/>
              </w:rPr>
            </w:pPr>
            <w:r w:rsidRPr="00517574">
              <w:rPr>
                <w:rFonts w:ascii="Arial" w:hAnsi="Arial" w:cs="Arial"/>
                <w:sz w:val="24"/>
                <w:lang w:val="en-GB" w:eastAsia="en-GB"/>
              </w:rPr>
              <w:t>13</w:t>
            </w:r>
            <w:r w:rsidR="00FA531C" w:rsidRPr="00517574">
              <w:rPr>
                <w:rFonts w:ascii="Arial" w:hAnsi="Arial" w:cs="Arial"/>
                <w:sz w:val="24"/>
                <w:lang w:val="en-GB" w:eastAsia="en-GB"/>
              </w:rPr>
              <w:t xml:space="preserve">:00 </w:t>
            </w:r>
            <w:r w:rsidRPr="00517574">
              <w:rPr>
                <w:rFonts w:ascii="Arial" w:hAnsi="Arial" w:cs="Arial"/>
                <w:sz w:val="24"/>
                <w:lang w:val="en-GB" w:eastAsia="en-GB"/>
              </w:rPr>
              <w:t>PM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94AC" w14:textId="77777777" w:rsidR="00BC6E20" w:rsidRPr="00423383" w:rsidRDefault="00FE344E" w:rsidP="0010001D">
            <w:pPr>
              <w:pStyle w:val="EndnoteText"/>
              <w:widowControl/>
              <w:spacing w:before="120" w:after="120"/>
              <w:rPr>
                <w:rFonts w:ascii="Arial" w:hAnsi="Arial" w:cs="Arial"/>
                <w:szCs w:val="22"/>
                <w:lang w:eastAsia="en-US"/>
              </w:rPr>
            </w:pPr>
            <w:r w:rsidRPr="00423383">
              <w:rPr>
                <w:rFonts w:ascii="Arial" w:hAnsi="Arial" w:cs="Arial"/>
                <w:szCs w:val="22"/>
              </w:rPr>
              <w:t>Tender Return Date</w:t>
            </w:r>
          </w:p>
        </w:tc>
      </w:tr>
      <w:tr w:rsidR="00BC6E20" w:rsidRPr="00423383" w14:paraId="5842A21B" w14:textId="77777777" w:rsidTr="0010001D">
        <w:trPr>
          <w:trHeight w:val="74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05CA" w14:textId="1BD13B34" w:rsidR="00BC6E20" w:rsidRPr="00EF3A21" w:rsidRDefault="00517574" w:rsidP="0010001D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2"/>
                <w:highlight w:val="yellow"/>
              </w:rPr>
            </w:pPr>
            <w:r w:rsidRPr="00517574">
              <w:rPr>
                <w:rFonts w:ascii="Arial" w:hAnsi="Arial" w:cs="Arial"/>
                <w:sz w:val="24"/>
                <w:lang w:val="en-GB" w:eastAsia="en-GB"/>
              </w:rPr>
              <w:t>Friday 19</w:t>
            </w:r>
            <w:r w:rsidRPr="00517574">
              <w:rPr>
                <w:rFonts w:ascii="Arial" w:hAnsi="Arial" w:cs="Arial"/>
                <w:sz w:val="24"/>
                <w:vertAlign w:val="superscript"/>
                <w:lang w:val="en-GB" w:eastAsia="en-GB"/>
              </w:rPr>
              <w:t>th</w:t>
            </w:r>
            <w:r w:rsidRPr="00517574">
              <w:rPr>
                <w:rFonts w:ascii="Arial" w:hAnsi="Arial" w:cs="Arial"/>
                <w:sz w:val="24"/>
                <w:lang w:val="en-GB" w:eastAsia="en-GB"/>
              </w:rPr>
              <w:t xml:space="preserve"> </w:t>
            </w:r>
            <w:r w:rsidR="00FA7F2E" w:rsidRPr="00517574">
              <w:rPr>
                <w:rFonts w:ascii="Arial" w:hAnsi="Arial" w:cs="Arial"/>
                <w:sz w:val="24"/>
                <w:lang w:val="en-GB" w:eastAsia="en-GB"/>
              </w:rPr>
              <w:t>April 2019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E3A3" w14:textId="77777777" w:rsidR="00BC6E20" w:rsidRPr="00423383" w:rsidRDefault="00423383" w:rsidP="0010001D">
            <w:pPr>
              <w:spacing w:before="120" w:after="120" w:line="240" w:lineRule="auto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>Evaluation</w:t>
            </w:r>
          </w:p>
        </w:tc>
      </w:tr>
      <w:tr w:rsidR="00BC6E20" w:rsidRPr="00423383" w14:paraId="334F063E" w14:textId="77777777" w:rsidTr="0010001D">
        <w:trPr>
          <w:trHeight w:val="7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C100" w14:textId="18012A80" w:rsidR="00BC6E20" w:rsidRPr="00EF3A21" w:rsidRDefault="00517574" w:rsidP="0010001D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2"/>
                <w:highlight w:val="yellow"/>
                <w:lang w:val="en-GB"/>
              </w:rPr>
            </w:pPr>
            <w:r w:rsidRPr="00517574">
              <w:rPr>
                <w:rFonts w:ascii="Arial" w:hAnsi="Arial" w:cs="Arial"/>
                <w:sz w:val="24"/>
                <w:lang w:val="en-GB" w:eastAsia="en-GB"/>
              </w:rPr>
              <w:t>Tuesday 23</w:t>
            </w:r>
            <w:r w:rsidRPr="00517574">
              <w:rPr>
                <w:rFonts w:ascii="Arial" w:hAnsi="Arial" w:cs="Arial"/>
                <w:sz w:val="24"/>
                <w:vertAlign w:val="superscript"/>
                <w:lang w:val="en-GB" w:eastAsia="en-GB"/>
              </w:rPr>
              <w:t>rd</w:t>
            </w:r>
            <w:r w:rsidRPr="00517574">
              <w:rPr>
                <w:rFonts w:ascii="Arial" w:hAnsi="Arial" w:cs="Arial"/>
                <w:sz w:val="24"/>
                <w:lang w:val="en-GB" w:eastAsia="en-GB"/>
              </w:rPr>
              <w:t xml:space="preserve"> </w:t>
            </w:r>
            <w:r w:rsidR="00FA7F2E" w:rsidRPr="00517574">
              <w:rPr>
                <w:rFonts w:ascii="Arial" w:hAnsi="Arial" w:cs="Arial"/>
                <w:sz w:val="24"/>
                <w:lang w:val="en-GB" w:eastAsia="en-GB"/>
              </w:rPr>
              <w:t>April 2019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D2A6" w14:textId="77777777" w:rsidR="00BC6E20" w:rsidRPr="00423383" w:rsidRDefault="00423383" w:rsidP="0010001D">
            <w:pPr>
              <w:spacing w:before="120" w:after="120" w:line="240" w:lineRule="auto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>Successful/unsuccessful Notifications</w:t>
            </w:r>
          </w:p>
        </w:tc>
      </w:tr>
      <w:tr w:rsidR="0066077C" w:rsidRPr="00423383" w14:paraId="14CCFE14" w14:textId="77777777" w:rsidTr="0010001D">
        <w:trPr>
          <w:trHeight w:val="6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4D7D" w14:textId="75DFBDCD" w:rsidR="0066077C" w:rsidRPr="00517574" w:rsidRDefault="00517574" w:rsidP="0010001D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lang w:val="en-GB" w:eastAsia="en-GB"/>
              </w:rPr>
            </w:pPr>
            <w:r w:rsidRPr="00517574">
              <w:rPr>
                <w:rFonts w:ascii="Arial" w:hAnsi="Arial" w:cs="Arial"/>
                <w:sz w:val="24"/>
                <w:lang w:val="en-GB" w:eastAsia="en-GB"/>
              </w:rPr>
              <w:t>Friday 3</w:t>
            </w:r>
            <w:r w:rsidRPr="00517574">
              <w:rPr>
                <w:rFonts w:ascii="Arial" w:hAnsi="Arial" w:cs="Arial"/>
                <w:sz w:val="24"/>
                <w:vertAlign w:val="superscript"/>
                <w:lang w:val="en-GB" w:eastAsia="en-GB"/>
              </w:rPr>
              <w:t>rd</w:t>
            </w:r>
            <w:r w:rsidRPr="00517574">
              <w:rPr>
                <w:rFonts w:ascii="Arial" w:hAnsi="Arial" w:cs="Arial"/>
                <w:sz w:val="24"/>
                <w:lang w:val="en-GB" w:eastAsia="en-GB"/>
              </w:rPr>
              <w:t xml:space="preserve"> May</w:t>
            </w:r>
            <w:r w:rsidR="00FA7F2E" w:rsidRPr="00517574">
              <w:rPr>
                <w:rFonts w:ascii="Arial" w:hAnsi="Arial" w:cs="Arial"/>
                <w:sz w:val="24"/>
                <w:lang w:val="en-GB" w:eastAsia="en-GB"/>
              </w:rPr>
              <w:t xml:space="preserve"> 2019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B3DD" w14:textId="77777777" w:rsidR="0066077C" w:rsidRPr="00423383" w:rsidRDefault="00423383" w:rsidP="0010001D">
            <w:pPr>
              <w:spacing w:before="120" w:after="120" w:line="240" w:lineRule="auto"/>
              <w:rPr>
                <w:rFonts w:ascii="Arial" w:hAnsi="Arial" w:cs="Arial"/>
                <w:sz w:val="24"/>
                <w:szCs w:val="22"/>
                <w:lang w:val="en-GB" w:eastAsia="en-GB"/>
              </w:rPr>
            </w:pPr>
            <w:r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>End of 'Standstill' Period</w:t>
            </w:r>
          </w:p>
        </w:tc>
      </w:tr>
      <w:tr w:rsidR="0066077C" w:rsidRPr="00423383" w14:paraId="7EB2D462" w14:textId="77777777" w:rsidTr="0010001D">
        <w:trPr>
          <w:trHeight w:val="7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021C" w14:textId="65DFCEF5" w:rsidR="0066077C" w:rsidRPr="00517574" w:rsidRDefault="00FA7F2E" w:rsidP="0010001D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lang w:val="en-GB" w:eastAsia="en-GB"/>
              </w:rPr>
            </w:pPr>
            <w:r w:rsidRPr="00517574">
              <w:rPr>
                <w:rFonts w:ascii="Arial" w:hAnsi="Arial" w:cs="Arial"/>
                <w:sz w:val="24"/>
                <w:lang w:val="en-GB" w:eastAsia="en-GB"/>
              </w:rPr>
              <w:t>Tuesday 2</w:t>
            </w:r>
            <w:r w:rsidRPr="00517574">
              <w:rPr>
                <w:rFonts w:ascii="Arial" w:hAnsi="Arial" w:cs="Arial"/>
                <w:sz w:val="24"/>
                <w:vertAlign w:val="superscript"/>
                <w:lang w:val="en-GB" w:eastAsia="en-GB"/>
              </w:rPr>
              <w:t>nd</w:t>
            </w:r>
            <w:r w:rsidRPr="00517574">
              <w:rPr>
                <w:rFonts w:ascii="Arial" w:hAnsi="Arial" w:cs="Arial"/>
                <w:sz w:val="24"/>
                <w:lang w:val="en-GB" w:eastAsia="en-GB"/>
              </w:rPr>
              <w:t xml:space="preserve"> July 2019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B287" w14:textId="77777777" w:rsidR="0066077C" w:rsidRPr="00423383" w:rsidRDefault="00423383" w:rsidP="0010001D">
            <w:pPr>
              <w:spacing w:before="120" w:after="120" w:line="240" w:lineRule="auto"/>
              <w:rPr>
                <w:rFonts w:ascii="Arial" w:hAnsi="Arial" w:cs="Arial"/>
                <w:sz w:val="24"/>
                <w:szCs w:val="22"/>
                <w:lang w:val="en-GB" w:eastAsia="en-GB"/>
              </w:rPr>
            </w:pPr>
            <w:r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>Contract</w:t>
            </w:r>
            <w:r w:rsidR="0066077C"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 xml:space="preserve"> Commencement Date</w:t>
            </w:r>
          </w:p>
        </w:tc>
      </w:tr>
    </w:tbl>
    <w:p w14:paraId="623053D3" w14:textId="77777777" w:rsidR="0010001D" w:rsidRDefault="0010001D" w:rsidP="0010001D">
      <w:pPr>
        <w:rPr>
          <w:lang w:val="en-GB" w:eastAsia="en-GB"/>
        </w:rPr>
      </w:pPr>
      <w:bookmarkStart w:id="4" w:name="_Toc340476100"/>
    </w:p>
    <w:p w14:paraId="730CA017" w14:textId="77777777" w:rsidR="0010001D" w:rsidRDefault="0010001D" w:rsidP="0010001D">
      <w:pPr>
        <w:rPr>
          <w:lang w:val="en-GB" w:eastAsia="en-GB"/>
        </w:rPr>
      </w:pPr>
    </w:p>
    <w:p w14:paraId="46667569" w14:textId="77777777" w:rsidR="0010001D" w:rsidRDefault="0010001D" w:rsidP="0010001D">
      <w:pPr>
        <w:rPr>
          <w:lang w:val="en-GB" w:eastAsia="en-GB"/>
        </w:rPr>
      </w:pPr>
    </w:p>
    <w:p w14:paraId="2D8AB0CF" w14:textId="77777777" w:rsidR="00423383" w:rsidRPr="00423383" w:rsidRDefault="00423383" w:rsidP="00423383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spacing w:after="200"/>
        <w:rPr>
          <w:rFonts w:ascii="Arial" w:hAnsi="Arial" w:cs="Arial"/>
          <w:kern w:val="24"/>
          <w:sz w:val="24"/>
          <w:lang w:val="en-GB" w:eastAsia="en-GB"/>
        </w:rPr>
      </w:pPr>
      <w:r w:rsidRPr="00423383">
        <w:rPr>
          <w:rFonts w:ascii="Arial" w:hAnsi="Arial" w:cs="Arial"/>
          <w:kern w:val="24"/>
          <w:sz w:val="24"/>
          <w:lang w:val="en-GB" w:eastAsia="en-GB"/>
        </w:rPr>
        <w:lastRenderedPageBreak/>
        <w:t xml:space="preserve">SeCTION </w:t>
      </w:r>
      <w:r>
        <w:rPr>
          <w:rFonts w:ascii="Arial" w:hAnsi="Arial" w:cs="Arial"/>
          <w:kern w:val="24"/>
          <w:sz w:val="24"/>
          <w:lang w:val="en-GB" w:eastAsia="en-GB"/>
        </w:rPr>
        <w:t>2</w:t>
      </w:r>
      <w:r w:rsidRPr="00423383">
        <w:rPr>
          <w:rFonts w:ascii="Arial" w:hAnsi="Arial" w:cs="Arial"/>
          <w:kern w:val="24"/>
          <w:sz w:val="24"/>
          <w:lang w:val="en-GB" w:eastAsia="en-GB"/>
        </w:rPr>
        <w:t xml:space="preserve"> – TENDER RESPONSES</w:t>
      </w:r>
    </w:p>
    <w:p w14:paraId="3CADBCC2" w14:textId="77777777" w:rsidR="00423383" w:rsidRPr="00423383" w:rsidRDefault="00423383" w:rsidP="00423383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kern w:val="24"/>
          <w:sz w:val="24"/>
          <w:lang w:val="en-GB" w:eastAsia="en-GB"/>
        </w:rPr>
      </w:pPr>
      <w:r>
        <w:rPr>
          <w:rFonts w:ascii="Arial" w:hAnsi="Arial" w:cs="Arial"/>
          <w:b/>
          <w:bCs/>
          <w:kern w:val="24"/>
          <w:sz w:val="24"/>
          <w:lang w:val="en-GB" w:eastAsia="en-GB"/>
        </w:rPr>
        <w:t>2</w:t>
      </w:r>
      <w:r w:rsidRPr="00423383">
        <w:rPr>
          <w:rFonts w:ascii="Arial" w:hAnsi="Arial" w:cs="Arial"/>
          <w:b/>
          <w:bCs/>
          <w:kern w:val="24"/>
          <w:sz w:val="24"/>
          <w:lang w:val="en-GB" w:eastAsia="en-GB"/>
        </w:rPr>
        <w:t>.1</w:t>
      </w:r>
      <w:r w:rsidRPr="00423383">
        <w:rPr>
          <w:rFonts w:ascii="Arial" w:hAnsi="Arial" w:cs="Arial"/>
          <w:b/>
          <w:bCs/>
          <w:kern w:val="24"/>
          <w:sz w:val="24"/>
          <w:lang w:val="en-GB" w:eastAsia="en-GB"/>
        </w:rPr>
        <w:tab/>
      </w:r>
      <w:r>
        <w:rPr>
          <w:rFonts w:ascii="Arial" w:hAnsi="Arial" w:cs="Arial"/>
          <w:b/>
          <w:bCs/>
          <w:kern w:val="24"/>
          <w:sz w:val="24"/>
          <w:lang w:val="en-GB" w:eastAsia="en-GB"/>
        </w:rPr>
        <w:t>instructions for tenderers</w:t>
      </w:r>
    </w:p>
    <w:p w14:paraId="702F23DC" w14:textId="11296A47" w:rsidR="00423383" w:rsidRPr="00423383" w:rsidRDefault="00423383" w:rsidP="00DC361B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bCs/>
          <w:snapToGrid w:val="0"/>
          <w:color w:val="000000"/>
          <w:sz w:val="24"/>
          <w:szCs w:val="22"/>
          <w:lang w:val="en-GB"/>
        </w:rPr>
        <w:t>2.1</w:t>
      </w:r>
      <w:r w:rsidRPr="00423383">
        <w:rPr>
          <w:rFonts w:ascii="Arial" w:hAnsi="Arial" w:cs="Arial"/>
          <w:bCs/>
          <w:snapToGrid w:val="0"/>
          <w:color w:val="000000"/>
          <w:sz w:val="24"/>
          <w:szCs w:val="22"/>
          <w:lang w:val="en-GB"/>
        </w:rPr>
        <w:t>.1</w:t>
      </w:r>
      <w:r w:rsidRPr="00423383">
        <w:rPr>
          <w:rFonts w:ascii="Arial" w:hAnsi="Arial" w:cs="Arial"/>
          <w:b/>
          <w:bCs/>
          <w:snapToGrid w:val="0"/>
          <w:color w:val="000000"/>
          <w:sz w:val="24"/>
          <w:szCs w:val="22"/>
          <w:lang w:val="en-GB"/>
        </w:rPr>
        <w:tab/>
      </w:r>
      <w:r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>R</w:t>
      </w:r>
      <w:r w:rsidRPr="00423383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ead these instructions carefully before completing the </w:t>
      </w:r>
      <w:r w:rsidR="009C65A9" w:rsidRPr="00565A13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Invitation to Tender Response Document</w:t>
      </w:r>
      <w:r w:rsidRPr="00423383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. </w:t>
      </w:r>
      <w:r w:rsidRPr="00423383">
        <w:rPr>
          <w:rFonts w:ascii="Arial" w:hAnsi="Arial" w:cs="Arial"/>
          <w:sz w:val="24"/>
          <w:szCs w:val="22"/>
        </w:rPr>
        <w:t xml:space="preserve">It is </w:t>
      </w:r>
      <w:r>
        <w:rPr>
          <w:rFonts w:ascii="Arial" w:hAnsi="Arial" w:cs="Arial"/>
          <w:sz w:val="24"/>
          <w:szCs w:val="22"/>
        </w:rPr>
        <w:t>your</w:t>
      </w:r>
      <w:r w:rsidRPr="00423383">
        <w:rPr>
          <w:rFonts w:ascii="Arial" w:hAnsi="Arial" w:cs="Arial"/>
          <w:sz w:val="24"/>
          <w:szCs w:val="22"/>
        </w:rPr>
        <w:t xml:space="preserve"> responsibility to ensure that the document is fully completed, with the requisite supporting information. </w:t>
      </w:r>
      <w:r w:rsidRPr="00423383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Failure to comply with these requirements may result in the rejection of </w:t>
      </w:r>
      <w:r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>your</w:t>
      </w:r>
      <w:r w:rsidRPr="00423383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 Tender.</w:t>
      </w:r>
      <w:r w:rsidRPr="00423383">
        <w:rPr>
          <w:rFonts w:ascii="Arial" w:hAnsi="Arial" w:cs="Arial"/>
          <w:sz w:val="24"/>
          <w:szCs w:val="22"/>
        </w:rPr>
        <w:t xml:space="preserve"> </w:t>
      </w:r>
    </w:p>
    <w:p w14:paraId="5B7F9067" w14:textId="7CDED37F" w:rsidR="00423383" w:rsidRDefault="00423383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>.2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B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>y submitting a response, you confirm that you understand and can meet the requirements of the Specification.</w:t>
      </w:r>
    </w:p>
    <w:p w14:paraId="47D3A565" w14:textId="2754C26F" w:rsidR="00423383" w:rsidRDefault="00423383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2.1.3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  <w:t xml:space="preserve">Complete the </w:t>
      </w:r>
      <w:r w:rsidR="00565A13">
        <w:rPr>
          <w:rFonts w:ascii="Arial" w:hAnsi="Arial" w:cs="Arial"/>
          <w:color w:val="000000"/>
          <w:kern w:val="24"/>
          <w:sz w:val="24"/>
          <w:szCs w:val="22"/>
          <w:lang w:val="en-GB"/>
        </w:rPr>
        <w:t>following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documents and submit them via the </w:t>
      </w:r>
      <w:r w:rsidRPr="005A2D80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Kent Business Portal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(</w:t>
      </w:r>
      <w:hyperlink r:id="rId9" w:history="1">
        <w:r w:rsidR="002077BE" w:rsidRPr="001C634A">
          <w:rPr>
            <w:rStyle w:val="Hyperlink"/>
            <w:rFonts w:ascii="Arial" w:hAnsi="Arial" w:cs="Arial"/>
            <w:kern w:val="24"/>
            <w:sz w:val="24"/>
            <w:szCs w:val="22"/>
            <w:lang w:val="en-GB"/>
          </w:rPr>
          <w:t>https://www.kentbusinessportal.org.uk</w:t>
        </w:r>
      </w:hyperlink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>) by attaching them to your online response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.</w:t>
      </w:r>
    </w:p>
    <w:p w14:paraId="79B3D4BE" w14:textId="72D4FF53" w:rsidR="00565A13" w:rsidRPr="00565A13" w:rsidRDefault="00565A13" w:rsidP="00565A13">
      <w:pPr>
        <w:pStyle w:val="ListParagraph"/>
        <w:numPr>
          <w:ilvl w:val="0"/>
          <w:numId w:val="44"/>
        </w:numPr>
        <w:spacing w:before="0" w:after="0"/>
        <w:ind w:left="1276" w:hanging="357"/>
        <w:jc w:val="both"/>
        <w:rPr>
          <w:rFonts w:ascii="Arial" w:hAnsi="Arial" w:cs="Arial"/>
          <w:color w:val="000000"/>
          <w:kern w:val="24"/>
          <w:sz w:val="22"/>
          <w:szCs w:val="22"/>
          <w:lang w:val="en-GB"/>
        </w:rPr>
      </w:pPr>
      <w:r w:rsidRPr="00565A13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Standard Selection Questionnaire</w:t>
      </w:r>
    </w:p>
    <w:p w14:paraId="0DB84FAB" w14:textId="656E90AE" w:rsidR="00565A13" w:rsidRPr="00565A13" w:rsidRDefault="00565A13" w:rsidP="00565A13">
      <w:pPr>
        <w:pStyle w:val="ListParagraph"/>
        <w:numPr>
          <w:ilvl w:val="0"/>
          <w:numId w:val="44"/>
        </w:numPr>
        <w:spacing w:before="0" w:after="0"/>
        <w:ind w:left="1276" w:hanging="357"/>
        <w:jc w:val="both"/>
        <w:rPr>
          <w:rFonts w:ascii="Arial" w:hAnsi="Arial" w:cs="Arial"/>
          <w:color w:val="000000"/>
          <w:kern w:val="24"/>
          <w:sz w:val="22"/>
          <w:szCs w:val="22"/>
          <w:lang w:val="en-GB"/>
        </w:rPr>
      </w:pPr>
      <w:r w:rsidRPr="00565A13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Invitation to Quote Response document</w:t>
      </w:r>
    </w:p>
    <w:p w14:paraId="78DDEF93" w14:textId="29CF1271" w:rsidR="00565A13" w:rsidRPr="00565A13" w:rsidRDefault="00565A13" w:rsidP="00565A13">
      <w:pPr>
        <w:pStyle w:val="ListParagraph"/>
        <w:numPr>
          <w:ilvl w:val="0"/>
          <w:numId w:val="44"/>
        </w:numPr>
        <w:spacing w:before="0" w:after="0"/>
        <w:ind w:left="1276" w:hanging="357"/>
        <w:jc w:val="both"/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</w:pPr>
      <w:r w:rsidRPr="00565A13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Appendix B – Price Schedule</w:t>
      </w:r>
    </w:p>
    <w:p w14:paraId="1D7CF5B3" w14:textId="103F9B88" w:rsidR="00423383" w:rsidRDefault="00423383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 w:rsidRPr="002C5299"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2.1.4</w:t>
      </w:r>
      <w:r w:rsidRPr="002C5299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FA7F2E" w:rsidRPr="002C5299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Instructions for </w:t>
      </w:r>
      <w:r w:rsidRPr="002C5299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site visits are </w:t>
      </w:r>
      <w:r w:rsidR="00FA7F2E" w:rsidRPr="002C5299">
        <w:rPr>
          <w:rFonts w:ascii="Arial" w:hAnsi="Arial" w:cs="Arial"/>
          <w:color w:val="000000"/>
          <w:kern w:val="24"/>
          <w:sz w:val="24"/>
          <w:szCs w:val="22"/>
          <w:lang w:val="en-GB"/>
        </w:rPr>
        <w:t>contained in</w:t>
      </w:r>
      <w:r w:rsidRPr="002C5299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FA7F2E" w:rsidRPr="002C5299">
        <w:rPr>
          <w:rFonts w:ascii="Arial" w:hAnsi="Arial" w:cs="Arial"/>
          <w:color w:val="000000"/>
          <w:kern w:val="24"/>
          <w:sz w:val="24"/>
          <w:szCs w:val="22"/>
          <w:lang w:val="en-GB"/>
        </w:rPr>
        <w:t>Section 4</w:t>
      </w:r>
      <w:r w:rsidRPr="002C5299">
        <w:rPr>
          <w:rFonts w:ascii="Arial" w:hAnsi="Arial" w:cs="Arial"/>
          <w:color w:val="000000"/>
          <w:kern w:val="24"/>
          <w:sz w:val="24"/>
          <w:szCs w:val="22"/>
          <w:lang w:val="en-GB"/>
        </w:rPr>
        <w:t>.</w:t>
      </w:r>
    </w:p>
    <w:p w14:paraId="5DEA9DFB" w14:textId="7267A7A5" w:rsidR="00423383" w:rsidRDefault="00423383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2.1.5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565A13" w:rsidRPr="00714A46">
        <w:rPr>
          <w:rFonts w:ascii="Arial" w:hAnsi="Arial" w:cs="Arial"/>
          <w:b/>
          <w:kern w:val="24"/>
          <w:sz w:val="22"/>
          <w:szCs w:val="22"/>
          <w:lang w:val="en-GB" w:eastAsia="en-GB"/>
        </w:rPr>
        <w:t xml:space="preserve">TUPE – </w:t>
      </w:r>
      <w:r w:rsidR="00565A13" w:rsidRPr="00714A46">
        <w:rPr>
          <w:rFonts w:ascii="Arial" w:hAnsi="Arial" w:cs="Arial"/>
          <w:kern w:val="24"/>
          <w:sz w:val="24"/>
          <w:szCs w:val="22"/>
          <w:lang w:val="en-GB" w:eastAsia="en-GB"/>
        </w:rPr>
        <w:t>Transfer of Undertakings (Protection of Employment) Regulations 2006 may apply to the p</w:t>
      </w:r>
      <w:r w:rsidR="00C04495">
        <w:rPr>
          <w:rFonts w:ascii="Arial" w:hAnsi="Arial" w:cs="Arial"/>
          <w:kern w:val="24"/>
          <w:sz w:val="24"/>
          <w:szCs w:val="22"/>
          <w:lang w:val="en-GB" w:eastAsia="en-GB"/>
        </w:rPr>
        <w:t>rovision of the Works/Services.</w:t>
      </w:r>
    </w:p>
    <w:p w14:paraId="0CBB8ABE" w14:textId="3A58D2B9" w:rsidR="00DC361B" w:rsidRDefault="00DC361B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2.1.6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You may submit appendices with your </w:t>
      </w:r>
      <w:r w:rsidR="008E71BB">
        <w:rPr>
          <w:rFonts w:ascii="Arial" w:hAnsi="Arial" w:cs="Arial"/>
          <w:color w:val="000000"/>
          <w:kern w:val="24"/>
          <w:sz w:val="24"/>
          <w:szCs w:val="22"/>
          <w:lang w:val="en-GB"/>
        </w:rPr>
        <w:t>tender</w:t>
      </w:r>
      <w:r w:rsidR="008E71B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to support answers to the quality/technical questions in the </w:t>
      </w:r>
      <w:r w:rsidRPr="00565A13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Invitation to </w:t>
      </w:r>
      <w:r w:rsidR="008E71BB" w:rsidRPr="00565A13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Tender </w:t>
      </w:r>
      <w:r w:rsidRPr="00565A13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Response document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provided the appendices are relevant and do not exceed any word count limits.</w:t>
      </w:r>
    </w:p>
    <w:p w14:paraId="4ECDBD7D" w14:textId="67006395" w:rsidR="002077BE" w:rsidRDefault="002077BE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2.1.7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Pr="002077BE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You are not required to submit copies of audited accounts, insurance certificates or company policies with your </w:t>
      </w:r>
      <w:r w:rsidR="008E71BB">
        <w:rPr>
          <w:rFonts w:ascii="Arial" w:hAnsi="Arial" w:cs="Arial"/>
          <w:color w:val="000000"/>
          <w:kern w:val="24"/>
          <w:sz w:val="24"/>
          <w:szCs w:val="22"/>
          <w:lang w:val="en-GB"/>
        </w:rPr>
        <w:t>tender</w:t>
      </w:r>
      <w:r w:rsidRPr="002077BE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. These may be requested prior to entering into contract, if you are successful.  </w:t>
      </w:r>
    </w:p>
    <w:p w14:paraId="11C6455C" w14:textId="2D0351D3" w:rsidR="00DC361B" w:rsidRDefault="00DC361B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</w:t>
      </w:r>
      <w:r w:rsidR="002077BE">
        <w:rPr>
          <w:rFonts w:ascii="Arial" w:hAnsi="Arial" w:cs="Arial"/>
          <w:color w:val="000000"/>
          <w:kern w:val="24"/>
          <w:sz w:val="24"/>
          <w:szCs w:val="22"/>
          <w:lang w:val="en-GB"/>
        </w:rPr>
        <w:t>8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  <w:t xml:space="preserve">Tenders must be submitted as per 2.1.3 above and 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by the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Tender Return Date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. No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late 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>Tender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s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shall be considered unless agreed by the Councils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'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authorised officers in exceptional circumstances.</w:t>
      </w:r>
    </w:p>
    <w:p w14:paraId="7E5FA5F2" w14:textId="4CD82BF2" w:rsidR="00DC361B" w:rsidRDefault="002077BE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2.1.9</w:t>
      </w:r>
      <w:r w:rsidR="00DC361B" w:rsidRPr="009C65A9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DC361B" w:rsidRPr="002077BE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Tender Validity – </w:t>
      </w:r>
      <w:r w:rsidR="00DC361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>Tenders shall remain open for acceptance for</w:t>
      </w:r>
      <w:r w:rsid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DC361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>120 days from the Tender Return Date.</w:t>
      </w:r>
    </w:p>
    <w:p w14:paraId="366E38B7" w14:textId="4A09FB4D" w:rsidR="00DC361B" w:rsidRDefault="00DC361B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 w:rsidRPr="009C65A9"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</w:t>
      </w:r>
      <w:r w:rsidR="002077BE">
        <w:rPr>
          <w:rFonts w:ascii="Arial" w:hAnsi="Arial" w:cs="Arial"/>
          <w:color w:val="000000"/>
          <w:kern w:val="24"/>
          <w:sz w:val="24"/>
          <w:szCs w:val="22"/>
          <w:lang w:val="en-GB"/>
        </w:rPr>
        <w:t>10</w:t>
      </w:r>
      <w:r w:rsidRPr="009C65A9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Pr="002077BE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Modification &amp; Withdrawal –</w:t>
      </w:r>
      <w:r w:rsidRPr="002077BE">
        <w:rPr>
          <w:rFonts w:ascii="Arial" w:hAnsi="Arial" w:cs="Arial"/>
          <w:color w:val="000000"/>
          <w:kern w:val="24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You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may modify or withdraw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your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Tender via the Kent Business Portal at any time prior to the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Tender Return Date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>.</w:t>
      </w:r>
    </w:p>
    <w:p w14:paraId="3D828B70" w14:textId="569FCA14" w:rsidR="00DC361B" w:rsidRDefault="00DC361B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 w:rsidRPr="009C65A9"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2.1.1</w:t>
      </w:r>
      <w:r w:rsidR="002077BE">
        <w:rPr>
          <w:rFonts w:ascii="Arial" w:hAnsi="Arial" w:cs="Arial"/>
          <w:color w:val="000000"/>
          <w:kern w:val="24"/>
          <w:sz w:val="24"/>
          <w:szCs w:val="22"/>
          <w:lang w:val="en-GB"/>
        </w:rPr>
        <w:t>1</w:t>
      </w:r>
      <w:r w:rsidRPr="009C65A9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Pr="002077BE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Suppliers Queries –</w:t>
      </w:r>
      <w:r w:rsidRPr="002077BE">
        <w:rPr>
          <w:rFonts w:ascii="Arial" w:hAnsi="Arial" w:cs="Arial"/>
          <w:color w:val="000000"/>
          <w:kern w:val="24"/>
          <w:sz w:val="22"/>
          <w:szCs w:val="22"/>
          <w:lang w:val="en-GB"/>
        </w:rPr>
        <w:t xml:space="preserve"> 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All enquiries in relation to this ITT should be conducted through the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'Messages'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function within the Kent Business Portal. The Council will endeavour to answer all requests as quickly as possible before the Clarification Closing Date.  </w:t>
      </w:r>
    </w:p>
    <w:p w14:paraId="0111A147" w14:textId="3317629C" w:rsidR="00423383" w:rsidRPr="00423383" w:rsidRDefault="00BD160E" w:rsidP="00565A13">
      <w:pPr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spacing w:after="0"/>
        <w:outlineLvl w:val="1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caps/>
          <w:spacing w:val="15"/>
          <w:sz w:val="24"/>
          <w:szCs w:val="22"/>
          <w:lang w:val="en-GB"/>
        </w:rPr>
        <w:t>2.2</w:t>
      </w:r>
      <w:r w:rsidRPr="00BD160E">
        <w:rPr>
          <w:rFonts w:ascii="Arial" w:hAnsi="Arial" w:cs="Arial"/>
          <w:b/>
          <w:bCs/>
          <w:caps/>
          <w:spacing w:val="15"/>
          <w:sz w:val="24"/>
          <w:szCs w:val="22"/>
          <w:lang w:val="en-GB"/>
        </w:rPr>
        <w:tab/>
      </w:r>
      <w:r w:rsidR="00423383">
        <w:rPr>
          <w:rFonts w:ascii="Arial" w:hAnsi="Arial" w:cs="Arial"/>
          <w:b/>
          <w:bCs/>
          <w:sz w:val="24"/>
          <w:lang w:val="en-GB"/>
        </w:rPr>
        <w:t>PRICE</w:t>
      </w:r>
      <w:r w:rsidR="00423383" w:rsidRPr="00423383">
        <w:rPr>
          <w:rFonts w:ascii="Arial" w:hAnsi="Arial" w:cs="Arial"/>
          <w:b/>
          <w:bCs/>
          <w:sz w:val="24"/>
          <w:lang w:val="en-GB"/>
        </w:rPr>
        <w:t xml:space="preserve"> </w:t>
      </w:r>
    </w:p>
    <w:p w14:paraId="388ABBED" w14:textId="42219C5E" w:rsidR="009C65A9" w:rsidRDefault="00DC361B" w:rsidP="00BD160E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</w:t>
      </w:r>
      <w:r w:rsidR="00565A13">
        <w:rPr>
          <w:rFonts w:ascii="Arial" w:hAnsi="Arial" w:cs="Arial"/>
          <w:color w:val="000000"/>
          <w:sz w:val="24"/>
          <w:szCs w:val="22"/>
          <w:lang w:val="en-GB"/>
        </w:rPr>
        <w:t>.2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>.1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ab/>
        <w:t xml:space="preserve">Please complete </w:t>
      </w:r>
      <w:r w:rsidR="00746037" w:rsidRPr="00D21176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Appendix B – Price Schedule</w:t>
      </w:r>
      <w:r w:rsidR="009C65A9">
        <w:rPr>
          <w:rFonts w:ascii="Arial" w:hAnsi="Arial" w:cs="Arial"/>
          <w:color w:val="000000"/>
          <w:sz w:val="24"/>
          <w:szCs w:val="22"/>
          <w:lang w:val="en-GB"/>
        </w:rPr>
        <w:t>.</w:t>
      </w:r>
    </w:p>
    <w:p w14:paraId="1C64CD14" w14:textId="031973B1" w:rsidR="00423383" w:rsidRPr="00423383" w:rsidRDefault="00565A13" w:rsidP="00BD160E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</w:t>
      </w:r>
      <w:r w:rsidR="009C65A9">
        <w:rPr>
          <w:rFonts w:ascii="Arial" w:hAnsi="Arial" w:cs="Arial"/>
          <w:color w:val="000000"/>
          <w:sz w:val="24"/>
          <w:szCs w:val="22"/>
          <w:lang w:val="en-GB"/>
        </w:rPr>
        <w:t>.2</w:t>
      </w:r>
      <w:r w:rsidR="009C65A9"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Prices/rates Tendered are to be in £ Sterling strictly net and inclusive </w:t>
      </w:r>
      <w:r w:rsidR="00423383" w:rsidRPr="009C65A9">
        <w:rPr>
          <w:rFonts w:ascii="Arial" w:hAnsi="Arial" w:cs="Arial"/>
          <w:color w:val="000000"/>
          <w:sz w:val="22"/>
          <w:szCs w:val="22"/>
          <w:lang w:val="en-GB"/>
        </w:rPr>
        <w:t xml:space="preserve">of </w:t>
      </w:r>
      <w:r w:rsidR="00423383" w:rsidRPr="009C65A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all costs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associated with the provision of the Goods/Services/Works to be provided to meet the Council’s requirements set out </w:t>
      </w:r>
      <w:r w:rsidR="009C65A9">
        <w:rPr>
          <w:rFonts w:ascii="Arial" w:hAnsi="Arial" w:cs="Arial"/>
          <w:color w:val="000000"/>
          <w:sz w:val="24"/>
          <w:szCs w:val="22"/>
          <w:lang w:val="en-GB"/>
        </w:rPr>
        <w:t>in the Specifications.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</w:p>
    <w:p w14:paraId="3C7EE636" w14:textId="742296EA" w:rsidR="00503D04" w:rsidRDefault="00565A13" w:rsidP="00BD160E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lastRenderedPageBreak/>
        <w:t>2.2</w:t>
      </w:r>
      <w:r w:rsidR="00E35634">
        <w:rPr>
          <w:rFonts w:ascii="Arial" w:hAnsi="Arial" w:cs="Arial"/>
          <w:color w:val="000000"/>
          <w:sz w:val="24"/>
          <w:szCs w:val="22"/>
          <w:lang w:val="en-GB"/>
        </w:rPr>
        <w:t>.3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503D04" w:rsidRPr="00503D04">
        <w:rPr>
          <w:rFonts w:ascii="Arial" w:hAnsi="Arial" w:cs="Arial"/>
          <w:color w:val="000000"/>
          <w:sz w:val="24"/>
          <w:szCs w:val="22"/>
          <w:lang w:val="en-GB"/>
        </w:rPr>
        <w:t>Contract pricing will be subject to variation during the contract period to accommodate any changes to the National Living Wage.</w:t>
      </w:r>
    </w:p>
    <w:p w14:paraId="621C3927" w14:textId="32C139C6" w:rsidR="00423383" w:rsidRPr="00423383" w:rsidRDefault="00503D04" w:rsidP="00BD160E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2.2.4</w:t>
      </w:r>
      <w:r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Price(s) submitted must be </w:t>
      </w:r>
      <w:r w:rsidR="00423383" w:rsidRPr="009C65A9">
        <w:rPr>
          <w:rFonts w:ascii="Arial" w:hAnsi="Arial" w:cs="Arial"/>
          <w:b/>
          <w:color w:val="000000"/>
          <w:sz w:val="22"/>
          <w:szCs w:val="22"/>
          <w:lang w:val="en-GB"/>
        </w:rPr>
        <w:t>exclusive</w:t>
      </w:r>
      <w:r w:rsidR="00423383" w:rsidRPr="009C65A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>of Value Added Tax. The percentage and amount of Value Added Tax shall, if chargeable, be shown on invoices in accordance with prevailing Customs and Excise Regulations.</w:t>
      </w:r>
      <w:bookmarkStart w:id="5" w:name="four1"/>
      <w:bookmarkEnd w:id="5"/>
    </w:p>
    <w:p w14:paraId="6FC97E0B" w14:textId="50C96D60" w:rsidR="00423383" w:rsidRDefault="00565A13" w:rsidP="00BD160E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</w:t>
      </w:r>
      <w:r w:rsidR="00DC361B">
        <w:rPr>
          <w:rFonts w:ascii="Arial" w:hAnsi="Arial" w:cs="Arial"/>
          <w:color w:val="000000"/>
          <w:sz w:val="24"/>
          <w:szCs w:val="22"/>
          <w:lang w:val="en-GB"/>
        </w:rPr>
        <w:t>.</w:t>
      </w:r>
      <w:r w:rsidR="00503D04">
        <w:rPr>
          <w:rFonts w:ascii="Arial" w:hAnsi="Arial" w:cs="Arial"/>
          <w:color w:val="000000"/>
          <w:sz w:val="24"/>
          <w:szCs w:val="22"/>
          <w:lang w:val="en-GB"/>
        </w:rPr>
        <w:t>5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9C65A9">
        <w:rPr>
          <w:rFonts w:ascii="Arial" w:hAnsi="Arial" w:cs="Arial"/>
          <w:color w:val="000000"/>
          <w:sz w:val="24"/>
          <w:szCs w:val="22"/>
          <w:lang w:val="en-GB"/>
        </w:rPr>
        <w:t>W</w:t>
      </w:r>
      <w:r w:rsidR="009C65A9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here </w:t>
      </w:r>
      <w:r w:rsidR="009C65A9">
        <w:rPr>
          <w:rFonts w:ascii="Arial" w:hAnsi="Arial" w:cs="Arial"/>
          <w:color w:val="000000"/>
          <w:sz w:val="24"/>
          <w:szCs w:val="22"/>
          <w:lang w:val="en-GB"/>
        </w:rPr>
        <w:t>e</w:t>
      </w:r>
      <w:r w:rsidR="009C65A9" w:rsidRPr="009C65A9">
        <w:rPr>
          <w:rFonts w:ascii="Arial" w:hAnsi="Arial" w:cs="Arial"/>
          <w:color w:val="000000"/>
          <w:sz w:val="24"/>
          <w:szCs w:val="22"/>
          <w:lang w:val="en-GB"/>
        </w:rPr>
        <w:t xml:space="preserve">stimated requirements </w:t>
      </w:r>
      <w:r w:rsidR="009C65A9">
        <w:rPr>
          <w:rFonts w:ascii="Arial" w:hAnsi="Arial" w:cs="Arial"/>
          <w:color w:val="000000"/>
          <w:sz w:val="24"/>
          <w:szCs w:val="22"/>
          <w:lang w:val="en-GB"/>
        </w:rPr>
        <w:t xml:space="preserve">are 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>stated within this ITT</w:t>
      </w:r>
      <w:r w:rsidR="009C65A9">
        <w:rPr>
          <w:rFonts w:ascii="Arial" w:hAnsi="Arial" w:cs="Arial"/>
          <w:color w:val="000000"/>
          <w:sz w:val="24"/>
          <w:szCs w:val="22"/>
          <w:lang w:val="en-GB"/>
        </w:rPr>
        <w:t>,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  <w:r w:rsidR="009C65A9">
        <w:rPr>
          <w:rFonts w:ascii="Arial" w:hAnsi="Arial" w:cs="Arial"/>
          <w:color w:val="000000"/>
          <w:sz w:val="24"/>
          <w:szCs w:val="22"/>
          <w:lang w:val="en-GB"/>
        </w:rPr>
        <w:t xml:space="preserve">these 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are intended for guidance only and are not guaranteed.  </w:t>
      </w:r>
      <w:r w:rsidR="009C65A9">
        <w:rPr>
          <w:rFonts w:ascii="Arial" w:hAnsi="Arial" w:cs="Arial"/>
          <w:color w:val="000000"/>
          <w:sz w:val="24"/>
          <w:szCs w:val="22"/>
          <w:lang w:val="en-GB"/>
        </w:rPr>
        <w:t>Please submit your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best commercial offer based on the information provided.</w:t>
      </w:r>
    </w:p>
    <w:p w14:paraId="46260894" w14:textId="780742F5" w:rsidR="00E35634" w:rsidRDefault="00565A13" w:rsidP="00BD160E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</w:t>
      </w:r>
      <w:r w:rsidR="00503D04">
        <w:rPr>
          <w:rFonts w:ascii="Arial" w:hAnsi="Arial" w:cs="Arial"/>
          <w:color w:val="000000"/>
          <w:sz w:val="24"/>
          <w:szCs w:val="22"/>
          <w:lang w:val="en-GB"/>
        </w:rPr>
        <w:t>.6</w:t>
      </w:r>
      <w:r w:rsidR="00E35634"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E35634" w:rsidRPr="00E35634">
        <w:rPr>
          <w:rFonts w:ascii="Arial" w:hAnsi="Arial" w:cs="Arial"/>
          <w:color w:val="000000"/>
          <w:sz w:val="24"/>
          <w:szCs w:val="22"/>
          <w:lang w:val="en-GB"/>
        </w:rPr>
        <w:t>Unless otherwise stated, prices must be fixed (i.e. not subject to variation) for the period of the contract subject.</w:t>
      </w:r>
    </w:p>
    <w:p w14:paraId="2637C772" w14:textId="3242AC74" w:rsidR="00E35634" w:rsidRDefault="00565A13" w:rsidP="00BD160E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</w:t>
      </w:r>
      <w:r w:rsidR="00503D04">
        <w:rPr>
          <w:rFonts w:ascii="Arial" w:hAnsi="Arial" w:cs="Arial"/>
          <w:color w:val="000000"/>
          <w:sz w:val="24"/>
          <w:szCs w:val="22"/>
          <w:lang w:val="en-GB"/>
        </w:rPr>
        <w:t>.7</w:t>
      </w:r>
      <w:r w:rsidR="00E35634"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E35634" w:rsidRPr="00E35634">
        <w:rPr>
          <w:rFonts w:ascii="Arial" w:hAnsi="Arial" w:cs="Arial"/>
          <w:color w:val="000000"/>
          <w:sz w:val="24"/>
          <w:szCs w:val="22"/>
          <w:lang w:val="en-GB"/>
        </w:rPr>
        <w:t xml:space="preserve">The Council reserves the right to adjust any arithmetical errors it finds in any </w:t>
      </w:r>
      <w:r w:rsidR="008E71BB">
        <w:rPr>
          <w:rFonts w:ascii="Arial" w:hAnsi="Arial" w:cs="Arial"/>
          <w:color w:val="000000"/>
          <w:sz w:val="24"/>
          <w:szCs w:val="22"/>
          <w:lang w:val="en-GB"/>
        </w:rPr>
        <w:t>tender</w:t>
      </w:r>
      <w:r w:rsidR="008E71BB" w:rsidRPr="00E35634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  <w:r w:rsidR="00E35634" w:rsidRPr="00E35634">
        <w:rPr>
          <w:rFonts w:ascii="Arial" w:hAnsi="Arial" w:cs="Arial"/>
          <w:color w:val="000000"/>
          <w:sz w:val="24"/>
          <w:szCs w:val="22"/>
          <w:lang w:val="en-GB"/>
        </w:rPr>
        <w:t xml:space="preserve">and shall inform the </w:t>
      </w:r>
      <w:r w:rsidR="00E35634">
        <w:rPr>
          <w:rFonts w:ascii="Arial" w:hAnsi="Arial" w:cs="Arial"/>
          <w:color w:val="000000"/>
          <w:sz w:val="24"/>
          <w:szCs w:val="22"/>
          <w:lang w:val="en-GB"/>
        </w:rPr>
        <w:t>tenderer</w:t>
      </w:r>
      <w:r w:rsidR="00E35634" w:rsidRPr="00E35634">
        <w:rPr>
          <w:rFonts w:ascii="Arial" w:hAnsi="Arial" w:cs="Arial"/>
          <w:color w:val="000000"/>
          <w:sz w:val="24"/>
          <w:szCs w:val="22"/>
          <w:lang w:val="en-GB"/>
        </w:rPr>
        <w:t xml:space="preserve"> of the adjustments, but has no duty to suppliers to find such errors.</w:t>
      </w:r>
    </w:p>
    <w:p w14:paraId="2BED51F8" w14:textId="7D45FC1C" w:rsidR="00E35634" w:rsidRPr="00423383" w:rsidRDefault="00E35634" w:rsidP="00E35634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spacing w:after="200"/>
        <w:rPr>
          <w:rFonts w:ascii="Arial" w:hAnsi="Arial" w:cs="Arial"/>
          <w:kern w:val="24"/>
          <w:sz w:val="24"/>
          <w:lang w:val="en-GB" w:eastAsia="en-GB"/>
        </w:rPr>
      </w:pPr>
      <w:r w:rsidRPr="00423383">
        <w:rPr>
          <w:rFonts w:ascii="Arial" w:hAnsi="Arial" w:cs="Arial"/>
          <w:kern w:val="24"/>
          <w:sz w:val="24"/>
          <w:lang w:val="en-GB" w:eastAsia="en-GB"/>
        </w:rPr>
        <w:t xml:space="preserve">SeCTION </w:t>
      </w:r>
      <w:r>
        <w:rPr>
          <w:rFonts w:ascii="Arial" w:hAnsi="Arial" w:cs="Arial"/>
          <w:kern w:val="24"/>
          <w:sz w:val="24"/>
          <w:lang w:val="en-GB" w:eastAsia="en-GB"/>
        </w:rPr>
        <w:t>3</w:t>
      </w:r>
      <w:r w:rsidRPr="00423383">
        <w:rPr>
          <w:rFonts w:ascii="Arial" w:hAnsi="Arial" w:cs="Arial"/>
          <w:kern w:val="24"/>
          <w:sz w:val="24"/>
          <w:lang w:val="en-GB" w:eastAsia="en-GB"/>
        </w:rPr>
        <w:t xml:space="preserve"> – </w:t>
      </w:r>
      <w:r>
        <w:rPr>
          <w:rFonts w:ascii="Arial" w:hAnsi="Arial" w:cs="Arial"/>
          <w:kern w:val="24"/>
          <w:sz w:val="24"/>
          <w:lang w:val="en-GB" w:eastAsia="en-GB"/>
        </w:rPr>
        <w:t>general instructions</w:t>
      </w:r>
    </w:p>
    <w:bookmarkEnd w:id="4"/>
    <w:p w14:paraId="261688C3" w14:textId="25248232" w:rsidR="001F405A" w:rsidRPr="002077BE" w:rsidRDefault="00E35634" w:rsidP="002077BE">
      <w:pPr>
        <w:pStyle w:val="ListParagraph"/>
        <w:ind w:left="851" w:hanging="851"/>
        <w:jc w:val="both"/>
        <w:rPr>
          <w:rStyle w:val="NoHeading3Text"/>
          <w:sz w:val="24"/>
          <w:szCs w:val="22"/>
          <w:lang w:val="en-GB"/>
        </w:rPr>
      </w:pPr>
      <w:r>
        <w:rPr>
          <w:rStyle w:val="NoHeading3Text"/>
          <w:bCs/>
          <w:sz w:val="24"/>
          <w:szCs w:val="22"/>
          <w:lang w:val="en-GB"/>
        </w:rPr>
        <w:t>3</w:t>
      </w:r>
      <w:r w:rsidR="001F405A" w:rsidRPr="00423383">
        <w:rPr>
          <w:rStyle w:val="NoHeading3Text"/>
          <w:bCs/>
          <w:sz w:val="24"/>
          <w:szCs w:val="22"/>
          <w:lang w:val="en-GB"/>
        </w:rPr>
        <w:t>.</w:t>
      </w:r>
      <w:r>
        <w:rPr>
          <w:rStyle w:val="NoHeading3Text"/>
          <w:bCs/>
          <w:sz w:val="24"/>
          <w:szCs w:val="22"/>
          <w:lang w:val="en-GB"/>
        </w:rPr>
        <w:t>1</w:t>
      </w:r>
      <w:r w:rsidR="001F405A" w:rsidRPr="00423383">
        <w:rPr>
          <w:rStyle w:val="NoHeading3Text"/>
          <w:bCs/>
          <w:sz w:val="24"/>
          <w:szCs w:val="22"/>
          <w:lang w:val="en-GB"/>
        </w:rPr>
        <w:t>.</w:t>
      </w:r>
      <w:r>
        <w:rPr>
          <w:rStyle w:val="NoHeading3Text"/>
          <w:bCs/>
          <w:sz w:val="24"/>
          <w:szCs w:val="22"/>
          <w:lang w:val="en-GB"/>
        </w:rPr>
        <w:t>1</w:t>
      </w:r>
      <w:r w:rsidR="001F405A" w:rsidRPr="00423383">
        <w:rPr>
          <w:rStyle w:val="NoHeading3Text"/>
          <w:bCs/>
          <w:sz w:val="24"/>
          <w:szCs w:val="22"/>
          <w:lang w:val="en-GB"/>
        </w:rPr>
        <w:tab/>
      </w:r>
      <w:r w:rsidR="001F405A" w:rsidRPr="00E35634">
        <w:rPr>
          <w:rStyle w:val="NoHeading3Text"/>
          <w:b/>
          <w:bCs/>
          <w:sz w:val="22"/>
          <w:szCs w:val="22"/>
          <w:lang w:val="en-GB"/>
        </w:rPr>
        <w:t xml:space="preserve">Amendments to the </w:t>
      </w:r>
      <w:r w:rsidR="00EC4890" w:rsidRPr="00E35634">
        <w:rPr>
          <w:rStyle w:val="NoHeading3Text"/>
          <w:b/>
          <w:bCs/>
          <w:sz w:val="22"/>
          <w:szCs w:val="22"/>
          <w:lang w:val="en-GB"/>
        </w:rPr>
        <w:t>ITT</w:t>
      </w:r>
      <w:r w:rsidR="001F405A" w:rsidRPr="00E35634">
        <w:rPr>
          <w:rStyle w:val="NoHeading3Text"/>
          <w:b/>
          <w:bCs/>
          <w:sz w:val="22"/>
          <w:szCs w:val="22"/>
          <w:lang w:val="en-GB"/>
        </w:rPr>
        <w:t xml:space="preserve"> -</w:t>
      </w:r>
      <w:r w:rsidR="001F405A" w:rsidRPr="00E35634">
        <w:rPr>
          <w:rStyle w:val="NoHeading3Text"/>
          <w:sz w:val="22"/>
          <w:szCs w:val="22"/>
        </w:rPr>
        <w:t xml:space="preserve"> </w:t>
      </w:r>
      <w:r w:rsidR="001F405A" w:rsidRPr="00423383">
        <w:rPr>
          <w:rStyle w:val="NoHeading3Text"/>
          <w:sz w:val="24"/>
          <w:szCs w:val="22"/>
          <w:lang w:val="en-GB"/>
        </w:rPr>
        <w:t xml:space="preserve">At any time prior to the </w:t>
      </w:r>
      <w:r>
        <w:rPr>
          <w:rStyle w:val="NoHeading3Text"/>
          <w:sz w:val="24"/>
          <w:szCs w:val="22"/>
          <w:lang w:val="en-GB"/>
        </w:rPr>
        <w:t>Tender Return Date</w:t>
      </w:r>
      <w:r w:rsidR="001F405A" w:rsidRPr="00423383">
        <w:rPr>
          <w:rStyle w:val="NoHeading3Text"/>
          <w:sz w:val="24"/>
          <w:szCs w:val="22"/>
          <w:lang w:val="en-GB"/>
        </w:rPr>
        <w:t xml:space="preserve">, the Council may amend the </w:t>
      </w:r>
      <w:r w:rsidR="00EC4890" w:rsidRPr="00423383">
        <w:rPr>
          <w:rStyle w:val="NoHeading3Text"/>
          <w:sz w:val="24"/>
          <w:szCs w:val="22"/>
          <w:lang w:val="en-GB"/>
        </w:rPr>
        <w:t>ITT</w:t>
      </w:r>
      <w:r w:rsidR="001F405A" w:rsidRPr="00423383">
        <w:rPr>
          <w:rStyle w:val="NoHeading3Text"/>
          <w:sz w:val="24"/>
          <w:szCs w:val="22"/>
          <w:lang w:val="en-GB"/>
        </w:rPr>
        <w:t xml:space="preserve"> document(s</w:t>
      </w:r>
      <w:r w:rsidR="002077BE">
        <w:rPr>
          <w:rStyle w:val="NoHeading3Text"/>
          <w:sz w:val="24"/>
          <w:szCs w:val="22"/>
          <w:lang w:val="en-GB"/>
        </w:rPr>
        <w:t>)</w:t>
      </w:r>
      <w:r w:rsidR="001F405A" w:rsidRPr="00423383">
        <w:rPr>
          <w:rStyle w:val="NoHeading3Text"/>
          <w:sz w:val="24"/>
          <w:szCs w:val="22"/>
          <w:lang w:val="en-GB"/>
        </w:rPr>
        <w:t>. Any such amendment</w:t>
      </w:r>
      <w:r>
        <w:rPr>
          <w:rStyle w:val="NoHeading3Text"/>
          <w:sz w:val="24"/>
          <w:szCs w:val="22"/>
          <w:lang w:val="en-GB"/>
        </w:rPr>
        <w:t>s</w:t>
      </w:r>
      <w:r w:rsidR="001F405A" w:rsidRPr="00423383">
        <w:rPr>
          <w:rStyle w:val="NoHeading3Text"/>
          <w:sz w:val="24"/>
          <w:szCs w:val="22"/>
          <w:lang w:val="en-GB"/>
        </w:rPr>
        <w:t xml:space="preserve"> will be notified to all prospective </w:t>
      </w:r>
      <w:r w:rsidR="00242C06" w:rsidRPr="00423383">
        <w:rPr>
          <w:rStyle w:val="NoHeading3Text"/>
          <w:sz w:val="24"/>
          <w:szCs w:val="22"/>
          <w:lang w:val="en-GB"/>
        </w:rPr>
        <w:t>s</w:t>
      </w:r>
      <w:r w:rsidR="001F405A" w:rsidRPr="00423383">
        <w:rPr>
          <w:rStyle w:val="NoHeading3Text"/>
          <w:sz w:val="24"/>
          <w:szCs w:val="22"/>
          <w:lang w:val="en-GB"/>
        </w:rPr>
        <w:t xml:space="preserve">uppliers and the Council may </w:t>
      </w:r>
      <w:r w:rsidR="002077BE">
        <w:rPr>
          <w:rStyle w:val="NoHeading3Text"/>
          <w:sz w:val="24"/>
          <w:szCs w:val="22"/>
          <w:lang w:val="en-GB"/>
        </w:rPr>
        <w:t xml:space="preserve">choose to </w:t>
      </w:r>
      <w:r w:rsidR="001F405A" w:rsidRPr="00423383">
        <w:rPr>
          <w:rStyle w:val="NoHeading3Text"/>
          <w:sz w:val="24"/>
          <w:szCs w:val="22"/>
          <w:lang w:val="en-GB"/>
        </w:rPr>
        <w:t xml:space="preserve">extend the </w:t>
      </w:r>
      <w:r w:rsidR="00EC4890" w:rsidRPr="00423383">
        <w:rPr>
          <w:rStyle w:val="NoHeading3Text"/>
          <w:sz w:val="24"/>
          <w:szCs w:val="22"/>
          <w:lang w:val="en-GB"/>
        </w:rPr>
        <w:t>Tender</w:t>
      </w:r>
      <w:r w:rsidR="001F405A" w:rsidRPr="00423383">
        <w:rPr>
          <w:rStyle w:val="NoHeading3Text"/>
          <w:sz w:val="24"/>
          <w:szCs w:val="22"/>
          <w:lang w:val="en-GB"/>
        </w:rPr>
        <w:t xml:space="preserve"> Return Date</w:t>
      </w:r>
      <w:r w:rsidR="002077BE">
        <w:rPr>
          <w:rStyle w:val="NoHeading3Text"/>
          <w:sz w:val="24"/>
          <w:szCs w:val="22"/>
          <w:lang w:val="en-GB"/>
        </w:rPr>
        <w:t xml:space="preserve"> where considered necessary</w:t>
      </w:r>
      <w:r w:rsidR="001F405A" w:rsidRPr="002077BE">
        <w:rPr>
          <w:rStyle w:val="NoHeading3Text"/>
          <w:sz w:val="24"/>
          <w:szCs w:val="22"/>
          <w:lang w:val="en-GB"/>
        </w:rPr>
        <w:t>.</w:t>
      </w:r>
    </w:p>
    <w:p w14:paraId="498959EF" w14:textId="5FAF375A" w:rsidR="001F405A" w:rsidRPr="00423383" w:rsidRDefault="00E35634" w:rsidP="00E35634">
      <w:pPr>
        <w:pStyle w:val="ListParagraph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3.1.2</w:t>
      </w:r>
      <w:r w:rsidR="001F405A" w:rsidRPr="00423383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E3563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Councils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'</w:t>
      </w:r>
      <w:r w:rsidR="001F405A" w:rsidRPr="00E3563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Right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</w:t>
      </w:r>
      <w:r w:rsidR="001F405A" w:rsidRPr="00E3563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to Reject or Not to Award -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The Council reserves the right to reject any </w:t>
      </w:r>
      <w:r w:rsidR="00EC4890" w:rsidRPr="00423383">
        <w:rPr>
          <w:rFonts w:ascii="Arial" w:hAnsi="Arial" w:cs="Arial"/>
          <w:color w:val="000000"/>
          <w:sz w:val="24"/>
          <w:szCs w:val="22"/>
          <w:lang w:val="en-GB"/>
        </w:rPr>
        <w:t>Tender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or to abort the </w:t>
      </w:r>
      <w:r w:rsidR="00EC4890" w:rsidRPr="00423383">
        <w:rPr>
          <w:rFonts w:ascii="Arial" w:hAnsi="Arial" w:cs="Arial"/>
          <w:color w:val="000000"/>
          <w:sz w:val="24"/>
          <w:szCs w:val="22"/>
          <w:lang w:val="en-GB"/>
        </w:rPr>
        <w:t>ITT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process at any time and/or not to award the contract to any prospective </w:t>
      </w:r>
      <w:r w:rsidR="001311B0" w:rsidRPr="00423383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8337C6" w:rsidRPr="00423383">
        <w:rPr>
          <w:rFonts w:ascii="Arial" w:hAnsi="Arial" w:cs="Arial"/>
          <w:color w:val="000000"/>
          <w:sz w:val="24"/>
          <w:szCs w:val="22"/>
          <w:lang w:val="en-GB"/>
        </w:rPr>
        <w:t>upplier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without incurring any liability to the affected </w:t>
      </w:r>
      <w:r w:rsidR="001311B0" w:rsidRPr="00423383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8337C6" w:rsidRPr="00423383">
        <w:rPr>
          <w:rFonts w:ascii="Arial" w:hAnsi="Arial" w:cs="Arial"/>
          <w:color w:val="000000"/>
          <w:sz w:val="24"/>
          <w:szCs w:val="22"/>
          <w:lang w:val="en-GB"/>
        </w:rPr>
        <w:t>upplier</w:t>
      </w:r>
      <w:r w:rsidR="00BC6E20" w:rsidRPr="00423383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>.</w:t>
      </w:r>
    </w:p>
    <w:p w14:paraId="354C0F66" w14:textId="3A7F52F3" w:rsidR="001F405A" w:rsidRPr="00423383" w:rsidRDefault="00E35634" w:rsidP="00E35634">
      <w:pPr>
        <w:pStyle w:val="ListParagraph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3.1.3</w:t>
      </w:r>
      <w:r w:rsidR="001F405A" w:rsidRPr="00423383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E3563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Confidentiality -</w:t>
      </w:r>
      <w:r w:rsidR="001F405A" w:rsidRPr="00423383">
        <w:rPr>
          <w:rFonts w:ascii="Arial" w:hAnsi="Arial" w:cs="Arial"/>
          <w:i/>
          <w:color w:val="FF0000"/>
          <w:sz w:val="24"/>
          <w:szCs w:val="22"/>
          <w:lang w:val="en-GB"/>
        </w:rPr>
        <w:t xml:space="preserve"> </w:t>
      </w:r>
      <w:r w:rsidR="001F405A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All information supplied in connection with this </w:t>
      </w:r>
      <w:r w:rsidR="00EC4890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ITT</w:t>
      </w:r>
      <w:r w:rsidR="001F405A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 shall be regarded as confidential and by submitting a </w:t>
      </w:r>
      <w:r w:rsidR="00EC4890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Tender</w:t>
      </w:r>
      <w:r w:rsidR="001F405A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, </w:t>
      </w:r>
      <w:r w:rsidR="001311B0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a </w:t>
      </w:r>
      <w:r w:rsidR="008337C6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p</w:t>
      </w:r>
      <w:r w:rsidR="001F405A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rospective </w:t>
      </w:r>
      <w:r w:rsidR="001311B0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s</w:t>
      </w:r>
      <w:r w:rsidR="008337C6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upplier</w:t>
      </w:r>
      <w:r w:rsidR="001F405A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 agrees to be bound by the obligation to preserve the confidentiality of all such information. </w:t>
      </w:r>
    </w:p>
    <w:p w14:paraId="41F79345" w14:textId="0FB5D39D" w:rsidR="001F405A" w:rsidRDefault="00E35634" w:rsidP="00E35634">
      <w:pPr>
        <w:pStyle w:val="ListParagraph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3.1.4</w:t>
      </w:r>
      <w:r w:rsidR="001F405A" w:rsidRPr="00423383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E3563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Freedom of Information –</w:t>
      </w:r>
      <w:r w:rsidR="001F405A" w:rsidRPr="00423383">
        <w:rPr>
          <w:rFonts w:ascii="Arial" w:hAnsi="Arial" w:cs="Arial"/>
          <w:b/>
          <w:bCs/>
          <w:color w:val="000000"/>
          <w:sz w:val="24"/>
          <w:szCs w:val="22"/>
          <w:lang w:val="en-GB"/>
        </w:rPr>
        <w:t xml:space="preserve"> 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>The Council is subject to the provisions of the Freedom of Information Act 200</w:t>
      </w:r>
      <w:r w:rsidR="00C22EB4" w:rsidRPr="00423383">
        <w:rPr>
          <w:rFonts w:ascii="Arial" w:hAnsi="Arial" w:cs="Arial"/>
          <w:color w:val="000000"/>
          <w:sz w:val="24"/>
          <w:szCs w:val="22"/>
          <w:lang w:val="en-GB"/>
        </w:rPr>
        <w:t>0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and may be required to provide information when requested under the Act. Prospective </w:t>
      </w:r>
      <w:r w:rsidR="001311B0" w:rsidRPr="00423383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8337C6" w:rsidRPr="00423383">
        <w:rPr>
          <w:rFonts w:ascii="Arial" w:hAnsi="Arial" w:cs="Arial"/>
          <w:color w:val="000000"/>
          <w:sz w:val="24"/>
          <w:szCs w:val="22"/>
          <w:lang w:val="en-GB"/>
        </w:rPr>
        <w:t>upplier</w:t>
      </w:r>
      <w:r w:rsidR="00BC6E20" w:rsidRPr="00423383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should be aware of this obligation and must specify in their </w:t>
      </w:r>
      <w:r w:rsidR="00EC4890" w:rsidRPr="00423383">
        <w:rPr>
          <w:rFonts w:ascii="Arial" w:hAnsi="Arial" w:cs="Arial"/>
          <w:color w:val="000000"/>
          <w:sz w:val="24"/>
          <w:szCs w:val="22"/>
          <w:lang w:val="en-GB"/>
        </w:rPr>
        <w:t>Tender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if there is any information they require to remain confidential</w:t>
      </w:r>
      <w:r w:rsidR="00253E62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or they deem to be commercially sensitive.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This will be honoured if authorised by the Act.</w:t>
      </w:r>
      <w:r w:rsidR="001F405A" w:rsidRPr="00423383">
        <w:rPr>
          <w:rFonts w:ascii="Arial" w:hAnsi="Arial" w:cs="Arial"/>
          <w:i/>
          <w:color w:val="FF0000"/>
          <w:sz w:val="24"/>
          <w:szCs w:val="22"/>
          <w:lang w:val="en-GB"/>
        </w:rPr>
        <w:t xml:space="preserve">  </w:t>
      </w:r>
    </w:p>
    <w:p w14:paraId="4CA09016" w14:textId="77777777" w:rsidR="00A349AA" w:rsidRDefault="00947435" w:rsidP="00947435">
      <w:pPr>
        <w:pStyle w:val="ListParagraph"/>
        <w:spacing w:before="240"/>
        <w:ind w:left="851" w:hanging="851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47435">
        <w:rPr>
          <w:rFonts w:ascii="Arial" w:hAnsi="Arial" w:cs="Arial"/>
          <w:sz w:val="24"/>
          <w:szCs w:val="22"/>
          <w:lang w:val="en-GB"/>
        </w:rPr>
        <w:t>3.1.5</w:t>
      </w:r>
      <w:r w:rsidRPr="00947435">
        <w:rPr>
          <w:rFonts w:ascii="Arial" w:hAnsi="Arial" w:cs="Arial"/>
          <w:sz w:val="24"/>
          <w:szCs w:val="22"/>
          <w:lang w:val="en-GB"/>
        </w:rPr>
        <w:tab/>
      </w:r>
      <w:r w:rsidRPr="00947435">
        <w:rPr>
          <w:rFonts w:ascii="Arial" w:hAnsi="Arial" w:cs="Arial"/>
          <w:b/>
          <w:sz w:val="22"/>
          <w:szCs w:val="22"/>
          <w:lang w:val="en-GB"/>
        </w:rPr>
        <w:t xml:space="preserve">General Data </w:t>
      </w:r>
      <w:r w:rsidR="00A349AA">
        <w:rPr>
          <w:rFonts w:ascii="Arial" w:hAnsi="Arial" w:cs="Arial"/>
          <w:b/>
          <w:sz w:val="22"/>
          <w:szCs w:val="22"/>
          <w:lang w:val="en-GB"/>
        </w:rPr>
        <w:t>Protection Regulations (GDPR)</w:t>
      </w:r>
    </w:p>
    <w:p w14:paraId="6F5AA75B" w14:textId="46C4826B" w:rsidR="003F6E1E" w:rsidRDefault="003F6E1E" w:rsidP="00B468D0">
      <w:pPr>
        <w:pStyle w:val="ListParagraph"/>
        <w:spacing w:before="240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r w:rsidRPr="003F6E1E">
        <w:rPr>
          <w:rFonts w:ascii="Arial" w:hAnsi="Arial" w:cs="Arial"/>
          <w:sz w:val="24"/>
          <w:szCs w:val="22"/>
          <w:lang w:val="en-GB"/>
        </w:rPr>
        <w:t>The Council processes personal information in accordance with Data Protection Legislation namely the General Data Protection Regulations (Regulation (EU) 2016/679), the Law Enforcement Directive (Directive (EU) 2016/680), any applicable national implementing Laws as amended from time to time; the Data Protection Act 2018 (subject to Royal Assent) to the extent that it relates to processing of personal data and privacy; all applicable Law about the processing of personal data and privacy.  This includes information provided by third parties as part of a procurement exercise.</w:t>
      </w:r>
    </w:p>
    <w:p w14:paraId="0F3FE56C" w14:textId="119FEB03" w:rsidR="00947435" w:rsidRPr="00947435" w:rsidRDefault="00947435" w:rsidP="00A349AA">
      <w:pPr>
        <w:pStyle w:val="ListParagraph"/>
        <w:spacing w:before="240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r w:rsidRPr="00947435">
        <w:rPr>
          <w:rFonts w:ascii="Arial" w:hAnsi="Arial" w:cs="Arial"/>
          <w:sz w:val="24"/>
          <w:szCs w:val="22"/>
          <w:lang w:val="en-GB"/>
        </w:rPr>
        <w:t>Please vi</w:t>
      </w:r>
      <w:r w:rsidR="00565A13">
        <w:rPr>
          <w:rFonts w:ascii="Arial" w:hAnsi="Arial" w:cs="Arial"/>
          <w:sz w:val="24"/>
          <w:szCs w:val="22"/>
          <w:lang w:val="en-GB"/>
        </w:rPr>
        <w:t xml:space="preserve">ew the Council's </w:t>
      </w:r>
      <w:hyperlink r:id="rId10" w:history="1">
        <w:r w:rsidR="00565A13" w:rsidRPr="00565A13">
          <w:rPr>
            <w:rStyle w:val="Hyperlink"/>
            <w:rFonts w:ascii="Arial" w:hAnsi="Arial" w:cs="Arial"/>
            <w:sz w:val="24"/>
            <w:szCs w:val="22"/>
            <w:lang w:val="en-GB"/>
          </w:rPr>
          <w:t>Privacy Notice</w:t>
        </w:r>
      </w:hyperlink>
      <w:r w:rsidR="00C3241A">
        <w:rPr>
          <w:rFonts w:ascii="Arial" w:hAnsi="Arial" w:cs="Arial"/>
          <w:sz w:val="24"/>
          <w:szCs w:val="22"/>
          <w:lang w:val="en-GB"/>
        </w:rPr>
        <w:t xml:space="preserve"> for more information</w:t>
      </w:r>
      <w:r w:rsidRPr="00947435">
        <w:rPr>
          <w:rFonts w:ascii="Arial" w:hAnsi="Arial" w:cs="Arial"/>
          <w:sz w:val="24"/>
          <w:szCs w:val="22"/>
          <w:lang w:val="en-GB"/>
        </w:rPr>
        <w:t>.</w:t>
      </w:r>
    </w:p>
    <w:p w14:paraId="51D9A864" w14:textId="38F88EE4" w:rsidR="00A96025" w:rsidRPr="00423383" w:rsidRDefault="00E35634" w:rsidP="00E35634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lastRenderedPageBreak/>
        <w:t>3.1.</w:t>
      </w:r>
      <w:r w:rsidR="00B359AD">
        <w:rPr>
          <w:rFonts w:ascii="Arial" w:hAnsi="Arial" w:cs="Arial"/>
          <w:sz w:val="24"/>
          <w:szCs w:val="22"/>
          <w:lang w:val="en-GB"/>
        </w:rPr>
        <w:t>6</w:t>
      </w:r>
      <w:r w:rsidR="00A96025" w:rsidRPr="00423383">
        <w:rPr>
          <w:rFonts w:ascii="Arial" w:hAnsi="Arial" w:cs="Arial"/>
          <w:sz w:val="24"/>
          <w:szCs w:val="22"/>
          <w:lang w:val="en-GB"/>
        </w:rPr>
        <w:tab/>
      </w:r>
      <w:r w:rsidR="00A96025" w:rsidRPr="00E35634">
        <w:rPr>
          <w:rFonts w:ascii="Arial" w:hAnsi="Arial" w:cs="Arial"/>
          <w:b/>
          <w:sz w:val="22"/>
          <w:szCs w:val="22"/>
          <w:lang w:val="en-GB"/>
        </w:rPr>
        <w:t>Publicity –</w:t>
      </w:r>
      <w:r w:rsidR="00A96025" w:rsidRPr="00423383">
        <w:rPr>
          <w:rFonts w:ascii="Arial" w:hAnsi="Arial" w:cs="Arial"/>
          <w:sz w:val="24"/>
          <w:szCs w:val="22"/>
          <w:lang w:val="en-GB"/>
        </w:rPr>
        <w:t xml:space="preserve"> No publicity regarding the provision of the goods/services or works or the award of any Contract will be permitted unless and until the Council has given express written consent to the relevant communication. </w:t>
      </w:r>
    </w:p>
    <w:p w14:paraId="261DD481" w14:textId="328E9D84" w:rsidR="00C41D25" w:rsidRPr="00423383" w:rsidRDefault="00E35634" w:rsidP="00E35634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3.1.</w:t>
      </w:r>
      <w:r w:rsidR="00B359AD">
        <w:rPr>
          <w:rFonts w:ascii="Arial" w:hAnsi="Arial" w:cs="Arial"/>
          <w:sz w:val="24"/>
          <w:szCs w:val="22"/>
          <w:lang w:val="en-GB"/>
        </w:rPr>
        <w:t>7</w:t>
      </w:r>
      <w:r w:rsidR="00C41D25" w:rsidRPr="00423383">
        <w:rPr>
          <w:rFonts w:ascii="Arial" w:hAnsi="Arial" w:cs="Arial"/>
          <w:sz w:val="24"/>
          <w:szCs w:val="22"/>
          <w:lang w:val="en-GB"/>
        </w:rPr>
        <w:tab/>
      </w:r>
      <w:r w:rsidR="00C41D25" w:rsidRPr="00E35634">
        <w:rPr>
          <w:rFonts w:ascii="Arial" w:hAnsi="Arial" w:cs="Arial"/>
          <w:b/>
          <w:sz w:val="22"/>
          <w:szCs w:val="22"/>
          <w:lang w:val="en-GB"/>
        </w:rPr>
        <w:t>Transparency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35634">
        <w:rPr>
          <w:rFonts w:ascii="Arial" w:hAnsi="Arial" w:cs="Arial"/>
          <w:b/>
          <w:sz w:val="22"/>
          <w:szCs w:val="22"/>
          <w:lang w:val="en-GB"/>
        </w:rPr>
        <w:t>–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C41D25" w:rsidRPr="00423383">
        <w:rPr>
          <w:rFonts w:ascii="Arial" w:hAnsi="Arial" w:cs="Arial"/>
          <w:sz w:val="24"/>
          <w:szCs w:val="22"/>
          <w:lang w:val="en-GB"/>
        </w:rPr>
        <w:t>The Council</w:t>
      </w:r>
      <w:r>
        <w:rPr>
          <w:rFonts w:ascii="Arial" w:hAnsi="Arial" w:cs="Arial"/>
          <w:sz w:val="24"/>
          <w:szCs w:val="22"/>
          <w:lang w:val="en-GB"/>
        </w:rPr>
        <w:t>s</w:t>
      </w:r>
      <w:r w:rsidR="00C41D25" w:rsidRPr="00423383">
        <w:rPr>
          <w:rFonts w:ascii="Arial" w:hAnsi="Arial" w:cs="Arial"/>
          <w:sz w:val="24"/>
          <w:szCs w:val="22"/>
          <w:lang w:val="en-GB"/>
        </w:rPr>
        <w:t xml:space="preserve"> must comply with transparency obligations imposed upon it </w:t>
      </w:r>
      <w:r w:rsidR="002077BE">
        <w:rPr>
          <w:rFonts w:ascii="Arial" w:hAnsi="Arial" w:cs="Arial"/>
          <w:sz w:val="24"/>
          <w:szCs w:val="22"/>
          <w:lang w:val="en-GB"/>
        </w:rPr>
        <w:t>regarding</w:t>
      </w:r>
      <w:r w:rsidR="00C41D25" w:rsidRPr="00423383">
        <w:rPr>
          <w:rFonts w:ascii="Arial" w:hAnsi="Arial" w:cs="Arial"/>
          <w:sz w:val="24"/>
          <w:szCs w:val="22"/>
          <w:lang w:val="en-GB"/>
        </w:rPr>
        <w:t xml:space="preserve"> publication of information relevant to this procurement process and any </w:t>
      </w:r>
      <w:r w:rsidR="002077BE">
        <w:rPr>
          <w:rFonts w:ascii="Arial" w:hAnsi="Arial" w:cs="Arial"/>
          <w:sz w:val="24"/>
          <w:szCs w:val="22"/>
          <w:lang w:val="en-GB"/>
        </w:rPr>
        <w:t xml:space="preserve">resulting </w:t>
      </w:r>
      <w:r w:rsidR="00C41D25" w:rsidRPr="00423383">
        <w:rPr>
          <w:rFonts w:ascii="Arial" w:hAnsi="Arial" w:cs="Arial"/>
          <w:sz w:val="24"/>
          <w:szCs w:val="22"/>
          <w:lang w:val="en-GB"/>
        </w:rPr>
        <w:t xml:space="preserve">contract(s). </w:t>
      </w:r>
      <w:r w:rsidR="002077BE">
        <w:rPr>
          <w:rFonts w:ascii="Arial" w:hAnsi="Arial" w:cs="Arial"/>
          <w:sz w:val="24"/>
          <w:szCs w:val="22"/>
          <w:lang w:val="en-GB"/>
        </w:rPr>
        <w:t>T</w:t>
      </w:r>
      <w:r w:rsidR="00C41D25" w:rsidRPr="00423383">
        <w:rPr>
          <w:rFonts w:ascii="Arial" w:hAnsi="Arial" w:cs="Arial"/>
          <w:sz w:val="24"/>
          <w:szCs w:val="22"/>
          <w:lang w:val="en-GB"/>
        </w:rPr>
        <w:t>he Council</w:t>
      </w:r>
      <w:r>
        <w:rPr>
          <w:rFonts w:ascii="Arial" w:hAnsi="Arial" w:cs="Arial"/>
          <w:sz w:val="24"/>
          <w:szCs w:val="22"/>
          <w:lang w:val="en-GB"/>
        </w:rPr>
        <w:t>s routinely publish</w:t>
      </w:r>
      <w:r w:rsidR="00C41D25" w:rsidRPr="00423383">
        <w:rPr>
          <w:rFonts w:ascii="Arial" w:hAnsi="Arial" w:cs="Arial"/>
          <w:sz w:val="24"/>
          <w:szCs w:val="22"/>
          <w:lang w:val="en-GB"/>
        </w:rPr>
        <w:t xml:space="preserve"> details of </w:t>
      </w:r>
      <w:r>
        <w:rPr>
          <w:rFonts w:ascii="Arial" w:hAnsi="Arial" w:cs="Arial"/>
          <w:sz w:val="24"/>
          <w:szCs w:val="22"/>
          <w:lang w:val="en-GB"/>
        </w:rPr>
        <w:t>their</w:t>
      </w:r>
      <w:r w:rsidR="00C41D25" w:rsidRPr="00423383">
        <w:rPr>
          <w:rFonts w:ascii="Arial" w:hAnsi="Arial" w:cs="Arial"/>
          <w:sz w:val="24"/>
          <w:szCs w:val="22"/>
          <w:lang w:val="en-GB"/>
        </w:rPr>
        <w:t xml:space="preserve"> contracts on </w:t>
      </w:r>
      <w:r>
        <w:rPr>
          <w:rFonts w:ascii="Arial" w:hAnsi="Arial" w:cs="Arial"/>
          <w:sz w:val="24"/>
          <w:szCs w:val="22"/>
          <w:lang w:val="en-GB"/>
        </w:rPr>
        <w:t>their</w:t>
      </w:r>
      <w:r w:rsidR="00C41D25" w:rsidRPr="00423383">
        <w:rPr>
          <w:rFonts w:ascii="Arial" w:hAnsi="Arial" w:cs="Arial"/>
          <w:sz w:val="24"/>
          <w:szCs w:val="22"/>
          <w:lang w:val="en-GB"/>
        </w:rPr>
        <w:t xml:space="preserve"> website</w:t>
      </w:r>
      <w:r>
        <w:rPr>
          <w:rFonts w:ascii="Arial" w:hAnsi="Arial" w:cs="Arial"/>
          <w:sz w:val="24"/>
          <w:szCs w:val="22"/>
          <w:lang w:val="en-GB"/>
        </w:rPr>
        <w:t>s</w:t>
      </w:r>
      <w:r w:rsidR="002077BE" w:rsidRPr="002077BE">
        <w:rPr>
          <w:rFonts w:ascii="Arial" w:hAnsi="Arial" w:cs="Arial"/>
          <w:sz w:val="24"/>
          <w:szCs w:val="22"/>
          <w:lang w:val="en-GB"/>
        </w:rPr>
        <w:t xml:space="preserve">, including the contract values and the identities of its </w:t>
      </w:r>
      <w:r w:rsidR="002077BE">
        <w:rPr>
          <w:rFonts w:ascii="Arial" w:hAnsi="Arial" w:cs="Arial"/>
          <w:sz w:val="24"/>
          <w:szCs w:val="22"/>
          <w:lang w:val="en-GB"/>
        </w:rPr>
        <w:t>service providers and suppliers</w:t>
      </w:r>
      <w:r w:rsidR="00C41D25" w:rsidRPr="00423383">
        <w:rPr>
          <w:rFonts w:ascii="Arial" w:hAnsi="Arial" w:cs="Arial"/>
          <w:sz w:val="24"/>
          <w:szCs w:val="22"/>
          <w:lang w:val="en-GB"/>
        </w:rPr>
        <w:t>.</w:t>
      </w:r>
    </w:p>
    <w:p w14:paraId="616E19F9" w14:textId="16D42542" w:rsidR="00253E62" w:rsidRPr="00423383" w:rsidRDefault="00E35634" w:rsidP="00E35634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3.1.</w:t>
      </w:r>
      <w:r w:rsidR="00B359AD">
        <w:rPr>
          <w:rFonts w:ascii="Arial" w:hAnsi="Arial" w:cs="Arial"/>
          <w:sz w:val="24"/>
          <w:szCs w:val="22"/>
          <w:lang w:val="en-GB"/>
        </w:rPr>
        <w:t>8</w:t>
      </w:r>
      <w:r w:rsidR="00253E62" w:rsidRPr="00423383">
        <w:rPr>
          <w:rFonts w:ascii="Arial" w:hAnsi="Arial" w:cs="Arial"/>
          <w:sz w:val="24"/>
          <w:szCs w:val="22"/>
          <w:lang w:val="en-GB"/>
        </w:rPr>
        <w:tab/>
      </w:r>
      <w:r w:rsidR="00253E62" w:rsidRPr="00E35634">
        <w:rPr>
          <w:rFonts w:ascii="Arial" w:hAnsi="Arial" w:cs="Arial"/>
          <w:b/>
          <w:sz w:val="22"/>
          <w:szCs w:val="22"/>
          <w:lang w:val="en-GB"/>
        </w:rPr>
        <w:t>Parent Company Guarantee</w:t>
      </w:r>
      <w:r w:rsidR="00253E62" w:rsidRPr="00E35634">
        <w:rPr>
          <w:rFonts w:ascii="Arial" w:hAnsi="Arial" w:cs="Arial"/>
          <w:sz w:val="22"/>
          <w:szCs w:val="22"/>
          <w:lang w:val="en-GB"/>
        </w:rPr>
        <w:t xml:space="preserve"> </w:t>
      </w:r>
      <w:r w:rsidR="00253E62" w:rsidRPr="00E35634">
        <w:rPr>
          <w:rFonts w:ascii="Arial" w:hAnsi="Arial" w:cs="Arial"/>
          <w:b/>
          <w:sz w:val="22"/>
          <w:szCs w:val="22"/>
          <w:lang w:val="en-GB"/>
        </w:rPr>
        <w:t>–</w:t>
      </w:r>
      <w:r w:rsidR="00253E62" w:rsidRPr="00423383">
        <w:rPr>
          <w:rFonts w:ascii="Arial" w:hAnsi="Arial" w:cs="Arial"/>
          <w:sz w:val="24"/>
          <w:szCs w:val="22"/>
          <w:lang w:val="en-GB"/>
        </w:rPr>
        <w:t xml:space="preserve"> The </w:t>
      </w:r>
      <w:r w:rsidR="00746037" w:rsidRPr="00746037">
        <w:rPr>
          <w:rFonts w:ascii="Arial" w:hAnsi="Arial" w:cs="Arial"/>
          <w:sz w:val="24"/>
          <w:szCs w:val="22"/>
          <w:lang w:val="en-GB"/>
        </w:rPr>
        <w:t>Council reserves</w:t>
      </w:r>
      <w:r w:rsidR="00253E62" w:rsidRPr="00423383">
        <w:rPr>
          <w:rFonts w:ascii="Arial" w:hAnsi="Arial" w:cs="Arial"/>
          <w:sz w:val="24"/>
          <w:szCs w:val="22"/>
          <w:lang w:val="en-GB"/>
        </w:rPr>
        <w:t xml:space="preserve"> the right to require the successful tenderer to provide a Parent Company Guarantee (where applicable) in the form set out in the response document.</w:t>
      </w:r>
    </w:p>
    <w:p w14:paraId="57E75FBD" w14:textId="71DE90E6" w:rsidR="00253E62" w:rsidRDefault="00E35634" w:rsidP="00E35634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3.1.</w:t>
      </w:r>
      <w:r w:rsidR="00B359AD">
        <w:rPr>
          <w:rFonts w:ascii="Arial" w:hAnsi="Arial" w:cs="Arial"/>
          <w:sz w:val="24"/>
          <w:szCs w:val="22"/>
          <w:lang w:val="en-GB"/>
        </w:rPr>
        <w:t>9</w:t>
      </w:r>
      <w:r w:rsidR="00253E62" w:rsidRPr="00423383">
        <w:rPr>
          <w:rFonts w:ascii="Arial" w:hAnsi="Arial" w:cs="Arial"/>
          <w:sz w:val="24"/>
          <w:szCs w:val="22"/>
          <w:lang w:val="en-GB"/>
        </w:rPr>
        <w:tab/>
      </w:r>
      <w:r w:rsidR="00253E62" w:rsidRPr="00E35634">
        <w:rPr>
          <w:rFonts w:ascii="Arial" w:hAnsi="Arial" w:cs="Arial"/>
          <w:b/>
          <w:sz w:val="22"/>
          <w:szCs w:val="22"/>
          <w:lang w:val="en-GB"/>
        </w:rPr>
        <w:t>Performance Bond</w:t>
      </w:r>
      <w:r w:rsidR="00253E62" w:rsidRPr="00E35634">
        <w:rPr>
          <w:rFonts w:ascii="Arial" w:hAnsi="Arial" w:cs="Arial"/>
          <w:sz w:val="22"/>
          <w:szCs w:val="22"/>
          <w:lang w:val="en-GB"/>
        </w:rPr>
        <w:t xml:space="preserve"> </w:t>
      </w:r>
      <w:r w:rsidR="00253E62" w:rsidRPr="00E35634">
        <w:rPr>
          <w:rFonts w:ascii="Arial" w:hAnsi="Arial" w:cs="Arial"/>
          <w:b/>
          <w:sz w:val="22"/>
          <w:szCs w:val="22"/>
          <w:lang w:val="en-GB"/>
        </w:rPr>
        <w:t>–</w:t>
      </w:r>
      <w:r w:rsidR="00253E62" w:rsidRPr="00423383">
        <w:rPr>
          <w:rFonts w:ascii="Arial" w:hAnsi="Arial" w:cs="Arial"/>
          <w:sz w:val="24"/>
          <w:szCs w:val="22"/>
          <w:lang w:val="en-GB"/>
        </w:rPr>
        <w:t xml:space="preserve"> The Council</w:t>
      </w:r>
      <w:r>
        <w:rPr>
          <w:rFonts w:ascii="Arial" w:hAnsi="Arial" w:cs="Arial"/>
          <w:sz w:val="24"/>
          <w:szCs w:val="22"/>
          <w:lang w:val="en-GB"/>
        </w:rPr>
        <w:t xml:space="preserve"> </w:t>
      </w:r>
      <w:r w:rsidR="00253E62" w:rsidRPr="00423383">
        <w:rPr>
          <w:rFonts w:ascii="Arial" w:hAnsi="Arial" w:cs="Arial"/>
          <w:sz w:val="24"/>
          <w:szCs w:val="22"/>
          <w:lang w:val="en-GB"/>
        </w:rPr>
        <w:t>reserve</w:t>
      </w:r>
      <w:r w:rsidR="00746037">
        <w:rPr>
          <w:rFonts w:ascii="Arial" w:hAnsi="Arial" w:cs="Arial"/>
          <w:sz w:val="24"/>
          <w:szCs w:val="22"/>
          <w:lang w:val="en-GB"/>
        </w:rPr>
        <w:t>s</w:t>
      </w:r>
      <w:r w:rsidR="00253E62" w:rsidRPr="00423383">
        <w:rPr>
          <w:rFonts w:ascii="Arial" w:hAnsi="Arial" w:cs="Arial"/>
          <w:sz w:val="24"/>
          <w:szCs w:val="22"/>
          <w:lang w:val="en-GB"/>
        </w:rPr>
        <w:t xml:space="preserve"> the right to require the successful tenderer to provide a Performance Bond </w:t>
      </w:r>
      <w:r w:rsidR="00531533">
        <w:rPr>
          <w:rFonts w:ascii="Arial" w:hAnsi="Arial" w:cs="Arial"/>
          <w:sz w:val="24"/>
          <w:szCs w:val="22"/>
          <w:lang w:val="en-GB"/>
        </w:rPr>
        <w:t xml:space="preserve">or alternative security </w:t>
      </w:r>
      <w:r w:rsidR="00253E62" w:rsidRPr="00423383">
        <w:rPr>
          <w:rFonts w:ascii="Arial" w:hAnsi="Arial" w:cs="Arial"/>
          <w:sz w:val="24"/>
          <w:szCs w:val="22"/>
          <w:lang w:val="en-GB"/>
        </w:rPr>
        <w:t>with a surety to be approved and costed, at time as and when this may be required.</w:t>
      </w:r>
    </w:p>
    <w:p w14:paraId="485D32DD" w14:textId="6DA28176" w:rsidR="0027253A" w:rsidRDefault="0027253A" w:rsidP="0027253A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6"/>
          <w:szCs w:val="24"/>
          <w:lang w:val="en-GB"/>
        </w:rPr>
      </w:pPr>
      <w:r>
        <w:rPr>
          <w:rFonts w:ascii="Arial" w:hAnsi="Arial" w:cs="Arial"/>
          <w:sz w:val="26"/>
          <w:szCs w:val="24"/>
          <w:lang w:val="en-GB"/>
        </w:rPr>
        <w:t>3.1.</w:t>
      </w:r>
      <w:r w:rsidR="00B359AD">
        <w:rPr>
          <w:rFonts w:ascii="Arial" w:hAnsi="Arial" w:cs="Arial"/>
          <w:sz w:val="26"/>
          <w:szCs w:val="24"/>
          <w:lang w:val="en-GB"/>
        </w:rPr>
        <w:t>10</w:t>
      </w:r>
      <w:r>
        <w:rPr>
          <w:rFonts w:ascii="Arial" w:hAnsi="Arial" w:cs="Arial"/>
          <w:sz w:val="26"/>
          <w:szCs w:val="24"/>
          <w:lang w:val="en-GB"/>
        </w:rPr>
        <w:t xml:space="preserve"> </w:t>
      </w:r>
      <w:r>
        <w:rPr>
          <w:rFonts w:ascii="Arial" w:hAnsi="Arial" w:cs="Arial"/>
          <w:sz w:val="26"/>
          <w:szCs w:val="24"/>
          <w:lang w:val="en-GB"/>
        </w:rPr>
        <w:tab/>
      </w:r>
      <w:r w:rsidRPr="0027253A">
        <w:rPr>
          <w:rFonts w:ascii="Arial" w:hAnsi="Arial" w:cs="Arial"/>
          <w:b/>
          <w:sz w:val="22"/>
          <w:szCs w:val="24"/>
          <w:lang w:val="en-GB"/>
        </w:rPr>
        <w:t>Collateral Warranty</w:t>
      </w:r>
      <w:r w:rsidRPr="0010677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27253A">
        <w:rPr>
          <w:rFonts w:ascii="Arial" w:hAnsi="Arial" w:cs="Arial"/>
          <w:b/>
          <w:sz w:val="22"/>
          <w:szCs w:val="24"/>
          <w:lang w:val="en-GB"/>
        </w:rPr>
        <w:t>–</w:t>
      </w:r>
      <w:r w:rsidRPr="0027253A">
        <w:rPr>
          <w:rFonts w:ascii="Arial" w:hAnsi="Arial" w:cs="Arial"/>
          <w:sz w:val="22"/>
          <w:szCs w:val="24"/>
          <w:lang w:val="en-GB"/>
        </w:rPr>
        <w:t xml:space="preserve"> </w:t>
      </w:r>
      <w:r w:rsidRPr="00106779">
        <w:rPr>
          <w:rFonts w:ascii="Arial" w:hAnsi="Arial" w:cs="Arial"/>
          <w:sz w:val="26"/>
          <w:szCs w:val="24"/>
          <w:lang w:val="en-GB"/>
        </w:rPr>
        <w:t>The Council reserves the right to require a collateral warranty from any sub-contractor(s) the successful tenderer proposes to use.</w:t>
      </w:r>
    </w:p>
    <w:p w14:paraId="1DDCF1A2" w14:textId="558BA1DB" w:rsidR="00565A13" w:rsidRDefault="00565A13" w:rsidP="0027253A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sz w:val="26"/>
          <w:szCs w:val="24"/>
          <w:lang w:val="en-GB"/>
        </w:rPr>
        <w:t>3.1.11</w:t>
      </w:r>
      <w:r>
        <w:rPr>
          <w:rFonts w:ascii="Arial" w:hAnsi="Arial" w:cs="Arial"/>
          <w:sz w:val="26"/>
          <w:szCs w:val="24"/>
          <w:lang w:val="en-GB"/>
        </w:rPr>
        <w:tab/>
      </w:r>
      <w:r w:rsidRPr="002F009E">
        <w:rPr>
          <w:rFonts w:ascii="Arial" w:hAnsi="Arial" w:cs="Arial"/>
          <w:b/>
          <w:kern w:val="24"/>
          <w:sz w:val="22"/>
          <w:szCs w:val="22"/>
          <w:lang w:val="en-GB" w:eastAsia="en-GB"/>
        </w:rPr>
        <w:t>TUPE –</w:t>
      </w:r>
      <w:r w:rsidRPr="002F009E">
        <w:rPr>
          <w:rFonts w:ascii="Arial" w:hAnsi="Arial" w:cs="Arial"/>
          <w:kern w:val="24"/>
          <w:sz w:val="22"/>
          <w:szCs w:val="22"/>
          <w:lang w:val="en-GB" w:eastAsia="en-GB"/>
        </w:rPr>
        <w:t xml:space="preserve"> </w:t>
      </w:r>
      <w:r w:rsidRPr="00106779">
        <w:rPr>
          <w:rFonts w:ascii="Arial" w:hAnsi="Arial" w:cs="Arial"/>
          <w:kern w:val="24"/>
          <w:sz w:val="24"/>
          <w:szCs w:val="22"/>
          <w:lang w:val="en-GB" w:eastAsia="en-GB"/>
        </w:rPr>
        <w:t>Prospective suppliers are advised that the Transfer of Undertakings (Protection of Employment) Regulations 2006 may apply to the provision of the Works/Services and that they may wish to seek their own professional advice. In the event of the Regulations applying to the Works/Services, prospective suppliers will assume the risk of and will be presumed to have knowledge of the consequences of the application of the Regulations.</w:t>
      </w:r>
    </w:p>
    <w:p w14:paraId="1B7EDFFF" w14:textId="77777777" w:rsidR="00565A13" w:rsidRPr="00106779" w:rsidRDefault="00565A13" w:rsidP="00565A13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rPr>
          <w:rFonts w:ascii="Arial" w:hAnsi="Arial" w:cs="Arial"/>
          <w:kern w:val="24"/>
          <w:sz w:val="24"/>
          <w:lang w:val="en-GB" w:eastAsia="en-GB"/>
        </w:rPr>
      </w:pP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sECTION </w:t>
      </w:r>
      <w:r>
        <w:rPr>
          <w:rFonts w:ascii="Arial" w:hAnsi="Arial" w:cs="Arial"/>
          <w:kern w:val="24"/>
          <w:sz w:val="24"/>
          <w:lang w:val="en-GB" w:eastAsia="en-GB"/>
        </w:rPr>
        <w:t>4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</w:t>
      </w:r>
      <w:r>
        <w:rPr>
          <w:rFonts w:ascii="Arial" w:hAnsi="Arial" w:cs="Arial"/>
          <w:kern w:val="24"/>
          <w:sz w:val="24"/>
          <w:lang w:val="en-GB" w:eastAsia="en-GB"/>
        </w:rPr>
        <w:t>–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</w:t>
      </w:r>
      <w:r>
        <w:rPr>
          <w:rFonts w:ascii="Arial" w:hAnsi="Arial" w:cs="Arial"/>
          <w:kern w:val="24"/>
          <w:sz w:val="24"/>
          <w:lang w:val="en-GB" w:eastAsia="en-GB"/>
        </w:rPr>
        <w:t>SITE VISITS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 </w:t>
      </w:r>
    </w:p>
    <w:p w14:paraId="2EEDD34D" w14:textId="4706FAB5" w:rsidR="00565A13" w:rsidRDefault="00565A13" w:rsidP="00565A1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4.1.1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ab/>
        <w:t xml:space="preserve">You are invited to visit </w:t>
      </w:r>
      <w:r w:rsidR="00EF3A21">
        <w:rPr>
          <w:rFonts w:ascii="Arial" w:hAnsi="Arial" w:cs="Arial"/>
          <w:kern w:val="24"/>
          <w:sz w:val="24"/>
          <w:szCs w:val="22"/>
          <w:lang w:val="en-GB" w:eastAsia="en-GB"/>
        </w:rPr>
        <w:t>a sample of sites</w:t>
      </w:r>
      <w:r w:rsidRPr="00D0230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before quoting </w:t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to make a personal inspection of the Site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and </w:t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satisfy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your</w:t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selves about all matters relating thereto, including the means of access to the Site.</w:t>
      </w:r>
    </w:p>
    <w:p w14:paraId="3AD1DD04" w14:textId="58EB4072" w:rsidR="00EF3A21" w:rsidRDefault="00EF3A21" w:rsidP="00565A1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ab/>
        <w:t>The proposed sites will be:</w:t>
      </w:r>
    </w:p>
    <w:p w14:paraId="6F66E1A4" w14:textId="49B5CAB4" w:rsidR="00EF3A21" w:rsidRDefault="00EF3A21" w:rsidP="00EF3A21">
      <w:pPr>
        <w:pStyle w:val="ListParagraph"/>
        <w:numPr>
          <w:ilvl w:val="0"/>
          <w:numId w:val="45"/>
        </w:numPr>
        <w:ind w:left="1276" w:hanging="357"/>
        <w:contextualSpacing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Harvey Place, Rendezvous, Folkestone</w:t>
      </w:r>
    </w:p>
    <w:p w14:paraId="7E042D31" w14:textId="78E575E2" w:rsidR="00EF3A21" w:rsidRDefault="00EF3A21" w:rsidP="00EF3A21">
      <w:pPr>
        <w:pStyle w:val="ListParagraph"/>
        <w:numPr>
          <w:ilvl w:val="0"/>
          <w:numId w:val="45"/>
        </w:numPr>
        <w:ind w:left="1276" w:hanging="357"/>
        <w:contextualSpacing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55-68 Swiss Court, Hollands Avenue, Folkestone</w:t>
      </w:r>
    </w:p>
    <w:p w14:paraId="0E047C14" w14:textId="15E844C8" w:rsidR="00EF3A21" w:rsidRDefault="00EF3A21" w:rsidP="00EF3A21">
      <w:pPr>
        <w:pStyle w:val="ListParagraph"/>
        <w:numPr>
          <w:ilvl w:val="0"/>
          <w:numId w:val="45"/>
        </w:numPr>
        <w:ind w:left="1276" w:hanging="357"/>
        <w:contextualSpacing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69-80 </w:t>
      </w:r>
      <w:proofErr w:type="spellStart"/>
      <w:r>
        <w:rPr>
          <w:rFonts w:ascii="Arial" w:hAnsi="Arial" w:cs="Arial"/>
          <w:kern w:val="24"/>
          <w:sz w:val="24"/>
          <w:szCs w:val="22"/>
          <w:lang w:val="en-GB" w:eastAsia="en-GB"/>
        </w:rPr>
        <w:t>Fairling</w:t>
      </w:r>
      <w:proofErr w:type="spellEnd"/>
      <w:r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Court, Hollands Avenue, Folkestone</w:t>
      </w:r>
    </w:p>
    <w:p w14:paraId="3A463DA6" w14:textId="5E2E4317" w:rsidR="00EF3A21" w:rsidRDefault="00EF3A21" w:rsidP="00EF3A21">
      <w:pPr>
        <w:pStyle w:val="ListParagraph"/>
        <w:numPr>
          <w:ilvl w:val="0"/>
          <w:numId w:val="45"/>
        </w:numPr>
        <w:ind w:left="1276" w:hanging="357"/>
        <w:contextualSpacing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sheltered properties dependent on the ILM's view</w:t>
      </w:r>
    </w:p>
    <w:p w14:paraId="45A50CC1" w14:textId="77777777" w:rsidR="00EF3A21" w:rsidRDefault="00EF3A21" w:rsidP="00EF3A21">
      <w:pPr>
        <w:pStyle w:val="ListParagraph"/>
        <w:ind w:left="1276"/>
        <w:contextualSpacing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</w:p>
    <w:p w14:paraId="1BC5EA10" w14:textId="5AD0FB53" w:rsidR="002F05BA" w:rsidRDefault="00EF3A21" w:rsidP="002F05BA">
      <w:pPr>
        <w:pStyle w:val="ListParagraph"/>
        <w:ind w:left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 w:rsidRPr="00EF3A21">
        <w:rPr>
          <w:rFonts w:ascii="Arial" w:hAnsi="Arial" w:cs="Arial"/>
          <w:kern w:val="24"/>
          <w:sz w:val="24"/>
          <w:szCs w:val="22"/>
          <w:lang w:val="en-GB" w:eastAsia="en-GB"/>
        </w:rPr>
        <w:t>Site visits will be conducted by Geoff Robinson of EKH on Tuesday 12</w:t>
      </w:r>
      <w:r w:rsidRPr="00EF3A21">
        <w:rPr>
          <w:rFonts w:ascii="Arial" w:hAnsi="Arial" w:cs="Arial"/>
          <w:kern w:val="24"/>
          <w:sz w:val="24"/>
          <w:szCs w:val="22"/>
          <w:vertAlign w:val="superscript"/>
          <w:lang w:val="en-GB" w:eastAsia="en-GB"/>
        </w:rPr>
        <w:t>th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</w:t>
      </w:r>
      <w:r w:rsidRPr="00EF3A21">
        <w:rPr>
          <w:rFonts w:ascii="Arial" w:hAnsi="Arial" w:cs="Arial"/>
          <w:kern w:val="24"/>
          <w:sz w:val="24"/>
          <w:szCs w:val="22"/>
          <w:lang w:val="en-GB" w:eastAsia="en-GB"/>
        </w:rPr>
        <w:t>and Wednesday 13</w:t>
      </w:r>
      <w:r w:rsidRPr="00EF3A21">
        <w:rPr>
          <w:rFonts w:ascii="Arial" w:hAnsi="Arial" w:cs="Arial"/>
          <w:kern w:val="24"/>
          <w:sz w:val="24"/>
          <w:szCs w:val="22"/>
          <w:vertAlign w:val="superscript"/>
          <w:lang w:val="en-GB" w:eastAsia="en-GB"/>
        </w:rPr>
        <w:t>th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</w:t>
      </w:r>
      <w:r w:rsidRPr="00EF3A21">
        <w:rPr>
          <w:rFonts w:ascii="Arial" w:hAnsi="Arial" w:cs="Arial"/>
          <w:kern w:val="24"/>
          <w:sz w:val="24"/>
          <w:szCs w:val="22"/>
          <w:lang w:val="en-GB" w:eastAsia="en-GB"/>
        </w:rPr>
        <w:t>February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2019.</w:t>
      </w:r>
    </w:p>
    <w:p w14:paraId="74D00244" w14:textId="32BABC6E" w:rsidR="00565A13" w:rsidRPr="002F05BA" w:rsidRDefault="002F05BA" w:rsidP="002F05BA">
      <w:pPr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4.1.2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Pr="002F05BA">
        <w:rPr>
          <w:rFonts w:ascii="Arial" w:hAnsi="Arial" w:cs="Arial"/>
          <w:kern w:val="24"/>
          <w:sz w:val="24"/>
          <w:szCs w:val="22"/>
          <w:lang w:val="en-GB" w:eastAsia="en-GB"/>
        </w:rPr>
        <w:t>Site visits can be arranged through the ‘Messages’ function within the Kent Business Portal.</w:t>
      </w:r>
    </w:p>
    <w:p w14:paraId="6AF3EDFA" w14:textId="77777777" w:rsidR="00565A13" w:rsidRDefault="00565A13" w:rsidP="00565A1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4.1.3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It is your responsibility to obtain for yourself all information which may be required for the purpose of submitting a quotation.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You are </w:t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required to investigate all matters relating to the preparation of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your</w:t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quotation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yourself</w:t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, in order to ensure that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it </w:t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takes into account all matters and circumstances and is therefore fully comprehensive and inclusive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.</w:t>
      </w:r>
    </w:p>
    <w:p w14:paraId="2AFD72A7" w14:textId="77777777" w:rsidR="00565A13" w:rsidRDefault="00565A13" w:rsidP="00565A1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4.1.4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No payment will be made by the Council in respect of any costs associated with the preparation of the quotation.</w:t>
      </w:r>
    </w:p>
    <w:p w14:paraId="58243A9F" w14:textId="77777777" w:rsidR="00565A13" w:rsidRDefault="00565A13" w:rsidP="00565A1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lastRenderedPageBreak/>
        <w:t>4.1.5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ab/>
        <w:t xml:space="preserve">The information provided by the Council is provided in good faith to assist you in preparing your quotation. </w:t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No guarantee is given that the information is exhaustive or that any conclusion whatsoever may be drawn from it.</w:t>
      </w:r>
    </w:p>
    <w:p w14:paraId="0D976CA4" w14:textId="057B11F2" w:rsidR="00C04495" w:rsidRPr="0010001D" w:rsidRDefault="00565A13" w:rsidP="0010001D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4.1.6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ab/>
        <w:t>Q</w:t>
      </w:r>
      <w:r w:rsidRPr="0090691D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uestions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about</w:t>
      </w:r>
      <w:r w:rsidRPr="0090691D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the Specification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and supporting documents </w:t>
      </w:r>
      <w:r w:rsidRPr="0090691D">
        <w:rPr>
          <w:rFonts w:ascii="Arial" w:hAnsi="Arial" w:cs="Arial"/>
          <w:kern w:val="24"/>
          <w:sz w:val="24"/>
          <w:szCs w:val="22"/>
          <w:lang w:val="en-GB" w:eastAsia="en-GB"/>
        </w:rPr>
        <w:t>should be conducted through the ‘Messages’ function within the Kent Business Portal. The Council will endeavour to answer all requests as quickly as possible before the Clarification Closing Date.</w:t>
      </w:r>
    </w:p>
    <w:p w14:paraId="06DC7FE3" w14:textId="68DE0109" w:rsidR="001F405A" w:rsidRPr="00423383" w:rsidRDefault="009665EA" w:rsidP="008D108A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rPr>
          <w:rFonts w:ascii="Arial" w:hAnsi="Arial" w:cs="Arial"/>
          <w:kern w:val="24"/>
          <w:sz w:val="24"/>
          <w:lang w:val="en-GB" w:eastAsia="en-GB"/>
        </w:rPr>
      </w:pPr>
      <w:bookmarkStart w:id="6" w:name="_Toc340476101"/>
      <w:r>
        <w:rPr>
          <w:rFonts w:ascii="Arial" w:hAnsi="Arial" w:cs="Arial"/>
          <w:kern w:val="24"/>
          <w:sz w:val="24"/>
          <w:lang w:val="en-GB" w:eastAsia="en-GB"/>
        </w:rPr>
        <w:t>sECTION 4</w:t>
      </w:r>
      <w:r w:rsidR="001F405A" w:rsidRPr="00423383">
        <w:rPr>
          <w:rFonts w:ascii="Arial" w:hAnsi="Arial" w:cs="Arial"/>
          <w:kern w:val="24"/>
          <w:sz w:val="24"/>
          <w:lang w:val="en-GB" w:eastAsia="en-GB"/>
        </w:rPr>
        <w:t xml:space="preserve"> - Evaluation </w:t>
      </w:r>
      <w:bookmarkEnd w:id="6"/>
      <w:r w:rsidR="001F405A" w:rsidRPr="00423383">
        <w:rPr>
          <w:rFonts w:ascii="Arial" w:hAnsi="Arial" w:cs="Arial"/>
          <w:kern w:val="24"/>
          <w:sz w:val="24"/>
          <w:lang w:val="en-GB" w:eastAsia="en-GB"/>
        </w:rPr>
        <w:t xml:space="preserve"> </w:t>
      </w:r>
    </w:p>
    <w:p w14:paraId="5422D685" w14:textId="115CA2AD" w:rsidR="00803D93" w:rsidRPr="00423383" w:rsidRDefault="009665EA" w:rsidP="00803D93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spacing w:after="200"/>
        <w:rPr>
          <w:rFonts w:ascii="Arial" w:hAnsi="Arial" w:cs="Arial"/>
          <w:b/>
          <w:bCs/>
          <w:sz w:val="24"/>
          <w:lang w:val="en-GB"/>
        </w:rPr>
      </w:pPr>
      <w:bookmarkStart w:id="7" w:name="_Toc340476102"/>
      <w:r>
        <w:rPr>
          <w:rStyle w:val="NoHeading3Text"/>
          <w:b/>
          <w:bCs/>
          <w:sz w:val="24"/>
          <w:szCs w:val="22"/>
          <w:lang w:val="en-GB"/>
        </w:rPr>
        <w:t>4</w:t>
      </w:r>
      <w:r w:rsidR="001F405A" w:rsidRPr="00423383">
        <w:rPr>
          <w:rStyle w:val="NoHeading3Text"/>
          <w:b/>
          <w:bCs/>
          <w:sz w:val="24"/>
          <w:szCs w:val="22"/>
          <w:lang w:val="en-GB"/>
        </w:rPr>
        <w:t>.1</w:t>
      </w:r>
      <w:r w:rsidR="001F405A" w:rsidRPr="00423383">
        <w:rPr>
          <w:rStyle w:val="NoHeading3Text"/>
          <w:b/>
          <w:bCs/>
          <w:sz w:val="24"/>
          <w:szCs w:val="22"/>
          <w:lang w:val="en-GB"/>
        </w:rPr>
        <w:tab/>
      </w:r>
      <w:bookmarkEnd w:id="7"/>
      <w:r w:rsidR="001F405A" w:rsidRPr="00423383">
        <w:rPr>
          <w:rStyle w:val="NoHeading3Text"/>
          <w:b/>
          <w:bCs/>
          <w:sz w:val="24"/>
          <w:szCs w:val="22"/>
          <w:lang w:val="en-GB"/>
        </w:rPr>
        <w:t xml:space="preserve">Evaluation Criteria </w:t>
      </w:r>
    </w:p>
    <w:p w14:paraId="578C88DA" w14:textId="24035620" w:rsidR="00803D93" w:rsidRPr="00423383" w:rsidRDefault="009665EA" w:rsidP="00A2459A">
      <w:pPr>
        <w:pStyle w:val="ListParagraph"/>
        <w:ind w:left="851" w:hanging="851"/>
        <w:jc w:val="both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4</w:t>
      </w:r>
      <w:r w:rsidR="001F405A" w:rsidRPr="00423383">
        <w:rPr>
          <w:rFonts w:ascii="Arial" w:hAnsi="Arial" w:cs="Arial"/>
          <w:color w:val="000000"/>
          <w:sz w:val="24"/>
          <w:szCs w:val="22"/>
        </w:rPr>
        <w:t>.1.1</w:t>
      </w:r>
      <w:r w:rsidR="001F405A" w:rsidRPr="00423383">
        <w:rPr>
          <w:rFonts w:ascii="Arial" w:hAnsi="Arial" w:cs="Arial"/>
          <w:color w:val="000000"/>
          <w:sz w:val="24"/>
          <w:szCs w:val="22"/>
        </w:rPr>
        <w:tab/>
        <w:t xml:space="preserve">Offers will be evaluated on the prospective </w:t>
      </w:r>
      <w:r w:rsidR="00C41D25" w:rsidRPr="00423383">
        <w:rPr>
          <w:rFonts w:ascii="Arial" w:hAnsi="Arial" w:cs="Arial"/>
          <w:color w:val="000000"/>
          <w:sz w:val="24"/>
          <w:szCs w:val="22"/>
        </w:rPr>
        <w:t>s</w:t>
      </w:r>
      <w:r w:rsidR="008337C6" w:rsidRPr="00423383">
        <w:rPr>
          <w:rFonts w:ascii="Arial" w:hAnsi="Arial" w:cs="Arial"/>
          <w:color w:val="000000"/>
          <w:sz w:val="24"/>
          <w:szCs w:val="22"/>
        </w:rPr>
        <w:t>upplier</w:t>
      </w:r>
      <w:r w:rsidR="001F405A" w:rsidRPr="00423383">
        <w:rPr>
          <w:rFonts w:ascii="Arial" w:hAnsi="Arial" w:cs="Arial"/>
          <w:color w:val="000000"/>
          <w:sz w:val="24"/>
          <w:szCs w:val="22"/>
        </w:rPr>
        <w:t xml:space="preserve"> submitting the most economically advantageous </w:t>
      </w:r>
      <w:r w:rsidR="00EC4890" w:rsidRPr="00423383">
        <w:rPr>
          <w:rFonts w:ascii="Arial" w:hAnsi="Arial" w:cs="Arial"/>
          <w:color w:val="000000"/>
          <w:sz w:val="24"/>
          <w:szCs w:val="22"/>
        </w:rPr>
        <w:t>Tender</w:t>
      </w:r>
      <w:r w:rsidR="008A5C38" w:rsidRPr="00423383">
        <w:rPr>
          <w:rFonts w:ascii="Arial" w:hAnsi="Arial" w:cs="Arial"/>
          <w:color w:val="000000"/>
          <w:sz w:val="24"/>
          <w:szCs w:val="22"/>
        </w:rPr>
        <w:t xml:space="preserve"> (MEAT</w:t>
      </w:r>
      <w:r w:rsidR="001F405A" w:rsidRPr="00423383">
        <w:rPr>
          <w:rFonts w:ascii="Arial" w:hAnsi="Arial" w:cs="Arial"/>
          <w:color w:val="000000"/>
          <w:sz w:val="24"/>
          <w:szCs w:val="22"/>
        </w:rPr>
        <w:t>)</w:t>
      </w:r>
      <w:r w:rsidR="00E35634">
        <w:rPr>
          <w:rFonts w:ascii="Arial" w:hAnsi="Arial" w:cs="Arial"/>
          <w:color w:val="000000"/>
          <w:sz w:val="24"/>
          <w:szCs w:val="22"/>
        </w:rPr>
        <w:t xml:space="preserve"> </w:t>
      </w:r>
      <w:r w:rsidR="009D77F9">
        <w:rPr>
          <w:rFonts w:ascii="Arial" w:hAnsi="Arial" w:cs="Arial"/>
          <w:color w:val="000000"/>
          <w:sz w:val="24"/>
          <w:szCs w:val="22"/>
        </w:rPr>
        <w:t>b</w:t>
      </w:r>
      <w:r w:rsidR="001F405A" w:rsidRPr="00423383">
        <w:rPr>
          <w:rFonts w:ascii="Arial" w:hAnsi="Arial" w:cs="Arial"/>
          <w:color w:val="000000"/>
          <w:sz w:val="24"/>
          <w:szCs w:val="22"/>
        </w:rPr>
        <w:t>ased upon a composition of quality and cost.</w:t>
      </w:r>
    </w:p>
    <w:p w14:paraId="456AF98C" w14:textId="6C788562" w:rsidR="001F405A" w:rsidRPr="00423383" w:rsidRDefault="009665EA" w:rsidP="00A2459A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4</w:t>
      </w:r>
      <w:r w:rsidR="001F405A" w:rsidRPr="00423383">
        <w:rPr>
          <w:rFonts w:ascii="Arial" w:hAnsi="Arial" w:cs="Arial"/>
          <w:sz w:val="24"/>
          <w:szCs w:val="22"/>
          <w:lang w:val="en-GB"/>
        </w:rPr>
        <w:t>.1.2</w:t>
      </w:r>
      <w:r w:rsidR="001F405A" w:rsidRPr="00423383">
        <w:rPr>
          <w:rFonts w:ascii="Arial" w:hAnsi="Arial" w:cs="Arial"/>
          <w:sz w:val="24"/>
          <w:szCs w:val="22"/>
          <w:lang w:val="en-GB"/>
        </w:rPr>
        <w:tab/>
        <w:t xml:space="preserve">The </w:t>
      </w:r>
      <w:r w:rsidR="00C67851" w:rsidRPr="00423383">
        <w:rPr>
          <w:rFonts w:ascii="Arial" w:hAnsi="Arial" w:cs="Arial"/>
          <w:sz w:val="24"/>
          <w:szCs w:val="22"/>
          <w:lang w:val="en-GB"/>
        </w:rPr>
        <w:t xml:space="preserve">overall </w:t>
      </w:r>
      <w:r w:rsidR="001F405A" w:rsidRPr="00423383">
        <w:rPr>
          <w:rFonts w:ascii="Arial" w:hAnsi="Arial" w:cs="Arial"/>
          <w:sz w:val="24"/>
          <w:szCs w:val="22"/>
          <w:lang w:val="en-GB"/>
        </w:rPr>
        <w:t xml:space="preserve">assessment ratio is </w:t>
      </w:r>
      <w:r w:rsidR="00746037" w:rsidRPr="002D4F67">
        <w:rPr>
          <w:rFonts w:ascii="Arial" w:hAnsi="Arial" w:cs="Arial"/>
          <w:sz w:val="24"/>
          <w:lang w:val="en-GB" w:eastAsia="en-GB"/>
        </w:rPr>
        <w:t>5</w:t>
      </w:r>
      <w:r w:rsidR="0066077C" w:rsidRPr="002D4F67">
        <w:rPr>
          <w:rFonts w:ascii="Arial" w:hAnsi="Arial" w:cs="Arial"/>
          <w:sz w:val="24"/>
          <w:lang w:val="en-GB" w:eastAsia="en-GB"/>
        </w:rPr>
        <w:t>0</w:t>
      </w:r>
      <w:r w:rsidR="001F405A" w:rsidRPr="002D4F67">
        <w:rPr>
          <w:rFonts w:ascii="Arial" w:hAnsi="Arial" w:cs="Arial"/>
          <w:sz w:val="24"/>
          <w:szCs w:val="22"/>
          <w:lang w:val="en-GB"/>
        </w:rPr>
        <w:t xml:space="preserve">% quality and </w:t>
      </w:r>
      <w:r w:rsidR="00746037" w:rsidRPr="002D4F67">
        <w:rPr>
          <w:rFonts w:ascii="Arial" w:hAnsi="Arial" w:cs="Arial"/>
          <w:sz w:val="24"/>
          <w:lang w:val="en-GB" w:eastAsia="en-GB"/>
        </w:rPr>
        <w:t>5</w:t>
      </w:r>
      <w:r w:rsidR="0066077C" w:rsidRPr="002D4F67">
        <w:rPr>
          <w:rFonts w:ascii="Arial" w:hAnsi="Arial" w:cs="Arial"/>
          <w:sz w:val="24"/>
          <w:lang w:val="en-GB" w:eastAsia="en-GB"/>
        </w:rPr>
        <w:t>0</w:t>
      </w:r>
      <w:r w:rsidR="001F405A" w:rsidRPr="002D4F67">
        <w:rPr>
          <w:rFonts w:ascii="Arial" w:hAnsi="Arial" w:cs="Arial"/>
          <w:sz w:val="24"/>
          <w:szCs w:val="22"/>
          <w:lang w:val="en-GB"/>
        </w:rPr>
        <w:t>% cost.</w:t>
      </w:r>
      <w:r w:rsidR="001F405A" w:rsidRPr="00423383">
        <w:rPr>
          <w:rFonts w:ascii="Arial" w:hAnsi="Arial" w:cs="Arial"/>
          <w:sz w:val="24"/>
          <w:szCs w:val="22"/>
          <w:lang w:val="en-GB"/>
        </w:rPr>
        <w:t xml:space="preserve"> </w:t>
      </w:r>
    </w:p>
    <w:p w14:paraId="33F44E58" w14:textId="2F0BD528" w:rsidR="001F405A" w:rsidRPr="00423383" w:rsidRDefault="009665EA" w:rsidP="00A2459A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4</w:t>
      </w:r>
      <w:r w:rsidR="001F405A" w:rsidRPr="00423383">
        <w:rPr>
          <w:rFonts w:ascii="Arial" w:hAnsi="Arial" w:cs="Arial"/>
          <w:sz w:val="24"/>
          <w:szCs w:val="22"/>
          <w:lang w:val="en-GB"/>
        </w:rPr>
        <w:t>.1.3</w:t>
      </w:r>
      <w:r w:rsidR="001F405A" w:rsidRPr="00423383">
        <w:rPr>
          <w:rFonts w:ascii="Arial" w:hAnsi="Arial" w:cs="Arial"/>
          <w:sz w:val="24"/>
          <w:szCs w:val="22"/>
          <w:lang w:val="en-GB"/>
        </w:rPr>
        <w:tab/>
        <w:t>The weighted quality and cost scores</w:t>
      </w:r>
      <w:r w:rsidR="00C67851" w:rsidRPr="00423383">
        <w:rPr>
          <w:rFonts w:ascii="Arial" w:hAnsi="Arial" w:cs="Arial"/>
          <w:sz w:val="24"/>
          <w:szCs w:val="22"/>
          <w:lang w:val="en-GB"/>
        </w:rPr>
        <w:t xml:space="preserve"> </w:t>
      </w:r>
      <w:r w:rsidR="001F405A" w:rsidRPr="00423383">
        <w:rPr>
          <w:rFonts w:ascii="Arial" w:hAnsi="Arial" w:cs="Arial"/>
          <w:sz w:val="24"/>
          <w:szCs w:val="22"/>
          <w:lang w:val="en-GB"/>
        </w:rPr>
        <w:t xml:space="preserve">will be added together to identify the most </w:t>
      </w:r>
      <w:r w:rsidR="001F405A" w:rsidRPr="00423383">
        <w:rPr>
          <w:rFonts w:ascii="Arial" w:hAnsi="Arial" w:cs="Arial"/>
          <w:color w:val="000000"/>
          <w:sz w:val="24"/>
          <w:szCs w:val="22"/>
        </w:rPr>
        <w:t xml:space="preserve">economically advantageous </w:t>
      </w:r>
      <w:r w:rsidR="00EC4890" w:rsidRPr="00423383">
        <w:rPr>
          <w:rFonts w:ascii="Arial" w:hAnsi="Arial" w:cs="Arial"/>
          <w:color w:val="000000"/>
          <w:sz w:val="24"/>
          <w:szCs w:val="22"/>
        </w:rPr>
        <w:t>Tender</w:t>
      </w:r>
      <w:r w:rsidR="001F405A" w:rsidRPr="00423383">
        <w:rPr>
          <w:rFonts w:ascii="Arial" w:hAnsi="Arial" w:cs="Arial"/>
          <w:sz w:val="24"/>
          <w:szCs w:val="22"/>
          <w:lang w:val="en-GB"/>
        </w:rPr>
        <w:t>.</w:t>
      </w:r>
    </w:p>
    <w:p w14:paraId="3E6E61AE" w14:textId="16D66CA9" w:rsidR="001F405A" w:rsidRDefault="009665EA" w:rsidP="00A2459A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4</w:t>
      </w:r>
      <w:r w:rsidR="001F405A" w:rsidRPr="00423383">
        <w:rPr>
          <w:rFonts w:ascii="Arial" w:hAnsi="Arial" w:cs="Arial"/>
          <w:snapToGrid w:val="0"/>
          <w:sz w:val="24"/>
          <w:szCs w:val="22"/>
          <w:lang w:val="en-GB"/>
        </w:rPr>
        <w:t>.1.</w:t>
      </w:r>
      <w:r>
        <w:rPr>
          <w:rFonts w:ascii="Arial" w:hAnsi="Arial" w:cs="Arial"/>
          <w:snapToGrid w:val="0"/>
          <w:sz w:val="24"/>
          <w:szCs w:val="22"/>
          <w:lang w:val="en-GB"/>
        </w:rPr>
        <w:t>4</w:t>
      </w:r>
      <w:r w:rsidR="001F405A" w:rsidRPr="00423383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Where more than one-person marks the </w:t>
      </w:r>
      <w:r w:rsidR="00EC4890" w:rsidRPr="00423383">
        <w:rPr>
          <w:rFonts w:ascii="Arial" w:hAnsi="Arial" w:cs="Arial"/>
          <w:snapToGrid w:val="0"/>
          <w:sz w:val="24"/>
          <w:szCs w:val="22"/>
          <w:lang w:val="en-GB"/>
        </w:rPr>
        <w:t>Tender</w:t>
      </w:r>
      <w:r w:rsidR="001F405A" w:rsidRPr="00423383">
        <w:rPr>
          <w:rFonts w:ascii="Arial" w:hAnsi="Arial" w:cs="Arial"/>
          <w:snapToGrid w:val="0"/>
          <w:sz w:val="24"/>
          <w:szCs w:val="22"/>
          <w:lang w:val="en-GB"/>
        </w:rPr>
        <w:t xml:space="preserve">s, a consensus scoring mechanism will be used (i.e. the Panel will agree a </w:t>
      </w:r>
      <w:r>
        <w:rPr>
          <w:rFonts w:ascii="Arial" w:hAnsi="Arial" w:cs="Arial"/>
          <w:snapToGrid w:val="0"/>
          <w:sz w:val="24"/>
          <w:szCs w:val="22"/>
          <w:lang w:val="en-GB"/>
        </w:rPr>
        <w:t>score for each marked element).</w:t>
      </w:r>
    </w:p>
    <w:p w14:paraId="76AD92D5" w14:textId="77777777" w:rsidR="00746037" w:rsidRPr="00106779" w:rsidRDefault="00746037" w:rsidP="00746037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sz w:val="24"/>
          <w:lang w:val="en-GB"/>
        </w:rPr>
      </w:pPr>
      <w:bookmarkStart w:id="8" w:name="_Toc340476103"/>
      <w:r>
        <w:rPr>
          <w:rFonts w:ascii="Arial" w:hAnsi="Arial" w:cs="Arial"/>
          <w:b/>
          <w:bCs/>
          <w:sz w:val="24"/>
          <w:lang w:val="en-GB"/>
        </w:rPr>
        <w:t>5</w:t>
      </w:r>
      <w:r w:rsidRPr="00106779">
        <w:rPr>
          <w:rFonts w:ascii="Arial" w:hAnsi="Arial" w:cs="Arial"/>
          <w:b/>
          <w:bCs/>
          <w:sz w:val="24"/>
          <w:lang w:val="en-GB"/>
        </w:rPr>
        <w:t>.2</w:t>
      </w:r>
      <w:r w:rsidRPr="00106779">
        <w:rPr>
          <w:rFonts w:ascii="Arial" w:hAnsi="Arial" w:cs="Arial"/>
          <w:b/>
          <w:bCs/>
          <w:sz w:val="24"/>
          <w:lang w:val="en-GB"/>
        </w:rPr>
        <w:tab/>
        <w:t>QUALITY</w:t>
      </w:r>
      <w:bookmarkEnd w:id="8"/>
      <w:r w:rsidRPr="00106779">
        <w:rPr>
          <w:rFonts w:ascii="Arial" w:hAnsi="Arial" w:cs="Arial"/>
          <w:b/>
          <w:bCs/>
          <w:sz w:val="24"/>
          <w:lang w:val="en-GB"/>
        </w:rPr>
        <w:t xml:space="preserve"> Evaluation </w:t>
      </w:r>
    </w:p>
    <w:p w14:paraId="7BE6F996" w14:textId="77777777" w:rsidR="00746037" w:rsidRPr="00106779" w:rsidRDefault="00746037" w:rsidP="00746037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Pr="00106779">
        <w:rPr>
          <w:rFonts w:ascii="Arial" w:hAnsi="Arial" w:cs="Arial"/>
          <w:sz w:val="24"/>
          <w:szCs w:val="22"/>
          <w:lang w:val="en-GB"/>
        </w:rPr>
        <w:t>.2.1</w:t>
      </w:r>
      <w:r w:rsidRPr="00106779">
        <w:rPr>
          <w:rFonts w:ascii="Arial" w:hAnsi="Arial" w:cs="Arial"/>
          <w:sz w:val="24"/>
          <w:szCs w:val="22"/>
          <w:lang w:val="en-GB"/>
        </w:rPr>
        <w:tab/>
        <w:t xml:space="preserve">All questions within the </w:t>
      </w:r>
      <w:r w:rsidRPr="00106779">
        <w:rPr>
          <w:rFonts w:ascii="Arial" w:hAnsi="Arial" w:cs="Arial"/>
          <w:b/>
          <w:sz w:val="22"/>
          <w:szCs w:val="22"/>
          <w:lang w:val="en-GB"/>
        </w:rPr>
        <w:t>SUITABILITY QUESTIONNAIRE</w:t>
      </w:r>
      <w:r w:rsidRPr="00106779">
        <w:rPr>
          <w:rFonts w:ascii="Arial" w:hAnsi="Arial" w:cs="Arial"/>
          <w:sz w:val="22"/>
          <w:szCs w:val="22"/>
          <w:lang w:val="en-GB"/>
        </w:rPr>
        <w:t xml:space="preserve"> </w:t>
      </w:r>
      <w:r w:rsidRPr="00106779">
        <w:rPr>
          <w:rFonts w:ascii="Arial" w:hAnsi="Arial" w:cs="Arial"/>
          <w:sz w:val="24"/>
          <w:szCs w:val="22"/>
          <w:lang w:val="en-GB"/>
        </w:rPr>
        <w:t>(Section 1) must be completed. Responses to the Questionnaire will be evaluated on a pass/fail basis. Any prospective supplier who fails any section of the Questionnaire will be disqualified from the process.</w:t>
      </w:r>
    </w:p>
    <w:p w14:paraId="6701EFFE" w14:textId="77777777" w:rsidR="00746037" w:rsidRPr="00106779" w:rsidRDefault="00746037" w:rsidP="00746037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Pr="00106779">
        <w:rPr>
          <w:rFonts w:ascii="Arial" w:hAnsi="Arial" w:cs="Arial"/>
          <w:sz w:val="24"/>
          <w:szCs w:val="22"/>
          <w:lang w:val="en-GB"/>
        </w:rPr>
        <w:t>.2.2</w:t>
      </w:r>
      <w:r w:rsidRPr="00106779">
        <w:rPr>
          <w:rFonts w:ascii="Arial" w:hAnsi="Arial" w:cs="Arial"/>
          <w:sz w:val="24"/>
          <w:szCs w:val="22"/>
          <w:lang w:val="en-GB"/>
        </w:rPr>
        <w:tab/>
        <w:t xml:space="preserve">Quality will be assessed on the prospective suppliers response to the questions set out in the </w:t>
      </w:r>
      <w:r w:rsidRPr="00106779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INVITATION TO QUOTE </w:t>
      </w:r>
      <w:r w:rsidRPr="00106779">
        <w:rPr>
          <w:rFonts w:ascii="Arial" w:hAnsi="Arial" w:cs="Arial"/>
          <w:b/>
          <w:sz w:val="22"/>
          <w:szCs w:val="22"/>
          <w:lang w:val="en-GB"/>
        </w:rPr>
        <w:t>RESPONSE DOCUMENT</w:t>
      </w:r>
      <w:r w:rsidRPr="00106779">
        <w:rPr>
          <w:rFonts w:ascii="Arial" w:hAnsi="Arial" w:cs="Arial"/>
          <w:b/>
          <w:sz w:val="24"/>
          <w:szCs w:val="22"/>
          <w:lang w:val="en-GB"/>
        </w:rPr>
        <w:t>.</w:t>
      </w:r>
      <w:r w:rsidRPr="00106779">
        <w:rPr>
          <w:rFonts w:ascii="Arial" w:hAnsi="Arial" w:cs="Arial"/>
          <w:sz w:val="24"/>
          <w:szCs w:val="22"/>
          <w:lang w:val="en-GB"/>
        </w:rPr>
        <w:t xml:space="preserve"> </w:t>
      </w:r>
    </w:p>
    <w:p w14:paraId="5060D0E5" w14:textId="77777777" w:rsidR="00746037" w:rsidRPr="00106779" w:rsidRDefault="00746037" w:rsidP="00746037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>.2.3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Where applicable, any prospective supplier who fails any headline questions (pass/fail) will be disqualified from the process.</w:t>
      </w:r>
    </w:p>
    <w:p w14:paraId="2D3AB111" w14:textId="5DE5101D" w:rsidR="00746037" w:rsidRPr="00106779" w:rsidRDefault="00746037" w:rsidP="00746037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>.2.4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The quality/technical questions will detail/support how a prospective supplier intends </w:t>
      </w:r>
      <w:r w:rsidRPr="00106779">
        <w:rPr>
          <w:rFonts w:ascii="Arial" w:hAnsi="Arial" w:cs="Arial"/>
          <w:sz w:val="24"/>
          <w:szCs w:val="22"/>
        </w:rPr>
        <w:t>to meet the Council’s requirements set out in the Specification at</w:t>
      </w:r>
      <w:r w:rsidRPr="00106779">
        <w:rPr>
          <w:rFonts w:ascii="Arial" w:hAnsi="Arial" w:cs="Arial"/>
          <w:b/>
          <w:sz w:val="24"/>
          <w:szCs w:val="22"/>
        </w:rPr>
        <w:t xml:space="preserve"> </w:t>
      </w:r>
      <w:r w:rsidRPr="00106779">
        <w:rPr>
          <w:rFonts w:ascii="Arial" w:hAnsi="Arial" w:cs="Arial"/>
          <w:b/>
          <w:sz w:val="22"/>
          <w:szCs w:val="22"/>
        </w:rPr>
        <w:t>APPENDIX A</w:t>
      </w:r>
      <w:r w:rsidRPr="00106779">
        <w:rPr>
          <w:rFonts w:ascii="Arial" w:hAnsi="Arial" w:cs="Arial"/>
          <w:b/>
          <w:sz w:val="24"/>
          <w:szCs w:val="22"/>
        </w:rPr>
        <w:t xml:space="preserve"> </w:t>
      </w:r>
      <w:r w:rsidRPr="00106779">
        <w:rPr>
          <w:rFonts w:ascii="Arial" w:hAnsi="Arial" w:cs="Arial"/>
          <w:sz w:val="24"/>
          <w:szCs w:val="22"/>
        </w:rPr>
        <w:t>under the following sub criteria:-</w:t>
      </w:r>
    </w:p>
    <w:p w14:paraId="3FA7A4C7" w14:textId="24BBAC85" w:rsidR="00746037" w:rsidRPr="00106779" w:rsidRDefault="00746037" w:rsidP="00746037">
      <w:pPr>
        <w:numPr>
          <w:ilvl w:val="0"/>
          <w:numId w:val="1"/>
        </w:numPr>
        <w:tabs>
          <w:tab w:val="clear" w:pos="1080"/>
          <w:tab w:val="left" w:pos="6379"/>
        </w:tabs>
        <w:ind w:left="1418"/>
        <w:jc w:val="both"/>
        <w:rPr>
          <w:rFonts w:ascii="Arial" w:hAnsi="Arial" w:cs="Arial"/>
          <w:sz w:val="24"/>
          <w:szCs w:val="22"/>
          <w:lang w:val="en-GB"/>
        </w:rPr>
      </w:pPr>
      <w:r w:rsidRPr="00106779">
        <w:rPr>
          <w:rFonts w:ascii="Arial" w:hAnsi="Arial" w:cs="Arial"/>
          <w:sz w:val="22"/>
          <w:lang w:val="en-GB" w:eastAsia="en-GB"/>
        </w:rPr>
        <w:t>Q1:</w:t>
      </w:r>
      <w:r w:rsidR="0011348D">
        <w:rPr>
          <w:rFonts w:ascii="Arial" w:hAnsi="Arial" w:cs="Arial"/>
          <w:sz w:val="22"/>
          <w:lang w:val="en-GB" w:eastAsia="en-GB"/>
        </w:rPr>
        <w:t xml:space="preserve"> Methodology</w:t>
      </w:r>
      <w:r w:rsidRPr="00106779">
        <w:rPr>
          <w:rFonts w:ascii="Arial" w:hAnsi="Arial" w:cs="Arial"/>
          <w:sz w:val="24"/>
          <w:szCs w:val="22"/>
          <w:lang w:val="en-GB"/>
        </w:rPr>
        <w:tab/>
      </w:r>
      <w:r>
        <w:rPr>
          <w:rFonts w:ascii="Arial" w:hAnsi="Arial" w:cs="Arial"/>
          <w:sz w:val="22"/>
          <w:lang w:val="en-GB" w:eastAsia="en-GB"/>
        </w:rPr>
        <w:t>10</w:t>
      </w:r>
      <w:r w:rsidRPr="00106779">
        <w:rPr>
          <w:rFonts w:ascii="Arial" w:hAnsi="Arial" w:cs="Arial"/>
          <w:sz w:val="22"/>
          <w:lang w:val="en-GB" w:eastAsia="en-GB"/>
        </w:rPr>
        <w:t xml:space="preserve"> </w:t>
      </w:r>
      <w:r w:rsidRPr="00106779">
        <w:rPr>
          <w:rFonts w:ascii="Arial" w:hAnsi="Arial" w:cs="Arial"/>
          <w:sz w:val="24"/>
          <w:szCs w:val="22"/>
          <w:lang w:val="en-GB"/>
        </w:rPr>
        <w:t>%</w:t>
      </w:r>
    </w:p>
    <w:p w14:paraId="1D694AB3" w14:textId="3F955FBD" w:rsidR="00746037" w:rsidRPr="00106779" w:rsidRDefault="00746037" w:rsidP="0011348D">
      <w:pPr>
        <w:numPr>
          <w:ilvl w:val="0"/>
          <w:numId w:val="1"/>
        </w:numPr>
        <w:tabs>
          <w:tab w:val="clear" w:pos="1080"/>
          <w:tab w:val="left" w:pos="6379"/>
        </w:tabs>
        <w:ind w:left="1418"/>
        <w:jc w:val="both"/>
        <w:rPr>
          <w:rFonts w:ascii="Arial" w:hAnsi="Arial" w:cs="Arial"/>
          <w:sz w:val="24"/>
          <w:szCs w:val="22"/>
          <w:lang w:val="en-GB"/>
        </w:rPr>
      </w:pPr>
      <w:r w:rsidRPr="00106779">
        <w:rPr>
          <w:rFonts w:ascii="Arial" w:hAnsi="Arial" w:cs="Arial"/>
          <w:sz w:val="22"/>
          <w:lang w:val="en-GB" w:eastAsia="en-GB"/>
        </w:rPr>
        <w:t>Q2:</w:t>
      </w:r>
      <w:r w:rsidR="0011348D">
        <w:rPr>
          <w:rFonts w:ascii="Arial" w:hAnsi="Arial" w:cs="Arial"/>
          <w:sz w:val="22"/>
          <w:lang w:val="en-GB" w:eastAsia="en-GB"/>
        </w:rPr>
        <w:t xml:space="preserve"> Staff Training</w:t>
      </w:r>
      <w:r w:rsidRPr="00106779">
        <w:rPr>
          <w:rFonts w:ascii="Arial" w:hAnsi="Arial" w:cs="Arial"/>
          <w:sz w:val="24"/>
          <w:szCs w:val="22"/>
          <w:lang w:val="en-GB"/>
        </w:rPr>
        <w:tab/>
      </w:r>
      <w:r w:rsidR="0011348D">
        <w:rPr>
          <w:rFonts w:ascii="Arial" w:hAnsi="Arial" w:cs="Arial"/>
          <w:sz w:val="22"/>
          <w:lang w:val="en-GB" w:eastAsia="en-GB"/>
        </w:rPr>
        <w:t>10</w:t>
      </w:r>
      <w:r w:rsidR="0011348D" w:rsidRPr="00106779">
        <w:rPr>
          <w:rFonts w:ascii="Arial" w:hAnsi="Arial" w:cs="Arial"/>
          <w:sz w:val="22"/>
          <w:lang w:val="en-GB" w:eastAsia="en-GB"/>
        </w:rPr>
        <w:t xml:space="preserve"> </w:t>
      </w:r>
      <w:r w:rsidR="0011348D" w:rsidRPr="00106779">
        <w:rPr>
          <w:rFonts w:ascii="Arial" w:hAnsi="Arial" w:cs="Arial"/>
          <w:sz w:val="24"/>
          <w:szCs w:val="22"/>
          <w:lang w:val="en-GB"/>
        </w:rPr>
        <w:t>%</w:t>
      </w:r>
    </w:p>
    <w:p w14:paraId="6B6377C9" w14:textId="26A65A1A" w:rsidR="00746037" w:rsidRPr="00106779" w:rsidRDefault="00746037" w:rsidP="00746037">
      <w:pPr>
        <w:numPr>
          <w:ilvl w:val="0"/>
          <w:numId w:val="1"/>
        </w:numPr>
        <w:tabs>
          <w:tab w:val="clear" w:pos="1080"/>
          <w:tab w:val="left" w:pos="6379"/>
        </w:tabs>
        <w:ind w:left="1418"/>
        <w:jc w:val="both"/>
        <w:rPr>
          <w:rFonts w:ascii="Arial" w:hAnsi="Arial" w:cs="Arial"/>
          <w:sz w:val="24"/>
          <w:szCs w:val="22"/>
          <w:lang w:val="en-GB"/>
        </w:rPr>
      </w:pPr>
      <w:r w:rsidRPr="00106779">
        <w:rPr>
          <w:rFonts w:ascii="Arial" w:hAnsi="Arial" w:cs="Arial"/>
          <w:sz w:val="22"/>
          <w:lang w:val="en-GB" w:eastAsia="en-GB"/>
        </w:rPr>
        <w:t>Q3:</w:t>
      </w:r>
      <w:r w:rsidR="0011348D">
        <w:rPr>
          <w:rFonts w:ascii="Arial" w:hAnsi="Arial" w:cs="Arial"/>
          <w:sz w:val="22"/>
          <w:lang w:val="en-GB" w:eastAsia="en-GB"/>
        </w:rPr>
        <w:t xml:space="preserve"> Performance Management</w:t>
      </w:r>
      <w:r>
        <w:rPr>
          <w:rFonts w:ascii="Arial" w:hAnsi="Arial" w:cs="Arial"/>
          <w:sz w:val="24"/>
          <w:szCs w:val="22"/>
          <w:lang w:val="en-GB"/>
        </w:rPr>
        <w:tab/>
      </w:r>
      <w:r>
        <w:rPr>
          <w:rFonts w:ascii="Arial" w:hAnsi="Arial" w:cs="Arial"/>
          <w:sz w:val="22"/>
          <w:lang w:val="en-GB" w:eastAsia="en-GB"/>
        </w:rPr>
        <w:t>10</w:t>
      </w:r>
      <w:r w:rsidRPr="00106779">
        <w:rPr>
          <w:rFonts w:ascii="Arial" w:hAnsi="Arial" w:cs="Arial"/>
          <w:sz w:val="22"/>
          <w:lang w:val="en-GB" w:eastAsia="en-GB"/>
        </w:rPr>
        <w:t xml:space="preserve"> </w:t>
      </w:r>
      <w:r w:rsidRPr="00106779">
        <w:rPr>
          <w:rFonts w:ascii="Arial" w:hAnsi="Arial" w:cs="Arial"/>
          <w:sz w:val="24"/>
          <w:szCs w:val="22"/>
          <w:lang w:val="en-GB"/>
        </w:rPr>
        <w:t>%</w:t>
      </w:r>
    </w:p>
    <w:p w14:paraId="61F75427" w14:textId="4BB1C3AA" w:rsidR="00746037" w:rsidRPr="0011348D" w:rsidRDefault="00746037" w:rsidP="0011348D">
      <w:pPr>
        <w:numPr>
          <w:ilvl w:val="0"/>
          <w:numId w:val="1"/>
        </w:numPr>
        <w:tabs>
          <w:tab w:val="clear" w:pos="1080"/>
          <w:tab w:val="left" w:pos="6379"/>
        </w:tabs>
        <w:ind w:left="1418"/>
        <w:jc w:val="both"/>
        <w:rPr>
          <w:rFonts w:ascii="Arial" w:hAnsi="Arial" w:cs="Arial"/>
          <w:sz w:val="22"/>
          <w:szCs w:val="22"/>
          <w:lang w:val="en-GB"/>
        </w:rPr>
      </w:pPr>
      <w:r w:rsidRPr="0011348D">
        <w:rPr>
          <w:rFonts w:ascii="Arial" w:hAnsi="Arial" w:cs="Arial"/>
          <w:sz w:val="22"/>
          <w:szCs w:val="22"/>
          <w:lang w:val="en-GB"/>
        </w:rPr>
        <w:t>Q4:</w:t>
      </w:r>
      <w:r w:rsidR="0011348D">
        <w:rPr>
          <w:rFonts w:ascii="Arial" w:hAnsi="Arial" w:cs="Arial"/>
          <w:sz w:val="22"/>
          <w:szCs w:val="22"/>
          <w:lang w:val="en-GB"/>
        </w:rPr>
        <w:t xml:space="preserve"> Staff Coverage</w:t>
      </w:r>
      <w:r w:rsidRPr="0011348D">
        <w:rPr>
          <w:rFonts w:ascii="Arial" w:hAnsi="Arial" w:cs="Arial"/>
          <w:sz w:val="22"/>
          <w:szCs w:val="22"/>
          <w:lang w:val="en-GB"/>
        </w:rPr>
        <w:t xml:space="preserve">           </w:t>
      </w:r>
      <w:r w:rsidRPr="0011348D">
        <w:rPr>
          <w:rFonts w:ascii="Arial" w:hAnsi="Arial" w:cs="Arial"/>
          <w:sz w:val="22"/>
          <w:szCs w:val="22"/>
          <w:lang w:val="en-GB"/>
        </w:rPr>
        <w:tab/>
      </w:r>
      <w:r w:rsidR="0011348D" w:rsidRPr="0011348D">
        <w:rPr>
          <w:rFonts w:ascii="Arial" w:hAnsi="Arial" w:cs="Arial"/>
          <w:sz w:val="22"/>
          <w:szCs w:val="22"/>
          <w:lang w:val="en-GB" w:eastAsia="en-GB"/>
        </w:rPr>
        <w:t>10</w:t>
      </w:r>
      <w:r w:rsidRPr="001134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11348D">
        <w:rPr>
          <w:rFonts w:ascii="Arial" w:hAnsi="Arial" w:cs="Arial"/>
          <w:sz w:val="22"/>
          <w:szCs w:val="22"/>
          <w:lang w:val="en-GB"/>
        </w:rPr>
        <w:t>%</w:t>
      </w:r>
    </w:p>
    <w:p w14:paraId="68643901" w14:textId="49297AF3" w:rsidR="00746037" w:rsidRPr="0011348D" w:rsidRDefault="00746037" w:rsidP="0011348D">
      <w:pPr>
        <w:numPr>
          <w:ilvl w:val="0"/>
          <w:numId w:val="1"/>
        </w:numPr>
        <w:tabs>
          <w:tab w:val="clear" w:pos="1080"/>
          <w:tab w:val="left" w:pos="6379"/>
        </w:tabs>
        <w:ind w:left="1418"/>
        <w:jc w:val="both"/>
        <w:rPr>
          <w:rFonts w:ascii="Arial" w:hAnsi="Arial" w:cs="Arial"/>
          <w:sz w:val="22"/>
          <w:szCs w:val="22"/>
          <w:lang w:val="en-GB"/>
        </w:rPr>
      </w:pPr>
      <w:r w:rsidRPr="0011348D">
        <w:rPr>
          <w:rFonts w:ascii="Arial" w:hAnsi="Arial" w:cs="Arial"/>
          <w:sz w:val="22"/>
          <w:szCs w:val="22"/>
          <w:lang w:val="en-GB"/>
        </w:rPr>
        <w:t>Q5:</w:t>
      </w:r>
      <w:r w:rsidR="0011348D">
        <w:rPr>
          <w:rFonts w:ascii="Arial" w:hAnsi="Arial" w:cs="Arial"/>
          <w:sz w:val="22"/>
          <w:szCs w:val="22"/>
          <w:lang w:val="en-GB"/>
        </w:rPr>
        <w:t xml:space="preserve"> Hygiene and Health &amp; Safety</w:t>
      </w:r>
      <w:r w:rsidR="0011348D" w:rsidRPr="0011348D">
        <w:rPr>
          <w:rFonts w:ascii="Arial" w:hAnsi="Arial" w:cs="Arial"/>
          <w:sz w:val="22"/>
          <w:szCs w:val="22"/>
          <w:lang w:val="en-GB"/>
        </w:rPr>
        <w:tab/>
      </w:r>
      <w:r w:rsidR="0011348D" w:rsidRPr="0011348D">
        <w:rPr>
          <w:rFonts w:ascii="Arial" w:hAnsi="Arial" w:cs="Arial"/>
          <w:sz w:val="22"/>
          <w:szCs w:val="22"/>
          <w:lang w:val="en-GB" w:eastAsia="en-GB"/>
        </w:rPr>
        <w:t>10</w:t>
      </w:r>
      <w:r w:rsidRPr="001134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11348D">
        <w:rPr>
          <w:rFonts w:ascii="Arial" w:hAnsi="Arial" w:cs="Arial"/>
          <w:sz w:val="22"/>
          <w:szCs w:val="22"/>
          <w:lang w:val="en-GB"/>
        </w:rPr>
        <w:t>%</w:t>
      </w:r>
    </w:p>
    <w:p w14:paraId="67EBB739" w14:textId="2D85B523" w:rsidR="00746037" w:rsidRDefault="00746037" w:rsidP="00746037">
      <w:pPr>
        <w:numPr>
          <w:ilvl w:val="0"/>
          <w:numId w:val="1"/>
        </w:numPr>
        <w:tabs>
          <w:tab w:val="clear" w:pos="1080"/>
          <w:tab w:val="left" w:pos="6379"/>
        </w:tabs>
        <w:ind w:left="1418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11348D">
        <w:rPr>
          <w:rFonts w:ascii="Arial" w:hAnsi="Arial" w:cs="Arial"/>
          <w:b/>
          <w:bCs/>
          <w:sz w:val="22"/>
          <w:szCs w:val="22"/>
          <w:lang w:val="en-GB"/>
        </w:rPr>
        <w:t>Total Quality Ratio</w:t>
      </w:r>
      <w:r w:rsidRPr="0011348D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11348D">
        <w:rPr>
          <w:rFonts w:ascii="Arial" w:hAnsi="Arial" w:cs="Arial"/>
          <w:b/>
          <w:sz w:val="22"/>
          <w:szCs w:val="22"/>
          <w:lang w:val="en-GB" w:eastAsia="en-GB"/>
        </w:rPr>
        <w:t>50</w:t>
      </w:r>
      <w:r w:rsidRPr="001134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11348D">
        <w:rPr>
          <w:rFonts w:ascii="Arial" w:hAnsi="Arial" w:cs="Arial"/>
          <w:b/>
          <w:bCs/>
          <w:sz w:val="22"/>
          <w:szCs w:val="22"/>
          <w:lang w:val="en-GB"/>
        </w:rPr>
        <w:t>%</w:t>
      </w:r>
    </w:p>
    <w:p w14:paraId="5D6C115B" w14:textId="77777777" w:rsidR="0010001D" w:rsidRDefault="0010001D" w:rsidP="0010001D">
      <w:pPr>
        <w:tabs>
          <w:tab w:val="left" w:pos="6379"/>
        </w:tabs>
        <w:ind w:left="1418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E6C7E0E" w14:textId="77777777" w:rsidR="0010001D" w:rsidRPr="0011348D" w:rsidRDefault="0010001D" w:rsidP="0010001D">
      <w:pPr>
        <w:tabs>
          <w:tab w:val="left" w:pos="6379"/>
        </w:tabs>
        <w:ind w:left="1418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8E0FA12" w14:textId="77777777" w:rsidR="00746037" w:rsidRPr="00106779" w:rsidRDefault="00746037" w:rsidP="004E5157">
      <w:pPr>
        <w:pStyle w:val="ListParagraph"/>
        <w:ind w:left="709" w:hanging="709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lastRenderedPageBreak/>
        <w:t>5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>.2.5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The quality evaluation will be based on the following scoring methodology:</w:t>
      </w:r>
    </w:p>
    <w:tbl>
      <w:tblPr>
        <w:tblW w:w="9314" w:type="dxa"/>
        <w:tblInd w:w="704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85"/>
        <w:gridCol w:w="5953"/>
        <w:gridCol w:w="1276"/>
      </w:tblGrid>
      <w:tr w:rsidR="00746037" w:rsidRPr="00106779" w14:paraId="2BC5F49F" w14:textId="77777777" w:rsidTr="004E5157">
        <w:tc>
          <w:tcPr>
            <w:tcW w:w="20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49E661C0" w14:textId="77777777" w:rsidR="00746037" w:rsidRPr="00106779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</w:rPr>
              <w:t>Assessment</w:t>
            </w:r>
          </w:p>
        </w:tc>
        <w:tc>
          <w:tcPr>
            <w:tcW w:w="59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2640DB18" w14:textId="77777777" w:rsidR="00746037" w:rsidRPr="00106779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2121E11E" w14:textId="77777777" w:rsidR="00746037" w:rsidRPr="00106779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</w:rPr>
              <w:t>Score</w:t>
            </w:r>
          </w:p>
        </w:tc>
      </w:tr>
      <w:tr w:rsidR="00746037" w:rsidRPr="00106779" w14:paraId="6C37400D" w14:textId="77777777" w:rsidTr="004E5157">
        <w:tc>
          <w:tcPr>
            <w:tcW w:w="2085" w:type="dxa"/>
            <w:tcBorders>
              <w:top w:val="single" w:sz="4" w:space="0" w:color="0070C0"/>
            </w:tcBorders>
            <w:vAlign w:val="center"/>
          </w:tcPr>
          <w:p w14:paraId="64463E7E" w14:textId="77777777" w:rsidR="00746037" w:rsidRPr="00106779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</w:rPr>
            </w:pPr>
            <w:r w:rsidRPr="00106779">
              <w:rPr>
                <w:rFonts w:ascii="Arial" w:hAnsi="Arial" w:cs="Arial"/>
                <w:b/>
              </w:rPr>
              <w:t>Deficient</w:t>
            </w:r>
          </w:p>
        </w:tc>
        <w:tc>
          <w:tcPr>
            <w:tcW w:w="5953" w:type="dxa"/>
            <w:tcBorders>
              <w:top w:val="single" w:sz="4" w:space="0" w:color="0070C0"/>
            </w:tcBorders>
            <w:vAlign w:val="center"/>
          </w:tcPr>
          <w:p w14:paraId="75D85398" w14:textId="77777777" w:rsidR="00746037" w:rsidRPr="00106779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Response to the question(s) (or an implicit requirement) significantly deficient or no response received.</w:t>
            </w:r>
          </w:p>
        </w:tc>
        <w:tc>
          <w:tcPr>
            <w:tcW w:w="1276" w:type="dxa"/>
            <w:tcBorders>
              <w:top w:val="single" w:sz="4" w:space="0" w:color="0070C0"/>
            </w:tcBorders>
            <w:vAlign w:val="center"/>
          </w:tcPr>
          <w:p w14:paraId="070BD6AC" w14:textId="77777777" w:rsidR="00746037" w:rsidRPr="00106779" w:rsidRDefault="00746037" w:rsidP="00481EB9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0</w:t>
            </w:r>
          </w:p>
        </w:tc>
      </w:tr>
      <w:tr w:rsidR="00746037" w:rsidRPr="00106779" w14:paraId="6314A82A" w14:textId="77777777" w:rsidTr="004E5157">
        <w:tc>
          <w:tcPr>
            <w:tcW w:w="2085" w:type="dxa"/>
            <w:vAlign w:val="center"/>
          </w:tcPr>
          <w:p w14:paraId="1EA11C13" w14:textId="77777777" w:rsidR="00746037" w:rsidRPr="00106779" w:rsidRDefault="00746037" w:rsidP="00481EB9">
            <w:pPr>
              <w:pStyle w:val="TableText"/>
              <w:pBdr>
                <w:between w:val="single" w:sz="4" w:space="1" w:color="993366"/>
              </w:pBdr>
              <w:rPr>
                <w:rFonts w:ascii="Arial" w:hAnsi="Arial" w:cs="Arial"/>
                <w:b/>
              </w:rPr>
            </w:pPr>
            <w:r w:rsidRPr="00106779">
              <w:rPr>
                <w:rFonts w:ascii="Arial" w:hAnsi="Arial" w:cs="Arial"/>
                <w:b/>
              </w:rPr>
              <w:t>Inadequate</w:t>
            </w:r>
          </w:p>
        </w:tc>
        <w:tc>
          <w:tcPr>
            <w:tcW w:w="5953" w:type="dxa"/>
            <w:vAlign w:val="center"/>
          </w:tcPr>
          <w:p w14:paraId="25BEC75E" w14:textId="77777777" w:rsidR="00746037" w:rsidRPr="00106779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Inadequate detail provided and some of the questions not answered and/or some of the answers to questions are not directly relevant to the question(s).</w:t>
            </w:r>
          </w:p>
        </w:tc>
        <w:tc>
          <w:tcPr>
            <w:tcW w:w="1276" w:type="dxa"/>
            <w:vAlign w:val="center"/>
          </w:tcPr>
          <w:p w14:paraId="22F3190C" w14:textId="77777777" w:rsidR="00746037" w:rsidRPr="00106779" w:rsidRDefault="00746037" w:rsidP="00481EB9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1</w:t>
            </w:r>
          </w:p>
        </w:tc>
      </w:tr>
      <w:tr w:rsidR="00746037" w:rsidRPr="00106779" w14:paraId="0FDCF89D" w14:textId="77777777" w:rsidTr="004E5157">
        <w:tc>
          <w:tcPr>
            <w:tcW w:w="2085" w:type="dxa"/>
            <w:vAlign w:val="center"/>
          </w:tcPr>
          <w:p w14:paraId="2A84460D" w14:textId="77777777" w:rsidR="00746037" w:rsidRPr="00106779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</w:rPr>
            </w:pPr>
            <w:r w:rsidRPr="00106779">
              <w:rPr>
                <w:rFonts w:ascii="Arial" w:hAnsi="Arial" w:cs="Arial"/>
                <w:b/>
              </w:rPr>
              <w:t>Limited</w:t>
            </w:r>
          </w:p>
        </w:tc>
        <w:tc>
          <w:tcPr>
            <w:tcW w:w="5953" w:type="dxa"/>
            <w:vAlign w:val="center"/>
          </w:tcPr>
          <w:p w14:paraId="2F801EB1" w14:textId="77777777" w:rsidR="00746037" w:rsidRPr="00106779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Limited information provided, and/or a response that is inadequate or only partially addresses the question(s).</w:t>
            </w:r>
          </w:p>
        </w:tc>
        <w:tc>
          <w:tcPr>
            <w:tcW w:w="1276" w:type="dxa"/>
            <w:vAlign w:val="center"/>
          </w:tcPr>
          <w:p w14:paraId="61262818" w14:textId="77777777" w:rsidR="00746037" w:rsidRPr="00106779" w:rsidRDefault="00746037" w:rsidP="00481EB9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2</w:t>
            </w:r>
          </w:p>
        </w:tc>
      </w:tr>
      <w:tr w:rsidR="00746037" w:rsidRPr="00106779" w14:paraId="51968700" w14:textId="77777777" w:rsidTr="004E5157">
        <w:tc>
          <w:tcPr>
            <w:tcW w:w="2085" w:type="dxa"/>
            <w:vAlign w:val="center"/>
          </w:tcPr>
          <w:p w14:paraId="2B3A54FC" w14:textId="77777777" w:rsidR="00746037" w:rsidRPr="00106779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bCs/>
              </w:rPr>
            </w:pPr>
            <w:r w:rsidRPr="00106779">
              <w:rPr>
                <w:rFonts w:ascii="Arial" w:hAnsi="Arial" w:cs="Arial"/>
                <w:b/>
                <w:bCs/>
              </w:rPr>
              <w:t>Acceptable</w:t>
            </w:r>
          </w:p>
        </w:tc>
        <w:tc>
          <w:tcPr>
            <w:tcW w:w="5953" w:type="dxa"/>
            <w:vAlign w:val="center"/>
          </w:tcPr>
          <w:p w14:paraId="77DB18FE" w14:textId="77777777" w:rsidR="00746037" w:rsidRPr="00106779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An acceptable response submitted in terms of the level of detail, accuracy and relevance.</w:t>
            </w:r>
          </w:p>
        </w:tc>
        <w:tc>
          <w:tcPr>
            <w:tcW w:w="1276" w:type="dxa"/>
            <w:vAlign w:val="center"/>
          </w:tcPr>
          <w:p w14:paraId="2B5AB31F" w14:textId="77777777" w:rsidR="00746037" w:rsidRPr="00106779" w:rsidRDefault="00746037" w:rsidP="00481EB9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3</w:t>
            </w:r>
          </w:p>
        </w:tc>
      </w:tr>
      <w:tr w:rsidR="00746037" w:rsidRPr="00106779" w14:paraId="5BF6585A" w14:textId="77777777" w:rsidTr="004E5157">
        <w:tc>
          <w:tcPr>
            <w:tcW w:w="2085" w:type="dxa"/>
            <w:vAlign w:val="center"/>
          </w:tcPr>
          <w:p w14:paraId="16C5E391" w14:textId="77777777" w:rsidR="00746037" w:rsidRPr="00106779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bCs/>
              </w:rPr>
            </w:pPr>
            <w:r w:rsidRPr="00106779">
              <w:rPr>
                <w:rFonts w:ascii="Arial" w:hAnsi="Arial" w:cs="Arial"/>
                <w:b/>
                <w:bCs/>
              </w:rPr>
              <w:t>Comprehensive</w:t>
            </w:r>
          </w:p>
        </w:tc>
        <w:tc>
          <w:tcPr>
            <w:tcW w:w="5953" w:type="dxa"/>
            <w:vAlign w:val="center"/>
          </w:tcPr>
          <w:p w14:paraId="40B7FFFA" w14:textId="77777777" w:rsidR="00746037" w:rsidRPr="00106779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A comprehensive response submitted in terms of detail and relevance to the question.</w:t>
            </w:r>
          </w:p>
        </w:tc>
        <w:tc>
          <w:tcPr>
            <w:tcW w:w="1276" w:type="dxa"/>
            <w:vAlign w:val="center"/>
          </w:tcPr>
          <w:p w14:paraId="6DE3EC8A" w14:textId="77777777" w:rsidR="00746037" w:rsidRPr="00106779" w:rsidRDefault="00746037" w:rsidP="00481EB9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4</w:t>
            </w:r>
          </w:p>
        </w:tc>
      </w:tr>
      <w:tr w:rsidR="00746037" w:rsidRPr="00106779" w14:paraId="2B8C208E" w14:textId="77777777" w:rsidTr="004E5157">
        <w:tc>
          <w:tcPr>
            <w:tcW w:w="2085" w:type="dxa"/>
            <w:vAlign w:val="center"/>
          </w:tcPr>
          <w:p w14:paraId="14A85608" w14:textId="77777777" w:rsidR="00746037" w:rsidRPr="00106779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bCs/>
              </w:rPr>
            </w:pPr>
            <w:r w:rsidRPr="00106779">
              <w:rPr>
                <w:rFonts w:ascii="Arial" w:hAnsi="Arial" w:cs="Arial"/>
                <w:b/>
                <w:bCs/>
              </w:rPr>
              <w:t>Superior</w:t>
            </w:r>
          </w:p>
        </w:tc>
        <w:tc>
          <w:tcPr>
            <w:tcW w:w="5953" w:type="dxa"/>
            <w:vAlign w:val="center"/>
          </w:tcPr>
          <w:p w14:paraId="18F92283" w14:textId="77777777" w:rsidR="00746037" w:rsidRPr="00106779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As Comprehensive, but to a significantly better degree and a response which goes above and beyond to answer the question.</w:t>
            </w:r>
          </w:p>
        </w:tc>
        <w:tc>
          <w:tcPr>
            <w:tcW w:w="1276" w:type="dxa"/>
            <w:vAlign w:val="center"/>
          </w:tcPr>
          <w:p w14:paraId="28ADB882" w14:textId="77777777" w:rsidR="00746037" w:rsidRPr="00106779" w:rsidRDefault="00746037" w:rsidP="00481EB9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5</w:t>
            </w:r>
          </w:p>
        </w:tc>
      </w:tr>
    </w:tbl>
    <w:p w14:paraId="39C9AC72" w14:textId="77777777" w:rsidR="00746037" w:rsidRPr="00106779" w:rsidRDefault="00746037" w:rsidP="00746037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>.2.6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The quality/technical questions will be scored out of a maximum of 5 points each (as above), and used to calculate a weighted score for the respective quality criteria/sub criteria as per the example below. </w:t>
      </w:r>
    </w:p>
    <w:p w14:paraId="08E9687C" w14:textId="77777777" w:rsidR="00746037" w:rsidRPr="00517574" w:rsidRDefault="00746037" w:rsidP="00746037">
      <w:pPr>
        <w:pStyle w:val="ListParagraph"/>
        <w:ind w:left="851"/>
        <w:jc w:val="both"/>
        <w:rPr>
          <w:rFonts w:ascii="Arial" w:hAnsi="Arial" w:cs="Arial"/>
          <w:b/>
          <w:snapToGrid w:val="0"/>
          <w:sz w:val="22"/>
          <w:szCs w:val="22"/>
          <w:lang w:val="en-GB"/>
        </w:rPr>
      </w:pPr>
      <w:r w:rsidRPr="00517574">
        <w:rPr>
          <w:rFonts w:ascii="Arial" w:hAnsi="Arial" w:cs="Arial"/>
          <w:b/>
          <w:snapToGrid w:val="0"/>
          <w:sz w:val="22"/>
          <w:szCs w:val="22"/>
          <w:lang w:val="en-GB"/>
        </w:rPr>
        <w:t>EXAMPLE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0"/>
        <w:gridCol w:w="2155"/>
        <w:gridCol w:w="2097"/>
        <w:gridCol w:w="2150"/>
      </w:tblGrid>
      <w:tr w:rsidR="00746037" w:rsidRPr="00106779" w14:paraId="789E50A4" w14:textId="77777777" w:rsidTr="00746037">
        <w:tc>
          <w:tcPr>
            <w:tcW w:w="2120" w:type="dxa"/>
            <w:shd w:val="clear" w:color="auto" w:fill="548DD4" w:themeFill="text2" w:themeFillTint="99"/>
            <w:vAlign w:val="center"/>
          </w:tcPr>
          <w:p w14:paraId="7D5A1311" w14:textId="77777777" w:rsidR="00746037" w:rsidRPr="00106779" w:rsidRDefault="00746037" w:rsidP="00746037">
            <w:pPr>
              <w:pStyle w:val="ListParagraph"/>
              <w:spacing w:before="80" w:after="80" w:line="276" w:lineRule="auto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Criteria</w:t>
            </w:r>
          </w:p>
        </w:tc>
        <w:tc>
          <w:tcPr>
            <w:tcW w:w="2155" w:type="dxa"/>
            <w:shd w:val="clear" w:color="auto" w:fill="548DD4" w:themeFill="text2" w:themeFillTint="99"/>
            <w:vAlign w:val="center"/>
          </w:tcPr>
          <w:p w14:paraId="039A71F5" w14:textId="77777777" w:rsidR="00746037" w:rsidRPr="00106779" w:rsidRDefault="00746037" w:rsidP="00746037">
            <w:pPr>
              <w:pStyle w:val="ListParagraph"/>
              <w:spacing w:before="80" w:after="80" w:line="276" w:lineRule="auto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Weighting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5712845E" w14:textId="77777777" w:rsidR="00746037" w:rsidRPr="00106779" w:rsidRDefault="00746037" w:rsidP="00746037">
            <w:pPr>
              <w:pStyle w:val="ListParagraph"/>
              <w:spacing w:before="80" w:after="80" w:line="276" w:lineRule="auto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Score (out of 5)</w:t>
            </w:r>
          </w:p>
        </w:tc>
        <w:tc>
          <w:tcPr>
            <w:tcW w:w="2150" w:type="dxa"/>
            <w:shd w:val="clear" w:color="auto" w:fill="548DD4" w:themeFill="text2" w:themeFillTint="99"/>
            <w:vAlign w:val="center"/>
          </w:tcPr>
          <w:p w14:paraId="7C6CE51C" w14:textId="77777777" w:rsidR="00746037" w:rsidRPr="00106779" w:rsidRDefault="00746037" w:rsidP="00746037">
            <w:pPr>
              <w:pStyle w:val="ListParagraph"/>
              <w:spacing w:before="80" w:after="80" w:line="276" w:lineRule="auto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Weighted Score</w:t>
            </w:r>
          </w:p>
        </w:tc>
      </w:tr>
      <w:tr w:rsidR="00746037" w:rsidRPr="00106779" w14:paraId="088EAFBC" w14:textId="77777777" w:rsidTr="00746037">
        <w:trPr>
          <w:trHeight w:val="378"/>
        </w:trPr>
        <w:tc>
          <w:tcPr>
            <w:tcW w:w="2120" w:type="dxa"/>
            <w:vAlign w:val="center"/>
          </w:tcPr>
          <w:p w14:paraId="6C888BF3" w14:textId="77777777" w:rsidR="00746037" w:rsidRPr="00106779" w:rsidRDefault="00746037" w:rsidP="00746037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before="80" w:after="80" w:line="276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06779">
              <w:rPr>
                <w:rFonts w:ascii="Arial" w:hAnsi="Arial" w:cs="Arial"/>
                <w:bCs/>
                <w:color w:val="000000"/>
                <w:szCs w:val="22"/>
              </w:rPr>
              <w:t>Criteria A</w:t>
            </w:r>
          </w:p>
        </w:tc>
        <w:tc>
          <w:tcPr>
            <w:tcW w:w="2155" w:type="dxa"/>
            <w:vAlign w:val="center"/>
          </w:tcPr>
          <w:p w14:paraId="4D6DEA87" w14:textId="25C7AB86" w:rsidR="00746037" w:rsidRPr="00106779" w:rsidRDefault="00517574" w:rsidP="00746037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before="80" w:after="80" w:line="276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5</w:t>
            </w:r>
            <w:r w:rsidR="00746037" w:rsidRPr="00106779">
              <w:rPr>
                <w:rFonts w:ascii="Arial" w:hAnsi="Arial" w:cs="Arial"/>
                <w:bCs/>
                <w:color w:val="000000"/>
                <w:szCs w:val="22"/>
              </w:rPr>
              <w:t>0%</w:t>
            </w:r>
          </w:p>
        </w:tc>
        <w:tc>
          <w:tcPr>
            <w:tcW w:w="2097" w:type="dxa"/>
            <w:vAlign w:val="center"/>
          </w:tcPr>
          <w:p w14:paraId="0CCB23A0" w14:textId="77777777" w:rsidR="00746037" w:rsidRPr="00106779" w:rsidRDefault="00746037" w:rsidP="00746037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before="80" w:after="80" w:line="276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06779">
              <w:rPr>
                <w:rFonts w:ascii="Arial" w:hAnsi="Arial" w:cs="Arial"/>
                <w:bCs/>
                <w:color w:val="000000"/>
                <w:szCs w:val="22"/>
              </w:rPr>
              <w:t>4</w:t>
            </w:r>
          </w:p>
        </w:tc>
        <w:tc>
          <w:tcPr>
            <w:tcW w:w="2150" w:type="dxa"/>
            <w:vAlign w:val="center"/>
          </w:tcPr>
          <w:p w14:paraId="682257C9" w14:textId="7F58DED3" w:rsidR="00746037" w:rsidRPr="00106779" w:rsidRDefault="00517574" w:rsidP="00746037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before="80" w:after="80" w:line="276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40</w:t>
            </w:r>
            <w:r w:rsidR="00746037" w:rsidRPr="00106779">
              <w:rPr>
                <w:rFonts w:ascii="Arial" w:hAnsi="Arial" w:cs="Arial"/>
                <w:bCs/>
                <w:color w:val="000000"/>
                <w:szCs w:val="22"/>
              </w:rPr>
              <w:t>%</w:t>
            </w:r>
          </w:p>
        </w:tc>
      </w:tr>
    </w:tbl>
    <w:p w14:paraId="64F8807C" w14:textId="77777777" w:rsidR="00746037" w:rsidRPr="00106779" w:rsidRDefault="00746037" w:rsidP="00746037">
      <w:pPr>
        <w:pStyle w:val="ListParagraph"/>
        <w:ind w:left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snapToGrid w:val="0"/>
          <w:sz w:val="24"/>
          <w:szCs w:val="22"/>
          <w:lang w:val="en-GB"/>
        </w:rPr>
        <w:t>If ‘Criteria A’ was weighted 30% and the suppliers response received a score of 4 out of 5 then the following formula would be applied:</w:t>
      </w:r>
    </w:p>
    <w:p w14:paraId="2C65EFF0" w14:textId="77777777" w:rsidR="00746037" w:rsidRPr="00106779" w:rsidRDefault="00746037" w:rsidP="00517574">
      <w:pPr>
        <w:pStyle w:val="ListParagraph"/>
        <w:spacing w:after="0"/>
        <w:ind w:left="850" w:hanging="720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= (Weighting / maximum score) * score awarded 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= Criteria awarded %</w:t>
      </w:r>
    </w:p>
    <w:p w14:paraId="5DB28A53" w14:textId="56C23D70" w:rsidR="00746037" w:rsidRPr="00106779" w:rsidRDefault="00746037" w:rsidP="00517574">
      <w:pPr>
        <w:pStyle w:val="ListParagraph"/>
        <w:spacing w:before="0"/>
        <w:ind w:left="850" w:hanging="720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= (30/5)*4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517574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517574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517574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517574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517574">
        <w:rPr>
          <w:rFonts w:ascii="Arial" w:hAnsi="Arial" w:cs="Arial"/>
          <w:snapToGrid w:val="0"/>
          <w:sz w:val="24"/>
          <w:szCs w:val="22"/>
          <w:lang w:val="en-GB"/>
        </w:rPr>
        <w:tab/>
        <w:t>= 40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>%</w:t>
      </w:r>
    </w:p>
    <w:p w14:paraId="3E862D4A" w14:textId="77777777" w:rsidR="00565A13" w:rsidRPr="00423383" w:rsidRDefault="00565A13" w:rsidP="00565A13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4</w:t>
      </w:r>
      <w:r w:rsidRPr="00423383">
        <w:rPr>
          <w:rFonts w:ascii="Arial" w:hAnsi="Arial" w:cs="Arial"/>
          <w:b/>
          <w:bCs/>
          <w:sz w:val="24"/>
          <w:lang w:val="en-GB"/>
        </w:rPr>
        <w:t>.</w:t>
      </w:r>
      <w:r>
        <w:rPr>
          <w:rFonts w:ascii="Arial" w:hAnsi="Arial" w:cs="Arial"/>
          <w:b/>
          <w:bCs/>
          <w:sz w:val="24"/>
          <w:lang w:val="en-GB"/>
        </w:rPr>
        <w:t>2</w:t>
      </w:r>
      <w:r w:rsidRPr="00423383">
        <w:rPr>
          <w:rFonts w:ascii="Arial" w:hAnsi="Arial" w:cs="Arial"/>
          <w:b/>
          <w:bCs/>
          <w:sz w:val="24"/>
          <w:lang w:val="en-GB"/>
        </w:rPr>
        <w:tab/>
        <w:t>price EVALUATION</w:t>
      </w:r>
    </w:p>
    <w:p w14:paraId="3C8442AE" w14:textId="1CF86325" w:rsidR="00565A13" w:rsidRPr="00423383" w:rsidRDefault="00565A13" w:rsidP="00565A13">
      <w:pPr>
        <w:pStyle w:val="NoSpacing"/>
        <w:spacing w:before="200" w:after="200" w:line="276" w:lineRule="auto"/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</w:t>
      </w:r>
      <w:r w:rsidRPr="00423383">
        <w:rPr>
          <w:rFonts w:ascii="Arial" w:hAnsi="Arial" w:cs="Arial"/>
          <w:sz w:val="24"/>
          <w:szCs w:val="22"/>
        </w:rPr>
        <w:t>.</w:t>
      </w:r>
      <w:r>
        <w:rPr>
          <w:rFonts w:ascii="Arial" w:hAnsi="Arial" w:cs="Arial"/>
          <w:sz w:val="24"/>
          <w:szCs w:val="22"/>
        </w:rPr>
        <w:t>2</w:t>
      </w:r>
      <w:r w:rsidRPr="00423383">
        <w:rPr>
          <w:rFonts w:ascii="Arial" w:hAnsi="Arial" w:cs="Arial"/>
          <w:sz w:val="24"/>
          <w:szCs w:val="22"/>
        </w:rPr>
        <w:t>.1</w:t>
      </w:r>
      <w:r w:rsidRPr="00423383">
        <w:rPr>
          <w:rFonts w:ascii="Arial" w:hAnsi="Arial" w:cs="Arial"/>
          <w:sz w:val="24"/>
          <w:szCs w:val="22"/>
        </w:rPr>
        <w:tab/>
        <w:t xml:space="preserve">Price evaluation </w:t>
      </w:r>
      <w:r>
        <w:rPr>
          <w:rFonts w:ascii="Arial" w:hAnsi="Arial" w:cs="Arial"/>
          <w:sz w:val="24"/>
          <w:szCs w:val="22"/>
        </w:rPr>
        <w:t xml:space="preserve">for each lot </w:t>
      </w:r>
      <w:r w:rsidRPr="00423383">
        <w:rPr>
          <w:rFonts w:ascii="Arial" w:hAnsi="Arial" w:cs="Arial"/>
          <w:sz w:val="24"/>
          <w:szCs w:val="22"/>
        </w:rPr>
        <w:t xml:space="preserve">will be based on the lowest bid received. The lowest bid will receive the full weighted score of </w:t>
      </w:r>
      <w:r w:rsidR="00517574">
        <w:rPr>
          <w:rFonts w:ascii="Arial" w:hAnsi="Arial" w:cs="Arial"/>
          <w:sz w:val="24"/>
          <w:szCs w:val="22"/>
        </w:rPr>
        <w:t>5</w:t>
      </w:r>
      <w:r w:rsidRPr="00090E01">
        <w:rPr>
          <w:rFonts w:ascii="Arial" w:hAnsi="Arial" w:cs="Arial"/>
          <w:sz w:val="24"/>
          <w:lang w:val="en-GB" w:eastAsia="en-GB"/>
        </w:rPr>
        <w:t>0</w:t>
      </w:r>
      <w:r w:rsidRPr="00423383">
        <w:rPr>
          <w:rFonts w:ascii="Arial" w:hAnsi="Arial" w:cs="Arial"/>
          <w:sz w:val="24"/>
          <w:szCs w:val="22"/>
        </w:rPr>
        <w:t>%. Higher bids will be weighed against the lowest bid using the following formula.</w:t>
      </w:r>
    </w:p>
    <w:p w14:paraId="0442EFEB" w14:textId="2C85BD2D" w:rsidR="0010001D" w:rsidRDefault="00565A13" w:rsidP="0010001D">
      <w:pPr>
        <w:pStyle w:val="NoSpacing"/>
        <w:spacing w:before="200" w:after="200" w:line="276" w:lineRule="auto"/>
        <w:ind w:firstLine="851"/>
        <w:rPr>
          <w:rFonts w:ascii="Arial" w:hAnsi="Arial" w:cs="Arial"/>
          <w:b/>
          <w:sz w:val="24"/>
          <w:szCs w:val="22"/>
        </w:rPr>
      </w:pPr>
      <w:r w:rsidRPr="00423383">
        <w:rPr>
          <w:rFonts w:ascii="Arial" w:hAnsi="Arial" w:cs="Arial"/>
          <w:b/>
          <w:sz w:val="24"/>
          <w:szCs w:val="22"/>
        </w:rPr>
        <w:t>(Lowest Bid ÷ Suppliers Bid) × Price Weighting</w:t>
      </w:r>
    </w:p>
    <w:p w14:paraId="21B74349" w14:textId="77777777" w:rsidR="0010001D" w:rsidRDefault="0010001D" w:rsidP="0010001D">
      <w:pPr>
        <w:pStyle w:val="NoSpacing"/>
        <w:spacing w:before="200" w:after="200" w:line="276" w:lineRule="auto"/>
        <w:ind w:firstLine="851"/>
        <w:rPr>
          <w:rFonts w:ascii="Arial" w:hAnsi="Arial" w:cs="Arial"/>
          <w:b/>
          <w:sz w:val="24"/>
          <w:szCs w:val="22"/>
        </w:rPr>
      </w:pPr>
    </w:p>
    <w:p w14:paraId="0E9D1C7E" w14:textId="77777777" w:rsidR="0010001D" w:rsidRDefault="0010001D" w:rsidP="0010001D">
      <w:pPr>
        <w:pStyle w:val="NoSpacing"/>
        <w:spacing w:before="200" w:after="200" w:line="276" w:lineRule="auto"/>
        <w:ind w:firstLine="851"/>
        <w:rPr>
          <w:rFonts w:ascii="Arial" w:hAnsi="Arial" w:cs="Arial"/>
          <w:b/>
          <w:sz w:val="24"/>
          <w:szCs w:val="22"/>
        </w:rPr>
      </w:pPr>
    </w:p>
    <w:p w14:paraId="3C5AC080" w14:textId="77777777" w:rsidR="0010001D" w:rsidRDefault="0010001D" w:rsidP="0010001D">
      <w:pPr>
        <w:pStyle w:val="NoSpacing"/>
        <w:spacing w:before="200" w:after="200" w:line="276" w:lineRule="auto"/>
        <w:ind w:firstLine="851"/>
        <w:rPr>
          <w:rFonts w:ascii="Arial" w:hAnsi="Arial" w:cs="Arial"/>
          <w:b/>
          <w:sz w:val="24"/>
          <w:szCs w:val="22"/>
        </w:rPr>
      </w:pPr>
    </w:p>
    <w:p w14:paraId="244C2268" w14:textId="64D14D49" w:rsidR="00565A13" w:rsidRDefault="00565A13" w:rsidP="00565A13">
      <w:pPr>
        <w:pStyle w:val="NoSpacing"/>
        <w:spacing w:before="200" w:after="200" w:line="276" w:lineRule="auto"/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lastRenderedPageBreak/>
        <w:t>4</w:t>
      </w:r>
      <w:r w:rsidRPr="00423383">
        <w:rPr>
          <w:rFonts w:ascii="Arial" w:hAnsi="Arial" w:cs="Arial"/>
          <w:sz w:val="24"/>
          <w:szCs w:val="22"/>
        </w:rPr>
        <w:t>.</w:t>
      </w:r>
      <w:r>
        <w:rPr>
          <w:rFonts w:ascii="Arial" w:hAnsi="Arial" w:cs="Arial"/>
          <w:sz w:val="24"/>
          <w:szCs w:val="22"/>
        </w:rPr>
        <w:t>2</w:t>
      </w:r>
      <w:r w:rsidRPr="00423383">
        <w:rPr>
          <w:rFonts w:ascii="Arial" w:hAnsi="Arial" w:cs="Arial"/>
          <w:sz w:val="24"/>
          <w:szCs w:val="22"/>
        </w:rPr>
        <w:t>.2</w:t>
      </w:r>
      <w:r w:rsidRPr="00423383">
        <w:rPr>
          <w:rFonts w:ascii="Arial" w:hAnsi="Arial" w:cs="Arial"/>
          <w:sz w:val="24"/>
          <w:szCs w:val="22"/>
        </w:rPr>
        <w:tab/>
        <w:t xml:space="preserve">The table below shows an example of how this formula would translate if the following bids were placed with an example price weighting of </w:t>
      </w:r>
      <w:r w:rsidR="00517574">
        <w:rPr>
          <w:rFonts w:ascii="Arial" w:hAnsi="Arial" w:cs="Arial"/>
          <w:sz w:val="24"/>
          <w:szCs w:val="22"/>
        </w:rPr>
        <w:t>5</w:t>
      </w:r>
      <w:r w:rsidRPr="00423383">
        <w:rPr>
          <w:rFonts w:ascii="Arial" w:hAnsi="Arial" w:cs="Arial"/>
          <w:sz w:val="24"/>
          <w:szCs w:val="22"/>
        </w:rPr>
        <w:t>0%.</w:t>
      </w:r>
    </w:p>
    <w:p w14:paraId="17D0C128" w14:textId="77777777" w:rsidR="00565A13" w:rsidRPr="00517574" w:rsidRDefault="00565A13" w:rsidP="00565A13">
      <w:pPr>
        <w:pStyle w:val="NoSpacing"/>
        <w:spacing w:before="120" w:after="120"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517574">
        <w:rPr>
          <w:rFonts w:ascii="Arial" w:hAnsi="Arial" w:cs="Arial"/>
          <w:b/>
          <w:sz w:val="22"/>
          <w:szCs w:val="22"/>
        </w:rPr>
        <w:t>EXAMPLE</w:t>
      </w: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1701"/>
        <w:gridCol w:w="2675"/>
        <w:gridCol w:w="3987"/>
      </w:tblGrid>
      <w:tr w:rsidR="00565A13" w:rsidRPr="00423383" w14:paraId="1148D1D0" w14:textId="77777777" w:rsidTr="00C04495">
        <w:trPr>
          <w:trHeight w:val="534"/>
        </w:trPr>
        <w:tc>
          <w:tcPr>
            <w:tcW w:w="1701" w:type="dxa"/>
            <w:tcBorders>
              <w:right w:val="single" w:sz="4" w:space="0" w:color="0070C0"/>
            </w:tcBorders>
            <w:shd w:val="clear" w:color="auto" w:fill="FFFFFF"/>
            <w:noWrap/>
            <w:vAlign w:val="center"/>
            <w:hideMark/>
          </w:tcPr>
          <w:p w14:paraId="3E8ED90C" w14:textId="77777777" w:rsidR="00565A13" w:rsidRPr="00423383" w:rsidRDefault="00565A13" w:rsidP="00481EB9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423383">
              <w:rPr>
                <w:rFonts w:ascii="Arial" w:hAnsi="Arial" w:cs="Arial"/>
                <w:sz w:val="24"/>
                <w:szCs w:val="22"/>
                <w:lang w:eastAsia="en-GB"/>
              </w:rPr>
              <w:t> </w:t>
            </w:r>
          </w:p>
        </w:tc>
        <w:tc>
          <w:tcPr>
            <w:tcW w:w="26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noWrap/>
            <w:vAlign w:val="center"/>
            <w:hideMark/>
          </w:tcPr>
          <w:p w14:paraId="09298013" w14:textId="77777777" w:rsidR="00565A13" w:rsidRPr="00423383" w:rsidRDefault="00565A13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eastAsia="en-GB"/>
              </w:rPr>
            </w:pPr>
            <w:r w:rsidRPr="00423383"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eastAsia="en-GB"/>
              </w:rPr>
              <w:t>Bid</w:t>
            </w:r>
          </w:p>
        </w:tc>
        <w:tc>
          <w:tcPr>
            <w:tcW w:w="3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  <w:hideMark/>
          </w:tcPr>
          <w:p w14:paraId="1822FCCC" w14:textId="77777777" w:rsidR="00565A13" w:rsidRPr="00423383" w:rsidRDefault="00565A13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eastAsia="en-GB"/>
              </w:rPr>
            </w:pPr>
            <w:r w:rsidRPr="00423383"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eastAsia="en-GB"/>
              </w:rPr>
              <w:t>Weighted Score</w:t>
            </w:r>
          </w:p>
        </w:tc>
      </w:tr>
      <w:tr w:rsidR="00565A13" w:rsidRPr="00423383" w14:paraId="3AD6ED97" w14:textId="77777777" w:rsidTr="00481EB9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noWrap/>
            <w:vAlign w:val="center"/>
            <w:hideMark/>
          </w:tcPr>
          <w:p w14:paraId="31A5D8C7" w14:textId="77777777" w:rsidR="00565A13" w:rsidRPr="00423383" w:rsidRDefault="00565A13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2"/>
                <w:lang w:eastAsia="en-GB"/>
              </w:rPr>
            </w:pPr>
            <w:r w:rsidRPr="00423383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Supplier 1</w:t>
            </w:r>
          </w:p>
        </w:tc>
        <w:tc>
          <w:tcPr>
            <w:tcW w:w="2675" w:type="dxa"/>
            <w:tcBorders>
              <w:top w:val="single" w:sz="4" w:space="0" w:color="007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427A1752" w14:textId="77777777" w:rsidR="00565A13" w:rsidRPr="00423383" w:rsidRDefault="00565A13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423383">
              <w:rPr>
                <w:rFonts w:ascii="Arial" w:hAnsi="Arial" w:cs="Arial"/>
                <w:sz w:val="24"/>
                <w:szCs w:val="22"/>
                <w:lang w:eastAsia="en-GB"/>
              </w:rPr>
              <w:t>£120,000</w:t>
            </w:r>
          </w:p>
        </w:tc>
        <w:tc>
          <w:tcPr>
            <w:tcW w:w="3987" w:type="dxa"/>
            <w:tcBorders>
              <w:top w:val="single" w:sz="4" w:space="0" w:color="007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0DD7423" w14:textId="676CBE52" w:rsidR="00565A13" w:rsidRPr="00423383" w:rsidRDefault="00517574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>
              <w:rPr>
                <w:rFonts w:ascii="Arial" w:hAnsi="Arial" w:cs="Arial"/>
                <w:sz w:val="24"/>
                <w:szCs w:val="22"/>
                <w:lang w:eastAsia="en-GB"/>
              </w:rPr>
              <w:t>5</w:t>
            </w:r>
            <w:r w:rsidR="00565A13" w:rsidRPr="00423383">
              <w:rPr>
                <w:rFonts w:ascii="Arial" w:hAnsi="Arial" w:cs="Arial"/>
                <w:sz w:val="24"/>
                <w:szCs w:val="22"/>
                <w:lang w:eastAsia="en-GB"/>
              </w:rPr>
              <w:t xml:space="preserve">0% </w:t>
            </w:r>
          </w:p>
          <w:p w14:paraId="2ABD4A44" w14:textId="77777777" w:rsidR="00565A13" w:rsidRPr="00423383" w:rsidRDefault="00565A13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517574">
              <w:rPr>
                <w:rFonts w:ascii="Arial" w:hAnsi="Arial" w:cs="Arial"/>
                <w:sz w:val="22"/>
                <w:szCs w:val="22"/>
                <w:lang w:eastAsia="en-GB"/>
              </w:rPr>
              <w:t>(maximum price score available)</w:t>
            </w:r>
          </w:p>
        </w:tc>
      </w:tr>
      <w:tr w:rsidR="00565A13" w:rsidRPr="00423383" w14:paraId="5EA3207E" w14:textId="77777777" w:rsidTr="00517574">
        <w:trPr>
          <w:trHeight w:val="5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noWrap/>
            <w:vAlign w:val="center"/>
            <w:hideMark/>
          </w:tcPr>
          <w:p w14:paraId="6265A05B" w14:textId="77777777" w:rsidR="00565A13" w:rsidRPr="00423383" w:rsidRDefault="00565A13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2"/>
                <w:lang w:eastAsia="en-GB"/>
              </w:rPr>
            </w:pPr>
            <w:r w:rsidRPr="00423383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Supplier 2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FC5AF7A" w14:textId="77777777" w:rsidR="00565A13" w:rsidRPr="00423383" w:rsidRDefault="00565A13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423383">
              <w:rPr>
                <w:rFonts w:ascii="Arial" w:hAnsi="Arial" w:cs="Arial"/>
                <w:sz w:val="24"/>
                <w:szCs w:val="22"/>
                <w:lang w:eastAsia="en-GB"/>
              </w:rPr>
              <w:t>£150,000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0DE9D528" w14:textId="6EC38447" w:rsidR="00565A13" w:rsidRPr="00423383" w:rsidRDefault="00517574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>
              <w:rPr>
                <w:rFonts w:ascii="Arial" w:hAnsi="Arial" w:cs="Arial"/>
                <w:sz w:val="24"/>
                <w:szCs w:val="22"/>
                <w:lang w:eastAsia="en-GB"/>
              </w:rPr>
              <w:t>40</w:t>
            </w:r>
            <w:r w:rsidR="00565A13" w:rsidRPr="00423383">
              <w:rPr>
                <w:rFonts w:ascii="Arial" w:hAnsi="Arial" w:cs="Arial"/>
                <w:sz w:val="24"/>
                <w:szCs w:val="22"/>
                <w:lang w:eastAsia="en-GB"/>
              </w:rPr>
              <w:t>%</w:t>
            </w:r>
          </w:p>
        </w:tc>
      </w:tr>
      <w:tr w:rsidR="00565A13" w:rsidRPr="00423383" w14:paraId="3A740FC0" w14:textId="77777777" w:rsidTr="00C04495">
        <w:trPr>
          <w:trHeight w:val="5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26E1F" w14:textId="77777777" w:rsidR="00565A13" w:rsidRPr="00423383" w:rsidRDefault="00565A13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2"/>
                <w:lang w:eastAsia="en-GB"/>
              </w:rPr>
            </w:pPr>
            <w:r w:rsidRPr="00423383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Supplier 3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67C3" w14:textId="77777777" w:rsidR="00565A13" w:rsidRPr="00423383" w:rsidRDefault="00565A13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423383">
              <w:rPr>
                <w:rFonts w:ascii="Arial" w:hAnsi="Arial" w:cs="Arial"/>
                <w:sz w:val="24"/>
                <w:szCs w:val="22"/>
                <w:lang w:eastAsia="en-GB"/>
              </w:rPr>
              <w:t>£240,000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8F24" w14:textId="3CF2916D" w:rsidR="00565A13" w:rsidRPr="00423383" w:rsidRDefault="00517574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>
              <w:rPr>
                <w:rFonts w:ascii="Arial" w:hAnsi="Arial" w:cs="Arial"/>
                <w:sz w:val="24"/>
                <w:szCs w:val="22"/>
                <w:lang w:eastAsia="en-GB"/>
              </w:rPr>
              <w:t>25</w:t>
            </w:r>
            <w:r w:rsidR="00565A13" w:rsidRPr="00423383">
              <w:rPr>
                <w:rFonts w:ascii="Arial" w:hAnsi="Arial" w:cs="Arial"/>
                <w:sz w:val="24"/>
                <w:szCs w:val="22"/>
                <w:lang w:eastAsia="en-GB"/>
              </w:rPr>
              <w:t>%</w:t>
            </w:r>
          </w:p>
        </w:tc>
      </w:tr>
    </w:tbl>
    <w:p w14:paraId="3A8F8D1A" w14:textId="4968F53A" w:rsidR="001F405A" w:rsidRPr="00423383" w:rsidRDefault="0005141A" w:rsidP="000319EC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spacing w:after="200"/>
        <w:rPr>
          <w:rFonts w:ascii="Arial" w:hAnsi="Arial" w:cs="Arial"/>
          <w:b/>
          <w:bCs/>
          <w:sz w:val="24"/>
          <w:lang w:val="en-GB"/>
        </w:rPr>
      </w:pPr>
      <w:bookmarkStart w:id="9" w:name="_Toc340476104"/>
      <w:r>
        <w:rPr>
          <w:rFonts w:ascii="Arial" w:hAnsi="Arial" w:cs="Arial"/>
          <w:b/>
          <w:bCs/>
          <w:sz w:val="24"/>
          <w:lang w:val="en-GB"/>
        </w:rPr>
        <w:t>4</w:t>
      </w:r>
      <w:r w:rsidR="00A2459A">
        <w:rPr>
          <w:rFonts w:ascii="Arial" w:hAnsi="Arial" w:cs="Arial"/>
          <w:b/>
          <w:bCs/>
          <w:sz w:val="24"/>
          <w:lang w:val="en-GB"/>
        </w:rPr>
        <w:t>.8</w:t>
      </w:r>
      <w:r w:rsidR="001F405A" w:rsidRPr="00423383">
        <w:rPr>
          <w:rFonts w:ascii="Arial" w:hAnsi="Arial" w:cs="Arial"/>
          <w:b/>
          <w:bCs/>
          <w:sz w:val="24"/>
          <w:lang w:val="en-GB"/>
        </w:rPr>
        <w:tab/>
        <w:t>notification</w:t>
      </w:r>
      <w:bookmarkEnd w:id="9"/>
      <w:r w:rsidR="001F405A" w:rsidRPr="00423383">
        <w:rPr>
          <w:rFonts w:ascii="Arial" w:hAnsi="Arial" w:cs="Arial"/>
          <w:b/>
          <w:bCs/>
          <w:sz w:val="24"/>
          <w:lang w:val="en-GB"/>
        </w:rPr>
        <w:t xml:space="preserve"> </w:t>
      </w:r>
    </w:p>
    <w:p w14:paraId="3024FFC7" w14:textId="526BF9E5" w:rsidR="001F405A" w:rsidRPr="00423383" w:rsidRDefault="0005141A" w:rsidP="000319EC">
      <w:pPr>
        <w:pStyle w:val="ListParagraph"/>
        <w:ind w:hanging="720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4</w:t>
      </w:r>
      <w:r w:rsidR="001F405A" w:rsidRPr="00423383">
        <w:rPr>
          <w:rFonts w:ascii="Arial" w:hAnsi="Arial" w:cs="Arial"/>
          <w:sz w:val="24"/>
          <w:szCs w:val="22"/>
          <w:lang w:val="en-GB"/>
        </w:rPr>
        <w:t>.</w:t>
      </w:r>
      <w:r w:rsidR="00A2459A">
        <w:rPr>
          <w:rFonts w:ascii="Arial" w:hAnsi="Arial" w:cs="Arial"/>
          <w:sz w:val="24"/>
          <w:szCs w:val="22"/>
          <w:lang w:val="en-GB"/>
        </w:rPr>
        <w:t>8</w:t>
      </w:r>
      <w:r w:rsidR="001F405A" w:rsidRPr="00423383">
        <w:rPr>
          <w:rFonts w:ascii="Arial" w:hAnsi="Arial" w:cs="Arial"/>
          <w:sz w:val="24"/>
          <w:szCs w:val="22"/>
          <w:lang w:val="en-GB"/>
        </w:rPr>
        <w:t>.1</w:t>
      </w:r>
      <w:r w:rsidR="001F405A" w:rsidRPr="00423383">
        <w:rPr>
          <w:rFonts w:ascii="Arial" w:hAnsi="Arial" w:cs="Arial"/>
          <w:sz w:val="24"/>
          <w:szCs w:val="22"/>
          <w:lang w:val="en-GB"/>
        </w:rPr>
        <w:tab/>
        <w:t xml:space="preserve">Once the successful </w:t>
      </w:r>
      <w:r w:rsidR="00C41D25" w:rsidRPr="00423383">
        <w:rPr>
          <w:rFonts w:ascii="Arial" w:hAnsi="Arial" w:cs="Arial"/>
          <w:sz w:val="24"/>
          <w:szCs w:val="22"/>
          <w:lang w:val="en-GB"/>
        </w:rPr>
        <w:t>s</w:t>
      </w:r>
      <w:r w:rsidR="008337C6" w:rsidRPr="00423383">
        <w:rPr>
          <w:rFonts w:ascii="Arial" w:hAnsi="Arial" w:cs="Arial"/>
          <w:sz w:val="24"/>
          <w:szCs w:val="22"/>
          <w:lang w:val="en-GB"/>
        </w:rPr>
        <w:t>upplier</w:t>
      </w:r>
      <w:r w:rsidR="00A2459A">
        <w:rPr>
          <w:rFonts w:ascii="Arial" w:hAnsi="Arial" w:cs="Arial"/>
          <w:sz w:val="24"/>
          <w:szCs w:val="22"/>
          <w:lang w:val="en-GB"/>
        </w:rPr>
        <w:t>(s)</w:t>
      </w:r>
      <w:r w:rsidR="001F405A" w:rsidRPr="00423383">
        <w:rPr>
          <w:rFonts w:ascii="Arial" w:hAnsi="Arial" w:cs="Arial"/>
          <w:sz w:val="24"/>
          <w:szCs w:val="22"/>
          <w:lang w:val="en-GB"/>
        </w:rPr>
        <w:t xml:space="preserve"> has been identified, they will be notified to this effect.  All other </w:t>
      </w:r>
      <w:r w:rsidR="00C41D25" w:rsidRPr="00423383">
        <w:rPr>
          <w:rFonts w:ascii="Arial" w:hAnsi="Arial" w:cs="Arial"/>
          <w:sz w:val="24"/>
          <w:szCs w:val="22"/>
          <w:lang w:val="en-GB"/>
        </w:rPr>
        <w:t>s</w:t>
      </w:r>
      <w:r w:rsidR="008337C6" w:rsidRPr="00423383">
        <w:rPr>
          <w:rFonts w:ascii="Arial" w:hAnsi="Arial" w:cs="Arial"/>
          <w:sz w:val="24"/>
          <w:szCs w:val="22"/>
          <w:lang w:val="en-GB"/>
        </w:rPr>
        <w:t>upplier</w:t>
      </w:r>
      <w:r w:rsidR="00E01354" w:rsidRPr="00423383">
        <w:rPr>
          <w:rFonts w:ascii="Arial" w:hAnsi="Arial" w:cs="Arial"/>
          <w:sz w:val="24"/>
          <w:szCs w:val="22"/>
          <w:lang w:val="en-GB"/>
        </w:rPr>
        <w:t>s</w:t>
      </w:r>
      <w:r w:rsidR="001F405A" w:rsidRPr="00423383">
        <w:rPr>
          <w:rFonts w:ascii="Arial" w:hAnsi="Arial" w:cs="Arial"/>
          <w:sz w:val="24"/>
          <w:szCs w:val="22"/>
          <w:lang w:val="en-GB"/>
        </w:rPr>
        <w:t xml:space="preserve"> will be notified that they were unsuccessful.</w:t>
      </w:r>
    </w:p>
    <w:p w14:paraId="02D9714E" w14:textId="2FCC68FA" w:rsidR="00EC4890" w:rsidRPr="00423383" w:rsidRDefault="00A2459A" w:rsidP="00EC4890">
      <w:pPr>
        <w:pStyle w:val="ListParagraph"/>
        <w:ind w:hanging="720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4.8</w:t>
      </w:r>
      <w:r w:rsidR="00EC4890" w:rsidRPr="00423383">
        <w:rPr>
          <w:rFonts w:ascii="Arial" w:hAnsi="Arial" w:cs="Arial"/>
          <w:sz w:val="24"/>
          <w:szCs w:val="22"/>
          <w:lang w:val="en-GB"/>
        </w:rPr>
        <w:t>.2</w:t>
      </w:r>
      <w:r w:rsidR="00EC4890" w:rsidRPr="00423383">
        <w:rPr>
          <w:rFonts w:ascii="Arial" w:hAnsi="Arial" w:cs="Arial"/>
          <w:sz w:val="24"/>
          <w:szCs w:val="22"/>
          <w:lang w:val="en-GB"/>
        </w:rPr>
        <w:tab/>
        <w:t xml:space="preserve">Where the value of the proposed contract exceeds the applicable EU threshold, the Council </w:t>
      </w:r>
      <w:r>
        <w:rPr>
          <w:rFonts w:ascii="Arial" w:hAnsi="Arial" w:cs="Arial"/>
          <w:sz w:val="24"/>
          <w:szCs w:val="22"/>
          <w:lang w:val="en-GB"/>
        </w:rPr>
        <w:t>is</w:t>
      </w:r>
      <w:r w:rsidR="00EC4890" w:rsidRPr="00423383">
        <w:rPr>
          <w:rFonts w:ascii="Arial" w:hAnsi="Arial" w:cs="Arial"/>
          <w:sz w:val="24"/>
          <w:szCs w:val="22"/>
          <w:lang w:val="en-GB"/>
        </w:rPr>
        <w:t xml:space="preserve"> required to conduct a mandatory standstill period. No contract will be entered into prior to the expiry of this standstill period.</w:t>
      </w:r>
    </w:p>
    <w:p w14:paraId="6ADC8231" w14:textId="77777777" w:rsidR="001F405A" w:rsidRPr="00423383" w:rsidRDefault="001F405A" w:rsidP="006075E8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</w:pPr>
      <w:bookmarkStart w:id="10" w:name="three4"/>
      <w:bookmarkEnd w:id="10"/>
      <w:r w:rsidRPr="00423383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sECTION </w:t>
      </w:r>
      <w:r w:rsidR="00535DEC" w:rsidRPr="00423383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5</w:t>
      </w:r>
      <w:r w:rsidRPr="00423383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 – TERMS &amp; CONDITIONS   </w:t>
      </w:r>
    </w:p>
    <w:p w14:paraId="4F3F370A" w14:textId="10DFA636" w:rsidR="007D7619" w:rsidRDefault="00535DEC" w:rsidP="008E71BB">
      <w:pPr>
        <w:ind w:left="709" w:hanging="709"/>
        <w:jc w:val="both"/>
        <w:rPr>
          <w:rFonts w:ascii="Arial" w:hAnsi="Arial" w:cs="Arial"/>
          <w:color w:val="000000"/>
          <w:sz w:val="24"/>
          <w:szCs w:val="22"/>
        </w:rPr>
      </w:pPr>
      <w:r w:rsidRPr="00423383">
        <w:rPr>
          <w:rFonts w:ascii="Arial" w:hAnsi="Arial" w:cs="Arial"/>
          <w:sz w:val="24"/>
          <w:szCs w:val="22"/>
          <w:lang w:val="en-GB"/>
        </w:rPr>
        <w:t>5</w:t>
      </w:r>
      <w:r w:rsidR="001F405A" w:rsidRPr="00423383">
        <w:rPr>
          <w:rFonts w:ascii="Arial" w:hAnsi="Arial" w:cs="Arial"/>
          <w:sz w:val="24"/>
          <w:szCs w:val="22"/>
          <w:lang w:val="en-GB"/>
        </w:rPr>
        <w:t>.1.1</w:t>
      </w:r>
      <w:r w:rsidR="001F405A" w:rsidRPr="00423383">
        <w:rPr>
          <w:rFonts w:ascii="Arial" w:hAnsi="Arial" w:cs="Arial"/>
          <w:b/>
          <w:sz w:val="24"/>
          <w:szCs w:val="22"/>
          <w:lang w:val="en-GB"/>
        </w:rPr>
        <w:tab/>
      </w:r>
      <w:bookmarkStart w:id="11" w:name="five2"/>
      <w:bookmarkStart w:id="12" w:name="five3"/>
      <w:bookmarkStart w:id="13" w:name="six0"/>
      <w:bookmarkStart w:id="14" w:name="app1"/>
      <w:bookmarkEnd w:id="11"/>
      <w:bookmarkEnd w:id="12"/>
      <w:bookmarkEnd w:id="13"/>
      <w:bookmarkEnd w:id="14"/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>T</w:t>
      </w:r>
      <w:r w:rsidR="008E71BB">
        <w:rPr>
          <w:rFonts w:ascii="Arial" w:hAnsi="Arial" w:cs="Arial"/>
          <w:color w:val="000000"/>
          <w:sz w:val="24"/>
          <w:szCs w:val="22"/>
          <w:lang w:val="en-GB"/>
        </w:rPr>
        <w:t>he Council'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s Terms and Conditions of Contract applicable to this </w:t>
      </w:r>
      <w:r w:rsidR="00EC4890" w:rsidRPr="00423383">
        <w:rPr>
          <w:rFonts w:ascii="Arial" w:hAnsi="Arial" w:cs="Arial"/>
          <w:color w:val="000000"/>
          <w:sz w:val="24"/>
          <w:szCs w:val="22"/>
          <w:lang w:val="en-GB"/>
        </w:rPr>
        <w:t>ITT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are attached (as a separate document</w:t>
      </w:r>
      <w:r w:rsidR="005D3C58" w:rsidRPr="00423383">
        <w:rPr>
          <w:rFonts w:ascii="Arial" w:hAnsi="Arial" w:cs="Arial"/>
          <w:color w:val="000000"/>
          <w:sz w:val="24"/>
          <w:szCs w:val="22"/>
          <w:lang w:val="en-GB"/>
        </w:rPr>
        <w:t>)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and </w:t>
      </w:r>
      <w:r w:rsidR="001F405A" w:rsidRPr="00423383">
        <w:rPr>
          <w:rFonts w:ascii="Arial" w:hAnsi="Arial" w:cs="Arial"/>
          <w:color w:val="000000"/>
          <w:sz w:val="24"/>
          <w:szCs w:val="22"/>
        </w:rPr>
        <w:t xml:space="preserve">will apply to any subsequent </w:t>
      </w:r>
      <w:r w:rsidR="001654D8" w:rsidRPr="00423383">
        <w:rPr>
          <w:rFonts w:ascii="Arial" w:hAnsi="Arial" w:cs="Arial"/>
          <w:color w:val="000000"/>
          <w:sz w:val="24"/>
          <w:szCs w:val="22"/>
        </w:rPr>
        <w:t>C</w:t>
      </w:r>
      <w:r w:rsidR="001F405A" w:rsidRPr="00423383">
        <w:rPr>
          <w:rFonts w:ascii="Arial" w:hAnsi="Arial" w:cs="Arial"/>
          <w:color w:val="000000"/>
          <w:sz w:val="24"/>
          <w:szCs w:val="22"/>
        </w:rPr>
        <w:t>ontract</w:t>
      </w:r>
      <w:r w:rsidR="001654D8" w:rsidRPr="00423383">
        <w:rPr>
          <w:rFonts w:ascii="Arial" w:hAnsi="Arial" w:cs="Arial"/>
          <w:color w:val="000000"/>
          <w:sz w:val="24"/>
          <w:szCs w:val="22"/>
        </w:rPr>
        <w:t xml:space="preserve"> that may arise</w:t>
      </w:r>
      <w:r w:rsidR="001F405A" w:rsidRPr="00423383">
        <w:rPr>
          <w:rFonts w:ascii="Arial" w:hAnsi="Arial" w:cs="Arial"/>
          <w:color w:val="000000"/>
          <w:sz w:val="24"/>
          <w:szCs w:val="22"/>
        </w:rPr>
        <w:t>.</w:t>
      </w:r>
    </w:p>
    <w:p w14:paraId="51C36790" w14:textId="0E1D9407" w:rsidR="007D0B94" w:rsidRDefault="007D0B94" w:rsidP="00704470">
      <w:pPr>
        <w:ind w:left="709"/>
        <w:jc w:val="both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sz w:val="24"/>
          <w:szCs w:val="24"/>
          <w:lang w:val="en-GB"/>
        </w:rPr>
        <w:t xml:space="preserve">Should a supplier have any queries regarding the Terms and Conditions of Contract, these </w:t>
      </w:r>
      <w:r>
        <w:rPr>
          <w:rFonts w:ascii="Arial" w:hAnsi="Arial" w:cs="Arial"/>
          <w:sz w:val="22"/>
          <w:szCs w:val="24"/>
          <w:lang w:val="en-GB"/>
        </w:rPr>
        <w:t>MUST</w:t>
      </w:r>
      <w:r>
        <w:rPr>
          <w:rFonts w:ascii="Arial" w:hAnsi="Arial" w:cs="Arial"/>
          <w:sz w:val="24"/>
          <w:szCs w:val="24"/>
          <w:lang w:val="en-GB"/>
        </w:rPr>
        <w:t xml:space="preserve"> be stated during the clarifications period before submitting its quotation.</w:t>
      </w:r>
    </w:p>
    <w:p w14:paraId="4D16A331" w14:textId="6ED200C7" w:rsidR="0027253A" w:rsidRDefault="0027253A" w:rsidP="0027253A">
      <w:pPr>
        <w:spacing w:before="120" w:after="12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5.1.2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B359AD">
        <w:rPr>
          <w:rFonts w:ascii="Arial" w:hAnsi="Arial" w:cs="Arial"/>
          <w:color w:val="000000"/>
          <w:sz w:val="24"/>
          <w:szCs w:val="24"/>
        </w:rPr>
        <w:t>As per 3.1.8 and 3.1.9</w:t>
      </w:r>
      <w:r>
        <w:rPr>
          <w:rFonts w:ascii="Arial" w:hAnsi="Arial" w:cs="Arial"/>
          <w:color w:val="000000"/>
          <w:sz w:val="24"/>
          <w:szCs w:val="24"/>
        </w:rPr>
        <w:t xml:space="preserve"> above, the Council may require the successful tenderer to provide a Parent Company Guarantee (PCG) using the template in </w:t>
      </w:r>
      <w:r>
        <w:rPr>
          <w:rFonts w:ascii="Arial" w:hAnsi="Arial" w:cs="Arial"/>
          <w:b/>
          <w:color w:val="000000"/>
          <w:sz w:val="22"/>
          <w:szCs w:val="24"/>
        </w:rPr>
        <w:t xml:space="preserve">APPENDIX </w:t>
      </w:r>
      <w:r w:rsidR="00746037">
        <w:rPr>
          <w:rFonts w:ascii="Arial" w:hAnsi="Arial" w:cs="Arial"/>
          <w:b/>
          <w:color w:val="000000"/>
          <w:sz w:val="22"/>
          <w:szCs w:val="24"/>
        </w:rPr>
        <w:t>E</w:t>
      </w:r>
      <w:r w:rsidRPr="00455E15">
        <w:rPr>
          <w:rFonts w:ascii="Arial" w:hAnsi="Arial" w:cs="Arial"/>
          <w:color w:val="000000"/>
          <w:sz w:val="22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or </w:t>
      </w:r>
      <w:r w:rsidR="004A41BE">
        <w:rPr>
          <w:rFonts w:ascii="Arial" w:hAnsi="Arial" w:cs="Arial"/>
          <w:color w:val="000000"/>
          <w:sz w:val="24"/>
          <w:szCs w:val="24"/>
        </w:rPr>
        <w:t>in the event that a PCG cannot be provided, the council may require alternative security for performance.</w:t>
      </w:r>
    </w:p>
    <w:p w14:paraId="774F25D3" w14:textId="5771FDC3" w:rsidR="00746037" w:rsidRDefault="004E5157" w:rsidP="004E5157">
      <w:pPr>
        <w:spacing w:before="120" w:after="12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746037">
        <w:rPr>
          <w:rFonts w:ascii="Arial" w:hAnsi="Arial" w:cs="Arial"/>
          <w:color w:val="000000"/>
          <w:sz w:val="24"/>
          <w:szCs w:val="24"/>
        </w:rPr>
        <w:t>.1.3</w:t>
      </w:r>
      <w:r w:rsidR="00746037">
        <w:rPr>
          <w:rFonts w:ascii="Arial" w:hAnsi="Arial" w:cs="Arial"/>
          <w:color w:val="000000"/>
          <w:sz w:val="24"/>
          <w:szCs w:val="24"/>
        </w:rPr>
        <w:tab/>
      </w:r>
      <w:r w:rsidR="00746037" w:rsidRPr="000378FA">
        <w:rPr>
          <w:rFonts w:ascii="Arial" w:hAnsi="Arial" w:cs="Arial"/>
          <w:b/>
          <w:color w:val="000000"/>
          <w:sz w:val="22"/>
          <w:szCs w:val="24"/>
        </w:rPr>
        <w:t>Parent Company Guarantee –</w:t>
      </w:r>
      <w:r w:rsidR="00746037">
        <w:rPr>
          <w:rFonts w:ascii="Arial" w:hAnsi="Arial" w:cs="Arial"/>
          <w:color w:val="000000"/>
          <w:sz w:val="24"/>
          <w:szCs w:val="24"/>
        </w:rPr>
        <w:t xml:space="preserve"> the Council may require the successful supplier to provide a Parent Company Guarantee (PCG) using the template in </w:t>
      </w:r>
      <w:r w:rsidR="00746037">
        <w:rPr>
          <w:rFonts w:ascii="Arial" w:hAnsi="Arial" w:cs="Arial"/>
          <w:b/>
          <w:color w:val="000000"/>
          <w:sz w:val="22"/>
          <w:szCs w:val="24"/>
        </w:rPr>
        <w:t>Appendix E</w:t>
      </w:r>
      <w:r w:rsidR="00746037" w:rsidRPr="00455E15">
        <w:rPr>
          <w:rFonts w:ascii="Arial" w:hAnsi="Arial" w:cs="Arial"/>
          <w:color w:val="000000"/>
          <w:sz w:val="22"/>
          <w:szCs w:val="24"/>
        </w:rPr>
        <w:t xml:space="preserve"> </w:t>
      </w:r>
      <w:r w:rsidR="00746037">
        <w:rPr>
          <w:rFonts w:ascii="Arial" w:hAnsi="Arial" w:cs="Arial"/>
          <w:color w:val="000000"/>
          <w:sz w:val="24"/>
          <w:szCs w:val="24"/>
        </w:rPr>
        <w:t>or to provide a Performance Bond if a PCG cannot be provided.</w:t>
      </w:r>
    </w:p>
    <w:p w14:paraId="326B0CC9" w14:textId="4F7784F0" w:rsidR="00746037" w:rsidRPr="00D02303" w:rsidRDefault="004E5157" w:rsidP="004E5157">
      <w:pPr>
        <w:spacing w:before="120" w:after="12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746037">
        <w:rPr>
          <w:rFonts w:ascii="Arial" w:hAnsi="Arial" w:cs="Arial"/>
          <w:color w:val="000000"/>
          <w:sz w:val="24"/>
          <w:szCs w:val="24"/>
        </w:rPr>
        <w:t>.1.4</w:t>
      </w:r>
      <w:r w:rsidR="00746037">
        <w:rPr>
          <w:rFonts w:ascii="Arial" w:hAnsi="Arial" w:cs="Arial"/>
          <w:color w:val="000000"/>
          <w:sz w:val="24"/>
          <w:szCs w:val="24"/>
        </w:rPr>
        <w:tab/>
      </w:r>
      <w:r w:rsidR="00746037" w:rsidRPr="00D02303">
        <w:rPr>
          <w:rFonts w:ascii="Arial" w:hAnsi="Arial" w:cs="Arial"/>
          <w:b/>
          <w:color w:val="000000"/>
          <w:sz w:val="22"/>
          <w:szCs w:val="24"/>
        </w:rPr>
        <w:t>Performance Bond –</w:t>
      </w:r>
      <w:r w:rsidR="00746037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746037" w:rsidRPr="00D02303">
        <w:rPr>
          <w:rFonts w:ascii="Arial" w:hAnsi="Arial" w:cs="Arial"/>
          <w:color w:val="000000"/>
          <w:sz w:val="24"/>
          <w:szCs w:val="24"/>
        </w:rPr>
        <w:t xml:space="preserve">the Council may require the </w:t>
      </w:r>
      <w:r w:rsidR="00746037">
        <w:rPr>
          <w:rFonts w:ascii="Arial" w:hAnsi="Arial" w:cs="Arial"/>
          <w:color w:val="000000"/>
          <w:sz w:val="24"/>
          <w:szCs w:val="24"/>
        </w:rPr>
        <w:t xml:space="preserve">successful supplier to provide </w:t>
      </w:r>
      <w:r w:rsidR="00746037" w:rsidRPr="00D02303">
        <w:rPr>
          <w:rFonts w:ascii="Arial" w:hAnsi="Arial" w:cs="Arial"/>
          <w:color w:val="000000"/>
          <w:sz w:val="24"/>
          <w:szCs w:val="24"/>
        </w:rPr>
        <w:t>a surety to be approved and costed</w:t>
      </w:r>
      <w:r w:rsidR="00746037">
        <w:rPr>
          <w:rFonts w:ascii="Arial" w:hAnsi="Arial" w:cs="Arial"/>
          <w:color w:val="000000"/>
          <w:sz w:val="24"/>
          <w:szCs w:val="24"/>
        </w:rPr>
        <w:t>.</w:t>
      </w:r>
    </w:p>
    <w:p w14:paraId="4FD63BAF" w14:textId="5811CF9A" w:rsidR="00746037" w:rsidRPr="00D02303" w:rsidRDefault="004E5157" w:rsidP="004E5157">
      <w:pPr>
        <w:spacing w:before="120" w:after="12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746037">
        <w:rPr>
          <w:rFonts w:ascii="Arial" w:hAnsi="Arial" w:cs="Arial"/>
          <w:color w:val="000000"/>
          <w:sz w:val="24"/>
          <w:szCs w:val="24"/>
        </w:rPr>
        <w:t>.1.5</w:t>
      </w:r>
      <w:r w:rsidR="00746037">
        <w:rPr>
          <w:rFonts w:ascii="Arial" w:hAnsi="Arial" w:cs="Arial"/>
          <w:color w:val="000000"/>
          <w:sz w:val="24"/>
          <w:szCs w:val="24"/>
        </w:rPr>
        <w:tab/>
      </w:r>
      <w:r w:rsidR="00746037" w:rsidRPr="00D02303">
        <w:rPr>
          <w:rFonts w:ascii="Arial" w:hAnsi="Arial" w:cs="Arial"/>
          <w:b/>
          <w:color w:val="000000"/>
          <w:sz w:val="22"/>
          <w:szCs w:val="24"/>
        </w:rPr>
        <w:t>Collateral Warranty –</w:t>
      </w:r>
      <w:r w:rsidR="00746037" w:rsidRPr="00D02303">
        <w:rPr>
          <w:rFonts w:ascii="Arial" w:hAnsi="Arial" w:cs="Arial"/>
          <w:color w:val="000000"/>
          <w:sz w:val="24"/>
          <w:szCs w:val="24"/>
        </w:rPr>
        <w:t xml:space="preserve"> </w:t>
      </w:r>
      <w:r w:rsidR="00746037">
        <w:rPr>
          <w:rFonts w:ascii="Arial" w:hAnsi="Arial" w:cs="Arial"/>
          <w:color w:val="000000"/>
          <w:sz w:val="24"/>
          <w:szCs w:val="24"/>
        </w:rPr>
        <w:t xml:space="preserve">the Council may require any sub-contractor(s) of the successful supplier to provide a Collateral Warranty to the Council using the template in </w:t>
      </w:r>
      <w:r w:rsidR="00746037">
        <w:rPr>
          <w:rFonts w:ascii="Arial" w:hAnsi="Arial" w:cs="Arial"/>
          <w:b/>
          <w:color w:val="000000"/>
          <w:sz w:val="22"/>
          <w:szCs w:val="24"/>
        </w:rPr>
        <w:t>Appendix F</w:t>
      </w:r>
      <w:r w:rsidR="00746037">
        <w:rPr>
          <w:rFonts w:ascii="Arial" w:hAnsi="Arial" w:cs="Arial"/>
          <w:color w:val="000000"/>
          <w:sz w:val="24"/>
          <w:szCs w:val="24"/>
        </w:rPr>
        <w:t>.</w:t>
      </w:r>
    </w:p>
    <w:p w14:paraId="17644E0C" w14:textId="2E8D219C" w:rsidR="00FF7FE5" w:rsidRPr="00FA7F2E" w:rsidRDefault="00FF7FE5" w:rsidP="00746037">
      <w:pPr>
        <w:spacing w:before="120" w:after="12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F7FE5" w:rsidRPr="00FA7F2E" w:rsidSect="0011348D">
      <w:footerReference w:type="default" r:id="rId11"/>
      <w:pgSz w:w="11906" w:h="16838"/>
      <w:pgMar w:top="720" w:right="720" w:bottom="720" w:left="720" w:header="708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0496D" w14:textId="77777777" w:rsidR="00A50076" w:rsidRDefault="00A50076" w:rsidP="00683688">
      <w:pPr>
        <w:spacing w:before="0" w:after="0" w:line="240" w:lineRule="auto"/>
      </w:pPr>
      <w:r>
        <w:separator/>
      </w:r>
    </w:p>
  </w:endnote>
  <w:endnote w:type="continuationSeparator" w:id="0">
    <w:p w14:paraId="7D83CAD5" w14:textId="77777777" w:rsidR="00A50076" w:rsidRDefault="00A50076" w:rsidP="006836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C8E9" w14:textId="39DCAC13" w:rsidR="00A50076" w:rsidRDefault="00A50076" w:rsidP="0010001D">
    <w:pPr>
      <w:pStyle w:val="Footer"/>
      <w:tabs>
        <w:tab w:val="clear" w:pos="9026"/>
        <w:tab w:val="right" w:pos="10065"/>
      </w:tabs>
    </w:pPr>
    <w:r>
      <w:t xml:space="preserve">Open ITT </w:t>
    </w:r>
    <w:r w:rsidR="0010001D">
      <w:t>Instructions Document</w:t>
    </w:r>
    <w:r w:rsidR="0010001D">
      <w:tab/>
    </w:r>
    <w:r>
      <w:tab/>
      <w:t xml:space="preserve">                                                                                    </w:t>
    </w:r>
    <w:sdt>
      <w:sdtPr>
        <w:id w:val="-9036012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E90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3F6C5E06" w14:textId="77777777" w:rsidR="00A50076" w:rsidRDefault="00A50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33B8A" w14:textId="77777777" w:rsidR="00A50076" w:rsidRDefault="00A50076" w:rsidP="00683688">
      <w:pPr>
        <w:spacing w:before="0" w:after="0" w:line="240" w:lineRule="auto"/>
      </w:pPr>
      <w:r>
        <w:separator/>
      </w:r>
    </w:p>
  </w:footnote>
  <w:footnote w:type="continuationSeparator" w:id="0">
    <w:p w14:paraId="3E21470E" w14:textId="77777777" w:rsidR="00A50076" w:rsidRDefault="00A50076" w:rsidP="0068368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621"/>
    <w:multiLevelType w:val="multilevel"/>
    <w:tmpl w:val="3C84FE86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F51D87"/>
    <w:multiLevelType w:val="hybridMultilevel"/>
    <w:tmpl w:val="D956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0228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4F0584"/>
    <w:multiLevelType w:val="hybridMultilevel"/>
    <w:tmpl w:val="9F4480D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3B79"/>
    <w:multiLevelType w:val="hybridMultilevel"/>
    <w:tmpl w:val="C468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005E"/>
    <w:multiLevelType w:val="hybridMultilevel"/>
    <w:tmpl w:val="AEA2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975A8"/>
    <w:multiLevelType w:val="hybridMultilevel"/>
    <w:tmpl w:val="022CD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800AD"/>
    <w:multiLevelType w:val="multilevel"/>
    <w:tmpl w:val="2200E04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7E567E"/>
    <w:multiLevelType w:val="hybridMultilevel"/>
    <w:tmpl w:val="BE7C3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A6B0C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45ADE"/>
    <w:multiLevelType w:val="hybridMultilevel"/>
    <w:tmpl w:val="6ABE79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545A60"/>
    <w:multiLevelType w:val="hybridMultilevel"/>
    <w:tmpl w:val="180CFA86"/>
    <w:lvl w:ilvl="0" w:tplc="EBAE3A5A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71B10F9"/>
    <w:multiLevelType w:val="hybridMultilevel"/>
    <w:tmpl w:val="C00E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90BC9"/>
    <w:multiLevelType w:val="hybridMultilevel"/>
    <w:tmpl w:val="42DAF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E81BCD"/>
    <w:multiLevelType w:val="hybridMultilevel"/>
    <w:tmpl w:val="EBFCB08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15868"/>
      </w:rPr>
    </w:lvl>
    <w:lvl w:ilvl="1" w:tplc="71E4C3CA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C6166F"/>
    <w:multiLevelType w:val="hybridMultilevel"/>
    <w:tmpl w:val="BC36E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B4BE3"/>
    <w:multiLevelType w:val="hybridMultilevel"/>
    <w:tmpl w:val="E3B43246"/>
    <w:lvl w:ilvl="0" w:tplc="8A54331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3F173F"/>
    <w:multiLevelType w:val="hybridMultilevel"/>
    <w:tmpl w:val="25D2407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935CD7"/>
    <w:multiLevelType w:val="hybridMultilevel"/>
    <w:tmpl w:val="C9CC3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23C18"/>
    <w:multiLevelType w:val="multilevel"/>
    <w:tmpl w:val="B1104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C433C99"/>
    <w:multiLevelType w:val="hybridMultilevel"/>
    <w:tmpl w:val="FF6EA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713AC1"/>
    <w:multiLevelType w:val="multilevel"/>
    <w:tmpl w:val="0840DB62"/>
    <w:lvl w:ilvl="0">
      <w:start w:val="1"/>
      <w:numFmt w:val="decimal"/>
      <w:pStyle w:val="BodyText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cs="Helvetica" w:hint="default"/>
        <w:b w:val="0"/>
        <w:i w:val="0"/>
        <w:sz w:val="22"/>
      </w:rPr>
    </w:lvl>
    <w:lvl w:ilvl="1">
      <w:start w:val="1"/>
      <w:numFmt w:val="decimal"/>
      <w:lvlText w:val=".%2"/>
      <w:lvlJc w:val="left"/>
      <w:pPr>
        <w:tabs>
          <w:tab w:val="num" w:pos="1134"/>
        </w:tabs>
        <w:ind w:left="1134" w:hanging="567"/>
      </w:pPr>
      <w:rPr>
        <w:rFonts w:ascii="Helvetica" w:hAnsi="Helvetica" w:cs="Helvetica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ascii="Helvetica" w:hAnsi="Helvetica" w:cs="Helvetica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268" w:hanging="567"/>
      </w:pPr>
      <w:rPr>
        <w:rFonts w:ascii="Helvetica" w:hAnsi="Helvetica" w:cs="Helvetica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ascii="Helvetica" w:hAnsi="Helvetica" w:cs="Helvetica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ascii="Helvetica" w:hAnsi="Helvetica" w:cs="Helvetica" w:hint="default"/>
        <w:sz w:val="22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ascii="Helvetica" w:hAnsi="Helvetica" w:cs="Helvetica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ascii="Helvetica" w:hAnsi="Helvetica" w:cs="Helvetica" w:hint="default"/>
        <w:b w:val="0"/>
        <w:i w:val="0"/>
        <w:sz w:val="22"/>
      </w:rPr>
    </w:lvl>
  </w:abstractNum>
  <w:abstractNum w:abstractNumId="22" w15:restartNumberingAfterBreak="0">
    <w:nsid w:val="35EA1BF9"/>
    <w:multiLevelType w:val="hybridMultilevel"/>
    <w:tmpl w:val="D8665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E22970"/>
    <w:multiLevelType w:val="hybridMultilevel"/>
    <w:tmpl w:val="C55A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A2EFB"/>
    <w:multiLevelType w:val="hybridMultilevel"/>
    <w:tmpl w:val="67CC54B2"/>
    <w:lvl w:ilvl="0" w:tplc="820EE01A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37EDB"/>
    <w:multiLevelType w:val="hybridMultilevel"/>
    <w:tmpl w:val="65DAD6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88507B5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842B2B"/>
    <w:multiLevelType w:val="hybridMultilevel"/>
    <w:tmpl w:val="8C74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3378A"/>
    <w:multiLevelType w:val="multilevel"/>
    <w:tmpl w:val="E786A5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2C1845"/>
    <w:multiLevelType w:val="multilevel"/>
    <w:tmpl w:val="B1104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A4A2D1A"/>
    <w:multiLevelType w:val="hybridMultilevel"/>
    <w:tmpl w:val="09F44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21EED"/>
    <w:multiLevelType w:val="multilevel"/>
    <w:tmpl w:val="4F70FB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16D17E1"/>
    <w:multiLevelType w:val="hybridMultilevel"/>
    <w:tmpl w:val="CB9A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12279"/>
    <w:multiLevelType w:val="hybridMultilevel"/>
    <w:tmpl w:val="47F61548"/>
    <w:lvl w:ilvl="0" w:tplc="B3A2D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27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185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84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EC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BCF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63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D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4A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E72BB"/>
    <w:multiLevelType w:val="hybridMultilevel"/>
    <w:tmpl w:val="1EF89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B81355"/>
    <w:multiLevelType w:val="hybridMultilevel"/>
    <w:tmpl w:val="D1A670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0775F0"/>
    <w:multiLevelType w:val="hybridMultilevel"/>
    <w:tmpl w:val="7B5CE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A371B"/>
    <w:multiLevelType w:val="hybridMultilevel"/>
    <w:tmpl w:val="C9D0CA98"/>
    <w:lvl w:ilvl="0" w:tplc="D018A9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96DD9"/>
    <w:multiLevelType w:val="multilevel"/>
    <w:tmpl w:val="C540C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312753D"/>
    <w:multiLevelType w:val="hybridMultilevel"/>
    <w:tmpl w:val="07780B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37568E"/>
    <w:multiLevelType w:val="hybridMultilevel"/>
    <w:tmpl w:val="39F61724"/>
    <w:lvl w:ilvl="0" w:tplc="0809000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41" w15:restartNumberingAfterBreak="0">
    <w:nsid w:val="6DCD119B"/>
    <w:multiLevelType w:val="hybridMultilevel"/>
    <w:tmpl w:val="AA889DCE"/>
    <w:lvl w:ilvl="0" w:tplc="62F6F80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C6939"/>
    <w:multiLevelType w:val="hybridMultilevel"/>
    <w:tmpl w:val="E188B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83772D"/>
    <w:multiLevelType w:val="hybridMultilevel"/>
    <w:tmpl w:val="9B06C9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271D3"/>
    <w:multiLevelType w:val="hybridMultilevel"/>
    <w:tmpl w:val="D9FE9B68"/>
    <w:lvl w:ilvl="0" w:tplc="080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4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0"/>
  </w:num>
  <w:num w:numId="4">
    <w:abstractNumId w:val="29"/>
  </w:num>
  <w:num w:numId="5">
    <w:abstractNumId w:val="33"/>
  </w:num>
  <w:num w:numId="6">
    <w:abstractNumId w:val="36"/>
  </w:num>
  <w:num w:numId="7">
    <w:abstractNumId w:val="22"/>
  </w:num>
  <w:num w:numId="8">
    <w:abstractNumId w:val="40"/>
  </w:num>
  <w:num w:numId="9">
    <w:abstractNumId w:val="8"/>
  </w:num>
  <w:num w:numId="10">
    <w:abstractNumId w:val="43"/>
  </w:num>
  <w:num w:numId="11">
    <w:abstractNumId w:val="10"/>
  </w:num>
  <w:num w:numId="12">
    <w:abstractNumId w:val="17"/>
  </w:num>
  <w:num w:numId="13">
    <w:abstractNumId w:val="11"/>
  </w:num>
  <w:num w:numId="14">
    <w:abstractNumId w:val="13"/>
  </w:num>
  <w:num w:numId="15">
    <w:abstractNumId w:val="37"/>
  </w:num>
  <w:num w:numId="16">
    <w:abstractNumId w:val="35"/>
  </w:num>
  <w:num w:numId="17">
    <w:abstractNumId w:val="18"/>
  </w:num>
  <w:num w:numId="18">
    <w:abstractNumId w:val="34"/>
  </w:num>
  <w:num w:numId="19">
    <w:abstractNumId w:val="38"/>
  </w:num>
  <w:num w:numId="20">
    <w:abstractNumId w:val="0"/>
  </w:num>
  <w:num w:numId="21">
    <w:abstractNumId w:val="14"/>
  </w:num>
  <w:num w:numId="22">
    <w:abstractNumId w:val="7"/>
  </w:num>
  <w:num w:numId="23">
    <w:abstractNumId w:val="24"/>
  </w:num>
  <w:num w:numId="24">
    <w:abstractNumId w:val="41"/>
  </w:num>
  <w:num w:numId="25">
    <w:abstractNumId w:val="44"/>
  </w:num>
  <w:num w:numId="26">
    <w:abstractNumId w:val="2"/>
  </w:num>
  <w:num w:numId="27">
    <w:abstractNumId w:val="9"/>
  </w:num>
  <w:num w:numId="28">
    <w:abstractNumId w:val="26"/>
  </w:num>
  <w:num w:numId="29">
    <w:abstractNumId w:val="16"/>
  </w:num>
  <w:num w:numId="30">
    <w:abstractNumId w:val="19"/>
  </w:num>
  <w:num w:numId="31">
    <w:abstractNumId w:val="39"/>
  </w:num>
  <w:num w:numId="32">
    <w:abstractNumId w:val="4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6"/>
  </w:num>
  <w:num w:numId="36">
    <w:abstractNumId w:val="12"/>
  </w:num>
  <w:num w:numId="37">
    <w:abstractNumId w:val="3"/>
  </w:num>
  <w:num w:numId="38">
    <w:abstractNumId w:val="5"/>
  </w:num>
  <w:num w:numId="39">
    <w:abstractNumId w:val="32"/>
  </w:num>
  <w:num w:numId="40">
    <w:abstractNumId w:val="15"/>
  </w:num>
  <w:num w:numId="41">
    <w:abstractNumId w:val="25"/>
  </w:num>
  <w:num w:numId="42">
    <w:abstractNumId w:val="27"/>
  </w:num>
  <w:num w:numId="43">
    <w:abstractNumId w:val="31"/>
  </w:num>
  <w:num w:numId="44">
    <w:abstractNumId w:val="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58"/>
    <w:rsid w:val="00003F9E"/>
    <w:rsid w:val="000126D9"/>
    <w:rsid w:val="00012BD1"/>
    <w:rsid w:val="000319EC"/>
    <w:rsid w:val="00047FD8"/>
    <w:rsid w:val="0005080E"/>
    <w:rsid w:val="0005141A"/>
    <w:rsid w:val="00070CB5"/>
    <w:rsid w:val="00074E47"/>
    <w:rsid w:val="00077255"/>
    <w:rsid w:val="00090E01"/>
    <w:rsid w:val="000925D6"/>
    <w:rsid w:val="000C04DB"/>
    <w:rsid w:val="000D773E"/>
    <w:rsid w:val="000F6E5A"/>
    <w:rsid w:val="000F7B23"/>
    <w:rsid w:val="0010001D"/>
    <w:rsid w:val="00102E8A"/>
    <w:rsid w:val="00106886"/>
    <w:rsid w:val="00112545"/>
    <w:rsid w:val="0011348D"/>
    <w:rsid w:val="001253DF"/>
    <w:rsid w:val="001278F1"/>
    <w:rsid w:val="00127CA7"/>
    <w:rsid w:val="001311B0"/>
    <w:rsid w:val="00132A70"/>
    <w:rsid w:val="001340FE"/>
    <w:rsid w:val="00136006"/>
    <w:rsid w:val="001409B8"/>
    <w:rsid w:val="001462F1"/>
    <w:rsid w:val="0014721C"/>
    <w:rsid w:val="00152C06"/>
    <w:rsid w:val="00153E58"/>
    <w:rsid w:val="00160072"/>
    <w:rsid w:val="001654D8"/>
    <w:rsid w:val="0017179E"/>
    <w:rsid w:val="001900DC"/>
    <w:rsid w:val="001A25E5"/>
    <w:rsid w:val="001B2EF4"/>
    <w:rsid w:val="001C21BC"/>
    <w:rsid w:val="001C38DF"/>
    <w:rsid w:val="001C50A3"/>
    <w:rsid w:val="001C7D58"/>
    <w:rsid w:val="001D2926"/>
    <w:rsid w:val="001D2B2E"/>
    <w:rsid w:val="001E06AF"/>
    <w:rsid w:val="001F28AF"/>
    <w:rsid w:val="001F405A"/>
    <w:rsid w:val="001F67A3"/>
    <w:rsid w:val="002073E5"/>
    <w:rsid w:val="002077BE"/>
    <w:rsid w:val="0021190E"/>
    <w:rsid w:val="00215D06"/>
    <w:rsid w:val="002200A6"/>
    <w:rsid w:val="00242C06"/>
    <w:rsid w:val="00247D07"/>
    <w:rsid w:val="002519A0"/>
    <w:rsid w:val="00253E62"/>
    <w:rsid w:val="00254E28"/>
    <w:rsid w:val="0027253A"/>
    <w:rsid w:val="00274552"/>
    <w:rsid w:val="00274695"/>
    <w:rsid w:val="002760C4"/>
    <w:rsid w:val="00281263"/>
    <w:rsid w:val="00281429"/>
    <w:rsid w:val="002853B5"/>
    <w:rsid w:val="00286DA8"/>
    <w:rsid w:val="002970CC"/>
    <w:rsid w:val="002C30B2"/>
    <w:rsid w:val="002C49A4"/>
    <w:rsid w:val="002C5299"/>
    <w:rsid w:val="002D3809"/>
    <w:rsid w:val="002D4F67"/>
    <w:rsid w:val="002D567B"/>
    <w:rsid w:val="002D767B"/>
    <w:rsid w:val="002F05BA"/>
    <w:rsid w:val="00316B4E"/>
    <w:rsid w:val="003340C6"/>
    <w:rsid w:val="00350C4C"/>
    <w:rsid w:val="003557EA"/>
    <w:rsid w:val="003820BC"/>
    <w:rsid w:val="003B2EA7"/>
    <w:rsid w:val="003C5BC9"/>
    <w:rsid w:val="003C5CE9"/>
    <w:rsid w:val="003D6609"/>
    <w:rsid w:val="003F06C7"/>
    <w:rsid w:val="003F2A3B"/>
    <w:rsid w:val="003F6E1E"/>
    <w:rsid w:val="003F7726"/>
    <w:rsid w:val="00404D6B"/>
    <w:rsid w:val="00405F97"/>
    <w:rsid w:val="00410ABE"/>
    <w:rsid w:val="004142DC"/>
    <w:rsid w:val="00414886"/>
    <w:rsid w:val="00423383"/>
    <w:rsid w:val="00430B26"/>
    <w:rsid w:val="00445465"/>
    <w:rsid w:val="00450CEC"/>
    <w:rsid w:val="004517A6"/>
    <w:rsid w:val="00465849"/>
    <w:rsid w:val="0046679A"/>
    <w:rsid w:val="00470BD7"/>
    <w:rsid w:val="00490629"/>
    <w:rsid w:val="00496536"/>
    <w:rsid w:val="00497EF6"/>
    <w:rsid w:val="004A1FF0"/>
    <w:rsid w:val="004A3A83"/>
    <w:rsid w:val="004A41BE"/>
    <w:rsid w:val="004B4273"/>
    <w:rsid w:val="004B7855"/>
    <w:rsid w:val="004C45F9"/>
    <w:rsid w:val="004C4758"/>
    <w:rsid w:val="004D7C3B"/>
    <w:rsid w:val="004E5157"/>
    <w:rsid w:val="004E67F5"/>
    <w:rsid w:val="00500D21"/>
    <w:rsid w:val="00503D04"/>
    <w:rsid w:val="00504AF2"/>
    <w:rsid w:val="00515E19"/>
    <w:rsid w:val="00517574"/>
    <w:rsid w:val="00531533"/>
    <w:rsid w:val="00535BCF"/>
    <w:rsid w:val="00535DEC"/>
    <w:rsid w:val="005367B4"/>
    <w:rsid w:val="00543D92"/>
    <w:rsid w:val="0055436F"/>
    <w:rsid w:val="00555BC9"/>
    <w:rsid w:val="00565A13"/>
    <w:rsid w:val="00571412"/>
    <w:rsid w:val="00572A06"/>
    <w:rsid w:val="00574E91"/>
    <w:rsid w:val="00585550"/>
    <w:rsid w:val="005969C0"/>
    <w:rsid w:val="005A14EC"/>
    <w:rsid w:val="005A2D80"/>
    <w:rsid w:val="005B183E"/>
    <w:rsid w:val="005B7271"/>
    <w:rsid w:val="005D3C58"/>
    <w:rsid w:val="005F1E1A"/>
    <w:rsid w:val="0060036E"/>
    <w:rsid w:val="0060195A"/>
    <w:rsid w:val="00604E44"/>
    <w:rsid w:val="006075E8"/>
    <w:rsid w:val="00623F2C"/>
    <w:rsid w:val="0062432B"/>
    <w:rsid w:val="00627706"/>
    <w:rsid w:val="0063484E"/>
    <w:rsid w:val="00657168"/>
    <w:rsid w:val="006571CF"/>
    <w:rsid w:val="0066077C"/>
    <w:rsid w:val="006639D2"/>
    <w:rsid w:val="00666304"/>
    <w:rsid w:val="00683688"/>
    <w:rsid w:val="006956BF"/>
    <w:rsid w:val="006B67A2"/>
    <w:rsid w:val="006C5E6A"/>
    <w:rsid w:val="006C6F3B"/>
    <w:rsid w:val="006F2379"/>
    <w:rsid w:val="006F26FF"/>
    <w:rsid w:val="006F3867"/>
    <w:rsid w:val="00704470"/>
    <w:rsid w:val="0071215D"/>
    <w:rsid w:val="0072605A"/>
    <w:rsid w:val="0072647A"/>
    <w:rsid w:val="00732ED9"/>
    <w:rsid w:val="00741B3D"/>
    <w:rsid w:val="00744FAF"/>
    <w:rsid w:val="00746037"/>
    <w:rsid w:val="00775E9E"/>
    <w:rsid w:val="007801A5"/>
    <w:rsid w:val="0078138A"/>
    <w:rsid w:val="007969E8"/>
    <w:rsid w:val="007A2CD9"/>
    <w:rsid w:val="007B2AE0"/>
    <w:rsid w:val="007B46CE"/>
    <w:rsid w:val="007C01FF"/>
    <w:rsid w:val="007C170C"/>
    <w:rsid w:val="007C5020"/>
    <w:rsid w:val="007C714F"/>
    <w:rsid w:val="007D0B94"/>
    <w:rsid w:val="007D3B7B"/>
    <w:rsid w:val="007D7619"/>
    <w:rsid w:val="007E5D04"/>
    <w:rsid w:val="00803D93"/>
    <w:rsid w:val="008337C6"/>
    <w:rsid w:val="0084320A"/>
    <w:rsid w:val="00844590"/>
    <w:rsid w:val="00853112"/>
    <w:rsid w:val="00853442"/>
    <w:rsid w:val="00864563"/>
    <w:rsid w:val="00866072"/>
    <w:rsid w:val="008778D2"/>
    <w:rsid w:val="00883DAC"/>
    <w:rsid w:val="008A04DF"/>
    <w:rsid w:val="008A5B26"/>
    <w:rsid w:val="008A5C38"/>
    <w:rsid w:val="008A66ED"/>
    <w:rsid w:val="008B13E1"/>
    <w:rsid w:val="008D108A"/>
    <w:rsid w:val="008E052A"/>
    <w:rsid w:val="008E4908"/>
    <w:rsid w:val="008E71BB"/>
    <w:rsid w:val="008E7814"/>
    <w:rsid w:val="008F4B9C"/>
    <w:rsid w:val="008F5E90"/>
    <w:rsid w:val="008F788E"/>
    <w:rsid w:val="00904101"/>
    <w:rsid w:val="009116BD"/>
    <w:rsid w:val="009155C4"/>
    <w:rsid w:val="00922ACD"/>
    <w:rsid w:val="00947435"/>
    <w:rsid w:val="009650B5"/>
    <w:rsid w:val="009665EA"/>
    <w:rsid w:val="00972462"/>
    <w:rsid w:val="00976C20"/>
    <w:rsid w:val="009B5F2F"/>
    <w:rsid w:val="009C33CC"/>
    <w:rsid w:val="009C65A9"/>
    <w:rsid w:val="009D0D14"/>
    <w:rsid w:val="009D0DFD"/>
    <w:rsid w:val="009D74F1"/>
    <w:rsid w:val="009D77F9"/>
    <w:rsid w:val="00A0480C"/>
    <w:rsid w:val="00A2459A"/>
    <w:rsid w:val="00A3132D"/>
    <w:rsid w:val="00A349AA"/>
    <w:rsid w:val="00A455E2"/>
    <w:rsid w:val="00A50076"/>
    <w:rsid w:val="00A572E4"/>
    <w:rsid w:val="00A833D9"/>
    <w:rsid w:val="00A87D43"/>
    <w:rsid w:val="00A913BA"/>
    <w:rsid w:val="00A927A9"/>
    <w:rsid w:val="00A96025"/>
    <w:rsid w:val="00AA1B43"/>
    <w:rsid w:val="00AA7B85"/>
    <w:rsid w:val="00AB5C56"/>
    <w:rsid w:val="00B0300B"/>
    <w:rsid w:val="00B043A1"/>
    <w:rsid w:val="00B359AD"/>
    <w:rsid w:val="00B43916"/>
    <w:rsid w:val="00B443D7"/>
    <w:rsid w:val="00B4588B"/>
    <w:rsid w:val="00B468D0"/>
    <w:rsid w:val="00B53CC6"/>
    <w:rsid w:val="00B650EF"/>
    <w:rsid w:val="00B66899"/>
    <w:rsid w:val="00B72AE6"/>
    <w:rsid w:val="00B747C5"/>
    <w:rsid w:val="00B96FBF"/>
    <w:rsid w:val="00BB0D18"/>
    <w:rsid w:val="00BB49B2"/>
    <w:rsid w:val="00BC6071"/>
    <w:rsid w:val="00BC67D9"/>
    <w:rsid w:val="00BC6E20"/>
    <w:rsid w:val="00BD160E"/>
    <w:rsid w:val="00BE06BD"/>
    <w:rsid w:val="00BE06EF"/>
    <w:rsid w:val="00BF71CE"/>
    <w:rsid w:val="00C03DDB"/>
    <w:rsid w:val="00C04495"/>
    <w:rsid w:val="00C06EB3"/>
    <w:rsid w:val="00C21AE9"/>
    <w:rsid w:val="00C22EB4"/>
    <w:rsid w:val="00C27A86"/>
    <w:rsid w:val="00C3241A"/>
    <w:rsid w:val="00C41D25"/>
    <w:rsid w:val="00C4398D"/>
    <w:rsid w:val="00C65121"/>
    <w:rsid w:val="00C67851"/>
    <w:rsid w:val="00C736DC"/>
    <w:rsid w:val="00C87EEF"/>
    <w:rsid w:val="00C9261E"/>
    <w:rsid w:val="00CA1CFE"/>
    <w:rsid w:val="00CA6717"/>
    <w:rsid w:val="00CB1F95"/>
    <w:rsid w:val="00CC2675"/>
    <w:rsid w:val="00CE665F"/>
    <w:rsid w:val="00D03227"/>
    <w:rsid w:val="00D11AD5"/>
    <w:rsid w:val="00D11FCC"/>
    <w:rsid w:val="00D161B1"/>
    <w:rsid w:val="00D16F2C"/>
    <w:rsid w:val="00D171E8"/>
    <w:rsid w:val="00D2128E"/>
    <w:rsid w:val="00D27E1C"/>
    <w:rsid w:val="00D30D35"/>
    <w:rsid w:val="00D33BBF"/>
    <w:rsid w:val="00D4030C"/>
    <w:rsid w:val="00D41DD2"/>
    <w:rsid w:val="00D6406E"/>
    <w:rsid w:val="00D65905"/>
    <w:rsid w:val="00D87A96"/>
    <w:rsid w:val="00D929C8"/>
    <w:rsid w:val="00DA2D87"/>
    <w:rsid w:val="00DA34A0"/>
    <w:rsid w:val="00DB2008"/>
    <w:rsid w:val="00DB3998"/>
    <w:rsid w:val="00DB48A4"/>
    <w:rsid w:val="00DB4C5B"/>
    <w:rsid w:val="00DC361B"/>
    <w:rsid w:val="00DD3829"/>
    <w:rsid w:val="00DD59DF"/>
    <w:rsid w:val="00DE3647"/>
    <w:rsid w:val="00DE6980"/>
    <w:rsid w:val="00E00B70"/>
    <w:rsid w:val="00E00EEB"/>
    <w:rsid w:val="00E01354"/>
    <w:rsid w:val="00E05F14"/>
    <w:rsid w:val="00E06F6F"/>
    <w:rsid w:val="00E1501F"/>
    <w:rsid w:val="00E23F7E"/>
    <w:rsid w:val="00E2688E"/>
    <w:rsid w:val="00E302C2"/>
    <w:rsid w:val="00E33A9F"/>
    <w:rsid w:val="00E33E05"/>
    <w:rsid w:val="00E34EC0"/>
    <w:rsid w:val="00E35634"/>
    <w:rsid w:val="00E63828"/>
    <w:rsid w:val="00E72811"/>
    <w:rsid w:val="00E774C1"/>
    <w:rsid w:val="00EA5B5C"/>
    <w:rsid w:val="00EB6EBA"/>
    <w:rsid w:val="00EC4890"/>
    <w:rsid w:val="00EC73E0"/>
    <w:rsid w:val="00EE5269"/>
    <w:rsid w:val="00EE59B0"/>
    <w:rsid w:val="00EF3A21"/>
    <w:rsid w:val="00EF69C4"/>
    <w:rsid w:val="00F00D34"/>
    <w:rsid w:val="00F07A9A"/>
    <w:rsid w:val="00F12D95"/>
    <w:rsid w:val="00F13710"/>
    <w:rsid w:val="00F20C5A"/>
    <w:rsid w:val="00F314FC"/>
    <w:rsid w:val="00F42685"/>
    <w:rsid w:val="00F54D98"/>
    <w:rsid w:val="00F56B50"/>
    <w:rsid w:val="00F671C5"/>
    <w:rsid w:val="00F80583"/>
    <w:rsid w:val="00F90022"/>
    <w:rsid w:val="00F9204D"/>
    <w:rsid w:val="00FA531C"/>
    <w:rsid w:val="00FA75B4"/>
    <w:rsid w:val="00FA7F2E"/>
    <w:rsid w:val="00FC1BA1"/>
    <w:rsid w:val="00FC1C53"/>
    <w:rsid w:val="00FC5385"/>
    <w:rsid w:val="00FC5476"/>
    <w:rsid w:val="00FD1627"/>
    <w:rsid w:val="00FE344E"/>
    <w:rsid w:val="00FE7778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5C0E8E4"/>
  <w15:docId w15:val="{269362CB-B935-4036-ACD6-56F8CA6C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6CE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ing1">
    <w:name w:val="heading 1"/>
    <w:aliases w:val="ccc doc. heading 1"/>
    <w:basedOn w:val="Normal"/>
    <w:next w:val="Normal"/>
    <w:link w:val="Heading1Char"/>
    <w:qFormat/>
    <w:rsid w:val="001F405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QG Heading 2"/>
    <w:basedOn w:val="Normal"/>
    <w:next w:val="Normal"/>
    <w:link w:val="Heading2Char"/>
    <w:qFormat/>
    <w:rsid w:val="001F405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cc doc. heading 1 Char"/>
    <w:basedOn w:val="DefaultParagraphFont"/>
    <w:link w:val="Heading1"/>
    <w:rsid w:val="001F405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Heading2Char">
    <w:name w:val="Heading 2 Char"/>
    <w:aliases w:val="QG Heading 2 Char"/>
    <w:basedOn w:val="DefaultParagraphFont"/>
    <w:link w:val="Heading2"/>
    <w:rsid w:val="001F405A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paragraph" w:customStyle="1" w:styleId="TableText">
    <w:name w:val="Table Text"/>
    <w:autoRedefine/>
    <w:rsid w:val="001F405A"/>
    <w:pPr>
      <w:spacing w:before="200"/>
      <w:jc w:val="both"/>
    </w:pPr>
    <w:rPr>
      <w:rFonts w:ascii="Calibri" w:eastAsia="Times New Roman" w:hAnsi="Calibri" w:cs="Times New Roman"/>
      <w:sz w:val="24"/>
      <w:lang w:eastAsia="en-GB"/>
    </w:rPr>
  </w:style>
  <w:style w:type="character" w:customStyle="1" w:styleId="NoHeading3Text">
    <w:name w:val="No Heading 3 Text"/>
    <w:rsid w:val="001F405A"/>
    <w:rPr>
      <w:rFonts w:ascii="Arial" w:hAnsi="Arial" w:cs="Arial"/>
      <w:color w:val="auto"/>
      <w:sz w:val="21"/>
      <w:szCs w:val="21"/>
      <w:u w:val="none"/>
    </w:rPr>
  </w:style>
  <w:style w:type="paragraph" w:styleId="NoSpacing">
    <w:name w:val="No Spacing"/>
    <w:basedOn w:val="Normal"/>
    <w:qFormat/>
    <w:rsid w:val="001F405A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1F405A"/>
    <w:pPr>
      <w:ind w:left="720"/>
    </w:pPr>
  </w:style>
  <w:style w:type="paragraph" w:styleId="EndnoteText">
    <w:name w:val="endnote text"/>
    <w:basedOn w:val="Normal"/>
    <w:link w:val="EndnoteTextChar"/>
    <w:semiHidden/>
    <w:rsid w:val="001F405A"/>
    <w:pPr>
      <w:widowControl w:val="0"/>
      <w:spacing w:before="0"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1F405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36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88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36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88"/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6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0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06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1">
    <w:name w:val="Table 1"/>
    <w:basedOn w:val="Normal"/>
    <w:uiPriority w:val="99"/>
    <w:rsid w:val="003B2EA7"/>
    <w:pPr>
      <w:spacing w:before="80" w:after="0" w:line="280" w:lineRule="atLeast"/>
    </w:pPr>
    <w:rPr>
      <w:rFonts w:ascii="Arial" w:hAnsi="Arial" w:cs="Arial"/>
      <w:sz w:val="18"/>
      <w:szCs w:val="18"/>
    </w:rPr>
  </w:style>
  <w:style w:type="character" w:styleId="Hyperlink">
    <w:name w:val="Hyperlink"/>
    <w:uiPriority w:val="99"/>
    <w:rsid w:val="00281429"/>
    <w:rPr>
      <w:rFonts w:ascii="Times New Roman" w:hAnsi="Times New Roman"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66077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4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0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0C6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0C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D65905"/>
    <w:pPr>
      <w:numPr>
        <w:numId w:val="33"/>
      </w:num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65905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olkestone-hythe.gov.uk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ntbusinessport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974E-8464-44FD-AD2E-E0CBEA45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 Services</Company>
  <LinksUpToDate>false</LinksUpToDate>
  <CharactersWithSpaces>15443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Coulls</dc:creator>
  <cp:lastModifiedBy>Richards, Mhairi</cp:lastModifiedBy>
  <cp:revision>28</cp:revision>
  <cp:lastPrinted>2015-05-13T10:41:00Z</cp:lastPrinted>
  <dcterms:created xsi:type="dcterms:W3CDTF">2018-07-31T09:44:00Z</dcterms:created>
  <dcterms:modified xsi:type="dcterms:W3CDTF">2019-02-01T15:01:00Z</dcterms:modified>
</cp:coreProperties>
</file>