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D527C4" w14:textId="1654F42A" w:rsidR="00171D96" w:rsidRDefault="00B77ED5">
      <w:r>
        <w:rPr>
          <w:noProof/>
        </w:rPr>
        <mc:AlternateContent>
          <mc:Choice Requires="wps">
            <w:drawing>
              <wp:anchor distT="45720" distB="45720" distL="114300" distR="114300" simplePos="0" relativeHeight="251658240" behindDoc="0" locked="0" layoutInCell="1" allowOverlap="1" wp14:anchorId="7EB27551" wp14:editId="148261E2">
                <wp:simplePos x="0" y="0"/>
                <wp:positionH relativeFrom="column">
                  <wp:posOffset>-311150</wp:posOffset>
                </wp:positionH>
                <wp:positionV relativeFrom="paragraph">
                  <wp:posOffset>1073150</wp:posOffset>
                </wp:positionV>
                <wp:extent cx="5054600" cy="577850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5778500"/>
                        </a:xfrm>
                        <a:prstGeom prst="rect">
                          <a:avLst/>
                        </a:prstGeom>
                        <a:noFill/>
                        <a:ln w="9525">
                          <a:no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3"/>
                            </w:tblGrid>
                            <w:tr w:rsidR="00515D08" w:rsidRPr="00601DBD" w14:paraId="2D0B8CA5" w14:textId="77777777" w:rsidTr="003623F2">
                              <w:tc>
                                <w:tcPr>
                                  <w:tcW w:w="9016" w:type="dxa"/>
                                  <w:tcBorders>
                                    <w:top w:val="nil"/>
                                    <w:left w:val="nil"/>
                                    <w:bottom w:val="nil"/>
                                    <w:right w:val="nil"/>
                                  </w:tcBorders>
                                  <w:shd w:val="clear" w:color="auto" w:fill="auto"/>
                                </w:tcPr>
                                <w:p w14:paraId="5FDC99F7" w14:textId="405C30E1" w:rsidR="00515D08" w:rsidRPr="00601DBD" w:rsidRDefault="005701AA" w:rsidP="00515D08">
                                  <w:pPr>
                                    <w:rPr>
                                      <w:b/>
                                      <w:bCs/>
                                      <w:sz w:val="56"/>
                                      <w:szCs w:val="56"/>
                                    </w:rPr>
                                  </w:pPr>
                                  <w:r w:rsidRPr="005701AA">
                                    <w:rPr>
                                      <w:b/>
                                      <w:bCs/>
                                      <w:sz w:val="56"/>
                                      <w:szCs w:val="56"/>
                                    </w:rPr>
                                    <w:t xml:space="preserve">Strategic Research and Economic Analysis Professional Services Framework  </w:t>
                                  </w:r>
                                </w:p>
                              </w:tc>
                            </w:tr>
                          </w:tbl>
                          <w:p w14:paraId="2F1F6FB5" w14:textId="77777777" w:rsidR="00515D08" w:rsidRPr="00601DBD" w:rsidRDefault="00515D08" w:rsidP="00515D08">
                            <w:pPr>
                              <w:spacing w:after="0" w:line="240" w:lineRule="auto"/>
                            </w:pPr>
                          </w:p>
                          <w:tbl>
                            <w:tblPr>
                              <w:tblW w:w="0" w:type="auto"/>
                              <w:tblLook w:val="04A0" w:firstRow="1" w:lastRow="0" w:firstColumn="1" w:lastColumn="0" w:noHBand="0" w:noVBand="1"/>
                            </w:tblPr>
                            <w:tblGrid>
                              <w:gridCol w:w="7673"/>
                            </w:tblGrid>
                            <w:tr w:rsidR="00515D08" w:rsidRPr="00601DBD" w14:paraId="2AF91FC4" w14:textId="77777777" w:rsidTr="003623F2">
                              <w:trPr>
                                <w:trHeight w:val="3080"/>
                              </w:trPr>
                              <w:tc>
                                <w:tcPr>
                                  <w:tcW w:w="9836" w:type="dxa"/>
                                  <w:shd w:val="clear" w:color="auto" w:fill="auto"/>
                                </w:tcPr>
                                <w:p w14:paraId="640D3D75" w14:textId="77777777" w:rsidR="00515D08" w:rsidRDefault="00515D08" w:rsidP="00515D08">
                                  <w:pPr>
                                    <w:rPr>
                                      <w:sz w:val="44"/>
                                      <w:szCs w:val="44"/>
                                    </w:rPr>
                                  </w:pPr>
                                  <w:r w:rsidRPr="00601DBD">
                                    <w:rPr>
                                      <w:sz w:val="44"/>
                                      <w:szCs w:val="44"/>
                                    </w:rPr>
                                    <w:t>Further Competition Invitation to Tender (Stage 3 Over FTS Threshold / Stage 1 Under FTS Threshold)</w:t>
                                  </w:r>
                                </w:p>
                                <w:p w14:paraId="6AFB8F03" w14:textId="77777777" w:rsidR="00515D08" w:rsidRPr="00601DBD" w:rsidRDefault="00515D08" w:rsidP="00515D08">
                                  <w:pPr>
                                    <w:rPr>
                                      <w:sz w:val="44"/>
                                      <w:szCs w:val="44"/>
                                    </w:rPr>
                                  </w:pPr>
                                </w:p>
                                <w:p w14:paraId="4FAA5A4E" w14:textId="4ACE8050" w:rsidR="00515D08" w:rsidRPr="00AC33E4" w:rsidRDefault="007E7B38" w:rsidP="00515D08">
                                  <w:pPr>
                                    <w:rPr>
                                      <w:bCs/>
                                      <w:sz w:val="44"/>
                                      <w:szCs w:val="44"/>
                                    </w:rPr>
                                  </w:pPr>
                                  <w:r>
                                    <w:rPr>
                                      <w:bCs/>
                                      <w:sz w:val="44"/>
                                      <w:szCs w:val="44"/>
                                    </w:rPr>
                                    <w:t>Process Evaluation of the Cladding Safety Scheme</w:t>
                                  </w:r>
                                </w:p>
                                <w:tbl>
                                  <w:tblPr>
                                    <w:tblW w:w="0" w:type="auto"/>
                                    <w:tblLook w:val="04A0" w:firstRow="1" w:lastRow="0" w:firstColumn="1" w:lastColumn="0" w:noHBand="0" w:noVBand="1"/>
                                  </w:tblPr>
                                  <w:tblGrid>
                                    <w:gridCol w:w="7442"/>
                                  </w:tblGrid>
                                  <w:tr w:rsidR="00515D08" w:rsidRPr="00AC33E4" w14:paraId="0F3FB418" w14:textId="77777777" w:rsidTr="003623F2">
                                    <w:trPr>
                                      <w:trHeight w:val="678"/>
                                    </w:trPr>
                                    <w:tc>
                                      <w:tcPr>
                                        <w:tcW w:w="9600" w:type="dxa"/>
                                        <w:shd w:val="clear" w:color="auto" w:fill="auto"/>
                                      </w:tcPr>
                                      <w:p w14:paraId="555731AF" w14:textId="5D0946C9" w:rsidR="00515D08" w:rsidRPr="00AC33E4" w:rsidRDefault="00515D08" w:rsidP="00515D08">
                                        <w:pPr>
                                          <w:rPr>
                                            <w:bCs/>
                                            <w:sz w:val="44"/>
                                            <w:szCs w:val="44"/>
                                          </w:rPr>
                                        </w:pPr>
                                        <w:r w:rsidRPr="00AD6B28">
                                          <w:rPr>
                                            <w:bCs/>
                                            <w:sz w:val="44"/>
                                            <w:szCs w:val="44"/>
                                          </w:rPr>
                                          <w:t xml:space="preserve">Issue Date: </w:t>
                                        </w:r>
                                        <w:r w:rsidR="00776DAD">
                                          <w:rPr>
                                            <w:bCs/>
                                            <w:sz w:val="44"/>
                                            <w:szCs w:val="44"/>
                                          </w:rPr>
                                          <w:t>10/06/2024</w:t>
                                        </w:r>
                                      </w:p>
                                      <w:p w14:paraId="0D19EE21" w14:textId="014CAEE3" w:rsidR="00515D08" w:rsidRPr="00AD6B28" w:rsidRDefault="00515D08" w:rsidP="00515D08">
                                        <w:pPr>
                                          <w:rPr>
                                            <w:bCs/>
                                            <w:sz w:val="44"/>
                                            <w:szCs w:val="44"/>
                                          </w:rPr>
                                        </w:pPr>
                                        <w:proofErr w:type="spellStart"/>
                                        <w:r w:rsidRPr="00AD6B28">
                                          <w:rPr>
                                            <w:bCs/>
                                            <w:sz w:val="44"/>
                                            <w:szCs w:val="44"/>
                                          </w:rPr>
                                          <w:t>ProContract</w:t>
                                        </w:r>
                                        <w:proofErr w:type="spellEnd"/>
                                        <w:r w:rsidRPr="00AD6B28">
                                          <w:rPr>
                                            <w:bCs/>
                                            <w:sz w:val="44"/>
                                            <w:szCs w:val="44"/>
                                          </w:rPr>
                                          <w:t xml:space="preserve"> Identification Number: </w:t>
                                        </w:r>
                                        <w:r w:rsidR="00AD6B28" w:rsidRPr="00AD6B28">
                                          <w:rPr>
                                            <w:bCs/>
                                            <w:sz w:val="44"/>
                                            <w:szCs w:val="44"/>
                                          </w:rPr>
                                          <w:t>DN727363</w:t>
                                        </w:r>
                                      </w:p>
                                      <w:p w14:paraId="36D11C84" w14:textId="77777777" w:rsidR="00515D08" w:rsidRPr="00AC33E4" w:rsidRDefault="00515D08" w:rsidP="00515D08">
                                        <w:pPr>
                                          <w:rPr>
                                            <w:bCs/>
                                            <w:sz w:val="44"/>
                                            <w:szCs w:val="44"/>
                                          </w:rPr>
                                        </w:pPr>
                                      </w:p>
                                    </w:tc>
                                  </w:tr>
                                </w:tbl>
                                <w:p w14:paraId="19ECC2C8" w14:textId="77777777" w:rsidR="00515D08" w:rsidRPr="00601DBD" w:rsidRDefault="00515D08" w:rsidP="00515D08">
                                  <w:pPr>
                                    <w:rPr>
                                      <w:sz w:val="44"/>
                                      <w:szCs w:val="44"/>
                                    </w:rPr>
                                  </w:pPr>
                                </w:p>
                              </w:tc>
                            </w:tr>
                          </w:tbl>
                          <w:p w14:paraId="6036001F" w14:textId="4AD05730" w:rsidR="00AD1039" w:rsidRPr="00C734FA" w:rsidRDefault="00AD1039">
                            <w:pPr>
                              <w:rPr>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B27551" id="_x0000_t202" coordsize="21600,21600" o:spt="202" path="m,l,21600r21600,l21600,xe">
                <v:stroke joinstyle="miter"/>
                <v:path gradientshapeok="t" o:connecttype="rect"/>
              </v:shapetype>
              <v:shape id="Text Box 217" o:spid="_x0000_s1026" type="#_x0000_t202" style="position:absolute;margin-left:-24.5pt;margin-top:84.5pt;width:398pt;height:4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3"/>
                      </w:tblGrid>
                      <w:tr w:rsidR="00515D08" w:rsidRPr="00601DBD" w14:paraId="2D0B8CA5" w14:textId="77777777" w:rsidTr="003623F2">
                        <w:tc>
                          <w:tcPr>
                            <w:tcW w:w="9016" w:type="dxa"/>
                            <w:tcBorders>
                              <w:top w:val="nil"/>
                              <w:left w:val="nil"/>
                              <w:bottom w:val="nil"/>
                              <w:right w:val="nil"/>
                            </w:tcBorders>
                            <w:shd w:val="clear" w:color="auto" w:fill="auto"/>
                          </w:tcPr>
                          <w:p w14:paraId="5FDC99F7" w14:textId="405C30E1" w:rsidR="00515D08" w:rsidRPr="00601DBD" w:rsidRDefault="005701AA" w:rsidP="00515D08">
                            <w:pPr>
                              <w:rPr>
                                <w:b/>
                                <w:bCs/>
                                <w:sz w:val="56"/>
                                <w:szCs w:val="56"/>
                              </w:rPr>
                            </w:pPr>
                            <w:r w:rsidRPr="005701AA">
                              <w:rPr>
                                <w:b/>
                                <w:bCs/>
                                <w:sz w:val="56"/>
                                <w:szCs w:val="56"/>
                              </w:rPr>
                              <w:t xml:space="preserve">Strategic Research and Economic Analysis Professional Services Framework  </w:t>
                            </w:r>
                          </w:p>
                        </w:tc>
                      </w:tr>
                    </w:tbl>
                    <w:p w14:paraId="2F1F6FB5" w14:textId="77777777" w:rsidR="00515D08" w:rsidRPr="00601DBD" w:rsidRDefault="00515D08" w:rsidP="00515D08">
                      <w:pPr>
                        <w:spacing w:after="0" w:line="240" w:lineRule="auto"/>
                      </w:pPr>
                    </w:p>
                    <w:tbl>
                      <w:tblPr>
                        <w:tblW w:w="0" w:type="auto"/>
                        <w:tblLook w:val="04A0" w:firstRow="1" w:lastRow="0" w:firstColumn="1" w:lastColumn="0" w:noHBand="0" w:noVBand="1"/>
                      </w:tblPr>
                      <w:tblGrid>
                        <w:gridCol w:w="7673"/>
                      </w:tblGrid>
                      <w:tr w:rsidR="00515D08" w:rsidRPr="00601DBD" w14:paraId="2AF91FC4" w14:textId="77777777" w:rsidTr="003623F2">
                        <w:trPr>
                          <w:trHeight w:val="3080"/>
                        </w:trPr>
                        <w:tc>
                          <w:tcPr>
                            <w:tcW w:w="9836" w:type="dxa"/>
                            <w:shd w:val="clear" w:color="auto" w:fill="auto"/>
                          </w:tcPr>
                          <w:p w14:paraId="640D3D75" w14:textId="77777777" w:rsidR="00515D08" w:rsidRDefault="00515D08" w:rsidP="00515D08">
                            <w:pPr>
                              <w:rPr>
                                <w:sz w:val="44"/>
                                <w:szCs w:val="44"/>
                              </w:rPr>
                            </w:pPr>
                            <w:r w:rsidRPr="00601DBD">
                              <w:rPr>
                                <w:sz w:val="44"/>
                                <w:szCs w:val="44"/>
                              </w:rPr>
                              <w:t>Further Competition Invitation to Tender (Stage 3 Over FTS Threshold / Stage 1 Under FTS Threshold)</w:t>
                            </w:r>
                          </w:p>
                          <w:p w14:paraId="6AFB8F03" w14:textId="77777777" w:rsidR="00515D08" w:rsidRPr="00601DBD" w:rsidRDefault="00515D08" w:rsidP="00515D08">
                            <w:pPr>
                              <w:rPr>
                                <w:sz w:val="44"/>
                                <w:szCs w:val="44"/>
                              </w:rPr>
                            </w:pPr>
                          </w:p>
                          <w:p w14:paraId="4FAA5A4E" w14:textId="4ACE8050" w:rsidR="00515D08" w:rsidRPr="00AC33E4" w:rsidRDefault="007E7B38" w:rsidP="00515D08">
                            <w:pPr>
                              <w:rPr>
                                <w:bCs/>
                                <w:sz w:val="44"/>
                                <w:szCs w:val="44"/>
                              </w:rPr>
                            </w:pPr>
                            <w:r>
                              <w:rPr>
                                <w:bCs/>
                                <w:sz w:val="44"/>
                                <w:szCs w:val="44"/>
                              </w:rPr>
                              <w:t>Process Evaluation of the Cladding Safety Scheme</w:t>
                            </w:r>
                          </w:p>
                          <w:tbl>
                            <w:tblPr>
                              <w:tblW w:w="0" w:type="auto"/>
                              <w:tblLook w:val="04A0" w:firstRow="1" w:lastRow="0" w:firstColumn="1" w:lastColumn="0" w:noHBand="0" w:noVBand="1"/>
                            </w:tblPr>
                            <w:tblGrid>
                              <w:gridCol w:w="7442"/>
                            </w:tblGrid>
                            <w:tr w:rsidR="00515D08" w:rsidRPr="00AC33E4" w14:paraId="0F3FB418" w14:textId="77777777" w:rsidTr="003623F2">
                              <w:trPr>
                                <w:trHeight w:val="678"/>
                              </w:trPr>
                              <w:tc>
                                <w:tcPr>
                                  <w:tcW w:w="9600" w:type="dxa"/>
                                  <w:shd w:val="clear" w:color="auto" w:fill="auto"/>
                                </w:tcPr>
                                <w:p w14:paraId="555731AF" w14:textId="5D0946C9" w:rsidR="00515D08" w:rsidRPr="00AC33E4" w:rsidRDefault="00515D08" w:rsidP="00515D08">
                                  <w:pPr>
                                    <w:rPr>
                                      <w:bCs/>
                                      <w:sz w:val="44"/>
                                      <w:szCs w:val="44"/>
                                    </w:rPr>
                                  </w:pPr>
                                  <w:r w:rsidRPr="00AD6B28">
                                    <w:rPr>
                                      <w:bCs/>
                                      <w:sz w:val="44"/>
                                      <w:szCs w:val="44"/>
                                    </w:rPr>
                                    <w:t xml:space="preserve">Issue Date: </w:t>
                                  </w:r>
                                  <w:r w:rsidR="00776DAD">
                                    <w:rPr>
                                      <w:bCs/>
                                      <w:sz w:val="44"/>
                                      <w:szCs w:val="44"/>
                                    </w:rPr>
                                    <w:t>10/06/2024</w:t>
                                  </w:r>
                                </w:p>
                                <w:p w14:paraId="0D19EE21" w14:textId="014CAEE3" w:rsidR="00515D08" w:rsidRPr="00AD6B28" w:rsidRDefault="00515D08" w:rsidP="00515D08">
                                  <w:pPr>
                                    <w:rPr>
                                      <w:bCs/>
                                      <w:sz w:val="44"/>
                                      <w:szCs w:val="44"/>
                                    </w:rPr>
                                  </w:pPr>
                                  <w:proofErr w:type="spellStart"/>
                                  <w:r w:rsidRPr="00AD6B28">
                                    <w:rPr>
                                      <w:bCs/>
                                      <w:sz w:val="44"/>
                                      <w:szCs w:val="44"/>
                                    </w:rPr>
                                    <w:t>ProContract</w:t>
                                  </w:r>
                                  <w:proofErr w:type="spellEnd"/>
                                  <w:r w:rsidRPr="00AD6B28">
                                    <w:rPr>
                                      <w:bCs/>
                                      <w:sz w:val="44"/>
                                      <w:szCs w:val="44"/>
                                    </w:rPr>
                                    <w:t xml:space="preserve"> Identification Number: </w:t>
                                  </w:r>
                                  <w:r w:rsidR="00AD6B28" w:rsidRPr="00AD6B28">
                                    <w:rPr>
                                      <w:bCs/>
                                      <w:sz w:val="44"/>
                                      <w:szCs w:val="44"/>
                                    </w:rPr>
                                    <w:t>DN727363</w:t>
                                  </w:r>
                                </w:p>
                                <w:p w14:paraId="36D11C84" w14:textId="77777777" w:rsidR="00515D08" w:rsidRPr="00AC33E4" w:rsidRDefault="00515D08" w:rsidP="00515D08">
                                  <w:pPr>
                                    <w:rPr>
                                      <w:bCs/>
                                      <w:sz w:val="44"/>
                                      <w:szCs w:val="44"/>
                                    </w:rPr>
                                  </w:pPr>
                                </w:p>
                              </w:tc>
                            </w:tr>
                          </w:tbl>
                          <w:p w14:paraId="19ECC2C8" w14:textId="77777777" w:rsidR="00515D08" w:rsidRPr="00601DBD" w:rsidRDefault="00515D08" w:rsidP="00515D08">
                            <w:pPr>
                              <w:rPr>
                                <w:sz w:val="44"/>
                                <w:szCs w:val="44"/>
                              </w:rPr>
                            </w:pPr>
                          </w:p>
                        </w:tc>
                      </w:tr>
                    </w:tbl>
                    <w:p w14:paraId="6036001F" w14:textId="4AD05730" w:rsidR="00AD1039" w:rsidRPr="00C734FA" w:rsidRDefault="00AD1039">
                      <w:pPr>
                        <w:rPr>
                          <w:sz w:val="44"/>
                          <w:szCs w:val="44"/>
                        </w:rPr>
                      </w:pPr>
                    </w:p>
                  </w:txbxContent>
                </v:textbox>
                <w10:wrap type="square"/>
              </v:shape>
            </w:pict>
          </mc:Fallback>
        </mc:AlternateContent>
      </w:r>
      <w:r w:rsidR="006F2B7B">
        <w:rPr>
          <w:noProof/>
          <w14:ligatures w14:val="standardContextual"/>
        </w:rPr>
        <w:drawing>
          <wp:anchor distT="0" distB="0" distL="114300" distR="114300" simplePos="0" relativeHeight="251658243" behindDoc="1" locked="0" layoutInCell="1" allowOverlap="1" wp14:anchorId="1844FD4F" wp14:editId="3AF49415">
            <wp:simplePos x="0" y="0"/>
            <wp:positionH relativeFrom="column">
              <wp:posOffset>-805046</wp:posOffset>
            </wp:positionH>
            <wp:positionV relativeFrom="paragraph">
              <wp:posOffset>7038490</wp:posOffset>
            </wp:positionV>
            <wp:extent cx="7557934" cy="2583229"/>
            <wp:effectExtent l="0" t="0" r="5080" b="7620"/>
            <wp:wrapNone/>
            <wp:docPr id="363499088" name="Picture 363499088" descr="A group of buildings and tre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499088" name="Picture 1" descr="A group of buildings and trees&#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7934" cy="2583229"/>
                    </a:xfrm>
                    <a:prstGeom prst="rect">
                      <a:avLst/>
                    </a:prstGeom>
                  </pic:spPr>
                </pic:pic>
              </a:graphicData>
            </a:graphic>
            <wp14:sizeRelH relativeFrom="margin">
              <wp14:pctWidth>0</wp14:pctWidth>
            </wp14:sizeRelH>
            <wp14:sizeRelV relativeFrom="margin">
              <wp14:pctHeight>0</wp14:pctHeight>
            </wp14:sizeRelV>
          </wp:anchor>
        </w:drawing>
      </w:r>
      <w:r w:rsidR="007E7B38">
        <w:rPr>
          <w:noProof/>
        </w:rPr>
        <mc:AlternateContent>
          <mc:Choice Requires="wps">
            <w:drawing>
              <wp:anchor distT="0" distB="0" distL="114300" distR="114300" simplePos="0" relativeHeight="251658242" behindDoc="1" locked="0" layoutInCell="1" allowOverlap="1" wp14:anchorId="382F4655" wp14:editId="710B12AF">
                <wp:simplePos x="0" y="0"/>
                <wp:positionH relativeFrom="column">
                  <wp:posOffset>-899160</wp:posOffset>
                </wp:positionH>
                <wp:positionV relativeFrom="paragraph">
                  <wp:posOffset>-879475</wp:posOffset>
                </wp:positionV>
                <wp:extent cx="7556500" cy="10189845"/>
                <wp:effectExtent l="0" t="0" r="6350" b="1905"/>
                <wp:wrapNone/>
                <wp:docPr id="1525366484" name="Rectangle 1525366484"/>
                <wp:cNvGraphicFramePr/>
                <a:graphic xmlns:a="http://schemas.openxmlformats.org/drawingml/2006/main">
                  <a:graphicData uri="http://schemas.microsoft.com/office/word/2010/wordprocessingShape">
                    <wps:wsp>
                      <wps:cNvSpPr/>
                      <wps:spPr>
                        <a:xfrm>
                          <a:off x="0" y="0"/>
                          <a:ext cx="7556500" cy="101898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v:rect w14:anchorId="60CCBECE" id="Rectangle 1525366484" o:spid="_x0000_s1026" style="position:absolute;margin-left:-70.8pt;margin-top:-69.25pt;width:595pt;height:802.35pt;z-index:-25165823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" fillcolor="#57c5c6 [3204]" stroked="f" strokeweight="1pt"/>
            </w:pict>
          </mc:Fallback>
        </mc:AlternateContent>
      </w:r>
      <w:r w:rsidR="0081672F">
        <w:rPr>
          <w:noProof/>
        </w:rPr>
        <mc:AlternateContent>
          <mc:Choice Requires="wps">
            <w:drawing>
              <wp:anchor distT="45720" distB="45720" distL="114300" distR="114300" simplePos="0" relativeHeight="251658241" behindDoc="1" locked="0" layoutInCell="1" allowOverlap="1" wp14:anchorId="7E26703D" wp14:editId="64A22BF8">
                <wp:simplePos x="0" y="0"/>
                <wp:positionH relativeFrom="column">
                  <wp:posOffset>2421959</wp:posOffset>
                </wp:positionH>
                <wp:positionV relativeFrom="paragraph">
                  <wp:posOffset>-494253</wp:posOffset>
                </wp:positionV>
                <wp:extent cx="3783965" cy="351790"/>
                <wp:effectExtent l="0" t="0" r="0" b="0"/>
                <wp:wrapNone/>
                <wp:docPr id="504820738" name="Text Box 504820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3965" cy="351790"/>
                        </a:xfrm>
                        <a:prstGeom prst="rect">
                          <a:avLst/>
                        </a:prstGeom>
                        <a:noFill/>
                        <a:ln w="9525">
                          <a:noFill/>
                          <a:miter lim="800000"/>
                          <a:headEnd/>
                          <a:tailEnd/>
                        </a:ln>
                      </wps:spPr>
                      <wps:txbx>
                        <w:txbxContent>
                          <w:p w14:paraId="6CABAD7B" w14:textId="77777777" w:rsidR="0081672F" w:rsidRPr="009B5584" w:rsidRDefault="0081672F" w:rsidP="0081672F">
                            <w:pPr>
                              <w:jc w:val="right"/>
                              <w:rPr>
                                <w:b/>
                                <w:bCs/>
                                <w:sz w:val="32"/>
                                <w:szCs w:val="32"/>
                              </w:rPr>
                            </w:pPr>
                            <w:r w:rsidRPr="009B5584">
                              <w:rPr>
                                <w:b/>
                                <w:bCs/>
                                <w:sz w:val="32"/>
                                <w:szCs w:val="32"/>
                              </w:rPr>
                              <w:t>The Housing a</w:t>
                            </w:r>
                            <w:r>
                              <w:rPr>
                                <w:b/>
                                <w:bCs/>
                                <w:sz w:val="32"/>
                                <w:szCs w:val="32"/>
                              </w:rPr>
                              <w:t>n</w:t>
                            </w:r>
                            <w:r w:rsidRPr="009B5584">
                              <w:rPr>
                                <w:b/>
                                <w:bCs/>
                                <w:sz w:val="32"/>
                                <w:szCs w:val="32"/>
                              </w:rPr>
                              <w:t>d Regeneration Agency</w:t>
                            </w:r>
                          </w:p>
                          <w:p w14:paraId="112B403F" w14:textId="77777777" w:rsidR="0081672F" w:rsidRDefault="0081672F" w:rsidP="008167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6703D" id="Text Box 504820738" o:spid="_x0000_s1027" type="#_x0000_t202" style="position:absolute;margin-left:190.7pt;margin-top:-38.9pt;width:297.95pt;height:27.7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" filled="f" stroked="f">
                <v:textbox>
                  <w:txbxContent>
                    <w:p w14:paraId="6CABAD7B" w14:textId="77777777" w:rsidR="0081672F" w:rsidRPr="009B5584" w:rsidRDefault="0081672F" w:rsidP="0081672F">
                      <w:pPr>
                        <w:jc w:val="right"/>
                        <w:rPr>
                          <w:b/>
                          <w:bCs/>
                          <w:sz w:val="32"/>
                          <w:szCs w:val="32"/>
                        </w:rPr>
                      </w:pPr>
                      <w:r w:rsidRPr="009B5584">
                        <w:rPr>
                          <w:b/>
                          <w:bCs/>
                          <w:sz w:val="32"/>
                          <w:szCs w:val="32"/>
                        </w:rPr>
                        <w:t>The Housing a</w:t>
                      </w:r>
                      <w:r>
                        <w:rPr>
                          <w:b/>
                          <w:bCs/>
                          <w:sz w:val="32"/>
                          <w:szCs w:val="32"/>
                        </w:rPr>
                        <w:t>n</w:t>
                      </w:r>
                      <w:r w:rsidRPr="009B5584">
                        <w:rPr>
                          <w:b/>
                          <w:bCs/>
                          <w:sz w:val="32"/>
                          <w:szCs w:val="32"/>
                        </w:rPr>
                        <w:t>d Regeneration Agency</w:t>
                      </w:r>
                    </w:p>
                    <w:p w14:paraId="112B403F" w14:textId="77777777" w:rsidR="0081672F" w:rsidRDefault="0081672F" w:rsidP="0081672F"/>
                  </w:txbxContent>
                </v:textbox>
              </v:shape>
            </w:pict>
          </mc:Fallback>
        </mc:AlternateContent>
      </w:r>
      <w:r w:rsidR="00114DA2">
        <w:rPr>
          <w:noProof/>
        </w:rPr>
        <w:drawing>
          <wp:anchor distT="467995" distB="0" distL="114300" distR="114300" simplePos="0" relativeHeight="251658244" behindDoc="1" locked="0" layoutInCell="1" allowOverlap="1" wp14:anchorId="5CB160F6" wp14:editId="374C7652">
            <wp:simplePos x="0" y="0"/>
            <wp:positionH relativeFrom="column">
              <wp:posOffset>-276637</wp:posOffset>
            </wp:positionH>
            <wp:positionV relativeFrom="page">
              <wp:posOffset>419100</wp:posOffset>
            </wp:positionV>
            <wp:extent cx="1239520" cy="1200150"/>
            <wp:effectExtent l="0" t="0" r="0" b="0"/>
            <wp:wrapNone/>
            <wp:docPr id="576999565" name="Picture 57699956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hape&#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9520" cy="1200150"/>
                    </a:xfrm>
                    <a:prstGeom prst="rect">
                      <a:avLst/>
                    </a:prstGeom>
                    <a:noFill/>
                  </pic:spPr>
                </pic:pic>
              </a:graphicData>
            </a:graphic>
            <wp14:sizeRelH relativeFrom="margin">
              <wp14:pctWidth>0</wp14:pctWidth>
            </wp14:sizeRelH>
            <wp14:sizeRelV relativeFrom="margin">
              <wp14:pctHeight>0</wp14:pctHeight>
            </wp14:sizeRelV>
          </wp:anchor>
        </w:drawing>
      </w:r>
      <w:r w:rsidR="00114DA2">
        <w:rPr>
          <w:noProof/>
        </w:rPr>
        <mc:AlternateContent>
          <mc:Choice Requires="wps">
            <w:drawing>
              <wp:anchor distT="45720" distB="45720" distL="114300" distR="114300" simplePos="0" relativeHeight="251658245" behindDoc="1" locked="0" layoutInCell="1" allowOverlap="1" wp14:anchorId="3A6107AF" wp14:editId="1DCD9818">
                <wp:simplePos x="0" y="0"/>
                <wp:positionH relativeFrom="column">
                  <wp:posOffset>6684645</wp:posOffset>
                </wp:positionH>
                <wp:positionV relativeFrom="paragraph">
                  <wp:posOffset>-497205</wp:posOffset>
                </wp:positionV>
                <wp:extent cx="3783965" cy="351790"/>
                <wp:effectExtent l="0" t="0" r="0" b="0"/>
                <wp:wrapNone/>
                <wp:docPr id="487421055" name="Text Box 487421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3965" cy="351790"/>
                        </a:xfrm>
                        <a:prstGeom prst="rect">
                          <a:avLst/>
                        </a:prstGeom>
                        <a:noFill/>
                        <a:ln w="9525">
                          <a:noFill/>
                          <a:miter lim="800000"/>
                          <a:headEnd/>
                          <a:tailEnd/>
                        </a:ln>
                      </wps:spPr>
                      <wps:txbx>
                        <w:txbxContent>
                          <w:p w14:paraId="499581EF" w14:textId="77777777" w:rsidR="00F76390" w:rsidRPr="009B5584" w:rsidRDefault="00F76390" w:rsidP="00F76390">
                            <w:pPr>
                              <w:jc w:val="right"/>
                              <w:rPr>
                                <w:b/>
                                <w:bCs/>
                                <w:sz w:val="32"/>
                                <w:szCs w:val="32"/>
                              </w:rPr>
                            </w:pPr>
                            <w:r w:rsidRPr="009B5584">
                              <w:rPr>
                                <w:b/>
                                <w:bCs/>
                                <w:sz w:val="32"/>
                                <w:szCs w:val="32"/>
                              </w:rPr>
                              <w:t>The Housing a</w:t>
                            </w:r>
                            <w:r>
                              <w:rPr>
                                <w:b/>
                                <w:bCs/>
                                <w:sz w:val="32"/>
                                <w:szCs w:val="32"/>
                              </w:rPr>
                              <w:t>n</w:t>
                            </w:r>
                            <w:r w:rsidRPr="009B5584">
                              <w:rPr>
                                <w:b/>
                                <w:bCs/>
                                <w:sz w:val="32"/>
                                <w:szCs w:val="32"/>
                              </w:rPr>
                              <w:t>d Regeneration Agency</w:t>
                            </w:r>
                          </w:p>
                          <w:p w14:paraId="07A6990D" w14:textId="77777777" w:rsidR="00F76390" w:rsidRDefault="00F76390" w:rsidP="00F763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107AF" id="Text Box 487421055" o:spid="_x0000_s1028" type="#_x0000_t202" style="position:absolute;margin-left:526.35pt;margin-top:-39.15pt;width:297.95pt;height:27.7pt;z-index:-25165823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" filled="f" stroked="f">
                <v:textbox>
                  <w:txbxContent>
                    <w:p w14:paraId="499581EF" w14:textId="77777777" w:rsidR="00F76390" w:rsidRPr="009B5584" w:rsidRDefault="00F76390" w:rsidP="00F76390">
                      <w:pPr>
                        <w:jc w:val="right"/>
                        <w:rPr>
                          <w:b/>
                          <w:bCs/>
                          <w:sz w:val="32"/>
                          <w:szCs w:val="32"/>
                        </w:rPr>
                      </w:pPr>
                      <w:r w:rsidRPr="009B5584">
                        <w:rPr>
                          <w:b/>
                          <w:bCs/>
                          <w:sz w:val="32"/>
                          <w:szCs w:val="32"/>
                        </w:rPr>
                        <w:t>The Housing a</w:t>
                      </w:r>
                      <w:r>
                        <w:rPr>
                          <w:b/>
                          <w:bCs/>
                          <w:sz w:val="32"/>
                          <w:szCs w:val="32"/>
                        </w:rPr>
                        <w:t>n</w:t>
                      </w:r>
                      <w:r w:rsidRPr="009B5584">
                        <w:rPr>
                          <w:b/>
                          <w:bCs/>
                          <w:sz w:val="32"/>
                          <w:szCs w:val="32"/>
                        </w:rPr>
                        <w:t>d Regeneration Agency</w:t>
                      </w:r>
                    </w:p>
                    <w:p w14:paraId="07A6990D" w14:textId="77777777" w:rsidR="00F76390" w:rsidRDefault="00F76390" w:rsidP="00F76390"/>
                  </w:txbxContent>
                </v:textbox>
              </v:shape>
            </w:pict>
          </mc:Fallback>
        </mc:AlternateContent>
      </w:r>
      <w:r w:rsidR="00171D96">
        <w:br w:type="page"/>
      </w:r>
    </w:p>
    <w:p w14:paraId="660916E5" w14:textId="1742C506" w:rsidR="006A34F8" w:rsidRPr="00AC33E4" w:rsidRDefault="007E7B38" w:rsidP="006A34F8">
      <w:pPr>
        <w:spacing w:after="0" w:line="360" w:lineRule="auto"/>
        <w:rPr>
          <w:rFonts w:asciiTheme="minorHAnsi" w:hAnsiTheme="minorHAnsi" w:cstheme="minorHAnsi"/>
          <w:bCs/>
          <w:color w:val="006C7D" w:themeColor="accent3"/>
          <w:sz w:val="44"/>
          <w:szCs w:val="44"/>
        </w:rPr>
      </w:pPr>
      <w:r>
        <w:rPr>
          <w:rFonts w:asciiTheme="minorHAnsi" w:hAnsiTheme="minorHAnsi" w:cstheme="minorHAnsi"/>
          <w:bCs/>
          <w:color w:val="006C7D" w:themeColor="accent3"/>
          <w:sz w:val="44"/>
          <w:szCs w:val="44"/>
        </w:rPr>
        <w:lastRenderedPageBreak/>
        <w:t>I</w:t>
      </w:r>
      <w:r w:rsidR="006A34F8" w:rsidRPr="00AC33E4">
        <w:rPr>
          <w:rFonts w:asciiTheme="minorHAnsi" w:hAnsiTheme="minorHAnsi" w:cstheme="minorHAnsi"/>
          <w:bCs/>
          <w:color w:val="006C7D" w:themeColor="accent3"/>
          <w:sz w:val="44"/>
          <w:szCs w:val="44"/>
        </w:rPr>
        <w:t>ntroduction</w:t>
      </w:r>
    </w:p>
    <w:p w14:paraId="05C02FDA" w14:textId="77777777" w:rsidR="006A34F8" w:rsidRPr="00601DBD" w:rsidRDefault="006A34F8" w:rsidP="006A34F8">
      <w:pPr>
        <w:spacing w:after="140" w:line="360" w:lineRule="auto"/>
        <w:rPr>
          <w:rFonts w:asciiTheme="minorHAnsi" w:hAnsiTheme="minorHAnsi" w:cstheme="minorHAnsi"/>
          <w:bCs/>
          <w:sz w:val="24"/>
          <w:szCs w:val="24"/>
        </w:rPr>
      </w:pPr>
      <w:r w:rsidRPr="00601DBD">
        <w:rPr>
          <w:rFonts w:asciiTheme="minorHAnsi" w:hAnsiTheme="minorHAnsi" w:cstheme="minorHAnsi"/>
          <w:bCs/>
          <w:iCs/>
          <w:sz w:val="24"/>
          <w:szCs w:val="24"/>
        </w:rPr>
        <w:t>The purpose of this</w:t>
      </w:r>
      <w:r w:rsidRPr="00601DBD">
        <w:rPr>
          <w:rFonts w:asciiTheme="minorHAnsi" w:hAnsiTheme="minorHAnsi" w:cstheme="minorHAnsi"/>
          <w:bCs/>
          <w:sz w:val="24"/>
          <w:szCs w:val="24"/>
        </w:rPr>
        <w:t xml:space="preserve"> Further Competition </w:t>
      </w:r>
      <w:r w:rsidRPr="00601DBD">
        <w:rPr>
          <w:rFonts w:asciiTheme="minorHAnsi" w:hAnsiTheme="minorHAnsi" w:cstheme="minorHAnsi"/>
          <w:bCs/>
          <w:iCs/>
          <w:sz w:val="24"/>
          <w:szCs w:val="24"/>
        </w:rPr>
        <w:t>Invitation to Tender (ITT) is</w:t>
      </w:r>
      <w:r w:rsidRPr="00601DBD">
        <w:rPr>
          <w:rFonts w:asciiTheme="minorHAnsi" w:hAnsiTheme="minorHAnsi" w:cstheme="minorHAnsi"/>
          <w:bCs/>
          <w:sz w:val="24"/>
          <w:szCs w:val="24"/>
        </w:rPr>
        <w:t xml:space="preserve"> to award the call-off contract for the above commission</w:t>
      </w:r>
      <w:r w:rsidRPr="00601DBD">
        <w:rPr>
          <w:rFonts w:asciiTheme="minorHAnsi" w:hAnsiTheme="minorHAnsi" w:cstheme="minorHAnsi"/>
          <w:bCs/>
          <w:i/>
          <w:iCs/>
          <w:sz w:val="24"/>
          <w:szCs w:val="24"/>
        </w:rPr>
        <w:t>.</w:t>
      </w:r>
      <w:r w:rsidRPr="00601DBD">
        <w:rPr>
          <w:rFonts w:asciiTheme="minorHAnsi" w:hAnsiTheme="minorHAnsi" w:cstheme="minorHAnsi"/>
          <w:bCs/>
          <w:sz w:val="24"/>
          <w:szCs w:val="24"/>
        </w:rPr>
        <w:t xml:space="preserve"> </w:t>
      </w:r>
    </w:p>
    <w:p w14:paraId="38F87DCF" w14:textId="77777777" w:rsidR="006A34F8" w:rsidRPr="00601DBD" w:rsidRDefault="006A34F8" w:rsidP="006A34F8">
      <w:pPr>
        <w:spacing w:after="140" w:line="360" w:lineRule="auto"/>
        <w:rPr>
          <w:rFonts w:asciiTheme="minorHAnsi" w:hAnsiTheme="minorHAnsi" w:cstheme="minorHAnsi"/>
          <w:bCs/>
          <w:sz w:val="24"/>
          <w:szCs w:val="24"/>
        </w:rPr>
      </w:pPr>
      <w:r w:rsidRPr="00601DBD">
        <w:rPr>
          <w:rFonts w:asciiTheme="minorHAnsi" w:hAnsiTheme="minorHAnsi" w:cstheme="minorHAnsi"/>
          <w:bCs/>
          <w:sz w:val="24"/>
          <w:szCs w:val="24"/>
        </w:rPr>
        <w:t xml:space="preserve">We ask you to respond to the questions detailed in Part 2, Section 6 (Evaluation Criteria) using the </w:t>
      </w:r>
      <w:hyperlink w:anchor="_RESPONSE_FORM" w:history="1">
        <w:r w:rsidRPr="00601DBD">
          <w:rPr>
            <w:rFonts w:asciiTheme="minorHAnsi" w:hAnsiTheme="minorHAnsi" w:cstheme="minorHAnsi"/>
            <w:bCs/>
            <w:sz w:val="24"/>
            <w:szCs w:val="24"/>
            <w:u w:val="single"/>
          </w:rPr>
          <w:t>Response Form</w:t>
        </w:r>
      </w:hyperlink>
      <w:r w:rsidRPr="00601DBD">
        <w:rPr>
          <w:rFonts w:asciiTheme="minorHAnsi" w:hAnsiTheme="minorHAnsi" w:cstheme="minorHAnsi"/>
          <w:bCs/>
          <w:sz w:val="24"/>
          <w:szCs w:val="24"/>
          <w:u w:val="single"/>
        </w:rPr>
        <w:t xml:space="preserve"> </w:t>
      </w:r>
      <w:r w:rsidRPr="00601DBD">
        <w:rPr>
          <w:rFonts w:asciiTheme="minorHAnsi" w:hAnsiTheme="minorHAnsi" w:cstheme="minorHAnsi"/>
          <w:bCs/>
          <w:sz w:val="24"/>
          <w:szCs w:val="24"/>
        </w:rPr>
        <w:t xml:space="preserve">and to return the Response Form and Resource and Pricing Schedule in Part 3 with your tender.  </w:t>
      </w:r>
    </w:p>
    <w:p w14:paraId="2FFF5035" w14:textId="77777777" w:rsidR="006A34F8" w:rsidRPr="00601DBD" w:rsidRDefault="006A34F8" w:rsidP="006A34F8">
      <w:pPr>
        <w:spacing w:after="140" w:line="360" w:lineRule="auto"/>
        <w:rPr>
          <w:rFonts w:asciiTheme="minorHAnsi" w:hAnsiTheme="minorHAnsi" w:cstheme="minorHAnsi"/>
          <w:bCs/>
          <w:sz w:val="24"/>
          <w:szCs w:val="24"/>
        </w:rPr>
      </w:pPr>
      <w:r w:rsidRPr="00601DBD">
        <w:rPr>
          <w:rFonts w:asciiTheme="minorHAnsi" w:hAnsiTheme="minorHAnsi" w:cstheme="minorHAnsi"/>
          <w:bCs/>
          <w:sz w:val="24"/>
          <w:szCs w:val="24"/>
        </w:rPr>
        <w:t xml:space="preserve">This Further Competition ITT is divided into 3 parts: </w:t>
      </w:r>
    </w:p>
    <w:p w14:paraId="70B4CB35" w14:textId="77777777" w:rsidR="006A34F8" w:rsidRPr="00AC33E4" w:rsidRDefault="006A34F8" w:rsidP="006A34F8">
      <w:pPr>
        <w:spacing w:after="140" w:line="360" w:lineRule="auto"/>
        <w:rPr>
          <w:rFonts w:asciiTheme="minorHAnsi" w:hAnsiTheme="minorHAnsi" w:cstheme="minorHAnsi"/>
          <w:b/>
          <w:sz w:val="24"/>
          <w:szCs w:val="24"/>
        </w:rPr>
      </w:pPr>
      <w:r w:rsidRPr="00AC33E4">
        <w:rPr>
          <w:rFonts w:asciiTheme="minorHAnsi" w:hAnsiTheme="minorHAnsi" w:cstheme="minorHAnsi"/>
          <w:b/>
          <w:sz w:val="24"/>
          <w:szCs w:val="24"/>
        </w:rPr>
        <w:t>Part 1 – Commission Requirement</w:t>
      </w:r>
    </w:p>
    <w:p w14:paraId="62E494CE" w14:textId="77777777" w:rsidR="006A34F8" w:rsidRPr="00601DBD" w:rsidRDefault="006A34F8" w:rsidP="006A34F8">
      <w:pPr>
        <w:numPr>
          <w:ilvl w:val="0"/>
          <w:numId w:val="2"/>
        </w:numPr>
        <w:spacing w:after="140" w:line="360" w:lineRule="auto"/>
        <w:rPr>
          <w:rFonts w:asciiTheme="minorHAnsi" w:hAnsiTheme="minorHAnsi" w:cstheme="minorHAnsi"/>
          <w:bCs/>
          <w:sz w:val="24"/>
          <w:szCs w:val="24"/>
        </w:rPr>
      </w:pPr>
      <w:r w:rsidRPr="00601DBD">
        <w:rPr>
          <w:rFonts w:asciiTheme="minorHAnsi" w:hAnsiTheme="minorHAnsi" w:cstheme="minorHAnsi"/>
          <w:bCs/>
          <w:sz w:val="24"/>
          <w:szCs w:val="24"/>
        </w:rPr>
        <w:t xml:space="preserve">Details the commission requirements.   </w:t>
      </w:r>
    </w:p>
    <w:p w14:paraId="762D9A0B" w14:textId="77777777" w:rsidR="006A34F8" w:rsidRPr="00601DBD" w:rsidRDefault="006A34F8" w:rsidP="006A34F8">
      <w:pPr>
        <w:numPr>
          <w:ilvl w:val="0"/>
          <w:numId w:val="2"/>
        </w:numPr>
        <w:spacing w:after="140" w:line="360" w:lineRule="auto"/>
        <w:rPr>
          <w:rFonts w:asciiTheme="minorHAnsi" w:hAnsiTheme="minorHAnsi" w:cstheme="minorHAnsi"/>
          <w:bCs/>
          <w:sz w:val="24"/>
          <w:szCs w:val="24"/>
        </w:rPr>
      </w:pPr>
      <w:r w:rsidRPr="00601DBD">
        <w:rPr>
          <w:rFonts w:asciiTheme="minorHAnsi" w:hAnsiTheme="minorHAnsi" w:cstheme="minorHAnsi"/>
          <w:bCs/>
          <w:sz w:val="24"/>
          <w:szCs w:val="24"/>
        </w:rPr>
        <w:t>Details additional terms and conditions for the Further Competition.  The successful Supplier will be subject to both the terms and conditions of this Further Competition and the Framework Contract.  Unless otherwise defined in these instructions, terms used shall have the meaning given to them in the Framework Contract.</w:t>
      </w:r>
    </w:p>
    <w:p w14:paraId="4E7B97D3" w14:textId="77777777" w:rsidR="006A34F8" w:rsidRPr="00AC33E4" w:rsidRDefault="006A34F8" w:rsidP="006A34F8">
      <w:pPr>
        <w:spacing w:after="140" w:line="360" w:lineRule="auto"/>
        <w:rPr>
          <w:rFonts w:asciiTheme="minorHAnsi" w:hAnsiTheme="minorHAnsi" w:cstheme="minorHAnsi"/>
          <w:b/>
          <w:sz w:val="24"/>
          <w:szCs w:val="24"/>
        </w:rPr>
      </w:pPr>
      <w:r w:rsidRPr="00AC33E4">
        <w:rPr>
          <w:rFonts w:asciiTheme="minorHAnsi" w:hAnsiTheme="minorHAnsi" w:cstheme="minorHAnsi"/>
          <w:b/>
          <w:sz w:val="24"/>
          <w:szCs w:val="24"/>
        </w:rPr>
        <w:t>Part 2 – Instructions for Submitting a Response</w:t>
      </w:r>
    </w:p>
    <w:p w14:paraId="767C4EFE" w14:textId="77777777" w:rsidR="006A34F8" w:rsidRPr="00601DBD" w:rsidRDefault="006A34F8" w:rsidP="006A34F8">
      <w:pPr>
        <w:numPr>
          <w:ilvl w:val="0"/>
          <w:numId w:val="2"/>
        </w:numPr>
        <w:spacing w:after="140" w:line="360" w:lineRule="auto"/>
        <w:rPr>
          <w:rFonts w:asciiTheme="minorHAnsi" w:hAnsiTheme="minorHAnsi" w:cstheme="minorHAnsi"/>
          <w:bCs/>
          <w:sz w:val="24"/>
          <w:szCs w:val="24"/>
        </w:rPr>
      </w:pPr>
      <w:r w:rsidRPr="00601DBD">
        <w:rPr>
          <w:rFonts w:asciiTheme="minorHAnsi" w:hAnsiTheme="minorHAnsi" w:cstheme="minorHAnsi"/>
          <w:bCs/>
          <w:sz w:val="24"/>
          <w:szCs w:val="24"/>
        </w:rPr>
        <w:t xml:space="preserve">Contains important information and instructions on preparing and submitting a tender response.  Please read these instructions carefully prior to submitting your tender response.  </w:t>
      </w:r>
    </w:p>
    <w:p w14:paraId="19EF6235" w14:textId="77777777" w:rsidR="006A34F8" w:rsidRPr="00601DBD" w:rsidRDefault="006A34F8" w:rsidP="006A34F8">
      <w:pPr>
        <w:numPr>
          <w:ilvl w:val="0"/>
          <w:numId w:val="2"/>
        </w:numPr>
        <w:spacing w:after="140" w:line="360" w:lineRule="auto"/>
        <w:rPr>
          <w:rFonts w:asciiTheme="minorHAnsi" w:hAnsiTheme="minorHAnsi" w:cstheme="minorHAnsi"/>
          <w:bCs/>
          <w:sz w:val="24"/>
          <w:szCs w:val="24"/>
        </w:rPr>
      </w:pPr>
      <w:r w:rsidRPr="00601DBD">
        <w:rPr>
          <w:rFonts w:asciiTheme="minorHAnsi" w:hAnsiTheme="minorHAnsi" w:cstheme="minorHAnsi"/>
          <w:bCs/>
          <w:sz w:val="24"/>
          <w:szCs w:val="24"/>
        </w:rPr>
        <w:t xml:space="preserve">Outlines the evaluation criteria which will be used for assessment.  It is important that Suppliers familiarise themselves with the criteria and ensure they are considered when compiling their tender response. </w:t>
      </w:r>
    </w:p>
    <w:p w14:paraId="0F974F84" w14:textId="77777777" w:rsidR="006A34F8" w:rsidRPr="00AC33E4" w:rsidRDefault="006A34F8" w:rsidP="006A34F8">
      <w:pPr>
        <w:spacing w:after="140" w:line="360" w:lineRule="auto"/>
        <w:rPr>
          <w:rFonts w:asciiTheme="minorHAnsi" w:hAnsiTheme="minorHAnsi" w:cstheme="minorHAnsi"/>
          <w:b/>
          <w:sz w:val="24"/>
          <w:szCs w:val="24"/>
        </w:rPr>
      </w:pPr>
      <w:r w:rsidRPr="00AC33E4">
        <w:rPr>
          <w:rFonts w:asciiTheme="minorHAnsi" w:hAnsiTheme="minorHAnsi" w:cstheme="minorHAnsi"/>
          <w:b/>
          <w:sz w:val="24"/>
          <w:szCs w:val="24"/>
        </w:rPr>
        <w:t>Part 3 – Standard Forms</w:t>
      </w:r>
    </w:p>
    <w:p w14:paraId="3AD240A3" w14:textId="77777777" w:rsidR="006A34F8" w:rsidRPr="00601DBD" w:rsidRDefault="006A34F8" w:rsidP="006A34F8">
      <w:pPr>
        <w:numPr>
          <w:ilvl w:val="0"/>
          <w:numId w:val="3"/>
        </w:numPr>
        <w:spacing w:after="140" w:line="360" w:lineRule="auto"/>
        <w:rPr>
          <w:rFonts w:asciiTheme="minorHAnsi" w:hAnsiTheme="minorHAnsi" w:cstheme="minorHAnsi"/>
          <w:bCs/>
          <w:sz w:val="24"/>
          <w:szCs w:val="24"/>
        </w:rPr>
      </w:pPr>
      <w:r w:rsidRPr="00601DBD">
        <w:rPr>
          <w:rFonts w:asciiTheme="minorHAnsi" w:hAnsiTheme="minorHAnsi" w:cstheme="minorHAnsi"/>
          <w:bCs/>
          <w:sz w:val="24"/>
          <w:szCs w:val="24"/>
        </w:rPr>
        <w:t xml:space="preserve">Contains the standard forms required to be completed and returned by the Supplier when submitting a tender response.   </w:t>
      </w:r>
    </w:p>
    <w:p w14:paraId="2F068435" w14:textId="77777777" w:rsidR="006A34F8" w:rsidRPr="00AC33E4" w:rsidRDefault="006A34F8" w:rsidP="006A34F8">
      <w:pPr>
        <w:spacing w:after="200" w:line="276" w:lineRule="auto"/>
        <w:rPr>
          <w:rFonts w:asciiTheme="minorHAnsi" w:hAnsiTheme="minorHAnsi" w:cstheme="minorHAnsi"/>
          <w:bCs/>
          <w:sz w:val="24"/>
          <w:szCs w:val="24"/>
        </w:rPr>
      </w:pPr>
      <w:r w:rsidRPr="00601DBD">
        <w:rPr>
          <w:rFonts w:asciiTheme="minorHAnsi" w:hAnsiTheme="minorHAnsi" w:cstheme="minorHAnsi"/>
          <w:bCs/>
          <w:sz w:val="24"/>
          <w:szCs w:val="24"/>
        </w:rPr>
        <w:br w:type="page"/>
      </w:r>
      <w:r w:rsidRPr="00AC33E4">
        <w:rPr>
          <w:rFonts w:asciiTheme="minorHAnsi" w:hAnsiTheme="minorHAnsi" w:cstheme="minorHAnsi"/>
          <w:bCs/>
          <w:color w:val="006C7D" w:themeColor="accent3"/>
          <w:sz w:val="44"/>
          <w:szCs w:val="44"/>
        </w:rPr>
        <w:lastRenderedPageBreak/>
        <w:t>Part 1 - Commission Requirements</w:t>
      </w:r>
      <w:r w:rsidRPr="00AC33E4">
        <w:rPr>
          <w:rFonts w:asciiTheme="minorHAnsi" w:hAnsiTheme="minorHAnsi" w:cstheme="minorHAnsi"/>
          <w:bCs/>
          <w:iCs/>
          <w:color w:val="006C7D" w:themeColor="accent3"/>
          <w:sz w:val="44"/>
          <w:szCs w:val="44"/>
        </w:rPr>
        <w:t xml:space="preserve"> </w:t>
      </w:r>
    </w:p>
    <w:p w14:paraId="280ABAAD" w14:textId="77777777" w:rsidR="006A34F8" w:rsidRPr="00AC33E4" w:rsidRDefault="006A34F8" w:rsidP="006A34F8">
      <w:pPr>
        <w:pStyle w:val="ListParagraph"/>
        <w:numPr>
          <w:ilvl w:val="0"/>
          <w:numId w:val="4"/>
        </w:numPr>
        <w:spacing w:after="0" w:line="360" w:lineRule="auto"/>
        <w:rPr>
          <w:rFonts w:asciiTheme="minorHAnsi" w:hAnsiTheme="minorHAnsi" w:cstheme="minorHAnsi"/>
          <w:b/>
          <w:iCs/>
          <w:sz w:val="24"/>
          <w:szCs w:val="24"/>
        </w:rPr>
      </w:pPr>
      <w:r w:rsidRPr="00AC33E4">
        <w:rPr>
          <w:rFonts w:asciiTheme="minorHAnsi" w:hAnsiTheme="minorHAnsi" w:cstheme="minorHAnsi"/>
          <w:b/>
          <w:sz w:val="24"/>
          <w:szCs w:val="24"/>
        </w:rPr>
        <w:t>Commission Background</w:t>
      </w:r>
      <w:r w:rsidRPr="00AC33E4">
        <w:rPr>
          <w:rFonts w:asciiTheme="minorHAnsi" w:hAnsiTheme="minorHAnsi" w:cstheme="minorHAnsi"/>
          <w:b/>
          <w:iCs/>
          <w:sz w:val="24"/>
          <w:szCs w:val="24"/>
        </w:rPr>
        <w:t xml:space="preserve"> </w:t>
      </w:r>
    </w:p>
    <w:p w14:paraId="651B32AD" w14:textId="4CB7B6F9" w:rsidR="000A6460" w:rsidRPr="000A6460" w:rsidRDefault="00472929" w:rsidP="00D243C6">
      <w:pPr>
        <w:spacing w:before="140" w:line="360" w:lineRule="auto"/>
        <w:rPr>
          <w:rFonts w:asciiTheme="minorHAnsi" w:hAnsiTheme="minorHAnsi" w:cstheme="minorHAnsi"/>
          <w:sz w:val="24"/>
          <w:szCs w:val="24"/>
        </w:rPr>
      </w:pPr>
      <w:r w:rsidRPr="000A6460">
        <w:rPr>
          <w:rFonts w:asciiTheme="minorHAnsi" w:hAnsiTheme="minorHAnsi" w:cstheme="minorHAnsi"/>
          <w:sz w:val="24"/>
          <w:szCs w:val="24"/>
        </w:rPr>
        <w:t>Homes England launched its comprehensive Evaluation Programme in July 2020. This suite of research activities comprises an ambitious set of studies to better understand the impact that the Agency has through its market-facing interventions, and to learn lessons from delivery to date to inform future delivery. This work support</w:t>
      </w:r>
      <w:r w:rsidR="00E2079F">
        <w:rPr>
          <w:rFonts w:asciiTheme="minorHAnsi" w:hAnsiTheme="minorHAnsi" w:cstheme="minorHAnsi"/>
          <w:sz w:val="24"/>
          <w:szCs w:val="24"/>
        </w:rPr>
        <w:t>s</w:t>
      </w:r>
      <w:r w:rsidRPr="000A6460">
        <w:rPr>
          <w:rFonts w:asciiTheme="minorHAnsi" w:hAnsiTheme="minorHAnsi" w:cstheme="minorHAnsi"/>
          <w:sz w:val="24"/>
          <w:szCs w:val="24"/>
        </w:rPr>
        <w:t xml:space="preserve"> Homes England in achieving its mission and strategic objectives (set out in its Strategic Plan </w:t>
      </w:r>
      <w:r w:rsidR="005402BE" w:rsidRPr="000A6460">
        <w:rPr>
          <w:rStyle w:val="FootnoteReference"/>
          <w:rFonts w:asciiTheme="minorHAnsi" w:hAnsiTheme="minorHAnsi" w:cstheme="minorHAnsi"/>
          <w:sz w:val="24"/>
          <w:szCs w:val="24"/>
        </w:rPr>
        <w:footnoteReference w:id="2"/>
      </w:r>
      <w:r w:rsidRPr="000A6460">
        <w:rPr>
          <w:rFonts w:asciiTheme="minorHAnsi" w:hAnsiTheme="minorHAnsi" w:cstheme="minorHAnsi"/>
          <w:sz w:val="24"/>
          <w:szCs w:val="24"/>
        </w:rPr>
        <w:t>), and importantly evidence how it is achieving them.</w:t>
      </w:r>
    </w:p>
    <w:p w14:paraId="7F1EB382" w14:textId="32F6B3BF" w:rsidR="000A6460" w:rsidRPr="000A6460" w:rsidRDefault="00573F79" w:rsidP="00D243C6">
      <w:pPr>
        <w:spacing w:before="140" w:line="360" w:lineRule="auto"/>
        <w:rPr>
          <w:rFonts w:asciiTheme="minorHAnsi" w:hAnsiTheme="minorHAnsi" w:cstheme="minorHAnsi"/>
          <w:sz w:val="24"/>
          <w:szCs w:val="24"/>
        </w:rPr>
      </w:pPr>
      <w:r w:rsidRPr="000A6460">
        <w:rPr>
          <w:rFonts w:asciiTheme="minorHAnsi" w:hAnsiTheme="minorHAnsi" w:cstheme="minorHAnsi"/>
          <w:sz w:val="24"/>
          <w:szCs w:val="24"/>
        </w:rPr>
        <w:t xml:space="preserve">The Cladding Safety Scheme, previously known as the </w:t>
      </w:r>
      <w:bookmarkStart w:id="0" w:name="_Hlk167449092"/>
      <w:r w:rsidRPr="000A6460">
        <w:rPr>
          <w:rFonts w:asciiTheme="minorHAnsi" w:hAnsiTheme="minorHAnsi" w:cstheme="minorHAnsi"/>
          <w:sz w:val="24"/>
          <w:szCs w:val="24"/>
        </w:rPr>
        <w:t>Mid-Rise Remediation (MRR) and Medium Rise Scheme (MRS)</w:t>
      </w:r>
      <w:bookmarkEnd w:id="0"/>
      <w:r w:rsidRPr="000A6460">
        <w:rPr>
          <w:rFonts w:asciiTheme="minorHAnsi" w:hAnsiTheme="minorHAnsi" w:cstheme="minorHAnsi"/>
          <w:sz w:val="24"/>
          <w:szCs w:val="24"/>
        </w:rPr>
        <w:t xml:space="preserve"> take</w:t>
      </w:r>
      <w:r w:rsidR="008C1B26">
        <w:rPr>
          <w:rFonts w:asciiTheme="minorHAnsi" w:hAnsiTheme="minorHAnsi" w:cstheme="minorHAnsi"/>
          <w:sz w:val="24"/>
          <w:szCs w:val="24"/>
        </w:rPr>
        <w:t>s</w:t>
      </w:r>
      <w:r w:rsidRPr="000A6460">
        <w:rPr>
          <w:rFonts w:asciiTheme="minorHAnsi" w:hAnsiTheme="minorHAnsi" w:cstheme="minorHAnsi"/>
          <w:sz w:val="24"/>
          <w:szCs w:val="24"/>
        </w:rPr>
        <w:t xml:space="preserve"> on all new applications for grant funded remediation </w:t>
      </w:r>
      <w:r w:rsidR="008C1B26">
        <w:rPr>
          <w:rFonts w:asciiTheme="minorHAnsi" w:hAnsiTheme="minorHAnsi" w:cstheme="minorHAnsi"/>
          <w:sz w:val="24"/>
          <w:szCs w:val="24"/>
        </w:rPr>
        <w:t xml:space="preserve">since </w:t>
      </w:r>
      <w:r w:rsidRPr="000A6460">
        <w:rPr>
          <w:rFonts w:asciiTheme="minorHAnsi" w:hAnsiTheme="minorHAnsi" w:cstheme="minorHAnsi"/>
          <w:sz w:val="24"/>
          <w:szCs w:val="24"/>
        </w:rPr>
        <w:t>mid-2023. The scheme focus</w:t>
      </w:r>
      <w:r w:rsidR="008C1B26">
        <w:rPr>
          <w:rFonts w:asciiTheme="minorHAnsi" w:hAnsiTheme="minorHAnsi" w:cstheme="minorHAnsi"/>
          <w:sz w:val="24"/>
          <w:szCs w:val="24"/>
        </w:rPr>
        <w:t>es</w:t>
      </w:r>
      <w:r w:rsidRPr="000A6460">
        <w:rPr>
          <w:rFonts w:asciiTheme="minorHAnsi" w:hAnsiTheme="minorHAnsi" w:cstheme="minorHAnsi"/>
          <w:sz w:val="24"/>
          <w:szCs w:val="24"/>
        </w:rPr>
        <w:t xml:space="preserve"> its effort on making around 5,000</w:t>
      </w:r>
      <w:r w:rsidRPr="000A6460">
        <w:rPr>
          <w:rStyle w:val="FootnoteReference"/>
          <w:rFonts w:asciiTheme="minorHAnsi" w:hAnsiTheme="minorHAnsi" w:cstheme="minorHAnsi"/>
          <w:sz w:val="24"/>
          <w:szCs w:val="24"/>
        </w:rPr>
        <w:footnoteReference w:id="3"/>
      </w:r>
      <w:r w:rsidRPr="000A6460">
        <w:rPr>
          <w:rFonts w:asciiTheme="minorHAnsi" w:hAnsiTheme="minorHAnsi" w:cstheme="minorHAnsi"/>
          <w:sz w:val="24"/>
          <w:szCs w:val="24"/>
        </w:rPr>
        <w:t xml:space="preserve"> buildings safe from risk caused by unsafe cladding – providing funding for remediation of buildings over 11 metres (11-18m in London</w:t>
      </w:r>
      <w:r w:rsidRPr="000A6460">
        <w:rPr>
          <w:rStyle w:val="FootnoteReference"/>
          <w:rFonts w:asciiTheme="minorHAnsi" w:hAnsiTheme="minorHAnsi" w:cstheme="minorHAnsi"/>
          <w:sz w:val="24"/>
          <w:szCs w:val="24"/>
        </w:rPr>
        <w:footnoteReference w:id="4"/>
      </w:r>
      <w:r w:rsidRPr="000A6460">
        <w:rPr>
          <w:rFonts w:asciiTheme="minorHAnsi" w:hAnsiTheme="minorHAnsi" w:cstheme="minorHAnsi"/>
          <w:sz w:val="24"/>
          <w:szCs w:val="24"/>
        </w:rPr>
        <w:t>).</w:t>
      </w:r>
      <w:r w:rsidR="00D857ED">
        <w:rPr>
          <w:rFonts w:asciiTheme="minorHAnsi" w:hAnsiTheme="minorHAnsi" w:cstheme="minorHAnsi"/>
          <w:sz w:val="24"/>
          <w:szCs w:val="24"/>
        </w:rPr>
        <w:t xml:space="preserve"> </w:t>
      </w:r>
      <w:r w:rsidR="00D857ED" w:rsidRPr="00D857ED">
        <w:rPr>
          <w:rFonts w:asciiTheme="minorHAnsi" w:hAnsiTheme="minorHAnsi" w:cstheme="minorHAnsi"/>
          <w:sz w:val="24"/>
          <w:szCs w:val="24"/>
        </w:rPr>
        <w:t xml:space="preserve">As </w:t>
      </w:r>
      <w:r w:rsidR="00ED2560">
        <w:rPr>
          <w:rFonts w:asciiTheme="minorHAnsi" w:hAnsiTheme="minorHAnsi" w:cstheme="minorHAnsi"/>
          <w:sz w:val="24"/>
          <w:szCs w:val="24"/>
        </w:rPr>
        <w:t>of</w:t>
      </w:r>
      <w:r w:rsidR="00D857ED" w:rsidRPr="00D857ED">
        <w:rPr>
          <w:rFonts w:asciiTheme="minorHAnsi" w:hAnsiTheme="minorHAnsi" w:cstheme="minorHAnsi"/>
          <w:sz w:val="24"/>
          <w:szCs w:val="24"/>
        </w:rPr>
        <w:t xml:space="preserve"> 31st May</w:t>
      </w:r>
      <w:r w:rsidR="00ED2560">
        <w:rPr>
          <w:rFonts w:asciiTheme="minorHAnsi" w:hAnsiTheme="minorHAnsi" w:cstheme="minorHAnsi"/>
          <w:sz w:val="24"/>
          <w:szCs w:val="24"/>
        </w:rPr>
        <w:t xml:space="preserve"> 2024</w:t>
      </w:r>
      <w:r w:rsidR="00D857ED" w:rsidRPr="00D857ED">
        <w:rPr>
          <w:rFonts w:asciiTheme="minorHAnsi" w:hAnsiTheme="minorHAnsi" w:cstheme="minorHAnsi"/>
          <w:sz w:val="24"/>
          <w:szCs w:val="24"/>
        </w:rPr>
        <w:t>, the CSS had 677 applications for grant</w:t>
      </w:r>
      <w:r w:rsidR="00D857ED">
        <w:rPr>
          <w:rFonts w:asciiTheme="minorHAnsi" w:hAnsiTheme="minorHAnsi" w:cstheme="minorHAnsi"/>
          <w:sz w:val="24"/>
          <w:szCs w:val="24"/>
        </w:rPr>
        <w:t>s</w:t>
      </w:r>
      <w:r w:rsidR="00D857ED" w:rsidRPr="00D857ED">
        <w:rPr>
          <w:rFonts w:asciiTheme="minorHAnsi" w:hAnsiTheme="minorHAnsi" w:cstheme="minorHAnsi"/>
          <w:sz w:val="24"/>
          <w:szCs w:val="24"/>
        </w:rPr>
        <w:t xml:space="preserve"> within </w:t>
      </w:r>
      <w:r w:rsidR="00D857ED">
        <w:rPr>
          <w:rFonts w:asciiTheme="minorHAnsi" w:hAnsiTheme="minorHAnsi" w:cstheme="minorHAnsi"/>
          <w:sz w:val="24"/>
          <w:szCs w:val="24"/>
        </w:rPr>
        <w:t>the</w:t>
      </w:r>
      <w:r w:rsidR="00D857ED" w:rsidRPr="00D857ED">
        <w:rPr>
          <w:rFonts w:asciiTheme="minorHAnsi" w:hAnsiTheme="minorHAnsi" w:cstheme="minorHAnsi"/>
          <w:sz w:val="24"/>
          <w:szCs w:val="24"/>
        </w:rPr>
        <w:t xml:space="preserve"> case management system, of which 3 have started on site</w:t>
      </w:r>
      <w:r w:rsidR="00D857ED">
        <w:rPr>
          <w:rFonts w:asciiTheme="minorHAnsi" w:hAnsiTheme="minorHAnsi" w:cstheme="minorHAnsi"/>
          <w:sz w:val="24"/>
          <w:szCs w:val="24"/>
        </w:rPr>
        <w:t>.</w:t>
      </w:r>
    </w:p>
    <w:p w14:paraId="0AECD74D" w14:textId="77777777" w:rsidR="007870E7" w:rsidRDefault="00573F79" w:rsidP="00D243C6">
      <w:pPr>
        <w:spacing w:before="140" w:after="140" w:line="360" w:lineRule="auto"/>
        <w:rPr>
          <w:rFonts w:asciiTheme="minorHAnsi" w:hAnsiTheme="minorHAnsi" w:cstheme="minorHAnsi"/>
          <w:sz w:val="24"/>
          <w:szCs w:val="24"/>
        </w:rPr>
      </w:pPr>
      <w:r w:rsidRPr="000A6460">
        <w:rPr>
          <w:rFonts w:asciiTheme="minorHAnsi" w:hAnsiTheme="minorHAnsi" w:cstheme="minorHAnsi"/>
          <w:sz w:val="24"/>
          <w:szCs w:val="24"/>
        </w:rPr>
        <w:t xml:space="preserve">In line with Homes England’s agency-wide evaluation strategy, and to meet government funding requirements, the </w:t>
      </w:r>
      <w:r w:rsidR="00D4653D">
        <w:rPr>
          <w:rFonts w:asciiTheme="minorHAnsi" w:hAnsiTheme="minorHAnsi" w:cstheme="minorHAnsi"/>
          <w:sz w:val="24"/>
          <w:szCs w:val="24"/>
        </w:rPr>
        <w:t>CSS</w:t>
      </w:r>
      <w:r w:rsidRPr="000A6460">
        <w:rPr>
          <w:rFonts w:asciiTheme="minorHAnsi" w:hAnsiTheme="minorHAnsi" w:cstheme="minorHAnsi"/>
          <w:sz w:val="24"/>
          <w:szCs w:val="24"/>
        </w:rPr>
        <w:t xml:space="preserve"> will be subject to robust evaluation.</w:t>
      </w:r>
      <w:r w:rsidR="00D4779A" w:rsidRPr="000A6460">
        <w:rPr>
          <w:rFonts w:asciiTheme="minorHAnsi" w:hAnsiTheme="minorHAnsi" w:cstheme="minorHAnsi"/>
          <w:sz w:val="24"/>
          <w:szCs w:val="24"/>
        </w:rPr>
        <w:t xml:space="preserve"> </w:t>
      </w:r>
    </w:p>
    <w:p w14:paraId="00AA6B13" w14:textId="6CF3C6E4" w:rsidR="000A6460" w:rsidRDefault="008C1B26" w:rsidP="00D243C6">
      <w:pPr>
        <w:spacing w:before="140" w:after="140" w:line="360" w:lineRule="auto"/>
        <w:rPr>
          <w:rFonts w:asciiTheme="minorHAnsi" w:hAnsiTheme="minorHAnsi" w:cstheme="minorHAnsi"/>
          <w:sz w:val="24"/>
          <w:szCs w:val="24"/>
        </w:rPr>
      </w:pPr>
      <w:r w:rsidRPr="000A6460">
        <w:rPr>
          <w:rFonts w:asciiTheme="minorHAnsi" w:hAnsiTheme="minorHAnsi" w:cstheme="minorHAnsi"/>
          <w:sz w:val="24"/>
          <w:szCs w:val="24"/>
        </w:rPr>
        <w:t>Th</w:t>
      </w:r>
      <w:r>
        <w:rPr>
          <w:rFonts w:asciiTheme="minorHAnsi" w:hAnsiTheme="minorHAnsi" w:cstheme="minorHAnsi"/>
          <w:sz w:val="24"/>
          <w:szCs w:val="24"/>
        </w:rPr>
        <w:t>e</w:t>
      </w:r>
      <w:r w:rsidRPr="000A6460">
        <w:rPr>
          <w:rFonts w:asciiTheme="minorHAnsi" w:hAnsiTheme="minorHAnsi" w:cstheme="minorHAnsi"/>
          <w:sz w:val="24"/>
          <w:szCs w:val="24"/>
        </w:rPr>
        <w:t xml:space="preserve"> </w:t>
      </w:r>
      <w:r w:rsidR="00D4779A" w:rsidRPr="000A6460">
        <w:rPr>
          <w:rFonts w:asciiTheme="minorHAnsi" w:hAnsiTheme="minorHAnsi" w:cstheme="minorHAnsi"/>
          <w:sz w:val="24"/>
          <w:szCs w:val="24"/>
        </w:rPr>
        <w:t>initial process evaluation</w:t>
      </w:r>
      <w:r w:rsidR="007870E7">
        <w:rPr>
          <w:rFonts w:asciiTheme="minorHAnsi" w:hAnsiTheme="minorHAnsi" w:cstheme="minorHAnsi"/>
          <w:sz w:val="24"/>
          <w:szCs w:val="24"/>
        </w:rPr>
        <w:t>,</w:t>
      </w:r>
      <w:r w:rsidR="00D4779A" w:rsidRPr="000A6460">
        <w:rPr>
          <w:rFonts w:asciiTheme="minorHAnsi" w:hAnsiTheme="minorHAnsi" w:cstheme="minorHAnsi"/>
          <w:sz w:val="24"/>
          <w:szCs w:val="24"/>
        </w:rPr>
        <w:t xml:space="preserve"> </w:t>
      </w:r>
      <w:r>
        <w:rPr>
          <w:rFonts w:asciiTheme="minorHAnsi" w:hAnsiTheme="minorHAnsi" w:cstheme="minorHAnsi"/>
          <w:sz w:val="24"/>
          <w:szCs w:val="24"/>
        </w:rPr>
        <w:t xml:space="preserve">that this procurement is the subject of, </w:t>
      </w:r>
      <w:r w:rsidR="00D4779A" w:rsidRPr="000A6460">
        <w:rPr>
          <w:rFonts w:asciiTheme="minorHAnsi" w:hAnsiTheme="minorHAnsi" w:cstheme="minorHAnsi"/>
          <w:sz w:val="24"/>
          <w:szCs w:val="24"/>
        </w:rPr>
        <w:t xml:space="preserve">will focus on the set up and launch of the </w:t>
      </w:r>
      <w:r w:rsidR="00A0236A">
        <w:rPr>
          <w:rFonts w:asciiTheme="minorHAnsi" w:hAnsiTheme="minorHAnsi" w:cstheme="minorHAnsi"/>
          <w:sz w:val="24"/>
          <w:szCs w:val="24"/>
        </w:rPr>
        <w:t>scheme</w:t>
      </w:r>
      <w:r w:rsidR="00D4779A" w:rsidRPr="000A6460">
        <w:rPr>
          <w:rFonts w:asciiTheme="minorHAnsi" w:hAnsiTheme="minorHAnsi" w:cstheme="minorHAnsi"/>
          <w:sz w:val="24"/>
          <w:szCs w:val="24"/>
        </w:rPr>
        <w:t xml:space="preserve">, as well as reflections on early delivery. </w:t>
      </w:r>
    </w:p>
    <w:p w14:paraId="4BEB5685" w14:textId="2F10B1E3" w:rsidR="006A34F8" w:rsidRPr="00601DBD" w:rsidRDefault="00D4779A" w:rsidP="008B548C">
      <w:pPr>
        <w:spacing w:before="140" w:after="140" w:line="360" w:lineRule="auto"/>
        <w:rPr>
          <w:rFonts w:asciiTheme="minorHAnsi" w:hAnsiTheme="minorHAnsi" w:cstheme="minorHAnsi"/>
          <w:bCs/>
          <w:iCs/>
          <w:sz w:val="24"/>
          <w:szCs w:val="24"/>
          <w:highlight w:val="yellow"/>
        </w:rPr>
      </w:pPr>
      <w:r w:rsidRPr="000A6460">
        <w:rPr>
          <w:rFonts w:asciiTheme="minorHAnsi" w:hAnsiTheme="minorHAnsi" w:cstheme="minorHAnsi"/>
          <w:sz w:val="24"/>
          <w:szCs w:val="24"/>
        </w:rPr>
        <w:t>The commission will be overseen by Homes England’s Research and Analysis Team, working within a Steering Group that will also comprise relevant delivery teams and government stakeholders, and other colleagues as appropriate.</w:t>
      </w:r>
    </w:p>
    <w:p w14:paraId="1E6312BF" w14:textId="77777777" w:rsidR="006A34F8" w:rsidRPr="00AC33E4" w:rsidRDefault="006A34F8" w:rsidP="006A34F8">
      <w:pPr>
        <w:pStyle w:val="ListParagraph"/>
        <w:numPr>
          <w:ilvl w:val="0"/>
          <w:numId w:val="4"/>
        </w:numPr>
        <w:spacing w:after="140" w:line="360" w:lineRule="auto"/>
        <w:rPr>
          <w:rFonts w:asciiTheme="minorHAnsi" w:hAnsiTheme="minorHAnsi" w:cstheme="minorHAnsi"/>
          <w:b/>
          <w:sz w:val="28"/>
          <w:szCs w:val="28"/>
        </w:rPr>
      </w:pPr>
      <w:r w:rsidRPr="00AC33E4">
        <w:rPr>
          <w:rFonts w:asciiTheme="minorHAnsi" w:hAnsiTheme="minorHAnsi" w:cstheme="minorHAnsi"/>
          <w:b/>
          <w:iCs/>
          <w:sz w:val="24"/>
          <w:szCs w:val="24"/>
        </w:rPr>
        <w:t>Objectives</w:t>
      </w:r>
      <w:r w:rsidRPr="00AC33E4" w:rsidDel="00EB0F74">
        <w:rPr>
          <w:rFonts w:asciiTheme="minorHAnsi" w:hAnsiTheme="minorHAnsi" w:cstheme="minorHAnsi"/>
          <w:b/>
          <w:sz w:val="28"/>
          <w:szCs w:val="28"/>
        </w:rPr>
        <w:t xml:space="preserve"> </w:t>
      </w:r>
    </w:p>
    <w:p w14:paraId="5B0A7E5E" w14:textId="1D4E5EAC" w:rsidR="009555AB" w:rsidRPr="009555AB" w:rsidRDefault="009555AB" w:rsidP="009555AB">
      <w:pPr>
        <w:spacing w:after="140" w:line="360" w:lineRule="auto"/>
        <w:rPr>
          <w:rFonts w:asciiTheme="minorHAnsi" w:hAnsiTheme="minorHAnsi" w:cstheme="minorHAnsi"/>
          <w:bCs/>
          <w:iCs/>
          <w:sz w:val="24"/>
          <w:szCs w:val="24"/>
        </w:rPr>
      </w:pPr>
      <w:r w:rsidRPr="009555AB">
        <w:rPr>
          <w:rFonts w:asciiTheme="minorHAnsi" w:hAnsiTheme="minorHAnsi" w:cstheme="minorHAnsi"/>
          <w:bCs/>
          <w:iCs/>
          <w:sz w:val="24"/>
          <w:szCs w:val="24"/>
        </w:rPr>
        <w:t xml:space="preserve">The </w:t>
      </w:r>
      <w:r>
        <w:rPr>
          <w:rFonts w:asciiTheme="minorHAnsi" w:hAnsiTheme="minorHAnsi" w:cstheme="minorHAnsi"/>
          <w:bCs/>
          <w:iCs/>
          <w:sz w:val="24"/>
          <w:szCs w:val="24"/>
        </w:rPr>
        <w:t>CSS</w:t>
      </w:r>
      <w:r w:rsidRPr="009555AB">
        <w:rPr>
          <w:rFonts w:asciiTheme="minorHAnsi" w:hAnsiTheme="minorHAnsi" w:cstheme="minorHAnsi"/>
          <w:bCs/>
          <w:iCs/>
          <w:sz w:val="24"/>
          <w:szCs w:val="24"/>
        </w:rPr>
        <w:t xml:space="preserve"> Evaluation Plan sets out </w:t>
      </w:r>
      <w:r w:rsidR="00E63903">
        <w:rPr>
          <w:rFonts w:asciiTheme="minorHAnsi" w:hAnsiTheme="minorHAnsi" w:cstheme="minorHAnsi"/>
          <w:bCs/>
          <w:iCs/>
          <w:sz w:val="24"/>
          <w:szCs w:val="24"/>
        </w:rPr>
        <w:t>nine</w:t>
      </w:r>
      <w:r w:rsidRPr="009555AB">
        <w:rPr>
          <w:rFonts w:asciiTheme="minorHAnsi" w:hAnsiTheme="minorHAnsi" w:cstheme="minorHAnsi"/>
          <w:bCs/>
          <w:iCs/>
          <w:sz w:val="24"/>
          <w:szCs w:val="24"/>
        </w:rPr>
        <w:t xml:space="preserve"> research questions to be answered through the evaluation of </w:t>
      </w:r>
      <w:r w:rsidR="00223AC0">
        <w:rPr>
          <w:rFonts w:asciiTheme="minorHAnsi" w:hAnsiTheme="minorHAnsi" w:cstheme="minorHAnsi"/>
          <w:bCs/>
          <w:iCs/>
          <w:sz w:val="24"/>
          <w:szCs w:val="24"/>
        </w:rPr>
        <w:t>CSS</w:t>
      </w:r>
      <w:r w:rsidRPr="009555AB">
        <w:rPr>
          <w:rFonts w:asciiTheme="minorHAnsi" w:hAnsiTheme="minorHAnsi" w:cstheme="minorHAnsi"/>
          <w:bCs/>
          <w:iCs/>
          <w:sz w:val="24"/>
          <w:szCs w:val="24"/>
        </w:rPr>
        <w:t xml:space="preserve"> that were developed and iterated by the Research and Analysis team at </w:t>
      </w:r>
      <w:r w:rsidRPr="009555AB">
        <w:rPr>
          <w:rFonts w:asciiTheme="minorHAnsi" w:hAnsiTheme="minorHAnsi" w:cstheme="minorHAnsi"/>
          <w:bCs/>
          <w:iCs/>
          <w:sz w:val="24"/>
          <w:szCs w:val="24"/>
        </w:rPr>
        <w:lastRenderedPageBreak/>
        <w:t>the Agency, using the Agency-wide Evaluation Framework as a starting point, and through discussion with delivery colleagues and DLUHC colleagues.</w:t>
      </w:r>
    </w:p>
    <w:p w14:paraId="3C9EB1F1" w14:textId="77777777" w:rsidR="009555AB" w:rsidRPr="009555AB" w:rsidRDefault="009555AB" w:rsidP="009555AB">
      <w:pPr>
        <w:spacing w:after="140" w:line="360" w:lineRule="auto"/>
        <w:rPr>
          <w:rFonts w:asciiTheme="minorHAnsi" w:hAnsiTheme="minorHAnsi" w:cstheme="minorHAnsi"/>
          <w:bCs/>
          <w:iCs/>
          <w:sz w:val="24"/>
          <w:szCs w:val="24"/>
        </w:rPr>
      </w:pPr>
      <w:r w:rsidRPr="009555AB">
        <w:rPr>
          <w:rFonts w:asciiTheme="minorHAnsi" w:hAnsiTheme="minorHAnsi" w:cstheme="minorHAnsi"/>
          <w:bCs/>
          <w:iCs/>
          <w:sz w:val="24"/>
          <w:szCs w:val="24"/>
        </w:rPr>
        <w:t>The research questions are grouped under four broad headings, including elements of both process and impact evaluation:</w:t>
      </w:r>
    </w:p>
    <w:p w14:paraId="58F7A0F2" w14:textId="77777777" w:rsidR="000D0321" w:rsidRPr="000D0321" w:rsidRDefault="000D0321" w:rsidP="000D0321">
      <w:pPr>
        <w:numPr>
          <w:ilvl w:val="0"/>
          <w:numId w:val="16"/>
        </w:numPr>
        <w:spacing w:after="140" w:line="360" w:lineRule="auto"/>
        <w:rPr>
          <w:rFonts w:asciiTheme="minorHAnsi" w:hAnsiTheme="minorHAnsi" w:cstheme="minorHAnsi"/>
          <w:b/>
          <w:bCs/>
          <w:iCs/>
          <w:sz w:val="24"/>
          <w:szCs w:val="24"/>
        </w:rPr>
      </w:pPr>
      <w:r w:rsidRPr="000D0321">
        <w:rPr>
          <w:rFonts w:asciiTheme="minorHAnsi" w:hAnsiTheme="minorHAnsi" w:cstheme="minorHAnsi"/>
          <w:b/>
          <w:bCs/>
          <w:iCs/>
          <w:sz w:val="24"/>
          <w:szCs w:val="24"/>
        </w:rPr>
        <w:t>What has been delivered through the CSS? (both directly and indirectly focusing on MI data)</w:t>
      </w:r>
    </w:p>
    <w:p w14:paraId="2EE63AAF" w14:textId="77777777" w:rsidR="000D0321" w:rsidRPr="000D0321" w:rsidRDefault="000D0321" w:rsidP="000D0321">
      <w:pPr>
        <w:numPr>
          <w:ilvl w:val="0"/>
          <w:numId w:val="16"/>
        </w:numPr>
        <w:spacing w:after="140" w:line="360" w:lineRule="auto"/>
        <w:rPr>
          <w:rFonts w:asciiTheme="minorHAnsi" w:hAnsiTheme="minorHAnsi" w:cstheme="minorHAnsi"/>
          <w:b/>
          <w:bCs/>
          <w:iCs/>
          <w:sz w:val="24"/>
          <w:szCs w:val="24"/>
        </w:rPr>
      </w:pPr>
      <w:r w:rsidRPr="000D0321">
        <w:rPr>
          <w:rFonts w:asciiTheme="minorHAnsi" w:hAnsiTheme="minorHAnsi" w:cstheme="minorHAnsi"/>
          <w:b/>
          <w:bCs/>
          <w:iCs/>
          <w:sz w:val="24"/>
          <w:szCs w:val="24"/>
        </w:rPr>
        <w:t>What wider effects has the CSS had?</w:t>
      </w:r>
    </w:p>
    <w:p w14:paraId="51660C16" w14:textId="77777777" w:rsidR="000D0321" w:rsidRPr="000D0321" w:rsidRDefault="000D0321" w:rsidP="000D0321">
      <w:pPr>
        <w:numPr>
          <w:ilvl w:val="0"/>
          <w:numId w:val="16"/>
        </w:numPr>
        <w:spacing w:after="140" w:line="360" w:lineRule="auto"/>
        <w:rPr>
          <w:rFonts w:asciiTheme="minorHAnsi" w:hAnsiTheme="minorHAnsi" w:cstheme="minorHAnsi"/>
          <w:b/>
          <w:bCs/>
          <w:iCs/>
          <w:sz w:val="24"/>
          <w:szCs w:val="24"/>
        </w:rPr>
      </w:pPr>
      <w:r w:rsidRPr="000D0321">
        <w:rPr>
          <w:rFonts w:asciiTheme="minorHAnsi" w:hAnsiTheme="minorHAnsi" w:cstheme="minorHAnsi"/>
          <w:b/>
          <w:bCs/>
          <w:iCs/>
          <w:sz w:val="24"/>
          <w:szCs w:val="24"/>
        </w:rPr>
        <w:t>What is the ex-post additionality and value for money of the CSS?</w:t>
      </w:r>
    </w:p>
    <w:p w14:paraId="52EA90E4" w14:textId="77777777" w:rsidR="000D0321" w:rsidRPr="000D0321" w:rsidRDefault="000D0321" w:rsidP="000D0321">
      <w:pPr>
        <w:numPr>
          <w:ilvl w:val="0"/>
          <w:numId w:val="16"/>
        </w:numPr>
        <w:spacing w:after="140" w:line="360" w:lineRule="auto"/>
        <w:rPr>
          <w:rFonts w:asciiTheme="minorHAnsi" w:hAnsiTheme="minorHAnsi" w:cstheme="minorHAnsi"/>
          <w:b/>
          <w:bCs/>
          <w:iCs/>
          <w:sz w:val="24"/>
          <w:szCs w:val="24"/>
        </w:rPr>
      </w:pPr>
      <w:r w:rsidRPr="000D0321">
        <w:rPr>
          <w:rFonts w:asciiTheme="minorHAnsi" w:hAnsiTheme="minorHAnsi" w:cstheme="minorHAnsi"/>
          <w:b/>
          <w:bCs/>
          <w:iCs/>
          <w:sz w:val="24"/>
          <w:szCs w:val="24"/>
        </w:rPr>
        <w:t>What delivery lessons can be learned from the CSS?</w:t>
      </w:r>
    </w:p>
    <w:p w14:paraId="33541F48" w14:textId="3B529517" w:rsidR="009555AB" w:rsidRDefault="003E5A66" w:rsidP="009555AB">
      <w:pPr>
        <w:spacing w:after="140" w:line="360" w:lineRule="auto"/>
        <w:rPr>
          <w:rFonts w:asciiTheme="minorHAnsi" w:hAnsiTheme="minorHAnsi" w:cstheme="minorHAnsi"/>
          <w:bCs/>
          <w:iCs/>
          <w:sz w:val="24"/>
          <w:szCs w:val="24"/>
        </w:rPr>
      </w:pPr>
      <w:r>
        <w:rPr>
          <w:rFonts w:asciiTheme="minorHAnsi" w:hAnsiTheme="minorHAnsi" w:cstheme="minorHAnsi"/>
          <w:bCs/>
          <w:iCs/>
          <w:sz w:val="24"/>
          <w:szCs w:val="24"/>
        </w:rPr>
        <w:t>T</w:t>
      </w:r>
      <w:r w:rsidR="009555AB" w:rsidRPr="009555AB">
        <w:rPr>
          <w:rFonts w:asciiTheme="minorHAnsi" w:hAnsiTheme="minorHAnsi" w:cstheme="minorHAnsi"/>
          <w:bCs/>
          <w:iCs/>
          <w:sz w:val="24"/>
          <w:szCs w:val="24"/>
        </w:rPr>
        <w:t xml:space="preserve">his </w:t>
      </w:r>
      <w:r w:rsidR="008B548C">
        <w:rPr>
          <w:rFonts w:asciiTheme="minorHAnsi" w:hAnsiTheme="minorHAnsi" w:cstheme="minorHAnsi"/>
          <w:bCs/>
          <w:iCs/>
          <w:sz w:val="24"/>
          <w:szCs w:val="24"/>
        </w:rPr>
        <w:t>i</w:t>
      </w:r>
      <w:r w:rsidR="009555AB" w:rsidRPr="009555AB">
        <w:rPr>
          <w:rFonts w:asciiTheme="minorHAnsi" w:hAnsiTheme="minorHAnsi" w:cstheme="minorHAnsi"/>
          <w:bCs/>
          <w:iCs/>
          <w:sz w:val="24"/>
          <w:szCs w:val="24"/>
        </w:rPr>
        <w:t xml:space="preserve">nitial </w:t>
      </w:r>
      <w:r w:rsidR="008B548C">
        <w:rPr>
          <w:rFonts w:asciiTheme="minorHAnsi" w:hAnsiTheme="minorHAnsi" w:cstheme="minorHAnsi"/>
          <w:bCs/>
          <w:iCs/>
          <w:sz w:val="24"/>
          <w:szCs w:val="24"/>
        </w:rPr>
        <w:t>p</w:t>
      </w:r>
      <w:r w:rsidR="009555AB" w:rsidRPr="009555AB">
        <w:rPr>
          <w:rFonts w:asciiTheme="minorHAnsi" w:hAnsiTheme="minorHAnsi" w:cstheme="minorHAnsi"/>
          <w:bCs/>
          <w:iCs/>
          <w:sz w:val="24"/>
          <w:szCs w:val="24"/>
        </w:rPr>
        <w:t xml:space="preserve">rocess </w:t>
      </w:r>
      <w:r w:rsidR="008B548C">
        <w:rPr>
          <w:rFonts w:asciiTheme="minorHAnsi" w:hAnsiTheme="minorHAnsi" w:cstheme="minorHAnsi"/>
          <w:bCs/>
          <w:iCs/>
          <w:sz w:val="24"/>
          <w:szCs w:val="24"/>
        </w:rPr>
        <w:t>e</w:t>
      </w:r>
      <w:r w:rsidR="009555AB" w:rsidRPr="009555AB">
        <w:rPr>
          <w:rFonts w:asciiTheme="minorHAnsi" w:hAnsiTheme="minorHAnsi" w:cstheme="minorHAnsi"/>
          <w:bCs/>
          <w:iCs/>
          <w:sz w:val="24"/>
          <w:szCs w:val="24"/>
        </w:rPr>
        <w:t xml:space="preserve">valuation will </w:t>
      </w:r>
      <w:r w:rsidR="0013667E">
        <w:rPr>
          <w:rFonts w:asciiTheme="minorHAnsi" w:hAnsiTheme="minorHAnsi" w:cstheme="minorHAnsi"/>
          <w:bCs/>
          <w:iCs/>
          <w:sz w:val="24"/>
          <w:szCs w:val="24"/>
        </w:rPr>
        <w:t xml:space="preserve">mainly </w:t>
      </w:r>
      <w:r w:rsidR="0059004D">
        <w:rPr>
          <w:rFonts w:asciiTheme="minorHAnsi" w:hAnsiTheme="minorHAnsi" w:cstheme="minorHAnsi"/>
          <w:bCs/>
          <w:iCs/>
          <w:sz w:val="24"/>
          <w:szCs w:val="24"/>
        </w:rPr>
        <w:t>assess</w:t>
      </w:r>
      <w:r w:rsidR="001B0054">
        <w:rPr>
          <w:rFonts w:asciiTheme="minorHAnsi" w:hAnsiTheme="minorHAnsi" w:cstheme="minorHAnsi"/>
          <w:bCs/>
          <w:iCs/>
          <w:sz w:val="24"/>
          <w:szCs w:val="24"/>
        </w:rPr>
        <w:t xml:space="preserve"> </w:t>
      </w:r>
      <w:r w:rsidR="0013667E">
        <w:rPr>
          <w:rFonts w:asciiTheme="minorHAnsi" w:hAnsiTheme="minorHAnsi" w:cstheme="minorHAnsi"/>
          <w:bCs/>
          <w:iCs/>
          <w:sz w:val="24"/>
          <w:szCs w:val="24"/>
        </w:rPr>
        <w:t>the early stages of the CSS process</w:t>
      </w:r>
      <w:r w:rsidR="00CD6FD7">
        <w:rPr>
          <w:rFonts w:asciiTheme="minorHAnsi" w:hAnsiTheme="minorHAnsi" w:cstheme="minorHAnsi"/>
          <w:bCs/>
          <w:iCs/>
          <w:sz w:val="24"/>
          <w:szCs w:val="24"/>
        </w:rPr>
        <w:t>es</w:t>
      </w:r>
      <w:r w:rsidR="0059004D">
        <w:rPr>
          <w:rFonts w:asciiTheme="minorHAnsi" w:hAnsiTheme="minorHAnsi" w:cstheme="minorHAnsi"/>
          <w:bCs/>
          <w:iCs/>
          <w:sz w:val="24"/>
          <w:szCs w:val="24"/>
        </w:rPr>
        <w:t xml:space="preserve"> due to the limited numbers of buildings </w:t>
      </w:r>
      <w:r w:rsidR="00666479">
        <w:rPr>
          <w:rFonts w:asciiTheme="minorHAnsi" w:hAnsiTheme="minorHAnsi" w:cstheme="minorHAnsi"/>
          <w:bCs/>
          <w:iCs/>
          <w:sz w:val="24"/>
          <w:szCs w:val="24"/>
        </w:rPr>
        <w:t xml:space="preserve">that have gone substantively through the remediation process </w:t>
      </w:r>
      <w:r w:rsidR="0059004D">
        <w:rPr>
          <w:rFonts w:asciiTheme="minorHAnsi" w:hAnsiTheme="minorHAnsi" w:cstheme="minorHAnsi"/>
          <w:bCs/>
          <w:iCs/>
          <w:sz w:val="24"/>
          <w:szCs w:val="24"/>
        </w:rPr>
        <w:t>to date</w:t>
      </w:r>
      <w:r w:rsidR="0013667E">
        <w:rPr>
          <w:rFonts w:asciiTheme="minorHAnsi" w:hAnsiTheme="minorHAnsi" w:cstheme="minorHAnsi"/>
          <w:bCs/>
          <w:iCs/>
          <w:sz w:val="24"/>
          <w:szCs w:val="24"/>
        </w:rPr>
        <w:t xml:space="preserve">. </w:t>
      </w:r>
      <w:r w:rsidR="009555AB" w:rsidRPr="009555AB">
        <w:rPr>
          <w:rFonts w:asciiTheme="minorHAnsi" w:hAnsiTheme="minorHAnsi" w:cstheme="minorHAnsi"/>
          <w:bCs/>
          <w:iCs/>
          <w:sz w:val="24"/>
          <w:szCs w:val="24"/>
        </w:rPr>
        <w:t xml:space="preserve">It will answer </w:t>
      </w:r>
      <w:r w:rsidR="00AF2EF0">
        <w:rPr>
          <w:rFonts w:asciiTheme="minorHAnsi" w:hAnsiTheme="minorHAnsi" w:cstheme="minorHAnsi"/>
          <w:bCs/>
          <w:iCs/>
          <w:sz w:val="24"/>
          <w:szCs w:val="24"/>
        </w:rPr>
        <w:t>three</w:t>
      </w:r>
      <w:r w:rsidR="00ED2560" w:rsidRPr="009555AB">
        <w:rPr>
          <w:rFonts w:asciiTheme="minorHAnsi" w:hAnsiTheme="minorHAnsi" w:cstheme="minorHAnsi"/>
          <w:bCs/>
          <w:iCs/>
          <w:sz w:val="24"/>
          <w:szCs w:val="24"/>
        </w:rPr>
        <w:t xml:space="preserve"> </w:t>
      </w:r>
      <w:r w:rsidR="009555AB" w:rsidRPr="009555AB">
        <w:rPr>
          <w:rFonts w:asciiTheme="minorHAnsi" w:hAnsiTheme="minorHAnsi" w:cstheme="minorHAnsi"/>
          <w:bCs/>
          <w:iCs/>
          <w:sz w:val="24"/>
          <w:szCs w:val="24"/>
        </w:rPr>
        <w:t>main questions, which have been further divided into sub questions to assist in steering the evaluators to areas of focus.</w:t>
      </w:r>
      <w:r w:rsidR="00FF78F0">
        <w:rPr>
          <w:rFonts w:asciiTheme="minorHAnsi" w:hAnsiTheme="minorHAnsi" w:cstheme="minorHAnsi"/>
          <w:bCs/>
          <w:iCs/>
          <w:sz w:val="24"/>
          <w:szCs w:val="24"/>
        </w:rPr>
        <w:t xml:space="preserve"> A further </w:t>
      </w:r>
      <w:r w:rsidR="008B548C">
        <w:rPr>
          <w:rFonts w:asciiTheme="minorHAnsi" w:hAnsiTheme="minorHAnsi" w:cstheme="minorHAnsi"/>
          <w:bCs/>
          <w:iCs/>
          <w:sz w:val="24"/>
          <w:szCs w:val="24"/>
        </w:rPr>
        <w:t>p</w:t>
      </w:r>
      <w:r w:rsidR="00FF78F0">
        <w:rPr>
          <w:rFonts w:asciiTheme="minorHAnsi" w:hAnsiTheme="minorHAnsi" w:cstheme="minorHAnsi"/>
          <w:bCs/>
          <w:iCs/>
          <w:sz w:val="24"/>
          <w:szCs w:val="24"/>
        </w:rPr>
        <w:t xml:space="preserve">rocess </w:t>
      </w:r>
      <w:r w:rsidR="008B548C">
        <w:rPr>
          <w:rFonts w:asciiTheme="minorHAnsi" w:hAnsiTheme="minorHAnsi" w:cstheme="minorHAnsi"/>
          <w:bCs/>
          <w:iCs/>
          <w:sz w:val="24"/>
          <w:szCs w:val="24"/>
        </w:rPr>
        <w:t>e</w:t>
      </w:r>
      <w:r w:rsidR="00FF78F0">
        <w:rPr>
          <w:rFonts w:asciiTheme="minorHAnsi" w:hAnsiTheme="minorHAnsi" w:cstheme="minorHAnsi"/>
          <w:bCs/>
          <w:iCs/>
          <w:sz w:val="24"/>
          <w:szCs w:val="24"/>
        </w:rPr>
        <w:t xml:space="preserve">valuation will be commissioned in </w:t>
      </w:r>
      <w:r w:rsidR="00F04382">
        <w:rPr>
          <w:rFonts w:asciiTheme="minorHAnsi" w:hAnsiTheme="minorHAnsi" w:cstheme="minorHAnsi"/>
          <w:bCs/>
          <w:iCs/>
          <w:sz w:val="24"/>
          <w:szCs w:val="24"/>
        </w:rPr>
        <w:t xml:space="preserve">2026/27 alongside </w:t>
      </w:r>
      <w:r w:rsidR="00AD4546">
        <w:rPr>
          <w:rFonts w:asciiTheme="minorHAnsi" w:hAnsiTheme="minorHAnsi" w:cstheme="minorHAnsi"/>
          <w:bCs/>
          <w:iCs/>
          <w:sz w:val="24"/>
          <w:szCs w:val="24"/>
        </w:rPr>
        <w:t>the</w:t>
      </w:r>
      <w:r w:rsidR="00F04382" w:rsidRPr="00F04382">
        <w:rPr>
          <w:rFonts w:asciiTheme="minorHAnsi" w:hAnsiTheme="minorHAnsi" w:cstheme="minorHAnsi"/>
          <w:bCs/>
          <w:iCs/>
          <w:sz w:val="24"/>
          <w:szCs w:val="24"/>
        </w:rPr>
        <w:t xml:space="preserve"> </w:t>
      </w:r>
      <w:r w:rsidR="008B548C">
        <w:rPr>
          <w:rFonts w:asciiTheme="minorHAnsi" w:hAnsiTheme="minorHAnsi" w:cstheme="minorHAnsi"/>
          <w:bCs/>
          <w:iCs/>
          <w:sz w:val="24"/>
          <w:szCs w:val="24"/>
        </w:rPr>
        <w:t xml:space="preserve">first </w:t>
      </w:r>
      <w:r w:rsidR="00F04382">
        <w:rPr>
          <w:rFonts w:asciiTheme="minorHAnsi" w:hAnsiTheme="minorHAnsi" w:cstheme="minorHAnsi"/>
          <w:bCs/>
          <w:iCs/>
          <w:sz w:val="24"/>
          <w:szCs w:val="24"/>
        </w:rPr>
        <w:t>in</w:t>
      </w:r>
      <w:r w:rsidR="00F04382" w:rsidRPr="00F04382">
        <w:rPr>
          <w:rFonts w:asciiTheme="minorHAnsi" w:hAnsiTheme="minorHAnsi" w:cstheme="minorHAnsi"/>
          <w:bCs/>
          <w:iCs/>
          <w:sz w:val="24"/>
          <w:szCs w:val="24"/>
        </w:rPr>
        <w:t xml:space="preserve">terim impact </w:t>
      </w:r>
      <w:r w:rsidR="008B548C">
        <w:rPr>
          <w:rFonts w:asciiTheme="minorHAnsi" w:hAnsiTheme="minorHAnsi" w:cstheme="minorHAnsi"/>
          <w:bCs/>
          <w:iCs/>
          <w:sz w:val="24"/>
          <w:szCs w:val="24"/>
        </w:rPr>
        <w:t xml:space="preserve">and </w:t>
      </w:r>
      <w:r w:rsidR="00F04382" w:rsidRPr="00F04382">
        <w:rPr>
          <w:rFonts w:asciiTheme="minorHAnsi" w:hAnsiTheme="minorHAnsi" w:cstheme="minorHAnsi"/>
          <w:bCs/>
          <w:iCs/>
          <w:sz w:val="24"/>
          <w:szCs w:val="24"/>
        </w:rPr>
        <w:t xml:space="preserve">value for money </w:t>
      </w:r>
      <w:r w:rsidR="00F04382">
        <w:rPr>
          <w:rFonts w:asciiTheme="minorHAnsi" w:hAnsiTheme="minorHAnsi" w:cstheme="minorHAnsi"/>
          <w:bCs/>
          <w:iCs/>
          <w:sz w:val="24"/>
          <w:szCs w:val="24"/>
        </w:rPr>
        <w:t>assessment. This detailed</w:t>
      </w:r>
      <w:r w:rsidR="00F04382" w:rsidRPr="00F04382">
        <w:rPr>
          <w:rFonts w:asciiTheme="minorHAnsi" w:hAnsiTheme="minorHAnsi" w:cstheme="minorHAnsi"/>
          <w:bCs/>
          <w:iCs/>
          <w:sz w:val="24"/>
          <w:szCs w:val="24"/>
        </w:rPr>
        <w:t xml:space="preserve"> process evaluation</w:t>
      </w:r>
      <w:r w:rsidR="001B0054">
        <w:rPr>
          <w:rFonts w:asciiTheme="minorHAnsi" w:hAnsiTheme="minorHAnsi" w:cstheme="minorHAnsi"/>
          <w:bCs/>
          <w:iCs/>
          <w:sz w:val="24"/>
          <w:szCs w:val="24"/>
        </w:rPr>
        <w:t xml:space="preserve"> will </w:t>
      </w:r>
      <w:r w:rsidR="00CD6FD7">
        <w:rPr>
          <w:rFonts w:asciiTheme="minorHAnsi" w:hAnsiTheme="minorHAnsi" w:cstheme="minorHAnsi"/>
          <w:bCs/>
          <w:iCs/>
          <w:sz w:val="24"/>
          <w:szCs w:val="24"/>
        </w:rPr>
        <w:t xml:space="preserve">review </w:t>
      </w:r>
      <w:r w:rsidR="00EF41FD">
        <w:rPr>
          <w:rFonts w:asciiTheme="minorHAnsi" w:hAnsiTheme="minorHAnsi" w:cstheme="minorHAnsi"/>
          <w:bCs/>
          <w:iCs/>
          <w:sz w:val="24"/>
          <w:szCs w:val="24"/>
        </w:rPr>
        <w:t xml:space="preserve">the </w:t>
      </w:r>
      <w:r w:rsidR="00CD6FD7">
        <w:rPr>
          <w:rFonts w:asciiTheme="minorHAnsi" w:hAnsiTheme="minorHAnsi" w:cstheme="minorHAnsi"/>
          <w:bCs/>
          <w:iCs/>
          <w:sz w:val="24"/>
          <w:szCs w:val="24"/>
        </w:rPr>
        <w:t>full end to end processes of CSS.</w:t>
      </w:r>
      <w:r w:rsidR="008B548C">
        <w:rPr>
          <w:rFonts w:asciiTheme="minorHAnsi" w:hAnsiTheme="minorHAnsi" w:cstheme="minorHAnsi"/>
          <w:bCs/>
          <w:iCs/>
          <w:sz w:val="24"/>
          <w:szCs w:val="24"/>
        </w:rPr>
        <w:t xml:space="preserve"> A further i</w:t>
      </w:r>
      <w:r w:rsidR="008B548C" w:rsidRPr="009555AB">
        <w:rPr>
          <w:rFonts w:asciiTheme="minorHAnsi" w:hAnsiTheme="minorHAnsi" w:cstheme="minorHAnsi"/>
          <w:bCs/>
          <w:iCs/>
          <w:sz w:val="24"/>
          <w:szCs w:val="24"/>
        </w:rPr>
        <w:t xml:space="preserve">nterim </w:t>
      </w:r>
      <w:r w:rsidR="008B548C">
        <w:rPr>
          <w:rFonts w:asciiTheme="minorHAnsi" w:hAnsiTheme="minorHAnsi" w:cstheme="minorHAnsi"/>
          <w:bCs/>
          <w:iCs/>
          <w:sz w:val="24"/>
          <w:szCs w:val="24"/>
        </w:rPr>
        <w:t>i</w:t>
      </w:r>
      <w:r w:rsidR="008B548C" w:rsidRPr="009555AB">
        <w:rPr>
          <w:rFonts w:asciiTheme="minorHAnsi" w:hAnsiTheme="minorHAnsi" w:cstheme="minorHAnsi"/>
          <w:bCs/>
          <w:iCs/>
          <w:sz w:val="24"/>
          <w:szCs w:val="24"/>
        </w:rPr>
        <w:t xml:space="preserve">mpact </w:t>
      </w:r>
      <w:r w:rsidR="008B548C">
        <w:rPr>
          <w:rFonts w:asciiTheme="minorHAnsi" w:hAnsiTheme="minorHAnsi" w:cstheme="minorHAnsi"/>
          <w:bCs/>
          <w:iCs/>
          <w:sz w:val="24"/>
          <w:szCs w:val="24"/>
        </w:rPr>
        <w:t>e</w:t>
      </w:r>
      <w:r w:rsidR="008B548C" w:rsidRPr="009555AB">
        <w:rPr>
          <w:rFonts w:asciiTheme="minorHAnsi" w:hAnsiTheme="minorHAnsi" w:cstheme="minorHAnsi"/>
          <w:bCs/>
          <w:iCs/>
          <w:sz w:val="24"/>
          <w:szCs w:val="24"/>
        </w:rPr>
        <w:t xml:space="preserve">valuation </w:t>
      </w:r>
      <w:r w:rsidR="008B548C">
        <w:rPr>
          <w:rFonts w:asciiTheme="minorHAnsi" w:hAnsiTheme="minorHAnsi" w:cstheme="minorHAnsi"/>
          <w:bCs/>
          <w:iCs/>
          <w:sz w:val="24"/>
          <w:szCs w:val="24"/>
        </w:rPr>
        <w:t xml:space="preserve">is </w:t>
      </w:r>
      <w:r w:rsidR="008B548C" w:rsidRPr="009555AB">
        <w:rPr>
          <w:rFonts w:asciiTheme="minorHAnsi" w:hAnsiTheme="minorHAnsi" w:cstheme="minorHAnsi"/>
          <w:bCs/>
          <w:iCs/>
          <w:sz w:val="24"/>
          <w:szCs w:val="24"/>
        </w:rPr>
        <w:t>planned for 202</w:t>
      </w:r>
      <w:r w:rsidR="008B548C">
        <w:rPr>
          <w:rFonts w:asciiTheme="minorHAnsi" w:hAnsiTheme="minorHAnsi" w:cstheme="minorHAnsi"/>
          <w:bCs/>
          <w:iCs/>
          <w:sz w:val="24"/>
          <w:szCs w:val="24"/>
        </w:rPr>
        <w:t xml:space="preserve">9/30, </w:t>
      </w:r>
      <w:r w:rsidR="008B548C" w:rsidRPr="009555AB">
        <w:rPr>
          <w:rFonts w:asciiTheme="minorHAnsi" w:hAnsiTheme="minorHAnsi" w:cstheme="minorHAnsi"/>
          <w:bCs/>
          <w:iCs/>
          <w:sz w:val="24"/>
          <w:szCs w:val="24"/>
        </w:rPr>
        <w:t xml:space="preserve">and a </w:t>
      </w:r>
      <w:r w:rsidR="008B548C">
        <w:rPr>
          <w:rFonts w:asciiTheme="minorHAnsi" w:hAnsiTheme="minorHAnsi" w:cstheme="minorHAnsi"/>
          <w:bCs/>
          <w:iCs/>
          <w:sz w:val="24"/>
          <w:szCs w:val="24"/>
        </w:rPr>
        <w:t>f</w:t>
      </w:r>
      <w:r w:rsidR="008B548C" w:rsidRPr="009555AB">
        <w:rPr>
          <w:rFonts w:asciiTheme="minorHAnsi" w:hAnsiTheme="minorHAnsi" w:cstheme="minorHAnsi"/>
          <w:bCs/>
          <w:iCs/>
          <w:sz w:val="24"/>
          <w:szCs w:val="24"/>
        </w:rPr>
        <w:t>inal</w:t>
      </w:r>
      <w:r w:rsidR="00A62226">
        <w:rPr>
          <w:rFonts w:asciiTheme="minorHAnsi" w:hAnsiTheme="minorHAnsi" w:cstheme="minorHAnsi"/>
          <w:bCs/>
          <w:iCs/>
          <w:sz w:val="24"/>
          <w:szCs w:val="24"/>
        </w:rPr>
        <w:t xml:space="preserve"> process,</w:t>
      </w:r>
      <w:r w:rsidR="008B548C" w:rsidRPr="009555AB">
        <w:rPr>
          <w:rFonts w:asciiTheme="minorHAnsi" w:hAnsiTheme="minorHAnsi" w:cstheme="minorHAnsi"/>
          <w:bCs/>
          <w:iCs/>
          <w:sz w:val="24"/>
          <w:szCs w:val="24"/>
        </w:rPr>
        <w:t xml:space="preserve"> </w:t>
      </w:r>
      <w:r w:rsidR="008B548C">
        <w:rPr>
          <w:rFonts w:asciiTheme="minorHAnsi" w:hAnsiTheme="minorHAnsi" w:cstheme="minorHAnsi"/>
          <w:bCs/>
          <w:iCs/>
          <w:sz w:val="24"/>
          <w:szCs w:val="24"/>
        </w:rPr>
        <w:t>i</w:t>
      </w:r>
      <w:r w:rsidR="008B548C" w:rsidRPr="009555AB">
        <w:rPr>
          <w:rFonts w:asciiTheme="minorHAnsi" w:hAnsiTheme="minorHAnsi" w:cstheme="minorHAnsi"/>
          <w:bCs/>
          <w:iCs/>
          <w:sz w:val="24"/>
          <w:szCs w:val="24"/>
        </w:rPr>
        <w:t xml:space="preserve">mpact and </w:t>
      </w:r>
      <w:r w:rsidR="008B548C">
        <w:rPr>
          <w:rFonts w:asciiTheme="minorHAnsi" w:hAnsiTheme="minorHAnsi" w:cstheme="minorHAnsi"/>
          <w:bCs/>
          <w:iCs/>
          <w:sz w:val="24"/>
          <w:szCs w:val="24"/>
        </w:rPr>
        <w:t>v</w:t>
      </w:r>
      <w:r w:rsidR="008B548C" w:rsidRPr="009555AB">
        <w:rPr>
          <w:rFonts w:asciiTheme="minorHAnsi" w:hAnsiTheme="minorHAnsi" w:cstheme="minorHAnsi"/>
          <w:bCs/>
          <w:iCs/>
          <w:sz w:val="24"/>
          <w:szCs w:val="24"/>
        </w:rPr>
        <w:t xml:space="preserve">alue for </w:t>
      </w:r>
      <w:r w:rsidR="008B548C">
        <w:rPr>
          <w:rFonts w:asciiTheme="minorHAnsi" w:hAnsiTheme="minorHAnsi" w:cstheme="minorHAnsi"/>
          <w:bCs/>
          <w:iCs/>
          <w:sz w:val="24"/>
          <w:szCs w:val="24"/>
        </w:rPr>
        <w:t>m</w:t>
      </w:r>
      <w:r w:rsidR="008B548C" w:rsidRPr="009555AB">
        <w:rPr>
          <w:rFonts w:asciiTheme="minorHAnsi" w:hAnsiTheme="minorHAnsi" w:cstheme="minorHAnsi"/>
          <w:bCs/>
          <w:iCs/>
          <w:sz w:val="24"/>
          <w:szCs w:val="24"/>
        </w:rPr>
        <w:t xml:space="preserve">oney </w:t>
      </w:r>
      <w:r w:rsidR="008B548C">
        <w:rPr>
          <w:rFonts w:asciiTheme="minorHAnsi" w:hAnsiTheme="minorHAnsi" w:cstheme="minorHAnsi"/>
          <w:bCs/>
          <w:iCs/>
          <w:sz w:val="24"/>
          <w:szCs w:val="24"/>
        </w:rPr>
        <w:t>e</w:t>
      </w:r>
      <w:r w:rsidR="008B548C" w:rsidRPr="009555AB">
        <w:rPr>
          <w:rFonts w:asciiTheme="minorHAnsi" w:hAnsiTheme="minorHAnsi" w:cstheme="minorHAnsi"/>
          <w:bCs/>
          <w:iCs/>
          <w:sz w:val="24"/>
          <w:szCs w:val="24"/>
        </w:rPr>
        <w:t xml:space="preserve">valuation </w:t>
      </w:r>
      <w:r w:rsidR="008B548C">
        <w:rPr>
          <w:rFonts w:asciiTheme="minorHAnsi" w:hAnsiTheme="minorHAnsi" w:cstheme="minorHAnsi"/>
          <w:bCs/>
          <w:iCs/>
          <w:sz w:val="24"/>
          <w:szCs w:val="24"/>
        </w:rPr>
        <w:t xml:space="preserve">is </w:t>
      </w:r>
      <w:r w:rsidR="008B548C" w:rsidRPr="009555AB">
        <w:rPr>
          <w:rFonts w:asciiTheme="minorHAnsi" w:hAnsiTheme="minorHAnsi" w:cstheme="minorHAnsi"/>
          <w:bCs/>
          <w:iCs/>
          <w:sz w:val="24"/>
          <w:szCs w:val="24"/>
        </w:rPr>
        <w:t>planned after the programme completes in 203</w:t>
      </w:r>
      <w:r w:rsidR="008B548C">
        <w:rPr>
          <w:rFonts w:asciiTheme="minorHAnsi" w:hAnsiTheme="minorHAnsi" w:cstheme="minorHAnsi"/>
          <w:bCs/>
          <w:iCs/>
          <w:sz w:val="24"/>
          <w:szCs w:val="24"/>
        </w:rPr>
        <w:t>4</w:t>
      </w:r>
      <w:r w:rsidR="008B548C" w:rsidRPr="009555AB">
        <w:rPr>
          <w:rFonts w:asciiTheme="minorHAnsi" w:hAnsiTheme="minorHAnsi" w:cstheme="minorHAnsi"/>
          <w:bCs/>
          <w:iCs/>
          <w:sz w:val="24"/>
          <w:szCs w:val="24"/>
        </w:rPr>
        <w:t>.</w:t>
      </w:r>
    </w:p>
    <w:p w14:paraId="5347212D" w14:textId="77777777" w:rsidR="004628E8" w:rsidRDefault="009555AB" w:rsidP="009555AB">
      <w:pPr>
        <w:spacing w:after="140" w:line="360" w:lineRule="auto"/>
        <w:rPr>
          <w:rFonts w:asciiTheme="minorHAnsi" w:hAnsiTheme="minorHAnsi" w:cstheme="minorHAnsi"/>
          <w:b/>
          <w:bCs/>
          <w:iCs/>
          <w:sz w:val="24"/>
          <w:szCs w:val="24"/>
          <w:u w:val="single"/>
        </w:rPr>
      </w:pPr>
      <w:r w:rsidRPr="009555AB">
        <w:rPr>
          <w:rFonts w:asciiTheme="minorHAnsi" w:hAnsiTheme="minorHAnsi" w:cstheme="minorHAnsi"/>
          <w:b/>
          <w:bCs/>
          <w:iCs/>
          <w:sz w:val="24"/>
          <w:szCs w:val="24"/>
          <w:u w:val="single"/>
        </w:rPr>
        <w:t xml:space="preserve">Research Questions that should be answered by </w:t>
      </w:r>
      <w:r w:rsidR="008B548C">
        <w:rPr>
          <w:rFonts w:asciiTheme="minorHAnsi" w:hAnsiTheme="minorHAnsi" w:cstheme="minorHAnsi"/>
          <w:b/>
          <w:bCs/>
          <w:iCs/>
          <w:sz w:val="24"/>
          <w:szCs w:val="24"/>
          <w:u w:val="single"/>
        </w:rPr>
        <w:t xml:space="preserve">this initial </w:t>
      </w:r>
      <w:r w:rsidRPr="009555AB">
        <w:rPr>
          <w:rFonts w:asciiTheme="minorHAnsi" w:hAnsiTheme="minorHAnsi" w:cstheme="minorHAnsi"/>
          <w:b/>
          <w:bCs/>
          <w:iCs/>
          <w:sz w:val="24"/>
          <w:szCs w:val="24"/>
          <w:u w:val="single"/>
        </w:rPr>
        <w:t>Process Evaluation</w:t>
      </w:r>
    </w:p>
    <w:p w14:paraId="25FB822D" w14:textId="77777777" w:rsidR="00B54043" w:rsidRDefault="000B1853" w:rsidP="009555AB">
      <w:pPr>
        <w:spacing w:after="140" w:line="360" w:lineRule="auto"/>
        <w:rPr>
          <w:rFonts w:asciiTheme="minorHAnsi" w:hAnsiTheme="minorHAnsi" w:cstheme="minorHAnsi"/>
          <w:b/>
          <w:bCs/>
          <w:iCs/>
          <w:sz w:val="24"/>
          <w:szCs w:val="24"/>
        </w:rPr>
      </w:pPr>
      <w:r>
        <w:rPr>
          <w:rFonts w:asciiTheme="minorHAnsi" w:hAnsiTheme="minorHAnsi" w:cstheme="minorHAnsi"/>
          <w:b/>
          <w:bCs/>
          <w:iCs/>
          <w:sz w:val="24"/>
          <w:szCs w:val="24"/>
        </w:rPr>
        <w:t>RQ7:</w:t>
      </w:r>
      <w:r w:rsidR="00B54043">
        <w:rPr>
          <w:rFonts w:asciiTheme="minorHAnsi" w:hAnsiTheme="minorHAnsi" w:cstheme="minorHAnsi"/>
          <w:b/>
          <w:bCs/>
          <w:iCs/>
          <w:sz w:val="24"/>
          <w:szCs w:val="24"/>
        </w:rPr>
        <w:t xml:space="preserve"> </w:t>
      </w:r>
      <w:r w:rsidRPr="000B1853">
        <w:rPr>
          <w:rFonts w:asciiTheme="minorHAnsi" w:hAnsiTheme="minorHAnsi" w:cstheme="minorHAnsi"/>
          <w:b/>
          <w:bCs/>
          <w:iCs/>
          <w:sz w:val="24"/>
          <w:szCs w:val="24"/>
        </w:rPr>
        <w:t>Were residents kept informed throughout the process of the CSS? Did applicants find the process easy to navigate and the CSS service acceptable (registered entities and leaseholders)?</w:t>
      </w:r>
    </w:p>
    <w:p w14:paraId="6EF8BE9E" w14:textId="77777777" w:rsidR="00A14868" w:rsidRPr="009555AB" w:rsidRDefault="00A14868" w:rsidP="00A14868">
      <w:pPr>
        <w:spacing w:after="140" w:line="360" w:lineRule="auto"/>
        <w:rPr>
          <w:rFonts w:asciiTheme="minorHAnsi" w:hAnsiTheme="minorHAnsi" w:cstheme="minorHAnsi"/>
          <w:b/>
          <w:bCs/>
          <w:i/>
          <w:iCs/>
          <w:sz w:val="24"/>
          <w:szCs w:val="24"/>
        </w:rPr>
      </w:pPr>
      <w:r w:rsidRPr="009555AB">
        <w:rPr>
          <w:rFonts w:asciiTheme="minorHAnsi" w:hAnsiTheme="minorHAnsi" w:cstheme="minorHAnsi"/>
          <w:b/>
          <w:bCs/>
          <w:i/>
          <w:iCs/>
          <w:sz w:val="24"/>
          <w:szCs w:val="24"/>
        </w:rPr>
        <w:t xml:space="preserve">Sub questions </w:t>
      </w:r>
    </w:p>
    <w:p w14:paraId="0EFBE406" w14:textId="77777777" w:rsidR="00A14868" w:rsidRDefault="00A14868" w:rsidP="00A14868">
      <w:pPr>
        <w:spacing w:after="140" w:line="360" w:lineRule="auto"/>
        <w:rPr>
          <w:rFonts w:asciiTheme="minorHAnsi" w:hAnsiTheme="minorHAnsi" w:cstheme="minorHAnsi"/>
          <w:b/>
          <w:bCs/>
          <w:iCs/>
          <w:sz w:val="24"/>
          <w:szCs w:val="24"/>
        </w:rPr>
      </w:pPr>
      <w:r w:rsidRPr="009555AB">
        <w:rPr>
          <w:rFonts w:asciiTheme="minorHAnsi" w:hAnsiTheme="minorHAnsi" w:cstheme="minorHAnsi"/>
          <w:b/>
          <w:bCs/>
          <w:iCs/>
          <w:sz w:val="24"/>
          <w:szCs w:val="24"/>
        </w:rPr>
        <w:t xml:space="preserve">How well do beneficiaries/non beneficiaries rate processes? </w:t>
      </w:r>
    </w:p>
    <w:p w14:paraId="21B25BE5" w14:textId="7BD2C330" w:rsidR="00E5004E" w:rsidRPr="002D51EB" w:rsidRDefault="009C11BD" w:rsidP="009C11BD">
      <w:pPr>
        <w:pStyle w:val="ListParagraph"/>
        <w:numPr>
          <w:ilvl w:val="0"/>
          <w:numId w:val="19"/>
        </w:numPr>
        <w:spacing w:after="140" w:line="360" w:lineRule="auto"/>
        <w:rPr>
          <w:rFonts w:asciiTheme="minorHAnsi" w:hAnsiTheme="minorHAnsi" w:cstheme="minorHAnsi"/>
          <w:iCs/>
          <w:sz w:val="24"/>
          <w:szCs w:val="24"/>
        </w:rPr>
      </w:pPr>
      <w:r w:rsidRPr="002D51EB">
        <w:rPr>
          <w:rFonts w:asciiTheme="minorHAnsi" w:hAnsiTheme="minorHAnsi" w:cstheme="minorHAnsi"/>
          <w:iCs/>
          <w:sz w:val="24"/>
          <w:szCs w:val="24"/>
        </w:rPr>
        <w:t>Were processes easy to follow?</w:t>
      </w:r>
    </w:p>
    <w:p w14:paraId="7AE9FFC6" w14:textId="6D102E30" w:rsidR="009C11BD" w:rsidRPr="002D51EB" w:rsidRDefault="009C11BD" w:rsidP="009C11BD">
      <w:pPr>
        <w:pStyle w:val="ListParagraph"/>
        <w:numPr>
          <w:ilvl w:val="0"/>
          <w:numId w:val="19"/>
        </w:numPr>
        <w:spacing w:after="140" w:line="360" w:lineRule="auto"/>
        <w:rPr>
          <w:rFonts w:asciiTheme="minorHAnsi" w:hAnsiTheme="minorHAnsi" w:cstheme="minorHAnsi"/>
          <w:iCs/>
          <w:sz w:val="24"/>
          <w:szCs w:val="24"/>
        </w:rPr>
      </w:pPr>
      <w:r w:rsidRPr="002D51EB">
        <w:rPr>
          <w:rFonts w:asciiTheme="minorHAnsi" w:hAnsiTheme="minorHAnsi" w:cstheme="minorHAnsi"/>
          <w:iCs/>
          <w:sz w:val="24"/>
          <w:szCs w:val="24"/>
        </w:rPr>
        <w:t xml:space="preserve">Are there any </w:t>
      </w:r>
      <w:r w:rsidR="00C60582" w:rsidRPr="002D51EB">
        <w:rPr>
          <w:rFonts w:asciiTheme="minorHAnsi" w:hAnsiTheme="minorHAnsi" w:cstheme="minorHAnsi"/>
          <w:iCs/>
          <w:sz w:val="24"/>
          <w:szCs w:val="24"/>
        </w:rPr>
        <w:t xml:space="preserve">unnecessary </w:t>
      </w:r>
      <w:r w:rsidR="00442D68" w:rsidRPr="002D51EB">
        <w:rPr>
          <w:rFonts w:asciiTheme="minorHAnsi" w:hAnsiTheme="minorHAnsi" w:cstheme="minorHAnsi"/>
          <w:iCs/>
          <w:sz w:val="24"/>
          <w:szCs w:val="24"/>
        </w:rPr>
        <w:t>or unexpected delays or blockages in processes</w:t>
      </w:r>
      <w:r w:rsidR="006C4070">
        <w:rPr>
          <w:rFonts w:asciiTheme="minorHAnsi" w:hAnsiTheme="minorHAnsi" w:cstheme="minorHAnsi"/>
          <w:iCs/>
          <w:sz w:val="24"/>
          <w:szCs w:val="24"/>
        </w:rPr>
        <w:t>?</w:t>
      </w:r>
    </w:p>
    <w:p w14:paraId="3226B7FC" w14:textId="1A14EBE0" w:rsidR="00784B07" w:rsidRPr="002D51EB" w:rsidRDefault="00784B07" w:rsidP="002D51EB">
      <w:pPr>
        <w:pStyle w:val="ListParagraph"/>
        <w:numPr>
          <w:ilvl w:val="0"/>
          <w:numId w:val="19"/>
        </w:numPr>
        <w:spacing w:after="140" w:line="360" w:lineRule="auto"/>
        <w:rPr>
          <w:rFonts w:asciiTheme="minorHAnsi" w:hAnsiTheme="minorHAnsi" w:cstheme="minorHAnsi"/>
          <w:iCs/>
          <w:sz w:val="24"/>
          <w:szCs w:val="24"/>
        </w:rPr>
      </w:pPr>
      <w:r w:rsidRPr="002D51EB">
        <w:rPr>
          <w:rFonts w:asciiTheme="minorHAnsi" w:hAnsiTheme="minorHAnsi" w:cstheme="minorHAnsi"/>
          <w:iCs/>
          <w:sz w:val="24"/>
          <w:szCs w:val="24"/>
        </w:rPr>
        <w:t xml:space="preserve">Do </w:t>
      </w:r>
      <w:r w:rsidR="00E37112">
        <w:rPr>
          <w:rFonts w:asciiTheme="minorHAnsi" w:hAnsiTheme="minorHAnsi" w:cstheme="minorHAnsi"/>
          <w:iCs/>
          <w:sz w:val="24"/>
          <w:szCs w:val="24"/>
        </w:rPr>
        <w:t>resident</w:t>
      </w:r>
      <w:r w:rsidR="006C4070">
        <w:rPr>
          <w:rFonts w:asciiTheme="minorHAnsi" w:hAnsiTheme="minorHAnsi" w:cstheme="minorHAnsi"/>
          <w:iCs/>
          <w:sz w:val="24"/>
          <w:szCs w:val="24"/>
        </w:rPr>
        <w:t xml:space="preserve">s </w:t>
      </w:r>
      <w:r w:rsidR="00C9795A">
        <w:rPr>
          <w:rFonts w:asciiTheme="minorHAnsi" w:hAnsiTheme="minorHAnsi" w:cstheme="minorHAnsi"/>
          <w:iCs/>
          <w:sz w:val="24"/>
          <w:szCs w:val="24"/>
        </w:rPr>
        <w:t>and registered entities</w:t>
      </w:r>
      <w:r w:rsidR="006C4070">
        <w:rPr>
          <w:rFonts w:asciiTheme="minorHAnsi" w:hAnsiTheme="minorHAnsi" w:cstheme="minorHAnsi"/>
          <w:iCs/>
          <w:sz w:val="24"/>
          <w:szCs w:val="24"/>
        </w:rPr>
        <w:t xml:space="preserve"> feel informed at all stages?</w:t>
      </w:r>
    </w:p>
    <w:p w14:paraId="70676509" w14:textId="29BC534A" w:rsidR="00A14868" w:rsidRDefault="00A14868" w:rsidP="00A14868">
      <w:pPr>
        <w:spacing w:after="140" w:line="360" w:lineRule="auto"/>
        <w:rPr>
          <w:rFonts w:asciiTheme="minorHAnsi" w:hAnsiTheme="minorHAnsi" w:cstheme="minorHAnsi"/>
          <w:b/>
          <w:bCs/>
          <w:iCs/>
          <w:sz w:val="24"/>
          <w:szCs w:val="24"/>
        </w:rPr>
      </w:pPr>
      <w:r w:rsidRPr="009555AB">
        <w:rPr>
          <w:rFonts w:asciiTheme="minorHAnsi" w:hAnsiTheme="minorHAnsi" w:cstheme="minorHAnsi"/>
          <w:b/>
          <w:bCs/>
          <w:iCs/>
          <w:sz w:val="24"/>
          <w:szCs w:val="24"/>
        </w:rPr>
        <w:t>How well do beneficiaries/non beneficiaries rate HE staff</w:t>
      </w:r>
      <w:r w:rsidR="002D51EB">
        <w:rPr>
          <w:rFonts w:asciiTheme="minorHAnsi" w:hAnsiTheme="minorHAnsi" w:cstheme="minorHAnsi"/>
          <w:b/>
          <w:bCs/>
          <w:iCs/>
          <w:sz w:val="24"/>
          <w:szCs w:val="24"/>
        </w:rPr>
        <w:t xml:space="preserve"> support</w:t>
      </w:r>
      <w:r w:rsidRPr="009555AB">
        <w:rPr>
          <w:rFonts w:asciiTheme="minorHAnsi" w:hAnsiTheme="minorHAnsi" w:cstheme="minorHAnsi"/>
          <w:b/>
          <w:bCs/>
          <w:iCs/>
          <w:sz w:val="24"/>
          <w:szCs w:val="24"/>
        </w:rPr>
        <w:t>?</w:t>
      </w:r>
    </w:p>
    <w:p w14:paraId="7C3AE8C2" w14:textId="7D4C24C7" w:rsidR="007035EA" w:rsidRDefault="007035EA" w:rsidP="00A14868">
      <w:pPr>
        <w:spacing w:after="140" w:line="360" w:lineRule="auto"/>
        <w:rPr>
          <w:rFonts w:asciiTheme="minorHAnsi" w:hAnsiTheme="minorHAnsi" w:cstheme="minorHAnsi"/>
          <w:b/>
          <w:bCs/>
          <w:iCs/>
          <w:sz w:val="24"/>
          <w:szCs w:val="24"/>
        </w:rPr>
      </w:pPr>
      <w:r w:rsidRPr="007035EA">
        <w:rPr>
          <w:rFonts w:asciiTheme="minorHAnsi" w:hAnsiTheme="minorHAnsi" w:cstheme="minorHAnsi"/>
          <w:b/>
          <w:bCs/>
          <w:iCs/>
          <w:sz w:val="24"/>
          <w:szCs w:val="24"/>
        </w:rPr>
        <w:lastRenderedPageBreak/>
        <w:t>What could or should have been done differently? / What lessons can be learnt?</w:t>
      </w:r>
    </w:p>
    <w:p w14:paraId="3BC53775" w14:textId="58A99518" w:rsidR="009555AB" w:rsidRPr="009555AB" w:rsidRDefault="009555AB" w:rsidP="009555AB">
      <w:pPr>
        <w:spacing w:after="140" w:line="360" w:lineRule="auto"/>
        <w:rPr>
          <w:rFonts w:asciiTheme="minorHAnsi" w:hAnsiTheme="minorHAnsi" w:cstheme="minorHAnsi"/>
          <w:b/>
          <w:bCs/>
          <w:iCs/>
          <w:sz w:val="24"/>
          <w:szCs w:val="24"/>
        </w:rPr>
      </w:pPr>
      <w:r w:rsidRPr="009555AB">
        <w:rPr>
          <w:rFonts w:asciiTheme="minorHAnsi" w:hAnsiTheme="minorHAnsi" w:cstheme="minorHAnsi"/>
          <w:b/>
          <w:bCs/>
          <w:iCs/>
          <w:sz w:val="24"/>
          <w:szCs w:val="24"/>
        </w:rPr>
        <w:t>RQ</w:t>
      </w:r>
      <w:r w:rsidR="00DA1DF0">
        <w:rPr>
          <w:rFonts w:asciiTheme="minorHAnsi" w:hAnsiTheme="minorHAnsi" w:cstheme="minorHAnsi"/>
          <w:b/>
          <w:bCs/>
          <w:iCs/>
          <w:sz w:val="24"/>
          <w:szCs w:val="24"/>
        </w:rPr>
        <w:t>8</w:t>
      </w:r>
      <w:r w:rsidRPr="009555AB">
        <w:rPr>
          <w:rFonts w:asciiTheme="minorHAnsi" w:hAnsiTheme="minorHAnsi" w:cstheme="minorHAnsi"/>
          <w:b/>
          <w:bCs/>
          <w:iCs/>
          <w:sz w:val="24"/>
          <w:szCs w:val="24"/>
        </w:rPr>
        <w:t>:</w:t>
      </w:r>
      <w:r w:rsidR="00DA1DF0">
        <w:rPr>
          <w:rFonts w:asciiTheme="minorHAnsi" w:hAnsiTheme="minorHAnsi" w:cstheme="minorHAnsi"/>
          <w:b/>
          <w:bCs/>
          <w:iCs/>
          <w:sz w:val="24"/>
          <w:szCs w:val="24"/>
        </w:rPr>
        <w:t xml:space="preserve"> </w:t>
      </w:r>
      <w:r w:rsidR="00DA1DF0" w:rsidRPr="00DA1DF0">
        <w:rPr>
          <w:rFonts w:asciiTheme="minorHAnsi" w:hAnsiTheme="minorHAnsi" w:cstheme="minorHAnsi"/>
          <w:b/>
          <w:bCs/>
          <w:iCs/>
          <w:sz w:val="24"/>
          <w:szCs w:val="24"/>
        </w:rPr>
        <w:t>How well has the Cladding Safety Scheme been delivered by Homes England? What has worked well and less well?  What lessons have been learned for future ways of working?</w:t>
      </w:r>
    </w:p>
    <w:p w14:paraId="17ED479E" w14:textId="77777777" w:rsidR="009555AB" w:rsidRPr="009555AB" w:rsidRDefault="009555AB" w:rsidP="009555AB">
      <w:pPr>
        <w:spacing w:after="140" w:line="360" w:lineRule="auto"/>
        <w:rPr>
          <w:rFonts w:asciiTheme="minorHAnsi" w:hAnsiTheme="minorHAnsi" w:cstheme="minorHAnsi"/>
          <w:b/>
          <w:bCs/>
          <w:i/>
          <w:iCs/>
          <w:sz w:val="24"/>
          <w:szCs w:val="24"/>
        </w:rPr>
      </w:pPr>
      <w:r w:rsidRPr="009555AB">
        <w:rPr>
          <w:rFonts w:asciiTheme="minorHAnsi" w:hAnsiTheme="minorHAnsi" w:cstheme="minorHAnsi"/>
          <w:b/>
          <w:bCs/>
          <w:i/>
          <w:iCs/>
          <w:sz w:val="24"/>
          <w:szCs w:val="24"/>
        </w:rPr>
        <w:t xml:space="preserve">Sub questions </w:t>
      </w:r>
    </w:p>
    <w:p w14:paraId="04E13026" w14:textId="4B3D16EC" w:rsidR="009555AB" w:rsidRPr="009555AB" w:rsidRDefault="009555AB" w:rsidP="009555AB">
      <w:pPr>
        <w:spacing w:after="140" w:line="360" w:lineRule="auto"/>
        <w:rPr>
          <w:rFonts w:asciiTheme="minorHAnsi" w:hAnsiTheme="minorHAnsi" w:cstheme="minorHAnsi"/>
          <w:b/>
          <w:bCs/>
          <w:iCs/>
          <w:sz w:val="24"/>
          <w:szCs w:val="24"/>
        </w:rPr>
      </w:pPr>
      <w:r w:rsidRPr="009555AB">
        <w:rPr>
          <w:rFonts w:asciiTheme="minorHAnsi" w:hAnsiTheme="minorHAnsi" w:cstheme="minorHAnsi"/>
          <w:b/>
          <w:bCs/>
          <w:iCs/>
          <w:sz w:val="24"/>
          <w:szCs w:val="24"/>
        </w:rPr>
        <w:t xml:space="preserve">How well/less well did the </w:t>
      </w:r>
      <w:r w:rsidR="00A851FD">
        <w:rPr>
          <w:rFonts w:asciiTheme="minorHAnsi" w:hAnsiTheme="minorHAnsi" w:cstheme="minorHAnsi"/>
          <w:b/>
          <w:bCs/>
          <w:iCs/>
          <w:sz w:val="24"/>
          <w:szCs w:val="24"/>
        </w:rPr>
        <w:t>scheme</w:t>
      </w:r>
      <w:r w:rsidRPr="009555AB">
        <w:rPr>
          <w:rFonts w:asciiTheme="minorHAnsi" w:hAnsiTheme="minorHAnsi" w:cstheme="minorHAnsi"/>
          <w:b/>
          <w:bCs/>
          <w:iCs/>
          <w:sz w:val="24"/>
          <w:szCs w:val="24"/>
        </w:rPr>
        <w:t xml:space="preserve"> transition from </w:t>
      </w:r>
      <w:r w:rsidR="00A87989" w:rsidRPr="00A87989">
        <w:rPr>
          <w:rFonts w:asciiTheme="minorHAnsi" w:hAnsiTheme="minorHAnsi" w:cstheme="minorHAnsi"/>
          <w:b/>
          <w:bCs/>
          <w:iCs/>
          <w:sz w:val="24"/>
          <w:szCs w:val="24"/>
        </w:rPr>
        <w:t>Mid-Rise Remediation (MRR) and Medium Rise Scheme (MRS)</w:t>
      </w:r>
      <w:r w:rsidR="00A87989">
        <w:rPr>
          <w:rFonts w:asciiTheme="minorHAnsi" w:hAnsiTheme="minorHAnsi" w:cstheme="minorHAnsi"/>
          <w:b/>
          <w:bCs/>
          <w:iCs/>
          <w:sz w:val="24"/>
          <w:szCs w:val="24"/>
        </w:rPr>
        <w:t xml:space="preserve"> to CSS</w:t>
      </w:r>
      <w:r w:rsidRPr="009555AB">
        <w:rPr>
          <w:rFonts w:asciiTheme="minorHAnsi" w:hAnsiTheme="minorHAnsi" w:cstheme="minorHAnsi"/>
          <w:b/>
          <w:bCs/>
          <w:iCs/>
          <w:sz w:val="24"/>
          <w:szCs w:val="24"/>
        </w:rPr>
        <w:t>?</w:t>
      </w:r>
      <w:r w:rsidRPr="009555AB">
        <w:rPr>
          <w:rFonts w:asciiTheme="minorHAnsi" w:hAnsiTheme="minorHAnsi" w:cstheme="minorHAnsi"/>
          <w:b/>
          <w:bCs/>
          <w:iCs/>
          <w:sz w:val="24"/>
          <w:szCs w:val="24"/>
        </w:rPr>
        <w:tab/>
      </w:r>
    </w:p>
    <w:p w14:paraId="4E00DAAD" w14:textId="4749F713" w:rsidR="009555AB" w:rsidRPr="009555AB" w:rsidRDefault="009555AB" w:rsidP="009555AB">
      <w:pPr>
        <w:numPr>
          <w:ilvl w:val="0"/>
          <w:numId w:val="13"/>
        </w:numPr>
        <w:spacing w:after="140" w:line="360" w:lineRule="auto"/>
        <w:rPr>
          <w:rFonts w:asciiTheme="minorHAnsi" w:hAnsiTheme="minorHAnsi" w:cstheme="minorHAnsi"/>
          <w:bCs/>
          <w:iCs/>
          <w:sz w:val="24"/>
          <w:szCs w:val="24"/>
        </w:rPr>
      </w:pPr>
      <w:r w:rsidRPr="009555AB">
        <w:rPr>
          <w:rFonts w:asciiTheme="minorHAnsi" w:hAnsiTheme="minorHAnsi" w:cstheme="minorHAnsi"/>
          <w:bCs/>
          <w:iCs/>
          <w:sz w:val="24"/>
          <w:szCs w:val="24"/>
        </w:rPr>
        <w:t xml:space="preserve">Did this </w:t>
      </w:r>
      <w:r w:rsidR="00643AF8">
        <w:rPr>
          <w:rFonts w:asciiTheme="minorHAnsi" w:hAnsiTheme="minorHAnsi" w:cstheme="minorHAnsi"/>
          <w:bCs/>
          <w:iCs/>
          <w:sz w:val="24"/>
          <w:szCs w:val="24"/>
        </w:rPr>
        <w:t>a</w:t>
      </w:r>
      <w:r w:rsidR="00643AF8" w:rsidRPr="009555AB">
        <w:rPr>
          <w:rFonts w:asciiTheme="minorHAnsi" w:hAnsiTheme="minorHAnsi" w:cstheme="minorHAnsi"/>
          <w:bCs/>
          <w:iCs/>
          <w:sz w:val="24"/>
          <w:szCs w:val="24"/>
        </w:rPr>
        <w:t xml:space="preserve">ffect </w:t>
      </w:r>
      <w:r w:rsidRPr="009555AB">
        <w:rPr>
          <w:rFonts w:asciiTheme="minorHAnsi" w:hAnsiTheme="minorHAnsi" w:cstheme="minorHAnsi"/>
          <w:bCs/>
          <w:iCs/>
          <w:sz w:val="24"/>
          <w:szCs w:val="24"/>
        </w:rPr>
        <w:t>the speed of set up and initial delivery?</w:t>
      </w:r>
    </w:p>
    <w:p w14:paraId="11D1F385" w14:textId="3ECCA3F4" w:rsidR="009555AB" w:rsidRPr="009555AB" w:rsidRDefault="009555AB" w:rsidP="009555AB">
      <w:pPr>
        <w:numPr>
          <w:ilvl w:val="0"/>
          <w:numId w:val="13"/>
        </w:numPr>
        <w:spacing w:after="140" w:line="360" w:lineRule="auto"/>
        <w:rPr>
          <w:rFonts w:asciiTheme="minorHAnsi" w:hAnsiTheme="minorHAnsi" w:cstheme="minorHAnsi"/>
          <w:bCs/>
          <w:iCs/>
          <w:sz w:val="24"/>
          <w:szCs w:val="24"/>
        </w:rPr>
      </w:pPr>
      <w:r w:rsidRPr="009555AB">
        <w:rPr>
          <w:rFonts w:asciiTheme="minorHAnsi" w:hAnsiTheme="minorHAnsi" w:cstheme="minorHAnsi"/>
          <w:bCs/>
          <w:iCs/>
          <w:sz w:val="24"/>
          <w:szCs w:val="24"/>
        </w:rPr>
        <w:t xml:space="preserve">Did the launch of the </w:t>
      </w:r>
      <w:r w:rsidR="00734A8C">
        <w:rPr>
          <w:rFonts w:asciiTheme="minorHAnsi" w:hAnsiTheme="minorHAnsi" w:cstheme="minorHAnsi"/>
          <w:bCs/>
          <w:iCs/>
          <w:sz w:val="24"/>
          <w:szCs w:val="24"/>
        </w:rPr>
        <w:t>scheme</w:t>
      </w:r>
      <w:r w:rsidRPr="009555AB">
        <w:rPr>
          <w:rFonts w:asciiTheme="minorHAnsi" w:hAnsiTheme="minorHAnsi" w:cstheme="minorHAnsi"/>
          <w:bCs/>
          <w:iCs/>
          <w:sz w:val="24"/>
          <w:szCs w:val="24"/>
        </w:rPr>
        <w:t xml:space="preserve"> go as planned in terms of sign off and marketing?</w:t>
      </w:r>
    </w:p>
    <w:p w14:paraId="3E77F289" w14:textId="77777777" w:rsidR="009555AB" w:rsidRPr="009555AB" w:rsidRDefault="009555AB" w:rsidP="009555AB">
      <w:pPr>
        <w:numPr>
          <w:ilvl w:val="0"/>
          <w:numId w:val="13"/>
        </w:numPr>
        <w:spacing w:after="140" w:line="360" w:lineRule="auto"/>
        <w:rPr>
          <w:rFonts w:asciiTheme="minorHAnsi" w:hAnsiTheme="minorHAnsi" w:cstheme="minorHAnsi"/>
          <w:bCs/>
          <w:iCs/>
          <w:sz w:val="24"/>
          <w:szCs w:val="24"/>
        </w:rPr>
      </w:pPr>
      <w:r w:rsidRPr="009555AB">
        <w:rPr>
          <w:rFonts w:asciiTheme="minorHAnsi" w:hAnsiTheme="minorHAnsi" w:cstheme="minorHAnsi"/>
          <w:bCs/>
          <w:iCs/>
          <w:sz w:val="24"/>
          <w:szCs w:val="24"/>
        </w:rPr>
        <w:t>What could or should have been done differently? / What lessons can be learnt?</w:t>
      </w:r>
    </w:p>
    <w:p w14:paraId="1AA0349C" w14:textId="16A82072" w:rsidR="009555AB" w:rsidRPr="009555AB" w:rsidRDefault="009555AB" w:rsidP="009555AB">
      <w:pPr>
        <w:spacing w:after="140" w:line="360" w:lineRule="auto"/>
        <w:rPr>
          <w:rFonts w:asciiTheme="minorHAnsi" w:hAnsiTheme="minorHAnsi" w:cstheme="minorHAnsi"/>
          <w:b/>
          <w:bCs/>
          <w:iCs/>
          <w:sz w:val="24"/>
          <w:szCs w:val="24"/>
        </w:rPr>
      </w:pPr>
      <w:r w:rsidRPr="009555AB">
        <w:rPr>
          <w:rFonts w:asciiTheme="minorHAnsi" w:hAnsiTheme="minorHAnsi" w:cstheme="minorHAnsi"/>
          <w:b/>
          <w:bCs/>
          <w:iCs/>
          <w:sz w:val="24"/>
          <w:szCs w:val="24"/>
        </w:rPr>
        <w:t xml:space="preserve">What were the operational and governance changes from </w:t>
      </w:r>
      <w:r w:rsidR="00734A8C" w:rsidRPr="00734A8C">
        <w:rPr>
          <w:rFonts w:asciiTheme="minorHAnsi" w:hAnsiTheme="minorHAnsi" w:cstheme="minorHAnsi"/>
          <w:b/>
          <w:bCs/>
          <w:iCs/>
          <w:sz w:val="24"/>
          <w:szCs w:val="24"/>
        </w:rPr>
        <w:t>MRR</w:t>
      </w:r>
      <w:r w:rsidR="00734A8C">
        <w:rPr>
          <w:rFonts w:asciiTheme="minorHAnsi" w:hAnsiTheme="minorHAnsi" w:cstheme="minorHAnsi"/>
          <w:b/>
          <w:bCs/>
          <w:iCs/>
          <w:sz w:val="24"/>
          <w:szCs w:val="24"/>
        </w:rPr>
        <w:t xml:space="preserve"> </w:t>
      </w:r>
      <w:r w:rsidR="00734A8C" w:rsidRPr="00734A8C">
        <w:rPr>
          <w:rFonts w:asciiTheme="minorHAnsi" w:hAnsiTheme="minorHAnsi" w:cstheme="minorHAnsi"/>
          <w:b/>
          <w:bCs/>
          <w:iCs/>
          <w:sz w:val="24"/>
          <w:szCs w:val="24"/>
        </w:rPr>
        <w:t>and MRS</w:t>
      </w:r>
      <w:r w:rsidR="00734A8C">
        <w:rPr>
          <w:rFonts w:asciiTheme="minorHAnsi" w:hAnsiTheme="minorHAnsi" w:cstheme="minorHAnsi"/>
          <w:b/>
          <w:bCs/>
          <w:iCs/>
          <w:sz w:val="24"/>
          <w:szCs w:val="24"/>
        </w:rPr>
        <w:t xml:space="preserve"> to CSS </w:t>
      </w:r>
      <w:r w:rsidRPr="009555AB">
        <w:rPr>
          <w:rFonts w:asciiTheme="minorHAnsi" w:hAnsiTheme="minorHAnsi" w:cstheme="minorHAnsi"/>
          <w:b/>
          <w:bCs/>
          <w:iCs/>
          <w:sz w:val="24"/>
          <w:szCs w:val="24"/>
        </w:rPr>
        <w:t>and what have been the impact for HE and beneficiaries?</w:t>
      </w:r>
    </w:p>
    <w:p w14:paraId="0F0EF90D" w14:textId="77777777" w:rsidR="009555AB" w:rsidRPr="009555AB" w:rsidRDefault="009555AB" w:rsidP="009555AB">
      <w:pPr>
        <w:numPr>
          <w:ilvl w:val="0"/>
          <w:numId w:val="13"/>
        </w:numPr>
        <w:spacing w:after="140" w:line="360" w:lineRule="auto"/>
        <w:rPr>
          <w:rFonts w:asciiTheme="minorHAnsi" w:hAnsiTheme="minorHAnsi" w:cstheme="minorHAnsi"/>
          <w:bCs/>
          <w:iCs/>
          <w:sz w:val="24"/>
          <w:szCs w:val="24"/>
        </w:rPr>
      </w:pPr>
      <w:r w:rsidRPr="009555AB">
        <w:rPr>
          <w:rFonts w:asciiTheme="minorHAnsi" w:hAnsiTheme="minorHAnsi" w:cstheme="minorHAnsi"/>
          <w:bCs/>
          <w:iCs/>
          <w:sz w:val="24"/>
          <w:szCs w:val="24"/>
        </w:rPr>
        <w:t>What has been the impact of the new delivery board and governance arrangements?</w:t>
      </w:r>
    </w:p>
    <w:p w14:paraId="4C7519ED" w14:textId="77777777" w:rsidR="009555AB" w:rsidRPr="009555AB" w:rsidRDefault="009555AB" w:rsidP="009555AB">
      <w:pPr>
        <w:numPr>
          <w:ilvl w:val="0"/>
          <w:numId w:val="13"/>
        </w:numPr>
        <w:spacing w:after="140" w:line="360" w:lineRule="auto"/>
        <w:rPr>
          <w:rFonts w:asciiTheme="minorHAnsi" w:hAnsiTheme="minorHAnsi" w:cstheme="minorHAnsi"/>
          <w:bCs/>
          <w:iCs/>
          <w:sz w:val="24"/>
          <w:szCs w:val="24"/>
        </w:rPr>
      </w:pPr>
      <w:r w:rsidRPr="009555AB">
        <w:rPr>
          <w:rFonts w:asciiTheme="minorHAnsi" w:hAnsiTheme="minorHAnsi" w:cstheme="minorHAnsi"/>
          <w:bCs/>
          <w:iCs/>
          <w:sz w:val="24"/>
          <w:szCs w:val="24"/>
        </w:rPr>
        <w:t>Have the increased responsibilities/delegation from DLUHC improved decision-making abilities or sped up delivery?</w:t>
      </w:r>
    </w:p>
    <w:p w14:paraId="4A3B86C6" w14:textId="6C9C869D" w:rsidR="009555AB" w:rsidRPr="009555AB" w:rsidRDefault="009555AB" w:rsidP="009555AB">
      <w:pPr>
        <w:numPr>
          <w:ilvl w:val="0"/>
          <w:numId w:val="13"/>
        </w:numPr>
        <w:spacing w:after="140" w:line="360" w:lineRule="auto"/>
        <w:rPr>
          <w:rFonts w:asciiTheme="minorHAnsi" w:hAnsiTheme="minorHAnsi" w:cstheme="minorHAnsi"/>
          <w:bCs/>
          <w:iCs/>
          <w:sz w:val="24"/>
          <w:szCs w:val="24"/>
        </w:rPr>
      </w:pPr>
      <w:r w:rsidRPr="009555AB">
        <w:rPr>
          <w:rFonts w:asciiTheme="minorHAnsi" w:hAnsiTheme="minorHAnsi" w:cstheme="minorHAnsi"/>
          <w:bCs/>
          <w:iCs/>
          <w:sz w:val="24"/>
          <w:szCs w:val="24"/>
        </w:rPr>
        <w:t>What could or should have been done differently? / What lessons can be learnt?</w:t>
      </w:r>
    </w:p>
    <w:p w14:paraId="68AE4826" w14:textId="696F7C25" w:rsidR="009555AB" w:rsidRPr="009555AB" w:rsidRDefault="009555AB" w:rsidP="009555AB">
      <w:pPr>
        <w:spacing w:after="140" w:line="360" w:lineRule="auto"/>
        <w:rPr>
          <w:rFonts w:asciiTheme="minorHAnsi" w:hAnsiTheme="minorHAnsi" w:cstheme="minorHAnsi"/>
          <w:b/>
          <w:bCs/>
          <w:iCs/>
          <w:sz w:val="24"/>
          <w:szCs w:val="24"/>
        </w:rPr>
      </w:pPr>
      <w:r w:rsidRPr="009555AB">
        <w:rPr>
          <w:rFonts w:asciiTheme="minorHAnsi" w:hAnsiTheme="minorHAnsi" w:cstheme="minorHAnsi"/>
          <w:b/>
          <w:bCs/>
          <w:iCs/>
          <w:sz w:val="24"/>
          <w:szCs w:val="24"/>
        </w:rPr>
        <w:t xml:space="preserve">Have the current processes enabled the </w:t>
      </w:r>
      <w:r w:rsidR="003E432C">
        <w:rPr>
          <w:rFonts w:asciiTheme="minorHAnsi" w:hAnsiTheme="minorHAnsi" w:cstheme="minorHAnsi"/>
          <w:b/>
          <w:bCs/>
          <w:iCs/>
          <w:sz w:val="24"/>
          <w:szCs w:val="24"/>
        </w:rPr>
        <w:t>scheme</w:t>
      </w:r>
      <w:r w:rsidRPr="009555AB">
        <w:rPr>
          <w:rFonts w:asciiTheme="minorHAnsi" w:hAnsiTheme="minorHAnsi" w:cstheme="minorHAnsi"/>
          <w:b/>
          <w:bCs/>
          <w:iCs/>
          <w:sz w:val="24"/>
          <w:szCs w:val="24"/>
        </w:rPr>
        <w:t xml:space="preserve"> to operate/deliver as planned?</w:t>
      </w:r>
    </w:p>
    <w:p w14:paraId="0112BB11" w14:textId="28CB9809" w:rsidR="009555AB" w:rsidRPr="009555AB" w:rsidRDefault="009555AB" w:rsidP="009555AB">
      <w:pPr>
        <w:numPr>
          <w:ilvl w:val="0"/>
          <w:numId w:val="13"/>
        </w:numPr>
        <w:spacing w:after="140" w:line="360" w:lineRule="auto"/>
        <w:rPr>
          <w:rFonts w:asciiTheme="minorHAnsi" w:hAnsiTheme="minorHAnsi" w:cstheme="minorHAnsi"/>
          <w:bCs/>
          <w:iCs/>
          <w:sz w:val="24"/>
          <w:szCs w:val="24"/>
        </w:rPr>
      </w:pPr>
      <w:r w:rsidRPr="009555AB">
        <w:rPr>
          <w:rFonts w:asciiTheme="minorHAnsi" w:hAnsiTheme="minorHAnsi" w:cstheme="minorHAnsi"/>
          <w:bCs/>
          <w:iCs/>
          <w:sz w:val="24"/>
          <w:szCs w:val="24"/>
        </w:rPr>
        <w:t xml:space="preserve">Do the </w:t>
      </w:r>
      <w:r w:rsidR="003E432C">
        <w:rPr>
          <w:rFonts w:asciiTheme="minorHAnsi" w:hAnsiTheme="minorHAnsi" w:cstheme="minorHAnsi"/>
          <w:bCs/>
          <w:iCs/>
          <w:sz w:val="24"/>
          <w:szCs w:val="24"/>
        </w:rPr>
        <w:t>scheme</w:t>
      </w:r>
      <w:r w:rsidRPr="009555AB">
        <w:rPr>
          <w:rFonts w:asciiTheme="minorHAnsi" w:hAnsiTheme="minorHAnsi" w:cstheme="minorHAnsi"/>
          <w:bCs/>
          <w:iCs/>
          <w:sz w:val="24"/>
          <w:szCs w:val="24"/>
        </w:rPr>
        <w:t xml:space="preserve"> parameters and application criteria impact delivery?</w:t>
      </w:r>
    </w:p>
    <w:p w14:paraId="627A5D9A" w14:textId="77777777" w:rsidR="009555AB" w:rsidRPr="009555AB" w:rsidRDefault="009555AB" w:rsidP="009555AB">
      <w:pPr>
        <w:numPr>
          <w:ilvl w:val="0"/>
          <w:numId w:val="13"/>
        </w:numPr>
        <w:spacing w:after="140" w:line="360" w:lineRule="auto"/>
        <w:rPr>
          <w:rFonts w:asciiTheme="minorHAnsi" w:hAnsiTheme="minorHAnsi" w:cstheme="minorHAnsi"/>
          <w:bCs/>
          <w:iCs/>
          <w:sz w:val="24"/>
          <w:szCs w:val="24"/>
        </w:rPr>
      </w:pPr>
      <w:bookmarkStart w:id="1" w:name="_Hlk167879666"/>
      <w:r w:rsidRPr="009555AB">
        <w:rPr>
          <w:rFonts w:asciiTheme="minorHAnsi" w:hAnsiTheme="minorHAnsi" w:cstheme="minorHAnsi"/>
          <w:bCs/>
          <w:iCs/>
          <w:sz w:val="24"/>
          <w:szCs w:val="24"/>
        </w:rPr>
        <w:t>What could or should have been done differently? / What lessons can be learnt?</w:t>
      </w:r>
    </w:p>
    <w:bookmarkEnd w:id="1"/>
    <w:p w14:paraId="1CEA2FC0" w14:textId="77777777" w:rsidR="009555AB" w:rsidRPr="009555AB" w:rsidRDefault="009555AB" w:rsidP="009555AB">
      <w:pPr>
        <w:spacing w:after="140" w:line="360" w:lineRule="auto"/>
        <w:rPr>
          <w:rFonts w:asciiTheme="minorHAnsi" w:hAnsiTheme="minorHAnsi" w:cstheme="minorHAnsi"/>
          <w:b/>
          <w:bCs/>
          <w:iCs/>
          <w:sz w:val="24"/>
          <w:szCs w:val="24"/>
        </w:rPr>
      </w:pPr>
      <w:r w:rsidRPr="009555AB">
        <w:rPr>
          <w:rFonts w:asciiTheme="minorHAnsi" w:hAnsiTheme="minorHAnsi" w:cstheme="minorHAnsi"/>
          <w:b/>
          <w:bCs/>
          <w:iCs/>
          <w:sz w:val="24"/>
          <w:szCs w:val="24"/>
        </w:rPr>
        <w:t>What recommendation for change would be suggested?</w:t>
      </w:r>
    </w:p>
    <w:p w14:paraId="5F36ABB2" w14:textId="0D314615" w:rsidR="009555AB" w:rsidRPr="009555AB" w:rsidRDefault="009555AB" w:rsidP="009555AB">
      <w:pPr>
        <w:numPr>
          <w:ilvl w:val="0"/>
          <w:numId w:val="13"/>
        </w:numPr>
        <w:spacing w:after="140" w:line="360" w:lineRule="auto"/>
        <w:rPr>
          <w:rFonts w:asciiTheme="minorHAnsi" w:hAnsiTheme="minorHAnsi" w:cstheme="minorHAnsi"/>
          <w:bCs/>
          <w:iCs/>
          <w:sz w:val="24"/>
          <w:szCs w:val="24"/>
        </w:rPr>
      </w:pPr>
      <w:r w:rsidRPr="009555AB">
        <w:rPr>
          <w:rFonts w:asciiTheme="minorHAnsi" w:hAnsiTheme="minorHAnsi" w:cstheme="minorHAnsi"/>
          <w:bCs/>
          <w:iCs/>
          <w:sz w:val="24"/>
          <w:szCs w:val="24"/>
        </w:rPr>
        <w:t xml:space="preserve">To be implemented now to assist with delivery of the current </w:t>
      </w:r>
      <w:r w:rsidR="00EB12E3">
        <w:rPr>
          <w:rFonts w:asciiTheme="minorHAnsi" w:hAnsiTheme="minorHAnsi" w:cstheme="minorHAnsi"/>
          <w:bCs/>
          <w:iCs/>
          <w:sz w:val="24"/>
          <w:szCs w:val="24"/>
        </w:rPr>
        <w:t>scheme</w:t>
      </w:r>
      <w:r w:rsidRPr="009555AB">
        <w:rPr>
          <w:rFonts w:asciiTheme="minorHAnsi" w:hAnsiTheme="minorHAnsi" w:cstheme="minorHAnsi"/>
          <w:bCs/>
          <w:iCs/>
          <w:sz w:val="24"/>
          <w:szCs w:val="24"/>
        </w:rPr>
        <w:t>.</w:t>
      </w:r>
    </w:p>
    <w:p w14:paraId="09FB327F" w14:textId="633EA0A6" w:rsidR="009555AB" w:rsidRPr="00D243C6" w:rsidRDefault="009555AB" w:rsidP="008B548C">
      <w:pPr>
        <w:numPr>
          <w:ilvl w:val="0"/>
          <w:numId w:val="13"/>
        </w:numPr>
        <w:spacing w:after="140" w:line="360" w:lineRule="auto"/>
        <w:rPr>
          <w:rFonts w:asciiTheme="minorHAnsi" w:hAnsiTheme="minorHAnsi" w:cstheme="minorHAnsi"/>
          <w:b/>
          <w:bCs/>
          <w:iCs/>
          <w:sz w:val="24"/>
          <w:szCs w:val="24"/>
        </w:rPr>
      </w:pPr>
      <w:r w:rsidRPr="009555AB">
        <w:rPr>
          <w:rFonts w:asciiTheme="minorHAnsi" w:hAnsiTheme="minorHAnsi" w:cstheme="minorHAnsi"/>
          <w:bCs/>
          <w:iCs/>
          <w:sz w:val="24"/>
          <w:szCs w:val="24"/>
        </w:rPr>
        <w:t xml:space="preserve">To be implemented for future </w:t>
      </w:r>
      <w:r w:rsidR="00EB12E3">
        <w:rPr>
          <w:rFonts w:asciiTheme="minorHAnsi" w:hAnsiTheme="minorHAnsi" w:cstheme="minorHAnsi"/>
          <w:bCs/>
          <w:iCs/>
          <w:sz w:val="24"/>
          <w:szCs w:val="24"/>
        </w:rPr>
        <w:t>schemes</w:t>
      </w:r>
      <w:r w:rsidRPr="009555AB">
        <w:rPr>
          <w:rFonts w:asciiTheme="minorHAnsi" w:hAnsiTheme="minorHAnsi" w:cstheme="minorHAnsi"/>
          <w:bCs/>
          <w:iCs/>
          <w:sz w:val="24"/>
          <w:szCs w:val="24"/>
        </w:rPr>
        <w:t xml:space="preserve">/similar programmes. </w:t>
      </w:r>
    </w:p>
    <w:p w14:paraId="04CCDDE6" w14:textId="6333D409" w:rsidR="009555AB" w:rsidRPr="009555AB" w:rsidRDefault="009555AB" w:rsidP="009555AB">
      <w:pPr>
        <w:spacing w:after="140" w:line="360" w:lineRule="auto"/>
        <w:rPr>
          <w:rFonts w:asciiTheme="minorHAnsi" w:hAnsiTheme="minorHAnsi" w:cstheme="minorHAnsi"/>
          <w:b/>
          <w:bCs/>
          <w:iCs/>
          <w:sz w:val="24"/>
          <w:szCs w:val="24"/>
        </w:rPr>
      </w:pPr>
      <w:r w:rsidRPr="009555AB">
        <w:rPr>
          <w:rFonts w:asciiTheme="minorHAnsi" w:hAnsiTheme="minorHAnsi" w:cstheme="minorHAnsi"/>
          <w:b/>
          <w:bCs/>
          <w:iCs/>
          <w:sz w:val="24"/>
          <w:szCs w:val="24"/>
        </w:rPr>
        <w:t>RQ</w:t>
      </w:r>
      <w:r w:rsidR="006F0CF0">
        <w:rPr>
          <w:rFonts w:asciiTheme="minorHAnsi" w:hAnsiTheme="minorHAnsi" w:cstheme="minorHAnsi"/>
          <w:b/>
          <w:bCs/>
          <w:iCs/>
          <w:sz w:val="24"/>
          <w:szCs w:val="24"/>
        </w:rPr>
        <w:t xml:space="preserve">9: </w:t>
      </w:r>
      <w:r w:rsidR="006F0CF0" w:rsidRPr="006F0CF0">
        <w:rPr>
          <w:rFonts w:asciiTheme="minorHAnsi" w:hAnsiTheme="minorHAnsi" w:cstheme="minorHAnsi"/>
          <w:b/>
          <w:bCs/>
          <w:iCs/>
          <w:sz w:val="24"/>
          <w:szCs w:val="24"/>
        </w:rPr>
        <w:t>What external factors have influenced the delivery of the Cladding Safety Scheme and what has been the impact?</w:t>
      </w:r>
    </w:p>
    <w:p w14:paraId="42697707" w14:textId="77777777" w:rsidR="009555AB" w:rsidRPr="009555AB" w:rsidRDefault="009555AB" w:rsidP="009555AB">
      <w:pPr>
        <w:spacing w:after="140" w:line="360" w:lineRule="auto"/>
        <w:rPr>
          <w:rFonts w:asciiTheme="minorHAnsi" w:hAnsiTheme="minorHAnsi" w:cstheme="minorHAnsi"/>
          <w:b/>
          <w:bCs/>
          <w:i/>
          <w:iCs/>
          <w:sz w:val="24"/>
          <w:szCs w:val="24"/>
        </w:rPr>
      </w:pPr>
      <w:r w:rsidRPr="009555AB">
        <w:rPr>
          <w:rFonts w:asciiTheme="minorHAnsi" w:hAnsiTheme="minorHAnsi" w:cstheme="minorHAnsi"/>
          <w:b/>
          <w:bCs/>
          <w:i/>
          <w:iCs/>
          <w:sz w:val="24"/>
          <w:szCs w:val="24"/>
        </w:rPr>
        <w:t xml:space="preserve">Sub question </w:t>
      </w:r>
    </w:p>
    <w:p w14:paraId="63082367" w14:textId="613DB26B" w:rsidR="009555AB" w:rsidRPr="009555AB" w:rsidRDefault="009555AB" w:rsidP="009555AB">
      <w:pPr>
        <w:spacing w:after="140" w:line="360" w:lineRule="auto"/>
        <w:rPr>
          <w:rFonts w:asciiTheme="minorHAnsi" w:hAnsiTheme="minorHAnsi" w:cstheme="minorHAnsi"/>
          <w:b/>
          <w:bCs/>
          <w:iCs/>
          <w:sz w:val="24"/>
          <w:szCs w:val="24"/>
        </w:rPr>
      </w:pPr>
      <w:r w:rsidRPr="009555AB">
        <w:rPr>
          <w:rFonts w:asciiTheme="minorHAnsi" w:hAnsiTheme="minorHAnsi" w:cstheme="minorHAnsi"/>
          <w:b/>
          <w:bCs/>
          <w:iCs/>
          <w:sz w:val="24"/>
          <w:szCs w:val="24"/>
        </w:rPr>
        <w:t>How have Macro-economic conditions</w:t>
      </w:r>
      <w:r w:rsidR="004D187A">
        <w:rPr>
          <w:rFonts w:asciiTheme="minorHAnsi" w:hAnsiTheme="minorHAnsi" w:cstheme="minorHAnsi"/>
          <w:b/>
          <w:bCs/>
          <w:iCs/>
          <w:sz w:val="24"/>
          <w:szCs w:val="24"/>
        </w:rPr>
        <w:t xml:space="preserve"> </w:t>
      </w:r>
      <w:r w:rsidRPr="009555AB">
        <w:rPr>
          <w:rFonts w:asciiTheme="minorHAnsi" w:hAnsiTheme="minorHAnsi" w:cstheme="minorHAnsi"/>
          <w:b/>
          <w:bCs/>
          <w:iCs/>
          <w:sz w:val="24"/>
          <w:szCs w:val="24"/>
        </w:rPr>
        <w:t xml:space="preserve">impacted </w:t>
      </w:r>
      <w:r w:rsidR="00280A88">
        <w:rPr>
          <w:rFonts w:asciiTheme="minorHAnsi" w:hAnsiTheme="minorHAnsi" w:cstheme="minorHAnsi"/>
          <w:b/>
          <w:bCs/>
          <w:iCs/>
          <w:sz w:val="24"/>
          <w:szCs w:val="24"/>
        </w:rPr>
        <w:t xml:space="preserve">set up and delivery of </w:t>
      </w:r>
      <w:r w:rsidR="003A2F6C">
        <w:rPr>
          <w:rFonts w:asciiTheme="minorHAnsi" w:hAnsiTheme="minorHAnsi" w:cstheme="minorHAnsi"/>
          <w:b/>
          <w:bCs/>
          <w:iCs/>
          <w:sz w:val="24"/>
          <w:szCs w:val="24"/>
        </w:rPr>
        <w:t>the scheme</w:t>
      </w:r>
      <w:r w:rsidRPr="009555AB">
        <w:rPr>
          <w:rFonts w:asciiTheme="minorHAnsi" w:hAnsiTheme="minorHAnsi" w:cstheme="minorHAnsi"/>
          <w:b/>
          <w:bCs/>
          <w:iCs/>
          <w:sz w:val="24"/>
          <w:szCs w:val="24"/>
        </w:rPr>
        <w:t>?</w:t>
      </w:r>
    </w:p>
    <w:p w14:paraId="4A431AC8" w14:textId="000DFEF7" w:rsidR="009555AB" w:rsidRPr="009555AB" w:rsidRDefault="000821F3" w:rsidP="009555AB">
      <w:pPr>
        <w:numPr>
          <w:ilvl w:val="0"/>
          <w:numId w:val="13"/>
        </w:numPr>
        <w:spacing w:after="140" w:line="360" w:lineRule="auto"/>
        <w:rPr>
          <w:rFonts w:asciiTheme="minorHAnsi" w:hAnsiTheme="minorHAnsi" w:cstheme="minorHAnsi"/>
          <w:bCs/>
          <w:iCs/>
          <w:sz w:val="24"/>
          <w:szCs w:val="24"/>
        </w:rPr>
      </w:pPr>
      <w:r w:rsidRPr="009555AB">
        <w:rPr>
          <w:rFonts w:asciiTheme="minorHAnsi" w:hAnsiTheme="minorHAnsi" w:cstheme="minorHAnsi"/>
          <w:bCs/>
          <w:iCs/>
          <w:sz w:val="24"/>
          <w:szCs w:val="24"/>
        </w:rPr>
        <w:lastRenderedPageBreak/>
        <w:t>H</w:t>
      </w:r>
      <w:r>
        <w:rPr>
          <w:rFonts w:asciiTheme="minorHAnsi" w:hAnsiTheme="minorHAnsi" w:cstheme="minorHAnsi"/>
          <w:bCs/>
          <w:iCs/>
          <w:sz w:val="24"/>
          <w:szCs w:val="24"/>
        </w:rPr>
        <w:t>ow</w:t>
      </w:r>
      <w:r w:rsidRPr="009555AB">
        <w:rPr>
          <w:rFonts w:asciiTheme="minorHAnsi" w:hAnsiTheme="minorHAnsi" w:cstheme="minorHAnsi"/>
          <w:bCs/>
          <w:iCs/>
          <w:sz w:val="24"/>
          <w:szCs w:val="24"/>
        </w:rPr>
        <w:t xml:space="preserve"> </w:t>
      </w:r>
      <w:proofErr w:type="gramStart"/>
      <w:r w:rsidR="009555AB" w:rsidRPr="009555AB">
        <w:rPr>
          <w:rFonts w:asciiTheme="minorHAnsi" w:hAnsiTheme="minorHAnsi" w:cstheme="minorHAnsi"/>
          <w:bCs/>
          <w:iCs/>
          <w:sz w:val="24"/>
          <w:szCs w:val="24"/>
        </w:rPr>
        <w:t xml:space="preserve">the </w:t>
      </w:r>
      <w:r w:rsidR="004D187A">
        <w:rPr>
          <w:rFonts w:asciiTheme="minorHAnsi" w:hAnsiTheme="minorHAnsi" w:cstheme="minorHAnsi"/>
          <w:bCs/>
          <w:iCs/>
          <w:sz w:val="24"/>
          <w:szCs w:val="24"/>
        </w:rPr>
        <w:t>scheme</w:t>
      </w:r>
      <w:r w:rsidR="009555AB" w:rsidRPr="009555AB">
        <w:rPr>
          <w:rFonts w:asciiTheme="minorHAnsi" w:hAnsiTheme="minorHAnsi" w:cstheme="minorHAnsi"/>
          <w:bCs/>
          <w:iCs/>
          <w:sz w:val="24"/>
          <w:szCs w:val="24"/>
        </w:rPr>
        <w:t xml:space="preserve"> </w:t>
      </w:r>
      <w:r w:rsidR="00082631">
        <w:rPr>
          <w:rFonts w:asciiTheme="minorHAnsi" w:hAnsiTheme="minorHAnsi" w:cstheme="minorHAnsi"/>
          <w:bCs/>
          <w:iCs/>
          <w:sz w:val="24"/>
          <w:szCs w:val="24"/>
        </w:rPr>
        <w:t>been</w:t>
      </w:r>
      <w:proofErr w:type="gramEnd"/>
      <w:r w:rsidR="00082631">
        <w:rPr>
          <w:rFonts w:asciiTheme="minorHAnsi" w:hAnsiTheme="minorHAnsi" w:cstheme="minorHAnsi"/>
          <w:bCs/>
          <w:iCs/>
          <w:sz w:val="24"/>
          <w:szCs w:val="24"/>
        </w:rPr>
        <w:t xml:space="preserve"> </w:t>
      </w:r>
      <w:r w:rsidR="009555AB" w:rsidRPr="009555AB">
        <w:rPr>
          <w:rFonts w:asciiTheme="minorHAnsi" w:hAnsiTheme="minorHAnsi" w:cstheme="minorHAnsi"/>
          <w:bCs/>
          <w:iCs/>
          <w:sz w:val="24"/>
          <w:szCs w:val="24"/>
        </w:rPr>
        <w:t xml:space="preserve">adapted to mitigate </w:t>
      </w:r>
      <w:r w:rsidR="00082631">
        <w:rPr>
          <w:rFonts w:asciiTheme="minorHAnsi" w:hAnsiTheme="minorHAnsi" w:cstheme="minorHAnsi"/>
          <w:bCs/>
          <w:iCs/>
          <w:sz w:val="24"/>
          <w:szCs w:val="24"/>
        </w:rPr>
        <w:t>these factors</w:t>
      </w:r>
      <w:r w:rsidR="009555AB" w:rsidRPr="009555AB">
        <w:rPr>
          <w:rFonts w:asciiTheme="minorHAnsi" w:hAnsiTheme="minorHAnsi" w:cstheme="minorHAnsi"/>
          <w:bCs/>
          <w:iCs/>
          <w:sz w:val="24"/>
          <w:szCs w:val="24"/>
        </w:rPr>
        <w:t>?</w:t>
      </w:r>
    </w:p>
    <w:p w14:paraId="6AC72206" w14:textId="62B36315" w:rsidR="009555AB" w:rsidRPr="009555AB" w:rsidRDefault="009555AB" w:rsidP="009555AB">
      <w:pPr>
        <w:spacing w:after="140" w:line="360" w:lineRule="auto"/>
        <w:rPr>
          <w:rFonts w:asciiTheme="minorHAnsi" w:hAnsiTheme="minorHAnsi" w:cstheme="minorHAnsi"/>
          <w:b/>
          <w:bCs/>
          <w:iCs/>
          <w:sz w:val="24"/>
          <w:szCs w:val="24"/>
        </w:rPr>
      </w:pPr>
      <w:r w:rsidRPr="009555AB">
        <w:rPr>
          <w:rFonts w:asciiTheme="minorHAnsi" w:hAnsiTheme="minorHAnsi" w:cstheme="minorHAnsi"/>
          <w:b/>
          <w:bCs/>
          <w:iCs/>
          <w:sz w:val="24"/>
          <w:szCs w:val="24"/>
        </w:rPr>
        <w:t xml:space="preserve">Is the </w:t>
      </w:r>
      <w:r w:rsidR="00EB12E3">
        <w:rPr>
          <w:rFonts w:asciiTheme="minorHAnsi" w:hAnsiTheme="minorHAnsi" w:cstheme="minorHAnsi"/>
          <w:b/>
          <w:bCs/>
          <w:iCs/>
          <w:sz w:val="24"/>
          <w:szCs w:val="24"/>
        </w:rPr>
        <w:t>CSS</w:t>
      </w:r>
      <w:r w:rsidRPr="009555AB">
        <w:rPr>
          <w:rFonts w:asciiTheme="minorHAnsi" w:hAnsiTheme="minorHAnsi" w:cstheme="minorHAnsi"/>
          <w:b/>
          <w:bCs/>
          <w:iCs/>
          <w:sz w:val="24"/>
          <w:szCs w:val="24"/>
        </w:rPr>
        <w:t xml:space="preserve"> flexible enough to adapt to external impacts?</w:t>
      </w:r>
    </w:p>
    <w:p w14:paraId="74713A63" w14:textId="77777777" w:rsidR="009555AB" w:rsidRPr="009555AB" w:rsidRDefault="009555AB" w:rsidP="009555AB">
      <w:pPr>
        <w:numPr>
          <w:ilvl w:val="0"/>
          <w:numId w:val="13"/>
        </w:numPr>
        <w:spacing w:after="140" w:line="360" w:lineRule="auto"/>
        <w:rPr>
          <w:rFonts w:asciiTheme="minorHAnsi" w:hAnsiTheme="minorHAnsi" w:cstheme="minorHAnsi"/>
          <w:bCs/>
          <w:iCs/>
          <w:sz w:val="24"/>
          <w:szCs w:val="24"/>
        </w:rPr>
      </w:pPr>
      <w:r w:rsidRPr="009555AB">
        <w:rPr>
          <w:rFonts w:asciiTheme="minorHAnsi" w:hAnsiTheme="minorHAnsi" w:cstheme="minorHAnsi"/>
          <w:bCs/>
          <w:iCs/>
          <w:sz w:val="24"/>
          <w:szCs w:val="24"/>
        </w:rPr>
        <w:t>What could or should have been done differently? / What lessons can be learnt?</w:t>
      </w:r>
    </w:p>
    <w:p w14:paraId="36D9CBB2" w14:textId="77777777" w:rsidR="009555AB" w:rsidRPr="009555AB" w:rsidRDefault="009555AB" w:rsidP="009555AB">
      <w:pPr>
        <w:spacing w:after="140" w:line="360" w:lineRule="auto"/>
        <w:rPr>
          <w:rFonts w:asciiTheme="minorHAnsi" w:hAnsiTheme="minorHAnsi" w:cstheme="minorHAnsi"/>
          <w:b/>
          <w:bCs/>
          <w:iCs/>
          <w:sz w:val="24"/>
          <w:szCs w:val="24"/>
        </w:rPr>
      </w:pPr>
      <w:r w:rsidRPr="009555AB">
        <w:rPr>
          <w:rFonts w:asciiTheme="minorHAnsi" w:hAnsiTheme="minorHAnsi" w:cstheme="minorHAnsi"/>
          <w:b/>
          <w:bCs/>
          <w:iCs/>
          <w:sz w:val="24"/>
          <w:szCs w:val="24"/>
        </w:rPr>
        <w:t>What recommendation for change would be suggested?</w:t>
      </w:r>
    </w:p>
    <w:p w14:paraId="5C683C83" w14:textId="16F8899A" w:rsidR="009555AB" w:rsidRPr="009555AB" w:rsidRDefault="009555AB" w:rsidP="009555AB">
      <w:pPr>
        <w:numPr>
          <w:ilvl w:val="0"/>
          <w:numId w:val="13"/>
        </w:numPr>
        <w:spacing w:after="140" w:line="360" w:lineRule="auto"/>
        <w:rPr>
          <w:rFonts w:asciiTheme="minorHAnsi" w:hAnsiTheme="minorHAnsi" w:cstheme="minorHAnsi"/>
          <w:bCs/>
          <w:iCs/>
          <w:sz w:val="24"/>
          <w:szCs w:val="24"/>
        </w:rPr>
      </w:pPr>
      <w:r w:rsidRPr="009555AB">
        <w:rPr>
          <w:rFonts w:asciiTheme="minorHAnsi" w:hAnsiTheme="minorHAnsi" w:cstheme="minorHAnsi"/>
          <w:bCs/>
          <w:iCs/>
          <w:sz w:val="24"/>
          <w:szCs w:val="24"/>
        </w:rPr>
        <w:t xml:space="preserve">To be implemented now to assist with delivery of the current </w:t>
      </w:r>
      <w:r w:rsidR="00EB12E3">
        <w:rPr>
          <w:rFonts w:asciiTheme="minorHAnsi" w:hAnsiTheme="minorHAnsi" w:cstheme="minorHAnsi"/>
          <w:bCs/>
          <w:iCs/>
          <w:sz w:val="24"/>
          <w:szCs w:val="24"/>
        </w:rPr>
        <w:t>scheme</w:t>
      </w:r>
      <w:r w:rsidRPr="009555AB">
        <w:rPr>
          <w:rFonts w:asciiTheme="minorHAnsi" w:hAnsiTheme="minorHAnsi" w:cstheme="minorHAnsi"/>
          <w:bCs/>
          <w:iCs/>
          <w:sz w:val="24"/>
          <w:szCs w:val="24"/>
        </w:rPr>
        <w:t>.</w:t>
      </w:r>
    </w:p>
    <w:p w14:paraId="67F83C72" w14:textId="38847111" w:rsidR="006A34F8" w:rsidRPr="00D243C6" w:rsidRDefault="009555AB" w:rsidP="008B548C">
      <w:pPr>
        <w:numPr>
          <w:ilvl w:val="0"/>
          <w:numId w:val="13"/>
        </w:numPr>
        <w:spacing w:after="140" w:line="360" w:lineRule="auto"/>
        <w:rPr>
          <w:rFonts w:asciiTheme="minorHAnsi" w:hAnsiTheme="minorHAnsi" w:cstheme="minorHAnsi"/>
          <w:bCs/>
          <w:sz w:val="24"/>
          <w:szCs w:val="24"/>
        </w:rPr>
      </w:pPr>
      <w:r w:rsidRPr="009555AB">
        <w:rPr>
          <w:rFonts w:asciiTheme="minorHAnsi" w:hAnsiTheme="minorHAnsi" w:cstheme="minorHAnsi"/>
          <w:bCs/>
          <w:iCs/>
          <w:sz w:val="24"/>
          <w:szCs w:val="24"/>
        </w:rPr>
        <w:t xml:space="preserve">To be implemented for future </w:t>
      </w:r>
      <w:r w:rsidR="00EB12E3">
        <w:rPr>
          <w:rFonts w:asciiTheme="minorHAnsi" w:hAnsiTheme="minorHAnsi" w:cstheme="minorHAnsi"/>
          <w:bCs/>
          <w:iCs/>
          <w:sz w:val="24"/>
          <w:szCs w:val="24"/>
        </w:rPr>
        <w:t>schemes</w:t>
      </w:r>
      <w:r w:rsidRPr="009555AB">
        <w:rPr>
          <w:rFonts w:asciiTheme="minorHAnsi" w:hAnsiTheme="minorHAnsi" w:cstheme="minorHAnsi"/>
          <w:bCs/>
          <w:iCs/>
          <w:sz w:val="24"/>
          <w:szCs w:val="24"/>
        </w:rPr>
        <w:t xml:space="preserve">/similar programmes. </w:t>
      </w:r>
    </w:p>
    <w:p w14:paraId="048B4568" w14:textId="2934B993" w:rsidR="00FC5647" w:rsidRPr="00D243C6" w:rsidRDefault="006A34F8" w:rsidP="008B548C">
      <w:pPr>
        <w:numPr>
          <w:ilvl w:val="0"/>
          <w:numId w:val="4"/>
        </w:numPr>
        <w:spacing w:after="0" w:line="360" w:lineRule="auto"/>
        <w:rPr>
          <w:rFonts w:asciiTheme="minorHAnsi" w:hAnsiTheme="minorHAnsi" w:cstheme="minorHAnsi"/>
          <w:bCs/>
          <w:iCs/>
          <w:sz w:val="24"/>
          <w:szCs w:val="24"/>
        </w:rPr>
      </w:pPr>
      <w:r w:rsidRPr="00AC33E4">
        <w:rPr>
          <w:rFonts w:asciiTheme="minorHAnsi" w:hAnsiTheme="minorHAnsi" w:cstheme="minorHAnsi"/>
          <w:b/>
          <w:sz w:val="24"/>
          <w:szCs w:val="24"/>
        </w:rPr>
        <w:t>The Services</w:t>
      </w:r>
    </w:p>
    <w:p w14:paraId="5A7F9508" w14:textId="32D23B35" w:rsidR="00650E3F" w:rsidRDefault="00E931F4" w:rsidP="00FC5647">
      <w:pPr>
        <w:spacing w:after="140" w:line="360" w:lineRule="auto"/>
        <w:rPr>
          <w:rFonts w:asciiTheme="minorHAnsi" w:hAnsiTheme="minorHAnsi" w:cstheme="minorHAnsi"/>
          <w:bCs/>
          <w:iCs/>
          <w:sz w:val="24"/>
          <w:szCs w:val="24"/>
        </w:rPr>
      </w:pPr>
      <w:r>
        <w:rPr>
          <w:rFonts w:asciiTheme="minorHAnsi" w:hAnsiTheme="minorHAnsi" w:cstheme="minorHAnsi"/>
          <w:bCs/>
          <w:iCs/>
          <w:sz w:val="24"/>
          <w:szCs w:val="24"/>
        </w:rPr>
        <w:t>As a minimum t</w:t>
      </w:r>
      <w:r w:rsidR="004F58DF">
        <w:rPr>
          <w:rFonts w:asciiTheme="minorHAnsi" w:hAnsiTheme="minorHAnsi" w:cstheme="minorHAnsi"/>
          <w:bCs/>
          <w:iCs/>
          <w:sz w:val="24"/>
          <w:szCs w:val="24"/>
        </w:rPr>
        <w:t xml:space="preserve">his initial process </w:t>
      </w:r>
      <w:proofErr w:type="spellStart"/>
      <w:r w:rsidR="004F58DF">
        <w:rPr>
          <w:rFonts w:asciiTheme="minorHAnsi" w:hAnsiTheme="minorHAnsi" w:cstheme="minorHAnsi"/>
          <w:bCs/>
          <w:iCs/>
          <w:sz w:val="24"/>
          <w:szCs w:val="24"/>
        </w:rPr>
        <w:t>evalution</w:t>
      </w:r>
      <w:proofErr w:type="spellEnd"/>
      <w:r w:rsidR="004F58DF">
        <w:rPr>
          <w:rFonts w:asciiTheme="minorHAnsi" w:hAnsiTheme="minorHAnsi" w:cstheme="minorHAnsi"/>
          <w:bCs/>
          <w:iCs/>
          <w:sz w:val="24"/>
          <w:szCs w:val="24"/>
        </w:rPr>
        <w:t xml:space="preserve"> will require</w:t>
      </w:r>
      <w:r w:rsidR="00E63903">
        <w:rPr>
          <w:rFonts w:asciiTheme="minorHAnsi" w:hAnsiTheme="minorHAnsi" w:cstheme="minorHAnsi"/>
          <w:bCs/>
          <w:iCs/>
          <w:sz w:val="24"/>
          <w:szCs w:val="24"/>
        </w:rPr>
        <w:t>:</w:t>
      </w:r>
    </w:p>
    <w:p w14:paraId="0E2B575B" w14:textId="42348218" w:rsidR="00C55FA3" w:rsidRDefault="00390EB9" w:rsidP="004F58DF">
      <w:pPr>
        <w:pStyle w:val="ListParagraph"/>
        <w:numPr>
          <w:ilvl w:val="0"/>
          <w:numId w:val="3"/>
        </w:numPr>
        <w:spacing w:after="140" w:line="360" w:lineRule="auto"/>
        <w:rPr>
          <w:rFonts w:asciiTheme="minorHAnsi" w:hAnsiTheme="minorHAnsi" w:cstheme="minorHAnsi"/>
          <w:bCs/>
          <w:iCs/>
          <w:sz w:val="24"/>
          <w:szCs w:val="24"/>
        </w:rPr>
      </w:pPr>
      <w:r>
        <w:rPr>
          <w:rFonts w:asciiTheme="minorHAnsi" w:hAnsiTheme="minorHAnsi" w:cstheme="minorHAnsi"/>
          <w:bCs/>
          <w:iCs/>
          <w:sz w:val="24"/>
          <w:szCs w:val="24"/>
        </w:rPr>
        <w:t>A survey of</w:t>
      </w:r>
      <w:r w:rsidR="00606DEA">
        <w:rPr>
          <w:rFonts w:asciiTheme="minorHAnsi" w:hAnsiTheme="minorHAnsi" w:cstheme="minorHAnsi"/>
          <w:bCs/>
          <w:iCs/>
          <w:sz w:val="24"/>
          <w:szCs w:val="24"/>
        </w:rPr>
        <w:t xml:space="preserve"> </w:t>
      </w:r>
      <w:r w:rsidR="00C55FA3">
        <w:rPr>
          <w:rFonts w:asciiTheme="minorHAnsi" w:hAnsiTheme="minorHAnsi" w:cstheme="minorHAnsi"/>
          <w:bCs/>
          <w:iCs/>
          <w:sz w:val="24"/>
          <w:szCs w:val="24"/>
        </w:rPr>
        <w:t xml:space="preserve">registered entity </w:t>
      </w:r>
      <w:r w:rsidR="00606DEA">
        <w:rPr>
          <w:rFonts w:asciiTheme="minorHAnsi" w:hAnsiTheme="minorHAnsi" w:cstheme="minorHAnsi"/>
          <w:bCs/>
          <w:iCs/>
          <w:sz w:val="24"/>
          <w:szCs w:val="24"/>
        </w:rPr>
        <w:t xml:space="preserve">applicants (beneficiaries and </w:t>
      </w:r>
      <w:proofErr w:type="spellStart"/>
      <w:r w:rsidR="00606DEA">
        <w:rPr>
          <w:rFonts w:asciiTheme="minorHAnsi" w:hAnsiTheme="minorHAnsi" w:cstheme="minorHAnsi"/>
          <w:bCs/>
          <w:iCs/>
          <w:sz w:val="24"/>
          <w:szCs w:val="24"/>
        </w:rPr>
        <w:t>non beneficiaries</w:t>
      </w:r>
      <w:proofErr w:type="spellEnd"/>
      <w:r w:rsidR="00606DEA">
        <w:rPr>
          <w:rFonts w:asciiTheme="minorHAnsi" w:hAnsiTheme="minorHAnsi" w:cstheme="minorHAnsi"/>
          <w:bCs/>
          <w:iCs/>
          <w:sz w:val="24"/>
          <w:szCs w:val="24"/>
        </w:rPr>
        <w:t>)</w:t>
      </w:r>
      <w:r w:rsidR="00C55FA3">
        <w:rPr>
          <w:rFonts w:asciiTheme="minorHAnsi" w:hAnsiTheme="minorHAnsi" w:cstheme="minorHAnsi"/>
          <w:bCs/>
          <w:iCs/>
          <w:sz w:val="24"/>
          <w:szCs w:val="24"/>
        </w:rPr>
        <w:t xml:space="preserve"> </w:t>
      </w:r>
    </w:p>
    <w:p w14:paraId="01AF352E" w14:textId="708A1AA0" w:rsidR="00C55FA3" w:rsidRDefault="00C55FA3" w:rsidP="004F58DF">
      <w:pPr>
        <w:pStyle w:val="ListParagraph"/>
        <w:numPr>
          <w:ilvl w:val="0"/>
          <w:numId w:val="3"/>
        </w:numPr>
        <w:spacing w:after="140" w:line="360" w:lineRule="auto"/>
        <w:rPr>
          <w:rFonts w:asciiTheme="minorHAnsi" w:hAnsiTheme="minorHAnsi" w:cstheme="minorHAnsi"/>
          <w:bCs/>
          <w:iCs/>
          <w:sz w:val="24"/>
          <w:szCs w:val="24"/>
        </w:rPr>
      </w:pPr>
      <w:r>
        <w:rPr>
          <w:rFonts w:asciiTheme="minorHAnsi" w:hAnsiTheme="minorHAnsi" w:cstheme="minorHAnsi"/>
          <w:bCs/>
          <w:iCs/>
          <w:sz w:val="24"/>
          <w:szCs w:val="24"/>
        </w:rPr>
        <w:t xml:space="preserve">A survey of households </w:t>
      </w:r>
      <w:r w:rsidR="00C20C3B">
        <w:rPr>
          <w:rFonts w:asciiTheme="minorHAnsi" w:hAnsiTheme="minorHAnsi" w:cstheme="minorHAnsi"/>
          <w:bCs/>
          <w:iCs/>
          <w:sz w:val="24"/>
          <w:szCs w:val="24"/>
        </w:rPr>
        <w:t>(</w:t>
      </w:r>
      <w:r>
        <w:rPr>
          <w:rFonts w:asciiTheme="minorHAnsi" w:hAnsiTheme="minorHAnsi" w:cstheme="minorHAnsi"/>
          <w:bCs/>
          <w:iCs/>
          <w:sz w:val="24"/>
          <w:szCs w:val="24"/>
        </w:rPr>
        <w:t xml:space="preserve">beneficiaries and </w:t>
      </w:r>
      <w:proofErr w:type="spellStart"/>
      <w:r>
        <w:rPr>
          <w:rFonts w:asciiTheme="minorHAnsi" w:hAnsiTheme="minorHAnsi" w:cstheme="minorHAnsi"/>
          <w:bCs/>
          <w:iCs/>
          <w:sz w:val="24"/>
          <w:szCs w:val="24"/>
        </w:rPr>
        <w:t>non beneficiarie</w:t>
      </w:r>
      <w:r w:rsidR="00C20C3B">
        <w:rPr>
          <w:rFonts w:asciiTheme="minorHAnsi" w:hAnsiTheme="minorHAnsi" w:cstheme="minorHAnsi"/>
          <w:bCs/>
          <w:iCs/>
          <w:sz w:val="24"/>
          <w:szCs w:val="24"/>
        </w:rPr>
        <w:t>s</w:t>
      </w:r>
      <w:proofErr w:type="spellEnd"/>
      <w:r w:rsidR="00C20C3B">
        <w:rPr>
          <w:rFonts w:asciiTheme="minorHAnsi" w:hAnsiTheme="minorHAnsi" w:cstheme="minorHAnsi"/>
          <w:bCs/>
          <w:iCs/>
          <w:sz w:val="24"/>
          <w:szCs w:val="24"/>
        </w:rPr>
        <w:t>)</w:t>
      </w:r>
    </w:p>
    <w:p w14:paraId="4B410031" w14:textId="64928C32" w:rsidR="004F58DF" w:rsidRDefault="00C20C3B" w:rsidP="004F58DF">
      <w:pPr>
        <w:pStyle w:val="ListParagraph"/>
        <w:numPr>
          <w:ilvl w:val="0"/>
          <w:numId w:val="3"/>
        </w:numPr>
        <w:spacing w:after="140" w:line="360" w:lineRule="auto"/>
        <w:rPr>
          <w:rFonts w:asciiTheme="minorHAnsi" w:hAnsiTheme="minorHAnsi" w:cstheme="minorHAnsi"/>
          <w:bCs/>
          <w:iCs/>
          <w:sz w:val="24"/>
          <w:szCs w:val="24"/>
        </w:rPr>
      </w:pPr>
      <w:r>
        <w:rPr>
          <w:rFonts w:asciiTheme="minorHAnsi" w:hAnsiTheme="minorHAnsi" w:cstheme="minorHAnsi"/>
          <w:bCs/>
          <w:iCs/>
          <w:sz w:val="24"/>
          <w:szCs w:val="24"/>
        </w:rPr>
        <w:t>Consultations with d</w:t>
      </w:r>
      <w:r w:rsidR="002576AA" w:rsidRPr="002576AA">
        <w:rPr>
          <w:rFonts w:asciiTheme="minorHAnsi" w:hAnsiTheme="minorHAnsi" w:cstheme="minorHAnsi"/>
          <w:bCs/>
          <w:iCs/>
          <w:sz w:val="24"/>
          <w:szCs w:val="24"/>
        </w:rPr>
        <w:t xml:space="preserve">elivery </w:t>
      </w:r>
      <w:r>
        <w:rPr>
          <w:rFonts w:asciiTheme="minorHAnsi" w:hAnsiTheme="minorHAnsi" w:cstheme="minorHAnsi"/>
          <w:bCs/>
          <w:iCs/>
          <w:sz w:val="24"/>
          <w:szCs w:val="24"/>
        </w:rPr>
        <w:t>teams and s</w:t>
      </w:r>
      <w:r w:rsidR="002576AA" w:rsidRPr="002576AA">
        <w:rPr>
          <w:rFonts w:asciiTheme="minorHAnsi" w:hAnsiTheme="minorHAnsi" w:cstheme="minorHAnsi"/>
          <w:bCs/>
          <w:iCs/>
          <w:sz w:val="24"/>
          <w:szCs w:val="24"/>
        </w:rPr>
        <w:t xml:space="preserve">ector </w:t>
      </w:r>
      <w:r>
        <w:rPr>
          <w:rFonts w:asciiTheme="minorHAnsi" w:hAnsiTheme="minorHAnsi" w:cstheme="minorHAnsi"/>
          <w:bCs/>
          <w:iCs/>
          <w:sz w:val="24"/>
          <w:szCs w:val="24"/>
        </w:rPr>
        <w:t>st</w:t>
      </w:r>
      <w:r w:rsidR="002576AA" w:rsidRPr="002576AA">
        <w:rPr>
          <w:rFonts w:asciiTheme="minorHAnsi" w:hAnsiTheme="minorHAnsi" w:cstheme="minorHAnsi"/>
          <w:bCs/>
          <w:iCs/>
          <w:sz w:val="24"/>
          <w:szCs w:val="24"/>
        </w:rPr>
        <w:t>akeholder</w:t>
      </w:r>
      <w:r>
        <w:rPr>
          <w:rFonts w:asciiTheme="minorHAnsi" w:hAnsiTheme="minorHAnsi" w:cstheme="minorHAnsi"/>
          <w:bCs/>
          <w:iCs/>
          <w:sz w:val="24"/>
          <w:szCs w:val="24"/>
        </w:rPr>
        <w:t>s</w:t>
      </w:r>
    </w:p>
    <w:p w14:paraId="2B0C08E2" w14:textId="2D17BD38" w:rsidR="00C20C3B" w:rsidRDefault="00CA25C6" w:rsidP="004F58DF">
      <w:pPr>
        <w:pStyle w:val="ListParagraph"/>
        <w:numPr>
          <w:ilvl w:val="0"/>
          <w:numId w:val="3"/>
        </w:numPr>
        <w:spacing w:after="140" w:line="360" w:lineRule="auto"/>
        <w:rPr>
          <w:rFonts w:asciiTheme="minorHAnsi" w:hAnsiTheme="minorHAnsi" w:cstheme="minorHAnsi"/>
          <w:bCs/>
          <w:iCs/>
          <w:sz w:val="24"/>
          <w:szCs w:val="24"/>
        </w:rPr>
      </w:pPr>
      <w:r>
        <w:rPr>
          <w:rFonts w:asciiTheme="minorHAnsi" w:hAnsiTheme="minorHAnsi" w:cstheme="minorHAnsi"/>
          <w:bCs/>
          <w:iCs/>
          <w:sz w:val="24"/>
          <w:szCs w:val="24"/>
        </w:rPr>
        <w:t xml:space="preserve">Analysis of </w:t>
      </w:r>
      <w:r w:rsidRPr="00CA25C6">
        <w:rPr>
          <w:rFonts w:asciiTheme="minorHAnsi" w:hAnsiTheme="minorHAnsi" w:cstheme="minorHAnsi"/>
          <w:bCs/>
          <w:iCs/>
          <w:sz w:val="24"/>
          <w:szCs w:val="24"/>
        </w:rPr>
        <w:t>programme management information</w:t>
      </w:r>
    </w:p>
    <w:p w14:paraId="7A199770" w14:textId="16459667" w:rsidR="00650E3F" w:rsidRPr="00FB6769" w:rsidRDefault="00FB6769" w:rsidP="008B548C">
      <w:pPr>
        <w:pStyle w:val="ListParagraph"/>
        <w:numPr>
          <w:ilvl w:val="0"/>
          <w:numId w:val="3"/>
        </w:numPr>
        <w:spacing w:after="140" w:line="360" w:lineRule="auto"/>
        <w:rPr>
          <w:rFonts w:asciiTheme="minorHAnsi" w:hAnsiTheme="minorHAnsi" w:cstheme="minorHAnsi"/>
          <w:bCs/>
          <w:iCs/>
          <w:sz w:val="24"/>
          <w:szCs w:val="24"/>
        </w:rPr>
      </w:pPr>
      <w:r w:rsidRPr="00FB6769">
        <w:rPr>
          <w:rFonts w:asciiTheme="minorHAnsi" w:hAnsiTheme="minorHAnsi" w:cstheme="minorHAnsi"/>
          <w:bCs/>
          <w:iCs/>
          <w:sz w:val="24"/>
          <w:szCs w:val="24"/>
        </w:rPr>
        <w:t>Contextual analysis of external factors impacting the scheme</w:t>
      </w:r>
    </w:p>
    <w:p w14:paraId="1062319E" w14:textId="4AEFFDE1" w:rsidR="006A34F8" w:rsidRPr="00601DBD" w:rsidRDefault="00FC5647" w:rsidP="00FC5647">
      <w:pPr>
        <w:spacing w:after="140" w:line="360" w:lineRule="auto"/>
        <w:rPr>
          <w:rFonts w:asciiTheme="minorHAnsi" w:hAnsiTheme="minorHAnsi" w:cstheme="minorHAnsi"/>
          <w:bCs/>
          <w:iCs/>
          <w:sz w:val="24"/>
          <w:szCs w:val="24"/>
        </w:rPr>
      </w:pPr>
      <w:r w:rsidRPr="00FC5647">
        <w:rPr>
          <w:rFonts w:asciiTheme="minorHAnsi" w:hAnsiTheme="minorHAnsi" w:cstheme="minorHAnsi"/>
          <w:bCs/>
          <w:iCs/>
          <w:sz w:val="24"/>
          <w:szCs w:val="24"/>
        </w:rPr>
        <w:t>Bidders should also explore if and how the evaluation can make use of non-project data</w:t>
      </w:r>
      <w:r w:rsidR="00FB6769">
        <w:rPr>
          <w:rFonts w:asciiTheme="minorHAnsi" w:hAnsiTheme="minorHAnsi" w:cstheme="minorHAnsi"/>
          <w:bCs/>
          <w:iCs/>
          <w:sz w:val="24"/>
          <w:szCs w:val="24"/>
        </w:rPr>
        <w:t>,</w:t>
      </w:r>
      <w:r w:rsidR="008A5934">
        <w:rPr>
          <w:rFonts w:asciiTheme="minorHAnsi" w:hAnsiTheme="minorHAnsi" w:cstheme="minorHAnsi"/>
          <w:bCs/>
          <w:iCs/>
          <w:sz w:val="24"/>
          <w:szCs w:val="24"/>
        </w:rPr>
        <w:t xml:space="preserve"> such as h</w:t>
      </w:r>
      <w:r w:rsidR="00994DE7">
        <w:rPr>
          <w:rFonts w:asciiTheme="minorHAnsi" w:hAnsiTheme="minorHAnsi" w:cstheme="minorHAnsi"/>
          <w:bCs/>
          <w:iCs/>
          <w:sz w:val="24"/>
          <w:szCs w:val="24"/>
        </w:rPr>
        <w:t>ousing market data</w:t>
      </w:r>
      <w:r w:rsidRPr="00FC5647">
        <w:rPr>
          <w:rFonts w:asciiTheme="minorHAnsi" w:hAnsiTheme="minorHAnsi" w:cstheme="minorHAnsi"/>
          <w:bCs/>
          <w:iCs/>
          <w:sz w:val="24"/>
          <w:szCs w:val="24"/>
        </w:rPr>
        <w:t>.</w:t>
      </w:r>
      <w:r w:rsidR="00C11D9B">
        <w:rPr>
          <w:rFonts w:asciiTheme="minorHAnsi" w:hAnsiTheme="minorHAnsi" w:cstheme="minorHAnsi"/>
          <w:bCs/>
          <w:iCs/>
          <w:sz w:val="24"/>
          <w:szCs w:val="24"/>
        </w:rPr>
        <w:t xml:space="preserve"> Bidders are also encouraged to put forward other suggestions for what should be included/involved in delivering this commission. </w:t>
      </w:r>
    </w:p>
    <w:p w14:paraId="22164614" w14:textId="77777777" w:rsidR="006A34F8" w:rsidRPr="00AC33E4" w:rsidRDefault="006A34F8" w:rsidP="006A34F8">
      <w:pPr>
        <w:numPr>
          <w:ilvl w:val="0"/>
          <w:numId w:val="4"/>
        </w:numPr>
        <w:spacing w:after="0" w:line="360" w:lineRule="auto"/>
        <w:rPr>
          <w:rFonts w:asciiTheme="minorHAnsi" w:hAnsiTheme="minorHAnsi" w:cstheme="minorHAnsi"/>
          <w:b/>
          <w:sz w:val="24"/>
          <w:szCs w:val="24"/>
        </w:rPr>
      </w:pPr>
      <w:r w:rsidRPr="00AC33E4">
        <w:rPr>
          <w:rFonts w:asciiTheme="minorHAnsi" w:hAnsiTheme="minorHAnsi" w:cstheme="minorHAnsi"/>
          <w:b/>
          <w:sz w:val="24"/>
          <w:szCs w:val="24"/>
        </w:rPr>
        <w:t xml:space="preserve">Key Deliverables </w:t>
      </w:r>
    </w:p>
    <w:p w14:paraId="17A53FBF" w14:textId="77777777" w:rsidR="00B6407F" w:rsidRPr="00B6407F" w:rsidRDefault="00B6407F" w:rsidP="00B6407F">
      <w:pPr>
        <w:spacing w:after="140" w:line="360" w:lineRule="auto"/>
        <w:rPr>
          <w:rFonts w:asciiTheme="minorHAnsi" w:hAnsiTheme="minorHAnsi" w:cstheme="minorHAnsi"/>
          <w:bCs/>
          <w:iCs/>
          <w:sz w:val="24"/>
          <w:szCs w:val="24"/>
        </w:rPr>
      </w:pPr>
      <w:r w:rsidRPr="00B6407F">
        <w:rPr>
          <w:rFonts w:asciiTheme="minorHAnsi" w:hAnsiTheme="minorHAnsi" w:cstheme="minorHAnsi"/>
          <w:bCs/>
          <w:iCs/>
          <w:sz w:val="24"/>
          <w:szCs w:val="24"/>
        </w:rPr>
        <w:t>Outputs for this commission include:</w:t>
      </w:r>
    </w:p>
    <w:p w14:paraId="398B4E5D" w14:textId="62EB4D7B" w:rsidR="00B6407F" w:rsidRPr="00B6407F" w:rsidRDefault="00B6407F" w:rsidP="00B6407F">
      <w:pPr>
        <w:pStyle w:val="ListParagraph"/>
        <w:numPr>
          <w:ilvl w:val="0"/>
          <w:numId w:val="3"/>
        </w:numPr>
        <w:spacing w:after="140" w:line="360" w:lineRule="auto"/>
        <w:rPr>
          <w:rFonts w:asciiTheme="minorHAnsi" w:hAnsiTheme="minorHAnsi" w:cstheme="minorHAnsi"/>
          <w:bCs/>
          <w:iCs/>
          <w:sz w:val="24"/>
          <w:szCs w:val="24"/>
        </w:rPr>
      </w:pPr>
      <w:r w:rsidRPr="00B6407F">
        <w:rPr>
          <w:rFonts w:asciiTheme="minorHAnsi" w:hAnsiTheme="minorHAnsi" w:cstheme="minorHAnsi"/>
          <w:bCs/>
          <w:iCs/>
          <w:sz w:val="24"/>
          <w:szCs w:val="24"/>
        </w:rPr>
        <w:t>A Project Initiation Document post-inception meeting, confirming the agreed workplan, information requirements, and timescales for the study;</w:t>
      </w:r>
    </w:p>
    <w:p w14:paraId="304A26AB" w14:textId="41BA7499" w:rsidR="00B6407F" w:rsidRPr="00B6407F" w:rsidRDefault="00B6407F" w:rsidP="00B6407F">
      <w:pPr>
        <w:pStyle w:val="ListParagraph"/>
        <w:numPr>
          <w:ilvl w:val="0"/>
          <w:numId w:val="3"/>
        </w:numPr>
        <w:spacing w:after="140" w:line="360" w:lineRule="auto"/>
        <w:rPr>
          <w:rFonts w:asciiTheme="minorHAnsi" w:hAnsiTheme="minorHAnsi" w:cstheme="minorHAnsi"/>
          <w:bCs/>
          <w:iCs/>
          <w:sz w:val="24"/>
          <w:szCs w:val="24"/>
        </w:rPr>
      </w:pPr>
      <w:r w:rsidRPr="00B6407F">
        <w:rPr>
          <w:rFonts w:asciiTheme="minorHAnsi" w:hAnsiTheme="minorHAnsi" w:cstheme="minorHAnsi"/>
          <w:bCs/>
          <w:iCs/>
          <w:sz w:val="24"/>
          <w:szCs w:val="24"/>
        </w:rPr>
        <w:t>Research tools, which must be approved by the study Steering Group before their use;</w:t>
      </w:r>
    </w:p>
    <w:p w14:paraId="27BA42A4" w14:textId="6EAF8250" w:rsidR="00B6407F" w:rsidRPr="00B6407F" w:rsidRDefault="00B6407F" w:rsidP="00B6407F">
      <w:pPr>
        <w:pStyle w:val="ListParagraph"/>
        <w:numPr>
          <w:ilvl w:val="0"/>
          <w:numId w:val="3"/>
        </w:numPr>
        <w:spacing w:after="140" w:line="360" w:lineRule="auto"/>
        <w:rPr>
          <w:rFonts w:asciiTheme="minorHAnsi" w:hAnsiTheme="minorHAnsi" w:cstheme="minorHAnsi"/>
          <w:bCs/>
          <w:iCs/>
          <w:sz w:val="24"/>
          <w:szCs w:val="24"/>
        </w:rPr>
      </w:pPr>
      <w:r w:rsidRPr="00B6407F">
        <w:rPr>
          <w:rFonts w:asciiTheme="minorHAnsi" w:hAnsiTheme="minorHAnsi" w:cstheme="minorHAnsi"/>
          <w:bCs/>
          <w:iCs/>
          <w:sz w:val="24"/>
          <w:szCs w:val="24"/>
        </w:rPr>
        <w:t>A short interim findings presentation setting out progress, issues arising in the study process, and early findings;</w:t>
      </w:r>
    </w:p>
    <w:p w14:paraId="0A68C1ED" w14:textId="3E3C1AC8" w:rsidR="006A34F8" w:rsidRPr="008B548C" w:rsidRDefault="00B6407F" w:rsidP="008B548C">
      <w:pPr>
        <w:pStyle w:val="ListParagraph"/>
        <w:numPr>
          <w:ilvl w:val="0"/>
          <w:numId w:val="3"/>
        </w:numPr>
        <w:spacing w:after="140" w:line="360" w:lineRule="auto"/>
        <w:rPr>
          <w:rFonts w:asciiTheme="minorHAnsi" w:hAnsiTheme="minorHAnsi" w:cstheme="minorHAnsi"/>
          <w:bCs/>
          <w:sz w:val="24"/>
          <w:szCs w:val="24"/>
        </w:rPr>
      </w:pPr>
      <w:r w:rsidRPr="00B6407F">
        <w:rPr>
          <w:rFonts w:asciiTheme="minorHAnsi" w:hAnsiTheme="minorHAnsi" w:cstheme="minorHAnsi"/>
          <w:bCs/>
          <w:iCs/>
          <w:sz w:val="24"/>
          <w:szCs w:val="24"/>
        </w:rPr>
        <w:t xml:space="preserve">Final report that answers each of the research questions set out above. The main body of report should be no more than </w:t>
      </w:r>
      <w:r w:rsidR="00160BAC">
        <w:rPr>
          <w:rFonts w:asciiTheme="minorHAnsi" w:hAnsiTheme="minorHAnsi" w:cstheme="minorHAnsi"/>
          <w:bCs/>
          <w:iCs/>
          <w:sz w:val="24"/>
          <w:szCs w:val="24"/>
        </w:rPr>
        <w:t>5</w:t>
      </w:r>
      <w:r w:rsidR="00160BAC" w:rsidRPr="00B6407F">
        <w:rPr>
          <w:rFonts w:asciiTheme="minorHAnsi" w:hAnsiTheme="minorHAnsi" w:cstheme="minorHAnsi"/>
          <w:bCs/>
          <w:iCs/>
          <w:sz w:val="24"/>
          <w:szCs w:val="24"/>
        </w:rPr>
        <w:t xml:space="preserve">0 </w:t>
      </w:r>
      <w:r w:rsidRPr="00B6407F">
        <w:rPr>
          <w:rFonts w:asciiTheme="minorHAnsi" w:hAnsiTheme="minorHAnsi" w:cstheme="minorHAnsi"/>
          <w:bCs/>
          <w:iCs/>
          <w:sz w:val="24"/>
          <w:szCs w:val="24"/>
        </w:rPr>
        <w:t xml:space="preserve">pages. The report should be accompanied by a max. </w:t>
      </w:r>
      <w:r w:rsidR="00160BAC">
        <w:rPr>
          <w:rFonts w:asciiTheme="minorHAnsi" w:hAnsiTheme="minorHAnsi" w:cstheme="minorHAnsi"/>
          <w:bCs/>
          <w:iCs/>
          <w:sz w:val="24"/>
          <w:szCs w:val="24"/>
        </w:rPr>
        <w:t>4</w:t>
      </w:r>
      <w:r w:rsidR="00160BAC" w:rsidRPr="00B6407F">
        <w:rPr>
          <w:rFonts w:asciiTheme="minorHAnsi" w:hAnsiTheme="minorHAnsi" w:cstheme="minorHAnsi"/>
          <w:bCs/>
          <w:iCs/>
          <w:sz w:val="24"/>
          <w:szCs w:val="24"/>
        </w:rPr>
        <w:t xml:space="preserve"> </w:t>
      </w:r>
      <w:r w:rsidRPr="00B6407F">
        <w:rPr>
          <w:rFonts w:asciiTheme="minorHAnsi" w:hAnsiTheme="minorHAnsi" w:cstheme="minorHAnsi"/>
          <w:bCs/>
          <w:iCs/>
          <w:sz w:val="24"/>
          <w:szCs w:val="24"/>
        </w:rPr>
        <w:t xml:space="preserve">page </w:t>
      </w:r>
      <w:r w:rsidR="00160BAC">
        <w:rPr>
          <w:rFonts w:asciiTheme="minorHAnsi" w:hAnsiTheme="minorHAnsi" w:cstheme="minorHAnsi"/>
          <w:bCs/>
          <w:iCs/>
          <w:sz w:val="24"/>
          <w:szCs w:val="24"/>
        </w:rPr>
        <w:t>Executive S</w:t>
      </w:r>
      <w:r w:rsidR="00160BAC" w:rsidRPr="00B6407F">
        <w:rPr>
          <w:rFonts w:asciiTheme="minorHAnsi" w:hAnsiTheme="minorHAnsi" w:cstheme="minorHAnsi"/>
          <w:bCs/>
          <w:iCs/>
          <w:sz w:val="24"/>
          <w:szCs w:val="24"/>
        </w:rPr>
        <w:t>ummary</w:t>
      </w:r>
      <w:r w:rsidRPr="00B6407F">
        <w:rPr>
          <w:rFonts w:asciiTheme="minorHAnsi" w:hAnsiTheme="minorHAnsi" w:cstheme="minorHAnsi"/>
          <w:bCs/>
          <w:iCs/>
          <w:sz w:val="24"/>
          <w:szCs w:val="24"/>
        </w:rPr>
        <w:t xml:space="preserve">. Annexes may be included for further </w:t>
      </w:r>
      <w:r w:rsidR="00E021E3">
        <w:rPr>
          <w:rFonts w:asciiTheme="minorHAnsi" w:hAnsiTheme="minorHAnsi" w:cstheme="minorHAnsi"/>
          <w:bCs/>
          <w:iCs/>
          <w:sz w:val="24"/>
          <w:szCs w:val="24"/>
        </w:rPr>
        <w:t xml:space="preserve">technical </w:t>
      </w:r>
      <w:r w:rsidRPr="00B6407F">
        <w:rPr>
          <w:rFonts w:asciiTheme="minorHAnsi" w:hAnsiTheme="minorHAnsi" w:cstheme="minorHAnsi"/>
          <w:bCs/>
          <w:iCs/>
          <w:sz w:val="24"/>
          <w:szCs w:val="24"/>
        </w:rPr>
        <w:t>detail</w:t>
      </w:r>
      <w:r w:rsidR="00E021E3">
        <w:rPr>
          <w:rFonts w:asciiTheme="minorHAnsi" w:hAnsiTheme="minorHAnsi" w:cstheme="minorHAnsi"/>
          <w:bCs/>
          <w:iCs/>
          <w:sz w:val="24"/>
          <w:szCs w:val="24"/>
        </w:rPr>
        <w:t xml:space="preserve"> only</w:t>
      </w:r>
      <w:r w:rsidRPr="00B6407F">
        <w:rPr>
          <w:rFonts w:asciiTheme="minorHAnsi" w:hAnsiTheme="minorHAnsi" w:cstheme="minorHAnsi"/>
          <w:bCs/>
          <w:iCs/>
          <w:sz w:val="24"/>
          <w:szCs w:val="24"/>
        </w:rPr>
        <w:t>, as deemed by the supplier.</w:t>
      </w:r>
    </w:p>
    <w:p w14:paraId="6FE459F7" w14:textId="77777777" w:rsidR="006A34F8" w:rsidRPr="00AC33E4" w:rsidRDefault="006A34F8" w:rsidP="006A34F8">
      <w:pPr>
        <w:numPr>
          <w:ilvl w:val="0"/>
          <w:numId w:val="4"/>
        </w:numPr>
        <w:spacing w:after="0" w:line="360" w:lineRule="auto"/>
        <w:rPr>
          <w:rFonts w:asciiTheme="minorHAnsi" w:hAnsiTheme="minorHAnsi" w:cstheme="minorHAnsi"/>
          <w:b/>
          <w:sz w:val="24"/>
          <w:szCs w:val="24"/>
        </w:rPr>
      </w:pPr>
      <w:r w:rsidRPr="00AC33E4">
        <w:rPr>
          <w:rFonts w:asciiTheme="minorHAnsi" w:hAnsiTheme="minorHAnsi" w:cstheme="minorHAnsi"/>
          <w:b/>
          <w:sz w:val="24"/>
          <w:szCs w:val="24"/>
        </w:rPr>
        <w:lastRenderedPageBreak/>
        <w:t>Indicative Programme</w:t>
      </w:r>
    </w:p>
    <w:p w14:paraId="265C53C4" w14:textId="77777777" w:rsidR="006A34F8" w:rsidRDefault="006A34F8" w:rsidP="006A34F8">
      <w:pPr>
        <w:spacing w:after="140" w:line="360" w:lineRule="auto"/>
        <w:rPr>
          <w:rFonts w:asciiTheme="minorHAnsi" w:hAnsiTheme="minorHAnsi" w:cstheme="minorHAnsi"/>
          <w:bCs/>
          <w:sz w:val="24"/>
          <w:szCs w:val="24"/>
        </w:rPr>
      </w:pPr>
      <w:r w:rsidRPr="00601DBD">
        <w:rPr>
          <w:rFonts w:asciiTheme="minorHAnsi" w:hAnsiTheme="minorHAnsi" w:cstheme="minorHAnsi"/>
          <w:bCs/>
          <w:sz w:val="24"/>
          <w:szCs w:val="24"/>
        </w:rPr>
        <w:t>Suppliers should note the indicative programme dates when preparing their Programme information in the Response Form.</w:t>
      </w:r>
    </w:p>
    <w:tbl>
      <w:tblPr>
        <w:tblStyle w:val="TableGrid3"/>
        <w:tblW w:w="9220" w:type="dxa"/>
        <w:tblLook w:val="04A0" w:firstRow="1" w:lastRow="0" w:firstColumn="1" w:lastColumn="0" w:noHBand="0" w:noVBand="1"/>
      </w:tblPr>
      <w:tblGrid>
        <w:gridCol w:w="4660"/>
        <w:gridCol w:w="4560"/>
      </w:tblGrid>
      <w:tr w:rsidR="006A34F8" w:rsidRPr="00601DBD" w14:paraId="356DE60F" w14:textId="77777777" w:rsidTr="008B548C">
        <w:trPr>
          <w:trHeight w:val="551"/>
        </w:trPr>
        <w:tc>
          <w:tcPr>
            <w:tcW w:w="4660" w:type="dxa"/>
            <w:shd w:val="clear" w:color="auto" w:fill="006C7D" w:themeFill="accent3"/>
            <w:vAlign w:val="center"/>
          </w:tcPr>
          <w:p w14:paraId="3F064392" w14:textId="77777777" w:rsidR="006A34F8" w:rsidRPr="008B548C" w:rsidRDefault="006A34F8" w:rsidP="008B548C">
            <w:pPr>
              <w:widowControl w:val="0"/>
              <w:rPr>
                <w:rFonts w:cs="Calibri"/>
                <w:bCs/>
                <w:color w:val="FFFFFF" w:themeColor="background1"/>
                <w:sz w:val="24"/>
                <w:szCs w:val="24"/>
              </w:rPr>
            </w:pPr>
            <w:r w:rsidRPr="008B548C">
              <w:rPr>
                <w:rFonts w:cs="Calibri"/>
                <w:bCs/>
                <w:iCs/>
                <w:color w:val="FFFFFF" w:themeColor="background1"/>
                <w:sz w:val="24"/>
                <w:szCs w:val="24"/>
              </w:rPr>
              <w:t>Key Delivery Milestones</w:t>
            </w:r>
          </w:p>
        </w:tc>
        <w:tc>
          <w:tcPr>
            <w:tcW w:w="4560" w:type="dxa"/>
            <w:shd w:val="clear" w:color="auto" w:fill="006C7D" w:themeFill="accent3"/>
            <w:vAlign w:val="center"/>
          </w:tcPr>
          <w:p w14:paraId="6E5B08CF" w14:textId="77777777" w:rsidR="006A34F8" w:rsidRPr="008B548C" w:rsidRDefault="006A34F8" w:rsidP="008B548C">
            <w:pPr>
              <w:widowControl w:val="0"/>
              <w:rPr>
                <w:rFonts w:cs="Calibri"/>
                <w:bCs/>
                <w:color w:val="FFFFFF" w:themeColor="background1"/>
                <w:sz w:val="24"/>
                <w:szCs w:val="24"/>
              </w:rPr>
            </w:pPr>
            <w:r w:rsidRPr="008B548C">
              <w:rPr>
                <w:rFonts w:cs="Calibri"/>
                <w:bCs/>
                <w:iCs/>
                <w:color w:val="FFFFFF" w:themeColor="background1"/>
                <w:sz w:val="24"/>
                <w:szCs w:val="24"/>
              </w:rPr>
              <w:t>Anticipated Date</w:t>
            </w:r>
          </w:p>
        </w:tc>
      </w:tr>
      <w:tr w:rsidR="00037D49" w:rsidRPr="00601DBD" w14:paraId="6DC00CA1" w14:textId="77777777" w:rsidTr="008B548C">
        <w:trPr>
          <w:trHeight w:val="590"/>
        </w:trPr>
        <w:tc>
          <w:tcPr>
            <w:tcW w:w="4660" w:type="dxa"/>
            <w:vAlign w:val="center"/>
          </w:tcPr>
          <w:p w14:paraId="541FA6D6" w14:textId="379DB3A2" w:rsidR="00037D49" w:rsidRPr="008B548C" w:rsidRDefault="00037D49" w:rsidP="008B548C">
            <w:pPr>
              <w:widowControl w:val="0"/>
              <w:rPr>
                <w:rFonts w:cs="Calibri"/>
                <w:bCs/>
                <w:sz w:val="24"/>
                <w:szCs w:val="24"/>
              </w:rPr>
            </w:pPr>
            <w:r w:rsidRPr="008B548C">
              <w:rPr>
                <w:rFonts w:cs="Calibri"/>
                <w:sz w:val="24"/>
                <w:szCs w:val="24"/>
              </w:rPr>
              <w:t>Commencement Date</w:t>
            </w:r>
          </w:p>
        </w:tc>
        <w:tc>
          <w:tcPr>
            <w:tcW w:w="4560" w:type="dxa"/>
            <w:vAlign w:val="center"/>
          </w:tcPr>
          <w:p w14:paraId="5D505454" w14:textId="023DF680" w:rsidR="00037D49" w:rsidRPr="008B548C" w:rsidRDefault="00D243C6" w:rsidP="008B548C">
            <w:pPr>
              <w:widowControl w:val="0"/>
              <w:rPr>
                <w:rFonts w:cs="Calibri"/>
                <w:bCs/>
                <w:sz w:val="24"/>
                <w:szCs w:val="24"/>
                <w:highlight w:val="yellow"/>
              </w:rPr>
            </w:pPr>
            <w:r>
              <w:rPr>
                <w:rFonts w:cs="Calibri"/>
                <w:sz w:val="24"/>
                <w:szCs w:val="24"/>
              </w:rPr>
              <w:t xml:space="preserve">July </w:t>
            </w:r>
            <w:r w:rsidR="00037D49" w:rsidRPr="008B548C">
              <w:rPr>
                <w:rFonts w:cs="Calibri"/>
                <w:sz w:val="24"/>
                <w:szCs w:val="24"/>
              </w:rPr>
              <w:t>202</w:t>
            </w:r>
            <w:r w:rsidR="007C60E1" w:rsidRPr="008B548C">
              <w:rPr>
                <w:rFonts w:cs="Calibri"/>
                <w:sz w:val="24"/>
                <w:szCs w:val="24"/>
              </w:rPr>
              <w:t>4</w:t>
            </w:r>
            <w:r w:rsidR="00037D49" w:rsidRPr="008B548C">
              <w:rPr>
                <w:rFonts w:cs="Calibri"/>
                <w:sz w:val="24"/>
                <w:szCs w:val="24"/>
              </w:rPr>
              <w:t xml:space="preserve"> </w:t>
            </w:r>
          </w:p>
        </w:tc>
      </w:tr>
      <w:tr w:rsidR="00037D49" w:rsidRPr="00601DBD" w14:paraId="7C19E5ED" w14:textId="77777777" w:rsidTr="008B548C">
        <w:trPr>
          <w:trHeight w:val="590"/>
        </w:trPr>
        <w:tc>
          <w:tcPr>
            <w:tcW w:w="4660" w:type="dxa"/>
            <w:vAlign w:val="center"/>
          </w:tcPr>
          <w:p w14:paraId="095AB77D" w14:textId="0A09C0D0" w:rsidR="00037D49" w:rsidRPr="008B548C" w:rsidRDefault="00037D49" w:rsidP="008B548C">
            <w:pPr>
              <w:widowControl w:val="0"/>
              <w:rPr>
                <w:rFonts w:cs="Calibri"/>
                <w:sz w:val="24"/>
                <w:szCs w:val="24"/>
              </w:rPr>
            </w:pPr>
            <w:r w:rsidRPr="008B548C">
              <w:rPr>
                <w:rFonts w:cs="Calibri"/>
                <w:sz w:val="24"/>
                <w:szCs w:val="24"/>
              </w:rPr>
              <w:t>Inception meeting</w:t>
            </w:r>
          </w:p>
        </w:tc>
        <w:tc>
          <w:tcPr>
            <w:tcW w:w="4560" w:type="dxa"/>
            <w:vAlign w:val="center"/>
          </w:tcPr>
          <w:p w14:paraId="783DF62C" w14:textId="783B3E7F" w:rsidR="00037D49" w:rsidRPr="008B548C" w:rsidRDefault="00D243C6" w:rsidP="008B548C">
            <w:pPr>
              <w:widowControl w:val="0"/>
              <w:rPr>
                <w:rFonts w:cs="Calibri"/>
                <w:sz w:val="24"/>
                <w:szCs w:val="24"/>
              </w:rPr>
            </w:pPr>
            <w:r>
              <w:rPr>
                <w:rFonts w:cs="Calibri"/>
                <w:sz w:val="24"/>
                <w:szCs w:val="24"/>
              </w:rPr>
              <w:t xml:space="preserve">July </w:t>
            </w:r>
            <w:r w:rsidR="00037D49" w:rsidRPr="008B548C">
              <w:rPr>
                <w:rFonts w:cs="Calibri"/>
                <w:sz w:val="24"/>
                <w:szCs w:val="24"/>
              </w:rPr>
              <w:t>202</w:t>
            </w:r>
            <w:r w:rsidR="007C60E1" w:rsidRPr="008B548C">
              <w:rPr>
                <w:rFonts w:cs="Calibri"/>
                <w:sz w:val="24"/>
                <w:szCs w:val="24"/>
              </w:rPr>
              <w:t>4</w:t>
            </w:r>
          </w:p>
        </w:tc>
      </w:tr>
      <w:tr w:rsidR="00037D49" w:rsidRPr="00601DBD" w14:paraId="22147347" w14:textId="77777777" w:rsidTr="008B548C">
        <w:trPr>
          <w:trHeight w:val="590"/>
        </w:trPr>
        <w:tc>
          <w:tcPr>
            <w:tcW w:w="4660" w:type="dxa"/>
            <w:vAlign w:val="center"/>
          </w:tcPr>
          <w:p w14:paraId="3F829726" w14:textId="5476F229" w:rsidR="00037D49" w:rsidRPr="008B548C" w:rsidRDefault="00037D49" w:rsidP="008B548C">
            <w:pPr>
              <w:widowControl w:val="0"/>
              <w:rPr>
                <w:rFonts w:cs="Calibri"/>
                <w:sz w:val="24"/>
                <w:szCs w:val="24"/>
              </w:rPr>
            </w:pPr>
            <w:r w:rsidRPr="008B548C">
              <w:rPr>
                <w:rFonts w:cs="Calibri"/>
                <w:sz w:val="24"/>
                <w:szCs w:val="24"/>
              </w:rPr>
              <w:t>Project Initiation Document submitted to Homes England</w:t>
            </w:r>
          </w:p>
        </w:tc>
        <w:tc>
          <w:tcPr>
            <w:tcW w:w="4560" w:type="dxa"/>
            <w:vAlign w:val="center"/>
          </w:tcPr>
          <w:p w14:paraId="0FED6A52" w14:textId="1F59C2DD" w:rsidR="00037D49" w:rsidRPr="008B548C" w:rsidRDefault="00D243C6" w:rsidP="008B548C">
            <w:pPr>
              <w:widowControl w:val="0"/>
              <w:rPr>
                <w:rFonts w:cs="Calibri"/>
                <w:sz w:val="24"/>
                <w:szCs w:val="24"/>
              </w:rPr>
            </w:pPr>
            <w:r>
              <w:rPr>
                <w:rFonts w:cs="Calibri"/>
                <w:sz w:val="24"/>
                <w:szCs w:val="24"/>
              </w:rPr>
              <w:t xml:space="preserve">July </w:t>
            </w:r>
            <w:r w:rsidR="00037D49" w:rsidRPr="008B548C">
              <w:rPr>
                <w:rFonts w:cs="Calibri"/>
                <w:sz w:val="24"/>
                <w:szCs w:val="24"/>
              </w:rPr>
              <w:t>202</w:t>
            </w:r>
            <w:r>
              <w:rPr>
                <w:rFonts w:cs="Calibri"/>
                <w:sz w:val="24"/>
                <w:szCs w:val="24"/>
              </w:rPr>
              <w:t>4</w:t>
            </w:r>
          </w:p>
        </w:tc>
      </w:tr>
      <w:tr w:rsidR="00037D49" w:rsidRPr="00601DBD" w14:paraId="5771F0B4" w14:textId="77777777" w:rsidTr="008B548C">
        <w:trPr>
          <w:trHeight w:val="590"/>
        </w:trPr>
        <w:tc>
          <w:tcPr>
            <w:tcW w:w="4660" w:type="dxa"/>
            <w:vAlign w:val="center"/>
          </w:tcPr>
          <w:p w14:paraId="1E2B050F" w14:textId="766EDC53" w:rsidR="00037D49" w:rsidRPr="008B548C" w:rsidRDefault="00037D49" w:rsidP="008B548C">
            <w:pPr>
              <w:widowControl w:val="0"/>
              <w:rPr>
                <w:rFonts w:cs="Calibri"/>
                <w:sz w:val="24"/>
                <w:szCs w:val="24"/>
              </w:rPr>
            </w:pPr>
            <w:r w:rsidRPr="008B548C">
              <w:rPr>
                <w:rFonts w:cs="Calibri"/>
                <w:sz w:val="24"/>
                <w:szCs w:val="24"/>
              </w:rPr>
              <w:t>Interim findings presentation submitted to Homes England</w:t>
            </w:r>
          </w:p>
        </w:tc>
        <w:tc>
          <w:tcPr>
            <w:tcW w:w="4560" w:type="dxa"/>
            <w:vAlign w:val="center"/>
          </w:tcPr>
          <w:p w14:paraId="736DD42E" w14:textId="5AEBA092" w:rsidR="00037D49" w:rsidRPr="008B548C" w:rsidRDefault="00B20212" w:rsidP="008B548C">
            <w:pPr>
              <w:widowControl w:val="0"/>
              <w:rPr>
                <w:rFonts w:cs="Calibri"/>
                <w:sz w:val="24"/>
                <w:szCs w:val="24"/>
              </w:rPr>
            </w:pPr>
            <w:r>
              <w:rPr>
                <w:rFonts w:cs="Calibri"/>
                <w:sz w:val="24"/>
                <w:szCs w:val="24"/>
              </w:rPr>
              <w:t>September/</w:t>
            </w:r>
            <w:r w:rsidR="00D243C6">
              <w:rPr>
                <w:rFonts w:cs="Calibri"/>
                <w:sz w:val="24"/>
                <w:szCs w:val="24"/>
              </w:rPr>
              <w:t xml:space="preserve">October </w:t>
            </w:r>
            <w:r w:rsidR="00037D49" w:rsidRPr="008B548C">
              <w:rPr>
                <w:rFonts w:cs="Calibri"/>
                <w:sz w:val="24"/>
                <w:szCs w:val="24"/>
              </w:rPr>
              <w:t>202</w:t>
            </w:r>
            <w:r w:rsidR="00474551" w:rsidRPr="008B548C">
              <w:rPr>
                <w:rFonts w:cs="Calibri"/>
                <w:sz w:val="24"/>
                <w:szCs w:val="24"/>
              </w:rPr>
              <w:t>4</w:t>
            </w:r>
          </w:p>
        </w:tc>
      </w:tr>
      <w:tr w:rsidR="00037D49" w:rsidRPr="00601DBD" w14:paraId="04A52811" w14:textId="77777777" w:rsidTr="008B548C">
        <w:trPr>
          <w:trHeight w:val="590"/>
        </w:trPr>
        <w:tc>
          <w:tcPr>
            <w:tcW w:w="4660" w:type="dxa"/>
            <w:vAlign w:val="center"/>
          </w:tcPr>
          <w:p w14:paraId="1BECC758" w14:textId="2FF988A4" w:rsidR="00037D49" w:rsidRPr="008B548C" w:rsidRDefault="00037D49" w:rsidP="008B548C">
            <w:pPr>
              <w:widowControl w:val="0"/>
              <w:rPr>
                <w:rFonts w:cs="Calibri"/>
                <w:sz w:val="24"/>
                <w:szCs w:val="24"/>
              </w:rPr>
            </w:pPr>
            <w:r w:rsidRPr="008B548C">
              <w:rPr>
                <w:rFonts w:cs="Calibri"/>
                <w:sz w:val="24"/>
                <w:szCs w:val="24"/>
              </w:rPr>
              <w:t>Draft report submitted to Homes England</w:t>
            </w:r>
          </w:p>
        </w:tc>
        <w:tc>
          <w:tcPr>
            <w:tcW w:w="4560" w:type="dxa"/>
            <w:vAlign w:val="center"/>
          </w:tcPr>
          <w:p w14:paraId="65A84D2A" w14:textId="582F4866" w:rsidR="00037D49" w:rsidRPr="008B548C" w:rsidRDefault="00D243C6" w:rsidP="008B548C">
            <w:pPr>
              <w:widowControl w:val="0"/>
              <w:rPr>
                <w:rFonts w:cs="Calibri"/>
                <w:sz w:val="24"/>
                <w:szCs w:val="24"/>
              </w:rPr>
            </w:pPr>
            <w:r>
              <w:rPr>
                <w:rFonts w:cs="Calibri"/>
                <w:sz w:val="24"/>
                <w:szCs w:val="24"/>
              </w:rPr>
              <w:t xml:space="preserve">November </w:t>
            </w:r>
            <w:r w:rsidR="00037D49" w:rsidRPr="008B548C">
              <w:rPr>
                <w:rFonts w:cs="Calibri"/>
                <w:sz w:val="24"/>
                <w:szCs w:val="24"/>
              </w:rPr>
              <w:t>202</w:t>
            </w:r>
            <w:r>
              <w:rPr>
                <w:rFonts w:cs="Calibri"/>
                <w:sz w:val="24"/>
                <w:szCs w:val="24"/>
              </w:rPr>
              <w:t>4</w:t>
            </w:r>
          </w:p>
        </w:tc>
      </w:tr>
      <w:tr w:rsidR="00037D49" w:rsidRPr="00601DBD" w14:paraId="49705AE4" w14:textId="77777777" w:rsidTr="008B548C">
        <w:trPr>
          <w:trHeight w:val="590"/>
        </w:trPr>
        <w:tc>
          <w:tcPr>
            <w:tcW w:w="4660" w:type="dxa"/>
            <w:vAlign w:val="center"/>
          </w:tcPr>
          <w:p w14:paraId="7BB16ED3" w14:textId="5D28848B" w:rsidR="00037D49" w:rsidRPr="008B548C" w:rsidRDefault="00037D49" w:rsidP="008B548C">
            <w:pPr>
              <w:widowControl w:val="0"/>
              <w:rPr>
                <w:rFonts w:cs="Calibri"/>
                <w:bCs/>
                <w:sz w:val="24"/>
                <w:szCs w:val="24"/>
              </w:rPr>
            </w:pPr>
            <w:r w:rsidRPr="008B548C">
              <w:rPr>
                <w:rFonts w:cs="Calibri"/>
                <w:sz w:val="24"/>
                <w:szCs w:val="24"/>
              </w:rPr>
              <w:t>Final report submitted to Homes England</w:t>
            </w:r>
          </w:p>
        </w:tc>
        <w:tc>
          <w:tcPr>
            <w:tcW w:w="4560" w:type="dxa"/>
            <w:vAlign w:val="center"/>
          </w:tcPr>
          <w:p w14:paraId="60F59C0C" w14:textId="7FDD57CC" w:rsidR="00037D49" w:rsidRPr="008B548C" w:rsidRDefault="00D243C6" w:rsidP="008B548C">
            <w:pPr>
              <w:widowControl w:val="0"/>
              <w:rPr>
                <w:rFonts w:cs="Calibri"/>
                <w:bCs/>
                <w:sz w:val="24"/>
                <w:szCs w:val="24"/>
                <w:highlight w:val="yellow"/>
              </w:rPr>
            </w:pPr>
            <w:r>
              <w:rPr>
                <w:rFonts w:cs="Calibri"/>
                <w:sz w:val="24"/>
                <w:szCs w:val="24"/>
              </w:rPr>
              <w:t xml:space="preserve">December </w:t>
            </w:r>
            <w:r w:rsidR="00037D49" w:rsidRPr="008B548C">
              <w:rPr>
                <w:rFonts w:cs="Calibri"/>
                <w:sz w:val="24"/>
                <w:szCs w:val="24"/>
              </w:rPr>
              <w:t>202</w:t>
            </w:r>
            <w:r>
              <w:rPr>
                <w:rFonts w:cs="Calibri"/>
                <w:sz w:val="24"/>
                <w:szCs w:val="24"/>
              </w:rPr>
              <w:t>4</w:t>
            </w:r>
          </w:p>
        </w:tc>
      </w:tr>
      <w:tr w:rsidR="00037D49" w:rsidRPr="00601DBD" w14:paraId="28340632" w14:textId="77777777" w:rsidTr="008B548C">
        <w:trPr>
          <w:trHeight w:val="590"/>
        </w:trPr>
        <w:tc>
          <w:tcPr>
            <w:tcW w:w="4660" w:type="dxa"/>
            <w:vAlign w:val="center"/>
          </w:tcPr>
          <w:p w14:paraId="765BB132" w14:textId="1A8C9498" w:rsidR="00037D49" w:rsidRPr="008B548C" w:rsidRDefault="00037D49" w:rsidP="008B548C">
            <w:pPr>
              <w:widowControl w:val="0"/>
              <w:rPr>
                <w:rFonts w:cs="Calibri"/>
                <w:bCs/>
                <w:sz w:val="24"/>
                <w:szCs w:val="24"/>
                <w:highlight w:val="yellow"/>
              </w:rPr>
            </w:pPr>
            <w:r w:rsidRPr="008B548C">
              <w:rPr>
                <w:rFonts w:cs="Calibri"/>
                <w:sz w:val="24"/>
                <w:szCs w:val="24"/>
              </w:rPr>
              <w:t>Completion Date</w:t>
            </w:r>
          </w:p>
        </w:tc>
        <w:tc>
          <w:tcPr>
            <w:tcW w:w="4560" w:type="dxa"/>
            <w:vAlign w:val="center"/>
          </w:tcPr>
          <w:p w14:paraId="36A9B93C" w14:textId="45974EAA" w:rsidR="00037D49" w:rsidRPr="008B548C" w:rsidRDefault="00B20212" w:rsidP="008B548C">
            <w:pPr>
              <w:widowControl w:val="0"/>
              <w:rPr>
                <w:rFonts w:cs="Calibri"/>
                <w:bCs/>
                <w:sz w:val="24"/>
                <w:szCs w:val="24"/>
                <w:highlight w:val="yellow"/>
              </w:rPr>
            </w:pPr>
            <w:r>
              <w:rPr>
                <w:rFonts w:cs="Calibri"/>
                <w:sz w:val="24"/>
                <w:szCs w:val="24"/>
              </w:rPr>
              <w:t xml:space="preserve">December </w:t>
            </w:r>
            <w:r w:rsidR="00037D49" w:rsidRPr="008B548C">
              <w:rPr>
                <w:rFonts w:cs="Calibri"/>
                <w:sz w:val="24"/>
                <w:szCs w:val="24"/>
              </w:rPr>
              <w:t>202</w:t>
            </w:r>
            <w:r w:rsidR="00D243C6">
              <w:rPr>
                <w:rFonts w:cs="Calibri"/>
                <w:sz w:val="24"/>
                <w:szCs w:val="24"/>
              </w:rPr>
              <w:t>4</w:t>
            </w:r>
          </w:p>
        </w:tc>
      </w:tr>
    </w:tbl>
    <w:p w14:paraId="6EDE6602" w14:textId="77777777" w:rsidR="006A34F8" w:rsidRPr="00601DBD" w:rsidRDefault="006A34F8" w:rsidP="006A34F8">
      <w:pPr>
        <w:spacing w:after="140" w:line="360" w:lineRule="auto"/>
        <w:rPr>
          <w:rFonts w:asciiTheme="minorHAnsi" w:hAnsiTheme="minorHAnsi" w:cstheme="minorHAnsi"/>
          <w:bCs/>
          <w:iCs/>
          <w:sz w:val="24"/>
          <w:szCs w:val="24"/>
        </w:rPr>
      </w:pPr>
    </w:p>
    <w:p w14:paraId="64FC3D41" w14:textId="77777777" w:rsidR="006A34F8" w:rsidRPr="00AC33E4" w:rsidRDefault="006A34F8" w:rsidP="006A34F8">
      <w:pPr>
        <w:numPr>
          <w:ilvl w:val="0"/>
          <w:numId w:val="4"/>
        </w:numPr>
        <w:spacing w:after="140" w:line="360" w:lineRule="auto"/>
        <w:rPr>
          <w:rFonts w:asciiTheme="minorHAnsi" w:hAnsiTheme="minorHAnsi" w:cstheme="minorHAnsi"/>
          <w:b/>
          <w:iCs/>
          <w:sz w:val="24"/>
          <w:szCs w:val="24"/>
        </w:rPr>
      </w:pPr>
      <w:r w:rsidRPr="00AC33E4">
        <w:rPr>
          <w:rFonts w:asciiTheme="minorHAnsi" w:hAnsiTheme="minorHAnsi" w:cstheme="minorHAnsi"/>
          <w:b/>
          <w:iCs/>
          <w:sz w:val="24"/>
          <w:szCs w:val="24"/>
        </w:rPr>
        <w:t>Management</w:t>
      </w:r>
    </w:p>
    <w:p w14:paraId="18DB930B" w14:textId="1E86E8B6" w:rsidR="00311FBD" w:rsidRPr="00311FBD" w:rsidRDefault="0016066A" w:rsidP="00311FBD">
      <w:pPr>
        <w:spacing w:after="140" w:line="360" w:lineRule="auto"/>
        <w:rPr>
          <w:rFonts w:asciiTheme="minorHAnsi" w:hAnsiTheme="minorHAnsi" w:cstheme="minorHAnsi"/>
          <w:bCs/>
          <w:iCs/>
          <w:sz w:val="24"/>
          <w:szCs w:val="24"/>
        </w:rPr>
      </w:pPr>
      <w:r>
        <w:rPr>
          <w:rFonts w:asciiTheme="minorHAnsi" w:hAnsiTheme="minorHAnsi" w:cstheme="minorHAnsi"/>
          <w:bCs/>
          <w:iCs/>
          <w:sz w:val="24"/>
          <w:szCs w:val="24"/>
        </w:rPr>
        <w:t xml:space="preserve">A </w:t>
      </w:r>
      <w:r w:rsidR="00311FBD" w:rsidRPr="00311FBD">
        <w:rPr>
          <w:rFonts w:asciiTheme="minorHAnsi" w:hAnsiTheme="minorHAnsi" w:cstheme="minorHAnsi"/>
          <w:bCs/>
          <w:iCs/>
          <w:sz w:val="24"/>
          <w:szCs w:val="24"/>
        </w:rPr>
        <w:t xml:space="preserve">Senior Economic Research </w:t>
      </w:r>
      <w:r w:rsidR="00160BAC">
        <w:rPr>
          <w:rFonts w:asciiTheme="minorHAnsi" w:hAnsiTheme="minorHAnsi" w:cstheme="minorHAnsi"/>
          <w:bCs/>
          <w:iCs/>
          <w:sz w:val="24"/>
          <w:szCs w:val="24"/>
        </w:rPr>
        <w:t>S</w:t>
      </w:r>
      <w:r w:rsidR="00160BAC" w:rsidRPr="00311FBD">
        <w:rPr>
          <w:rFonts w:asciiTheme="minorHAnsi" w:hAnsiTheme="minorHAnsi" w:cstheme="minorHAnsi"/>
          <w:bCs/>
          <w:iCs/>
          <w:sz w:val="24"/>
          <w:szCs w:val="24"/>
        </w:rPr>
        <w:t>pecialist</w:t>
      </w:r>
      <w:r>
        <w:rPr>
          <w:rFonts w:asciiTheme="minorHAnsi" w:hAnsiTheme="minorHAnsi" w:cstheme="minorHAnsi"/>
          <w:bCs/>
          <w:iCs/>
          <w:sz w:val="24"/>
          <w:szCs w:val="24"/>
        </w:rPr>
        <w:t xml:space="preserve"> </w:t>
      </w:r>
      <w:proofErr w:type="spellStart"/>
      <w:r>
        <w:rPr>
          <w:rFonts w:asciiTheme="minorHAnsi" w:hAnsiTheme="minorHAnsi" w:cstheme="minorHAnsi"/>
          <w:bCs/>
          <w:iCs/>
          <w:sz w:val="24"/>
          <w:szCs w:val="24"/>
        </w:rPr>
        <w:t>at</w:t>
      </w:r>
      <w:r w:rsidR="00311FBD" w:rsidRPr="00311FBD">
        <w:rPr>
          <w:rFonts w:asciiTheme="minorHAnsi" w:hAnsiTheme="minorHAnsi" w:cstheme="minorHAnsi"/>
          <w:bCs/>
          <w:iCs/>
          <w:sz w:val="24"/>
          <w:szCs w:val="24"/>
        </w:rPr>
        <w:t>Homes</w:t>
      </w:r>
      <w:proofErr w:type="spellEnd"/>
      <w:r w:rsidR="00311FBD" w:rsidRPr="00311FBD">
        <w:rPr>
          <w:rFonts w:asciiTheme="minorHAnsi" w:hAnsiTheme="minorHAnsi" w:cstheme="minorHAnsi"/>
          <w:bCs/>
          <w:iCs/>
          <w:sz w:val="24"/>
          <w:szCs w:val="24"/>
        </w:rPr>
        <w:t xml:space="preserve"> England) will be the day-to-day contact for the supplier.</w:t>
      </w:r>
    </w:p>
    <w:p w14:paraId="3AA4CA96" w14:textId="77777777" w:rsidR="00311FBD" w:rsidRPr="00311FBD" w:rsidRDefault="00311FBD" w:rsidP="00311FBD">
      <w:pPr>
        <w:spacing w:after="140" w:line="360" w:lineRule="auto"/>
        <w:rPr>
          <w:rFonts w:asciiTheme="minorHAnsi" w:hAnsiTheme="minorHAnsi" w:cstheme="minorHAnsi"/>
          <w:bCs/>
          <w:iCs/>
          <w:sz w:val="24"/>
          <w:szCs w:val="24"/>
        </w:rPr>
      </w:pPr>
      <w:r w:rsidRPr="00311FBD">
        <w:rPr>
          <w:rFonts w:asciiTheme="minorHAnsi" w:hAnsiTheme="minorHAnsi" w:cstheme="minorHAnsi"/>
          <w:bCs/>
          <w:iCs/>
          <w:sz w:val="24"/>
          <w:szCs w:val="24"/>
        </w:rPr>
        <w:t>The supplier will also need to work closely with the delivery team to source data and contact details for consultees.</w:t>
      </w:r>
    </w:p>
    <w:p w14:paraId="56F9A770" w14:textId="16ADB27D" w:rsidR="00311FBD" w:rsidRDefault="00311FBD" w:rsidP="00311FBD">
      <w:pPr>
        <w:spacing w:after="140" w:line="360" w:lineRule="auto"/>
        <w:rPr>
          <w:rFonts w:asciiTheme="minorHAnsi" w:hAnsiTheme="minorHAnsi" w:cstheme="minorHAnsi"/>
          <w:bCs/>
          <w:iCs/>
          <w:sz w:val="24"/>
          <w:szCs w:val="24"/>
        </w:rPr>
      </w:pPr>
      <w:r w:rsidRPr="00311FBD">
        <w:rPr>
          <w:rFonts w:asciiTheme="minorHAnsi" w:hAnsiTheme="minorHAnsi" w:cstheme="minorHAnsi"/>
          <w:bCs/>
          <w:iCs/>
          <w:sz w:val="24"/>
          <w:szCs w:val="24"/>
        </w:rPr>
        <w:t>The supplier will submit a Project Initiation Document, draft report and final report, as per the table above (Indicative Programme). In addition, the supplier must provide fortnightly verbal/email progress updates, to ensure that any issues with progress are highlighted, and can be rectified, promptly.</w:t>
      </w:r>
    </w:p>
    <w:p w14:paraId="022F7716" w14:textId="3CA31216" w:rsidR="006A34F8" w:rsidRPr="00AC33E4" w:rsidRDefault="006A34F8" w:rsidP="00311FBD">
      <w:pPr>
        <w:spacing w:after="140" w:line="360" w:lineRule="auto"/>
        <w:rPr>
          <w:rFonts w:asciiTheme="minorHAnsi" w:hAnsiTheme="minorHAnsi" w:cstheme="minorHAnsi"/>
          <w:b/>
          <w:iCs/>
          <w:sz w:val="24"/>
          <w:szCs w:val="24"/>
        </w:rPr>
      </w:pPr>
      <w:r w:rsidRPr="00AC33E4">
        <w:rPr>
          <w:rFonts w:asciiTheme="minorHAnsi" w:hAnsiTheme="minorHAnsi" w:cstheme="minorHAnsi"/>
          <w:b/>
          <w:iCs/>
          <w:sz w:val="24"/>
          <w:szCs w:val="24"/>
        </w:rPr>
        <w:t>Meeting Requirements:</w:t>
      </w:r>
    </w:p>
    <w:p w14:paraId="71F843C2" w14:textId="77777777" w:rsidR="006A34F8" w:rsidRPr="00AC33E4" w:rsidRDefault="006A34F8" w:rsidP="00FD076E">
      <w:pPr>
        <w:spacing w:after="140" w:line="360" w:lineRule="auto"/>
        <w:rPr>
          <w:rFonts w:asciiTheme="minorHAnsi" w:hAnsiTheme="minorHAnsi" w:cstheme="minorHAnsi"/>
          <w:b/>
          <w:iCs/>
          <w:sz w:val="24"/>
          <w:szCs w:val="24"/>
        </w:rPr>
      </w:pPr>
      <w:r w:rsidRPr="00AC33E4">
        <w:rPr>
          <w:rFonts w:asciiTheme="minorHAnsi" w:hAnsiTheme="minorHAnsi" w:cstheme="minorHAnsi"/>
          <w:b/>
          <w:iCs/>
          <w:sz w:val="24"/>
          <w:szCs w:val="24"/>
        </w:rPr>
        <w:t>Start-up meeting</w:t>
      </w:r>
    </w:p>
    <w:p w14:paraId="47A59376" w14:textId="3F061F74" w:rsidR="00571954" w:rsidRDefault="00571954" w:rsidP="00571954">
      <w:pPr>
        <w:spacing w:after="140" w:line="360" w:lineRule="auto"/>
        <w:rPr>
          <w:rFonts w:asciiTheme="minorHAnsi" w:hAnsiTheme="minorHAnsi" w:cstheme="minorHAnsi"/>
          <w:bCs/>
          <w:iCs/>
          <w:sz w:val="24"/>
          <w:szCs w:val="24"/>
        </w:rPr>
      </w:pPr>
      <w:r w:rsidRPr="00571954">
        <w:rPr>
          <w:rFonts w:asciiTheme="minorHAnsi" w:hAnsiTheme="minorHAnsi" w:cstheme="minorHAnsi"/>
          <w:bCs/>
          <w:iCs/>
          <w:sz w:val="24"/>
          <w:szCs w:val="24"/>
        </w:rPr>
        <w:t xml:space="preserve">The inception meeting for the study will be held in the week </w:t>
      </w:r>
      <w:r w:rsidR="007404C1">
        <w:rPr>
          <w:rFonts w:asciiTheme="minorHAnsi" w:hAnsiTheme="minorHAnsi" w:cstheme="minorHAnsi"/>
          <w:bCs/>
          <w:iCs/>
          <w:sz w:val="24"/>
          <w:szCs w:val="24"/>
        </w:rPr>
        <w:t>29/07/2024</w:t>
      </w:r>
      <w:r w:rsidRPr="00571954">
        <w:rPr>
          <w:rFonts w:asciiTheme="minorHAnsi" w:hAnsiTheme="minorHAnsi" w:cstheme="minorHAnsi"/>
          <w:bCs/>
          <w:iCs/>
          <w:sz w:val="24"/>
          <w:szCs w:val="24"/>
        </w:rPr>
        <w:t xml:space="preserve">. It will be attended by the supplier and the full evaluation Steering Group, comprising the Research and Analysis Team, the delivery team at Homes England, and DLUHC colleagues. The purpose of the </w:t>
      </w:r>
      <w:r w:rsidRPr="00571954">
        <w:rPr>
          <w:rFonts w:asciiTheme="minorHAnsi" w:hAnsiTheme="minorHAnsi" w:cstheme="minorHAnsi"/>
          <w:bCs/>
          <w:iCs/>
          <w:sz w:val="24"/>
          <w:szCs w:val="24"/>
        </w:rPr>
        <w:lastRenderedPageBreak/>
        <w:t>meeting will be to discuss and confirm the approach to the study, including key dates and project management arrangements.</w:t>
      </w:r>
    </w:p>
    <w:p w14:paraId="76886E9C" w14:textId="7CF11452" w:rsidR="006A34F8" w:rsidRPr="00AC33E4" w:rsidRDefault="006A34F8" w:rsidP="00571954">
      <w:pPr>
        <w:spacing w:after="140" w:line="360" w:lineRule="auto"/>
        <w:rPr>
          <w:rFonts w:asciiTheme="minorHAnsi" w:hAnsiTheme="minorHAnsi" w:cstheme="minorHAnsi"/>
          <w:b/>
          <w:iCs/>
          <w:sz w:val="24"/>
          <w:szCs w:val="24"/>
        </w:rPr>
      </w:pPr>
      <w:r w:rsidRPr="00AC33E4">
        <w:rPr>
          <w:rFonts w:asciiTheme="minorHAnsi" w:hAnsiTheme="minorHAnsi" w:cstheme="minorHAnsi"/>
          <w:b/>
          <w:iCs/>
          <w:sz w:val="24"/>
          <w:szCs w:val="24"/>
        </w:rPr>
        <w:t>Review meetings</w:t>
      </w:r>
    </w:p>
    <w:p w14:paraId="40EBBAC0" w14:textId="77777777" w:rsidR="00FD076E" w:rsidRDefault="00FD076E" w:rsidP="00FD076E">
      <w:pPr>
        <w:spacing w:after="140" w:line="360" w:lineRule="auto"/>
        <w:rPr>
          <w:rFonts w:asciiTheme="minorHAnsi" w:hAnsiTheme="minorHAnsi" w:cstheme="minorHAnsi"/>
          <w:bCs/>
          <w:iCs/>
          <w:sz w:val="24"/>
          <w:szCs w:val="24"/>
        </w:rPr>
      </w:pPr>
      <w:r w:rsidRPr="00FD076E">
        <w:rPr>
          <w:rFonts w:asciiTheme="minorHAnsi" w:hAnsiTheme="minorHAnsi" w:cstheme="minorHAnsi"/>
          <w:bCs/>
          <w:iCs/>
          <w:sz w:val="24"/>
          <w:szCs w:val="24"/>
        </w:rPr>
        <w:t>Further full meetings of the Steering Group will be held in the weeks following receipt of the interim presentation, draft report and final report, to discuss feedback on the outputs, and agree any potential changes to be made to the approach/reports.</w:t>
      </w:r>
    </w:p>
    <w:p w14:paraId="39220ABF" w14:textId="627F18EA" w:rsidR="006A34F8" w:rsidRPr="00AC33E4" w:rsidRDefault="006A34F8" w:rsidP="00FD076E">
      <w:pPr>
        <w:spacing w:after="140" w:line="360" w:lineRule="auto"/>
        <w:rPr>
          <w:rFonts w:asciiTheme="minorHAnsi" w:hAnsiTheme="minorHAnsi" w:cstheme="minorHAnsi"/>
          <w:b/>
          <w:iCs/>
          <w:sz w:val="24"/>
          <w:szCs w:val="24"/>
        </w:rPr>
      </w:pPr>
      <w:r w:rsidRPr="00AC33E4">
        <w:rPr>
          <w:rFonts w:asciiTheme="minorHAnsi" w:hAnsiTheme="minorHAnsi" w:cstheme="minorHAnsi"/>
          <w:b/>
          <w:iCs/>
          <w:sz w:val="24"/>
          <w:szCs w:val="24"/>
        </w:rPr>
        <w:t>Poor Performance Meeting</w:t>
      </w:r>
    </w:p>
    <w:p w14:paraId="147D4EA4" w14:textId="4B6310F8" w:rsidR="006A34F8" w:rsidRPr="00AC33E4" w:rsidRDefault="006A34F8" w:rsidP="006A34F8">
      <w:pPr>
        <w:spacing w:after="140" w:line="360" w:lineRule="auto"/>
        <w:rPr>
          <w:rFonts w:asciiTheme="minorHAnsi" w:hAnsiTheme="minorHAnsi" w:cstheme="minorHAnsi"/>
          <w:b/>
          <w:iCs/>
        </w:rPr>
      </w:pPr>
      <w:r w:rsidRPr="00601DBD">
        <w:rPr>
          <w:rFonts w:asciiTheme="minorHAnsi" w:hAnsiTheme="minorHAnsi" w:cstheme="minorHAnsi"/>
          <w:bCs/>
          <w:iCs/>
          <w:sz w:val="24"/>
          <w:szCs w:val="24"/>
        </w:rPr>
        <w:t xml:space="preserve">These meetings will hopefully not be required.  However, if poor performance is repeated following escalation to the Supplier’s Key Personnel to resolve the issue, as required in the Framework Management Schedule of the Framework Contract, the Framework Manager must be </w:t>
      </w:r>
      <w:proofErr w:type="gramStart"/>
      <w:r w:rsidRPr="00601DBD">
        <w:rPr>
          <w:rFonts w:asciiTheme="minorHAnsi" w:hAnsiTheme="minorHAnsi" w:cstheme="minorHAnsi"/>
          <w:bCs/>
          <w:iCs/>
          <w:sz w:val="24"/>
          <w:szCs w:val="24"/>
        </w:rPr>
        <w:t>notified</w:t>
      </w:r>
      <w:proofErr w:type="gramEnd"/>
      <w:r w:rsidRPr="00601DBD">
        <w:rPr>
          <w:rFonts w:asciiTheme="minorHAnsi" w:hAnsiTheme="minorHAnsi" w:cstheme="minorHAnsi"/>
          <w:bCs/>
          <w:iCs/>
          <w:sz w:val="24"/>
          <w:szCs w:val="24"/>
        </w:rPr>
        <w:t xml:space="preserve"> and Homes England may call for a Poor Performance Meeting.  Beforehand, Homes England will present areas of concern so that the Supplier and Homes England can discuss what happened and why, what will be done to prevent it happening again and how matters will improve.  The Supplier subject to such a meeting would be expected to outline in writing in a Rectification Plan afterwards what improvements/modifications they will be putting in place.  There will be a maximum of two Poor Performance Meetings before termination of the commission.</w:t>
      </w:r>
    </w:p>
    <w:p w14:paraId="263EACCA" w14:textId="3518A7EA" w:rsidR="006A34F8" w:rsidRPr="00AC33E4" w:rsidRDefault="006A34F8" w:rsidP="006A34F8">
      <w:pPr>
        <w:numPr>
          <w:ilvl w:val="0"/>
          <w:numId w:val="4"/>
        </w:numPr>
        <w:spacing w:after="0" w:line="360" w:lineRule="auto"/>
        <w:rPr>
          <w:rFonts w:asciiTheme="minorHAnsi" w:hAnsiTheme="minorHAnsi" w:cstheme="minorHAnsi"/>
          <w:b/>
          <w:sz w:val="24"/>
          <w:szCs w:val="24"/>
        </w:rPr>
      </w:pPr>
      <w:r w:rsidRPr="00AC33E4">
        <w:rPr>
          <w:rFonts w:asciiTheme="minorHAnsi" w:hAnsiTheme="minorHAnsi" w:cstheme="minorHAnsi"/>
          <w:b/>
          <w:sz w:val="24"/>
          <w:szCs w:val="24"/>
        </w:rPr>
        <w:t>Key staff</w:t>
      </w:r>
    </w:p>
    <w:p w14:paraId="00260FE9" w14:textId="55FF9465" w:rsidR="006A34F8" w:rsidRPr="00601DBD" w:rsidRDefault="00A66F70" w:rsidP="006A34F8">
      <w:pPr>
        <w:spacing w:after="140" w:line="360" w:lineRule="auto"/>
        <w:rPr>
          <w:rFonts w:asciiTheme="minorHAnsi" w:hAnsiTheme="minorHAnsi" w:cstheme="minorHAnsi"/>
          <w:bCs/>
          <w:iCs/>
          <w:sz w:val="24"/>
          <w:szCs w:val="24"/>
        </w:rPr>
      </w:pPr>
      <w:r w:rsidRPr="00A66F70">
        <w:rPr>
          <w:rFonts w:asciiTheme="minorHAnsi" w:hAnsiTheme="minorHAnsi" w:cstheme="minorHAnsi"/>
          <w:bCs/>
          <w:sz w:val="24"/>
          <w:szCs w:val="24"/>
        </w:rPr>
        <w:t>The role of all staff involved in the study must be included in the Resource and Pricing Schedule. CVs should also be included for all staff alongside other bid documents.</w:t>
      </w:r>
    </w:p>
    <w:p w14:paraId="535EEF23" w14:textId="77777777" w:rsidR="003E23BF" w:rsidRDefault="006A34F8" w:rsidP="006A34F8">
      <w:pPr>
        <w:numPr>
          <w:ilvl w:val="0"/>
          <w:numId w:val="4"/>
        </w:numPr>
        <w:tabs>
          <w:tab w:val="left" w:pos="993"/>
        </w:tabs>
        <w:spacing w:after="140" w:line="360" w:lineRule="auto"/>
        <w:rPr>
          <w:rFonts w:asciiTheme="minorHAnsi" w:hAnsiTheme="minorHAnsi" w:cstheme="minorHAnsi"/>
          <w:b/>
          <w:iCs/>
          <w:sz w:val="24"/>
          <w:szCs w:val="24"/>
        </w:rPr>
      </w:pPr>
      <w:r w:rsidRPr="00AC33E4">
        <w:rPr>
          <w:rFonts w:asciiTheme="minorHAnsi" w:hAnsiTheme="minorHAnsi" w:cstheme="minorHAnsi"/>
          <w:b/>
          <w:iCs/>
          <w:sz w:val="24"/>
          <w:szCs w:val="24"/>
        </w:rPr>
        <w:t>Risks</w:t>
      </w:r>
    </w:p>
    <w:p w14:paraId="721093B4" w14:textId="6DC2D488" w:rsidR="006A34F8" w:rsidRPr="003E23BF" w:rsidRDefault="00530D34" w:rsidP="003E23BF">
      <w:pPr>
        <w:tabs>
          <w:tab w:val="left" w:pos="993"/>
        </w:tabs>
        <w:spacing w:after="140" w:line="360" w:lineRule="auto"/>
        <w:rPr>
          <w:rFonts w:asciiTheme="minorHAnsi" w:hAnsiTheme="minorHAnsi" w:cstheme="minorHAnsi"/>
          <w:b/>
          <w:iCs/>
          <w:sz w:val="24"/>
          <w:szCs w:val="24"/>
        </w:rPr>
      </w:pPr>
      <w:r>
        <w:rPr>
          <w:rFonts w:asciiTheme="minorHAnsi" w:hAnsiTheme="minorHAnsi" w:cstheme="minorHAnsi"/>
          <w:bCs/>
          <w:iCs/>
          <w:sz w:val="24"/>
          <w:szCs w:val="24"/>
        </w:rPr>
        <w:t>B</w:t>
      </w:r>
      <w:r w:rsidR="00D84B5C" w:rsidRPr="003E23BF">
        <w:rPr>
          <w:rFonts w:asciiTheme="minorHAnsi" w:hAnsiTheme="minorHAnsi" w:cstheme="minorHAnsi"/>
          <w:bCs/>
          <w:iCs/>
          <w:sz w:val="24"/>
          <w:szCs w:val="24"/>
        </w:rPr>
        <w:t>idders are required to set out any risks they identify with their approach, and their methods for mitigating them.</w:t>
      </w:r>
    </w:p>
    <w:p w14:paraId="00FF4639" w14:textId="77777777" w:rsidR="006A34F8" w:rsidRPr="00AC33E4" w:rsidRDefault="006A34F8" w:rsidP="006A34F8">
      <w:pPr>
        <w:numPr>
          <w:ilvl w:val="0"/>
          <w:numId w:val="4"/>
        </w:numPr>
        <w:tabs>
          <w:tab w:val="left" w:pos="993"/>
        </w:tabs>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 </w:t>
      </w:r>
      <w:r w:rsidRPr="00AC33E4">
        <w:rPr>
          <w:rFonts w:asciiTheme="minorHAnsi" w:hAnsiTheme="minorHAnsi" w:cstheme="minorHAnsi"/>
          <w:b/>
          <w:sz w:val="24"/>
          <w:szCs w:val="24"/>
        </w:rPr>
        <w:t>Payment</w:t>
      </w:r>
    </w:p>
    <w:p w14:paraId="01410C8E" w14:textId="7780BF79" w:rsidR="006A34F8" w:rsidRPr="00601DBD" w:rsidRDefault="003E23BF" w:rsidP="008B548C">
      <w:pPr>
        <w:spacing w:after="200" w:line="276" w:lineRule="auto"/>
        <w:rPr>
          <w:rFonts w:asciiTheme="minorHAnsi" w:hAnsiTheme="minorHAnsi" w:cstheme="minorHAnsi"/>
          <w:bCs/>
          <w:sz w:val="28"/>
          <w:szCs w:val="28"/>
        </w:rPr>
      </w:pPr>
      <w:r w:rsidRPr="003E23BF">
        <w:rPr>
          <w:rFonts w:asciiTheme="minorHAnsi" w:hAnsiTheme="minorHAnsi" w:cstheme="minorHAnsi"/>
          <w:bCs/>
          <w:snapToGrid w:val="0"/>
          <w:sz w:val="24"/>
          <w:szCs w:val="24"/>
        </w:rPr>
        <w:t>Payments will be made on: finalisation of the Project Initiation Document (10%); interim presentation (35%); receipt of draft report (35%); and final report (20%).</w:t>
      </w:r>
    </w:p>
    <w:p w14:paraId="378B4D52" w14:textId="6453FD8A" w:rsidR="006A34F8" w:rsidRPr="00AC33E4" w:rsidRDefault="006A34F8" w:rsidP="006A34F8">
      <w:pPr>
        <w:numPr>
          <w:ilvl w:val="0"/>
          <w:numId w:val="4"/>
        </w:numPr>
        <w:tabs>
          <w:tab w:val="left" w:pos="993"/>
        </w:tabs>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 </w:t>
      </w:r>
      <w:r w:rsidRPr="00AC33E4">
        <w:rPr>
          <w:rFonts w:asciiTheme="minorHAnsi" w:hAnsiTheme="minorHAnsi" w:cstheme="minorHAnsi"/>
          <w:b/>
          <w:sz w:val="24"/>
          <w:szCs w:val="24"/>
        </w:rPr>
        <w:t>Budget</w:t>
      </w:r>
    </w:p>
    <w:p w14:paraId="11295E2B" w14:textId="6B08C279" w:rsidR="002A27C8" w:rsidRPr="00583536" w:rsidRDefault="002A27C8" w:rsidP="008B548C">
      <w:pPr>
        <w:tabs>
          <w:tab w:val="left" w:pos="993"/>
        </w:tabs>
        <w:spacing w:after="140" w:line="360" w:lineRule="auto"/>
        <w:rPr>
          <w:rFonts w:asciiTheme="minorHAnsi" w:hAnsiTheme="minorHAnsi" w:cstheme="minorHAnsi"/>
          <w:bCs/>
          <w:iCs/>
          <w:sz w:val="24"/>
          <w:szCs w:val="24"/>
        </w:rPr>
      </w:pPr>
      <w:r w:rsidRPr="008B548C">
        <w:rPr>
          <w:rFonts w:asciiTheme="minorHAnsi" w:hAnsiTheme="minorHAnsi" w:cstheme="minorHAnsi"/>
          <w:bCs/>
          <w:iCs/>
          <w:sz w:val="24"/>
          <w:szCs w:val="24"/>
        </w:rPr>
        <w:t>The budget for this commission is £100,000 (excl. VAT).</w:t>
      </w:r>
    </w:p>
    <w:p w14:paraId="5569FCA4" w14:textId="77777777" w:rsidR="006A34F8" w:rsidRPr="00AC33E4" w:rsidRDefault="006A34F8" w:rsidP="006A34F8">
      <w:pPr>
        <w:numPr>
          <w:ilvl w:val="0"/>
          <w:numId w:val="4"/>
        </w:numPr>
        <w:tabs>
          <w:tab w:val="left" w:pos="993"/>
        </w:tabs>
        <w:spacing w:after="140" w:line="360" w:lineRule="auto"/>
        <w:rPr>
          <w:rFonts w:asciiTheme="minorHAnsi" w:hAnsiTheme="minorHAnsi" w:cstheme="minorHAnsi"/>
          <w:b/>
          <w:sz w:val="24"/>
          <w:szCs w:val="24"/>
        </w:rPr>
      </w:pPr>
      <w:r>
        <w:rPr>
          <w:rFonts w:asciiTheme="minorHAnsi" w:hAnsiTheme="minorHAnsi" w:cstheme="minorHAnsi"/>
          <w:b/>
          <w:sz w:val="24"/>
          <w:szCs w:val="24"/>
        </w:rPr>
        <w:t xml:space="preserve"> </w:t>
      </w:r>
      <w:r w:rsidRPr="00AC33E4">
        <w:rPr>
          <w:rFonts w:asciiTheme="minorHAnsi" w:hAnsiTheme="minorHAnsi" w:cstheme="minorHAnsi"/>
          <w:b/>
          <w:sz w:val="24"/>
          <w:szCs w:val="24"/>
        </w:rPr>
        <w:t xml:space="preserve">Termination   </w:t>
      </w:r>
    </w:p>
    <w:p w14:paraId="5E0E101E" w14:textId="77777777" w:rsidR="006A34F8" w:rsidRPr="00601DBD" w:rsidRDefault="006A34F8" w:rsidP="006A34F8">
      <w:pPr>
        <w:spacing w:after="140" w:line="360" w:lineRule="auto"/>
        <w:rPr>
          <w:rFonts w:asciiTheme="minorHAnsi" w:hAnsiTheme="minorHAnsi" w:cstheme="minorHAnsi"/>
          <w:bCs/>
          <w:iCs/>
          <w:sz w:val="24"/>
          <w:szCs w:val="24"/>
        </w:rPr>
      </w:pPr>
      <w:r w:rsidRPr="00601DBD">
        <w:rPr>
          <w:rFonts w:asciiTheme="minorHAnsi" w:hAnsiTheme="minorHAnsi" w:cstheme="minorHAnsi"/>
          <w:bCs/>
          <w:iCs/>
          <w:sz w:val="24"/>
          <w:szCs w:val="24"/>
        </w:rPr>
        <w:lastRenderedPageBreak/>
        <w:t xml:space="preserve">Should performance during the period of this appointment prove unsatisfactory following the Poor Performance meeting provisions set out in the Management section above, Homes England will exercise its right under the Termination and Suspension of the Contract clause in the Framework Contract to give notice to terminate the arrangement with immediate effect. </w:t>
      </w:r>
    </w:p>
    <w:p w14:paraId="5C8D485B" w14:textId="77777777" w:rsidR="006A34F8" w:rsidRPr="00AC33E4" w:rsidRDefault="006A34F8" w:rsidP="006A34F8">
      <w:pPr>
        <w:spacing w:after="140" w:line="360" w:lineRule="auto"/>
        <w:rPr>
          <w:rFonts w:asciiTheme="minorHAnsi" w:hAnsiTheme="minorHAnsi" w:cstheme="minorHAnsi"/>
          <w:bCs/>
          <w:iCs/>
          <w:sz w:val="24"/>
          <w:szCs w:val="24"/>
        </w:rPr>
      </w:pPr>
      <w:r w:rsidRPr="00601DBD">
        <w:rPr>
          <w:rFonts w:asciiTheme="minorHAnsi" w:hAnsiTheme="minorHAnsi" w:cstheme="minorHAnsi"/>
          <w:bCs/>
          <w:iCs/>
          <w:sz w:val="24"/>
          <w:szCs w:val="24"/>
        </w:rPr>
        <w:t>If the services are no longer required, for whatever reason, then Homes England reserves the right to terminate the appointment and pay for services completed at that point</w:t>
      </w:r>
    </w:p>
    <w:p w14:paraId="331DB5C2" w14:textId="77777777" w:rsidR="006A34F8" w:rsidRPr="00AC33E4" w:rsidRDefault="006A34F8" w:rsidP="006A34F8">
      <w:pPr>
        <w:numPr>
          <w:ilvl w:val="0"/>
          <w:numId w:val="4"/>
        </w:numPr>
        <w:tabs>
          <w:tab w:val="left" w:pos="993"/>
        </w:tabs>
        <w:spacing w:after="140" w:line="360" w:lineRule="auto"/>
        <w:rPr>
          <w:rFonts w:asciiTheme="minorHAnsi" w:hAnsiTheme="minorHAnsi" w:cstheme="minorHAnsi"/>
          <w:b/>
          <w:sz w:val="24"/>
          <w:szCs w:val="24"/>
        </w:rPr>
      </w:pPr>
      <w:r>
        <w:rPr>
          <w:rFonts w:asciiTheme="minorHAnsi" w:hAnsiTheme="minorHAnsi" w:cstheme="minorHAnsi"/>
          <w:b/>
          <w:sz w:val="24"/>
          <w:szCs w:val="24"/>
        </w:rPr>
        <w:t xml:space="preserve"> </w:t>
      </w:r>
      <w:r w:rsidRPr="00AC33E4">
        <w:rPr>
          <w:rFonts w:asciiTheme="minorHAnsi" w:hAnsiTheme="minorHAnsi" w:cstheme="minorHAnsi"/>
          <w:b/>
          <w:sz w:val="24"/>
          <w:szCs w:val="24"/>
        </w:rPr>
        <w:t>Conflict of Interest</w:t>
      </w:r>
    </w:p>
    <w:p w14:paraId="15D2A022" w14:textId="77777777" w:rsidR="006A34F8" w:rsidRPr="00601DBD" w:rsidRDefault="006A34F8" w:rsidP="006A34F8">
      <w:pPr>
        <w:spacing w:after="240" w:line="360" w:lineRule="auto"/>
        <w:jc w:val="both"/>
        <w:rPr>
          <w:rFonts w:asciiTheme="minorHAnsi" w:hAnsiTheme="minorHAnsi" w:cstheme="minorHAnsi"/>
          <w:bCs/>
          <w:sz w:val="24"/>
          <w:szCs w:val="24"/>
        </w:rPr>
      </w:pPr>
      <w:r w:rsidRPr="00601DBD">
        <w:rPr>
          <w:rFonts w:asciiTheme="minorHAnsi" w:eastAsia="Arial" w:hAnsiTheme="minorHAnsi" w:cstheme="minorHAnsi"/>
          <w:bCs/>
          <w:sz w:val="24"/>
          <w:szCs w:val="24"/>
        </w:rPr>
        <w:t xml:space="preserve">Homes England will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1639A1B8" w14:textId="784ED86C" w:rsidR="006A34F8" w:rsidRPr="00601DBD" w:rsidRDefault="006A34F8" w:rsidP="006A34F8">
      <w:pPr>
        <w:spacing w:after="240" w:line="360" w:lineRule="auto"/>
        <w:jc w:val="both"/>
        <w:rPr>
          <w:rFonts w:asciiTheme="minorHAnsi" w:eastAsia="Arial" w:hAnsiTheme="minorHAnsi" w:cstheme="minorHAnsi"/>
          <w:bCs/>
          <w:sz w:val="24"/>
          <w:szCs w:val="24"/>
        </w:rPr>
      </w:pPr>
      <w:r w:rsidRPr="00601DBD">
        <w:rPr>
          <w:rFonts w:asciiTheme="minorHAnsi" w:eastAsia="Arial" w:hAnsiTheme="minorHAnsi" w:cstheme="minorHAnsi"/>
          <w:bCs/>
          <w:sz w:val="24"/>
          <w:szCs w:val="24"/>
        </w:rPr>
        <w:t xml:space="preserve">Where there is any indication that a conflict of interest exists or may arise then it is the responsibility of the Supplier to inform Homes England, detailing the conflict in a separate Appendix.  </w:t>
      </w:r>
    </w:p>
    <w:p w14:paraId="3BFDC27F" w14:textId="77777777" w:rsidR="006A34F8" w:rsidRPr="00AC33E4" w:rsidRDefault="006A34F8" w:rsidP="006A34F8">
      <w:pPr>
        <w:numPr>
          <w:ilvl w:val="0"/>
          <w:numId w:val="4"/>
        </w:numPr>
        <w:tabs>
          <w:tab w:val="left" w:pos="993"/>
        </w:tabs>
        <w:spacing w:after="140" w:line="360" w:lineRule="auto"/>
        <w:rPr>
          <w:rFonts w:asciiTheme="minorHAnsi" w:hAnsiTheme="minorHAnsi" w:cstheme="minorHAnsi"/>
          <w:b/>
          <w:sz w:val="24"/>
          <w:szCs w:val="24"/>
        </w:rPr>
      </w:pPr>
      <w:r>
        <w:rPr>
          <w:rFonts w:asciiTheme="minorHAnsi" w:hAnsiTheme="minorHAnsi" w:cstheme="minorHAnsi"/>
          <w:b/>
          <w:sz w:val="24"/>
          <w:szCs w:val="24"/>
        </w:rPr>
        <w:t xml:space="preserve"> </w:t>
      </w:r>
      <w:r w:rsidRPr="00AC33E4">
        <w:rPr>
          <w:rFonts w:asciiTheme="minorHAnsi" w:hAnsiTheme="minorHAnsi" w:cstheme="minorHAnsi"/>
          <w:b/>
          <w:sz w:val="24"/>
          <w:szCs w:val="24"/>
        </w:rPr>
        <w:t>Confidentiality</w:t>
      </w:r>
    </w:p>
    <w:p w14:paraId="111B53E3" w14:textId="77777777" w:rsidR="006A34F8" w:rsidRPr="00601DBD" w:rsidRDefault="006A34F8" w:rsidP="006A34F8">
      <w:pPr>
        <w:spacing w:after="240" w:line="360" w:lineRule="auto"/>
        <w:jc w:val="both"/>
        <w:rPr>
          <w:rFonts w:asciiTheme="minorHAnsi" w:eastAsia="Arial" w:hAnsiTheme="minorHAnsi" w:cstheme="minorHAnsi"/>
          <w:bCs/>
          <w:sz w:val="24"/>
          <w:szCs w:val="24"/>
        </w:rPr>
      </w:pPr>
      <w:r w:rsidRPr="00601DBD">
        <w:rPr>
          <w:rFonts w:asciiTheme="minorHAnsi" w:eastAsia="Arial" w:hAnsiTheme="minorHAnsi" w:cstheme="minorHAnsi"/>
          <w:bCs/>
          <w:sz w:val="24"/>
          <w:szCs w:val="24"/>
        </w:rPr>
        <w:t xml:space="preserve">This Further Competition ITT and associated information is confidential and shall not be disclosed to any third party without the prior written consent of Homes England.  Copyright in this Further Competition ITT is vested in Homes England and may not be reproduced, copied or stored on any medium without Homes England's prior written consent. </w:t>
      </w:r>
    </w:p>
    <w:p w14:paraId="1D08A5C0" w14:textId="45146D9D" w:rsidR="00AE07D9" w:rsidRDefault="006A34F8" w:rsidP="008B548C">
      <w:pPr>
        <w:spacing w:after="240" w:line="360" w:lineRule="auto"/>
        <w:jc w:val="both"/>
        <w:rPr>
          <w:rFonts w:asciiTheme="minorHAnsi" w:hAnsiTheme="minorHAnsi" w:cstheme="minorHAnsi"/>
          <w:bCs/>
          <w:color w:val="006C7D" w:themeColor="accent3"/>
          <w:sz w:val="44"/>
          <w:szCs w:val="44"/>
        </w:rPr>
      </w:pPr>
      <w:r w:rsidRPr="00601DBD">
        <w:rPr>
          <w:rFonts w:asciiTheme="minorHAnsi" w:eastAsia="Arial" w:hAnsiTheme="minorHAnsi" w:cstheme="minorHAnsi"/>
          <w:bCs/>
          <w:sz w:val="24"/>
          <w:szCs w:val="24"/>
        </w:rPr>
        <w:t xml:space="preserve">Suppliers shall not undertake, cause or permit to be undertaken at any time any publicity in respect of this Further Competition process in any media without the prior written consent of Homes England. </w:t>
      </w:r>
    </w:p>
    <w:p w14:paraId="53ECD38A" w14:textId="77777777" w:rsidR="00583536" w:rsidRDefault="00583536" w:rsidP="006A34F8">
      <w:pPr>
        <w:spacing w:after="200" w:line="360" w:lineRule="auto"/>
        <w:ind w:left="720"/>
        <w:contextualSpacing/>
        <w:jc w:val="both"/>
        <w:rPr>
          <w:rFonts w:asciiTheme="minorHAnsi" w:hAnsiTheme="minorHAnsi" w:cstheme="minorHAnsi"/>
          <w:bCs/>
          <w:color w:val="006C7D" w:themeColor="accent3"/>
          <w:sz w:val="44"/>
          <w:szCs w:val="44"/>
        </w:rPr>
        <w:sectPr w:rsidR="00583536">
          <w:footerReference w:type="even" r:id="rId13"/>
          <w:footerReference w:type="default" r:id="rId14"/>
          <w:footerReference w:type="first" r:id="rId15"/>
          <w:pgSz w:w="11906" w:h="16838"/>
          <w:pgMar w:top="1440" w:right="1440" w:bottom="1440" w:left="1440" w:header="708" w:footer="708" w:gutter="0"/>
          <w:cols w:space="708"/>
          <w:docGrid w:linePitch="360"/>
        </w:sectPr>
      </w:pPr>
    </w:p>
    <w:p w14:paraId="3E939A7C" w14:textId="1226B357" w:rsidR="006A34F8" w:rsidRPr="00AC33E4" w:rsidRDefault="006A34F8" w:rsidP="006A34F8">
      <w:pPr>
        <w:spacing w:after="200" w:line="360" w:lineRule="auto"/>
        <w:ind w:left="720"/>
        <w:contextualSpacing/>
        <w:jc w:val="both"/>
        <w:rPr>
          <w:rFonts w:asciiTheme="minorHAnsi" w:hAnsiTheme="minorHAnsi" w:cstheme="minorHAnsi"/>
          <w:bCs/>
          <w:color w:val="006C7D" w:themeColor="accent3"/>
          <w:sz w:val="44"/>
          <w:szCs w:val="44"/>
        </w:rPr>
      </w:pPr>
      <w:r w:rsidRPr="00AC33E4">
        <w:rPr>
          <w:rFonts w:asciiTheme="minorHAnsi" w:hAnsiTheme="minorHAnsi" w:cstheme="minorHAnsi"/>
          <w:bCs/>
          <w:color w:val="006C7D" w:themeColor="accent3"/>
          <w:sz w:val="44"/>
          <w:szCs w:val="44"/>
        </w:rPr>
        <w:lastRenderedPageBreak/>
        <w:t>Part 2 - Instructions for Submitting a Response</w:t>
      </w:r>
    </w:p>
    <w:p w14:paraId="3F9A6A67" w14:textId="77777777" w:rsidR="006A34F8" w:rsidRPr="00AC33E4" w:rsidRDefault="006A34F8" w:rsidP="006A34F8">
      <w:pPr>
        <w:numPr>
          <w:ilvl w:val="0"/>
          <w:numId w:val="9"/>
        </w:numPr>
        <w:spacing w:after="165" w:line="360" w:lineRule="auto"/>
        <w:contextualSpacing/>
        <w:jc w:val="both"/>
        <w:rPr>
          <w:rFonts w:asciiTheme="minorHAnsi" w:hAnsiTheme="minorHAnsi" w:cstheme="minorHAnsi"/>
          <w:b/>
          <w:sz w:val="24"/>
          <w:szCs w:val="24"/>
        </w:rPr>
      </w:pPr>
      <w:r w:rsidRPr="00AC33E4">
        <w:rPr>
          <w:rFonts w:asciiTheme="minorHAnsi" w:hAnsiTheme="minorHAnsi" w:cstheme="minorHAnsi"/>
          <w:b/>
          <w:sz w:val="24"/>
          <w:szCs w:val="24"/>
        </w:rPr>
        <w:t>General</w:t>
      </w:r>
    </w:p>
    <w:p w14:paraId="49563857" w14:textId="1B3A9C14" w:rsidR="00B20212" w:rsidRDefault="006A34F8" w:rsidP="008B548C">
      <w:pPr>
        <w:pStyle w:val="ListParagraph"/>
        <w:numPr>
          <w:ilvl w:val="1"/>
          <w:numId w:val="9"/>
        </w:numPr>
        <w:spacing w:after="165" w:line="360" w:lineRule="auto"/>
        <w:jc w:val="both"/>
        <w:rPr>
          <w:rFonts w:asciiTheme="minorHAnsi" w:hAnsiTheme="minorHAnsi" w:cstheme="minorHAnsi"/>
          <w:bCs/>
          <w:sz w:val="24"/>
          <w:szCs w:val="24"/>
          <w:shd w:val="clear" w:color="auto" w:fill="FFFFFF"/>
        </w:rPr>
      </w:pPr>
      <w:r w:rsidRPr="008B548C">
        <w:rPr>
          <w:rFonts w:asciiTheme="minorHAnsi" w:hAnsiTheme="minorHAnsi" w:cstheme="minorHAnsi"/>
          <w:bCs/>
          <w:sz w:val="24"/>
          <w:szCs w:val="24"/>
        </w:rPr>
        <w:t xml:space="preserve">The Further Competition deadline is </w:t>
      </w:r>
      <w:r w:rsidR="001C3E29">
        <w:rPr>
          <w:rFonts w:asciiTheme="minorHAnsi" w:hAnsiTheme="minorHAnsi" w:cstheme="minorHAnsi"/>
          <w:bCs/>
          <w:sz w:val="24"/>
          <w:szCs w:val="24"/>
        </w:rPr>
        <w:t>17:00</w:t>
      </w:r>
      <w:r w:rsidRPr="008B548C">
        <w:rPr>
          <w:rFonts w:asciiTheme="minorHAnsi" w:hAnsiTheme="minorHAnsi" w:cstheme="minorHAnsi"/>
          <w:bCs/>
          <w:sz w:val="24"/>
          <w:szCs w:val="24"/>
        </w:rPr>
        <w:t xml:space="preserve"> on </w:t>
      </w:r>
      <w:r w:rsidR="001C3E29">
        <w:rPr>
          <w:rFonts w:asciiTheme="minorHAnsi" w:hAnsiTheme="minorHAnsi" w:cstheme="minorHAnsi"/>
          <w:bCs/>
          <w:sz w:val="24"/>
          <w:szCs w:val="24"/>
        </w:rPr>
        <w:t>08/07/2024</w:t>
      </w:r>
      <w:r w:rsidRPr="008B548C">
        <w:rPr>
          <w:rFonts w:asciiTheme="minorHAnsi" w:hAnsiTheme="minorHAnsi" w:cstheme="minorHAnsi"/>
          <w:bCs/>
          <w:sz w:val="24"/>
          <w:szCs w:val="24"/>
        </w:rPr>
        <w:t xml:space="preserve"> and tender responses must be submitted on </w:t>
      </w:r>
      <w:proofErr w:type="spellStart"/>
      <w:r w:rsidRPr="008B548C">
        <w:rPr>
          <w:rFonts w:asciiTheme="minorHAnsi" w:hAnsiTheme="minorHAnsi" w:cstheme="minorHAnsi"/>
          <w:bCs/>
          <w:sz w:val="24"/>
          <w:szCs w:val="24"/>
        </w:rPr>
        <w:t>ProContract</w:t>
      </w:r>
      <w:proofErr w:type="spellEnd"/>
      <w:r w:rsidRPr="008B548C">
        <w:rPr>
          <w:rFonts w:asciiTheme="minorHAnsi" w:hAnsiTheme="minorHAnsi" w:cstheme="minorHAnsi"/>
          <w:bCs/>
          <w:sz w:val="24"/>
          <w:szCs w:val="24"/>
        </w:rPr>
        <w:t>.</w:t>
      </w:r>
      <w:r w:rsidR="00D57ABF">
        <w:rPr>
          <w:rFonts w:asciiTheme="minorHAnsi" w:hAnsiTheme="minorHAnsi" w:cstheme="minorHAnsi"/>
          <w:bCs/>
          <w:sz w:val="24"/>
          <w:szCs w:val="24"/>
        </w:rPr>
        <w:t xml:space="preserve"> </w:t>
      </w:r>
      <w:r w:rsidRPr="008B548C">
        <w:rPr>
          <w:rFonts w:asciiTheme="minorHAnsi" w:hAnsiTheme="minorHAnsi" w:cstheme="minorHAnsi"/>
          <w:bCs/>
          <w:sz w:val="24"/>
          <w:szCs w:val="24"/>
        </w:rPr>
        <w:t xml:space="preserve">Please regularly check </w:t>
      </w:r>
      <w:proofErr w:type="spellStart"/>
      <w:r w:rsidRPr="008B548C">
        <w:rPr>
          <w:rFonts w:asciiTheme="minorHAnsi" w:hAnsiTheme="minorHAnsi" w:cstheme="minorHAnsi"/>
          <w:bCs/>
          <w:sz w:val="24"/>
          <w:szCs w:val="24"/>
        </w:rPr>
        <w:t>ProContract</w:t>
      </w:r>
      <w:proofErr w:type="spellEnd"/>
      <w:r w:rsidRPr="008B548C">
        <w:rPr>
          <w:rFonts w:asciiTheme="minorHAnsi" w:hAnsiTheme="minorHAnsi" w:cstheme="minorHAnsi"/>
          <w:bCs/>
          <w:sz w:val="24"/>
          <w:szCs w:val="24"/>
        </w:rPr>
        <w:t xml:space="preserve"> for any amendments to the Further Competition deadline. </w:t>
      </w:r>
      <w:r w:rsidRPr="008B548C">
        <w:rPr>
          <w:rFonts w:asciiTheme="minorHAnsi" w:hAnsiTheme="minorHAnsi" w:cstheme="minorHAnsi"/>
          <w:bCs/>
          <w:sz w:val="24"/>
          <w:szCs w:val="24"/>
          <w:shd w:val="clear" w:color="auto" w:fill="FFFFFF"/>
        </w:rPr>
        <w:t>For all ProContract portal issues please contact </w:t>
      </w:r>
      <w:hyperlink r:id="rId16" w:tgtFrame="_blank" w:history="1">
        <w:r w:rsidRPr="008B548C">
          <w:rPr>
            <w:rFonts w:asciiTheme="minorHAnsi" w:hAnsiTheme="minorHAnsi" w:cstheme="minorHAnsi"/>
            <w:bCs/>
            <w:sz w:val="24"/>
            <w:szCs w:val="24"/>
            <w:u w:val="single"/>
            <w:shd w:val="clear" w:color="auto" w:fill="FFFFFF"/>
          </w:rPr>
          <w:t>ProContractSuppliers@proactis.com</w:t>
        </w:r>
      </w:hyperlink>
      <w:r w:rsidRPr="008B548C">
        <w:rPr>
          <w:rFonts w:asciiTheme="minorHAnsi" w:hAnsiTheme="minorHAnsi" w:cstheme="minorHAnsi"/>
          <w:bCs/>
          <w:sz w:val="24"/>
          <w:szCs w:val="24"/>
          <w:shd w:val="clear" w:color="auto" w:fill="FFFFFF"/>
        </w:rPr>
        <w:t>. </w:t>
      </w:r>
    </w:p>
    <w:p w14:paraId="61FE62EA" w14:textId="77777777" w:rsidR="008B548C" w:rsidRPr="008B548C" w:rsidRDefault="008B548C" w:rsidP="008B548C">
      <w:pPr>
        <w:pStyle w:val="ListParagraph"/>
        <w:spacing w:after="165" w:line="360" w:lineRule="auto"/>
        <w:ind w:left="786"/>
        <w:jc w:val="both"/>
        <w:rPr>
          <w:rFonts w:asciiTheme="minorHAnsi" w:hAnsiTheme="minorHAnsi" w:cstheme="minorHAnsi"/>
          <w:bCs/>
          <w:sz w:val="24"/>
          <w:szCs w:val="24"/>
          <w:shd w:val="clear" w:color="auto" w:fill="FFFFFF"/>
        </w:rPr>
      </w:pPr>
    </w:p>
    <w:p w14:paraId="4A0394E2" w14:textId="77777777" w:rsidR="006A34F8" w:rsidRPr="00601DBD" w:rsidRDefault="006A34F8" w:rsidP="006A34F8">
      <w:pPr>
        <w:numPr>
          <w:ilvl w:val="1"/>
          <w:numId w:val="9"/>
        </w:numPr>
        <w:spacing w:after="165" w:line="360" w:lineRule="auto"/>
        <w:contextualSpacing/>
        <w:jc w:val="both"/>
        <w:rPr>
          <w:rFonts w:asciiTheme="minorHAnsi" w:hAnsiTheme="minorHAnsi" w:cstheme="minorHAnsi"/>
          <w:bCs/>
          <w:sz w:val="24"/>
          <w:szCs w:val="24"/>
        </w:rPr>
      </w:pPr>
      <w:r w:rsidRPr="00601DBD">
        <w:rPr>
          <w:rFonts w:asciiTheme="minorHAnsi" w:hAnsiTheme="minorHAnsi" w:cstheme="minorHAnsi"/>
          <w:bCs/>
          <w:sz w:val="24"/>
          <w:szCs w:val="24"/>
        </w:rPr>
        <w:t>Suppliers must ensure that suitable provision is made to ensure that the submission is made on time.  Any tender responses received after the Further Competition deadline shall not be opened or considered unless Homes England, exercising its absolute discretion, considers it reasonable to do so.  Homes England, may, however, at its own absolute discretion extend the Further Competition deadline and shall notify all Suppliers of any change via ProContract.</w:t>
      </w:r>
    </w:p>
    <w:p w14:paraId="06738C47" w14:textId="77777777" w:rsidR="006A34F8" w:rsidRPr="00601DBD" w:rsidRDefault="006A34F8" w:rsidP="006A34F8">
      <w:pPr>
        <w:spacing w:after="165" w:line="360" w:lineRule="auto"/>
        <w:ind w:left="720"/>
        <w:contextualSpacing/>
        <w:jc w:val="both"/>
        <w:rPr>
          <w:rFonts w:asciiTheme="minorHAnsi" w:hAnsiTheme="minorHAnsi" w:cstheme="minorHAnsi"/>
          <w:bCs/>
          <w:sz w:val="24"/>
          <w:szCs w:val="24"/>
        </w:rPr>
      </w:pPr>
    </w:p>
    <w:p w14:paraId="19D94208" w14:textId="77777777" w:rsidR="006A34F8" w:rsidRPr="00601DBD" w:rsidRDefault="006A34F8" w:rsidP="006A34F8">
      <w:pPr>
        <w:numPr>
          <w:ilvl w:val="1"/>
          <w:numId w:val="9"/>
        </w:numPr>
        <w:spacing w:after="165" w:line="360" w:lineRule="auto"/>
        <w:contextualSpacing/>
        <w:jc w:val="both"/>
        <w:rPr>
          <w:rFonts w:asciiTheme="minorHAnsi" w:hAnsiTheme="minorHAnsi" w:cstheme="minorHAnsi"/>
          <w:bCs/>
          <w:sz w:val="24"/>
          <w:szCs w:val="24"/>
        </w:rPr>
      </w:pPr>
      <w:r w:rsidRPr="00601DBD">
        <w:rPr>
          <w:rFonts w:asciiTheme="minorHAnsi" w:hAnsiTheme="minorHAnsi" w:cstheme="minorHAnsi"/>
          <w:bCs/>
          <w:sz w:val="24"/>
          <w:szCs w:val="24"/>
        </w:rPr>
        <w:t xml:space="preserve">Please note all communications during the tender period will be via the ProContract website. All Suppliers that have registered their interest for the Procurement will receive a direct email notification from ProContract on any updates via the Suppliers registered email address.  No approach of any kind should be made to any other person within, or associated with, Homes England.  It is the Suppliers responsibility to check the ProContract website for any updates to the Procurement process.  </w:t>
      </w:r>
      <w:r w:rsidRPr="00601DBD">
        <w:rPr>
          <w:rFonts w:asciiTheme="minorHAnsi" w:hAnsiTheme="minorHAnsi" w:cstheme="minorHAnsi"/>
          <w:bCs/>
          <w:spacing w:val="-3"/>
          <w:sz w:val="24"/>
          <w:szCs w:val="24"/>
        </w:rPr>
        <w:t xml:space="preserve">No claim on the grounds of lack of knowledge of the above mentioned item will be entertained.  </w:t>
      </w:r>
    </w:p>
    <w:p w14:paraId="3EC6F643" w14:textId="77777777" w:rsidR="006A34F8" w:rsidRPr="00601DBD" w:rsidRDefault="006A34F8" w:rsidP="006A34F8">
      <w:pPr>
        <w:spacing w:after="200" w:line="276" w:lineRule="auto"/>
        <w:ind w:left="720"/>
        <w:contextualSpacing/>
        <w:rPr>
          <w:rFonts w:asciiTheme="minorHAnsi" w:hAnsiTheme="minorHAnsi" w:cstheme="minorHAnsi"/>
          <w:bCs/>
          <w:spacing w:val="-3"/>
          <w:sz w:val="24"/>
          <w:szCs w:val="24"/>
        </w:rPr>
      </w:pPr>
    </w:p>
    <w:p w14:paraId="71E23B82" w14:textId="77777777" w:rsidR="006A34F8" w:rsidRPr="00601DBD" w:rsidRDefault="006A34F8" w:rsidP="006A34F8">
      <w:pPr>
        <w:numPr>
          <w:ilvl w:val="1"/>
          <w:numId w:val="9"/>
        </w:numPr>
        <w:spacing w:after="165" w:line="360" w:lineRule="auto"/>
        <w:contextualSpacing/>
        <w:jc w:val="both"/>
        <w:rPr>
          <w:rFonts w:asciiTheme="minorHAnsi" w:hAnsiTheme="minorHAnsi" w:cstheme="minorHAnsi"/>
          <w:bCs/>
          <w:sz w:val="24"/>
          <w:szCs w:val="24"/>
        </w:rPr>
      </w:pPr>
      <w:r w:rsidRPr="00601DBD">
        <w:rPr>
          <w:rFonts w:asciiTheme="minorHAnsi" w:hAnsiTheme="minorHAnsi" w:cstheme="minorHAnsi"/>
          <w:bCs/>
          <w:spacing w:val="-3"/>
          <w:sz w:val="24"/>
          <w:szCs w:val="24"/>
        </w:rPr>
        <w:t>The Supplier should check the Further Competition ITT for obvious errors and missing information.  Should any such errors or omissions be discovered the Supplier must send a message via the messaging function on ProContract.  No alteration may be made to any of the documents attached thereto without the written authorisation of Homes England.  If any alterations are made, or if these instructions are not fully complied with, the tender response may be rejected.</w:t>
      </w:r>
    </w:p>
    <w:p w14:paraId="0F11DBE5" w14:textId="77777777" w:rsidR="006A34F8" w:rsidRPr="00601DBD" w:rsidRDefault="006A34F8" w:rsidP="006A34F8">
      <w:pPr>
        <w:spacing w:after="200" w:line="276" w:lineRule="auto"/>
        <w:ind w:left="720"/>
        <w:contextualSpacing/>
        <w:rPr>
          <w:rFonts w:asciiTheme="minorHAnsi" w:hAnsiTheme="minorHAnsi" w:cstheme="minorHAnsi"/>
          <w:bCs/>
          <w:sz w:val="24"/>
          <w:szCs w:val="24"/>
        </w:rPr>
      </w:pPr>
    </w:p>
    <w:p w14:paraId="3B2DA8CC" w14:textId="77777777" w:rsidR="006A34F8" w:rsidRPr="00601DBD" w:rsidRDefault="006A34F8" w:rsidP="006A34F8">
      <w:pPr>
        <w:numPr>
          <w:ilvl w:val="1"/>
          <w:numId w:val="9"/>
        </w:numPr>
        <w:spacing w:after="165" w:line="360" w:lineRule="auto"/>
        <w:contextualSpacing/>
        <w:jc w:val="both"/>
        <w:rPr>
          <w:rFonts w:asciiTheme="minorHAnsi" w:hAnsiTheme="minorHAnsi" w:cstheme="minorHAnsi"/>
          <w:bCs/>
          <w:sz w:val="24"/>
          <w:szCs w:val="24"/>
        </w:rPr>
      </w:pPr>
      <w:r w:rsidRPr="00601DBD">
        <w:rPr>
          <w:rFonts w:asciiTheme="minorHAnsi" w:hAnsiTheme="minorHAnsi" w:cstheme="minorHAnsi"/>
          <w:bCs/>
          <w:sz w:val="24"/>
          <w:szCs w:val="24"/>
        </w:rPr>
        <w:lastRenderedPageBreak/>
        <w:t>All clarification requests must be sent using ProContract no later than 5 working days before the Further Competition deadline shown on ProContract.  Any queries submitted after this may not be answered.  Homes England will respond to clarifications as soon as practicable.</w:t>
      </w:r>
    </w:p>
    <w:p w14:paraId="61B17452" w14:textId="77777777" w:rsidR="006A34F8" w:rsidRPr="00601DBD" w:rsidRDefault="006A34F8" w:rsidP="006A34F8">
      <w:pPr>
        <w:spacing w:after="200" w:line="276" w:lineRule="auto"/>
        <w:ind w:left="720"/>
        <w:contextualSpacing/>
        <w:rPr>
          <w:rFonts w:asciiTheme="minorHAnsi" w:hAnsiTheme="minorHAnsi" w:cstheme="minorHAnsi"/>
          <w:bCs/>
          <w:sz w:val="24"/>
          <w:szCs w:val="24"/>
          <w:lang w:val="en-US"/>
        </w:rPr>
      </w:pPr>
    </w:p>
    <w:p w14:paraId="6FC8624D" w14:textId="77777777" w:rsidR="006A34F8" w:rsidRPr="00601DBD" w:rsidRDefault="006A34F8" w:rsidP="006A34F8">
      <w:pPr>
        <w:numPr>
          <w:ilvl w:val="1"/>
          <w:numId w:val="9"/>
        </w:numPr>
        <w:spacing w:after="165" w:line="360" w:lineRule="auto"/>
        <w:contextualSpacing/>
        <w:jc w:val="both"/>
        <w:rPr>
          <w:rFonts w:asciiTheme="minorHAnsi" w:hAnsiTheme="minorHAnsi" w:cstheme="minorHAnsi"/>
          <w:bCs/>
          <w:sz w:val="24"/>
          <w:szCs w:val="24"/>
        </w:rPr>
      </w:pPr>
      <w:r w:rsidRPr="00601DBD">
        <w:rPr>
          <w:rFonts w:asciiTheme="minorHAnsi" w:hAnsiTheme="minorHAnsi" w:cstheme="minorHAnsi"/>
          <w:bCs/>
          <w:sz w:val="24"/>
          <w:szCs w:val="24"/>
          <w:lang w:val="en-US"/>
        </w:rPr>
        <w:t>Suppliers should specify in their clarification questions if they wish the clarification to be considered as confidential between themselves and Homes England. Homes England will consider any such request and will either respond on a confidential basis or give the Supplier the right to withdraw the clarification question.  If the Supplier does not elect to withdraw the question and Homes England</w:t>
      </w:r>
      <w:r w:rsidRPr="00601DBD">
        <w:rPr>
          <w:rFonts w:asciiTheme="minorHAnsi" w:hAnsiTheme="minorHAnsi" w:cstheme="minorHAnsi"/>
          <w:bCs/>
          <w:sz w:val="24"/>
          <w:szCs w:val="24"/>
        </w:rPr>
        <w:t xml:space="preserve"> considers any clarification question to be of material significance, both the question and the answer will be communicated, in a suitably anonymous form, to all prospective Suppliers who have </w:t>
      </w:r>
      <w:r w:rsidRPr="00601DBD">
        <w:rPr>
          <w:rFonts w:asciiTheme="minorHAnsi" w:hAnsiTheme="minorHAnsi" w:cstheme="minorHAnsi"/>
          <w:bCs/>
          <w:sz w:val="24"/>
          <w:szCs w:val="24"/>
          <w:lang w:val="en-US"/>
        </w:rPr>
        <w:t xml:space="preserve">responded.  </w:t>
      </w:r>
      <w:r w:rsidRPr="00601DBD">
        <w:rPr>
          <w:rFonts w:asciiTheme="minorHAnsi" w:hAnsiTheme="minorHAnsi" w:cstheme="minorHAnsi"/>
          <w:bCs/>
          <w:sz w:val="24"/>
          <w:szCs w:val="24"/>
        </w:rPr>
        <w:t xml:space="preserve">If </w:t>
      </w:r>
      <w:proofErr w:type="gramStart"/>
      <w:r w:rsidRPr="00601DBD">
        <w:rPr>
          <w:rFonts w:asciiTheme="minorHAnsi" w:hAnsiTheme="minorHAnsi" w:cstheme="minorHAnsi"/>
          <w:bCs/>
          <w:sz w:val="24"/>
          <w:szCs w:val="24"/>
        </w:rPr>
        <w:t>Suppliers</w:t>
      </w:r>
      <w:proofErr w:type="gramEnd"/>
      <w:r w:rsidRPr="00601DBD">
        <w:rPr>
          <w:rFonts w:asciiTheme="minorHAnsi" w:hAnsiTheme="minorHAnsi" w:cstheme="minorHAnsi"/>
          <w:bCs/>
          <w:sz w:val="24"/>
          <w:szCs w:val="24"/>
        </w:rPr>
        <w:t xml:space="preserve"> consider that page limits set out in Section 20 (Evaluation Criteria) are insufficient to provide the information required by the question then a clarification request should be raised.  No guarantee can be given that the page limit will be increased. </w:t>
      </w:r>
      <w:bookmarkStart w:id="2" w:name="_Toc415475571"/>
      <w:bookmarkStart w:id="3" w:name="_Toc415561517"/>
      <w:bookmarkStart w:id="4" w:name="_Toc415561630"/>
      <w:bookmarkStart w:id="5" w:name="_Toc415561707"/>
      <w:bookmarkStart w:id="6" w:name="_Toc415561776"/>
      <w:bookmarkStart w:id="7" w:name="_Toc416249255"/>
      <w:bookmarkStart w:id="8" w:name="_Toc416257529"/>
    </w:p>
    <w:p w14:paraId="75700F1E" w14:textId="77777777" w:rsidR="006A34F8" w:rsidRPr="00601DBD" w:rsidRDefault="006A34F8" w:rsidP="006A34F8">
      <w:pPr>
        <w:spacing w:after="200" w:line="276" w:lineRule="auto"/>
        <w:ind w:left="720"/>
        <w:contextualSpacing/>
        <w:rPr>
          <w:rFonts w:asciiTheme="minorHAnsi" w:hAnsiTheme="minorHAnsi" w:cstheme="minorHAnsi"/>
          <w:bCs/>
          <w:sz w:val="24"/>
          <w:szCs w:val="24"/>
        </w:rPr>
      </w:pPr>
    </w:p>
    <w:p w14:paraId="6700E882" w14:textId="77777777" w:rsidR="006A34F8" w:rsidRPr="00601DBD" w:rsidRDefault="006A34F8" w:rsidP="006A34F8">
      <w:pPr>
        <w:numPr>
          <w:ilvl w:val="1"/>
          <w:numId w:val="9"/>
        </w:numPr>
        <w:spacing w:after="165" w:line="360" w:lineRule="auto"/>
        <w:contextualSpacing/>
        <w:jc w:val="both"/>
        <w:rPr>
          <w:rFonts w:asciiTheme="minorHAnsi" w:hAnsiTheme="minorHAnsi" w:cstheme="minorHAnsi"/>
          <w:bCs/>
          <w:sz w:val="24"/>
          <w:szCs w:val="24"/>
        </w:rPr>
      </w:pPr>
      <w:r w:rsidRPr="00601DBD">
        <w:rPr>
          <w:rFonts w:asciiTheme="minorHAnsi" w:hAnsiTheme="minorHAnsi" w:cstheme="minorHAnsi"/>
          <w:bCs/>
          <w:sz w:val="24"/>
          <w:szCs w:val="24"/>
        </w:rPr>
        <w:t>Tender responses</w:t>
      </w:r>
      <w:r w:rsidRPr="00601DBD">
        <w:rPr>
          <w:rFonts w:asciiTheme="minorHAnsi" w:hAnsiTheme="minorHAnsi" w:cstheme="minorHAnsi"/>
          <w:bCs/>
          <w:spacing w:val="-3"/>
          <w:sz w:val="24"/>
          <w:szCs w:val="24"/>
        </w:rPr>
        <w:t xml:space="preserve"> must not be accompanied by statements that could be construed as rendering the tender response equivocal and/or placing it on a different footing from other Suppliers.  Only tender responses submitted without qualification strictly in accordance with the Further Competition ITT (or subsequently amended by Homes England) will be accepted for consideration.  Homes England’s decision on whether or not a tender response is acceptable will be final.</w:t>
      </w:r>
    </w:p>
    <w:p w14:paraId="28E4B1BF" w14:textId="77777777" w:rsidR="006A34F8" w:rsidRPr="00601DBD" w:rsidRDefault="006A34F8" w:rsidP="006A34F8">
      <w:pPr>
        <w:spacing w:after="165" w:line="360" w:lineRule="auto"/>
        <w:ind w:left="720"/>
        <w:contextualSpacing/>
        <w:jc w:val="both"/>
        <w:rPr>
          <w:rFonts w:asciiTheme="minorHAnsi" w:hAnsiTheme="minorHAnsi" w:cstheme="minorHAnsi"/>
          <w:bCs/>
          <w:sz w:val="24"/>
          <w:szCs w:val="24"/>
        </w:rPr>
      </w:pPr>
    </w:p>
    <w:p w14:paraId="6883C327" w14:textId="77777777" w:rsidR="006A34F8" w:rsidRPr="00601DBD" w:rsidRDefault="006A34F8" w:rsidP="006A34F8">
      <w:pPr>
        <w:numPr>
          <w:ilvl w:val="1"/>
          <w:numId w:val="9"/>
        </w:numPr>
        <w:spacing w:after="165" w:line="360" w:lineRule="auto"/>
        <w:contextualSpacing/>
        <w:jc w:val="both"/>
        <w:rPr>
          <w:rFonts w:asciiTheme="minorHAnsi" w:hAnsiTheme="minorHAnsi" w:cstheme="minorHAnsi"/>
          <w:bCs/>
          <w:sz w:val="24"/>
          <w:szCs w:val="24"/>
        </w:rPr>
      </w:pPr>
      <w:r w:rsidRPr="00601DBD">
        <w:rPr>
          <w:rFonts w:asciiTheme="minorHAnsi" w:hAnsiTheme="minorHAnsi" w:cstheme="minorHAnsi"/>
          <w:bCs/>
          <w:spacing w:val="-3"/>
          <w:sz w:val="24"/>
          <w:szCs w:val="24"/>
        </w:rPr>
        <w:t xml:space="preserve">Tender responses </w:t>
      </w:r>
      <w:r w:rsidRPr="00601DBD">
        <w:rPr>
          <w:rFonts w:asciiTheme="minorHAnsi" w:hAnsiTheme="minorHAnsi" w:cstheme="minorHAnsi"/>
          <w:bCs/>
          <w:sz w:val="24"/>
          <w:szCs w:val="24"/>
        </w:rPr>
        <w:t xml:space="preserve">must be written in English. </w:t>
      </w:r>
    </w:p>
    <w:p w14:paraId="21E2960C" w14:textId="77777777" w:rsidR="006A34F8" w:rsidRPr="00601DBD" w:rsidRDefault="006A34F8" w:rsidP="006A34F8">
      <w:pPr>
        <w:spacing w:after="200" w:line="276" w:lineRule="auto"/>
        <w:ind w:left="720"/>
        <w:contextualSpacing/>
        <w:rPr>
          <w:rFonts w:asciiTheme="minorHAnsi" w:hAnsiTheme="minorHAnsi" w:cstheme="minorHAnsi"/>
          <w:bCs/>
          <w:sz w:val="24"/>
          <w:szCs w:val="24"/>
        </w:rPr>
      </w:pPr>
    </w:p>
    <w:p w14:paraId="0CA30CE6" w14:textId="77777777" w:rsidR="006A34F8" w:rsidRPr="00601DBD" w:rsidRDefault="006A34F8" w:rsidP="006A34F8">
      <w:pPr>
        <w:numPr>
          <w:ilvl w:val="1"/>
          <w:numId w:val="9"/>
        </w:numPr>
        <w:spacing w:after="165" w:line="360" w:lineRule="auto"/>
        <w:contextualSpacing/>
        <w:jc w:val="both"/>
        <w:rPr>
          <w:rFonts w:asciiTheme="minorHAnsi" w:hAnsiTheme="minorHAnsi" w:cstheme="minorHAnsi"/>
          <w:bCs/>
          <w:sz w:val="24"/>
          <w:szCs w:val="24"/>
        </w:rPr>
      </w:pPr>
      <w:r w:rsidRPr="00601DBD">
        <w:rPr>
          <w:rFonts w:asciiTheme="minorHAnsi" w:hAnsiTheme="minorHAnsi" w:cstheme="minorHAnsi"/>
          <w:bCs/>
          <w:sz w:val="24"/>
          <w:szCs w:val="24"/>
        </w:rPr>
        <w:t>Under no circumstances shall Homes England incur any liability in respect of this Further Competition or any supporting documentation.  Homes England will not reimburse the costs incurred by Suppliers in connection with the preparation and submission of their tender response to this Further Competition.</w:t>
      </w:r>
    </w:p>
    <w:p w14:paraId="6632926B" w14:textId="77777777" w:rsidR="006A34F8" w:rsidRPr="00601DBD" w:rsidRDefault="006A34F8" w:rsidP="006A34F8">
      <w:pPr>
        <w:spacing w:after="200" w:line="276" w:lineRule="auto"/>
        <w:ind w:left="720"/>
        <w:contextualSpacing/>
        <w:rPr>
          <w:rFonts w:asciiTheme="minorHAnsi" w:hAnsiTheme="minorHAnsi" w:cstheme="minorHAnsi"/>
          <w:bCs/>
          <w:sz w:val="24"/>
          <w:szCs w:val="24"/>
        </w:rPr>
      </w:pPr>
    </w:p>
    <w:p w14:paraId="3D27FBEC" w14:textId="77777777" w:rsidR="006A34F8" w:rsidRPr="00601DBD" w:rsidRDefault="006A34F8" w:rsidP="006A34F8">
      <w:pPr>
        <w:numPr>
          <w:ilvl w:val="1"/>
          <w:numId w:val="9"/>
        </w:numPr>
        <w:tabs>
          <w:tab w:val="left" w:pos="851"/>
        </w:tabs>
        <w:spacing w:after="165" w:line="360" w:lineRule="auto"/>
        <w:ind w:hanging="436"/>
        <w:contextualSpacing/>
        <w:jc w:val="both"/>
        <w:rPr>
          <w:rFonts w:asciiTheme="minorHAnsi" w:hAnsiTheme="minorHAnsi" w:cstheme="minorHAnsi"/>
          <w:bCs/>
          <w:sz w:val="24"/>
          <w:szCs w:val="24"/>
        </w:rPr>
      </w:pPr>
      <w:r w:rsidRPr="00601DBD">
        <w:rPr>
          <w:rFonts w:asciiTheme="minorHAnsi" w:hAnsiTheme="minorHAnsi" w:cstheme="minorHAnsi"/>
          <w:bCs/>
          <w:sz w:val="24"/>
          <w:szCs w:val="24"/>
        </w:rPr>
        <w:t>Homes England reserves the right to cancel this Further Competition process at any time.</w:t>
      </w:r>
    </w:p>
    <w:p w14:paraId="41F85989" w14:textId="77777777" w:rsidR="006A34F8" w:rsidRPr="00601DBD" w:rsidRDefault="006A34F8" w:rsidP="006A34F8">
      <w:pPr>
        <w:tabs>
          <w:tab w:val="left" w:pos="851"/>
        </w:tabs>
        <w:spacing w:after="165" w:line="360" w:lineRule="auto"/>
        <w:contextualSpacing/>
        <w:jc w:val="both"/>
        <w:rPr>
          <w:rFonts w:asciiTheme="minorHAnsi" w:hAnsiTheme="minorHAnsi" w:cstheme="minorHAnsi"/>
          <w:bCs/>
          <w:sz w:val="24"/>
          <w:szCs w:val="24"/>
        </w:rPr>
      </w:pPr>
    </w:p>
    <w:p w14:paraId="6F8FBD93" w14:textId="77777777" w:rsidR="006A34F8" w:rsidRPr="00E734F4" w:rsidRDefault="006A34F8" w:rsidP="006A34F8">
      <w:pPr>
        <w:keepNext/>
        <w:numPr>
          <w:ilvl w:val="0"/>
          <w:numId w:val="9"/>
        </w:numPr>
        <w:tabs>
          <w:tab w:val="left" w:pos="851"/>
        </w:tabs>
        <w:spacing w:after="240" w:line="360" w:lineRule="auto"/>
        <w:outlineLvl w:val="0"/>
        <w:rPr>
          <w:rFonts w:asciiTheme="minorHAnsi" w:eastAsia="Times New Roman" w:hAnsiTheme="minorHAnsi" w:cstheme="minorHAnsi"/>
          <w:b/>
          <w:sz w:val="24"/>
          <w:szCs w:val="24"/>
        </w:rPr>
      </w:pPr>
      <w:r w:rsidRPr="00E734F4">
        <w:rPr>
          <w:rFonts w:asciiTheme="minorHAnsi" w:eastAsia="Times New Roman" w:hAnsiTheme="minorHAnsi" w:cstheme="minorHAnsi"/>
          <w:b/>
          <w:sz w:val="24"/>
          <w:szCs w:val="24"/>
        </w:rPr>
        <w:t>Quality</w:t>
      </w:r>
    </w:p>
    <w:p w14:paraId="7868A450" w14:textId="77777777" w:rsidR="006A34F8" w:rsidRPr="00601DBD" w:rsidRDefault="006A34F8" w:rsidP="006A34F8">
      <w:pPr>
        <w:numPr>
          <w:ilvl w:val="1"/>
          <w:numId w:val="11"/>
        </w:numPr>
        <w:spacing w:after="240" w:line="360" w:lineRule="auto"/>
        <w:ind w:left="709"/>
        <w:contextualSpacing/>
        <w:jc w:val="both"/>
        <w:rPr>
          <w:rFonts w:asciiTheme="minorHAnsi" w:hAnsiTheme="minorHAnsi" w:cstheme="minorHAnsi"/>
          <w:bCs/>
          <w:sz w:val="24"/>
          <w:szCs w:val="24"/>
        </w:rPr>
      </w:pPr>
      <w:r w:rsidRPr="00601DBD">
        <w:rPr>
          <w:rFonts w:asciiTheme="minorHAnsi" w:hAnsiTheme="minorHAnsi" w:cstheme="minorHAnsi"/>
          <w:bCs/>
          <w:sz w:val="24"/>
          <w:szCs w:val="24"/>
        </w:rPr>
        <w:t>A Response Form template has been provided in Part 2 to respond to the Quality questions detailed in Section 20 (Evaluation Criteria).  The Response Form must be completed and returned as part of the tender response.</w:t>
      </w:r>
    </w:p>
    <w:p w14:paraId="61749143" w14:textId="77777777" w:rsidR="006A34F8" w:rsidRPr="00601DBD" w:rsidRDefault="006A34F8" w:rsidP="006A34F8">
      <w:pPr>
        <w:spacing w:after="240" w:line="360" w:lineRule="auto"/>
        <w:ind w:left="709"/>
        <w:contextualSpacing/>
        <w:jc w:val="both"/>
        <w:rPr>
          <w:rFonts w:asciiTheme="minorHAnsi" w:hAnsiTheme="minorHAnsi" w:cstheme="minorHAnsi"/>
          <w:bCs/>
          <w:sz w:val="24"/>
          <w:szCs w:val="24"/>
        </w:rPr>
      </w:pPr>
    </w:p>
    <w:p w14:paraId="4FF5AF73" w14:textId="77777777" w:rsidR="006A34F8" w:rsidRDefault="006A34F8" w:rsidP="006A34F8">
      <w:pPr>
        <w:numPr>
          <w:ilvl w:val="1"/>
          <w:numId w:val="11"/>
        </w:numPr>
        <w:spacing w:after="240" w:line="360" w:lineRule="auto"/>
        <w:ind w:left="709"/>
        <w:contextualSpacing/>
        <w:jc w:val="both"/>
        <w:rPr>
          <w:rFonts w:asciiTheme="minorHAnsi" w:hAnsiTheme="minorHAnsi" w:cstheme="minorHAnsi"/>
          <w:bCs/>
          <w:sz w:val="24"/>
          <w:szCs w:val="24"/>
        </w:rPr>
      </w:pPr>
      <w:r w:rsidRPr="00601DBD">
        <w:rPr>
          <w:rFonts w:asciiTheme="minorHAnsi" w:hAnsiTheme="minorHAnsi" w:cstheme="minorHAnsi"/>
          <w:bCs/>
          <w:sz w:val="24"/>
          <w:szCs w:val="24"/>
        </w:rPr>
        <w:t>Suppliers must provide information on proposed staff in the Response Form and Resource and Pricing Schedule provided in Part 2.  If the Supplier is a consortium or intends to sub-contract the Services, in whole or in part, then it should specify precisely in the Resource and Pricing Schedule which economic operator shall perform the Services (or parts thereof).</w:t>
      </w:r>
    </w:p>
    <w:p w14:paraId="1F58AF23" w14:textId="77777777" w:rsidR="006A34F8" w:rsidRPr="00601DBD" w:rsidRDefault="006A34F8" w:rsidP="006A34F8">
      <w:pPr>
        <w:spacing w:after="240" w:line="360" w:lineRule="auto"/>
        <w:contextualSpacing/>
        <w:jc w:val="both"/>
        <w:rPr>
          <w:rFonts w:asciiTheme="minorHAnsi" w:hAnsiTheme="minorHAnsi" w:cstheme="minorHAnsi"/>
          <w:bCs/>
          <w:sz w:val="24"/>
          <w:szCs w:val="24"/>
        </w:rPr>
      </w:pPr>
    </w:p>
    <w:p w14:paraId="28439BD2" w14:textId="77777777" w:rsidR="006A34F8" w:rsidRPr="00E734F4" w:rsidRDefault="006A34F8" w:rsidP="006A34F8">
      <w:pPr>
        <w:keepNext/>
        <w:numPr>
          <w:ilvl w:val="0"/>
          <w:numId w:val="12"/>
        </w:numPr>
        <w:tabs>
          <w:tab w:val="left" w:pos="851"/>
        </w:tabs>
        <w:spacing w:after="240" w:line="360" w:lineRule="auto"/>
        <w:outlineLvl w:val="0"/>
        <w:rPr>
          <w:rFonts w:asciiTheme="minorHAnsi" w:eastAsia="Times New Roman" w:hAnsiTheme="minorHAnsi" w:cstheme="minorHAnsi"/>
          <w:b/>
          <w:sz w:val="24"/>
          <w:szCs w:val="24"/>
        </w:rPr>
      </w:pPr>
      <w:bookmarkStart w:id="9" w:name="_Toc415475576"/>
      <w:bookmarkStart w:id="10" w:name="_Toc415561522"/>
      <w:bookmarkStart w:id="11" w:name="_Toc415561635"/>
      <w:bookmarkStart w:id="12" w:name="_Toc415561712"/>
      <w:bookmarkStart w:id="13" w:name="_Toc415561781"/>
      <w:bookmarkStart w:id="14" w:name="_Toc416249262"/>
      <w:bookmarkStart w:id="15" w:name="_Toc416257536"/>
      <w:bookmarkStart w:id="16" w:name="_Toc535334446"/>
      <w:bookmarkStart w:id="17" w:name="_Toc1137228"/>
      <w:bookmarkStart w:id="18" w:name="_Toc26776877"/>
      <w:r w:rsidRPr="00E734F4">
        <w:rPr>
          <w:rFonts w:asciiTheme="minorHAnsi" w:eastAsia="Times New Roman" w:hAnsiTheme="minorHAnsi" w:cstheme="minorHAnsi"/>
          <w:b/>
          <w:sz w:val="24"/>
          <w:szCs w:val="24"/>
        </w:rPr>
        <w:t>Pricing</w:t>
      </w:r>
      <w:bookmarkEnd w:id="9"/>
      <w:bookmarkEnd w:id="10"/>
      <w:bookmarkEnd w:id="11"/>
      <w:bookmarkEnd w:id="12"/>
      <w:bookmarkEnd w:id="13"/>
      <w:bookmarkEnd w:id="14"/>
      <w:bookmarkEnd w:id="15"/>
      <w:bookmarkEnd w:id="16"/>
      <w:bookmarkEnd w:id="17"/>
      <w:bookmarkEnd w:id="18"/>
    </w:p>
    <w:p w14:paraId="3634F4CF" w14:textId="150ED362" w:rsidR="00DA7B1B" w:rsidRDefault="00DA7B1B" w:rsidP="00DA7B1B">
      <w:pPr>
        <w:numPr>
          <w:ilvl w:val="1"/>
          <w:numId w:val="12"/>
        </w:numPr>
        <w:spacing w:after="240" w:line="360" w:lineRule="auto"/>
        <w:contextualSpacing/>
        <w:rPr>
          <w:rFonts w:asciiTheme="minorHAnsi" w:hAnsiTheme="minorHAnsi" w:cstheme="minorHAnsi"/>
          <w:bCs/>
          <w:snapToGrid w:val="0"/>
          <w:sz w:val="24"/>
          <w:szCs w:val="24"/>
        </w:rPr>
      </w:pPr>
      <w:r w:rsidRPr="00DA7B1B">
        <w:rPr>
          <w:rFonts w:asciiTheme="minorHAnsi" w:hAnsiTheme="minorHAnsi" w:cstheme="minorHAnsi"/>
          <w:bCs/>
          <w:snapToGrid w:val="0"/>
          <w:sz w:val="24"/>
          <w:szCs w:val="24"/>
        </w:rPr>
        <w:t xml:space="preserve">A Resource and Pricing schedule has been provided with this Further Competition ITT which must be completed and returned as part of the tender response.  </w:t>
      </w:r>
    </w:p>
    <w:p w14:paraId="6F5E2D8F" w14:textId="77777777" w:rsidR="00DA7B1B" w:rsidRPr="00DA7B1B" w:rsidRDefault="00DA7B1B" w:rsidP="00DA7B1B">
      <w:pPr>
        <w:spacing w:after="240" w:line="360" w:lineRule="auto"/>
        <w:ind w:left="426"/>
        <w:contextualSpacing/>
        <w:rPr>
          <w:rFonts w:asciiTheme="minorHAnsi" w:hAnsiTheme="minorHAnsi" w:cstheme="minorHAnsi"/>
          <w:bCs/>
          <w:snapToGrid w:val="0"/>
          <w:sz w:val="24"/>
          <w:szCs w:val="24"/>
        </w:rPr>
      </w:pPr>
    </w:p>
    <w:p w14:paraId="28A08CDB" w14:textId="77777777" w:rsidR="00DA7B1B" w:rsidRDefault="00DA7B1B" w:rsidP="00DA7B1B">
      <w:pPr>
        <w:numPr>
          <w:ilvl w:val="1"/>
          <w:numId w:val="12"/>
        </w:numPr>
        <w:spacing w:after="240" w:line="360" w:lineRule="auto"/>
        <w:contextualSpacing/>
        <w:rPr>
          <w:rFonts w:asciiTheme="minorHAnsi" w:hAnsiTheme="minorHAnsi" w:cstheme="minorHAnsi"/>
          <w:bCs/>
          <w:snapToGrid w:val="0"/>
          <w:sz w:val="24"/>
          <w:szCs w:val="24"/>
        </w:rPr>
      </w:pPr>
      <w:r w:rsidRPr="00DA7B1B">
        <w:rPr>
          <w:rFonts w:asciiTheme="minorHAnsi" w:hAnsiTheme="minorHAnsi" w:cstheme="minorHAnsi"/>
          <w:bCs/>
          <w:snapToGrid w:val="0"/>
          <w:sz w:val="24"/>
          <w:szCs w:val="24"/>
        </w:rPr>
        <w:t>The pricing approach for this Further Competition is lump sum fixed fee.</w:t>
      </w:r>
    </w:p>
    <w:p w14:paraId="1DC2788A" w14:textId="77777777" w:rsidR="00DA7B1B" w:rsidRPr="00DA7B1B" w:rsidRDefault="00DA7B1B" w:rsidP="00DA7B1B">
      <w:pPr>
        <w:spacing w:after="240" w:line="360" w:lineRule="auto"/>
        <w:contextualSpacing/>
        <w:rPr>
          <w:rFonts w:asciiTheme="minorHAnsi" w:hAnsiTheme="minorHAnsi" w:cstheme="minorHAnsi"/>
          <w:bCs/>
          <w:snapToGrid w:val="0"/>
          <w:sz w:val="24"/>
          <w:szCs w:val="24"/>
        </w:rPr>
      </w:pPr>
    </w:p>
    <w:p w14:paraId="3248775D" w14:textId="77777777" w:rsidR="00DA7B1B" w:rsidRDefault="00DA7B1B" w:rsidP="00DA7B1B">
      <w:pPr>
        <w:numPr>
          <w:ilvl w:val="1"/>
          <w:numId w:val="12"/>
        </w:numPr>
        <w:spacing w:after="240" w:line="360" w:lineRule="auto"/>
        <w:contextualSpacing/>
        <w:rPr>
          <w:rFonts w:asciiTheme="minorHAnsi" w:hAnsiTheme="minorHAnsi" w:cstheme="minorHAnsi"/>
          <w:bCs/>
          <w:snapToGrid w:val="0"/>
          <w:sz w:val="24"/>
          <w:szCs w:val="24"/>
        </w:rPr>
      </w:pPr>
      <w:r w:rsidRPr="00DA7B1B">
        <w:rPr>
          <w:rFonts w:asciiTheme="minorHAnsi" w:hAnsiTheme="minorHAnsi" w:cstheme="minorHAnsi"/>
          <w:bCs/>
          <w:snapToGrid w:val="0"/>
          <w:sz w:val="24"/>
          <w:szCs w:val="24"/>
        </w:rPr>
        <w:t>Suppliers are reminded that day rates for all individuals must be the agreed Framework Contract rates unless discounted rates are offered and will be used for all of the services.</w:t>
      </w:r>
    </w:p>
    <w:p w14:paraId="07F54F65" w14:textId="77777777" w:rsidR="006A34F8" w:rsidRPr="00E734F4" w:rsidRDefault="006A34F8" w:rsidP="006A34F8">
      <w:pPr>
        <w:pStyle w:val="ListParagraph"/>
        <w:numPr>
          <w:ilvl w:val="0"/>
          <w:numId w:val="12"/>
        </w:numPr>
        <w:spacing w:after="240" w:line="360" w:lineRule="auto"/>
        <w:jc w:val="both"/>
        <w:rPr>
          <w:rFonts w:asciiTheme="minorHAnsi" w:hAnsiTheme="minorHAnsi" w:cstheme="minorHAnsi"/>
          <w:b/>
        </w:rPr>
      </w:pPr>
      <w:r w:rsidRPr="00E734F4">
        <w:rPr>
          <w:rFonts w:asciiTheme="minorHAnsi" w:hAnsiTheme="minorHAnsi" w:cstheme="minorHAnsi"/>
          <w:b/>
          <w:sz w:val="24"/>
          <w:szCs w:val="24"/>
        </w:rPr>
        <w:t>Evaluation</w:t>
      </w:r>
    </w:p>
    <w:p w14:paraId="68F382DF" w14:textId="77777777" w:rsidR="006A34F8" w:rsidRPr="00601DBD" w:rsidRDefault="006A34F8" w:rsidP="006A34F8">
      <w:pPr>
        <w:numPr>
          <w:ilvl w:val="1"/>
          <w:numId w:val="10"/>
        </w:numPr>
        <w:spacing w:after="240" w:line="360" w:lineRule="auto"/>
        <w:ind w:hanging="294"/>
        <w:contextualSpacing/>
        <w:jc w:val="both"/>
        <w:rPr>
          <w:rFonts w:asciiTheme="minorHAnsi" w:hAnsiTheme="minorHAnsi" w:cstheme="minorHAnsi"/>
          <w:bCs/>
          <w:sz w:val="24"/>
          <w:szCs w:val="24"/>
        </w:rPr>
      </w:pPr>
      <w:r w:rsidRPr="00601DBD">
        <w:rPr>
          <w:rFonts w:asciiTheme="minorHAnsi" w:hAnsiTheme="minorHAnsi" w:cstheme="minorHAnsi"/>
          <w:bCs/>
          <w:sz w:val="24"/>
          <w:szCs w:val="24"/>
        </w:rPr>
        <w:t>Tender responses will be evaluated on the basis of the overall most economically advantageous Tender (MEAT) submitted to Homes England.  The evaluation criteria (and relative weightings) that Homes England will use to determine the most economically advantageous Tender are set out in Section 20 (Evaluation Criteria) below and the scoring approach is detailed in Section 25 (Worked Example).  Scores will be rounded to two decimal places.</w:t>
      </w:r>
    </w:p>
    <w:p w14:paraId="60F09328" w14:textId="77777777" w:rsidR="006A34F8" w:rsidRPr="00601DBD" w:rsidRDefault="006A34F8" w:rsidP="006A34F8">
      <w:pPr>
        <w:spacing w:after="240" w:line="360" w:lineRule="auto"/>
        <w:ind w:left="720"/>
        <w:contextualSpacing/>
        <w:jc w:val="both"/>
        <w:rPr>
          <w:rFonts w:asciiTheme="minorHAnsi" w:hAnsiTheme="minorHAnsi" w:cstheme="minorHAnsi"/>
          <w:bCs/>
          <w:sz w:val="24"/>
          <w:szCs w:val="24"/>
        </w:rPr>
      </w:pPr>
    </w:p>
    <w:p w14:paraId="084A3FD3" w14:textId="77777777" w:rsidR="006A34F8" w:rsidRPr="00601DBD" w:rsidRDefault="006A34F8" w:rsidP="006A34F8">
      <w:pPr>
        <w:numPr>
          <w:ilvl w:val="1"/>
          <w:numId w:val="10"/>
        </w:numPr>
        <w:spacing w:after="240" w:line="360" w:lineRule="auto"/>
        <w:ind w:hanging="294"/>
        <w:contextualSpacing/>
        <w:jc w:val="both"/>
        <w:rPr>
          <w:rFonts w:asciiTheme="minorHAnsi" w:hAnsiTheme="minorHAnsi" w:cstheme="minorHAnsi"/>
          <w:bCs/>
          <w:sz w:val="24"/>
          <w:szCs w:val="24"/>
        </w:rPr>
      </w:pPr>
      <w:r w:rsidRPr="00601DBD">
        <w:rPr>
          <w:rFonts w:asciiTheme="minorHAnsi" w:hAnsiTheme="minorHAnsi" w:cstheme="minorHAnsi"/>
          <w:bCs/>
          <w:sz w:val="24"/>
          <w:szCs w:val="24"/>
        </w:rPr>
        <w:lastRenderedPageBreak/>
        <w:t>Evaluators will initially work independently. Once they have completed their independent evaluation they will meet to discuss, understand and moderate any differences they have via a consensus meeting, where a single consensus score for each question will be agreed.</w:t>
      </w:r>
    </w:p>
    <w:p w14:paraId="237F3069" w14:textId="77777777" w:rsidR="006A34F8" w:rsidRPr="00601DBD" w:rsidRDefault="006A34F8" w:rsidP="006A34F8">
      <w:pPr>
        <w:spacing w:after="200" w:line="276" w:lineRule="auto"/>
        <w:ind w:left="720"/>
        <w:contextualSpacing/>
        <w:rPr>
          <w:rFonts w:asciiTheme="minorHAnsi" w:hAnsiTheme="minorHAnsi" w:cstheme="minorHAnsi"/>
          <w:bCs/>
          <w:sz w:val="24"/>
          <w:szCs w:val="24"/>
        </w:rPr>
      </w:pPr>
    </w:p>
    <w:p w14:paraId="6170ECCE" w14:textId="5543426C" w:rsidR="006A34F8" w:rsidRPr="00601DBD" w:rsidRDefault="006A34F8" w:rsidP="006A34F8">
      <w:pPr>
        <w:numPr>
          <w:ilvl w:val="1"/>
          <w:numId w:val="10"/>
        </w:numPr>
        <w:spacing w:after="240" w:line="360" w:lineRule="auto"/>
        <w:ind w:hanging="294"/>
        <w:contextualSpacing/>
        <w:jc w:val="both"/>
        <w:rPr>
          <w:rFonts w:asciiTheme="minorHAnsi" w:hAnsiTheme="minorHAnsi" w:cstheme="minorHAnsi"/>
          <w:bCs/>
          <w:sz w:val="24"/>
          <w:szCs w:val="24"/>
        </w:rPr>
      </w:pPr>
      <w:r w:rsidRPr="00601DBD">
        <w:rPr>
          <w:rFonts w:asciiTheme="minorHAnsi" w:hAnsiTheme="minorHAnsi" w:cstheme="minorHAnsi"/>
          <w:bCs/>
          <w:sz w:val="24"/>
          <w:szCs w:val="24"/>
        </w:rPr>
        <w:t>Award decisions will be subject to the standstill period if over the FTS Services threshold.  Unsuccessful Framework Suppliers will be provided with their scores and feedback to explain the award decision</w:t>
      </w:r>
      <w:r w:rsidR="00017137">
        <w:rPr>
          <w:rFonts w:asciiTheme="minorHAnsi" w:hAnsiTheme="minorHAnsi" w:cstheme="minorHAnsi"/>
          <w:bCs/>
          <w:sz w:val="24"/>
          <w:szCs w:val="24"/>
        </w:rPr>
        <w:t>.</w:t>
      </w:r>
    </w:p>
    <w:bookmarkEnd w:id="2"/>
    <w:bookmarkEnd w:id="3"/>
    <w:bookmarkEnd w:id="4"/>
    <w:bookmarkEnd w:id="5"/>
    <w:bookmarkEnd w:id="6"/>
    <w:bookmarkEnd w:id="7"/>
    <w:bookmarkEnd w:id="8"/>
    <w:p w14:paraId="6F965078" w14:textId="77777777" w:rsidR="006A34F8" w:rsidRPr="00601DBD" w:rsidRDefault="006A34F8" w:rsidP="006A34F8">
      <w:pPr>
        <w:spacing w:after="200" w:line="360" w:lineRule="auto"/>
        <w:ind w:left="709"/>
        <w:rPr>
          <w:rFonts w:asciiTheme="minorHAnsi" w:hAnsiTheme="minorHAnsi" w:cstheme="minorHAnsi"/>
          <w:bCs/>
          <w:sz w:val="24"/>
          <w:szCs w:val="24"/>
        </w:rPr>
      </w:pPr>
    </w:p>
    <w:p w14:paraId="7499F564" w14:textId="77777777" w:rsidR="006A34F8" w:rsidRPr="00E734F4" w:rsidRDefault="006A34F8" w:rsidP="006A34F8">
      <w:pPr>
        <w:numPr>
          <w:ilvl w:val="0"/>
          <w:numId w:val="12"/>
        </w:numPr>
        <w:spacing w:after="0" w:line="360" w:lineRule="auto"/>
        <w:rPr>
          <w:rFonts w:asciiTheme="minorHAnsi" w:hAnsiTheme="minorHAnsi" w:cstheme="minorHAnsi"/>
          <w:b/>
          <w:iCs/>
          <w:sz w:val="24"/>
          <w:szCs w:val="24"/>
        </w:rPr>
      </w:pPr>
      <w:r w:rsidRPr="00E734F4">
        <w:rPr>
          <w:rFonts w:asciiTheme="minorHAnsi" w:hAnsiTheme="minorHAnsi" w:cstheme="minorHAnsi"/>
          <w:b/>
          <w:iCs/>
          <w:sz w:val="24"/>
          <w:szCs w:val="24"/>
        </w:rPr>
        <w:t>Documents to be Returned</w:t>
      </w:r>
    </w:p>
    <w:p w14:paraId="5167E973" w14:textId="77777777" w:rsidR="006A34F8" w:rsidRPr="00601DBD" w:rsidRDefault="006A34F8" w:rsidP="006A34F8">
      <w:pPr>
        <w:tabs>
          <w:tab w:val="left" w:pos="709"/>
        </w:tabs>
        <w:spacing w:after="140" w:line="360" w:lineRule="auto"/>
        <w:ind w:left="851" w:hanging="142"/>
        <w:rPr>
          <w:rFonts w:asciiTheme="minorHAnsi" w:hAnsiTheme="minorHAnsi" w:cstheme="minorHAnsi"/>
          <w:bCs/>
          <w:sz w:val="24"/>
          <w:szCs w:val="24"/>
        </w:rPr>
      </w:pPr>
      <w:r w:rsidRPr="00601DBD">
        <w:rPr>
          <w:rFonts w:asciiTheme="minorHAnsi" w:hAnsiTheme="minorHAnsi" w:cstheme="minorHAnsi"/>
          <w:bCs/>
          <w:sz w:val="24"/>
          <w:szCs w:val="24"/>
        </w:rPr>
        <w:t xml:space="preserve">Suppliers are expected to provide the following information in response to this Further Competition ITT: </w:t>
      </w:r>
    </w:p>
    <w:p w14:paraId="1A73BED1" w14:textId="77777777" w:rsidR="006A34F8" w:rsidRPr="00601DBD" w:rsidRDefault="006A34F8" w:rsidP="006A34F8">
      <w:pPr>
        <w:numPr>
          <w:ilvl w:val="0"/>
          <w:numId w:val="8"/>
        </w:numPr>
        <w:tabs>
          <w:tab w:val="left" w:pos="709"/>
        </w:tabs>
        <w:spacing w:after="140" w:line="360" w:lineRule="auto"/>
        <w:ind w:left="1418" w:hanging="284"/>
        <w:rPr>
          <w:rFonts w:asciiTheme="minorHAnsi" w:hAnsiTheme="minorHAnsi" w:cstheme="minorHAnsi"/>
          <w:bCs/>
          <w:sz w:val="24"/>
          <w:szCs w:val="24"/>
        </w:rPr>
      </w:pPr>
      <w:r w:rsidRPr="00601DBD">
        <w:rPr>
          <w:rFonts w:asciiTheme="minorHAnsi" w:hAnsiTheme="minorHAnsi" w:cstheme="minorHAnsi"/>
          <w:bCs/>
          <w:sz w:val="24"/>
          <w:szCs w:val="24"/>
        </w:rPr>
        <w:t xml:space="preserve">Completed Response Form </w:t>
      </w:r>
    </w:p>
    <w:p w14:paraId="41791FE8" w14:textId="77777777" w:rsidR="007F1963" w:rsidRDefault="006A34F8" w:rsidP="007F1963">
      <w:pPr>
        <w:numPr>
          <w:ilvl w:val="0"/>
          <w:numId w:val="8"/>
        </w:numPr>
        <w:tabs>
          <w:tab w:val="left" w:pos="709"/>
        </w:tabs>
        <w:spacing w:after="140" w:line="360" w:lineRule="auto"/>
        <w:ind w:left="1418" w:hanging="284"/>
        <w:rPr>
          <w:rFonts w:asciiTheme="minorHAnsi" w:hAnsiTheme="minorHAnsi" w:cstheme="minorHAnsi"/>
          <w:bCs/>
          <w:sz w:val="24"/>
          <w:szCs w:val="24"/>
        </w:rPr>
      </w:pPr>
      <w:r w:rsidRPr="00601DBD">
        <w:rPr>
          <w:rFonts w:asciiTheme="minorHAnsi" w:hAnsiTheme="minorHAnsi" w:cstheme="minorHAnsi"/>
          <w:bCs/>
          <w:sz w:val="24"/>
          <w:szCs w:val="24"/>
        </w:rPr>
        <w:t xml:space="preserve">Completed Resource and Pricing Schedule </w:t>
      </w:r>
    </w:p>
    <w:p w14:paraId="7D286921" w14:textId="5A4C7032" w:rsidR="007F1963" w:rsidRPr="007F1963" w:rsidRDefault="007F1963" w:rsidP="007F1963">
      <w:pPr>
        <w:numPr>
          <w:ilvl w:val="0"/>
          <w:numId w:val="8"/>
        </w:numPr>
        <w:tabs>
          <w:tab w:val="left" w:pos="709"/>
        </w:tabs>
        <w:spacing w:after="140" w:line="360" w:lineRule="auto"/>
        <w:ind w:left="1418" w:hanging="284"/>
        <w:rPr>
          <w:rFonts w:asciiTheme="minorHAnsi" w:hAnsiTheme="minorHAnsi" w:cstheme="minorHAnsi"/>
          <w:bCs/>
          <w:sz w:val="24"/>
          <w:szCs w:val="24"/>
        </w:rPr>
      </w:pPr>
      <w:r w:rsidRPr="007F1963">
        <w:rPr>
          <w:rFonts w:asciiTheme="minorHAnsi" w:hAnsiTheme="minorHAnsi" w:cstheme="minorHAnsi"/>
          <w:bCs/>
          <w:sz w:val="24"/>
          <w:szCs w:val="24"/>
        </w:rPr>
        <w:t xml:space="preserve">Supporting CVs for staff proposed to undertake this commission (no more than 1 page each) </w:t>
      </w:r>
    </w:p>
    <w:p w14:paraId="46FC3537" w14:textId="77777777" w:rsidR="001E5BEE" w:rsidRDefault="001E5BEE"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0DF31BA1" w14:textId="77777777" w:rsidR="001E5BEE" w:rsidRDefault="001E5BEE"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011E61A4" w14:textId="77777777" w:rsidR="001E5BEE" w:rsidRDefault="001E5BEE"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2E6135D6" w14:textId="77777777" w:rsidR="001E5BEE" w:rsidRDefault="001E5BEE"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5E136C01" w14:textId="77777777" w:rsidR="001E5BEE" w:rsidRDefault="001E5BEE"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294A14B4" w14:textId="77777777" w:rsidR="001E5BEE" w:rsidRDefault="001E5BEE"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694BA9EC" w14:textId="77777777" w:rsidR="001E5BEE" w:rsidRDefault="001E5BEE"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47B7AEA1" w14:textId="77777777" w:rsidR="001E5BEE" w:rsidRDefault="001E5BEE"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2FF607D6" w14:textId="77777777" w:rsidR="001E5BEE" w:rsidRDefault="001E5BEE"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299BC494" w14:textId="77777777" w:rsidR="001E5BEE" w:rsidRDefault="001E5BEE"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0ECC134C" w14:textId="77777777" w:rsidR="001E5BEE" w:rsidRDefault="001E5BEE"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7C8A9781" w14:textId="77777777" w:rsidR="001E5BEE" w:rsidRDefault="001E5BEE"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0516D52B" w14:textId="77777777" w:rsidR="001E5BEE" w:rsidRDefault="001E5BEE"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0EC53258" w14:textId="77777777" w:rsidR="001E5BEE" w:rsidRDefault="001E5BEE"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5044DB10" w14:textId="77777777" w:rsidR="00DF3870" w:rsidRDefault="00DF3870"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7297FC0C" w14:textId="77777777" w:rsidR="00DF3870" w:rsidRDefault="00DF3870"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50938771" w14:textId="77777777" w:rsidR="00DF3870" w:rsidRDefault="00DF3870"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4B529F6B" w14:textId="77777777" w:rsidR="00DF3870" w:rsidRDefault="00DF3870"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0B2623A6" w14:textId="77777777" w:rsidR="000B1173" w:rsidRDefault="000B1173"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36F104EE" w14:textId="77777777" w:rsidR="004440AC" w:rsidRDefault="004440AC" w:rsidP="00DF3870">
      <w:pPr>
        <w:autoSpaceDE w:val="0"/>
        <w:autoSpaceDN w:val="0"/>
        <w:adjustRightInd w:val="0"/>
        <w:spacing w:after="0" w:line="240" w:lineRule="auto"/>
        <w:rPr>
          <w:rFonts w:asciiTheme="minorHAnsi" w:hAnsiTheme="minorHAnsi" w:cstheme="minorHAnsi"/>
          <w:color w:val="000000"/>
          <w:sz w:val="24"/>
          <w:szCs w:val="24"/>
          <w:lang w:eastAsia="en-GB"/>
        </w:rPr>
        <w:sectPr w:rsidR="004440AC">
          <w:pgSz w:w="11906" w:h="16838"/>
          <w:pgMar w:top="1440" w:right="1440" w:bottom="1440" w:left="1440" w:header="708" w:footer="708" w:gutter="0"/>
          <w:cols w:space="708"/>
          <w:docGrid w:linePitch="360"/>
        </w:sectPr>
      </w:pPr>
    </w:p>
    <w:p w14:paraId="4C4090F5" w14:textId="77777777" w:rsidR="002009E5" w:rsidRPr="00221A53" w:rsidRDefault="002009E5" w:rsidP="002009E5">
      <w:pPr>
        <w:pStyle w:val="ListParagraph"/>
        <w:keepNext/>
        <w:numPr>
          <w:ilvl w:val="0"/>
          <w:numId w:val="12"/>
        </w:numPr>
        <w:spacing w:after="0" w:line="240" w:lineRule="auto"/>
        <w:jc w:val="both"/>
        <w:outlineLvl w:val="0"/>
        <w:rPr>
          <w:rFonts w:asciiTheme="minorHAnsi" w:eastAsia="Times New Roman" w:hAnsiTheme="minorHAnsi" w:cstheme="minorHAnsi"/>
          <w:color w:val="006C7D" w:themeColor="accent3"/>
          <w:sz w:val="44"/>
          <w:szCs w:val="44"/>
        </w:rPr>
      </w:pPr>
      <w:r w:rsidRPr="00221A53">
        <w:rPr>
          <w:rFonts w:asciiTheme="minorHAnsi" w:eastAsia="Times New Roman" w:hAnsiTheme="minorHAnsi" w:cstheme="minorHAnsi"/>
          <w:color w:val="006C7D" w:themeColor="accent3"/>
          <w:sz w:val="44"/>
          <w:szCs w:val="44"/>
        </w:rPr>
        <w:lastRenderedPageBreak/>
        <w:t>EVALUATION CRITERIA</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48"/>
        <w:gridCol w:w="3347"/>
        <w:gridCol w:w="6804"/>
        <w:gridCol w:w="3118"/>
      </w:tblGrid>
      <w:tr w:rsidR="002009E5" w:rsidRPr="00601DBD" w14:paraId="189A03BB" w14:textId="77777777" w:rsidTr="002009E5">
        <w:trPr>
          <w:trHeight w:val="201"/>
        </w:trPr>
        <w:tc>
          <w:tcPr>
            <w:tcW w:w="14317" w:type="dxa"/>
            <w:gridSpan w:val="4"/>
            <w:tcBorders>
              <w:bottom w:val="single" w:sz="4" w:space="0" w:color="auto"/>
            </w:tcBorders>
            <w:shd w:val="clear" w:color="auto" w:fill="006C7D" w:themeFill="accent3"/>
            <w:vAlign w:val="center"/>
          </w:tcPr>
          <w:p w14:paraId="5186C505" w14:textId="2BDFC391" w:rsidR="002009E5" w:rsidRPr="00601DBD" w:rsidRDefault="002009E5" w:rsidP="003623F2">
            <w:pPr>
              <w:shd w:val="clear" w:color="auto" w:fill="006C7D" w:themeFill="accent3"/>
              <w:spacing w:before="60" w:after="60" w:line="280" w:lineRule="exact"/>
              <w:rPr>
                <w:rFonts w:asciiTheme="minorHAnsi" w:hAnsiTheme="minorHAnsi" w:cstheme="minorHAnsi"/>
                <w:color w:val="FFFFFF"/>
                <w:sz w:val="24"/>
              </w:rPr>
            </w:pPr>
            <w:r w:rsidRPr="00601DBD">
              <w:rPr>
                <w:rFonts w:asciiTheme="minorHAnsi" w:hAnsiTheme="minorHAnsi" w:cstheme="minorHAnsi"/>
                <w:color w:val="FFFFFF"/>
                <w:sz w:val="24"/>
              </w:rPr>
              <w:t>Quality will account for</w:t>
            </w:r>
            <w:r w:rsidR="0068481A">
              <w:rPr>
                <w:rFonts w:asciiTheme="minorHAnsi" w:hAnsiTheme="minorHAnsi" w:cstheme="minorHAnsi"/>
                <w:color w:val="FFFFFF"/>
                <w:sz w:val="24"/>
              </w:rPr>
              <w:t xml:space="preserve"> 80% </w:t>
            </w:r>
            <w:r w:rsidRPr="00601DBD">
              <w:rPr>
                <w:rFonts w:asciiTheme="minorHAnsi" w:hAnsiTheme="minorHAnsi" w:cstheme="minorHAnsi"/>
                <w:color w:val="FFFFFF"/>
                <w:sz w:val="24"/>
              </w:rPr>
              <w:t>of the Overall Score.  The following scoring methodology will apply:</w:t>
            </w:r>
          </w:p>
          <w:p w14:paraId="45163701" w14:textId="77777777" w:rsidR="002009E5" w:rsidRPr="00601DBD" w:rsidRDefault="002009E5" w:rsidP="003623F2">
            <w:pPr>
              <w:shd w:val="clear" w:color="auto" w:fill="006C7D" w:themeFill="accent3"/>
              <w:spacing w:after="60" w:line="280" w:lineRule="exact"/>
              <w:rPr>
                <w:rFonts w:asciiTheme="minorHAnsi" w:hAnsiTheme="minorHAnsi" w:cstheme="minorHAnsi"/>
                <w:color w:val="FFFFFF"/>
                <w:sz w:val="24"/>
              </w:rPr>
            </w:pPr>
            <w:r w:rsidRPr="00601DBD">
              <w:rPr>
                <w:rFonts w:asciiTheme="minorHAnsi" w:hAnsiTheme="minorHAnsi" w:cstheme="minorHAnsi"/>
                <w:b/>
                <w:color w:val="FFFFFF"/>
                <w:sz w:val="24"/>
              </w:rPr>
              <w:t xml:space="preserve">5 – Excellent </w:t>
            </w:r>
            <w:r w:rsidRPr="00601DBD">
              <w:rPr>
                <w:rFonts w:asciiTheme="minorHAnsi" w:hAnsiTheme="minorHAnsi" w:cstheme="minorHAnsi"/>
                <w:color w:val="FFFFFF"/>
                <w:sz w:val="24"/>
              </w:rPr>
              <w:t xml:space="preserve">Satisfies the requirement and demonstrates exceptional understanding and evidence in their ability/proposed methodology to deliver a solution for the required supplies/services.  Response identifies factors that will offer potential added value, with evidence to support the response.  </w:t>
            </w:r>
          </w:p>
          <w:p w14:paraId="0048EA7F" w14:textId="77777777" w:rsidR="002009E5" w:rsidRPr="00601DBD" w:rsidRDefault="002009E5" w:rsidP="003623F2">
            <w:pPr>
              <w:shd w:val="clear" w:color="auto" w:fill="006C7D" w:themeFill="accent3"/>
              <w:spacing w:after="60" w:line="280" w:lineRule="exact"/>
              <w:rPr>
                <w:rFonts w:asciiTheme="minorHAnsi" w:hAnsiTheme="minorHAnsi" w:cstheme="minorHAnsi"/>
                <w:color w:val="FFFFFF"/>
                <w:sz w:val="24"/>
              </w:rPr>
            </w:pPr>
            <w:r w:rsidRPr="00601DBD">
              <w:rPr>
                <w:rFonts w:asciiTheme="minorHAnsi" w:hAnsiTheme="minorHAnsi" w:cstheme="minorHAnsi"/>
                <w:b/>
                <w:color w:val="FFFFFF"/>
                <w:sz w:val="24"/>
              </w:rPr>
              <w:t xml:space="preserve">4 – Good </w:t>
            </w:r>
            <w:r w:rsidRPr="00601DBD">
              <w:rPr>
                <w:rFonts w:asciiTheme="minorHAnsi" w:hAnsiTheme="minorHAnsi" w:cstheme="minorHAnsi"/>
                <w:color w:val="FFFFFF"/>
                <w:sz w:val="24"/>
              </w:rPr>
              <w:t>Satisfies the requirement with minor additional benefits.  Above average demonstration by the Supplier of the understanding and evidence in their ability/proposed methodology to deliver a solution for the required supplies/services.  Response identifies factors that will offer potential added value, with evidence to support the response.</w:t>
            </w:r>
          </w:p>
          <w:p w14:paraId="0858C868" w14:textId="77777777" w:rsidR="002009E5" w:rsidRPr="00601DBD" w:rsidRDefault="002009E5" w:rsidP="003623F2">
            <w:pPr>
              <w:shd w:val="clear" w:color="auto" w:fill="006C7D" w:themeFill="accent3"/>
              <w:spacing w:after="60" w:line="280" w:lineRule="exact"/>
              <w:rPr>
                <w:rFonts w:asciiTheme="minorHAnsi" w:hAnsiTheme="minorHAnsi" w:cstheme="minorHAnsi"/>
                <w:color w:val="FFFFFF"/>
                <w:sz w:val="24"/>
              </w:rPr>
            </w:pPr>
            <w:r w:rsidRPr="00601DBD">
              <w:rPr>
                <w:rFonts w:asciiTheme="minorHAnsi" w:hAnsiTheme="minorHAnsi" w:cstheme="minorHAnsi"/>
                <w:b/>
                <w:color w:val="FFFFFF"/>
                <w:sz w:val="24"/>
              </w:rPr>
              <w:t xml:space="preserve">3 – Acceptable </w:t>
            </w:r>
            <w:r w:rsidRPr="00601DBD">
              <w:rPr>
                <w:rFonts w:asciiTheme="minorHAnsi" w:hAnsiTheme="minorHAnsi" w:cstheme="minorHAnsi"/>
                <w:color w:val="FFFFFF"/>
                <w:sz w:val="24"/>
              </w:rPr>
              <w:t>Satisfies the requirement.  Demonstration by the Supplier of the understanding and evidence in their ability/proposed methodology to deliver a solution for the required supplies/services.</w:t>
            </w:r>
          </w:p>
          <w:p w14:paraId="510CEF16" w14:textId="77777777" w:rsidR="002009E5" w:rsidRPr="00601DBD" w:rsidRDefault="002009E5" w:rsidP="003623F2">
            <w:pPr>
              <w:shd w:val="clear" w:color="auto" w:fill="006C7D" w:themeFill="accent3"/>
              <w:spacing w:after="60" w:line="280" w:lineRule="exact"/>
              <w:rPr>
                <w:rFonts w:asciiTheme="minorHAnsi" w:hAnsiTheme="minorHAnsi" w:cstheme="minorHAnsi"/>
                <w:color w:val="FFFFFF"/>
                <w:sz w:val="24"/>
              </w:rPr>
            </w:pPr>
            <w:r w:rsidRPr="00601DBD">
              <w:rPr>
                <w:rFonts w:asciiTheme="minorHAnsi" w:hAnsiTheme="minorHAnsi" w:cstheme="minorHAnsi"/>
                <w:b/>
                <w:color w:val="FFFFFF"/>
                <w:sz w:val="24"/>
              </w:rPr>
              <w:t xml:space="preserve">2 - Minor Reservations </w:t>
            </w:r>
            <w:r w:rsidRPr="00601DBD">
              <w:rPr>
                <w:rFonts w:asciiTheme="minorHAnsi" w:hAnsiTheme="minorHAnsi" w:cstheme="minorHAnsi"/>
                <w:color w:val="FFFFFF"/>
                <w:sz w:val="24"/>
              </w:rPr>
              <w:t xml:space="preserve">Some minor reservations of the Supplier’s understanding and proposed methodology, with limited evidence to support the response.  </w:t>
            </w:r>
          </w:p>
          <w:p w14:paraId="783CF4C6" w14:textId="77777777" w:rsidR="002009E5" w:rsidRPr="00601DBD" w:rsidRDefault="002009E5" w:rsidP="003623F2">
            <w:pPr>
              <w:shd w:val="clear" w:color="auto" w:fill="006C7D" w:themeFill="accent3"/>
              <w:spacing w:after="60" w:line="280" w:lineRule="exact"/>
              <w:rPr>
                <w:rFonts w:asciiTheme="minorHAnsi" w:hAnsiTheme="minorHAnsi" w:cstheme="minorHAnsi"/>
                <w:color w:val="FFFFFF"/>
                <w:sz w:val="24"/>
              </w:rPr>
            </w:pPr>
            <w:r w:rsidRPr="00601DBD">
              <w:rPr>
                <w:rFonts w:asciiTheme="minorHAnsi" w:hAnsiTheme="minorHAnsi" w:cstheme="minorHAnsi"/>
                <w:b/>
                <w:color w:val="FFFFFF"/>
                <w:sz w:val="24"/>
              </w:rPr>
              <w:t xml:space="preserve">1 – Major Reservations/Non-compliant </w:t>
            </w:r>
            <w:r w:rsidRPr="00601DBD">
              <w:rPr>
                <w:rFonts w:asciiTheme="minorHAnsi" w:hAnsiTheme="minorHAnsi" w:cstheme="minorHAnsi"/>
                <w:color w:val="FFFFFF"/>
                <w:sz w:val="24"/>
              </w:rPr>
              <w:t>Major reservations of the Supplier’s understanding and proposed methodology, with little or no evidence to support the response.</w:t>
            </w:r>
          </w:p>
          <w:p w14:paraId="55874005" w14:textId="77777777" w:rsidR="002009E5" w:rsidRPr="00601DBD" w:rsidRDefault="002009E5" w:rsidP="003623F2">
            <w:pPr>
              <w:shd w:val="clear" w:color="auto" w:fill="006C7D" w:themeFill="accent3"/>
              <w:spacing w:after="60" w:line="280" w:lineRule="exact"/>
              <w:rPr>
                <w:rFonts w:asciiTheme="minorHAnsi" w:hAnsiTheme="minorHAnsi" w:cstheme="minorHAnsi"/>
                <w:color w:val="FFFFFF"/>
                <w:sz w:val="24"/>
              </w:rPr>
            </w:pPr>
            <w:r w:rsidRPr="00601DBD">
              <w:rPr>
                <w:rFonts w:asciiTheme="minorHAnsi" w:hAnsiTheme="minorHAnsi" w:cstheme="minorHAnsi"/>
                <w:b/>
                <w:color w:val="FFFFFF"/>
                <w:sz w:val="24"/>
              </w:rPr>
              <w:t xml:space="preserve">0 - Unacceptable/Non-compliant </w:t>
            </w:r>
            <w:r w:rsidRPr="00601DBD">
              <w:rPr>
                <w:rFonts w:asciiTheme="minorHAnsi" w:hAnsiTheme="minorHAnsi" w:cstheme="minorHAnsi"/>
                <w:color w:val="FFFFFF"/>
                <w:sz w:val="24"/>
              </w:rPr>
              <w:t xml:space="preserve">Does not meet the requirement.  Does not comply and/or insufficient information provided to demonstrate that the Supplier has the understanding or suitable methodology, with little or no evidence to support the response. </w:t>
            </w:r>
          </w:p>
          <w:p w14:paraId="40AFF5D4" w14:textId="77777777" w:rsidR="002009E5" w:rsidRPr="00601DBD" w:rsidRDefault="002009E5" w:rsidP="003623F2">
            <w:pPr>
              <w:shd w:val="clear" w:color="auto" w:fill="006C7D" w:themeFill="accent3"/>
              <w:spacing w:after="60" w:line="280" w:lineRule="exact"/>
              <w:rPr>
                <w:rFonts w:asciiTheme="minorHAnsi" w:hAnsiTheme="minorHAnsi" w:cstheme="minorHAnsi"/>
                <w:b/>
                <w:color w:val="FFFFFF"/>
                <w:sz w:val="24"/>
              </w:rPr>
            </w:pPr>
            <w:r w:rsidRPr="00601DBD">
              <w:rPr>
                <w:rFonts w:asciiTheme="minorHAnsi" w:hAnsiTheme="minorHAnsi" w:cstheme="minorHAnsi"/>
                <w:color w:val="FFFFFF"/>
                <w:sz w:val="24"/>
              </w:rPr>
              <w:t xml:space="preserve"> </w:t>
            </w:r>
            <w:r w:rsidRPr="00601DBD">
              <w:rPr>
                <w:rFonts w:asciiTheme="minorHAnsi" w:hAnsiTheme="minorHAnsi" w:cstheme="minorHAnsi"/>
                <w:b/>
                <w:color w:val="FFFFFF"/>
                <w:sz w:val="24"/>
              </w:rPr>
              <w:t>PLEASE NOTE:</w:t>
            </w:r>
          </w:p>
          <w:p w14:paraId="3976A314" w14:textId="77777777" w:rsidR="002009E5" w:rsidRPr="00601DBD" w:rsidRDefault="002009E5" w:rsidP="003623F2">
            <w:pPr>
              <w:shd w:val="clear" w:color="auto" w:fill="006C7D" w:themeFill="accent3"/>
              <w:spacing w:after="60" w:line="280" w:lineRule="exact"/>
              <w:rPr>
                <w:rFonts w:asciiTheme="minorHAnsi" w:hAnsiTheme="minorHAnsi" w:cstheme="minorHAnsi"/>
                <w:bCs/>
                <w:color w:val="FFFFFF"/>
                <w:sz w:val="24"/>
              </w:rPr>
            </w:pPr>
            <w:r w:rsidRPr="00601DBD">
              <w:rPr>
                <w:rFonts w:asciiTheme="minorHAnsi" w:hAnsiTheme="minorHAnsi" w:cstheme="minorHAnsi"/>
                <w:bCs/>
                <w:color w:val="FFFFFF"/>
                <w:sz w:val="24"/>
              </w:rPr>
              <w:t xml:space="preserve">If your response scores 0 or 1 for any </w:t>
            </w:r>
            <w:r w:rsidRPr="00601DBD">
              <w:rPr>
                <w:rFonts w:asciiTheme="minorHAnsi" w:hAnsiTheme="minorHAnsi" w:cstheme="minorHAnsi"/>
                <w:bCs/>
                <w:color w:val="FFFFFF"/>
                <w:sz w:val="24"/>
                <w:u w:val="single"/>
              </w:rPr>
              <w:t>one</w:t>
            </w:r>
            <w:r w:rsidRPr="00601DBD">
              <w:rPr>
                <w:rFonts w:asciiTheme="minorHAnsi" w:hAnsiTheme="minorHAnsi" w:cstheme="minorHAnsi"/>
                <w:bCs/>
                <w:color w:val="FFFFFF"/>
                <w:sz w:val="24"/>
              </w:rPr>
              <w:t xml:space="preserve"> question your overall submission will be deemed as a fail.   </w:t>
            </w:r>
          </w:p>
          <w:p w14:paraId="175B00AC" w14:textId="77777777" w:rsidR="002009E5" w:rsidRPr="00601DBD" w:rsidRDefault="002009E5" w:rsidP="003623F2">
            <w:pPr>
              <w:shd w:val="clear" w:color="auto" w:fill="006C7D" w:themeFill="accent3"/>
              <w:spacing w:after="0" w:line="240" w:lineRule="auto"/>
              <w:textAlignment w:val="baseline"/>
              <w:rPr>
                <w:rFonts w:asciiTheme="minorHAnsi" w:eastAsia="Times New Roman" w:hAnsiTheme="minorHAnsi" w:cstheme="minorHAnsi"/>
                <w:color w:val="FFFFFF"/>
                <w:sz w:val="24"/>
                <w:lang w:eastAsia="en-GB"/>
              </w:rPr>
            </w:pPr>
            <w:r w:rsidRPr="00601DBD">
              <w:rPr>
                <w:rFonts w:asciiTheme="minorHAnsi" w:eastAsia="Times New Roman" w:hAnsiTheme="minorHAnsi" w:cstheme="minorHAnsi"/>
                <w:color w:val="FFFFFF"/>
                <w:sz w:val="24"/>
                <w:lang w:eastAsia="en-GB"/>
              </w:rPr>
              <w:t>Any text beyond the specified page limits below will be ignored and will not be evaluated. </w:t>
            </w:r>
          </w:p>
          <w:p w14:paraId="19358820" w14:textId="77777777" w:rsidR="002009E5" w:rsidRPr="00601DBD" w:rsidRDefault="002009E5" w:rsidP="003623F2">
            <w:pPr>
              <w:shd w:val="clear" w:color="auto" w:fill="006C7D" w:themeFill="accent3"/>
              <w:spacing w:after="0" w:line="240" w:lineRule="auto"/>
              <w:textAlignment w:val="baseline"/>
              <w:rPr>
                <w:rFonts w:asciiTheme="minorHAnsi" w:eastAsia="Times New Roman" w:hAnsiTheme="minorHAnsi" w:cstheme="minorHAnsi"/>
                <w:color w:val="FFFFFF"/>
                <w:sz w:val="24"/>
                <w:lang w:eastAsia="en-GB"/>
              </w:rPr>
            </w:pPr>
            <w:r w:rsidRPr="00601DBD">
              <w:rPr>
                <w:rFonts w:asciiTheme="minorHAnsi" w:eastAsia="Times New Roman" w:hAnsiTheme="minorHAnsi" w:cstheme="minorHAnsi"/>
                <w:color w:val="FFFFFF"/>
                <w:sz w:val="24"/>
                <w:lang w:eastAsia="en-GB"/>
              </w:rPr>
              <w:t>Homes England will not cross-reference to other answers when assessing quality responses. </w:t>
            </w:r>
          </w:p>
          <w:p w14:paraId="35B3EB99" w14:textId="77777777" w:rsidR="002009E5" w:rsidRPr="00601DBD" w:rsidRDefault="002009E5" w:rsidP="003623F2">
            <w:pPr>
              <w:shd w:val="clear" w:color="auto" w:fill="006C7D" w:themeFill="accent3"/>
              <w:spacing w:after="0" w:line="240" w:lineRule="auto"/>
              <w:textAlignment w:val="baseline"/>
              <w:rPr>
                <w:rFonts w:asciiTheme="minorHAnsi" w:eastAsia="Times New Roman" w:hAnsiTheme="minorHAnsi" w:cstheme="minorHAnsi"/>
                <w:color w:val="FFFFFF"/>
                <w:sz w:val="24"/>
                <w:lang w:eastAsia="en-GB"/>
              </w:rPr>
            </w:pPr>
            <w:r w:rsidRPr="00601DBD">
              <w:rPr>
                <w:rFonts w:asciiTheme="minorHAnsi" w:eastAsia="Times New Roman" w:hAnsiTheme="minorHAnsi" w:cstheme="minorHAnsi"/>
                <w:color w:val="FFFFFF"/>
                <w:sz w:val="24"/>
                <w:lang w:eastAsia="en-GB"/>
              </w:rPr>
              <w:t>Evaluators will initially work independently. Once they have completed their independent evaluation they will meet to discuss, understand and moderate any differences they have via a consensus meeting, where a single consensus score for each question will be agreed. </w:t>
            </w:r>
          </w:p>
          <w:p w14:paraId="52621A5B" w14:textId="77777777" w:rsidR="002009E5" w:rsidRPr="00601DBD" w:rsidRDefault="002009E5" w:rsidP="003623F2">
            <w:pPr>
              <w:shd w:val="clear" w:color="auto" w:fill="006C7D" w:themeFill="accent3"/>
              <w:spacing w:after="60" w:line="280" w:lineRule="exact"/>
              <w:rPr>
                <w:rFonts w:asciiTheme="minorHAnsi" w:hAnsiTheme="minorHAnsi" w:cstheme="minorHAnsi"/>
                <w:b/>
                <w:color w:val="FFFFFF"/>
                <w:sz w:val="24"/>
              </w:rPr>
            </w:pPr>
          </w:p>
        </w:tc>
      </w:tr>
      <w:tr w:rsidR="002009E5" w:rsidRPr="00601DBD" w14:paraId="14AFAFEE" w14:textId="77777777" w:rsidTr="003623F2">
        <w:trPr>
          <w:trHeight w:val="201"/>
        </w:trPr>
        <w:tc>
          <w:tcPr>
            <w:tcW w:w="1048" w:type="dxa"/>
            <w:tcBorders>
              <w:bottom w:val="single" w:sz="4" w:space="0" w:color="auto"/>
            </w:tcBorders>
            <w:shd w:val="clear" w:color="auto" w:fill="006C7D" w:themeFill="accent3"/>
            <w:vAlign w:val="center"/>
          </w:tcPr>
          <w:p w14:paraId="678DDB46" w14:textId="77777777" w:rsidR="002009E5" w:rsidRPr="00601DBD" w:rsidRDefault="002009E5" w:rsidP="003623F2">
            <w:pPr>
              <w:autoSpaceDE w:val="0"/>
              <w:autoSpaceDN w:val="0"/>
              <w:adjustRightInd w:val="0"/>
              <w:spacing w:before="60" w:after="60" w:line="276" w:lineRule="auto"/>
              <w:jc w:val="center"/>
              <w:rPr>
                <w:rFonts w:asciiTheme="minorHAnsi" w:hAnsiTheme="minorHAnsi" w:cstheme="minorHAnsi"/>
                <w:b/>
                <w:color w:val="FFFFFF"/>
                <w:sz w:val="24"/>
                <w:szCs w:val="24"/>
              </w:rPr>
            </w:pPr>
            <w:r w:rsidRPr="00601DBD">
              <w:rPr>
                <w:rFonts w:asciiTheme="minorHAnsi" w:hAnsiTheme="minorHAnsi" w:cstheme="minorHAnsi"/>
                <w:b/>
                <w:color w:val="FFFFFF"/>
                <w:sz w:val="24"/>
                <w:szCs w:val="24"/>
              </w:rPr>
              <w:t>Number</w:t>
            </w:r>
          </w:p>
        </w:tc>
        <w:tc>
          <w:tcPr>
            <w:tcW w:w="3347" w:type="dxa"/>
            <w:tcBorders>
              <w:bottom w:val="single" w:sz="4" w:space="0" w:color="auto"/>
            </w:tcBorders>
            <w:shd w:val="clear" w:color="auto" w:fill="006C7D" w:themeFill="accent3"/>
            <w:vAlign w:val="center"/>
          </w:tcPr>
          <w:p w14:paraId="4821EB10" w14:textId="77777777" w:rsidR="002009E5" w:rsidRPr="00601DBD" w:rsidRDefault="002009E5" w:rsidP="003623F2">
            <w:pPr>
              <w:autoSpaceDE w:val="0"/>
              <w:autoSpaceDN w:val="0"/>
              <w:adjustRightInd w:val="0"/>
              <w:spacing w:before="60" w:after="60" w:line="276" w:lineRule="auto"/>
              <w:jc w:val="center"/>
              <w:rPr>
                <w:rFonts w:asciiTheme="minorHAnsi" w:hAnsiTheme="minorHAnsi" w:cstheme="minorHAnsi"/>
                <w:b/>
                <w:color w:val="FFFFFF"/>
                <w:sz w:val="24"/>
                <w:szCs w:val="24"/>
              </w:rPr>
            </w:pPr>
            <w:r w:rsidRPr="00601DBD">
              <w:rPr>
                <w:rFonts w:asciiTheme="minorHAnsi" w:hAnsiTheme="minorHAnsi" w:cstheme="minorHAnsi"/>
                <w:b/>
                <w:color w:val="FFFFFF"/>
                <w:sz w:val="24"/>
                <w:szCs w:val="24"/>
              </w:rPr>
              <w:t>Criteria</w:t>
            </w:r>
          </w:p>
        </w:tc>
        <w:tc>
          <w:tcPr>
            <w:tcW w:w="6804" w:type="dxa"/>
            <w:shd w:val="clear" w:color="auto" w:fill="006C7D" w:themeFill="accent3"/>
            <w:vAlign w:val="center"/>
          </w:tcPr>
          <w:p w14:paraId="5843AE76" w14:textId="77777777" w:rsidR="002009E5" w:rsidRPr="00601DBD" w:rsidRDefault="002009E5" w:rsidP="003623F2">
            <w:pPr>
              <w:autoSpaceDE w:val="0"/>
              <w:autoSpaceDN w:val="0"/>
              <w:adjustRightInd w:val="0"/>
              <w:spacing w:before="60" w:after="60" w:line="276" w:lineRule="auto"/>
              <w:jc w:val="center"/>
              <w:rPr>
                <w:rFonts w:asciiTheme="minorHAnsi" w:hAnsiTheme="minorHAnsi" w:cstheme="minorHAnsi"/>
                <w:b/>
                <w:color w:val="FFFFFF"/>
                <w:sz w:val="24"/>
                <w:szCs w:val="24"/>
              </w:rPr>
            </w:pPr>
            <w:r w:rsidRPr="00601DBD">
              <w:rPr>
                <w:rFonts w:asciiTheme="minorHAnsi" w:hAnsiTheme="minorHAnsi" w:cstheme="minorHAnsi"/>
                <w:b/>
                <w:color w:val="FFFFFF"/>
                <w:sz w:val="24"/>
                <w:szCs w:val="24"/>
              </w:rPr>
              <w:t>Demonstrated by</w:t>
            </w:r>
          </w:p>
        </w:tc>
        <w:tc>
          <w:tcPr>
            <w:tcW w:w="3118" w:type="dxa"/>
            <w:shd w:val="clear" w:color="auto" w:fill="006C7D" w:themeFill="accent3"/>
            <w:vAlign w:val="center"/>
          </w:tcPr>
          <w:p w14:paraId="3788C30E" w14:textId="77777777" w:rsidR="002009E5" w:rsidRPr="00601DBD" w:rsidRDefault="002009E5" w:rsidP="003623F2">
            <w:pPr>
              <w:autoSpaceDE w:val="0"/>
              <w:autoSpaceDN w:val="0"/>
              <w:adjustRightInd w:val="0"/>
              <w:spacing w:before="60" w:after="60" w:line="276" w:lineRule="auto"/>
              <w:jc w:val="center"/>
              <w:rPr>
                <w:rFonts w:asciiTheme="minorHAnsi" w:hAnsiTheme="minorHAnsi" w:cstheme="minorHAnsi"/>
                <w:b/>
                <w:color w:val="FFFFFF"/>
                <w:sz w:val="24"/>
                <w:szCs w:val="24"/>
              </w:rPr>
            </w:pPr>
            <w:r w:rsidRPr="00601DBD">
              <w:rPr>
                <w:rFonts w:asciiTheme="minorHAnsi" w:hAnsiTheme="minorHAnsi" w:cstheme="minorHAnsi"/>
                <w:b/>
                <w:color w:val="FFFFFF"/>
                <w:sz w:val="24"/>
                <w:szCs w:val="24"/>
              </w:rPr>
              <w:t>Weighting</w:t>
            </w:r>
          </w:p>
        </w:tc>
      </w:tr>
      <w:tr w:rsidR="00EE379C" w:rsidRPr="00601DBD" w14:paraId="27730947" w14:textId="77777777" w:rsidTr="003623F2">
        <w:trPr>
          <w:trHeight w:val="431"/>
        </w:trPr>
        <w:tc>
          <w:tcPr>
            <w:tcW w:w="1048" w:type="dxa"/>
            <w:shd w:val="clear" w:color="auto" w:fill="FFFFFF"/>
          </w:tcPr>
          <w:p w14:paraId="32FCE7A6" w14:textId="21D65B28" w:rsidR="00EE379C" w:rsidRPr="00EE379C" w:rsidRDefault="00EE379C" w:rsidP="00EE379C">
            <w:pPr>
              <w:spacing w:after="140" w:line="280" w:lineRule="exact"/>
              <w:rPr>
                <w:rFonts w:asciiTheme="minorHAnsi" w:hAnsiTheme="minorHAnsi" w:cstheme="minorHAnsi"/>
                <w:sz w:val="24"/>
                <w:szCs w:val="24"/>
              </w:rPr>
            </w:pPr>
            <w:r w:rsidRPr="00EE379C">
              <w:rPr>
                <w:rFonts w:asciiTheme="minorHAnsi" w:hAnsiTheme="minorHAnsi" w:cstheme="minorHAnsi"/>
                <w:sz w:val="24"/>
                <w:szCs w:val="24"/>
              </w:rPr>
              <w:t>1</w:t>
            </w:r>
          </w:p>
        </w:tc>
        <w:tc>
          <w:tcPr>
            <w:tcW w:w="3347" w:type="dxa"/>
            <w:shd w:val="clear" w:color="auto" w:fill="FFFFFF"/>
          </w:tcPr>
          <w:p w14:paraId="739443C9" w14:textId="77777777" w:rsidR="00EE379C" w:rsidRPr="00EE379C" w:rsidRDefault="00EE379C" w:rsidP="00EE379C">
            <w:pPr>
              <w:pStyle w:val="BodyText"/>
              <w:spacing w:before="100" w:beforeAutospacing="1" w:after="100" w:afterAutospacing="1"/>
              <w:rPr>
                <w:b/>
                <w:bCs/>
                <w:iCs/>
                <w:color w:val="auto"/>
                <w:sz w:val="24"/>
                <w:szCs w:val="24"/>
              </w:rPr>
            </w:pPr>
            <w:r w:rsidRPr="00EE379C">
              <w:rPr>
                <w:b/>
                <w:bCs/>
                <w:iCs/>
                <w:color w:val="auto"/>
                <w:sz w:val="24"/>
                <w:szCs w:val="24"/>
              </w:rPr>
              <w:t>Understanding of Project Requirements</w:t>
            </w:r>
          </w:p>
          <w:p w14:paraId="2E329725" w14:textId="0F6B3D76" w:rsidR="00EE379C" w:rsidRPr="00EE379C" w:rsidRDefault="00EE379C" w:rsidP="00EE379C">
            <w:pPr>
              <w:spacing w:after="140" w:line="280" w:lineRule="exact"/>
              <w:rPr>
                <w:rFonts w:asciiTheme="minorHAnsi" w:hAnsiTheme="minorHAnsi" w:cstheme="minorHAnsi"/>
                <w:i/>
                <w:sz w:val="24"/>
                <w:szCs w:val="24"/>
                <w:highlight w:val="yellow"/>
                <w:lang w:val="fr-FR"/>
              </w:rPr>
            </w:pPr>
            <w:r w:rsidRPr="00EE379C">
              <w:rPr>
                <w:rFonts w:asciiTheme="minorHAnsi" w:hAnsiTheme="minorHAnsi" w:cstheme="minorHAnsi"/>
                <w:b/>
                <w:sz w:val="24"/>
                <w:szCs w:val="24"/>
                <w:lang w:val="fr-FR"/>
              </w:rPr>
              <w:lastRenderedPageBreak/>
              <w:t xml:space="preserve">PAGE </w:t>
            </w:r>
            <w:proofErr w:type="gramStart"/>
            <w:r w:rsidRPr="00EE379C">
              <w:rPr>
                <w:rFonts w:asciiTheme="minorHAnsi" w:hAnsiTheme="minorHAnsi" w:cstheme="minorHAnsi"/>
                <w:b/>
                <w:sz w:val="24"/>
                <w:szCs w:val="24"/>
                <w:lang w:val="fr-FR"/>
              </w:rPr>
              <w:t>LIMIT:</w:t>
            </w:r>
            <w:proofErr w:type="gramEnd"/>
            <w:r w:rsidRPr="00EE379C">
              <w:rPr>
                <w:rFonts w:asciiTheme="minorHAnsi" w:hAnsiTheme="minorHAnsi" w:cstheme="minorHAnsi"/>
                <w:i/>
                <w:sz w:val="24"/>
                <w:szCs w:val="24"/>
                <w:lang w:val="fr-FR"/>
              </w:rPr>
              <w:t xml:space="preserve"> </w:t>
            </w:r>
            <w:r w:rsidRPr="00EE379C">
              <w:rPr>
                <w:rFonts w:asciiTheme="minorHAnsi" w:hAnsiTheme="minorHAnsi" w:cstheme="minorHAnsi"/>
                <w:sz w:val="24"/>
                <w:szCs w:val="24"/>
                <w:lang w:val="fr-FR"/>
              </w:rPr>
              <w:t xml:space="preserve">Maximum </w:t>
            </w:r>
            <w:r w:rsidRPr="00EE379C">
              <w:rPr>
                <w:rFonts w:asciiTheme="minorHAnsi" w:hAnsiTheme="minorHAnsi" w:cstheme="minorHAnsi"/>
                <w:iCs/>
                <w:sz w:val="24"/>
                <w:szCs w:val="24"/>
                <w:lang w:val="fr-FR"/>
              </w:rPr>
              <w:t>3 A4</w:t>
            </w:r>
            <w:r w:rsidRPr="00EE379C">
              <w:rPr>
                <w:rFonts w:asciiTheme="minorHAnsi" w:hAnsiTheme="minorHAnsi" w:cstheme="minorHAnsi"/>
                <w:sz w:val="24"/>
                <w:szCs w:val="24"/>
                <w:lang w:val="fr-FR"/>
              </w:rPr>
              <w:t xml:space="preserve"> pages, 11-point </w:t>
            </w:r>
            <w:r w:rsidR="004E015B">
              <w:rPr>
                <w:rFonts w:asciiTheme="minorHAnsi" w:hAnsiTheme="minorHAnsi" w:cstheme="minorHAnsi"/>
                <w:sz w:val="24"/>
                <w:szCs w:val="24"/>
                <w:lang w:val="fr-FR"/>
              </w:rPr>
              <w:t>Calibri</w:t>
            </w:r>
            <w:r w:rsidR="004E015B" w:rsidRPr="00EE379C">
              <w:rPr>
                <w:rFonts w:asciiTheme="minorHAnsi" w:hAnsiTheme="minorHAnsi" w:cstheme="minorHAnsi"/>
                <w:sz w:val="24"/>
                <w:szCs w:val="24"/>
                <w:lang w:val="fr-FR"/>
              </w:rPr>
              <w:t xml:space="preserve"> </w:t>
            </w:r>
            <w:r w:rsidRPr="00EE379C">
              <w:rPr>
                <w:rFonts w:asciiTheme="minorHAnsi" w:hAnsiTheme="minorHAnsi" w:cstheme="minorHAnsi"/>
                <w:sz w:val="24"/>
                <w:szCs w:val="24"/>
                <w:lang w:val="fr-FR"/>
              </w:rPr>
              <w:t xml:space="preserve">font, </w:t>
            </w:r>
            <w:r w:rsidR="004E015B">
              <w:rPr>
                <w:rFonts w:asciiTheme="minorHAnsi" w:hAnsiTheme="minorHAnsi" w:cstheme="minorHAnsi"/>
                <w:sz w:val="24"/>
                <w:szCs w:val="24"/>
                <w:lang w:val="fr-FR"/>
              </w:rPr>
              <w:t>1</w:t>
            </w:r>
            <w:r w:rsidRPr="00EE379C">
              <w:rPr>
                <w:rFonts w:asciiTheme="minorHAnsi" w:hAnsiTheme="minorHAnsi" w:cstheme="minorHAnsi"/>
                <w:sz w:val="24"/>
                <w:szCs w:val="24"/>
                <w:lang w:val="fr-FR"/>
              </w:rPr>
              <w:t>,</w:t>
            </w:r>
            <w:r w:rsidR="004E015B">
              <w:rPr>
                <w:rFonts w:asciiTheme="minorHAnsi" w:hAnsiTheme="minorHAnsi" w:cstheme="minorHAnsi"/>
                <w:sz w:val="24"/>
                <w:szCs w:val="24"/>
                <w:lang w:val="fr-FR"/>
              </w:rPr>
              <w:t>5</w:t>
            </w:r>
            <w:r w:rsidR="004E015B" w:rsidRPr="00EE379C">
              <w:rPr>
                <w:rFonts w:asciiTheme="minorHAnsi" w:hAnsiTheme="minorHAnsi" w:cstheme="minorHAnsi"/>
                <w:sz w:val="24"/>
                <w:szCs w:val="24"/>
                <w:lang w:val="fr-FR"/>
              </w:rPr>
              <w:t xml:space="preserve">00 </w:t>
            </w:r>
            <w:proofErr w:type="spellStart"/>
            <w:r w:rsidRPr="00EE379C">
              <w:rPr>
                <w:rFonts w:asciiTheme="minorHAnsi" w:hAnsiTheme="minorHAnsi" w:cstheme="minorHAnsi"/>
                <w:sz w:val="24"/>
                <w:szCs w:val="24"/>
                <w:lang w:val="fr-FR"/>
              </w:rPr>
              <w:t>words</w:t>
            </w:r>
            <w:proofErr w:type="spellEnd"/>
          </w:p>
        </w:tc>
        <w:tc>
          <w:tcPr>
            <w:tcW w:w="6804" w:type="dxa"/>
            <w:shd w:val="clear" w:color="auto" w:fill="FFFFFF"/>
          </w:tcPr>
          <w:p w14:paraId="6BE94FDE" w14:textId="1C067A4F" w:rsidR="00EE379C" w:rsidRPr="00EE379C" w:rsidRDefault="00EE379C" w:rsidP="00EE379C">
            <w:pPr>
              <w:pStyle w:val="BodyText"/>
              <w:spacing w:before="100" w:beforeAutospacing="1" w:after="100" w:afterAutospacing="1"/>
              <w:rPr>
                <w:iCs/>
                <w:color w:val="auto"/>
                <w:sz w:val="24"/>
                <w:szCs w:val="24"/>
                <w:lang w:val="en-US"/>
              </w:rPr>
            </w:pPr>
            <w:r w:rsidRPr="00EE379C">
              <w:rPr>
                <w:iCs/>
                <w:color w:val="auto"/>
                <w:sz w:val="24"/>
                <w:szCs w:val="24"/>
                <w:lang w:val="en-US"/>
              </w:rPr>
              <w:lastRenderedPageBreak/>
              <w:t xml:space="preserve">Set out your understanding of </w:t>
            </w:r>
            <w:r w:rsidR="006B32D8">
              <w:rPr>
                <w:iCs/>
                <w:color w:val="auto"/>
                <w:sz w:val="24"/>
                <w:szCs w:val="24"/>
                <w:lang w:val="en-US"/>
              </w:rPr>
              <w:t>CSS</w:t>
            </w:r>
            <w:r w:rsidRPr="00EE379C">
              <w:rPr>
                <w:iCs/>
                <w:color w:val="auto"/>
                <w:sz w:val="24"/>
                <w:szCs w:val="24"/>
                <w:lang w:val="en-US"/>
              </w:rPr>
              <w:t xml:space="preserve">, its origin, form and structure, and the issues it seeks to address. Set out any relevant external context that may have influenced the ability of the Agency to </w:t>
            </w:r>
            <w:r w:rsidRPr="00EE379C">
              <w:rPr>
                <w:iCs/>
                <w:color w:val="auto"/>
                <w:sz w:val="24"/>
                <w:szCs w:val="24"/>
                <w:lang w:val="en-US"/>
              </w:rPr>
              <w:lastRenderedPageBreak/>
              <w:t>achieve project objectives, and how these would be accounted for in the evaluation.</w:t>
            </w:r>
          </w:p>
          <w:p w14:paraId="70A9E784" w14:textId="482AFC7B" w:rsidR="00EE379C" w:rsidRPr="00EE379C" w:rsidRDefault="00EE379C" w:rsidP="00EE379C">
            <w:pPr>
              <w:pStyle w:val="BodyText"/>
              <w:spacing w:before="100" w:beforeAutospacing="1" w:after="100" w:afterAutospacing="1"/>
              <w:rPr>
                <w:iCs/>
                <w:color w:val="auto"/>
                <w:sz w:val="24"/>
                <w:szCs w:val="24"/>
                <w:lang w:val="en-US"/>
              </w:rPr>
            </w:pPr>
            <w:r w:rsidRPr="00EE379C">
              <w:rPr>
                <w:iCs/>
                <w:color w:val="auto"/>
                <w:sz w:val="24"/>
                <w:szCs w:val="24"/>
                <w:lang w:val="en-US"/>
              </w:rPr>
              <w:t xml:space="preserve">Set out the </w:t>
            </w:r>
            <w:r w:rsidRPr="00EE379C">
              <w:rPr>
                <w:i/>
                <w:color w:val="auto"/>
                <w:sz w:val="24"/>
                <w:szCs w:val="24"/>
                <w:lang w:val="en-US"/>
              </w:rPr>
              <w:t>challenges</w:t>
            </w:r>
            <w:r w:rsidRPr="00EE379C">
              <w:rPr>
                <w:iCs/>
                <w:color w:val="auto"/>
                <w:sz w:val="24"/>
                <w:szCs w:val="24"/>
                <w:lang w:val="en-US"/>
              </w:rPr>
              <w:t xml:space="preserve"> of answering the key research questions.  Note the </w:t>
            </w:r>
            <w:r w:rsidRPr="008B548C">
              <w:rPr>
                <w:i/>
                <w:color w:val="auto"/>
                <w:sz w:val="24"/>
                <w:szCs w:val="24"/>
                <w:lang w:val="en-US"/>
              </w:rPr>
              <w:t>methods</w:t>
            </w:r>
            <w:r w:rsidRPr="00EE379C">
              <w:rPr>
                <w:iCs/>
                <w:color w:val="auto"/>
                <w:sz w:val="24"/>
                <w:szCs w:val="24"/>
                <w:lang w:val="en-US"/>
              </w:rPr>
              <w:t xml:space="preserve"> used to address these will be </w:t>
            </w:r>
            <w:r w:rsidR="00B06D3F">
              <w:rPr>
                <w:iCs/>
                <w:color w:val="auto"/>
                <w:sz w:val="24"/>
                <w:szCs w:val="24"/>
                <w:lang w:val="en-US"/>
              </w:rPr>
              <w:t xml:space="preserve">covered in response to Question </w:t>
            </w:r>
            <w:r w:rsidRPr="00EE379C">
              <w:rPr>
                <w:iCs/>
                <w:color w:val="auto"/>
                <w:sz w:val="24"/>
                <w:szCs w:val="24"/>
                <w:lang w:val="en-US"/>
              </w:rPr>
              <w:t>2</w:t>
            </w:r>
            <w:r w:rsidR="00B06D3F">
              <w:rPr>
                <w:iCs/>
                <w:color w:val="auto"/>
                <w:sz w:val="24"/>
                <w:szCs w:val="24"/>
                <w:lang w:val="en-US"/>
              </w:rPr>
              <w:t xml:space="preserve"> (Technical Merit of Proposal)</w:t>
            </w:r>
            <w:r w:rsidRPr="00EE379C">
              <w:rPr>
                <w:iCs/>
                <w:color w:val="auto"/>
                <w:sz w:val="24"/>
                <w:szCs w:val="24"/>
                <w:lang w:val="en-US"/>
              </w:rPr>
              <w:t>.</w:t>
            </w:r>
          </w:p>
          <w:p w14:paraId="4F633A83" w14:textId="7D43E2D0" w:rsidR="00EE379C" w:rsidRPr="00EE379C" w:rsidRDefault="00EE379C" w:rsidP="00EE379C">
            <w:pPr>
              <w:spacing w:after="140" w:line="280" w:lineRule="exact"/>
              <w:rPr>
                <w:rFonts w:asciiTheme="minorHAnsi" w:hAnsiTheme="minorHAnsi" w:cstheme="minorHAnsi"/>
                <w:i/>
                <w:iCs/>
                <w:sz w:val="24"/>
                <w:szCs w:val="24"/>
                <w:highlight w:val="yellow"/>
                <w:lang w:val="en-US"/>
              </w:rPr>
            </w:pPr>
            <w:r w:rsidRPr="00EE379C">
              <w:rPr>
                <w:rFonts w:asciiTheme="minorHAnsi" w:hAnsiTheme="minorHAnsi" w:cstheme="minorHAnsi"/>
                <w:iCs/>
                <w:sz w:val="24"/>
                <w:szCs w:val="24"/>
                <w:lang w:val="en-US"/>
              </w:rPr>
              <w:t xml:space="preserve">Set out how this evaluation could be used to inform ongoing and new activity the Agency delivers, and what should be done </w:t>
            </w:r>
            <w:r w:rsidR="00B06D3F">
              <w:rPr>
                <w:rFonts w:asciiTheme="minorHAnsi" w:hAnsiTheme="minorHAnsi" w:cstheme="minorHAnsi"/>
                <w:iCs/>
                <w:sz w:val="24"/>
                <w:szCs w:val="24"/>
                <w:lang w:val="en-US"/>
              </w:rPr>
              <w:t xml:space="preserve">in producing the study outputs </w:t>
            </w:r>
            <w:r w:rsidRPr="00EE379C">
              <w:rPr>
                <w:rFonts w:asciiTheme="minorHAnsi" w:hAnsiTheme="minorHAnsi" w:cstheme="minorHAnsi"/>
                <w:iCs/>
                <w:sz w:val="24"/>
                <w:szCs w:val="24"/>
                <w:lang w:val="en-US"/>
              </w:rPr>
              <w:t>to ensure this benefit is realised.</w:t>
            </w:r>
          </w:p>
        </w:tc>
        <w:tc>
          <w:tcPr>
            <w:tcW w:w="3118" w:type="dxa"/>
            <w:shd w:val="clear" w:color="auto" w:fill="FFFFFF"/>
          </w:tcPr>
          <w:p w14:paraId="2CC89E70" w14:textId="178E4111" w:rsidR="00EE379C" w:rsidRPr="00EE379C" w:rsidRDefault="00EE379C" w:rsidP="00EE379C">
            <w:pPr>
              <w:spacing w:after="140" w:line="280" w:lineRule="exact"/>
              <w:rPr>
                <w:rFonts w:asciiTheme="minorHAnsi" w:hAnsiTheme="minorHAnsi" w:cstheme="minorHAnsi"/>
                <w:sz w:val="24"/>
                <w:szCs w:val="24"/>
                <w:highlight w:val="yellow"/>
              </w:rPr>
            </w:pPr>
            <w:r w:rsidRPr="00EE379C">
              <w:rPr>
                <w:rFonts w:asciiTheme="minorHAnsi" w:hAnsiTheme="minorHAnsi" w:cstheme="minorHAnsi"/>
                <w:sz w:val="24"/>
                <w:szCs w:val="24"/>
              </w:rPr>
              <w:lastRenderedPageBreak/>
              <w:t>1</w:t>
            </w:r>
            <w:r>
              <w:rPr>
                <w:rFonts w:asciiTheme="minorHAnsi" w:hAnsiTheme="minorHAnsi" w:cstheme="minorHAnsi"/>
                <w:sz w:val="24"/>
                <w:szCs w:val="24"/>
              </w:rPr>
              <w:t>5%</w:t>
            </w:r>
          </w:p>
        </w:tc>
      </w:tr>
      <w:tr w:rsidR="00EE379C" w:rsidRPr="00601DBD" w14:paraId="3E6B5B02" w14:textId="77777777" w:rsidTr="003623F2">
        <w:trPr>
          <w:trHeight w:val="794"/>
        </w:trPr>
        <w:tc>
          <w:tcPr>
            <w:tcW w:w="1048" w:type="dxa"/>
            <w:shd w:val="clear" w:color="auto" w:fill="FFFFFF"/>
          </w:tcPr>
          <w:p w14:paraId="0337B36D" w14:textId="731C606A" w:rsidR="00EE379C" w:rsidRPr="00EE379C" w:rsidRDefault="00EE379C" w:rsidP="00EE379C">
            <w:pPr>
              <w:spacing w:after="140" w:line="280" w:lineRule="exact"/>
              <w:rPr>
                <w:rFonts w:asciiTheme="minorHAnsi" w:hAnsiTheme="minorHAnsi" w:cstheme="minorHAnsi"/>
                <w:sz w:val="24"/>
                <w:szCs w:val="24"/>
              </w:rPr>
            </w:pPr>
            <w:r w:rsidRPr="00EE379C">
              <w:rPr>
                <w:rFonts w:asciiTheme="minorHAnsi" w:hAnsiTheme="minorHAnsi" w:cstheme="minorHAnsi"/>
                <w:sz w:val="24"/>
                <w:szCs w:val="24"/>
              </w:rPr>
              <w:t>2</w:t>
            </w:r>
          </w:p>
        </w:tc>
        <w:tc>
          <w:tcPr>
            <w:tcW w:w="3347" w:type="dxa"/>
            <w:shd w:val="clear" w:color="auto" w:fill="FFFFFF"/>
          </w:tcPr>
          <w:p w14:paraId="2FBEAFDE" w14:textId="77777777" w:rsidR="00EE379C" w:rsidRPr="00EE379C" w:rsidRDefault="00EE379C" w:rsidP="00EE379C">
            <w:pPr>
              <w:pStyle w:val="BodyText"/>
              <w:spacing w:before="100" w:beforeAutospacing="1" w:after="100" w:afterAutospacing="1"/>
              <w:rPr>
                <w:b/>
                <w:bCs/>
                <w:iCs/>
                <w:color w:val="auto"/>
                <w:sz w:val="24"/>
                <w:szCs w:val="24"/>
              </w:rPr>
            </w:pPr>
            <w:r w:rsidRPr="00EE379C">
              <w:rPr>
                <w:b/>
                <w:bCs/>
                <w:iCs/>
                <w:color w:val="auto"/>
                <w:sz w:val="24"/>
                <w:szCs w:val="24"/>
              </w:rPr>
              <w:t xml:space="preserve">Technical Merit of Proposal </w:t>
            </w:r>
          </w:p>
          <w:p w14:paraId="5C551698" w14:textId="1F401DB2" w:rsidR="00EE379C" w:rsidRPr="00EE379C" w:rsidDel="00106D2F" w:rsidRDefault="00EE379C" w:rsidP="00EE379C">
            <w:pPr>
              <w:spacing w:after="140" w:line="280" w:lineRule="exact"/>
              <w:rPr>
                <w:rFonts w:asciiTheme="minorHAnsi" w:hAnsiTheme="minorHAnsi" w:cstheme="minorHAnsi"/>
                <w:b/>
                <w:bCs/>
                <w:iCs/>
                <w:sz w:val="24"/>
                <w:szCs w:val="24"/>
                <w:highlight w:val="yellow"/>
                <w:lang w:val="fr-FR"/>
              </w:rPr>
            </w:pPr>
            <w:r w:rsidRPr="00EE379C">
              <w:rPr>
                <w:rFonts w:asciiTheme="minorHAnsi" w:hAnsiTheme="minorHAnsi" w:cstheme="minorHAnsi"/>
                <w:b/>
                <w:sz w:val="24"/>
                <w:szCs w:val="24"/>
                <w:lang w:val="fr-FR"/>
              </w:rPr>
              <w:t xml:space="preserve">PAGE </w:t>
            </w:r>
            <w:proofErr w:type="gramStart"/>
            <w:r w:rsidRPr="00EE379C">
              <w:rPr>
                <w:rFonts w:asciiTheme="minorHAnsi" w:hAnsiTheme="minorHAnsi" w:cstheme="minorHAnsi"/>
                <w:b/>
                <w:sz w:val="24"/>
                <w:szCs w:val="24"/>
                <w:lang w:val="fr-FR"/>
              </w:rPr>
              <w:t>LIMIT:</w:t>
            </w:r>
            <w:proofErr w:type="gramEnd"/>
            <w:r w:rsidRPr="00EE379C">
              <w:rPr>
                <w:rFonts w:asciiTheme="minorHAnsi" w:hAnsiTheme="minorHAnsi" w:cstheme="minorHAnsi"/>
                <w:i/>
                <w:sz w:val="24"/>
                <w:szCs w:val="24"/>
                <w:lang w:val="fr-FR"/>
              </w:rPr>
              <w:t xml:space="preserve"> </w:t>
            </w:r>
            <w:r w:rsidRPr="00EE379C">
              <w:rPr>
                <w:rFonts w:asciiTheme="minorHAnsi" w:hAnsiTheme="minorHAnsi" w:cstheme="minorHAnsi"/>
                <w:sz w:val="24"/>
                <w:szCs w:val="24"/>
                <w:lang w:val="fr-FR"/>
              </w:rPr>
              <w:t xml:space="preserve">Maximum 5 A4 pages, 11-point </w:t>
            </w:r>
            <w:r w:rsidR="004E015B">
              <w:rPr>
                <w:rFonts w:asciiTheme="minorHAnsi" w:hAnsiTheme="minorHAnsi" w:cstheme="minorHAnsi"/>
                <w:sz w:val="24"/>
                <w:szCs w:val="24"/>
                <w:lang w:val="fr-FR"/>
              </w:rPr>
              <w:t>Calibri</w:t>
            </w:r>
            <w:r w:rsidR="004E015B" w:rsidRPr="00EE379C" w:rsidDel="004E015B">
              <w:rPr>
                <w:rFonts w:asciiTheme="minorHAnsi" w:hAnsiTheme="minorHAnsi" w:cstheme="minorHAnsi"/>
                <w:sz w:val="24"/>
                <w:szCs w:val="24"/>
                <w:lang w:val="fr-FR"/>
              </w:rPr>
              <w:t xml:space="preserve"> </w:t>
            </w:r>
            <w:r w:rsidRPr="00EE379C">
              <w:rPr>
                <w:rFonts w:asciiTheme="minorHAnsi" w:hAnsiTheme="minorHAnsi" w:cstheme="minorHAnsi"/>
                <w:sz w:val="24"/>
                <w:szCs w:val="24"/>
                <w:lang w:val="fr-FR"/>
              </w:rPr>
              <w:t xml:space="preserve">font, </w:t>
            </w:r>
            <w:r w:rsidR="004E015B">
              <w:rPr>
                <w:rFonts w:asciiTheme="minorHAnsi" w:hAnsiTheme="minorHAnsi" w:cstheme="minorHAnsi"/>
                <w:sz w:val="24"/>
                <w:szCs w:val="24"/>
                <w:lang w:val="fr-FR"/>
              </w:rPr>
              <w:t>2,5</w:t>
            </w:r>
            <w:r w:rsidRPr="00EE379C">
              <w:rPr>
                <w:rFonts w:asciiTheme="minorHAnsi" w:hAnsiTheme="minorHAnsi" w:cstheme="minorHAnsi"/>
                <w:sz w:val="24"/>
                <w:szCs w:val="24"/>
                <w:lang w:val="fr-FR"/>
              </w:rPr>
              <w:t xml:space="preserve">00 </w:t>
            </w:r>
            <w:proofErr w:type="spellStart"/>
            <w:r w:rsidRPr="00EE379C">
              <w:rPr>
                <w:rFonts w:asciiTheme="minorHAnsi" w:hAnsiTheme="minorHAnsi" w:cstheme="minorHAnsi"/>
                <w:sz w:val="24"/>
                <w:szCs w:val="24"/>
                <w:lang w:val="fr-FR"/>
              </w:rPr>
              <w:t>words</w:t>
            </w:r>
            <w:proofErr w:type="spellEnd"/>
          </w:p>
        </w:tc>
        <w:tc>
          <w:tcPr>
            <w:tcW w:w="6804" w:type="dxa"/>
            <w:shd w:val="clear" w:color="auto" w:fill="FFFFFF"/>
          </w:tcPr>
          <w:p w14:paraId="4D2EA1E1" w14:textId="77777777" w:rsidR="00EE379C" w:rsidRPr="00EE379C" w:rsidRDefault="00EE379C" w:rsidP="00EE379C">
            <w:pPr>
              <w:pStyle w:val="BodyText"/>
              <w:spacing w:before="100" w:beforeAutospacing="1" w:after="100" w:afterAutospacing="1"/>
              <w:rPr>
                <w:iCs/>
                <w:color w:val="auto"/>
                <w:sz w:val="24"/>
                <w:szCs w:val="24"/>
                <w:lang w:val="en-US"/>
              </w:rPr>
            </w:pPr>
            <w:r w:rsidRPr="00EE379C">
              <w:rPr>
                <w:iCs/>
                <w:color w:val="auto"/>
                <w:sz w:val="24"/>
                <w:szCs w:val="24"/>
                <w:lang w:val="en-US"/>
              </w:rPr>
              <w:t>Detail the methods to be adopted in answering the research questions. The proposed methods should be as robust as possible, while being proportionate and cognisant of potential data limitations and budget.</w:t>
            </w:r>
          </w:p>
          <w:p w14:paraId="11051493" w14:textId="77777777" w:rsidR="00EE379C" w:rsidRPr="00EE379C" w:rsidRDefault="00EE379C" w:rsidP="00EE379C">
            <w:pPr>
              <w:pStyle w:val="BodyText"/>
              <w:spacing w:before="100" w:beforeAutospacing="1" w:after="100" w:afterAutospacing="1"/>
              <w:rPr>
                <w:iCs/>
                <w:color w:val="auto"/>
                <w:sz w:val="24"/>
                <w:szCs w:val="24"/>
                <w:lang w:val="en-US"/>
              </w:rPr>
            </w:pPr>
            <w:r w:rsidRPr="00EE379C">
              <w:rPr>
                <w:iCs/>
                <w:color w:val="auto"/>
                <w:sz w:val="24"/>
                <w:szCs w:val="24"/>
                <w:lang w:val="en-US"/>
              </w:rPr>
              <w:t>Set out key information requirements to complete the evaluation and how you propose that these will be fulfilled.</w:t>
            </w:r>
          </w:p>
          <w:p w14:paraId="0AF30B18" w14:textId="77777777" w:rsidR="00EE379C" w:rsidRPr="00EE379C" w:rsidRDefault="00EE379C" w:rsidP="00EE379C">
            <w:pPr>
              <w:pStyle w:val="BodyText"/>
              <w:spacing w:before="100" w:beforeAutospacing="1" w:after="100" w:afterAutospacing="1"/>
              <w:rPr>
                <w:iCs/>
                <w:color w:val="auto"/>
                <w:sz w:val="24"/>
                <w:szCs w:val="24"/>
                <w:lang w:val="en-US"/>
              </w:rPr>
            </w:pPr>
            <w:r w:rsidRPr="00EE379C">
              <w:rPr>
                <w:iCs/>
                <w:color w:val="auto"/>
                <w:sz w:val="24"/>
                <w:szCs w:val="24"/>
                <w:lang w:val="en-US"/>
              </w:rPr>
              <w:t>Provide a sequential, step-by-step workplan, describing and explaining each task you will complete for the evaluation overall.</w:t>
            </w:r>
          </w:p>
          <w:p w14:paraId="4750B77C" w14:textId="28FD5A55" w:rsidR="00EE379C" w:rsidRPr="00EE379C" w:rsidRDefault="00EE379C" w:rsidP="00EE379C">
            <w:pPr>
              <w:spacing w:after="140" w:line="280" w:lineRule="exact"/>
              <w:rPr>
                <w:rFonts w:asciiTheme="minorHAnsi" w:hAnsiTheme="minorHAnsi" w:cstheme="minorHAnsi"/>
                <w:iCs/>
                <w:sz w:val="24"/>
                <w:szCs w:val="24"/>
                <w:highlight w:val="yellow"/>
                <w:lang w:val="en-US"/>
              </w:rPr>
            </w:pPr>
            <w:r w:rsidRPr="00EE379C">
              <w:rPr>
                <w:rFonts w:asciiTheme="minorHAnsi" w:hAnsiTheme="minorHAnsi" w:cstheme="minorHAnsi"/>
                <w:i/>
                <w:iCs/>
                <w:sz w:val="24"/>
                <w:szCs w:val="24"/>
                <w:lang w:val="en-US"/>
              </w:rPr>
              <w:t xml:space="preserve">Supported by project examples that demonstrate the ability of the supplier to successfully deliver a study of this nature – </w:t>
            </w:r>
            <w:r w:rsidRPr="00EE379C">
              <w:rPr>
                <w:rFonts w:asciiTheme="minorHAnsi" w:hAnsiTheme="minorHAnsi" w:cstheme="minorHAnsi"/>
                <w:i/>
                <w:iCs/>
                <w:sz w:val="24"/>
                <w:szCs w:val="24"/>
                <w:u w:val="single"/>
                <w:lang w:val="en-US"/>
              </w:rPr>
              <w:t>included</w:t>
            </w:r>
            <w:r w:rsidRPr="00EE379C">
              <w:rPr>
                <w:rFonts w:asciiTheme="minorHAnsi" w:hAnsiTheme="minorHAnsi" w:cstheme="minorHAnsi"/>
                <w:sz w:val="24"/>
                <w:szCs w:val="24"/>
                <w:lang w:val="en-US"/>
              </w:rPr>
              <w:t xml:space="preserve"> </w:t>
            </w:r>
            <w:r w:rsidRPr="00EE379C">
              <w:rPr>
                <w:rFonts w:asciiTheme="minorHAnsi" w:hAnsiTheme="minorHAnsi" w:cstheme="minorHAnsi"/>
                <w:i/>
                <w:iCs/>
                <w:sz w:val="24"/>
                <w:szCs w:val="24"/>
                <w:lang w:val="en-US"/>
              </w:rPr>
              <w:t>within the 5-page limit.</w:t>
            </w:r>
          </w:p>
        </w:tc>
        <w:tc>
          <w:tcPr>
            <w:tcW w:w="3118" w:type="dxa"/>
            <w:shd w:val="clear" w:color="auto" w:fill="FFFFFF"/>
          </w:tcPr>
          <w:p w14:paraId="7E9BE9F5" w14:textId="69E8D19E" w:rsidR="00EE379C" w:rsidRPr="00EE379C" w:rsidRDefault="00EE379C" w:rsidP="00EE379C">
            <w:pPr>
              <w:spacing w:after="140" w:line="280" w:lineRule="exact"/>
              <w:rPr>
                <w:rFonts w:asciiTheme="minorHAnsi" w:hAnsiTheme="minorHAnsi" w:cstheme="minorHAnsi"/>
                <w:sz w:val="24"/>
                <w:szCs w:val="24"/>
                <w:highlight w:val="yellow"/>
              </w:rPr>
            </w:pPr>
            <w:r w:rsidRPr="00EE379C">
              <w:rPr>
                <w:rFonts w:asciiTheme="minorHAnsi" w:hAnsiTheme="minorHAnsi" w:cstheme="minorHAnsi"/>
                <w:sz w:val="24"/>
                <w:szCs w:val="24"/>
              </w:rPr>
              <w:t>4</w:t>
            </w:r>
            <w:r w:rsidR="008C581F">
              <w:rPr>
                <w:rFonts w:asciiTheme="minorHAnsi" w:hAnsiTheme="minorHAnsi" w:cstheme="minorHAnsi"/>
                <w:sz w:val="24"/>
                <w:szCs w:val="24"/>
              </w:rPr>
              <w:t>0</w:t>
            </w:r>
            <w:r w:rsidRPr="00EE379C">
              <w:rPr>
                <w:rFonts w:asciiTheme="minorHAnsi" w:hAnsiTheme="minorHAnsi" w:cstheme="minorHAnsi"/>
                <w:sz w:val="24"/>
                <w:szCs w:val="24"/>
              </w:rPr>
              <w:t>%</w:t>
            </w:r>
          </w:p>
        </w:tc>
      </w:tr>
      <w:tr w:rsidR="00EE379C" w:rsidRPr="00601DBD" w14:paraId="11F7969D" w14:textId="77777777" w:rsidTr="003623F2">
        <w:trPr>
          <w:trHeight w:val="794"/>
        </w:trPr>
        <w:tc>
          <w:tcPr>
            <w:tcW w:w="1048" w:type="dxa"/>
            <w:shd w:val="clear" w:color="auto" w:fill="FFFFFF"/>
          </w:tcPr>
          <w:p w14:paraId="378F3112" w14:textId="1D160F0C" w:rsidR="00EE379C" w:rsidRPr="00EE379C" w:rsidRDefault="00EE379C" w:rsidP="00EE379C">
            <w:pPr>
              <w:spacing w:after="140" w:line="280" w:lineRule="exact"/>
              <w:rPr>
                <w:rFonts w:asciiTheme="minorHAnsi" w:hAnsiTheme="minorHAnsi" w:cstheme="minorHAnsi"/>
                <w:sz w:val="24"/>
                <w:szCs w:val="24"/>
              </w:rPr>
            </w:pPr>
            <w:r w:rsidRPr="00EE379C">
              <w:rPr>
                <w:rFonts w:asciiTheme="minorHAnsi" w:hAnsiTheme="minorHAnsi" w:cstheme="minorHAnsi"/>
                <w:sz w:val="24"/>
                <w:szCs w:val="24"/>
              </w:rPr>
              <w:t>3</w:t>
            </w:r>
          </w:p>
        </w:tc>
        <w:tc>
          <w:tcPr>
            <w:tcW w:w="3347" w:type="dxa"/>
            <w:shd w:val="clear" w:color="auto" w:fill="FFFFFF"/>
          </w:tcPr>
          <w:p w14:paraId="6A89C10E" w14:textId="77777777" w:rsidR="00EE379C" w:rsidRPr="00EE379C" w:rsidRDefault="00EE379C" w:rsidP="00EE379C">
            <w:pPr>
              <w:pStyle w:val="BodyText"/>
              <w:spacing w:before="100" w:beforeAutospacing="1" w:after="100" w:afterAutospacing="1"/>
              <w:rPr>
                <w:b/>
                <w:bCs/>
                <w:iCs/>
                <w:color w:val="auto"/>
                <w:sz w:val="24"/>
                <w:szCs w:val="24"/>
              </w:rPr>
            </w:pPr>
            <w:r w:rsidRPr="00EE379C">
              <w:rPr>
                <w:b/>
                <w:bCs/>
                <w:iCs/>
                <w:color w:val="auto"/>
                <w:sz w:val="24"/>
                <w:szCs w:val="24"/>
              </w:rPr>
              <w:t>Resourcing and management</w:t>
            </w:r>
          </w:p>
          <w:p w14:paraId="7A72C343" w14:textId="4A97D9CA" w:rsidR="00EE379C" w:rsidRPr="00EE379C" w:rsidRDefault="00EE379C" w:rsidP="00EE379C">
            <w:pPr>
              <w:spacing w:after="140" w:line="280" w:lineRule="exact"/>
              <w:rPr>
                <w:rFonts w:asciiTheme="minorHAnsi" w:hAnsiTheme="minorHAnsi" w:cstheme="minorHAnsi"/>
                <w:b/>
                <w:bCs/>
                <w:iCs/>
                <w:sz w:val="24"/>
                <w:szCs w:val="24"/>
                <w:highlight w:val="yellow"/>
                <w:lang w:val="fr-FR"/>
              </w:rPr>
            </w:pPr>
            <w:r w:rsidRPr="00EE379C">
              <w:rPr>
                <w:rFonts w:asciiTheme="minorHAnsi" w:hAnsiTheme="minorHAnsi" w:cstheme="minorHAnsi"/>
                <w:b/>
                <w:sz w:val="24"/>
                <w:szCs w:val="24"/>
                <w:lang w:val="fr-FR"/>
              </w:rPr>
              <w:t xml:space="preserve">PAGE </w:t>
            </w:r>
            <w:proofErr w:type="gramStart"/>
            <w:r w:rsidRPr="00EE379C">
              <w:rPr>
                <w:rFonts w:asciiTheme="minorHAnsi" w:hAnsiTheme="minorHAnsi" w:cstheme="minorHAnsi"/>
                <w:b/>
                <w:sz w:val="24"/>
                <w:szCs w:val="24"/>
                <w:lang w:val="fr-FR"/>
              </w:rPr>
              <w:t>LIMIT:</w:t>
            </w:r>
            <w:proofErr w:type="gramEnd"/>
            <w:r w:rsidRPr="00EE379C">
              <w:rPr>
                <w:rFonts w:asciiTheme="minorHAnsi" w:hAnsiTheme="minorHAnsi" w:cstheme="minorHAnsi"/>
                <w:i/>
                <w:sz w:val="24"/>
                <w:szCs w:val="24"/>
                <w:lang w:val="fr-FR"/>
              </w:rPr>
              <w:t xml:space="preserve"> </w:t>
            </w:r>
            <w:r w:rsidRPr="00EE379C">
              <w:rPr>
                <w:rFonts w:asciiTheme="minorHAnsi" w:hAnsiTheme="minorHAnsi" w:cstheme="minorHAnsi"/>
                <w:sz w:val="24"/>
                <w:szCs w:val="24"/>
                <w:lang w:val="fr-FR"/>
              </w:rPr>
              <w:t xml:space="preserve">Maximum 4 A4 pages, 11-point </w:t>
            </w:r>
            <w:r w:rsidR="004E015B">
              <w:rPr>
                <w:rFonts w:asciiTheme="minorHAnsi" w:hAnsiTheme="minorHAnsi" w:cstheme="minorHAnsi"/>
                <w:sz w:val="24"/>
                <w:szCs w:val="24"/>
                <w:lang w:val="fr-FR"/>
              </w:rPr>
              <w:t>Calibri</w:t>
            </w:r>
            <w:r w:rsidR="004E015B" w:rsidRPr="00EE379C" w:rsidDel="004E015B">
              <w:rPr>
                <w:rFonts w:asciiTheme="minorHAnsi" w:hAnsiTheme="minorHAnsi" w:cstheme="minorHAnsi"/>
                <w:sz w:val="24"/>
                <w:szCs w:val="24"/>
                <w:lang w:val="fr-FR"/>
              </w:rPr>
              <w:t xml:space="preserve"> </w:t>
            </w:r>
            <w:r w:rsidRPr="00EE379C">
              <w:rPr>
                <w:rFonts w:asciiTheme="minorHAnsi" w:hAnsiTheme="minorHAnsi" w:cstheme="minorHAnsi"/>
                <w:sz w:val="24"/>
                <w:szCs w:val="24"/>
                <w:lang w:val="fr-FR"/>
              </w:rPr>
              <w:t>font, 2,</w:t>
            </w:r>
            <w:r w:rsidR="004E015B">
              <w:rPr>
                <w:rFonts w:asciiTheme="minorHAnsi" w:hAnsiTheme="minorHAnsi" w:cstheme="minorHAnsi"/>
                <w:sz w:val="24"/>
                <w:szCs w:val="24"/>
                <w:lang w:val="fr-FR"/>
              </w:rPr>
              <w:t>0</w:t>
            </w:r>
            <w:r w:rsidR="004E015B" w:rsidRPr="00EE379C">
              <w:rPr>
                <w:rFonts w:asciiTheme="minorHAnsi" w:hAnsiTheme="minorHAnsi" w:cstheme="minorHAnsi"/>
                <w:sz w:val="24"/>
                <w:szCs w:val="24"/>
                <w:lang w:val="fr-FR"/>
              </w:rPr>
              <w:t xml:space="preserve">00 </w:t>
            </w:r>
            <w:proofErr w:type="spellStart"/>
            <w:r w:rsidRPr="00EE379C">
              <w:rPr>
                <w:rFonts w:asciiTheme="minorHAnsi" w:hAnsiTheme="minorHAnsi" w:cstheme="minorHAnsi"/>
                <w:sz w:val="24"/>
                <w:szCs w:val="24"/>
                <w:lang w:val="fr-FR"/>
              </w:rPr>
              <w:t>words</w:t>
            </w:r>
            <w:proofErr w:type="spellEnd"/>
          </w:p>
        </w:tc>
        <w:tc>
          <w:tcPr>
            <w:tcW w:w="6804" w:type="dxa"/>
            <w:shd w:val="clear" w:color="auto" w:fill="FFFFFF"/>
          </w:tcPr>
          <w:p w14:paraId="2490A2DE" w14:textId="77777777" w:rsidR="00EE379C" w:rsidRPr="00EE379C" w:rsidRDefault="00EE379C" w:rsidP="00EE379C">
            <w:pPr>
              <w:pStyle w:val="BodyText"/>
              <w:spacing w:before="100" w:beforeAutospacing="1" w:after="100" w:afterAutospacing="1"/>
              <w:rPr>
                <w:iCs/>
                <w:color w:val="auto"/>
                <w:sz w:val="24"/>
                <w:szCs w:val="24"/>
                <w:lang w:val="en-US"/>
              </w:rPr>
            </w:pPr>
            <w:r w:rsidRPr="00EE379C">
              <w:rPr>
                <w:iCs/>
                <w:color w:val="auto"/>
                <w:sz w:val="24"/>
                <w:szCs w:val="24"/>
                <w:lang w:val="en-US"/>
              </w:rPr>
              <w:t>Who will undertake the study and why have they been chosen?</w:t>
            </w:r>
          </w:p>
          <w:p w14:paraId="5BC4E23C" w14:textId="77777777" w:rsidR="00EE379C" w:rsidRPr="00EE379C" w:rsidRDefault="00EE379C" w:rsidP="00EE379C">
            <w:pPr>
              <w:pStyle w:val="BodyText"/>
              <w:spacing w:before="100" w:beforeAutospacing="1" w:after="100" w:afterAutospacing="1"/>
              <w:rPr>
                <w:iCs/>
                <w:color w:val="auto"/>
                <w:sz w:val="24"/>
                <w:szCs w:val="24"/>
                <w:lang w:val="en-US"/>
              </w:rPr>
            </w:pPr>
            <w:r w:rsidRPr="00EE379C">
              <w:rPr>
                <w:iCs/>
                <w:color w:val="auto"/>
                <w:sz w:val="24"/>
                <w:szCs w:val="24"/>
                <w:lang w:val="en-US"/>
              </w:rPr>
              <w:t>Identify key members of staff and allocation (including time) to tasks.</w:t>
            </w:r>
          </w:p>
          <w:p w14:paraId="2B27F6FF" w14:textId="77777777" w:rsidR="00EE379C" w:rsidRPr="00EE379C" w:rsidRDefault="00EE379C" w:rsidP="00EE379C">
            <w:pPr>
              <w:pStyle w:val="BodyText"/>
              <w:spacing w:before="100" w:beforeAutospacing="1" w:after="100" w:afterAutospacing="1"/>
              <w:rPr>
                <w:iCs/>
                <w:color w:val="auto"/>
                <w:sz w:val="24"/>
                <w:szCs w:val="24"/>
                <w:lang w:val="en-US"/>
              </w:rPr>
            </w:pPr>
            <w:r w:rsidRPr="00EE379C">
              <w:rPr>
                <w:iCs/>
                <w:color w:val="auto"/>
                <w:sz w:val="24"/>
                <w:szCs w:val="24"/>
                <w:lang w:val="en-US"/>
              </w:rPr>
              <w:lastRenderedPageBreak/>
              <w:t>What experience/expertise will these team members bring to fulfilling these tasks?</w:t>
            </w:r>
          </w:p>
          <w:p w14:paraId="373B52AE" w14:textId="77777777" w:rsidR="00EE379C" w:rsidRPr="00EE379C" w:rsidRDefault="00EE379C" w:rsidP="00EE379C">
            <w:pPr>
              <w:pStyle w:val="BodyText"/>
              <w:spacing w:before="100" w:beforeAutospacing="1" w:after="100" w:afterAutospacing="1"/>
              <w:rPr>
                <w:color w:val="auto"/>
                <w:sz w:val="24"/>
                <w:szCs w:val="24"/>
              </w:rPr>
            </w:pPr>
            <w:r w:rsidRPr="00EE379C">
              <w:rPr>
                <w:color w:val="auto"/>
                <w:sz w:val="24"/>
                <w:szCs w:val="24"/>
              </w:rPr>
              <w:t>How will the study, study team and any subcontractors be managed?</w:t>
            </w:r>
          </w:p>
          <w:p w14:paraId="79DF9FF8" w14:textId="77777777" w:rsidR="00EE379C" w:rsidRPr="00EE379C" w:rsidRDefault="00EE379C" w:rsidP="00EE379C">
            <w:pPr>
              <w:pStyle w:val="BodyText"/>
              <w:spacing w:before="100" w:beforeAutospacing="1" w:after="100" w:afterAutospacing="1"/>
              <w:rPr>
                <w:color w:val="auto"/>
                <w:sz w:val="24"/>
                <w:szCs w:val="24"/>
              </w:rPr>
            </w:pPr>
            <w:r w:rsidRPr="00EE379C">
              <w:rPr>
                <w:color w:val="auto"/>
                <w:sz w:val="24"/>
                <w:szCs w:val="24"/>
              </w:rPr>
              <w:t>How will you ensure that the study remains within budget?</w:t>
            </w:r>
          </w:p>
          <w:p w14:paraId="1308E73B" w14:textId="77777777" w:rsidR="00EE379C" w:rsidRPr="00EE379C" w:rsidRDefault="00EE379C" w:rsidP="00EE379C">
            <w:pPr>
              <w:pStyle w:val="BodyText"/>
              <w:spacing w:before="100" w:beforeAutospacing="1" w:after="100" w:afterAutospacing="1"/>
              <w:rPr>
                <w:color w:val="auto"/>
                <w:sz w:val="24"/>
                <w:szCs w:val="24"/>
                <w:lang w:val="en-US"/>
              </w:rPr>
            </w:pPr>
            <w:r w:rsidRPr="00EE379C">
              <w:rPr>
                <w:color w:val="auto"/>
                <w:sz w:val="24"/>
                <w:szCs w:val="24"/>
                <w:lang w:val="en-US"/>
              </w:rPr>
              <w:t>Who will be responsible for reporting to the Client and attend client meetings?</w:t>
            </w:r>
          </w:p>
          <w:p w14:paraId="579B78E8" w14:textId="77777777" w:rsidR="00EE379C" w:rsidRPr="00EE379C" w:rsidRDefault="00EE379C" w:rsidP="00EE379C">
            <w:pPr>
              <w:spacing w:before="100" w:beforeAutospacing="1" w:after="100" w:afterAutospacing="1"/>
              <w:rPr>
                <w:rFonts w:asciiTheme="minorHAnsi" w:hAnsiTheme="minorHAnsi" w:cstheme="minorHAnsi"/>
                <w:sz w:val="24"/>
                <w:szCs w:val="24"/>
              </w:rPr>
            </w:pPr>
            <w:r w:rsidRPr="00EE379C">
              <w:rPr>
                <w:rFonts w:asciiTheme="minorHAnsi" w:hAnsiTheme="minorHAnsi" w:cstheme="minorHAnsi"/>
                <w:sz w:val="24"/>
                <w:szCs w:val="24"/>
              </w:rPr>
              <w:t>Identify risks to the study schedule, and to the study more generally, including its outcomes. What impact might each of these risks have, and how will these risks be mitigated?</w:t>
            </w:r>
          </w:p>
          <w:p w14:paraId="027A3826" w14:textId="77777777" w:rsidR="00EE379C" w:rsidRPr="00EE379C" w:rsidRDefault="00EE379C" w:rsidP="00EE379C">
            <w:pPr>
              <w:pStyle w:val="BodyText"/>
              <w:spacing w:before="100" w:beforeAutospacing="1" w:after="100" w:afterAutospacing="1"/>
              <w:rPr>
                <w:i/>
                <w:iCs/>
                <w:color w:val="auto"/>
                <w:sz w:val="24"/>
                <w:szCs w:val="24"/>
                <w:lang w:val="en-US"/>
              </w:rPr>
            </w:pPr>
            <w:r w:rsidRPr="00EE379C">
              <w:rPr>
                <w:i/>
                <w:iCs/>
                <w:color w:val="auto"/>
                <w:sz w:val="24"/>
                <w:szCs w:val="24"/>
                <w:lang w:val="en-US"/>
              </w:rPr>
              <w:t xml:space="preserve">Please provide a Gantt Chart setting out timeframes for delivery of the tasks, including in relation to milestones and completion date – </w:t>
            </w:r>
            <w:r w:rsidRPr="00EE379C">
              <w:rPr>
                <w:i/>
                <w:iCs/>
                <w:color w:val="auto"/>
                <w:sz w:val="24"/>
                <w:szCs w:val="24"/>
                <w:u w:val="single"/>
                <w:lang w:val="en-US"/>
              </w:rPr>
              <w:t>included</w:t>
            </w:r>
            <w:r w:rsidRPr="00EE379C">
              <w:rPr>
                <w:i/>
                <w:iCs/>
                <w:color w:val="auto"/>
                <w:sz w:val="24"/>
                <w:szCs w:val="24"/>
                <w:lang w:val="en-US"/>
              </w:rPr>
              <w:t xml:space="preserve"> within the 4-page limit.</w:t>
            </w:r>
          </w:p>
          <w:p w14:paraId="25C8B172" w14:textId="77777777" w:rsidR="00EE379C" w:rsidRPr="00EE379C" w:rsidRDefault="00EE379C" w:rsidP="00EE379C">
            <w:pPr>
              <w:pStyle w:val="BodyText"/>
              <w:spacing w:before="100" w:beforeAutospacing="1" w:after="100" w:afterAutospacing="1"/>
              <w:rPr>
                <w:i/>
                <w:color w:val="auto"/>
                <w:sz w:val="24"/>
                <w:szCs w:val="24"/>
                <w:lang w:val="en-US"/>
              </w:rPr>
            </w:pPr>
            <w:r w:rsidRPr="00EE379C">
              <w:rPr>
                <w:i/>
                <w:color w:val="auto"/>
                <w:sz w:val="24"/>
                <w:szCs w:val="24"/>
                <w:lang w:val="en-US"/>
              </w:rPr>
              <w:t xml:space="preserve">Supported by resourcing information provided in Resource and Pricing Schedule – </w:t>
            </w:r>
            <w:r w:rsidRPr="00EE379C">
              <w:rPr>
                <w:i/>
                <w:color w:val="auto"/>
                <w:sz w:val="24"/>
                <w:szCs w:val="24"/>
                <w:u w:val="single"/>
                <w:lang w:val="en-US"/>
              </w:rPr>
              <w:t>separate</w:t>
            </w:r>
            <w:r w:rsidRPr="00EE379C">
              <w:rPr>
                <w:i/>
                <w:color w:val="auto"/>
                <w:sz w:val="24"/>
                <w:szCs w:val="24"/>
                <w:lang w:val="en-US"/>
              </w:rPr>
              <w:t xml:space="preserve"> to 4-page limit.</w:t>
            </w:r>
          </w:p>
          <w:p w14:paraId="303D4106" w14:textId="1F4C1944" w:rsidR="00EE379C" w:rsidRPr="00EE379C" w:rsidRDefault="00EE379C" w:rsidP="00EE379C">
            <w:pPr>
              <w:spacing w:after="140" w:line="280" w:lineRule="exact"/>
              <w:rPr>
                <w:rFonts w:asciiTheme="minorHAnsi" w:hAnsiTheme="minorHAnsi" w:cstheme="minorHAnsi"/>
                <w:sz w:val="24"/>
                <w:szCs w:val="24"/>
                <w:highlight w:val="yellow"/>
              </w:rPr>
            </w:pPr>
            <w:r w:rsidRPr="00EE379C">
              <w:rPr>
                <w:rFonts w:asciiTheme="minorHAnsi" w:hAnsiTheme="minorHAnsi" w:cstheme="minorHAnsi"/>
                <w:i/>
                <w:sz w:val="24"/>
                <w:szCs w:val="24"/>
                <w:lang w:val="en-US"/>
              </w:rPr>
              <w:t xml:space="preserve">Supported by CVs for key members of staff – </w:t>
            </w:r>
            <w:r w:rsidRPr="00EE379C">
              <w:rPr>
                <w:rFonts w:asciiTheme="minorHAnsi" w:hAnsiTheme="minorHAnsi" w:cstheme="minorHAnsi"/>
                <w:i/>
                <w:sz w:val="24"/>
                <w:szCs w:val="24"/>
                <w:u w:val="single"/>
                <w:lang w:val="en-US"/>
              </w:rPr>
              <w:t>no more than 1 page each</w:t>
            </w:r>
            <w:r w:rsidRPr="00EE379C">
              <w:rPr>
                <w:rFonts w:asciiTheme="minorHAnsi" w:hAnsiTheme="minorHAnsi" w:cstheme="minorHAnsi"/>
                <w:i/>
                <w:sz w:val="24"/>
                <w:szCs w:val="24"/>
                <w:lang w:val="en-US"/>
              </w:rPr>
              <w:t xml:space="preserve">, </w:t>
            </w:r>
            <w:r w:rsidRPr="00EE379C">
              <w:rPr>
                <w:rFonts w:asciiTheme="minorHAnsi" w:hAnsiTheme="minorHAnsi" w:cstheme="minorHAnsi"/>
                <w:i/>
                <w:sz w:val="24"/>
                <w:szCs w:val="24"/>
                <w:u w:val="single"/>
                <w:lang w:val="en-US"/>
              </w:rPr>
              <w:t>separate</w:t>
            </w:r>
            <w:r w:rsidRPr="00EE379C">
              <w:rPr>
                <w:rFonts w:asciiTheme="minorHAnsi" w:hAnsiTheme="minorHAnsi" w:cstheme="minorHAnsi"/>
                <w:i/>
                <w:sz w:val="24"/>
                <w:szCs w:val="24"/>
                <w:lang w:val="en-US"/>
              </w:rPr>
              <w:t xml:space="preserve"> to 4-page limit.</w:t>
            </w:r>
          </w:p>
        </w:tc>
        <w:tc>
          <w:tcPr>
            <w:tcW w:w="3118" w:type="dxa"/>
            <w:shd w:val="clear" w:color="auto" w:fill="FFFFFF"/>
          </w:tcPr>
          <w:p w14:paraId="38F45F44" w14:textId="3ABC2B8D" w:rsidR="00EE379C" w:rsidRPr="00EE379C" w:rsidRDefault="006B32D8" w:rsidP="00EE379C">
            <w:pPr>
              <w:spacing w:after="140" w:line="280" w:lineRule="exact"/>
              <w:rPr>
                <w:rFonts w:asciiTheme="minorHAnsi" w:hAnsiTheme="minorHAnsi" w:cstheme="minorHAnsi"/>
                <w:sz w:val="24"/>
                <w:szCs w:val="24"/>
                <w:highlight w:val="yellow"/>
              </w:rPr>
            </w:pPr>
            <w:r w:rsidRPr="006B32D8">
              <w:rPr>
                <w:rFonts w:asciiTheme="minorHAnsi" w:hAnsiTheme="minorHAnsi" w:cstheme="minorHAnsi"/>
                <w:sz w:val="24"/>
                <w:szCs w:val="24"/>
              </w:rPr>
              <w:lastRenderedPageBreak/>
              <w:t>2</w:t>
            </w:r>
            <w:r w:rsidR="008C581F">
              <w:rPr>
                <w:rFonts w:asciiTheme="minorHAnsi" w:hAnsiTheme="minorHAnsi" w:cstheme="minorHAnsi"/>
                <w:sz w:val="24"/>
                <w:szCs w:val="24"/>
              </w:rPr>
              <w:t>5</w:t>
            </w:r>
            <w:r w:rsidRPr="006B32D8">
              <w:rPr>
                <w:rFonts w:asciiTheme="minorHAnsi" w:hAnsiTheme="minorHAnsi" w:cstheme="minorHAnsi"/>
                <w:sz w:val="24"/>
                <w:szCs w:val="24"/>
              </w:rPr>
              <w:t>%</w:t>
            </w:r>
          </w:p>
        </w:tc>
      </w:tr>
    </w:tbl>
    <w:p w14:paraId="7713CB08" w14:textId="77777777" w:rsidR="002009E5" w:rsidRDefault="002009E5" w:rsidP="002009E5">
      <w:pPr>
        <w:spacing w:after="140" w:line="280" w:lineRule="exact"/>
        <w:rPr>
          <w:rFonts w:asciiTheme="minorHAnsi" w:hAnsiTheme="minorHAnsi" w:cstheme="minorHAnsi"/>
          <w:i/>
          <w:color w:val="0090D7"/>
          <w:sz w:val="24"/>
          <w:szCs w:val="24"/>
        </w:rPr>
      </w:pPr>
    </w:p>
    <w:p w14:paraId="30C569E1" w14:textId="77777777" w:rsidR="002D51EB" w:rsidRPr="00601DBD" w:rsidRDefault="002D51EB" w:rsidP="002009E5">
      <w:pPr>
        <w:spacing w:after="140" w:line="280" w:lineRule="exact"/>
        <w:rPr>
          <w:rFonts w:asciiTheme="minorHAnsi" w:hAnsiTheme="minorHAnsi" w:cstheme="minorHAnsi"/>
          <w:i/>
          <w:color w:val="0090D7"/>
          <w:sz w:val="24"/>
          <w:szCs w:val="24"/>
        </w:rPr>
      </w:pPr>
    </w:p>
    <w:p w14:paraId="4D60EB84" w14:textId="77777777" w:rsidR="002009E5" w:rsidRPr="00601DBD" w:rsidRDefault="002009E5" w:rsidP="002009E5">
      <w:pPr>
        <w:spacing w:after="140" w:line="280" w:lineRule="exact"/>
        <w:rPr>
          <w:rFonts w:asciiTheme="minorHAnsi" w:hAnsiTheme="minorHAnsi" w:cstheme="minorHAnsi"/>
          <w:i/>
          <w:color w:val="0090D7"/>
          <w:sz w:val="24"/>
          <w:szCs w:val="24"/>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159"/>
        <w:gridCol w:w="5205"/>
        <w:gridCol w:w="5811"/>
      </w:tblGrid>
      <w:tr w:rsidR="002009E5" w:rsidRPr="00601DBD" w14:paraId="3F56AE32" w14:textId="77777777" w:rsidTr="003623F2">
        <w:trPr>
          <w:cantSplit/>
          <w:trHeight w:val="553"/>
        </w:trPr>
        <w:tc>
          <w:tcPr>
            <w:tcW w:w="14175" w:type="dxa"/>
            <w:gridSpan w:val="3"/>
            <w:tcBorders>
              <w:bottom w:val="single" w:sz="4" w:space="0" w:color="auto"/>
            </w:tcBorders>
            <w:shd w:val="clear" w:color="auto" w:fill="006C7D" w:themeFill="accent3"/>
            <w:vAlign w:val="center"/>
          </w:tcPr>
          <w:p w14:paraId="1A37F94D" w14:textId="7EF78274" w:rsidR="002009E5" w:rsidRPr="00601DBD" w:rsidRDefault="002009E5" w:rsidP="003623F2">
            <w:pPr>
              <w:spacing w:after="140" w:line="280" w:lineRule="exact"/>
              <w:rPr>
                <w:rFonts w:asciiTheme="minorHAnsi" w:hAnsiTheme="minorHAnsi" w:cstheme="minorHAnsi"/>
                <w:color w:val="FFFFFF"/>
                <w:sz w:val="24"/>
                <w:szCs w:val="24"/>
              </w:rPr>
            </w:pPr>
            <w:r w:rsidRPr="00601DBD">
              <w:rPr>
                <w:rFonts w:asciiTheme="minorHAnsi" w:hAnsiTheme="minorHAnsi" w:cstheme="minorHAnsi"/>
                <w:color w:val="FFFFFF"/>
                <w:sz w:val="24"/>
                <w:szCs w:val="24"/>
              </w:rPr>
              <w:lastRenderedPageBreak/>
              <w:t>Price will account for</w:t>
            </w:r>
            <w:r w:rsidR="006B32D8">
              <w:rPr>
                <w:rFonts w:asciiTheme="minorHAnsi" w:hAnsiTheme="minorHAnsi" w:cstheme="minorHAnsi"/>
                <w:color w:val="FFFFFF"/>
                <w:sz w:val="24"/>
                <w:szCs w:val="24"/>
              </w:rPr>
              <w:t xml:space="preserve"> 20</w:t>
            </w:r>
            <w:r w:rsidRPr="00601DBD">
              <w:rPr>
                <w:rFonts w:asciiTheme="minorHAnsi" w:hAnsiTheme="minorHAnsi" w:cstheme="minorHAnsi"/>
                <w:color w:val="FFFFFF"/>
                <w:sz w:val="24"/>
                <w:szCs w:val="24"/>
              </w:rPr>
              <w:t>% of the Overall Score.  The lowest price will gain the maximum marks with other prices expressed as a proportion of the best score using the maths explained in the worked example below.</w:t>
            </w:r>
          </w:p>
          <w:p w14:paraId="7063CA59" w14:textId="77777777" w:rsidR="002009E5" w:rsidRPr="00601DBD" w:rsidRDefault="002009E5" w:rsidP="003623F2">
            <w:pPr>
              <w:spacing w:after="140" w:line="280" w:lineRule="exact"/>
              <w:rPr>
                <w:rFonts w:asciiTheme="minorHAnsi" w:hAnsiTheme="minorHAnsi" w:cstheme="minorHAnsi"/>
                <w:color w:val="000000"/>
                <w:sz w:val="24"/>
                <w:szCs w:val="24"/>
              </w:rPr>
            </w:pPr>
          </w:p>
        </w:tc>
      </w:tr>
      <w:tr w:rsidR="002009E5" w:rsidRPr="00601DBD" w14:paraId="58984CD4" w14:textId="77777777" w:rsidTr="003623F2">
        <w:trPr>
          <w:trHeight w:val="174"/>
          <w:tblHeader/>
        </w:trPr>
        <w:tc>
          <w:tcPr>
            <w:tcW w:w="3159" w:type="dxa"/>
            <w:tcBorders>
              <w:bottom w:val="single" w:sz="4" w:space="0" w:color="auto"/>
            </w:tcBorders>
            <w:shd w:val="clear" w:color="auto" w:fill="006C7D" w:themeFill="accent3"/>
            <w:vAlign w:val="center"/>
          </w:tcPr>
          <w:p w14:paraId="7B65835C" w14:textId="77777777" w:rsidR="002009E5" w:rsidRPr="00601DBD" w:rsidRDefault="002009E5" w:rsidP="003623F2">
            <w:pPr>
              <w:autoSpaceDE w:val="0"/>
              <w:autoSpaceDN w:val="0"/>
              <w:adjustRightInd w:val="0"/>
              <w:spacing w:before="60" w:after="60" w:line="276" w:lineRule="auto"/>
              <w:jc w:val="center"/>
              <w:rPr>
                <w:rFonts w:asciiTheme="minorHAnsi" w:hAnsiTheme="minorHAnsi" w:cstheme="minorHAnsi"/>
                <w:b/>
                <w:color w:val="FFFFFF"/>
                <w:sz w:val="24"/>
                <w:szCs w:val="24"/>
              </w:rPr>
            </w:pPr>
            <w:r w:rsidRPr="00601DBD">
              <w:rPr>
                <w:rFonts w:asciiTheme="minorHAnsi" w:hAnsiTheme="minorHAnsi" w:cstheme="minorHAnsi"/>
                <w:b/>
                <w:color w:val="FFFFFF"/>
                <w:sz w:val="24"/>
                <w:szCs w:val="24"/>
              </w:rPr>
              <w:t>Criteria</w:t>
            </w:r>
          </w:p>
        </w:tc>
        <w:tc>
          <w:tcPr>
            <w:tcW w:w="5205" w:type="dxa"/>
            <w:shd w:val="clear" w:color="auto" w:fill="006C7D" w:themeFill="accent3"/>
            <w:vAlign w:val="center"/>
          </w:tcPr>
          <w:p w14:paraId="006D6067" w14:textId="77777777" w:rsidR="002009E5" w:rsidRPr="00601DBD" w:rsidRDefault="002009E5" w:rsidP="003623F2">
            <w:pPr>
              <w:autoSpaceDE w:val="0"/>
              <w:autoSpaceDN w:val="0"/>
              <w:adjustRightInd w:val="0"/>
              <w:spacing w:before="60" w:after="60" w:line="276" w:lineRule="auto"/>
              <w:jc w:val="center"/>
              <w:rPr>
                <w:rFonts w:asciiTheme="minorHAnsi" w:hAnsiTheme="minorHAnsi" w:cstheme="minorHAnsi"/>
                <w:b/>
                <w:color w:val="FFFFFF"/>
                <w:sz w:val="24"/>
                <w:szCs w:val="24"/>
              </w:rPr>
            </w:pPr>
            <w:r w:rsidRPr="00601DBD">
              <w:rPr>
                <w:rFonts w:asciiTheme="minorHAnsi" w:hAnsiTheme="minorHAnsi" w:cstheme="minorHAnsi"/>
                <w:b/>
                <w:color w:val="FFFFFF"/>
                <w:sz w:val="24"/>
                <w:szCs w:val="24"/>
              </w:rPr>
              <w:t>Demonstrated by</w:t>
            </w:r>
          </w:p>
        </w:tc>
        <w:tc>
          <w:tcPr>
            <w:tcW w:w="5811" w:type="dxa"/>
            <w:shd w:val="clear" w:color="auto" w:fill="006C7D" w:themeFill="accent3"/>
            <w:vAlign w:val="center"/>
          </w:tcPr>
          <w:p w14:paraId="7F180C2E" w14:textId="77777777" w:rsidR="002009E5" w:rsidRPr="00601DBD" w:rsidRDefault="002009E5" w:rsidP="003623F2">
            <w:pPr>
              <w:autoSpaceDE w:val="0"/>
              <w:autoSpaceDN w:val="0"/>
              <w:adjustRightInd w:val="0"/>
              <w:spacing w:before="60" w:after="60" w:line="276" w:lineRule="auto"/>
              <w:jc w:val="center"/>
              <w:rPr>
                <w:rFonts w:asciiTheme="minorHAnsi" w:hAnsiTheme="minorHAnsi" w:cstheme="minorHAnsi"/>
                <w:b/>
                <w:color w:val="FFFFFF"/>
                <w:sz w:val="24"/>
                <w:szCs w:val="24"/>
              </w:rPr>
            </w:pPr>
            <w:r w:rsidRPr="00601DBD">
              <w:rPr>
                <w:rFonts w:asciiTheme="minorHAnsi" w:hAnsiTheme="minorHAnsi" w:cstheme="minorHAnsi"/>
                <w:b/>
                <w:color w:val="FFFFFF"/>
                <w:sz w:val="24"/>
                <w:szCs w:val="24"/>
              </w:rPr>
              <w:t>Weighting</w:t>
            </w:r>
          </w:p>
        </w:tc>
      </w:tr>
      <w:tr w:rsidR="002009E5" w:rsidRPr="00601DBD" w14:paraId="52CD76A2" w14:textId="77777777" w:rsidTr="003623F2">
        <w:trPr>
          <w:cantSplit/>
          <w:trHeight w:val="565"/>
        </w:trPr>
        <w:tc>
          <w:tcPr>
            <w:tcW w:w="3159" w:type="dxa"/>
            <w:shd w:val="clear" w:color="auto" w:fill="FFFFFF"/>
            <w:vAlign w:val="center"/>
          </w:tcPr>
          <w:p w14:paraId="65C839A7" w14:textId="77777777" w:rsidR="002009E5" w:rsidRPr="00601DBD" w:rsidRDefault="002009E5" w:rsidP="003623F2">
            <w:pPr>
              <w:spacing w:after="140" w:line="280" w:lineRule="exact"/>
              <w:rPr>
                <w:rFonts w:asciiTheme="minorHAnsi" w:hAnsiTheme="minorHAnsi" w:cstheme="minorHAnsi"/>
                <w:color w:val="000000"/>
                <w:sz w:val="24"/>
                <w:szCs w:val="24"/>
              </w:rPr>
            </w:pPr>
            <w:r w:rsidRPr="00601DBD">
              <w:rPr>
                <w:rFonts w:asciiTheme="minorHAnsi" w:hAnsiTheme="minorHAnsi" w:cstheme="minorHAnsi"/>
                <w:color w:val="000000"/>
                <w:sz w:val="24"/>
                <w:szCs w:val="24"/>
              </w:rPr>
              <w:t>Price</w:t>
            </w:r>
          </w:p>
        </w:tc>
        <w:tc>
          <w:tcPr>
            <w:tcW w:w="5205" w:type="dxa"/>
            <w:shd w:val="clear" w:color="auto" w:fill="FFFFFF"/>
            <w:vAlign w:val="center"/>
          </w:tcPr>
          <w:p w14:paraId="4D58B74D" w14:textId="77777777" w:rsidR="002009E5" w:rsidRPr="00601DBD" w:rsidRDefault="002009E5" w:rsidP="003623F2">
            <w:pPr>
              <w:spacing w:after="140" w:line="280" w:lineRule="exact"/>
              <w:rPr>
                <w:rFonts w:asciiTheme="minorHAnsi" w:hAnsiTheme="minorHAnsi" w:cstheme="minorHAnsi"/>
                <w:color w:val="000000"/>
                <w:sz w:val="24"/>
                <w:szCs w:val="24"/>
              </w:rPr>
            </w:pPr>
            <w:r w:rsidRPr="00601DBD">
              <w:rPr>
                <w:rFonts w:asciiTheme="minorHAnsi" w:hAnsiTheme="minorHAnsi" w:cstheme="minorHAnsi"/>
                <w:color w:val="000000"/>
                <w:sz w:val="24"/>
                <w:szCs w:val="24"/>
              </w:rPr>
              <w:t>Completed Resource and Pricing Schedule</w:t>
            </w:r>
          </w:p>
        </w:tc>
        <w:tc>
          <w:tcPr>
            <w:tcW w:w="5811" w:type="dxa"/>
            <w:shd w:val="clear" w:color="auto" w:fill="FFFFFF"/>
            <w:vAlign w:val="center"/>
          </w:tcPr>
          <w:p w14:paraId="5F7CD392" w14:textId="13E21FF1" w:rsidR="002009E5" w:rsidRPr="006B2950" w:rsidRDefault="006B2950" w:rsidP="003623F2">
            <w:pPr>
              <w:spacing w:after="140" w:line="280" w:lineRule="exact"/>
              <w:rPr>
                <w:rFonts w:asciiTheme="minorHAnsi" w:hAnsiTheme="minorHAnsi" w:cstheme="minorHAnsi"/>
                <w:sz w:val="24"/>
                <w:szCs w:val="24"/>
              </w:rPr>
            </w:pPr>
            <w:r w:rsidRPr="006B2950">
              <w:rPr>
                <w:rFonts w:asciiTheme="minorHAnsi" w:hAnsiTheme="minorHAnsi" w:cstheme="minorHAnsi"/>
                <w:sz w:val="24"/>
                <w:szCs w:val="24"/>
              </w:rPr>
              <w:t>20%</w:t>
            </w:r>
          </w:p>
        </w:tc>
      </w:tr>
    </w:tbl>
    <w:p w14:paraId="4EA892A8" w14:textId="340F124C" w:rsidR="003556F3" w:rsidRPr="00531AAE" w:rsidRDefault="003556F3" w:rsidP="00531AAE">
      <w:pPr>
        <w:spacing w:after="200" w:line="276" w:lineRule="auto"/>
        <w:rPr>
          <w:rFonts w:asciiTheme="minorHAnsi" w:hAnsiTheme="minorHAnsi" w:cstheme="minorHAnsi"/>
          <w:b/>
          <w:bCs/>
          <w:sz w:val="24"/>
          <w:szCs w:val="24"/>
        </w:rPr>
      </w:pPr>
    </w:p>
    <w:p w14:paraId="413DAA3A" w14:textId="77777777" w:rsidR="003556F3" w:rsidRDefault="003556F3" w:rsidP="003556F3">
      <w:pPr>
        <w:pStyle w:val="ListParagraph"/>
        <w:spacing w:after="200" w:line="276" w:lineRule="auto"/>
        <w:ind w:left="644"/>
        <w:rPr>
          <w:rFonts w:asciiTheme="minorHAnsi" w:hAnsiTheme="minorHAnsi" w:cstheme="minorHAnsi"/>
          <w:b/>
          <w:bCs/>
          <w:sz w:val="24"/>
          <w:szCs w:val="24"/>
        </w:rPr>
      </w:pPr>
    </w:p>
    <w:p w14:paraId="38691740" w14:textId="2EBEEA5B" w:rsidR="002009E5" w:rsidRPr="00E734F4" w:rsidRDefault="002009E5" w:rsidP="002009E5">
      <w:pPr>
        <w:pStyle w:val="ListParagraph"/>
        <w:numPr>
          <w:ilvl w:val="0"/>
          <w:numId w:val="12"/>
        </w:numPr>
        <w:spacing w:after="200" w:line="276" w:lineRule="auto"/>
        <w:rPr>
          <w:rFonts w:asciiTheme="minorHAnsi" w:hAnsiTheme="minorHAnsi" w:cstheme="minorHAnsi"/>
          <w:b/>
          <w:bCs/>
          <w:sz w:val="24"/>
          <w:szCs w:val="24"/>
        </w:rPr>
      </w:pPr>
      <w:r w:rsidRPr="00E734F4">
        <w:rPr>
          <w:rFonts w:asciiTheme="minorHAnsi" w:hAnsiTheme="minorHAnsi" w:cstheme="minorHAnsi"/>
          <w:b/>
          <w:bCs/>
          <w:sz w:val="24"/>
          <w:szCs w:val="24"/>
        </w:rPr>
        <w:t>Worked Example</w:t>
      </w:r>
    </w:p>
    <w:p w14:paraId="32ADB529" w14:textId="77777777" w:rsidR="002009E5" w:rsidRPr="00E734F4" w:rsidRDefault="002009E5" w:rsidP="002009E5">
      <w:pPr>
        <w:spacing w:after="200" w:line="276" w:lineRule="auto"/>
        <w:rPr>
          <w:rFonts w:asciiTheme="minorHAnsi" w:hAnsiTheme="minorHAnsi" w:cstheme="minorHAnsi"/>
          <w:b/>
          <w:sz w:val="24"/>
          <w:szCs w:val="24"/>
        </w:rPr>
      </w:pPr>
      <w:r w:rsidRPr="00E734F4">
        <w:rPr>
          <w:rFonts w:asciiTheme="minorHAnsi" w:hAnsiTheme="minorHAnsi" w:cstheme="minorHAnsi"/>
          <w:b/>
          <w:sz w:val="24"/>
          <w:szCs w:val="24"/>
        </w:rPr>
        <w:t>How your quality scoring will be used to give a weighted score</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3"/>
        <w:gridCol w:w="1957"/>
        <w:gridCol w:w="1957"/>
        <w:gridCol w:w="1957"/>
        <w:gridCol w:w="1957"/>
        <w:gridCol w:w="1957"/>
        <w:gridCol w:w="1957"/>
      </w:tblGrid>
      <w:tr w:rsidR="00B227A2" w:rsidRPr="00013441" w14:paraId="51215AE7" w14:textId="77777777" w:rsidTr="00B227A2">
        <w:tc>
          <w:tcPr>
            <w:tcW w:w="2433" w:type="dxa"/>
            <w:tcBorders>
              <w:bottom w:val="single" w:sz="4" w:space="0" w:color="auto"/>
            </w:tcBorders>
            <w:shd w:val="clear" w:color="auto" w:fill="006C7D" w:themeFill="accent3"/>
            <w:tcMar>
              <w:top w:w="0" w:type="dxa"/>
              <w:left w:w="108" w:type="dxa"/>
              <w:bottom w:w="0" w:type="dxa"/>
              <w:right w:w="108" w:type="dxa"/>
            </w:tcMar>
            <w:vAlign w:val="bottom"/>
            <w:hideMark/>
          </w:tcPr>
          <w:p w14:paraId="65362EB0" w14:textId="77777777" w:rsidR="00B227A2" w:rsidRPr="00013441" w:rsidRDefault="00B227A2" w:rsidP="003623F2">
            <w:pPr>
              <w:pStyle w:val="BodyText"/>
              <w:spacing w:before="100" w:beforeAutospacing="1" w:after="100" w:afterAutospacing="1"/>
              <w:rPr>
                <w:rFonts w:ascii="Corbel" w:hAnsi="Corbel"/>
                <w:color w:val="FFFFFF" w:themeColor="background1"/>
                <w:szCs w:val="22"/>
              </w:rPr>
            </w:pPr>
            <w:r w:rsidRPr="00013441">
              <w:rPr>
                <w:rFonts w:ascii="Corbel" w:hAnsi="Corbel"/>
                <w:color w:val="FFFFFF" w:themeColor="background1"/>
                <w:szCs w:val="22"/>
              </w:rPr>
              <w:t>Bidder</w:t>
            </w:r>
          </w:p>
        </w:tc>
        <w:tc>
          <w:tcPr>
            <w:tcW w:w="1957" w:type="dxa"/>
            <w:shd w:val="clear" w:color="auto" w:fill="006C7D" w:themeFill="accent3"/>
            <w:vAlign w:val="bottom"/>
          </w:tcPr>
          <w:p w14:paraId="6AAA0B0C" w14:textId="77777777" w:rsidR="00B227A2" w:rsidRPr="00013441" w:rsidRDefault="00B227A2" w:rsidP="003623F2">
            <w:pPr>
              <w:pStyle w:val="BodyText"/>
              <w:spacing w:before="100" w:beforeAutospacing="1" w:after="100" w:afterAutospacing="1"/>
              <w:rPr>
                <w:rFonts w:ascii="Corbel" w:hAnsi="Corbel"/>
                <w:color w:val="FFFFFF" w:themeColor="background1"/>
                <w:szCs w:val="22"/>
              </w:rPr>
            </w:pPr>
            <w:r w:rsidRPr="00013441">
              <w:rPr>
                <w:rFonts w:ascii="Corbel" w:hAnsi="Corbel"/>
                <w:color w:val="FFFFFF" w:themeColor="background1"/>
                <w:szCs w:val="22"/>
              </w:rPr>
              <w:t>Question</w:t>
            </w:r>
          </w:p>
        </w:tc>
        <w:tc>
          <w:tcPr>
            <w:tcW w:w="1957" w:type="dxa"/>
            <w:shd w:val="clear" w:color="auto" w:fill="006C7D" w:themeFill="accent3"/>
            <w:tcMar>
              <w:top w:w="0" w:type="dxa"/>
              <w:left w:w="108" w:type="dxa"/>
              <w:bottom w:w="0" w:type="dxa"/>
              <w:right w:w="108" w:type="dxa"/>
            </w:tcMar>
            <w:vAlign w:val="bottom"/>
            <w:hideMark/>
          </w:tcPr>
          <w:p w14:paraId="1876C7E5" w14:textId="77777777" w:rsidR="00B227A2" w:rsidRPr="00013441" w:rsidRDefault="00B227A2" w:rsidP="003623F2">
            <w:pPr>
              <w:pStyle w:val="BodyText"/>
              <w:spacing w:before="100" w:beforeAutospacing="1" w:after="100" w:afterAutospacing="1"/>
              <w:rPr>
                <w:rFonts w:ascii="Corbel" w:hAnsi="Corbel"/>
                <w:color w:val="FFFFFF" w:themeColor="background1"/>
                <w:szCs w:val="22"/>
              </w:rPr>
            </w:pPr>
            <w:r w:rsidRPr="00013441">
              <w:rPr>
                <w:rFonts w:ascii="Corbel" w:hAnsi="Corbel"/>
                <w:color w:val="FFFFFF" w:themeColor="background1"/>
                <w:szCs w:val="22"/>
              </w:rPr>
              <w:t>Score out of 5</w:t>
            </w:r>
          </w:p>
        </w:tc>
        <w:tc>
          <w:tcPr>
            <w:tcW w:w="1957" w:type="dxa"/>
            <w:shd w:val="clear" w:color="auto" w:fill="006C7D" w:themeFill="accent3"/>
            <w:tcMar>
              <w:top w:w="0" w:type="dxa"/>
              <w:left w:w="108" w:type="dxa"/>
              <w:bottom w:w="0" w:type="dxa"/>
              <w:right w:w="108" w:type="dxa"/>
            </w:tcMar>
            <w:vAlign w:val="bottom"/>
            <w:hideMark/>
          </w:tcPr>
          <w:p w14:paraId="1FDF4B53" w14:textId="77777777" w:rsidR="00B227A2" w:rsidRPr="00013441" w:rsidRDefault="00B227A2" w:rsidP="003623F2">
            <w:pPr>
              <w:pStyle w:val="BodyText"/>
              <w:spacing w:before="100" w:beforeAutospacing="1" w:after="100" w:afterAutospacing="1"/>
              <w:rPr>
                <w:rFonts w:ascii="Corbel" w:hAnsi="Corbel"/>
                <w:color w:val="FFFFFF" w:themeColor="background1"/>
                <w:szCs w:val="22"/>
              </w:rPr>
            </w:pPr>
            <w:r w:rsidRPr="00013441">
              <w:rPr>
                <w:rFonts w:ascii="Corbel" w:hAnsi="Corbel"/>
                <w:color w:val="FFFFFF" w:themeColor="background1"/>
                <w:szCs w:val="22"/>
              </w:rPr>
              <w:t>Weighting</w:t>
            </w:r>
          </w:p>
        </w:tc>
        <w:tc>
          <w:tcPr>
            <w:tcW w:w="1957" w:type="dxa"/>
            <w:shd w:val="clear" w:color="auto" w:fill="006C7D" w:themeFill="accent3"/>
            <w:tcMar>
              <w:top w:w="0" w:type="dxa"/>
              <w:left w:w="108" w:type="dxa"/>
              <w:bottom w:w="0" w:type="dxa"/>
              <w:right w:w="108" w:type="dxa"/>
            </w:tcMar>
            <w:vAlign w:val="bottom"/>
            <w:hideMark/>
          </w:tcPr>
          <w:p w14:paraId="54596C4B" w14:textId="77777777" w:rsidR="00B227A2" w:rsidRPr="00013441" w:rsidRDefault="00B227A2" w:rsidP="003623F2">
            <w:pPr>
              <w:pStyle w:val="BodyText"/>
              <w:spacing w:before="100" w:beforeAutospacing="1" w:after="100" w:afterAutospacing="1"/>
              <w:rPr>
                <w:rFonts w:ascii="Corbel" w:hAnsi="Corbel"/>
                <w:color w:val="FFFFFF" w:themeColor="background1"/>
                <w:szCs w:val="22"/>
              </w:rPr>
            </w:pPr>
            <w:r w:rsidRPr="00013441">
              <w:rPr>
                <w:rFonts w:ascii="Corbel" w:hAnsi="Corbel"/>
                <w:color w:val="FFFFFF" w:themeColor="background1"/>
                <w:szCs w:val="22"/>
              </w:rPr>
              <w:t>Weighting Multiplier</w:t>
            </w:r>
          </w:p>
        </w:tc>
        <w:tc>
          <w:tcPr>
            <w:tcW w:w="1957" w:type="dxa"/>
            <w:shd w:val="clear" w:color="auto" w:fill="006C7D" w:themeFill="accent3"/>
            <w:tcMar>
              <w:top w:w="0" w:type="dxa"/>
              <w:left w:w="108" w:type="dxa"/>
              <w:bottom w:w="0" w:type="dxa"/>
              <w:right w:w="108" w:type="dxa"/>
            </w:tcMar>
            <w:vAlign w:val="bottom"/>
            <w:hideMark/>
          </w:tcPr>
          <w:p w14:paraId="059C5B7B" w14:textId="77777777" w:rsidR="00B227A2" w:rsidRPr="00013441" w:rsidRDefault="00B227A2" w:rsidP="003623F2">
            <w:pPr>
              <w:pStyle w:val="BodyText"/>
              <w:spacing w:before="100" w:beforeAutospacing="1" w:after="100" w:afterAutospacing="1"/>
              <w:rPr>
                <w:rFonts w:ascii="Corbel" w:hAnsi="Corbel"/>
                <w:color w:val="FFFFFF" w:themeColor="background1"/>
                <w:szCs w:val="22"/>
              </w:rPr>
            </w:pPr>
            <w:r w:rsidRPr="00013441">
              <w:rPr>
                <w:rFonts w:ascii="Corbel" w:hAnsi="Corbel"/>
                <w:color w:val="FFFFFF" w:themeColor="background1"/>
                <w:szCs w:val="22"/>
              </w:rPr>
              <w:t>Weighted Score</w:t>
            </w:r>
          </w:p>
        </w:tc>
        <w:tc>
          <w:tcPr>
            <w:tcW w:w="1957" w:type="dxa"/>
            <w:shd w:val="clear" w:color="auto" w:fill="006C7D" w:themeFill="accent3"/>
          </w:tcPr>
          <w:p w14:paraId="5A6E362E" w14:textId="77777777" w:rsidR="00B227A2" w:rsidRPr="00013441" w:rsidRDefault="00B227A2" w:rsidP="003623F2">
            <w:pPr>
              <w:pStyle w:val="BodyText"/>
              <w:spacing w:before="100" w:beforeAutospacing="1" w:after="100" w:afterAutospacing="1"/>
              <w:rPr>
                <w:rFonts w:ascii="Corbel" w:hAnsi="Corbel"/>
                <w:color w:val="FFFFFF" w:themeColor="background1"/>
                <w:szCs w:val="22"/>
              </w:rPr>
            </w:pPr>
            <w:r w:rsidRPr="00013441">
              <w:rPr>
                <w:rFonts w:ascii="Corbel" w:hAnsi="Corbel"/>
                <w:color w:val="FFFFFF" w:themeColor="background1"/>
                <w:szCs w:val="22"/>
              </w:rPr>
              <w:t>Total Weighted Score</w:t>
            </w:r>
          </w:p>
        </w:tc>
      </w:tr>
      <w:tr w:rsidR="00B227A2" w:rsidRPr="00013441" w14:paraId="4F6AC03B" w14:textId="77777777" w:rsidTr="00B227A2">
        <w:tc>
          <w:tcPr>
            <w:tcW w:w="2433" w:type="dxa"/>
            <w:vMerge w:val="restart"/>
            <w:shd w:val="clear" w:color="auto" w:fill="006C7D" w:themeFill="accent3"/>
            <w:tcMar>
              <w:top w:w="0" w:type="dxa"/>
              <w:left w:w="108" w:type="dxa"/>
              <w:bottom w:w="0" w:type="dxa"/>
              <w:right w:w="108" w:type="dxa"/>
            </w:tcMar>
            <w:vAlign w:val="center"/>
            <w:hideMark/>
          </w:tcPr>
          <w:p w14:paraId="07A921BE" w14:textId="77777777" w:rsidR="00B227A2" w:rsidRPr="00013441" w:rsidRDefault="00B227A2" w:rsidP="003623F2">
            <w:pPr>
              <w:pStyle w:val="BodyText"/>
              <w:spacing w:before="100" w:beforeAutospacing="1" w:after="100" w:afterAutospacing="1"/>
              <w:rPr>
                <w:rFonts w:ascii="Corbel" w:hAnsi="Corbel"/>
                <w:color w:val="FFFFFF" w:themeColor="background1"/>
                <w:szCs w:val="22"/>
              </w:rPr>
            </w:pPr>
            <w:r w:rsidRPr="00013441">
              <w:rPr>
                <w:rFonts w:ascii="Corbel" w:hAnsi="Corbel"/>
                <w:color w:val="FFFFFF" w:themeColor="background1"/>
                <w:szCs w:val="22"/>
              </w:rPr>
              <w:t>Supplier A</w:t>
            </w:r>
          </w:p>
        </w:tc>
        <w:tc>
          <w:tcPr>
            <w:tcW w:w="1957" w:type="dxa"/>
          </w:tcPr>
          <w:p w14:paraId="7E8036FC" w14:textId="77777777" w:rsidR="00B227A2" w:rsidRPr="00013441" w:rsidRDefault="00B227A2" w:rsidP="003623F2">
            <w:pPr>
              <w:pStyle w:val="BodyText"/>
              <w:spacing w:before="100" w:beforeAutospacing="1" w:after="100" w:afterAutospacing="1"/>
              <w:rPr>
                <w:rFonts w:ascii="Corbel" w:hAnsi="Corbel"/>
                <w:szCs w:val="22"/>
              </w:rPr>
            </w:pPr>
            <w:r w:rsidRPr="00013441">
              <w:rPr>
                <w:rFonts w:ascii="Corbel" w:hAnsi="Corbel"/>
                <w:szCs w:val="22"/>
              </w:rPr>
              <w:t>1</w:t>
            </w:r>
          </w:p>
        </w:tc>
        <w:tc>
          <w:tcPr>
            <w:tcW w:w="1957" w:type="dxa"/>
            <w:tcMar>
              <w:top w:w="0" w:type="dxa"/>
              <w:left w:w="108" w:type="dxa"/>
              <w:bottom w:w="0" w:type="dxa"/>
              <w:right w:w="108" w:type="dxa"/>
            </w:tcMar>
            <w:hideMark/>
          </w:tcPr>
          <w:p w14:paraId="17CA4DE5" w14:textId="77777777" w:rsidR="00B227A2" w:rsidRPr="00013441" w:rsidRDefault="00B227A2" w:rsidP="003623F2">
            <w:pPr>
              <w:pStyle w:val="BodyText"/>
              <w:spacing w:before="100" w:beforeAutospacing="1" w:after="100" w:afterAutospacing="1"/>
              <w:rPr>
                <w:rFonts w:ascii="Corbel" w:hAnsi="Corbel"/>
                <w:szCs w:val="22"/>
              </w:rPr>
            </w:pPr>
            <w:r w:rsidRPr="00013441">
              <w:rPr>
                <w:rFonts w:ascii="Corbel" w:hAnsi="Corbel"/>
                <w:szCs w:val="22"/>
              </w:rPr>
              <w:t>2</w:t>
            </w:r>
          </w:p>
        </w:tc>
        <w:tc>
          <w:tcPr>
            <w:tcW w:w="1957" w:type="dxa"/>
            <w:tcMar>
              <w:top w:w="0" w:type="dxa"/>
              <w:left w:w="108" w:type="dxa"/>
              <w:bottom w:w="0" w:type="dxa"/>
              <w:right w:w="108" w:type="dxa"/>
            </w:tcMar>
            <w:hideMark/>
          </w:tcPr>
          <w:p w14:paraId="471B16D8" w14:textId="77777777" w:rsidR="00B227A2" w:rsidRPr="00013441" w:rsidRDefault="00B227A2" w:rsidP="003623F2">
            <w:pPr>
              <w:pStyle w:val="BodyText"/>
              <w:spacing w:before="100" w:beforeAutospacing="1" w:after="100" w:afterAutospacing="1"/>
              <w:rPr>
                <w:rFonts w:ascii="Corbel" w:hAnsi="Corbel"/>
                <w:color w:val="auto"/>
                <w:szCs w:val="22"/>
              </w:rPr>
            </w:pPr>
            <w:r w:rsidRPr="00013441">
              <w:rPr>
                <w:rFonts w:ascii="Corbel" w:hAnsi="Corbel"/>
                <w:color w:val="auto"/>
                <w:szCs w:val="22"/>
              </w:rPr>
              <w:t>15%</w:t>
            </w:r>
          </w:p>
        </w:tc>
        <w:tc>
          <w:tcPr>
            <w:tcW w:w="1957" w:type="dxa"/>
            <w:tcMar>
              <w:top w:w="0" w:type="dxa"/>
              <w:left w:w="108" w:type="dxa"/>
              <w:bottom w:w="0" w:type="dxa"/>
              <w:right w:w="108" w:type="dxa"/>
            </w:tcMar>
            <w:hideMark/>
          </w:tcPr>
          <w:p w14:paraId="75482F56" w14:textId="77777777" w:rsidR="00B227A2" w:rsidRPr="00013441" w:rsidRDefault="00B227A2" w:rsidP="003623F2">
            <w:pPr>
              <w:pStyle w:val="BodyText"/>
              <w:spacing w:before="100" w:beforeAutospacing="1" w:after="100" w:afterAutospacing="1"/>
              <w:rPr>
                <w:rFonts w:ascii="Corbel" w:hAnsi="Corbel"/>
                <w:color w:val="auto"/>
                <w:szCs w:val="22"/>
              </w:rPr>
            </w:pPr>
            <w:r w:rsidRPr="00013441">
              <w:rPr>
                <w:rFonts w:ascii="Corbel" w:hAnsi="Corbel"/>
                <w:color w:val="auto"/>
                <w:szCs w:val="22"/>
              </w:rPr>
              <w:t>3</w:t>
            </w:r>
          </w:p>
        </w:tc>
        <w:tc>
          <w:tcPr>
            <w:tcW w:w="1957" w:type="dxa"/>
            <w:tcMar>
              <w:top w:w="0" w:type="dxa"/>
              <w:left w:w="108" w:type="dxa"/>
              <w:bottom w:w="0" w:type="dxa"/>
              <w:right w:w="108" w:type="dxa"/>
            </w:tcMar>
            <w:hideMark/>
          </w:tcPr>
          <w:p w14:paraId="6D4CF265" w14:textId="77777777" w:rsidR="00B227A2" w:rsidRPr="00013441" w:rsidRDefault="00B227A2" w:rsidP="003623F2">
            <w:pPr>
              <w:pStyle w:val="BodyText"/>
              <w:spacing w:before="100" w:beforeAutospacing="1" w:after="100" w:afterAutospacing="1"/>
              <w:rPr>
                <w:rFonts w:ascii="Corbel" w:hAnsi="Corbel"/>
                <w:color w:val="auto"/>
                <w:szCs w:val="22"/>
              </w:rPr>
            </w:pPr>
            <w:r w:rsidRPr="00013441">
              <w:rPr>
                <w:rFonts w:ascii="Corbel" w:hAnsi="Corbel"/>
                <w:color w:val="auto"/>
                <w:szCs w:val="22"/>
              </w:rPr>
              <w:t>6</w:t>
            </w:r>
          </w:p>
        </w:tc>
        <w:tc>
          <w:tcPr>
            <w:tcW w:w="1957" w:type="dxa"/>
            <w:vMerge w:val="restart"/>
            <w:vAlign w:val="center"/>
          </w:tcPr>
          <w:p w14:paraId="3BFC0C25" w14:textId="6B552AD3" w:rsidR="00B227A2" w:rsidRPr="00013441" w:rsidRDefault="00283F47" w:rsidP="003623F2">
            <w:pPr>
              <w:pStyle w:val="BodyText"/>
              <w:spacing w:before="100" w:beforeAutospacing="1" w:after="100" w:afterAutospacing="1"/>
              <w:rPr>
                <w:rFonts w:ascii="Corbel" w:hAnsi="Corbel"/>
                <w:color w:val="auto"/>
                <w:szCs w:val="22"/>
              </w:rPr>
            </w:pPr>
            <w:r w:rsidRPr="00013441">
              <w:rPr>
                <w:rFonts w:ascii="Corbel" w:hAnsi="Corbel"/>
                <w:color w:val="auto"/>
                <w:szCs w:val="22"/>
              </w:rPr>
              <w:t>5</w:t>
            </w:r>
            <w:r>
              <w:rPr>
                <w:rFonts w:ascii="Corbel" w:hAnsi="Corbel"/>
                <w:color w:val="auto"/>
                <w:szCs w:val="22"/>
              </w:rPr>
              <w:t>3</w:t>
            </w:r>
          </w:p>
        </w:tc>
      </w:tr>
      <w:tr w:rsidR="00B227A2" w:rsidRPr="00013441" w14:paraId="08396169" w14:textId="77777777" w:rsidTr="00B227A2">
        <w:tc>
          <w:tcPr>
            <w:tcW w:w="2433" w:type="dxa"/>
            <w:vMerge/>
            <w:shd w:val="clear" w:color="auto" w:fill="006C7D" w:themeFill="accent3"/>
            <w:tcMar>
              <w:top w:w="0" w:type="dxa"/>
              <w:left w:w="108" w:type="dxa"/>
              <w:bottom w:w="0" w:type="dxa"/>
              <w:right w:w="108" w:type="dxa"/>
            </w:tcMar>
            <w:vAlign w:val="center"/>
          </w:tcPr>
          <w:p w14:paraId="4D5D7AA3" w14:textId="77777777" w:rsidR="00B227A2" w:rsidRPr="00013441" w:rsidRDefault="00B227A2" w:rsidP="003623F2">
            <w:pPr>
              <w:pStyle w:val="BodyText"/>
              <w:spacing w:before="100" w:beforeAutospacing="1" w:after="100" w:afterAutospacing="1"/>
              <w:rPr>
                <w:rFonts w:ascii="Corbel" w:hAnsi="Corbel"/>
                <w:color w:val="FFFFFF" w:themeColor="background1"/>
                <w:szCs w:val="22"/>
              </w:rPr>
            </w:pPr>
          </w:p>
        </w:tc>
        <w:tc>
          <w:tcPr>
            <w:tcW w:w="1957" w:type="dxa"/>
          </w:tcPr>
          <w:p w14:paraId="1636ABF0" w14:textId="77777777" w:rsidR="00B227A2" w:rsidRPr="00013441" w:rsidRDefault="00B227A2" w:rsidP="003623F2">
            <w:pPr>
              <w:pStyle w:val="BodyText"/>
              <w:spacing w:before="100" w:beforeAutospacing="1" w:after="100" w:afterAutospacing="1"/>
              <w:rPr>
                <w:rFonts w:ascii="Corbel" w:hAnsi="Corbel"/>
                <w:szCs w:val="22"/>
              </w:rPr>
            </w:pPr>
            <w:r w:rsidRPr="00013441">
              <w:rPr>
                <w:rFonts w:ascii="Corbel" w:hAnsi="Corbel"/>
                <w:szCs w:val="22"/>
              </w:rPr>
              <w:t>2</w:t>
            </w:r>
          </w:p>
        </w:tc>
        <w:tc>
          <w:tcPr>
            <w:tcW w:w="1957" w:type="dxa"/>
            <w:tcMar>
              <w:top w:w="0" w:type="dxa"/>
              <w:left w:w="108" w:type="dxa"/>
              <w:bottom w:w="0" w:type="dxa"/>
              <w:right w:w="108" w:type="dxa"/>
            </w:tcMar>
          </w:tcPr>
          <w:p w14:paraId="4A6EDF2B" w14:textId="77777777" w:rsidR="00B227A2" w:rsidRPr="00013441" w:rsidRDefault="00B227A2" w:rsidP="003623F2">
            <w:pPr>
              <w:pStyle w:val="BodyText"/>
              <w:spacing w:before="100" w:beforeAutospacing="1" w:after="100" w:afterAutospacing="1"/>
              <w:rPr>
                <w:rFonts w:ascii="Corbel" w:hAnsi="Corbel"/>
                <w:szCs w:val="22"/>
              </w:rPr>
            </w:pPr>
            <w:r w:rsidRPr="00013441">
              <w:rPr>
                <w:rFonts w:ascii="Corbel" w:hAnsi="Corbel"/>
                <w:szCs w:val="22"/>
              </w:rPr>
              <w:t>4</w:t>
            </w:r>
          </w:p>
        </w:tc>
        <w:tc>
          <w:tcPr>
            <w:tcW w:w="1957" w:type="dxa"/>
            <w:tcMar>
              <w:top w:w="0" w:type="dxa"/>
              <w:left w:w="108" w:type="dxa"/>
              <w:bottom w:w="0" w:type="dxa"/>
              <w:right w:w="108" w:type="dxa"/>
            </w:tcMar>
          </w:tcPr>
          <w:p w14:paraId="1A744B51" w14:textId="266ACA86" w:rsidR="00B227A2" w:rsidRPr="00013441" w:rsidRDefault="00073694" w:rsidP="003623F2">
            <w:pPr>
              <w:pStyle w:val="BodyText"/>
              <w:spacing w:before="100" w:beforeAutospacing="1" w:after="100" w:afterAutospacing="1"/>
              <w:rPr>
                <w:rFonts w:ascii="Corbel" w:hAnsi="Corbel"/>
                <w:color w:val="auto"/>
                <w:szCs w:val="22"/>
              </w:rPr>
            </w:pPr>
            <w:r w:rsidRPr="00013441">
              <w:rPr>
                <w:rFonts w:ascii="Corbel" w:hAnsi="Corbel"/>
                <w:color w:val="auto"/>
                <w:szCs w:val="22"/>
              </w:rPr>
              <w:t>4</w:t>
            </w:r>
            <w:r>
              <w:rPr>
                <w:rFonts w:ascii="Corbel" w:hAnsi="Corbel"/>
                <w:color w:val="auto"/>
                <w:szCs w:val="22"/>
              </w:rPr>
              <w:t>0</w:t>
            </w:r>
            <w:r w:rsidR="00B227A2" w:rsidRPr="00013441">
              <w:rPr>
                <w:rFonts w:ascii="Corbel" w:hAnsi="Corbel"/>
                <w:color w:val="auto"/>
                <w:szCs w:val="22"/>
              </w:rPr>
              <w:t>%</w:t>
            </w:r>
          </w:p>
        </w:tc>
        <w:tc>
          <w:tcPr>
            <w:tcW w:w="1957" w:type="dxa"/>
            <w:tcMar>
              <w:top w:w="0" w:type="dxa"/>
              <w:left w:w="108" w:type="dxa"/>
              <w:bottom w:w="0" w:type="dxa"/>
              <w:right w:w="108" w:type="dxa"/>
            </w:tcMar>
          </w:tcPr>
          <w:p w14:paraId="7A7A1BF8" w14:textId="69E82BF4" w:rsidR="00B227A2" w:rsidRPr="00013441" w:rsidRDefault="00812E7F" w:rsidP="003623F2">
            <w:pPr>
              <w:pStyle w:val="BodyText"/>
              <w:spacing w:before="100" w:beforeAutospacing="1" w:after="100" w:afterAutospacing="1"/>
              <w:rPr>
                <w:rFonts w:ascii="Corbel" w:hAnsi="Corbel"/>
                <w:color w:val="auto"/>
                <w:szCs w:val="22"/>
              </w:rPr>
            </w:pPr>
            <w:r>
              <w:rPr>
                <w:rFonts w:ascii="Corbel" w:hAnsi="Corbel"/>
                <w:color w:val="auto"/>
                <w:szCs w:val="22"/>
              </w:rPr>
              <w:t>8</w:t>
            </w:r>
          </w:p>
        </w:tc>
        <w:tc>
          <w:tcPr>
            <w:tcW w:w="1957" w:type="dxa"/>
            <w:tcMar>
              <w:top w:w="0" w:type="dxa"/>
              <w:left w:w="108" w:type="dxa"/>
              <w:bottom w:w="0" w:type="dxa"/>
              <w:right w:w="108" w:type="dxa"/>
            </w:tcMar>
          </w:tcPr>
          <w:p w14:paraId="398FE61D" w14:textId="0AEB0F1A" w:rsidR="00B227A2" w:rsidRPr="00013441" w:rsidRDefault="00812E7F" w:rsidP="003623F2">
            <w:pPr>
              <w:pStyle w:val="BodyText"/>
              <w:spacing w:before="100" w:beforeAutospacing="1" w:after="100" w:afterAutospacing="1"/>
              <w:rPr>
                <w:rFonts w:ascii="Corbel" w:hAnsi="Corbel"/>
                <w:color w:val="auto"/>
                <w:szCs w:val="22"/>
              </w:rPr>
            </w:pPr>
            <w:r w:rsidRPr="00013441">
              <w:rPr>
                <w:rFonts w:ascii="Corbel" w:hAnsi="Corbel"/>
                <w:color w:val="auto"/>
                <w:szCs w:val="22"/>
              </w:rPr>
              <w:t>3</w:t>
            </w:r>
            <w:r>
              <w:rPr>
                <w:rFonts w:ascii="Corbel" w:hAnsi="Corbel"/>
                <w:color w:val="auto"/>
                <w:szCs w:val="22"/>
              </w:rPr>
              <w:t>2</w:t>
            </w:r>
          </w:p>
        </w:tc>
        <w:tc>
          <w:tcPr>
            <w:tcW w:w="1957" w:type="dxa"/>
            <w:vMerge/>
          </w:tcPr>
          <w:p w14:paraId="607BCB76" w14:textId="77777777" w:rsidR="00B227A2" w:rsidRPr="00013441" w:rsidRDefault="00B227A2" w:rsidP="003623F2">
            <w:pPr>
              <w:pStyle w:val="BodyText"/>
              <w:spacing w:before="100" w:beforeAutospacing="1" w:after="100" w:afterAutospacing="1"/>
              <w:rPr>
                <w:rFonts w:ascii="Corbel" w:hAnsi="Corbel"/>
                <w:color w:val="auto"/>
                <w:szCs w:val="22"/>
              </w:rPr>
            </w:pPr>
          </w:p>
        </w:tc>
      </w:tr>
      <w:tr w:rsidR="00B227A2" w:rsidRPr="00013441" w14:paraId="6BF679E9" w14:textId="77777777" w:rsidTr="00B227A2">
        <w:tc>
          <w:tcPr>
            <w:tcW w:w="2433" w:type="dxa"/>
            <w:vMerge/>
            <w:shd w:val="clear" w:color="auto" w:fill="006C7D" w:themeFill="accent3"/>
            <w:tcMar>
              <w:top w:w="0" w:type="dxa"/>
              <w:left w:w="108" w:type="dxa"/>
              <w:bottom w:w="0" w:type="dxa"/>
              <w:right w:w="108" w:type="dxa"/>
            </w:tcMar>
            <w:vAlign w:val="center"/>
          </w:tcPr>
          <w:p w14:paraId="1C5AB012" w14:textId="77777777" w:rsidR="00B227A2" w:rsidRPr="00013441" w:rsidRDefault="00B227A2" w:rsidP="003623F2">
            <w:pPr>
              <w:pStyle w:val="BodyText"/>
              <w:spacing w:before="100" w:beforeAutospacing="1" w:after="100" w:afterAutospacing="1"/>
              <w:rPr>
                <w:rFonts w:ascii="Corbel" w:hAnsi="Corbel"/>
                <w:color w:val="FFFFFF" w:themeColor="background1"/>
                <w:szCs w:val="22"/>
              </w:rPr>
            </w:pPr>
          </w:p>
        </w:tc>
        <w:tc>
          <w:tcPr>
            <w:tcW w:w="1957" w:type="dxa"/>
          </w:tcPr>
          <w:p w14:paraId="5E215B7C" w14:textId="77777777" w:rsidR="00B227A2" w:rsidRPr="00013441" w:rsidRDefault="00B227A2" w:rsidP="003623F2">
            <w:pPr>
              <w:pStyle w:val="BodyText"/>
              <w:spacing w:before="100" w:beforeAutospacing="1" w:after="100" w:afterAutospacing="1"/>
              <w:rPr>
                <w:rFonts w:ascii="Corbel" w:hAnsi="Corbel"/>
                <w:szCs w:val="22"/>
              </w:rPr>
            </w:pPr>
            <w:r w:rsidRPr="00013441">
              <w:rPr>
                <w:rFonts w:ascii="Corbel" w:hAnsi="Corbel"/>
                <w:szCs w:val="22"/>
              </w:rPr>
              <w:t>3</w:t>
            </w:r>
          </w:p>
        </w:tc>
        <w:tc>
          <w:tcPr>
            <w:tcW w:w="1957" w:type="dxa"/>
            <w:tcMar>
              <w:top w:w="0" w:type="dxa"/>
              <w:left w:w="108" w:type="dxa"/>
              <w:bottom w:w="0" w:type="dxa"/>
              <w:right w:w="108" w:type="dxa"/>
            </w:tcMar>
          </w:tcPr>
          <w:p w14:paraId="40BF7FAF" w14:textId="77777777" w:rsidR="00B227A2" w:rsidRPr="00013441" w:rsidRDefault="00B227A2" w:rsidP="003623F2">
            <w:pPr>
              <w:pStyle w:val="BodyText"/>
              <w:spacing w:before="100" w:beforeAutospacing="1" w:after="100" w:afterAutospacing="1"/>
              <w:rPr>
                <w:rFonts w:ascii="Corbel" w:hAnsi="Corbel"/>
                <w:szCs w:val="22"/>
              </w:rPr>
            </w:pPr>
            <w:r w:rsidRPr="00013441">
              <w:rPr>
                <w:rFonts w:ascii="Corbel" w:hAnsi="Corbel"/>
                <w:szCs w:val="22"/>
              </w:rPr>
              <w:t>3</w:t>
            </w:r>
          </w:p>
        </w:tc>
        <w:tc>
          <w:tcPr>
            <w:tcW w:w="1957" w:type="dxa"/>
            <w:tcMar>
              <w:top w:w="0" w:type="dxa"/>
              <w:left w:w="108" w:type="dxa"/>
              <w:bottom w:w="0" w:type="dxa"/>
              <w:right w:w="108" w:type="dxa"/>
            </w:tcMar>
          </w:tcPr>
          <w:p w14:paraId="0D923C09" w14:textId="76AF1BA7" w:rsidR="00B227A2" w:rsidRPr="00013441" w:rsidRDefault="00073694" w:rsidP="003623F2">
            <w:pPr>
              <w:pStyle w:val="BodyText"/>
              <w:spacing w:before="100" w:beforeAutospacing="1" w:after="100" w:afterAutospacing="1"/>
              <w:rPr>
                <w:rFonts w:ascii="Corbel" w:hAnsi="Corbel"/>
                <w:color w:val="auto"/>
                <w:szCs w:val="22"/>
              </w:rPr>
            </w:pPr>
            <w:r w:rsidRPr="00013441">
              <w:rPr>
                <w:rFonts w:ascii="Corbel" w:hAnsi="Corbel"/>
                <w:color w:val="auto"/>
                <w:szCs w:val="22"/>
              </w:rPr>
              <w:t>2</w:t>
            </w:r>
            <w:r>
              <w:rPr>
                <w:rFonts w:ascii="Corbel" w:hAnsi="Corbel"/>
                <w:color w:val="auto"/>
                <w:szCs w:val="22"/>
              </w:rPr>
              <w:t>5</w:t>
            </w:r>
            <w:r w:rsidR="00B227A2" w:rsidRPr="00013441">
              <w:rPr>
                <w:rFonts w:ascii="Corbel" w:hAnsi="Corbel"/>
                <w:color w:val="auto"/>
                <w:szCs w:val="22"/>
              </w:rPr>
              <w:t>%</w:t>
            </w:r>
          </w:p>
        </w:tc>
        <w:tc>
          <w:tcPr>
            <w:tcW w:w="1957" w:type="dxa"/>
            <w:tcMar>
              <w:top w:w="0" w:type="dxa"/>
              <w:left w:w="108" w:type="dxa"/>
              <w:bottom w:w="0" w:type="dxa"/>
              <w:right w:w="108" w:type="dxa"/>
            </w:tcMar>
          </w:tcPr>
          <w:p w14:paraId="3E15E87B" w14:textId="314DCF67" w:rsidR="00B227A2" w:rsidRPr="00013441" w:rsidRDefault="00812E7F" w:rsidP="003623F2">
            <w:pPr>
              <w:pStyle w:val="BodyText"/>
              <w:spacing w:before="100" w:beforeAutospacing="1" w:after="100" w:afterAutospacing="1"/>
              <w:rPr>
                <w:rFonts w:ascii="Corbel" w:hAnsi="Corbel"/>
                <w:color w:val="auto"/>
                <w:szCs w:val="22"/>
              </w:rPr>
            </w:pPr>
            <w:r>
              <w:rPr>
                <w:rFonts w:ascii="Corbel" w:hAnsi="Corbel"/>
                <w:color w:val="auto"/>
                <w:szCs w:val="22"/>
              </w:rPr>
              <w:t>5</w:t>
            </w:r>
          </w:p>
        </w:tc>
        <w:tc>
          <w:tcPr>
            <w:tcW w:w="1957" w:type="dxa"/>
            <w:tcMar>
              <w:top w:w="0" w:type="dxa"/>
              <w:left w:w="108" w:type="dxa"/>
              <w:bottom w:w="0" w:type="dxa"/>
              <w:right w:w="108" w:type="dxa"/>
            </w:tcMar>
          </w:tcPr>
          <w:p w14:paraId="69848DE6" w14:textId="111A82A1" w:rsidR="00B227A2" w:rsidRPr="00013441" w:rsidRDefault="00812E7F" w:rsidP="003623F2">
            <w:pPr>
              <w:pStyle w:val="BodyText"/>
              <w:spacing w:before="100" w:beforeAutospacing="1" w:after="100" w:afterAutospacing="1"/>
              <w:rPr>
                <w:rFonts w:ascii="Corbel" w:hAnsi="Corbel"/>
                <w:color w:val="auto"/>
                <w:szCs w:val="22"/>
              </w:rPr>
            </w:pPr>
            <w:r w:rsidRPr="00013441">
              <w:rPr>
                <w:rFonts w:ascii="Corbel" w:hAnsi="Corbel"/>
                <w:color w:val="auto"/>
                <w:szCs w:val="22"/>
              </w:rPr>
              <w:t>1</w:t>
            </w:r>
            <w:r>
              <w:rPr>
                <w:rFonts w:ascii="Corbel" w:hAnsi="Corbel"/>
                <w:color w:val="auto"/>
                <w:szCs w:val="22"/>
              </w:rPr>
              <w:t>5</w:t>
            </w:r>
          </w:p>
        </w:tc>
        <w:tc>
          <w:tcPr>
            <w:tcW w:w="1957" w:type="dxa"/>
            <w:vMerge/>
          </w:tcPr>
          <w:p w14:paraId="1D449AE1" w14:textId="77777777" w:rsidR="00B227A2" w:rsidRPr="00013441" w:rsidRDefault="00B227A2" w:rsidP="003623F2">
            <w:pPr>
              <w:pStyle w:val="BodyText"/>
              <w:spacing w:before="100" w:beforeAutospacing="1" w:after="100" w:afterAutospacing="1"/>
              <w:rPr>
                <w:rFonts w:ascii="Corbel" w:hAnsi="Corbel"/>
                <w:color w:val="auto"/>
                <w:szCs w:val="22"/>
              </w:rPr>
            </w:pPr>
          </w:p>
        </w:tc>
      </w:tr>
      <w:tr w:rsidR="00812E7F" w:rsidRPr="00013441" w14:paraId="31D158BD" w14:textId="77777777" w:rsidTr="00B227A2">
        <w:tc>
          <w:tcPr>
            <w:tcW w:w="2433" w:type="dxa"/>
            <w:vMerge w:val="restart"/>
            <w:shd w:val="clear" w:color="auto" w:fill="006C7D" w:themeFill="accent3"/>
            <w:tcMar>
              <w:top w:w="0" w:type="dxa"/>
              <w:left w:w="108" w:type="dxa"/>
              <w:bottom w:w="0" w:type="dxa"/>
              <w:right w:w="108" w:type="dxa"/>
            </w:tcMar>
            <w:vAlign w:val="center"/>
            <w:hideMark/>
          </w:tcPr>
          <w:p w14:paraId="69AFC71E" w14:textId="77777777" w:rsidR="00812E7F" w:rsidRPr="00013441" w:rsidRDefault="00812E7F" w:rsidP="00812E7F">
            <w:pPr>
              <w:pStyle w:val="BodyText"/>
              <w:spacing w:before="100" w:beforeAutospacing="1" w:after="100" w:afterAutospacing="1"/>
              <w:rPr>
                <w:rFonts w:ascii="Corbel" w:hAnsi="Corbel"/>
                <w:color w:val="FFFFFF" w:themeColor="background1"/>
                <w:szCs w:val="22"/>
              </w:rPr>
            </w:pPr>
            <w:r w:rsidRPr="00013441">
              <w:rPr>
                <w:rFonts w:ascii="Corbel" w:hAnsi="Corbel"/>
                <w:color w:val="FFFFFF" w:themeColor="background1"/>
                <w:szCs w:val="22"/>
              </w:rPr>
              <w:t>Supplier B</w:t>
            </w:r>
          </w:p>
        </w:tc>
        <w:tc>
          <w:tcPr>
            <w:tcW w:w="1957" w:type="dxa"/>
          </w:tcPr>
          <w:p w14:paraId="1776C442" w14:textId="77777777" w:rsidR="00812E7F" w:rsidRPr="00013441" w:rsidRDefault="00812E7F" w:rsidP="00812E7F">
            <w:pPr>
              <w:pStyle w:val="BodyText"/>
              <w:spacing w:before="100" w:beforeAutospacing="1" w:after="100" w:afterAutospacing="1"/>
              <w:rPr>
                <w:rFonts w:ascii="Corbel" w:hAnsi="Corbel"/>
                <w:szCs w:val="22"/>
              </w:rPr>
            </w:pPr>
            <w:r w:rsidRPr="00013441">
              <w:rPr>
                <w:rFonts w:ascii="Corbel" w:hAnsi="Corbel"/>
                <w:szCs w:val="22"/>
              </w:rPr>
              <w:t>1</w:t>
            </w:r>
          </w:p>
        </w:tc>
        <w:tc>
          <w:tcPr>
            <w:tcW w:w="1957" w:type="dxa"/>
            <w:tcMar>
              <w:top w:w="0" w:type="dxa"/>
              <w:left w:w="108" w:type="dxa"/>
              <w:bottom w:w="0" w:type="dxa"/>
              <w:right w:w="108" w:type="dxa"/>
            </w:tcMar>
            <w:hideMark/>
          </w:tcPr>
          <w:p w14:paraId="4253E334" w14:textId="77777777" w:rsidR="00812E7F" w:rsidRPr="00013441" w:rsidRDefault="00812E7F" w:rsidP="00812E7F">
            <w:pPr>
              <w:pStyle w:val="BodyText"/>
              <w:spacing w:before="100" w:beforeAutospacing="1" w:after="100" w:afterAutospacing="1"/>
              <w:rPr>
                <w:rFonts w:ascii="Corbel" w:hAnsi="Corbel"/>
                <w:szCs w:val="22"/>
              </w:rPr>
            </w:pPr>
            <w:r w:rsidRPr="00013441">
              <w:rPr>
                <w:rFonts w:ascii="Corbel" w:hAnsi="Corbel"/>
                <w:szCs w:val="22"/>
              </w:rPr>
              <w:t>5</w:t>
            </w:r>
          </w:p>
        </w:tc>
        <w:tc>
          <w:tcPr>
            <w:tcW w:w="1957" w:type="dxa"/>
            <w:tcMar>
              <w:top w:w="0" w:type="dxa"/>
              <w:left w:w="108" w:type="dxa"/>
              <w:bottom w:w="0" w:type="dxa"/>
              <w:right w:w="108" w:type="dxa"/>
            </w:tcMar>
            <w:hideMark/>
          </w:tcPr>
          <w:p w14:paraId="274029D1" w14:textId="77777777" w:rsidR="00812E7F" w:rsidRPr="00013441" w:rsidRDefault="00812E7F" w:rsidP="00812E7F">
            <w:pPr>
              <w:pStyle w:val="BodyText"/>
              <w:spacing w:before="100" w:beforeAutospacing="1" w:after="100" w:afterAutospacing="1"/>
              <w:rPr>
                <w:rFonts w:ascii="Corbel" w:hAnsi="Corbel"/>
                <w:color w:val="auto"/>
                <w:szCs w:val="22"/>
              </w:rPr>
            </w:pPr>
            <w:r w:rsidRPr="00013441">
              <w:rPr>
                <w:rFonts w:ascii="Corbel" w:hAnsi="Corbel"/>
                <w:color w:val="auto"/>
                <w:szCs w:val="22"/>
              </w:rPr>
              <w:t>15%</w:t>
            </w:r>
          </w:p>
        </w:tc>
        <w:tc>
          <w:tcPr>
            <w:tcW w:w="1957" w:type="dxa"/>
            <w:tcMar>
              <w:top w:w="0" w:type="dxa"/>
              <w:left w:w="108" w:type="dxa"/>
              <w:bottom w:w="0" w:type="dxa"/>
              <w:right w:w="108" w:type="dxa"/>
            </w:tcMar>
            <w:hideMark/>
          </w:tcPr>
          <w:p w14:paraId="63910E4A" w14:textId="411216A8" w:rsidR="00812E7F" w:rsidRPr="00013441" w:rsidRDefault="00812E7F" w:rsidP="00812E7F">
            <w:pPr>
              <w:pStyle w:val="BodyText"/>
              <w:spacing w:before="100" w:beforeAutospacing="1" w:after="100" w:afterAutospacing="1"/>
              <w:rPr>
                <w:rFonts w:ascii="Corbel" w:hAnsi="Corbel"/>
                <w:color w:val="auto"/>
                <w:szCs w:val="22"/>
              </w:rPr>
            </w:pPr>
            <w:r w:rsidRPr="00013441">
              <w:rPr>
                <w:rFonts w:ascii="Corbel" w:hAnsi="Corbel"/>
                <w:color w:val="auto"/>
                <w:szCs w:val="22"/>
              </w:rPr>
              <w:t>3</w:t>
            </w:r>
          </w:p>
        </w:tc>
        <w:tc>
          <w:tcPr>
            <w:tcW w:w="1957" w:type="dxa"/>
            <w:tcMar>
              <w:top w:w="0" w:type="dxa"/>
              <w:left w:w="108" w:type="dxa"/>
              <w:bottom w:w="0" w:type="dxa"/>
              <w:right w:w="108" w:type="dxa"/>
            </w:tcMar>
            <w:hideMark/>
          </w:tcPr>
          <w:p w14:paraId="4EDE2524" w14:textId="77777777" w:rsidR="00812E7F" w:rsidRPr="00013441" w:rsidRDefault="00812E7F" w:rsidP="00812E7F">
            <w:pPr>
              <w:pStyle w:val="BodyText"/>
              <w:spacing w:before="100" w:beforeAutospacing="1" w:after="100" w:afterAutospacing="1"/>
              <w:rPr>
                <w:rFonts w:ascii="Corbel" w:hAnsi="Corbel"/>
                <w:color w:val="auto"/>
                <w:szCs w:val="22"/>
              </w:rPr>
            </w:pPr>
            <w:r w:rsidRPr="00013441">
              <w:rPr>
                <w:rFonts w:ascii="Corbel" w:hAnsi="Corbel"/>
                <w:color w:val="auto"/>
                <w:szCs w:val="22"/>
              </w:rPr>
              <w:t>15</w:t>
            </w:r>
          </w:p>
        </w:tc>
        <w:tc>
          <w:tcPr>
            <w:tcW w:w="1957" w:type="dxa"/>
            <w:vMerge w:val="restart"/>
            <w:vAlign w:val="center"/>
          </w:tcPr>
          <w:p w14:paraId="3B43C460" w14:textId="77777777" w:rsidR="00812E7F" w:rsidRPr="00013441" w:rsidRDefault="00812E7F" w:rsidP="00812E7F">
            <w:pPr>
              <w:pStyle w:val="BodyText"/>
              <w:spacing w:before="100" w:beforeAutospacing="1" w:after="100" w:afterAutospacing="1"/>
              <w:rPr>
                <w:rFonts w:ascii="Corbel" w:hAnsi="Corbel"/>
                <w:color w:val="auto"/>
                <w:szCs w:val="22"/>
              </w:rPr>
            </w:pPr>
            <w:r w:rsidRPr="00013441">
              <w:rPr>
                <w:rFonts w:ascii="Corbel" w:hAnsi="Corbel"/>
                <w:color w:val="auto"/>
                <w:szCs w:val="22"/>
              </w:rPr>
              <w:t>67</w:t>
            </w:r>
          </w:p>
        </w:tc>
      </w:tr>
      <w:tr w:rsidR="00812E7F" w:rsidRPr="00013441" w14:paraId="5E5CD035" w14:textId="77777777" w:rsidTr="00B227A2">
        <w:tc>
          <w:tcPr>
            <w:tcW w:w="2433" w:type="dxa"/>
            <w:vMerge/>
            <w:shd w:val="clear" w:color="auto" w:fill="006C7D" w:themeFill="accent3"/>
            <w:tcMar>
              <w:top w:w="0" w:type="dxa"/>
              <w:left w:w="108" w:type="dxa"/>
              <w:bottom w:w="0" w:type="dxa"/>
              <w:right w:w="108" w:type="dxa"/>
            </w:tcMar>
          </w:tcPr>
          <w:p w14:paraId="47461789" w14:textId="77777777" w:rsidR="00812E7F" w:rsidRPr="00013441" w:rsidRDefault="00812E7F" w:rsidP="00812E7F">
            <w:pPr>
              <w:pStyle w:val="BodyText"/>
              <w:spacing w:before="100" w:beforeAutospacing="1" w:after="100" w:afterAutospacing="1"/>
              <w:rPr>
                <w:rFonts w:ascii="Corbel" w:hAnsi="Corbel"/>
                <w:color w:val="FFFFFF" w:themeColor="background1"/>
                <w:szCs w:val="22"/>
              </w:rPr>
            </w:pPr>
          </w:p>
        </w:tc>
        <w:tc>
          <w:tcPr>
            <w:tcW w:w="1957" w:type="dxa"/>
          </w:tcPr>
          <w:p w14:paraId="6701CA8B" w14:textId="77777777" w:rsidR="00812E7F" w:rsidRPr="00013441" w:rsidRDefault="00812E7F" w:rsidP="00812E7F">
            <w:pPr>
              <w:pStyle w:val="BodyText"/>
              <w:spacing w:before="100" w:beforeAutospacing="1" w:after="100" w:afterAutospacing="1"/>
              <w:rPr>
                <w:rFonts w:ascii="Corbel" w:hAnsi="Corbel"/>
                <w:szCs w:val="22"/>
              </w:rPr>
            </w:pPr>
            <w:r w:rsidRPr="00013441">
              <w:rPr>
                <w:rFonts w:ascii="Corbel" w:hAnsi="Corbel"/>
                <w:szCs w:val="22"/>
              </w:rPr>
              <w:t>2</w:t>
            </w:r>
          </w:p>
        </w:tc>
        <w:tc>
          <w:tcPr>
            <w:tcW w:w="1957" w:type="dxa"/>
            <w:tcMar>
              <w:top w:w="0" w:type="dxa"/>
              <w:left w:w="108" w:type="dxa"/>
              <w:bottom w:w="0" w:type="dxa"/>
              <w:right w:w="108" w:type="dxa"/>
            </w:tcMar>
          </w:tcPr>
          <w:p w14:paraId="4AC4264A" w14:textId="77777777" w:rsidR="00812E7F" w:rsidRPr="00013441" w:rsidRDefault="00812E7F" w:rsidP="00812E7F">
            <w:pPr>
              <w:pStyle w:val="BodyText"/>
              <w:spacing w:before="100" w:beforeAutospacing="1" w:after="100" w:afterAutospacing="1"/>
              <w:rPr>
                <w:rFonts w:ascii="Corbel" w:hAnsi="Corbel"/>
                <w:szCs w:val="22"/>
              </w:rPr>
            </w:pPr>
            <w:r w:rsidRPr="00013441">
              <w:rPr>
                <w:rFonts w:ascii="Corbel" w:hAnsi="Corbel"/>
                <w:szCs w:val="22"/>
              </w:rPr>
              <w:t>4</w:t>
            </w:r>
          </w:p>
        </w:tc>
        <w:tc>
          <w:tcPr>
            <w:tcW w:w="1957" w:type="dxa"/>
            <w:tcMar>
              <w:top w:w="0" w:type="dxa"/>
              <w:left w:w="108" w:type="dxa"/>
              <w:bottom w:w="0" w:type="dxa"/>
              <w:right w:w="108" w:type="dxa"/>
            </w:tcMar>
          </w:tcPr>
          <w:p w14:paraId="61FDBF05" w14:textId="6DFBFF66" w:rsidR="00812E7F" w:rsidRPr="00013441" w:rsidRDefault="00812E7F" w:rsidP="00812E7F">
            <w:pPr>
              <w:pStyle w:val="BodyText"/>
              <w:spacing w:before="100" w:beforeAutospacing="1" w:after="100" w:afterAutospacing="1"/>
              <w:rPr>
                <w:rFonts w:ascii="Corbel" w:hAnsi="Corbel"/>
                <w:color w:val="auto"/>
                <w:szCs w:val="22"/>
              </w:rPr>
            </w:pPr>
            <w:r w:rsidRPr="00013441">
              <w:rPr>
                <w:rFonts w:ascii="Corbel" w:hAnsi="Corbel"/>
                <w:color w:val="auto"/>
                <w:szCs w:val="22"/>
              </w:rPr>
              <w:t>4</w:t>
            </w:r>
            <w:r>
              <w:rPr>
                <w:rFonts w:ascii="Corbel" w:hAnsi="Corbel"/>
                <w:color w:val="auto"/>
                <w:szCs w:val="22"/>
              </w:rPr>
              <w:t>0</w:t>
            </w:r>
            <w:r w:rsidRPr="00013441">
              <w:rPr>
                <w:rFonts w:ascii="Corbel" w:hAnsi="Corbel"/>
                <w:color w:val="auto"/>
                <w:szCs w:val="22"/>
              </w:rPr>
              <w:t>%</w:t>
            </w:r>
          </w:p>
        </w:tc>
        <w:tc>
          <w:tcPr>
            <w:tcW w:w="1957" w:type="dxa"/>
            <w:tcMar>
              <w:top w:w="0" w:type="dxa"/>
              <w:left w:w="108" w:type="dxa"/>
              <w:bottom w:w="0" w:type="dxa"/>
              <w:right w:w="108" w:type="dxa"/>
            </w:tcMar>
          </w:tcPr>
          <w:p w14:paraId="5E96105C" w14:textId="7781DA1F" w:rsidR="00812E7F" w:rsidRPr="00013441" w:rsidRDefault="00812E7F" w:rsidP="00812E7F">
            <w:pPr>
              <w:pStyle w:val="BodyText"/>
              <w:spacing w:before="100" w:beforeAutospacing="1" w:after="100" w:afterAutospacing="1"/>
              <w:rPr>
                <w:rFonts w:ascii="Corbel" w:hAnsi="Corbel"/>
                <w:color w:val="auto"/>
                <w:szCs w:val="22"/>
              </w:rPr>
            </w:pPr>
            <w:r>
              <w:rPr>
                <w:rFonts w:ascii="Corbel" w:hAnsi="Corbel"/>
                <w:color w:val="auto"/>
                <w:szCs w:val="22"/>
              </w:rPr>
              <w:t>8</w:t>
            </w:r>
          </w:p>
        </w:tc>
        <w:tc>
          <w:tcPr>
            <w:tcW w:w="1957" w:type="dxa"/>
            <w:tcMar>
              <w:top w:w="0" w:type="dxa"/>
              <w:left w:w="108" w:type="dxa"/>
              <w:bottom w:w="0" w:type="dxa"/>
              <w:right w:w="108" w:type="dxa"/>
            </w:tcMar>
          </w:tcPr>
          <w:p w14:paraId="3DFE88B1" w14:textId="4B99D105" w:rsidR="00812E7F" w:rsidRPr="00013441" w:rsidRDefault="00812E7F" w:rsidP="00812E7F">
            <w:pPr>
              <w:pStyle w:val="BodyText"/>
              <w:spacing w:before="100" w:beforeAutospacing="1" w:after="100" w:afterAutospacing="1"/>
              <w:rPr>
                <w:rFonts w:ascii="Corbel" w:hAnsi="Corbel"/>
                <w:color w:val="auto"/>
                <w:szCs w:val="22"/>
              </w:rPr>
            </w:pPr>
            <w:r w:rsidRPr="00013441">
              <w:rPr>
                <w:rFonts w:ascii="Corbel" w:hAnsi="Corbel"/>
                <w:color w:val="auto"/>
                <w:szCs w:val="22"/>
              </w:rPr>
              <w:t>3</w:t>
            </w:r>
            <w:r>
              <w:rPr>
                <w:rFonts w:ascii="Corbel" w:hAnsi="Corbel"/>
                <w:color w:val="auto"/>
                <w:szCs w:val="22"/>
              </w:rPr>
              <w:t>2</w:t>
            </w:r>
          </w:p>
        </w:tc>
        <w:tc>
          <w:tcPr>
            <w:tcW w:w="1957" w:type="dxa"/>
            <w:vMerge/>
          </w:tcPr>
          <w:p w14:paraId="68CEBE06" w14:textId="77777777" w:rsidR="00812E7F" w:rsidRPr="00013441" w:rsidRDefault="00812E7F" w:rsidP="00812E7F">
            <w:pPr>
              <w:pStyle w:val="BodyText"/>
              <w:spacing w:before="100" w:beforeAutospacing="1" w:after="100" w:afterAutospacing="1"/>
              <w:rPr>
                <w:rFonts w:ascii="Corbel" w:hAnsi="Corbel"/>
                <w:color w:val="auto"/>
                <w:szCs w:val="22"/>
              </w:rPr>
            </w:pPr>
          </w:p>
        </w:tc>
      </w:tr>
      <w:tr w:rsidR="00812E7F" w:rsidRPr="00013441" w14:paraId="718E9A12" w14:textId="77777777" w:rsidTr="00B227A2">
        <w:tc>
          <w:tcPr>
            <w:tcW w:w="2433" w:type="dxa"/>
            <w:vMerge/>
            <w:shd w:val="clear" w:color="auto" w:fill="006C7D" w:themeFill="accent3"/>
            <w:tcMar>
              <w:top w:w="0" w:type="dxa"/>
              <w:left w:w="108" w:type="dxa"/>
              <w:bottom w:w="0" w:type="dxa"/>
              <w:right w:w="108" w:type="dxa"/>
            </w:tcMar>
          </w:tcPr>
          <w:p w14:paraId="29AC6DE7" w14:textId="77777777" w:rsidR="00812E7F" w:rsidRPr="00013441" w:rsidRDefault="00812E7F" w:rsidP="00812E7F">
            <w:pPr>
              <w:pStyle w:val="BodyText"/>
              <w:spacing w:before="100" w:beforeAutospacing="1" w:after="100" w:afterAutospacing="1"/>
              <w:rPr>
                <w:rFonts w:ascii="Corbel" w:hAnsi="Corbel"/>
                <w:color w:val="FFFFFF" w:themeColor="background1"/>
                <w:szCs w:val="22"/>
              </w:rPr>
            </w:pPr>
          </w:p>
        </w:tc>
        <w:tc>
          <w:tcPr>
            <w:tcW w:w="1957" w:type="dxa"/>
          </w:tcPr>
          <w:p w14:paraId="5700F8EE" w14:textId="77777777" w:rsidR="00812E7F" w:rsidRPr="00013441" w:rsidRDefault="00812E7F" w:rsidP="00812E7F">
            <w:pPr>
              <w:pStyle w:val="BodyText"/>
              <w:spacing w:before="100" w:beforeAutospacing="1" w:after="100" w:afterAutospacing="1"/>
              <w:rPr>
                <w:rFonts w:ascii="Corbel" w:hAnsi="Corbel"/>
                <w:szCs w:val="22"/>
              </w:rPr>
            </w:pPr>
            <w:r w:rsidRPr="00013441">
              <w:rPr>
                <w:rFonts w:ascii="Corbel" w:hAnsi="Corbel"/>
                <w:szCs w:val="22"/>
              </w:rPr>
              <w:t>3</w:t>
            </w:r>
          </w:p>
        </w:tc>
        <w:tc>
          <w:tcPr>
            <w:tcW w:w="1957" w:type="dxa"/>
            <w:tcMar>
              <w:top w:w="0" w:type="dxa"/>
              <w:left w:w="108" w:type="dxa"/>
              <w:bottom w:w="0" w:type="dxa"/>
              <w:right w:w="108" w:type="dxa"/>
            </w:tcMar>
          </w:tcPr>
          <w:p w14:paraId="5B5A9D46" w14:textId="77777777" w:rsidR="00812E7F" w:rsidRPr="00013441" w:rsidRDefault="00812E7F" w:rsidP="00812E7F">
            <w:pPr>
              <w:pStyle w:val="BodyText"/>
              <w:spacing w:before="100" w:beforeAutospacing="1" w:after="100" w:afterAutospacing="1"/>
              <w:rPr>
                <w:rFonts w:ascii="Corbel" w:hAnsi="Corbel"/>
                <w:szCs w:val="22"/>
              </w:rPr>
            </w:pPr>
            <w:r w:rsidRPr="00013441">
              <w:rPr>
                <w:rFonts w:ascii="Corbel" w:hAnsi="Corbel"/>
                <w:szCs w:val="22"/>
              </w:rPr>
              <w:t>4</w:t>
            </w:r>
          </w:p>
        </w:tc>
        <w:tc>
          <w:tcPr>
            <w:tcW w:w="1957" w:type="dxa"/>
            <w:tcMar>
              <w:top w:w="0" w:type="dxa"/>
              <w:left w:w="108" w:type="dxa"/>
              <w:bottom w:w="0" w:type="dxa"/>
              <w:right w:w="108" w:type="dxa"/>
            </w:tcMar>
          </w:tcPr>
          <w:p w14:paraId="3E5065F7" w14:textId="66F48D19" w:rsidR="00812E7F" w:rsidRPr="00013441" w:rsidRDefault="00812E7F" w:rsidP="00812E7F">
            <w:pPr>
              <w:pStyle w:val="BodyText"/>
              <w:spacing w:before="100" w:beforeAutospacing="1" w:after="100" w:afterAutospacing="1"/>
              <w:rPr>
                <w:rFonts w:ascii="Corbel" w:hAnsi="Corbel"/>
                <w:color w:val="auto"/>
                <w:szCs w:val="22"/>
              </w:rPr>
            </w:pPr>
            <w:r w:rsidRPr="00013441">
              <w:rPr>
                <w:rFonts w:ascii="Corbel" w:hAnsi="Corbel"/>
                <w:color w:val="auto"/>
                <w:szCs w:val="22"/>
              </w:rPr>
              <w:t>2</w:t>
            </w:r>
            <w:r>
              <w:rPr>
                <w:rFonts w:ascii="Corbel" w:hAnsi="Corbel"/>
                <w:color w:val="auto"/>
                <w:szCs w:val="22"/>
              </w:rPr>
              <w:t>5</w:t>
            </w:r>
            <w:r w:rsidRPr="00013441">
              <w:rPr>
                <w:rFonts w:ascii="Corbel" w:hAnsi="Corbel"/>
                <w:color w:val="auto"/>
                <w:szCs w:val="22"/>
              </w:rPr>
              <w:t>%</w:t>
            </w:r>
          </w:p>
        </w:tc>
        <w:tc>
          <w:tcPr>
            <w:tcW w:w="1957" w:type="dxa"/>
            <w:tcMar>
              <w:top w:w="0" w:type="dxa"/>
              <w:left w:w="108" w:type="dxa"/>
              <w:bottom w:w="0" w:type="dxa"/>
              <w:right w:w="108" w:type="dxa"/>
            </w:tcMar>
          </w:tcPr>
          <w:p w14:paraId="2D647EE9" w14:textId="4ED5E195" w:rsidR="00812E7F" w:rsidRPr="00013441" w:rsidRDefault="00812E7F" w:rsidP="00812E7F">
            <w:pPr>
              <w:pStyle w:val="BodyText"/>
              <w:spacing w:before="100" w:beforeAutospacing="1" w:after="100" w:afterAutospacing="1"/>
              <w:rPr>
                <w:rFonts w:ascii="Corbel" w:hAnsi="Corbel"/>
                <w:color w:val="auto"/>
                <w:szCs w:val="22"/>
              </w:rPr>
            </w:pPr>
            <w:r>
              <w:rPr>
                <w:rFonts w:ascii="Corbel" w:hAnsi="Corbel"/>
                <w:color w:val="auto"/>
                <w:szCs w:val="22"/>
              </w:rPr>
              <w:t>5</w:t>
            </w:r>
          </w:p>
        </w:tc>
        <w:tc>
          <w:tcPr>
            <w:tcW w:w="1957" w:type="dxa"/>
            <w:tcMar>
              <w:top w:w="0" w:type="dxa"/>
              <w:left w:w="108" w:type="dxa"/>
              <w:bottom w:w="0" w:type="dxa"/>
              <w:right w:w="108" w:type="dxa"/>
            </w:tcMar>
          </w:tcPr>
          <w:p w14:paraId="036583BE" w14:textId="7E3BE160" w:rsidR="00812E7F" w:rsidRPr="00013441" w:rsidRDefault="00812E7F" w:rsidP="00812E7F">
            <w:pPr>
              <w:pStyle w:val="BodyText"/>
              <w:spacing w:before="100" w:beforeAutospacing="1" w:after="100" w:afterAutospacing="1"/>
              <w:rPr>
                <w:rFonts w:ascii="Corbel" w:hAnsi="Corbel"/>
                <w:color w:val="auto"/>
                <w:szCs w:val="22"/>
              </w:rPr>
            </w:pPr>
            <w:r>
              <w:rPr>
                <w:rFonts w:ascii="Corbel" w:hAnsi="Corbel"/>
                <w:color w:val="auto"/>
                <w:szCs w:val="22"/>
              </w:rPr>
              <w:t>20</w:t>
            </w:r>
          </w:p>
        </w:tc>
        <w:tc>
          <w:tcPr>
            <w:tcW w:w="1957" w:type="dxa"/>
            <w:vMerge/>
          </w:tcPr>
          <w:p w14:paraId="687BD45B" w14:textId="77777777" w:rsidR="00812E7F" w:rsidRPr="00013441" w:rsidRDefault="00812E7F" w:rsidP="00812E7F">
            <w:pPr>
              <w:pStyle w:val="BodyText"/>
              <w:spacing w:before="100" w:beforeAutospacing="1" w:after="100" w:afterAutospacing="1"/>
              <w:rPr>
                <w:rFonts w:ascii="Corbel" w:hAnsi="Corbel"/>
                <w:color w:val="auto"/>
                <w:szCs w:val="22"/>
              </w:rPr>
            </w:pPr>
          </w:p>
        </w:tc>
      </w:tr>
      <w:tr w:rsidR="00812E7F" w:rsidRPr="00013441" w14:paraId="2F790174" w14:textId="77777777" w:rsidTr="00B227A2">
        <w:tc>
          <w:tcPr>
            <w:tcW w:w="2433" w:type="dxa"/>
            <w:vMerge w:val="restart"/>
            <w:shd w:val="clear" w:color="auto" w:fill="006C7D" w:themeFill="accent3"/>
            <w:tcMar>
              <w:top w:w="0" w:type="dxa"/>
              <w:left w:w="108" w:type="dxa"/>
              <w:bottom w:w="0" w:type="dxa"/>
              <w:right w:w="108" w:type="dxa"/>
            </w:tcMar>
            <w:vAlign w:val="center"/>
            <w:hideMark/>
          </w:tcPr>
          <w:p w14:paraId="06B99DC7" w14:textId="77777777" w:rsidR="00812E7F" w:rsidRPr="00013441" w:rsidRDefault="00812E7F" w:rsidP="00812E7F">
            <w:pPr>
              <w:pStyle w:val="BodyText"/>
              <w:spacing w:before="100" w:beforeAutospacing="1" w:after="100" w:afterAutospacing="1"/>
              <w:rPr>
                <w:rFonts w:ascii="Corbel" w:hAnsi="Corbel"/>
                <w:color w:val="FFFFFF" w:themeColor="background1"/>
                <w:szCs w:val="22"/>
              </w:rPr>
            </w:pPr>
            <w:r w:rsidRPr="00013441">
              <w:rPr>
                <w:rFonts w:ascii="Corbel" w:hAnsi="Corbel"/>
                <w:color w:val="FFFFFF" w:themeColor="background1"/>
                <w:szCs w:val="22"/>
              </w:rPr>
              <w:t>Supplier C</w:t>
            </w:r>
          </w:p>
        </w:tc>
        <w:tc>
          <w:tcPr>
            <w:tcW w:w="1957" w:type="dxa"/>
          </w:tcPr>
          <w:p w14:paraId="19E68AE0" w14:textId="77777777" w:rsidR="00812E7F" w:rsidRPr="00013441" w:rsidRDefault="00812E7F" w:rsidP="00812E7F">
            <w:pPr>
              <w:pStyle w:val="BodyText"/>
              <w:spacing w:before="100" w:beforeAutospacing="1" w:after="100" w:afterAutospacing="1"/>
              <w:rPr>
                <w:rFonts w:ascii="Corbel" w:hAnsi="Corbel"/>
                <w:szCs w:val="22"/>
              </w:rPr>
            </w:pPr>
            <w:r w:rsidRPr="00013441">
              <w:rPr>
                <w:rFonts w:ascii="Corbel" w:hAnsi="Corbel"/>
                <w:szCs w:val="22"/>
              </w:rPr>
              <w:t>1</w:t>
            </w:r>
          </w:p>
        </w:tc>
        <w:tc>
          <w:tcPr>
            <w:tcW w:w="1957" w:type="dxa"/>
            <w:tcMar>
              <w:top w:w="0" w:type="dxa"/>
              <w:left w:w="108" w:type="dxa"/>
              <w:bottom w:w="0" w:type="dxa"/>
              <w:right w:w="108" w:type="dxa"/>
            </w:tcMar>
            <w:hideMark/>
          </w:tcPr>
          <w:p w14:paraId="3C6A73F7" w14:textId="77777777" w:rsidR="00812E7F" w:rsidRPr="00013441" w:rsidRDefault="00812E7F" w:rsidP="00812E7F">
            <w:pPr>
              <w:pStyle w:val="BodyText"/>
              <w:spacing w:before="100" w:beforeAutospacing="1" w:after="100" w:afterAutospacing="1"/>
              <w:rPr>
                <w:rFonts w:ascii="Corbel" w:hAnsi="Corbel"/>
                <w:szCs w:val="22"/>
              </w:rPr>
            </w:pPr>
            <w:r w:rsidRPr="00013441">
              <w:rPr>
                <w:rFonts w:ascii="Corbel" w:hAnsi="Corbel"/>
                <w:szCs w:val="22"/>
              </w:rPr>
              <w:t>2</w:t>
            </w:r>
          </w:p>
        </w:tc>
        <w:tc>
          <w:tcPr>
            <w:tcW w:w="1957" w:type="dxa"/>
            <w:tcMar>
              <w:top w:w="0" w:type="dxa"/>
              <w:left w:w="108" w:type="dxa"/>
              <w:bottom w:w="0" w:type="dxa"/>
              <w:right w:w="108" w:type="dxa"/>
            </w:tcMar>
            <w:hideMark/>
          </w:tcPr>
          <w:p w14:paraId="5AEF943C" w14:textId="77777777" w:rsidR="00812E7F" w:rsidRPr="00013441" w:rsidRDefault="00812E7F" w:rsidP="00812E7F">
            <w:pPr>
              <w:pStyle w:val="BodyText"/>
              <w:spacing w:before="100" w:beforeAutospacing="1" w:after="100" w:afterAutospacing="1"/>
              <w:rPr>
                <w:rFonts w:ascii="Corbel" w:hAnsi="Corbel"/>
                <w:color w:val="auto"/>
                <w:szCs w:val="22"/>
              </w:rPr>
            </w:pPr>
            <w:r w:rsidRPr="00013441">
              <w:rPr>
                <w:rFonts w:ascii="Corbel" w:hAnsi="Corbel"/>
                <w:color w:val="auto"/>
                <w:szCs w:val="22"/>
              </w:rPr>
              <w:t>15%</w:t>
            </w:r>
          </w:p>
        </w:tc>
        <w:tc>
          <w:tcPr>
            <w:tcW w:w="1957" w:type="dxa"/>
            <w:tcMar>
              <w:top w:w="0" w:type="dxa"/>
              <w:left w:w="108" w:type="dxa"/>
              <w:bottom w:w="0" w:type="dxa"/>
              <w:right w:w="108" w:type="dxa"/>
            </w:tcMar>
            <w:hideMark/>
          </w:tcPr>
          <w:p w14:paraId="3416A2E8" w14:textId="5A420E51" w:rsidR="00812E7F" w:rsidRPr="00013441" w:rsidRDefault="00812E7F" w:rsidP="00812E7F">
            <w:pPr>
              <w:pStyle w:val="BodyText"/>
              <w:spacing w:before="100" w:beforeAutospacing="1" w:after="100" w:afterAutospacing="1"/>
              <w:rPr>
                <w:rFonts w:ascii="Corbel" w:hAnsi="Corbel"/>
                <w:color w:val="auto"/>
                <w:szCs w:val="22"/>
              </w:rPr>
            </w:pPr>
            <w:r w:rsidRPr="00013441">
              <w:rPr>
                <w:rFonts w:ascii="Corbel" w:hAnsi="Corbel"/>
                <w:color w:val="auto"/>
                <w:szCs w:val="22"/>
              </w:rPr>
              <w:t>3</w:t>
            </w:r>
          </w:p>
        </w:tc>
        <w:tc>
          <w:tcPr>
            <w:tcW w:w="1957" w:type="dxa"/>
            <w:tcMar>
              <w:top w:w="0" w:type="dxa"/>
              <w:left w:w="108" w:type="dxa"/>
              <w:bottom w:w="0" w:type="dxa"/>
              <w:right w:w="108" w:type="dxa"/>
            </w:tcMar>
            <w:hideMark/>
          </w:tcPr>
          <w:p w14:paraId="63746157" w14:textId="77777777" w:rsidR="00812E7F" w:rsidRPr="00013441" w:rsidRDefault="00812E7F" w:rsidP="00812E7F">
            <w:pPr>
              <w:pStyle w:val="BodyText"/>
              <w:spacing w:before="100" w:beforeAutospacing="1" w:after="100" w:afterAutospacing="1"/>
              <w:rPr>
                <w:rFonts w:ascii="Corbel" w:hAnsi="Corbel"/>
                <w:color w:val="auto"/>
                <w:szCs w:val="22"/>
              </w:rPr>
            </w:pPr>
            <w:r w:rsidRPr="00013441">
              <w:rPr>
                <w:rFonts w:ascii="Corbel" w:hAnsi="Corbel"/>
                <w:color w:val="auto"/>
                <w:szCs w:val="22"/>
              </w:rPr>
              <w:t>6</w:t>
            </w:r>
          </w:p>
        </w:tc>
        <w:tc>
          <w:tcPr>
            <w:tcW w:w="1957" w:type="dxa"/>
            <w:vMerge w:val="restart"/>
            <w:vAlign w:val="center"/>
          </w:tcPr>
          <w:p w14:paraId="02C73641" w14:textId="77777777" w:rsidR="00812E7F" w:rsidRPr="00013441" w:rsidRDefault="00812E7F" w:rsidP="00812E7F">
            <w:pPr>
              <w:pStyle w:val="BodyText"/>
              <w:spacing w:before="100" w:beforeAutospacing="1" w:after="100" w:afterAutospacing="1"/>
              <w:rPr>
                <w:rFonts w:ascii="Corbel" w:hAnsi="Corbel"/>
                <w:color w:val="auto"/>
                <w:szCs w:val="22"/>
              </w:rPr>
            </w:pPr>
            <w:r w:rsidRPr="00013441">
              <w:rPr>
                <w:rFonts w:ascii="Corbel" w:hAnsi="Corbel"/>
                <w:color w:val="auto"/>
                <w:szCs w:val="22"/>
              </w:rPr>
              <w:t>n/a (fail)*</w:t>
            </w:r>
          </w:p>
        </w:tc>
      </w:tr>
      <w:tr w:rsidR="00812E7F" w:rsidRPr="00013441" w14:paraId="3DBEBA1A" w14:textId="77777777" w:rsidTr="00B227A2">
        <w:tc>
          <w:tcPr>
            <w:tcW w:w="2433" w:type="dxa"/>
            <w:vMerge/>
            <w:shd w:val="clear" w:color="auto" w:fill="006C7D" w:themeFill="accent3"/>
            <w:tcMar>
              <w:top w:w="0" w:type="dxa"/>
              <w:left w:w="108" w:type="dxa"/>
              <w:bottom w:w="0" w:type="dxa"/>
              <w:right w:w="108" w:type="dxa"/>
            </w:tcMar>
          </w:tcPr>
          <w:p w14:paraId="50398E91" w14:textId="77777777" w:rsidR="00812E7F" w:rsidRPr="00013441" w:rsidRDefault="00812E7F" w:rsidP="00812E7F">
            <w:pPr>
              <w:pStyle w:val="BodyText"/>
              <w:spacing w:before="100" w:beforeAutospacing="1" w:after="100" w:afterAutospacing="1"/>
              <w:rPr>
                <w:rFonts w:ascii="Corbel" w:hAnsi="Corbel"/>
                <w:szCs w:val="22"/>
              </w:rPr>
            </w:pPr>
          </w:p>
        </w:tc>
        <w:tc>
          <w:tcPr>
            <w:tcW w:w="1957" w:type="dxa"/>
          </w:tcPr>
          <w:p w14:paraId="4B1F2FD6" w14:textId="77777777" w:rsidR="00812E7F" w:rsidRPr="00013441" w:rsidRDefault="00812E7F" w:rsidP="00812E7F">
            <w:pPr>
              <w:pStyle w:val="BodyText"/>
              <w:spacing w:before="100" w:beforeAutospacing="1" w:after="100" w:afterAutospacing="1"/>
              <w:rPr>
                <w:rFonts w:ascii="Corbel" w:hAnsi="Corbel"/>
                <w:szCs w:val="22"/>
              </w:rPr>
            </w:pPr>
            <w:r w:rsidRPr="00013441">
              <w:rPr>
                <w:rFonts w:ascii="Corbel" w:hAnsi="Corbel"/>
                <w:szCs w:val="22"/>
              </w:rPr>
              <w:t>2</w:t>
            </w:r>
          </w:p>
        </w:tc>
        <w:tc>
          <w:tcPr>
            <w:tcW w:w="1957" w:type="dxa"/>
            <w:tcMar>
              <w:top w:w="0" w:type="dxa"/>
              <w:left w:w="108" w:type="dxa"/>
              <w:bottom w:w="0" w:type="dxa"/>
              <w:right w:w="108" w:type="dxa"/>
            </w:tcMar>
          </w:tcPr>
          <w:p w14:paraId="067AF272" w14:textId="77777777" w:rsidR="00812E7F" w:rsidRPr="00013441" w:rsidRDefault="00812E7F" w:rsidP="00812E7F">
            <w:pPr>
              <w:pStyle w:val="BodyText"/>
              <w:spacing w:before="100" w:beforeAutospacing="1" w:after="100" w:afterAutospacing="1"/>
              <w:rPr>
                <w:rFonts w:ascii="Corbel" w:hAnsi="Corbel"/>
                <w:szCs w:val="22"/>
              </w:rPr>
            </w:pPr>
            <w:r w:rsidRPr="00013441">
              <w:rPr>
                <w:rFonts w:ascii="Corbel" w:hAnsi="Corbel"/>
                <w:szCs w:val="22"/>
              </w:rPr>
              <w:t>1</w:t>
            </w:r>
          </w:p>
        </w:tc>
        <w:tc>
          <w:tcPr>
            <w:tcW w:w="1957" w:type="dxa"/>
            <w:tcMar>
              <w:top w:w="0" w:type="dxa"/>
              <w:left w:w="108" w:type="dxa"/>
              <w:bottom w:w="0" w:type="dxa"/>
              <w:right w:w="108" w:type="dxa"/>
            </w:tcMar>
          </w:tcPr>
          <w:p w14:paraId="35B3C0C1" w14:textId="332C2FBD" w:rsidR="00812E7F" w:rsidRPr="00013441" w:rsidRDefault="00812E7F" w:rsidP="00812E7F">
            <w:pPr>
              <w:pStyle w:val="BodyText"/>
              <w:spacing w:before="100" w:beforeAutospacing="1" w:after="100" w:afterAutospacing="1"/>
              <w:rPr>
                <w:rFonts w:ascii="Corbel" w:hAnsi="Corbel"/>
                <w:color w:val="auto"/>
                <w:szCs w:val="22"/>
              </w:rPr>
            </w:pPr>
            <w:r w:rsidRPr="00013441">
              <w:rPr>
                <w:rFonts w:ascii="Corbel" w:hAnsi="Corbel"/>
                <w:color w:val="auto"/>
                <w:szCs w:val="22"/>
              </w:rPr>
              <w:t>4</w:t>
            </w:r>
            <w:r>
              <w:rPr>
                <w:rFonts w:ascii="Corbel" w:hAnsi="Corbel"/>
                <w:color w:val="auto"/>
                <w:szCs w:val="22"/>
              </w:rPr>
              <w:t>0</w:t>
            </w:r>
            <w:r w:rsidRPr="00013441">
              <w:rPr>
                <w:rFonts w:ascii="Corbel" w:hAnsi="Corbel"/>
                <w:color w:val="auto"/>
                <w:szCs w:val="22"/>
              </w:rPr>
              <w:t>%</w:t>
            </w:r>
          </w:p>
        </w:tc>
        <w:tc>
          <w:tcPr>
            <w:tcW w:w="1957" w:type="dxa"/>
            <w:tcMar>
              <w:top w:w="0" w:type="dxa"/>
              <w:left w:w="108" w:type="dxa"/>
              <w:bottom w:w="0" w:type="dxa"/>
              <w:right w:w="108" w:type="dxa"/>
            </w:tcMar>
          </w:tcPr>
          <w:p w14:paraId="4BF66E93" w14:textId="4130383B" w:rsidR="00812E7F" w:rsidRPr="00013441" w:rsidRDefault="00812E7F" w:rsidP="00812E7F">
            <w:pPr>
              <w:pStyle w:val="BodyText"/>
              <w:spacing w:before="100" w:beforeAutospacing="1" w:after="100" w:afterAutospacing="1"/>
              <w:rPr>
                <w:rFonts w:ascii="Corbel" w:hAnsi="Corbel"/>
                <w:color w:val="auto"/>
                <w:szCs w:val="22"/>
              </w:rPr>
            </w:pPr>
            <w:r>
              <w:rPr>
                <w:rFonts w:ascii="Corbel" w:hAnsi="Corbel"/>
                <w:color w:val="auto"/>
                <w:szCs w:val="22"/>
              </w:rPr>
              <w:t>8</w:t>
            </w:r>
          </w:p>
        </w:tc>
        <w:tc>
          <w:tcPr>
            <w:tcW w:w="1957" w:type="dxa"/>
            <w:tcMar>
              <w:top w:w="0" w:type="dxa"/>
              <w:left w:w="108" w:type="dxa"/>
              <w:bottom w:w="0" w:type="dxa"/>
              <w:right w:w="108" w:type="dxa"/>
            </w:tcMar>
          </w:tcPr>
          <w:p w14:paraId="47FCDBA9" w14:textId="77777777" w:rsidR="00812E7F" w:rsidRPr="00013441" w:rsidRDefault="00812E7F" w:rsidP="00812E7F">
            <w:pPr>
              <w:pStyle w:val="BodyText"/>
              <w:spacing w:before="100" w:beforeAutospacing="1" w:after="100" w:afterAutospacing="1"/>
              <w:rPr>
                <w:rFonts w:ascii="Corbel" w:hAnsi="Corbel"/>
                <w:color w:val="auto"/>
                <w:szCs w:val="22"/>
              </w:rPr>
            </w:pPr>
            <w:r w:rsidRPr="00013441">
              <w:rPr>
                <w:rFonts w:ascii="Corbel" w:hAnsi="Corbel"/>
                <w:color w:val="auto"/>
                <w:szCs w:val="22"/>
              </w:rPr>
              <w:t>n/a</w:t>
            </w:r>
          </w:p>
        </w:tc>
        <w:tc>
          <w:tcPr>
            <w:tcW w:w="1957" w:type="dxa"/>
            <w:vMerge/>
          </w:tcPr>
          <w:p w14:paraId="4A83CF91" w14:textId="77777777" w:rsidR="00812E7F" w:rsidRPr="00013441" w:rsidRDefault="00812E7F" w:rsidP="00812E7F">
            <w:pPr>
              <w:pStyle w:val="BodyText"/>
              <w:spacing w:before="100" w:beforeAutospacing="1" w:after="100" w:afterAutospacing="1"/>
              <w:rPr>
                <w:rFonts w:ascii="Corbel" w:hAnsi="Corbel"/>
                <w:color w:val="0000FF"/>
                <w:szCs w:val="22"/>
                <w:highlight w:val="yellow"/>
              </w:rPr>
            </w:pPr>
          </w:p>
        </w:tc>
      </w:tr>
      <w:tr w:rsidR="00812E7F" w:rsidRPr="00013441" w14:paraId="11EDC827" w14:textId="77777777" w:rsidTr="00B227A2">
        <w:tc>
          <w:tcPr>
            <w:tcW w:w="2433" w:type="dxa"/>
            <w:vMerge/>
            <w:shd w:val="clear" w:color="auto" w:fill="006C7D" w:themeFill="accent3"/>
            <w:tcMar>
              <w:top w:w="0" w:type="dxa"/>
              <w:left w:w="108" w:type="dxa"/>
              <w:bottom w:w="0" w:type="dxa"/>
              <w:right w:w="108" w:type="dxa"/>
            </w:tcMar>
          </w:tcPr>
          <w:p w14:paraId="58F65BC6" w14:textId="77777777" w:rsidR="00812E7F" w:rsidRPr="00013441" w:rsidRDefault="00812E7F" w:rsidP="00812E7F">
            <w:pPr>
              <w:pStyle w:val="BodyText"/>
              <w:spacing w:before="100" w:beforeAutospacing="1" w:after="100" w:afterAutospacing="1"/>
              <w:rPr>
                <w:rFonts w:ascii="Corbel" w:hAnsi="Corbel"/>
                <w:szCs w:val="22"/>
              </w:rPr>
            </w:pPr>
          </w:p>
        </w:tc>
        <w:tc>
          <w:tcPr>
            <w:tcW w:w="1957" w:type="dxa"/>
          </w:tcPr>
          <w:p w14:paraId="7E2B9D15" w14:textId="77777777" w:rsidR="00812E7F" w:rsidRPr="00013441" w:rsidRDefault="00812E7F" w:rsidP="00812E7F">
            <w:pPr>
              <w:pStyle w:val="BodyText"/>
              <w:spacing w:before="100" w:beforeAutospacing="1" w:after="100" w:afterAutospacing="1"/>
              <w:rPr>
                <w:rFonts w:ascii="Corbel" w:hAnsi="Corbel"/>
                <w:szCs w:val="22"/>
              </w:rPr>
            </w:pPr>
            <w:r w:rsidRPr="00013441">
              <w:rPr>
                <w:rFonts w:ascii="Corbel" w:hAnsi="Corbel"/>
                <w:szCs w:val="22"/>
              </w:rPr>
              <w:t>3</w:t>
            </w:r>
          </w:p>
        </w:tc>
        <w:tc>
          <w:tcPr>
            <w:tcW w:w="1957" w:type="dxa"/>
            <w:tcMar>
              <w:top w:w="0" w:type="dxa"/>
              <w:left w:w="108" w:type="dxa"/>
              <w:bottom w:w="0" w:type="dxa"/>
              <w:right w:w="108" w:type="dxa"/>
            </w:tcMar>
          </w:tcPr>
          <w:p w14:paraId="6A362CE1" w14:textId="77777777" w:rsidR="00812E7F" w:rsidRPr="00013441" w:rsidRDefault="00812E7F" w:rsidP="00812E7F">
            <w:pPr>
              <w:pStyle w:val="BodyText"/>
              <w:spacing w:before="100" w:beforeAutospacing="1" w:after="100" w:afterAutospacing="1"/>
              <w:rPr>
                <w:rFonts w:ascii="Corbel" w:hAnsi="Corbel"/>
                <w:szCs w:val="22"/>
              </w:rPr>
            </w:pPr>
            <w:r w:rsidRPr="00013441">
              <w:rPr>
                <w:rFonts w:ascii="Corbel" w:hAnsi="Corbel"/>
                <w:szCs w:val="22"/>
              </w:rPr>
              <w:t>2</w:t>
            </w:r>
          </w:p>
        </w:tc>
        <w:tc>
          <w:tcPr>
            <w:tcW w:w="1957" w:type="dxa"/>
            <w:tcMar>
              <w:top w:w="0" w:type="dxa"/>
              <w:left w:w="108" w:type="dxa"/>
              <w:bottom w:w="0" w:type="dxa"/>
              <w:right w:w="108" w:type="dxa"/>
            </w:tcMar>
          </w:tcPr>
          <w:p w14:paraId="3B64B67D" w14:textId="71EA0FB7" w:rsidR="00812E7F" w:rsidRPr="00013441" w:rsidRDefault="00812E7F" w:rsidP="00812E7F">
            <w:pPr>
              <w:pStyle w:val="BodyText"/>
              <w:spacing w:before="100" w:beforeAutospacing="1" w:after="100" w:afterAutospacing="1"/>
              <w:rPr>
                <w:rFonts w:ascii="Corbel" w:hAnsi="Corbel"/>
                <w:color w:val="auto"/>
                <w:szCs w:val="22"/>
              </w:rPr>
            </w:pPr>
            <w:r w:rsidRPr="00013441">
              <w:rPr>
                <w:rFonts w:ascii="Corbel" w:hAnsi="Corbel"/>
                <w:color w:val="auto"/>
                <w:szCs w:val="22"/>
              </w:rPr>
              <w:t>2</w:t>
            </w:r>
            <w:r>
              <w:rPr>
                <w:rFonts w:ascii="Corbel" w:hAnsi="Corbel"/>
                <w:color w:val="auto"/>
                <w:szCs w:val="22"/>
              </w:rPr>
              <w:t>5</w:t>
            </w:r>
            <w:r w:rsidRPr="00013441">
              <w:rPr>
                <w:rFonts w:ascii="Corbel" w:hAnsi="Corbel"/>
                <w:color w:val="auto"/>
                <w:szCs w:val="22"/>
              </w:rPr>
              <w:t>%</w:t>
            </w:r>
          </w:p>
        </w:tc>
        <w:tc>
          <w:tcPr>
            <w:tcW w:w="1957" w:type="dxa"/>
            <w:tcMar>
              <w:top w:w="0" w:type="dxa"/>
              <w:left w:w="108" w:type="dxa"/>
              <w:bottom w:w="0" w:type="dxa"/>
              <w:right w:w="108" w:type="dxa"/>
            </w:tcMar>
          </w:tcPr>
          <w:p w14:paraId="21B9B1D4" w14:textId="3B69C8FB" w:rsidR="00812E7F" w:rsidRPr="00013441" w:rsidRDefault="00812E7F" w:rsidP="00812E7F">
            <w:pPr>
              <w:pStyle w:val="BodyText"/>
              <w:spacing w:before="100" w:beforeAutospacing="1" w:after="100" w:afterAutospacing="1"/>
              <w:rPr>
                <w:rFonts w:ascii="Corbel" w:hAnsi="Corbel"/>
                <w:color w:val="auto"/>
                <w:szCs w:val="22"/>
              </w:rPr>
            </w:pPr>
            <w:r>
              <w:rPr>
                <w:rFonts w:ascii="Corbel" w:hAnsi="Corbel"/>
                <w:color w:val="auto"/>
                <w:szCs w:val="22"/>
              </w:rPr>
              <w:t>5</w:t>
            </w:r>
          </w:p>
        </w:tc>
        <w:tc>
          <w:tcPr>
            <w:tcW w:w="1957" w:type="dxa"/>
            <w:tcMar>
              <w:top w:w="0" w:type="dxa"/>
              <w:left w:w="108" w:type="dxa"/>
              <w:bottom w:w="0" w:type="dxa"/>
              <w:right w:w="108" w:type="dxa"/>
            </w:tcMar>
          </w:tcPr>
          <w:p w14:paraId="6BE7D260" w14:textId="6450156E" w:rsidR="00812E7F" w:rsidRPr="00013441" w:rsidRDefault="00283F47" w:rsidP="00812E7F">
            <w:pPr>
              <w:pStyle w:val="BodyText"/>
              <w:spacing w:before="100" w:beforeAutospacing="1" w:after="100" w:afterAutospacing="1"/>
              <w:rPr>
                <w:rFonts w:ascii="Corbel" w:hAnsi="Corbel"/>
                <w:color w:val="auto"/>
                <w:szCs w:val="22"/>
              </w:rPr>
            </w:pPr>
            <w:r>
              <w:rPr>
                <w:rFonts w:ascii="Corbel" w:hAnsi="Corbel"/>
                <w:color w:val="auto"/>
                <w:szCs w:val="22"/>
              </w:rPr>
              <w:t>10</w:t>
            </w:r>
          </w:p>
        </w:tc>
        <w:tc>
          <w:tcPr>
            <w:tcW w:w="1957" w:type="dxa"/>
            <w:vMerge/>
          </w:tcPr>
          <w:p w14:paraId="377EAE34" w14:textId="77777777" w:rsidR="00812E7F" w:rsidRPr="00013441" w:rsidRDefault="00812E7F" w:rsidP="00812E7F">
            <w:pPr>
              <w:pStyle w:val="BodyText"/>
              <w:spacing w:before="100" w:beforeAutospacing="1" w:after="100" w:afterAutospacing="1"/>
              <w:rPr>
                <w:rFonts w:ascii="Corbel" w:hAnsi="Corbel"/>
                <w:color w:val="0000FF"/>
                <w:szCs w:val="22"/>
                <w:highlight w:val="yellow"/>
              </w:rPr>
            </w:pPr>
          </w:p>
        </w:tc>
      </w:tr>
    </w:tbl>
    <w:p w14:paraId="106647E9" w14:textId="5A36E681" w:rsidR="00B227A2" w:rsidRDefault="00247177" w:rsidP="002009E5">
      <w:pPr>
        <w:spacing w:after="200" w:line="276" w:lineRule="auto"/>
        <w:rPr>
          <w:rFonts w:asciiTheme="minorHAnsi" w:hAnsiTheme="minorHAnsi" w:cstheme="minorHAnsi"/>
          <w:sz w:val="24"/>
          <w:szCs w:val="24"/>
        </w:rPr>
      </w:pPr>
      <w:r w:rsidRPr="00247177">
        <w:rPr>
          <w:rFonts w:asciiTheme="minorHAnsi" w:hAnsiTheme="minorHAnsi" w:cstheme="minorHAnsi"/>
          <w:sz w:val="24"/>
          <w:szCs w:val="24"/>
        </w:rPr>
        <w:t>* in the example above Supplier C’s pricing will not be scored</w:t>
      </w:r>
    </w:p>
    <w:p w14:paraId="00DC3100" w14:textId="77777777" w:rsidR="003556F3" w:rsidRDefault="003556F3" w:rsidP="002009E5">
      <w:pPr>
        <w:spacing w:after="140" w:line="280" w:lineRule="exact"/>
        <w:rPr>
          <w:rFonts w:asciiTheme="minorHAnsi" w:hAnsiTheme="minorHAnsi" w:cstheme="minorHAnsi"/>
          <w:sz w:val="24"/>
          <w:szCs w:val="24"/>
        </w:rPr>
      </w:pPr>
    </w:p>
    <w:p w14:paraId="27F1472D" w14:textId="77777777" w:rsidR="002D51EB" w:rsidRDefault="002D51EB" w:rsidP="002009E5">
      <w:pPr>
        <w:spacing w:after="140" w:line="280" w:lineRule="exact"/>
        <w:rPr>
          <w:rFonts w:asciiTheme="minorHAnsi" w:hAnsiTheme="minorHAnsi" w:cstheme="minorHAnsi"/>
          <w:sz w:val="24"/>
          <w:szCs w:val="24"/>
        </w:rPr>
      </w:pPr>
    </w:p>
    <w:p w14:paraId="1B44122E" w14:textId="77777777" w:rsidR="003556F3" w:rsidRDefault="003556F3" w:rsidP="002009E5">
      <w:pPr>
        <w:spacing w:after="140" w:line="280" w:lineRule="exact"/>
        <w:rPr>
          <w:rFonts w:asciiTheme="minorHAnsi" w:hAnsiTheme="minorHAnsi" w:cstheme="minorHAnsi"/>
          <w:sz w:val="24"/>
          <w:szCs w:val="24"/>
        </w:rPr>
      </w:pPr>
    </w:p>
    <w:p w14:paraId="34FF4B4D" w14:textId="1A507277" w:rsidR="002009E5" w:rsidRPr="00E734F4" w:rsidRDefault="002009E5" w:rsidP="002009E5">
      <w:pPr>
        <w:spacing w:after="140" w:line="280" w:lineRule="exact"/>
        <w:rPr>
          <w:rFonts w:asciiTheme="minorHAnsi" w:hAnsiTheme="minorHAnsi" w:cstheme="minorHAnsi"/>
          <w:b/>
          <w:sz w:val="24"/>
          <w:szCs w:val="24"/>
        </w:rPr>
      </w:pPr>
      <w:r w:rsidRPr="00E734F4">
        <w:rPr>
          <w:rFonts w:asciiTheme="minorHAnsi" w:hAnsiTheme="minorHAnsi" w:cstheme="minorHAnsi"/>
          <w:b/>
          <w:sz w:val="24"/>
          <w:szCs w:val="24"/>
        </w:rPr>
        <w:lastRenderedPageBreak/>
        <w:t>Worked example of how your price will be used to calculate a score</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10"/>
        <w:gridCol w:w="3921"/>
        <w:gridCol w:w="3922"/>
        <w:gridCol w:w="3922"/>
      </w:tblGrid>
      <w:tr w:rsidR="002009E5" w:rsidRPr="00601DBD" w14:paraId="11A31E5F" w14:textId="77777777" w:rsidTr="003623F2">
        <w:trPr>
          <w:trHeight w:val="267"/>
        </w:trPr>
        <w:tc>
          <w:tcPr>
            <w:tcW w:w="2410" w:type="dxa"/>
            <w:tcBorders>
              <w:bottom w:val="single" w:sz="4" w:space="0" w:color="auto"/>
            </w:tcBorders>
            <w:shd w:val="clear" w:color="auto" w:fill="006C7D" w:themeFill="accent3"/>
            <w:tcMar>
              <w:top w:w="0" w:type="dxa"/>
              <w:left w:w="108" w:type="dxa"/>
              <w:bottom w:w="0" w:type="dxa"/>
              <w:right w:w="108" w:type="dxa"/>
            </w:tcMar>
            <w:vAlign w:val="center"/>
            <w:hideMark/>
          </w:tcPr>
          <w:p w14:paraId="40F8904E" w14:textId="77777777" w:rsidR="002009E5" w:rsidRPr="00601DBD" w:rsidRDefault="002009E5" w:rsidP="003623F2">
            <w:pPr>
              <w:spacing w:after="140" w:line="280" w:lineRule="exact"/>
              <w:rPr>
                <w:rFonts w:asciiTheme="minorHAnsi" w:hAnsiTheme="minorHAnsi" w:cstheme="minorHAnsi"/>
                <w:color w:val="FFFFFF"/>
                <w:sz w:val="24"/>
                <w:szCs w:val="24"/>
              </w:rPr>
            </w:pPr>
            <w:r w:rsidRPr="00601DBD">
              <w:rPr>
                <w:rFonts w:asciiTheme="minorHAnsi" w:hAnsiTheme="minorHAnsi" w:cstheme="minorHAnsi"/>
                <w:color w:val="FFFFFF"/>
                <w:sz w:val="24"/>
                <w:szCs w:val="24"/>
              </w:rPr>
              <w:t>Bidder</w:t>
            </w:r>
          </w:p>
        </w:tc>
        <w:tc>
          <w:tcPr>
            <w:tcW w:w="3921" w:type="dxa"/>
            <w:shd w:val="clear" w:color="auto" w:fill="006C7D" w:themeFill="accent3"/>
            <w:tcMar>
              <w:top w:w="0" w:type="dxa"/>
              <w:left w:w="108" w:type="dxa"/>
              <w:bottom w:w="0" w:type="dxa"/>
              <w:right w:w="108" w:type="dxa"/>
            </w:tcMar>
            <w:vAlign w:val="center"/>
            <w:hideMark/>
          </w:tcPr>
          <w:p w14:paraId="1AC4D72E" w14:textId="77777777" w:rsidR="002009E5" w:rsidRPr="00601DBD" w:rsidRDefault="002009E5" w:rsidP="003623F2">
            <w:pPr>
              <w:spacing w:after="140" w:line="280" w:lineRule="exact"/>
              <w:rPr>
                <w:rFonts w:asciiTheme="minorHAnsi" w:hAnsiTheme="minorHAnsi" w:cstheme="minorHAnsi"/>
                <w:color w:val="FFFFFF"/>
                <w:sz w:val="24"/>
                <w:szCs w:val="24"/>
              </w:rPr>
            </w:pPr>
            <w:r w:rsidRPr="00601DBD">
              <w:rPr>
                <w:rFonts w:asciiTheme="minorHAnsi" w:hAnsiTheme="minorHAnsi" w:cstheme="minorHAnsi"/>
                <w:color w:val="FFFFFF"/>
                <w:sz w:val="24"/>
                <w:szCs w:val="24"/>
              </w:rPr>
              <w:t>Form of Tender price</w:t>
            </w:r>
          </w:p>
        </w:tc>
        <w:tc>
          <w:tcPr>
            <w:tcW w:w="3922" w:type="dxa"/>
            <w:shd w:val="clear" w:color="auto" w:fill="006C7D" w:themeFill="accent3"/>
            <w:tcMar>
              <w:top w:w="0" w:type="dxa"/>
              <w:left w:w="108" w:type="dxa"/>
              <w:bottom w:w="0" w:type="dxa"/>
              <w:right w:w="108" w:type="dxa"/>
            </w:tcMar>
            <w:vAlign w:val="center"/>
            <w:hideMark/>
          </w:tcPr>
          <w:p w14:paraId="0C7FC732" w14:textId="77777777" w:rsidR="002009E5" w:rsidRPr="00601DBD" w:rsidRDefault="002009E5" w:rsidP="003623F2">
            <w:pPr>
              <w:spacing w:after="140" w:line="280" w:lineRule="exact"/>
              <w:rPr>
                <w:rFonts w:asciiTheme="minorHAnsi" w:hAnsiTheme="minorHAnsi" w:cstheme="minorHAnsi"/>
                <w:color w:val="FFFFFF"/>
                <w:sz w:val="24"/>
                <w:szCs w:val="24"/>
              </w:rPr>
            </w:pPr>
            <w:r w:rsidRPr="00601DBD">
              <w:rPr>
                <w:rFonts w:asciiTheme="minorHAnsi" w:hAnsiTheme="minorHAnsi" w:cstheme="minorHAnsi"/>
                <w:color w:val="FFFFFF"/>
                <w:sz w:val="24"/>
                <w:szCs w:val="24"/>
              </w:rPr>
              <w:t>Lowest price/Supplier’s price (as %)</w:t>
            </w:r>
          </w:p>
        </w:tc>
        <w:tc>
          <w:tcPr>
            <w:tcW w:w="3922" w:type="dxa"/>
            <w:shd w:val="clear" w:color="auto" w:fill="006C7D" w:themeFill="accent3"/>
            <w:tcMar>
              <w:top w:w="0" w:type="dxa"/>
              <w:left w:w="108" w:type="dxa"/>
              <w:bottom w:w="0" w:type="dxa"/>
              <w:right w:w="108" w:type="dxa"/>
            </w:tcMar>
            <w:vAlign w:val="center"/>
            <w:hideMark/>
          </w:tcPr>
          <w:p w14:paraId="1D098795" w14:textId="49305303" w:rsidR="002009E5" w:rsidRPr="00601DBD" w:rsidRDefault="002009E5" w:rsidP="003623F2">
            <w:pPr>
              <w:spacing w:after="140" w:line="280" w:lineRule="exact"/>
              <w:rPr>
                <w:rFonts w:asciiTheme="minorHAnsi" w:hAnsiTheme="minorHAnsi" w:cstheme="minorHAnsi"/>
                <w:color w:val="FFFFFF"/>
                <w:sz w:val="24"/>
                <w:szCs w:val="24"/>
              </w:rPr>
            </w:pPr>
            <w:r w:rsidRPr="00601DBD">
              <w:rPr>
                <w:rFonts w:asciiTheme="minorHAnsi" w:hAnsiTheme="minorHAnsi" w:cstheme="minorHAnsi"/>
                <w:color w:val="FFFFFF"/>
                <w:sz w:val="24"/>
                <w:szCs w:val="24"/>
              </w:rPr>
              <w:t xml:space="preserve">Price Score (out of </w:t>
            </w:r>
            <w:r w:rsidR="006742D5">
              <w:rPr>
                <w:rFonts w:asciiTheme="minorHAnsi" w:hAnsiTheme="minorHAnsi" w:cstheme="minorHAnsi"/>
                <w:color w:val="FFFFFF"/>
                <w:sz w:val="24"/>
                <w:szCs w:val="24"/>
              </w:rPr>
              <w:t>2</w:t>
            </w:r>
            <w:r w:rsidRPr="006742D5">
              <w:rPr>
                <w:rFonts w:asciiTheme="minorHAnsi" w:hAnsiTheme="minorHAnsi" w:cstheme="minorHAnsi"/>
                <w:color w:val="FFFFFF"/>
                <w:sz w:val="24"/>
                <w:szCs w:val="24"/>
              </w:rPr>
              <w:t>0</w:t>
            </w:r>
            <w:r w:rsidRPr="00601DBD">
              <w:rPr>
                <w:rFonts w:asciiTheme="minorHAnsi" w:hAnsiTheme="minorHAnsi" w:cstheme="minorHAnsi"/>
                <w:color w:val="FFFFFF"/>
                <w:sz w:val="24"/>
                <w:szCs w:val="24"/>
              </w:rPr>
              <w:t>)</w:t>
            </w:r>
          </w:p>
        </w:tc>
      </w:tr>
      <w:tr w:rsidR="006742D5" w:rsidRPr="00601DBD" w14:paraId="5A0F0AD0" w14:textId="77777777" w:rsidTr="003623F2">
        <w:trPr>
          <w:trHeight w:val="270"/>
        </w:trPr>
        <w:tc>
          <w:tcPr>
            <w:tcW w:w="2410" w:type="dxa"/>
            <w:shd w:val="clear" w:color="auto" w:fill="006C7D" w:themeFill="accent3"/>
            <w:vAlign w:val="center"/>
            <w:hideMark/>
          </w:tcPr>
          <w:p w14:paraId="39D0E1AD" w14:textId="77777777" w:rsidR="006742D5" w:rsidRPr="00601DBD" w:rsidRDefault="006742D5" w:rsidP="006742D5">
            <w:pPr>
              <w:spacing w:after="140" w:line="280" w:lineRule="exact"/>
              <w:rPr>
                <w:rFonts w:asciiTheme="minorHAnsi" w:hAnsiTheme="minorHAnsi" w:cstheme="minorHAnsi"/>
                <w:color w:val="FFFFFF"/>
                <w:sz w:val="24"/>
                <w:szCs w:val="24"/>
              </w:rPr>
            </w:pPr>
            <w:r w:rsidRPr="00601DBD">
              <w:rPr>
                <w:rFonts w:asciiTheme="minorHAnsi" w:hAnsiTheme="minorHAnsi" w:cstheme="minorHAnsi"/>
                <w:color w:val="FFFFFF"/>
                <w:sz w:val="24"/>
                <w:szCs w:val="24"/>
              </w:rPr>
              <w:t>Supplier A</w:t>
            </w:r>
          </w:p>
        </w:tc>
        <w:tc>
          <w:tcPr>
            <w:tcW w:w="3921" w:type="dxa"/>
            <w:noWrap/>
            <w:tcMar>
              <w:top w:w="0" w:type="dxa"/>
              <w:left w:w="108" w:type="dxa"/>
              <w:bottom w:w="0" w:type="dxa"/>
              <w:right w:w="108" w:type="dxa"/>
            </w:tcMar>
            <w:vAlign w:val="center"/>
            <w:hideMark/>
          </w:tcPr>
          <w:p w14:paraId="1D6E8869" w14:textId="59A396B6" w:rsidR="006742D5" w:rsidRPr="00601DBD" w:rsidRDefault="006742D5" w:rsidP="006742D5">
            <w:pPr>
              <w:spacing w:after="140" w:line="280" w:lineRule="exact"/>
              <w:rPr>
                <w:rFonts w:asciiTheme="minorHAnsi" w:hAnsiTheme="minorHAnsi" w:cstheme="minorHAnsi"/>
                <w:color w:val="000000"/>
                <w:sz w:val="24"/>
                <w:szCs w:val="24"/>
              </w:rPr>
            </w:pPr>
            <w:r w:rsidRPr="00013441">
              <w:rPr>
                <w:rFonts w:ascii="Corbel" w:hAnsi="Corbel"/>
              </w:rPr>
              <w:t>350</w:t>
            </w:r>
          </w:p>
        </w:tc>
        <w:tc>
          <w:tcPr>
            <w:tcW w:w="3922" w:type="dxa"/>
            <w:noWrap/>
            <w:tcMar>
              <w:top w:w="0" w:type="dxa"/>
              <w:left w:w="108" w:type="dxa"/>
              <w:bottom w:w="0" w:type="dxa"/>
              <w:right w:w="108" w:type="dxa"/>
            </w:tcMar>
            <w:vAlign w:val="center"/>
            <w:hideMark/>
          </w:tcPr>
          <w:p w14:paraId="3473E076" w14:textId="024506DF" w:rsidR="006742D5" w:rsidRPr="00601DBD" w:rsidRDefault="006742D5" w:rsidP="006742D5">
            <w:pPr>
              <w:spacing w:after="140" w:line="280" w:lineRule="exact"/>
              <w:rPr>
                <w:rFonts w:asciiTheme="minorHAnsi" w:hAnsiTheme="minorHAnsi" w:cstheme="minorHAnsi"/>
                <w:color w:val="000000"/>
                <w:sz w:val="24"/>
                <w:szCs w:val="24"/>
              </w:rPr>
            </w:pPr>
            <w:r w:rsidRPr="00013441">
              <w:rPr>
                <w:rFonts w:ascii="Corbel" w:hAnsi="Corbel"/>
              </w:rPr>
              <w:t>350/350 = 100%</w:t>
            </w:r>
          </w:p>
        </w:tc>
        <w:tc>
          <w:tcPr>
            <w:tcW w:w="3922" w:type="dxa"/>
            <w:noWrap/>
            <w:tcMar>
              <w:top w:w="0" w:type="dxa"/>
              <w:left w:w="108" w:type="dxa"/>
              <w:bottom w:w="0" w:type="dxa"/>
              <w:right w:w="108" w:type="dxa"/>
            </w:tcMar>
            <w:vAlign w:val="center"/>
            <w:hideMark/>
          </w:tcPr>
          <w:p w14:paraId="5C76F12C" w14:textId="0D724C61" w:rsidR="006742D5" w:rsidRPr="00601DBD" w:rsidRDefault="006742D5" w:rsidP="006742D5">
            <w:pPr>
              <w:spacing w:after="140" w:line="280" w:lineRule="exact"/>
              <w:rPr>
                <w:rFonts w:asciiTheme="minorHAnsi" w:hAnsiTheme="minorHAnsi" w:cstheme="minorHAnsi"/>
                <w:color w:val="000000"/>
                <w:sz w:val="24"/>
                <w:szCs w:val="24"/>
              </w:rPr>
            </w:pPr>
            <w:r w:rsidRPr="00013441">
              <w:rPr>
                <w:rFonts w:ascii="Corbel" w:hAnsi="Corbel"/>
              </w:rPr>
              <w:t>100%*20 = 20</w:t>
            </w:r>
          </w:p>
        </w:tc>
      </w:tr>
      <w:tr w:rsidR="006742D5" w:rsidRPr="00601DBD" w14:paraId="46B4A360" w14:textId="77777777" w:rsidTr="003623F2">
        <w:trPr>
          <w:trHeight w:val="224"/>
        </w:trPr>
        <w:tc>
          <w:tcPr>
            <w:tcW w:w="2410" w:type="dxa"/>
            <w:shd w:val="clear" w:color="auto" w:fill="006C7D" w:themeFill="accent3"/>
            <w:vAlign w:val="center"/>
            <w:hideMark/>
          </w:tcPr>
          <w:p w14:paraId="0E1EA1A3" w14:textId="77777777" w:rsidR="006742D5" w:rsidRPr="00601DBD" w:rsidRDefault="006742D5" w:rsidP="006742D5">
            <w:pPr>
              <w:spacing w:after="140" w:line="280" w:lineRule="exact"/>
              <w:rPr>
                <w:rFonts w:asciiTheme="minorHAnsi" w:hAnsiTheme="minorHAnsi" w:cstheme="minorHAnsi"/>
                <w:color w:val="FFFFFF"/>
                <w:sz w:val="24"/>
                <w:szCs w:val="24"/>
              </w:rPr>
            </w:pPr>
            <w:r w:rsidRPr="00601DBD">
              <w:rPr>
                <w:rFonts w:asciiTheme="minorHAnsi" w:hAnsiTheme="minorHAnsi" w:cstheme="minorHAnsi"/>
                <w:color w:val="FFFFFF"/>
                <w:sz w:val="24"/>
                <w:szCs w:val="24"/>
              </w:rPr>
              <w:t>Supplier B</w:t>
            </w:r>
          </w:p>
        </w:tc>
        <w:tc>
          <w:tcPr>
            <w:tcW w:w="3921" w:type="dxa"/>
            <w:noWrap/>
            <w:tcMar>
              <w:top w:w="0" w:type="dxa"/>
              <w:left w:w="108" w:type="dxa"/>
              <w:bottom w:w="0" w:type="dxa"/>
              <w:right w:w="108" w:type="dxa"/>
            </w:tcMar>
            <w:vAlign w:val="center"/>
            <w:hideMark/>
          </w:tcPr>
          <w:p w14:paraId="482B960C" w14:textId="2250675B" w:rsidR="006742D5" w:rsidRPr="00601DBD" w:rsidRDefault="006742D5" w:rsidP="006742D5">
            <w:pPr>
              <w:spacing w:after="140" w:line="280" w:lineRule="exact"/>
              <w:rPr>
                <w:rFonts w:asciiTheme="minorHAnsi" w:hAnsiTheme="minorHAnsi" w:cstheme="minorHAnsi"/>
                <w:color w:val="000000"/>
                <w:sz w:val="24"/>
                <w:szCs w:val="24"/>
              </w:rPr>
            </w:pPr>
            <w:r w:rsidRPr="00013441">
              <w:rPr>
                <w:rFonts w:ascii="Corbel" w:hAnsi="Corbel"/>
              </w:rPr>
              <w:t>700</w:t>
            </w:r>
          </w:p>
        </w:tc>
        <w:tc>
          <w:tcPr>
            <w:tcW w:w="3922" w:type="dxa"/>
            <w:noWrap/>
            <w:tcMar>
              <w:top w:w="0" w:type="dxa"/>
              <w:left w:w="108" w:type="dxa"/>
              <w:bottom w:w="0" w:type="dxa"/>
              <w:right w:w="108" w:type="dxa"/>
            </w:tcMar>
            <w:vAlign w:val="center"/>
            <w:hideMark/>
          </w:tcPr>
          <w:p w14:paraId="4B282E2A" w14:textId="043AA415" w:rsidR="006742D5" w:rsidRPr="00601DBD" w:rsidRDefault="006742D5" w:rsidP="006742D5">
            <w:pPr>
              <w:spacing w:after="140" w:line="280" w:lineRule="exact"/>
              <w:rPr>
                <w:rFonts w:asciiTheme="minorHAnsi" w:hAnsiTheme="minorHAnsi" w:cstheme="minorHAnsi"/>
                <w:color w:val="000000"/>
                <w:sz w:val="24"/>
                <w:szCs w:val="24"/>
              </w:rPr>
            </w:pPr>
            <w:r w:rsidRPr="00013441">
              <w:rPr>
                <w:rFonts w:ascii="Corbel" w:hAnsi="Corbel"/>
              </w:rPr>
              <w:t>350/700 = 50%</w:t>
            </w:r>
          </w:p>
        </w:tc>
        <w:tc>
          <w:tcPr>
            <w:tcW w:w="3922" w:type="dxa"/>
            <w:noWrap/>
            <w:tcMar>
              <w:top w:w="0" w:type="dxa"/>
              <w:left w:w="108" w:type="dxa"/>
              <w:bottom w:w="0" w:type="dxa"/>
              <w:right w:w="108" w:type="dxa"/>
            </w:tcMar>
            <w:vAlign w:val="center"/>
            <w:hideMark/>
          </w:tcPr>
          <w:p w14:paraId="5F7FD8FF" w14:textId="41A09391" w:rsidR="006742D5" w:rsidRPr="00601DBD" w:rsidRDefault="006742D5" w:rsidP="006742D5">
            <w:pPr>
              <w:spacing w:after="140" w:line="280" w:lineRule="exact"/>
              <w:rPr>
                <w:rFonts w:asciiTheme="minorHAnsi" w:hAnsiTheme="minorHAnsi" w:cstheme="minorHAnsi"/>
                <w:color w:val="000000"/>
                <w:sz w:val="24"/>
                <w:szCs w:val="24"/>
              </w:rPr>
            </w:pPr>
            <w:r w:rsidRPr="00013441">
              <w:rPr>
                <w:rFonts w:ascii="Corbel" w:hAnsi="Corbel"/>
              </w:rPr>
              <w:t>50%*20 = 10</w:t>
            </w:r>
          </w:p>
        </w:tc>
      </w:tr>
      <w:tr w:rsidR="006742D5" w:rsidRPr="00601DBD" w14:paraId="2B0E993C" w14:textId="77777777" w:rsidTr="003623F2">
        <w:trPr>
          <w:trHeight w:val="224"/>
        </w:trPr>
        <w:tc>
          <w:tcPr>
            <w:tcW w:w="2410" w:type="dxa"/>
            <w:shd w:val="clear" w:color="auto" w:fill="006C7D" w:themeFill="accent3"/>
            <w:vAlign w:val="center"/>
          </w:tcPr>
          <w:p w14:paraId="1AEC7391" w14:textId="77777777" w:rsidR="006742D5" w:rsidRPr="00601DBD" w:rsidRDefault="006742D5" w:rsidP="006742D5">
            <w:pPr>
              <w:spacing w:after="140" w:line="280" w:lineRule="exact"/>
              <w:rPr>
                <w:rFonts w:asciiTheme="minorHAnsi" w:hAnsiTheme="minorHAnsi" w:cstheme="minorHAnsi"/>
                <w:color w:val="FFFFFF"/>
                <w:sz w:val="24"/>
                <w:szCs w:val="24"/>
              </w:rPr>
            </w:pPr>
            <w:r w:rsidRPr="00601DBD">
              <w:rPr>
                <w:rFonts w:asciiTheme="minorHAnsi" w:hAnsiTheme="minorHAnsi" w:cstheme="minorHAnsi"/>
                <w:color w:val="FFFFFF"/>
                <w:sz w:val="24"/>
                <w:szCs w:val="24"/>
              </w:rPr>
              <w:t>Supplier C</w:t>
            </w:r>
          </w:p>
        </w:tc>
        <w:tc>
          <w:tcPr>
            <w:tcW w:w="3921" w:type="dxa"/>
            <w:noWrap/>
            <w:tcMar>
              <w:top w:w="0" w:type="dxa"/>
              <w:left w:w="108" w:type="dxa"/>
              <w:bottom w:w="0" w:type="dxa"/>
              <w:right w:w="108" w:type="dxa"/>
            </w:tcMar>
            <w:vAlign w:val="center"/>
          </w:tcPr>
          <w:p w14:paraId="7C1A4568" w14:textId="5800D71C" w:rsidR="006742D5" w:rsidRPr="00601DBD" w:rsidRDefault="006742D5" w:rsidP="006742D5">
            <w:pPr>
              <w:spacing w:after="140" w:line="280" w:lineRule="exact"/>
              <w:rPr>
                <w:rFonts w:asciiTheme="minorHAnsi" w:hAnsiTheme="minorHAnsi" w:cstheme="minorHAnsi"/>
                <w:color w:val="000000"/>
                <w:sz w:val="24"/>
                <w:szCs w:val="24"/>
              </w:rPr>
            </w:pPr>
            <w:r w:rsidRPr="00013441">
              <w:rPr>
                <w:rFonts w:ascii="Corbel" w:hAnsi="Corbel"/>
              </w:rPr>
              <w:t>250</w:t>
            </w:r>
          </w:p>
        </w:tc>
        <w:tc>
          <w:tcPr>
            <w:tcW w:w="3922" w:type="dxa"/>
            <w:noWrap/>
            <w:tcMar>
              <w:top w:w="0" w:type="dxa"/>
              <w:left w:w="108" w:type="dxa"/>
              <w:bottom w:w="0" w:type="dxa"/>
              <w:right w:w="108" w:type="dxa"/>
            </w:tcMar>
            <w:vAlign w:val="center"/>
          </w:tcPr>
          <w:p w14:paraId="16E5AEC7" w14:textId="18872E79" w:rsidR="006742D5" w:rsidRPr="00601DBD" w:rsidRDefault="006742D5" w:rsidP="006742D5">
            <w:pPr>
              <w:spacing w:after="140" w:line="280" w:lineRule="exact"/>
              <w:rPr>
                <w:rFonts w:asciiTheme="minorHAnsi" w:hAnsiTheme="minorHAnsi" w:cstheme="minorHAnsi"/>
                <w:color w:val="000000"/>
                <w:sz w:val="24"/>
                <w:szCs w:val="24"/>
              </w:rPr>
            </w:pPr>
            <w:r w:rsidRPr="00013441">
              <w:rPr>
                <w:rFonts w:ascii="Corbel" w:hAnsi="Corbel"/>
              </w:rPr>
              <w:t>n/a</w:t>
            </w:r>
          </w:p>
        </w:tc>
        <w:tc>
          <w:tcPr>
            <w:tcW w:w="3922" w:type="dxa"/>
            <w:noWrap/>
            <w:tcMar>
              <w:top w:w="0" w:type="dxa"/>
              <w:left w:w="108" w:type="dxa"/>
              <w:bottom w:w="0" w:type="dxa"/>
              <w:right w:w="108" w:type="dxa"/>
            </w:tcMar>
            <w:vAlign w:val="center"/>
          </w:tcPr>
          <w:p w14:paraId="046ED5D9" w14:textId="698978AF" w:rsidR="006742D5" w:rsidRPr="00601DBD" w:rsidRDefault="006742D5" w:rsidP="006742D5">
            <w:pPr>
              <w:spacing w:after="140" w:line="280" w:lineRule="exact"/>
              <w:rPr>
                <w:rFonts w:asciiTheme="minorHAnsi" w:hAnsiTheme="minorHAnsi" w:cstheme="minorHAnsi"/>
                <w:color w:val="000000"/>
                <w:sz w:val="24"/>
                <w:szCs w:val="24"/>
              </w:rPr>
            </w:pPr>
            <w:r w:rsidRPr="00013441">
              <w:rPr>
                <w:rFonts w:ascii="Corbel" w:hAnsi="Corbel"/>
              </w:rPr>
              <w:t>n/a</w:t>
            </w:r>
          </w:p>
        </w:tc>
      </w:tr>
    </w:tbl>
    <w:p w14:paraId="6A195D80" w14:textId="77777777" w:rsidR="002009E5" w:rsidRPr="00E734F4" w:rsidRDefault="002009E5" w:rsidP="002009E5">
      <w:pPr>
        <w:spacing w:after="140" w:line="280" w:lineRule="exact"/>
        <w:rPr>
          <w:rFonts w:asciiTheme="minorHAnsi" w:hAnsiTheme="minorHAnsi" w:cstheme="minorHAnsi"/>
          <w:b/>
          <w:sz w:val="24"/>
          <w:szCs w:val="24"/>
        </w:rPr>
      </w:pPr>
      <w:r w:rsidRPr="00E734F4">
        <w:rPr>
          <w:rFonts w:asciiTheme="minorHAnsi" w:hAnsiTheme="minorHAnsi" w:cstheme="minorHAnsi"/>
          <w:b/>
          <w:sz w:val="24"/>
          <w:szCs w:val="24"/>
        </w:rPr>
        <w:t>Worked example of Overall Score and Ranking</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0"/>
        <w:gridCol w:w="2941"/>
        <w:gridCol w:w="2941"/>
        <w:gridCol w:w="2941"/>
        <w:gridCol w:w="2942"/>
      </w:tblGrid>
      <w:tr w:rsidR="002009E5" w:rsidRPr="00601DBD" w14:paraId="66E274F6" w14:textId="77777777" w:rsidTr="003623F2">
        <w:tc>
          <w:tcPr>
            <w:tcW w:w="2410" w:type="dxa"/>
            <w:tcBorders>
              <w:bottom w:val="single" w:sz="4" w:space="0" w:color="auto"/>
            </w:tcBorders>
            <w:shd w:val="clear" w:color="auto" w:fill="006C7D" w:themeFill="accent3"/>
            <w:tcMar>
              <w:top w:w="0" w:type="dxa"/>
              <w:left w:w="108" w:type="dxa"/>
              <w:bottom w:w="0" w:type="dxa"/>
              <w:right w:w="108" w:type="dxa"/>
            </w:tcMar>
            <w:vAlign w:val="center"/>
            <w:hideMark/>
          </w:tcPr>
          <w:p w14:paraId="6A24D502" w14:textId="77777777" w:rsidR="002009E5" w:rsidRPr="00601DBD" w:rsidRDefault="002009E5" w:rsidP="003623F2">
            <w:pPr>
              <w:spacing w:after="140" w:line="280" w:lineRule="exact"/>
              <w:rPr>
                <w:rFonts w:asciiTheme="minorHAnsi" w:hAnsiTheme="minorHAnsi" w:cstheme="minorHAnsi"/>
                <w:color w:val="FFFFFF"/>
                <w:sz w:val="24"/>
                <w:szCs w:val="24"/>
              </w:rPr>
            </w:pPr>
            <w:r w:rsidRPr="00601DBD">
              <w:rPr>
                <w:rFonts w:asciiTheme="minorHAnsi" w:hAnsiTheme="minorHAnsi" w:cstheme="minorHAnsi"/>
                <w:color w:val="FFFFFF"/>
                <w:sz w:val="24"/>
                <w:szCs w:val="24"/>
              </w:rPr>
              <w:t>Bidder</w:t>
            </w:r>
          </w:p>
        </w:tc>
        <w:tc>
          <w:tcPr>
            <w:tcW w:w="2941" w:type="dxa"/>
            <w:shd w:val="clear" w:color="auto" w:fill="006C7D" w:themeFill="accent3"/>
            <w:tcMar>
              <w:top w:w="0" w:type="dxa"/>
              <w:left w:w="108" w:type="dxa"/>
              <w:bottom w:w="0" w:type="dxa"/>
              <w:right w:w="108" w:type="dxa"/>
            </w:tcMar>
            <w:vAlign w:val="center"/>
            <w:hideMark/>
          </w:tcPr>
          <w:p w14:paraId="220CA1F1" w14:textId="77777777" w:rsidR="002009E5" w:rsidRPr="00601DBD" w:rsidRDefault="002009E5" w:rsidP="003623F2">
            <w:pPr>
              <w:spacing w:after="140" w:line="280" w:lineRule="exact"/>
              <w:rPr>
                <w:rFonts w:asciiTheme="minorHAnsi" w:hAnsiTheme="minorHAnsi" w:cstheme="minorHAnsi"/>
                <w:color w:val="FFFFFF"/>
                <w:sz w:val="24"/>
                <w:szCs w:val="24"/>
              </w:rPr>
            </w:pPr>
            <w:r w:rsidRPr="00601DBD">
              <w:rPr>
                <w:rFonts w:asciiTheme="minorHAnsi" w:hAnsiTheme="minorHAnsi" w:cstheme="minorHAnsi"/>
                <w:color w:val="FFFFFF"/>
                <w:sz w:val="24"/>
                <w:szCs w:val="24"/>
              </w:rPr>
              <w:t>Total Quality Score</w:t>
            </w:r>
          </w:p>
        </w:tc>
        <w:tc>
          <w:tcPr>
            <w:tcW w:w="2941" w:type="dxa"/>
            <w:shd w:val="clear" w:color="auto" w:fill="006C7D" w:themeFill="accent3"/>
            <w:tcMar>
              <w:top w:w="0" w:type="dxa"/>
              <w:left w:w="108" w:type="dxa"/>
              <w:bottom w:w="0" w:type="dxa"/>
              <w:right w:w="108" w:type="dxa"/>
            </w:tcMar>
            <w:vAlign w:val="center"/>
            <w:hideMark/>
          </w:tcPr>
          <w:p w14:paraId="59AD69D3" w14:textId="77777777" w:rsidR="002009E5" w:rsidRPr="00601DBD" w:rsidRDefault="002009E5" w:rsidP="003623F2">
            <w:pPr>
              <w:spacing w:after="140" w:line="280" w:lineRule="exact"/>
              <w:rPr>
                <w:rFonts w:asciiTheme="minorHAnsi" w:hAnsiTheme="minorHAnsi" w:cstheme="minorHAnsi"/>
                <w:color w:val="FFFFFF"/>
                <w:sz w:val="24"/>
                <w:szCs w:val="24"/>
              </w:rPr>
            </w:pPr>
            <w:r w:rsidRPr="00601DBD">
              <w:rPr>
                <w:rFonts w:asciiTheme="minorHAnsi" w:hAnsiTheme="minorHAnsi" w:cstheme="minorHAnsi"/>
                <w:color w:val="FFFFFF"/>
                <w:sz w:val="24"/>
                <w:szCs w:val="24"/>
              </w:rPr>
              <w:t>Price Score</w:t>
            </w:r>
          </w:p>
        </w:tc>
        <w:tc>
          <w:tcPr>
            <w:tcW w:w="2941" w:type="dxa"/>
            <w:shd w:val="clear" w:color="auto" w:fill="006C7D" w:themeFill="accent3"/>
            <w:tcMar>
              <w:top w:w="0" w:type="dxa"/>
              <w:left w:w="108" w:type="dxa"/>
              <w:bottom w:w="0" w:type="dxa"/>
              <w:right w:w="108" w:type="dxa"/>
            </w:tcMar>
            <w:vAlign w:val="center"/>
            <w:hideMark/>
          </w:tcPr>
          <w:p w14:paraId="6CC1A43C" w14:textId="77777777" w:rsidR="002009E5" w:rsidRPr="00601DBD" w:rsidRDefault="002009E5" w:rsidP="003623F2">
            <w:pPr>
              <w:spacing w:after="140" w:line="280" w:lineRule="exact"/>
              <w:rPr>
                <w:rFonts w:asciiTheme="minorHAnsi" w:hAnsiTheme="minorHAnsi" w:cstheme="minorHAnsi"/>
                <w:color w:val="FFFFFF"/>
                <w:sz w:val="24"/>
                <w:szCs w:val="24"/>
              </w:rPr>
            </w:pPr>
            <w:r w:rsidRPr="00601DBD">
              <w:rPr>
                <w:rFonts w:asciiTheme="minorHAnsi" w:hAnsiTheme="minorHAnsi" w:cstheme="minorHAnsi"/>
                <w:color w:val="FFFFFF"/>
                <w:sz w:val="24"/>
                <w:szCs w:val="24"/>
              </w:rPr>
              <w:t>Total Score</w:t>
            </w:r>
          </w:p>
        </w:tc>
        <w:tc>
          <w:tcPr>
            <w:tcW w:w="2942" w:type="dxa"/>
            <w:shd w:val="clear" w:color="auto" w:fill="006C7D" w:themeFill="accent3"/>
            <w:tcMar>
              <w:top w:w="0" w:type="dxa"/>
              <w:left w:w="108" w:type="dxa"/>
              <w:bottom w:w="0" w:type="dxa"/>
              <w:right w:w="108" w:type="dxa"/>
            </w:tcMar>
            <w:vAlign w:val="center"/>
            <w:hideMark/>
          </w:tcPr>
          <w:p w14:paraId="5BC670CE" w14:textId="77777777" w:rsidR="002009E5" w:rsidRPr="00601DBD" w:rsidRDefault="002009E5" w:rsidP="003623F2">
            <w:pPr>
              <w:spacing w:after="140" w:line="280" w:lineRule="exact"/>
              <w:rPr>
                <w:rFonts w:asciiTheme="minorHAnsi" w:hAnsiTheme="minorHAnsi" w:cstheme="minorHAnsi"/>
                <w:color w:val="FFFFFF"/>
                <w:sz w:val="24"/>
                <w:szCs w:val="24"/>
              </w:rPr>
            </w:pPr>
            <w:r w:rsidRPr="00601DBD">
              <w:rPr>
                <w:rFonts w:asciiTheme="minorHAnsi" w:hAnsiTheme="minorHAnsi" w:cstheme="minorHAnsi"/>
                <w:color w:val="FFFFFF"/>
                <w:sz w:val="24"/>
                <w:szCs w:val="24"/>
              </w:rPr>
              <w:t>Ranked Position</w:t>
            </w:r>
          </w:p>
        </w:tc>
      </w:tr>
      <w:tr w:rsidR="00281F56" w:rsidRPr="00601DBD" w14:paraId="4427EA79" w14:textId="77777777" w:rsidTr="003623F2">
        <w:trPr>
          <w:trHeight w:val="198"/>
        </w:trPr>
        <w:tc>
          <w:tcPr>
            <w:tcW w:w="2410" w:type="dxa"/>
            <w:shd w:val="clear" w:color="auto" w:fill="006C7D" w:themeFill="accent3"/>
            <w:tcMar>
              <w:top w:w="0" w:type="dxa"/>
              <w:left w:w="108" w:type="dxa"/>
              <w:bottom w:w="0" w:type="dxa"/>
              <w:right w:w="108" w:type="dxa"/>
            </w:tcMar>
            <w:vAlign w:val="bottom"/>
            <w:hideMark/>
          </w:tcPr>
          <w:p w14:paraId="18ADF150" w14:textId="77777777" w:rsidR="00281F56" w:rsidRPr="00601DBD" w:rsidRDefault="00281F56" w:rsidP="00281F56">
            <w:pPr>
              <w:spacing w:after="140" w:line="280" w:lineRule="exact"/>
              <w:rPr>
                <w:rFonts w:asciiTheme="minorHAnsi" w:hAnsiTheme="minorHAnsi" w:cstheme="minorHAnsi"/>
                <w:color w:val="FFFFFF"/>
                <w:sz w:val="24"/>
                <w:szCs w:val="24"/>
              </w:rPr>
            </w:pPr>
            <w:r w:rsidRPr="00601DBD">
              <w:rPr>
                <w:rFonts w:asciiTheme="minorHAnsi" w:hAnsiTheme="minorHAnsi" w:cstheme="minorHAnsi"/>
                <w:color w:val="FFFFFF"/>
                <w:sz w:val="24"/>
                <w:szCs w:val="24"/>
              </w:rPr>
              <w:t>Supplier A</w:t>
            </w:r>
          </w:p>
        </w:tc>
        <w:tc>
          <w:tcPr>
            <w:tcW w:w="2941" w:type="dxa"/>
            <w:tcMar>
              <w:top w:w="0" w:type="dxa"/>
              <w:left w:w="108" w:type="dxa"/>
              <w:bottom w:w="0" w:type="dxa"/>
              <w:right w:w="108" w:type="dxa"/>
            </w:tcMar>
            <w:vAlign w:val="center"/>
            <w:hideMark/>
          </w:tcPr>
          <w:p w14:paraId="640F4BC6" w14:textId="30B138BB" w:rsidR="00281F56" w:rsidRPr="00601DBD" w:rsidRDefault="00221A53" w:rsidP="00281F56">
            <w:pPr>
              <w:spacing w:after="140" w:line="280" w:lineRule="exact"/>
              <w:rPr>
                <w:rFonts w:asciiTheme="minorHAnsi" w:hAnsiTheme="minorHAnsi" w:cstheme="minorHAnsi"/>
                <w:sz w:val="24"/>
                <w:szCs w:val="24"/>
                <w:highlight w:val="yellow"/>
              </w:rPr>
            </w:pPr>
            <w:r w:rsidRPr="00013441">
              <w:rPr>
                <w:rFonts w:ascii="Corbel" w:hAnsi="Corbel"/>
              </w:rPr>
              <w:t>5</w:t>
            </w:r>
            <w:r>
              <w:rPr>
                <w:rFonts w:ascii="Corbel" w:hAnsi="Corbel"/>
              </w:rPr>
              <w:t>3</w:t>
            </w:r>
          </w:p>
        </w:tc>
        <w:tc>
          <w:tcPr>
            <w:tcW w:w="2941" w:type="dxa"/>
            <w:tcMar>
              <w:top w:w="0" w:type="dxa"/>
              <w:left w:w="108" w:type="dxa"/>
              <w:bottom w:w="0" w:type="dxa"/>
              <w:right w:w="108" w:type="dxa"/>
            </w:tcMar>
            <w:vAlign w:val="center"/>
            <w:hideMark/>
          </w:tcPr>
          <w:p w14:paraId="39DAD03C" w14:textId="09D8DE22" w:rsidR="00281F56" w:rsidRPr="00601DBD" w:rsidRDefault="00281F56" w:rsidP="00281F56">
            <w:pPr>
              <w:spacing w:after="140" w:line="280" w:lineRule="exact"/>
              <w:rPr>
                <w:rFonts w:asciiTheme="minorHAnsi" w:hAnsiTheme="minorHAnsi" w:cstheme="minorHAnsi"/>
                <w:sz w:val="24"/>
                <w:szCs w:val="24"/>
                <w:highlight w:val="yellow"/>
              </w:rPr>
            </w:pPr>
            <w:r w:rsidRPr="00013441">
              <w:rPr>
                <w:rFonts w:ascii="Corbel" w:hAnsi="Corbel"/>
              </w:rPr>
              <w:t>20</w:t>
            </w:r>
          </w:p>
        </w:tc>
        <w:tc>
          <w:tcPr>
            <w:tcW w:w="2941" w:type="dxa"/>
            <w:tcMar>
              <w:top w:w="0" w:type="dxa"/>
              <w:left w:w="108" w:type="dxa"/>
              <w:bottom w:w="0" w:type="dxa"/>
              <w:right w:w="108" w:type="dxa"/>
            </w:tcMar>
            <w:vAlign w:val="center"/>
            <w:hideMark/>
          </w:tcPr>
          <w:p w14:paraId="1A735774" w14:textId="16C036C1" w:rsidR="00281F56" w:rsidRPr="00601DBD" w:rsidRDefault="00221A53" w:rsidP="00281F56">
            <w:pPr>
              <w:spacing w:after="140" w:line="280" w:lineRule="exact"/>
              <w:rPr>
                <w:rFonts w:asciiTheme="minorHAnsi" w:hAnsiTheme="minorHAnsi" w:cstheme="minorHAnsi"/>
                <w:sz w:val="24"/>
                <w:szCs w:val="24"/>
                <w:highlight w:val="yellow"/>
              </w:rPr>
            </w:pPr>
            <w:r w:rsidRPr="00013441">
              <w:rPr>
                <w:rFonts w:ascii="Corbel" w:hAnsi="Corbel"/>
              </w:rPr>
              <w:t>7</w:t>
            </w:r>
            <w:r>
              <w:rPr>
                <w:rFonts w:ascii="Corbel" w:hAnsi="Corbel"/>
              </w:rPr>
              <w:t>3</w:t>
            </w:r>
          </w:p>
        </w:tc>
        <w:tc>
          <w:tcPr>
            <w:tcW w:w="2942" w:type="dxa"/>
            <w:tcMar>
              <w:top w:w="0" w:type="dxa"/>
              <w:left w:w="108" w:type="dxa"/>
              <w:bottom w:w="0" w:type="dxa"/>
              <w:right w:w="108" w:type="dxa"/>
            </w:tcMar>
            <w:vAlign w:val="center"/>
            <w:hideMark/>
          </w:tcPr>
          <w:p w14:paraId="55EEC5D2" w14:textId="239BEB66" w:rsidR="00281F56" w:rsidRPr="00601DBD" w:rsidRDefault="00281F56" w:rsidP="00281F56">
            <w:pPr>
              <w:spacing w:after="140" w:line="280" w:lineRule="exact"/>
              <w:rPr>
                <w:rFonts w:asciiTheme="minorHAnsi" w:hAnsiTheme="minorHAnsi" w:cstheme="minorHAnsi"/>
                <w:sz w:val="24"/>
                <w:szCs w:val="24"/>
                <w:highlight w:val="yellow"/>
              </w:rPr>
            </w:pPr>
            <w:r w:rsidRPr="00013441">
              <w:rPr>
                <w:rFonts w:ascii="Corbel" w:hAnsi="Corbel"/>
              </w:rPr>
              <w:t>2</w:t>
            </w:r>
          </w:p>
        </w:tc>
      </w:tr>
      <w:tr w:rsidR="00281F56" w:rsidRPr="00601DBD" w14:paraId="2659959B" w14:textId="77777777" w:rsidTr="003623F2">
        <w:tc>
          <w:tcPr>
            <w:tcW w:w="2410" w:type="dxa"/>
            <w:shd w:val="clear" w:color="auto" w:fill="006C7D" w:themeFill="accent3"/>
            <w:tcMar>
              <w:top w:w="0" w:type="dxa"/>
              <w:left w:w="108" w:type="dxa"/>
              <w:bottom w:w="0" w:type="dxa"/>
              <w:right w:w="108" w:type="dxa"/>
            </w:tcMar>
            <w:vAlign w:val="bottom"/>
            <w:hideMark/>
          </w:tcPr>
          <w:p w14:paraId="4A5AEDFC" w14:textId="77777777" w:rsidR="00281F56" w:rsidRPr="00601DBD" w:rsidRDefault="00281F56" w:rsidP="00281F56">
            <w:pPr>
              <w:spacing w:after="140" w:line="280" w:lineRule="exact"/>
              <w:rPr>
                <w:rFonts w:asciiTheme="minorHAnsi" w:hAnsiTheme="minorHAnsi" w:cstheme="minorHAnsi"/>
                <w:color w:val="FFFFFF"/>
                <w:sz w:val="24"/>
                <w:szCs w:val="24"/>
              </w:rPr>
            </w:pPr>
            <w:r w:rsidRPr="00601DBD">
              <w:rPr>
                <w:rFonts w:asciiTheme="minorHAnsi" w:hAnsiTheme="minorHAnsi" w:cstheme="minorHAnsi"/>
                <w:color w:val="FFFFFF"/>
                <w:sz w:val="24"/>
                <w:szCs w:val="24"/>
              </w:rPr>
              <w:t>Supplier B</w:t>
            </w:r>
          </w:p>
        </w:tc>
        <w:tc>
          <w:tcPr>
            <w:tcW w:w="2941" w:type="dxa"/>
            <w:tcMar>
              <w:top w:w="0" w:type="dxa"/>
              <w:left w:w="108" w:type="dxa"/>
              <w:bottom w:w="0" w:type="dxa"/>
              <w:right w:w="108" w:type="dxa"/>
            </w:tcMar>
            <w:vAlign w:val="center"/>
            <w:hideMark/>
          </w:tcPr>
          <w:p w14:paraId="1D68C812" w14:textId="033C5AF8" w:rsidR="00281F56" w:rsidRPr="00601DBD" w:rsidRDefault="00281F56" w:rsidP="00281F56">
            <w:pPr>
              <w:spacing w:after="140" w:line="280" w:lineRule="exact"/>
              <w:rPr>
                <w:rFonts w:asciiTheme="minorHAnsi" w:hAnsiTheme="minorHAnsi" w:cstheme="minorHAnsi"/>
                <w:sz w:val="24"/>
                <w:szCs w:val="24"/>
                <w:highlight w:val="yellow"/>
              </w:rPr>
            </w:pPr>
            <w:r w:rsidRPr="00013441">
              <w:rPr>
                <w:rFonts w:ascii="Corbel" w:hAnsi="Corbel"/>
              </w:rPr>
              <w:t>67</w:t>
            </w:r>
          </w:p>
        </w:tc>
        <w:tc>
          <w:tcPr>
            <w:tcW w:w="2941" w:type="dxa"/>
            <w:tcMar>
              <w:top w:w="0" w:type="dxa"/>
              <w:left w:w="108" w:type="dxa"/>
              <w:bottom w:w="0" w:type="dxa"/>
              <w:right w:w="108" w:type="dxa"/>
            </w:tcMar>
            <w:vAlign w:val="center"/>
            <w:hideMark/>
          </w:tcPr>
          <w:p w14:paraId="57D0271D" w14:textId="2258806A" w:rsidR="00281F56" w:rsidRPr="00601DBD" w:rsidRDefault="00281F56" w:rsidP="00281F56">
            <w:pPr>
              <w:spacing w:after="140" w:line="280" w:lineRule="exact"/>
              <w:rPr>
                <w:rFonts w:asciiTheme="minorHAnsi" w:hAnsiTheme="minorHAnsi" w:cstheme="minorHAnsi"/>
                <w:sz w:val="24"/>
                <w:szCs w:val="24"/>
                <w:highlight w:val="yellow"/>
              </w:rPr>
            </w:pPr>
            <w:r w:rsidRPr="00013441">
              <w:rPr>
                <w:rFonts w:ascii="Corbel" w:hAnsi="Corbel"/>
              </w:rPr>
              <w:t>10</w:t>
            </w:r>
          </w:p>
        </w:tc>
        <w:tc>
          <w:tcPr>
            <w:tcW w:w="2941" w:type="dxa"/>
            <w:tcMar>
              <w:top w:w="0" w:type="dxa"/>
              <w:left w:w="108" w:type="dxa"/>
              <w:bottom w:w="0" w:type="dxa"/>
              <w:right w:w="108" w:type="dxa"/>
            </w:tcMar>
            <w:vAlign w:val="center"/>
            <w:hideMark/>
          </w:tcPr>
          <w:p w14:paraId="677975CC" w14:textId="01BD6A11" w:rsidR="00281F56" w:rsidRPr="00601DBD" w:rsidRDefault="00281F56" w:rsidP="00281F56">
            <w:pPr>
              <w:spacing w:after="140" w:line="280" w:lineRule="exact"/>
              <w:rPr>
                <w:rFonts w:asciiTheme="minorHAnsi" w:hAnsiTheme="minorHAnsi" w:cstheme="minorHAnsi"/>
                <w:sz w:val="24"/>
                <w:szCs w:val="24"/>
                <w:highlight w:val="yellow"/>
              </w:rPr>
            </w:pPr>
            <w:r w:rsidRPr="00013441">
              <w:rPr>
                <w:rFonts w:ascii="Corbel" w:hAnsi="Corbel"/>
              </w:rPr>
              <w:t>77</w:t>
            </w:r>
          </w:p>
        </w:tc>
        <w:tc>
          <w:tcPr>
            <w:tcW w:w="2942" w:type="dxa"/>
            <w:tcMar>
              <w:top w:w="0" w:type="dxa"/>
              <w:left w:w="108" w:type="dxa"/>
              <w:bottom w:w="0" w:type="dxa"/>
              <w:right w:w="108" w:type="dxa"/>
            </w:tcMar>
            <w:vAlign w:val="center"/>
            <w:hideMark/>
          </w:tcPr>
          <w:p w14:paraId="39A91363" w14:textId="7D62FC95" w:rsidR="00281F56" w:rsidRPr="00601DBD" w:rsidRDefault="00281F56" w:rsidP="00281F56">
            <w:pPr>
              <w:spacing w:after="140" w:line="280" w:lineRule="exact"/>
              <w:rPr>
                <w:rFonts w:asciiTheme="minorHAnsi" w:hAnsiTheme="minorHAnsi" w:cstheme="minorHAnsi"/>
                <w:sz w:val="24"/>
                <w:szCs w:val="24"/>
                <w:highlight w:val="yellow"/>
              </w:rPr>
            </w:pPr>
            <w:r w:rsidRPr="00013441">
              <w:rPr>
                <w:rFonts w:ascii="Corbel" w:hAnsi="Corbel"/>
              </w:rPr>
              <w:t>1</w:t>
            </w:r>
          </w:p>
        </w:tc>
      </w:tr>
      <w:tr w:rsidR="00281F56" w:rsidRPr="00601DBD" w14:paraId="04D41FE5" w14:textId="77777777" w:rsidTr="003623F2">
        <w:tc>
          <w:tcPr>
            <w:tcW w:w="2410" w:type="dxa"/>
            <w:shd w:val="clear" w:color="auto" w:fill="006C7D" w:themeFill="accent3"/>
            <w:tcMar>
              <w:top w:w="0" w:type="dxa"/>
              <w:left w:w="108" w:type="dxa"/>
              <w:bottom w:w="0" w:type="dxa"/>
              <w:right w:w="108" w:type="dxa"/>
            </w:tcMar>
            <w:vAlign w:val="bottom"/>
          </w:tcPr>
          <w:p w14:paraId="55CD3093" w14:textId="77777777" w:rsidR="00281F56" w:rsidRPr="00601DBD" w:rsidRDefault="00281F56" w:rsidP="00281F56">
            <w:pPr>
              <w:spacing w:after="140" w:line="280" w:lineRule="exact"/>
              <w:rPr>
                <w:rFonts w:asciiTheme="minorHAnsi" w:hAnsiTheme="minorHAnsi" w:cstheme="minorHAnsi"/>
                <w:color w:val="FFFFFF"/>
                <w:sz w:val="24"/>
                <w:szCs w:val="24"/>
              </w:rPr>
            </w:pPr>
            <w:r w:rsidRPr="00601DBD">
              <w:rPr>
                <w:rFonts w:asciiTheme="minorHAnsi" w:hAnsiTheme="minorHAnsi" w:cstheme="minorHAnsi"/>
                <w:color w:val="FFFFFF"/>
                <w:sz w:val="24"/>
                <w:szCs w:val="24"/>
              </w:rPr>
              <w:t>Supplier C</w:t>
            </w:r>
          </w:p>
        </w:tc>
        <w:tc>
          <w:tcPr>
            <w:tcW w:w="2941" w:type="dxa"/>
            <w:tcMar>
              <w:top w:w="0" w:type="dxa"/>
              <w:left w:w="108" w:type="dxa"/>
              <w:bottom w:w="0" w:type="dxa"/>
              <w:right w:w="108" w:type="dxa"/>
            </w:tcMar>
            <w:vAlign w:val="center"/>
          </w:tcPr>
          <w:p w14:paraId="3BCD6C5E" w14:textId="3DE368CE" w:rsidR="00281F56" w:rsidRPr="00601DBD" w:rsidRDefault="00281F56" w:rsidP="00281F56">
            <w:pPr>
              <w:spacing w:after="140" w:line="280" w:lineRule="exact"/>
              <w:rPr>
                <w:rFonts w:asciiTheme="minorHAnsi" w:hAnsiTheme="minorHAnsi" w:cstheme="minorHAnsi"/>
                <w:sz w:val="24"/>
                <w:szCs w:val="24"/>
                <w:highlight w:val="yellow"/>
              </w:rPr>
            </w:pPr>
            <w:r w:rsidRPr="00013441">
              <w:rPr>
                <w:rFonts w:ascii="Corbel" w:hAnsi="Corbel"/>
              </w:rPr>
              <w:t>n/a</w:t>
            </w:r>
          </w:p>
        </w:tc>
        <w:tc>
          <w:tcPr>
            <w:tcW w:w="2941" w:type="dxa"/>
            <w:tcMar>
              <w:top w:w="0" w:type="dxa"/>
              <w:left w:w="108" w:type="dxa"/>
              <w:bottom w:w="0" w:type="dxa"/>
              <w:right w:w="108" w:type="dxa"/>
            </w:tcMar>
            <w:vAlign w:val="center"/>
          </w:tcPr>
          <w:p w14:paraId="52C31A61" w14:textId="097F6C1A" w:rsidR="00281F56" w:rsidRPr="00601DBD" w:rsidRDefault="00281F56" w:rsidP="00281F56">
            <w:pPr>
              <w:spacing w:after="140" w:line="280" w:lineRule="exact"/>
              <w:rPr>
                <w:rFonts w:asciiTheme="minorHAnsi" w:hAnsiTheme="minorHAnsi" w:cstheme="minorHAnsi"/>
                <w:sz w:val="24"/>
                <w:szCs w:val="24"/>
                <w:highlight w:val="yellow"/>
              </w:rPr>
            </w:pPr>
            <w:r w:rsidRPr="00013441">
              <w:rPr>
                <w:rFonts w:ascii="Corbel" w:hAnsi="Corbel"/>
              </w:rPr>
              <w:t>n/a</w:t>
            </w:r>
          </w:p>
        </w:tc>
        <w:tc>
          <w:tcPr>
            <w:tcW w:w="2941" w:type="dxa"/>
            <w:tcMar>
              <w:top w:w="0" w:type="dxa"/>
              <w:left w:w="108" w:type="dxa"/>
              <w:bottom w:w="0" w:type="dxa"/>
              <w:right w:w="108" w:type="dxa"/>
            </w:tcMar>
            <w:vAlign w:val="center"/>
          </w:tcPr>
          <w:p w14:paraId="21D7D8FA" w14:textId="041901B1" w:rsidR="00281F56" w:rsidRPr="00601DBD" w:rsidRDefault="00281F56" w:rsidP="00281F56">
            <w:pPr>
              <w:spacing w:after="140" w:line="280" w:lineRule="exact"/>
              <w:rPr>
                <w:rFonts w:asciiTheme="minorHAnsi" w:hAnsiTheme="minorHAnsi" w:cstheme="minorHAnsi"/>
                <w:sz w:val="24"/>
                <w:szCs w:val="24"/>
                <w:highlight w:val="yellow"/>
              </w:rPr>
            </w:pPr>
            <w:r w:rsidRPr="00013441">
              <w:rPr>
                <w:rFonts w:ascii="Corbel" w:hAnsi="Corbel"/>
              </w:rPr>
              <w:t>n/a</w:t>
            </w:r>
          </w:p>
        </w:tc>
        <w:tc>
          <w:tcPr>
            <w:tcW w:w="2942" w:type="dxa"/>
            <w:tcMar>
              <w:top w:w="0" w:type="dxa"/>
              <w:left w:w="108" w:type="dxa"/>
              <w:bottom w:w="0" w:type="dxa"/>
              <w:right w:w="108" w:type="dxa"/>
            </w:tcMar>
            <w:vAlign w:val="center"/>
          </w:tcPr>
          <w:p w14:paraId="70ABAB36" w14:textId="38D18FDC" w:rsidR="00281F56" w:rsidRPr="00601DBD" w:rsidRDefault="00281F56" w:rsidP="00281F56">
            <w:pPr>
              <w:spacing w:after="140" w:line="280" w:lineRule="exact"/>
              <w:rPr>
                <w:rFonts w:asciiTheme="minorHAnsi" w:hAnsiTheme="minorHAnsi" w:cstheme="minorHAnsi"/>
                <w:sz w:val="24"/>
                <w:szCs w:val="24"/>
                <w:highlight w:val="yellow"/>
              </w:rPr>
            </w:pPr>
            <w:r w:rsidRPr="00013441">
              <w:rPr>
                <w:rFonts w:ascii="Corbel" w:hAnsi="Corbel"/>
              </w:rPr>
              <w:t>n/a</w:t>
            </w:r>
          </w:p>
        </w:tc>
      </w:tr>
    </w:tbl>
    <w:p w14:paraId="58D84F9C" w14:textId="77777777" w:rsidR="002009E5" w:rsidRPr="00601DBD" w:rsidRDefault="002009E5" w:rsidP="002009E5">
      <w:pPr>
        <w:widowControl w:val="0"/>
        <w:spacing w:before="120" w:after="120" w:line="360" w:lineRule="auto"/>
        <w:rPr>
          <w:rFonts w:asciiTheme="majorHAnsi" w:eastAsia="Times New Roman" w:hAnsiTheme="majorHAnsi" w:cstheme="majorHAnsi"/>
          <w:snapToGrid w:val="0"/>
          <w:sz w:val="24"/>
          <w:szCs w:val="24"/>
          <w:highlight w:val="yellow"/>
          <w:lang w:eastAsia="en-GB"/>
        </w:rPr>
      </w:pPr>
    </w:p>
    <w:p w14:paraId="40D1027C" w14:textId="77777777" w:rsidR="000B1173" w:rsidRDefault="000B1173"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28FBD721" w14:textId="77777777" w:rsidR="006A34F8" w:rsidRDefault="006A34F8"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16C3D825" w14:textId="77777777" w:rsidR="006A34F8" w:rsidRDefault="006A34F8"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46776D91" w14:textId="77777777" w:rsidR="006A34F8" w:rsidRDefault="006A34F8"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69E8FE01" w14:textId="77777777" w:rsidR="006A34F8" w:rsidRDefault="006A34F8"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6965C87B" w14:textId="77777777" w:rsidR="006A34F8" w:rsidRDefault="006A34F8"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38A60C02" w14:textId="77777777" w:rsidR="006A34F8" w:rsidRDefault="006A34F8"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644DB9E7" w14:textId="77777777" w:rsidR="006A34F8" w:rsidRDefault="006A34F8"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31233AD9" w14:textId="77777777" w:rsidR="006A34F8" w:rsidRDefault="006A34F8"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10AC03B5" w14:textId="77777777" w:rsidR="006A34F8" w:rsidRDefault="006A34F8"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336413C5" w14:textId="77777777" w:rsidR="006A34F8" w:rsidRDefault="006A34F8"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2D45E92B" w14:textId="77777777" w:rsidR="006A34F8" w:rsidRDefault="006A34F8"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56E93A3B" w14:textId="77777777" w:rsidR="007D5721" w:rsidRDefault="007D5721" w:rsidP="00DF3870">
      <w:pPr>
        <w:autoSpaceDE w:val="0"/>
        <w:autoSpaceDN w:val="0"/>
        <w:adjustRightInd w:val="0"/>
        <w:spacing w:after="0" w:line="240" w:lineRule="auto"/>
        <w:rPr>
          <w:rFonts w:asciiTheme="minorHAnsi" w:hAnsiTheme="minorHAnsi" w:cstheme="minorHAnsi"/>
          <w:color w:val="000000"/>
          <w:sz w:val="24"/>
          <w:szCs w:val="24"/>
          <w:lang w:eastAsia="en-GB"/>
        </w:rPr>
        <w:sectPr w:rsidR="007D5721" w:rsidSect="00A75010">
          <w:pgSz w:w="16838" w:h="11906" w:orient="landscape"/>
          <w:pgMar w:top="1440" w:right="1440" w:bottom="1440" w:left="1440" w:header="709" w:footer="709" w:gutter="0"/>
          <w:cols w:space="708"/>
          <w:docGrid w:linePitch="360"/>
        </w:sectPr>
      </w:pPr>
    </w:p>
    <w:p w14:paraId="66CF4F54" w14:textId="77777777" w:rsidR="00F31BA4" w:rsidRPr="00E734F4" w:rsidRDefault="00F31BA4" w:rsidP="00F31BA4">
      <w:pPr>
        <w:keepNext/>
        <w:spacing w:after="240" w:line="240" w:lineRule="auto"/>
        <w:outlineLvl w:val="0"/>
        <w:rPr>
          <w:rFonts w:asciiTheme="minorHAnsi" w:eastAsia="Times New Roman" w:hAnsiTheme="minorHAnsi" w:cstheme="minorHAnsi"/>
          <w:color w:val="006C7D" w:themeColor="accent3"/>
          <w:sz w:val="44"/>
          <w:szCs w:val="44"/>
        </w:rPr>
      </w:pPr>
      <w:r w:rsidRPr="00E734F4">
        <w:rPr>
          <w:rFonts w:asciiTheme="minorHAnsi" w:eastAsia="Times New Roman" w:hAnsiTheme="minorHAnsi" w:cstheme="minorHAnsi"/>
          <w:color w:val="006C7D" w:themeColor="accent3"/>
          <w:sz w:val="44"/>
          <w:szCs w:val="44"/>
        </w:rPr>
        <w:lastRenderedPageBreak/>
        <w:t>Part 3</w:t>
      </w:r>
    </w:p>
    <w:p w14:paraId="3A23277A" w14:textId="77777777" w:rsidR="00F31BA4" w:rsidRPr="00E734F4" w:rsidRDefault="00F31BA4" w:rsidP="00F31BA4">
      <w:pPr>
        <w:keepNext/>
        <w:spacing w:after="240" w:line="240" w:lineRule="auto"/>
        <w:outlineLvl w:val="0"/>
        <w:rPr>
          <w:rFonts w:asciiTheme="minorHAnsi" w:eastAsia="Times New Roman" w:hAnsiTheme="minorHAnsi" w:cstheme="minorHAnsi"/>
          <w:color w:val="006C7D" w:themeColor="accent3"/>
          <w:sz w:val="44"/>
          <w:szCs w:val="44"/>
        </w:rPr>
      </w:pPr>
      <w:bookmarkStart w:id="19" w:name="_Hlk27479726"/>
      <w:r w:rsidRPr="00E734F4">
        <w:rPr>
          <w:rFonts w:asciiTheme="minorHAnsi" w:eastAsia="Times New Roman" w:hAnsiTheme="minorHAnsi" w:cstheme="minorHAnsi"/>
          <w:color w:val="006C7D" w:themeColor="accent3"/>
          <w:sz w:val="44"/>
          <w:szCs w:val="44"/>
        </w:rPr>
        <w:t>3.1 RESPONSE FORM</w:t>
      </w:r>
    </w:p>
    <w:tbl>
      <w:tblPr>
        <w:tblStyle w:val="TableGrid4"/>
        <w:tblW w:w="5477" w:type="pct"/>
        <w:tblLook w:val="04A0" w:firstRow="1" w:lastRow="0" w:firstColumn="1" w:lastColumn="0" w:noHBand="0" w:noVBand="1"/>
      </w:tblPr>
      <w:tblGrid>
        <w:gridCol w:w="2726"/>
        <w:gridCol w:w="7150"/>
      </w:tblGrid>
      <w:tr w:rsidR="00F31BA4" w:rsidRPr="00F6691A" w14:paraId="47AC0E49" w14:textId="77777777" w:rsidTr="003623F2">
        <w:trPr>
          <w:trHeight w:val="787"/>
        </w:trPr>
        <w:tc>
          <w:tcPr>
            <w:tcW w:w="1380" w:type="pct"/>
          </w:tcPr>
          <w:bookmarkEnd w:id="19"/>
          <w:p w14:paraId="458B3E4F" w14:textId="77777777" w:rsidR="00F31BA4" w:rsidRPr="00E734F4" w:rsidRDefault="00F31BA4" w:rsidP="003623F2">
            <w:pPr>
              <w:spacing w:after="140" w:line="280" w:lineRule="exact"/>
              <w:rPr>
                <w:rFonts w:asciiTheme="minorHAnsi" w:eastAsia="Times New Roman" w:hAnsiTheme="minorHAnsi" w:cstheme="minorHAnsi"/>
                <w:b/>
                <w:bCs/>
                <w:sz w:val="24"/>
                <w:szCs w:val="24"/>
              </w:rPr>
            </w:pPr>
            <w:r w:rsidRPr="00E734F4">
              <w:rPr>
                <w:rFonts w:asciiTheme="minorHAnsi" w:eastAsia="Times New Roman" w:hAnsiTheme="minorHAnsi" w:cstheme="minorHAnsi"/>
                <w:b/>
                <w:bCs/>
                <w:sz w:val="24"/>
                <w:szCs w:val="24"/>
              </w:rPr>
              <w:t>Framework:</w:t>
            </w:r>
          </w:p>
        </w:tc>
        <w:tc>
          <w:tcPr>
            <w:tcW w:w="3620" w:type="pct"/>
          </w:tcPr>
          <w:p w14:paraId="09E23F89" w14:textId="77777777" w:rsidR="00F31BA4" w:rsidRPr="00F6691A" w:rsidRDefault="00F31BA4" w:rsidP="003623F2">
            <w:pPr>
              <w:spacing w:after="140" w:line="280" w:lineRule="exact"/>
              <w:rPr>
                <w:rFonts w:asciiTheme="minorHAnsi" w:eastAsia="Times New Roman" w:hAnsiTheme="minorHAnsi" w:cstheme="minorHAnsi"/>
                <w:sz w:val="24"/>
                <w:szCs w:val="24"/>
              </w:rPr>
            </w:pPr>
            <w:r w:rsidRPr="00F6691A">
              <w:rPr>
                <w:rFonts w:asciiTheme="minorHAnsi" w:eastAsia="Times New Roman" w:hAnsiTheme="minorHAnsi" w:cstheme="minorHAnsi"/>
                <w:sz w:val="24"/>
                <w:szCs w:val="24"/>
              </w:rPr>
              <w:t>[insert]</w:t>
            </w:r>
          </w:p>
        </w:tc>
      </w:tr>
      <w:tr w:rsidR="00F31BA4" w:rsidRPr="00F6691A" w14:paraId="57994FA4" w14:textId="77777777" w:rsidTr="003623F2">
        <w:trPr>
          <w:trHeight w:val="787"/>
        </w:trPr>
        <w:tc>
          <w:tcPr>
            <w:tcW w:w="1380" w:type="pct"/>
          </w:tcPr>
          <w:p w14:paraId="2EACE41B" w14:textId="77777777" w:rsidR="00F31BA4" w:rsidRPr="00E734F4" w:rsidRDefault="00F31BA4" w:rsidP="003623F2">
            <w:pPr>
              <w:spacing w:after="140" w:line="280" w:lineRule="exact"/>
              <w:rPr>
                <w:rFonts w:asciiTheme="minorHAnsi" w:eastAsia="Times New Roman" w:hAnsiTheme="minorHAnsi" w:cstheme="minorHAnsi"/>
                <w:b/>
                <w:bCs/>
                <w:sz w:val="24"/>
                <w:szCs w:val="24"/>
              </w:rPr>
            </w:pPr>
            <w:r w:rsidRPr="00E734F4">
              <w:rPr>
                <w:rFonts w:asciiTheme="minorHAnsi" w:eastAsia="Times New Roman" w:hAnsiTheme="minorHAnsi" w:cstheme="minorHAnsi"/>
                <w:b/>
                <w:bCs/>
                <w:sz w:val="24"/>
                <w:szCs w:val="24"/>
              </w:rPr>
              <w:t>Project Title:</w:t>
            </w:r>
          </w:p>
        </w:tc>
        <w:tc>
          <w:tcPr>
            <w:tcW w:w="3620" w:type="pct"/>
          </w:tcPr>
          <w:p w14:paraId="39B7B4A1" w14:textId="77777777" w:rsidR="00F31BA4" w:rsidRPr="00F6691A" w:rsidRDefault="00F31BA4" w:rsidP="003623F2">
            <w:pPr>
              <w:spacing w:after="140" w:line="280" w:lineRule="exact"/>
              <w:rPr>
                <w:rFonts w:asciiTheme="minorHAnsi" w:eastAsia="Times New Roman" w:hAnsiTheme="minorHAnsi" w:cstheme="minorHAnsi"/>
                <w:sz w:val="24"/>
                <w:szCs w:val="24"/>
              </w:rPr>
            </w:pPr>
            <w:r w:rsidRPr="00F6691A">
              <w:rPr>
                <w:rFonts w:asciiTheme="minorHAnsi" w:eastAsia="Times New Roman" w:hAnsiTheme="minorHAnsi" w:cstheme="minorHAnsi"/>
                <w:sz w:val="24"/>
                <w:szCs w:val="24"/>
              </w:rPr>
              <w:t>[insert]</w:t>
            </w:r>
          </w:p>
        </w:tc>
      </w:tr>
      <w:tr w:rsidR="00F31BA4" w:rsidRPr="00F6691A" w14:paraId="06AC4B81" w14:textId="77777777" w:rsidTr="003623F2">
        <w:trPr>
          <w:trHeight w:val="787"/>
        </w:trPr>
        <w:tc>
          <w:tcPr>
            <w:tcW w:w="1380" w:type="pct"/>
          </w:tcPr>
          <w:p w14:paraId="2F912789" w14:textId="77777777" w:rsidR="00F31BA4" w:rsidRPr="00E734F4" w:rsidRDefault="00F31BA4" w:rsidP="003623F2">
            <w:pPr>
              <w:spacing w:after="140" w:line="280" w:lineRule="exact"/>
              <w:rPr>
                <w:rFonts w:asciiTheme="minorHAnsi" w:eastAsia="Times New Roman" w:hAnsiTheme="minorHAnsi" w:cstheme="minorHAnsi"/>
                <w:b/>
                <w:bCs/>
                <w:sz w:val="24"/>
                <w:szCs w:val="24"/>
              </w:rPr>
            </w:pPr>
            <w:r w:rsidRPr="00E734F4">
              <w:rPr>
                <w:rFonts w:asciiTheme="minorHAnsi" w:eastAsia="Times New Roman" w:hAnsiTheme="minorHAnsi" w:cstheme="minorHAnsi"/>
                <w:b/>
                <w:bCs/>
                <w:sz w:val="24"/>
                <w:szCs w:val="24"/>
              </w:rPr>
              <w:t>ProContract Identification Number:</w:t>
            </w:r>
          </w:p>
        </w:tc>
        <w:tc>
          <w:tcPr>
            <w:tcW w:w="3620" w:type="pct"/>
          </w:tcPr>
          <w:p w14:paraId="6EA68E41" w14:textId="77777777" w:rsidR="00F31BA4" w:rsidRPr="00F6691A" w:rsidRDefault="00F31BA4" w:rsidP="003623F2">
            <w:pPr>
              <w:spacing w:line="620" w:lineRule="exact"/>
              <w:rPr>
                <w:rFonts w:asciiTheme="minorHAnsi" w:eastAsia="Times New Roman" w:hAnsiTheme="minorHAnsi" w:cstheme="minorHAnsi"/>
                <w:sz w:val="24"/>
                <w:szCs w:val="24"/>
              </w:rPr>
            </w:pPr>
            <w:r w:rsidRPr="00F6691A">
              <w:rPr>
                <w:rFonts w:asciiTheme="minorHAnsi" w:eastAsia="Times New Roman" w:hAnsiTheme="minorHAnsi" w:cstheme="minorHAnsi"/>
                <w:sz w:val="24"/>
                <w:szCs w:val="24"/>
              </w:rPr>
              <w:t>DN [insert]</w:t>
            </w:r>
          </w:p>
        </w:tc>
      </w:tr>
      <w:tr w:rsidR="00F31BA4" w:rsidRPr="00F6691A" w14:paraId="0C32602E" w14:textId="77777777" w:rsidTr="003623F2">
        <w:trPr>
          <w:trHeight w:val="787"/>
        </w:trPr>
        <w:tc>
          <w:tcPr>
            <w:tcW w:w="1380" w:type="pct"/>
          </w:tcPr>
          <w:p w14:paraId="1AD938F5" w14:textId="77777777" w:rsidR="00F31BA4" w:rsidRPr="00E734F4" w:rsidRDefault="00F31BA4" w:rsidP="003623F2">
            <w:pPr>
              <w:spacing w:after="140" w:line="280" w:lineRule="exact"/>
              <w:rPr>
                <w:rFonts w:asciiTheme="minorHAnsi" w:eastAsia="Times New Roman" w:hAnsiTheme="minorHAnsi" w:cstheme="minorHAnsi"/>
                <w:b/>
                <w:bCs/>
                <w:sz w:val="24"/>
                <w:szCs w:val="24"/>
              </w:rPr>
            </w:pPr>
            <w:r w:rsidRPr="00E734F4">
              <w:rPr>
                <w:rFonts w:asciiTheme="minorHAnsi" w:eastAsia="Times New Roman" w:hAnsiTheme="minorHAnsi" w:cstheme="minorHAnsi"/>
                <w:b/>
                <w:bCs/>
                <w:sz w:val="24"/>
                <w:szCs w:val="24"/>
              </w:rPr>
              <w:t>Supplier:</w:t>
            </w:r>
          </w:p>
        </w:tc>
        <w:tc>
          <w:tcPr>
            <w:tcW w:w="3620" w:type="pct"/>
          </w:tcPr>
          <w:p w14:paraId="1A6ABF1C" w14:textId="77777777" w:rsidR="00F31BA4" w:rsidRPr="00F6691A" w:rsidRDefault="00F31BA4" w:rsidP="003623F2">
            <w:pPr>
              <w:spacing w:after="140" w:line="280" w:lineRule="exact"/>
              <w:rPr>
                <w:rFonts w:asciiTheme="minorHAnsi" w:eastAsia="Times New Roman" w:hAnsiTheme="minorHAnsi" w:cstheme="minorHAnsi"/>
                <w:sz w:val="24"/>
                <w:szCs w:val="24"/>
              </w:rPr>
            </w:pPr>
            <w:r w:rsidRPr="00F6691A">
              <w:rPr>
                <w:rFonts w:asciiTheme="minorHAnsi" w:eastAsia="Times New Roman" w:hAnsiTheme="minorHAnsi" w:cstheme="minorHAnsi"/>
                <w:sz w:val="24"/>
                <w:szCs w:val="24"/>
              </w:rPr>
              <w:t>[insert]</w:t>
            </w:r>
          </w:p>
        </w:tc>
      </w:tr>
      <w:tr w:rsidR="00F31BA4" w:rsidRPr="00F6691A" w14:paraId="1056B684" w14:textId="77777777" w:rsidTr="003623F2">
        <w:trPr>
          <w:trHeight w:val="787"/>
        </w:trPr>
        <w:tc>
          <w:tcPr>
            <w:tcW w:w="1380" w:type="pct"/>
          </w:tcPr>
          <w:p w14:paraId="03A0715F" w14:textId="77777777" w:rsidR="00F31BA4" w:rsidRPr="00E734F4" w:rsidRDefault="00F31BA4" w:rsidP="003623F2">
            <w:pPr>
              <w:spacing w:after="140" w:line="280" w:lineRule="exact"/>
              <w:rPr>
                <w:rFonts w:asciiTheme="minorHAnsi" w:eastAsia="Times New Roman" w:hAnsiTheme="minorHAnsi" w:cstheme="minorHAnsi"/>
                <w:b/>
                <w:bCs/>
                <w:sz w:val="24"/>
                <w:szCs w:val="24"/>
              </w:rPr>
            </w:pPr>
            <w:r w:rsidRPr="00E734F4">
              <w:rPr>
                <w:rFonts w:asciiTheme="minorHAnsi" w:eastAsia="Times New Roman" w:hAnsiTheme="minorHAnsi" w:cstheme="minorHAnsi"/>
                <w:b/>
                <w:bCs/>
                <w:sz w:val="24"/>
                <w:szCs w:val="24"/>
              </w:rPr>
              <w:t>Date:</w:t>
            </w:r>
          </w:p>
        </w:tc>
        <w:tc>
          <w:tcPr>
            <w:tcW w:w="3620" w:type="pct"/>
          </w:tcPr>
          <w:p w14:paraId="3D2A06E1" w14:textId="77777777" w:rsidR="00F31BA4" w:rsidRPr="00F6691A" w:rsidRDefault="00F31BA4" w:rsidP="003623F2">
            <w:pPr>
              <w:spacing w:after="140" w:line="280" w:lineRule="exact"/>
              <w:rPr>
                <w:rFonts w:asciiTheme="minorHAnsi" w:eastAsia="Times New Roman" w:hAnsiTheme="minorHAnsi" w:cstheme="minorHAnsi"/>
                <w:sz w:val="24"/>
                <w:szCs w:val="24"/>
              </w:rPr>
            </w:pPr>
            <w:r w:rsidRPr="00F6691A">
              <w:rPr>
                <w:rFonts w:asciiTheme="minorHAnsi" w:eastAsia="Times New Roman" w:hAnsiTheme="minorHAnsi" w:cstheme="minorHAnsi"/>
                <w:sz w:val="24"/>
                <w:szCs w:val="24"/>
              </w:rPr>
              <w:t>[insert]</w:t>
            </w:r>
          </w:p>
        </w:tc>
      </w:tr>
    </w:tbl>
    <w:p w14:paraId="69A49215" w14:textId="77777777" w:rsidR="00F31BA4" w:rsidRDefault="00F31BA4" w:rsidP="00F31BA4">
      <w:pPr>
        <w:autoSpaceDE w:val="0"/>
        <w:autoSpaceDN w:val="0"/>
        <w:adjustRightInd w:val="0"/>
        <w:spacing w:after="0" w:line="240" w:lineRule="auto"/>
        <w:rPr>
          <w:rFonts w:asciiTheme="minorHAnsi" w:hAnsiTheme="minorHAnsi" w:cstheme="minorHAnsi"/>
          <w:color w:val="000000" w:themeColor="text1"/>
          <w:sz w:val="24"/>
          <w:szCs w:val="24"/>
        </w:rPr>
      </w:pPr>
    </w:p>
    <w:p w14:paraId="4D409C7A" w14:textId="77777777" w:rsidR="00621B1F" w:rsidRPr="00621B1F" w:rsidRDefault="00621B1F" w:rsidP="00621B1F">
      <w:pPr>
        <w:autoSpaceDE w:val="0"/>
        <w:autoSpaceDN w:val="0"/>
        <w:adjustRightInd w:val="0"/>
        <w:spacing w:after="0" w:line="240" w:lineRule="auto"/>
        <w:rPr>
          <w:rFonts w:asciiTheme="minorHAnsi" w:hAnsiTheme="minorHAnsi" w:cstheme="minorHAnsi"/>
          <w:color w:val="000000" w:themeColor="text1"/>
          <w:sz w:val="24"/>
          <w:szCs w:val="24"/>
        </w:rPr>
      </w:pPr>
      <w:r w:rsidRPr="00621B1F">
        <w:rPr>
          <w:rFonts w:asciiTheme="minorHAnsi" w:hAnsiTheme="minorHAnsi" w:cstheme="minorHAnsi"/>
          <w:color w:val="000000" w:themeColor="text1"/>
          <w:sz w:val="24"/>
          <w:szCs w:val="24"/>
        </w:rPr>
        <w:t xml:space="preserve">To enable Homes England to evaluate your tender, we require Suppliers to respond to the questions below whilst </w:t>
      </w:r>
      <w:proofErr w:type="gramStart"/>
      <w:r w:rsidRPr="00621B1F">
        <w:rPr>
          <w:rFonts w:asciiTheme="minorHAnsi" w:hAnsiTheme="minorHAnsi" w:cstheme="minorHAnsi"/>
          <w:color w:val="000000" w:themeColor="text1"/>
          <w:sz w:val="24"/>
          <w:szCs w:val="24"/>
        </w:rPr>
        <w:t>making reference</w:t>
      </w:r>
      <w:proofErr w:type="gramEnd"/>
      <w:r w:rsidRPr="00621B1F">
        <w:rPr>
          <w:rFonts w:asciiTheme="minorHAnsi" w:hAnsiTheme="minorHAnsi" w:cstheme="minorHAnsi"/>
          <w:color w:val="000000" w:themeColor="text1"/>
          <w:sz w:val="24"/>
          <w:szCs w:val="24"/>
        </w:rPr>
        <w:t xml:space="preserve"> to the evaluation section above.</w:t>
      </w:r>
    </w:p>
    <w:p w14:paraId="42BFD98C" w14:textId="77777777" w:rsidR="00621B1F" w:rsidRPr="00621B1F" w:rsidRDefault="00621B1F" w:rsidP="00621B1F">
      <w:pPr>
        <w:autoSpaceDE w:val="0"/>
        <w:autoSpaceDN w:val="0"/>
        <w:adjustRightInd w:val="0"/>
        <w:spacing w:after="0" w:line="240" w:lineRule="auto"/>
        <w:rPr>
          <w:rFonts w:asciiTheme="minorHAnsi" w:hAnsiTheme="minorHAnsi" w:cstheme="minorHAnsi"/>
          <w:color w:val="000000" w:themeColor="text1"/>
          <w:sz w:val="24"/>
          <w:szCs w:val="24"/>
        </w:rPr>
      </w:pPr>
      <w:r w:rsidRPr="00621B1F">
        <w:rPr>
          <w:rFonts w:asciiTheme="minorHAnsi" w:hAnsiTheme="minorHAnsi" w:cstheme="minorHAnsi"/>
          <w:color w:val="000000" w:themeColor="text1"/>
          <w:sz w:val="24"/>
          <w:szCs w:val="24"/>
        </w:rPr>
        <w:t>Please refer to the evaluation section for page limits for each question.  Any text beyond this will be ignored and will not be evaluated.</w:t>
      </w:r>
    </w:p>
    <w:p w14:paraId="5509B8E8" w14:textId="77777777" w:rsidR="00621B1F" w:rsidRPr="00621B1F" w:rsidRDefault="00621B1F" w:rsidP="00621B1F">
      <w:pPr>
        <w:autoSpaceDE w:val="0"/>
        <w:autoSpaceDN w:val="0"/>
        <w:adjustRightInd w:val="0"/>
        <w:spacing w:after="0" w:line="240" w:lineRule="auto"/>
        <w:rPr>
          <w:rFonts w:asciiTheme="minorHAnsi" w:hAnsiTheme="minorHAnsi" w:cstheme="minorHAnsi"/>
          <w:color w:val="000000" w:themeColor="text1"/>
          <w:sz w:val="24"/>
          <w:szCs w:val="24"/>
        </w:rPr>
      </w:pPr>
    </w:p>
    <w:tbl>
      <w:tblPr>
        <w:tblStyle w:val="TableGrid"/>
        <w:tblW w:w="917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6"/>
      </w:tblGrid>
      <w:tr w:rsidR="00621B1F" w:rsidRPr="00221A53" w14:paraId="477AE850" w14:textId="77777777" w:rsidTr="00221A53">
        <w:trPr>
          <w:trHeight w:val="3944"/>
        </w:trPr>
        <w:tc>
          <w:tcPr>
            <w:tcW w:w="9176" w:type="dxa"/>
          </w:tcPr>
          <w:p w14:paraId="71078F72" w14:textId="77777777" w:rsidR="00621B1F" w:rsidRPr="00221A53" w:rsidRDefault="00621B1F" w:rsidP="00621B1F">
            <w:pPr>
              <w:autoSpaceDE w:val="0"/>
              <w:autoSpaceDN w:val="0"/>
              <w:adjustRightInd w:val="0"/>
              <w:rPr>
                <w:rFonts w:asciiTheme="minorHAnsi" w:hAnsiTheme="minorHAnsi" w:cstheme="minorHAnsi"/>
                <w:b/>
                <w:bCs/>
                <w:iCs/>
                <w:color w:val="000000" w:themeColor="text1"/>
                <w:sz w:val="22"/>
                <w:szCs w:val="22"/>
              </w:rPr>
            </w:pPr>
            <w:r w:rsidRPr="00221A53">
              <w:rPr>
                <w:rFonts w:asciiTheme="minorHAnsi" w:hAnsiTheme="minorHAnsi" w:cstheme="minorHAnsi"/>
                <w:b/>
                <w:color w:val="000000" w:themeColor="text1"/>
                <w:sz w:val="22"/>
                <w:szCs w:val="22"/>
              </w:rPr>
              <w:t xml:space="preserve">1.  </w:t>
            </w:r>
            <w:r w:rsidRPr="00221A53">
              <w:rPr>
                <w:rFonts w:asciiTheme="minorHAnsi" w:hAnsiTheme="minorHAnsi" w:cstheme="minorHAnsi"/>
                <w:b/>
                <w:bCs/>
                <w:iCs/>
                <w:color w:val="000000" w:themeColor="text1"/>
                <w:sz w:val="22"/>
                <w:szCs w:val="22"/>
              </w:rPr>
              <w:t xml:space="preserve">Understanding of Project Requirements </w:t>
            </w:r>
          </w:p>
          <w:p w14:paraId="4A16E939" w14:textId="77777777" w:rsidR="00621B1F" w:rsidRPr="00221A53" w:rsidRDefault="00621B1F" w:rsidP="00621B1F">
            <w:pPr>
              <w:autoSpaceDE w:val="0"/>
              <w:autoSpaceDN w:val="0"/>
              <w:adjustRightInd w:val="0"/>
              <w:rPr>
                <w:rFonts w:asciiTheme="minorHAnsi" w:hAnsiTheme="minorHAnsi" w:cstheme="minorHAnsi"/>
                <w:b/>
                <w:color w:val="000000" w:themeColor="text1"/>
                <w:sz w:val="22"/>
                <w:szCs w:val="22"/>
              </w:rPr>
            </w:pPr>
          </w:p>
          <w:p w14:paraId="59164C53" w14:textId="77777777" w:rsidR="00621B1F" w:rsidRPr="00221A53" w:rsidRDefault="00621B1F" w:rsidP="00221A53">
            <w:pPr>
              <w:autoSpaceDE w:val="0"/>
              <w:autoSpaceDN w:val="0"/>
              <w:adjustRightInd w:val="0"/>
              <w:rPr>
                <w:rFonts w:asciiTheme="minorHAnsi" w:hAnsiTheme="minorHAnsi" w:cstheme="minorHAnsi"/>
                <w:b/>
                <w:color w:val="000000" w:themeColor="text1"/>
                <w:sz w:val="22"/>
                <w:szCs w:val="22"/>
              </w:rPr>
            </w:pPr>
          </w:p>
        </w:tc>
      </w:tr>
      <w:tr w:rsidR="00621B1F" w:rsidRPr="00221A53" w14:paraId="53B73470" w14:textId="77777777" w:rsidTr="00221A53">
        <w:trPr>
          <w:trHeight w:val="3944"/>
        </w:trPr>
        <w:tc>
          <w:tcPr>
            <w:tcW w:w="9176" w:type="dxa"/>
          </w:tcPr>
          <w:p w14:paraId="512F2EEF" w14:textId="77777777" w:rsidR="00621B1F" w:rsidRPr="00221A53" w:rsidRDefault="00621B1F" w:rsidP="00621B1F">
            <w:pPr>
              <w:autoSpaceDE w:val="0"/>
              <w:autoSpaceDN w:val="0"/>
              <w:adjustRightInd w:val="0"/>
              <w:rPr>
                <w:rFonts w:asciiTheme="minorHAnsi" w:hAnsiTheme="minorHAnsi" w:cstheme="minorHAnsi"/>
                <w:b/>
                <w:bCs/>
                <w:iCs/>
                <w:color w:val="000000" w:themeColor="text1"/>
                <w:sz w:val="22"/>
                <w:szCs w:val="22"/>
              </w:rPr>
            </w:pPr>
            <w:r w:rsidRPr="00221A53">
              <w:rPr>
                <w:rFonts w:asciiTheme="minorHAnsi" w:hAnsiTheme="minorHAnsi" w:cstheme="minorHAnsi"/>
                <w:b/>
                <w:color w:val="000000" w:themeColor="text1"/>
                <w:sz w:val="22"/>
                <w:szCs w:val="22"/>
              </w:rPr>
              <w:lastRenderedPageBreak/>
              <w:t xml:space="preserve">2.  </w:t>
            </w:r>
            <w:r w:rsidRPr="00221A53">
              <w:rPr>
                <w:rFonts w:asciiTheme="minorHAnsi" w:hAnsiTheme="minorHAnsi" w:cstheme="minorHAnsi"/>
                <w:b/>
                <w:bCs/>
                <w:iCs/>
                <w:color w:val="000000" w:themeColor="text1"/>
                <w:sz w:val="22"/>
                <w:szCs w:val="22"/>
              </w:rPr>
              <w:t>Technical Merit of Proposal</w:t>
            </w:r>
          </w:p>
          <w:p w14:paraId="1A2879EB" w14:textId="77777777" w:rsidR="00621B1F" w:rsidRPr="00221A53" w:rsidRDefault="00621B1F" w:rsidP="00621B1F">
            <w:pPr>
              <w:autoSpaceDE w:val="0"/>
              <w:autoSpaceDN w:val="0"/>
              <w:adjustRightInd w:val="0"/>
              <w:rPr>
                <w:rFonts w:asciiTheme="minorHAnsi" w:hAnsiTheme="minorHAnsi" w:cstheme="minorHAnsi"/>
                <w:b/>
                <w:color w:val="000000" w:themeColor="text1"/>
                <w:sz w:val="22"/>
                <w:szCs w:val="22"/>
              </w:rPr>
            </w:pPr>
          </w:p>
          <w:p w14:paraId="1DD9DFD9" w14:textId="77777777" w:rsidR="00621B1F" w:rsidRPr="00221A53" w:rsidRDefault="00621B1F" w:rsidP="00621B1F">
            <w:pPr>
              <w:autoSpaceDE w:val="0"/>
              <w:autoSpaceDN w:val="0"/>
              <w:adjustRightInd w:val="0"/>
              <w:rPr>
                <w:rFonts w:asciiTheme="minorHAnsi" w:hAnsiTheme="minorHAnsi" w:cstheme="minorHAnsi"/>
                <w:b/>
                <w:color w:val="000000" w:themeColor="text1"/>
                <w:sz w:val="22"/>
                <w:szCs w:val="22"/>
              </w:rPr>
            </w:pPr>
          </w:p>
          <w:p w14:paraId="4A6D5981" w14:textId="77777777" w:rsidR="00621B1F" w:rsidRPr="00221A53" w:rsidRDefault="00621B1F" w:rsidP="00621B1F">
            <w:pPr>
              <w:autoSpaceDE w:val="0"/>
              <w:autoSpaceDN w:val="0"/>
              <w:adjustRightInd w:val="0"/>
              <w:rPr>
                <w:rFonts w:asciiTheme="minorHAnsi" w:hAnsiTheme="minorHAnsi" w:cstheme="minorHAnsi"/>
                <w:b/>
                <w:color w:val="000000" w:themeColor="text1"/>
                <w:sz w:val="22"/>
                <w:szCs w:val="22"/>
              </w:rPr>
            </w:pPr>
          </w:p>
          <w:p w14:paraId="600F8340" w14:textId="77777777" w:rsidR="00621B1F" w:rsidRPr="00221A53" w:rsidRDefault="00621B1F" w:rsidP="00621B1F">
            <w:pPr>
              <w:autoSpaceDE w:val="0"/>
              <w:autoSpaceDN w:val="0"/>
              <w:adjustRightInd w:val="0"/>
              <w:rPr>
                <w:rFonts w:asciiTheme="minorHAnsi" w:hAnsiTheme="minorHAnsi" w:cstheme="minorHAnsi"/>
                <w:b/>
                <w:color w:val="000000" w:themeColor="text1"/>
                <w:sz w:val="22"/>
                <w:szCs w:val="22"/>
              </w:rPr>
            </w:pPr>
          </w:p>
          <w:p w14:paraId="4E2B22D6" w14:textId="77777777" w:rsidR="00621B1F" w:rsidRPr="00221A53" w:rsidRDefault="00621B1F" w:rsidP="00621B1F">
            <w:pPr>
              <w:autoSpaceDE w:val="0"/>
              <w:autoSpaceDN w:val="0"/>
              <w:adjustRightInd w:val="0"/>
              <w:rPr>
                <w:rFonts w:asciiTheme="minorHAnsi" w:hAnsiTheme="minorHAnsi" w:cstheme="minorHAnsi"/>
                <w:b/>
                <w:color w:val="000000" w:themeColor="text1"/>
                <w:sz w:val="22"/>
                <w:szCs w:val="22"/>
              </w:rPr>
            </w:pPr>
          </w:p>
          <w:p w14:paraId="67E45DDB" w14:textId="77777777" w:rsidR="00621B1F" w:rsidRPr="00221A53" w:rsidRDefault="00621B1F" w:rsidP="00621B1F">
            <w:pPr>
              <w:autoSpaceDE w:val="0"/>
              <w:autoSpaceDN w:val="0"/>
              <w:adjustRightInd w:val="0"/>
              <w:rPr>
                <w:rFonts w:asciiTheme="minorHAnsi" w:hAnsiTheme="minorHAnsi" w:cstheme="minorHAnsi"/>
                <w:b/>
                <w:color w:val="000000" w:themeColor="text1"/>
                <w:sz w:val="22"/>
                <w:szCs w:val="22"/>
              </w:rPr>
            </w:pPr>
          </w:p>
          <w:p w14:paraId="3EF18CE6" w14:textId="77777777" w:rsidR="00621B1F" w:rsidRPr="00221A53" w:rsidRDefault="00621B1F" w:rsidP="00621B1F">
            <w:pPr>
              <w:autoSpaceDE w:val="0"/>
              <w:autoSpaceDN w:val="0"/>
              <w:adjustRightInd w:val="0"/>
              <w:rPr>
                <w:rFonts w:asciiTheme="minorHAnsi" w:hAnsiTheme="minorHAnsi" w:cstheme="minorHAnsi"/>
                <w:b/>
                <w:color w:val="000000" w:themeColor="text1"/>
                <w:sz w:val="22"/>
                <w:szCs w:val="22"/>
              </w:rPr>
            </w:pPr>
          </w:p>
        </w:tc>
      </w:tr>
      <w:tr w:rsidR="00621B1F" w:rsidRPr="00221A53" w14:paraId="70B2F592" w14:textId="77777777" w:rsidTr="00221A53">
        <w:trPr>
          <w:trHeight w:val="3944"/>
        </w:trPr>
        <w:tc>
          <w:tcPr>
            <w:tcW w:w="9176" w:type="dxa"/>
          </w:tcPr>
          <w:p w14:paraId="36638135" w14:textId="77777777" w:rsidR="00621B1F" w:rsidRPr="00221A53" w:rsidRDefault="00621B1F" w:rsidP="00621B1F">
            <w:pPr>
              <w:autoSpaceDE w:val="0"/>
              <w:autoSpaceDN w:val="0"/>
              <w:adjustRightInd w:val="0"/>
              <w:rPr>
                <w:rFonts w:asciiTheme="minorHAnsi" w:hAnsiTheme="minorHAnsi" w:cstheme="minorHAnsi"/>
                <w:b/>
                <w:color w:val="000000" w:themeColor="text1"/>
                <w:sz w:val="22"/>
                <w:szCs w:val="22"/>
              </w:rPr>
            </w:pPr>
            <w:r w:rsidRPr="00221A53">
              <w:rPr>
                <w:rFonts w:asciiTheme="minorHAnsi" w:hAnsiTheme="minorHAnsi" w:cstheme="minorHAnsi"/>
                <w:b/>
                <w:color w:val="000000" w:themeColor="text1"/>
                <w:sz w:val="22"/>
                <w:szCs w:val="22"/>
              </w:rPr>
              <w:t xml:space="preserve">3.  </w:t>
            </w:r>
            <w:r w:rsidRPr="00221A53">
              <w:rPr>
                <w:rFonts w:asciiTheme="minorHAnsi" w:hAnsiTheme="minorHAnsi" w:cstheme="minorHAnsi"/>
                <w:b/>
                <w:bCs/>
                <w:iCs/>
                <w:color w:val="000000" w:themeColor="text1"/>
                <w:sz w:val="22"/>
                <w:szCs w:val="22"/>
              </w:rPr>
              <w:t>Resourcing and management</w:t>
            </w:r>
          </w:p>
          <w:p w14:paraId="2260A3E6" w14:textId="77777777" w:rsidR="00621B1F" w:rsidRPr="00221A53" w:rsidRDefault="00621B1F" w:rsidP="00621B1F">
            <w:pPr>
              <w:autoSpaceDE w:val="0"/>
              <w:autoSpaceDN w:val="0"/>
              <w:adjustRightInd w:val="0"/>
              <w:rPr>
                <w:rFonts w:asciiTheme="minorHAnsi" w:hAnsiTheme="minorHAnsi" w:cstheme="minorHAnsi"/>
                <w:b/>
                <w:color w:val="000000" w:themeColor="text1"/>
                <w:sz w:val="22"/>
                <w:szCs w:val="22"/>
              </w:rPr>
            </w:pPr>
          </w:p>
          <w:p w14:paraId="707C79A1" w14:textId="77777777" w:rsidR="00621B1F" w:rsidRPr="00221A53" w:rsidRDefault="00621B1F" w:rsidP="00621B1F">
            <w:pPr>
              <w:autoSpaceDE w:val="0"/>
              <w:autoSpaceDN w:val="0"/>
              <w:adjustRightInd w:val="0"/>
              <w:rPr>
                <w:rFonts w:asciiTheme="minorHAnsi" w:hAnsiTheme="minorHAnsi" w:cstheme="minorHAnsi"/>
                <w:b/>
                <w:color w:val="000000" w:themeColor="text1"/>
                <w:sz w:val="22"/>
                <w:szCs w:val="22"/>
              </w:rPr>
            </w:pPr>
          </w:p>
          <w:p w14:paraId="725315D6" w14:textId="77777777" w:rsidR="00621B1F" w:rsidRPr="00221A53" w:rsidRDefault="00621B1F" w:rsidP="00621B1F">
            <w:pPr>
              <w:autoSpaceDE w:val="0"/>
              <w:autoSpaceDN w:val="0"/>
              <w:adjustRightInd w:val="0"/>
              <w:rPr>
                <w:rFonts w:asciiTheme="minorHAnsi" w:hAnsiTheme="minorHAnsi" w:cstheme="minorHAnsi"/>
                <w:b/>
                <w:color w:val="000000" w:themeColor="text1"/>
                <w:sz w:val="22"/>
                <w:szCs w:val="22"/>
              </w:rPr>
            </w:pPr>
          </w:p>
          <w:p w14:paraId="7879B8C9" w14:textId="77777777" w:rsidR="00621B1F" w:rsidRPr="00221A53" w:rsidRDefault="00621B1F" w:rsidP="00621B1F">
            <w:pPr>
              <w:autoSpaceDE w:val="0"/>
              <w:autoSpaceDN w:val="0"/>
              <w:adjustRightInd w:val="0"/>
              <w:rPr>
                <w:rFonts w:asciiTheme="minorHAnsi" w:hAnsiTheme="minorHAnsi" w:cstheme="minorHAnsi"/>
                <w:b/>
                <w:color w:val="000000" w:themeColor="text1"/>
                <w:sz w:val="22"/>
                <w:szCs w:val="22"/>
              </w:rPr>
            </w:pPr>
          </w:p>
        </w:tc>
      </w:tr>
    </w:tbl>
    <w:p w14:paraId="1C83DA4D" w14:textId="77777777" w:rsidR="00621B1F" w:rsidRPr="00621B1F" w:rsidRDefault="00621B1F" w:rsidP="00621B1F">
      <w:pPr>
        <w:autoSpaceDE w:val="0"/>
        <w:autoSpaceDN w:val="0"/>
        <w:adjustRightInd w:val="0"/>
        <w:spacing w:after="0" w:line="240" w:lineRule="auto"/>
        <w:rPr>
          <w:rFonts w:asciiTheme="minorHAnsi" w:hAnsiTheme="minorHAnsi" w:cstheme="minorHAnsi"/>
          <w:color w:val="000000" w:themeColor="text1"/>
          <w:sz w:val="24"/>
          <w:szCs w:val="24"/>
        </w:rPr>
      </w:pPr>
      <w:r w:rsidRPr="00621B1F">
        <w:rPr>
          <w:rFonts w:asciiTheme="minorHAnsi" w:hAnsiTheme="minorHAnsi" w:cstheme="minorHAnsi"/>
          <w:color w:val="000000" w:themeColor="text1"/>
          <w:sz w:val="24"/>
          <w:szCs w:val="24"/>
        </w:rPr>
        <w:br w:type="page"/>
      </w:r>
    </w:p>
    <w:p w14:paraId="095A83FB" w14:textId="77777777" w:rsidR="00621B1F" w:rsidRPr="00621B1F" w:rsidRDefault="00621B1F" w:rsidP="00621B1F">
      <w:pPr>
        <w:autoSpaceDE w:val="0"/>
        <w:autoSpaceDN w:val="0"/>
        <w:adjustRightInd w:val="0"/>
        <w:spacing w:after="0" w:line="240" w:lineRule="auto"/>
        <w:rPr>
          <w:rFonts w:asciiTheme="minorHAnsi" w:hAnsiTheme="minorHAnsi" w:cstheme="minorHAnsi"/>
          <w:b/>
          <w:bCs/>
          <w:color w:val="000000" w:themeColor="text1"/>
          <w:sz w:val="24"/>
          <w:szCs w:val="24"/>
        </w:rPr>
      </w:pPr>
      <w:r w:rsidRPr="00621B1F">
        <w:rPr>
          <w:rFonts w:asciiTheme="minorHAnsi" w:hAnsiTheme="minorHAnsi" w:cstheme="minorHAnsi"/>
          <w:b/>
          <w:bCs/>
          <w:color w:val="000000" w:themeColor="text1"/>
          <w:sz w:val="24"/>
          <w:szCs w:val="24"/>
        </w:rPr>
        <w:lastRenderedPageBreak/>
        <w:t>3.2 RESOURCE AND PRICING SCHEDULE</w:t>
      </w:r>
    </w:p>
    <w:p w14:paraId="330AB46B" w14:textId="17FD2F42" w:rsidR="005B6FBE" w:rsidRPr="0081672F" w:rsidRDefault="00621B1F" w:rsidP="00221A53">
      <w:pPr>
        <w:autoSpaceDE w:val="0"/>
        <w:autoSpaceDN w:val="0"/>
        <w:adjustRightInd w:val="0"/>
        <w:spacing w:after="0" w:line="240" w:lineRule="auto"/>
        <w:rPr>
          <w:sz w:val="24"/>
          <w:szCs w:val="24"/>
        </w:rPr>
      </w:pPr>
      <w:r w:rsidRPr="00621B1F">
        <w:rPr>
          <w:rFonts w:asciiTheme="minorHAnsi" w:hAnsiTheme="minorHAnsi" w:cstheme="minorHAnsi"/>
          <w:color w:val="000000" w:themeColor="text1"/>
          <w:sz w:val="24"/>
          <w:szCs w:val="24"/>
        </w:rPr>
        <w:t>Excel spreadsheet to be embedded by Supplier in response</w:t>
      </w:r>
    </w:p>
    <w:sectPr w:rsidR="005B6FBE" w:rsidRPr="0081672F" w:rsidSect="007D572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ADA06E" w14:textId="77777777" w:rsidR="00AB4DFA" w:rsidRDefault="00AB4DFA" w:rsidP="00A50F96">
      <w:pPr>
        <w:spacing w:after="0" w:line="240" w:lineRule="auto"/>
      </w:pPr>
      <w:r>
        <w:separator/>
      </w:r>
    </w:p>
  </w:endnote>
  <w:endnote w:type="continuationSeparator" w:id="0">
    <w:p w14:paraId="48DDF462" w14:textId="77777777" w:rsidR="00AB4DFA" w:rsidRDefault="00AB4DFA" w:rsidP="00A50F96">
      <w:pPr>
        <w:spacing w:after="0" w:line="240" w:lineRule="auto"/>
      </w:pPr>
      <w:r>
        <w:continuationSeparator/>
      </w:r>
    </w:p>
  </w:endnote>
  <w:endnote w:type="continuationNotice" w:id="1">
    <w:p w14:paraId="2A5B9409" w14:textId="77777777" w:rsidR="00AB4DFA" w:rsidRDefault="00AB4D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BentonSans Book">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4D6632" w14:textId="2DBAE3F2" w:rsidR="00A50F96" w:rsidRDefault="00A50F96">
    <w:pPr>
      <w:pStyle w:val="Footer"/>
    </w:pPr>
    <w:r>
      <w:rPr>
        <w:noProof/>
      </w:rPr>
      <mc:AlternateContent>
        <mc:Choice Requires="wps">
          <w:drawing>
            <wp:anchor distT="0" distB="0" distL="0" distR="0" simplePos="0" relativeHeight="251658243" behindDoc="0" locked="0" layoutInCell="1" allowOverlap="1" wp14:anchorId="75C780D2" wp14:editId="299D46E3">
              <wp:simplePos x="635" y="635"/>
              <wp:positionH relativeFrom="page">
                <wp:align>center</wp:align>
              </wp:positionH>
              <wp:positionV relativeFrom="page">
                <wp:align>bottom</wp:align>
              </wp:positionV>
              <wp:extent cx="443865" cy="443865"/>
              <wp:effectExtent l="0" t="0" r="635" b="0"/>
              <wp:wrapNone/>
              <wp:docPr id="315086181" name="Text Box 315086181"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11956F" w14:textId="429EAA93" w:rsidR="00A50F96" w:rsidRPr="00A50F96" w:rsidRDefault="00A50F96" w:rsidP="00A50F96">
                          <w:pPr>
                            <w:spacing w:after="0"/>
                            <w:rPr>
                              <w:rFonts w:cs="Calibri"/>
                              <w:noProof/>
                              <w:color w:val="0078D7"/>
                              <w:sz w:val="24"/>
                              <w:szCs w:val="24"/>
                            </w:rPr>
                          </w:pPr>
                          <w:r w:rsidRPr="00A50F96">
                            <w:rPr>
                              <w:rFonts w:cs="Calibri"/>
                              <w:noProof/>
                              <w:color w:val="0078D7"/>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arto="http://schemas.microsoft.com/office/word/2006/arto">
          <w:pict>
            <v:shapetype w14:anchorId="75C780D2" id="_x0000_t202" coordsize="21600,21600" o:spt="202" path="m,l,21600r21600,l21600,xe">
              <v:stroke joinstyle="miter"/>
              <v:path gradientshapeok="t" o:connecttype="rect"/>
            </v:shapetype>
            <v:shape id="Text Box 315086181" o:spid="_x0000_s1029" type="#_x0000_t202" alt="OFFICIAL " style="position:absolute;margin-left:0;margin-top:0;width:34.95pt;height:34.95pt;z-index:25165824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4911956F" w14:textId="429EAA93" w:rsidR="00A50F96" w:rsidRPr="00A50F96" w:rsidRDefault="00A50F96" w:rsidP="00A50F96">
                    <w:pPr>
                      <w:spacing w:after="0"/>
                      <w:rPr>
                        <w:rFonts w:cs="Calibri"/>
                        <w:noProof/>
                        <w:color w:val="0078D7"/>
                        <w:sz w:val="24"/>
                        <w:szCs w:val="24"/>
                      </w:rPr>
                    </w:pPr>
                    <w:r w:rsidRPr="00A50F96">
                      <w:rPr>
                        <w:rFonts w:cs="Calibri"/>
                        <w:noProof/>
                        <w:color w:val="0078D7"/>
                        <w:sz w:val="24"/>
                        <w:szCs w:val="24"/>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A2D5A" w14:textId="3729D76B" w:rsidR="00A50F96" w:rsidRDefault="00774273">
    <w:pPr>
      <w:pStyle w:val="Footer"/>
    </w:pPr>
    <w:r>
      <w:rPr>
        <w:noProof/>
        <w14:ligatures w14:val="standardContextual"/>
      </w:rPr>
      <mc:AlternateContent>
        <mc:Choice Requires="wps">
          <w:drawing>
            <wp:anchor distT="0" distB="0" distL="114300" distR="114300" simplePos="0" relativeHeight="251658244" behindDoc="0" locked="0" layoutInCell="1" allowOverlap="1" wp14:anchorId="5B39EF79" wp14:editId="166ABDB4">
              <wp:simplePos x="0" y="0"/>
              <wp:positionH relativeFrom="margin">
                <wp:align>center</wp:align>
              </wp:positionH>
              <wp:positionV relativeFrom="paragraph">
                <wp:posOffset>225562</wp:posOffset>
              </wp:positionV>
              <wp:extent cx="354227" cy="263611"/>
              <wp:effectExtent l="0" t="0" r="0" b="3175"/>
              <wp:wrapNone/>
              <wp:docPr id="969715014" name="Text Box 969715014"/>
              <wp:cNvGraphicFramePr/>
              <a:graphic xmlns:a="http://schemas.openxmlformats.org/drawingml/2006/main">
                <a:graphicData uri="http://schemas.microsoft.com/office/word/2010/wordprocessingShape">
                  <wps:wsp>
                    <wps:cNvSpPr txBox="1"/>
                    <wps:spPr>
                      <a:xfrm>
                        <a:off x="0" y="0"/>
                        <a:ext cx="354227" cy="263611"/>
                      </a:xfrm>
                      <a:prstGeom prst="rect">
                        <a:avLst/>
                      </a:prstGeom>
                      <a:noFill/>
                      <a:ln w="6350">
                        <a:noFill/>
                      </a:ln>
                    </wps:spPr>
                    <wps:txbx>
                      <w:txbxContent>
                        <w:p w14:paraId="1EE3D9A2" w14:textId="1AB898A7" w:rsidR="00774273" w:rsidRPr="00774273" w:rsidRDefault="00774273">
                          <w:pPr>
                            <w:rPr>
                              <w:color w:val="FFFFFF" w:themeColor="background1"/>
                            </w:rPr>
                          </w:pPr>
                          <w:r w:rsidRPr="00774273">
                            <w:rPr>
                              <w:color w:val="FFFFFF" w:themeColor="background1"/>
                            </w:rPr>
                            <w:fldChar w:fldCharType="begin"/>
                          </w:r>
                          <w:r w:rsidRPr="00774273">
                            <w:rPr>
                              <w:color w:val="FFFFFF" w:themeColor="background1"/>
                            </w:rPr>
                            <w:instrText xml:space="preserve"> PAGE   \* MERGEFORMAT </w:instrText>
                          </w:r>
                          <w:r w:rsidRPr="00774273">
                            <w:rPr>
                              <w:color w:val="FFFFFF" w:themeColor="background1"/>
                            </w:rPr>
                            <w:fldChar w:fldCharType="separate"/>
                          </w:r>
                          <w:r w:rsidRPr="00774273">
                            <w:rPr>
                              <w:noProof/>
                              <w:color w:val="FFFFFF" w:themeColor="background1"/>
                            </w:rPr>
                            <w:t>1</w:t>
                          </w:r>
                          <w:r w:rsidRPr="00774273">
                            <w:rPr>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rto="http://schemas.microsoft.com/office/word/2006/arto">
          <w:pict>
            <v:shapetype w14:anchorId="5B39EF79" id="_x0000_t202" coordsize="21600,21600" o:spt="202" path="m,l,21600r21600,l21600,xe">
              <v:stroke joinstyle="miter"/>
              <v:path gradientshapeok="t" o:connecttype="rect"/>
            </v:shapetype>
            <v:shape id="Text Box 969715014" o:spid="_x0000_s1030" type="#_x0000_t202" style="position:absolute;margin-left:0;margin-top:17.75pt;width:27.9pt;height:20.75pt;z-index:25165824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" filled="f" stroked="f" strokeweight=".5pt">
              <v:textbox>
                <w:txbxContent>
                  <w:p w14:paraId="1EE3D9A2" w14:textId="1AB898A7" w:rsidR="00774273" w:rsidRPr="00774273" w:rsidRDefault="00774273">
                    <w:pPr>
                      <w:rPr>
                        <w:color w:val="FFFFFF" w:themeColor="background1"/>
                      </w:rPr>
                    </w:pPr>
                    <w:r w:rsidRPr="00774273">
                      <w:rPr>
                        <w:color w:val="FFFFFF" w:themeColor="background1"/>
                      </w:rPr>
                      <w:fldChar w:fldCharType="begin"/>
                    </w:r>
                    <w:r w:rsidRPr="00774273">
                      <w:rPr>
                        <w:color w:val="FFFFFF" w:themeColor="background1"/>
                      </w:rPr>
                      <w:instrText xml:space="preserve"> PAGE   \* MERGEFORMAT </w:instrText>
                    </w:r>
                    <w:r w:rsidRPr="00774273">
                      <w:rPr>
                        <w:color w:val="FFFFFF" w:themeColor="background1"/>
                      </w:rPr>
                      <w:fldChar w:fldCharType="separate"/>
                    </w:r>
                    <w:r w:rsidRPr="00774273">
                      <w:rPr>
                        <w:noProof/>
                        <w:color w:val="FFFFFF" w:themeColor="background1"/>
                      </w:rPr>
                      <w:t>1</w:t>
                    </w:r>
                    <w:r w:rsidRPr="00774273">
                      <w:rPr>
                        <w:noProof/>
                        <w:color w:val="FFFFFF" w:themeColor="background1"/>
                      </w:rPr>
                      <w:fldChar w:fldCharType="end"/>
                    </w:r>
                  </w:p>
                </w:txbxContent>
              </v:textbox>
              <w10:wrap anchorx="margin"/>
            </v:shape>
          </w:pict>
        </mc:Fallback>
      </mc:AlternateContent>
    </w:r>
    <w:r w:rsidR="00C66C6E">
      <w:rPr>
        <w:noProof/>
      </w:rPr>
      <mc:AlternateContent>
        <mc:Choice Requires="wps">
          <w:drawing>
            <wp:anchor distT="0" distB="0" distL="114300" distR="114300" simplePos="0" relativeHeight="251658241" behindDoc="0" locked="0" layoutInCell="1" allowOverlap="1" wp14:anchorId="1069A4DE" wp14:editId="49FBA386">
              <wp:simplePos x="0" y="0"/>
              <wp:positionH relativeFrom="margin">
                <wp:align>center</wp:align>
              </wp:positionH>
              <wp:positionV relativeFrom="paragraph">
                <wp:posOffset>126365</wp:posOffset>
              </wp:positionV>
              <wp:extent cx="10656000" cy="492760"/>
              <wp:effectExtent l="0" t="0" r="0" b="2540"/>
              <wp:wrapNone/>
              <wp:docPr id="1161199468" name="Rectangle 1161199468"/>
              <wp:cNvGraphicFramePr/>
              <a:graphic xmlns:a="http://schemas.openxmlformats.org/drawingml/2006/main">
                <a:graphicData uri="http://schemas.microsoft.com/office/word/2010/wordprocessingShape">
                  <wps:wsp>
                    <wps:cNvSpPr/>
                    <wps:spPr>
                      <a:xfrm>
                        <a:off x="0" y="0"/>
                        <a:ext cx="10656000" cy="49276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w:pict>
            <v:rect w14:anchorId="2F749A5C" id="Rectangle 4" o:spid="_x0000_s1026" style="position:absolute;margin-left:0;margin-top:9.95pt;width:839.05pt;height:38.8pt;z-index:251657215;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" fillcolor="#006c7d [3206]" stroked="f" strokeweight="1pt">
              <w10:wrap anchorx="margin"/>
            </v:rect>
          </w:pict>
        </mc:Fallback>
      </mc:AlternateContent>
    </w:r>
    <w:r w:rsidR="00A50F96">
      <w:rPr>
        <w:noProof/>
      </w:rPr>
      <mc:AlternateContent>
        <mc:Choice Requires="wps">
          <w:drawing>
            <wp:anchor distT="0" distB="0" distL="0" distR="0" simplePos="0" relativeHeight="251658240" behindDoc="0" locked="0" layoutInCell="1" allowOverlap="1" wp14:anchorId="38463E30" wp14:editId="55C47126">
              <wp:simplePos x="914400" y="10071100"/>
              <wp:positionH relativeFrom="margin">
                <wp:align>center</wp:align>
              </wp:positionH>
              <wp:positionV relativeFrom="page">
                <wp:align>bottom</wp:align>
              </wp:positionV>
              <wp:extent cx="612000" cy="391160"/>
              <wp:effectExtent l="0" t="0" r="17145" b="0"/>
              <wp:wrapNone/>
              <wp:docPr id="1874760706" name="Text Box 1874760706"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612000" cy="391160"/>
                      </a:xfrm>
                      <a:prstGeom prst="rect">
                        <a:avLst/>
                      </a:prstGeom>
                      <a:noFill/>
                      <a:ln>
                        <a:noFill/>
                      </a:ln>
                    </wps:spPr>
                    <wps:txbx>
                      <w:txbxContent>
                        <w:p w14:paraId="5B1549E6" w14:textId="5AC0E54E" w:rsidR="00A50F96" w:rsidRPr="00C66C6E" w:rsidRDefault="00A50F96" w:rsidP="00A50F96">
                          <w:pPr>
                            <w:spacing w:after="0"/>
                            <w:rPr>
                              <w:rFonts w:cs="Calibri"/>
                              <w:noProof/>
                              <w:color w:val="FFFFFF" w:themeColor="background1"/>
                              <w:sz w:val="24"/>
                              <w:szCs w:val="24"/>
                            </w:rPr>
                          </w:pPr>
                          <w:r w:rsidRPr="00C66C6E">
                            <w:rPr>
                              <w:rFonts w:cs="Calibri"/>
                              <w:noProof/>
                              <w:color w:val="FFFFFF" w:themeColor="background1"/>
                              <w:sz w:val="24"/>
                              <w:szCs w:val="24"/>
                            </w:rPr>
                            <w:t xml:space="preserve">OFFICIAL </w:t>
                          </w:r>
                        </w:p>
                      </w:txbxContent>
                    </wps:txbx>
                    <wps:bodyPr rot="0" spcFirstLastPara="0" vertOverflow="overflow" horzOverflow="overflow" vert="horz" wrap="square" lIns="0" tIns="0" rIns="0" bIns="190500" numCol="1" spcCol="0" rtlCol="0" fromWordArt="0" anchor="b" anchorCtr="0" forceAA="0" compatLnSpc="1">
                      <a:prstTxWarp prst="textNoShape">
                        <a:avLst/>
                      </a:prstTxWarp>
                      <a:spAutoFit/>
                    </wps:bodyPr>
                  </wps:wsp>
                </a:graphicData>
              </a:graphic>
              <wp14:sizeRelH relativeFrom="margin">
                <wp14:pctWidth>0</wp14:pctWidth>
              </wp14:sizeRelH>
            </wp:anchor>
          </w:drawing>
        </mc:Choice>
        <mc:Fallback xmlns:arto="http://schemas.microsoft.com/office/word/2006/arto">
          <w:pict>
            <v:shape w14:anchorId="38463E30" id="Text Box 1874760706" o:spid="_x0000_s1031" type="#_x0000_t202" alt="OFFICIAL " style="position:absolute;margin-left:0;margin-top:0;width:48.2pt;height:30.8pt;z-index:251658240;visibility:visible;mso-wrap-style:square;mso-width-percent:0;mso-wrap-distance-left:0;mso-wrap-distance-top:0;mso-wrap-distance-right:0;mso-wrap-distance-bottom:0;mso-position-horizontal:center;mso-position-horizontal-relative:margin;mso-position-vertical:bottom;mso-position-vertical-relative:page;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" filled="f" stroked="f">
              <v:textbox style="mso-fit-shape-to-text:t" inset="0,0,0,15pt">
                <w:txbxContent>
                  <w:p w14:paraId="5B1549E6" w14:textId="5AC0E54E" w:rsidR="00A50F96" w:rsidRPr="00C66C6E" w:rsidRDefault="00A50F96" w:rsidP="00A50F96">
                    <w:pPr>
                      <w:spacing w:after="0"/>
                      <w:rPr>
                        <w:rFonts w:cs="Calibri"/>
                        <w:noProof/>
                        <w:color w:val="FFFFFF" w:themeColor="background1"/>
                        <w:sz w:val="24"/>
                        <w:szCs w:val="24"/>
                      </w:rPr>
                    </w:pPr>
                    <w:r w:rsidRPr="00C66C6E">
                      <w:rPr>
                        <w:rFonts w:cs="Calibri"/>
                        <w:noProof/>
                        <w:color w:val="FFFFFF" w:themeColor="background1"/>
                        <w:sz w:val="24"/>
                        <w:szCs w:val="24"/>
                      </w:rPr>
                      <w:t xml:space="preserve">OFFICIAL </w:t>
                    </w: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11DF05" w14:textId="46883C57" w:rsidR="00A50F96" w:rsidRDefault="00A50F96">
    <w:pPr>
      <w:pStyle w:val="Footer"/>
    </w:pPr>
    <w:r>
      <w:rPr>
        <w:noProof/>
      </w:rPr>
      <mc:AlternateContent>
        <mc:Choice Requires="wps">
          <w:drawing>
            <wp:anchor distT="0" distB="0" distL="0" distR="0" simplePos="0" relativeHeight="251658242" behindDoc="0" locked="0" layoutInCell="1" allowOverlap="1" wp14:anchorId="737FAC5F" wp14:editId="26CD693E">
              <wp:simplePos x="635" y="635"/>
              <wp:positionH relativeFrom="page">
                <wp:align>center</wp:align>
              </wp:positionH>
              <wp:positionV relativeFrom="page">
                <wp:align>bottom</wp:align>
              </wp:positionV>
              <wp:extent cx="443865" cy="443865"/>
              <wp:effectExtent l="0" t="0" r="635" b="0"/>
              <wp:wrapNone/>
              <wp:docPr id="2122914031" name="Text Box 2122914031"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7CC062" w14:textId="00ED5489" w:rsidR="00A50F96" w:rsidRPr="00A50F96" w:rsidRDefault="00A50F96" w:rsidP="00A50F96">
                          <w:pPr>
                            <w:spacing w:after="0"/>
                            <w:rPr>
                              <w:rFonts w:cs="Calibri"/>
                              <w:noProof/>
                              <w:color w:val="0078D7"/>
                              <w:sz w:val="24"/>
                              <w:szCs w:val="24"/>
                            </w:rPr>
                          </w:pPr>
                          <w:r w:rsidRPr="00A50F96">
                            <w:rPr>
                              <w:rFonts w:cs="Calibri"/>
                              <w:noProof/>
                              <w:color w:val="0078D7"/>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arto="http://schemas.microsoft.com/office/word/2006/arto">
          <w:pict>
            <v:shapetype w14:anchorId="737FAC5F" id="_x0000_t202" coordsize="21600,21600" o:spt="202" path="m,l,21600r21600,l21600,xe">
              <v:stroke joinstyle="miter"/>
              <v:path gradientshapeok="t" o:connecttype="rect"/>
            </v:shapetype>
            <v:shape id="Text Box 2122914031" o:spid="_x0000_s1032" type="#_x0000_t202" alt="OFFICIAL " style="position:absolute;margin-left:0;margin-top:0;width:34.95pt;height:34.95pt;z-index:25165824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447CC062" w14:textId="00ED5489" w:rsidR="00A50F96" w:rsidRPr="00A50F96" w:rsidRDefault="00A50F96" w:rsidP="00A50F96">
                    <w:pPr>
                      <w:spacing w:after="0"/>
                      <w:rPr>
                        <w:rFonts w:cs="Calibri"/>
                        <w:noProof/>
                        <w:color w:val="0078D7"/>
                        <w:sz w:val="24"/>
                        <w:szCs w:val="24"/>
                      </w:rPr>
                    </w:pPr>
                    <w:r w:rsidRPr="00A50F96">
                      <w:rPr>
                        <w:rFonts w:cs="Calibri"/>
                        <w:noProof/>
                        <w:color w:val="0078D7"/>
                        <w:sz w:val="24"/>
                        <w:szCs w:val="24"/>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5C937C" w14:textId="77777777" w:rsidR="00AB4DFA" w:rsidRDefault="00AB4DFA" w:rsidP="00A50F96">
      <w:pPr>
        <w:spacing w:after="0" w:line="240" w:lineRule="auto"/>
      </w:pPr>
      <w:r>
        <w:separator/>
      </w:r>
    </w:p>
  </w:footnote>
  <w:footnote w:type="continuationSeparator" w:id="0">
    <w:p w14:paraId="2CF91914" w14:textId="77777777" w:rsidR="00AB4DFA" w:rsidRDefault="00AB4DFA" w:rsidP="00A50F96">
      <w:pPr>
        <w:spacing w:after="0" w:line="240" w:lineRule="auto"/>
      </w:pPr>
      <w:r>
        <w:continuationSeparator/>
      </w:r>
    </w:p>
  </w:footnote>
  <w:footnote w:type="continuationNotice" w:id="1">
    <w:p w14:paraId="25C50DFF" w14:textId="77777777" w:rsidR="00AB4DFA" w:rsidRDefault="00AB4DFA">
      <w:pPr>
        <w:spacing w:after="0" w:line="240" w:lineRule="auto"/>
      </w:pPr>
    </w:p>
  </w:footnote>
  <w:footnote w:id="2">
    <w:p w14:paraId="65BFC939" w14:textId="714E5370" w:rsidR="005402BE" w:rsidRDefault="005402BE">
      <w:pPr>
        <w:pStyle w:val="FootnoteText"/>
      </w:pPr>
      <w:r>
        <w:rPr>
          <w:rStyle w:val="FootnoteReference"/>
        </w:rPr>
        <w:footnoteRef/>
      </w:r>
      <w:r>
        <w:t xml:space="preserve"> </w:t>
      </w:r>
      <w:hyperlink r:id="rId1" w:history="1">
        <w:r w:rsidR="0046639B">
          <w:rPr>
            <w:rStyle w:val="Hyperlink"/>
          </w:rPr>
          <w:t>assets.publishing.service.gov.uk/media/646f58f6ab40bf000c196a74/Homes-England-strategic-plan-2023-to-2028.pdf</w:t>
        </w:r>
      </w:hyperlink>
    </w:p>
  </w:footnote>
  <w:footnote w:id="3">
    <w:p w14:paraId="1C941409" w14:textId="77777777" w:rsidR="00573F79" w:rsidRDefault="00573F79" w:rsidP="00573F79">
      <w:pPr>
        <w:pStyle w:val="FootnoteText"/>
      </w:pPr>
      <w:r>
        <w:rPr>
          <w:rStyle w:val="FootnoteReference"/>
        </w:rPr>
        <w:footnoteRef/>
      </w:r>
      <w:r>
        <w:t xml:space="preserve"> Based on portfolio level assumptions</w:t>
      </w:r>
    </w:p>
  </w:footnote>
  <w:footnote w:id="4">
    <w:p w14:paraId="77D161C0" w14:textId="77777777" w:rsidR="00573F79" w:rsidRDefault="00573F79" w:rsidP="00573F79">
      <w:pPr>
        <w:pStyle w:val="FootnoteText"/>
      </w:pPr>
      <w:r>
        <w:rPr>
          <w:rStyle w:val="FootnoteReference"/>
        </w:rPr>
        <w:footnoteRef/>
      </w:r>
      <w:r>
        <w:t xml:space="preserve"> </w:t>
      </w:r>
      <w:r w:rsidRPr="00D13765">
        <w:t>The GLA will continue to operate the Building Safety Fund for buildings over 18m in height in the Greater London Area.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667DE"/>
    <w:multiLevelType w:val="hybridMultilevel"/>
    <w:tmpl w:val="E4FC4F82"/>
    <w:lvl w:ilvl="0" w:tplc="FFFFFFFF">
      <w:start w:val="1"/>
      <w:numFmt w:val="upperLetter"/>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C4F761C"/>
    <w:multiLevelType w:val="multilevel"/>
    <w:tmpl w:val="33D4DD52"/>
    <w:lvl w:ilvl="0">
      <w:start w:val="4"/>
      <w:numFmt w:val="decimal"/>
      <w:lvlText w:val="%1"/>
      <w:lvlJc w:val="left"/>
      <w:pPr>
        <w:ind w:left="786" w:hanging="360"/>
      </w:pPr>
      <w:rPr>
        <w:rFonts w:hint="default"/>
        <w:b/>
        <w:bCs w:val="0"/>
        <w:color w:val="0090D7"/>
        <w:sz w:val="40"/>
        <w:szCs w:val="40"/>
      </w:rPr>
    </w:lvl>
    <w:lvl w:ilvl="1">
      <w:start w:val="1"/>
      <w:numFmt w:val="decimal"/>
      <w:lvlText w:val="%1.%2"/>
      <w:lvlJc w:val="left"/>
      <w:pPr>
        <w:ind w:left="720" w:hanging="720"/>
      </w:pPr>
      <w:rPr>
        <w:rFonts w:hint="default"/>
        <w:b w:val="0"/>
        <w:color w:val="auto"/>
        <w:sz w:val="22"/>
      </w:rPr>
    </w:lvl>
    <w:lvl w:ilvl="2">
      <w:start w:val="1"/>
      <w:numFmt w:val="decimal"/>
      <w:lvlText w:val="%1.%2.%3"/>
      <w:lvlJc w:val="left"/>
      <w:pPr>
        <w:ind w:left="1080" w:hanging="1080"/>
      </w:pPr>
      <w:rPr>
        <w:rFonts w:hint="default"/>
        <w:b w:val="0"/>
        <w:color w:val="auto"/>
        <w:sz w:val="22"/>
      </w:rPr>
    </w:lvl>
    <w:lvl w:ilvl="3">
      <w:start w:val="1"/>
      <w:numFmt w:val="decimal"/>
      <w:lvlText w:val="%1.%2.%3.%4"/>
      <w:lvlJc w:val="left"/>
      <w:pPr>
        <w:ind w:left="1440" w:hanging="1440"/>
      </w:pPr>
      <w:rPr>
        <w:rFonts w:hint="default"/>
        <w:b w:val="0"/>
        <w:color w:val="auto"/>
        <w:sz w:val="22"/>
      </w:rPr>
    </w:lvl>
    <w:lvl w:ilvl="4">
      <w:start w:val="1"/>
      <w:numFmt w:val="decimal"/>
      <w:lvlText w:val="%1.%2.%3.%4.%5"/>
      <w:lvlJc w:val="left"/>
      <w:pPr>
        <w:ind w:left="1800" w:hanging="1800"/>
      </w:pPr>
      <w:rPr>
        <w:rFonts w:hint="default"/>
        <w:b w:val="0"/>
        <w:color w:val="auto"/>
        <w:sz w:val="22"/>
      </w:rPr>
    </w:lvl>
    <w:lvl w:ilvl="5">
      <w:start w:val="1"/>
      <w:numFmt w:val="decimal"/>
      <w:lvlText w:val="%1.%2.%3.%4.%5.%6"/>
      <w:lvlJc w:val="left"/>
      <w:pPr>
        <w:ind w:left="2520" w:hanging="2520"/>
      </w:pPr>
      <w:rPr>
        <w:rFonts w:hint="default"/>
        <w:b w:val="0"/>
        <w:color w:val="auto"/>
        <w:sz w:val="22"/>
      </w:rPr>
    </w:lvl>
    <w:lvl w:ilvl="6">
      <w:start w:val="1"/>
      <w:numFmt w:val="decimal"/>
      <w:lvlText w:val="%1.%2.%3.%4.%5.%6.%7"/>
      <w:lvlJc w:val="left"/>
      <w:pPr>
        <w:ind w:left="2880" w:hanging="2880"/>
      </w:pPr>
      <w:rPr>
        <w:rFonts w:hint="default"/>
        <w:b w:val="0"/>
        <w:color w:val="auto"/>
        <w:sz w:val="22"/>
      </w:rPr>
    </w:lvl>
    <w:lvl w:ilvl="7">
      <w:start w:val="1"/>
      <w:numFmt w:val="decimal"/>
      <w:lvlText w:val="%1.%2.%3.%4.%5.%6.%7.%8"/>
      <w:lvlJc w:val="left"/>
      <w:pPr>
        <w:ind w:left="3240" w:hanging="3240"/>
      </w:pPr>
      <w:rPr>
        <w:rFonts w:hint="default"/>
        <w:b w:val="0"/>
        <w:color w:val="auto"/>
        <w:sz w:val="22"/>
      </w:rPr>
    </w:lvl>
    <w:lvl w:ilvl="8">
      <w:start w:val="1"/>
      <w:numFmt w:val="decimal"/>
      <w:lvlText w:val="%1.%2.%3.%4.%5.%6.%7.%8.%9"/>
      <w:lvlJc w:val="left"/>
      <w:pPr>
        <w:ind w:left="3600" w:hanging="3600"/>
      </w:pPr>
      <w:rPr>
        <w:rFonts w:hint="default"/>
        <w:b w:val="0"/>
        <w:color w:val="auto"/>
        <w:sz w:val="22"/>
      </w:rPr>
    </w:lvl>
  </w:abstractNum>
  <w:abstractNum w:abstractNumId="2" w15:restartNumberingAfterBreak="0">
    <w:nsid w:val="0CA721AF"/>
    <w:multiLevelType w:val="hybridMultilevel"/>
    <w:tmpl w:val="F860474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8C5434"/>
    <w:multiLevelType w:val="hybridMultilevel"/>
    <w:tmpl w:val="293672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8244A"/>
    <w:multiLevelType w:val="multilevel"/>
    <w:tmpl w:val="BE5426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3D3B31"/>
    <w:multiLevelType w:val="hybridMultilevel"/>
    <w:tmpl w:val="89B69704"/>
    <w:lvl w:ilvl="0" w:tplc="D18EE506">
      <w:start w:val="1"/>
      <w:numFmt w:val="decimal"/>
      <w:lvlText w:val="%1."/>
      <w:lvlJc w:val="left"/>
      <w:pPr>
        <w:ind w:left="720" w:hanging="360"/>
      </w:pPr>
      <w:rPr>
        <w:rFonts w:hint="default"/>
        <w:b/>
        <w:bCs w:val="0"/>
        <w:color w:val="auto"/>
        <w:sz w:val="24"/>
        <w:szCs w:val="24"/>
      </w:rPr>
    </w:lvl>
    <w:lvl w:ilvl="1" w:tplc="D88C34C8">
      <w:numFmt w:val="bullet"/>
      <w:lvlText w:val="•"/>
      <w:lvlJc w:val="left"/>
      <w:pPr>
        <w:ind w:left="1800" w:hanging="720"/>
      </w:pPr>
      <w:rPr>
        <w:rFonts w:ascii="Calibri" w:eastAsia="Calibr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4057BF"/>
    <w:multiLevelType w:val="hybridMultilevel"/>
    <w:tmpl w:val="A6581952"/>
    <w:lvl w:ilvl="0" w:tplc="0D90AD80">
      <w:start w:val="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8D371E"/>
    <w:multiLevelType w:val="hybridMultilevel"/>
    <w:tmpl w:val="2B22FF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3922422"/>
    <w:multiLevelType w:val="hybridMultilevel"/>
    <w:tmpl w:val="DFD45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FB10EC"/>
    <w:multiLevelType w:val="hybridMultilevel"/>
    <w:tmpl w:val="A3021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270FD5"/>
    <w:multiLevelType w:val="hybridMultilevel"/>
    <w:tmpl w:val="04521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6650F3"/>
    <w:multiLevelType w:val="hybridMultilevel"/>
    <w:tmpl w:val="921CA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0DC51F3"/>
    <w:multiLevelType w:val="multilevel"/>
    <w:tmpl w:val="07A24F96"/>
    <w:lvl w:ilvl="0">
      <w:start w:val="3"/>
      <w:numFmt w:val="decimal"/>
      <w:lvlText w:val="%1."/>
      <w:lvlJc w:val="left"/>
      <w:pPr>
        <w:ind w:left="644" w:hanging="360"/>
      </w:pPr>
      <w:rPr>
        <w:rFonts w:hint="default"/>
        <w:b w:val="0"/>
        <w:bCs/>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5DF143A0"/>
    <w:multiLevelType w:val="hybridMultilevel"/>
    <w:tmpl w:val="EFE23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B1355E"/>
    <w:multiLevelType w:val="hybridMultilevel"/>
    <w:tmpl w:val="51B854AC"/>
    <w:lvl w:ilvl="0" w:tplc="1660E99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9E4AB2"/>
    <w:multiLevelType w:val="multilevel"/>
    <w:tmpl w:val="8460EBF4"/>
    <w:lvl w:ilvl="0">
      <w:start w:val="1"/>
      <w:numFmt w:val="decimal"/>
      <w:lvlText w:val="%1."/>
      <w:lvlJc w:val="left"/>
      <w:pPr>
        <w:ind w:left="1146" w:hanging="720"/>
      </w:pPr>
      <w:rPr>
        <w:rFonts w:hint="default"/>
        <w:color w:val="auto"/>
      </w:rPr>
    </w:lvl>
    <w:lvl w:ilvl="1">
      <w:start w:val="1"/>
      <w:numFmt w:val="decimal"/>
      <w:isLgl/>
      <w:lvlText w:val="%1.%2"/>
      <w:lvlJc w:val="left"/>
      <w:pPr>
        <w:ind w:left="786" w:hanging="360"/>
      </w:pPr>
      <w:rPr>
        <w:rFonts w:cs="Arial" w:hint="default"/>
      </w:rPr>
    </w:lvl>
    <w:lvl w:ilvl="2">
      <w:start w:val="1"/>
      <w:numFmt w:val="decimal"/>
      <w:isLgl/>
      <w:lvlText w:val="%1.%2.%3"/>
      <w:lvlJc w:val="left"/>
      <w:pPr>
        <w:ind w:left="1146" w:hanging="720"/>
      </w:pPr>
      <w:rPr>
        <w:rFonts w:cs="Arial" w:hint="default"/>
      </w:rPr>
    </w:lvl>
    <w:lvl w:ilvl="3">
      <w:start w:val="1"/>
      <w:numFmt w:val="decimal"/>
      <w:isLgl/>
      <w:lvlText w:val="%1.%2.%3.%4"/>
      <w:lvlJc w:val="left"/>
      <w:pPr>
        <w:ind w:left="1506" w:hanging="1080"/>
      </w:pPr>
      <w:rPr>
        <w:rFonts w:cs="Arial" w:hint="default"/>
      </w:rPr>
    </w:lvl>
    <w:lvl w:ilvl="4">
      <w:start w:val="1"/>
      <w:numFmt w:val="decimal"/>
      <w:isLgl/>
      <w:lvlText w:val="%1.%2.%3.%4.%5"/>
      <w:lvlJc w:val="left"/>
      <w:pPr>
        <w:ind w:left="1506" w:hanging="1080"/>
      </w:pPr>
      <w:rPr>
        <w:rFonts w:cs="Arial" w:hint="default"/>
      </w:rPr>
    </w:lvl>
    <w:lvl w:ilvl="5">
      <w:start w:val="1"/>
      <w:numFmt w:val="decimal"/>
      <w:isLgl/>
      <w:lvlText w:val="%1.%2.%3.%4.%5.%6"/>
      <w:lvlJc w:val="left"/>
      <w:pPr>
        <w:ind w:left="1866" w:hanging="1440"/>
      </w:pPr>
      <w:rPr>
        <w:rFonts w:cs="Arial" w:hint="default"/>
      </w:rPr>
    </w:lvl>
    <w:lvl w:ilvl="6">
      <w:start w:val="1"/>
      <w:numFmt w:val="decimal"/>
      <w:isLgl/>
      <w:lvlText w:val="%1.%2.%3.%4.%5.%6.%7"/>
      <w:lvlJc w:val="left"/>
      <w:pPr>
        <w:ind w:left="1866" w:hanging="1440"/>
      </w:pPr>
      <w:rPr>
        <w:rFonts w:cs="Arial" w:hint="default"/>
      </w:rPr>
    </w:lvl>
    <w:lvl w:ilvl="7">
      <w:start w:val="1"/>
      <w:numFmt w:val="decimal"/>
      <w:isLgl/>
      <w:lvlText w:val="%1.%2.%3.%4.%5.%6.%7.%8"/>
      <w:lvlJc w:val="left"/>
      <w:pPr>
        <w:ind w:left="2226" w:hanging="1800"/>
      </w:pPr>
      <w:rPr>
        <w:rFonts w:cs="Arial" w:hint="default"/>
      </w:rPr>
    </w:lvl>
    <w:lvl w:ilvl="8">
      <w:start w:val="1"/>
      <w:numFmt w:val="decimal"/>
      <w:isLgl/>
      <w:lvlText w:val="%1.%2.%3.%4.%5.%6.%7.%8.%9"/>
      <w:lvlJc w:val="left"/>
      <w:pPr>
        <w:ind w:left="2226" w:hanging="1800"/>
      </w:pPr>
      <w:rPr>
        <w:rFonts w:cs="Arial" w:hint="default"/>
      </w:rPr>
    </w:lvl>
  </w:abstractNum>
  <w:abstractNum w:abstractNumId="16" w15:restartNumberingAfterBreak="0">
    <w:nsid w:val="68FA0973"/>
    <w:multiLevelType w:val="hybridMultilevel"/>
    <w:tmpl w:val="884E78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6A0B0601"/>
    <w:multiLevelType w:val="hybridMultilevel"/>
    <w:tmpl w:val="1FDCB3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727AC7"/>
    <w:multiLevelType w:val="hybridMultilevel"/>
    <w:tmpl w:val="B380B790"/>
    <w:lvl w:ilvl="0" w:tplc="4E3CC7AC">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2399436">
    <w:abstractNumId w:val="18"/>
  </w:num>
  <w:num w:numId="2" w16cid:durableId="867714475">
    <w:abstractNumId w:val="10"/>
  </w:num>
  <w:num w:numId="3" w16cid:durableId="1767073032">
    <w:abstractNumId w:val="13"/>
  </w:num>
  <w:num w:numId="4" w16cid:durableId="792023647">
    <w:abstractNumId w:val="5"/>
  </w:num>
  <w:num w:numId="5" w16cid:durableId="1011100150">
    <w:abstractNumId w:val="16"/>
  </w:num>
  <w:num w:numId="6" w16cid:durableId="1898472539">
    <w:abstractNumId w:val="8"/>
  </w:num>
  <w:num w:numId="7" w16cid:durableId="1432702109">
    <w:abstractNumId w:val="11"/>
  </w:num>
  <w:num w:numId="8" w16cid:durableId="1865097113">
    <w:abstractNumId w:val="9"/>
  </w:num>
  <w:num w:numId="9" w16cid:durableId="1497726759">
    <w:abstractNumId w:val="15"/>
  </w:num>
  <w:num w:numId="10" w16cid:durableId="1107701646">
    <w:abstractNumId w:val="1"/>
  </w:num>
  <w:num w:numId="11" w16cid:durableId="596789678">
    <w:abstractNumId w:val="4"/>
  </w:num>
  <w:num w:numId="12" w16cid:durableId="1498763801">
    <w:abstractNumId w:val="12"/>
  </w:num>
  <w:num w:numId="13" w16cid:durableId="1489513827">
    <w:abstractNumId w:val="6"/>
  </w:num>
  <w:num w:numId="14" w16cid:durableId="1952934371">
    <w:abstractNumId w:val="17"/>
  </w:num>
  <w:num w:numId="15" w16cid:durableId="73092846">
    <w:abstractNumId w:val="3"/>
  </w:num>
  <w:num w:numId="16" w16cid:durableId="1271546735">
    <w:abstractNumId w:val="2"/>
  </w:num>
  <w:num w:numId="17" w16cid:durableId="598682348">
    <w:abstractNumId w:val="7"/>
  </w:num>
  <w:num w:numId="18" w16cid:durableId="2053114337">
    <w:abstractNumId w:val="0"/>
  </w:num>
  <w:num w:numId="19" w16cid:durableId="84141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F96"/>
    <w:rsid w:val="00004EFA"/>
    <w:rsid w:val="00017137"/>
    <w:rsid w:val="00021DE9"/>
    <w:rsid w:val="00036B8B"/>
    <w:rsid w:val="00037D49"/>
    <w:rsid w:val="0004771E"/>
    <w:rsid w:val="000652B9"/>
    <w:rsid w:val="000664E6"/>
    <w:rsid w:val="00073694"/>
    <w:rsid w:val="00074018"/>
    <w:rsid w:val="000821F3"/>
    <w:rsid w:val="00082631"/>
    <w:rsid w:val="00094FCF"/>
    <w:rsid w:val="000A6460"/>
    <w:rsid w:val="000A6A73"/>
    <w:rsid w:val="000B1173"/>
    <w:rsid w:val="000B1853"/>
    <w:rsid w:val="000D0321"/>
    <w:rsid w:val="000E6E2E"/>
    <w:rsid w:val="00114DA2"/>
    <w:rsid w:val="0012033D"/>
    <w:rsid w:val="0013667E"/>
    <w:rsid w:val="0016066A"/>
    <w:rsid w:val="00160BAC"/>
    <w:rsid w:val="00165311"/>
    <w:rsid w:val="00171D96"/>
    <w:rsid w:val="001771EC"/>
    <w:rsid w:val="001779B5"/>
    <w:rsid w:val="00197563"/>
    <w:rsid w:val="001A6ABA"/>
    <w:rsid w:val="001B0054"/>
    <w:rsid w:val="001B5EAE"/>
    <w:rsid w:val="001C3E29"/>
    <w:rsid w:val="001E5BEE"/>
    <w:rsid w:val="002009E5"/>
    <w:rsid w:val="002033A7"/>
    <w:rsid w:val="00211974"/>
    <w:rsid w:val="00221A53"/>
    <w:rsid w:val="00223AC0"/>
    <w:rsid w:val="00224B19"/>
    <w:rsid w:val="002259B2"/>
    <w:rsid w:val="00247177"/>
    <w:rsid w:val="002576AA"/>
    <w:rsid w:val="00263B2D"/>
    <w:rsid w:val="00274C17"/>
    <w:rsid w:val="00280A88"/>
    <w:rsid w:val="00281F56"/>
    <w:rsid w:val="00283F47"/>
    <w:rsid w:val="002A27C8"/>
    <w:rsid w:val="002B6DB2"/>
    <w:rsid w:val="002D51EB"/>
    <w:rsid w:val="00304948"/>
    <w:rsid w:val="00311FBD"/>
    <w:rsid w:val="00315AAF"/>
    <w:rsid w:val="00326310"/>
    <w:rsid w:val="003556F3"/>
    <w:rsid w:val="00361FC4"/>
    <w:rsid w:val="003623F2"/>
    <w:rsid w:val="00364375"/>
    <w:rsid w:val="00366C3B"/>
    <w:rsid w:val="00366CB2"/>
    <w:rsid w:val="003715DD"/>
    <w:rsid w:val="0037470A"/>
    <w:rsid w:val="00375A80"/>
    <w:rsid w:val="00376A4B"/>
    <w:rsid w:val="00387459"/>
    <w:rsid w:val="00390EB9"/>
    <w:rsid w:val="0039573D"/>
    <w:rsid w:val="003A2F6C"/>
    <w:rsid w:val="003A3487"/>
    <w:rsid w:val="003B7B3E"/>
    <w:rsid w:val="003C45F7"/>
    <w:rsid w:val="003E1F6E"/>
    <w:rsid w:val="003E23BF"/>
    <w:rsid w:val="003E432C"/>
    <w:rsid w:val="003E5A66"/>
    <w:rsid w:val="00435370"/>
    <w:rsid w:val="00442D68"/>
    <w:rsid w:val="004440AC"/>
    <w:rsid w:val="00452FBF"/>
    <w:rsid w:val="00457B83"/>
    <w:rsid w:val="004628E8"/>
    <w:rsid w:val="0046639B"/>
    <w:rsid w:val="00467638"/>
    <w:rsid w:val="00472929"/>
    <w:rsid w:val="00474551"/>
    <w:rsid w:val="004B36F2"/>
    <w:rsid w:val="004B62DF"/>
    <w:rsid w:val="004D187A"/>
    <w:rsid w:val="004E015B"/>
    <w:rsid w:val="004F316E"/>
    <w:rsid w:val="004F4D66"/>
    <w:rsid w:val="004F5332"/>
    <w:rsid w:val="004F58DF"/>
    <w:rsid w:val="00503040"/>
    <w:rsid w:val="005073C3"/>
    <w:rsid w:val="0051330F"/>
    <w:rsid w:val="00515D08"/>
    <w:rsid w:val="00522A13"/>
    <w:rsid w:val="00525DE2"/>
    <w:rsid w:val="00527D0D"/>
    <w:rsid w:val="00530D34"/>
    <w:rsid w:val="00531AAE"/>
    <w:rsid w:val="005402BE"/>
    <w:rsid w:val="005673CB"/>
    <w:rsid w:val="005701AA"/>
    <w:rsid w:val="00571954"/>
    <w:rsid w:val="00573F79"/>
    <w:rsid w:val="00583536"/>
    <w:rsid w:val="0059004D"/>
    <w:rsid w:val="005A5AB6"/>
    <w:rsid w:val="005B231F"/>
    <w:rsid w:val="005B3C27"/>
    <w:rsid w:val="005B58B3"/>
    <w:rsid w:val="005B6FBE"/>
    <w:rsid w:val="00606DEA"/>
    <w:rsid w:val="00616052"/>
    <w:rsid w:val="00621B1F"/>
    <w:rsid w:val="00630B8D"/>
    <w:rsid w:val="00643AF8"/>
    <w:rsid w:val="0064572F"/>
    <w:rsid w:val="00650E3F"/>
    <w:rsid w:val="00653686"/>
    <w:rsid w:val="00657EBB"/>
    <w:rsid w:val="006630A9"/>
    <w:rsid w:val="00666479"/>
    <w:rsid w:val="006742D5"/>
    <w:rsid w:val="0068481A"/>
    <w:rsid w:val="00694AFD"/>
    <w:rsid w:val="006A34F8"/>
    <w:rsid w:val="006B2950"/>
    <w:rsid w:val="006B32D8"/>
    <w:rsid w:val="006B65E9"/>
    <w:rsid w:val="006C15B9"/>
    <w:rsid w:val="006C4070"/>
    <w:rsid w:val="006D5776"/>
    <w:rsid w:val="006F0CF0"/>
    <w:rsid w:val="006F1737"/>
    <w:rsid w:val="006F2B7B"/>
    <w:rsid w:val="007035EA"/>
    <w:rsid w:val="00716CA3"/>
    <w:rsid w:val="00725F44"/>
    <w:rsid w:val="00734A8C"/>
    <w:rsid w:val="00735382"/>
    <w:rsid w:val="007404C1"/>
    <w:rsid w:val="0074483E"/>
    <w:rsid w:val="0077051E"/>
    <w:rsid w:val="00774273"/>
    <w:rsid w:val="00776DAD"/>
    <w:rsid w:val="007837A5"/>
    <w:rsid w:val="00784B07"/>
    <w:rsid w:val="0078534E"/>
    <w:rsid w:val="007870E7"/>
    <w:rsid w:val="007C60E1"/>
    <w:rsid w:val="007C6F14"/>
    <w:rsid w:val="007D5721"/>
    <w:rsid w:val="007E7B38"/>
    <w:rsid w:val="007F1963"/>
    <w:rsid w:val="007F3BCB"/>
    <w:rsid w:val="00812E7F"/>
    <w:rsid w:val="0081672F"/>
    <w:rsid w:val="0083305B"/>
    <w:rsid w:val="008665F5"/>
    <w:rsid w:val="00866C05"/>
    <w:rsid w:val="0087119A"/>
    <w:rsid w:val="008A5934"/>
    <w:rsid w:val="008B548C"/>
    <w:rsid w:val="008C1B26"/>
    <w:rsid w:val="008C581F"/>
    <w:rsid w:val="008D5374"/>
    <w:rsid w:val="008F335E"/>
    <w:rsid w:val="009062CD"/>
    <w:rsid w:val="00910C08"/>
    <w:rsid w:val="009346C5"/>
    <w:rsid w:val="009407C6"/>
    <w:rsid w:val="009441B2"/>
    <w:rsid w:val="009555AB"/>
    <w:rsid w:val="009946A4"/>
    <w:rsid w:val="00994DE7"/>
    <w:rsid w:val="009A360F"/>
    <w:rsid w:val="009A456C"/>
    <w:rsid w:val="009C11BD"/>
    <w:rsid w:val="00A00A34"/>
    <w:rsid w:val="00A0236A"/>
    <w:rsid w:val="00A14868"/>
    <w:rsid w:val="00A20597"/>
    <w:rsid w:val="00A24FA5"/>
    <w:rsid w:val="00A33FCA"/>
    <w:rsid w:val="00A478F1"/>
    <w:rsid w:val="00A50F96"/>
    <w:rsid w:val="00A62226"/>
    <w:rsid w:val="00A66F70"/>
    <w:rsid w:val="00A6770B"/>
    <w:rsid w:val="00A75010"/>
    <w:rsid w:val="00A851FD"/>
    <w:rsid w:val="00A87989"/>
    <w:rsid w:val="00AA2192"/>
    <w:rsid w:val="00AA4DDE"/>
    <w:rsid w:val="00AB0A6E"/>
    <w:rsid w:val="00AB4DFA"/>
    <w:rsid w:val="00AB77E7"/>
    <w:rsid w:val="00AC17FA"/>
    <w:rsid w:val="00AC6E0D"/>
    <w:rsid w:val="00AD1039"/>
    <w:rsid w:val="00AD4546"/>
    <w:rsid w:val="00AD6B28"/>
    <w:rsid w:val="00AE07D9"/>
    <w:rsid w:val="00AE412D"/>
    <w:rsid w:val="00AE6AAD"/>
    <w:rsid w:val="00AF2EF0"/>
    <w:rsid w:val="00B069B6"/>
    <w:rsid w:val="00B06D3F"/>
    <w:rsid w:val="00B11971"/>
    <w:rsid w:val="00B20212"/>
    <w:rsid w:val="00B227A2"/>
    <w:rsid w:val="00B54043"/>
    <w:rsid w:val="00B601ED"/>
    <w:rsid w:val="00B6407F"/>
    <w:rsid w:val="00B77ED5"/>
    <w:rsid w:val="00B800FE"/>
    <w:rsid w:val="00B87D32"/>
    <w:rsid w:val="00BA4D93"/>
    <w:rsid w:val="00BD2568"/>
    <w:rsid w:val="00BE131C"/>
    <w:rsid w:val="00BE7A3F"/>
    <w:rsid w:val="00BF49F4"/>
    <w:rsid w:val="00BF5605"/>
    <w:rsid w:val="00C065FB"/>
    <w:rsid w:val="00C11D9B"/>
    <w:rsid w:val="00C135D1"/>
    <w:rsid w:val="00C20C3B"/>
    <w:rsid w:val="00C32A13"/>
    <w:rsid w:val="00C35F2D"/>
    <w:rsid w:val="00C472AA"/>
    <w:rsid w:val="00C47620"/>
    <w:rsid w:val="00C50A51"/>
    <w:rsid w:val="00C54A9E"/>
    <w:rsid w:val="00C55FA3"/>
    <w:rsid w:val="00C60582"/>
    <w:rsid w:val="00C66C6E"/>
    <w:rsid w:val="00C709DE"/>
    <w:rsid w:val="00C734FA"/>
    <w:rsid w:val="00C7582B"/>
    <w:rsid w:val="00C83E0D"/>
    <w:rsid w:val="00C861D7"/>
    <w:rsid w:val="00C9795A"/>
    <w:rsid w:val="00CA25C6"/>
    <w:rsid w:val="00CB6E85"/>
    <w:rsid w:val="00CC68C6"/>
    <w:rsid w:val="00CD612E"/>
    <w:rsid w:val="00CD6FD7"/>
    <w:rsid w:val="00D243C6"/>
    <w:rsid w:val="00D321D8"/>
    <w:rsid w:val="00D4653D"/>
    <w:rsid w:val="00D4779A"/>
    <w:rsid w:val="00D50EF5"/>
    <w:rsid w:val="00D57ABF"/>
    <w:rsid w:val="00D81F86"/>
    <w:rsid w:val="00D84B5C"/>
    <w:rsid w:val="00D857ED"/>
    <w:rsid w:val="00DA1DF0"/>
    <w:rsid w:val="00DA44D9"/>
    <w:rsid w:val="00DA559C"/>
    <w:rsid w:val="00DA7B1B"/>
    <w:rsid w:val="00DF3870"/>
    <w:rsid w:val="00DF6769"/>
    <w:rsid w:val="00E021E3"/>
    <w:rsid w:val="00E2079F"/>
    <w:rsid w:val="00E37112"/>
    <w:rsid w:val="00E5004E"/>
    <w:rsid w:val="00E63903"/>
    <w:rsid w:val="00E70ECD"/>
    <w:rsid w:val="00E74661"/>
    <w:rsid w:val="00E83E9C"/>
    <w:rsid w:val="00E87B9E"/>
    <w:rsid w:val="00E910D8"/>
    <w:rsid w:val="00E931F4"/>
    <w:rsid w:val="00E93715"/>
    <w:rsid w:val="00EA176C"/>
    <w:rsid w:val="00EA6ABB"/>
    <w:rsid w:val="00EB12E3"/>
    <w:rsid w:val="00ED2560"/>
    <w:rsid w:val="00EE12C2"/>
    <w:rsid w:val="00EE379C"/>
    <w:rsid w:val="00EE52C9"/>
    <w:rsid w:val="00EF41FD"/>
    <w:rsid w:val="00EF7076"/>
    <w:rsid w:val="00F04382"/>
    <w:rsid w:val="00F12F6A"/>
    <w:rsid w:val="00F21B91"/>
    <w:rsid w:val="00F30550"/>
    <w:rsid w:val="00F31BA4"/>
    <w:rsid w:val="00F35546"/>
    <w:rsid w:val="00F51312"/>
    <w:rsid w:val="00F60571"/>
    <w:rsid w:val="00F65C4D"/>
    <w:rsid w:val="00F66A76"/>
    <w:rsid w:val="00F76390"/>
    <w:rsid w:val="00F94EBA"/>
    <w:rsid w:val="00FB6769"/>
    <w:rsid w:val="00FC5647"/>
    <w:rsid w:val="00FD076E"/>
    <w:rsid w:val="00FF1E7A"/>
    <w:rsid w:val="00FF7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C0641"/>
  <w15:chartTrackingRefBased/>
  <w15:docId w15:val="{DB1406EE-1B18-4E1D-B436-2CF2D8079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76390"/>
    <w:rPr>
      <w:rFonts w:ascii="Calibri" w:eastAsia="Calibri" w:hAnsi="Calibri" w:cs="Times New Roman"/>
      <w:kern w:val="0"/>
      <w14:ligatures w14:val="none"/>
    </w:rPr>
  </w:style>
  <w:style w:type="paragraph" w:styleId="Heading1">
    <w:name w:val="heading 1"/>
    <w:basedOn w:val="Normal"/>
    <w:next w:val="Normal"/>
    <w:link w:val="Heading1Char"/>
    <w:uiPriority w:val="9"/>
    <w:rsid w:val="00DF3870"/>
    <w:pPr>
      <w:keepNext/>
      <w:keepLines/>
      <w:spacing w:before="240" w:after="0"/>
      <w:outlineLvl w:val="0"/>
    </w:pPr>
    <w:rPr>
      <w:rFonts w:asciiTheme="minorHAnsi" w:eastAsia="Times New Roman" w:hAnsiTheme="minorHAnsi"/>
      <w:color w:val="006C7D" w:themeColor="accent3"/>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50F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F96"/>
  </w:style>
  <w:style w:type="paragraph" w:styleId="Header">
    <w:name w:val="header"/>
    <w:basedOn w:val="Normal"/>
    <w:link w:val="HeaderChar"/>
    <w:uiPriority w:val="99"/>
    <w:unhideWhenUsed/>
    <w:rsid w:val="00AA4D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DDE"/>
  </w:style>
  <w:style w:type="character" w:customStyle="1" w:styleId="Heading1Char">
    <w:name w:val="Heading 1 Char"/>
    <w:basedOn w:val="DefaultParagraphFont"/>
    <w:link w:val="Heading1"/>
    <w:uiPriority w:val="9"/>
    <w:rsid w:val="00DF3870"/>
    <w:rPr>
      <w:rFonts w:eastAsia="Times New Roman" w:cs="Times New Roman"/>
      <w:color w:val="006C7D" w:themeColor="accent3"/>
      <w:kern w:val="0"/>
      <w:sz w:val="44"/>
      <w:szCs w:val="32"/>
      <w14:ligatures w14:val="none"/>
    </w:rPr>
  </w:style>
  <w:style w:type="paragraph" w:customStyle="1" w:styleId="Default">
    <w:name w:val="Default"/>
    <w:rsid w:val="00DF3870"/>
    <w:pPr>
      <w:autoSpaceDE w:val="0"/>
      <w:autoSpaceDN w:val="0"/>
      <w:adjustRightInd w:val="0"/>
      <w:spacing w:after="0" w:line="240" w:lineRule="auto"/>
    </w:pPr>
    <w:rPr>
      <w:rFonts w:ascii="Corbel" w:eastAsia="Calibri" w:hAnsi="Corbel" w:cs="Corbel"/>
      <w:color w:val="000000"/>
      <w:kern w:val="0"/>
      <w:sz w:val="24"/>
      <w:szCs w:val="24"/>
      <w:lang w:eastAsia="en-GB"/>
      <w14:ligatures w14:val="none"/>
    </w:rPr>
  </w:style>
  <w:style w:type="paragraph" w:styleId="ListParagraph">
    <w:name w:val="List Paragraph"/>
    <w:aliases w:val="F5 List Paragraph,Bullet Points,Dot pt,List Paragraph1,Colorful List - Accent 11,No Spacing1,List Paragraph Char Char Char,Indicator Text,Numbered Para 1,Bullet 1,List Paragraph2,MAIN CONTENT,List Paragraph12,OBC Bullet,List Paragraph11,L"/>
    <w:basedOn w:val="Normal"/>
    <w:link w:val="ListParagraphChar"/>
    <w:uiPriority w:val="34"/>
    <w:qFormat/>
    <w:rsid w:val="00DF3870"/>
    <w:pPr>
      <w:ind w:left="720"/>
      <w:contextualSpacing/>
    </w:pPr>
  </w:style>
  <w:style w:type="paragraph" w:styleId="TOCHeading">
    <w:name w:val="TOC Heading"/>
    <w:basedOn w:val="Heading1"/>
    <w:next w:val="Normal"/>
    <w:uiPriority w:val="39"/>
    <w:unhideWhenUsed/>
    <w:qFormat/>
    <w:rsid w:val="001E5BEE"/>
    <w:pPr>
      <w:outlineLvl w:val="9"/>
    </w:pPr>
    <w:rPr>
      <w:rFonts w:asciiTheme="majorHAnsi" w:eastAsiaTheme="majorEastAsia" w:hAnsiTheme="majorHAnsi" w:cstheme="majorBidi"/>
      <w:color w:val="369D9F" w:themeColor="accent1" w:themeShade="BF"/>
      <w:sz w:val="32"/>
      <w:lang w:val="en-US"/>
    </w:rPr>
  </w:style>
  <w:style w:type="paragraph" w:styleId="TOC1">
    <w:name w:val="toc 1"/>
    <w:basedOn w:val="Normal"/>
    <w:next w:val="Normal"/>
    <w:autoRedefine/>
    <w:uiPriority w:val="39"/>
    <w:unhideWhenUsed/>
    <w:rsid w:val="001E5BEE"/>
    <w:pPr>
      <w:spacing w:after="100"/>
    </w:pPr>
  </w:style>
  <w:style w:type="character" w:styleId="Hyperlink">
    <w:name w:val="Hyperlink"/>
    <w:basedOn w:val="DefaultParagraphFont"/>
    <w:uiPriority w:val="99"/>
    <w:unhideWhenUsed/>
    <w:rsid w:val="001E5BEE"/>
    <w:rPr>
      <w:color w:val="995300" w:themeColor="hyperlink"/>
      <w:u w:val="single"/>
    </w:rPr>
  </w:style>
  <w:style w:type="table" w:styleId="TableGrid">
    <w:name w:val="Table Grid"/>
    <w:basedOn w:val="TableNormal"/>
    <w:uiPriority w:val="39"/>
    <w:rsid w:val="000A6A73"/>
    <w:pPr>
      <w:spacing w:after="0" w:line="240" w:lineRule="auto"/>
    </w:pPr>
    <w:rPr>
      <w:rFonts w:ascii="Calibri" w:eastAsia="Calibri" w:hAnsi="Calibri"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Master">
    <w:name w:val="9 (Master)"/>
    <w:basedOn w:val="Normal"/>
    <w:uiPriority w:val="99"/>
    <w:rsid w:val="000B1173"/>
    <w:pPr>
      <w:suppressAutoHyphens/>
      <w:autoSpaceDE w:val="0"/>
      <w:autoSpaceDN w:val="0"/>
      <w:adjustRightInd w:val="0"/>
      <w:spacing w:after="113" w:line="212" w:lineRule="atLeast"/>
      <w:textAlignment w:val="center"/>
    </w:pPr>
    <w:rPr>
      <w:rFonts w:ascii="BentonSans Book" w:eastAsiaTheme="minorHAnsi" w:hAnsi="BentonSans Book" w:cs="BentonSans Book"/>
      <w:color w:val="000000"/>
      <w:sz w:val="18"/>
      <w:szCs w:val="18"/>
      <w:lang w:val="en-US"/>
      <w14:ligatures w14:val="standardContextual"/>
    </w:rPr>
  </w:style>
  <w:style w:type="table" w:customStyle="1" w:styleId="TableGrid3">
    <w:name w:val="Table Grid3"/>
    <w:basedOn w:val="TableNormal"/>
    <w:next w:val="TableGrid"/>
    <w:rsid w:val="006A34F8"/>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F31BA4"/>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73F79"/>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73F79"/>
    <w:rPr>
      <w:kern w:val="0"/>
      <w:sz w:val="20"/>
      <w:szCs w:val="20"/>
      <w14:ligatures w14:val="none"/>
    </w:rPr>
  </w:style>
  <w:style w:type="character" w:styleId="FootnoteReference">
    <w:name w:val="footnote reference"/>
    <w:basedOn w:val="DefaultParagraphFont"/>
    <w:uiPriority w:val="99"/>
    <w:semiHidden/>
    <w:unhideWhenUsed/>
    <w:rsid w:val="00573F79"/>
    <w:rPr>
      <w:vertAlign w:val="superscript"/>
    </w:rPr>
  </w:style>
  <w:style w:type="character" w:customStyle="1" w:styleId="ListParagraphChar">
    <w:name w:val="List Paragraph Char"/>
    <w:aliases w:val="F5 List Paragraph Char,Bullet Points Char,Dot pt Char,List Paragraph1 Char,Colorful List - Accent 11 Char,No Spacing1 Char,List Paragraph Char Char Char Char,Indicator Text Char,Numbered Para 1 Char,Bullet 1 Char,List Paragraph2 Char"/>
    <w:basedOn w:val="DefaultParagraphFont"/>
    <w:link w:val="ListParagraph"/>
    <w:uiPriority w:val="34"/>
    <w:locked/>
    <w:rsid w:val="00B601ED"/>
    <w:rPr>
      <w:rFonts w:ascii="Calibri" w:eastAsia="Calibri" w:hAnsi="Calibri" w:cs="Times New Roman"/>
      <w:kern w:val="0"/>
      <w14:ligatures w14:val="none"/>
    </w:rPr>
  </w:style>
  <w:style w:type="paragraph" w:styleId="BodyText">
    <w:name w:val="Body Text"/>
    <w:basedOn w:val="Normal"/>
    <w:link w:val="BodyTextChar"/>
    <w:unhideWhenUsed/>
    <w:qFormat/>
    <w:rsid w:val="00326310"/>
    <w:pPr>
      <w:spacing w:after="140" w:line="280" w:lineRule="exact"/>
    </w:pPr>
    <w:rPr>
      <w:rFonts w:asciiTheme="minorHAnsi" w:eastAsiaTheme="minorHAnsi" w:hAnsiTheme="minorHAnsi" w:cstheme="minorHAnsi"/>
      <w:color w:val="000000" w:themeColor="text1"/>
      <w:szCs w:val="20"/>
    </w:rPr>
  </w:style>
  <w:style w:type="character" w:customStyle="1" w:styleId="BodyTextChar">
    <w:name w:val="Body Text Char"/>
    <w:basedOn w:val="DefaultParagraphFont"/>
    <w:link w:val="BodyText"/>
    <w:rsid w:val="00326310"/>
    <w:rPr>
      <w:rFonts w:cstheme="minorHAnsi"/>
      <w:color w:val="000000" w:themeColor="text1"/>
      <w:kern w:val="0"/>
      <w:szCs w:val="20"/>
      <w14:ligatures w14:val="none"/>
    </w:rPr>
  </w:style>
  <w:style w:type="paragraph" w:styleId="Revision">
    <w:name w:val="Revision"/>
    <w:hidden/>
    <w:uiPriority w:val="99"/>
    <w:semiHidden/>
    <w:rsid w:val="00D243C6"/>
    <w:pPr>
      <w:spacing w:after="0" w:line="240" w:lineRule="auto"/>
    </w:pPr>
    <w:rPr>
      <w:rFonts w:ascii="Calibri" w:eastAsia="Calibri" w:hAnsi="Calibri" w:cs="Times New Roman"/>
      <w:kern w:val="0"/>
      <w14:ligatures w14:val="none"/>
    </w:rPr>
  </w:style>
  <w:style w:type="character" w:styleId="CommentReference">
    <w:name w:val="annotation reference"/>
    <w:basedOn w:val="DefaultParagraphFont"/>
    <w:uiPriority w:val="99"/>
    <w:semiHidden/>
    <w:unhideWhenUsed/>
    <w:rsid w:val="00735382"/>
    <w:rPr>
      <w:sz w:val="16"/>
      <w:szCs w:val="16"/>
    </w:rPr>
  </w:style>
  <w:style w:type="paragraph" w:styleId="CommentText">
    <w:name w:val="annotation text"/>
    <w:basedOn w:val="Normal"/>
    <w:link w:val="CommentTextChar"/>
    <w:uiPriority w:val="99"/>
    <w:unhideWhenUsed/>
    <w:rsid w:val="00735382"/>
    <w:pPr>
      <w:spacing w:line="240" w:lineRule="auto"/>
    </w:pPr>
    <w:rPr>
      <w:sz w:val="20"/>
      <w:szCs w:val="20"/>
    </w:rPr>
  </w:style>
  <w:style w:type="character" w:customStyle="1" w:styleId="CommentTextChar">
    <w:name w:val="Comment Text Char"/>
    <w:basedOn w:val="DefaultParagraphFont"/>
    <w:link w:val="CommentText"/>
    <w:uiPriority w:val="99"/>
    <w:rsid w:val="00735382"/>
    <w:rPr>
      <w:rFonts w:ascii="Calibri" w:eastAsia="Calibri" w:hAnsi="Calibri"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735382"/>
    <w:rPr>
      <w:b/>
      <w:bCs/>
    </w:rPr>
  </w:style>
  <w:style w:type="character" w:customStyle="1" w:styleId="CommentSubjectChar">
    <w:name w:val="Comment Subject Char"/>
    <w:basedOn w:val="CommentTextChar"/>
    <w:link w:val="CommentSubject"/>
    <w:uiPriority w:val="99"/>
    <w:semiHidden/>
    <w:rsid w:val="00735382"/>
    <w:rPr>
      <w:rFonts w:ascii="Calibri" w:eastAsia="Calibri" w:hAnsi="Calibri" w:cs="Times New Roman"/>
      <w:b/>
      <w:bCs/>
      <w:kern w:val="0"/>
      <w:sz w:val="20"/>
      <w:szCs w:val="20"/>
      <w14:ligatures w14:val="none"/>
    </w:rPr>
  </w:style>
  <w:style w:type="character" w:styleId="Mention">
    <w:name w:val="Mention"/>
    <w:basedOn w:val="DefaultParagraphFont"/>
    <w:uiPriority w:val="99"/>
    <w:unhideWhenUsed/>
    <w:rsid w:val="00EA6AB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oContractSuppliers@proacti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media/646f58f6ab40bf000c196a74/Homes-England-strategic-plan-2023-to-2028.pdf"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E7E6E6"/>
      </a:lt2>
      <a:accent1>
        <a:srgbClr val="57C5C6"/>
      </a:accent1>
      <a:accent2>
        <a:srgbClr val="E9A200"/>
      </a:accent2>
      <a:accent3>
        <a:srgbClr val="006C7D"/>
      </a:accent3>
      <a:accent4>
        <a:srgbClr val="BED000"/>
      </a:accent4>
      <a:accent5>
        <a:srgbClr val="6E8127"/>
      </a:accent5>
      <a:accent6>
        <a:srgbClr val="727271"/>
      </a:accent6>
      <a:hlink>
        <a:srgbClr val="995300"/>
      </a:hlink>
      <a:folHlink>
        <a:srgbClr val="4F97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B6F0D51EBDD6E43B52D54A06AEA00E3" ma:contentTypeVersion="18" ma:contentTypeDescription="Create a new document." ma:contentTypeScope="" ma:versionID="0ad5bde1a2ba1933031a685a41f5a193">
  <xsd:schema xmlns:xsd="http://www.w3.org/2001/XMLSchema" xmlns:xs="http://www.w3.org/2001/XMLSchema" xmlns:p="http://schemas.microsoft.com/office/2006/metadata/properties" xmlns:ns2="2bf6b0bf-348c-4a31-9878-970e2dfb3ff7" xmlns:ns3="054c9dd6-845e-45ca-9757-d7dc951e2d63" targetNamespace="http://schemas.microsoft.com/office/2006/metadata/properties" ma:root="true" ma:fieldsID="048d2c301fbe189fb6c3bc37c339f1bd" ns2:_="" ns3:_="">
    <xsd:import namespace="2bf6b0bf-348c-4a31-9878-970e2dfb3ff7"/>
    <xsd:import namespace="054c9dd6-845e-45ca-9757-d7dc951e2d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6b0bf-348c-4a31-9878-970e2dfb3f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d4c1d3b-d9aa-4f37-be29-3290db4bf1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4c9dd6-845e-45ca-9757-d7dc951e2d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98a477-926f-4815-9874-98d1ff49b32c}" ma:internalName="TaxCatchAll" ma:showField="CatchAllData" ma:web="054c9dd6-845e-45ca-9757-d7dc951e2d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bf6b0bf-348c-4a31-9878-970e2dfb3ff7">
      <Terms xmlns="http://schemas.microsoft.com/office/infopath/2007/PartnerControls"/>
    </lcf76f155ced4ddcb4097134ff3c332f>
    <TaxCatchAll xmlns="054c9dd6-845e-45ca-9757-d7dc951e2d63" xsi:nil="true"/>
  </documentManagement>
</p:properties>
</file>

<file path=customXml/itemProps1.xml><?xml version="1.0" encoding="utf-8"?>
<ds:datastoreItem xmlns:ds="http://schemas.openxmlformats.org/officeDocument/2006/customXml" ds:itemID="{889C6662-1A6D-4C86-B726-BD27ED3014C7}">
  <ds:schemaRefs>
    <ds:schemaRef ds:uri="http://schemas.openxmlformats.org/officeDocument/2006/bibliography"/>
  </ds:schemaRefs>
</ds:datastoreItem>
</file>

<file path=customXml/itemProps2.xml><?xml version="1.0" encoding="utf-8"?>
<ds:datastoreItem xmlns:ds="http://schemas.openxmlformats.org/officeDocument/2006/customXml" ds:itemID="{AEA71115-9F3E-4295-B9ED-8EE38BE27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6b0bf-348c-4a31-9878-970e2dfb3ff7"/>
    <ds:schemaRef ds:uri="054c9dd6-845e-45ca-9757-d7dc951e2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5F42EA-1078-4D07-89B2-DCF0339FCEEF}">
  <ds:schemaRefs>
    <ds:schemaRef ds:uri="http://schemas.microsoft.com/sharepoint/v3/contenttype/forms"/>
  </ds:schemaRefs>
</ds:datastoreItem>
</file>

<file path=customXml/itemProps4.xml><?xml version="1.0" encoding="utf-8"?>
<ds:datastoreItem xmlns:ds="http://schemas.openxmlformats.org/officeDocument/2006/customXml" ds:itemID="{2F52739E-ED62-49D6-A521-15F06B8F7BCD}">
  <ds:schemaRefs>
    <ds:schemaRef ds:uri="http://schemas.microsoft.com/office/2006/metadata/properties"/>
    <ds:schemaRef ds:uri="http://schemas.microsoft.com/office/infopath/2007/PartnerControls"/>
    <ds:schemaRef ds:uri="2bf6b0bf-348c-4a31-9878-970e2dfb3ff7"/>
    <ds:schemaRef ds:uri="054c9dd6-845e-45ca-9757-d7dc951e2d63"/>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21</Pages>
  <Words>3879</Words>
  <Characters>22114</Characters>
  <Application>Microsoft Office Word</Application>
  <DocSecurity>0</DocSecurity>
  <Lines>184</Lines>
  <Paragraphs>51</Paragraphs>
  <ScaleCrop>false</ScaleCrop>
  <Company/>
  <LinksUpToDate>false</LinksUpToDate>
  <CharactersWithSpaces>25942</CharactersWithSpaces>
  <SharedDoc>false</SharedDoc>
  <HLinks>
    <vt:vector size="18" baseType="variant">
      <vt:variant>
        <vt:i4>3604489</vt:i4>
      </vt:variant>
      <vt:variant>
        <vt:i4>3</vt:i4>
      </vt:variant>
      <vt:variant>
        <vt:i4>0</vt:i4>
      </vt:variant>
      <vt:variant>
        <vt:i4>5</vt:i4>
      </vt:variant>
      <vt:variant>
        <vt:lpwstr>mailto:ProContractSuppliers@proactis.com</vt:lpwstr>
      </vt:variant>
      <vt:variant>
        <vt:lpwstr/>
      </vt:variant>
      <vt:variant>
        <vt:i4>4194389</vt:i4>
      </vt:variant>
      <vt:variant>
        <vt:i4>0</vt:i4>
      </vt:variant>
      <vt:variant>
        <vt:i4>0</vt:i4>
      </vt:variant>
      <vt:variant>
        <vt:i4>5</vt:i4>
      </vt:variant>
      <vt:variant>
        <vt:lpwstr/>
      </vt:variant>
      <vt:variant>
        <vt:lpwstr>_RESPONSE_FORM</vt:lpwstr>
      </vt:variant>
      <vt:variant>
        <vt:i4>1572928</vt:i4>
      </vt:variant>
      <vt:variant>
        <vt:i4>0</vt:i4>
      </vt:variant>
      <vt:variant>
        <vt:i4>0</vt:i4>
      </vt:variant>
      <vt:variant>
        <vt:i4>5</vt:i4>
      </vt:variant>
      <vt:variant>
        <vt:lpwstr>https://assets.publishing.service.gov.uk/media/646f58f6ab40bf000c196a74/Homes-England-strategic-plan-2023-to-2028.pdf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Handley</dc:creator>
  <cp:keywords/>
  <dc:description/>
  <cp:lastModifiedBy>Lynsey Cartlidge</cp:lastModifiedBy>
  <cp:revision>30</cp:revision>
  <dcterms:created xsi:type="dcterms:W3CDTF">2024-06-03T21:55:00Z</dcterms:created>
  <dcterms:modified xsi:type="dcterms:W3CDTF">2024-07-05T07:59:00Z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7e8918ef,12c7d565,6fbe9402</vt:lpwstr>
  </property>
  <property fmtid="{D5CDD505-2E9C-101B-9397-08002B2CF9AE}" pid="3" name="ClassificationContentMarkingFooterFontProps">
    <vt:lpwstr>#0078d7,12,Calibri</vt:lpwstr>
  </property>
  <property fmtid="{D5CDD505-2E9C-101B-9397-08002B2CF9AE}" pid="4" name="ClassificationContentMarkingFooterText">
    <vt:lpwstr>OFFICIAL </vt:lpwstr>
  </property>
  <property fmtid="{D5CDD505-2E9C-101B-9397-08002B2CF9AE}" pid="5" name="MSIP_Label_727fb50e-81d5-40a5-b712-4eff31972ce4_Enabled">
    <vt:lpwstr>true</vt:lpwstr>
  </property>
  <property fmtid="{D5CDD505-2E9C-101B-9397-08002B2CF9AE}" pid="6" name="MSIP_Label_727fb50e-81d5-40a5-b712-4eff31972ce4_SetDate">
    <vt:lpwstr>2023-06-08T14:39:52Z</vt:lpwstr>
  </property>
  <property fmtid="{D5CDD505-2E9C-101B-9397-08002B2CF9AE}" pid="7" name="MSIP_Label_727fb50e-81d5-40a5-b712-4eff31972ce4_Method">
    <vt:lpwstr>Standard</vt:lpwstr>
  </property>
  <property fmtid="{D5CDD505-2E9C-101B-9397-08002B2CF9AE}" pid="8" name="MSIP_Label_727fb50e-81d5-40a5-b712-4eff31972ce4_Name">
    <vt:lpwstr>727fb50e-81d5-40a5-b712-4eff31972ce4</vt:lpwstr>
  </property>
  <property fmtid="{D5CDD505-2E9C-101B-9397-08002B2CF9AE}" pid="9" name="MSIP_Label_727fb50e-81d5-40a5-b712-4eff31972ce4_SiteId">
    <vt:lpwstr>faa8e269-0811-4538-82e7-4d29009219bf</vt:lpwstr>
  </property>
  <property fmtid="{D5CDD505-2E9C-101B-9397-08002B2CF9AE}" pid="10" name="MSIP_Label_727fb50e-81d5-40a5-b712-4eff31972ce4_ActionId">
    <vt:lpwstr>8e40a43c-f18b-4d58-8a16-f2d0c3063231</vt:lpwstr>
  </property>
  <property fmtid="{D5CDD505-2E9C-101B-9397-08002B2CF9AE}" pid="11" name="MSIP_Label_727fb50e-81d5-40a5-b712-4eff31972ce4_ContentBits">
    <vt:lpwstr>2</vt:lpwstr>
  </property>
  <property fmtid="{D5CDD505-2E9C-101B-9397-08002B2CF9AE}" pid="12" name="MediaServiceImageTags">
    <vt:lpwstr/>
  </property>
  <property fmtid="{D5CDD505-2E9C-101B-9397-08002B2CF9AE}" pid="13" name="ContentTypeId">
    <vt:lpwstr>0x0101007B6F0D51EBDD6E43B52D54A06AEA00E3</vt:lpwstr>
  </property>
  <property fmtid="{D5CDD505-2E9C-101B-9397-08002B2CF9AE}" pid="14" name="MSIP_Label_727fb50e-81d5-40a5-b712-4eff31972ce4_Application">
    <vt:lpwstr>Microsoft Azure Information Protection</vt:lpwstr>
  </property>
  <property fmtid="{D5CDD505-2E9C-101B-9397-08002B2CF9AE}" pid="15" name="MSIP_Label_727fb50e-81d5-40a5-b712-4eff31972ce4_Extended_MSFT_Method">
    <vt:lpwstr>Automatic</vt:lpwstr>
  </property>
  <property fmtid="{D5CDD505-2E9C-101B-9397-08002B2CF9AE}" pid="16" name="MSIP_Label_727fb50e-81d5-40a5-b712-4eff31972ce4_Owner">
    <vt:lpwstr>Catherine.Steele@homesengland.gov.uk</vt:lpwstr>
  </property>
  <property fmtid="{D5CDD505-2E9C-101B-9397-08002B2CF9AE}" pid="17" name="HCAGPMS">
    <vt:lpwstr>OFFICIAL</vt:lpwstr>
  </property>
  <property fmtid="{D5CDD505-2E9C-101B-9397-08002B2CF9AE}" pid="18" name="Sensitivity">
    <vt:lpwstr>Official</vt:lpwstr>
  </property>
  <property fmtid="{D5CDD505-2E9C-101B-9397-08002B2CF9AE}" pid="19" name="TitusGUID">
    <vt:lpwstr>b55e8187-5f46-43fb-85ce-7e8bf5538aa4</vt:lpwstr>
  </property>
</Properties>
</file>