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2F7" w:rsidRPr="003A2C72" w:rsidRDefault="000812F7" w:rsidP="00C91EE6">
      <w:pPr>
        <w:jc w:val="center"/>
        <w:rPr>
          <w:rFonts w:ascii="Arial" w:hAnsi="Arial" w:cs="Arial"/>
        </w:rPr>
      </w:pPr>
    </w:p>
    <w:p w:rsidR="000812F7" w:rsidRPr="003A2C72" w:rsidRDefault="000812F7" w:rsidP="00D72EE1">
      <w:pPr>
        <w:rPr>
          <w:rFonts w:ascii="Arial" w:hAnsi="Arial" w:cs="Arial"/>
        </w:rPr>
      </w:pPr>
    </w:p>
    <w:p w:rsidR="00A93DFB" w:rsidRPr="003A2C72" w:rsidRDefault="00A93DFB" w:rsidP="00D72EE1">
      <w:pPr>
        <w:rPr>
          <w:rFonts w:ascii="Arial" w:hAnsi="Arial" w:cs="Arial"/>
        </w:rPr>
      </w:pPr>
    </w:p>
    <w:p w:rsidR="00A93DFB" w:rsidRPr="003A2C72" w:rsidRDefault="00A93DFB" w:rsidP="00D72EE1">
      <w:pPr>
        <w:rPr>
          <w:rFonts w:ascii="Arial" w:hAnsi="Arial" w:cs="Arial"/>
        </w:rPr>
      </w:pPr>
    </w:p>
    <w:p w:rsidR="00A93DFB" w:rsidRPr="003A2C72" w:rsidRDefault="00A93DFB" w:rsidP="00D72EE1">
      <w:pPr>
        <w:rPr>
          <w:rFonts w:ascii="Arial" w:hAnsi="Arial" w:cs="Arial"/>
        </w:rPr>
      </w:pPr>
    </w:p>
    <w:p w:rsidR="00A93DFB" w:rsidRPr="003A2C72" w:rsidRDefault="00A93DFB" w:rsidP="00D72EE1">
      <w:pPr>
        <w:rPr>
          <w:rFonts w:ascii="Arial" w:hAnsi="Arial" w:cs="Arial"/>
        </w:rPr>
      </w:pPr>
    </w:p>
    <w:p w:rsidR="00A93DFB" w:rsidRPr="003A2C72" w:rsidRDefault="00A93DFB" w:rsidP="00D72EE1">
      <w:pPr>
        <w:rPr>
          <w:rFonts w:ascii="Arial" w:hAnsi="Arial" w:cs="Arial"/>
          <w:b/>
          <w:sz w:val="28"/>
          <w:szCs w:val="28"/>
        </w:rPr>
      </w:pPr>
    </w:p>
    <w:p w:rsidR="00A93DFB" w:rsidRPr="003A2C72" w:rsidRDefault="00A93DFB" w:rsidP="00A93DFB">
      <w:pPr>
        <w:jc w:val="center"/>
        <w:rPr>
          <w:rFonts w:ascii="Arial" w:hAnsi="Arial" w:cs="Arial"/>
          <w:b/>
          <w:sz w:val="28"/>
          <w:szCs w:val="28"/>
        </w:rPr>
      </w:pPr>
      <w:r w:rsidRPr="003A2C72">
        <w:rPr>
          <w:rFonts w:ascii="Arial" w:hAnsi="Arial" w:cs="Arial"/>
          <w:b/>
          <w:sz w:val="28"/>
          <w:szCs w:val="28"/>
        </w:rPr>
        <w:t>INVITATION TO</w:t>
      </w:r>
    </w:p>
    <w:p w:rsidR="00A93DFB" w:rsidRPr="003A2C72" w:rsidRDefault="00A93DFB" w:rsidP="00A93DFB">
      <w:pPr>
        <w:jc w:val="center"/>
        <w:rPr>
          <w:rFonts w:ascii="Arial" w:hAnsi="Arial" w:cs="Arial"/>
          <w:b/>
          <w:sz w:val="28"/>
          <w:szCs w:val="28"/>
        </w:rPr>
      </w:pPr>
    </w:p>
    <w:p w:rsidR="00A93DFB" w:rsidRPr="003A2C72" w:rsidRDefault="00A93DFB" w:rsidP="00A93DFB">
      <w:pPr>
        <w:jc w:val="center"/>
        <w:rPr>
          <w:rFonts w:ascii="Arial" w:hAnsi="Arial" w:cs="Arial"/>
          <w:b/>
          <w:sz w:val="28"/>
          <w:szCs w:val="28"/>
        </w:rPr>
      </w:pPr>
    </w:p>
    <w:p w:rsidR="00A93DFB" w:rsidRPr="003A2C72" w:rsidRDefault="00A71E1D" w:rsidP="00A93DFB">
      <w:pPr>
        <w:jc w:val="center"/>
        <w:rPr>
          <w:rFonts w:ascii="Arial" w:hAnsi="Arial" w:cs="Arial"/>
          <w:b/>
          <w:sz w:val="28"/>
          <w:szCs w:val="28"/>
        </w:rPr>
      </w:pPr>
      <w:r w:rsidRPr="003A2C72">
        <w:rPr>
          <w:rFonts w:ascii="Arial" w:hAnsi="Arial" w:cs="Arial"/>
          <w:b/>
          <w:sz w:val="28"/>
          <w:szCs w:val="28"/>
        </w:rPr>
        <w:t xml:space="preserve">TENDER TO CARRY OUT </w:t>
      </w:r>
    </w:p>
    <w:p w:rsidR="00A93DFB" w:rsidRPr="003A2C72" w:rsidRDefault="00A93DFB" w:rsidP="00A93DFB">
      <w:pPr>
        <w:jc w:val="center"/>
        <w:rPr>
          <w:rFonts w:ascii="Arial" w:hAnsi="Arial" w:cs="Arial"/>
          <w:b/>
          <w:sz w:val="28"/>
          <w:szCs w:val="28"/>
        </w:rPr>
      </w:pPr>
    </w:p>
    <w:p w:rsidR="00A93DFB" w:rsidRPr="003A2C72" w:rsidRDefault="00A93DFB" w:rsidP="00A93DFB">
      <w:pPr>
        <w:jc w:val="center"/>
        <w:rPr>
          <w:rFonts w:ascii="Arial" w:hAnsi="Arial" w:cs="Arial"/>
          <w:b/>
          <w:sz w:val="28"/>
          <w:szCs w:val="28"/>
        </w:rPr>
      </w:pPr>
    </w:p>
    <w:p w:rsidR="00845B9A" w:rsidRPr="003A2C72" w:rsidRDefault="00845B9A" w:rsidP="00845B9A">
      <w:pPr>
        <w:jc w:val="center"/>
        <w:rPr>
          <w:rFonts w:ascii="Arial" w:hAnsi="Arial" w:cs="Arial"/>
          <w:b/>
          <w:bCs/>
          <w:sz w:val="36"/>
          <w:szCs w:val="36"/>
        </w:rPr>
      </w:pPr>
      <w:r w:rsidRPr="003A2C72">
        <w:rPr>
          <w:rFonts w:ascii="Arial" w:hAnsi="Arial" w:cs="Arial"/>
          <w:b/>
          <w:bCs/>
          <w:sz w:val="36"/>
          <w:szCs w:val="36"/>
        </w:rPr>
        <w:t>Low Carbon Lake District</w:t>
      </w:r>
    </w:p>
    <w:p w:rsidR="00D73498" w:rsidRPr="003A2C72" w:rsidRDefault="00D73498" w:rsidP="00D73498">
      <w:pPr>
        <w:jc w:val="center"/>
        <w:rPr>
          <w:rFonts w:ascii="Arial" w:hAnsi="Arial" w:cs="Arial"/>
          <w:b/>
          <w:bCs/>
          <w:sz w:val="36"/>
          <w:szCs w:val="36"/>
        </w:rPr>
      </w:pPr>
      <w:r w:rsidRPr="003A2C72">
        <w:rPr>
          <w:rFonts w:ascii="Arial" w:hAnsi="Arial" w:cs="Arial"/>
          <w:b/>
          <w:bCs/>
          <w:sz w:val="36"/>
          <w:szCs w:val="36"/>
        </w:rPr>
        <w:t>–</w:t>
      </w:r>
      <w:r w:rsidR="00845B9A" w:rsidRPr="003A2C72">
        <w:rPr>
          <w:rFonts w:ascii="Arial" w:hAnsi="Arial" w:cs="Arial"/>
          <w:color w:val="FF0000"/>
          <w:sz w:val="20"/>
        </w:rPr>
        <w:t xml:space="preserve"> </w:t>
      </w:r>
      <w:r w:rsidR="00D431F4">
        <w:rPr>
          <w:rFonts w:ascii="Arial" w:hAnsi="Arial" w:cs="Arial"/>
          <w:b/>
          <w:bCs/>
          <w:sz w:val="36"/>
          <w:szCs w:val="36"/>
        </w:rPr>
        <w:t>P</w:t>
      </w:r>
      <w:r w:rsidR="00845B9A" w:rsidRPr="003A2C72">
        <w:rPr>
          <w:rFonts w:ascii="Arial" w:hAnsi="Arial" w:cs="Arial"/>
          <w:b/>
          <w:bCs/>
          <w:sz w:val="36"/>
          <w:szCs w:val="36"/>
        </w:rPr>
        <w:t>rovision of a benefits realisation assessments</w:t>
      </w:r>
      <w:r w:rsidR="00530E16">
        <w:rPr>
          <w:rFonts w:ascii="Arial" w:hAnsi="Arial" w:cs="Arial"/>
          <w:b/>
          <w:bCs/>
          <w:sz w:val="36"/>
          <w:szCs w:val="36"/>
        </w:rPr>
        <w:t xml:space="preserve"> for the </w:t>
      </w:r>
      <w:r w:rsidR="00530E16" w:rsidRPr="00530E16">
        <w:rPr>
          <w:rFonts w:ascii="Arial" w:hAnsi="Arial" w:cs="Arial"/>
          <w:b/>
          <w:bCs/>
          <w:sz w:val="36"/>
          <w:szCs w:val="36"/>
        </w:rPr>
        <w:t>Keswick to Threlkeld multi-user trail</w:t>
      </w:r>
    </w:p>
    <w:p w:rsidR="00A93DFB" w:rsidRPr="003A2C72" w:rsidRDefault="00A31930" w:rsidP="00001425">
      <w:pPr>
        <w:jc w:val="center"/>
        <w:rPr>
          <w:rFonts w:ascii="Arial" w:hAnsi="Arial" w:cs="Arial"/>
          <w:b/>
          <w:bCs/>
          <w:sz w:val="36"/>
          <w:szCs w:val="36"/>
        </w:rPr>
      </w:pPr>
      <w:r>
        <w:rPr>
          <w:rFonts w:ascii="Arial" w:hAnsi="Arial" w:cs="Arial"/>
          <w:b/>
          <w:bCs/>
          <w:sz w:val="36"/>
          <w:szCs w:val="36"/>
        </w:rPr>
        <w:t>(</w:t>
      </w:r>
      <w:r w:rsidR="00B85CA8">
        <w:rPr>
          <w:rFonts w:ascii="Arial" w:hAnsi="Arial" w:cs="Arial"/>
          <w:b/>
          <w:bCs/>
          <w:sz w:val="36"/>
          <w:szCs w:val="36"/>
        </w:rPr>
        <w:t>1 Year Contract</w:t>
      </w:r>
      <w:r>
        <w:rPr>
          <w:rFonts w:ascii="Arial" w:hAnsi="Arial" w:cs="Arial"/>
          <w:b/>
          <w:bCs/>
          <w:sz w:val="36"/>
          <w:szCs w:val="36"/>
        </w:rPr>
        <w:t>)</w:t>
      </w:r>
    </w:p>
    <w:p w:rsidR="00A93DFB" w:rsidRPr="003A2C72" w:rsidRDefault="00A93DFB" w:rsidP="00A93DFB">
      <w:pPr>
        <w:jc w:val="center"/>
        <w:rPr>
          <w:rFonts w:ascii="Arial" w:hAnsi="Arial" w:cs="Arial"/>
          <w:b/>
        </w:rPr>
      </w:pPr>
    </w:p>
    <w:p w:rsidR="00A93DFB" w:rsidRPr="003A2C72" w:rsidRDefault="00A93DFB" w:rsidP="00A93DFB">
      <w:pPr>
        <w:rPr>
          <w:rFonts w:ascii="Arial" w:hAnsi="Arial" w:cs="Arial"/>
          <w:b/>
        </w:rPr>
      </w:pPr>
    </w:p>
    <w:p w:rsidR="00A93DFB" w:rsidRPr="003A2C72" w:rsidRDefault="00A93DFB" w:rsidP="00D72EE1">
      <w:pPr>
        <w:rPr>
          <w:rFonts w:ascii="Arial" w:hAnsi="Arial" w:cs="Arial"/>
          <w:b/>
        </w:rPr>
      </w:pPr>
    </w:p>
    <w:p w:rsidR="00A93DFB" w:rsidRPr="003A2C72" w:rsidRDefault="00A93DFB" w:rsidP="00D72EE1">
      <w:pPr>
        <w:rPr>
          <w:rFonts w:ascii="Arial" w:hAnsi="Arial" w:cs="Arial"/>
        </w:rPr>
      </w:pPr>
    </w:p>
    <w:p w:rsidR="00001425" w:rsidRPr="003A2C72" w:rsidRDefault="00001425" w:rsidP="00D72EE1">
      <w:pPr>
        <w:rPr>
          <w:rFonts w:ascii="Arial" w:hAnsi="Arial" w:cs="Arial"/>
        </w:rPr>
      </w:pPr>
    </w:p>
    <w:p w:rsidR="00001425" w:rsidRPr="003A2C72" w:rsidRDefault="00001425" w:rsidP="00D72EE1">
      <w:pPr>
        <w:rPr>
          <w:rFonts w:ascii="Arial" w:hAnsi="Arial" w:cs="Arial"/>
        </w:rPr>
      </w:pPr>
    </w:p>
    <w:p w:rsidR="00A93DFB" w:rsidRPr="003A2C72" w:rsidRDefault="00A93DFB" w:rsidP="00D72EE1">
      <w:pPr>
        <w:rPr>
          <w:rFonts w:ascii="Arial" w:hAnsi="Arial" w:cs="Arial"/>
        </w:rPr>
      </w:pPr>
    </w:p>
    <w:p w:rsidR="00A93DFB" w:rsidRPr="003A2C72" w:rsidRDefault="00891CD9" w:rsidP="00A93DFB">
      <w:pPr>
        <w:jc w:val="center"/>
        <w:rPr>
          <w:rFonts w:ascii="Arial" w:hAnsi="Arial" w:cs="Arial"/>
          <w:b/>
        </w:rPr>
      </w:pPr>
      <w:r w:rsidRPr="00EF2C88">
        <w:rPr>
          <w:rFonts w:ascii="Arial" w:hAnsi="Arial" w:cs="Arial"/>
          <w:b/>
        </w:rPr>
        <w:t>Date</w:t>
      </w:r>
      <w:r w:rsidR="00EF2C88" w:rsidRPr="00EF2C88">
        <w:rPr>
          <w:rFonts w:ascii="Arial" w:hAnsi="Arial" w:cs="Arial"/>
          <w:b/>
        </w:rPr>
        <w:t xml:space="preserve"> </w:t>
      </w:r>
      <w:r w:rsidR="009016FA">
        <w:rPr>
          <w:rFonts w:ascii="Arial" w:hAnsi="Arial" w:cs="Arial"/>
          <w:b/>
        </w:rPr>
        <w:t>25</w:t>
      </w:r>
      <w:r w:rsidR="00530E16">
        <w:rPr>
          <w:rFonts w:ascii="Arial" w:hAnsi="Arial" w:cs="Arial"/>
          <w:b/>
        </w:rPr>
        <w:t>/8</w:t>
      </w:r>
      <w:r w:rsidR="00EF2C88">
        <w:rPr>
          <w:rFonts w:ascii="Arial" w:hAnsi="Arial" w:cs="Arial"/>
          <w:b/>
        </w:rPr>
        <w:t>/21</w:t>
      </w:r>
    </w:p>
    <w:p w:rsidR="00A93DFB" w:rsidRPr="003A2C72" w:rsidRDefault="00A93DFB" w:rsidP="00D72EE1">
      <w:pPr>
        <w:rPr>
          <w:rFonts w:ascii="Arial" w:hAnsi="Arial" w:cs="Arial"/>
        </w:rPr>
      </w:pPr>
    </w:p>
    <w:p w:rsidR="00A93DFB" w:rsidRPr="003A2C72" w:rsidRDefault="00A93DFB" w:rsidP="00D72EE1">
      <w:pPr>
        <w:rPr>
          <w:rFonts w:ascii="Arial" w:hAnsi="Arial" w:cs="Arial"/>
        </w:rPr>
      </w:pPr>
    </w:p>
    <w:p w:rsidR="00001425" w:rsidRPr="003A2C72" w:rsidRDefault="00BB3F5C" w:rsidP="00BB3F5C">
      <w:pPr>
        <w:tabs>
          <w:tab w:val="left" w:pos="8070"/>
        </w:tabs>
        <w:rPr>
          <w:rFonts w:ascii="Arial" w:hAnsi="Arial" w:cs="Arial"/>
        </w:rPr>
      </w:pPr>
      <w:r>
        <w:rPr>
          <w:rFonts w:ascii="Arial" w:hAnsi="Arial" w:cs="Arial"/>
        </w:rPr>
        <w:tab/>
      </w:r>
    </w:p>
    <w:p w:rsidR="00001425" w:rsidRPr="003A2C72" w:rsidRDefault="00001425" w:rsidP="00D72EE1">
      <w:pPr>
        <w:rPr>
          <w:rFonts w:ascii="Arial" w:hAnsi="Arial" w:cs="Arial"/>
        </w:rPr>
      </w:pPr>
    </w:p>
    <w:p w:rsidR="00001425" w:rsidRPr="003A2C72" w:rsidRDefault="00001425" w:rsidP="00D72EE1">
      <w:pPr>
        <w:rPr>
          <w:rFonts w:ascii="Arial" w:hAnsi="Arial" w:cs="Arial"/>
        </w:rPr>
      </w:pPr>
    </w:p>
    <w:p w:rsidR="00001425" w:rsidRPr="003A2C72" w:rsidRDefault="00001425" w:rsidP="00D72EE1">
      <w:pPr>
        <w:rPr>
          <w:rFonts w:ascii="Arial" w:hAnsi="Arial" w:cs="Arial"/>
        </w:rPr>
      </w:pPr>
    </w:p>
    <w:p w:rsidR="00001425" w:rsidRPr="003A2C72" w:rsidRDefault="00001425" w:rsidP="00D72EE1">
      <w:pPr>
        <w:rPr>
          <w:rFonts w:ascii="Arial" w:hAnsi="Arial" w:cs="Arial"/>
        </w:rPr>
      </w:pPr>
    </w:p>
    <w:p w:rsidR="00001425" w:rsidRPr="003A2C72" w:rsidRDefault="00001425" w:rsidP="00D72EE1">
      <w:pPr>
        <w:rPr>
          <w:rFonts w:ascii="Arial" w:hAnsi="Arial" w:cs="Arial"/>
        </w:rPr>
      </w:pPr>
    </w:p>
    <w:p w:rsidR="00A93DFB" w:rsidRPr="003A2C72" w:rsidRDefault="00A93DFB" w:rsidP="00D72EE1">
      <w:pPr>
        <w:rPr>
          <w:rFonts w:ascii="Arial" w:hAnsi="Arial" w:cs="Arial"/>
        </w:rPr>
      </w:pPr>
    </w:p>
    <w:p w:rsidR="00A93DFB" w:rsidRPr="003A2C72" w:rsidRDefault="00001425" w:rsidP="00001425">
      <w:pPr>
        <w:pStyle w:val="Heading1"/>
        <w:jc w:val="center"/>
        <w:rPr>
          <w:rFonts w:ascii="Arial" w:hAnsi="Arial" w:cs="Arial"/>
          <w:bCs/>
        </w:rPr>
      </w:pPr>
      <w:r w:rsidRPr="003A2C72">
        <w:rPr>
          <w:rFonts w:ascii="Arial" w:hAnsi="Arial" w:cs="Arial"/>
          <w:bCs/>
        </w:rPr>
        <w:t>INFORMATION AND INSTRUCTIONS TO TENDERERS</w:t>
      </w:r>
    </w:p>
    <w:p w:rsidR="00A93DFB" w:rsidRPr="003A2C72" w:rsidRDefault="00A93DFB" w:rsidP="00D72EE1">
      <w:pPr>
        <w:rPr>
          <w:rFonts w:ascii="Arial" w:hAnsi="Arial" w:cs="Arial"/>
        </w:rPr>
      </w:pPr>
    </w:p>
    <w:p w:rsidR="000812F7" w:rsidRPr="003A2C72" w:rsidRDefault="000812F7" w:rsidP="00BB35C2">
      <w:pPr>
        <w:pStyle w:val="Heading3"/>
        <w:rPr>
          <w:color w:val="000080"/>
        </w:rPr>
        <w:sectPr w:rsidR="000812F7" w:rsidRPr="003A2C72" w:rsidSect="00BB3F5C">
          <w:headerReference w:type="default" r:id="rId8"/>
          <w:footerReference w:type="default" r:id="rId9"/>
          <w:pgSz w:w="11906" w:h="16838"/>
          <w:pgMar w:top="1134" w:right="1134" w:bottom="1134" w:left="1134" w:header="720" w:footer="720" w:gutter="0"/>
          <w:cols w:space="708"/>
          <w:docGrid w:linePitch="272"/>
        </w:sectPr>
      </w:pPr>
    </w:p>
    <w:p w:rsidR="00331D17" w:rsidRPr="003A2C72" w:rsidRDefault="00BB35C2" w:rsidP="00331D17">
      <w:pPr>
        <w:pStyle w:val="Heading3"/>
        <w:rPr>
          <w:color w:val="000080"/>
        </w:rPr>
      </w:pPr>
      <w:r w:rsidRPr="003A2C72">
        <w:rPr>
          <w:color w:val="000080"/>
        </w:rPr>
        <w:lastRenderedPageBreak/>
        <w:t>Introduction</w:t>
      </w:r>
      <w:r w:rsidR="00331D17" w:rsidRPr="003A2C72">
        <w:rPr>
          <w:color w:val="000080"/>
        </w:rPr>
        <w:t xml:space="preserve"> and background to the project</w:t>
      </w:r>
    </w:p>
    <w:p w:rsidR="00F403AF" w:rsidRPr="00F403AF" w:rsidRDefault="00F403AF" w:rsidP="00F403AF">
      <w:pPr>
        <w:rPr>
          <w:rFonts w:ascii="Arial" w:hAnsi="Arial" w:cs="Arial"/>
        </w:rPr>
      </w:pPr>
      <w:r w:rsidRPr="00F403AF">
        <w:rPr>
          <w:rFonts w:ascii="Arial" w:hAnsi="Arial" w:cs="Arial"/>
        </w:rPr>
        <w:t xml:space="preserve">There is a wealth of potential in the Lake District to offer attractive </w:t>
      </w:r>
      <w:r w:rsidR="00CA0E59">
        <w:rPr>
          <w:rFonts w:ascii="Arial" w:hAnsi="Arial" w:cs="Arial"/>
        </w:rPr>
        <w:t xml:space="preserve">and </w:t>
      </w:r>
      <w:r w:rsidR="00CA0E59" w:rsidRPr="00CA0E59">
        <w:rPr>
          <w:rFonts w:ascii="Arial" w:hAnsi="Arial" w:cs="Arial"/>
        </w:rPr>
        <w:t xml:space="preserve">sustainable </w:t>
      </w:r>
      <w:r w:rsidRPr="00F403AF">
        <w:rPr>
          <w:rFonts w:ascii="Arial" w:hAnsi="Arial" w:cs="Arial"/>
        </w:rPr>
        <w:t>means of moving people around and travelling between different attractions and destinations without reliance on the private vehicle. Some of this potential has already been realised, but there is a vast amount still untapped.</w:t>
      </w:r>
    </w:p>
    <w:p w:rsidR="00F403AF" w:rsidRPr="00F403AF" w:rsidRDefault="00F403AF" w:rsidP="00F403AF">
      <w:pPr>
        <w:rPr>
          <w:rFonts w:ascii="Arial" w:hAnsi="Arial" w:cs="Arial"/>
        </w:rPr>
      </w:pPr>
    </w:p>
    <w:p w:rsidR="00F403AF" w:rsidRPr="00F403AF" w:rsidRDefault="00F403AF" w:rsidP="00B931AC">
      <w:pPr>
        <w:rPr>
          <w:rFonts w:ascii="Arial" w:hAnsi="Arial" w:cs="Arial"/>
        </w:rPr>
      </w:pPr>
      <w:r w:rsidRPr="00F403AF">
        <w:rPr>
          <w:rFonts w:ascii="Arial" w:hAnsi="Arial" w:cs="Arial"/>
        </w:rPr>
        <w:t xml:space="preserve">We have illustrated our intentions for how visitor movement will function in the future using a series of Visitor Movement Maps </w:t>
      </w:r>
      <w:hyperlink r:id="rId10" w:history="1">
        <w:r w:rsidRPr="00F403AF">
          <w:rPr>
            <w:rStyle w:val="Hyperlink"/>
            <w:rFonts w:ascii="Arial" w:hAnsi="Arial" w:cs="Arial"/>
          </w:rPr>
          <w:t>https://www.lakedistrict.gov.uk/caringfor/smarter-travel</w:t>
        </w:r>
      </w:hyperlink>
      <w:r w:rsidRPr="00F403AF">
        <w:rPr>
          <w:rFonts w:ascii="Arial" w:hAnsi="Arial" w:cs="Arial"/>
        </w:rPr>
        <w:t xml:space="preserve"> and based on these a number of programmes have been taken forward to influence how people travel into and around the Lake District. </w:t>
      </w:r>
    </w:p>
    <w:p w:rsidR="00F403AF" w:rsidRPr="00F403AF" w:rsidRDefault="00F403AF" w:rsidP="00F403AF">
      <w:pPr>
        <w:rPr>
          <w:rFonts w:ascii="Arial" w:hAnsi="Arial" w:cs="Arial"/>
        </w:rPr>
      </w:pPr>
    </w:p>
    <w:p w:rsidR="00920AC0" w:rsidRDefault="00F403AF" w:rsidP="00F403AF">
      <w:pPr>
        <w:rPr>
          <w:rFonts w:ascii="Arial" w:hAnsi="Arial" w:cs="Arial"/>
        </w:rPr>
      </w:pPr>
      <w:r w:rsidRPr="00F403AF">
        <w:rPr>
          <w:rFonts w:ascii="Arial" w:hAnsi="Arial" w:cs="Arial"/>
        </w:rPr>
        <w:t>These interventions will enable residents and visitors to reduce the need for car by either parking all day in one location and use this new infrastructure</w:t>
      </w:r>
      <w:r w:rsidR="00920AC0">
        <w:rPr>
          <w:rFonts w:ascii="Arial" w:hAnsi="Arial" w:cs="Arial"/>
        </w:rPr>
        <w:t>.</w:t>
      </w:r>
      <w:r w:rsidRPr="00F403AF">
        <w:rPr>
          <w:rFonts w:ascii="Arial" w:hAnsi="Arial" w:cs="Arial"/>
        </w:rPr>
        <w:t xml:space="preserve"> </w:t>
      </w:r>
    </w:p>
    <w:p w:rsidR="00F403AF" w:rsidRPr="00F403AF" w:rsidRDefault="00F403AF" w:rsidP="00F403AF">
      <w:pPr>
        <w:rPr>
          <w:rFonts w:ascii="Arial" w:hAnsi="Arial" w:cs="Arial"/>
        </w:rPr>
      </w:pPr>
    </w:p>
    <w:p w:rsidR="00F403AF" w:rsidRPr="00F403AF" w:rsidRDefault="00F403AF" w:rsidP="00F403AF">
      <w:pPr>
        <w:rPr>
          <w:rFonts w:ascii="Arial" w:hAnsi="Arial" w:cs="Arial"/>
          <w:lang w:val="en"/>
        </w:rPr>
      </w:pPr>
      <w:r w:rsidRPr="00F403AF">
        <w:rPr>
          <w:rFonts w:ascii="Arial" w:hAnsi="Arial" w:cs="Arial"/>
        </w:rPr>
        <w:t xml:space="preserve">Over the last three years the Lake District National Authority working in partnership with other stakeholders has secured significant EU Funding </w:t>
      </w:r>
      <w:r w:rsidRPr="00F403AF">
        <w:rPr>
          <w:rFonts w:ascii="Arial" w:hAnsi="Arial" w:cs="Arial"/>
          <w:lang w:val="en"/>
        </w:rPr>
        <w:t>(European Regional Development Fund and European Structural and Investment Funds (ERDF and ESIF)</w:t>
      </w:r>
      <w:r w:rsidR="00920AC0">
        <w:rPr>
          <w:rFonts w:ascii="Arial" w:hAnsi="Arial" w:cs="Arial"/>
          <w:lang w:val="en"/>
        </w:rPr>
        <w:t xml:space="preserve">, </w:t>
      </w:r>
      <w:r w:rsidRPr="00F403AF">
        <w:rPr>
          <w:rFonts w:ascii="Arial" w:hAnsi="Arial" w:cs="Arial"/>
          <w:lang w:val="en"/>
        </w:rPr>
        <w:t>Growth Deal from the Cumbria LEP and Highway</w:t>
      </w:r>
      <w:r w:rsidR="00920AC0">
        <w:rPr>
          <w:rFonts w:ascii="Arial" w:hAnsi="Arial" w:cs="Arial"/>
          <w:lang w:val="en"/>
        </w:rPr>
        <w:t>s</w:t>
      </w:r>
      <w:r w:rsidRPr="00F403AF">
        <w:rPr>
          <w:rFonts w:ascii="Arial" w:hAnsi="Arial" w:cs="Arial"/>
          <w:lang w:val="en"/>
        </w:rPr>
        <w:t xml:space="preserve"> England.  </w:t>
      </w:r>
    </w:p>
    <w:p w:rsidR="00F403AF" w:rsidRPr="00F403AF" w:rsidRDefault="00F403AF" w:rsidP="00F403AF">
      <w:pPr>
        <w:rPr>
          <w:rFonts w:ascii="Arial" w:hAnsi="Arial" w:cs="Arial"/>
          <w:lang w:val="en"/>
        </w:rPr>
      </w:pPr>
    </w:p>
    <w:p w:rsidR="00F403AF" w:rsidRPr="00142A1A" w:rsidRDefault="00F403AF" w:rsidP="00F403AF">
      <w:pPr>
        <w:rPr>
          <w:rFonts w:ascii="Arial" w:hAnsi="Arial" w:cs="Arial"/>
        </w:rPr>
      </w:pPr>
      <w:r w:rsidRPr="00F403AF">
        <w:rPr>
          <w:rFonts w:ascii="Arial" w:hAnsi="Arial" w:cs="Arial"/>
        </w:rPr>
        <w:t xml:space="preserve">Under </w:t>
      </w:r>
      <w:r w:rsidRPr="00F403AF">
        <w:rPr>
          <w:rFonts w:ascii="Arial" w:hAnsi="Arial" w:cs="Arial"/>
          <w:lang w:val="en"/>
        </w:rPr>
        <w:t>Low Carbon Lake District -</w:t>
      </w:r>
      <w:r w:rsidRPr="00F403AF">
        <w:rPr>
          <w:rFonts w:ascii="Arial" w:hAnsi="Arial" w:cs="Arial"/>
        </w:rPr>
        <w:t xml:space="preserve"> 5km of the Keswick to Threlkeld multi-user trail, has been reinstated after significant sections of path were destroyed in 2015 during Storm Desmond and improvements to increase accessibility and future flood resilience have been delivered.</w:t>
      </w:r>
    </w:p>
    <w:p w:rsidR="00F403AF" w:rsidRPr="00F403AF" w:rsidRDefault="00142A1A" w:rsidP="00142A1A">
      <w:pPr>
        <w:tabs>
          <w:tab w:val="left" w:pos="3930"/>
        </w:tabs>
        <w:rPr>
          <w:rFonts w:ascii="Arial" w:hAnsi="Arial" w:cs="Arial"/>
          <w:lang w:val="en"/>
        </w:rPr>
      </w:pPr>
      <w:r>
        <w:rPr>
          <w:rFonts w:ascii="Arial" w:hAnsi="Arial" w:cs="Arial"/>
          <w:lang w:val="en"/>
        </w:rPr>
        <w:tab/>
      </w:r>
    </w:p>
    <w:p w:rsidR="00F403AF" w:rsidRPr="00F403AF" w:rsidRDefault="00DE3E6F" w:rsidP="00F403AF">
      <w:pPr>
        <w:rPr>
          <w:rFonts w:ascii="Arial" w:hAnsi="Arial" w:cs="Arial"/>
        </w:rPr>
      </w:pPr>
      <w:r>
        <w:rPr>
          <w:rFonts w:ascii="Arial" w:hAnsi="Arial" w:cs="Arial"/>
        </w:rPr>
        <w:t>The</w:t>
      </w:r>
      <w:r w:rsidR="00F403AF" w:rsidRPr="00F403AF">
        <w:rPr>
          <w:rFonts w:ascii="Arial" w:hAnsi="Arial" w:cs="Arial"/>
        </w:rPr>
        <w:t xml:space="preserve"> trail has been subject to an economic impact assessment</w:t>
      </w:r>
      <w:r w:rsidR="00920AC0">
        <w:rPr>
          <w:rFonts w:ascii="Arial" w:hAnsi="Arial" w:cs="Arial"/>
        </w:rPr>
        <w:t xml:space="preserve"> before opening</w:t>
      </w:r>
      <w:r w:rsidR="00F403AF" w:rsidRPr="00F403AF">
        <w:rPr>
          <w:rFonts w:ascii="Arial" w:hAnsi="Arial" w:cs="Arial"/>
        </w:rPr>
        <w:t xml:space="preserve">. This has defined the key outputs and outcomes and a process of measuring the benefits that should be delivered. </w:t>
      </w:r>
    </w:p>
    <w:p w:rsidR="00F403AF" w:rsidRPr="00F403AF" w:rsidRDefault="00F403AF" w:rsidP="00F403AF">
      <w:pPr>
        <w:rPr>
          <w:rFonts w:ascii="Arial" w:hAnsi="Arial" w:cs="Arial"/>
        </w:rPr>
      </w:pPr>
      <w:r w:rsidRPr="00F403AF">
        <w:rPr>
          <w:rFonts w:ascii="Arial" w:hAnsi="Arial" w:cs="Arial"/>
        </w:rPr>
        <w:t>You are invited to tender to deliver our benefits realisation asses</w:t>
      </w:r>
      <w:r w:rsidR="00B37D8B">
        <w:rPr>
          <w:rFonts w:ascii="Arial" w:hAnsi="Arial" w:cs="Arial"/>
        </w:rPr>
        <w:t>sment process over the next</w:t>
      </w:r>
      <w:r w:rsidR="00DE3E6F">
        <w:rPr>
          <w:rFonts w:ascii="Arial" w:hAnsi="Arial" w:cs="Arial"/>
        </w:rPr>
        <w:t xml:space="preserve"> </w:t>
      </w:r>
      <w:r w:rsidR="00B37D8B">
        <w:rPr>
          <w:rFonts w:ascii="Arial" w:hAnsi="Arial" w:cs="Arial"/>
        </w:rPr>
        <w:t>year</w:t>
      </w:r>
      <w:r w:rsidRPr="00F403AF">
        <w:rPr>
          <w:rFonts w:ascii="Arial" w:hAnsi="Arial" w:cs="Arial"/>
        </w:rPr>
        <w:t>.</w:t>
      </w:r>
    </w:p>
    <w:p w:rsidR="00F403AF" w:rsidRPr="00F403AF" w:rsidRDefault="00F403AF" w:rsidP="00F403AF">
      <w:pPr>
        <w:rPr>
          <w:rFonts w:ascii="Arial" w:hAnsi="Arial" w:cs="Arial"/>
        </w:rPr>
      </w:pPr>
    </w:p>
    <w:p w:rsidR="00F403AF" w:rsidRPr="00F403AF" w:rsidRDefault="00F403AF" w:rsidP="00F403AF">
      <w:pPr>
        <w:rPr>
          <w:rFonts w:ascii="Arial" w:hAnsi="Arial" w:cs="Arial"/>
        </w:rPr>
      </w:pPr>
      <w:r w:rsidRPr="00F403AF">
        <w:rPr>
          <w:rFonts w:ascii="Arial" w:hAnsi="Arial" w:cs="Arial"/>
        </w:rPr>
        <w:t>This work will need to be delivered in a format to meet EU funding requirements and those stipulated by other external funding partners.</w:t>
      </w:r>
    </w:p>
    <w:p w:rsidR="00F403AF" w:rsidRPr="00F403AF" w:rsidRDefault="00F403AF" w:rsidP="00F403AF">
      <w:pPr>
        <w:rPr>
          <w:rFonts w:ascii="Arial" w:hAnsi="Arial" w:cs="Arial"/>
        </w:rPr>
      </w:pPr>
    </w:p>
    <w:p w:rsidR="00F403AF" w:rsidRDefault="00F403AF" w:rsidP="00F403AF">
      <w:pPr>
        <w:rPr>
          <w:rFonts w:ascii="Arial" w:hAnsi="Arial" w:cs="Arial"/>
        </w:rPr>
      </w:pPr>
      <w:r w:rsidRPr="00F403AF">
        <w:rPr>
          <w:rFonts w:ascii="Arial" w:hAnsi="Arial" w:cs="Arial"/>
        </w:rPr>
        <w:t>It should measure the strategy’s success with identified target audiences, focus our resources where they will provide the most beneficial insights to lever external funding and positively influence regional and national policy.</w:t>
      </w:r>
    </w:p>
    <w:p w:rsidR="002E6484" w:rsidRDefault="002E6484" w:rsidP="00F403AF">
      <w:pPr>
        <w:rPr>
          <w:rFonts w:ascii="Arial" w:hAnsi="Arial" w:cs="Arial"/>
        </w:rPr>
      </w:pPr>
    </w:p>
    <w:p w:rsidR="00B85CA8" w:rsidRDefault="002E6484" w:rsidP="00F403AF">
      <w:pPr>
        <w:rPr>
          <w:rFonts w:ascii="Arial" w:hAnsi="Arial" w:cs="Arial"/>
        </w:rPr>
      </w:pPr>
      <w:r>
        <w:rPr>
          <w:rFonts w:ascii="Arial" w:hAnsi="Arial" w:cs="Arial"/>
        </w:rPr>
        <w:t xml:space="preserve">The </w:t>
      </w:r>
      <w:r w:rsidRPr="002E6484">
        <w:rPr>
          <w:rFonts w:ascii="Arial" w:hAnsi="Arial" w:cs="Arial"/>
        </w:rPr>
        <w:t>Benefits</w:t>
      </w:r>
      <w:r>
        <w:rPr>
          <w:rFonts w:ascii="Arial" w:hAnsi="Arial" w:cs="Arial"/>
        </w:rPr>
        <w:t xml:space="preserve"> Realisation A</w:t>
      </w:r>
      <w:r w:rsidRPr="002E6484">
        <w:rPr>
          <w:rFonts w:ascii="Arial" w:hAnsi="Arial" w:cs="Arial"/>
        </w:rPr>
        <w:t>ssessments for the Keswick to Threlkeld multi-user trail</w:t>
      </w:r>
      <w:r>
        <w:rPr>
          <w:rFonts w:ascii="Arial" w:hAnsi="Arial" w:cs="Arial"/>
        </w:rPr>
        <w:t xml:space="preserve"> </w:t>
      </w:r>
      <w:r w:rsidR="00B85CA8">
        <w:rPr>
          <w:rFonts w:ascii="Arial" w:hAnsi="Arial" w:cs="Arial"/>
        </w:rPr>
        <w:t xml:space="preserve">contract is for </w:t>
      </w:r>
      <w:r>
        <w:rPr>
          <w:rFonts w:ascii="Arial" w:hAnsi="Arial" w:cs="Arial"/>
        </w:rPr>
        <w:t xml:space="preserve">1 year. </w:t>
      </w:r>
    </w:p>
    <w:p w:rsidR="00B85CA8" w:rsidRDefault="00B85CA8" w:rsidP="00F403AF">
      <w:pPr>
        <w:rPr>
          <w:rFonts w:ascii="Arial" w:hAnsi="Arial" w:cs="Arial"/>
        </w:rPr>
      </w:pPr>
    </w:p>
    <w:p w:rsidR="002E6484" w:rsidRDefault="002E6484" w:rsidP="00F403AF">
      <w:pPr>
        <w:rPr>
          <w:rFonts w:ascii="Arial" w:hAnsi="Arial" w:cs="Arial"/>
        </w:rPr>
      </w:pPr>
      <w:r>
        <w:rPr>
          <w:rFonts w:ascii="Arial" w:hAnsi="Arial" w:cs="Arial"/>
        </w:rPr>
        <w:t>Subject to funding</w:t>
      </w:r>
      <w:r w:rsidR="00B85CA8">
        <w:rPr>
          <w:rFonts w:ascii="Arial" w:hAnsi="Arial" w:cs="Arial"/>
        </w:rPr>
        <w:t>,</w:t>
      </w:r>
      <w:r>
        <w:rPr>
          <w:rFonts w:ascii="Arial" w:hAnsi="Arial" w:cs="Arial"/>
        </w:rPr>
        <w:t xml:space="preserve"> we hope to re-tender for further </w:t>
      </w:r>
      <w:r w:rsidR="00B85CA8">
        <w:rPr>
          <w:rFonts w:ascii="Arial" w:hAnsi="Arial" w:cs="Arial"/>
        </w:rPr>
        <w:t xml:space="preserve">contractual </w:t>
      </w:r>
      <w:r w:rsidR="00D277D1">
        <w:rPr>
          <w:rFonts w:ascii="Arial" w:hAnsi="Arial" w:cs="Arial"/>
        </w:rPr>
        <w:t xml:space="preserve">analysis </w:t>
      </w:r>
      <w:r>
        <w:rPr>
          <w:rFonts w:ascii="Arial" w:hAnsi="Arial" w:cs="Arial"/>
        </w:rPr>
        <w:t>work on this trail</w:t>
      </w:r>
      <w:r w:rsidR="00B85CA8">
        <w:rPr>
          <w:rFonts w:ascii="Arial" w:hAnsi="Arial" w:cs="Arial"/>
        </w:rPr>
        <w:t>,</w:t>
      </w:r>
      <w:r>
        <w:rPr>
          <w:rFonts w:ascii="Arial" w:hAnsi="Arial" w:cs="Arial"/>
        </w:rPr>
        <w:t xml:space="preserve"> </w:t>
      </w:r>
      <w:r w:rsidR="00B85CA8">
        <w:rPr>
          <w:rFonts w:ascii="Arial" w:hAnsi="Arial" w:cs="Arial"/>
        </w:rPr>
        <w:t>and other potential new ro</w:t>
      </w:r>
      <w:r w:rsidR="000936F9">
        <w:rPr>
          <w:rFonts w:ascii="Arial" w:hAnsi="Arial" w:cs="Arial"/>
        </w:rPr>
        <w:t>u</w:t>
      </w:r>
      <w:r w:rsidR="00B85CA8">
        <w:rPr>
          <w:rFonts w:ascii="Arial" w:hAnsi="Arial" w:cs="Arial"/>
        </w:rPr>
        <w:t xml:space="preserve">tes delivered under </w:t>
      </w:r>
      <w:r w:rsidR="00B85CA8" w:rsidRPr="00B85CA8">
        <w:rPr>
          <w:rFonts w:ascii="Arial" w:hAnsi="Arial" w:cs="Arial"/>
          <w:lang w:val="en"/>
        </w:rPr>
        <w:t>Low Carbon Lake District II</w:t>
      </w:r>
      <w:r w:rsidR="00B85CA8">
        <w:rPr>
          <w:rFonts w:ascii="Arial" w:hAnsi="Arial" w:cs="Arial"/>
          <w:lang w:val="en"/>
        </w:rPr>
        <w:t>.</w:t>
      </w:r>
    </w:p>
    <w:p w:rsidR="002E6484" w:rsidRDefault="002E6484" w:rsidP="00F403AF">
      <w:pPr>
        <w:rPr>
          <w:rFonts w:ascii="Arial" w:hAnsi="Arial" w:cs="Arial"/>
        </w:rPr>
      </w:pPr>
    </w:p>
    <w:p w:rsidR="00B25C85" w:rsidRDefault="00B25C85" w:rsidP="002E6484">
      <w:pPr>
        <w:pStyle w:val="Heading3"/>
        <w:rPr>
          <w:color w:val="000080"/>
        </w:rPr>
      </w:pPr>
    </w:p>
    <w:p w:rsidR="002E6484" w:rsidRPr="002E6484" w:rsidRDefault="009D0887" w:rsidP="002E6484">
      <w:pPr>
        <w:pStyle w:val="Heading3"/>
        <w:rPr>
          <w:color w:val="000080"/>
        </w:rPr>
      </w:pPr>
      <w:r w:rsidRPr="003A2C72">
        <w:rPr>
          <w:color w:val="000080"/>
        </w:rPr>
        <w:t xml:space="preserve">Tender Objective </w:t>
      </w:r>
    </w:p>
    <w:p w:rsidR="00F55017" w:rsidRPr="003A2C72" w:rsidRDefault="00F55017" w:rsidP="005818A9">
      <w:pPr>
        <w:rPr>
          <w:rFonts w:ascii="Arial" w:hAnsi="Arial" w:cs="Arial"/>
        </w:rPr>
      </w:pPr>
    </w:p>
    <w:p w:rsidR="005818A9" w:rsidRPr="00387FB2" w:rsidRDefault="005818A9" w:rsidP="005818A9">
      <w:pPr>
        <w:rPr>
          <w:rFonts w:ascii="Arial" w:hAnsi="Arial" w:cs="Arial"/>
          <w:sz w:val="20"/>
          <w:szCs w:val="20"/>
        </w:rPr>
      </w:pPr>
      <w:r w:rsidRPr="00387FB2">
        <w:rPr>
          <w:rFonts w:ascii="Arial" w:hAnsi="Arial" w:cs="Arial"/>
          <w:sz w:val="20"/>
          <w:szCs w:val="20"/>
        </w:rPr>
        <w:t>You are invited to submit a propos</w:t>
      </w:r>
      <w:r w:rsidR="00B426A8" w:rsidRPr="00387FB2">
        <w:rPr>
          <w:rFonts w:ascii="Arial" w:hAnsi="Arial" w:cs="Arial"/>
          <w:sz w:val="20"/>
          <w:szCs w:val="20"/>
        </w:rPr>
        <w:t xml:space="preserve">al to manage and </w:t>
      </w:r>
      <w:r w:rsidR="004E1A98" w:rsidRPr="00387FB2">
        <w:rPr>
          <w:rFonts w:ascii="Arial" w:hAnsi="Arial" w:cs="Arial"/>
          <w:sz w:val="20"/>
          <w:szCs w:val="20"/>
        </w:rPr>
        <w:t>deliver</w:t>
      </w:r>
      <w:r w:rsidR="004E1A98">
        <w:rPr>
          <w:rFonts w:ascii="Arial" w:hAnsi="Arial" w:cs="Arial"/>
          <w:sz w:val="20"/>
          <w:szCs w:val="20"/>
        </w:rPr>
        <w:t xml:space="preserve"> </w:t>
      </w:r>
      <w:r w:rsidR="004E1A98" w:rsidRPr="00387FB2">
        <w:rPr>
          <w:rFonts w:ascii="Arial" w:hAnsi="Arial" w:cs="Arial"/>
          <w:sz w:val="20"/>
          <w:szCs w:val="20"/>
        </w:rPr>
        <w:t>the</w:t>
      </w:r>
      <w:r w:rsidR="00B426A8" w:rsidRPr="00387FB2">
        <w:rPr>
          <w:rFonts w:ascii="Arial" w:hAnsi="Arial" w:cs="Arial"/>
          <w:sz w:val="20"/>
          <w:szCs w:val="20"/>
        </w:rPr>
        <w:t xml:space="preserve"> </w:t>
      </w:r>
      <w:r w:rsidRPr="00387FB2">
        <w:rPr>
          <w:rFonts w:ascii="Arial" w:hAnsi="Arial" w:cs="Arial"/>
          <w:sz w:val="20"/>
          <w:szCs w:val="20"/>
        </w:rPr>
        <w:t>provision of a benefits realisa</w:t>
      </w:r>
      <w:r w:rsidR="00B37D8B">
        <w:rPr>
          <w:rFonts w:ascii="Arial" w:hAnsi="Arial" w:cs="Arial"/>
          <w:sz w:val="20"/>
          <w:szCs w:val="20"/>
        </w:rPr>
        <w:t>tion assessme</w:t>
      </w:r>
      <w:r w:rsidR="009016FA">
        <w:rPr>
          <w:rFonts w:ascii="Arial" w:hAnsi="Arial" w:cs="Arial"/>
          <w:sz w:val="20"/>
          <w:szCs w:val="20"/>
        </w:rPr>
        <w:t xml:space="preserve">nts </w:t>
      </w:r>
      <w:r w:rsidRPr="00387FB2">
        <w:rPr>
          <w:rFonts w:ascii="Arial" w:hAnsi="Arial" w:cs="Arial"/>
          <w:sz w:val="20"/>
          <w:szCs w:val="20"/>
        </w:rPr>
        <w:t>for</w:t>
      </w:r>
      <w:r w:rsidR="00DE3E6F">
        <w:rPr>
          <w:rFonts w:ascii="Arial" w:hAnsi="Arial" w:cs="Arial"/>
          <w:sz w:val="20"/>
          <w:szCs w:val="20"/>
        </w:rPr>
        <w:t xml:space="preserve"> the </w:t>
      </w:r>
      <w:r w:rsidR="00DE3E6F" w:rsidRPr="00DE3E6F">
        <w:rPr>
          <w:rFonts w:ascii="Arial" w:hAnsi="Arial" w:cs="Arial"/>
          <w:sz w:val="20"/>
          <w:szCs w:val="20"/>
        </w:rPr>
        <w:t xml:space="preserve">Keswick to Threlkeld multi-user </w:t>
      </w:r>
      <w:r w:rsidR="00CE7037" w:rsidRPr="00DE3E6F">
        <w:rPr>
          <w:rFonts w:ascii="Arial" w:hAnsi="Arial" w:cs="Arial"/>
          <w:sz w:val="20"/>
          <w:szCs w:val="20"/>
        </w:rPr>
        <w:t>trail</w:t>
      </w:r>
      <w:r w:rsidR="00CE7037">
        <w:rPr>
          <w:rFonts w:ascii="Arial" w:hAnsi="Arial" w:cs="Arial"/>
          <w:sz w:val="20"/>
          <w:szCs w:val="20"/>
        </w:rPr>
        <w:t>.</w:t>
      </w:r>
      <w:r w:rsidR="004E1A98">
        <w:rPr>
          <w:rFonts w:ascii="Arial" w:hAnsi="Arial" w:cs="Arial"/>
          <w:sz w:val="20"/>
          <w:szCs w:val="20"/>
        </w:rPr>
        <w:t xml:space="preserve"> </w:t>
      </w:r>
    </w:p>
    <w:p w:rsidR="009071C6" w:rsidRPr="00830B9C" w:rsidRDefault="00CE71EC" w:rsidP="00830B9C">
      <w:pPr>
        <w:pStyle w:val="Heading3"/>
        <w:rPr>
          <w:b w:val="0"/>
          <w:bCs w:val="0"/>
          <w:color w:val="FF0000"/>
          <w:sz w:val="20"/>
          <w:szCs w:val="20"/>
        </w:rPr>
      </w:pPr>
      <w:r w:rsidRPr="00387FB2">
        <w:rPr>
          <w:b w:val="0"/>
          <w:bCs w:val="0"/>
          <w:sz w:val="20"/>
          <w:szCs w:val="20"/>
        </w:rPr>
        <w:t xml:space="preserve">The benefits realisation assessment will conform to processes and guidance </w:t>
      </w:r>
      <w:r w:rsidR="005818A9" w:rsidRPr="00387FB2">
        <w:rPr>
          <w:b w:val="0"/>
          <w:bCs w:val="0"/>
          <w:sz w:val="20"/>
          <w:szCs w:val="20"/>
        </w:rPr>
        <w:t xml:space="preserve">contained in our </w:t>
      </w:r>
      <w:r w:rsidRPr="00387FB2">
        <w:rPr>
          <w:b w:val="0"/>
          <w:bCs w:val="0"/>
          <w:sz w:val="20"/>
          <w:szCs w:val="20"/>
        </w:rPr>
        <w:t>Outputs Strategy and Summative Assessment Plan</w:t>
      </w:r>
      <w:r w:rsidR="005818A9" w:rsidRPr="00387FB2">
        <w:rPr>
          <w:b w:val="0"/>
          <w:bCs w:val="0"/>
          <w:sz w:val="20"/>
          <w:szCs w:val="20"/>
        </w:rPr>
        <w:t>.</w:t>
      </w:r>
      <w:r w:rsidR="001A06BD">
        <w:rPr>
          <w:b w:val="0"/>
          <w:bCs w:val="0"/>
          <w:sz w:val="20"/>
          <w:szCs w:val="20"/>
        </w:rPr>
        <w:t xml:space="preserve"> Please s</w:t>
      </w:r>
      <w:r w:rsidR="005818A9" w:rsidRPr="00387FB2">
        <w:rPr>
          <w:b w:val="0"/>
          <w:bCs w:val="0"/>
          <w:sz w:val="20"/>
          <w:szCs w:val="20"/>
        </w:rPr>
        <w:t>ee</w:t>
      </w:r>
      <w:r w:rsidR="001A06BD">
        <w:rPr>
          <w:b w:val="0"/>
          <w:bCs w:val="0"/>
          <w:sz w:val="20"/>
          <w:szCs w:val="20"/>
        </w:rPr>
        <w:t xml:space="preserve"> the Summative Assessment Plan for </w:t>
      </w:r>
      <w:r w:rsidR="001A06BD" w:rsidRPr="001A06BD">
        <w:rPr>
          <w:b w:val="0"/>
          <w:bCs w:val="0"/>
          <w:sz w:val="20"/>
          <w:szCs w:val="20"/>
        </w:rPr>
        <w:t xml:space="preserve">Keswick to Threlkeld multi-user </w:t>
      </w:r>
      <w:r w:rsidR="00D70229" w:rsidRPr="001A06BD">
        <w:rPr>
          <w:b w:val="0"/>
          <w:bCs w:val="0"/>
          <w:sz w:val="20"/>
          <w:szCs w:val="20"/>
        </w:rPr>
        <w:t>trail</w:t>
      </w:r>
      <w:r w:rsidR="00D70229">
        <w:rPr>
          <w:b w:val="0"/>
          <w:bCs w:val="0"/>
          <w:sz w:val="20"/>
          <w:szCs w:val="20"/>
        </w:rPr>
        <w:t xml:space="preserve"> Please see </w:t>
      </w:r>
      <w:r w:rsidR="00D70229" w:rsidRPr="00B0359A">
        <w:rPr>
          <w:b w:val="0"/>
          <w:bCs w:val="0"/>
          <w:sz w:val="20"/>
          <w:szCs w:val="20"/>
        </w:rPr>
        <w:t>Appendix</w:t>
      </w:r>
      <w:r w:rsidR="005818A9" w:rsidRPr="00B0359A">
        <w:rPr>
          <w:b w:val="0"/>
          <w:bCs w:val="0"/>
          <w:sz w:val="20"/>
          <w:szCs w:val="20"/>
        </w:rPr>
        <w:t xml:space="preserve"> </w:t>
      </w:r>
      <w:r w:rsidR="00D70229" w:rsidRPr="00B0359A">
        <w:rPr>
          <w:b w:val="0"/>
          <w:bCs w:val="0"/>
          <w:sz w:val="20"/>
          <w:szCs w:val="20"/>
        </w:rPr>
        <w:t>1.</w:t>
      </w:r>
      <w:r w:rsidR="00C76A65">
        <w:rPr>
          <w:b w:val="0"/>
          <w:bCs w:val="0"/>
          <w:sz w:val="20"/>
          <w:szCs w:val="20"/>
        </w:rPr>
        <w:t xml:space="preserve"> </w:t>
      </w:r>
    </w:p>
    <w:p w:rsidR="009071C6" w:rsidRPr="00387FB2" w:rsidRDefault="009071C6" w:rsidP="00B426A8">
      <w:pPr>
        <w:rPr>
          <w:rFonts w:ascii="Arial" w:hAnsi="Arial" w:cs="Arial"/>
          <w:bCs/>
          <w:sz w:val="20"/>
          <w:szCs w:val="20"/>
        </w:rPr>
      </w:pPr>
    </w:p>
    <w:p w:rsidR="00B426A8" w:rsidRPr="00387FB2" w:rsidRDefault="00B426A8" w:rsidP="00B426A8">
      <w:pPr>
        <w:rPr>
          <w:rFonts w:ascii="Arial" w:hAnsi="Arial" w:cs="Arial"/>
          <w:bCs/>
          <w:sz w:val="20"/>
          <w:szCs w:val="20"/>
          <w:lang w:val="en-US"/>
        </w:rPr>
      </w:pPr>
      <w:r w:rsidRPr="00387FB2">
        <w:rPr>
          <w:rFonts w:ascii="Arial" w:hAnsi="Arial" w:cs="Arial"/>
          <w:bCs/>
          <w:sz w:val="20"/>
          <w:szCs w:val="20"/>
        </w:rPr>
        <w:t xml:space="preserve">The </w:t>
      </w:r>
      <w:r w:rsidRPr="00387FB2">
        <w:rPr>
          <w:rFonts w:ascii="Arial" w:hAnsi="Arial" w:cs="Arial"/>
          <w:bCs/>
          <w:sz w:val="20"/>
          <w:szCs w:val="20"/>
          <w:lang w:val="en-US"/>
        </w:rPr>
        <w:t xml:space="preserve">objective of the benefits realisation </w:t>
      </w:r>
      <w:r w:rsidR="00941338" w:rsidRPr="00387FB2">
        <w:rPr>
          <w:rFonts w:ascii="Arial" w:hAnsi="Arial" w:cs="Arial"/>
          <w:bCs/>
          <w:sz w:val="20"/>
          <w:szCs w:val="20"/>
          <w:lang w:val="en-US"/>
        </w:rPr>
        <w:t>assessments</w:t>
      </w:r>
      <w:r w:rsidR="00941338">
        <w:rPr>
          <w:rFonts w:ascii="Arial" w:hAnsi="Arial" w:cs="Arial"/>
          <w:bCs/>
          <w:sz w:val="20"/>
          <w:szCs w:val="20"/>
          <w:lang w:val="en-US"/>
        </w:rPr>
        <w:t xml:space="preserve"> </w:t>
      </w:r>
      <w:r w:rsidR="00941338" w:rsidRPr="00387FB2">
        <w:rPr>
          <w:rFonts w:ascii="Arial" w:hAnsi="Arial" w:cs="Arial"/>
          <w:bCs/>
          <w:sz w:val="20"/>
          <w:szCs w:val="20"/>
          <w:lang w:val="en-US"/>
        </w:rPr>
        <w:t>is</w:t>
      </w:r>
      <w:r w:rsidRPr="00387FB2">
        <w:rPr>
          <w:rFonts w:ascii="Arial" w:hAnsi="Arial" w:cs="Arial"/>
          <w:bCs/>
          <w:sz w:val="20"/>
          <w:szCs w:val="20"/>
          <w:lang w:val="en-US"/>
        </w:rPr>
        <w:t xml:space="preserve"> to collect and quantify the following</w:t>
      </w:r>
      <w:r w:rsidR="00925992" w:rsidRPr="00387FB2">
        <w:rPr>
          <w:rFonts w:ascii="Arial" w:hAnsi="Arial" w:cs="Arial"/>
          <w:bCs/>
          <w:sz w:val="20"/>
          <w:szCs w:val="20"/>
          <w:lang w:val="en-US"/>
        </w:rPr>
        <w:t xml:space="preserve"> delivery outputs</w:t>
      </w:r>
      <w:r w:rsidR="003A2C72" w:rsidRPr="00387FB2">
        <w:rPr>
          <w:rFonts w:ascii="Arial" w:hAnsi="Arial" w:cs="Arial"/>
          <w:bCs/>
          <w:sz w:val="20"/>
          <w:szCs w:val="20"/>
          <w:lang w:val="en-US"/>
        </w:rPr>
        <w:t>;</w:t>
      </w:r>
      <w:r w:rsidRPr="00387FB2">
        <w:rPr>
          <w:rFonts w:ascii="Arial" w:hAnsi="Arial" w:cs="Arial"/>
          <w:bCs/>
          <w:sz w:val="20"/>
          <w:szCs w:val="20"/>
          <w:lang w:val="en-US"/>
        </w:rPr>
        <w:t xml:space="preserve"> </w:t>
      </w:r>
    </w:p>
    <w:p w:rsidR="00B426A8" w:rsidRPr="00387FB2" w:rsidRDefault="00B426A8" w:rsidP="00B426A8">
      <w:pPr>
        <w:rPr>
          <w:rFonts w:ascii="Arial" w:hAnsi="Arial" w:cs="Arial"/>
          <w:bCs/>
          <w:sz w:val="20"/>
          <w:szCs w:val="20"/>
          <w:lang w:val="en-US"/>
        </w:rPr>
      </w:pPr>
    </w:p>
    <w:p w:rsidR="00B426A8" w:rsidRPr="00387FB2" w:rsidRDefault="00B426A8" w:rsidP="00B426A8">
      <w:pPr>
        <w:numPr>
          <w:ilvl w:val="0"/>
          <w:numId w:val="24"/>
        </w:numPr>
        <w:rPr>
          <w:rFonts w:ascii="Arial" w:hAnsi="Arial" w:cs="Arial"/>
          <w:bCs/>
          <w:sz w:val="20"/>
          <w:szCs w:val="20"/>
          <w:lang w:val="en-US"/>
        </w:rPr>
      </w:pPr>
      <w:r w:rsidRPr="00387FB2">
        <w:rPr>
          <w:rFonts w:ascii="Arial" w:hAnsi="Arial" w:cs="Arial"/>
          <w:bCs/>
          <w:sz w:val="20"/>
          <w:szCs w:val="20"/>
          <w:lang w:val="en-US"/>
        </w:rPr>
        <w:t>economic benefits</w:t>
      </w:r>
    </w:p>
    <w:p w:rsidR="00B426A8" w:rsidRPr="00387FB2" w:rsidRDefault="00B426A8" w:rsidP="00B426A8">
      <w:pPr>
        <w:numPr>
          <w:ilvl w:val="0"/>
          <w:numId w:val="24"/>
        </w:numPr>
        <w:rPr>
          <w:rFonts w:ascii="Arial" w:hAnsi="Arial" w:cs="Arial"/>
          <w:bCs/>
          <w:sz w:val="20"/>
          <w:szCs w:val="20"/>
          <w:lang w:val="en-US"/>
        </w:rPr>
      </w:pPr>
      <w:r w:rsidRPr="00387FB2">
        <w:rPr>
          <w:rFonts w:ascii="Arial" w:hAnsi="Arial" w:cs="Arial"/>
          <w:bCs/>
          <w:sz w:val="20"/>
          <w:szCs w:val="20"/>
          <w:lang w:val="en-US"/>
        </w:rPr>
        <w:t>carbon savings</w:t>
      </w:r>
    </w:p>
    <w:p w:rsidR="00B426A8" w:rsidRPr="00387FB2" w:rsidRDefault="00B426A8" w:rsidP="00B426A8">
      <w:pPr>
        <w:numPr>
          <w:ilvl w:val="0"/>
          <w:numId w:val="24"/>
        </w:numPr>
        <w:rPr>
          <w:rFonts w:ascii="Arial" w:hAnsi="Arial" w:cs="Arial"/>
          <w:bCs/>
          <w:sz w:val="20"/>
          <w:szCs w:val="20"/>
          <w:lang w:val="en-US"/>
        </w:rPr>
      </w:pPr>
      <w:r w:rsidRPr="00387FB2">
        <w:rPr>
          <w:rFonts w:ascii="Arial" w:hAnsi="Arial" w:cs="Arial"/>
          <w:bCs/>
          <w:sz w:val="20"/>
          <w:szCs w:val="20"/>
          <w:lang w:val="en-US"/>
        </w:rPr>
        <w:t>health and wellbeing benefits</w:t>
      </w:r>
    </w:p>
    <w:p w:rsidR="00B426A8" w:rsidRDefault="00B426A8" w:rsidP="00B426A8">
      <w:pPr>
        <w:numPr>
          <w:ilvl w:val="0"/>
          <w:numId w:val="24"/>
        </w:numPr>
        <w:rPr>
          <w:rFonts w:ascii="Arial" w:hAnsi="Arial" w:cs="Arial"/>
          <w:bCs/>
          <w:sz w:val="20"/>
          <w:szCs w:val="20"/>
        </w:rPr>
      </w:pPr>
      <w:r w:rsidRPr="00387FB2">
        <w:rPr>
          <w:rFonts w:ascii="Arial" w:hAnsi="Arial" w:cs="Arial"/>
          <w:bCs/>
          <w:sz w:val="20"/>
          <w:szCs w:val="20"/>
          <w:lang w:val="en-US"/>
        </w:rPr>
        <w:t>And to inform future management of the trail</w:t>
      </w:r>
      <w:r w:rsidRPr="00387FB2">
        <w:rPr>
          <w:rFonts w:ascii="Arial" w:hAnsi="Arial" w:cs="Arial"/>
          <w:bCs/>
          <w:sz w:val="20"/>
          <w:szCs w:val="20"/>
        </w:rPr>
        <w:t xml:space="preserve">. </w:t>
      </w:r>
    </w:p>
    <w:p w:rsidR="001F0538" w:rsidRDefault="001F0538" w:rsidP="001F0538">
      <w:pPr>
        <w:rPr>
          <w:rFonts w:ascii="Arial" w:hAnsi="Arial" w:cs="Arial"/>
          <w:bCs/>
          <w:sz w:val="20"/>
          <w:szCs w:val="20"/>
        </w:rPr>
      </w:pPr>
    </w:p>
    <w:p w:rsidR="00830B9C" w:rsidRDefault="00920AC0" w:rsidP="001F0538">
      <w:pPr>
        <w:rPr>
          <w:rFonts w:ascii="Arial" w:hAnsi="Arial" w:cs="Arial"/>
          <w:bCs/>
          <w:sz w:val="20"/>
          <w:szCs w:val="20"/>
        </w:rPr>
      </w:pPr>
      <w:r>
        <w:rPr>
          <w:rFonts w:ascii="Arial" w:hAnsi="Arial" w:cs="Arial"/>
          <w:bCs/>
          <w:sz w:val="20"/>
          <w:szCs w:val="20"/>
        </w:rPr>
        <w:t xml:space="preserve">The </w:t>
      </w:r>
      <w:r w:rsidR="000936F9">
        <w:rPr>
          <w:rFonts w:ascii="Arial" w:hAnsi="Arial" w:cs="Arial"/>
          <w:bCs/>
          <w:sz w:val="20"/>
          <w:szCs w:val="20"/>
        </w:rPr>
        <w:t>pre-opening</w:t>
      </w:r>
      <w:r>
        <w:rPr>
          <w:rFonts w:ascii="Arial" w:hAnsi="Arial" w:cs="Arial"/>
          <w:bCs/>
          <w:sz w:val="20"/>
          <w:szCs w:val="20"/>
        </w:rPr>
        <w:t xml:space="preserve"> </w:t>
      </w:r>
      <w:r w:rsidR="000936F9">
        <w:rPr>
          <w:rFonts w:ascii="Arial" w:hAnsi="Arial" w:cs="Arial"/>
          <w:bCs/>
          <w:sz w:val="20"/>
          <w:szCs w:val="20"/>
        </w:rPr>
        <w:t>initial</w:t>
      </w:r>
      <w:r w:rsidR="001F0538">
        <w:rPr>
          <w:rFonts w:ascii="Arial" w:hAnsi="Arial" w:cs="Arial"/>
          <w:bCs/>
          <w:sz w:val="20"/>
          <w:szCs w:val="20"/>
        </w:rPr>
        <w:t xml:space="preserve"> business surveys, economic assessments</w:t>
      </w:r>
      <w:r>
        <w:rPr>
          <w:rFonts w:ascii="Arial" w:hAnsi="Arial" w:cs="Arial"/>
          <w:bCs/>
          <w:sz w:val="20"/>
          <w:szCs w:val="20"/>
        </w:rPr>
        <w:t xml:space="preserve"> and</w:t>
      </w:r>
      <w:r w:rsidR="001F0538">
        <w:rPr>
          <w:rFonts w:ascii="Arial" w:hAnsi="Arial" w:cs="Arial"/>
          <w:bCs/>
          <w:sz w:val="20"/>
          <w:szCs w:val="20"/>
        </w:rPr>
        <w:t xml:space="preserve"> online survey</w:t>
      </w:r>
      <w:r>
        <w:rPr>
          <w:rFonts w:ascii="Arial" w:hAnsi="Arial" w:cs="Arial"/>
          <w:bCs/>
          <w:sz w:val="20"/>
          <w:szCs w:val="20"/>
        </w:rPr>
        <w:t xml:space="preserve"> will be provided and we have been</w:t>
      </w:r>
      <w:r w:rsidR="001F0538">
        <w:rPr>
          <w:rFonts w:ascii="Arial" w:hAnsi="Arial" w:cs="Arial"/>
          <w:bCs/>
          <w:sz w:val="20"/>
          <w:szCs w:val="20"/>
        </w:rPr>
        <w:t xml:space="preserve"> </w:t>
      </w:r>
      <w:r>
        <w:rPr>
          <w:rFonts w:ascii="Arial" w:hAnsi="Arial" w:cs="Arial"/>
          <w:bCs/>
          <w:sz w:val="20"/>
          <w:szCs w:val="20"/>
        </w:rPr>
        <w:t>collecting</w:t>
      </w:r>
      <w:r w:rsidR="001F0538">
        <w:rPr>
          <w:rFonts w:ascii="Arial" w:hAnsi="Arial" w:cs="Arial"/>
          <w:bCs/>
          <w:sz w:val="20"/>
          <w:szCs w:val="20"/>
        </w:rPr>
        <w:t xml:space="preserve"> counts</w:t>
      </w:r>
      <w:r>
        <w:rPr>
          <w:rFonts w:ascii="Arial" w:hAnsi="Arial" w:cs="Arial"/>
          <w:bCs/>
          <w:sz w:val="20"/>
          <w:szCs w:val="20"/>
        </w:rPr>
        <w:t xml:space="preserve"> data since the trail opened in December 2020</w:t>
      </w:r>
      <w:r w:rsidR="001F0538">
        <w:rPr>
          <w:rFonts w:ascii="Arial" w:hAnsi="Arial" w:cs="Arial"/>
          <w:bCs/>
          <w:sz w:val="20"/>
          <w:szCs w:val="20"/>
        </w:rPr>
        <w:t xml:space="preserve">. </w:t>
      </w:r>
      <w:r>
        <w:rPr>
          <w:rFonts w:ascii="Arial" w:hAnsi="Arial" w:cs="Arial"/>
          <w:bCs/>
          <w:sz w:val="20"/>
          <w:szCs w:val="20"/>
        </w:rPr>
        <w:t>Details</w:t>
      </w:r>
      <w:r w:rsidR="001F0538">
        <w:rPr>
          <w:rFonts w:ascii="Arial" w:hAnsi="Arial" w:cs="Arial"/>
          <w:bCs/>
          <w:sz w:val="20"/>
          <w:szCs w:val="20"/>
        </w:rPr>
        <w:t xml:space="preserve"> are to be found in </w:t>
      </w:r>
      <w:r w:rsidR="00A450D1" w:rsidRPr="00B0359A">
        <w:rPr>
          <w:rFonts w:ascii="Arial" w:hAnsi="Arial" w:cs="Arial"/>
          <w:bCs/>
          <w:sz w:val="20"/>
          <w:szCs w:val="20"/>
        </w:rPr>
        <w:t>Appendix</w:t>
      </w:r>
      <w:r w:rsidR="00A450D1" w:rsidRPr="00225B24">
        <w:rPr>
          <w:rFonts w:ascii="Arial" w:hAnsi="Arial" w:cs="Arial"/>
          <w:bCs/>
          <w:sz w:val="20"/>
          <w:szCs w:val="20"/>
        </w:rPr>
        <w:t xml:space="preserve"> 2</w:t>
      </w:r>
      <w:r w:rsidR="002663B7">
        <w:rPr>
          <w:rFonts w:ascii="Arial" w:hAnsi="Arial" w:cs="Arial"/>
          <w:bCs/>
          <w:sz w:val="20"/>
          <w:szCs w:val="20"/>
        </w:rPr>
        <w:t>.</w:t>
      </w:r>
    </w:p>
    <w:p w:rsidR="002663B7" w:rsidRDefault="002663B7" w:rsidP="001F0538">
      <w:pPr>
        <w:rPr>
          <w:rFonts w:ascii="Arial" w:hAnsi="Arial" w:cs="Arial"/>
          <w:bCs/>
          <w:sz w:val="20"/>
          <w:szCs w:val="20"/>
        </w:rPr>
      </w:pPr>
    </w:p>
    <w:p w:rsidR="00830B9C" w:rsidRPr="00387FB2" w:rsidRDefault="00830B9C" w:rsidP="001F0538">
      <w:pPr>
        <w:rPr>
          <w:rFonts w:ascii="Arial" w:hAnsi="Arial" w:cs="Arial"/>
          <w:bCs/>
          <w:sz w:val="20"/>
          <w:szCs w:val="20"/>
        </w:rPr>
      </w:pPr>
      <w:r>
        <w:rPr>
          <w:rFonts w:ascii="Arial" w:hAnsi="Arial" w:cs="Arial"/>
          <w:bCs/>
          <w:sz w:val="20"/>
          <w:szCs w:val="20"/>
        </w:rPr>
        <w:t xml:space="preserve">We will require you to undertake </w:t>
      </w:r>
      <w:r w:rsidR="00920AC0">
        <w:rPr>
          <w:rFonts w:ascii="Arial" w:hAnsi="Arial" w:cs="Arial"/>
          <w:bCs/>
          <w:sz w:val="20"/>
          <w:szCs w:val="20"/>
        </w:rPr>
        <w:t xml:space="preserve">follow on user surveys, business survey and </w:t>
      </w:r>
      <w:r>
        <w:rPr>
          <w:rFonts w:ascii="Arial" w:hAnsi="Arial" w:cs="Arial"/>
          <w:bCs/>
          <w:sz w:val="20"/>
          <w:szCs w:val="20"/>
        </w:rPr>
        <w:t xml:space="preserve">data analysis </w:t>
      </w:r>
      <w:r w:rsidR="000936F9">
        <w:rPr>
          <w:rFonts w:ascii="Arial" w:hAnsi="Arial" w:cs="Arial"/>
          <w:bCs/>
          <w:sz w:val="20"/>
          <w:szCs w:val="20"/>
        </w:rPr>
        <w:t>to</w:t>
      </w:r>
      <w:r w:rsidR="00920AC0">
        <w:rPr>
          <w:rFonts w:ascii="Arial" w:hAnsi="Arial" w:cs="Arial"/>
          <w:bCs/>
          <w:sz w:val="20"/>
          <w:szCs w:val="20"/>
        </w:rPr>
        <w:t xml:space="preserve"> produce a </w:t>
      </w:r>
      <w:r w:rsidR="000936F9">
        <w:rPr>
          <w:rFonts w:ascii="Arial" w:hAnsi="Arial" w:cs="Arial"/>
          <w:bCs/>
          <w:sz w:val="20"/>
          <w:szCs w:val="20"/>
        </w:rPr>
        <w:t xml:space="preserve">first </w:t>
      </w:r>
      <w:r w:rsidR="00920AC0">
        <w:rPr>
          <w:rFonts w:ascii="Arial" w:hAnsi="Arial" w:cs="Arial"/>
          <w:bCs/>
          <w:sz w:val="20"/>
          <w:szCs w:val="20"/>
        </w:rPr>
        <w:t>report based on these outputs by November 30 2021</w:t>
      </w:r>
      <w:r>
        <w:rPr>
          <w:rFonts w:ascii="Arial" w:hAnsi="Arial" w:cs="Arial"/>
          <w:bCs/>
          <w:sz w:val="20"/>
          <w:szCs w:val="20"/>
        </w:rPr>
        <w:t xml:space="preserve">. </w:t>
      </w:r>
      <w:r w:rsidR="000936F9">
        <w:rPr>
          <w:rFonts w:ascii="Arial" w:hAnsi="Arial" w:cs="Arial"/>
          <w:bCs/>
          <w:sz w:val="20"/>
          <w:szCs w:val="20"/>
        </w:rPr>
        <w:t xml:space="preserve">This is to provide evidence for the Summative </w:t>
      </w:r>
      <w:r w:rsidR="00026404">
        <w:rPr>
          <w:rFonts w:ascii="Arial" w:hAnsi="Arial" w:cs="Arial"/>
          <w:bCs/>
          <w:sz w:val="20"/>
          <w:szCs w:val="20"/>
        </w:rPr>
        <w:t xml:space="preserve">Assessment. We will then require you to produce a final report </w:t>
      </w:r>
      <w:r w:rsidR="00026404" w:rsidRPr="00026404">
        <w:rPr>
          <w:rFonts w:ascii="Arial" w:hAnsi="Arial" w:cs="Arial"/>
          <w:bCs/>
          <w:sz w:val="20"/>
          <w:szCs w:val="20"/>
        </w:rPr>
        <w:t>based on these outputs</w:t>
      </w:r>
      <w:r w:rsidR="00026404">
        <w:rPr>
          <w:rFonts w:ascii="Arial" w:hAnsi="Arial" w:cs="Arial"/>
          <w:bCs/>
          <w:sz w:val="20"/>
          <w:szCs w:val="20"/>
        </w:rPr>
        <w:t xml:space="preserve"> in August 2022.</w:t>
      </w:r>
    </w:p>
    <w:p w:rsidR="003D4344" w:rsidRPr="003A2C72" w:rsidRDefault="003D4344" w:rsidP="003D4344">
      <w:pPr>
        <w:rPr>
          <w:rFonts w:ascii="Arial" w:hAnsi="Arial" w:cs="Arial"/>
        </w:rPr>
      </w:pPr>
    </w:p>
    <w:p w:rsidR="00EF775F" w:rsidRPr="00532822" w:rsidRDefault="00EF775F" w:rsidP="002C17E6">
      <w:pPr>
        <w:ind w:left="360"/>
        <w:rPr>
          <w:rFonts w:ascii="Arial" w:hAnsi="Arial" w:cs="Arial"/>
          <w:b/>
          <w:sz w:val="20"/>
          <w:szCs w:val="20"/>
        </w:rPr>
      </w:pPr>
    </w:p>
    <w:p w:rsidR="002315BC" w:rsidRPr="00532822" w:rsidRDefault="00CE7037" w:rsidP="002315BC">
      <w:pPr>
        <w:rPr>
          <w:rFonts w:ascii="Arial" w:hAnsi="Arial" w:cs="Arial"/>
          <w:b/>
          <w:bCs/>
        </w:rPr>
      </w:pPr>
      <w:r>
        <w:rPr>
          <w:rFonts w:ascii="Arial" w:hAnsi="Arial" w:cs="Arial"/>
          <w:b/>
          <w:bCs/>
        </w:rPr>
        <w:t>Procurement Package</w:t>
      </w:r>
      <w:r w:rsidR="002315BC" w:rsidRPr="00532822">
        <w:rPr>
          <w:rFonts w:ascii="Arial" w:hAnsi="Arial" w:cs="Arial"/>
          <w:b/>
          <w:bCs/>
        </w:rPr>
        <w:t xml:space="preserve"> - Keswick to Threlkeld multi-user trail</w:t>
      </w:r>
    </w:p>
    <w:p w:rsidR="00C12091" w:rsidRPr="00532822" w:rsidRDefault="00C12091" w:rsidP="002315BC">
      <w:pPr>
        <w:rPr>
          <w:rFonts w:ascii="Arial" w:hAnsi="Arial" w:cs="Arial"/>
          <w:b/>
          <w:bCs/>
        </w:rPr>
      </w:pPr>
    </w:p>
    <w:p w:rsidR="00C12091" w:rsidRPr="00532822" w:rsidRDefault="00C12091" w:rsidP="00C12091">
      <w:pPr>
        <w:rPr>
          <w:rFonts w:ascii="Arial" w:hAnsi="Arial" w:cs="Arial"/>
          <w:b/>
        </w:rPr>
      </w:pPr>
      <w:r w:rsidRPr="00532822">
        <w:rPr>
          <w:rFonts w:ascii="Arial" w:hAnsi="Arial" w:cs="Arial"/>
          <w:b/>
        </w:rPr>
        <w:t>We need to establish the following in relation to this trail;</w:t>
      </w:r>
    </w:p>
    <w:p w:rsidR="00C12091" w:rsidRPr="00532822" w:rsidRDefault="00C12091" w:rsidP="00C12091">
      <w:pPr>
        <w:rPr>
          <w:rFonts w:ascii="Arial" w:hAnsi="Arial" w:cs="Arial"/>
          <w:b/>
        </w:rPr>
      </w:pPr>
    </w:p>
    <w:p w:rsidR="00C12091" w:rsidRPr="00532822" w:rsidRDefault="00C12091" w:rsidP="00C12091">
      <w:pPr>
        <w:numPr>
          <w:ilvl w:val="0"/>
          <w:numId w:val="29"/>
        </w:numPr>
        <w:rPr>
          <w:rFonts w:ascii="Arial" w:hAnsi="Arial" w:cs="Arial"/>
          <w:b/>
          <w:sz w:val="20"/>
          <w:szCs w:val="20"/>
        </w:rPr>
      </w:pPr>
      <w:r w:rsidRPr="00532822">
        <w:rPr>
          <w:rFonts w:ascii="Arial" w:hAnsi="Arial" w:cs="Arial"/>
          <w:b/>
          <w:sz w:val="20"/>
          <w:szCs w:val="20"/>
        </w:rPr>
        <w:t>Economic benefits.</w:t>
      </w:r>
    </w:p>
    <w:p w:rsidR="00C12091" w:rsidRPr="00532822" w:rsidRDefault="00C12091" w:rsidP="00C12091">
      <w:pPr>
        <w:numPr>
          <w:ilvl w:val="0"/>
          <w:numId w:val="29"/>
        </w:numPr>
        <w:rPr>
          <w:rFonts w:ascii="Arial" w:hAnsi="Arial" w:cs="Arial"/>
          <w:sz w:val="20"/>
          <w:szCs w:val="20"/>
        </w:rPr>
      </w:pPr>
      <w:r w:rsidRPr="00532822">
        <w:rPr>
          <w:rFonts w:ascii="Arial" w:hAnsi="Arial" w:cs="Arial"/>
          <w:b/>
          <w:sz w:val="20"/>
          <w:szCs w:val="20"/>
        </w:rPr>
        <w:t xml:space="preserve">Carbon </w:t>
      </w:r>
      <w:r w:rsidR="004E1A98">
        <w:rPr>
          <w:rFonts w:ascii="Arial" w:hAnsi="Arial" w:cs="Arial"/>
          <w:b/>
          <w:sz w:val="20"/>
          <w:szCs w:val="20"/>
        </w:rPr>
        <w:t xml:space="preserve">Emission </w:t>
      </w:r>
      <w:r w:rsidRPr="00532822">
        <w:rPr>
          <w:rFonts w:ascii="Arial" w:hAnsi="Arial" w:cs="Arial"/>
          <w:b/>
          <w:sz w:val="20"/>
          <w:szCs w:val="20"/>
        </w:rPr>
        <w:t>Savings</w:t>
      </w:r>
      <w:r w:rsidR="00166BF8" w:rsidRPr="00532822">
        <w:rPr>
          <w:rFonts w:ascii="Arial" w:hAnsi="Arial" w:cs="Arial"/>
          <w:b/>
          <w:sz w:val="20"/>
          <w:szCs w:val="20"/>
        </w:rPr>
        <w:t xml:space="preserve"> </w:t>
      </w:r>
      <w:r w:rsidR="00C6755E" w:rsidRPr="00532822">
        <w:rPr>
          <w:rFonts w:ascii="Arial" w:hAnsi="Arial" w:cs="Arial"/>
          <w:b/>
          <w:sz w:val="20"/>
          <w:szCs w:val="20"/>
        </w:rPr>
        <w:t xml:space="preserve">= </w:t>
      </w:r>
      <w:r w:rsidR="00166BF8" w:rsidRPr="00532822">
        <w:rPr>
          <w:rFonts w:ascii="Arial" w:hAnsi="Arial" w:cs="Arial"/>
          <w:b/>
          <w:sz w:val="20"/>
          <w:szCs w:val="20"/>
        </w:rPr>
        <w:t>169 tonnes CO² per annum.</w:t>
      </w:r>
    </w:p>
    <w:p w:rsidR="00C12091" w:rsidRPr="00532822" w:rsidRDefault="00C12091" w:rsidP="00C12091">
      <w:pPr>
        <w:numPr>
          <w:ilvl w:val="0"/>
          <w:numId w:val="29"/>
        </w:numPr>
        <w:rPr>
          <w:rFonts w:ascii="Arial" w:hAnsi="Arial" w:cs="Arial"/>
          <w:bCs/>
          <w:sz w:val="20"/>
          <w:szCs w:val="20"/>
        </w:rPr>
      </w:pPr>
      <w:r w:rsidRPr="00532822">
        <w:rPr>
          <w:rFonts w:ascii="Arial" w:hAnsi="Arial" w:cs="Arial"/>
          <w:b/>
          <w:bCs/>
          <w:sz w:val="20"/>
          <w:szCs w:val="20"/>
        </w:rPr>
        <w:t>Health and wellbeing benefits.</w:t>
      </w:r>
    </w:p>
    <w:p w:rsidR="00C12091" w:rsidRPr="00532822" w:rsidRDefault="00C12091" w:rsidP="00C12091">
      <w:pPr>
        <w:numPr>
          <w:ilvl w:val="0"/>
          <w:numId w:val="29"/>
        </w:numPr>
        <w:rPr>
          <w:rFonts w:ascii="Arial" w:hAnsi="Arial" w:cs="Arial"/>
          <w:b/>
          <w:bCs/>
          <w:sz w:val="20"/>
          <w:szCs w:val="20"/>
          <w:lang w:val="en-US"/>
        </w:rPr>
      </w:pPr>
      <w:r w:rsidRPr="00532822">
        <w:rPr>
          <w:rFonts w:ascii="Arial" w:hAnsi="Arial" w:cs="Arial"/>
          <w:b/>
          <w:bCs/>
          <w:sz w:val="20"/>
          <w:szCs w:val="20"/>
          <w:lang w:val="en-US"/>
        </w:rPr>
        <w:t>Inform future management of the trail.</w:t>
      </w:r>
    </w:p>
    <w:p w:rsidR="00C12091" w:rsidRPr="00532822" w:rsidRDefault="00C12091" w:rsidP="00C12091">
      <w:pPr>
        <w:rPr>
          <w:rFonts w:ascii="Arial" w:hAnsi="Arial" w:cs="Arial"/>
          <w:b/>
          <w:bCs/>
          <w:sz w:val="20"/>
          <w:szCs w:val="20"/>
          <w:lang w:val="en-US"/>
        </w:rPr>
      </w:pPr>
    </w:p>
    <w:p w:rsidR="00C12091" w:rsidRPr="00532822" w:rsidRDefault="00C12091" w:rsidP="00C12091">
      <w:pPr>
        <w:rPr>
          <w:rFonts w:ascii="Arial" w:hAnsi="Arial" w:cs="Arial"/>
          <w:b/>
          <w:bCs/>
          <w:sz w:val="20"/>
          <w:szCs w:val="20"/>
          <w:lang w:val="en-US"/>
        </w:rPr>
      </w:pPr>
      <w:r w:rsidRPr="00532822">
        <w:rPr>
          <w:rFonts w:ascii="Arial" w:hAnsi="Arial" w:cs="Arial"/>
          <w:b/>
          <w:bCs/>
          <w:sz w:val="20"/>
          <w:szCs w:val="20"/>
          <w:lang w:val="en-US"/>
        </w:rPr>
        <w:t>To deliver this we will provide you with</w:t>
      </w:r>
      <w:r w:rsidR="002663B7" w:rsidRPr="00532822">
        <w:rPr>
          <w:rFonts w:ascii="Arial" w:hAnsi="Arial" w:cs="Arial"/>
          <w:b/>
          <w:bCs/>
          <w:sz w:val="20"/>
          <w:szCs w:val="20"/>
          <w:lang w:val="en-US"/>
        </w:rPr>
        <w:t xml:space="preserve"> (see Appendix 2)</w:t>
      </w:r>
      <w:r w:rsidRPr="00532822">
        <w:rPr>
          <w:rFonts w:ascii="Arial" w:hAnsi="Arial" w:cs="Arial"/>
          <w:b/>
          <w:bCs/>
          <w:sz w:val="20"/>
          <w:szCs w:val="20"/>
          <w:lang w:val="en-US"/>
        </w:rPr>
        <w:t>;</w:t>
      </w:r>
    </w:p>
    <w:p w:rsidR="00C12091" w:rsidRPr="00532822" w:rsidRDefault="00C12091" w:rsidP="00C12091">
      <w:pPr>
        <w:numPr>
          <w:ilvl w:val="0"/>
          <w:numId w:val="28"/>
        </w:numPr>
        <w:rPr>
          <w:rFonts w:ascii="Arial" w:hAnsi="Arial" w:cs="Arial"/>
          <w:sz w:val="20"/>
          <w:szCs w:val="20"/>
        </w:rPr>
      </w:pPr>
      <w:r w:rsidRPr="00532822">
        <w:rPr>
          <w:rFonts w:ascii="Arial" w:hAnsi="Arial" w:cs="Arial"/>
          <w:sz w:val="20"/>
          <w:szCs w:val="20"/>
        </w:rPr>
        <w:t>Local Business Survey form to circulate.</w:t>
      </w:r>
    </w:p>
    <w:p w:rsidR="00C12091" w:rsidRPr="00532822" w:rsidRDefault="00C12091" w:rsidP="00C12091">
      <w:pPr>
        <w:numPr>
          <w:ilvl w:val="0"/>
          <w:numId w:val="28"/>
        </w:numPr>
        <w:rPr>
          <w:rFonts w:ascii="Arial" w:hAnsi="Arial" w:cs="Arial"/>
          <w:sz w:val="20"/>
          <w:szCs w:val="20"/>
        </w:rPr>
      </w:pPr>
      <w:r w:rsidRPr="00532822">
        <w:rPr>
          <w:rFonts w:ascii="Arial" w:hAnsi="Arial" w:cs="Arial"/>
          <w:sz w:val="20"/>
          <w:szCs w:val="20"/>
        </w:rPr>
        <w:t>You will be supplied with data resulting from the people counters (in situ for at least 24 months from the opening of the trail) and online and intercept surveys (see below) for comparisons and cross referencing with quantitative data.</w:t>
      </w:r>
    </w:p>
    <w:p w:rsidR="00C12091" w:rsidRPr="00532822" w:rsidRDefault="00C12091" w:rsidP="00C12091">
      <w:pPr>
        <w:numPr>
          <w:ilvl w:val="0"/>
          <w:numId w:val="28"/>
        </w:numPr>
        <w:rPr>
          <w:rFonts w:ascii="Arial" w:hAnsi="Arial" w:cs="Arial"/>
          <w:sz w:val="20"/>
          <w:szCs w:val="20"/>
        </w:rPr>
      </w:pPr>
      <w:r w:rsidRPr="00532822">
        <w:rPr>
          <w:rFonts w:ascii="Arial" w:hAnsi="Arial" w:cs="Arial"/>
          <w:sz w:val="20"/>
          <w:szCs w:val="20"/>
        </w:rPr>
        <w:t xml:space="preserve">An online survey form. </w:t>
      </w:r>
    </w:p>
    <w:p w:rsidR="00C12091" w:rsidRPr="00532822" w:rsidRDefault="00C12091" w:rsidP="00C12091">
      <w:pPr>
        <w:numPr>
          <w:ilvl w:val="0"/>
          <w:numId w:val="28"/>
        </w:numPr>
        <w:rPr>
          <w:rFonts w:ascii="Arial" w:hAnsi="Arial" w:cs="Arial"/>
          <w:sz w:val="20"/>
          <w:szCs w:val="20"/>
        </w:rPr>
      </w:pPr>
      <w:r w:rsidRPr="00532822">
        <w:rPr>
          <w:rFonts w:ascii="Arial" w:hAnsi="Arial" w:cs="Arial"/>
          <w:sz w:val="20"/>
          <w:szCs w:val="20"/>
        </w:rPr>
        <w:t>Intercept survey form.</w:t>
      </w:r>
    </w:p>
    <w:p w:rsidR="00C12091" w:rsidRPr="00532822" w:rsidRDefault="00C12091" w:rsidP="00C12091">
      <w:pPr>
        <w:rPr>
          <w:rFonts w:ascii="Arial" w:hAnsi="Arial" w:cs="Arial"/>
          <w:sz w:val="20"/>
          <w:szCs w:val="20"/>
        </w:rPr>
      </w:pPr>
    </w:p>
    <w:p w:rsidR="00C12091" w:rsidRDefault="00C12091" w:rsidP="00C12091">
      <w:pPr>
        <w:rPr>
          <w:rFonts w:ascii="Arial" w:hAnsi="Arial" w:cs="Arial"/>
          <w:b/>
          <w:sz w:val="20"/>
          <w:szCs w:val="20"/>
        </w:rPr>
      </w:pPr>
      <w:r w:rsidRPr="00532822">
        <w:rPr>
          <w:rFonts w:ascii="Arial" w:hAnsi="Arial" w:cs="Arial"/>
          <w:b/>
          <w:sz w:val="20"/>
          <w:szCs w:val="20"/>
        </w:rPr>
        <w:t>Yo</w:t>
      </w:r>
      <w:r w:rsidR="00302245">
        <w:rPr>
          <w:rFonts w:ascii="Arial" w:hAnsi="Arial" w:cs="Arial"/>
          <w:b/>
          <w:sz w:val="20"/>
          <w:szCs w:val="20"/>
        </w:rPr>
        <w:t>u need</w:t>
      </w:r>
      <w:r w:rsidR="0077553A" w:rsidRPr="00532822">
        <w:rPr>
          <w:rFonts w:ascii="Arial" w:hAnsi="Arial" w:cs="Arial"/>
          <w:b/>
          <w:sz w:val="20"/>
          <w:szCs w:val="20"/>
        </w:rPr>
        <w:t xml:space="preserve"> </w:t>
      </w:r>
      <w:r w:rsidR="00302245" w:rsidRPr="00532822">
        <w:rPr>
          <w:rFonts w:ascii="Arial" w:hAnsi="Arial" w:cs="Arial"/>
          <w:b/>
          <w:sz w:val="20"/>
          <w:szCs w:val="20"/>
        </w:rPr>
        <w:t xml:space="preserve">to </w:t>
      </w:r>
      <w:r w:rsidR="00302245">
        <w:rPr>
          <w:rFonts w:ascii="Arial" w:hAnsi="Arial" w:cs="Arial"/>
          <w:b/>
          <w:sz w:val="20"/>
          <w:szCs w:val="20"/>
        </w:rPr>
        <w:t xml:space="preserve">submit a </w:t>
      </w:r>
      <w:r w:rsidR="0077553A" w:rsidRPr="00532822">
        <w:rPr>
          <w:rFonts w:ascii="Arial" w:hAnsi="Arial" w:cs="Arial"/>
          <w:b/>
          <w:sz w:val="20"/>
          <w:szCs w:val="20"/>
        </w:rPr>
        <w:t>cost to</w:t>
      </w:r>
      <w:r w:rsidRPr="00532822">
        <w:rPr>
          <w:rFonts w:ascii="Arial" w:hAnsi="Arial" w:cs="Arial"/>
          <w:b/>
          <w:sz w:val="20"/>
          <w:szCs w:val="20"/>
        </w:rPr>
        <w:t xml:space="preserve"> deliver </w:t>
      </w:r>
      <w:r w:rsidR="00302245">
        <w:rPr>
          <w:rFonts w:ascii="Arial" w:hAnsi="Arial" w:cs="Arial"/>
          <w:b/>
          <w:sz w:val="20"/>
          <w:szCs w:val="20"/>
        </w:rPr>
        <w:t>the following</w:t>
      </w:r>
    </w:p>
    <w:p w:rsidR="004365F3" w:rsidRDefault="004365F3" w:rsidP="004365F3">
      <w:pPr>
        <w:rPr>
          <w:rFonts w:ascii="Arial" w:hAnsi="Arial" w:cs="Arial"/>
          <w:sz w:val="20"/>
          <w:szCs w:val="20"/>
        </w:rPr>
      </w:pPr>
      <w:r w:rsidRPr="004365F3">
        <w:rPr>
          <w:rFonts w:ascii="Arial" w:hAnsi="Arial" w:cs="Arial"/>
          <w:sz w:val="20"/>
          <w:szCs w:val="20"/>
        </w:rPr>
        <w:t>Please note</w:t>
      </w:r>
      <w:r>
        <w:rPr>
          <w:rFonts w:ascii="Arial" w:hAnsi="Arial" w:cs="Arial"/>
          <w:b/>
          <w:sz w:val="20"/>
          <w:szCs w:val="20"/>
        </w:rPr>
        <w:t xml:space="preserve"> </w:t>
      </w:r>
      <w:r>
        <w:rPr>
          <w:rFonts w:ascii="Arial" w:hAnsi="Arial" w:cs="Arial"/>
          <w:sz w:val="20"/>
          <w:szCs w:val="20"/>
        </w:rPr>
        <w:t xml:space="preserve">the survey processes listed below will each need to be repeated twice during the contract. The first time to provide the evidence for a first report required by the 30 November 2021. And then repeated during the summer months to provide evidence for the final report produced in August 2022. We will require where necessary </w:t>
      </w:r>
      <w:r w:rsidRPr="00427B35">
        <w:rPr>
          <w:rFonts w:ascii="Arial" w:hAnsi="Arial" w:cs="Arial"/>
          <w:sz w:val="20"/>
          <w:szCs w:val="20"/>
        </w:rPr>
        <w:t>Interim reports to be provided including all raw data</w:t>
      </w:r>
      <w:r>
        <w:rPr>
          <w:rFonts w:ascii="Arial" w:hAnsi="Arial" w:cs="Arial"/>
          <w:sz w:val="20"/>
          <w:szCs w:val="20"/>
        </w:rPr>
        <w:t>.</w:t>
      </w:r>
    </w:p>
    <w:p w:rsidR="004365F3" w:rsidRPr="00532822" w:rsidRDefault="004365F3" w:rsidP="00C12091">
      <w:pPr>
        <w:rPr>
          <w:rFonts w:ascii="Arial" w:hAnsi="Arial" w:cs="Arial"/>
          <w:b/>
          <w:sz w:val="20"/>
          <w:szCs w:val="20"/>
        </w:rPr>
      </w:pPr>
    </w:p>
    <w:p w:rsidR="00632D51" w:rsidRDefault="006D348A" w:rsidP="00632D51">
      <w:pPr>
        <w:numPr>
          <w:ilvl w:val="0"/>
          <w:numId w:val="33"/>
        </w:numPr>
        <w:rPr>
          <w:rFonts w:ascii="Arial" w:hAnsi="Arial" w:cs="Arial"/>
          <w:sz w:val="20"/>
          <w:szCs w:val="20"/>
        </w:rPr>
      </w:pPr>
      <w:r w:rsidRPr="00532822">
        <w:rPr>
          <w:rFonts w:ascii="Arial" w:hAnsi="Arial" w:cs="Arial"/>
          <w:sz w:val="20"/>
          <w:szCs w:val="20"/>
        </w:rPr>
        <w:t>Any minor amendments to the survey forms above</w:t>
      </w:r>
    </w:p>
    <w:p w:rsidR="00632D51" w:rsidRPr="00B94C1E" w:rsidRDefault="00632D51" w:rsidP="00632D51">
      <w:pPr>
        <w:rPr>
          <w:rFonts w:ascii="Arial" w:hAnsi="Arial" w:cs="Arial"/>
          <w:sz w:val="20"/>
          <w:szCs w:val="20"/>
        </w:rPr>
      </w:pPr>
    </w:p>
    <w:p w:rsidR="00E02431" w:rsidRDefault="000625D9" w:rsidP="00E02431">
      <w:pPr>
        <w:numPr>
          <w:ilvl w:val="0"/>
          <w:numId w:val="32"/>
        </w:numPr>
        <w:rPr>
          <w:rFonts w:ascii="Arial" w:hAnsi="Arial" w:cs="Arial"/>
          <w:sz w:val="20"/>
          <w:szCs w:val="20"/>
        </w:rPr>
      </w:pPr>
      <w:r w:rsidRPr="00E02431">
        <w:rPr>
          <w:rFonts w:ascii="Arial" w:hAnsi="Arial" w:cs="Arial"/>
          <w:sz w:val="20"/>
          <w:szCs w:val="20"/>
        </w:rPr>
        <w:lastRenderedPageBreak/>
        <w:t xml:space="preserve">To establish the number of jobs created and the increase turn over gross value. This will be established by using our existing Local Business Survey form. You will need to manage the questionnaire distribution </w:t>
      </w:r>
      <w:r w:rsidR="00F03039" w:rsidRPr="00E02431">
        <w:rPr>
          <w:rFonts w:ascii="Arial" w:hAnsi="Arial" w:cs="Arial"/>
          <w:sz w:val="20"/>
          <w:szCs w:val="20"/>
        </w:rPr>
        <w:t>and receive responses from at least 30</w:t>
      </w:r>
      <w:r w:rsidRPr="00E02431">
        <w:rPr>
          <w:rFonts w:ascii="Arial" w:hAnsi="Arial" w:cs="Arial"/>
          <w:sz w:val="20"/>
          <w:szCs w:val="20"/>
        </w:rPr>
        <w:t xml:space="preserve"> of local businesses, undertake data entry and analysis.</w:t>
      </w:r>
      <w:r w:rsidR="00E02431" w:rsidRPr="00E02431">
        <w:rPr>
          <w:rFonts w:ascii="Arial" w:hAnsi="Arial" w:cs="Arial"/>
          <w:sz w:val="20"/>
          <w:szCs w:val="20"/>
        </w:rPr>
        <w:t xml:space="preserve"> </w:t>
      </w:r>
      <w:r w:rsidR="00E02431" w:rsidRPr="00E42D1A">
        <w:rPr>
          <w:rFonts w:ascii="Arial" w:hAnsi="Arial" w:cs="Arial"/>
          <w:sz w:val="20"/>
          <w:szCs w:val="20"/>
        </w:rPr>
        <w:t>Please factor in the cost of follow up phone calls if there is a low return rate.</w:t>
      </w:r>
      <w:r w:rsidR="00227A8D">
        <w:rPr>
          <w:rFonts w:ascii="Arial" w:hAnsi="Arial" w:cs="Arial"/>
          <w:sz w:val="20"/>
          <w:szCs w:val="20"/>
        </w:rPr>
        <w:t xml:space="preserve"> </w:t>
      </w:r>
    </w:p>
    <w:p w:rsidR="00427B35" w:rsidRPr="00E02431" w:rsidRDefault="00427B35" w:rsidP="00427B35">
      <w:pPr>
        <w:rPr>
          <w:rFonts w:ascii="Arial" w:hAnsi="Arial" w:cs="Arial"/>
          <w:sz w:val="20"/>
          <w:szCs w:val="20"/>
        </w:rPr>
      </w:pPr>
    </w:p>
    <w:p w:rsidR="00427B35" w:rsidRDefault="00227A8D" w:rsidP="00427B35">
      <w:pPr>
        <w:numPr>
          <w:ilvl w:val="0"/>
          <w:numId w:val="32"/>
        </w:numPr>
        <w:rPr>
          <w:rFonts w:ascii="Arial" w:hAnsi="Arial" w:cs="Arial"/>
          <w:sz w:val="20"/>
          <w:szCs w:val="20"/>
        </w:rPr>
      </w:pPr>
      <w:r>
        <w:rPr>
          <w:rFonts w:ascii="Arial" w:hAnsi="Arial" w:cs="Arial"/>
          <w:bCs/>
          <w:sz w:val="20"/>
          <w:szCs w:val="20"/>
        </w:rPr>
        <w:t>Distribution</w:t>
      </w:r>
      <w:r w:rsidR="00F03039" w:rsidRPr="00E02431">
        <w:rPr>
          <w:rFonts w:ascii="Arial" w:hAnsi="Arial" w:cs="Arial"/>
          <w:bCs/>
          <w:sz w:val="20"/>
          <w:szCs w:val="20"/>
        </w:rPr>
        <w:t xml:space="preserve"> and analysing a minimum of 300</w:t>
      </w:r>
      <w:r w:rsidR="002663B7" w:rsidRPr="00E02431">
        <w:rPr>
          <w:rFonts w:ascii="Arial" w:hAnsi="Arial" w:cs="Arial"/>
          <w:bCs/>
          <w:sz w:val="20"/>
          <w:szCs w:val="20"/>
        </w:rPr>
        <w:t xml:space="preserve"> online</w:t>
      </w:r>
      <w:r w:rsidR="000625D9" w:rsidRPr="00E02431">
        <w:rPr>
          <w:rFonts w:ascii="Arial" w:hAnsi="Arial" w:cs="Arial"/>
          <w:bCs/>
          <w:sz w:val="20"/>
          <w:szCs w:val="20"/>
        </w:rPr>
        <w:t xml:space="preserve"> surveys amongst us</w:t>
      </w:r>
      <w:r w:rsidR="006C50ED" w:rsidRPr="00E02431">
        <w:rPr>
          <w:rFonts w:ascii="Arial" w:hAnsi="Arial" w:cs="Arial"/>
          <w:bCs/>
          <w:sz w:val="20"/>
          <w:szCs w:val="20"/>
        </w:rPr>
        <w:t>e</w:t>
      </w:r>
      <w:r>
        <w:rPr>
          <w:rFonts w:ascii="Arial" w:hAnsi="Arial" w:cs="Arial"/>
          <w:bCs/>
          <w:sz w:val="20"/>
          <w:szCs w:val="20"/>
        </w:rPr>
        <w:t>rs and potential</w:t>
      </w:r>
      <w:r w:rsidR="006C50ED" w:rsidRPr="00E02431">
        <w:rPr>
          <w:rFonts w:ascii="Arial" w:hAnsi="Arial" w:cs="Arial"/>
          <w:bCs/>
          <w:sz w:val="20"/>
          <w:szCs w:val="20"/>
        </w:rPr>
        <w:t xml:space="preserve"> to</w:t>
      </w:r>
      <w:r w:rsidR="000625D9" w:rsidRPr="00E02431">
        <w:rPr>
          <w:rFonts w:ascii="Arial" w:hAnsi="Arial" w:cs="Arial"/>
          <w:bCs/>
          <w:sz w:val="20"/>
          <w:szCs w:val="20"/>
        </w:rPr>
        <w:t xml:space="preserve"> evaluate how the reopening of the trail has impacted on people’s travel and leisure behaviours.</w:t>
      </w:r>
      <w:r w:rsidR="000625D9" w:rsidRPr="00E02431">
        <w:rPr>
          <w:rFonts w:ascii="Arial" w:hAnsi="Arial" w:cs="Arial"/>
          <w:sz w:val="20"/>
          <w:szCs w:val="20"/>
        </w:rPr>
        <w:t xml:space="preserve"> </w:t>
      </w:r>
      <w:r w:rsidR="000625D9" w:rsidRPr="00E02431">
        <w:rPr>
          <w:rFonts w:ascii="Arial" w:hAnsi="Arial" w:cs="Arial"/>
          <w:bCs/>
          <w:sz w:val="20"/>
          <w:szCs w:val="20"/>
        </w:rPr>
        <w:t>People counters will be used to compare insights from the survey and to measure the total number of users, this will include the number of trips by bike.</w:t>
      </w:r>
      <w:r w:rsidR="00427B35">
        <w:rPr>
          <w:rFonts w:ascii="Arial" w:hAnsi="Arial" w:cs="Arial"/>
          <w:sz w:val="20"/>
          <w:szCs w:val="20"/>
        </w:rPr>
        <w:t xml:space="preserve"> </w:t>
      </w:r>
    </w:p>
    <w:p w:rsidR="00427B35" w:rsidRDefault="00427B35" w:rsidP="00427B35">
      <w:pPr>
        <w:pStyle w:val="ListParagraph"/>
        <w:rPr>
          <w:rFonts w:ascii="Arial" w:hAnsi="Arial" w:cs="Arial"/>
          <w:bCs/>
          <w:sz w:val="20"/>
          <w:szCs w:val="20"/>
        </w:rPr>
      </w:pPr>
    </w:p>
    <w:p w:rsidR="000625D9" w:rsidRPr="00427B35" w:rsidRDefault="000625D9" w:rsidP="00427B35">
      <w:pPr>
        <w:numPr>
          <w:ilvl w:val="0"/>
          <w:numId w:val="32"/>
        </w:numPr>
        <w:rPr>
          <w:rFonts w:ascii="Arial" w:hAnsi="Arial" w:cs="Arial"/>
          <w:sz w:val="20"/>
          <w:szCs w:val="20"/>
        </w:rPr>
      </w:pPr>
      <w:r w:rsidRPr="00427B35">
        <w:rPr>
          <w:rFonts w:ascii="Arial" w:hAnsi="Arial" w:cs="Arial"/>
          <w:bCs/>
          <w:sz w:val="20"/>
          <w:szCs w:val="20"/>
        </w:rPr>
        <w:t>We need to establish health and absenteeism benefits. This will be established</w:t>
      </w:r>
      <w:r w:rsidR="00F03039" w:rsidRPr="00427B35">
        <w:rPr>
          <w:rFonts w:ascii="Arial" w:hAnsi="Arial" w:cs="Arial"/>
          <w:bCs/>
          <w:sz w:val="20"/>
          <w:szCs w:val="20"/>
        </w:rPr>
        <w:t xml:space="preserve"> from the above</w:t>
      </w:r>
      <w:r w:rsidRPr="00427B35">
        <w:rPr>
          <w:rFonts w:ascii="Arial" w:hAnsi="Arial" w:cs="Arial"/>
          <w:bCs/>
          <w:sz w:val="20"/>
          <w:szCs w:val="20"/>
        </w:rPr>
        <w:t xml:space="preserve"> online surveys amongst users and potential users (to be undertaken once) post completion to evaluate how the reopening of the trail has impacted on people’s travel and leisure behaviours. People counters will be used to compare insights from the survey and to measure the total number of users, this will include the number of trips by bike.</w:t>
      </w:r>
    </w:p>
    <w:p w:rsidR="00427B35" w:rsidRPr="00427B35" w:rsidRDefault="00427B35" w:rsidP="00427B35">
      <w:pPr>
        <w:rPr>
          <w:rFonts w:ascii="Arial" w:hAnsi="Arial" w:cs="Arial"/>
          <w:sz w:val="20"/>
          <w:szCs w:val="20"/>
        </w:rPr>
      </w:pPr>
    </w:p>
    <w:p w:rsidR="000625D9" w:rsidRDefault="000625D9" w:rsidP="000625D9">
      <w:pPr>
        <w:numPr>
          <w:ilvl w:val="0"/>
          <w:numId w:val="32"/>
        </w:numPr>
        <w:rPr>
          <w:rFonts w:ascii="Arial" w:hAnsi="Arial" w:cs="Arial"/>
          <w:sz w:val="20"/>
          <w:szCs w:val="20"/>
        </w:rPr>
      </w:pPr>
      <w:r w:rsidRPr="00532822">
        <w:rPr>
          <w:rFonts w:ascii="Arial" w:hAnsi="Arial" w:cs="Arial"/>
          <w:bCs/>
          <w:sz w:val="20"/>
          <w:szCs w:val="20"/>
        </w:rPr>
        <w:t>To monitor user experience and maintenance requirements. To be established from a minimum of 300 Intercept surveys, these will be undertaken on a face to face basis during off peak and peak vis</w:t>
      </w:r>
      <w:r w:rsidR="00CA3286">
        <w:rPr>
          <w:rFonts w:ascii="Arial" w:hAnsi="Arial" w:cs="Arial"/>
          <w:bCs/>
          <w:sz w:val="20"/>
          <w:szCs w:val="20"/>
        </w:rPr>
        <w:t>itor period</w:t>
      </w:r>
      <w:r w:rsidRPr="00532822">
        <w:rPr>
          <w:rFonts w:ascii="Arial" w:hAnsi="Arial" w:cs="Arial"/>
          <w:bCs/>
          <w:sz w:val="20"/>
          <w:szCs w:val="20"/>
        </w:rPr>
        <w:t xml:space="preserve"> to monitor user experience. Then </w:t>
      </w:r>
      <w:r w:rsidRPr="00532822">
        <w:rPr>
          <w:rFonts w:ascii="Arial" w:hAnsi="Arial" w:cs="Arial"/>
          <w:sz w:val="20"/>
          <w:szCs w:val="20"/>
        </w:rPr>
        <w:t>undertake data entry and analysis on the findings.</w:t>
      </w:r>
    </w:p>
    <w:p w:rsidR="00427B35" w:rsidRPr="00532822" w:rsidRDefault="00427B35" w:rsidP="00427B35">
      <w:pPr>
        <w:rPr>
          <w:rFonts w:ascii="Arial" w:hAnsi="Arial" w:cs="Arial"/>
          <w:sz w:val="20"/>
          <w:szCs w:val="20"/>
        </w:rPr>
      </w:pPr>
    </w:p>
    <w:p w:rsidR="009C1062" w:rsidRPr="00532822" w:rsidRDefault="009C1062" w:rsidP="009C1062">
      <w:pPr>
        <w:numPr>
          <w:ilvl w:val="0"/>
          <w:numId w:val="32"/>
        </w:numPr>
        <w:rPr>
          <w:rFonts w:ascii="Arial" w:hAnsi="Arial" w:cs="Arial"/>
        </w:rPr>
      </w:pPr>
      <w:r w:rsidRPr="00532822">
        <w:rPr>
          <w:rFonts w:ascii="Arial" w:hAnsi="Arial" w:cs="Arial"/>
          <w:sz w:val="20"/>
          <w:szCs w:val="20"/>
        </w:rPr>
        <w:t>Interim reports to be provided including all raw data, a summary of the findings after</w:t>
      </w:r>
      <w:r w:rsidR="00B37D8B">
        <w:rPr>
          <w:rFonts w:ascii="Arial" w:hAnsi="Arial" w:cs="Arial"/>
          <w:sz w:val="20"/>
          <w:szCs w:val="20"/>
        </w:rPr>
        <w:t xml:space="preserve"> </w:t>
      </w:r>
      <w:r w:rsidR="00920AC0">
        <w:rPr>
          <w:rFonts w:ascii="Arial" w:hAnsi="Arial" w:cs="Arial"/>
          <w:sz w:val="20"/>
          <w:szCs w:val="20"/>
        </w:rPr>
        <w:t>2</w:t>
      </w:r>
      <w:r w:rsidR="00B37D8B">
        <w:rPr>
          <w:rFonts w:ascii="Arial" w:hAnsi="Arial" w:cs="Arial"/>
          <w:sz w:val="20"/>
          <w:szCs w:val="20"/>
        </w:rPr>
        <w:t xml:space="preserve"> </w:t>
      </w:r>
      <w:r w:rsidRPr="00532822">
        <w:rPr>
          <w:rFonts w:ascii="Arial" w:hAnsi="Arial" w:cs="Arial"/>
          <w:sz w:val="20"/>
          <w:szCs w:val="20"/>
        </w:rPr>
        <w:t xml:space="preserve">months, and a final report quantifying all of the above four outcomes to be provided within 8 weeks of the </w:t>
      </w:r>
      <w:r w:rsidR="00B37D8B">
        <w:rPr>
          <w:rFonts w:ascii="Arial" w:hAnsi="Arial" w:cs="Arial"/>
          <w:sz w:val="20"/>
          <w:szCs w:val="20"/>
        </w:rPr>
        <w:t>compl</w:t>
      </w:r>
      <w:r w:rsidR="004E1A98">
        <w:rPr>
          <w:rFonts w:ascii="Arial" w:hAnsi="Arial" w:cs="Arial"/>
          <w:sz w:val="20"/>
          <w:szCs w:val="20"/>
        </w:rPr>
        <w:t>etion of the contract</w:t>
      </w:r>
      <w:r w:rsidRPr="00532822">
        <w:rPr>
          <w:rFonts w:ascii="Arial" w:hAnsi="Arial" w:cs="Arial"/>
          <w:sz w:val="20"/>
          <w:szCs w:val="20"/>
        </w:rPr>
        <w:t>.</w:t>
      </w:r>
    </w:p>
    <w:p w:rsidR="00387FB2" w:rsidRPr="006A3BA2" w:rsidRDefault="00387FB2" w:rsidP="00CA6448">
      <w:pPr>
        <w:rPr>
          <w:rFonts w:ascii="Arial" w:hAnsi="Arial" w:cs="Arial"/>
          <w:b/>
          <w:bCs/>
          <w:color w:val="FF0000"/>
        </w:rPr>
      </w:pPr>
    </w:p>
    <w:p w:rsidR="00BB3F5C" w:rsidRDefault="00BB3F5C" w:rsidP="00D220E2">
      <w:pPr>
        <w:pStyle w:val="Heading3"/>
        <w:rPr>
          <w:color w:val="000080"/>
        </w:rPr>
      </w:pPr>
    </w:p>
    <w:p w:rsidR="002B0976" w:rsidRPr="003A2C72" w:rsidRDefault="00D220E2" w:rsidP="00D220E2">
      <w:pPr>
        <w:pStyle w:val="Heading3"/>
        <w:rPr>
          <w:color w:val="000080"/>
        </w:rPr>
      </w:pPr>
      <w:r w:rsidRPr="003A2C72">
        <w:rPr>
          <w:color w:val="000080"/>
        </w:rPr>
        <w:t>Required Experience/</w:t>
      </w:r>
      <w:r w:rsidR="00D92909" w:rsidRPr="003A2C72">
        <w:rPr>
          <w:color w:val="000080"/>
        </w:rPr>
        <w:t>Skills/Competencies</w:t>
      </w:r>
      <w:r w:rsidR="00DE2CDC" w:rsidRPr="003A2C72">
        <w:rPr>
          <w:color w:val="000080"/>
        </w:rPr>
        <w:t xml:space="preserve"> (E = essential; D = desirable)</w:t>
      </w:r>
    </w:p>
    <w:p w:rsidR="00D220E2" w:rsidRPr="003A2C72" w:rsidRDefault="00D220E2" w:rsidP="00BB35C2">
      <w:pPr>
        <w:jc w:val="both"/>
        <w:rPr>
          <w:rFonts w:ascii="Arial" w:hAnsi="Arial" w:cs="Arial"/>
          <w:b/>
          <w:sz w:val="20"/>
        </w:rPr>
      </w:pPr>
    </w:p>
    <w:tbl>
      <w:tblPr>
        <w:tblW w:w="0" w:type="auto"/>
        <w:tblInd w:w="908" w:type="dxa"/>
        <w:tblLook w:val="01E0" w:firstRow="1" w:lastRow="1" w:firstColumn="1" w:lastColumn="1" w:noHBand="0" w:noVBand="0"/>
      </w:tblPr>
      <w:tblGrid>
        <w:gridCol w:w="5900"/>
        <w:gridCol w:w="1000"/>
      </w:tblGrid>
      <w:tr w:rsidR="00DE2CDC" w:rsidRPr="003A2C72" w:rsidTr="006E6DF7">
        <w:tc>
          <w:tcPr>
            <w:tcW w:w="5900" w:type="dxa"/>
            <w:shd w:val="clear" w:color="auto" w:fill="auto"/>
          </w:tcPr>
          <w:p w:rsidR="00DE2CDC" w:rsidRPr="00387FB2" w:rsidRDefault="00DE2CDC" w:rsidP="006E6DF7">
            <w:pPr>
              <w:numPr>
                <w:ilvl w:val="0"/>
                <w:numId w:val="21"/>
              </w:numPr>
              <w:jc w:val="both"/>
              <w:rPr>
                <w:rFonts w:ascii="Arial" w:hAnsi="Arial" w:cs="Arial"/>
                <w:sz w:val="20"/>
                <w:szCs w:val="20"/>
              </w:rPr>
            </w:pPr>
            <w:r w:rsidRPr="00387FB2">
              <w:rPr>
                <w:rFonts w:ascii="Arial" w:hAnsi="Arial" w:cs="Arial"/>
                <w:sz w:val="20"/>
                <w:szCs w:val="20"/>
              </w:rPr>
              <w:t>Relevant professional experience and qualifications</w:t>
            </w:r>
          </w:p>
          <w:p w:rsidR="002E1D6C" w:rsidRPr="00387FB2" w:rsidRDefault="002E1D6C" w:rsidP="006E6DF7">
            <w:pPr>
              <w:numPr>
                <w:ilvl w:val="0"/>
                <w:numId w:val="21"/>
              </w:numPr>
              <w:jc w:val="both"/>
              <w:rPr>
                <w:rFonts w:ascii="Arial" w:hAnsi="Arial" w:cs="Arial"/>
                <w:sz w:val="20"/>
                <w:szCs w:val="20"/>
              </w:rPr>
            </w:pPr>
            <w:r w:rsidRPr="00387FB2">
              <w:rPr>
                <w:rFonts w:ascii="Arial" w:hAnsi="Arial" w:cs="Arial"/>
                <w:sz w:val="20"/>
                <w:szCs w:val="20"/>
              </w:rPr>
              <w:t xml:space="preserve">Evidence based assessment skills                                              </w:t>
            </w:r>
          </w:p>
        </w:tc>
        <w:tc>
          <w:tcPr>
            <w:tcW w:w="1000" w:type="dxa"/>
            <w:shd w:val="clear" w:color="auto" w:fill="auto"/>
          </w:tcPr>
          <w:p w:rsidR="00DE2CDC" w:rsidRPr="00387FB2" w:rsidRDefault="00DE2CDC" w:rsidP="006E6DF7">
            <w:pPr>
              <w:jc w:val="both"/>
              <w:rPr>
                <w:rFonts w:ascii="Arial" w:hAnsi="Arial" w:cs="Arial"/>
                <w:sz w:val="20"/>
                <w:szCs w:val="20"/>
              </w:rPr>
            </w:pPr>
            <w:r w:rsidRPr="00387FB2">
              <w:rPr>
                <w:rFonts w:ascii="Arial" w:hAnsi="Arial" w:cs="Arial"/>
                <w:sz w:val="20"/>
                <w:szCs w:val="20"/>
              </w:rPr>
              <w:t>E</w:t>
            </w:r>
          </w:p>
          <w:p w:rsidR="002E1D6C" w:rsidRPr="00387FB2" w:rsidRDefault="002E1D6C" w:rsidP="006E6DF7">
            <w:pPr>
              <w:jc w:val="both"/>
              <w:rPr>
                <w:rFonts w:ascii="Arial" w:hAnsi="Arial" w:cs="Arial"/>
                <w:sz w:val="20"/>
                <w:szCs w:val="20"/>
              </w:rPr>
            </w:pPr>
            <w:r w:rsidRPr="00387FB2">
              <w:rPr>
                <w:rFonts w:ascii="Arial" w:hAnsi="Arial" w:cs="Arial"/>
                <w:sz w:val="20"/>
                <w:szCs w:val="20"/>
              </w:rPr>
              <w:t>E</w:t>
            </w:r>
          </w:p>
        </w:tc>
      </w:tr>
      <w:tr w:rsidR="002E1D6C" w:rsidRPr="003A2C72" w:rsidTr="006E6DF7">
        <w:tc>
          <w:tcPr>
            <w:tcW w:w="5900" w:type="dxa"/>
            <w:shd w:val="clear" w:color="auto" w:fill="auto"/>
          </w:tcPr>
          <w:p w:rsidR="002E1D6C" w:rsidRPr="00387FB2" w:rsidRDefault="002E1D6C" w:rsidP="002E1D6C">
            <w:pPr>
              <w:numPr>
                <w:ilvl w:val="0"/>
                <w:numId w:val="21"/>
              </w:numPr>
              <w:jc w:val="both"/>
              <w:rPr>
                <w:rFonts w:ascii="Arial" w:hAnsi="Arial" w:cs="Arial"/>
                <w:sz w:val="20"/>
                <w:szCs w:val="20"/>
              </w:rPr>
            </w:pPr>
            <w:r w:rsidRPr="00387FB2">
              <w:rPr>
                <w:rFonts w:ascii="Arial" w:hAnsi="Arial" w:cs="Arial"/>
                <w:sz w:val="20"/>
                <w:szCs w:val="20"/>
              </w:rPr>
              <w:t xml:space="preserve">Marketing research </w:t>
            </w:r>
            <w:r w:rsidR="00A757A9" w:rsidRPr="00387FB2">
              <w:rPr>
                <w:rFonts w:ascii="Arial" w:hAnsi="Arial" w:cs="Arial"/>
                <w:sz w:val="20"/>
                <w:szCs w:val="20"/>
              </w:rPr>
              <w:t>delivery</w:t>
            </w:r>
            <w:r w:rsidRPr="00387FB2">
              <w:rPr>
                <w:rFonts w:ascii="Arial" w:hAnsi="Arial" w:cs="Arial"/>
                <w:sz w:val="20"/>
                <w:szCs w:val="20"/>
              </w:rPr>
              <w:t xml:space="preserve"> </w:t>
            </w:r>
            <w:r w:rsidR="00210300" w:rsidRPr="00387FB2">
              <w:rPr>
                <w:rFonts w:ascii="Arial" w:hAnsi="Arial" w:cs="Arial"/>
                <w:sz w:val="20"/>
                <w:szCs w:val="20"/>
              </w:rPr>
              <w:t xml:space="preserve">and analysis </w:t>
            </w:r>
          </w:p>
        </w:tc>
        <w:tc>
          <w:tcPr>
            <w:tcW w:w="1000" w:type="dxa"/>
            <w:shd w:val="clear" w:color="auto" w:fill="auto"/>
          </w:tcPr>
          <w:p w:rsidR="002E1D6C" w:rsidRPr="00387FB2" w:rsidRDefault="002E1D6C" w:rsidP="002E1D6C">
            <w:pPr>
              <w:jc w:val="both"/>
              <w:rPr>
                <w:rFonts w:ascii="Arial" w:hAnsi="Arial" w:cs="Arial"/>
                <w:sz w:val="20"/>
                <w:szCs w:val="20"/>
              </w:rPr>
            </w:pPr>
            <w:r w:rsidRPr="00387FB2">
              <w:rPr>
                <w:rFonts w:ascii="Arial" w:hAnsi="Arial" w:cs="Arial"/>
                <w:sz w:val="20"/>
                <w:szCs w:val="20"/>
              </w:rPr>
              <w:t>E</w:t>
            </w:r>
          </w:p>
        </w:tc>
      </w:tr>
      <w:tr w:rsidR="002E1D6C" w:rsidRPr="003A2C72" w:rsidTr="006E6DF7">
        <w:tc>
          <w:tcPr>
            <w:tcW w:w="5900" w:type="dxa"/>
            <w:shd w:val="clear" w:color="auto" w:fill="auto"/>
          </w:tcPr>
          <w:p w:rsidR="002E1D6C" w:rsidRPr="00387FB2" w:rsidRDefault="002E1D6C" w:rsidP="002E1D6C">
            <w:pPr>
              <w:numPr>
                <w:ilvl w:val="0"/>
                <w:numId w:val="21"/>
              </w:numPr>
              <w:jc w:val="both"/>
              <w:rPr>
                <w:rFonts w:ascii="Arial" w:hAnsi="Arial" w:cs="Arial"/>
                <w:sz w:val="20"/>
                <w:szCs w:val="20"/>
              </w:rPr>
            </w:pPr>
            <w:r w:rsidRPr="00387FB2">
              <w:rPr>
                <w:rFonts w:ascii="Arial" w:hAnsi="Arial" w:cs="Arial"/>
                <w:sz w:val="20"/>
                <w:szCs w:val="20"/>
              </w:rPr>
              <w:t xml:space="preserve">Logical, coherent presentation </w:t>
            </w:r>
          </w:p>
          <w:p w:rsidR="00A757A9" w:rsidRPr="00387FB2" w:rsidRDefault="00A757A9" w:rsidP="002E1D6C">
            <w:pPr>
              <w:numPr>
                <w:ilvl w:val="0"/>
                <w:numId w:val="21"/>
              </w:numPr>
              <w:jc w:val="both"/>
              <w:rPr>
                <w:rFonts w:ascii="Arial" w:hAnsi="Arial" w:cs="Arial"/>
                <w:sz w:val="20"/>
                <w:szCs w:val="20"/>
              </w:rPr>
            </w:pPr>
            <w:r w:rsidRPr="00387FB2">
              <w:rPr>
                <w:rFonts w:ascii="Arial" w:hAnsi="Arial" w:cs="Arial"/>
                <w:sz w:val="20"/>
                <w:szCs w:val="20"/>
              </w:rPr>
              <w:t>Production of strategic reports</w:t>
            </w:r>
          </w:p>
          <w:p w:rsidR="00A757A9" w:rsidRPr="00387FB2" w:rsidRDefault="00A757A9" w:rsidP="002E1D6C">
            <w:pPr>
              <w:numPr>
                <w:ilvl w:val="0"/>
                <w:numId w:val="21"/>
              </w:numPr>
              <w:jc w:val="both"/>
              <w:rPr>
                <w:rFonts w:ascii="Arial" w:hAnsi="Arial" w:cs="Arial"/>
                <w:sz w:val="20"/>
                <w:szCs w:val="20"/>
              </w:rPr>
            </w:pPr>
            <w:r w:rsidRPr="00387FB2">
              <w:rPr>
                <w:rFonts w:ascii="Arial" w:hAnsi="Arial" w:cs="Arial"/>
                <w:sz w:val="20"/>
                <w:szCs w:val="20"/>
              </w:rPr>
              <w:t>Data storage and GDPR compliance delivery</w:t>
            </w:r>
          </w:p>
          <w:p w:rsidR="00210300" w:rsidRPr="00387FB2" w:rsidRDefault="00210300" w:rsidP="002E1D6C">
            <w:pPr>
              <w:numPr>
                <w:ilvl w:val="0"/>
                <w:numId w:val="21"/>
              </w:numPr>
              <w:jc w:val="both"/>
              <w:rPr>
                <w:rFonts w:ascii="Arial" w:hAnsi="Arial" w:cs="Arial"/>
                <w:sz w:val="20"/>
                <w:szCs w:val="20"/>
              </w:rPr>
            </w:pPr>
            <w:r w:rsidRPr="00387FB2">
              <w:rPr>
                <w:rFonts w:ascii="Arial" w:hAnsi="Arial" w:cs="Arial"/>
                <w:sz w:val="20"/>
                <w:szCs w:val="20"/>
              </w:rPr>
              <w:t>Delivery against EU funding requirements</w:t>
            </w:r>
          </w:p>
        </w:tc>
        <w:tc>
          <w:tcPr>
            <w:tcW w:w="1000" w:type="dxa"/>
            <w:shd w:val="clear" w:color="auto" w:fill="auto"/>
          </w:tcPr>
          <w:p w:rsidR="002E1D6C" w:rsidRPr="00387FB2" w:rsidRDefault="002E1D6C" w:rsidP="002E1D6C">
            <w:pPr>
              <w:jc w:val="both"/>
              <w:rPr>
                <w:rFonts w:ascii="Arial" w:hAnsi="Arial" w:cs="Arial"/>
                <w:sz w:val="20"/>
                <w:szCs w:val="20"/>
              </w:rPr>
            </w:pPr>
            <w:r w:rsidRPr="00387FB2">
              <w:rPr>
                <w:rFonts w:ascii="Arial" w:hAnsi="Arial" w:cs="Arial"/>
                <w:sz w:val="20"/>
                <w:szCs w:val="20"/>
              </w:rPr>
              <w:t>E</w:t>
            </w:r>
          </w:p>
          <w:p w:rsidR="00A757A9" w:rsidRPr="00387FB2" w:rsidRDefault="00A757A9" w:rsidP="002E1D6C">
            <w:pPr>
              <w:jc w:val="both"/>
              <w:rPr>
                <w:rFonts w:ascii="Arial" w:hAnsi="Arial" w:cs="Arial"/>
                <w:sz w:val="20"/>
                <w:szCs w:val="20"/>
              </w:rPr>
            </w:pPr>
            <w:r w:rsidRPr="00387FB2">
              <w:rPr>
                <w:rFonts w:ascii="Arial" w:hAnsi="Arial" w:cs="Arial"/>
                <w:sz w:val="20"/>
                <w:szCs w:val="20"/>
              </w:rPr>
              <w:t>E</w:t>
            </w:r>
          </w:p>
          <w:p w:rsidR="00A757A9" w:rsidRPr="00387FB2" w:rsidRDefault="00A757A9" w:rsidP="002E1D6C">
            <w:pPr>
              <w:jc w:val="both"/>
              <w:rPr>
                <w:rFonts w:ascii="Arial" w:hAnsi="Arial" w:cs="Arial"/>
                <w:sz w:val="20"/>
                <w:szCs w:val="20"/>
              </w:rPr>
            </w:pPr>
            <w:r w:rsidRPr="00387FB2">
              <w:rPr>
                <w:rFonts w:ascii="Arial" w:hAnsi="Arial" w:cs="Arial"/>
                <w:sz w:val="20"/>
                <w:szCs w:val="20"/>
              </w:rPr>
              <w:t>E</w:t>
            </w:r>
          </w:p>
          <w:p w:rsidR="00210300" w:rsidRPr="00387FB2" w:rsidRDefault="00210300" w:rsidP="002E1D6C">
            <w:pPr>
              <w:jc w:val="both"/>
              <w:rPr>
                <w:rFonts w:ascii="Arial" w:hAnsi="Arial" w:cs="Arial"/>
                <w:sz w:val="20"/>
                <w:szCs w:val="20"/>
              </w:rPr>
            </w:pPr>
            <w:r w:rsidRPr="00387FB2">
              <w:rPr>
                <w:rFonts w:ascii="Arial" w:hAnsi="Arial" w:cs="Arial"/>
                <w:sz w:val="20"/>
                <w:szCs w:val="20"/>
              </w:rPr>
              <w:t>D</w:t>
            </w:r>
          </w:p>
        </w:tc>
      </w:tr>
      <w:tr w:rsidR="002E1D6C" w:rsidRPr="003A2C72" w:rsidTr="006E6DF7">
        <w:tc>
          <w:tcPr>
            <w:tcW w:w="5900" w:type="dxa"/>
            <w:shd w:val="clear" w:color="auto" w:fill="auto"/>
          </w:tcPr>
          <w:p w:rsidR="002E1D6C" w:rsidRPr="00387FB2" w:rsidRDefault="002E1D6C" w:rsidP="002E1D6C">
            <w:pPr>
              <w:numPr>
                <w:ilvl w:val="0"/>
                <w:numId w:val="21"/>
              </w:numPr>
              <w:jc w:val="both"/>
              <w:rPr>
                <w:rFonts w:ascii="Arial" w:hAnsi="Arial" w:cs="Arial"/>
                <w:sz w:val="20"/>
                <w:szCs w:val="20"/>
              </w:rPr>
            </w:pPr>
            <w:r w:rsidRPr="00387FB2">
              <w:rPr>
                <w:rFonts w:ascii="Arial" w:hAnsi="Arial" w:cs="Arial"/>
                <w:sz w:val="20"/>
                <w:szCs w:val="20"/>
              </w:rPr>
              <w:t>Public sector experience and knowledge</w:t>
            </w:r>
          </w:p>
          <w:p w:rsidR="00A757A9" w:rsidRPr="00387FB2" w:rsidRDefault="00A757A9" w:rsidP="00A757A9">
            <w:pPr>
              <w:numPr>
                <w:ilvl w:val="0"/>
                <w:numId w:val="21"/>
              </w:numPr>
              <w:jc w:val="both"/>
              <w:rPr>
                <w:rFonts w:ascii="Arial" w:hAnsi="Arial" w:cs="Arial"/>
                <w:sz w:val="20"/>
                <w:szCs w:val="20"/>
              </w:rPr>
            </w:pPr>
            <w:r w:rsidRPr="00387FB2">
              <w:rPr>
                <w:rFonts w:ascii="Arial" w:hAnsi="Arial" w:cs="Arial"/>
                <w:sz w:val="20"/>
                <w:szCs w:val="20"/>
              </w:rPr>
              <w:t>Local knowledge and experience</w:t>
            </w:r>
          </w:p>
        </w:tc>
        <w:tc>
          <w:tcPr>
            <w:tcW w:w="1000" w:type="dxa"/>
            <w:shd w:val="clear" w:color="auto" w:fill="auto"/>
          </w:tcPr>
          <w:p w:rsidR="002E1D6C" w:rsidRPr="00387FB2" w:rsidRDefault="002E1D6C" w:rsidP="002E1D6C">
            <w:pPr>
              <w:jc w:val="both"/>
              <w:rPr>
                <w:rFonts w:ascii="Arial" w:hAnsi="Arial" w:cs="Arial"/>
                <w:sz w:val="20"/>
                <w:szCs w:val="20"/>
              </w:rPr>
            </w:pPr>
            <w:r w:rsidRPr="00387FB2">
              <w:rPr>
                <w:rFonts w:ascii="Arial" w:hAnsi="Arial" w:cs="Arial"/>
                <w:sz w:val="20"/>
                <w:szCs w:val="20"/>
              </w:rPr>
              <w:t>D</w:t>
            </w:r>
          </w:p>
          <w:p w:rsidR="00A757A9" w:rsidRPr="00387FB2" w:rsidRDefault="00A757A9" w:rsidP="002E1D6C">
            <w:pPr>
              <w:jc w:val="both"/>
              <w:rPr>
                <w:rFonts w:ascii="Arial" w:hAnsi="Arial" w:cs="Arial"/>
                <w:sz w:val="20"/>
                <w:szCs w:val="20"/>
              </w:rPr>
            </w:pPr>
            <w:r w:rsidRPr="00387FB2">
              <w:rPr>
                <w:rFonts w:ascii="Arial" w:hAnsi="Arial" w:cs="Arial"/>
                <w:sz w:val="20"/>
                <w:szCs w:val="20"/>
              </w:rPr>
              <w:t>D</w:t>
            </w:r>
          </w:p>
        </w:tc>
      </w:tr>
      <w:tr w:rsidR="002E1D6C" w:rsidRPr="003A2C72" w:rsidTr="006E6DF7">
        <w:tc>
          <w:tcPr>
            <w:tcW w:w="5900" w:type="dxa"/>
            <w:shd w:val="clear" w:color="auto" w:fill="auto"/>
          </w:tcPr>
          <w:p w:rsidR="002E1D6C" w:rsidRPr="00210300" w:rsidRDefault="002E1D6C" w:rsidP="00A757A9">
            <w:pPr>
              <w:jc w:val="both"/>
              <w:rPr>
                <w:rFonts w:ascii="Arial" w:hAnsi="Arial" w:cs="Arial"/>
                <w:sz w:val="22"/>
                <w:szCs w:val="22"/>
              </w:rPr>
            </w:pPr>
          </w:p>
        </w:tc>
        <w:tc>
          <w:tcPr>
            <w:tcW w:w="1000" w:type="dxa"/>
            <w:shd w:val="clear" w:color="auto" w:fill="auto"/>
          </w:tcPr>
          <w:p w:rsidR="002E1D6C" w:rsidRPr="00210300" w:rsidRDefault="002E1D6C" w:rsidP="002E1D6C">
            <w:pPr>
              <w:jc w:val="both"/>
              <w:rPr>
                <w:rFonts w:ascii="Arial" w:hAnsi="Arial" w:cs="Arial"/>
                <w:sz w:val="22"/>
                <w:szCs w:val="22"/>
              </w:rPr>
            </w:pPr>
          </w:p>
        </w:tc>
      </w:tr>
      <w:tr w:rsidR="002E1D6C" w:rsidRPr="003A2C72" w:rsidTr="006E6DF7">
        <w:tc>
          <w:tcPr>
            <w:tcW w:w="5900" w:type="dxa"/>
            <w:shd w:val="clear" w:color="auto" w:fill="auto"/>
          </w:tcPr>
          <w:p w:rsidR="002E1D6C" w:rsidRPr="003A2C72" w:rsidRDefault="002E1D6C" w:rsidP="00A757A9">
            <w:pPr>
              <w:jc w:val="both"/>
              <w:rPr>
                <w:rFonts w:ascii="Arial" w:hAnsi="Arial" w:cs="Arial"/>
                <w:sz w:val="20"/>
              </w:rPr>
            </w:pPr>
          </w:p>
        </w:tc>
        <w:tc>
          <w:tcPr>
            <w:tcW w:w="1000" w:type="dxa"/>
            <w:shd w:val="clear" w:color="auto" w:fill="auto"/>
          </w:tcPr>
          <w:p w:rsidR="002E1D6C" w:rsidRPr="003A2C72" w:rsidRDefault="002E1D6C" w:rsidP="002E1D6C">
            <w:pPr>
              <w:jc w:val="both"/>
              <w:rPr>
                <w:rFonts w:ascii="Arial" w:hAnsi="Arial" w:cs="Arial"/>
                <w:sz w:val="20"/>
              </w:rPr>
            </w:pPr>
          </w:p>
        </w:tc>
      </w:tr>
      <w:tr w:rsidR="002E1D6C" w:rsidRPr="003A2C72" w:rsidTr="006E6DF7">
        <w:tc>
          <w:tcPr>
            <w:tcW w:w="5900" w:type="dxa"/>
            <w:shd w:val="clear" w:color="auto" w:fill="auto"/>
          </w:tcPr>
          <w:p w:rsidR="002E1D6C" w:rsidRPr="003A2C72" w:rsidRDefault="002E1D6C" w:rsidP="00A757A9">
            <w:pPr>
              <w:jc w:val="both"/>
              <w:rPr>
                <w:rFonts w:ascii="Arial" w:hAnsi="Arial" w:cs="Arial"/>
                <w:sz w:val="20"/>
              </w:rPr>
            </w:pPr>
          </w:p>
        </w:tc>
        <w:tc>
          <w:tcPr>
            <w:tcW w:w="1000" w:type="dxa"/>
            <w:shd w:val="clear" w:color="auto" w:fill="auto"/>
          </w:tcPr>
          <w:p w:rsidR="002E1D6C" w:rsidRPr="003A2C72" w:rsidRDefault="002E1D6C" w:rsidP="002E1D6C">
            <w:pPr>
              <w:jc w:val="both"/>
              <w:rPr>
                <w:rFonts w:ascii="Arial" w:hAnsi="Arial" w:cs="Arial"/>
                <w:sz w:val="20"/>
              </w:rPr>
            </w:pPr>
          </w:p>
        </w:tc>
      </w:tr>
      <w:tr w:rsidR="002E1D6C" w:rsidRPr="003A2C72" w:rsidTr="006E6DF7">
        <w:tc>
          <w:tcPr>
            <w:tcW w:w="5900" w:type="dxa"/>
            <w:shd w:val="clear" w:color="auto" w:fill="auto"/>
          </w:tcPr>
          <w:p w:rsidR="002E1D6C" w:rsidRPr="003A2C72" w:rsidRDefault="002E1D6C" w:rsidP="00A757A9">
            <w:pPr>
              <w:jc w:val="both"/>
              <w:rPr>
                <w:rFonts w:ascii="Arial" w:hAnsi="Arial" w:cs="Arial"/>
                <w:sz w:val="20"/>
              </w:rPr>
            </w:pPr>
          </w:p>
        </w:tc>
        <w:tc>
          <w:tcPr>
            <w:tcW w:w="1000" w:type="dxa"/>
            <w:shd w:val="clear" w:color="auto" w:fill="auto"/>
          </w:tcPr>
          <w:p w:rsidR="002E1D6C" w:rsidRPr="003A2C72" w:rsidRDefault="002E1D6C" w:rsidP="002E1D6C">
            <w:pPr>
              <w:jc w:val="both"/>
              <w:rPr>
                <w:rFonts w:ascii="Arial" w:hAnsi="Arial" w:cs="Arial"/>
                <w:sz w:val="20"/>
              </w:rPr>
            </w:pPr>
          </w:p>
        </w:tc>
      </w:tr>
      <w:tr w:rsidR="00FB61A0" w:rsidRPr="003A2C72" w:rsidTr="006E6DF7">
        <w:tc>
          <w:tcPr>
            <w:tcW w:w="5900" w:type="dxa"/>
            <w:shd w:val="clear" w:color="auto" w:fill="auto"/>
          </w:tcPr>
          <w:p w:rsidR="00FB61A0" w:rsidRPr="003A2C72" w:rsidRDefault="00FB61A0" w:rsidP="00A757A9">
            <w:pPr>
              <w:jc w:val="both"/>
              <w:rPr>
                <w:rFonts w:ascii="Arial" w:hAnsi="Arial" w:cs="Arial"/>
                <w:sz w:val="20"/>
              </w:rPr>
            </w:pPr>
          </w:p>
        </w:tc>
        <w:tc>
          <w:tcPr>
            <w:tcW w:w="1000" w:type="dxa"/>
            <w:shd w:val="clear" w:color="auto" w:fill="auto"/>
          </w:tcPr>
          <w:p w:rsidR="00FB61A0" w:rsidRPr="003A2C72" w:rsidRDefault="00FB61A0" w:rsidP="002E1D6C">
            <w:pPr>
              <w:jc w:val="both"/>
              <w:rPr>
                <w:rFonts w:ascii="Arial" w:hAnsi="Arial" w:cs="Arial"/>
                <w:sz w:val="20"/>
              </w:rPr>
            </w:pPr>
          </w:p>
        </w:tc>
      </w:tr>
      <w:tr w:rsidR="00767EA0" w:rsidRPr="003A2C72" w:rsidTr="006E6DF7">
        <w:tc>
          <w:tcPr>
            <w:tcW w:w="5900" w:type="dxa"/>
            <w:shd w:val="clear" w:color="auto" w:fill="auto"/>
          </w:tcPr>
          <w:p w:rsidR="00767EA0" w:rsidRPr="003A2C72" w:rsidRDefault="00767EA0" w:rsidP="00A757A9">
            <w:pPr>
              <w:jc w:val="both"/>
              <w:rPr>
                <w:rFonts w:ascii="Arial" w:hAnsi="Arial" w:cs="Arial"/>
                <w:sz w:val="20"/>
              </w:rPr>
            </w:pPr>
          </w:p>
        </w:tc>
        <w:tc>
          <w:tcPr>
            <w:tcW w:w="1000" w:type="dxa"/>
            <w:shd w:val="clear" w:color="auto" w:fill="auto"/>
          </w:tcPr>
          <w:p w:rsidR="00767EA0" w:rsidRPr="003A2C72" w:rsidRDefault="00767EA0" w:rsidP="002E1D6C">
            <w:pPr>
              <w:jc w:val="both"/>
              <w:rPr>
                <w:rFonts w:ascii="Arial" w:hAnsi="Arial" w:cs="Arial"/>
                <w:sz w:val="20"/>
              </w:rPr>
            </w:pPr>
          </w:p>
        </w:tc>
      </w:tr>
    </w:tbl>
    <w:p w:rsidR="0017734F" w:rsidRPr="003A2C72" w:rsidRDefault="0017734F" w:rsidP="0017734F">
      <w:pPr>
        <w:pStyle w:val="Heading3"/>
        <w:rPr>
          <w:color w:val="000080"/>
        </w:rPr>
      </w:pPr>
      <w:r w:rsidRPr="003A2C72">
        <w:rPr>
          <w:color w:val="000080"/>
        </w:rPr>
        <w:t>Costs and Timescales</w:t>
      </w:r>
    </w:p>
    <w:p w:rsidR="0017734F" w:rsidRPr="003A2C72" w:rsidRDefault="0017734F" w:rsidP="00BB35C2">
      <w:pPr>
        <w:jc w:val="both"/>
        <w:rPr>
          <w:rFonts w:ascii="Arial" w:hAnsi="Arial" w:cs="Arial"/>
          <w:b/>
          <w:sz w:val="20"/>
        </w:rPr>
      </w:pPr>
    </w:p>
    <w:p w:rsidR="005711FB" w:rsidRDefault="003E02DE" w:rsidP="00BB35C2">
      <w:pPr>
        <w:jc w:val="both"/>
        <w:rPr>
          <w:rFonts w:ascii="Arial" w:hAnsi="Arial" w:cs="Arial"/>
          <w:sz w:val="20"/>
        </w:rPr>
      </w:pPr>
      <w:r>
        <w:rPr>
          <w:rFonts w:ascii="Arial" w:hAnsi="Arial" w:cs="Arial"/>
          <w:sz w:val="20"/>
        </w:rPr>
        <w:t xml:space="preserve">Please provide an itemised cost for all stages of the proposal </w:t>
      </w:r>
      <w:r w:rsidR="0017734F" w:rsidRPr="003E02DE">
        <w:rPr>
          <w:rFonts w:ascii="Arial" w:hAnsi="Arial" w:cs="Arial"/>
          <w:sz w:val="20"/>
        </w:rPr>
        <w:t>excluding VAT</w:t>
      </w:r>
      <w:r w:rsidR="0017734F" w:rsidRPr="003A2C72">
        <w:rPr>
          <w:rFonts w:ascii="Arial" w:hAnsi="Arial" w:cs="Arial"/>
          <w:sz w:val="20"/>
        </w:rPr>
        <w:t>.</w:t>
      </w:r>
      <w:r w:rsidR="00C43357" w:rsidRPr="003A2C72">
        <w:rPr>
          <w:rFonts w:ascii="Arial" w:hAnsi="Arial" w:cs="Arial"/>
          <w:sz w:val="20"/>
        </w:rPr>
        <w:t xml:space="preserve"> </w:t>
      </w:r>
    </w:p>
    <w:p w:rsidR="005711FB" w:rsidRDefault="005711FB" w:rsidP="00BB35C2">
      <w:pPr>
        <w:jc w:val="both"/>
        <w:rPr>
          <w:rFonts w:ascii="Arial" w:hAnsi="Arial" w:cs="Arial"/>
          <w:sz w:val="20"/>
        </w:rPr>
      </w:pPr>
    </w:p>
    <w:p w:rsidR="00D81577" w:rsidRPr="00D81577" w:rsidRDefault="00D81577" w:rsidP="00D81577">
      <w:pPr>
        <w:jc w:val="both"/>
        <w:rPr>
          <w:rFonts w:ascii="Arial" w:hAnsi="Arial" w:cs="Arial"/>
          <w:sz w:val="20"/>
        </w:rPr>
      </w:pPr>
      <w:r w:rsidRPr="00D81577">
        <w:rPr>
          <w:rFonts w:ascii="Arial" w:hAnsi="Arial" w:cs="Arial"/>
          <w:sz w:val="20"/>
        </w:rPr>
        <w:t>We expect a table breaking down all costs including</w:t>
      </w:r>
      <w:r>
        <w:rPr>
          <w:rFonts w:ascii="Arial" w:hAnsi="Arial" w:cs="Arial"/>
          <w:sz w:val="20"/>
        </w:rPr>
        <w:t xml:space="preserve"> for each separate procurement package</w:t>
      </w:r>
      <w:r w:rsidRPr="00D81577">
        <w:rPr>
          <w:rFonts w:ascii="Arial" w:hAnsi="Arial" w:cs="Arial"/>
          <w:sz w:val="20"/>
        </w:rPr>
        <w:t>:</w:t>
      </w:r>
    </w:p>
    <w:p w:rsidR="00D81577" w:rsidRDefault="00D81577" w:rsidP="00D81577">
      <w:pPr>
        <w:numPr>
          <w:ilvl w:val="0"/>
          <w:numId w:val="36"/>
        </w:numPr>
        <w:jc w:val="both"/>
        <w:rPr>
          <w:rFonts w:ascii="Arial" w:hAnsi="Arial" w:cs="Arial"/>
          <w:sz w:val="20"/>
        </w:rPr>
      </w:pPr>
      <w:r w:rsidRPr="00D81577">
        <w:rPr>
          <w:rFonts w:ascii="Arial" w:hAnsi="Arial" w:cs="Arial"/>
          <w:sz w:val="20"/>
        </w:rPr>
        <w:t>Staff names, day or hour rate and time expected in the project.</w:t>
      </w:r>
    </w:p>
    <w:p w:rsidR="00D81577" w:rsidRDefault="00D81577" w:rsidP="00D81577">
      <w:pPr>
        <w:numPr>
          <w:ilvl w:val="0"/>
          <w:numId w:val="36"/>
        </w:numPr>
        <w:jc w:val="both"/>
        <w:rPr>
          <w:rFonts w:ascii="Arial" w:hAnsi="Arial" w:cs="Arial"/>
          <w:sz w:val="20"/>
        </w:rPr>
      </w:pPr>
      <w:r>
        <w:rPr>
          <w:rFonts w:ascii="Arial" w:hAnsi="Arial" w:cs="Arial"/>
          <w:sz w:val="20"/>
        </w:rPr>
        <w:t>A</w:t>
      </w:r>
      <w:r w:rsidRPr="00D81577">
        <w:rPr>
          <w:rFonts w:ascii="Arial" w:hAnsi="Arial" w:cs="Arial"/>
          <w:sz w:val="20"/>
        </w:rPr>
        <w:t>dditional staff required to undertake the survey work</w:t>
      </w:r>
    </w:p>
    <w:p w:rsidR="00F44FE3" w:rsidRDefault="00F44FE3" w:rsidP="00D81577">
      <w:pPr>
        <w:numPr>
          <w:ilvl w:val="0"/>
          <w:numId w:val="36"/>
        </w:numPr>
        <w:jc w:val="both"/>
        <w:rPr>
          <w:rFonts w:ascii="Arial" w:hAnsi="Arial" w:cs="Arial"/>
          <w:sz w:val="20"/>
        </w:rPr>
      </w:pPr>
      <w:r>
        <w:rPr>
          <w:rFonts w:ascii="Arial" w:hAnsi="Arial" w:cs="Arial"/>
          <w:sz w:val="20"/>
        </w:rPr>
        <w:t>Undertaking survey work</w:t>
      </w:r>
    </w:p>
    <w:p w:rsidR="00D81577" w:rsidRPr="00CE7037" w:rsidRDefault="00F44FE3" w:rsidP="00CE7037">
      <w:pPr>
        <w:numPr>
          <w:ilvl w:val="0"/>
          <w:numId w:val="36"/>
        </w:numPr>
        <w:jc w:val="both"/>
        <w:rPr>
          <w:rFonts w:ascii="Arial" w:hAnsi="Arial" w:cs="Arial"/>
          <w:sz w:val="20"/>
        </w:rPr>
      </w:pPr>
      <w:r>
        <w:rPr>
          <w:rFonts w:ascii="Arial" w:hAnsi="Arial" w:cs="Arial"/>
          <w:sz w:val="20"/>
        </w:rPr>
        <w:t>P</w:t>
      </w:r>
      <w:r w:rsidR="002E046B" w:rsidRPr="002E046B">
        <w:rPr>
          <w:rFonts w:ascii="Arial" w:hAnsi="Arial" w:cs="Arial"/>
          <w:sz w:val="20"/>
        </w:rPr>
        <w:t>roducing interim results and reports</w:t>
      </w:r>
    </w:p>
    <w:p w:rsidR="00D81577" w:rsidRPr="00D81577" w:rsidRDefault="00D81577" w:rsidP="00D81577">
      <w:pPr>
        <w:numPr>
          <w:ilvl w:val="0"/>
          <w:numId w:val="36"/>
        </w:numPr>
        <w:jc w:val="both"/>
        <w:rPr>
          <w:rFonts w:ascii="Arial" w:hAnsi="Arial" w:cs="Arial"/>
          <w:sz w:val="20"/>
        </w:rPr>
      </w:pPr>
      <w:r w:rsidRPr="00D81577">
        <w:rPr>
          <w:rFonts w:ascii="Arial" w:hAnsi="Arial" w:cs="Arial"/>
          <w:sz w:val="20"/>
        </w:rPr>
        <w:lastRenderedPageBreak/>
        <w:t>Travel and subsistence.</w:t>
      </w:r>
    </w:p>
    <w:p w:rsidR="00D81577" w:rsidRDefault="00D81577" w:rsidP="00D81577">
      <w:pPr>
        <w:numPr>
          <w:ilvl w:val="0"/>
          <w:numId w:val="36"/>
        </w:numPr>
        <w:jc w:val="both"/>
        <w:rPr>
          <w:rFonts w:ascii="Arial" w:hAnsi="Arial" w:cs="Arial"/>
          <w:sz w:val="20"/>
        </w:rPr>
      </w:pPr>
      <w:r w:rsidRPr="00D81577">
        <w:rPr>
          <w:rFonts w:ascii="Arial" w:hAnsi="Arial" w:cs="Arial"/>
          <w:sz w:val="20"/>
        </w:rPr>
        <w:t>Any other project costs.</w:t>
      </w:r>
    </w:p>
    <w:p w:rsidR="00F44FE3" w:rsidRDefault="00F44FE3" w:rsidP="00BB35C2">
      <w:pPr>
        <w:jc w:val="both"/>
        <w:rPr>
          <w:rFonts w:ascii="Arial" w:hAnsi="Arial" w:cs="Arial"/>
          <w:sz w:val="20"/>
        </w:rPr>
      </w:pPr>
    </w:p>
    <w:p w:rsidR="002E046B" w:rsidRDefault="002E046B" w:rsidP="00BB35C2">
      <w:pPr>
        <w:jc w:val="both"/>
        <w:rPr>
          <w:rFonts w:ascii="Arial" w:hAnsi="Arial" w:cs="Arial"/>
          <w:sz w:val="20"/>
        </w:rPr>
      </w:pPr>
      <w:r>
        <w:rPr>
          <w:rFonts w:ascii="Arial" w:hAnsi="Arial" w:cs="Arial"/>
          <w:sz w:val="20"/>
        </w:rPr>
        <w:t xml:space="preserve">Please produce a simple programme </w:t>
      </w:r>
      <w:r w:rsidR="00CE7037">
        <w:rPr>
          <w:rFonts w:ascii="Arial" w:hAnsi="Arial" w:cs="Arial"/>
          <w:sz w:val="20"/>
        </w:rPr>
        <w:t>Gantt chart for each the</w:t>
      </w:r>
      <w:r>
        <w:rPr>
          <w:rFonts w:ascii="Arial" w:hAnsi="Arial" w:cs="Arial"/>
          <w:sz w:val="20"/>
        </w:rPr>
        <w:t xml:space="preserve"> package so we can view your proposed timeline and scheduling.</w:t>
      </w:r>
    </w:p>
    <w:p w:rsidR="00142A1A" w:rsidRDefault="00142A1A" w:rsidP="00BB35C2">
      <w:pPr>
        <w:jc w:val="both"/>
        <w:rPr>
          <w:rFonts w:ascii="Arial" w:hAnsi="Arial" w:cs="Arial"/>
          <w:sz w:val="20"/>
        </w:rPr>
      </w:pPr>
    </w:p>
    <w:p w:rsidR="002E046B" w:rsidRDefault="002E046B" w:rsidP="00BB35C2">
      <w:pPr>
        <w:jc w:val="both"/>
        <w:rPr>
          <w:rFonts w:ascii="Arial" w:hAnsi="Arial" w:cs="Arial"/>
          <w:sz w:val="20"/>
        </w:rPr>
      </w:pPr>
    </w:p>
    <w:p w:rsidR="00C43357" w:rsidRDefault="00FD6B0A" w:rsidP="00BB35C2">
      <w:pPr>
        <w:jc w:val="both"/>
        <w:rPr>
          <w:rFonts w:ascii="Arial" w:hAnsi="Arial" w:cs="Arial"/>
          <w:sz w:val="20"/>
        </w:rPr>
      </w:pPr>
      <w:r>
        <w:rPr>
          <w:rFonts w:ascii="Arial" w:hAnsi="Arial" w:cs="Arial"/>
          <w:sz w:val="20"/>
        </w:rPr>
        <w:t>T</w:t>
      </w:r>
      <w:r w:rsidR="00C43357" w:rsidRPr="003A2C72">
        <w:rPr>
          <w:rFonts w:ascii="Arial" w:hAnsi="Arial" w:cs="Arial"/>
          <w:sz w:val="20"/>
        </w:rPr>
        <w:t>herefore structure your tender to reflect the costs to the Author</w:t>
      </w:r>
      <w:r w:rsidR="000A0D6B" w:rsidRPr="003A2C72">
        <w:rPr>
          <w:rFonts w:ascii="Arial" w:hAnsi="Arial" w:cs="Arial"/>
          <w:sz w:val="20"/>
        </w:rPr>
        <w:t xml:space="preserve">ity, including employing any </w:t>
      </w:r>
      <w:r w:rsidR="00EF2BBC" w:rsidRPr="003A2C72">
        <w:rPr>
          <w:rFonts w:ascii="Arial" w:hAnsi="Arial" w:cs="Arial"/>
          <w:sz w:val="20"/>
        </w:rPr>
        <w:t>or cost associated with data entry and analysis of the findings or report production.</w:t>
      </w:r>
    </w:p>
    <w:p w:rsidR="0053751A" w:rsidRDefault="0053751A" w:rsidP="00BB35C2">
      <w:pPr>
        <w:jc w:val="both"/>
        <w:rPr>
          <w:rFonts w:ascii="Arial" w:hAnsi="Arial" w:cs="Arial"/>
          <w:sz w:val="20"/>
        </w:rPr>
      </w:pPr>
    </w:p>
    <w:p w:rsidR="0053751A" w:rsidRPr="003A2C72" w:rsidRDefault="00B85CA8" w:rsidP="00BB35C2">
      <w:pPr>
        <w:jc w:val="both"/>
        <w:rPr>
          <w:rFonts w:ascii="Arial" w:hAnsi="Arial" w:cs="Arial"/>
          <w:sz w:val="20"/>
        </w:rPr>
      </w:pPr>
      <w:r>
        <w:rPr>
          <w:rFonts w:ascii="Arial" w:hAnsi="Arial" w:cs="Arial"/>
          <w:sz w:val="20"/>
        </w:rPr>
        <w:t>Please itemise the</w:t>
      </w:r>
      <w:r w:rsidR="0053751A">
        <w:rPr>
          <w:rFonts w:ascii="Arial" w:hAnsi="Arial" w:cs="Arial"/>
          <w:sz w:val="20"/>
        </w:rPr>
        <w:t xml:space="preserve"> work packages and break down the costs within these work packages</w:t>
      </w:r>
      <w:r w:rsidR="004B081B">
        <w:rPr>
          <w:rFonts w:ascii="Arial" w:hAnsi="Arial" w:cs="Arial"/>
          <w:sz w:val="20"/>
        </w:rPr>
        <w:t xml:space="preserve"> in your tender submission</w:t>
      </w:r>
      <w:r w:rsidR="0053751A">
        <w:rPr>
          <w:rFonts w:ascii="Arial" w:hAnsi="Arial" w:cs="Arial"/>
          <w:sz w:val="20"/>
        </w:rPr>
        <w:t>.</w:t>
      </w:r>
    </w:p>
    <w:p w:rsidR="00EF2BBC" w:rsidRPr="003A2C72" w:rsidRDefault="00EF2BBC" w:rsidP="00BB35C2">
      <w:pPr>
        <w:jc w:val="both"/>
        <w:rPr>
          <w:rFonts w:ascii="Arial" w:hAnsi="Arial" w:cs="Arial"/>
          <w:sz w:val="20"/>
        </w:rPr>
      </w:pPr>
    </w:p>
    <w:p w:rsidR="00141C41" w:rsidRPr="003A2C72" w:rsidRDefault="00141C41" w:rsidP="00141C41">
      <w:pPr>
        <w:jc w:val="both"/>
        <w:rPr>
          <w:rFonts w:ascii="Arial" w:hAnsi="Arial" w:cs="Arial"/>
          <w:sz w:val="20"/>
        </w:rPr>
      </w:pPr>
      <w:r w:rsidRPr="003A2C72">
        <w:rPr>
          <w:rFonts w:ascii="Arial" w:hAnsi="Arial" w:cs="Arial"/>
          <w:sz w:val="20"/>
        </w:rPr>
        <w:t xml:space="preserve">Please note that we will </w:t>
      </w:r>
      <w:r w:rsidR="0053751A">
        <w:rPr>
          <w:rFonts w:ascii="Arial" w:hAnsi="Arial" w:cs="Arial"/>
          <w:sz w:val="20"/>
        </w:rPr>
        <w:t xml:space="preserve">provide contacts for you to </w:t>
      </w:r>
      <w:r w:rsidRPr="003A2C72">
        <w:rPr>
          <w:rFonts w:ascii="Arial" w:hAnsi="Arial" w:cs="Arial"/>
          <w:sz w:val="20"/>
        </w:rPr>
        <w:t>arrange meetings considered necessary with stakeholders, a</w:t>
      </w:r>
      <w:r w:rsidR="00C20FA3">
        <w:rPr>
          <w:rFonts w:ascii="Arial" w:hAnsi="Arial" w:cs="Arial"/>
          <w:sz w:val="20"/>
        </w:rPr>
        <w:t>ny</w:t>
      </w:r>
      <w:r w:rsidRPr="003A2C72">
        <w:rPr>
          <w:rFonts w:ascii="Arial" w:hAnsi="Arial" w:cs="Arial"/>
          <w:sz w:val="20"/>
        </w:rPr>
        <w:t xml:space="preserve"> site visit</w:t>
      </w:r>
      <w:r w:rsidR="00C20FA3">
        <w:rPr>
          <w:rFonts w:ascii="Arial" w:hAnsi="Arial" w:cs="Arial"/>
          <w:sz w:val="20"/>
        </w:rPr>
        <w:t>s</w:t>
      </w:r>
      <w:r w:rsidRPr="003A2C72">
        <w:rPr>
          <w:rFonts w:ascii="Arial" w:hAnsi="Arial" w:cs="Arial"/>
          <w:sz w:val="20"/>
        </w:rPr>
        <w:t>, and also ensure that meeting room facilities are available.</w:t>
      </w:r>
    </w:p>
    <w:p w:rsidR="00C43357" w:rsidRPr="003A2C72" w:rsidRDefault="00C43357" w:rsidP="00BB35C2">
      <w:pPr>
        <w:jc w:val="both"/>
        <w:rPr>
          <w:rFonts w:ascii="Arial" w:hAnsi="Arial" w:cs="Arial"/>
          <w:sz w:val="20"/>
        </w:rPr>
      </w:pPr>
    </w:p>
    <w:p w:rsidR="0017734F" w:rsidRPr="003A2C72" w:rsidRDefault="0017734F" w:rsidP="00BB35C2">
      <w:pPr>
        <w:jc w:val="both"/>
        <w:rPr>
          <w:rFonts w:ascii="Arial" w:hAnsi="Arial" w:cs="Arial"/>
          <w:sz w:val="20"/>
        </w:rPr>
      </w:pPr>
    </w:p>
    <w:p w:rsidR="009B49AF" w:rsidRPr="003A2C72" w:rsidRDefault="0017734F" w:rsidP="00BB35C2">
      <w:pPr>
        <w:jc w:val="both"/>
        <w:rPr>
          <w:rFonts w:ascii="Arial" w:hAnsi="Arial" w:cs="Arial"/>
          <w:b/>
          <w:sz w:val="20"/>
        </w:rPr>
      </w:pPr>
      <w:r w:rsidRPr="003A2C72">
        <w:rPr>
          <w:rFonts w:ascii="Arial" w:hAnsi="Arial" w:cs="Arial"/>
          <w:b/>
          <w:sz w:val="20"/>
        </w:rPr>
        <w:t xml:space="preserve">Delays in completion of the study will result in a penalty deduction of </w:t>
      </w:r>
      <w:r w:rsidR="009B49AF" w:rsidRPr="003A2C72">
        <w:rPr>
          <w:rFonts w:ascii="Arial" w:hAnsi="Arial" w:cs="Arial"/>
          <w:b/>
          <w:sz w:val="20"/>
        </w:rPr>
        <w:t>1% of the total contract price net of VAT per week.</w:t>
      </w:r>
    </w:p>
    <w:p w:rsidR="009B49AF" w:rsidRPr="003A2C72" w:rsidRDefault="009B49AF" w:rsidP="00BB35C2">
      <w:pPr>
        <w:jc w:val="both"/>
        <w:rPr>
          <w:rFonts w:ascii="Arial" w:hAnsi="Arial" w:cs="Arial"/>
          <w:b/>
          <w:sz w:val="20"/>
        </w:rPr>
      </w:pPr>
    </w:p>
    <w:p w:rsidR="00952190" w:rsidRPr="003A2C72" w:rsidRDefault="00DD4245" w:rsidP="00952190">
      <w:pPr>
        <w:pStyle w:val="Heading3"/>
        <w:rPr>
          <w:color w:val="000080"/>
        </w:rPr>
      </w:pPr>
      <w:r w:rsidRPr="003A2C72">
        <w:rPr>
          <w:color w:val="000080"/>
        </w:rPr>
        <w:t>S</w:t>
      </w:r>
      <w:r w:rsidR="00952190" w:rsidRPr="003A2C72">
        <w:rPr>
          <w:color w:val="000080"/>
        </w:rPr>
        <w:t>ubmission of the tender documents</w:t>
      </w:r>
    </w:p>
    <w:p w:rsidR="00833372" w:rsidRDefault="00833372" w:rsidP="00833372">
      <w:pPr>
        <w:rPr>
          <w:rFonts w:ascii="Arial" w:hAnsi="Arial" w:cs="Arial"/>
          <w:b/>
          <w:sz w:val="20"/>
        </w:rPr>
      </w:pPr>
    </w:p>
    <w:p w:rsidR="00833372" w:rsidRPr="00833372" w:rsidRDefault="00833372" w:rsidP="00833372">
      <w:pPr>
        <w:rPr>
          <w:rFonts w:ascii="Arial" w:hAnsi="Arial" w:cs="Arial"/>
          <w:b/>
          <w:sz w:val="20"/>
        </w:rPr>
      </w:pPr>
      <w:r w:rsidRPr="00833372">
        <w:rPr>
          <w:rFonts w:ascii="Arial" w:hAnsi="Arial" w:cs="Arial"/>
          <w:b/>
          <w:sz w:val="20"/>
        </w:rPr>
        <w:t xml:space="preserve">Tenders should be uploaded to </w:t>
      </w:r>
      <w:r w:rsidR="00225B24">
        <w:rPr>
          <w:rFonts w:ascii="Arial" w:hAnsi="Arial" w:cs="Arial"/>
          <w:b/>
          <w:sz w:val="20"/>
        </w:rPr>
        <w:t>The Chest by 1200</w:t>
      </w:r>
      <w:r w:rsidR="00C844AC">
        <w:rPr>
          <w:rFonts w:ascii="Arial" w:hAnsi="Arial" w:cs="Arial"/>
          <w:b/>
          <w:sz w:val="20"/>
        </w:rPr>
        <w:t xml:space="preserve"> noon</w:t>
      </w:r>
      <w:r w:rsidR="00225B24">
        <w:rPr>
          <w:rFonts w:ascii="Arial" w:hAnsi="Arial" w:cs="Arial"/>
          <w:b/>
          <w:sz w:val="20"/>
        </w:rPr>
        <w:t xml:space="preserve"> on </w:t>
      </w:r>
      <w:r w:rsidR="00C844AC">
        <w:rPr>
          <w:rFonts w:ascii="Arial" w:hAnsi="Arial" w:cs="Arial"/>
          <w:b/>
          <w:sz w:val="20"/>
        </w:rPr>
        <w:t>10</w:t>
      </w:r>
      <w:r w:rsidR="00555892">
        <w:rPr>
          <w:rFonts w:ascii="Arial" w:hAnsi="Arial" w:cs="Arial"/>
          <w:b/>
          <w:sz w:val="20"/>
        </w:rPr>
        <w:t xml:space="preserve"> September</w:t>
      </w:r>
      <w:r w:rsidR="007E5E4E">
        <w:rPr>
          <w:rFonts w:ascii="Arial" w:hAnsi="Arial" w:cs="Arial"/>
          <w:b/>
          <w:sz w:val="20"/>
        </w:rPr>
        <w:t xml:space="preserve"> </w:t>
      </w:r>
      <w:r w:rsidR="00225B24">
        <w:rPr>
          <w:rFonts w:ascii="Arial" w:hAnsi="Arial" w:cs="Arial"/>
          <w:b/>
          <w:sz w:val="20"/>
        </w:rPr>
        <w:t>202</w:t>
      </w:r>
      <w:r w:rsidR="007E5E4E">
        <w:rPr>
          <w:rFonts w:ascii="Arial" w:hAnsi="Arial" w:cs="Arial"/>
          <w:b/>
          <w:sz w:val="20"/>
        </w:rPr>
        <w:t>1.</w:t>
      </w:r>
    </w:p>
    <w:p w:rsidR="00833372" w:rsidRPr="00833372" w:rsidRDefault="00833372" w:rsidP="00833372">
      <w:pPr>
        <w:rPr>
          <w:rFonts w:ascii="Arial" w:hAnsi="Arial" w:cs="Arial"/>
          <w:b/>
          <w:sz w:val="20"/>
        </w:rPr>
      </w:pPr>
      <w:r w:rsidRPr="00833372">
        <w:rPr>
          <w:rFonts w:ascii="Arial" w:hAnsi="Arial" w:cs="Arial"/>
          <w:sz w:val="20"/>
        </w:rPr>
        <w:t>Tender documents received late, i.e. after the specified date and time, will not be considered.</w:t>
      </w:r>
    </w:p>
    <w:p w:rsidR="00833372" w:rsidRDefault="00833372" w:rsidP="00833372">
      <w:pPr>
        <w:rPr>
          <w:rFonts w:ascii="Arial" w:hAnsi="Arial" w:cs="Arial"/>
          <w:b/>
          <w:bCs/>
          <w:sz w:val="20"/>
        </w:rPr>
      </w:pPr>
    </w:p>
    <w:p w:rsidR="00833372" w:rsidRPr="00833372" w:rsidRDefault="00833372" w:rsidP="00833372">
      <w:pPr>
        <w:rPr>
          <w:rFonts w:ascii="Arial" w:hAnsi="Arial" w:cs="Arial"/>
          <w:b/>
          <w:bCs/>
          <w:sz w:val="20"/>
        </w:rPr>
      </w:pPr>
      <w:r w:rsidRPr="00833372">
        <w:rPr>
          <w:rFonts w:ascii="Arial" w:hAnsi="Arial" w:cs="Arial"/>
          <w:b/>
          <w:bCs/>
          <w:sz w:val="20"/>
        </w:rPr>
        <w:t>How to return the tender</w:t>
      </w:r>
    </w:p>
    <w:p w:rsidR="00833372" w:rsidRPr="00833372" w:rsidRDefault="00833372" w:rsidP="00833372">
      <w:pPr>
        <w:rPr>
          <w:rFonts w:ascii="Arial" w:hAnsi="Arial" w:cs="Arial"/>
          <w:sz w:val="20"/>
        </w:rPr>
      </w:pPr>
      <w:r w:rsidRPr="00833372">
        <w:rPr>
          <w:rFonts w:ascii="Arial" w:hAnsi="Arial" w:cs="Arial"/>
          <w:sz w:val="20"/>
        </w:rPr>
        <w:t xml:space="preserve">The tender must be uploaded to ‘The Chest’ and must be a Word document and saved as: your company, tender and the month (for example the file name for acme consultancy would be: - </w:t>
      </w:r>
      <w:r w:rsidR="00D654C9">
        <w:rPr>
          <w:rFonts w:ascii="Arial" w:hAnsi="Arial" w:cs="Arial"/>
          <w:sz w:val="20"/>
        </w:rPr>
        <w:t>(</w:t>
      </w:r>
      <w:r w:rsidR="00F6163C">
        <w:rPr>
          <w:rFonts w:ascii="Arial" w:hAnsi="Arial" w:cs="Arial"/>
          <w:color w:val="FF0000"/>
          <w:sz w:val="20"/>
          <w:highlight w:val="yellow"/>
        </w:rPr>
        <w:t>ACME</w:t>
      </w:r>
      <w:r w:rsidR="00D654C9">
        <w:rPr>
          <w:rFonts w:ascii="Arial" w:hAnsi="Arial" w:cs="Arial"/>
          <w:color w:val="FF0000"/>
          <w:sz w:val="20"/>
          <w:highlight w:val="yellow"/>
        </w:rPr>
        <w:t>.BR</w:t>
      </w:r>
      <w:r w:rsidR="00F6163C">
        <w:rPr>
          <w:rFonts w:ascii="Arial" w:hAnsi="Arial" w:cs="Arial"/>
          <w:color w:val="FF0000"/>
          <w:sz w:val="20"/>
          <w:highlight w:val="yellow"/>
        </w:rPr>
        <w:t>.AUG</w:t>
      </w:r>
      <w:r w:rsidRPr="00833372">
        <w:rPr>
          <w:rFonts w:ascii="Arial" w:hAnsi="Arial" w:cs="Arial"/>
          <w:sz w:val="20"/>
        </w:rPr>
        <w:t>). Please do not submit any other brochures or supporting documentation at this stage unless specifically asked for. If we receive additional documentation, if your tender is not saved correctly, or if it is saved in the wrong format we may not be able to review and evaluate your tender.</w:t>
      </w:r>
    </w:p>
    <w:p w:rsidR="00833372" w:rsidRPr="00833372" w:rsidRDefault="00833372" w:rsidP="00833372">
      <w:pPr>
        <w:rPr>
          <w:rFonts w:ascii="Arial" w:hAnsi="Arial" w:cs="Arial"/>
          <w:sz w:val="20"/>
        </w:rPr>
      </w:pPr>
    </w:p>
    <w:p w:rsidR="00833372" w:rsidRPr="00833372" w:rsidRDefault="00833372" w:rsidP="00833372">
      <w:pPr>
        <w:rPr>
          <w:rFonts w:ascii="Arial" w:hAnsi="Arial" w:cs="Arial"/>
          <w:sz w:val="20"/>
        </w:rPr>
      </w:pPr>
      <w:r w:rsidRPr="00833372">
        <w:rPr>
          <w:rFonts w:ascii="Arial" w:hAnsi="Arial" w:cs="Arial"/>
          <w:sz w:val="20"/>
        </w:rPr>
        <w:t>We will not consider any documentation that is late. We often receive documents uploaded onto The Chest that are on the borderline. We would encourage you to submit our tender well in advance of the deadline. It is important to remember it takes time to upload documents onto The Chest, if you encounter technical difficulties, please contact Due North (The Chest software provider) who will be able to offer assistance.</w:t>
      </w:r>
    </w:p>
    <w:p w:rsidR="00833372" w:rsidRPr="00833372" w:rsidRDefault="00833372" w:rsidP="00833372">
      <w:pPr>
        <w:rPr>
          <w:rFonts w:ascii="Arial" w:hAnsi="Arial" w:cs="Arial"/>
          <w:sz w:val="20"/>
        </w:rPr>
      </w:pPr>
      <w:r w:rsidRPr="00833372">
        <w:rPr>
          <w:rFonts w:ascii="Arial" w:hAnsi="Arial" w:cs="Arial"/>
          <w:sz w:val="20"/>
        </w:rPr>
        <w:tab/>
      </w:r>
    </w:p>
    <w:p w:rsidR="00833372" w:rsidRPr="00833372" w:rsidRDefault="00833372" w:rsidP="00833372">
      <w:pPr>
        <w:rPr>
          <w:rFonts w:ascii="Arial" w:hAnsi="Arial" w:cs="Arial"/>
          <w:sz w:val="20"/>
        </w:rPr>
      </w:pPr>
      <w:r w:rsidRPr="00833372">
        <w:rPr>
          <w:rFonts w:ascii="Arial" w:hAnsi="Arial" w:cs="Arial"/>
          <w:sz w:val="20"/>
        </w:rPr>
        <w:t xml:space="preserve">These measures ensure there is consistency in the way that questions are presented, making the process fair for all applicants. </w:t>
      </w:r>
    </w:p>
    <w:p w:rsidR="00833372" w:rsidRPr="00833372" w:rsidRDefault="00833372" w:rsidP="00833372">
      <w:pPr>
        <w:rPr>
          <w:rFonts w:ascii="Arial" w:hAnsi="Arial" w:cs="Arial"/>
          <w:sz w:val="20"/>
        </w:rPr>
      </w:pPr>
    </w:p>
    <w:p w:rsidR="00833372" w:rsidRPr="00833372" w:rsidRDefault="00833372" w:rsidP="00833372">
      <w:pPr>
        <w:rPr>
          <w:rFonts w:ascii="Arial" w:hAnsi="Arial" w:cs="Arial"/>
          <w:b/>
          <w:bCs/>
          <w:sz w:val="20"/>
        </w:rPr>
      </w:pPr>
      <w:r w:rsidRPr="00833372">
        <w:rPr>
          <w:rFonts w:ascii="Arial" w:hAnsi="Arial" w:cs="Arial"/>
          <w:b/>
          <w:bCs/>
          <w:sz w:val="20"/>
        </w:rPr>
        <w:t>Contact and information</w:t>
      </w:r>
    </w:p>
    <w:p w:rsidR="00833372" w:rsidRPr="00833372" w:rsidRDefault="00833372" w:rsidP="00833372">
      <w:pPr>
        <w:rPr>
          <w:rFonts w:ascii="Arial" w:hAnsi="Arial" w:cs="Arial"/>
          <w:bCs/>
          <w:sz w:val="20"/>
        </w:rPr>
      </w:pPr>
      <w:r w:rsidRPr="00833372">
        <w:rPr>
          <w:rFonts w:ascii="Arial" w:hAnsi="Arial" w:cs="Arial"/>
          <w:bCs/>
          <w:sz w:val="20"/>
        </w:rPr>
        <w:t>If you have any questions that you wish to ask the LDNPA, you must submit them via The Chest.  Where responses give information that could be advantageous to all tendering the answer will be made available to all parties.</w:t>
      </w:r>
    </w:p>
    <w:p w:rsidR="00833372" w:rsidRPr="00833372" w:rsidRDefault="00833372" w:rsidP="00833372">
      <w:pPr>
        <w:rPr>
          <w:rFonts w:ascii="Arial" w:hAnsi="Arial" w:cs="Arial"/>
          <w:bCs/>
          <w:sz w:val="20"/>
        </w:rPr>
      </w:pPr>
    </w:p>
    <w:p w:rsidR="00833372" w:rsidRPr="00833372" w:rsidRDefault="00833372" w:rsidP="00833372">
      <w:pPr>
        <w:rPr>
          <w:rFonts w:ascii="Arial" w:hAnsi="Arial" w:cs="Arial"/>
          <w:b/>
          <w:bCs/>
          <w:sz w:val="20"/>
        </w:rPr>
      </w:pPr>
      <w:r w:rsidRPr="00833372">
        <w:rPr>
          <w:rFonts w:ascii="Arial" w:hAnsi="Arial" w:cs="Arial"/>
          <w:bCs/>
          <w:sz w:val="20"/>
        </w:rPr>
        <w:t xml:space="preserve">For feedback on your submission please contact Emma Moody, </w:t>
      </w:r>
      <w:hyperlink r:id="rId11" w:history="1">
        <w:r w:rsidRPr="00833372">
          <w:rPr>
            <w:rStyle w:val="Hyperlink"/>
            <w:rFonts w:ascii="Arial" w:hAnsi="Arial" w:cs="Arial"/>
            <w:bCs/>
            <w:sz w:val="20"/>
          </w:rPr>
          <w:t>emma.moody@lakedistrict.gov.uk</w:t>
        </w:r>
      </w:hyperlink>
    </w:p>
    <w:p w:rsidR="00833372" w:rsidRPr="00833372" w:rsidRDefault="00833372" w:rsidP="00833372">
      <w:pPr>
        <w:rPr>
          <w:rFonts w:ascii="Arial" w:hAnsi="Arial" w:cs="Arial"/>
          <w:bCs/>
          <w:sz w:val="20"/>
        </w:rPr>
      </w:pPr>
      <w:r w:rsidRPr="00833372">
        <w:rPr>
          <w:rFonts w:ascii="Arial" w:hAnsi="Arial" w:cs="Arial"/>
          <w:bCs/>
          <w:sz w:val="20"/>
        </w:rPr>
        <w:t>Lake District National Park Authority, Murley Moss Business Park, Oxenholme Road, Kendal, Cumbria, LA9 7RL</w:t>
      </w:r>
    </w:p>
    <w:p w:rsidR="004A242E" w:rsidRPr="003A2C72" w:rsidRDefault="004A242E" w:rsidP="004A242E">
      <w:pPr>
        <w:rPr>
          <w:rFonts w:ascii="Arial" w:hAnsi="Arial" w:cs="Arial"/>
          <w:sz w:val="20"/>
        </w:rPr>
      </w:pPr>
    </w:p>
    <w:p w:rsidR="00841B60" w:rsidRPr="003A2C72" w:rsidRDefault="00952190" w:rsidP="00841B60">
      <w:pPr>
        <w:jc w:val="both"/>
        <w:rPr>
          <w:rFonts w:ascii="Arial" w:hAnsi="Arial" w:cs="Arial"/>
          <w:b/>
          <w:sz w:val="20"/>
        </w:rPr>
      </w:pPr>
      <w:r w:rsidRPr="003A2C72">
        <w:rPr>
          <w:rFonts w:ascii="Arial" w:hAnsi="Arial" w:cs="Arial"/>
          <w:b/>
          <w:sz w:val="20"/>
        </w:rPr>
        <w:t>What you need to do</w:t>
      </w:r>
    </w:p>
    <w:p w:rsidR="004A242E" w:rsidRPr="003A2C72" w:rsidRDefault="004A242E" w:rsidP="004A242E">
      <w:pPr>
        <w:rPr>
          <w:rFonts w:ascii="Arial" w:hAnsi="Arial" w:cs="Arial"/>
          <w:sz w:val="20"/>
        </w:rPr>
      </w:pPr>
      <w:r w:rsidRPr="003A2C72">
        <w:rPr>
          <w:rFonts w:ascii="Arial" w:hAnsi="Arial" w:cs="Arial"/>
          <w:sz w:val="20"/>
        </w:rPr>
        <w:t xml:space="preserve">Please limit your submission </w:t>
      </w:r>
      <w:r w:rsidR="00C96B59" w:rsidRPr="003A2C72">
        <w:rPr>
          <w:rFonts w:ascii="Arial" w:hAnsi="Arial" w:cs="Arial"/>
          <w:sz w:val="20"/>
        </w:rPr>
        <w:t xml:space="preserve">to no more than 10 </w:t>
      </w:r>
      <w:r w:rsidRPr="003A2C72">
        <w:rPr>
          <w:rFonts w:ascii="Arial" w:hAnsi="Arial" w:cs="Arial"/>
          <w:sz w:val="20"/>
        </w:rPr>
        <w:t>pages and detail your costs on a separate sheet.</w:t>
      </w:r>
    </w:p>
    <w:p w:rsidR="005E1775" w:rsidRPr="003A2C72" w:rsidRDefault="005E1775" w:rsidP="004A242E">
      <w:pPr>
        <w:rPr>
          <w:rFonts w:ascii="Arial" w:hAnsi="Arial" w:cs="Arial"/>
          <w:sz w:val="20"/>
        </w:rPr>
      </w:pPr>
    </w:p>
    <w:p w:rsidR="005E1775" w:rsidRPr="003A2C72" w:rsidRDefault="005E1775" w:rsidP="004A242E">
      <w:pPr>
        <w:rPr>
          <w:rFonts w:ascii="Arial" w:hAnsi="Arial" w:cs="Arial"/>
          <w:sz w:val="20"/>
        </w:rPr>
      </w:pPr>
      <w:r w:rsidRPr="003A2C72">
        <w:rPr>
          <w:rFonts w:ascii="Arial" w:hAnsi="Arial" w:cs="Arial"/>
          <w:sz w:val="20"/>
        </w:rPr>
        <w:t>Your submission should include:</w:t>
      </w:r>
    </w:p>
    <w:p w:rsidR="004A242E" w:rsidRPr="003A2C72" w:rsidRDefault="004A242E" w:rsidP="00036F9E">
      <w:pPr>
        <w:rPr>
          <w:rFonts w:ascii="Arial" w:hAnsi="Arial" w:cs="Arial"/>
          <w:sz w:val="20"/>
          <w:szCs w:val="20"/>
        </w:rPr>
      </w:pPr>
    </w:p>
    <w:p w:rsidR="002D6AE2" w:rsidRPr="003A2C72" w:rsidRDefault="004A242E" w:rsidP="004A242E">
      <w:pPr>
        <w:numPr>
          <w:ilvl w:val="0"/>
          <w:numId w:val="7"/>
        </w:numPr>
        <w:rPr>
          <w:rFonts w:ascii="Arial" w:hAnsi="Arial" w:cs="Arial"/>
          <w:sz w:val="20"/>
        </w:rPr>
      </w:pPr>
      <w:r w:rsidRPr="003A2C72">
        <w:rPr>
          <w:rFonts w:ascii="Arial" w:hAnsi="Arial" w:cs="Arial"/>
          <w:sz w:val="20"/>
        </w:rPr>
        <w:lastRenderedPageBreak/>
        <w:t xml:space="preserve">Your understanding of the </w:t>
      </w:r>
      <w:r w:rsidR="002D6AE2" w:rsidRPr="003A2C72">
        <w:rPr>
          <w:rFonts w:ascii="Arial" w:hAnsi="Arial" w:cs="Arial"/>
          <w:sz w:val="20"/>
        </w:rPr>
        <w:t xml:space="preserve">key issues and </w:t>
      </w:r>
      <w:r w:rsidRPr="003A2C72">
        <w:rPr>
          <w:rFonts w:ascii="Arial" w:hAnsi="Arial" w:cs="Arial"/>
          <w:sz w:val="20"/>
        </w:rPr>
        <w:t xml:space="preserve">proposals for </w:t>
      </w:r>
      <w:r w:rsidR="005E1775" w:rsidRPr="003A2C72">
        <w:rPr>
          <w:rFonts w:ascii="Arial" w:hAnsi="Arial" w:cs="Arial"/>
          <w:sz w:val="20"/>
        </w:rPr>
        <w:t xml:space="preserve">how </w:t>
      </w:r>
      <w:r w:rsidR="002D6AE2" w:rsidRPr="003A2C72">
        <w:rPr>
          <w:rFonts w:ascii="Arial" w:hAnsi="Arial" w:cs="Arial"/>
          <w:sz w:val="20"/>
        </w:rPr>
        <w:t>you would carry out research and investigation</w:t>
      </w:r>
      <w:r w:rsidR="00074C6A" w:rsidRPr="003A2C72">
        <w:rPr>
          <w:rFonts w:ascii="Arial" w:hAnsi="Arial" w:cs="Arial"/>
          <w:sz w:val="20"/>
        </w:rPr>
        <w:t>.</w:t>
      </w:r>
    </w:p>
    <w:p w:rsidR="004A242E" w:rsidRPr="003A2C72" w:rsidRDefault="00331D17" w:rsidP="004A242E">
      <w:pPr>
        <w:numPr>
          <w:ilvl w:val="0"/>
          <w:numId w:val="7"/>
        </w:numPr>
        <w:rPr>
          <w:rFonts w:ascii="Arial" w:hAnsi="Arial" w:cs="Arial"/>
          <w:sz w:val="20"/>
        </w:rPr>
      </w:pPr>
      <w:r w:rsidRPr="003A2C72">
        <w:rPr>
          <w:rFonts w:ascii="Arial" w:hAnsi="Arial" w:cs="Arial"/>
          <w:sz w:val="20"/>
        </w:rPr>
        <w:t xml:space="preserve">A </w:t>
      </w:r>
      <w:r w:rsidR="00E41B77" w:rsidRPr="003A2C72">
        <w:rPr>
          <w:rFonts w:ascii="Arial" w:hAnsi="Arial" w:cs="Arial"/>
          <w:sz w:val="20"/>
        </w:rPr>
        <w:t>firm price for completion of all the work (i.e. a price that is not subject to variation)</w:t>
      </w:r>
      <w:r w:rsidR="00074C6A" w:rsidRPr="003A2C72">
        <w:rPr>
          <w:rFonts w:ascii="Arial" w:hAnsi="Arial" w:cs="Arial"/>
          <w:sz w:val="20"/>
        </w:rPr>
        <w:t>.</w:t>
      </w:r>
      <w:r w:rsidR="00E41B77" w:rsidRPr="003A2C72">
        <w:rPr>
          <w:rFonts w:ascii="Arial" w:hAnsi="Arial" w:cs="Arial"/>
          <w:sz w:val="20"/>
        </w:rPr>
        <w:t xml:space="preserve"> Please include a </w:t>
      </w:r>
      <w:r w:rsidRPr="003A2C72">
        <w:rPr>
          <w:rFonts w:ascii="Arial" w:hAnsi="Arial" w:cs="Arial"/>
          <w:sz w:val="20"/>
        </w:rPr>
        <w:t xml:space="preserve">breakdown of </w:t>
      </w:r>
      <w:r w:rsidR="00E41B77" w:rsidRPr="003A2C72">
        <w:rPr>
          <w:rFonts w:ascii="Arial" w:hAnsi="Arial" w:cs="Arial"/>
          <w:sz w:val="20"/>
        </w:rPr>
        <w:t xml:space="preserve">price </w:t>
      </w:r>
      <w:r w:rsidR="006B5D35" w:rsidRPr="003A2C72">
        <w:rPr>
          <w:rFonts w:ascii="Arial" w:hAnsi="Arial" w:cs="Arial"/>
          <w:sz w:val="20"/>
        </w:rPr>
        <w:t>based on the number of sites to be assessed.</w:t>
      </w:r>
    </w:p>
    <w:p w:rsidR="004A242E" w:rsidRPr="003A2C72" w:rsidRDefault="006B5D35" w:rsidP="004A242E">
      <w:pPr>
        <w:numPr>
          <w:ilvl w:val="0"/>
          <w:numId w:val="7"/>
        </w:numPr>
        <w:rPr>
          <w:rFonts w:ascii="Arial" w:hAnsi="Arial" w:cs="Arial"/>
          <w:sz w:val="20"/>
        </w:rPr>
      </w:pPr>
      <w:r w:rsidRPr="003A2C72">
        <w:rPr>
          <w:rFonts w:ascii="Arial" w:hAnsi="Arial" w:cs="Arial"/>
          <w:sz w:val="20"/>
        </w:rPr>
        <w:t xml:space="preserve">Brief </w:t>
      </w:r>
      <w:r w:rsidR="004A242E" w:rsidRPr="003A2C72">
        <w:rPr>
          <w:rFonts w:ascii="Arial" w:hAnsi="Arial" w:cs="Arial"/>
          <w:sz w:val="20"/>
        </w:rPr>
        <w:t>CV of the consultants who will be undertaking the work</w:t>
      </w:r>
      <w:r w:rsidR="00074C6A" w:rsidRPr="003A2C72">
        <w:rPr>
          <w:rFonts w:ascii="Arial" w:hAnsi="Arial" w:cs="Arial"/>
          <w:sz w:val="20"/>
        </w:rPr>
        <w:t>.</w:t>
      </w:r>
    </w:p>
    <w:p w:rsidR="004A242E" w:rsidRPr="00FB1FF7" w:rsidRDefault="004A242E" w:rsidP="004A242E">
      <w:pPr>
        <w:numPr>
          <w:ilvl w:val="0"/>
          <w:numId w:val="7"/>
        </w:numPr>
        <w:rPr>
          <w:rFonts w:ascii="Arial" w:hAnsi="Arial" w:cs="Arial"/>
          <w:sz w:val="20"/>
        </w:rPr>
      </w:pPr>
      <w:r w:rsidRPr="00FB1FF7">
        <w:rPr>
          <w:rFonts w:ascii="Arial" w:hAnsi="Arial" w:cs="Arial"/>
          <w:sz w:val="20"/>
        </w:rPr>
        <w:t xml:space="preserve">The input you will require from the </w:t>
      </w:r>
      <w:r w:rsidR="005D0E9A" w:rsidRPr="00FB1FF7">
        <w:rPr>
          <w:rFonts w:ascii="Arial" w:hAnsi="Arial" w:cs="Arial"/>
          <w:sz w:val="20"/>
        </w:rPr>
        <w:t>Authority</w:t>
      </w:r>
      <w:r w:rsidR="006B5D35" w:rsidRPr="00FB1FF7">
        <w:rPr>
          <w:rFonts w:ascii="Arial" w:hAnsi="Arial" w:cs="Arial"/>
          <w:sz w:val="20"/>
        </w:rPr>
        <w:t>, if any</w:t>
      </w:r>
      <w:r w:rsidR="00074C6A" w:rsidRPr="00FB1FF7">
        <w:rPr>
          <w:rFonts w:ascii="Arial" w:hAnsi="Arial" w:cs="Arial"/>
          <w:sz w:val="20"/>
        </w:rPr>
        <w:t>.</w:t>
      </w:r>
      <w:r w:rsidR="006B5D35" w:rsidRPr="00FB1FF7">
        <w:rPr>
          <w:rFonts w:ascii="Arial" w:hAnsi="Arial" w:cs="Arial"/>
          <w:sz w:val="20"/>
        </w:rPr>
        <w:t xml:space="preserve"> </w:t>
      </w:r>
      <w:r w:rsidR="002D6AE2" w:rsidRPr="00FB1FF7">
        <w:rPr>
          <w:rFonts w:ascii="Arial" w:hAnsi="Arial" w:cs="Arial"/>
          <w:sz w:val="20"/>
        </w:rPr>
        <w:t xml:space="preserve"> </w:t>
      </w:r>
    </w:p>
    <w:p w:rsidR="004A242E" w:rsidRPr="00FB1FF7" w:rsidRDefault="009A5274" w:rsidP="004A242E">
      <w:pPr>
        <w:numPr>
          <w:ilvl w:val="0"/>
          <w:numId w:val="7"/>
        </w:numPr>
        <w:rPr>
          <w:rFonts w:ascii="Arial" w:hAnsi="Arial" w:cs="Arial"/>
          <w:sz w:val="20"/>
        </w:rPr>
      </w:pPr>
      <w:r w:rsidRPr="00FB1FF7">
        <w:rPr>
          <w:rFonts w:ascii="Arial" w:hAnsi="Arial" w:cs="Arial"/>
          <w:sz w:val="20"/>
        </w:rPr>
        <w:t>Relevant experience</w:t>
      </w:r>
      <w:r w:rsidR="00074C6A" w:rsidRPr="00FB1FF7">
        <w:rPr>
          <w:rFonts w:ascii="Arial" w:hAnsi="Arial" w:cs="Arial"/>
          <w:sz w:val="20"/>
        </w:rPr>
        <w:t>.</w:t>
      </w:r>
    </w:p>
    <w:p w:rsidR="004A242E" w:rsidRPr="00FB1FF7" w:rsidRDefault="004A242E" w:rsidP="004A242E">
      <w:pPr>
        <w:numPr>
          <w:ilvl w:val="0"/>
          <w:numId w:val="7"/>
        </w:numPr>
        <w:rPr>
          <w:rFonts w:ascii="Arial" w:hAnsi="Arial" w:cs="Arial"/>
          <w:sz w:val="20"/>
        </w:rPr>
      </w:pPr>
      <w:r w:rsidRPr="00FB1FF7">
        <w:rPr>
          <w:rFonts w:ascii="Arial" w:hAnsi="Arial" w:cs="Arial"/>
          <w:sz w:val="20"/>
        </w:rPr>
        <w:t xml:space="preserve">An example of one piece of </w:t>
      </w:r>
      <w:r w:rsidR="009A5274" w:rsidRPr="00FB1FF7">
        <w:rPr>
          <w:rFonts w:ascii="Arial" w:hAnsi="Arial" w:cs="Arial"/>
          <w:sz w:val="20"/>
        </w:rPr>
        <w:t xml:space="preserve">similar </w:t>
      </w:r>
      <w:r w:rsidRPr="00FB1FF7">
        <w:rPr>
          <w:rFonts w:ascii="Arial" w:hAnsi="Arial" w:cs="Arial"/>
          <w:sz w:val="20"/>
        </w:rPr>
        <w:t>work you have completed</w:t>
      </w:r>
      <w:r w:rsidR="00074C6A" w:rsidRPr="00FB1FF7">
        <w:rPr>
          <w:rFonts w:ascii="Arial" w:hAnsi="Arial" w:cs="Arial"/>
          <w:sz w:val="20"/>
        </w:rPr>
        <w:t>.</w:t>
      </w:r>
      <w:r w:rsidRPr="00FB1FF7">
        <w:rPr>
          <w:rFonts w:ascii="Arial" w:hAnsi="Arial" w:cs="Arial"/>
          <w:sz w:val="20"/>
        </w:rPr>
        <w:t xml:space="preserve"> </w:t>
      </w:r>
    </w:p>
    <w:p w:rsidR="004A242E" w:rsidRPr="00FB1FF7" w:rsidRDefault="0047288B" w:rsidP="004A242E">
      <w:pPr>
        <w:numPr>
          <w:ilvl w:val="0"/>
          <w:numId w:val="7"/>
        </w:numPr>
        <w:rPr>
          <w:rFonts w:ascii="Arial" w:hAnsi="Arial" w:cs="Arial"/>
          <w:sz w:val="20"/>
        </w:rPr>
      </w:pPr>
      <w:r w:rsidRPr="00FB1FF7">
        <w:rPr>
          <w:rFonts w:ascii="Arial" w:hAnsi="Arial" w:cs="Arial"/>
          <w:sz w:val="20"/>
        </w:rPr>
        <w:t>One r</w:t>
      </w:r>
      <w:r w:rsidR="004A242E" w:rsidRPr="00FB1FF7">
        <w:rPr>
          <w:rFonts w:ascii="Arial" w:hAnsi="Arial" w:cs="Arial"/>
          <w:sz w:val="20"/>
        </w:rPr>
        <w:t>eference (sheet enclosed)</w:t>
      </w:r>
      <w:r w:rsidR="00074C6A" w:rsidRPr="00FB1FF7">
        <w:rPr>
          <w:rFonts w:ascii="Arial" w:hAnsi="Arial" w:cs="Arial"/>
          <w:sz w:val="20"/>
        </w:rPr>
        <w:t>.</w:t>
      </w:r>
    </w:p>
    <w:p w:rsidR="004A242E" w:rsidRPr="00FB1FF7" w:rsidRDefault="004A242E" w:rsidP="004A242E">
      <w:pPr>
        <w:numPr>
          <w:ilvl w:val="0"/>
          <w:numId w:val="7"/>
        </w:numPr>
        <w:rPr>
          <w:rFonts w:ascii="Arial" w:hAnsi="Arial" w:cs="Arial"/>
          <w:sz w:val="20"/>
        </w:rPr>
      </w:pPr>
      <w:r w:rsidRPr="00FB1FF7">
        <w:rPr>
          <w:rFonts w:ascii="Arial" w:hAnsi="Arial" w:cs="Arial"/>
          <w:sz w:val="20"/>
        </w:rPr>
        <w:t>Declaration of non-collusion (sheet enclosed to be signed)</w:t>
      </w:r>
      <w:r w:rsidR="00074C6A" w:rsidRPr="00FB1FF7">
        <w:rPr>
          <w:rFonts w:ascii="Arial" w:hAnsi="Arial" w:cs="Arial"/>
          <w:sz w:val="20"/>
        </w:rPr>
        <w:t>.</w:t>
      </w:r>
    </w:p>
    <w:p w:rsidR="00214070" w:rsidRPr="00FB1FF7" w:rsidRDefault="00214070" w:rsidP="006B5D35">
      <w:pPr>
        <w:rPr>
          <w:rFonts w:ascii="Arial" w:hAnsi="Arial" w:cs="Arial"/>
          <w:sz w:val="20"/>
        </w:rPr>
      </w:pPr>
    </w:p>
    <w:p w:rsidR="005E1775" w:rsidRPr="00FB1FF7" w:rsidRDefault="005E1775" w:rsidP="005E1775">
      <w:pPr>
        <w:rPr>
          <w:rFonts w:ascii="Arial" w:hAnsi="Arial" w:cs="Arial"/>
          <w:sz w:val="20"/>
        </w:rPr>
      </w:pPr>
    </w:p>
    <w:p w:rsidR="00C73CE2" w:rsidRPr="00FB1FF7" w:rsidRDefault="00C73CE2" w:rsidP="00C73CE2">
      <w:pPr>
        <w:rPr>
          <w:rFonts w:ascii="Arial" w:hAnsi="Arial" w:cs="Arial"/>
          <w:sz w:val="20"/>
          <w:szCs w:val="20"/>
        </w:rPr>
      </w:pPr>
      <w:r w:rsidRPr="00FB1FF7">
        <w:rPr>
          <w:rFonts w:ascii="Arial" w:hAnsi="Arial" w:cs="Arial"/>
          <w:b/>
          <w:color w:val="000000"/>
          <w:sz w:val="20"/>
          <w:szCs w:val="20"/>
        </w:rPr>
        <w:t xml:space="preserve">Tenders </w:t>
      </w:r>
      <w:r w:rsidR="000B69E1" w:rsidRPr="00FB1FF7">
        <w:rPr>
          <w:rFonts w:ascii="Arial" w:hAnsi="Arial" w:cs="Arial"/>
          <w:b/>
          <w:color w:val="000000"/>
          <w:sz w:val="20"/>
          <w:szCs w:val="20"/>
        </w:rPr>
        <w:t xml:space="preserve">must be </w:t>
      </w:r>
      <w:r w:rsidRPr="00FB1FF7">
        <w:rPr>
          <w:rFonts w:ascii="Arial" w:hAnsi="Arial" w:cs="Arial"/>
          <w:b/>
          <w:color w:val="000000"/>
          <w:sz w:val="20"/>
          <w:szCs w:val="20"/>
        </w:rPr>
        <w:t>received by</w:t>
      </w:r>
      <w:r w:rsidR="005E1775" w:rsidRPr="00FB1FF7">
        <w:rPr>
          <w:rFonts w:ascii="Arial" w:hAnsi="Arial" w:cs="Arial"/>
          <w:b/>
          <w:color w:val="000000"/>
          <w:sz w:val="20"/>
          <w:szCs w:val="20"/>
        </w:rPr>
        <w:t xml:space="preserve"> </w:t>
      </w:r>
      <w:r w:rsidRPr="00FB1FF7">
        <w:rPr>
          <w:rFonts w:ascii="Arial" w:hAnsi="Arial" w:cs="Arial"/>
          <w:b/>
          <w:sz w:val="20"/>
        </w:rPr>
        <w:t xml:space="preserve">12 </w:t>
      </w:r>
      <w:smartTag w:uri="urn:schemas-microsoft-com:office:smarttags" w:element="time">
        <w:smartTagPr>
          <w:attr w:name="Hour" w:val="12"/>
          <w:attr w:name="Minute" w:val="00"/>
        </w:smartTagPr>
        <w:r w:rsidRPr="00FB1FF7">
          <w:rPr>
            <w:rFonts w:ascii="Arial" w:hAnsi="Arial" w:cs="Arial"/>
            <w:b/>
            <w:sz w:val="20"/>
          </w:rPr>
          <w:t>noon</w:t>
        </w:r>
      </w:smartTag>
      <w:r w:rsidRPr="00FB1FF7">
        <w:rPr>
          <w:rFonts w:ascii="Arial" w:hAnsi="Arial" w:cs="Arial"/>
          <w:b/>
          <w:sz w:val="20"/>
        </w:rPr>
        <w:t xml:space="preserve"> on </w:t>
      </w:r>
      <w:r w:rsidR="00C844AC" w:rsidRPr="00FB1FF7">
        <w:rPr>
          <w:rFonts w:ascii="Arial" w:hAnsi="Arial" w:cs="Arial"/>
          <w:b/>
          <w:sz w:val="20"/>
        </w:rPr>
        <w:t>10</w:t>
      </w:r>
      <w:r w:rsidR="005711FB" w:rsidRPr="00FB1FF7">
        <w:rPr>
          <w:rFonts w:ascii="Arial" w:hAnsi="Arial" w:cs="Arial"/>
          <w:b/>
          <w:sz w:val="20"/>
          <w:vertAlign w:val="superscript"/>
        </w:rPr>
        <w:t>th</w:t>
      </w:r>
      <w:r w:rsidR="00AF3376" w:rsidRPr="00FB1FF7">
        <w:rPr>
          <w:rFonts w:ascii="Arial" w:hAnsi="Arial" w:cs="Arial"/>
          <w:b/>
          <w:sz w:val="20"/>
        </w:rPr>
        <w:t xml:space="preserve"> September</w:t>
      </w:r>
      <w:r w:rsidR="005711FB" w:rsidRPr="00FB1FF7">
        <w:rPr>
          <w:rFonts w:ascii="Arial" w:hAnsi="Arial" w:cs="Arial"/>
          <w:b/>
          <w:sz w:val="20"/>
        </w:rPr>
        <w:t xml:space="preserve"> 2021</w:t>
      </w:r>
      <w:r w:rsidR="005711FB" w:rsidRPr="00FB1FF7">
        <w:rPr>
          <w:rFonts w:ascii="Arial" w:hAnsi="Arial" w:cs="Arial"/>
          <w:sz w:val="20"/>
        </w:rPr>
        <w:t xml:space="preserve"> Tender</w:t>
      </w:r>
      <w:r w:rsidRPr="00FB1FF7">
        <w:rPr>
          <w:rFonts w:ascii="Arial" w:hAnsi="Arial" w:cs="Arial"/>
          <w:sz w:val="20"/>
          <w:szCs w:val="20"/>
        </w:rPr>
        <w:t xml:space="preserve"> documents received late, i.e. after the specified date and time, will not be considered.</w:t>
      </w:r>
    </w:p>
    <w:p w:rsidR="00C73CE2" w:rsidRPr="00FB1FF7" w:rsidRDefault="00C73CE2" w:rsidP="00036F9E">
      <w:pPr>
        <w:rPr>
          <w:rFonts w:ascii="Arial" w:hAnsi="Arial" w:cs="Arial"/>
          <w:b/>
          <w:sz w:val="20"/>
        </w:rPr>
      </w:pPr>
    </w:p>
    <w:p w:rsidR="00D72EE1" w:rsidRPr="00FB1FF7" w:rsidRDefault="00D72EE1" w:rsidP="00D72EE1">
      <w:pPr>
        <w:pStyle w:val="BodyText"/>
        <w:ind w:left="360"/>
        <w:rPr>
          <w:rFonts w:cs="Arial"/>
          <w:sz w:val="20"/>
        </w:rPr>
      </w:pPr>
    </w:p>
    <w:p w:rsidR="00B52E99" w:rsidRPr="00FB1FF7" w:rsidRDefault="00B52E99" w:rsidP="00E03D01">
      <w:pPr>
        <w:pStyle w:val="BodyText"/>
        <w:rPr>
          <w:rFonts w:cs="Arial"/>
          <w:b/>
          <w:sz w:val="20"/>
        </w:rPr>
      </w:pPr>
      <w:r w:rsidRPr="00FB1FF7">
        <w:rPr>
          <w:rFonts w:cs="Arial"/>
          <w:b/>
          <w:sz w:val="20"/>
        </w:rPr>
        <w:t>Opening of tenders</w:t>
      </w:r>
    </w:p>
    <w:p w:rsidR="00D72EE1" w:rsidRPr="00FB1FF7" w:rsidRDefault="00D72EE1" w:rsidP="00E03D01">
      <w:pPr>
        <w:pStyle w:val="BodyText"/>
        <w:rPr>
          <w:rFonts w:cs="Arial"/>
          <w:sz w:val="20"/>
        </w:rPr>
      </w:pPr>
      <w:r w:rsidRPr="00FB1FF7">
        <w:rPr>
          <w:rFonts w:cs="Arial"/>
          <w:sz w:val="20"/>
        </w:rPr>
        <w:t>Tender documents</w:t>
      </w:r>
      <w:r w:rsidR="00985AAE" w:rsidRPr="00FB1FF7">
        <w:rPr>
          <w:rFonts w:cs="Arial"/>
          <w:sz w:val="20"/>
        </w:rPr>
        <w:t xml:space="preserve"> </w:t>
      </w:r>
      <w:r w:rsidRPr="00FB1FF7">
        <w:rPr>
          <w:rFonts w:cs="Arial"/>
          <w:sz w:val="20"/>
        </w:rPr>
        <w:t>will remain unopened until after the closing date, after which time they will be opened</w:t>
      </w:r>
      <w:r w:rsidR="000A287B" w:rsidRPr="00FB1FF7">
        <w:rPr>
          <w:rFonts w:cs="Arial"/>
          <w:sz w:val="20"/>
        </w:rPr>
        <w:t xml:space="preserve"> in accordance with the controlled processes used on the Chest </w:t>
      </w:r>
      <w:r w:rsidRPr="00FB1FF7">
        <w:rPr>
          <w:rFonts w:cs="Arial"/>
          <w:sz w:val="20"/>
        </w:rPr>
        <w:t xml:space="preserve">by independent officers of the </w:t>
      </w:r>
      <w:r w:rsidR="005D0E9A" w:rsidRPr="00FB1FF7">
        <w:rPr>
          <w:rFonts w:cs="Arial"/>
          <w:sz w:val="20"/>
        </w:rPr>
        <w:t>Authority</w:t>
      </w:r>
      <w:r w:rsidRPr="00FB1FF7">
        <w:rPr>
          <w:rFonts w:cs="Arial"/>
          <w:sz w:val="20"/>
        </w:rPr>
        <w:t xml:space="preserve">.  </w:t>
      </w:r>
      <w:r w:rsidR="00242732" w:rsidRPr="00FB1FF7">
        <w:rPr>
          <w:rFonts w:cs="Arial"/>
          <w:sz w:val="20"/>
        </w:rPr>
        <w:t xml:space="preserve">All </w:t>
      </w:r>
      <w:r w:rsidR="00B52E99" w:rsidRPr="00FB1FF7">
        <w:rPr>
          <w:rFonts w:cs="Arial"/>
          <w:sz w:val="20"/>
        </w:rPr>
        <w:t>tenders submitted</w:t>
      </w:r>
      <w:r w:rsidR="00242732" w:rsidRPr="00FB1FF7">
        <w:rPr>
          <w:rFonts w:cs="Arial"/>
          <w:sz w:val="20"/>
        </w:rPr>
        <w:t xml:space="preserve"> will be verified to ensure that the information</w:t>
      </w:r>
      <w:r w:rsidR="00EE5335" w:rsidRPr="00FB1FF7">
        <w:rPr>
          <w:rFonts w:cs="Arial"/>
          <w:sz w:val="20"/>
        </w:rPr>
        <w:t xml:space="preserve"> requested has been provided.  </w:t>
      </w:r>
      <w:r w:rsidRPr="00FB1FF7">
        <w:rPr>
          <w:rFonts w:cs="Arial"/>
          <w:sz w:val="20"/>
        </w:rPr>
        <w:t>Once tender documents have been opened and signed they are then passed to the originating department for evaluation.</w:t>
      </w:r>
    </w:p>
    <w:p w:rsidR="00D72EE1" w:rsidRPr="00FB1FF7" w:rsidRDefault="00D72EE1" w:rsidP="00D72EE1">
      <w:pPr>
        <w:rPr>
          <w:rFonts w:ascii="Arial" w:hAnsi="Arial" w:cs="Arial"/>
        </w:rPr>
      </w:pPr>
    </w:p>
    <w:p w:rsidR="00A62DD6" w:rsidRPr="00FB1FF7" w:rsidRDefault="00A62DD6" w:rsidP="00D72EE1">
      <w:pPr>
        <w:rPr>
          <w:rFonts w:ascii="Arial" w:hAnsi="Arial" w:cs="Arial"/>
          <w:b/>
          <w:sz w:val="20"/>
          <w:szCs w:val="20"/>
        </w:rPr>
      </w:pPr>
      <w:r w:rsidRPr="00FB1FF7">
        <w:rPr>
          <w:rFonts w:ascii="Arial" w:hAnsi="Arial" w:cs="Arial"/>
          <w:b/>
          <w:sz w:val="20"/>
          <w:szCs w:val="20"/>
        </w:rPr>
        <w:t>Timetable for this project</w:t>
      </w:r>
    </w:p>
    <w:p w:rsidR="00A62DD6" w:rsidRPr="00FB1FF7" w:rsidRDefault="00A62DD6" w:rsidP="00D72EE1">
      <w:pPr>
        <w:rPr>
          <w:rFonts w:ascii="Arial" w:hAnsi="Arial" w:cs="Arial"/>
          <w:sz w:val="20"/>
          <w:szCs w:val="20"/>
        </w:rPr>
      </w:pPr>
      <w:r w:rsidRPr="00FB1FF7">
        <w:rPr>
          <w:rFonts w:ascii="Arial" w:hAnsi="Arial" w:cs="Arial"/>
          <w:sz w:val="20"/>
          <w:szCs w:val="20"/>
        </w:rPr>
        <w:t>Our timetable for this project is:</w:t>
      </w:r>
    </w:p>
    <w:p w:rsidR="00476AAA" w:rsidRPr="00FB1FF7" w:rsidRDefault="00476AAA" w:rsidP="00D72EE1">
      <w:pPr>
        <w:rPr>
          <w:rFonts w:ascii="Arial" w:hAnsi="Arial" w:cs="Arial"/>
          <w:sz w:val="20"/>
          <w:szCs w:val="20"/>
        </w:rPr>
      </w:pPr>
    </w:p>
    <w:tbl>
      <w:tblPr>
        <w:tblW w:w="0" w:type="auto"/>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5600"/>
      </w:tblGrid>
      <w:tr w:rsidR="00476AAA" w:rsidRPr="00FB1FF7" w:rsidTr="006E6DF7">
        <w:trPr>
          <w:trHeight w:val="240"/>
        </w:trPr>
        <w:tc>
          <w:tcPr>
            <w:tcW w:w="1708" w:type="dxa"/>
            <w:shd w:val="clear" w:color="auto" w:fill="auto"/>
          </w:tcPr>
          <w:p w:rsidR="00476AAA" w:rsidRPr="00FB1FF7" w:rsidRDefault="00476AAA" w:rsidP="00D72EE1">
            <w:pPr>
              <w:rPr>
                <w:rFonts w:ascii="Arial" w:hAnsi="Arial" w:cs="Arial"/>
                <w:b/>
                <w:sz w:val="20"/>
                <w:szCs w:val="20"/>
              </w:rPr>
            </w:pPr>
            <w:r w:rsidRPr="00FB1FF7">
              <w:rPr>
                <w:rFonts w:ascii="Arial" w:hAnsi="Arial" w:cs="Arial"/>
                <w:b/>
                <w:sz w:val="20"/>
                <w:szCs w:val="20"/>
              </w:rPr>
              <w:t>Date</w:t>
            </w:r>
          </w:p>
        </w:tc>
        <w:tc>
          <w:tcPr>
            <w:tcW w:w="5600" w:type="dxa"/>
            <w:shd w:val="clear" w:color="auto" w:fill="auto"/>
          </w:tcPr>
          <w:p w:rsidR="00476AAA" w:rsidRPr="00FB1FF7" w:rsidRDefault="00476AAA" w:rsidP="00D72EE1">
            <w:pPr>
              <w:rPr>
                <w:rFonts w:ascii="Arial" w:hAnsi="Arial" w:cs="Arial"/>
                <w:b/>
                <w:sz w:val="20"/>
                <w:szCs w:val="20"/>
              </w:rPr>
            </w:pPr>
            <w:r w:rsidRPr="00FB1FF7">
              <w:rPr>
                <w:rFonts w:ascii="Arial" w:hAnsi="Arial" w:cs="Arial"/>
                <w:b/>
                <w:sz w:val="20"/>
                <w:szCs w:val="20"/>
              </w:rPr>
              <w:t>Activity</w:t>
            </w:r>
          </w:p>
        </w:tc>
      </w:tr>
      <w:tr w:rsidR="00123075" w:rsidRPr="00FB1FF7" w:rsidTr="006E6DF7">
        <w:trPr>
          <w:trHeight w:val="240"/>
        </w:trPr>
        <w:tc>
          <w:tcPr>
            <w:tcW w:w="1708" w:type="dxa"/>
            <w:shd w:val="clear" w:color="auto" w:fill="auto"/>
          </w:tcPr>
          <w:p w:rsidR="00123075" w:rsidRPr="00FB1FF7" w:rsidRDefault="00C844AC" w:rsidP="00FB1FF7">
            <w:pPr>
              <w:rPr>
                <w:rFonts w:ascii="Arial" w:hAnsi="Arial" w:cs="Arial"/>
                <w:sz w:val="20"/>
                <w:szCs w:val="20"/>
              </w:rPr>
            </w:pPr>
            <w:r w:rsidRPr="00FB1FF7">
              <w:rPr>
                <w:rFonts w:ascii="Arial" w:hAnsi="Arial" w:cs="Arial"/>
                <w:sz w:val="20"/>
                <w:szCs w:val="20"/>
              </w:rPr>
              <w:t>1</w:t>
            </w:r>
            <w:r w:rsidR="00FB1FF7" w:rsidRPr="00FB1FF7">
              <w:rPr>
                <w:rFonts w:ascii="Arial" w:hAnsi="Arial" w:cs="Arial"/>
                <w:sz w:val="20"/>
                <w:szCs w:val="20"/>
              </w:rPr>
              <w:t>7</w:t>
            </w:r>
            <w:r w:rsidR="00EF71B6" w:rsidRPr="00FB1FF7">
              <w:rPr>
                <w:rFonts w:ascii="Arial" w:hAnsi="Arial" w:cs="Arial"/>
                <w:sz w:val="20"/>
                <w:szCs w:val="20"/>
                <w:vertAlign w:val="superscript"/>
              </w:rPr>
              <w:t>th</w:t>
            </w:r>
            <w:r w:rsidR="009D46EF" w:rsidRPr="00FB1FF7">
              <w:rPr>
                <w:rFonts w:ascii="Arial" w:hAnsi="Arial" w:cs="Arial"/>
                <w:sz w:val="20"/>
                <w:szCs w:val="20"/>
              </w:rPr>
              <w:t xml:space="preserve"> September</w:t>
            </w:r>
            <w:r w:rsidR="00EF71B6" w:rsidRPr="00FB1FF7">
              <w:rPr>
                <w:rFonts w:ascii="Arial" w:hAnsi="Arial" w:cs="Arial"/>
                <w:sz w:val="20"/>
                <w:szCs w:val="20"/>
              </w:rPr>
              <w:t xml:space="preserve"> 2021</w:t>
            </w:r>
          </w:p>
        </w:tc>
        <w:tc>
          <w:tcPr>
            <w:tcW w:w="5600" w:type="dxa"/>
            <w:shd w:val="clear" w:color="auto" w:fill="auto"/>
          </w:tcPr>
          <w:p w:rsidR="00123075" w:rsidRPr="00FB1FF7" w:rsidRDefault="00833372" w:rsidP="00D72EE1">
            <w:pPr>
              <w:rPr>
                <w:rFonts w:ascii="Arial" w:hAnsi="Arial" w:cs="Arial"/>
                <w:sz w:val="20"/>
                <w:szCs w:val="20"/>
              </w:rPr>
            </w:pPr>
            <w:r w:rsidRPr="00FB1FF7">
              <w:rPr>
                <w:rFonts w:ascii="Arial" w:hAnsi="Arial" w:cs="Arial"/>
                <w:sz w:val="20"/>
                <w:szCs w:val="20"/>
              </w:rPr>
              <w:t>Tenders submission</w:t>
            </w:r>
            <w:r w:rsidR="00123075" w:rsidRPr="00FB1FF7">
              <w:rPr>
                <w:rFonts w:ascii="Arial" w:hAnsi="Arial" w:cs="Arial"/>
                <w:sz w:val="20"/>
                <w:szCs w:val="20"/>
              </w:rPr>
              <w:t xml:space="preserve"> deadline</w:t>
            </w:r>
          </w:p>
        </w:tc>
      </w:tr>
      <w:tr w:rsidR="00476AAA" w:rsidRPr="00FB1FF7" w:rsidTr="006E6DF7">
        <w:trPr>
          <w:trHeight w:val="240"/>
        </w:trPr>
        <w:tc>
          <w:tcPr>
            <w:tcW w:w="1708" w:type="dxa"/>
            <w:shd w:val="clear" w:color="auto" w:fill="auto"/>
          </w:tcPr>
          <w:p w:rsidR="00476AAA" w:rsidRPr="00FB1FF7" w:rsidRDefault="00FB1FF7" w:rsidP="00D72EE1">
            <w:pPr>
              <w:rPr>
                <w:rFonts w:ascii="Arial" w:hAnsi="Arial" w:cs="Arial"/>
                <w:sz w:val="20"/>
                <w:szCs w:val="20"/>
              </w:rPr>
            </w:pPr>
            <w:r w:rsidRPr="00FB1FF7">
              <w:rPr>
                <w:rFonts w:ascii="Arial" w:hAnsi="Arial" w:cs="Arial"/>
                <w:sz w:val="20"/>
                <w:szCs w:val="20"/>
              </w:rPr>
              <w:t>22</w:t>
            </w:r>
            <w:r w:rsidR="009D46EF" w:rsidRPr="00FB1FF7">
              <w:rPr>
                <w:rFonts w:ascii="Arial" w:hAnsi="Arial" w:cs="Arial"/>
                <w:sz w:val="20"/>
                <w:szCs w:val="20"/>
              </w:rPr>
              <w:t>th September 20</w:t>
            </w:r>
            <w:r w:rsidR="00EF71B6" w:rsidRPr="00FB1FF7">
              <w:rPr>
                <w:rFonts w:ascii="Arial" w:hAnsi="Arial" w:cs="Arial"/>
                <w:sz w:val="20"/>
                <w:szCs w:val="20"/>
              </w:rPr>
              <w:t>21</w:t>
            </w:r>
          </w:p>
        </w:tc>
        <w:tc>
          <w:tcPr>
            <w:tcW w:w="5600" w:type="dxa"/>
            <w:shd w:val="clear" w:color="auto" w:fill="auto"/>
          </w:tcPr>
          <w:p w:rsidR="00476AAA" w:rsidRPr="00FB1FF7" w:rsidRDefault="00476AAA" w:rsidP="00D72EE1">
            <w:pPr>
              <w:rPr>
                <w:rFonts w:ascii="Arial" w:hAnsi="Arial" w:cs="Arial"/>
                <w:sz w:val="20"/>
                <w:szCs w:val="20"/>
              </w:rPr>
            </w:pPr>
            <w:r w:rsidRPr="00FB1FF7">
              <w:rPr>
                <w:rFonts w:ascii="Arial" w:hAnsi="Arial" w:cs="Arial"/>
                <w:sz w:val="20"/>
                <w:szCs w:val="20"/>
              </w:rPr>
              <w:t>Tender evaluation and notification to successful consultant</w:t>
            </w:r>
          </w:p>
        </w:tc>
      </w:tr>
      <w:tr w:rsidR="00476AAA" w:rsidRPr="00FB1FF7" w:rsidTr="006E6DF7">
        <w:trPr>
          <w:trHeight w:val="240"/>
        </w:trPr>
        <w:tc>
          <w:tcPr>
            <w:tcW w:w="1708" w:type="dxa"/>
            <w:shd w:val="clear" w:color="auto" w:fill="auto"/>
          </w:tcPr>
          <w:p w:rsidR="00476AAA" w:rsidRPr="00FB1FF7" w:rsidRDefault="009D46EF" w:rsidP="00FB1FF7">
            <w:pPr>
              <w:rPr>
                <w:rFonts w:ascii="Arial" w:hAnsi="Arial" w:cs="Arial"/>
                <w:sz w:val="20"/>
                <w:szCs w:val="20"/>
              </w:rPr>
            </w:pPr>
            <w:r w:rsidRPr="00FB1FF7">
              <w:rPr>
                <w:rFonts w:ascii="Arial" w:hAnsi="Arial" w:cs="Arial"/>
                <w:sz w:val="20"/>
                <w:szCs w:val="20"/>
              </w:rPr>
              <w:t>2</w:t>
            </w:r>
            <w:r w:rsidR="00FB1FF7" w:rsidRPr="00FB1FF7">
              <w:rPr>
                <w:rFonts w:ascii="Arial" w:hAnsi="Arial" w:cs="Arial"/>
                <w:sz w:val="20"/>
                <w:szCs w:val="20"/>
              </w:rPr>
              <w:t>5</w:t>
            </w:r>
            <w:r w:rsidR="00D654C9" w:rsidRPr="00FB1FF7">
              <w:rPr>
                <w:rFonts w:ascii="Arial" w:hAnsi="Arial" w:cs="Arial"/>
                <w:sz w:val="20"/>
                <w:szCs w:val="20"/>
              </w:rPr>
              <w:t>th September 2021</w:t>
            </w:r>
          </w:p>
        </w:tc>
        <w:tc>
          <w:tcPr>
            <w:tcW w:w="5600" w:type="dxa"/>
            <w:shd w:val="clear" w:color="auto" w:fill="auto"/>
          </w:tcPr>
          <w:p w:rsidR="00476AAA" w:rsidRPr="00FB1FF7" w:rsidRDefault="00476AAA" w:rsidP="00D72EE1">
            <w:pPr>
              <w:rPr>
                <w:rFonts w:ascii="Arial" w:hAnsi="Arial" w:cs="Arial"/>
                <w:sz w:val="20"/>
                <w:szCs w:val="20"/>
              </w:rPr>
            </w:pPr>
            <w:r w:rsidRPr="00FB1FF7">
              <w:rPr>
                <w:rFonts w:ascii="Arial" w:hAnsi="Arial" w:cs="Arial"/>
                <w:sz w:val="20"/>
                <w:szCs w:val="20"/>
              </w:rPr>
              <w:t>Contract award</w:t>
            </w:r>
            <w:r w:rsidR="00123075" w:rsidRPr="00FB1FF7">
              <w:rPr>
                <w:rFonts w:ascii="Arial" w:hAnsi="Arial" w:cs="Arial"/>
                <w:sz w:val="20"/>
                <w:szCs w:val="20"/>
              </w:rPr>
              <w:t xml:space="preserve"> and start date</w:t>
            </w:r>
          </w:p>
        </w:tc>
      </w:tr>
      <w:tr w:rsidR="00810DDF" w:rsidRPr="00FB1FF7" w:rsidTr="006E6DF7">
        <w:trPr>
          <w:trHeight w:val="240"/>
        </w:trPr>
        <w:tc>
          <w:tcPr>
            <w:tcW w:w="1708" w:type="dxa"/>
            <w:shd w:val="clear" w:color="auto" w:fill="auto"/>
          </w:tcPr>
          <w:p w:rsidR="00810DDF" w:rsidRPr="00FB1FF7" w:rsidRDefault="00C40631" w:rsidP="00C40631">
            <w:pPr>
              <w:rPr>
                <w:rFonts w:ascii="Arial" w:hAnsi="Arial" w:cs="Arial"/>
                <w:sz w:val="20"/>
                <w:szCs w:val="20"/>
              </w:rPr>
            </w:pPr>
            <w:r>
              <w:rPr>
                <w:rFonts w:ascii="Arial" w:hAnsi="Arial" w:cs="Arial"/>
                <w:sz w:val="20"/>
                <w:szCs w:val="20"/>
              </w:rPr>
              <w:t>30</w:t>
            </w:r>
            <w:r w:rsidRPr="00C40631">
              <w:rPr>
                <w:rFonts w:ascii="Arial" w:hAnsi="Arial" w:cs="Arial"/>
                <w:sz w:val="20"/>
                <w:szCs w:val="20"/>
                <w:vertAlign w:val="superscript"/>
              </w:rPr>
              <w:t>th</w:t>
            </w:r>
            <w:r>
              <w:rPr>
                <w:rFonts w:ascii="Arial" w:hAnsi="Arial" w:cs="Arial"/>
                <w:sz w:val="20"/>
                <w:szCs w:val="20"/>
              </w:rPr>
              <w:t xml:space="preserve"> November</w:t>
            </w:r>
            <w:bookmarkStart w:id="0" w:name="_GoBack"/>
            <w:bookmarkEnd w:id="0"/>
            <w:r w:rsidR="000A287B" w:rsidRPr="00FB1FF7">
              <w:rPr>
                <w:rFonts w:ascii="Arial" w:hAnsi="Arial" w:cs="Arial"/>
                <w:sz w:val="20"/>
                <w:szCs w:val="20"/>
              </w:rPr>
              <w:t xml:space="preserve"> 2021</w:t>
            </w:r>
          </w:p>
        </w:tc>
        <w:tc>
          <w:tcPr>
            <w:tcW w:w="5600" w:type="dxa"/>
            <w:shd w:val="clear" w:color="auto" w:fill="auto"/>
          </w:tcPr>
          <w:p w:rsidR="00810DDF" w:rsidRPr="00FB1FF7" w:rsidRDefault="00810DDF" w:rsidP="00D72EE1">
            <w:pPr>
              <w:rPr>
                <w:rFonts w:ascii="Arial" w:hAnsi="Arial" w:cs="Arial"/>
                <w:sz w:val="20"/>
                <w:szCs w:val="20"/>
              </w:rPr>
            </w:pPr>
            <w:r w:rsidRPr="00FB1FF7">
              <w:rPr>
                <w:rFonts w:ascii="Arial" w:hAnsi="Arial" w:cs="Arial"/>
                <w:sz w:val="20"/>
                <w:szCs w:val="20"/>
              </w:rPr>
              <w:t>Interim current usage</w:t>
            </w:r>
            <w:r w:rsidR="000A287B" w:rsidRPr="00FB1FF7">
              <w:rPr>
                <w:rFonts w:ascii="Arial" w:hAnsi="Arial" w:cs="Arial"/>
                <w:sz w:val="20"/>
                <w:szCs w:val="20"/>
              </w:rPr>
              <w:t xml:space="preserve"> mapping report</w:t>
            </w:r>
            <w:r w:rsidRPr="00FB1FF7">
              <w:rPr>
                <w:rFonts w:ascii="Arial" w:hAnsi="Arial" w:cs="Arial"/>
                <w:sz w:val="20"/>
                <w:szCs w:val="20"/>
              </w:rPr>
              <w:t xml:space="preserve"> </w:t>
            </w:r>
          </w:p>
        </w:tc>
      </w:tr>
      <w:tr w:rsidR="00123075" w:rsidRPr="00FB1FF7" w:rsidTr="006E6DF7">
        <w:trPr>
          <w:trHeight w:val="240"/>
        </w:trPr>
        <w:tc>
          <w:tcPr>
            <w:tcW w:w="1708" w:type="dxa"/>
            <w:shd w:val="clear" w:color="auto" w:fill="auto"/>
          </w:tcPr>
          <w:p w:rsidR="00123075" w:rsidRPr="00FB1FF7" w:rsidRDefault="009D5FC1" w:rsidP="00D72EE1">
            <w:pPr>
              <w:rPr>
                <w:rFonts w:ascii="Arial" w:hAnsi="Arial" w:cs="Arial"/>
                <w:sz w:val="20"/>
                <w:szCs w:val="20"/>
              </w:rPr>
            </w:pPr>
            <w:r w:rsidRPr="00FB1FF7">
              <w:rPr>
                <w:rFonts w:ascii="Arial" w:hAnsi="Arial" w:cs="Arial"/>
                <w:sz w:val="20"/>
                <w:szCs w:val="20"/>
              </w:rPr>
              <w:t>August 2022</w:t>
            </w:r>
          </w:p>
        </w:tc>
        <w:tc>
          <w:tcPr>
            <w:tcW w:w="5600" w:type="dxa"/>
            <w:shd w:val="clear" w:color="auto" w:fill="auto"/>
          </w:tcPr>
          <w:p w:rsidR="00123075" w:rsidRPr="00FB1FF7" w:rsidRDefault="00123075" w:rsidP="00D72EE1">
            <w:pPr>
              <w:rPr>
                <w:rFonts w:ascii="Arial" w:hAnsi="Arial" w:cs="Arial"/>
                <w:sz w:val="20"/>
                <w:szCs w:val="20"/>
              </w:rPr>
            </w:pPr>
            <w:r w:rsidRPr="00FB1FF7">
              <w:rPr>
                <w:rFonts w:ascii="Arial" w:hAnsi="Arial" w:cs="Arial"/>
                <w:sz w:val="20"/>
                <w:szCs w:val="20"/>
              </w:rPr>
              <w:t>Final Report Completion and Submission</w:t>
            </w:r>
          </w:p>
        </w:tc>
      </w:tr>
    </w:tbl>
    <w:p w:rsidR="00D72EE1" w:rsidRDefault="00827C78" w:rsidP="00827C78">
      <w:pPr>
        <w:pStyle w:val="Heading3"/>
        <w:rPr>
          <w:color w:val="000080"/>
        </w:rPr>
      </w:pPr>
      <w:r w:rsidRPr="00FB1FF7">
        <w:rPr>
          <w:color w:val="000080"/>
        </w:rPr>
        <w:t>Evaluation of tenders</w:t>
      </w:r>
    </w:p>
    <w:p w:rsidR="00B86111" w:rsidRDefault="00B86111" w:rsidP="00D9241C"/>
    <w:p w:rsidR="00B86111" w:rsidRPr="00D9241C" w:rsidRDefault="00B86111" w:rsidP="00B86111">
      <w:pPr>
        <w:rPr>
          <w:rFonts w:ascii="Arial" w:hAnsi="Arial" w:cs="Arial"/>
          <w:b/>
          <w:bCs/>
          <w:sz w:val="20"/>
          <w:szCs w:val="20"/>
          <w:u w:val="single"/>
        </w:rPr>
      </w:pPr>
      <w:r w:rsidRPr="00D9241C">
        <w:rPr>
          <w:rFonts w:ascii="Arial" w:hAnsi="Arial" w:cs="Arial"/>
          <w:b/>
          <w:bCs/>
          <w:sz w:val="20"/>
          <w:szCs w:val="20"/>
          <w:u w:val="single"/>
        </w:rPr>
        <w:t>Tender Evaluation</w:t>
      </w:r>
    </w:p>
    <w:p w:rsidR="00B86111" w:rsidRPr="00D9241C" w:rsidRDefault="00B86111" w:rsidP="00B86111">
      <w:pPr>
        <w:rPr>
          <w:rFonts w:ascii="Arial" w:hAnsi="Arial" w:cs="Arial"/>
          <w:sz w:val="20"/>
          <w:szCs w:val="20"/>
        </w:rPr>
      </w:pPr>
      <w:r w:rsidRPr="00D9241C">
        <w:rPr>
          <w:rFonts w:ascii="Arial" w:hAnsi="Arial" w:cs="Arial"/>
          <w:sz w:val="20"/>
          <w:szCs w:val="20"/>
        </w:rPr>
        <w:t>Only tender responses which include information and evidence that meet all pass criteria will be scored in terms of quality and price.</w:t>
      </w:r>
    </w:p>
    <w:p w:rsidR="00D9241C" w:rsidRDefault="00D9241C" w:rsidP="00B86111">
      <w:pPr>
        <w:rPr>
          <w:rFonts w:ascii="Arial" w:hAnsi="Arial" w:cs="Arial"/>
          <w:sz w:val="20"/>
          <w:szCs w:val="20"/>
        </w:rPr>
      </w:pPr>
    </w:p>
    <w:p w:rsidR="00B86111" w:rsidRPr="00D9241C" w:rsidRDefault="00B86111" w:rsidP="00B86111">
      <w:pPr>
        <w:rPr>
          <w:rFonts w:ascii="Arial" w:hAnsi="Arial" w:cs="Arial"/>
          <w:sz w:val="20"/>
          <w:szCs w:val="20"/>
        </w:rPr>
      </w:pPr>
      <w:r w:rsidRPr="00D9241C">
        <w:rPr>
          <w:rFonts w:ascii="Arial" w:hAnsi="Arial" w:cs="Arial"/>
          <w:sz w:val="20"/>
          <w:szCs w:val="20"/>
        </w:rPr>
        <w:t>Quality and price scoring are based on the following criteria:</w:t>
      </w:r>
    </w:p>
    <w:p w:rsidR="00B86111" w:rsidRPr="00D9241C" w:rsidRDefault="00B86111" w:rsidP="00B86111">
      <w:pPr>
        <w:numPr>
          <w:ilvl w:val="0"/>
          <w:numId w:val="35"/>
        </w:numPr>
        <w:rPr>
          <w:rFonts w:ascii="Arial" w:hAnsi="Arial" w:cs="Arial"/>
          <w:i/>
          <w:iCs/>
          <w:sz w:val="20"/>
          <w:szCs w:val="20"/>
        </w:rPr>
      </w:pPr>
      <w:r w:rsidRPr="00D9241C">
        <w:rPr>
          <w:rFonts w:ascii="Arial" w:hAnsi="Arial" w:cs="Arial"/>
          <w:i/>
          <w:iCs/>
          <w:sz w:val="20"/>
          <w:szCs w:val="20"/>
        </w:rPr>
        <w:t>Quality Score (50%)</w:t>
      </w:r>
    </w:p>
    <w:p w:rsidR="00B86111" w:rsidRPr="00D9241C" w:rsidRDefault="00B86111" w:rsidP="00B86111">
      <w:pPr>
        <w:numPr>
          <w:ilvl w:val="1"/>
          <w:numId w:val="35"/>
        </w:numPr>
        <w:rPr>
          <w:rFonts w:ascii="Arial" w:hAnsi="Arial" w:cs="Arial"/>
          <w:sz w:val="20"/>
          <w:szCs w:val="20"/>
        </w:rPr>
      </w:pPr>
      <w:r w:rsidRPr="00D9241C">
        <w:rPr>
          <w:rFonts w:ascii="Arial" w:hAnsi="Arial" w:cs="Arial"/>
          <w:sz w:val="20"/>
          <w:szCs w:val="20"/>
        </w:rPr>
        <w:t>Quality will be evaluated against pre-determined criteria with weightings as set below.  Scoring will be applied by evaluators as set out below.</w:t>
      </w:r>
    </w:p>
    <w:p w:rsidR="00B86111" w:rsidRPr="00D9241C" w:rsidRDefault="00B86111" w:rsidP="00B86111">
      <w:pPr>
        <w:numPr>
          <w:ilvl w:val="0"/>
          <w:numId w:val="35"/>
        </w:numPr>
        <w:rPr>
          <w:rFonts w:ascii="Arial" w:hAnsi="Arial" w:cs="Arial"/>
          <w:i/>
          <w:iCs/>
          <w:sz w:val="20"/>
          <w:szCs w:val="20"/>
        </w:rPr>
      </w:pPr>
      <w:r w:rsidRPr="00D9241C">
        <w:rPr>
          <w:rFonts w:ascii="Arial" w:hAnsi="Arial" w:cs="Arial"/>
          <w:i/>
          <w:iCs/>
          <w:sz w:val="20"/>
          <w:szCs w:val="20"/>
        </w:rPr>
        <w:t>Price Score (50%)</w:t>
      </w:r>
    </w:p>
    <w:p w:rsidR="00B86111" w:rsidRPr="00D9241C" w:rsidRDefault="00B86111" w:rsidP="00B86111">
      <w:pPr>
        <w:numPr>
          <w:ilvl w:val="1"/>
          <w:numId w:val="35"/>
        </w:numPr>
        <w:rPr>
          <w:rFonts w:ascii="Arial" w:hAnsi="Arial" w:cs="Arial"/>
          <w:sz w:val="20"/>
          <w:szCs w:val="20"/>
        </w:rPr>
      </w:pPr>
      <w:r w:rsidRPr="00D9241C">
        <w:rPr>
          <w:rFonts w:ascii="Arial" w:hAnsi="Arial" w:cs="Arial"/>
          <w:sz w:val="20"/>
          <w:szCs w:val="20"/>
        </w:rPr>
        <w:t>Pricing will be evaluated to ensure all relevant costs are visible and comparable, including sensitivity analysis where determined appropriate.</w:t>
      </w:r>
    </w:p>
    <w:p w:rsidR="00B86111" w:rsidRPr="00D9241C" w:rsidRDefault="00B86111" w:rsidP="00B86111">
      <w:pPr>
        <w:numPr>
          <w:ilvl w:val="0"/>
          <w:numId w:val="35"/>
        </w:numPr>
        <w:rPr>
          <w:rFonts w:ascii="Arial" w:hAnsi="Arial" w:cs="Arial"/>
          <w:sz w:val="20"/>
          <w:szCs w:val="20"/>
        </w:rPr>
      </w:pPr>
      <w:r w:rsidRPr="00D9241C">
        <w:rPr>
          <w:rFonts w:ascii="Arial" w:hAnsi="Arial" w:cs="Arial"/>
          <w:sz w:val="20"/>
          <w:szCs w:val="20"/>
        </w:rPr>
        <w:t>The final ranking, a balance of the quality score (50%) and the price score (50%) will be determined as set out below:</w:t>
      </w:r>
    </w:p>
    <w:p w:rsidR="00B86111" w:rsidRPr="00D9241C" w:rsidRDefault="00B86111" w:rsidP="007420D6">
      <w:pPr>
        <w:spacing w:before="120"/>
        <w:ind w:left="720"/>
        <w:rPr>
          <w:rFonts w:ascii="Arial" w:hAnsi="Arial" w:cs="Arial"/>
          <w:b/>
          <w:bCs/>
          <w:sz w:val="20"/>
          <w:szCs w:val="20"/>
        </w:rPr>
      </w:pPr>
      <w:r w:rsidRPr="00D9241C">
        <w:rPr>
          <w:rFonts w:ascii="Arial" w:hAnsi="Arial" w:cs="Arial"/>
          <w:b/>
          <w:bCs/>
          <w:sz w:val="20"/>
          <w:szCs w:val="20"/>
        </w:rPr>
        <w:t>Quality Score</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7"/>
        <w:gridCol w:w="772"/>
        <w:gridCol w:w="6602"/>
      </w:tblGrid>
      <w:tr w:rsidR="00B86111" w:rsidRPr="00D9241C" w:rsidTr="00B86111">
        <w:trPr>
          <w:trHeight w:val="212"/>
        </w:trPr>
        <w:tc>
          <w:tcPr>
            <w:tcW w:w="1562" w:type="dxa"/>
            <w:tcBorders>
              <w:top w:val="single" w:sz="4" w:space="0" w:color="000000"/>
              <w:left w:val="single" w:sz="4" w:space="0" w:color="000000"/>
              <w:bottom w:val="single" w:sz="4" w:space="0" w:color="000000"/>
              <w:right w:val="single" w:sz="4" w:space="0" w:color="000000"/>
            </w:tcBorders>
            <w:shd w:val="clear" w:color="auto" w:fill="D9D9D9"/>
            <w:hideMark/>
          </w:tcPr>
          <w:p w:rsidR="00B86111" w:rsidRPr="00D9241C" w:rsidRDefault="00B86111" w:rsidP="00637035">
            <w:pPr>
              <w:autoSpaceDE w:val="0"/>
              <w:autoSpaceDN w:val="0"/>
              <w:adjustRightInd w:val="0"/>
              <w:jc w:val="both"/>
              <w:rPr>
                <w:rFonts w:ascii="Arial" w:hAnsi="Arial" w:cs="Arial"/>
                <w:b/>
                <w:sz w:val="20"/>
                <w:szCs w:val="20"/>
              </w:rPr>
            </w:pPr>
            <w:r w:rsidRPr="00D9241C">
              <w:rPr>
                <w:rFonts w:ascii="Arial" w:hAnsi="Arial" w:cs="Arial"/>
                <w:b/>
                <w:sz w:val="20"/>
                <w:szCs w:val="20"/>
              </w:rPr>
              <w:t>Assessment</w:t>
            </w:r>
          </w:p>
        </w:tc>
        <w:tc>
          <w:tcPr>
            <w:tcW w:w="565" w:type="dxa"/>
            <w:tcBorders>
              <w:top w:val="single" w:sz="4" w:space="0" w:color="000000"/>
              <w:left w:val="single" w:sz="4" w:space="0" w:color="000000"/>
              <w:bottom w:val="single" w:sz="4" w:space="0" w:color="000000"/>
              <w:right w:val="single" w:sz="4" w:space="0" w:color="000000"/>
            </w:tcBorders>
            <w:shd w:val="clear" w:color="auto" w:fill="D9D9D9"/>
            <w:hideMark/>
          </w:tcPr>
          <w:p w:rsidR="00B86111" w:rsidRPr="00D9241C" w:rsidRDefault="00B86111" w:rsidP="00637035">
            <w:pPr>
              <w:autoSpaceDE w:val="0"/>
              <w:autoSpaceDN w:val="0"/>
              <w:adjustRightInd w:val="0"/>
              <w:jc w:val="both"/>
              <w:rPr>
                <w:rFonts w:ascii="Arial" w:hAnsi="Arial" w:cs="Arial"/>
                <w:b/>
                <w:sz w:val="20"/>
                <w:szCs w:val="20"/>
              </w:rPr>
            </w:pPr>
            <w:r w:rsidRPr="00D9241C">
              <w:rPr>
                <w:rFonts w:ascii="Arial" w:hAnsi="Arial" w:cs="Arial"/>
                <w:b/>
                <w:sz w:val="20"/>
                <w:szCs w:val="20"/>
              </w:rPr>
              <w:t>Score</w:t>
            </w:r>
          </w:p>
        </w:tc>
        <w:tc>
          <w:tcPr>
            <w:tcW w:w="6804" w:type="dxa"/>
            <w:tcBorders>
              <w:top w:val="single" w:sz="4" w:space="0" w:color="000000"/>
              <w:left w:val="single" w:sz="4" w:space="0" w:color="000000"/>
              <w:bottom w:val="single" w:sz="4" w:space="0" w:color="000000"/>
              <w:right w:val="single" w:sz="4" w:space="0" w:color="000000"/>
            </w:tcBorders>
            <w:shd w:val="clear" w:color="auto" w:fill="D9D9D9"/>
            <w:hideMark/>
          </w:tcPr>
          <w:p w:rsidR="00B86111" w:rsidRPr="00D9241C" w:rsidRDefault="00B86111" w:rsidP="00637035">
            <w:pPr>
              <w:autoSpaceDE w:val="0"/>
              <w:autoSpaceDN w:val="0"/>
              <w:adjustRightInd w:val="0"/>
              <w:jc w:val="both"/>
              <w:rPr>
                <w:rFonts w:ascii="Arial" w:hAnsi="Arial" w:cs="Arial"/>
                <w:b/>
                <w:sz w:val="20"/>
                <w:szCs w:val="20"/>
              </w:rPr>
            </w:pPr>
            <w:r w:rsidRPr="00D9241C">
              <w:rPr>
                <w:rFonts w:ascii="Arial" w:hAnsi="Arial" w:cs="Arial"/>
                <w:b/>
                <w:sz w:val="20"/>
                <w:szCs w:val="20"/>
              </w:rPr>
              <w:t>Quality Scoring Gauge</w:t>
            </w:r>
          </w:p>
        </w:tc>
      </w:tr>
      <w:tr w:rsidR="00B86111" w:rsidRPr="00D9241C" w:rsidTr="00637035">
        <w:tc>
          <w:tcPr>
            <w:tcW w:w="1562" w:type="dxa"/>
            <w:tcBorders>
              <w:top w:val="single" w:sz="4" w:space="0" w:color="000000"/>
              <w:left w:val="single" w:sz="4" w:space="0" w:color="000000"/>
              <w:bottom w:val="single" w:sz="4" w:space="0" w:color="000000"/>
              <w:right w:val="single" w:sz="4" w:space="0" w:color="000000"/>
            </w:tcBorders>
            <w:hideMark/>
          </w:tcPr>
          <w:p w:rsidR="00B86111" w:rsidRPr="00D9241C" w:rsidRDefault="00B86111" w:rsidP="00637035">
            <w:pPr>
              <w:autoSpaceDE w:val="0"/>
              <w:autoSpaceDN w:val="0"/>
              <w:adjustRightInd w:val="0"/>
              <w:jc w:val="both"/>
              <w:rPr>
                <w:rFonts w:ascii="Arial" w:hAnsi="Arial" w:cs="Arial"/>
                <w:sz w:val="20"/>
                <w:szCs w:val="20"/>
              </w:rPr>
            </w:pPr>
            <w:r w:rsidRPr="00D9241C">
              <w:rPr>
                <w:rFonts w:ascii="Arial" w:hAnsi="Arial" w:cs="Arial"/>
                <w:sz w:val="20"/>
                <w:szCs w:val="20"/>
              </w:rPr>
              <w:lastRenderedPageBreak/>
              <w:t>Excellent</w:t>
            </w:r>
          </w:p>
        </w:tc>
        <w:tc>
          <w:tcPr>
            <w:tcW w:w="565" w:type="dxa"/>
            <w:tcBorders>
              <w:top w:val="single" w:sz="4" w:space="0" w:color="000000"/>
              <w:left w:val="single" w:sz="4" w:space="0" w:color="000000"/>
              <w:bottom w:val="single" w:sz="4" w:space="0" w:color="000000"/>
              <w:right w:val="single" w:sz="4" w:space="0" w:color="000000"/>
            </w:tcBorders>
            <w:hideMark/>
          </w:tcPr>
          <w:p w:rsidR="00B86111" w:rsidRPr="00D9241C" w:rsidRDefault="00B86111" w:rsidP="00637035">
            <w:pPr>
              <w:jc w:val="both"/>
              <w:rPr>
                <w:rFonts w:ascii="Arial" w:hAnsi="Arial" w:cs="Arial"/>
                <w:sz w:val="20"/>
                <w:szCs w:val="20"/>
              </w:rPr>
            </w:pPr>
            <w:r w:rsidRPr="00D9241C">
              <w:rPr>
                <w:rFonts w:ascii="Arial" w:hAnsi="Arial" w:cs="Arial"/>
                <w:sz w:val="20"/>
                <w:szCs w:val="20"/>
              </w:rPr>
              <w:t>5</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B86111" w:rsidRPr="00D9241C" w:rsidRDefault="00B86111" w:rsidP="00637035">
            <w:pPr>
              <w:jc w:val="both"/>
              <w:rPr>
                <w:rFonts w:ascii="Arial" w:hAnsi="Arial" w:cs="Arial"/>
                <w:sz w:val="20"/>
                <w:szCs w:val="20"/>
              </w:rPr>
            </w:pPr>
            <w:r w:rsidRPr="00D9241C">
              <w:rPr>
                <w:rFonts w:ascii="Arial" w:hAnsi="Arial" w:cs="Arial"/>
                <w:sz w:val="20"/>
                <w:szCs w:val="20"/>
              </w:rPr>
              <w:t>Exceeds requirement.  Exceptional demonstration of the relevant ability, understanding, experience, skills, resources, and quality measures required to provide the supplies / services, with evidence to support the response.</w:t>
            </w:r>
          </w:p>
        </w:tc>
      </w:tr>
      <w:tr w:rsidR="00B86111" w:rsidRPr="00D9241C" w:rsidTr="00637035">
        <w:tc>
          <w:tcPr>
            <w:tcW w:w="1562" w:type="dxa"/>
            <w:tcBorders>
              <w:top w:val="single" w:sz="4" w:space="0" w:color="000000"/>
              <w:left w:val="single" w:sz="4" w:space="0" w:color="000000"/>
              <w:bottom w:val="single" w:sz="4" w:space="0" w:color="000000"/>
              <w:right w:val="single" w:sz="4" w:space="0" w:color="000000"/>
            </w:tcBorders>
            <w:hideMark/>
          </w:tcPr>
          <w:p w:rsidR="00B86111" w:rsidRPr="00D9241C" w:rsidRDefault="00B86111" w:rsidP="00637035">
            <w:pPr>
              <w:autoSpaceDE w:val="0"/>
              <w:autoSpaceDN w:val="0"/>
              <w:adjustRightInd w:val="0"/>
              <w:jc w:val="both"/>
              <w:rPr>
                <w:rFonts w:ascii="Arial" w:hAnsi="Arial" w:cs="Arial"/>
                <w:sz w:val="20"/>
                <w:szCs w:val="20"/>
              </w:rPr>
            </w:pPr>
            <w:r w:rsidRPr="00D9241C">
              <w:rPr>
                <w:rFonts w:ascii="Arial" w:hAnsi="Arial" w:cs="Arial"/>
                <w:sz w:val="20"/>
                <w:szCs w:val="20"/>
              </w:rPr>
              <w:t xml:space="preserve">Good </w:t>
            </w:r>
          </w:p>
        </w:tc>
        <w:tc>
          <w:tcPr>
            <w:tcW w:w="565" w:type="dxa"/>
            <w:tcBorders>
              <w:top w:val="single" w:sz="4" w:space="0" w:color="000000"/>
              <w:left w:val="single" w:sz="4" w:space="0" w:color="000000"/>
              <w:bottom w:val="single" w:sz="4" w:space="0" w:color="000000"/>
              <w:right w:val="single" w:sz="4" w:space="0" w:color="000000"/>
            </w:tcBorders>
            <w:hideMark/>
          </w:tcPr>
          <w:p w:rsidR="00B86111" w:rsidRPr="00D9241C" w:rsidRDefault="00B86111" w:rsidP="00637035">
            <w:pPr>
              <w:jc w:val="both"/>
              <w:rPr>
                <w:rFonts w:ascii="Arial" w:hAnsi="Arial" w:cs="Arial"/>
                <w:sz w:val="20"/>
                <w:szCs w:val="20"/>
              </w:rPr>
            </w:pPr>
            <w:r w:rsidRPr="00D9241C">
              <w:rPr>
                <w:rFonts w:ascii="Arial" w:hAnsi="Arial" w:cs="Arial"/>
                <w:sz w:val="20"/>
                <w:szCs w:val="20"/>
              </w:rPr>
              <w:t>4</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B86111" w:rsidRPr="00D9241C" w:rsidRDefault="00B86111" w:rsidP="00637035">
            <w:pPr>
              <w:jc w:val="both"/>
              <w:rPr>
                <w:rFonts w:ascii="Arial" w:hAnsi="Arial" w:cs="Arial"/>
                <w:sz w:val="20"/>
                <w:szCs w:val="20"/>
              </w:rPr>
            </w:pPr>
            <w:r w:rsidRPr="00D9241C">
              <w:rPr>
                <w:rFonts w:ascii="Arial" w:hAnsi="Arial" w:cs="Arial"/>
                <w:sz w:val="20"/>
                <w:szCs w:val="20"/>
              </w:rPr>
              <w:t>Satisfies the requirement with minor additional benefits. Above average demonstration of the relevant ability, understanding, experience, skills, resource &amp; quality measures required to provide the supplies/services. Response identifies factors that will offer potential added value, with evidence to support the response.</w:t>
            </w:r>
          </w:p>
        </w:tc>
      </w:tr>
      <w:tr w:rsidR="00B86111" w:rsidRPr="00D9241C" w:rsidTr="00637035">
        <w:tc>
          <w:tcPr>
            <w:tcW w:w="1562" w:type="dxa"/>
            <w:tcBorders>
              <w:top w:val="single" w:sz="4" w:space="0" w:color="000000"/>
              <w:left w:val="single" w:sz="4" w:space="0" w:color="000000"/>
              <w:bottom w:val="single" w:sz="4" w:space="0" w:color="000000"/>
              <w:right w:val="single" w:sz="4" w:space="0" w:color="000000"/>
            </w:tcBorders>
            <w:hideMark/>
          </w:tcPr>
          <w:p w:rsidR="00B86111" w:rsidRPr="00D9241C" w:rsidRDefault="00B86111" w:rsidP="00637035">
            <w:pPr>
              <w:autoSpaceDE w:val="0"/>
              <w:autoSpaceDN w:val="0"/>
              <w:adjustRightInd w:val="0"/>
              <w:jc w:val="both"/>
              <w:rPr>
                <w:rFonts w:ascii="Arial" w:hAnsi="Arial" w:cs="Arial"/>
                <w:sz w:val="20"/>
                <w:szCs w:val="20"/>
              </w:rPr>
            </w:pPr>
            <w:r w:rsidRPr="00D9241C">
              <w:rPr>
                <w:rFonts w:ascii="Arial" w:hAnsi="Arial" w:cs="Arial"/>
                <w:sz w:val="20"/>
                <w:szCs w:val="20"/>
              </w:rPr>
              <w:t>Acceptable</w:t>
            </w:r>
          </w:p>
        </w:tc>
        <w:tc>
          <w:tcPr>
            <w:tcW w:w="565" w:type="dxa"/>
            <w:tcBorders>
              <w:top w:val="single" w:sz="4" w:space="0" w:color="000000"/>
              <w:left w:val="single" w:sz="4" w:space="0" w:color="000000"/>
              <w:bottom w:val="single" w:sz="4" w:space="0" w:color="000000"/>
              <w:right w:val="single" w:sz="4" w:space="0" w:color="000000"/>
            </w:tcBorders>
            <w:hideMark/>
          </w:tcPr>
          <w:p w:rsidR="00B86111" w:rsidRPr="00D9241C" w:rsidRDefault="00B86111" w:rsidP="00637035">
            <w:pPr>
              <w:jc w:val="both"/>
              <w:rPr>
                <w:rFonts w:ascii="Arial" w:hAnsi="Arial" w:cs="Arial"/>
                <w:sz w:val="20"/>
                <w:szCs w:val="20"/>
              </w:rPr>
            </w:pPr>
            <w:r w:rsidRPr="00D9241C">
              <w:rPr>
                <w:rFonts w:ascii="Arial" w:hAnsi="Arial" w:cs="Arial"/>
                <w:sz w:val="20"/>
                <w:szCs w:val="20"/>
              </w:rPr>
              <w:t>3</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B86111" w:rsidRPr="00D9241C" w:rsidRDefault="00B86111" w:rsidP="00637035">
            <w:pPr>
              <w:jc w:val="both"/>
              <w:rPr>
                <w:rFonts w:ascii="Arial" w:hAnsi="Arial" w:cs="Arial"/>
                <w:sz w:val="20"/>
                <w:szCs w:val="20"/>
              </w:rPr>
            </w:pPr>
            <w:r w:rsidRPr="00D9241C">
              <w:rPr>
                <w:rFonts w:ascii="Arial" w:hAnsi="Arial" w:cs="Arial"/>
                <w:sz w:val="20"/>
                <w:szCs w:val="20"/>
              </w:rPr>
              <w:t>Satisfies the requirement.  Demonstration of the relevant ability, understanding, experience, skills, resources &amp; quality measures required to provide the supplies / services, with evidence to support the response.</w:t>
            </w:r>
          </w:p>
        </w:tc>
      </w:tr>
      <w:tr w:rsidR="00B86111" w:rsidRPr="00D9241C" w:rsidTr="00637035">
        <w:tc>
          <w:tcPr>
            <w:tcW w:w="1562" w:type="dxa"/>
            <w:tcBorders>
              <w:top w:val="single" w:sz="4" w:space="0" w:color="000000"/>
              <w:left w:val="single" w:sz="4" w:space="0" w:color="000000"/>
              <w:bottom w:val="single" w:sz="4" w:space="0" w:color="000000"/>
              <w:right w:val="single" w:sz="4" w:space="0" w:color="000000"/>
            </w:tcBorders>
            <w:hideMark/>
          </w:tcPr>
          <w:p w:rsidR="00B86111" w:rsidRPr="00D9241C" w:rsidRDefault="00B86111" w:rsidP="00637035">
            <w:pPr>
              <w:autoSpaceDE w:val="0"/>
              <w:autoSpaceDN w:val="0"/>
              <w:adjustRightInd w:val="0"/>
              <w:jc w:val="both"/>
              <w:rPr>
                <w:rFonts w:ascii="Arial" w:hAnsi="Arial" w:cs="Arial"/>
                <w:sz w:val="20"/>
                <w:szCs w:val="20"/>
              </w:rPr>
            </w:pPr>
            <w:r w:rsidRPr="00D9241C">
              <w:rPr>
                <w:rFonts w:ascii="Arial" w:hAnsi="Arial" w:cs="Arial"/>
                <w:sz w:val="20"/>
                <w:szCs w:val="20"/>
              </w:rPr>
              <w:t>Minor Reservations</w:t>
            </w:r>
          </w:p>
        </w:tc>
        <w:tc>
          <w:tcPr>
            <w:tcW w:w="565" w:type="dxa"/>
            <w:tcBorders>
              <w:top w:val="single" w:sz="4" w:space="0" w:color="000000"/>
              <w:left w:val="single" w:sz="4" w:space="0" w:color="000000"/>
              <w:bottom w:val="single" w:sz="4" w:space="0" w:color="000000"/>
              <w:right w:val="single" w:sz="4" w:space="0" w:color="000000"/>
            </w:tcBorders>
            <w:hideMark/>
          </w:tcPr>
          <w:p w:rsidR="00B86111" w:rsidRPr="00D9241C" w:rsidRDefault="00B86111" w:rsidP="00637035">
            <w:pPr>
              <w:jc w:val="both"/>
              <w:rPr>
                <w:rFonts w:ascii="Arial" w:hAnsi="Arial" w:cs="Arial"/>
                <w:sz w:val="20"/>
                <w:szCs w:val="20"/>
              </w:rPr>
            </w:pPr>
            <w:r w:rsidRPr="00D9241C">
              <w:rPr>
                <w:rFonts w:ascii="Arial" w:hAnsi="Arial" w:cs="Arial"/>
                <w:sz w:val="20"/>
                <w:szCs w:val="20"/>
              </w:rPr>
              <w:t>2</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B86111" w:rsidRPr="00D9241C" w:rsidRDefault="00B86111" w:rsidP="00637035">
            <w:pPr>
              <w:jc w:val="both"/>
              <w:rPr>
                <w:rFonts w:ascii="Arial" w:hAnsi="Arial" w:cs="Arial"/>
                <w:sz w:val="20"/>
                <w:szCs w:val="20"/>
              </w:rPr>
            </w:pPr>
            <w:r w:rsidRPr="00D9241C">
              <w:rPr>
                <w:rFonts w:ascii="Arial" w:hAnsi="Arial" w:cs="Arial"/>
                <w:sz w:val="20"/>
                <w:szCs w:val="20"/>
              </w:rPr>
              <w:t>Satisfies the requirement with some minor reservations of the relevant ability, understanding, experience, skills, resource &amp; quality measures required to provide the supplies / services, with little or no evidence to support the response.</w:t>
            </w:r>
          </w:p>
        </w:tc>
      </w:tr>
      <w:tr w:rsidR="00B86111" w:rsidRPr="00D9241C" w:rsidTr="00637035">
        <w:tc>
          <w:tcPr>
            <w:tcW w:w="1562" w:type="dxa"/>
            <w:tcBorders>
              <w:top w:val="single" w:sz="4" w:space="0" w:color="000000"/>
              <w:left w:val="single" w:sz="4" w:space="0" w:color="000000"/>
              <w:bottom w:val="single" w:sz="4" w:space="0" w:color="000000"/>
              <w:right w:val="single" w:sz="4" w:space="0" w:color="000000"/>
            </w:tcBorders>
            <w:hideMark/>
          </w:tcPr>
          <w:p w:rsidR="00B86111" w:rsidRPr="00D9241C" w:rsidRDefault="00B86111" w:rsidP="00637035">
            <w:pPr>
              <w:autoSpaceDE w:val="0"/>
              <w:autoSpaceDN w:val="0"/>
              <w:adjustRightInd w:val="0"/>
              <w:jc w:val="both"/>
              <w:rPr>
                <w:rFonts w:ascii="Arial" w:hAnsi="Arial" w:cs="Arial"/>
                <w:sz w:val="20"/>
                <w:szCs w:val="20"/>
              </w:rPr>
            </w:pPr>
            <w:r w:rsidRPr="00D9241C">
              <w:rPr>
                <w:rFonts w:ascii="Arial" w:hAnsi="Arial" w:cs="Arial"/>
                <w:sz w:val="20"/>
                <w:szCs w:val="20"/>
              </w:rPr>
              <w:t>Serious Reservations</w:t>
            </w:r>
          </w:p>
        </w:tc>
        <w:tc>
          <w:tcPr>
            <w:tcW w:w="565" w:type="dxa"/>
            <w:tcBorders>
              <w:top w:val="single" w:sz="4" w:space="0" w:color="000000"/>
              <w:left w:val="single" w:sz="4" w:space="0" w:color="000000"/>
              <w:bottom w:val="single" w:sz="4" w:space="0" w:color="000000"/>
              <w:right w:val="single" w:sz="4" w:space="0" w:color="000000"/>
            </w:tcBorders>
            <w:hideMark/>
          </w:tcPr>
          <w:p w:rsidR="00B86111" w:rsidRPr="00D9241C" w:rsidRDefault="00B86111" w:rsidP="00637035">
            <w:pPr>
              <w:jc w:val="both"/>
              <w:rPr>
                <w:rFonts w:ascii="Arial" w:hAnsi="Arial" w:cs="Arial"/>
                <w:sz w:val="20"/>
                <w:szCs w:val="20"/>
              </w:rPr>
            </w:pPr>
            <w:r w:rsidRPr="00D9241C">
              <w:rPr>
                <w:rFonts w:ascii="Arial" w:hAnsi="Arial" w:cs="Arial"/>
                <w:sz w:val="20"/>
                <w:szCs w:val="20"/>
              </w:rPr>
              <w:t>1</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B86111" w:rsidRPr="00D9241C" w:rsidRDefault="00B86111" w:rsidP="00637035">
            <w:pPr>
              <w:jc w:val="both"/>
              <w:rPr>
                <w:rFonts w:ascii="Arial" w:hAnsi="Arial" w:cs="Arial"/>
                <w:sz w:val="20"/>
                <w:szCs w:val="20"/>
              </w:rPr>
            </w:pPr>
            <w:r w:rsidRPr="00D9241C">
              <w:rPr>
                <w:rFonts w:ascii="Arial" w:hAnsi="Arial" w:cs="Arial"/>
                <w:sz w:val="20"/>
                <w:szCs w:val="20"/>
              </w:rPr>
              <w:t>Satisfies the requirement with major reservations of the relevant ability, understanding, experience, skills, resource &amp; quality measures required to provide the supplies/services, with little or no evidence to support the response.</w:t>
            </w:r>
          </w:p>
        </w:tc>
      </w:tr>
      <w:tr w:rsidR="00B86111" w:rsidRPr="00D9241C" w:rsidTr="00637035">
        <w:tc>
          <w:tcPr>
            <w:tcW w:w="1562" w:type="dxa"/>
            <w:tcBorders>
              <w:top w:val="single" w:sz="4" w:space="0" w:color="000000"/>
              <w:left w:val="single" w:sz="4" w:space="0" w:color="000000"/>
              <w:bottom w:val="single" w:sz="4" w:space="0" w:color="000000"/>
              <w:right w:val="single" w:sz="4" w:space="0" w:color="000000"/>
            </w:tcBorders>
            <w:hideMark/>
          </w:tcPr>
          <w:p w:rsidR="00B86111" w:rsidRPr="00D9241C" w:rsidRDefault="00B86111" w:rsidP="00637035">
            <w:pPr>
              <w:autoSpaceDE w:val="0"/>
              <w:autoSpaceDN w:val="0"/>
              <w:adjustRightInd w:val="0"/>
              <w:jc w:val="both"/>
              <w:rPr>
                <w:rFonts w:ascii="Arial" w:hAnsi="Arial" w:cs="Arial"/>
                <w:sz w:val="20"/>
                <w:szCs w:val="20"/>
              </w:rPr>
            </w:pPr>
            <w:r w:rsidRPr="00D9241C">
              <w:rPr>
                <w:rFonts w:ascii="Arial" w:hAnsi="Arial" w:cs="Arial"/>
                <w:sz w:val="20"/>
                <w:szCs w:val="20"/>
              </w:rPr>
              <w:t>Unacceptable</w:t>
            </w:r>
          </w:p>
        </w:tc>
        <w:tc>
          <w:tcPr>
            <w:tcW w:w="565" w:type="dxa"/>
            <w:tcBorders>
              <w:top w:val="single" w:sz="4" w:space="0" w:color="000000"/>
              <w:left w:val="single" w:sz="4" w:space="0" w:color="000000"/>
              <w:bottom w:val="single" w:sz="4" w:space="0" w:color="000000"/>
              <w:right w:val="single" w:sz="4" w:space="0" w:color="000000"/>
            </w:tcBorders>
            <w:hideMark/>
          </w:tcPr>
          <w:p w:rsidR="00B86111" w:rsidRPr="00D9241C" w:rsidRDefault="00B86111" w:rsidP="00637035">
            <w:pPr>
              <w:jc w:val="both"/>
              <w:rPr>
                <w:rFonts w:ascii="Arial" w:hAnsi="Arial" w:cs="Arial"/>
                <w:sz w:val="20"/>
                <w:szCs w:val="20"/>
              </w:rPr>
            </w:pPr>
            <w:r w:rsidRPr="00D9241C">
              <w:rPr>
                <w:rFonts w:ascii="Arial" w:hAnsi="Arial" w:cs="Arial"/>
                <w:sz w:val="20"/>
                <w:szCs w:val="20"/>
              </w:rPr>
              <w:t>0</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B86111" w:rsidRPr="00D9241C" w:rsidRDefault="00B86111" w:rsidP="00637035">
            <w:pPr>
              <w:jc w:val="both"/>
              <w:rPr>
                <w:rFonts w:ascii="Arial" w:hAnsi="Arial" w:cs="Arial"/>
                <w:sz w:val="20"/>
                <w:szCs w:val="20"/>
              </w:rPr>
            </w:pPr>
            <w:r w:rsidRPr="00D9241C">
              <w:rPr>
                <w:rFonts w:ascii="Arial" w:hAnsi="Arial" w:cs="Arial"/>
                <w:sz w:val="20"/>
                <w:szCs w:val="20"/>
              </w:rPr>
              <w:t xml:space="preserve">Does not meet the requirement and/or insufficient information provided to demonstrate that the  has the ability, understanding, experience, skills, resource &amp; quality measures required to provide the supplies/services, with little or no evidence to support the response. </w:t>
            </w:r>
          </w:p>
        </w:tc>
      </w:tr>
    </w:tbl>
    <w:p w:rsidR="00B86111" w:rsidRPr="00D9241C" w:rsidRDefault="00B86111" w:rsidP="00D9241C">
      <w:pPr>
        <w:rPr>
          <w:rFonts w:ascii="Arial" w:hAnsi="Arial" w:cs="Arial"/>
          <w:sz w:val="20"/>
          <w:szCs w:val="20"/>
        </w:rPr>
      </w:pPr>
    </w:p>
    <w:p w:rsidR="00D9241C" w:rsidRDefault="00D9241C" w:rsidP="00B86111">
      <w:pPr>
        <w:rPr>
          <w:rFonts w:ascii="Arial" w:hAnsi="Arial" w:cs="Arial"/>
          <w:sz w:val="20"/>
          <w:szCs w:val="20"/>
        </w:rPr>
      </w:pPr>
    </w:p>
    <w:p w:rsidR="00F76D11" w:rsidRDefault="00F76D11" w:rsidP="00B86111">
      <w:pPr>
        <w:rPr>
          <w:rFonts w:ascii="Arial" w:hAnsi="Arial" w:cs="Arial"/>
          <w:b/>
          <w:sz w:val="20"/>
          <w:szCs w:val="20"/>
        </w:rPr>
      </w:pPr>
    </w:p>
    <w:p w:rsidR="00F76D11" w:rsidRDefault="00F76D11" w:rsidP="00B86111">
      <w:pPr>
        <w:rPr>
          <w:rFonts w:ascii="Arial" w:hAnsi="Arial" w:cs="Arial"/>
          <w:b/>
          <w:sz w:val="20"/>
          <w:szCs w:val="20"/>
        </w:rPr>
      </w:pPr>
    </w:p>
    <w:p w:rsidR="00B86111" w:rsidRPr="007420D6" w:rsidRDefault="00B86111" w:rsidP="00B86111">
      <w:pPr>
        <w:rPr>
          <w:rFonts w:ascii="Arial" w:hAnsi="Arial" w:cs="Arial"/>
          <w:b/>
          <w:sz w:val="20"/>
          <w:szCs w:val="20"/>
        </w:rPr>
      </w:pPr>
      <w:r w:rsidRPr="007420D6">
        <w:rPr>
          <w:rFonts w:ascii="Arial" w:hAnsi="Arial" w:cs="Arial"/>
          <w:b/>
          <w:sz w:val="20"/>
          <w:szCs w:val="20"/>
        </w:rPr>
        <w:t>The Evaluation Criteria and associated weightings to be applied in the evaluation are:</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9"/>
        <w:gridCol w:w="1201"/>
        <w:gridCol w:w="1280"/>
      </w:tblGrid>
      <w:tr w:rsidR="00B86111" w:rsidRPr="00D9241C" w:rsidTr="00B86111">
        <w:tc>
          <w:tcPr>
            <w:tcW w:w="77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86111" w:rsidRPr="00D9241C" w:rsidRDefault="00B86111" w:rsidP="00B86111">
            <w:pPr>
              <w:rPr>
                <w:rFonts w:ascii="Arial" w:hAnsi="Arial" w:cs="Arial"/>
                <w:b/>
                <w:sz w:val="20"/>
                <w:szCs w:val="20"/>
              </w:rPr>
            </w:pPr>
            <w:r w:rsidRPr="00D9241C">
              <w:rPr>
                <w:rFonts w:ascii="Arial" w:hAnsi="Arial" w:cs="Arial"/>
                <w:b/>
                <w:sz w:val="20"/>
                <w:szCs w:val="20"/>
              </w:rPr>
              <w:t>Evaluation Criteria</w:t>
            </w:r>
          </w:p>
        </w:tc>
        <w:tc>
          <w:tcPr>
            <w:tcW w:w="1280" w:type="dxa"/>
            <w:tcBorders>
              <w:top w:val="single" w:sz="4" w:space="0" w:color="auto"/>
              <w:left w:val="single" w:sz="4" w:space="0" w:color="auto"/>
              <w:bottom w:val="single" w:sz="4" w:space="0" w:color="auto"/>
              <w:right w:val="single" w:sz="4" w:space="0" w:color="auto"/>
            </w:tcBorders>
            <w:shd w:val="clear" w:color="auto" w:fill="D9D9D9"/>
            <w:hideMark/>
          </w:tcPr>
          <w:p w:rsidR="00B86111" w:rsidRPr="00D9241C" w:rsidRDefault="00B86111" w:rsidP="00B86111">
            <w:pPr>
              <w:rPr>
                <w:rFonts w:ascii="Arial" w:hAnsi="Arial" w:cs="Arial"/>
                <w:b/>
                <w:sz w:val="20"/>
                <w:szCs w:val="20"/>
              </w:rPr>
            </w:pPr>
            <w:r w:rsidRPr="00D9241C">
              <w:rPr>
                <w:rFonts w:ascii="Arial" w:hAnsi="Arial" w:cs="Arial"/>
                <w:b/>
                <w:sz w:val="20"/>
                <w:szCs w:val="20"/>
              </w:rPr>
              <w:t>Weighting (%)</w:t>
            </w:r>
          </w:p>
        </w:tc>
      </w:tr>
      <w:tr w:rsidR="00B86111" w:rsidRPr="00D9241C" w:rsidTr="00637035">
        <w:tc>
          <w:tcPr>
            <w:tcW w:w="7720" w:type="dxa"/>
            <w:gridSpan w:val="2"/>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 xml:space="preserve">Has provided evidence to show that personnel performing the </w:t>
            </w:r>
            <w:r w:rsidR="00E30A5A">
              <w:rPr>
                <w:rFonts w:ascii="Arial" w:hAnsi="Arial" w:cs="Arial"/>
                <w:sz w:val="20"/>
                <w:szCs w:val="20"/>
              </w:rPr>
              <w:t xml:space="preserve">survey and </w:t>
            </w:r>
            <w:r w:rsidRPr="00D9241C">
              <w:rPr>
                <w:rFonts w:ascii="Arial" w:hAnsi="Arial" w:cs="Arial"/>
                <w:sz w:val="20"/>
                <w:szCs w:val="20"/>
              </w:rPr>
              <w:t>evaluation work have a high level of understanding and experience of</w:t>
            </w:r>
            <w:r w:rsidR="007420D6">
              <w:rPr>
                <w:rFonts w:ascii="Arial" w:hAnsi="Arial" w:cs="Arial"/>
                <w:sz w:val="20"/>
                <w:szCs w:val="20"/>
              </w:rPr>
              <w:t xml:space="preserve"> </w:t>
            </w:r>
            <w:r w:rsidRPr="00D9241C">
              <w:rPr>
                <w:rFonts w:ascii="Arial" w:hAnsi="Arial" w:cs="Arial"/>
                <w:sz w:val="20"/>
                <w:szCs w:val="20"/>
              </w:rPr>
              <w:t xml:space="preserve">devising and using both quantitative and qualitative methodologies, data collection, and data analysis; statistical software packages; reporting complex information to both technical and non-technical stakeholders; and assessing the reliability and validity of studies.  </w:t>
            </w:r>
          </w:p>
        </w:tc>
        <w:tc>
          <w:tcPr>
            <w:tcW w:w="1280" w:type="dxa"/>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20%</w:t>
            </w:r>
          </w:p>
        </w:tc>
      </w:tr>
      <w:tr w:rsidR="00B86111" w:rsidRPr="00D9241C" w:rsidTr="00637035">
        <w:tc>
          <w:tcPr>
            <w:tcW w:w="7720" w:type="dxa"/>
            <w:gridSpan w:val="2"/>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Has provided evidence to show that personnel performing the evaluation work have an understanding and experience of evaluating public sector funded programmes / projects / initiatives.</w:t>
            </w:r>
          </w:p>
        </w:tc>
        <w:tc>
          <w:tcPr>
            <w:tcW w:w="1280" w:type="dxa"/>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10%</w:t>
            </w:r>
          </w:p>
        </w:tc>
      </w:tr>
      <w:tr w:rsidR="00B86111" w:rsidRPr="00D9241C" w:rsidTr="00637035">
        <w:tc>
          <w:tcPr>
            <w:tcW w:w="7720" w:type="dxa"/>
            <w:gridSpan w:val="2"/>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References provided from at least two referees regarding evaluation work performed for them by the tendering organisation.</w:t>
            </w:r>
          </w:p>
        </w:tc>
        <w:tc>
          <w:tcPr>
            <w:tcW w:w="1280" w:type="dxa"/>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5%</w:t>
            </w:r>
          </w:p>
        </w:tc>
      </w:tr>
      <w:tr w:rsidR="00B86111" w:rsidRPr="00D9241C" w:rsidTr="00637035">
        <w:tc>
          <w:tcPr>
            <w:tcW w:w="7720" w:type="dxa"/>
            <w:gridSpan w:val="2"/>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Has provided details of how the tendering organisation manages its environmental impacts.</w:t>
            </w:r>
          </w:p>
        </w:tc>
        <w:tc>
          <w:tcPr>
            <w:tcW w:w="1280" w:type="dxa"/>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5%</w:t>
            </w:r>
          </w:p>
        </w:tc>
      </w:tr>
      <w:tr w:rsidR="00B86111" w:rsidRPr="00D9241C" w:rsidTr="00637035">
        <w:tc>
          <w:tcPr>
            <w:tcW w:w="7720" w:type="dxa"/>
            <w:gridSpan w:val="2"/>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Has provided details of how the tendering organisation manages equality and diversity.</w:t>
            </w:r>
          </w:p>
        </w:tc>
        <w:tc>
          <w:tcPr>
            <w:tcW w:w="1280" w:type="dxa"/>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5%</w:t>
            </w:r>
          </w:p>
        </w:tc>
      </w:tr>
      <w:tr w:rsidR="00B86111" w:rsidRPr="00D9241C" w:rsidTr="00637035">
        <w:tc>
          <w:tcPr>
            <w:tcW w:w="7720" w:type="dxa"/>
            <w:gridSpan w:val="2"/>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Has provided details of how the tendering organisation manages the quality of the services it delivers.</w:t>
            </w:r>
          </w:p>
        </w:tc>
        <w:tc>
          <w:tcPr>
            <w:tcW w:w="1280" w:type="dxa"/>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5%</w:t>
            </w:r>
          </w:p>
        </w:tc>
      </w:tr>
      <w:tr w:rsidR="00B86111" w:rsidRPr="00D9241C" w:rsidTr="00637035">
        <w:tc>
          <w:tcPr>
            <w:tcW w:w="7720" w:type="dxa"/>
            <w:gridSpan w:val="2"/>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Has provided a method statement stating how the requirements for the evaluation as set out in the specification are addressed.</w:t>
            </w:r>
          </w:p>
        </w:tc>
        <w:tc>
          <w:tcPr>
            <w:tcW w:w="1280" w:type="dxa"/>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15%</w:t>
            </w:r>
          </w:p>
        </w:tc>
      </w:tr>
      <w:tr w:rsidR="00B86111" w:rsidRPr="00D9241C" w:rsidTr="00637035">
        <w:tc>
          <w:tcPr>
            <w:tcW w:w="7720" w:type="dxa"/>
            <w:gridSpan w:val="2"/>
            <w:tcBorders>
              <w:top w:val="single" w:sz="4" w:space="0" w:color="auto"/>
              <w:left w:val="single" w:sz="4" w:space="0" w:color="auto"/>
              <w:bottom w:val="single" w:sz="4" w:space="0" w:color="auto"/>
              <w:right w:val="single" w:sz="4" w:space="0" w:color="auto"/>
            </w:tcBorders>
            <w:hideMark/>
          </w:tcPr>
          <w:p w:rsidR="00B86111" w:rsidRPr="00D9241C" w:rsidRDefault="00B86111" w:rsidP="0030243F">
            <w:pPr>
              <w:rPr>
                <w:rFonts w:ascii="Arial" w:hAnsi="Arial" w:cs="Arial"/>
                <w:sz w:val="20"/>
                <w:szCs w:val="20"/>
              </w:rPr>
            </w:pPr>
            <w:r w:rsidRPr="00D9241C">
              <w:rPr>
                <w:rFonts w:ascii="Arial" w:hAnsi="Arial" w:cs="Arial"/>
                <w:sz w:val="20"/>
                <w:szCs w:val="20"/>
              </w:rPr>
              <w:t xml:space="preserve">Has provided evidence to show that personnel performing the </w:t>
            </w:r>
            <w:r w:rsidR="00E42D1A">
              <w:rPr>
                <w:rFonts w:ascii="Arial" w:hAnsi="Arial" w:cs="Arial"/>
                <w:sz w:val="20"/>
                <w:szCs w:val="20"/>
              </w:rPr>
              <w:t xml:space="preserve">survey and </w:t>
            </w:r>
            <w:r w:rsidRPr="00D9241C">
              <w:rPr>
                <w:rFonts w:ascii="Arial" w:hAnsi="Arial" w:cs="Arial"/>
                <w:sz w:val="20"/>
                <w:szCs w:val="20"/>
              </w:rPr>
              <w:t>evaluation work</w:t>
            </w:r>
            <w:r w:rsidR="00B81725">
              <w:rPr>
                <w:rFonts w:ascii="Arial" w:hAnsi="Arial" w:cs="Arial"/>
                <w:sz w:val="20"/>
                <w:szCs w:val="20"/>
              </w:rPr>
              <w:t xml:space="preserve"> are qualified</w:t>
            </w:r>
            <w:r w:rsidR="00E42D1A">
              <w:rPr>
                <w:rFonts w:ascii="Arial" w:hAnsi="Arial" w:cs="Arial"/>
                <w:sz w:val="20"/>
                <w:szCs w:val="20"/>
              </w:rPr>
              <w:t xml:space="preserve"> and trained in market research delivery</w:t>
            </w:r>
            <w:r w:rsidR="00B81725">
              <w:rPr>
                <w:rFonts w:ascii="Arial" w:hAnsi="Arial" w:cs="Arial"/>
                <w:sz w:val="20"/>
                <w:szCs w:val="20"/>
              </w:rPr>
              <w:t xml:space="preserve">. Have professional standards and structures and systems in place to be </w:t>
            </w:r>
            <w:r w:rsidR="00F11497">
              <w:rPr>
                <w:rFonts w:ascii="Arial" w:hAnsi="Arial" w:cs="Arial"/>
                <w:sz w:val="20"/>
                <w:szCs w:val="20"/>
              </w:rPr>
              <w:t>to comply in areas such as GDPR legislation</w:t>
            </w:r>
            <w:r w:rsidR="00B81725">
              <w:rPr>
                <w:rFonts w:ascii="Arial" w:hAnsi="Arial" w:cs="Arial"/>
                <w:sz w:val="20"/>
                <w:szCs w:val="20"/>
              </w:rPr>
              <w:t>, codes of conduct</w:t>
            </w:r>
            <w:r w:rsidR="00F11497">
              <w:rPr>
                <w:rFonts w:ascii="Arial" w:hAnsi="Arial" w:cs="Arial"/>
                <w:sz w:val="20"/>
                <w:szCs w:val="20"/>
              </w:rPr>
              <w:t>, ePrivacy, FOIA.</w:t>
            </w:r>
            <w:r w:rsidR="00B81725">
              <w:rPr>
                <w:rFonts w:ascii="Arial" w:hAnsi="Arial" w:cs="Arial"/>
                <w:sz w:val="20"/>
                <w:szCs w:val="20"/>
              </w:rPr>
              <w:t xml:space="preserve"> </w:t>
            </w:r>
            <w:r w:rsidRPr="00D9241C">
              <w:rPr>
                <w:rFonts w:ascii="Arial" w:hAnsi="Arial" w:cs="Arial"/>
                <w:sz w:val="20"/>
                <w:szCs w:val="20"/>
              </w:rPr>
              <w:t xml:space="preserve"> </w:t>
            </w:r>
            <w:r w:rsidR="0030243F" w:rsidRPr="00D9241C">
              <w:rPr>
                <w:rFonts w:ascii="Arial" w:hAnsi="Arial" w:cs="Arial"/>
                <w:sz w:val="20"/>
                <w:szCs w:val="20"/>
              </w:rPr>
              <w:t>Have</w:t>
            </w:r>
            <w:r w:rsidRPr="00D9241C">
              <w:rPr>
                <w:rFonts w:ascii="Arial" w:hAnsi="Arial" w:cs="Arial"/>
                <w:sz w:val="20"/>
                <w:szCs w:val="20"/>
              </w:rPr>
              <w:t xml:space="preserve"> an understanding and experience of</w:t>
            </w:r>
            <w:r w:rsidR="007420D6">
              <w:rPr>
                <w:rFonts w:ascii="Arial" w:hAnsi="Arial" w:cs="Arial"/>
                <w:sz w:val="20"/>
                <w:szCs w:val="20"/>
              </w:rPr>
              <w:t xml:space="preserve"> gathering evidence and </w:t>
            </w:r>
            <w:r w:rsidRPr="00D9241C">
              <w:rPr>
                <w:rFonts w:ascii="Arial" w:hAnsi="Arial" w:cs="Arial"/>
                <w:sz w:val="20"/>
                <w:szCs w:val="20"/>
              </w:rPr>
              <w:t xml:space="preserve">evaluating projects aimed at </w:t>
            </w:r>
            <w:r w:rsidR="0030243F">
              <w:rPr>
                <w:rFonts w:ascii="Arial" w:hAnsi="Arial" w:cs="Arial"/>
                <w:sz w:val="20"/>
                <w:szCs w:val="20"/>
              </w:rPr>
              <w:t xml:space="preserve">assessing a </w:t>
            </w:r>
            <w:r w:rsidR="0030243F" w:rsidRPr="0030243F">
              <w:rPr>
                <w:rFonts w:ascii="Arial" w:hAnsi="Arial" w:cs="Arial"/>
                <w:bCs/>
                <w:sz w:val="20"/>
                <w:szCs w:val="20"/>
                <w:lang w:val="en-US"/>
              </w:rPr>
              <w:t xml:space="preserve">benefits realisation </w:t>
            </w:r>
            <w:r w:rsidR="00DF6E10">
              <w:rPr>
                <w:rFonts w:ascii="Arial" w:hAnsi="Arial" w:cs="Arial"/>
                <w:bCs/>
                <w:sz w:val="20"/>
                <w:szCs w:val="20"/>
                <w:lang w:val="en-US"/>
              </w:rPr>
              <w:t>outcome</w:t>
            </w:r>
            <w:r w:rsidR="0030243F">
              <w:rPr>
                <w:rFonts w:ascii="Arial" w:hAnsi="Arial" w:cs="Arial"/>
                <w:bCs/>
                <w:sz w:val="20"/>
                <w:szCs w:val="20"/>
                <w:lang w:val="en-US"/>
              </w:rPr>
              <w:t xml:space="preserve">. </w:t>
            </w:r>
          </w:p>
        </w:tc>
        <w:tc>
          <w:tcPr>
            <w:tcW w:w="1280" w:type="dxa"/>
            <w:tcBorders>
              <w:top w:val="single" w:sz="4" w:space="0" w:color="auto"/>
              <w:left w:val="single" w:sz="4" w:space="0" w:color="auto"/>
              <w:bottom w:val="single" w:sz="4" w:space="0" w:color="auto"/>
              <w:right w:val="single" w:sz="4" w:space="0" w:color="auto"/>
            </w:tcBorders>
            <w:hideMark/>
          </w:tcPr>
          <w:p w:rsidR="00B86111" w:rsidRPr="00D9241C" w:rsidRDefault="00B86111" w:rsidP="00B86111">
            <w:pPr>
              <w:rPr>
                <w:rFonts w:ascii="Arial" w:hAnsi="Arial" w:cs="Arial"/>
                <w:sz w:val="20"/>
                <w:szCs w:val="20"/>
              </w:rPr>
            </w:pPr>
            <w:r w:rsidRPr="00D9241C">
              <w:rPr>
                <w:rFonts w:ascii="Arial" w:hAnsi="Arial" w:cs="Arial"/>
                <w:sz w:val="20"/>
                <w:szCs w:val="20"/>
              </w:rPr>
              <w:t>25%</w:t>
            </w:r>
          </w:p>
        </w:tc>
      </w:tr>
      <w:tr w:rsidR="00B86111" w:rsidRPr="00D9241C" w:rsidTr="00637035">
        <w:tc>
          <w:tcPr>
            <w:tcW w:w="7720" w:type="dxa"/>
            <w:gridSpan w:val="2"/>
            <w:tcBorders>
              <w:top w:val="single" w:sz="4" w:space="0" w:color="auto"/>
              <w:left w:val="single" w:sz="4" w:space="0" w:color="auto"/>
              <w:bottom w:val="single" w:sz="4" w:space="0" w:color="auto"/>
              <w:right w:val="single" w:sz="4" w:space="0" w:color="auto"/>
            </w:tcBorders>
          </w:tcPr>
          <w:p w:rsidR="00B86111" w:rsidRPr="00D9241C" w:rsidRDefault="00B86111" w:rsidP="00B86111">
            <w:pPr>
              <w:rPr>
                <w:rFonts w:ascii="Arial" w:hAnsi="Arial" w:cs="Arial"/>
                <w:sz w:val="20"/>
                <w:szCs w:val="20"/>
              </w:rPr>
            </w:pPr>
            <w:r w:rsidRPr="00D9241C">
              <w:rPr>
                <w:rFonts w:ascii="Arial" w:hAnsi="Arial" w:cs="Arial"/>
                <w:sz w:val="20"/>
                <w:szCs w:val="20"/>
              </w:rPr>
              <w:lastRenderedPageBreak/>
              <w:t>Has provided evidence to show that personnel performing the evaluation work have a high standard of report creation.</w:t>
            </w:r>
          </w:p>
        </w:tc>
        <w:tc>
          <w:tcPr>
            <w:tcW w:w="1280" w:type="dxa"/>
            <w:tcBorders>
              <w:top w:val="single" w:sz="4" w:space="0" w:color="auto"/>
              <w:left w:val="single" w:sz="4" w:space="0" w:color="auto"/>
              <w:bottom w:val="single" w:sz="4" w:space="0" w:color="auto"/>
              <w:right w:val="single" w:sz="4" w:space="0" w:color="auto"/>
            </w:tcBorders>
          </w:tcPr>
          <w:p w:rsidR="00B86111" w:rsidRPr="00D9241C" w:rsidRDefault="00B86111" w:rsidP="00B86111">
            <w:pPr>
              <w:rPr>
                <w:rFonts w:ascii="Arial" w:hAnsi="Arial" w:cs="Arial"/>
                <w:sz w:val="20"/>
                <w:szCs w:val="20"/>
              </w:rPr>
            </w:pPr>
            <w:r w:rsidRPr="00D9241C">
              <w:rPr>
                <w:rFonts w:ascii="Arial" w:hAnsi="Arial" w:cs="Arial"/>
                <w:sz w:val="20"/>
                <w:szCs w:val="20"/>
              </w:rPr>
              <w:t>10%</w:t>
            </w:r>
          </w:p>
        </w:tc>
      </w:tr>
      <w:tr w:rsidR="00B86111" w:rsidRPr="00D9241C" w:rsidTr="00637035">
        <w:trPr>
          <w:gridBefore w:val="1"/>
          <w:wBefore w:w="6519" w:type="dxa"/>
        </w:trPr>
        <w:tc>
          <w:tcPr>
            <w:tcW w:w="1201" w:type="dxa"/>
            <w:tcBorders>
              <w:top w:val="single" w:sz="4" w:space="0" w:color="auto"/>
              <w:left w:val="single" w:sz="4" w:space="0" w:color="auto"/>
              <w:bottom w:val="single" w:sz="4" w:space="0" w:color="auto"/>
              <w:right w:val="single" w:sz="4" w:space="0" w:color="auto"/>
            </w:tcBorders>
          </w:tcPr>
          <w:p w:rsidR="00B86111" w:rsidRPr="00D9241C" w:rsidRDefault="00B86111" w:rsidP="00B86111">
            <w:pPr>
              <w:rPr>
                <w:rFonts w:ascii="Arial" w:hAnsi="Arial" w:cs="Arial"/>
                <w:b/>
                <w:bCs/>
                <w:sz w:val="20"/>
                <w:szCs w:val="20"/>
              </w:rPr>
            </w:pPr>
          </w:p>
          <w:p w:rsidR="00B86111" w:rsidRPr="00D9241C" w:rsidRDefault="00B86111" w:rsidP="00B86111">
            <w:pPr>
              <w:rPr>
                <w:rFonts w:ascii="Arial" w:hAnsi="Arial" w:cs="Arial"/>
                <w:b/>
                <w:bCs/>
                <w:sz w:val="20"/>
                <w:szCs w:val="20"/>
              </w:rPr>
            </w:pPr>
            <w:r w:rsidRPr="00D9241C">
              <w:rPr>
                <w:rFonts w:ascii="Arial" w:hAnsi="Arial" w:cs="Arial"/>
                <w:b/>
                <w:bCs/>
                <w:sz w:val="20"/>
                <w:szCs w:val="20"/>
              </w:rPr>
              <w:t xml:space="preserve">Total </w:t>
            </w:r>
          </w:p>
        </w:tc>
        <w:tc>
          <w:tcPr>
            <w:tcW w:w="1280" w:type="dxa"/>
            <w:tcBorders>
              <w:top w:val="single" w:sz="4" w:space="0" w:color="auto"/>
              <w:left w:val="single" w:sz="4" w:space="0" w:color="auto"/>
              <w:bottom w:val="single" w:sz="4" w:space="0" w:color="auto"/>
              <w:right w:val="single" w:sz="4" w:space="0" w:color="auto"/>
            </w:tcBorders>
          </w:tcPr>
          <w:p w:rsidR="00B86111" w:rsidRPr="00D9241C" w:rsidRDefault="00B86111" w:rsidP="00B86111">
            <w:pPr>
              <w:rPr>
                <w:rFonts w:ascii="Arial" w:hAnsi="Arial" w:cs="Arial"/>
                <w:b/>
                <w:bCs/>
                <w:sz w:val="20"/>
                <w:szCs w:val="20"/>
              </w:rPr>
            </w:pPr>
          </w:p>
          <w:p w:rsidR="00B86111" w:rsidRPr="00D9241C" w:rsidRDefault="00B86111" w:rsidP="00B86111">
            <w:pPr>
              <w:rPr>
                <w:rFonts w:ascii="Arial" w:hAnsi="Arial" w:cs="Arial"/>
                <w:b/>
                <w:bCs/>
                <w:sz w:val="20"/>
                <w:szCs w:val="20"/>
              </w:rPr>
            </w:pPr>
            <w:r w:rsidRPr="00D9241C">
              <w:rPr>
                <w:rFonts w:ascii="Arial" w:hAnsi="Arial" w:cs="Arial"/>
                <w:b/>
                <w:bCs/>
                <w:sz w:val="20"/>
                <w:szCs w:val="20"/>
              </w:rPr>
              <w:t>100%</w:t>
            </w:r>
          </w:p>
        </w:tc>
      </w:tr>
    </w:tbl>
    <w:p w:rsidR="00456F32" w:rsidRPr="00D9241C" w:rsidRDefault="00456F32" w:rsidP="00D72EE1">
      <w:pPr>
        <w:rPr>
          <w:rFonts w:ascii="Arial" w:hAnsi="Arial" w:cs="Arial"/>
          <w:sz w:val="20"/>
          <w:szCs w:val="20"/>
        </w:rPr>
      </w:pPr>
    </w:p>
    <w:p w:rsidR="00D9241C" w:rsidRPr="00D9241C" w:rsidRDefault="00D9241C" w:rsidP="00D72EE1">
      <w:pPr>
        <w:rPr>
          <w:rFonts w:ascii="Arial" w:hAnsi="Arial" w:cs="Arial"/>
          <w:sz w:val="20"/>
          <w:szCs w:val="20"/>
        </w:rPr>
      </w:pPr>
    </w:p>
    <w:p w:rsidR="00D9241C" w:rsidRPr="00D9241C" w:rsidRDefault="00D9241C" w:rsidP="00D9241C">
      <w:pPr>
        <w:rPr>
          <w:rFonts w:ascii="Arial" w:hAnsi="Arial" w:cs="Arial"/>
          <w:i/>
          <w:iCs/>
          <w:sz w:val="20"/>
          <w:szCs w:val="20"/>
        </w:rPr>
      </w:pPr>
      <w:r w:rsidRPr="00D9241C">
        <w:rPr>
          <w:rFonts w:ascii="Arial" w:hAnsi="Arial" w:cs="Arial"/>
          <w:i/>
          <w:iCs/>
          <w:sz w:val="20"/>
          <w:szCs w:val="20"/>
        </w:rPr>
        <w:t xml:space="preserve">(Tenders’ overall quality scores (from a total of 100% as set out above) will be multiplied by 50%) </w:t>
      </w:r>
    </w:p>
    <w:p w:rsidR="00D9241C" w:rsidRPr="00D9241C" w:rsidRDefault="00D9241C" w:rsidP="00D9241C">
      <w:pPr>
        <w:rPr>
          <w:rFonts w:ascii="Arial" w:hAnsi="Arial" w:cs="Arial"/>
          <w:b/>
          <w:bCs/>
          <w:sz w:val="20"/>
          <w:szCs w:val="20"/>
        </w:rPr>
      </w:pPr>
      <w:r w:rsidRPr="00D9241C">
        <w:rPr>
          <w:rFonts w:ascii="Arial" w:hAnsi="Arial" w:cs="Arial"/>
          <w:b/>
          <w:bCs/>
          <w:sz w:val="20"/>
          <w:szCs w:val="20"/>
        </w:rPr>
        <w:t>Price Score</w:t>
      </w:r>
    </w:p>
    <w:p w:rsidR="00D9241C" w:rsidRPr="003A2C72" w:rsidRDefault="00D9241C" w:rsidP="00D9241C">
      <w:pPr>
        <w:rPr>
          <w:rFonts w:ascii="Arial" w:hAnsi="Arial" w:cs="Arial"/>
          <w:sz w:val="20"/>
          <w:szCs w:val="20"/>
        </w:rPr>
      </w:pPr>
      <w:r w:rsidRPr="00D9241C">
        <w:rPr>
          <w:rFonts w:ascii="Arial" w:hAnsi="Arial" w:cs="Arial"/>
          <w:sz w:val="20"/>
          <w:szCs w:val="20"/>
        </w:rPr>
        <w:t xml:space="preserve">The lowest tendered price will be awarded 50%. All the other returned tender prices will be given a % score relative to this, by dividing the lowest tendered price by the firm’s tendered price, multiplying by 100 and then multiplying the product by 50%.  </w:t>
      </w:r>
    </w:p>
    <w:p w:rsidR="00C100A7" w:rsidRPr="003A2C72" w:rsidRDefault="00C100A7" w:rsidP="00EE5335">
      <w:pPr>
        <w:rPr>
          <w:rFonts w:ascii="Arial" w:hAnsi="Arial" w:cs="Arial"/>
          <w:sz w:val="20"/>
          <w:szCs w:val="20"/>
        </w:rPr>
      </w:pPr>
    </w:p>
    <w:p w:rsidR="004A66C3" w:rsidRPr="003A2C72" w:rsidRDefault="004A66C3" w:rsidP="00EE5335">
      <w:pPr>
        <w:rPr>
          <w:rFonts w:ascii="Arial" w:hAnsi="Arial" w:cs="Arial"/>
          <w:b/>
          <w:sz w:val="20"/>
          <w:szCs w:val="20"/>
        </w:rPr>
      </w:pPr>
    </w:p>
    <w:p w:rsidR="00500606" w:rsidRPr="003A2C72" w:rsidRDefault="00500606" w:rsidP="00EE5335">
      <w:pPr>
        <w:rPr>
          <w:rFonts w:ascii="Arial" w:hAnsi="Arial" w:cs="Arial"/>
          <w:b/>
          <w:sz w:val="20"/>
          <w:szCs w:val="20"/>
        </w:rPr>
      </w:pPr>
      <w:r w:rsidRPr="003A2C72">
        <w:rPr>
          <w:rFonts w:ascii="Arial" w:hAnsi="Arial" w:cs="Arial"/>
          <w:b/>
          <w:sz w:val="20"/>
          <w:szCs w:val="20"/>
        </w:rPr>
        <w:t>Questions on tender submissions</w:t>
      </w:r>
    </w:p>
    <w:p w:rsidR="00500606" w:rsidRPr="003A2C72" w:rsidRDefault="00500606" w:rsidP="00EE5335">
      <w:pPr>
        <w:rPr>
          <w:rFonts w:ascii="Arial" w:hAnsi="Arial" w:cs="Arial"/>
          <w:sz w:val="20"/>
          <w:szCs w:val="20"/>
        </w:rPr>
      </w:pPr>
      <w:r w:rsidRPr="003A2C72">
        <w:rPr>
          <w:rFonts w:ascii="Arial" w:hAnsi="Arial" w:cs="Arial"/>
          <w:sz w:val="20"/>
          <w:szCs w:val="20"/>
        </w:rPr>
        <w:t xml:space="preserve">If tenderers have any questions they wish to ask the </w:t>
      </w:r>
      <w:r w:rsidR="005D0E9A" w:rsidRPr="003A2C72">
        <w:rPr>
          <w:rFonts w:ascii="Arial" w:hAnsi="Arial" w:cs="Arial"/>
          <w:sz w:val="20"/>
          <w:szCs w:val="20"/>
        </w:rPr>
        <w:t>Authority</w:t>
      </w:r>
      <w:r w:rsidRPr="003A2C72">
        <w:rPr>
          <w:rFonts w:ascii="Arial" w:hAnsi="Arial" w:cs="Arial"/>
          <w:sz w:val="20"/>
          <w:szCs w:val="20"/>
        </w:rPr>
        <w:t xml:space="preserve">, they must submit them to the </w:t>
      </w:r>
      <w:r w:rsidR="005D0E9A" w:rsidRPr="003A2C72">
        <w:rPr>
          <w:rFonts w:ascii="Arial" w:hAnsi="Arial" w:cs="Arial"/>
          <w:sz w:val="20"/>
          <w:szCs w:val="20"/>
        </w:rPr>
        <w:t>Authority</w:t>
      </w:r>
      <w:r w:rsidRPr="003A2C72">
        <w:rPr>
          <w:rFonts w:ascii="Arial" w:hAnsi="Arial" w:cs="Arial"/>
          <w:sz w:val="20"/>
          <w:szCs w:val="20"/>
        </w:rPr>
        <w:t xml:space="preserve"> </w:t>
      </w:r>
      <w:r w:rsidR="009931FB">
        <w:rPr>
          <w:rFonts w:ascii="Arial" w:hAnsi="Arial" w:cs="Arial"/>
          <w:sz w:val="20"/>
          <w:szCs w:val="20"/>
        </w:rPr>
        <w:t>via the Chest</w:t>
      </w:r>
      <w:r w:rsidRPr="003A2C72">
        <w:rPr>
          <w:rFonts w:ascii="Arial" w:hAnsi="Arial" w:cs="Arial"/>
          <w:sz w:val="20"/>
          <w:szCs w:val="20"/>
        </w:rPr>
        <w:t>.</w:t>
      </w:r>
      <w:r w:rsidR="00C91EE6" w:rsidRPr="003A2C72">
        <w:rPr>
          <w:rFonts w:ascii="Arial" w:hAnsi="Arial" w:cs="Arial"/>
          <w:sz w:val="20"/>
          <w:szCs w:val="20"/>
        </w:rPr>
        <w:t xml:space="preserve">  Any questions received will be made anonymous and responses sen</w:t>
      </w:r>
      <w:r w:rsidR="00535FC2" w:rsidRPr="003A2C72">
        <w:rPr>
          <w:rFonts w:ascii="Arial" w:hAnsi="Arial" w:cs="Arial"/>
          <w:sz w:val="20"/>
          <w:szCs w:val="20"/>
        </w:rPr>
        <w:t>t</w:t>
      </w:r>
      <w:r w:rsidR="00C91EE6" w:rsidRPr="003A2C72">
        <w:rPr>
          <w:rFonts w:ascii="Arial" w:hAnsi="Arial" w:cs="Arial"/>
          <w:sz w:val="20"/>
          <w:szCs w:val="20"/>
        </w:rPr>
        <w:t xml:space="preserve"> to all tenderers.</w:t>
      </w:r>
    </w:p>
    <w:p w:rsidR="0056556C" w:rsidRPr="003A2C72" w:rsidRDefault="0056556C" w:rsidP="004B545E">
      <w:pPr>
        <w:rPr>
          <w:rFonts w:ascii="Arial" w:hAnsi="Arial" w:cs="Arial"/>
          <w:sz w:val="20"/>
          <w:szCs w:val="20"/>
        </w:rPr>
      </w:pPr>
    </w:p>
    <w:p w:rsidR="0056556C" w:rsidRPr="003A2C72" w:rsidRDefault="0056556C" w:rsidP="004B545E">
      <w:pPr>
        <w:rPr>
          <w:rFonts w:ascii="Arial" w:hAnsi="Arial" w:cs="Arial"/>
          <w:b/>
          <w:sz w:val="20"/>
          <w:szCs w:val="20"/>
        </w:rPr>
      </w:pPr>
      <w:r w:rsidRPr="003A2C72">
        <w:rPr>
          <w:rFonts w:ascii="Arial" w:hAnsi="Arial" w:cs="Arial"/>
          <w:b/>
          <w:sz w:val="20"/>
          <w:szCs w:val="20"/>
        </w:rPr>
        <w:t>Award of tender</w:t>
      </w:r>
    </w:p>
    <w:p w:rsidR="00EE5335" w:rsidRPr="003A2C72" w:rsidRDefault="004B545E" w:rsidP="004B545E">
      <w:pPr>
        <w:rPr>
          <w:rFonts w:ascii="Arial" w:hAnsi="Arial" w:cs="Arial"/>
          <w:sz w:val="20"/>
        </w:rPr>
      </w:pPr>
      <w:r w:rsidRPr="003A2C72">
        <w:rPr>
          <w:rFonts w:ascii="Arial" w:hAnsi="Arial" w:cs="Arial"/>
          <w:sz w:val="20"/>
          <w:szCs w:val="20"/>
        </w:rPr>
        <w:t xml:space="preserve">The </w:t>
      </w:r>
      <w:r w:rsidR="005D0E9A" w:rsidRPr="003A2C72">
        <w:rPr>
          <w:rFonts w:ascii="Arial" w:hAnsi="Arial" w:cs="Arial"/>
          <w:sz w:val="20"/>
          <w:szCs w:val="20"/>
        </w:rPr>
        <w:t>Authority</w:t>
      </w:r>
      <w:r w:rsidRPr="003A2C72">
        <w:rPr>
          <w:rFonts w:ascii="Arial" w:hAnsi="Arial" w:cs="Arial"/>
          <w:sz w:val="20"/>
          <w:szCs w:val="20"/>
        </w:rPr>
        <w:t xml:space="preserve"> will decide to whom the contract shall be awarded</w:t>
      </w:r>
      <w:r w:rsidR="00651CFC" w:rsidRPr="003A2C72">
        <w:rPr>
          <w:rFonts w:ascii="Arial" w:hAnsi="Arial" w:cs="Arial"/>
          <w:sz w:val="20"/>
          <w:szCs w:val="20"/>
        </w:rPr>
        <w:t xml:space="preserve"> based on the evaluation criteria outline above.  </w:t>
      </w:r>
      <w:r w:rsidR="00A46C9D" w:rsidRPr="003A2C72">
        <w:rPr>
          <w:rFonts w:ascii="Arial" w:hAnsi="Arial" w:cs="Arial"/>
          <w:sz w:val="20"/>
          <w:szCs w:val="20"/>
        </w:rPr>
        <w:t xml:space="preserve">The </w:t>
      </w:r>
      <w:r w:rsidR="005D0E9A" w:rsidRPr="003A2C72">
        <w:rPr>
          <w:rFonts w:ascii="Arial" w:hAnsi="Arial" w:cs="Arial"/>
          <w:sz w:val="20"/>
          <w:szCs w:val="20"/>
        </w:rPr>
        <w:t>Authority</w:t>
      </w:r>
      <w:r w:rsidR="00A46C9D" w:rsidRPr="003A2C72">
        <w:rPr>
          <w:rFonts w:ascii="Arial" w:hAnsi="Arial" w:cs="Arial"/>
          <w:sz w:val="20"/>
          <w:szCs w:val="20"/>
        </w:rPr>
        <w:t xml:space="preserve"> does not bind itself to accept the lowest or any tender/quotation and reserves the right to accept the whole or parts of tenders/quotations.  </w:t>
      </w:r>
      <w:r w:rsidR="0056556C" w:rsidRPr="003A2C72">
        <w:rPr>
          <w:rFonts w:ascii="Arial" w:hAnsi="Arial" w:cs="Arial"/>
          <w:sz w:val="20"/>
          <w:szCs w:val="20"/>
        </w:rPr>
        <w:t xml:space="preserve">The </w:t>
      </w:r>
      <w:r w:rsidR="005D0E9A" w:rsidRPr="003A2C72">
        <w:rPr>
          <w:rFonts w:ascii="Arial" w:hAnsi="Arial" w:cs="Arial"/>
          <w:sz w:val="20"/>
          <w:szCs w:val="20"/>
        </w:rPr>
        <w:t>Authority</w:t>
      </w:r>
      <w:r w:rsidR="0056556C" w:rsidRPr="003A2C72">
        <w:rPr>
          <w:rFonts w:ascii="Arial" w:hAnsi="Arial" w:cs="Arial"/>
          <w:sz w:val="20"/>
          <w:szCs w:val="20"/>
        </w:rPr>
        <w:t xml:space="preserve"> will notify acceptance of the tender to the successful tenderer as soon as is reasonably practicable.</w:t>
      </w:r>
    </w:p>
    <w:p w:rsidR="00734253" w:rsidRPr="003A2C72" w:rsidRDefault="00734253">
      <w:pPr>
        <w:rPr>
          <w:rFonts w:ascii="Arial" w:hAnsi="Arial" w:cs="Arial"/>
          <w:sz w:val="20"/>
          <w:szCs w:val="20"/>
        </w:rPr>
      </w:pPr>
    </w:p>
    <w:p w:rsidR="00AB0FBF" w:rsidRPr="003A2C72" w:rsidRDefault="000D09A0" w:rsidP="00DD4245">
      <w:pPr>
        <w:pStyle w:val="Heading3"/>
        <w:rPr>
          <w:u w:val="single"/>
        </w:rPr>
      </w:pPr>
      <w:r w:rsidRPr="003A2C72">
        <w:rPr>
          <w:u w:val="single"/>
        </w:rPr>
        <w:t>T</w:t>
      </w:r>
      <w:r w:rsidR="00DD4245" w:rsidRPr="003A2C72">
        <w:rPr>
          <w:u w:val="single"/>
        </w:rPr>
        <w:t>ENDER INFORMATION</w:t>
      </w:r>
    </w:p>
    <w:p w:rsidR="00142601" w:rsidRPr="003A2C72" w:rsidRDefault="00142601" w:rsidP="00DD4245">
      <w:pPr>
        <w:pStyle w:val="BodyText"/>
        <w:rPr>
          <w:rFonts w:cs="Arial"/>
          <w:b/>
          <w:sz w:val="20"/>
        </w:rPr>
      </w:pPr>
    </w:p>
    <w:p w:rsidR="00DD4245" w:rsidRPr="003A2C72" w:rsidRDefault="00DD4245" w:rsidP="00DD4245">
      <w:pPr>
        <w:pStyle w:val="BodyText"/>
        <w:rPr>
          <w:rFonts w:cs="Arial"/>
          <w:b/>
          <w:sz w:val="20"/>
        </w:rPr>
      </w:pPr>
      <w:r w:rsidRPr="003A2C72">
        <w:rPr>
          <w:rFonts w:cs="Arial"/>
          <w:b/>
          <w:sz w:val="20"/>
        </w:rPr>
        <w:t>Confidentiality</w:t>
      </w:r>
    </w:p>
    <w:p w:rsidR="00DD4245" w:rsidRPr="003A2C72" w:rsidRDefault="00DD4245" w:rsidP="00DD4245">
      <w:pPr>
        <w:pStyle w:val="BodyText"/>
        <w:rPr>
          <w:rFonts w:cs="Arial"/>
          <w:sz w:val="20"/>
        </w:rPr>
      </w:pPr>
      <w:r w:rsidRPr="003A2C72">
        <w:rPr>
          <w:rFonts w:cs="Arial"/>
          <w:sz w:val="20"/>
        </w:rPr>
        <w:t xml:space="preserve">The details of these documents and all associated documents are to be treated as private and confidential for use only in connection with the Tender process.  </w:t>
      </w:r>
    </w:p>
    <w:p w:rsidR="00DD4245" w:rsidRPr="003A2C72" w:rsidRDefault="00DD4245" w:rsidP="00DD4245">
      <w:pPr>
        <w:pStyle w:val="BodyText"/>
        <w:rPr>
          <w:rFonts w:cs="Arial"/>
          <w:sz w:val="20"/>
        </w:rPr>
      </w:pPr>
    </w:p>
    <w:p w:rsidR="000D09A0" w:rsidRPr="003A2C72" w:rsidRDefault="000D09A0" w:rsidP="000D09A0">
      <w:pPr>
        <w:pStyle w:val="BodyText"/>
        <w:rPr>
          <w:rFonts w:cs="Arial"/>
          <w:b/>
          <w:sz w:val="20"/>
        </w:rPr>
      </w:pPr>
      <w:r w:rsidRPr="003A2C72">
        <w:rPr>
          <w:rFonts w:cs="Arial"/>
          <w:b/>
          <w:sz w:val="20"/>
        </w:rPr>
        <w:t>Freedom of Information</w:t>
      </w:r>
    </w:p>
    <w:p w:rsidR="000D09A0" w:rsidRPr="003A2C72" w:rsidRDefault="008D0B4D" w:rsidP="000D09A0">
      <w:pPr>
        <w:pStyle w:val="BodyText"/>
        <w:rPr>
          <w:rFonts w:cs="Arial"/>
          <w:sz w:val="20"/>
        </w:rPr>
      </w:pPr>
      <w:r w:rsidRPr="003A2C72">
        <w:rPr>
          <w:rFonts w:cs="Arial"/>
          <w:sz w:val="20"/>
        </w:rPr>
        <w:t>The</w:t>
      </w:r>
      <w:r w:rsidR="000D09A0" w:rsidRPr="003A2C72">
        <w:rPr>
          <w:rFonts w:cs="Arial"/>
          <w:sz w:val="20"/>
        </w:rPr>
        <w:t xml:space="preserve"> </w:t>
      </w:r>
      <w:r w:rsidR="005D0E9A" w:rsidRPr="003A2C72">
        <w:rPr>
          <w:rFonts w:cs="Arial"/>
          <w:sz w:val="20"/>
        </w:rPr>
        <w:t>Authority</w:t>
      </w:r>
      <w:r w:rsidR="000D09A0" w:rsidRPr="003A2C72">
        <w:rPr>
          <w:rFonts w:cs="Arial"/>
          <w:sz w:val="20"/>
        </w:rPr>
        <w:t xml:space="preserve"> is committed to meeting its legal responsibilities under the Freedom of Information Act 2000.  Accordingly all information submitted to the </w:t>
      </w:r>
      <w:r w:rsidR="005D0E9A" w:rsidRPr="003A2C72">
        <w:rPr>
          <w:rFonts w:cs="Arial"/>
          <w:sz w:val="20"/>
        </w:rPr>
        <w:t>Authority</w:t>
      </w:r>
      <w:r w:rsidR="000D09A0" w:rsidRPr="003A2C72">
        <w:rPr>
          <w:rFonts w:cs="Arial"/>
          <w:sz w:val="20"/>
        </w:rPr>
        <w:t xml:space="preserve"> may need to be disclosed in response to a request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be required to disclose it under the Act if a request is received.  Please also note that the receipt of any material marked ‘confidential’ or equivalent by the public authority should not be taken to mean that the public authority accepts any duty of confidence by virtue of that marking.  If a request is received, we may also be required to disclose details of unsuccessful tenders.</w:t>
      </w:r>
    </w:p>
    <w:p w:rsidR="000D09A0" w:rsidRPr="003A2C72" w:rsidRDefault="000D09A0" w:rsidP="00DD4245">
      <w:pPr>
        <w:pStyle w:val="BodyText"/>
        <w:rPr>
          <w:rFonts w:cs="Arial"/>
          <w:b/>
          <w:sz w:val="20"/>
        </w:rPr>
      </w:pPr>
    </w:p>
    <w:p w:rsidR="00336FFF" w:rsidRPr="003A2C72" w:rsidRDefault="00336FFF" w:rsidP="00336FFF">
      <w:pPr>
        <w:jc w:val="both"/>
        <w:rPr>
          <w:rFonts w:ascii="Arial" w:hAnsi="Arial" w:cs="Arial"/>
          <w:b/>
          <w:sz w:val="20"/>
          <w:szCs w:val="20"/>
        </w:rPr>
      </w:pPr>
      <w:r w:rsidRPr="003A2C72">
        <w:rPr>
          <w:rFonts w:ascii="Arial" w:hAnsi="Arial" w:cs="Arial"/>
          <w:b/>
          <w:sz w:val="20"/>
          <w:szCs w:val="20"/>
        </w:rPr>
        <w:t>Anti Fraud and Corruption Policy</w:t>
      </w:r>
    </w:p>
    <w:p w:rsidR="00336FFF" w:rsidRPr="003A2C72" w:rsidRDefault="00336FFF" w:rsidP="00336FFF">
      <w:pPr>
        <w:jc w:val="both"/>
        <w:rPr>
          <w:rFonts w:ascii="Arial" w:hAnsi="Arial" w:cs="Arial"/>
          <w:sz w:val="20"/>
          <w:szCs w:val="20"/>
        </w:rPr>
      </w:pPr>
      <w:r w:rsidRPr="003A2C72">
        <w:rPr>
          <w:rFonts w:ascii="Arial" w:hAnsi="Arial" w:cs="Arial"/>
          <w:sz w:val="20"/>
          <w:szCs w:val="20"/>
        </w:rPr>
        <w:t xml:space="preserve">The </w:t>
      </w:r>
      <w:r w:rsidR="005D0E9A" w:rsidRPr="003A2C72">
        <w:rPr>
          <w:rFonts w:ascii="Arial" w:hAnsi="Arial" w:cs="Arial"/>
          <w:sz w:val="20"/>
          <w:szCs w:val="20"/>
        </w:rPr>
        <w:t>Authority</w:t>
      </w:r>
      <w:r w:rsidRPr="003A2C72">
        <w:rPr>
          <w:rFonts w:ascii="Arial" w:hAnsi="Arial" w:cs="Arial"/>
          <w:sz w:val="20"/>
          <w:szCs w:val="20"/>
        </w:rPr>
        <w:t xml:space="preserve"> has an Anti Fraud and Corruption Strategy which sets out the responsibilities of officers and action to be taken in cases of theft, corruption, irregularity, or when damage is suspected.</w:t>
      </w:r>
      <w:r w:rsidR="008D0B4D" w:rsidRPr="003A2C72">
        <w:rPr>
          <w:rFonts w:ascii="Arial" w:hAnsi="Arial" w:cs="Arial"/>
          <w:sz w:val="20"/>
          <w:szCs w:val="20"/>
        </w:rPr>
        <w:t xml:space="preserve"> </w:t>
      </w:r>
      <w:r w:rsidRPr="003A2C72">
        <w:rPr>
          <w:rFonts w:ascii="Arial" w:hAnsi="Arial" w:cs="Arial"/>
          <w:sz w:val="20"/>
          <w:szCs w:val="20"/>
        </w:rPr>
        <w:t>The Confidential Reporting Code, (Whistle Blowing Policy), forms part of this Strategy which provides a mechanism for staff to report suspected wrong doings confidentially</w:t>
      </w:r>
      <w:r w:rsidR="008D0B4D" w:rsidRPr="003A2C72">
        <w:rPr>
          <w:rFonts w:ascii="Arial" w:hAnsi="Arial" w:cs="Arial"/>
          <w:sz w:val="20"/>
          <w:szCs w:val="20"/>
        </w:rPr>
        <w:t>.</w:t>
      </w:r>
      <w:r w:rsidRPr="003A2C72">
        <w:rPr>
          <w:rFonts w:ascii="Arial" w:hAnsi="Arial" w:cs="Arial"/>
          <w:sz w:val="20"/>
          <w:szCs w:val="20"/>
        </w:rPr>
        <w:t xml:space="preserve">  In the event of such an issue, an investigation would be carried out and action taken as necessary.</w:t>
      </w:r>
    </w:p>
    <w:p w:rsidR="004A66C3" w:rsidRPr="003A2C72" w:rsidRDefault="004A66C3" w:rsidP="00DD4245">
      <w:pPr>
        <w:pStyle w:val="BodyText"/>
        <w:rPr>
          <w:rFonts w:cs="Arial"/>
          <w:b/>
          <w:sz w:val="20"/>
        </w:rPr>
      </w:pPr>
    </w:p>
    <w:p w:rsidR="00DD4245" w:rsidRPr="003A2C72" w:rsidRDefault="00DD4245" w:rsidP="00DD4245">
      <w:pPr>
        <w:pStyle w:val="BodyText"/>
        <w:rPr>
          <w:rFonts w:cs="Arial"/>
          <w:b/>
          <w:sz w:val="20"/>
        </w:rPr>
      </w:pPr>
      <w:r w:rsidRPr="003A2C72">
        <w:rPr>
          <w:rFonts w:cs="Arial"/>
          <w:b/>
          <w:sz w:val="20"/>
        </w:rPr>
        <w:t>Costs and expenses</w:t>
      </w:r>
    </w:p>
    <w:p w:rsidR="00535FC2" w:rsidRPr="003A2C72" w:rsidRDefault="00D604F6" w:rsidP="00535FC2">
      <w:pPr>
        <w:rPr>
          <w:rFonts w:ascii="Arial" w:hAnsi="Arial" w:cs="Arial"/>
          <w:b/>
          <w:sz w:val="20"/>
        </w:rPr>
      </w:pPr>
      <w:r w:rsidRPr="003A2C72">
        <w:rPr>
          <w:rFonts w:ascii="Arial" w:hAnsi="Arial" w:cs="Arial"/>
          <w:sz w:val="20"/>
        </w:rPr>
        <w:t>The</w:t>
      </w:r>
      <w:r w:rsidR="00DD4245" w:rsidRPr="003A2C72">
        <w:rPr>
          <w:rFonts w:ascii="Arial" w:hAnsi="Arial" w:cs="Arial"/>
          <w:sz w:val="20"/>
        </w:rPr>
        <w:t xml:space="preserve"> </w:t>
      </w:r>
      <w:r w:rsidR="005D0E9A" w:rsidRPr="003A2C72">
        <w:rPr>
          <w:rFonts w:ascii="Arial" w:hAnsi="Arial" w:cs="Arial"/>
          <w:sz w:val="20"/>
        </w:rPr>
        <w:t>Authority</w:t>
      </w:r>
      <w:r w:rsidR="00DD4245" w:rsidRPr="003A2C72">
        <w:rPr>
          <w:rFonts w:ascii="Arial" w:hAnsi="Arial" w:cs="Arial"/>
          <w:sz w:val="20"/>
        </w:rPr>
        <w:t xml:space="preserve"> will not be responsible for, or pay for, expenses or losses which may be incurred by a tenderer in the preparation of their tender.  The </w:t>
      </w:r>
      <w:r w:rsidR="005D0E9A" w:rsidRPr="003A2C72">
        <w:rPr>
          <w:rFonts w:ascii="Arial" w:hAnsi="Arial" w:cs="Arial"/>
          <w:sz w:val="20"/>
        </w:rPr>
        <w:t>Authority</w:t>
      </w:r>
      <w:r w:rsidR="00DD4245" w:rsidRPr="003A2C72">
        <w:rPr>
          <w:rFonts w:ascii="Arial" w:hAnsi="Arial" w:cs="Arial"/>
          <w:sz w:val="20"/>
        </w:rPr>
        <w:t xml:space="preserve"> does not bind itself to accept any of the tenders as a result of the tendering process</w:t>
      </w:r>
      <w:r w:rsidR="000D2EEA" w:rsidRPr="003A2C72">
        <w:rPr>
          <w:rFonts w:ascii="Arial" w:hAnsi="Arial" w:cs="Arial"/>
          <w:sz w:val="20"/>
        </w:rPr>
        <w:t xml:space="preserve"> including the lowest tender.</w:t>
      </w:r>
    </w:p>
    <w:p w:rsidR="00535FC2" w:rsidRPr="003A2C72" w:rsidRDefault="00535FC2" w:rsidP="00DD4245">
      <w:pPr>
        <w:pStyle w:val="BodyText"/>
        <w:rPr>
          <w:rFonts w:cs="Arial"/>
          <w:b/>
          <w:sz w:val="20"/>
        </w:rPr>
      </w:pPr>
    </w:p>
    <w:p w:rsidR="00DD4245" w:rsidRPr="003A2C72" w:rsidRDefault="00DD4245" w:rsidP="00DD4245">
      <w:pPr>
        <w:pStyle w:val="BodyText"/>
        <w:rPr>
          <w:rFonts w:cs="Arial"/>
          <w:b/>
          <w:sz w:val="20"/>
        </w:rPr>
      </w:pPr>
      <w:r w:rsidRPr="003A2C72">
        <w:rPr>
          <w:rFonts w:cs="Arial"/>
          <w:b/>
          <w:sz w:val="20"/>
        </w:rPr>
        <w:t>Preparation of Tenders</w:t>
      </w:r>
    </w:p>
    <w:p w:rsidR="00DD4245" w:rsidRPr="003A2C72" w:rsidRDefault="00DD4245" w:rsidP="00DD4245">
      <w:pPr>
        <w:pStyle w:val="BodyText"/>
        <w:rPr>
          <w:rFonts w:cs="Arial"/>
          <w:sz w:val="20"/>
        </w:rPr>
      </w:pPr>
      <w:r w:rsidRPr="003A2C72">
        <w:rPr>
          <w:rFonts w:cs="Arial"/>
          <w:sz w:val="20"/>
        </w:rPr>
        <w:lastRenderedPageBreak/>
        <w:t xml:space="preserve">For the preparation of their tender and entering into a contract with the </w:t>
      </w:r>
      <w:r w:rsidR="005D0E9A" w:rsidRPr="003A2C72">
        <w:rPr>
          <w:rFonts w:cs="Arial"/>
          <w:sz w:val="20"/>
        </w:rPr>
        <w:t>Authority</w:t>
      </w:r>
      <w:r w:rsidRPr="003A2C72">
        <w:rPr>
          <w:rFonts w:cs="Arial"/>
          <w:sz w:val="20"/>
        </w:rPr>
        <w:t xml:space="preserve">, tenderers must ensure that they have all the information required and must satisfy themselves of the correct interpretation of terminology used in these documents.    </w:t>
      </w:r>
    </w:p>
    <w:p w:rsidR="00DD4245" w:rsidRPr="003A2C72" w:rsidRDefault="00DD4245" w:rsidP="00DD4245">
      <w:pPr>
        <w:pStyle w:val="BodyText"/>
        <w:rPr>
          <w:rFonts w:cs="Arial"/>
          <w:sz w:val="20"/>
        </w:rPr>
      </w:pPr>
    </w:p>
    <w:p w:rsidR="00DD4245" w:rsidRPr="003A2C72" w:rsidRDefault="00DD4245" w:rsidP="00DD4245">
      <w:pPr>
        <w:pStyle w:val="BodyText"/>
        <w:rPr>
          <w:rFonts w:cs="Arial"/>
          <w:b/>
          <w:sz w:val="20"/>
        </w:rPr>
      </w:pPr>
      <w:r w:rsidRPr="003A2C72">
        <w:rPr>
          <w:rFonts w:cs="Arial"/>
          <w:b/>
          <w:sz w:val="20"/>
        </w:rPr>
        <w:t>Queries on the tenders</w:t>
      </w:r>
    </w:p>
    <w:p w:rsidR="00DD4245" w:rsidRPr="003A2C72" w:rsidRDefault="00DD4245" w:rsidP="00DD4245">
      <w:pPr>
        <w:pStyle w:val="BodyText"/>
        <w:rPr>
          <w:rFonts w:cs="Arial"/>
          <w:sz w:val="20"/>
        </w:rPr>
      </w:pPr>
      <w:r w:rsidRPr="003A2C72">
        <w:rPr>
          <w:rFonts w:cs="Arial"/>
          <w:sz w:val="20"/>
        </w:rPr>
        <w:t xml:space="preserve">If any points in these tender documents are considered by the tenderer as unclear, the tenderer should address their queries in writing to obtain an explanation before sending their tender.  They must address their query to the person identified in the covering letter.  Their query will be responded to, but it shall not be construed in a way that adds to, modifies or takes away from the meaning and intent of the contract and/or the obligations and liabilities of the contract. </w:t>
      </w:r>
    </w:p>
    <w:p w:rsidR="004A66C3" w:rsidRPr="003A2C72" w:rsidRDefault="004A66C3" w:rsidP="00DD4245">
      <w:pPr>
        <w:pStyle w:val="BodyText"/>
        <w:rPr>
          <w:rFonts w:cs="Arial"/>
          <w:sz w:val="20"/>
        </w:rPr>
      </w:pPr>
    </w:p>
    <w:p w:rsidR="00DD4245" w:rsidRPr="003A2C72" w:rsidRDefault="00DD4245" w:rsidP="00DD4245">
      <w:pPr>
        <w:pStyle w:val="BodyText"/>
        <w:rPr>
          <w:rFonts w:cs="Arial"/>
          <w:b/>
          <w:sz w:val="20"/>
        </w:rPr>
      </w:pPr>
      <w:r w:rsidRPr="003A2C72">
        <w:rPr>
          <w:rFonts w:cs="Arial"/>
          <w:b/>
          <w:sz w:val="20"/>
        </w:rPr>
        <w:t>Alterations</w:t>
      </w:r>
    </w:p>
    <w:p w:rsidR="00DD4245" w:rsidRPr="003A2C72" w:rsidRDefault="000B69E1" w:rsidP="00DD4245">
      <w:pPr>
        <w:pStyle w:val="BodyText"/>
        <w:rPr>
          <w:rFonts w:cs="Arial"/>
          <w:sz w:val="20"/>
        </w:rPr>
      </w:pPr>
      <w:r w:rsidRPr="003A2C72">
        <w:rPr>
          <w:rFonts w:cs="Arial"/>
          <w:sz w:val="20"/>
        </w:rPr>
        <w:t>None</w:t>
      </w:r>
      <w:r w:rsidR="00DD4245" w:rsidRPr="003A2C72">
        <w:rPr>
          <w:rFonts w:cs="Arial"/>
          <w:sz w:val="20"/>
        </w:rPr>
        <w:t xml:space="preserve"> of these documents may be altered by the tenderer.  If the tenderer wishes to propose modifications to any of the documents (which they may consider would provide a better way to achieve the contracts objectives) they must provide details in a separate letter accompanying the tender response.</w:t>
      </w:r>
    </w:p>
    <w:p w:rsidR="00DD4245" w:rsidRPr="003A2C72" w:rsidRDefault="00DD4245" w:rsidP="00DD4245">
      <w:pPr>
        <w:pStyle w:val="BodyText"/>
        <w:rPr>
          <w:rFonts w:cs="Arial"/>
          <w:sz w:val="20"/>
        </w:rPr>
      </w:pPr>
    </w:p>
    <w:p w:rsidR="00DD4245" w:rsidRPr="003A2C72" w:rsidRDefault="00DD4245" w:rsidP="00DD4245">
      <w:pPr>
        <w:pStyle w:val="BodyText"/>
        <w:rPr>
          <w:rFonts w:cs="Arial"/>
          <w:b/>
          <w:sz w:val="20"/>
        </w:rPr>
      </w:pPr>
      <w:r w:rsidRPr="003A2C72">
        <w:rPr>
          <w:rFonts w:cs="Arial"/>
          <w:b/>
          <w:sz w:val="20"/>
        </w:rPr>
        <w:t>Prices</w:t>
      </w:r>
    </w:p>
    <w:p w:rsidR="00DD4245" w:rsidRPr="003A2C72" w:rsidRDefault="00DD4245" w:rsidP="00DD4245">
      <w:pPr>
        <w:pStyle w:val="BodyText"/>
        <w:rPr>
          <w:rFonts w:cs="Arial"/>
          <w:sz w:val="20"/>
        </w:rPr>
      </w:pPr>
      <w:r w:rsidRPr="003A2C72">
        <w:rPr>
          <w:rFonts w:cs="Arial"/>
          <w:sz w:val="20"/>
        </w:rPr>
        <w:t>All prices must be net and, where applicable, carriage paid with all cash and trade discounts allowed for.</w:t>
      </w:r>
    </w:p>
    <w:p w:rsidR="00DD4245" w:rsidRPr="003A2C72" w:rsidRDefault="00DD4245" w:rsidP="00DD4245">
      <w:pPr>
        <w:pStyle w:val="BodyText"/>
        <w:rPr>
          <w:rFonts w:cs="Arial"/>
          <w:sz w:val="20"/>
        </w:rPr>
      </w:pPr>
    </w:p>
    <w:p w:rsidR="00DD4245" w:rsidRPr="003A2C72" w:rsidRDefault="00DD4245" w:rsidP="00DD4245">
      <w:pPr>
        <w:pStyle w:val="BodyText"/>
        <w:rPr>
          <w:rFonts w:cs="Arial"/>
          <w:b/>
          <w:sz w:val="20"/>
        </w:rPr>
      </w:pPr>
      <w:r w:rsidRPr="003A2C72">
        <w:rPr>
          <w:rFonts w:cs="Arial"/>
          <w:b/>
          <w:sz w:val="20"/>
        </w:rPr>
        <w:t>VAT</w:t>
      </w:r>
    </w:p>
    <w:p w:rsidR="00DD4245" w:rsidRPr="003A2C72" w:rsidRDefault="00DD4245" w:rsidP="00DD4245">
      <w:pPr>
        <w:pStyle w:val="BodyText"/>
        <w:rPr>
          <w:rFonts w:cs="Arial"/>
          <w:sz w:val="20"/>
        </w:rPr>
      </w:pPr>
      <w:r w:rsidRPr="003A2C72">
        <w:rPr>
          <w:rFonts w:cs="Arial"/>
          <w:sz w:val="20"/>
        </w:rPr>
        <w:t>All prices and/or rates shall be exclusive of Value Added Tax.</w:t>
      </w:r>
    </w:p>
    <w:p w:rsidR="00DD4245" w:rsidRPr="003A2C72" w:rsidRDefault="00DD4245" w:rsidP="00DD4245">
      <w:pPr>
        <w:pStyle w:val="BodyText"/>
        <w:rPr>
          <w:rFonts w:cs="Arial"/>
          <w:sz w:val="20"/>
        </w:rPr>
      </w:pPr>
    </w:p>
    <w:p w:rsidR="00DD4245" w:rsidRPr="003A2C72" w:rsidRDefault="00DD4245" w:rsidP="00DD4245">
      <w:pPr>
        <w:pStyle w:val="BodyText"/>
        <w:rPr>
          <w:rFonts w:cs="Arial"/>
          <w:b/>
          <w:sz w:val="20"/>
        </w:rPr>
      </w:pPr>
      <w:r w:rsidRPr="003A2C72">
        <w:rPr>
          <w:rFonts w:cs="Arial"/>
          <w:b/>
          <w:sz w:val="20"/>
        </w:rPr>
        <w:t>Validity of tenders</w:t>
      </w:r>
    </w:p>
    <w:p w:rsidR="00DD4245" w:rsidRPr="003A2C72" w:rsidRDefault="00DD4245" w:rsidP="00DD4245">
      <w:pPr>
        <w:pStyle w:val="BodyText"/>
        <w:rPr>
          <w:rFonts w:cs="Arial"/>
          <w:sz w:val="20"/>
        </w:rPr>
      </w:pPr>
      <w:r w:rsidRPr="003A2C72">
        <w:rPr>
          <w:rFonts w:cs="Arial"/>
          <w:sz w:val="20"/>
        </w:rPr>
        <w:t>Tenders shall be valid for a minimum of three calendar months from the closing date for receipt of tenders.</w:t>
      </w:r>
    </w:p>
    <w:p w:rsidR="00DD4245" w:rsidRPr="003A2C72" w:rsidRDefault="00DD4245" w:rsidP="00DD4245">
      <w:pPr>
        <w:pStyle w:val="BodyText"/>
        <w:rPr>
          <w:rFonts w:cs="Arial"/>
          <w:sz w:val="20"/>
        </w:rPr>
      </w:pPr>
    </w:p>
    <w:p w:rsidR="00DD4245" w:rsidRPr="003A2C72" w:rsidRDefault="00DD4245" w:rsidP="00DD4245">
      <w:pPr>
        <w:pStyle w:val="BodyText"/>
        <w:rPr>
          <w:rFonts w:cs="Arial"/>
          <w:b/>
          <w:sz w:val="20"/>
        </w:rPr>
      </w:pPr>
      <w:r w:rsidRPr="003A2C72">
        <w:rPr>
          <w:rFonts w:cs="Arial"/>
          <w:b/>
          <w:sz w:val="20"/>
        </w:rPr>
        <w:t>Sub-contractors</w:t>
      </w:r>
    </w:p>
    <w:p w:rsidR="00DD4245" w:rsidRPr="003A2C72" w:rsidRDefault="00DD4245" w:rsidP="00DD4245">
      <w:pPr>
        <w:pStyle w:val="BodyText"/>
        <w:rPr>
          <w:rFonts w:cs="Arial"/>
          <w:sz w:val="20"/>
        </w:rPr>
      </w:pPr>
      <w:r w:rsidRPr="003A2C72">
        <w:rPr>
          <w:rFonts w:cs="Arial"/>
          <w:sz w:val="20"/>
        </w:rPr>
        <w:t>The names and addresses of any sub-contractors the tenderer proposes to employ must be provided with the tender.</w:t>
      </w:r>
    </w:p>
    <w:p w:rsidR="00DD4245" w:rsidRPr="003A2C72" w:rsidRDefault="00DD4245" w:rsidP="00DD4245">
      <w:pPr>
        <w:pStyle w:val="BodyText"/>
        <w:rPr>
          <w:rFonts w:cs="Arial"/>
          <w:sz w:val="20"/>
        </w:rPr>
      </w:pPr>
    </w:p>
    <w:p w:rsidR="00DD4245" w:rsidRPr="003A2C72" w:rsidRDefault="00DD4245" w:rsidP="00DD4245">
      <w:pPr>
        <w:pStyle w:val="BodyText"/>
        <w:rPr>
          <w:rFonts w:cs="Arial"/>
          <w:b/>
          <w:sz w:val="20"/>
        </w:rPr>
      </w:pPr>
      <w:r w:rsidRPr="003A2C72">
        <w:rPr>
          <w:rFonts w:cs="Arial"/>
          <w:b/>
          <w:sz w:val="20"/>
        </w:rPr>
        <w:t>Quality of goods / services</w:t>
      </w:r>
    </w:p>
    <w:p w:rsidR="00DD4245" w:rsidRPr="003A2C72" w:rsidRDefault="00DD4245" w:rsidP="00DD4245">
      <w:pPr>
        <w:pStyle w:val="BodyText"/>
        <w:rPr>
          <w:rFonts w:cs="Arial"/>
          <w:i/>
          <w:color w:val="0000FF"/>
          <w:sz w:val="20"/>
        </w:rPr>
      </w:pPr>
      <w:r w:rsidRPr="003A2C72">
        <w:rPr>
          <w:rFonts w:cs="Arial"/>
          <w:sz w:val="20"/>
        </w:rPr>
        <w:t xml:space="preserve">Tenderers must </w:t>
      </w:r>
      <w:r w:rsidR="00C513D0" w:rsidRPr="003A2C72">
        <w:rPr>
          <w:rFonts w:cs="Arial"/>
          <w:sz w:val="20"/>
        </w:rPr>
        <w:t>possess relevant professional qualifications and experience.</w:t>
      </w:r>
    </w:p>
    <w:p w:rsidR="00DD4245" w:rsidRPr="003A2C72" w:rsidRDefault="00DD4245" w:rsidP="00DD4245">
      <w:pPr>
        <w:pStyle w:val="BodyText"/>
        <w:rPr>
          <w:rFonts w:cs="Arial"/>
          <w:sz w:val="20"/>
        </w:rPr>
      </w:pPr>
    </w:p>
    <w:p w:rsidR="00DD4245" w:rsidRPr="003A2C72" w:rsidRDefault="00DD4245" w:rsidP="00DD4245">
      <w:pPr>
        <w:pStyle w:val="BodyText"/>
        <w:rPr>
          <w:rFonts w:cs="Arial"/>
          <w:b/>
          <w:sz w:val="20"/>
        </w:rPr>
      </w:pPr>
      <w:r w:rsidRPr="003A2C72">
        <w:rPr>
          <w:rFonts w:cs="Arial"/>
          <w:b/>
          <w:sz w:val="20"/>
        </w:rPr>
        <w:t>Conflict of Interest</w:t>
      </w:r>
    </w:p>
    <w:p w:rsidR="00DD4245" w:rsidRPr="003A2C72" w:rsidRDefault="00DD4245" w:rsidP="00DD4245">
      <w:pPr>
        <w:pStyle w:val="BodyText"/>
        <w:rPr>
          <w:rFonts w:cs="Arial"/>
          <w:sz w:val="20"/>
        </w:rPr>
      </w:pPr>
      <w:r w:rsidRPr="003A2C72">
        <w:rPr>
          <w:rFonts w:cs="Arial"/>
          <w:sz w:val="20"/>
        </w:rPr>
        <w:t xml:space="preserve">The </w:t>
      </w:r>
      <w:r w:rsidR="005D0E9A" w:rsidRPr="003A2C72">
        <w:rPr>
          <w:rFonts w:cs="Arial"/>
          <w:sz w:val="20"/>
        </w:rPr>
        <w:t>Authority</w:t>
      </w:r>
      <w:r w:rsidRPr="003A2C72">
        <w:rPr>
          <w:rFonts w:cs="Arial"/>
          <w:sz w:val="20"/>
        </w:rPr>
        <w:t xml:space="preserve"> requires all tenderers to confirm whether any actual or potential conflicts of interest that exist which may prevent them undertaking this work, and a description of measures they would adopt if a potential conflict of interest arose during or following completion of this work.</w:t>
      </w:r>
    </w:p>
    <w:p w:rsidR="00472F26" w:rsidRPr="003A2C72" w:rsidRDefault="00472F26" w:rsidP="00DD4245">
      <w:pPr>
        <w:rPr>
          <w:rFonts w:ascii="Arial" w:hAnsi="Arial" w:cs="Arial"/>
          <w:b/>
          <w:sz w:val="20"/>
          <w:szCs w:val="20"/>
        </w:rPr>
      </w:pPr>
    </w:p>
    <w:p w:rsidR="00DD4245" w:rsidRPr="003A2C72" w:rsidRDefault="00DD4245" w:rsidP="00DD4245">
      <w:pPr>
        <w:rPr>
          <w:rFonts w:ascii="Arial" w:hAnsi="Arial" w:cs="Arial"/>
          <w:b/>
          <w:sz w:val="20"/>
          <w:szCs w:val="20"/>
        </w:rPr>
      </w:pPr>
      <w:r w:rsidRPr="003A2C72">
        <w:rPr>
          <w:rFonts w:ascii="Arial" w:hAnsi="Arial" w:cs="Arial"/>
          <w:b/>
          <w:sz w:val="20"/>
          <w:szCs w:val="20"/>
        </w:rPr>
        <w:t>Treatment of tender</w:t>
      </w:r>
    </w:p>
    <w:p w:rsidR="00DD4245" w:rsidRPr="003A2C72" w:rsidRDefault="00DD4245" w:rsidP="00DD4245">
      <w:pPr>
        <w:rPr>
          <w:rFonts w:ascii="Arial" w:hAnsi="Arial" w:cs="Arial"/>
          <w:sz w:val="20"/>
          <w:szCs w:val="20"/>
        </w:rPr>
      </w:pPr>
      <w:r w:rsidRPr="003A2C72">
        <w:rPr>
          <w:rFonts w:ascii="Arial" w:hAnsi="Arial" w:cs="Arial"/>
          <w:sz w:val="20"/>
          <w:szCs w:val="20"/>
        </w:rPr>
        <w:t xml:space="preserve">The acknowledgement of receipt of any submitted tender shall not constitute any actual or implied agreement between the </w:t>
      </w:r>
      <w:r w:rsidR="005D0E9A" w:rsidRPr="003A2C72">
        <w:rPr>
          <w:rFonts w:ascii="Arial" w:hAnsi="Arial" w:cs="Arial"/>
          <w:sz w:val="20"/>
          <w:szCs w:val="20"/>
        </w:rPr>
        <w:t>Authority</w:t>
      </w:r>
      <w:r w:rsidRPr="003A2C72">
        <w:rPr>
          <w:rFonts w:ascii="Arial" w:hAnsi="Arial" w:cs="Arial"/>
          <w:sz w:val="20"/>
          <w:szCs w:val="20"/>
        </w:rPr>
        <w:t xml:space="preserve"> and the tenderer.  </w:t>
      </w:r>
    </w:p>
    <w:p w:rsidR="00142601" w:rsidRPr="003A2C72" w:rsidRDefault="00142601" w:rsidP="00142601">
      <w:pPr>
        <w:rPr>
          <w:rFonts w:ascii="Arial" w:hAnsi="Arial" w:cs="Arial"/>
          <w:b/>
          <w:sz w:val="20"/>
          <w:szCs w:val="20"/>
        </w:rPr>
      </w:pPr>
    </w:p>
    <w:p w:rsidR="00142601" w:rsidRPr="003A2C72" w:rsidRDefault="00142601" w:rsidP="00142601">
      <w:pPr>
        <w:rPr>
          <w:rFonts w:ascii="Arial" w:hAnsi="Arial" w:cs="Arial"/>
          <w:b/>
          <w:sz w:val="20"/>
          <w:szCs w:val="20"/>
        </w:rPr>
      </w:pPr>
      <w:r w:rsidRPr="003A2C72">
        <w:rPr>
          <w:rFonts w:ascii="Arial" w:hAnsi="Arial" w:cs="Arial"/>
          <w:b/>
          <w:sz w:val="20"/>
          <w:szCs w:val="20"/>
        </w:rPr>
        <w:t>Debriefing</w:t>
      </w:r>
    </w:p>
    <w:p w:rsidR="00142601" w:rsidRPr="003A2C72" w:rsidRDefault="00142601" w:rsidP="00142601">
      <w:pPr>
        <w:rPr>
          <w:rFonts w:ascii="Arial" w:hAnsi="Arial" w:cs="Arial"/>
          <w:sz w:val="20"/>
          <w:szCs w:val="20"/>
        </w:rPr>
      </w:pPr>
      <w:r w:rsidRPr="003A2C72">
        <w:rPr>
          <w:rFonts w:ascii="Arial" w:hAnsi="Arial" w:cs="Arial"/>
          <w:sz w:val="20"/>
          <w:szCs w:val="20"/>
        </w:rPr>
        <w:t>All unsuccessful bidders will be offered the opportunity to be given a debriefing.  Requests for debriefing are to be made in writing.</w:t>
      </w:r>
    </w:p>
    <w:p w:rsidR="00142601" w:rsidRPr="003A2C72" w:rsidRDefault="00142601" w:rsidP="00142601">
      <w:pPr>
        <w:rPr>
          <w:rFonts w:ascii="Arial" w:hAnsi="Arial" w:cs="Arial"/>
          <w:b/>
          <w:sz w:val="20"/>
          <w:szCs w:val="20"/>
        </w:rPr>
      </w:pPr>
    </w:p>
    <w:p w:rsidR="00336FFF" w:rsidRPr="003A2C72" w:rsidRDefault="00142601" w:rsidP="00142601">
      <w:pPr>
        <w:rPr>
          <w:rFonts w:ascii="Arial" w:hAnsi="Arial" w:cs="Arial"/>
          <w:b/>
          <w:sz w:val="20"/>
          <w:szCs w:val="20"/>
        </w:rPr>
      </w:pPr>
      <w:r w:rsidRPr="003A2C72">
        <w:rPr>
          <w:rFonts w:ascii="Arial" w:hAnsi="Arial" w:cs="Arial"/>
          <w:b/>
          <w:sz w:val="20"/>
          <w:szCs w:val="20"/>
        </w:rPr>
        <w:t xml:space="preserve">The </w:t>
      </w:r>
      <w:r w:rsidR="005D0E9A" w:rsidRPr="003A2C72">
        <w:rPr>
          <w:rFonts w:ascii="Arial" w:hAnsi="Arial" w:cs="Arial"/>
          <w:b/>
          <w:sz w:val="20"/>
          <w:szCs w:val="20"/>
        </w:rPr>
        <w:t>Authority</w:t>
      </w:r>
      <w:r w:rsidR="00D604F6" w:rsidRPr="003A2C72">
        <w:rPr>
          <w:rFonts w:ascii="Arial" w:hAnsi="Arial" w:cs="Arial"/>
          <w:b/>
          <w:sz w:val="20"/>
          <w:szCs w:val="20"/>
        </w:rPr>
        <w:t>’</w:t>
      </w:r>
      <w:r w:rsidRPr="003A2C72">
        <w:rPr>
          <w:rFonts w:ascii="Arial" w:hAnsi="Arial" w:cs="Arial"/>
          <w:b/>
          <w:sz w:val="20"/>
          <w:szCs w:val="20"/>
        </w:rPr>
        <w:t>s use of the report / work</w:t>
      </w:r>
    </w:p>
    <w:p w:rsidR="00142601" w:rsidRPr="003A2C72" w:rsidRDefault="00142601" w:rsidP="00142601">
      <w:pPr>
        <w:rPr>
          <w:rFonts w:ascii="Arial" w:hAnsi="Arial" w:cs="Arial"/>
          <w:sz w:val="20"/>
          <w:szCs w:val="20"/>
        </w:rPr>
      </w:pPr>
      <w:r w:rsidRPr="003A2C72">
        <w:rPr>
          <w:rFonts w:ascii="Arial" w:hAnsi="Arial" w:cs="Arial"/>
          <w:sz w:val="20"/>
          <w:szCs w:val="20"/>
        </w:rPr>
        <w:t xml:space="preserve">The </w:t>
      </w:r>
      <w:r w:rsidR="005D0E9A" w:rsidRPr="003A2C72">
        <w:rPr>
          <w:rFonts w:ascii="Arial" w:hAnsi="Arial" w:cs="Arial"/>
          <w:sz w:val="20"/>
          <w:szCs w:val="20"/>
        </w:rPr>
        <w:t>Authority</w:t>
      </w:r>
      <w:r w:rsidRPr="003A2C72">
        <w:rPr>
          <w:rFonts w:ascii="Arial" w:hAnsi="Arial" w:cs="Arial"/>
          <w:sz w:val="20"/>
          <w:szCs w:val="20"/>
        </w:rPr>
        <w:t xml:space="preserve"> may wish to publicly quote the consultants report or work they have undertaken.  Tenders are requested to confirm that the </w:t>
      </w:r>
      <w:r w:rsidR="005D0E9A" w:rsidRPr="003A2C72">
        <w:rPr>
          <w:rFonts w:ascii="Arial" w:hAnsi="Arial" w:cs="Arial"/>
          <w:sz w:val="20"/>
          <w:szCs w:val="20"/>
        </w:rPr>
        <w:t>Authority</w:t>
      </w:r>
      <w:r w:rsidRPr="003A2C72">
        <w:rPr>
          <w:rFonts w:ascii="Arial" w:hAnsi="Arial" w:cs="Arial"/>
          <w:sz w:val="20"/>
          <w:szCs w:val="20"/>
        </w:rPr>
        <w:t xml:space="preserve"> may (at the </w:t>
      </w:r>
      <w:r w:rsidR="005D0E9A" w:rsidRPr="003A2C72">
        <w:rPr>
          <w:rFonts w:ascii="Arial" w:hAnsi="Arial" w:cs="Arial"/>
          <w:sz w:val="20"/>
          <w:szCs w:val="20"/>
        </w:rPr>
        <w:t>Authority</w:t>
      </w:r>
      <w:r w:rsidR="00D604F6" w:rsidRPr="003A2C72">
        <w:rPr>
          <w:rFonts w:ascii="Arial" w:hAnsi="Arial" w:cs="Arial"/>
          <w:sz w:val="20"/>
          <w:szCs w:val="20"/>
        </w:rPr>
        <w:t>’</w:t>
      </w:r>
      <w:r w:rsidRPr="003A2C72">
        <w:rPr>
          <w:rFonts w:ascii="Arial" w:hAnsi="Arial" w:cs="Arial"/>
          <w:sz w:val="20"/>
          <w:szCs w:val="20"/>
        </w:rPr>
        <w:t>s own discretion) do so without restriction.</w:t>
      </w:r>
    </w:p>
    <w:p w:rsidR="000D2EEA" w:rsidRPr="003A2C72" w:rsidRDefault="000D2EEA" w:rsidP="00142601">
      <w:pPr>
        <w:rPr>
          <w:rFonts w:ascii="Arial" w:hAnsi="Arial" w:cs="Arial"/>
          <w:sz w:val="20"/>
          <w:szCs w:val="20"/>
        </w:rPr>
      </w:pPr>
    </w:p>
    <w:p w:rsidR="000D2EEA" w:rsidRPr="003A2C72" w:rsidRDefault="000D2EEA" w:rsidP="00142601">
      <w:pPr>
        <w:rPr>
          <w:rFonts w:ascii="Arial" w:hAnsi="Arial" w:cs="Arial"/>
          <w:b/>
          <w:sz w:val="20"/>
          <w:szCs w:val="20"/>
        </w:rPr>
      </w:pPr>
      <w:r w:rsidRPr="003A2C72">
        <w:rPr>
          <w:rFonts w:ascii="Arial" w:hAnsi="Arial" w:cs="Arial"/>
          <w:b/>
          <w:sz w:val="20"/>
          <w:szCs w:val="20"/>
        </w:rPr>
        <w:t>Ownership</w:t>
      </w:r>
    </w:p>
    <w:p w:rsidR="000D2EEA" w:rsidRPr="003A2C72" w:rsidRDefault="000D2EEA" w:rsidP="00142601">
      <w:pPr>
        <w:rPr>
          <w:rFonts w:ascii="Arial" w:hAnsi="Arial" w:cs="Arial"/>
          <w:sz w:val="20"/>
          <w:szCs w:val="20"/>
        </w:rPr>
      </w:pPr>
      <w:r w:rsidRPr="003A2C72">
        <w:rPr>
          <w:rFonts w:ascii="Arial" w:hAnsi="Arial" w:cs="Arial"/>
          <w:sz w:val="20"/>
          <w:szCs w:val="20"/>
        </w:rPr>
        <w:t>The intellectual property rights rests with the Authority, not the tenderer.</w:t>
      </w:r>
    </w:p>
    <w:p w:rsidR="000D09A0" w:rsidRPr="003A2C72" w:rsidRDefault="000D09A0" w:rsidP="00EE0EBE">
      <w:pPr>
        <w:pStyle w:val="BodyTextIndent"/>
        <w:tabs>
          <w:tab w:val="left" w:leader="dot" w:pos="9360"/>
        </w:tabs>
        <w:ind w:left="0"/>
        <w:rPr>
          <w:rFonts w:ascii="Arial" w:hAnsi="Arial" w:cs="Arial"/>
          <w:b/>
          <w:color w:val="000000"/>
          <w:u w:val="single"/>
        </w:rPr>
      </w:pPr>
    </w:p>
    <w:p w:rsidR="000D2EEA" w:rsidRPr="003A2C72" w:rsidRDefault="000D2EEA" w:rsidP="00EE0EBE">
      <w:pPr>
        <w:pStyle w:val="BodyTextIndent"/>
        <w:tabs>
          <w:tab w:val="left" w:leader="dot" w:pos="9360"/>
        </w:tabs>
        <w:ind w:left="0"/>
        <w:rPr>
          <w:rFonts w:ascii="Arial" w:hAnsi="Arial" w:cs="Arial"/>
          <w:b/>
          <w:color w:val="000000"/>
          <w:u w:val="single"/>
        </w:rPr>
      </w:pPr>
    </w:p>
    <w:p w:rsidR="000D2EEA" w:rsidRPr="003A2C72" w:rsidRDefault="000D2EEA" w:rsidP="00EE0EBE">
      <w:pPr>
        <w:pStyle w:val="BodyTextIndent"/>
        <w:tabs>
          <w:tab w:val="left" w:leader="dot" w:pos="9360"/>
        </w:tabs>
        <w:ind w:left="0"/>
        <w:rPr>
          <w:rFonts w:ascii="Arial" w:hAnsi="Arial" w:cs="Arial"/>
          <w:b/>
          <w:color w:val="000000"/>
          <w:u w:val="single"/>
        </w:rPr>
        <w:sectPr w:rsidR="000D2EEA" w:rsidRPr="003A2C72" w:rsidSect="00F2415C">
          <w:pgSz w:w="11906" w:h="16838"/>
          <w:pgMar w:top="1134" w:right="1134" w:bottom="1134" w:left="1134" w:header="720" w:footer="720" w:gutter="0"/>
          <w:cols w:space="708"/>
          <w:docGrid w:linePitch="272"/>
        </w:sectPr>
      </w:pPr>
    </w:p>
    <w:p w:rsidR="00EE0EBE" w:rsidRPr="003A2C72" w:rsidRDefault="00EE0EBE" w:rsidP="00EE0EBE">
      <w:pPr>
        <w:pStyle w:val="BodyTextIndent"/>
        <w:tabs>
          <w:tab w:val="left" w:leader="dot" w:pos="9360"/>
        </w:tabs>
        <w:ind w:left="0"/>
        <w:rPr>
          <w:rFonts w:ascii="Arial" w:hAnsi="Arial" w:cs="Arial"/>
          <w:color w:val="000000"/>
        </w:rPr>
      </w:pPr>
      <w:r w:rsidRPr="003A2C72">
        <w:rPr>
          <w:rFonts w:ascii="Arial" w:hAnsi="Arial" w:cs="Arial"/>
          <w:b/>
          <w:color w:val="000000"/>
          <w:u w:val="single"/>
        </w:rPr>
        <w:lastRenderedPageBreak/>
        <w:t>DECLARATION OF NON-COLLUSION</w:t>
      </w:r>
    </w:p>
    <w:p w:rsidR="00EE0EBE" w:rsidRPr="003A2C72" w:rsidRDefault="00EE0EBE" w:rsidP="00EE0EBE">
      <w:pPr>
        <w:pStyle w:val="BodyTextIndent"/>
        <w:tabs>
          <w:tab w:val="left" w:leader="dot" w:pos="9360"/>
        </w:tabs>
        <w:ind w:left="0"/>
        <w:rPr>
          <w:rFonts w:ascii="Arial" w:hAnsi="Arial" w:cs="Arial"/>
          <w:color w:val="000000"/>
          <w:sz w:val="20"/>
          <w:szCs w:val="20"/>
        </w:rPr>
      </w:pPr>
    </w:p>
    <w:p w:rsidR="003702CE" w:rsidRPr="003A2C72" w:rsidRDefault="00884BA4" w:rsidP="00EE0EBE">
      <w:pPr>
        <w:pStyle w:val="BodyTextIndent"/>
        <w:tabs>
          <w:tab w:val="left" w:leader="dot" w:pos="9360"/>
        </w:tabs>
        <w:ind w:left="0"/>
        <w:rPr>
          <w:rFonts w:ascii="Arial" w:hAnsi="Arial" w:cs="Arial"/>
          <w:color w:val="000000"/>
          <w:sz w:val="20"/>
          <w:szCs w:val="20"/>
        </w:rPr>
      </w:pPr>
      <w:r w:rsidRPr="003A2C72">
        <w:rPr>
          <w:rFonts w:ascii="Arial" w:hAnsi="Arial" w:cs="Arial"/>
          <w:color w:val="000000"/>
          <w:sz w:val="20"/>
          <w:szCs w:val="20"/>
        </w:rPr>
        <w:t xml:space="preserve">To: </w:t>
      </w:r>
      <w:smartTag w:uri="urn:schemas-microsoft-com:office:smarttags" w:element="place">
        <w:smartTag w:uri="urn:schemas-microsoft-com:office:smarttags" w:element="PlaceName">
          <w:r w:rsidR="00D604F6" w:rsidRPr="003A2C72">
            <w:rPr>
              <w:rFonts w:ascii="Arial" w:hAnsi="Arial" w:cs="Arial"/>
              <w:color w:val="000000"/>
              <w:sz w:val="20"/>
              <w:szCs w:val="20"/>
            </w:rPr>
            <w:t>Lake District</w:t>
          </w:r>
        </w:smartTag>
        <w:r w:rsidR="00D604F6" w:rsidRPr="003A2C72">
          <w:rPr>
            <w:rFonts w:ascii="Arial" w:hAnsi="Arial" w:cs="Arial"/>
            <w:color w:val="000000"/>
            <w:sz w:val="20"/>
            <w:szCs w:val="20"/>
          </w:rPr>
          <w:t xml:space="preserve"> </w:t>
        </w:r>
        <w:smartTag w:uri="urn:schemas-microsoft-com:office:smarttags" w:element="PlaceType">
          <w:r w:rsidR="00D604F6" w:rsidRPr="003A2C72">
            <w:rPr>
              <w:rFonts w:ascii="Arial" w:hAnsi="Arial" w:cs="Arial"/>
              <w:color w:val="000000"/>
              <w:sz w:val="20"/>
              <w:szCs w:val="20"/>
            </w:rPr>
            <w:t>National Park</w:t>
          </w:r>
        </w:smartTag>
      </w:smartTag>
      <w:r w:rsidR="00D604F6" w:rsidRPr="003A2C72">
        <w:rPr>
          <w:rFonts w:ascii="Arial" w:hAnsi="Arial" w:cs="Arial"/>
          <w:color w:val="000000"/>
          <w:sz w:val="20"/>
          <w:szCs w:val="20"/>
        </w:rPr>
        <w:t xml:space="preserve"> </w:t>
      </w:r>
      <w:r w:rsidR="005D0E9A" w:rsidRPr="003A2C72">
        <w:rPr>
          <w:rFonts w:ascii="Arial" w:hAnsi="Arial" w:cs="Arial"/>
          <w:color w:val="000000"/>
          <w:sz w:val="20"/>
          <w:szCs w:val="20"/>
        </w:rPr>
        <w:t>Authority</w:t>
      </w:r>
    </w:p>
    <w:p w:rsidR="00884BA4" w:rsidRPr="003A2C72" w:rsidRDefault="00884BA4" w:rsidP="00EE0EBE">
      <w:pPr>
        <w:pStyle w:val="BodyTextIndent"/>
        <w:tabs>
          <w:tab w:val="left" w:leader="dot" w:pos="9360"/>
        </w:tabs>
        <w:ind w:left="0"/>
        <w:rPr>
          <w:rFonts w:ascii="Arial" w:hAnsi="Arial" w:cs="Arial"/>
          <w:color w:val="000000"/>
          <w:sz w:val="20"/>
          <w:szCs w:val="20"/>
        </w:rPr>
      </w:pPr>
    </w:p>
    <w:p w:rsidR="00010DCF" w:rsidRPr="003A2C72" w:rsidRDefault="00010DCF" w:rsidP="00480524">
      <w:pPr>
        <w:pStyle w:val="BodyTextIndent"/>
        <w:spacing w:after="0"/>
        <w:ind w:left="0"/>
        <w:jc w:val="both"/>
        <w:rPr>
          <w:rFonts w:ascii="Arial" w:hAnsi="Arial" w:cs="Arial"/>
          <w:color w:val="000000"/>
          <w:sz w:val="20"/>
          <w:szCs w:val="20"/>
        </w:rPr>
      </w:pPr>
      <w:r w:rsidRPr="003A2C72">
        <w:rPr>
          <w:rFonts w:ascii="Arial" w:hAnsi="Arial" w:cs="Arial"/>
          <w:color w:val="000000"/>
          <w:sz w:val="20"/>
          <w:szCs w:val="20"/>
        </w:rPr>
        <w:t>The</w:t>
      </w:r>
      <w:r w:rsidR="00EE0EBE" w:rsidRPr="003A2C72">
        <w:rPr>
          <w:rFonts w:ascii="Arial" w:hAnsi="Arial" w:cs="Arial"/>
          <w:color w:val="000000"/>
          <w:sz w:val="20"/>
          <w:szCs w:val="20"/>
        </w:rPr>
        <w:t xml:space="preserve"> essence of selective</w:t>
      </w:r>
      <w:r w:rsidRPr="003A2C72">
        <w:rPr>
          <w:rFonts w:ascii="Arial" w:hAnsi="Arial" w:cs="Arial"/>
          <w:color w:val="000000"/>
          <w:sz w:val="20"/>
          <w:szCs w:val="20"/>
        </w:rPr>
        <w:t xml:space="preserve"> t</w:t>
      </w:r>
      <w:r w:rsidR="00EE0EBE" w:rsidRPr="003A2C72">
        <w:rPr>
          <w:rFonts w:ascii="Arial" w:hAnsi="Arial" w:cs="Arial"/>
          <w:color w:val="000000"/>
          <w:sz w:val="20"/>
          <w:szCs w:val="20"/>
        </w:rPr>
        <w:t xml:space="preserve">endering is that </w:t>
      </w:r>
      <w:r w:rsidR="00D604F6" w:rsidRPr="003A2C72">
        <w:rPr>
          <w:rFonts w:ascii="Arial" w:hAnsi="Arial" w:cs="Arial"/>
          <w:color w:val="000000"/>
          <w:sz w:val="20"/>
          <w:szCs w:val="20"/>
        </w:rPr>
        <w:t>the</w:t>
      </w:r>
      <w:r w:rsidRPr="003A2C72">
        <w:rPr>
          <w:rFonts w:ascii="Arial" w:hAnsi="Arial" w:cs="Arial"/>
          <w:color w:val="000000"/>
          <w:sz w:val="20"/>
          <w:szCs w:val="20"/>
        </w:rPr>
        <w:t xml:space="preserve"> </w:t>
      </w:r>
      <w:r w:rsidR="005D0E9A" w:rsidRPr="003A2C72">
        <w:rPr>
          <w:rFonts w:ascii="Arial" w:hAnsi="Arial" w:cs="Arial"/>
          <w:color w:val="000000"/>
          <w:sz w:val="20"/>
          <w:szCs w:val="20"/>
        </w:rPr>
        <w:t>Authority</w:t>
      </w:r>
      <w:r w:rsidR="00EE0EBE" w:rsidRPr="003A2C72">
        <w:rPr>
          <w:rFonts w:ascii="Arial" w:hAnsi="Arial" w:cs="Arial"/>
          <w:color w:val="000000"/>
          <w:sz w:val="20"/>
          <w:szCs w:val="20"/>
        </w:rPr>
        <w:t xml:space="preserve"> shall</w:t>
      </w:r>
      <w:r w:rsidRPr="003A2C72">
        <w:rPr>
          <w:rFonts w:ascii="Arial" w:hAnsi="Arial" w:cs="Arial"/>
          <w:color w:val="000000"/>
          <w:sz w:val="20"/>
          <w:szCs w:val="20"/>
        </w:rPr>
        <w:t xml:space="preserve"> receive bona fide competitive t</w:t>
      </w:r>
      <w:r w:rsidR="00EE0EBE" w:rsidRPr="003A2C72">
        <w:rPr>
          <w:rFonts w:ascii="Arial" w:hAnsi="Arial" w:cs="Arial"/>
          <w:color w:val="000000"/>
          <w:sz w:val="20"/>
          <w:szCs w:val="20"/>
        </w:rPr>
        <w:t xml:space="preserve">enders from all </w:t>
      </w:r>
      <w:r w:rsidRPr="003A2C72">
        <w:rPr>
          <w:rFonts w:ascii="Arial" w:hAnsi="Arial" w:cs="Arial"/>
          <w:color w:val="000000"/>
          <w:sz w:val="20"/>
          <w:szCs w:val="20"/>
        </w:rPr>
        <w:t>firms t</w:t>
      </w:r>
      <w:r w:rsidR="00EE0EBE" w:rsidRPr="003A2C72">
        <w:rPr>
          <w:rFonts w:ascii="Arial" w:hAnsi="Arial" w:cs="Arial"/>
          <w:color w:val="000000"/>
          <w:sz w:val="20"/>
          <w:szCs w:val="20"/>
        </w:rPr>
        <w:t>endering</w:t>
      </w:r>
      <w:r w:rsidRPr="003A2C72">
        <w:rPr>
          <w:rFonts w:ascii="Arial" w:hAnsi="Arial" w:cs="Arial"/>
          <w:color w:val="000000"/>
          <w:sz w:val="20"/>
          <w:szCs w:val="20"/>
        </w:rPr>
        <w:t>.    In recognition of this principle,</w:t>
      </w:r>
      <w:r w:rsidR="00EE0EBE" w:rsidRPr="003A2C72">
        <w:rPr>
          <w:rFonts w:ascii="Arial" w:hAnsi="Arial" w:cs="Arial"/>
          <w:color w:val="000000"/>
          <w:sz w:val="20"/>
          <w:szCs w:val="20"/>
        </w:rPr>
        <w:t xml:space="preserve"> </w:t>
      </w:r>
      <w:r w:rsidR="00480524" w:rsidRPr="003A2C72">
        <w:rPr>
          <w:rFonts w:ascii="Arial" w:hAnsi="Arial" w:cs="Arial"/>
          <w:color w:val="000000"/>
          <w:sz w:val="20"/>
          <w:szCs w:val="20"/>
        </w:rPr>
        <w:t>I/W</w:t>
      </w:r>
      <w:r w:rsidRPr="003A2C72">
        <w:rPr>
          <w:rFonts w:ascii="Arial" w:hAnsi="Arial" w:cs="Arial"/>
          <w:color w:val="000000"/>
          <w:sz w:val="20"/>
          <w:szCs w:val="20"/>
        </w:rPr>
        <w:t>e certify that</w:t>
      </w:r>
      <w:r w:rsidR="00480524" w:rsidRPr="003A2C72">
        <w:rPr>
          <w:rFonts w:ascii="Arial" w:hAnsi="Arial" w:cs="Arial"/>
          <w:color w:val="000000"/>
          <w:sz w:val="20"/>
          <w:szCs w:val="20"/>
        </w:rPr>
        <w:t xml:space="preserve"> this is a bona fide tender, intended to be competitive and that I/We have not and will not (either personally or by anyone on my/our behalf)</w:t>
      </w:r>
      <w:r w:rsidRPr="003A2C72">
        <w:rPr>
          <w:rFonts w:ascii="Arial" w:hAnsi="Arial" w:cs="Arial"/>
          <w:color w:val="000000"/>
          <w:sz w:val="20"/>
          <w:szCs w:val="20"/>
        </w:rPr>
        <w:t>:-</w:t>
      </w:r>
    </w:p>
    <w:p w:rsidR="00480524" w:rsidRPr="003A2C72" w:rsidRDefault="00480524" w:rsidP="00E24663">
      <w:pPr>
        <w:pStyle w:val="BodyTextIndent"/>
        <w:spacing w:after="0"/>
        <w:jc w:val="both"/>
        <w:rPr>
          <w:rFonts w:ascii="Arial" w:hAnsi="Arial" w:cs="Arial"/>
          <w:color w:val="000000"/>
          <w:sz w:val="20"/>
          <w:szCs w:val="20"/>
        </w:rPr>
      </w:pPr>
    </w:p>
    <w:p w:rsidR="00E24663" w:rsidRPr="003A2C72" w:rsidRDefault="00E24663" w:rsidP="00E24663">
      <w:pPr>
        <w:pStyle w:val="BodyTextIndent"/>
        <w:spacing w:after="0"/>
        <w:jc w:val="both"/>
        <w:rPr>
          <w:rFonts w:ascii="Arial" w:hAnsi="Arial" w:cs="Arial"/>
          <w:color w:val="000000"/>
          <w:sz w:val="20"/>
          <w:szCs w:val="20"/>
        </w:rPr>
      </w:pPr>
    </w:p>
    <w:p w:rsidR="00EE0EBE" w:rsidRPr="003A2C72" w:rsidRDefault="00E24663" w:rsidP="00480524">
      <w:pPr>
        <w:pStyle w:val="BodyTextIndent"/>
        <w:numPr>
          <w:ilvl w:val="0"/>
          <w:numId w:val="11"/>
        </w:numPr>
        <w:spacing w:after="0"/>
        <w:jc w:val="both"/>
        <w:rPr>
          <w:rFonts w:ascii="Arial" w:hAnsi="Arial" w:cs="Arial"/>
          <w:color w:val="000000"/>
          <w:sz w:val="20"/>
          <w:szCs w:val="20"/>
        </w:rPr>
      </w:pPr>
      <w:r w:rsidRPr="003A2C72">
        <w:rPr>
          <w:rFonts w:ascii="Arial" w:hAnsi="Arial" w:cs="Arial"/>
          <w:color w:val="000000"/>
          <w:sz w:val="20"/>
          <w:szCs w:val="20"/>
        </w:rPr>
        <w:t>Fix or adjust</w:t>
      </w:r>
      <w:r w:rsidR="00EE0EBE" w:rsidRPr="003A2C72">
        <w:rPr>
          <w:rFonts w:ascii="Arial" w:hAnsi="Arial" w:cs="Arial"/>
          <w:color w:val="000000"/>
          <w:sz w:val="20"/>
          <w:szCs w:val="20"/>
        </w:rPr>
        <w:t xml:space="preserve"> the amount</w:t>
      </w:r>
      <w:r w:rsidR="00010DCF" w:rsidRPr="003A2C72">
        <w:rPr>
          <w:rFonts w:ascii="Arial" w:hAnsi="Arial" w:cs="Arial"/>
          <w:color w:val="000000"/>
          <w:sz w:val="20"/>
          <w:szCs w:val="20"/>
        </w:rPr>
        <w:t xml:space="preserve"> of the t</w:t>
      </w:r>
      <w:r w:rsidR="00EE0EBE" w:rsidRPr="003A2C72">
        <w:rPr>
          <w:rFonts w:ascii="Arial" w:hAnsi="Arial" w:cs="Arial"/>
          <w:color w:val="000000"/>
          <w:sz w:val="20"/>
          <w:szCs w:val="20"/>
        </w:rPr>
        <w:t>ender</w:t>
      </w:r>
      <w:r w:rsidR="00010DCF" w:rsidRPr="003A2C72">
        <w:rPr>
          <w:rFonts w:ascii="Arial" w:hAnsi="Arial" w:cs="Arial"/>
          <w:color w:val="000000"/>
          <w:sz w:val="20"/>
          <w:szCs w:val="20"/>
        </w:rPr>
        <w:t xml:space="preserve"> </w:t>
      </w:r>
      <w:r w:rsidR="00480524" w:rsidRPr="003A2C72">
        <w:rPr>
          <w:rFonts w:ascii="Arial" w:hAnsi="Arial" w:cs="Arial"/>
          <w:color w:val="000000"/>
          <w:sz w:val="20"/>
          <w:szCs w:val="20"/>
        </w:rPr>
        <w:t xml:space="preserve">(or the rate and prices quoted) </w:t>
      </w:r>
      <w:r w:rsidR="00010DCF" w:rsidRPr="003A2C72">
        <w:rPr>
          <w:rFonts w:ascii="Arial" w:hAnsi="Arial" w:cs="Arial"/>
          <w:color w:val="000000"/>
          <w:sz w:val="20"/>
          <w:szCs w:val="20"/>
        </w:rPr>
        <w:t xml:space="preserve">by </w:t>
      </w:r>
      <w:r w:rsidR="00EE0EBE" w:rsidRPr="003A2C72">
        <w:rPr>
          <w:rFonts w:ascii="Arial" w:hAnsi="Arial" w:cs="Arial"/>
          <w:color w:val="000000"/>
          <w:sz w:val="20"/>
          <w:szCs w:val="20"/>
        </w:rPr>
        <w:t>agreement with any other person.</w:t>
      </w:r>
    </w:p>
    <w:p w:rsidR="00EE0EBE" w:rsidRPr="003A2C72" w:rsidRDefault="00EE0EBE" w:rsidP="00EE0EBE">
      <w:pPr>
        <w:pStyle w:val="BodyTextIndent"/>
        <w:ind w:left="0"/>
        <w:rPr>
          <w:rFonts w:ascii="Arial" w:hAnsi="Arial" w:cs="Arial"/>
          <w:color w:val="000000"/>
          <w:sz w:val="20"/>
          <w:szCs w:val="20"/>
        </w:rPr>
      </w:pPr>
    </w:p>
    <w:p w:rsidR="00EE0EBE" w:rsidRPr="003A2C72" w:rsidRDefault="00E24663" w:rsidP="00480524">
      <w:pPr>
        <w:pStyle w:val="BodyTextIndent"/>
        <w:numPr>
          <w:ilvl w:val="0"/>
          <w:numId w:val="11"/>
        </w:numPr>
        <w:spacing w:after="0"/>
        <w:jc w:val="both"/>
        <w:rPr>
          <w:rFonts w:ascii="Arial" w:hAnsi="Arial" w:cs="Arial"/>
          <w:color w:val="000000"/>
          <w:sz w:val="20"/>
          <w:szCs w:val="20"/>
        </w:rPr>
      </w:pPr>
      <w:r w:rsidRPr="003A2C72">
        <w:rPr>
          <w:rFonts w:ascii="Arial" w:hAnsi="Arial" w:cs="Arial"/>
          <w:color w:val="000000"/>
          <w:sz w:val="20"/>
          <w:szCs w:val="20"/>
        </w:rPr>
        <w:t>C</w:t>
      </w:r>
      <w:r w:rsidR="00EE0EBE" w:rsidRPr="003A2C72">
        <w:rPr>
          <w:rFonts w:ascii="Arial" w:hAnsi="Arial" w:cs="Arial"/>
          <w:color w:val="000000"/>
          <w:sz w:val="20"/>
          <w:szCs w:val="20"/>
        </w:rPr>
        <w:t>ommunic</w:t>
      </w:r>
      <w:r w:rsidR="00010DCF" w:rsidRPr="003A2C72">
        <w:rPr>
          <w:rFonts w:ascii="Arial" w:hAnsi="Arial" w:cs="Arial"/>
          <w:color w:val="000000"/>
          <w:sz w:val="20"/>
          <w:szCs w:val="20"/>
        </w:rPr>
        <w:t>ate</w:t>
      </w:r>
      <w:r w:rsidR="00EE0EBE" w:rsidRPr="003A2C72">
        <w:rPr>
          <w:rFonts w:ascii="Arial" w:hAnsi="Arial" w:cs="Arial"/>
          <w:color w:val="000000"/>
          <w:sz w:val="20"/>
          <w:szCs w:val="20"/>
        </w:rPr>
        <w:t xml:space="preserve"> to </w:t>
      </w:r>
      <w:r w:rsidR="00480524" w:rsidRPr="003A2C72">
        <w:rPr>
          <w:rFonts w:ascii="Arial" w:hAnsi="Arial" w:cs="Arial"/>
          <w:color w:val="000000"/>
          <w:sz w:val="20"/>
          <w:szCs w:val="20"/>
        </w:rPr>
        <w:t>anyone,</w:t>
      </w:r>
      <w:r w:rsidR="00EE0EBE" w:rsidRPr="003A2C72">
        <w:rPr>
          <w:rFonts w:ascii="Arial" w:hAnsi="Arial" w:cs="Arial"/>
          <w:color w:val="000000"/>
          <w:sz w:val="20"/>
          <w:szCs w:val="20"/>
        </w:rPr>
        <w:t xml:space="preserve"> other than the</w:t>
      </w:r>
      <w:r w:rsidR="00480524" w:rsidRPr="003A2C72">
        <w:rPr>
          <w:rFonts w:ascii="Arial" w:hAnsi="Arial" w:cs="Arial"/>
          <w:color w:val="000000"/>
          <w:sz w:val="20"/>
          <w:szCs w:val="20"/>
        </w:rPr>
        <w:t xml:space="preserve"> </w:t>
      </w:r>
      <w:r w:rsidR="00EE0EBE" w:rsidRPr="003A2C72">
        <w:rPr>
          <w:rFonts w:ascii="Arial" w:hAnsi="Arial" w:cs="Arial"/>
          <w:color w:val="000000"/>
          <w:sz w:val="20"/>
          <w:szCs w:val="20"/>
        </w:rPr>
        <w:t>person calling for th</w:t>
      </w:r>
      <w:r w:rsidR="00010DCF" w:rsidRPr="003A2C72">
        <w:rPr>
          <w:rFonts w:ascii="Arial" w:hAnsi="Arial" w:cs="Arial"/>
          <w:color w:val="000000"/>
          <w:sz w:val="20"/>
          <w:szCs w:val="20"/>
        </w:rPr>
        <w:t>is</w:t>
      </w:r>
      <w:r w:rsidR="00EE0EBE" w:rsidRPr="003A2C72">
        <w:rPr>
          <w:rFonts w:ascii="Arial" w:hAnsi="Arial" w:cs="Arial"/>
          <w:color w:val="000000"/>
          <w:sz w:val="20"/>
          <w:szCs w:val="20"/>
        </w:rPr>
        <w:t xml:space="preserve"> </w:t>
      </w:r>
      <w:r w:rsidR="00010DCF" w:rsidRPr="003A2C72">
        <w:rPr>
          <w:rFonts w:ascii="Arial" w:hAnsi="Arial" w:cs="Arial"/>
          <w:color w:val="000000"/>
          <w:sz w:val="20"/>
          <w:szCs w:val="20"/>
        </w:rPr>
        <w:t>t</w:t>
      </w:r>
      <w:r w:rsidR="00EE0EBE" w:rsidRPr="003A2C72">
        <w:rPr>
          <w:rFonts w:ascii="Arial" w:hAnsi="Arial" w:cs="Arial"/>
          <w:color w:val="000000"/>
          <w:sz w:val="20"/>
          <w:szCs w:val="20"/>
        </w:rPr>
        <w:t>enders</w:t>
      </w:r>
      <w:r w:rsidR="00480524" w:rsidRPr="003A2C72">
        <w:rPr>
          <w:rFonts w:ascii="Arial" w:hAnsi="Arial" w:cs="Arial"/>
          <w:color w:val="000000"/>
          <w:sz w:val="20"/>
          <w:szCs w:val="20"/>
        </w:rPr>
        <w:t>, the amount</w:t>
      </w:r>
      <w:r w:rsidR="00EE0EBE" w:rsidRPr="003A2C72">
        <w:rPr>
          <w:rFonts w:ascii="Arial" w:hAnsi="Arial" w:cs="Arial"/>
          <w:color w:val="000000"/>
          <w:sz w:val="20"/>
          <w:szCs w:val="20"/>
        </w:rPr>
        <w:t xml:space="preserve"> or approximate amount</w:t>
      </w:r>
      <w:r w:rsidR="00480524" w:rsidRPr="003A2C72">
        <w:rPr>
          <w:rFonts w:ascii="Arial" w:hAnsi="Arial" w:cs="Arial"/>
          <w:color w:val="000000"/>
          <w:sz w:val="20"/>
          <w:szCs w:val="20"/>
        </w:rPr>
        <w:t xml:space="preserve"> or terms </w:t>
      </w:r>
      <w:r w:rsidR="00EE0EBE" w:rsidRPr="003A2C72">
        <w:rPr>
          <w:rFonts w:ascii="Arial" w:hAnsi="Arial" w:cs="Arial"/>
          <w:color w:val="000000"/>
          <w:sz w:val="20"/>
          <w:szCs w:val="20"/>
        </w:rPr>
        <w:t xml:space="preserve">of </w:t>
      </w:r>
      <w:r w:rsidR="00480524" w:rsidRPr="003A2C72">
        <w:rPr>
          <w:rFonts w:ascii="Arial" w:hAnsi="Arial" w:cs="Arial"/>
          <w:color w:val="000000"/>
          <w:sz w:val="20"/>
          <w:szCs w:val="20"/>
        </w:rPr>
        <w:t>the</w:t>
      </w:r>
      <w:r w:rsidR="00EE0EBE" w:rsidRPr="003A2C72">
        <w:rPr>
          <w:rFonts w:ascii="Arial" w:hAnsi="Arial" w:cs="Arial"/>
          <w:color w:val="000000"/>
          <w:sz w:val="20"/>
          <w:szCs w:val="20"/>
        </w:rPr>
        <w:t xml:space="preserve"> proposed </w:t>
      </w:r>
      <w:r w:rsidR="00010DCF" w:rsidRPr="003A2C72">
        <w:rPr>
          <w:rFonts w:ascii="Arial" w:hAnsi="Arial" w:cs="Arial"/>
          <w:color w:val="000000"/>
          <w:sz w:val="20"/>
          <w:szCs w:val="20"/>
        </w:rPr>
        <w:t>t</w:t>
      </w:r>
      <w:r w:rsidR="00480524" w:rsidRPr="003A2C72">
        <w:rPr>
          <w:rFonts w:ascii="Arial" w:hAnsi="Arial" w:cs="Arial"/>
          <w:color w:val="000000"/>
          <w:sz w:val="20"/>
          <w:szCs w:val="20"/>
        </w:rPr>
        <w:t>ender</w:t>
      </w:r>
      <w:r w:rsidR="00EE0EBE" w:rsidRPr="003A2C72">
        <w:rPr>
          <w:rFonts w:ascii="Arial" w:hAnsi="Arial" w:cs="Arial"/>
          <w:color w:val="000000"/>
          <w:sz w:val="20"/>
          <w:szCs w:val="20"/>
        </w:rPr>
        <w:t xml:space="preserve"> (except </w:t>
      </w:r>
      <w:r w:rsidR="00480524" w:rsidRPr="003A2C72">
        <w:rPr>
          <w:rFonts w:ascii="Arial" w:hAnsi="Arial" w:cs="Arial"/>
          <w:color w:val="000000"/>
          <w:sz w:val="20"/>
          <w:szCs w:val="20"/>
        </w:rPr>
        <w:t xml:space="preserve">other than </w:t>
      </w:r>
      <w:r w:rsidR="00EE0EBE" w:rsidRPr="003A2C72">
        <w:rPr>
          <w:rFonts w:ascii="Arial" w:hAnsi="Arial" w:cs="Arial"/>
          <w:color w:val="000000"/>
          <w:sz w:val="20"/>
          <w:szCs w:val="20"/>
        </w:rPr>
        <w:t xml:space="preserve">in confidence, </w:t>
      </w:r>
      <w:r w:rsidR="00480524" w:rsidRPr="003A2C72">
        <w:rPr>
          <w:rFonts w:ascii="Arial" w:hAnsi="Arial" w:cs="Arial"/>
          <w:color w:val="000000"/>
          <w:sz w:val="20"/>
          <w:szCs w:val="20"/>
        </w:rPr>
        <w:t xml:space="preserve">where </w:t>
      </w:r>
      <w:r w:rsidR="00EE0EBE" w:rsidRPr="003A2C72">
        <w:rPr>
          <w:rFonts w:ascii="Arial" w:hAnsi="Arial" w:cs="Arial"/>
          <w:color w:val="000000"/>
          <w:sz w:val="20"/>
          <w:szCs w:val="20"/>
        </w:rPr>
        <w:t xml:space="preserve">essential to obtain </w:t>
      </w:r>
      <w:r w:rsidR="00480524" w:rsidRPr="003A2C72">
        <w:rPr>
          <w:rFonts w:ascii="Arial" w:hAnsi="Arial" w:cs="Arial"/>
          <w:color w:val="000000"/>
          <w:sz w:val="20"/>
          <w:szCs w:val="20"/>
        </w:rPr>
        <w:t xml:space="preserve">professional advice or </w:t>
      </w:r>
      <w:r w:rsidR="00EE0EBE" w:rsidRPr="003A2C72">
        <w:rPr>
          <w:rFonts w:ascii="Arial" w:hAnsi="Arial" w:cs="Arial"/>
          <w:color w:val="000000"/>
          <w:sz w:val="20"/>
          <w:szCs w:val="20"/>
        </w:rPr>
        <w:t>insurance premium quotations requi</w:t>
      </w:r>
      <w:r w:rsidR="00010DCF" w:rsidRPr="003A2C72">
        <w:rPr>
          <w:rFonts w:ascii="Arial" w:hAnsi="Arial" w:cs="Arial"/>
          <w:color w:val="000000"/>
          <w:sz w:val="20"/>
          <w:szCs w:val="20"/>
        </w:rPr>
        <w:t>red for the preparation of the tender</w:t>
      </w:r>
      <w:r w:rsidR="00EE0EBE" w:rsidRPr="003A2C72">
        <w:rPr>
          <w:rFonts w:ascii="Arial" w:hAnsi="Arial" w:cs="Arial"/>
          <w:color w:val="000000"/>
          <w:sz w:val="20"/>
          <w:szCs w:val="20"/>
        </w:rPr>
        <w:t>).</w:t>
      </w:r>
    </w:p>
    <w:p w:rsidR="003702CE" w:rsidRPr="003A2C72" w:rsidRDefault="003702CE" w:rsidP="003702CE">
      <w:pPr>
        <w:pStyle w:val="BodyTextIndent"/>
        <w:spacing w:after="0"/>
        <w:ind w:left="720"/>
        <w:jc w:val="both"/>
        <w:rPr>
          <w:rFonts w:ascii="Arial" w:hAnsi="Arial" w:cs="Arial"/>
          <w:color w:val="000000"/>
          <w:sz w:val="20"/>
          <w:szCs w:val="20"/>
        </w:rPr>
      </w:pPr>
    </w:p>
    <w:p w:rsidR="00EE0EBE" w:rsidRPr="003A2C72" w:rsidRDefault="00E24663" w:rsidP="00EE0EBE">
      <w:pPr>
        <w:pStyle w:val="BodyTextIndent"/>
        <w:numPr>
          <w:ilvl w:val="0"/>
          <w:numId w:val="11"/>
        </w:numPr>
        <w:spacing w:after="0"/>
        <w:jc w:val="both"/>
        <w:rPr>
          <w:rFonts w:ascii="Arial" w:hAnsi="Arial" w:cs="Arial"/>
          <w:color w:val="000000"/>
          <w:sz w:val="20"/>
          <w:szCs w:val="20"/>
        </w:rPr>
      </w:pPr>
      <w:r w:rsidRPr="003A2C72">
        <w:rPr>
          <w:rFonts w:ascii="Arial" w:hAnsi="Arial" w:cs="Arial"/>
          <w:color w:val="000000"/>
          <w:sz w:val="20"/>
          <w:szCs w:val="20"/>
        </w:rPr>
        <w:t>E</w:t>
      </w:r>
      <w:r w:rsidR="00EE0EBE" w:rsidRPr="003A2C72">
        <w:rPr>
          <w:rFonts w:ascii="Arial" w:hAnsi="Arial" w:cs="Arial"/>
          <w:color w:val="000000"/>
          <w:sz w:val="20"/>
          <w:szCs w:val="20"/>
        </w:rPr>
        <w:t xml:space="preserve">nter into any agreement </w:t>
      </w:r>
      <w:r w:rsidR="00010DCF" w:rsidRPr="003A2C72">
        <w:rPr>
          <w:rFonts w:ascii="Arial" w:hAnsi="Arial" w:cs="Arial"/>
          <w:color w:val="000000"/>
          <w:sz w:val="20"/>
          <w:szCs w:val="20"/>
        </w:rPr>
        <w:t xml:space="preserve">or arrangement </w:t>
      </w:r>
      <w:r w:rsidR="00EE0EBE" w:rsidRPr="003A2C72">
        <w:rPr>
          <w:rFonts w:ascii="Arial" w:hAnsi="Arial" w:cs="Arial"/>
          <w:color w:val="000000"/>
          <w:sz w:val="20"/>
          <w:szCs w:val="20"/>
        </w:rPr>
        <w:t>with any other per</w:t>
      </w:r>
      <w:r w:rsidR="00010DCF" w:rsidRPr="003A2C72">
        <w:rPr>
          <w:rFonts w:ascii="Arial" w:hAnsi="Arial" w:cs="Arial"/>
          <w:color w:val="000000"/>
          <w:sz w:val="20"/>
          <w:szCs w:val="20"/>
        </w:rPr>
        <w:t>son that he shall refrain from t</w:t>
      </w:r>
      <w:r w:rsidR="00EE0EBE" w:rsidRPr="003A2C72">
        <w:rPr>
          <w:rFonts w:ascii="Arial" w:hAnsi="Arial" w:cs="Arial"/>
          <w:color w:val="000000"/>
          <w:sz w:val="20"/>
          <w:szCs w:val="20"/>
        </w:rPr>
        <w:t>ender</w:t>
      </w:r>
      <w:r w:rsidR="00010DCF" w:rsidRPr="003A2C72">
        <w:rPr>
          <w:rFonts w:ascii="Arial" w:hAnsi="Arial" w:cs="Arial"/>
          <w:color w:val="000000"/>
          <w:sz w:val="20"/>
          <w:szCs w:val="20"/>
        </w:rPr>
        <w:t xml:space="preserve">ing or as to the amount </w:t>
      </w:r>
      <w:r w:rsidRPr="003A2C72">
        <w:rPr>
          <w:rFonts w:ascii="Arial" w:hAnsi="Arial" w:cs="Arial"/>
          <w:color w:val="000000"/>
          <w:sz w:val="20"/>
          <w:szCs w:val="20"/>
        </w:rPr>
        <w:t xml:space="preserve">or terms </w:t>
      </w:r>
      <w:r w:rsidR="00010DCF" w:rsidRPr="003A2C72">
        <w:rPr>
          <w:rFonts w:ascii="Arial" w:hAnsi="Arial" w:cs="Arial"/>
          <w:color w:val="000000"/>
          <w:sz w:val="20"/>
          <w:szCs w:val="20"/>
        </w:rPr>
        <w:t>of any tenders to be submitted.</w:t>
      </w:r>
    </w:p>
    <w:p w:rsidR="00E24663" w:rsidRPr="003A2C72" w:rsidRDefault="00E24663" w:rsidP="00E24663">
      <w:pPr>
        <w:pStyle w:val="BodyTextIndent"/>
        <w:spacing w:after="0"/>
        <w:ind w:left="0"/>
        <w:jc w:val="both"/>
        <w:rPr>
          <w:rFonts w:ascii="Arial" w:hAnsi="Arial" w:cs="Arial"/>
          <w:color w:val="000000"/>
          <w:sz w:val="20"/>
          <w:szCs w:val="20"/>
        </w:rPr>
      </w:pPr>
    </w:p>
    <w:p w:rsidR="00E24663" w:rsidRPr="003A2C72" w:rsidRDefault="00E24663" w:rsidP="00EE0EBE">
      <w:pPr>
        <w:pStyle w:val="BodyTextIndent"/>
        <w:numPr>
          <w:ilvl w:val="0"/>
          <w:numId w:val="11"/>
        </w:numPr>
        <w:spacing w:after="0"/>
        <w:jc w:val="both"/>
        <w:rPr>
          <w:rFonts w:ascii="Arial" w:hAnsi="Arial" w:cs="Arial"/>
          <w:color w:val="000000"/>
          <w:sz w:val="20"/>
          <w:szCs w:val="20"/>
        </w:rPr>
      </w:pPr>
      <w:r w:rsidRPr="003A2C72">
        <w:rPr>
          <w:rFonts w:ascii="Arial" w:hAnsi="Arial" w:cs="Arial"/>
          <w:color w:val="000000"/>
          <w:sz w:val="20"/>
          <w:szCs w:val="20"/>
        </w:rPr>
        <w:t xml:space="preserve">Canvass or solicit any member, officer or other employee of the </w:t>
      </w:r>
      <w:r w:rsidR="005D0E9A" w:rsidRPr="003A2C72">
        <w:rPr>
          <w:rFonts w:ascii="Arial" w:hAnsi="Arial" w:cs="Arial"/>
          <w:color w:val="000000"/>
          <w:sz w:val="20"/>
          <w:szCs w:val="20"/>
        </w:rPr>
        <w:t>Authority</w:t>
      </w:r>
      <w:r w:rsidRPr="003A2C72">
        <w:rPr>
          <w:rFonts w:ascii="Arial" w:hAnsi="Arial" w:cs="Arial"/>
          <w:color w:val="000000"/>
          <w:sz w:val="20"/>
          <w:szCs w:val="20"/>
        </w:rPr>
        <w:t xml:space="preserve"> in connection with the award of this or any other </w:t>
      </w:r>
      <w:r w:rsidR="005D0E9A" w:rsidRPr="003A2C72">
        <w:rPr>
          <w:rFonts w:ascii="Arial" w:hAnsi="Arial" w:cs="Arial"/>
          <w:color w:val="000000"/>
          <w:sz w:val="20"/>
          <w:szCs w:val="20"/>
        </w:rPr>
        <w:t>Authority</w:t>
      </w:r>
      <w:r w:rsidRPr="003A2C72">
        <w:rPr>
          <w:rFonts w:ascii="Arial" w:hAnsi="Arial" w:cs="Arial"/>
          <w:color w:val="000000"/>
          <w:sz w:val="20"/>
          <w:szCs w:val="20"/>
        </w:rPr>
        <w:t xml:space="preserve"> contract or tender.</w:t>
      </w:r>
    </w:p>
    <w:p w:rsidR="00EE0EBE" w:rsidRPr="003A2C72" w:rsidRDefault="00EE0EBE" w:rsidP="00EE0EBE">
      <w:pPr>
        <w:pStyle w:val="BodyTextIndent"/>
        <w:ind w:left="0"/>
        <w:rPr>
          <w:rFonts w:ascii="Arial" w:hAnsi="Arial" w:cs="Arial"/>
          <w:color w:val="000000"/>
          <w:sz w:val="20"/>
          <w:szCs w:val="20"/>
        </w:rPr>
      </w:pPr>
    </w:p>
    <w:p w:rsidR="00EE0EBE" w:rsidRPr="003A2C72" w:rsidRDefault="00010DCF" w:rsidP="00EE0EBE">
      <w:pPr>
        <w:pStyle w:val="BodyTextIndent"/>
        <w:numPr>
          <w:ilvl w:val="0"/>
          <w:numId w:val="11"/>
        </w:numPr>
        <w:spacing w:after="0"/>
        <w:jc w:val="both"/>
        <w:rPr>
          <w:rFonts w:ascii="Arial" w:hAnsi="Arial" w:cs="Arial"/>
          <w:color w:val="000000"/>
          <w:sz w:val="20"/>
          <w:szCs w:val="20"/>
        </w:rPr>
      </w:pPr>
      <w:r w:rsidRPr="003A2C72">
        <w:rPr>
          <w:rFonts w:ascii="Arial" w:hAnsi="Arial" w:cs="Arial"/>
          <w:color w:val="000000"/>
          <w:sz w:val="20"/>
          <w:szCs w:val="20"/>
        </w:rPr>
        <w:t>Offer</w:t>
      </w:r>
      <w:r w:rsidR="00E24663" w:rsidRPr="003A2C72">
        <w:rPr>
          <w:rFonts w:ascii="Arial" w:hAnsi="Arial" w:cs="Arial"/>
          <w:color w:val="000000"/>
          <w:sz w:val="20"/>
          <w:szCs w:val="20"/>
        </w:rPr>
        <w:t xml:space="preserve">, </w:t>
      </w:r>
      <w:r w:rsidR="00EE0EBE" w:rsidRPr="003A2C72">
        <w:rPr>
          <w:rFonts w:ascii="Arial" w:hAnsi="Arial" w:cs="Arial"/>
          <w:color w:val="000000"/>
          <w:sz w:val="20"/>
          <w:szCs w:val="20"/>
        </w:rPr>
        <w:t>giv</w:t>
      </w:r>
      <w:r w:rsidRPr="003A2C72">
        <w:rPr>
          <w:rFonts w:ascii="Arial" w:hAnsi="Arial" w:cs="Arial"/>
          <w:color w:val="000000"/>
          <w:sz w:val="20"/>
          <w:szCs w:val="20"/>
        </w:rPr>
        <w:t>e</w:t>
      </w:r>
      <w:r w:rsidR="00EE0EBE" w:rsidRPr="003A2C72">
        <w:rPr>
          <w:rFonts w:ascii="Arial" w:hAnsi="Arial" w:cs="Arial"/>
          <w:color w:val="000000"/>
          <w:sz w:val="20"/>
          <w:szCs w:val="20"/>
        </w:rPr>
        <w:t xml:space="preserve"> or agree to give any </w:t>
      </w:r>
      <w:r w:rsidR="00E24663" w:rsidRPr="003A2C72">
        <w:rPr>
          <w:rFonts w:ascii="Arial" w:hAnsi="Arial" w:cs="Arial"/>
          <w:color w:val="000000"/>
          <w:sz w:val="20"/>
          <w:szCs w:val="20"/>
        </w:rPr>
        <w:t xml:space="preserve">inducement or reward in respect of this or any other </w:t>
      </w:r>
      <w:r w:rsidR="005D0E9A" w:rsidRPr="003A2C72">
        <w:rPr>
          <w:rFonts w:ascii="Arial" w:hAnsi="Arial" w:cs="Arial"/>
          <w:color w:val="000000"/>
          <w:sz w:val="20"/>
          <w:szCs w:val="20"/>
        </w:rPr>
        <w:t>Authority</w:t>
      </w:r>
      <w:r w:rsidR="00E24663" w:rsidRPr="003A2C72">
        <w:rPr>
          <w:rFonts w:ascii="Arial" w:hAnsi="Arial" w:cs="Arial"/>
          <w:color w:val="000000"/>
          <w:sz w:val="20"/>
          <w:szCs w:val="20"/>
        </w:rPr>
        <w:t xml:space="preserve"> contract or tender.   </w:t>
      </w:r>
    </w:p>
    <w:p w:rsidR="00EE0EBE" w:rsidRPr="003A2C72" w:rsidRDefault="00EE0EBE" w:rsidP="00EE0EBE">
      <w:pPr>
        <w:pStyle w:val="BodyTextIndent"/>
        <w:ind w:left="0"/>
        <w:rPr>
          <w:rFonts w:ascii="Arial" w:hAnsi="Arial" w:cs="Arial"/>
          <w:color w:val="000000"/>
          <w:sz w:val="20"/>
          <w:szCs w:val="20"/>
        </w:rPr>
      </w:pPr>
    </w:p>
    <w:p w:rsidR="00EE0EBE" w:rsidRPr="003A2C72" w:rsidRDefault="00EE0EBE" w:rsidP="00EE0EBE">
      <w:pPr>
        <w:pStyle w:val="BodyTextIndent"/>
        <w:ind w:left="0"/>
        <w:rPr>
          <w:rFonts w:ascii="Arial" w:hAnsi="Arial" w:cs="Arial"/>
          <w:color w:val="000000"/>
          <w:sz w:val="20"/>
          <w:szCs w:val="20"/>
        </w:rPr>
      </w:pPr>
    </w:p>
    <w:p w:rsidR="00EE0EBE" w:rsidRPr="003A2C72" w:rsidRDefault="00EE0EBE" w:rsidP="00EE0EBE">
      <w:pPr>
        <w:pStyle w:val="BodyTextIndent"/>
        <w:rPr>
          <w:rFonts w:ascii="Arial" w:hAnsi="Arial" w:cs="Arial"/>
          <w:color w:val="000000"/>
          <w:sz w:val="20"/>
          <w:szCs w:val="20"/>
        </w:rPr>
      </w:pPr>
    </w:p>
    <w:p w:rsidR="00EE0EBE" w:rsidRPr="003A2C72" w:rsidRDefault="00EE0EBE" w:rsidP="00EE0EBE">
      <w:pPr>
        <w:pStyle w:val="BodyTextIndent"/>
        <w:rPr>
          <w:rFonts w:ascii="Arial" w:hAnsi="Arial" w:cs="Arial"/>
          <w:color w:val="000000"/>
          <w:sz w:val="20"/>
          <w:szCs w:val="20"/>
        </w:rPr>
      </w:pPr>
    </w:p>
    <w:p w:rsidR="00EE0EBE" w:rsidRPr="003A2C72" w:rsidRDefault="00EE0EBE" w:rsidP="00EE0EBE">
      <w:pPr>
        <w:pStyle w:val="BodyTextIndent"/>
        <w:ind w:left="90"/>
        <w:rPr>
          <w:rFonts w:ascii="Arial" w:hAnsi="Arial" w:cs="Arial"/>
          <w:color w:val="000000"/>
          <w:sz w:val="20"/>
          <w:szCs w:val="20"/>
        </w:rPr>
      </w:pPr>
    </w:p>
    <w:tbl>
      <w:tblPr>
        <w:tblW w:w="0" w:type="auto"/>
        <w:tblLayout w:type="fixed"/>
        <w:tblLook w:val="0000" w:firstRow="0" w:lastRow="0" w:firstColumn="0" w:lastColumn="0" w:noHBand="0" w:noVBand="0"/>
      </w:tblPr>
      <w:tblGrid>
        <w:gridCol w:w="2628"/>
        <w:gridCol w:w="6948"/>
      </w:tblGrid>
      <w:tr w:rsidR="00EE0EBE" w:rsidRPr="003A2C72">
        <w:trPr>
          <w:cantSplit/>
          <w:trHeight w:val="273"/>
        </w:trPr>
        <w:tc>
          <w:tcPr>
            <w:tcW w:w="2628" w:type="dxa"/>
          </w:tcPr>
          <w:p w:rsidR="00EE0EBE" w:rsidRPr="003A2C72" w:rsidRDefault="00EE0EBE" w:rsidP="00EE0EBE">
            <w:pPr>
              <w:pStyle w:val="BodyTextIndent"/>
              <w:ind w:left="0"/>
              <w:rPr>
                <w:rFonts w:ascii="Arial" w:hAnsi="Arial" w:cs="Arial"/>
                <w:color w:val="000000"/>
                <w:sz w:val="20"/>
                <w:szCs w:val="20"/>
              </w:rPr>
            </w:pPr>
            <w:r w:rsidRPr="003A2C72">
              <w:rPr>
                <w:rFonts w:ascii="Arial" w:hAnsi="Arial" w:cs="Arial"/>
                <w:color w:val="000000"/>
                <w:sz w:val="20"/>
                <w:szCs w:val="20"/>
              </w:rPr>
              <w:t xml:space="preserve">Signed (as in Tenders) duly authorised to sign </w:t>
            </w:r>
          </w:p>
          <w:p w:rsidR="00DD3B44" w:rsidRPr="003A2C72" w:rsidRDefault="00DD3B44" w:rsidP="00EE0EBE">
            <w:pPr>
              <w:pStyle w:val="BodyTextIndent"/>
              <w:ind w:left="0"/>
              <w:rPr>
                <w:rFonts w:ascii="Arial" w:hAnsi="Arial" w:cs="Arial"/>
                <w:color w:val="000000"/>
                <w:sz w:val="20"/>
                <w:szCs w:val="20"/>
              </w:rPr>
            </w:pPr>
          </w:p>
        </w:tc>
        <w:tc>
          <w:tcPr>
            <w:tcW w:w="6948" w:type="dxa"/>
          </w:tcPr>
          <w:p w:rsidR="00DD3B44" w:rsidRPr="003A2C72" w:rsidRDefault="00DD3B44" w:rsidP="00EE0EBE">
            <w:pPr>
              <w:pStyle w:val="BodyTextIndent"/>
              <w:tabs>
                <w:tab w:val="left" w:leader="dot" w:pos="9360"/>
              </w:tabs>
              <w:ind w:left="0"/>
              <w:rPr>
                <w:rFonts w:ascii="Arial" w:hAnsi="Arial" w:cs="Arial"/>
                <w:color w:val="000000"/>
                <w:sz w:val="20"/>
                <w:szCs w:val="20"/>
              </w:rPr>
            </w:pPr>
          </w:p>
          <w:p w:rsidR="00EE0EBE" w:rsidRPr="003A2C72" w:rsidRDefault="00EE0EBE" w:rsidP="00EE0EBE">
            <w:pPr>
              <w:pStyle w:val="BodyTextIndent"/>
              <w:tabs>
                <w:tab w:val="left" w:leader="dot" w:pos="9360"/>
              </w:tabs>
              <w:ind w:left="0"/>
              <w:rPr>
                <w:rFonts w:ascii="Arial" w:hAnsi="Arial" w:cs="Arial"/>
                <w:color w:val="000000"/>
                <w:sz w:val="20"/>
                <w:szCs w:val="20"/>
              </w:rPr>
            </w:pPr>
            <w:r w:rsidRPr="003A2C72">
              <w:rPr>
                <w:rFonts w:ascii="Arial" w:hAnsi="Arial" w:cs="Arial"/>
                <w:color w:val="000000"/>
                <w:sz w:val="20"/>
                <w:szCs w:val="20"/>
              </w:rPr>
              <w:t>…………………………………………………………………………</w:t>
            </w:r>
          </w:p>
        </w:tc>
      </w:tr>
      <w:tr w:rsidR="00DD3B44" w:rsidRPr="003A2C72">
        <w:trPr>
          <w:cantSplit/>
          <w:trHeight w:val="272"/>
        </w:trPr>
        <w:tc>
          <w:tcPr>
            <w:tcW w:w="2628" w:type="dxa"/>
          </w:tcPr>
          <w:p w:rsidR="00DD3B44" w:rsidRPr="003A2C72" w:rsidRDefault="00F87F52" w:rsidP="00DD3B44">
            <w:pPr>
              <w:pStyle w:val="BodyTextIndent"/>
              <w:tabs>
                <w:tab w:val="left" w:leader="dot" w:pos="9360"/>
              </w:tabs>
              <w:ind w:left="0"/>
              <w:rPr>
                <w:rFonts w:ascii="Arial" w:hAnsi="Arial" w:cs="Arial"/>
                <w:color w:val="000000"/>
                <w:sz w:val="20"/>
                <w:szCs w:val="20"/>
              </w:rPr>
            </w:pPr>
            <w:r w:rsidRPr="003A2C72">
              <w:rPr>
                <w:rFonts w:ascii="Arial" w:hAnsi="Arial" w:cs="Arial"/>
                <w:color w:val="000000"/>
                <w:sz w:val="20"/>
                <w:szCs w:val="20"/>
              </w:rPr>
              <w:t xml:space="preserve">For and behalf of </w:t>
            </w:r>
          </w:p>
          <w:p w:rsidR="00DD3B44" w:rsidRPr="003A2C72" w:rsidRDefault="00DD3B44" w:rsidP="00DD3B44">
            <w:pPr>
              <w:pStyle w:val="BodyTextIndent"/>
              <w:tabs>
                <w:tab w:val="left" w:leader="dot" w:pos="9360"/>
              </w:tabs>
              <w:ind w:left="0"/>
              <w:rPr>
                <w:rFonts w:ascii="Arial" w:hAnsi="Arial" w:cs="Arial"/>
                <w:color w:val="000000"/>
                <w:sz w:val="20"/>
                <w:szCs w:val="20"/>
              </w:rPr>
            </w:pPr>
          </w:p>
        </w:tc>
        <w:tc>
          <w:tcPr>
            <w:tcW w:w="6948" w:type="dxa"/>
          </w:tcPr>
          <w:p w:rsidR="00DD3B44" w:rsidRPr="003A2C72" w:rsidRDefault="00DD3B44" w:rsidP="00DD3B44">
            <w:pPr>
              <w:pStyle w:val="BodyTextIndent"/>
              <w:ind w:left="0"/>
              <w:rPr>
                <w:rFonts w:ascii="Arial" w:hAnsi="Arial" w:cs="Arial"/>
                <w:color w:val="000000"/>
                <w:sz w:val="20"/>
                <w:szCs w:val="20"/>
              </w:rPr>
            </w:pPr>
            <w:r w:rsidRPr="003A2C72">
              <w:rPr>
                <w:rFonts w:ascii="Arial" w:hAnsi="Arial" w:cs="Arial"/>
                <w:color w:val="000000"/>
                <w:sz w:val="20"/>
                <w:szCs w:val="20"/>
              </w:rPr>
              <w:t>………………………………………….……………………………..</w:t>
            </w:r>
          </w:p>
        </w:tc>
      </w:tr>
      <w:tr w:rsidR="00DD3B44" w:rsidRPr="003A2C72">
        <w:trPr>
          <w:cantSplit/>
          <w:trHeight w:val="272"/>
        </w:trPr>
        <w:tc>
          <w:tcPr>
            <w:tcW w:w="2628" w:type="dxa"/>
          </w:tcPr>
          <w:p w:rsidR="00DD3B44" w:rsidRPr="003A2C72" w:rsidRDefault="00DD3B44" w:rsidP="00EE0EBE">
            <w:pPr>
              <w:pStyle w:val="BodyTextIndent"/>
              <w:tabs>
                <w:tab w:val="left" w:leader="dot" w:pos="9360"/>
              </w:tabs>
              <w:ind w:left="0"/>
              <w:rPr>
                <w:rFonts w:ascii="Arial" w:hAnsi="Arial" w:cs="Arial"/>
                <w:color w:val="000000"/>
                <w:sz w:val="20"/>
                <w:szCs w:val="20"/>
              </w:rPr>
            </w:pPr>
            <w:r w:rsidRPr="003A2C72">
              <w:rPr>
                <w:rFonts w:ascii="Arial" w:hAnsi="Arial" w:cs="Arial"/>
                <w:color w:val="000000"/>
                <w:sz w:val="20"/>
                <w:szCs w:val="20"/>
              </w:rPr>
              <w:t>Date</w:t>
            </w:r>
          </w:p>
        </w:tc>
        <w:tc>
          <w:tcPr>
            <w:tcW w:w="6948" w:type="dxa"/>
          </w:tcPr>
          <w:p w:rsidR="00DD3B44" w:rsidRPr="003A2C72" w:rsidRDefault="00DD3B44" w:rsidP="00EE0EBE">
            <w:pPr>
              <w:pStyle w:val="BodyTextIndent"/>
              <w:ind w:left="0"/>
              <w:rPr>
                <w:rFonts w:ascii="Arial" w:hAnsi="Arial" w:cs="Arial"/>
                <w:color w:val="000000"/>
                <w:sz w:val="20"/>
                <w:szCs w:val="20"/>
              </w:rPr>
            </w:pPr>
            <w:r w:rsidRPr="003A2C72">
              <w:rPr>
                <w:rFonts w:ascii="Arial" w:hAnsi="Arial" w:cs="Arial"/>
                <w:color w:val="000000"/>
                <w:sz w:val="20"/>
                <w:szCs w:val="20"/>
              </w:rPr>
              <w:t>………………………………………….……………………………..</w:t>
            </w:r>
          </w:p>
        </w:tc>
      </w:tr>
    </w:tbl>
    <w:p w:rsidR="00EE0EBE" w:rsidRPr="003A2C72" w:rsidRDefault="00EE0EBE"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4A66C3" w:rsidRPr="003A2C72" w:rsidRDefault="004A66C3" w:rsidP="00EE0EBE">
      <w:pPr>
        <w:jc w:val="both"/>
        <w:rPr>
          <w:rFonts w:ascii="Arial" w:hAnsi="Arial" w:cs="Arial"/>
          <w:color w:val="000000"/>
          <w:sz w:val="20"/>
          <w:szCs w:val="20"/>
          <w:highlight w:val="yellow"/>
        </w:rPr>
      </w:pPr>
    </w:p>
    <w:p w:rsidR="004A66C3" w:rsidRPr="003A2C72" w:rsidRDefault="004A66C3" w:rsidP="00EE0EBE">
      <w:pPr>
        <w:jc w:val="both"/>
        <w:rPr>
          <w:rFonts w:ascii="Arial" w:hAnsi="Arial" w:cs="Arial"/>
          <w:color w:val="000000"/>
          <w:sz w:val="20"/>
          <w:szCs w:val="20"/>
          <w:highlight w:val="yellow"/>
        </w:rPr>
      </w:pPr>
    </w:p>
    <w:p w:rsidR="004A66C3" w:rsidRPr="003A2C72" w:rsidRDefault="004A66C3"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CD53EA" w:rsidRPr="003A2C72" w:rsidRDefault="00CD53EA" w:rsidP="00EE0EBE">
      <w:pPr>
        <w:jc w:val="both"/>
        <w:rPr>
          <w:rFonts w:ascii="Arial" w:hAnsi="Arial" w:cs="Arial"/>
          <w:color w:val="000000"/>
          <w:sz w:val="20"/>
          <w:szCs w:val="20"/>
          <w:highlight w:val="yellow"/>
        </w:rPr>
      </w:pPr>
    </w:p>
    <w:p w:rsidR="00C100A7" w:rsidRPr="003A2C72" w:rsidRDefault="00C100A7" w:rsidP="00CD53EA">
      <w:pPr>
        <w:rPr>
          <w:rFonts w:ascii="Arial" w:hAnsi="Arial" w:cs="Arial"/>
          <w:b/>
          <w:sz w:val="20"/>
          <w:szCs w:val="20"/>
          <w:highlight w:val="yellow"/>
          <w:u w:val="single"/>
        </w:rPr>
      </w:pPr>
    </w:p>
    <w:p w:rsidR="00CD53EA" w:rsidRPr="003A2C72" w:rsidRDefault="00CD53EA" w:rsidP="00CD53EA">
      <w:pPr>
        <w:rPr>
          <w:rFonts w:ascii="Arial" w:hAnsi="Arial" w:cs="Arial"/>
          <w:b/>
          <w:sz w:val="20"/>
          <w:szCs w:val="20"/>
          <w:u w:val="single"/>
        </w:rPr>
      </w:pPr>
      <w:r w:rsidRPr="003A2C72">
        <w:rPr>
          <w:rFonts w:ascii="Arial" w:hAnsi="Arial" w:cs="Arial"/>
          <w:b/>
          <w:sz w:val="20"/>
          <w:szCs w:val="20"/>
          <w:u w:val="single"/>
        </w:rPr>
        <w:t>REFERENCES</w:t>
      </w:r>
    </w:p>
    <w:p w:rsidR="00CD53EA" w:rsidRPr="003A2C72" w:rsidRDefault="00CD53EA" w:rsidP="00CD53EA">
      <w:pPr>
        <w:rPr>
          <w:rFonts w:ascii="Arial" w:hAnsi="Arial" w:cs="Arial"/>
          <w:b/>
          <w:sz w:val="20"/>
          <w:szCs w:val="20"/>
        </w:rPr>
      </w:pPr>
    </w:p>
    <w:p w:rsidR="00CD53EA" w:rsidRPr="003A2C72" w:rsidRDefault="00CD53EA" w:rsidP="00CD53EA">
      <w:pPr>
        <w:rPr>
          <w:rFonts w:ascii="Arial" w:hAnsi="Arial" w:cs="Arial"/>
          <w:sz w:val="20"/>
          <w:szCs w:val="20"/>
        </w:rPr>
      </w:pPr>
      <w:r w:rsidRPr="003A2C72">
        <w:rPr>
          <w:rFonts w:ascii="Arial" w:hAnsi="Arial" w:cs="Arial"/>
          <w:sz w:val="20"/>
          <w:szCs w:val="20"/>
        </w:rPr>
        <w:t xml:space="preserve">Potential suppliers are required to submit details of </w:t>
      </w:r>
      <w:r w:rsidR="00C513D0" w:rsidRPr="003A2C72">
        <w:rPr>
          <w:rFonts w:ascii="Arial" w:hAnsi="Arial" w:cs="Arial"/>
          <w:sz w:val="20"/>
          <w:szCs w:val="20"/>
        </w:rPr>
        <w:t xml:space="preserve">one </w:t>
      </w:r>
      <w:r w:rsidRPr="003A2C72">
        <w:rPr>
          <w:rFonts w:ascii="Arial" w:hAnsi="Arial" w:cs="Arial"/>
          <w:sz w:val="20"/>
          <w:szCs w:val="20"/>
        </w:rPr>
        <w:t>organisation with which contracts are currently held for the provision of your services.  This is so that references may be obtained.  If you are currently supplying to other Local Authorities, please include these.</w:t>
      </w:r>
      <w:r w:rsidR="00C513D0" w:rsidRPr="003A2C72">
        <w:rPr>
          <w:rFonts w:ascii="Arial" w:hAnsi="Arial" w:cs="Arial"/>
          <w:sz w:val="20"/>
          <w:szCs w:val="20"/>
        </w:rPr>
        <w:t xml:space="preserve">  The Authority will wish to obtain an email</w:t>
      </w:r>
      <w:r w:rsidR="00F018D6" w:rsidRPr="003A2C72">
        <w:rPr>
          <w:rFonts w:ascii="Arial" w:hAnsi="Arial" w:cs="Arial"/>
          <w:sz w:val="20"/>
          <w:szCs w:val="20"/>
        </w:rPr>
        <w:t>/telephone</w:t>
      </w:r>
      <w:r w:rsidR="00C513D0" w:rsidRPr="003A2C72">
        <w:rPr>
          <w:rFonts w:ascii="Arial" w:hAnsi="Arial" w:cs="Arial"/>
          <w:sz w:val="20"/>
          <w:szCs w:val="20"/>
        </w:rPr>
        <w:t xml:space="preserve"> reference for the successful tenderer prior to the award of the contract.</w:t>
      </w:r>
      <w:r w:rsidRPr="003A2C72">
        <w:rPr>
          <w:rFonts w:ascii="Arial" w:hAnsi="Arial" w:cs="Arial"/>
          <w:sz w:val="20"/>
          <w:szCs w:val="20"/>
        </w:rPr>
        <w:t xml:space="preserve">     </w:t>
      </w:r>
    </w:p>
    <w:p w:rsidR="00CD53EA" w:rsidRPr="003A2C72" w:rsidRDefault="00CD53EA" w:rsidP="00CD53EA">
      <w:pPr>
        <w:rPr>
          <w:rFonts w:ascii="Arial" w:hAnsi="Arial" w:cs="Arial"/>
          <w:b/>
          <w:sz w:val="20"/>
          <w:szCs w:val="20"/>
        </w:rPr>
      </w:pPr>
    </w:p>
    <w:p w:rsidR="00CD53EA" w:rsidRPr="003A2C72" w:rsidRDefault="00CD53EA" w:rsidP="00CD53EA">
      <w:pPr>
        <w:rPr>
          <w:rFonts w:ascii="Arial" w:hAnsi="Arial" w:cs="Arial"/>
          <w:b/>
          <w:color w:val="0000FF"/>
          <w:sz w:val="20"/>
          <w:szCs w:val="20"/>
          <w:u w:val="single"/>
        </w:rPr>
      </w:pPr>
      <w:r w:rsidRPr="003A2C72">
        <w:rPr>
          <w:rFonts w:ascii="Arial" w:hAnsi="Arial" w:cs="Arial"/>
          <w:b/>
          <w:color w:val="0000FF"/>
          <w:sz w:val="20"/>
          <w:szCs w:val="20"/>
          <w:u w:val="single"/>
        </w:rPr>
        <w:t>Reference 1</w:t>
      </w:r>
      <w:r w:rsidR="000812F7" w:rsidRPr="003A2C72">
        <w:rPr>
          <w:rFonts w:ascii="Arial" w:hAnsi="Arial" w:cs="Arial"/>
          <w:b/>
          <w:color w:val="0000FF"/>
          <w:sz w:val="20"/>
          <w:szCs w:val="20"/>
        </w:rPr>
        <w:tab/>
      </w:r>
      <w:r w:rsidR="000812F7" w:rsidRPr="003A2C72">
        <w:rPr>
          <w:rFonts w:ascii="Arial" w:hAnsi="Arial" w:cs="Arial"/>
          <w:b/>
          <w:color w:val="0000FF"/>
          <w:sz w:val="20"/>
          <w:szCs w:val="20"/>
        </w:rPr>
        <w:tab/>
      </w:r>
      <w:r w:rsidR="000812F7" w:rsidRPr="003A2C72">
        <w:rPr>
          <w:rFonts w:ascii="Arial" w:hAnsi="Arial" w:cs="Arial"/>
          <w:b/>
          <w:color w:val="0000FF"/>
          <w:sz w:val="20"/>
          <w:szCs w:val="20"/>
        </w:rPr>
        <w:tab/>
      </w:r>
      <w:r w:rsidR="000812F7" w:rsidRPr="003A2C72">
        <w:rPr>
          <w:rFonts w:ascii="Arial" w:hAnsi="Arial" w:cs="Arial"/>
          <w:b/>
          <w:color w:val="0000FF"/>
          <w:sz w:val="20"/>
          <w:szCs w:val="20"/>
        </w:rPr>
        <w:tab/>
      </w:r>
      <w:r w:rsidR="000812F7" w:rsidRPr="003A2C72">
        <w:rPr>
          <w:rFonts w:ascii="Arial" w:hAnsi="Arial" w:cs="Arial"/>
          <w:b/>
          <w:color w:val="0000FF"/>
          <w:sz w:val="20"/>
          <w:szCs w:val="20"/>
        </w:rPr>
        <w:tab/>
      </w:r>
      <w:r w:rsidR="000812F7" w:rsidRPr="003A2C72">
        <w:rPr>
          <w:rFonts w:ascii="Arial" w:hAnsi="Arial" w:cs="Arial"/>
          <w:b/>
          <w:color w:val="0000FF"/>
          <w:sz w:val="20"/>
          <w:szCs w:val="20"/>
        </w:rPr>
        <w:tab/>
      </w:r>
      <w:r w:rsidR="000812F7" w:rsidRPr="003A2C72">
        <w:rPr>
          <w:rFonts w:ascii="Arial" w:hAnsi="Arial" w:cs="Arial"/>
          <w:b/>
          <w:color w:val="0000FF"/>
          <w:sz w:val="20"/>
          <w:szCs w:val="20"/>
        </w:rPr>
        <w:tab/>
      </w:r>
      <w:r w:rsidR="000812F7" w:rsidRPr="003A2C72">
        <w:rPr>
          <w:rFonts w:ascii="Arial" w:hAnsi="Arial" w:cs="Arial"/>
          <w:b/>
          <w:color w:val="0000FF"/>
          <w:sz w:val="20"/>
          <w:szCs w:val="20"/>
        </w:rPr>
        <w:tab/>
      </w:r>
      <w:r w:rsidR="000812F7" w:rsidRPr="003A2C72">
        <w:rPr>
          <w:rFonts w:ascii="Arial" w:hAnsi="Arial" w:cs="Arial"/>
          <w:b/>
          <w:color w:val="0000FF"/>
          <w:sz w:val="20"/>
          <w:szCs w:val="20"/>
          <w:u w:val="single"/>
        </w:rPr>
        <w:t>Comments</w:t>
      </w:r>
    </w:p>
    <w:p w:rsidR="00CD53EA" w:rsidRPr="003A2C72" w:rsidRDefault="00CD53EA" w:rsidP="00CD53E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3500"/>
        <w:gridCol w:w="3500"/>
      </w:tblGrid>
      <w:tr w:rsidR="00C513D0" w:rsidRPr="003A2C72" w:rsidTr="006E6DF7">
        <w:tc>
          <w:tcPr>
            <w:tcW w:w="2408" w:type="dxa"/>
            <w:shd w:val="clear" w:color="auto" w:fill="auto"/>
          </w:tcPr>
          <w:p w:rsidR="00C513D0" w:rsidRPr="003A2C72" w:rsidRDefault="00C513D0" w:rsidP="00CD53EA">
            <w:pPr>
              <w:rPr>
                <w:rFonts w:ascii="Arial" w:hAnsi="Arial" w:cs="Arial"/>
                <w:sz w:val="20"/>
                <w:szCs w:val="20"/>
              </w:rPr>
            </w:pPr>
            <w:r w:rsidRPr="003A2C72">
              <w:rPr>
                <w:rFonts w:ascii="Arial" w:hAnsi="Arial" w:cs="Arial"/>
                <w:sz w:val="20"/>
                <w:szCs w:val="20"/>
              </w:rPr>
              <w:t>Organisation Name</w:t>
            </w:r>
          </w:p>
        </w:tc>
        <w:tc>
          <w:tcPr>
            <w:tcW w:w="3500" w:type="dxa"/>
            <w:shd w:val="clear" w:color="auto" w:fill="auto"/>
          </w:tcPr>
          <w:p w:rsidR="00C513D0" w:rsidRPr="003A2C72" w:rsidRDefault="00C513D0" w:rsidP="00CD53EA">
            <w:pPr>
              <w:rPr>
                <w:rFonts w:ascii="Arial" w:hAnsi="Arial" w:cs="Arial"/>
                <w:sz w:val="20"/>
                <w:szCs w:val="20"/>
              </w:rPr>
            </w:pPr>
          </w:p>
        </w:tc>
        <w:tc>
          <w:tcPr>
            <w:tcW w:w="3500" w:type="dxa"/>
            <w:vMerge w:val="restart"/>
            <w:shd w:val="clear" w:color="auto" w:fill="auto"/>
          </w:tcPr>
          <w:p w:rsidR="00C513D0" w:rsidRPr="003A2C72" w:rsidRDefault="00C513D0" w:rsidP="00CD53EA">
            <w:pPr>
              <w:rPr>
                <w:rFonts w:ascii="Arial" w:hAnsi="Arial" w:cs="Arial"/>
                <w:sz w:val="20"/>
                <w:szCs w:val="20"/>
              </w:rPr>
            </w:pPr>
          </w:p>
          <w:p w:rsidR="00C513D0" w:rsidRPr="003A2C72" w:rsidRDefault="00C513D0" w:rsidP="00CD53EA">
            <w:pPr>
              <w:rPr>
                <w:rFonts w:ascii="Arial" w:hAnsi="Arial" w:cs="Arial"/>
                <w:sz w:val="20"/>
                <w:szCs w:val="20"/>
              </w:rPr>
            </w:pPr>
          </w:p>
          <w:p w:rsidR="00C513D0" w:rsidRPr="003A2C72" w:rsidRDefault="00C513D0" w:rsidP="00CD53EA">
            <w:pPr>
              <w:rPr>
                <w:rFonts w:ascii="Arial" w:hAnsi="Arial" w:cs="Arial"/>
                <w:sz w:val="20"/>
                <w:szCs w:val="20"/>
              </w:rPr>
            </w:pPr>
          </w:p>
          <w:p w:rsidR="00C513D0" w:rsidRPr="003A2C72" w:rsidRDefault="00C513D0" w:rsidP="00CD53EA">
            <w:pPr>
              <w:rPr>
                <w:rFonts w:ascii="Arial" w:hAnsi="Arial" w:cs="Arial"/>
                <w:sz w:val="20"/>
                <w:szCs w:val="20"/>
              </w:rPr>
            </w:pPr>
          </w:p>
          <w:p w:rsidR="00C513D0" w:rsidRPr="003A2C72" w:rsidRDefault="00C513D0" w:rsidP="00CD53EA">
            <w:pPr>
              <w:rPr>
                <w:rFonts w:ascii="Arial" w:hAnsi="Arial" w:cs="Arial"/>
                <w:sz w:val="20"/>
                <w:szCs w:val="20"/>
              </w:rPr>
            </w:pPr>
          </w:p>
          <w:p w:rsidR="00C513D0" w:rsidRPr="003A2C72" w:rsidRDefault="00C513D0" w:rsidP="00CD53EA">
            <w:pPr>
              <w:rPr>
                <w:rFonts w:ascii="Arial" w:hAnsi="Arial" w:cs="Arial"/>
                <w:sz w:val="20"/>
                <w:szCs w:val="20"/>
              </w:rPr>
            </w:pPr>
          </w:p>
        </w:tc>
      </w:tr>
      <w:tr w:rsidR="00C513D0" w:rsidRPr="003A2C72" w:rsidTr="006E6DF7">
        <w:tc>
          <w:tcPr>
            <w:tcW w:w="2408" w:type="dxa"/>
            <w:shd w:val="clear" w:color="auto" w:fill="auto"/>
          </w:tcPr>
          <w:p w:rsidR="00C513D0" w:rsidRPr="003A2C72" w:rsidRDefault="00C513D0" w:rsidP="00CD53EA">
            <w:pPr>
              <w:rPr>
                <w:rFonts w:ascii="Arial" w:hAnsi="Arial" w:cs="Arial"/>
                <w:sz w:val="20"/>
                <w:szCs w:val="20"/>
              </w:rPr>
            </w:pPr>
            <w:r w:rsidRPr="003A2C72">
              <w:rPr>
                <w:rFonts w:ascii="Arial" w:hAnsi="Arial" w:cs="Arial"/>
                <w:sz w:val="20"/>
                <w:szCs w:val="20"/>
              </w:rPr>
              <w:t xml:space="preserve">Contact Name </w:t>
            </w:r>
          </w:p>
        </w:tc>
        <w:tc>
          <w:tcPr>
            <w:tcW w:w="3500" w:type="dxa"/>
            <w:shd w:val="clear" w:color="auto" w:fill="auto"/>
          </w:tcPr>
          <w:p w:rsidR="00C513D0" w:rsidRPr="003A2C72" w:rsidRDefault="00C513D0" w:rsidP="00CD53EA">
            <w:pPr>
              <w:rPr>
                <w:rFonts w:ascii="Arial" w:hAnsi="Arial" w:cs="Arial"/>
                <w:sz w:val="20"/>
                <w:szCs w:val="20"/>
              </w:rPr>
            </w:pPr>
          </w:p>
        </w:tc>
        <w:tc>
          <w:tcPr>
            <w:tcW w:w="3500" w:type="dxa"/>
            <w:vMerge/>
            <w:shd w:val="clear" w:color="auto" w:fill="auto"/>
          </w:tcPr>
          <w:p w:rsidR="00C513D0" w:rsidRPr="003A2C72" w:rsidRDefault="00C513D0" w:rsidP="00CD53EA">
            <w:pPr>
              <w:rPr>
                <w:rFonts w:ascii="Arial" w:hAnsi="Arial" w:cs="Arial"/>
                <w:sz w:val="20"/>
                <w:szCs w:val="20"/>
              </w:rPr>
            </w:pPr>
          </w:p>
        </w:tc>
      </w:tr>
      <w:tr w:rsidR="00C513D0" w:rsidRPr="003A2C72" w:rsidTr="006E6DF7">
        <w:tc>
          <w:tcPr>
            <w:tcW w:w="2408" w:type="dxa"/>
            <w:shd w:val="clear" w:color="auto" w:fill="auto"/>
          </w:tcPr>
          <w:p w:rsidR="00C513D0" w:rsidRPr="003A2C72" w:rsidRDefault="00C513D0" w:rsidP="00CD53EA">
            <w:pPr>
              <w:rPr>
                <w:rFonts w:ascii="Arial" w:hAnsi="Arial" w:cs="Arial"/>
                <w:sz w:val="20"/>
                <w:szCs w:val="20"/>
              </w:rPr>
            </w:pPr>
            <w:r w:rsidRPr="003A2C72">
              <w:rPr>
                <w:rFonts w:ascii="Arial" w:hAnsi="Arial" w:cs="Arial"/>
                <w:sz w:val="20"/>
                <w:szCs w:val="20"/>
              </w:rPr>
              <w:t>Address</w:t>
            </w:r>
          </w:p>
        </w:tc>
        <w:tc>
          <w:tcPr>
            <w:tcW w:w="3500" w:type="dxa"/>
            <w:shd w:val="clear" w:color="auto" w:fill="auto"/>
          </w:tcPr>
          <w:p w:rsidR="00C513D0" w:rsidRPr="003A2C72" w:rsidRDefault="00C513D0" w:rsidP="00CD53EA">
            <w:pPr>
              <w:rPr>
                <w:rFonts w:ascii="Arial" w:hAnsi="Arial" w:cs="Arial"/>
                <w:sz w:val="20"/>
                <w:szCs w:val="20"/>
              </w:rPr>
            </w:pPr>
          </w:p>
          <w:p w:rsidR="00C513D0" w:rsidRPr="003A2C72" w:rsidRDefault="00C513D0" w:rsidP="00CD53EA">
            <w:pPr>
              <w:rPr>
                <w:rFonts w:ascii="Arial" w:hAnsi="Arial" w:cs="Arial"/>
                <w:sz w:val="20"/>
                <w:szCs w:val="20"/>
              </w:rPr>
            </w:pPr>
          </w:p>
          <w:p w:rsidR="00C513D0" w:rsidRPr="003A2C72" w:rsidRDefault="00C513D0" w:rsidP="00CD53EA">
            <w:pPr>
              <w:rPr>
                <w:rFonts w:ascii="Arial" w:hAnsi="Arial" w:cs="Arial"/>
                <w:sz w:val="20"/>
                <w:szCs w:val="20"/>
              </w:rPr>
            </w:pPr>
          </w:p>
          <w:p w:rsidR="00C513D0" w:rsidRPr="003A2C72" w:rsidRDefault="00C513D0" w:rsidP="00CD53EA">
            <w:pPr>
              <w:rPr>
                <w:rFonts w:ascii="Arial" w:hAnsi="Arial" w:cs="Arial"/>
                <w:sz w:val="20"/>
                <w:szCs w:val="20"/>
              </w:rPr>
            </w:pPr>
          </w:p>
          <w:p w:rsidR="00C513D0" w:rsidRPr="003A2C72" w:rsidRDefault="00C513D0" w:rsidP="00CD53EA">
            <w:pPr>
              <w:rPr>
                <w:rFonts w:ascii="Arial" w:hAnsi="Arial" w:cs="Arial"/>
                <w:sz w:val="20"/>
                <w:szCs w:val="20"/>
              </w:rPr>
            </w:pPr>
          </w:p>
        </w:tc>
        <w:tc>
          <w:tcPr>
            <w:tcW w:w="3500" w:type="dxa"/>
            <w:vMerge/>
            <w:shd w:val="clear" w:color="auto" w:fill="auto"/>
          </w:tcPr>
          <w:p w:rsidR="00C513D0" w:rsidRPr="003A2C72" w:rsidRDefault="00C513D0" w:rsidP="00CD53EA">
            <w:pPr>
              <w:rPr>
                <w:rFonts w:ascii="Arial" w:hAnsi="Arial" w:cs="Arial"/>
                <w:sz w:val="20"/>
                <w:szCs w:val="20"/>
              </w:rPr>
            </w:pPr>
          </w:p>
        </w:tc>
      </w:tr>
      <w:tr w:rsidR="00C513D0" w:rsidRPr="003A2C72" w:rsidTr="006E6DF7">
        <w:tc>
          <w:tcPr>
            <w:tcW w:w="2408" w:type="dxa"/>
            <w:shd w:val="clear" w:color="auto" w:fill="auto"/>
          </w:tcPr>
          <w:p w:rsidR="00C513D0" w:rsidRPr="003A2C72" w:rsidRDefault="00C513D0" w:rsidP="00CD53EA">
            <w:pPr>
              <w:rPr>
                <w:rFonts w:ascii="Arial" w:hAnsi="Arial" w:cs="Arial"/>
                <w:sz w:val="20"/>
                <w:szCs w:val="20"/>
              </w:rPr>
            </w:pPr>
            <w:r w:rsidRPr="003A2C72">
              <w:rPr>
                <w:rFonts w:ascii="Arial" w:hAnsi="Arial" w:cs="Arial"/>
                <w:sz w:val="20"/>
                <w:szCs w:val="20"/>
              </w:rPr>
              <w:t>Telephone Number</w:t>
            </w:r>
          </w:p>
        </w:tc>
        <w:tc>
          <w:tcPr>
            <w:tcW w:w="3500" w:type="dxa"/>
            <w:shd w:val="clear" w:color="auto" w:fill="auto"/>
          </w:tcPr>
          <w:p w:rsidR="00C513D0" w:rsidRPr="003A2C72" w:rsidRDefault="00C513D0" w:rsidP="00CD53EA">
            <w:pPr>
              <w:rPr>
                <w:rFonts w:ascii="Arial" w:hAnsi="Arial" w:cs="Arial"/>
                <w:sz w:val="20"/>
                <w:szCs w:val="20"/>
              </w:rPr>
            </w:pPr>
          </w:p>
        </w:tc>
        <w:tc>
          <w:tcPr>
            <w:tcW w:w="3500" w:type="dxa"/>
            <w:vMerge/>
            <w:shd w:val="clear" w:color="auto" w:fill="auto"/>
          </w:tcPr>
          <w:p w:rsidR="00C513D0" w:rsidRPr="003A2C72" w:rsidRDefault="00C513D0" w:rsidP="00CD53EA">
            <w:pPr>
              <w:rPr>
                <w:rFonts w:ascii="Arial" w:hAnsi="Arial" w:cs="Arial"/>
                <w:sz w:val="20"/>
                <w:szCs w:val="20"/>
              </w:rPr>
            </w:pPr>
          </w:p>
        </w:tc>
      </w:tr>
      <w:tr w:rsidR="00C513D0" w:rsidRPr="003A2C72" w:rsidTr="006E6DF7">
        <w:tc>
          <w:tcPr>
            <w:tcW w:w="2408" w:type="dxa"/>
            <w:shd w:val="clear" w:color="auto" w:fill="auto"/>
          </w:tcPr>
          <w:p w:rsidR="00C513D0" w:rsidRPr="003A2C72" w:rsidRDefault="00C513D0" w:rsidP="00CD53EA">
            <w:pPr>
              <w:rPr>
                <w:rFonts w:ascii="Arial" w:hAnsi="Arial" w:cs="Arial"/>
                <w:sz w:val="20"/>
                <w:szCs w:val="20"/>
              </w:rPr>
            </w:pPr>
            <w:r w:rsidRPr="003A2C72">
              <w:rPr>
                <w:rFonts w:ascii="Arial" w:hAnsi="Arial" w:cs="Arial"/>
                <w:sz w:val="20"/>
                <w:szCs w:val="20"/>
              </w:rPr>
              <w:t>Fax Number</w:t>
            </w:r>
          </w:p>
        </w:tc>
        <w:tc>
          <w:tcPr>
            <w:tcW w:w="3500" w:type="dxa"/>
            <w:shd w:val="clear" w:color="auto" w:fill="auto"/>
          </w:tcPr>
          <w:p w:rsidR="00C513D0" w:rsidRPr="003A2C72" w:rsidRDefault="00C513D0" w:rsidP="00CD53EA">
            <w:pPr>
              <w:rPr>
                <w:rFonts w:ascii="Arial" w:hAnsi="Arial" w:cs="Arial"/>
                <w:sz w:val="20"/>
                <w:szCs w:val="20"/>
              </w:rPr>
            </w:pPr>
          </w:p>
        </w:tc>
        <w:tc>
          <w:tcPr>
            <w:tcW w:w="3500" w:type="dxa"/>
            <w:vMerge/>
            <w:shd w:val="clear" w:color="auto" w:fill="auto"/>
          </w:tcPr>
          <w:p w:rsidR="00C513D0" w:rsidRPr="003A2C72" w:rsidRDefault="00C513D0" w:rsidP="00CD53EA">
            <w:pPr>
              <w:rPr>
                <w:rFonts w:ascii="Arial" w:hAnsi="Arial" w:cs="Arial"/>
                <w:sz w:val="20"/>
                <w:szCs w:val="20"/>
              </w:rPr>
            </w:pPr>
          </w:p>
        </w:tc>
      </w:tr>
      <w:tr w:rsidR="00C513D0" w:rsidRPr="003A2C72" w:rsidTr="006E6DF7">
        <w:tc>
          <w:tcPr>
            <w:tcW w:w="2408" w:type="dxa"/>
            <w:shd w:val="clear" w:color="auto" w:fill="auto"/>
          </w:tcPr>
          <w:p w:rsidR="00C513D0" w:rsidRPr="003A2C72" w:rsidRDefault="00C513D0" w:rsidP="00CD53EA">
            <w:pPr>
              <w:rPr>
                <w:rFonts w:ascii="Arial" w:hAnsi="Arial" w:cs="Arial"/>
                <w:sz w:val="20"/>
                <w:szCs w:val="20"/>
              </w:rPr>
            </w:pPr>
            <w:r w:rsidRPr="003A2C72">
              <w:rPr>
                <w:rFonts w:ascii="Arial" w:hAnsi="Arial" w:cs="Arial"/>
                <w:sz w:val="20"/>
                <w:szCs w:val="20"/>
              </w:rPr>
              <w:t>Estimated contract sum</w:t>
            </w:r>
          </w:p>
        </w:tc>
        <w:tc>
          <w:tcPr>
            <w:tcW w:w="3500" w:type="dxa"/>
            <w:shd w:val="clear" w:color="auto" w:fill="auto"/>
          </w:tcPr>
          <w:p w:rsidR="00C513D0" w:rsidRPr="003A2C72" w:rsidRDefault="00C513D0" w:rsidP="00CD53EA">
            <w:pPr>
              <w:rPr>
                <w:rFonts w:ascii="Arial" w:hAnsi="Arial" w:cs="Arial"/>
                <w:sz w:val="20"/>
                <w:szCs w:val="20"/>
              </w:rPr>
            </w:pPr>
            <w:r w:rsidRPr="003A2C72">
              <w:rPr>
                <w:rFonts w:ascii="Arial" w:hAnsi="Arial" w:cs="Arial"/>
                <w:sz w:val="20"/>
                <w:szCs w:val="20"/>
              </w:rPr>
              <w:t>£</w:t>
            </w:r>
          </w:p>
        </w:tc>
        <w:tc>
          <w:tcPr>
            <w:tcW w:w="3500" w:type="dxa"/>
            <w:vMerge/>
            <w:shd w:val="clear" w:color="auto" w:fill="auto"/>
          </w:tcPr>
          <w:p w:rsidR="00C513D0" w:rsidRPr="003A2C72" w:rsidRDefault="00C513D0" w:rsidP="00CD53EA">
            <w:pPr>
              <w:rPr>
                <w:rFonts w:ascii="Arial" w:hAnsi="Arial" w:cs="Arial"/>
                <w:sz w:val="20"/>
                <w:szCs w:val="20"/>
              </w:rPr>
            </w:pPr>
          </w:p>
        </w:tc>
      </w:tr>
      <w:tr w:rsidR="00C513D0" w:rsidRPr="003A2C72" w:rsidTr="006E6DF7">
        <w:tc>
          <w:tcPr>
            <w:tcW w:w="2408" w:type="dxa"/>
            <w:shd w:val="clear" w:color="auto" w:fill="auto"/>
          </w:tcPr>
          <w:p w:rsidR="00C513D0" w:rsidRPr="003A2C72" w:rsidRDefault="00C513D0" w:rsidP="00CD53EA">
            <w:pPr>
              <w:rPr>
                <w:rFonts w:ascii="Arial" w:hAnsi="Arial" w:cs="Arial"/>
                <w:sz w:val="20"/>
                <w:szCs w:val="20"/>
              </w:rPr>
            </w:pPr>
            <w:r w:rsidRPr="003A2C72">
              <w:rPr>
                <w:rFonts w:ascii="Arial" w:hAnsi="Arial" w:cs="Arial"/>
                <w:sz w:val="20"/>
                <w:szCs w:val="20"/>
              </w:rPr>
              <w:t>E Mail address</w:t>
            </w:r>
          </w:p>
        </w:tc>
        <w:tc>
          <w:tcPr>
            <w:tcW w:w="3500" w:type="dxa"/>
            <w:shd w:val="clear" w:color="auto" w:fill="auto"/>
          </w:tcPr>
          <w:p w:rsidR="00C513D0" w:rsidRPr="003A2C72" w:rsidRDefault="00C513D0" w:rsidP="00CD53EA">
            <w:pPr>
              <w:rPr>
                <w:rFonts w:ascii="Arial" w:hAnsi="Arial" w:cs="Arial"/>
                <w:sz w:val="20"/>
                <w:szCs w:val="20"/>
              </w:rPr>
            </w:pPr>
          </w:p>
        </w:tc>
        <w:tc>
          <w:tcPr>
            <w:tcW w:w="3500" w:type="dxa"/>
            <w:vMerge/>
            <w:shd w:val="clear" w:color="auto" w:fill="auto"/>
          </w:tcPr>
          <w:p w:rsidR="00C513D0" w:rsidRPr="003A2C72" w:rsidRDefault="00C513D0" w:rsidP="00CD53EA">
            <w:pPr>
              <w:rPr>
                <w:rFonts w:ascii="Arial" w:hAnsi="Arial" w:cs="Arial"/>
                <w:sz w:val="20"/>
                <w:szCs w:val="20"/>
              </w:rPr>
            </w:pPr>
          </w:p>
        </w:tc>
      </w:tr>
    </w:tbl>
    <w:p w:rsidR="00CD53EA" w:rsidRPr="003A2C72" w:rsidRDefault="00CD53EA" w:rsidP="00CD53EA">
      <w:pPr>
        <w:rPr>
          <w:rFonts w:ascii="Arial" w:hAnsi="Arial" w:cs="Arial"/>
          <w:sz w:val="20"/>
          <w:szCs w:val="20"/>
        </w:rPr>
      </w:pPr>
    </w:p>
    <w:p w:rsidR="00CD53EA" w:rsidRPr="003A2C72" w:rsidRDefault="005D4A2C" w:rsidP="00CD53EA">
      <w:pPr>
        <w:rPr>
          <w:rFonts w:ascii="Arial" w:hAnsi="Arial" w:cs="Arial"/>
          <w:sz w:val="20"/>
          <w:szCs w:val="20"/>
        </w:rPr>
      </w:pPr>
      <w:r w:rsidRPr="003A2C72">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106680</wp:posOffset>
                </wp:positionV>
                <wp:extent cx="6223000" cy="0"/>
                <wp:effectExtent l="37465" t="32385" r="35560" b="342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8C2C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4pt" to="4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" strokeweight="4.5pt">
                <v:stroke linestyle="thinThick"/>
              </v:line>
            </w:pict>
          </mc:Fallback>
        </mc:AlternateContent>
      </w:r>
      <w:r w:rsidRPr="003A2C72">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127635</wp:posOffset>
                </wp:positionV>
                <wp:extent cx="6223000" cy="0"/>
                <wp:effectExtent l="37465" t="34290" r="35560" b="323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FBE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05pt" to="4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bL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" strokeweight="4.5pt">
                <v:stroke linestyle="thinThick"/>
              </v:line>
            </w:pict>
          </mc:Fallback>
        </mc:AlternateContent>
      </w:r>
    </w:p>
    <w:p w:rsidR="00CD53EA" w:rsidRPr="003A2C72" w:rsidRDefault="00CD53EA" w:rsidP="00CD53EA">
      <w:pPr>
        <w:rPr>
          <w:rFonts w:ascii="Arial" w:hAnsi="Arial" w:cs="Arial"/>
          <w:sz w:val="20"/>
          <w:szCs w:val="20"/>
        </w:rPr>
      </w:pPr>
    </w:p>
    <w:p w:rsidR="00CD53EA" w:rsidRPr="003A2C72" w:rsidRDefault="00CD53EA" w:rsidP="00CD53EA">
      <w:pPr>
        <w:jc w:val="center"/>
        <w:rPr>
          <w:rFonts w:ascii="Arial" w:hAnsi="Arial" w:cs="Arial"/>
          <w:sz w:val="20"/>
          <w:szCs w:val="20"/>
        </w:rPr>
      </w:pPr>
      <w:r w:rsidRPr="003A2C72">
        <w:rPr>
          <w:rFonts w:ascii="Arial" w:hAnsi="Arial" w:cs="Arial"/>
          <w:sz w:val="20"/>
          <w:szCs w:val="20"/>
        </w:rPr>
        <w:t>PLEASE NOTE THAT ALL INFORMATION WILL BE TREATED IN THE STRICTEST CONFIDENCE AND WILL BE USED PURELY AS A MEANS OF OBTAINING REFERENCES.</w:t>
      </w:r>
    </w:p>
    <w:p w:rsidR="006436BC" w:rsidRDefault="006436BC" w:rsidP="00EE0EBE">
      <w:pPr>
        <w:jc w:val="both"/>
        <w:rPr>
          <w:rFonts w:ascii="Arial" w:hAnsi="Arial" w:cs="Arial"/>
          <w:color w:val="000000"/>
          <w:sz w:val="20"/>
          <w:szCs w:val="20"/>
        </w:rPr>
      </w:pPr>
    </w:p>
    <w:p w:rsidR="006436BC" w:rsidRDefault="006436BC" w:rsidP="00EE0EBE">
      <w:pPr>
        <w:jc w:val="both"/>
        <w:rPr>
          <w:rFonts w:ascii="Arial" w:hAnsi="Arial" w:cs="Arial"/>
          <w:color w:val="000000"/>
          <w:sz w:val="20"/>
          <w:szCs w:val="20"/>
        </w:rPr>
      </w:pPr>
    </w:p>
    <w:p w:rsidR="00AC5CDC" w:rsidRPr="006436BC" w:rsidRDefault="00961F7F" w:rsidP="00EE0EBE">
      <w:pPr>
        <w:jc w:val="both"/>
        <w:rPr>
          <w:rFonts w:ascii="Arial" w:hAnsi="Arial" w:cs="Arial"/>
          <w:b/>
          <w:color w:val="000000"/>
          <w:sz w:val="20"/>
          <w:szCs w:val="20"/>
        </w:rPr>
      </w:pPr>
      <w:r w:rsidRPr="006436BC">
        <w:rPr>
          <w:rFonts w:ascii="Arial" w:hAnsi="Arial" w:cs="Arial"/>
          <w:b/>
          <w:color w:val="000000"/>
          <w:sz w:val="20"/>
          <w:szCs w:val="20"/>
        </w:rPr>
        <w:t>Appendix 1</w:t>
      </w:r>
    </w:p>
    <w:p w:rsidR="00961F7F" w:rsidRDefault="00961F7F" w:rsidP="00EE0EBE">
      <w:pPr>
        <w:jc w:val="both"/>
        <w:rPr>
          <w:rFonts w:ascii="Arial" w:hAnsi="Arial" w:cs="Arial"/>
          <w:color w:val="000000"/>
          <w:sz w:val="20"/>
          <w:szCs w:val="20"/>
        </w:rPr>
      </w:pPr>
    </w:p>
    <w:p w:rsidR="00D331BA" w:rsidRDefault="00D331BA" w:rsidP="00EE0EBE">
      <w:pPr>
        <w:jc w:val="both"/>
        <w:rPr>
          <w:rFonts w:ascii="Arial" w:hAnsi="Arial" w:cs="Arial"/>
          <w:color w:val="000000"/>
          <w:sz w:val="20"/>
          <w:szCs w:val="20"/>
        </w:rPr>
      </w:pPr>
      <w:r w:rsidRPr="00D331BA">
        <w:rPr>
          <w:rFonts w:ascii="Arial" w:hAnsi="Arial" w:cs="Arial"/>
          <w:color w:val="000000"/>
          <w:sz w:val="20"/>
          <w:szCs w:val="20"/>
        </w:rPr>
        <w:t>‘The findings, statistical data, results, maps, photographs, drawings, plans and reports contained in the appendix section are the copyright of the Lake District National Park Authority’</w:t>
      </w:r>
    </w:p>
    <w:p w:rsidR="00D331BA" w:rsidRDefault="00D331BA" w:rsidP="00EE0EBE">
      <w:pPr>
        <w:jc w:val="both"/>
        <w:rPr>
          <w:rFonts w:ascii="Arial" w:hAnsi="Arial" w:cs="Arial"/>
          <w:color w:val="000000"/>
          <w:sz w:val="20"/>
          <w:szCs w:val="20"/>
        </w:rPr>
      </w:pPr>
    </w:p>
    <w:p w:rsidR="00D331BA" w:rsidRPr="003A2C72" w:rsidRDefault="00D331BA" w:rsidP="00EE0EBE">
      <w:pPr>
        <w:jc w:val="both"/>
        <w:rPr>
          <w:rFonts w:ascii="Arial" w:hAnsi="Arial" w:cs="Arial"/>
          <w:color w:val="000000"/>
          <w:sz w:val="20"/>
          <w:szCs w:val="20"/>
        </w:rPr>
      </w:pPr>
      <w:r>
        <w:rPr>
          <w:rFonts w:ascii="Arial" w:hAnsi="Arial" w:cs="Arial"/>
          <w:color w:val="000000"/>
          <w:sz w:val="20"/>
          <w:szCs w:val="20"/>
        </w:rPr>
        <w:t>See associated files on the Chest</w:t>
      </w:r>
    </w:p>
    <w:p w:rsidR="00961F7F" w:rsidRPr="003A2C72" w:rsidRDefault="00961F7F" w:rsidP="00EE0EBE">
      <w:pPr>
        <w:jc w:val="both"/>
        <w:rPr>
          <w:rFonts w:ascii="Arial" w:hAnsi="Arial" w:cs="Arial"/>
          <w:color w:val="000000"/>
          <w:sz w:val="20"/>
          <w:szCs w:val="20"/>
        </w:rPr>
      </w:pPr>
    </w:p>
    <w:p w:rsidR="00961F7F" w:rsidRPr="003A2C72" w:rsidRDefault="00961F7F" w:rsidP="00EE0EBE">
      <w:pPr>
        <w:jc w:val="both"/>
        <w:rPr>
          <w:rFonts w:ascii="Arial" w:hAnsi="Arial" w:cs="Arial"/>
          <w:color w:val="000000"/>
          <w:sz w:val="20"/>
          <w:szCs w:val="20"/>
        </w:rPr>
      </w:pPr>
    </w:p>
    <w:p w:rsidR="00961F7F" w:rsidRPr="006436BC" w:rsidRDefault="00961F7F" w:rsidP="00EE0EBE">
      <w:pPr>
        <w:jc w:val="both"/>
        <w:rPr>
          <w:rFonts w:ascii="Arial" w:hAnsi="Arial" w:cs="Arial"/>
          <w:b/>
          <w:color w:val="000000"/>
          <w:sz w:val="20"/>
          <w:szCs w:val="20"/>
        </w:rPr>
      </w:pPr>
      <w:r w:rsidRPr="006436BC">
        <w:rPr>
          <w:rFonts w:ascii="Arial" w:hAnsi="Arial" w:cs="Arial"/>
          <w:b/>
          <w:color w:val="000000"/>
          <w:sz w:val="20"/>
          <w:szCs w:val="20"/>
        </w:rPr>
        <w:t>Appendix 2</w:t>
      </w:r>
    </w:p>
    <w:p w:rsidR="00022CFC" w:rsidRPr="003A2C72" w:rsidRDefault="00022CFC" w:rsidP="00EE0EBE">
      <w:pPr>
        <w:jc w:val="both"/>
        <w:rPr>
          <w:rFonts w:ascii="Arial" w:hAnsi="Arial" w:cs="Arial"/>
          <w:color w:val="000000"/>
          <w:sz w:val="20"/>
          <w:szCs w:val="20"/>
        </w:rPr>
      </w:pPr>
    </w:p>
    <w:p w:rsidR="00225B24" w:rsidRDefault="00225B24" w:rsidP="00EE0EBE">
      <w:pPr>
        <w:jc w:val="both"/>
        <w:rPr>
          <w:rFonts w:ascii="Arial" w:hAnsi="Arial" w:cs="Arial"/>
          <w:color w:val="000000"/>
          <w:sz w:val="20"/>
          <w:szCs w:val="20"/>
        </w:rPr>
      </w:pPr>
    </w:p>
    <w:p w:rsidR="009E2FC8" w:rsidRDefault="00D331BA" w:rsidP="00EE0EBE">
      <w:pPr>
        <w:jc w:val="both"/>
        <w:rPr>
          <w:rFonts w:ascii="Arial" w:hAnsi="Arial" w:cs="Arial"/>
          <w:color w:val="000000"/>
          <w:sz w:val="20"/>
          <w:szCs w:val="20"/>
        </w:rPr>
      </w:pPr>
      <w:r w:rsidRPr="00D331BA">
        <w:rPr>
          <w:rFonts w:ascii="Arial" w:hAnsi="Arial" w:cs="Arial"/>
          <w:color w:val="000000"/>
          <w:sz w:val="20"/>
          <w:szCs w:val="20"/>
        </w:rPr>
        <w:t>‘The findings, statistical data, results, maps, photographs, drawings, plans and reports contained in the appendix section are the copyright of the Lake District National Park Authority’</w:t>
      </w:r>
    </w:p>
    <w:p w:rsidR="00D331BA" w:rsidRDefault="00D331BA" w:rsidP="00EE0EBE">
      <w:pPr>
        <w:jc w:val="both"/>
        <w:rPr>
          <w:rFonts w:ascii="Arial" w:hAnsi="Arial" w:cs="Arial"/>
          <w:color w:val="000000"/>
          <w:sz w:val="20"/>
          <w:szCs w:val="20"/>
        </w:rPr>
      </w:pPr>
    </w:p>
    <w:p w:rsidR="00D331BA" w:rsidRDefault="00D331BA" w:rsidP="00EE0EBE">
      <w:pPr>
        <w:jc w:val="both"/>
        <w:rPr>
          <w:rFonts w:ascii="Arial" w:hAnsi="Arial" w:cs="Arial"/>
          <w:color w:val="000000"/>
          <w:sz w:val="20"/>
          <w:szCs w:val="20"/>
        </w:rPr>
      </w:pPr>
    </w:p>
    <w:p w:rsidR="00D331BA" w:rsidRPr="003A2C72" w:rsidRDefault="00D331BA" w:rsidP="00D331BA">
      <w:pPr>
        <w:jc w:val="both"/>
        <w:rPr>
          <w:rFonts w:ascii="Arial" w:hAnsi="Arial" w:cs="Arial"/>
          <w:color w:val="000000"/>
          <w:sz w:val="20"/>
          <w:szCs w:val="20"/>
        </w:rPr>
      </w:pPr>
      <w:r>
        <w:rPr>
          <w:rFonts w:ascii="Arial" w:hAnsi="Arial" w:cs="Arial"/>
          <w:color w:val="000000"/>
          <w:sz w:val="20"/>
          <w:szCs w:val="20"/>
        </w:rPr>
        <w:t>See associated files on the Chest</w:t>
      </w:r>
    </w:p>
    <w:p w:rsidR="009E2FC8" w:rsidRDefault="009E2FC8" w:rsidP="00EE0EBE">
      <w:pPr>
        <w:jc w:val="both"/>
        <w:rPr>
          <w:rFonts w:ascii="Arial" w:hAnsi="Arial" w:cs="Arial"/>
          <w:color w:val="000000"/>
          <w:sz w:val="20"/>
          <w:szCs w:val="20"/>
        </w:rPr>
      </w:pPr>
    </w:p>
    <w:p w:rsidR="009E2FC8" w:rsidRPr="003A2C72" w:rsidRDefault="009E2FC8" w:rsidP="00EE0EBE">
      <w:pPr>
        <w:jc w:val="both"/>
        <w:rPr>
          <w:rFonts w:ascii="Arial" w:hAnsi="Arial" w:cs="Arial"/>
          <w:color w:val="000000"/>
          <w:sz w:val="20"/>
          <w:szCs w:val="20"/>
        </w:rPr>
      </w:pPr>
    </w:p>
    <w:sectPr w:rsidR="009E2FC8" w:rsidRPr="003A2C72" w:rsidSect="00F2415C">
      <w:pgSz w:w="11906" w:h="16838"/>
      <w:pgMar w:top="1134" w:right="1134" w:bottom="113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7A6" w:rsidRDefault="003967A6">
      <w:r>
        <w:separator/>
      </w:r>
    </w:p>
  </w:endnote>
  <w:endnote w:type="continuationSeparator" w:id="0">
    <w:p w:rsidR="003967A6" w:rsidRDefault="0039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5C" w:rsidRDefault="005D4A2C" w:rsidP="00BB3F5C">
    <w:pPr>
      <w:pStyle w:val="Footer"/>
      <w:tabs>
        <w:tab w:val="clear" w:pos="4513"/>
        <w:tab w:val="clear" w:pos="9026"/>
        <w:tab w:val="center" w:pos="4819"/>
        <w:tab w:val="right" w:pos="9638"/>
      </w:tabs>
    </w:pPr>
    <w:r w:rsidRPr="00526F3A">
      <w:rPr>
        <w:noProof/>
        <w:lang w:eastAsia="en-GB"/>
      </w:rPr>
      <w:drawing>
        <wp:inline distT="0" distB="0" distL="0" distR="0">
          <wp:extent cx="1678305" cy="549910"/>
          <wp:effectExtent l="0" t="0" r="0" b="2540"/>
          <wp:docPr id="2" name="Picture 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05" cy="549910"/>
                  </a:xfrm>
                  <a:prstGeom prst="rect">
                    <a:avLst/>
                  </a:prstGeom>
                  <a:noFill/>
                  <a:ln>
                    <a:noFill/>
                  </a:ln>
                </pic:spPr>
              </pic:pic>
            </a:graphicData>
          </a:graphic>
        </wp:inline>
      </w:drawing>
    </w:r>
    <w:r w:rsidR="00BB3F5C">
      <w:tab/>
    </w:r>
    <w:r w:rsidR="00BB3F5C">
      <w:tab/>
    </w:r>
    <w:r w:rsidRPr="00526F3A">
      <w:rPr>
        <w:noProof/>
        <w:lang w:eastAsia="en-GB"/>
      </w:rPr>
      <w:drawing>
        <wp:inline distT="0" distB="0" distL="0" distR="0">
          <wp:extent cx="2152650" cy="480060"/>
          <wp:effectExtent l="0" t="0" r="0" b="0"/>
          <wp:docPr id="3"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7A6" w:rsidRDefault="003967A6">
      <w:r>
        <w:separator/>
      </w:r>
    </w:p>
  </w:footnote>
  <w:footnote w:type="continuationSeparator" w:id="0">
    <w:p w:rsidR="003967A6" w:rsidRDefault="00396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5C" w:rsidRDefault="005D4A2C">
    <w:pPr>
      <w:pStyle w:val="Header"/>
    </w:pPr>
    <w:r w:rsidRPr="00526F3A">
      <w:rPr>
        <w:noProof/>
        <w:lang w:eastAsia="en-GB"/>
      </w:rPr>
      <w:drawing>
        <wp:inline distT="0" distB="0" distL="0" distR="0">
          <wp:extent cx="1087755" cy="728980"/>
          <wp:effectExtent l="0" t="0" r="0" b="0"/>
          <wp:docPr id="1" name="Picture 12" descr="Lake District National Park Partnership : Lake District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ke District National Park Partnership : Lake District National P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728980"/>
                  </a:xfrm>
                  <a:prstGeom prst="rect">
                    <a:avLst/>
                  </a:prstGeom>
                  <a:noFill/>
                  <a:ln>
                    <a:noFill/>
                  </a:ln>
                </pic:spPr>
              </pic:pic>
            </a:graphicData>
          </a:graphic>
        </wp:inline>
      </w:drawing>
    </w:r>
  </w:p>
  <w:p w:rsidR="00BB3F5C" w:rsidRDefault="00BB3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AEA"/>
    <w:multiLevelType w:val="hybridMultilevel"/>
    <w:tmpl w:val="6ECE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B7F18"/>
    <w:multiLevelType w:val="hybridMultilevel"/>
    <w:tmpl w:val="42A2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80201"/>
    <w:multiLevelType w:val="hybridMultilevel"/>
    <w:tmpl w:val="4ECC73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D3F64"/>
    <w:multiLevelType w:val="hybridMultilevel"/>
    <w:tmpl w:val="31A26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2B39E8"/>
    <w:multiLevelType w:val="hybridMultilevel"/>
    <w:tmpl w:val="873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C5C06"/>
    <w:multiLevelType w:val="hybridMultilevel"/>
    <w:tmpl w:val="2B302F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A1BF1"/>
    <w:multiLevelType w:val="hybridMultilevel"/>
    <w:tmpl w:val="51F0C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00C5E"/>
    <w:multiLevelType w:val="hybridMultilevel"/>
    <w:tmpl w:val="C43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45B45"/>
    <w:multiLevelType w:val="hybridMultilevel"/>
    <w:tmpl w:val="6508711A"/>
    <w:lvl w:ilvl="0" w:tplc="7234A38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C56E5B"/>
    <w:multiLevelType w:val="hybridMultilevel"/>
    <w:tmpl w:val="D708E766"/>
    <w:lvl w:ilvl="0" w:tplc="7234A3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25523A"/>
    <w:multiLevelType w:val="hybridMultilevel"/>
    <w:tmpl w:val="2B2A3936"/>
    <w:lvl w:ilvl="0" w:tplc="7234A38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3D6B48"/>
    <w:multiLevelType w:val="hybridMultilevel"/>
    <w:tmpl w:val="DF7C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D32E3"/>
    <w:multiLevelType w:val="hybridMultilevel"/>
    <w:tmpl w:val="F0242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15BD2"/>
    <w:multiLevelType w:val="hybridMultilevel"/>
    <w:tmpl w:val="4ECC73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C07B4"/>
    <w:multiLevelType w:val="hybridMultilevel"/>
    <w:tmpl w:val="A45A98D2"/>
    <w:lvl w:ilvl="0" w:tplc="433809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7F5669"/>
    <w:multiLevelType w:val="hybridMultilevel"/>
    <w:tmpl w:val="768EB7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7A14F47"/>
    <w:multiLevelType w:val="singleLevel"/>
    <w:tmpl w:val="153C2324"/>
    <w:lvl w:ilvl="0">
      <w:start w:val="1"/>
      <w:numFmt w:val="decimal"/>
      <w:lvlText w:val="%1)"/>
      <w:lvlJc w:val="left"/>
      <w:pPr>
        <w:tabs>
          <w:tab w:val="num" w:pos="720"/>
        </w:tabs>
        <w:ind w:left="720" w:hanging="720"/>
      </w:pPr>
      <w:rPr>
        <w:rFonts w:hint="default"/>
      </w:rPr>
    </w:lvl>
  </w:abstractNum>
  <w:abstractNum w:abstractNumId="17" w15:restartNumberingAfterBreak="0">
    <w:nsid w:val="391A65D4"/>
    <w:multiLevelType w:val="hybridMultilevel"/>
    <w:tmpl w:val="948E9BBC"/>
    <w:lvl w:ilvl="0" w:tplc="C86A1B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04E56"/>
    <w:multiLevelType w:val="hybridMultilevel"/>
    <w:tmpl w:val="EE5C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F4CFE"/>
    <w:multiLevelType w:val="hybridMultilevel"/>
    <w:tmpl w:val="4ECC73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243A18"/>
    <w:multiLevelType w:val="singleLevel"/>
    <w:tmpl w:val="EA5ECFD0"/>
    <w:lvl w:ilvl="0">
      <w:start w:val="1"/>
      <w:numFmt w:val="decimal"/>
      <w:lvlText w:val="%1."/>
      <w:lvlJc w:val="left"/>
      <w:pPr>
        <w:tabs>
          <w:tab w:val="num" w:pos="720"/>
        </w:tabs>
        <w:ind w:left="720" w:hanging="720"/>
      </w:pPr>
      <w:rPr>
        <w:rFonts w:hint="default"/>
      </w:rPr>
    </w:lvl>
  </w:abstractNum>
  <w:abstractNum w:abstractNumId="21" w15:restartNumberingAfterBreak="0">
    <w:nsid w:val="47887A64"/>
    <w:multiLevelType w:val="singleLevel"/>
    <w:tmpl w:val="67522F64"/>
    <w:lvl w:ilvl="0">
      <w:start w:val="1"/>
      <w:numFmt w:val="lowerLetter"/>
      <w:lvlText w:val="%1)"/>
      <w:lvlJc w:val="left"/>
      <w:pPr>
        <w:tabs>
          <w:tab w:val="num" w:pos="1440"/>
        </w:tabs>
        <w:ind w:left="1440" w:hanging="720"/>
      </w:pPr>
      <w:rPr>
        <w:rFonts w:hint="default"/>
      </w:rPr>
    </w:lvl>
  </w:abstractNum>
  <w:abstractNum w:abstractNumId="22" w15:restartNumberingAfterBreak="0">
    <w:nsid w:val="4A2F3A58"/>
    <w:multiLevelType w:val="hybridMultilevel"/>
    <w:tmpl w:val="299ED860"/>
    <w:lvl w:ilvl="0" w:tplc="7234A3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381B00"/>
    <w:multiLevelType w:val="hybridMultilevel"/>
    <w:tmpl w:val="C6AE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57E8B"/>
    <w:multiLevelType w:val="hybridMultilevel"/>
    <w:tmpl w:val="DAD80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95789"/>
    <w:multiLevelType w:val="hybridMultilevel"/>
    <w:tmpl w:val="D02CE0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AA35986"/>
    <w:multiLevelType w:val="hybridMultilevel"/>
    <w:tmpl w:val="79E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811B0"/>
    <w:multiLevelType w:val="hybridMultilevel"/>
    <w:tmpl w:val="625E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A367C"/>
    <w:multiLevelType w:val="singleLevel"/>
    <w:tmpl w:val="C9D69242"/>
    <w:lvl w:ilvl="0">
      <w:start w:val="1"/>
      <w:numFmt w:val="lowerLetter"/>
      <w:lvlText w:val="%1)"/>
      <w:lvlJc w:val="left"/>
      <w:pPr>
        <w:tabs>
          <w:tab w:val="num" w:pos="1440"/>
        </w:tabs>
        <w:ind w:left="1440" w:hanging="720"/>
      </w:pPr>
      <w:rPr>
        <w:rFonts w:hint="default"/>
      </w:rPr>
    </w:lvl>
  </w:abstractNum>
  <w:abstractNum w:abstractNumId="29" w15:restartNumberingAfterBreak="0">
    <w:nsid w:val="5EB80685"/>
    <w:multiLevelType w:val="hybridMultilevel"/>
    <w:tmpl w:val="47366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223179"/>
    <w:multiLevelType w:val="hybridMultilevel"/>
    <w:tmpl w:val="7752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CA7135"/>
    <w:multiLevelType w:val="hybridMultilevel"/>
    <w:tmpl w:val="D9B45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8E6935"/>
    <w:multiLevelType w:val="hybridMultilevel"/>
    <w:tmpl w:val="FF40D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A93FD6"/>
    <w:multiLevelType w:val="singleLevel"/>
    <w:tmpl w:val="7D605A5A"/>
    <w:lvl w:ilvl="0">
      <w:start w:val="1"/>
      <w:numFmt w:val="decimal"/>
      <w:lvlText w:val="%1)"/>
      <w:lvlJc w:val="left"/>
      <w:pPr>
        <w:tabs>
          <w:tab w:val="num" w:pos="720"/>
        </w:tabs>
        <w:ind w:left="720" w:hanging="720"/>
      </w:pPr>
      <w:rPr>
        <w:rFonts w:hint="default"/>
      </w:rPr>
    </w:lvl>
  </w:abstractNum>
  <w:abstractNum w:abstractNumId="34" w15:restartNumberingAfterBreak="0">
    <w:nsid w:val="71C90C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C743DE"/>
    <w:multiLevelType w:val="hybridMultilevel"/>
    <w:tmpl w:val="C400CB48"/>
    <w:lvl w:ilvl="0" w:tplc="7234A3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4"/>
  </w:num>
  <w:num w:numId="3">
    <w:abstractNumId w:val="3"/>
  </w:num>
  <w:num w:numId="4">
    <w:abstractNumId w:val="34"/>
  </w:num>
  <w:num w:numId="5">
    <w:abstractNumId w:val="28"/>
  </w:num>
  <w:num w:numId="6">
    <w:abstractNumId w:val="12"/>
  </w:num>
  <w:num w:numId="7">
    <w:abstractNumId w:val="8"/>
  </w:num>
  <w:num w:numId="8">
    <w:abstractNumId w:val="22"/>
  </w:num>
  <w:num w:numId="9">
    <w:abstractNumId w:val="20"/>
  </w:num>
  <w:num w:numId="10">
    <w:abstractNumId w:val="25"/>
  </w:num>
  <w:num w:numId="11">
    <w:abstractNumId w:val="33"/>
  </w:num>
  <w:num w:numId="12">
    <w:abstractNumId w:val="21"/>
  </w:num>
  <w:num w:numId="13">
    <w:abstractNumId w:val="16"/>
  </w:num>
  <w:num w:numId="14">
    <w:abstractNumId w:val="14"/>
  </w:num>
  <w:num w:numId="15">
    <w:abstractNumId w:val="35"/>
  </w:num>
  <w:num w:numId="16">
    <w:abstractNumId w:val="10"/>
  </w:num>
  <w:num w:numId="17">
    <w:abstractNumId w:val="9"/>
  </w:num>
  <w:num w:numId="18">
    <w:abstractNumId w:val="5"/>
  </w:num>
  <w:num w:numId="19">
    <w:abstractNumId w:val="0"/>
  </w:num>
  <w:num w:numId="20">
    <w:abstractNumId w:val="15"/>
  </w:num>
  <w:num w:numId="21">
    <w:abstractNumId w:val="27"/>
  </w:num>
  <w:num w:numId="22">
    <w:abstractNumId w:val="13"/>
  </w:num>
  <w:num w:numId="23">
    <w:abstractNumId w:val="19"/>
  </w:num>
  <w:num w:numId="24">
    <w:abstractNumId w:val="2"/>
  </w:num>
  <w:num w:numId="25">
    <w:abstractNumId w:val="31"/>
  </w:num>
  <w:num w:numId="26">
    <w:abstractNumId w:val="32"/>
  </w:num>
  <w:num w:numId="27">
    <w:abstractNumId w:val="30"/>
  </w:num>
  <w:num w:numId="28">
    <w:abstractNumId w:val="7"/>
  </w:num>
  <w:num w:numId="29">
    <w:abstractNumId w:val="1"/>
  </w:num>
  <w:num w:numId="30">
    <w:abstractNumId w:val="23"/>
  </w:num>
  <w:num w:numId="31">
    <w:abstractNumId w:val="11"/>
  </w:num>
  <w:num w:numId="32">
    <w:abstractNumId w:val="26"/>
  </w:num>
  <w:num w:numId="33">
    <w:abstractNumId w:val="4"/>
  </w:num>
  <w:num w:numId="34">
    <w:abstractNumId w:val="18"/>
  </w:num>
  <w:num w:numId="35">
    <w:abstractNumId w:val="1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FE"/>
    <w:rsid w:val="00001425"/>
    <w:rsid w:val="00010DCF"/>
    <w:rsid w:val="000134D8"/>
    <w:rsid w:val="000140CB"/>
    <w:rsid w:val="00021A5E"/>
    <w:rsid w:val="00022CFC"/>
    <w:rsid w:val="00024C03"/>
    <w:rsid w:val="00026404"/>
    <w:rsid w:val="000269DF"/>
    <w:rsid w:val="0003682E"/>
    <w:rsid w:val="00036F9E"/>
    <w:rsid w:val="00040688"/>
    <w:rsid w:val="0004142D"/>
    <w:rsid w:val="00046338"/>
    <w:rsid w:val="000468D1"/>
    <w:rsid w:val="00056299"/>
    <w:rsid w:val="000625D9"/>
    <w:rsid w:val="00074707"/>
    <w:rsid w:val="00074C6A"/>
    <w:rsid w:val="000812F7"/>
    <w:rsid w:val="0009217C"/>
    <w:rsid w:val="000936F9"/>
    <w:rsid w:val="00095D21"/>
    <w:rsid w:val="000A0D6B"/>
    <w:rsid w:val="000A287B"/>
    <w:rsid w:val="000A49C8"/>
    <w:rsid w:val="000B69E1"/>
    <w:rsid w:val="000D09A0"/>
    <w:rsid w:val="000D2EEA"/>
    <w:rsid w:val="000E3640"/>
    <w:rsid w:val="00101F49"/>
    <w:rsid w:val="00112BF7"/>
    <w:rsid w:val="00112F6C"/>
    <w:rsid w:val="00123075"/>
    <w:rsid w:val="001251C0"/>
    <w:rsid w:val="00133F4C"/>
    <w:rsid w:val="00135B7D"/>
    <w:rsid w:val="00140B0B"/>
    <w:rsid w:val="00141C41"/>
    <w:rsid w:val="00142601"/>
    <w:rsid w:val="00142A1A"/>
    <w:rsid w:val="00143F11"/>
    <w:rsid w:val="00145D7D"/>
    <w:rsid w:val="0016276D"/>
    <w:rsid w:val="00166BF8"/>
    <w:rsid w:val="00170D29"/>
    <w:rsid w:val="0017734F"/>
    <w:rsid w:val="00181CF4"/>
    <w:rsid w:val="00182067"/>
    <w:rsid w:val="001A06BD"/>
    <w:rsid w:val="001C00A0"/>
    <w:rsid w:val="001C28F6"/>
    <w:rsid w:val="001D5FFF"/>
    <w:rsid w:val="001D7EFE"/>
    <w:rsid w:val="001F0538"/>
    <w:rsid w:val="001F6FA9"/>
    <w:rsid w:val="002004B8"/>
    <w:rsid w:val="0020626F"/>
    <w:rsid w:val="00210300"/>
    <w:rsid w:val="00212B28"/>
    <w:rsid w:val="00212D97"/>
    <w:rsid w:val="00214070"/>
    <w:rsid w:val="00217CA3"/>
    <w:rsid w:val="00222012"/>
    <w:rsid w:val="00225B24"/>
    <w:rsid w:val="00227A8D"/>
    <w:rsid w:val="002315BC"/>
    <w:rsid w:val="00232D80"/>
    <w:rsid w:val="00237F1D"/>
    <w:rsid w:val="00242732"/>
    <w:rsid w:val="002442B3"/>
    <w:rsid w:val="002553D6"/>
    <w:rsid w:val="00255E7E"/>
    <w:rsid w:val="002663B7"/>
    <w:rsid w:val="00274B7A"/>
    <w:rsid w:val="00281F78"/>
    <w:rsid w:val="0028279C"/>
    <w:rsid w:val="002A57B0"/>
    <w:rsid w:val="002B0976"/>
    <w:rsid w:val="002C07F6"/>
    <w:rsid w:val="002C082A"/>
    <w:rsid w:val="002C17E6"/>
    <w:rsid w:val="002C4F81"/>
    <w:rsid w:val="002C4F94"/>
    <w:rsid w:val="002C5384"/>
    <w:rsid w:val="002D6AE2"/>
    <w:rsid w:val="002E046B"/>
    <w:rsid w:val="002E1D6C"/>
    <w:rsid w:val="002E6484"/>
    <w:rsid w:val="002F1B89"/>
    <w:rsid w:val="002F2056"/>
    <w:rsid w:val="002F2CA0"/>
    <w:rsid w:val="00302245"/>
    <w:rsid w:val="0030243F"/>
    <w:rsid w:val="003163A9"/>
    <w:rsid w:val="00320654"/>
    <w:rsid w:val="00331D17"/>
    <w:rsid w:val="00331D67"/>
    <w:rsid w:val="00332B26"/>
    <w:rsid w:val="00336FFF"/>
    <w:rsid w:val="0034178A"/>
    <w:rsid w:val="00342389"/>
    <w:rsid w:val="00363D09"/>
    <w:rsid w:val="00364D0A"/>
    <w:rsid w:val="003672EE"/>
    <w:rsid w:val="003702CE"/>
    <w:rsid w:val="00370488"/>
    <w:rsid w:val="00374D1A"/>
    <w:rsid w:val="0038045D"/>
    <w:rsid w:val="00385BFB"/>
    <w:rsid w:val="00387FB2"/>
    <w:rsid w:val="00390273"/>
    <w:rsid w:val="00390DD3"/>
    <w:rsid w:val="003928D2"/>
    <w:rsid w:val="003967A6"/>
    <w:rsid w:val="00397204"/>
    <w:rsid w:val="003A2745"/>
    <w:rsid w:val="003A2C72"/>
    <w:rsid w:val="003C4257"/>
    <w:rsid w:val="003D2404"/>
    <w:rsid w:val="003D3982"/>
    <w:rsid w:val="003D4344"/>
    <w:rsid w:val="003E02DE"/>
    <w:rsid w:val="003E1F00"/>
    <w:rsid w:val="003E38ED"/>
    <w:rsid w:val="003F118B"/>
    <w:rsid w:val="003F6CF1"/>
    <w:rsid w:val="004246BC"/>
    <w:rsid w:val="004248F4"/>
    <w:rsid w:val="00427B35"/>
    <w:rsid w:val="004365F3"/>
    <w:rsid w:val="00437886"/>
    <w:rsid w:val="00437D69"/>
    <w:rsid w:val="004434D2"/>
    <w:rsid w:val="00452598"/>
    <w:rsid w:val="004568AB"/>
    <w:rsid w:val="00456F32"/>
    <w:rsid w:val="00462EB9"/>
    <w:rsid w:val="00463E15"/>
    <w:rsid w:val="00471062"/>
    <w:rsid w:val="0047288B"/>
    <w:rsid w:val="00472F26"/>
    <w:rsid w:val="00475C82"/>
    <w:rsid w:val="00476793"/>
    <w:rsid w:val="00476AAA"/>
    <w:rsid w:val="00480524"/>
    <w:rsid w:val="0049134A"/>
    <w:rsid w:val="004937B9"/>
    <w:rsid w:val="004A242E"/>
    <w:rsid w:val="004A66C3"/>
    <w:rsid w:val="004B081B"/>
    <w:rsid w:val="004B0D31"/>
    <w:rsid w:val="004B3BB2"/>
    <w:rsid w:val="004B545E"/>
    <w:rsid w:val="004B55B1"/>
    <w:rsid w:val="004B59F3"/>
    <w:rsid w:val="004C31C7"/>
    <w:rsid w:val="004D1C98"/>
    <w:rsid w:val="004D7FA0"/>
    <w:rsid w:val="004E0584"/>
    <w:rsid w:val="004E1A98"/>
    <w:rsid w:val="004E1DD1"/>
    <w:rsid w:val="004E6620"/>
    <w:rsid w:val="00500295"/>
    <w:rsid w:val="00500606"/>
    <w:rsid w:val="0050419A"/>
    <w:rsid w:val="005055EC"/>
    <w:rsid w:val="00507E23"/>
    <w:rsid w:val="00510E54"/>
    <w:rsid w:val="00513DEA"/>
    <w:rsid w:val="00514AB1"/>
    <w:rsid w:val="00515516"/>
    <w:rsid w:val="00530E16"/>
    <w:rsid w:val="00532822"/>
    <w:rsid w:val="00535FC2"/>
    <w:rsid w:val="0053751A"/>
    <w:rsid w:val="0054122E"/>
    <w:rsid w:val="00541A6A"/>
    <w:rsid w:val="00553D0A"/>
    <w:rsid w:val="0055406A"/>
    <w:rsid w:val="00555892"/>
    <w:rsid w:val="0056556C"/>
    <w:rsid w:val="00570D68"/>
    <w:rsid w:val="005711FB"/>
    <w:rsid w:val="0058052E"/>
    <w:rsid w:val="005818A9"/>
    <w:rsid w:val="00582499"/>
    <w:rsid w:val="0059071B"/>
    <w:rsid w:val="005A547B"/>
    <w:rsid w:val="005B39D7"/>
    <w:rsid w:val="005B6C3D"/>
    <w:rsid w:val="005C738E"/>
    <w:rsid w:val="005D0E9A"/>
    <w:rsid w:val="005D4A2C"/>
    <w:rsid w:val="005E1775"/>
    <w:rsid w:val="005F2175"/>
    <w:rsid w:val="005F59D7"/>
    <w:rsid w:val="005F7186"/>
    <w:rsid w:val="00602034"/>
    <w:rsid w:val="00620230"/>
    <w:rsid w:val="00620466"/>
    <w:rsid w:val="00632D51"/>
    <w:rsid w:val="00637035"/>
    <w:rsid w:val="00642611"/>
    <w:rsid w:val="006436BC"/>
    <w:rsid w:val="00647B3E"/>
    <w:rsid w:val="00651CFC"/>
    <w:rsid w:val="006535B6"/>
    <w:rsid w:val="00655677"/>
    <w:rsid w:val="00655E6B"/>
    <w:rsid w:val="006570B3"/>
    <w:rsid w:val="00664EE5"/>
    <w:rsid w:val="006651A6"/>
    <w:rsid w:val="00671AB7"/>
    <w:rsid w:val="00672B43"/>
    <w:rsid w:val="00680370"/>
    <w:rsid w:val="00680BEA"/>
    <w:rsid w:val="0069026F"/>
    <w:rsid w:val="00690703"/>
    <w:rsid w:val="006953A6"/>
    <w:rsid w:val="006A3BA2"/>
    <w:rsid w:val="006A649C"/>
    <w:rsid w:val="006B5D35"/>
    <w:rsid w:val="006B60A9"/>
    <w:rsid w:val="006B6729"/>
    <w:rsid w:val="006C50ED"/>
    <w:rsid w:val="006D348A"/>
    <w:rsid w:val="006D7155"/>
    <w:rsid w:val="006E6DF7"/>
    <w:rsid w:val="006F04D9"/>
    <w:rsid w:val="006F105F"/>
    <w:rsid w:val="0071284F"/>
    <w:rsid w:val="00716F86"/>
    <w:rsid w:val="00734253"/>
    <w:rsid w:val="007420D6"/>
    <w:rsid w:val="00753D3E"/>
    <w:rsid w:val="00756633"/>
    <w:rsid w:val="00756BD5"/>
    <w:rsid w:val="0076511B"/>
    <w:rsid w:val="00767DE4"/>
    <w:rsid w:val="00767EA0"/>
    <w:rsid w:val="0077553A"/>
    <w:rsid w:val="0078230A"/>
    <w:rsid w:val="00784AF0"/>
    <w:rsid w:val="007A19CF"/>
    <w:rsid w:val="007A4A48"/>
    <w:rsid w:val="007B68C6"/>
    <w:rsid w:val="007C77C8"/>
    <w:rsid w:val="007E5E4E"/>
    <w:rsid w:val="007F5073"/>
    <w:rsid w:val="008021C2"/>
    <w:rsid w:val="00810DDF"/>
    <w:rsid w:val="00812435"/>
    <w:rsid w:val="00816D61"/>
    <w:rsid w:val="0081705A"/>
    <w:rsid w:val="0081752B"/>
    <w:rsid w:val="0082276F"/>
    <w:rsid w:val="008252DA"/>
    <w:rsid w:val="00827C78"/>
    <w:rsid w:val="00830B9C"/>
    <w:rsid w:val="00833372"/>
    <w:rsid w:val="00836139"/>
    <w:rsid w:val="00841B60"/>
    <w:rsid w:val="00845B9A"/>
    <w:rsid w:val="00850797"/>
    <w:rsid w:val="0085110A"/>
    <w:rsid w:val="0085517F"/>
    <w:rsid w:val="008728E2"/>
    <w:rsid w:val="00875237"/>
    <w:rsid w:val="00880F93"/>
    <w:rsid w:val="00884BA4"/>
    <w:rsid w:val="00887A33"/>
    <w:rsid w:val="00891CD9"/>
    <w:rsid w:val="00893682"/>
    <w:rsid w:val="0089664F"/>
    <w:rsid w:val="008D0451"/>
    <w:rsid w:val="008D0B4D"/>
    <w:rsid w:val="008D2E69"/>
    <w:rsid w:val="008D6A96"/>
    <w:rsid w:val="008E5918"/>
    <w:rsid w:val="008E5C8B"/>
    <w:rsid w:val="008E7094"/>
    <w:rsid w:val="008F3220"/>
    <w:rsid w:val="008F3CB8"/>
    <w:rsid w:val="008F5D21"/>
    <w:rsid w:val="009016FA"/>
    <w:rsid w:val="00901882"/>
    <w:rsid w:val="00906843"/>
    <w:rsid w:val="009071C6"/>
    <w:rsid w:val="00907601"/>
    <w:rsid w:val="00917560"/>
    <w:rsid w:val="00920AC0"/>
    <w:rsid w:val="00925992"/>
    <w:rsid w:val="009343D5"/>
    <w:rsid w:val="00941338"/>
    <w:rsid w:val="0094204D"/>
    <w:rsid w:val="00943BF0"/>
    <w:rsid w:val="00947988"/>
    <w:rsid w:val="00952190"/>
    <w:rsid w:val="00961F7F"/>
    <w:rsid w:val="00964039"/>
    <w:rsid w:val="00970937"/>
    <w:rsid w:val="009723AE"/>
    <w:rsid w:val="00982B5E"/>
    <w:rsid w:val="00985AAE"/>
    <w:rsid w:val="009930AA"/>
    <w:rsid w:val="009931FB"/>
    <w:rsid w:val="009A3952"/>
    <w:rsid w:val="009A5274"/>
    <w:rsid w:val="009B40EE"/>
    <w:rsid w:val="009B49AF"/>
    <w:rsid w:val="009C1062"/>
    <w:rsid w:val="009C2F83"/>
    <w:rsid w:val="009D0887"/>
    <w:rsid w:val="009D11FD"/>
    <w:rsid w:val="009D2AF5"/>
    <w:rsid w:val="009D46EF"/>
    <w:rsid w:val="009D5FC1"/>
    <w:rsid w:val="009D63B2"/>
    <w:rsid w:val="009E2FC8"/>
    <w:rsid w:val="009E7380"/>
    <w:rsid w:val="00A00531"/>
    <w:rsid w:val="00A03062"/>
    <w:rsid w:val="00A30FCE"/>
    <w:rsid w:val="00A31930"/>
    <w:rsid w:val="00A36F24"/>
    <w:rsid w:val="00A450D1"/>
    <w:rsid w:val="00A46C9D"/>
    <w:rsid w:val="00A549C4"/>
    <w:rsid w:val="00A54E0D"/>
    <w:rsid w:val="00A60C89"/>
    <w:rsid w:val="00A62A9C"/>
    <w:rsid w:val="00A62DD6"/>
    <w:rsid w:val="00A71E1D"/>
    <w:rsid w:val="00A757A9"/>
    <w:rsid w:val="00A853F2"/>
    <w:rsid w:val="00A86747"/>
    <w:rsid w:val="00A93DFB"/>
    <w:rsid w:val="00AA70DF"/>
    <w:rsid w:val="00AB0FBF"/>
    <w:rsid w:val="00AB11C1"/>
    <w:rsid w:val="00AB4633"/>
    <w:rsid w:val="00AC5CDC"/>
    <w:rsid w:val="00AD4735"/>
    <w:rsid w:val="00AE6DBE"/>
    <w:rsid w:val="00AF3376"/>
    <w:rsid w:val="00B0359A"/>
    <w:rsid w:val="00B06B4C"/>
    <w:rsid w:val="00B06E71"/>
    <w:rsid w:val="00B06F76"/>
    <w:rsid w:val="00B21865"/>
    <w:rsid w:val="00B25C85"/>
    <w:rsid w:val="00B25CD4"/>
    <w:rsid w:val="00B26F88"/>
    <w:rsid w:val="00B37D8B"/>
    <w:rsid w:val="00B4118F"/>
    <w:rsid w:val="00B4207F"/>
    <w:rsid w:val="00B426A8"/>
    <w:rsid w:val="00B50FF1"/>
    <w:rsid w:val="00B52E99"/>
    <w:rsid w:val="00B61D60"/>
    <w:rsid w:val="00B66D58"/>
    <w:rsid w:val="00B81725"/>
    <w:rsid w:val="00B85CA8"/>
    <w:rsid w:val="00B86111"/>
    <w:rsid w:val="00B86170"/>
    <w:rsid w:val="00B92291"/>
    <w:rsid w:val="00B931AC"/>
    <w:rsid w:val="00B94C1E"/>
    <w:rsid w:val="00BA044F"/>
    <w:rsid w:val="00BB35C2"/>
    <w:rsid w:val="00BB3F5C"/>
    <w:rsid w:val="00BD5EE9"/>
    <w:rsid w:val="00BD6653"/>
    <w:rsid w:val="00BE1640"/>
    <w:rsid w:val="00BE4BD5"/>
    <w:rsid w:val="00BF3273"/>
    <w:rsid w:val="00BF76F7"/>
    <w:rsid w:val="00C03587"/>
    <w:rsid w:val="00C04075"/>
    <w:rsid w:val="00C05844"/>
    <w:rsid w:val="00C100A7"/>
    <w:rsid w:val="00C12091"/>
    <w:rsid w:val="00C14C9D"/>
    <w:rsid w:val="00C20FA3"/>
    <w:rsid w:val="00C32C92"/>
    <w:rsid w:val="00C40631"/>
    <w:rsid w:val="00C4216D"/>
    <w:rsid w:val="00C43357"/>
    <w:rsid w:val="00C44B0E"/>
    <w:rsid w:val="00C513D0"/>
    <w:rsid w:val="00C56121"/>
    <w:rsid w:val="00C608E2"/>
    <w:rsid w:val="00C65DC2"/>
    <w:rsid w:val="00C67334"/>
    <w:rsid w:val="00C6755E"/>
    <w:rsid w:val="00C73CE2"/>
    <w:rsid w:val="00C76A65"/>
    <w:rsid w:val="00C80672"/>
    <w:rsid w:val="00C844AC"/>
    <w:rsid w:val="00C91EE6"/>
    <w:rsid w:val="00C954AB"/>
    <w:rsid w:val="00C95EFD"/>
    <w:rsid w:val="00C96B59"/>
    <w:rsid w:val="00CA0E59"/>
    <w:rsid w:val="00CA3286"/>
    <w:rsid w:val="00CA60FA"/>
    <w:rsid w:val="00CA6448"/>
    <w:rsid w:val="00CB2FB0"/>
    <w:rsid w:val="00CB7EF8"/>
    <w:rsid w:val="00CC7C50"/>
    <w:rsid w:val="00CC7E1B"/>
    <w:rsid w:val="00CD53EA"/>
    <w:rsid w:val="00CD791F"/>
    <w:rsid w:val="00CE16C9"/>
    <w:rsid w:val="00CE7037"/>
    <w:rsid w:val="00CE71EC"/>
    <w:rsid w:val="00CF65AD"/>
    <w:rsid w:val="00D13361"/>
    <w:rsid w:val="00D160CD"/>
    <w:rsid w:val="00D17547"/>
    <w:rsid w:val="00D220E2"/>
    <w:rsid w:val="00D263EC"/>
    <w:rsid w:val="00D277D1"/>
    <w:rsid w:val="00D331BA"/>
    <w:rsid w:val="00D431F4"/>
    <w:rsid w:val="00D529AB"/>
    <w:rsid w:val="00D604F6"/>
    <w:rsid w:val="00D654C9"/>
    <w:rsid w:val="00D65DC8"/>
    <w:rsid w:val="00D70229"/>
    <w:rsid w:val="00D70DEA"/>
    <w:rsid w:val="00D72EE1"/>
    <w:rsid w:val="00D73498"/>
    <w:rsid w:val="00D76B04"/>
    <w:rsid w:val="00D81577"/>
    <w:rsid w:val="00D9241C"/>
    <w:rsid w:val="00D92909"/>
    <w:rsid w:val="00DA7701"/>
    <w:rsid w:val="00DA7D73"/>
    <w:rsid w:val="00DB216B"/>
    <w:rsid w:val="00DB6D15"/>
    <w:rsid w:val="00DC2831"/>
    <w:rsid w:val="00DC518F"/>
    <w:rsid w:val="00DC5C87"/>
    <w:rsid w:val="00DD3743"/>
    <w:rsid w:val="00DD3B44"/>
    <w:rsid w:val="00DD4245"/>
    <w:rsid w:val="00DD5FBA"/>
    <w:rsid w:val="00DE2CDC"/>
    <w:rsid w:val="00DE3E6F"/>
    <w:rsid w:val="00DF4866"/>
    <w:rsid w:val="00DF6E10"/>
    <w:rsid w:val="00E02431"/>
    <w:rsid w:val="00E03D01"/>
    <w:rsid w:val="00E0757A"/>
    <w:rsid w:val="00E244E5"/>
    <w:rsid w:val="00E24663"/>
    <w:rsid w:val="00E267BE"/>
    <w:rsid w:val="00E30A5A"/>
    <w:rsid w:val="00E41B77"/>
    <w:rsid w:val="00E42D1A"/>
    <w:rsid w:val="00E56576"/>
    <w:rsid w:val="00E60566"/>
    <w:rsid w:val="00E62C43"/>
    <w:rsid w:val="00E70E0F"/>
    <w:rsid w:val="00E73327"/>
    <w:rsid w:val="00E74086"/>
    <w:rsid w:val="00E74D3A"/>
    <w:rsid w:val="00E818EA"/>
    <w:rsid w:val="00E901C4"/>
    <w:rsid w:val="00E90EEF"/>
    <w:rsid w:val="00EB51FA"/>
    <w:rsid w:val="00EB6D7E"/>
    <w:rsid w:val="00ED25E4"/>
    <w:rsid w:val="00EE0EBE"/>
    <w:rsid w:val="00EE5335"/>
    <w:rsid w:val="00EF2BBC"/>
    <w:rsid w:val="00EF2C88"/>
    <w:rsid w:val="00EF4D60"/>
    <w:rsid w:val="00EF71B6"/>
    <w:rsid w:val="00EF775F"/>
    <w:rsid w:val="00F018D6"/>
    <w:rsid w:val="00F03039"/>
    <w:rsid w:val="00F1010A"/>
    <w:rsid w:val="00F10319"/>
    <w:rsid w:val="00F11497"/>
    <w:rsid w:val="00F2096A"/>
    <w:rsid w:val="00F212B7"/>
    <w:rsid w:val="00F2415C"/>
    <w:rsid w:val="00F31ADC"/>
    <w:rsid w:val="00F35A14"/>
    <w:rsid w:val="00F403AF"/>
    <w:rsid w:val="00F42DE9"/>
    <w:rsid w:val="00F44FE3"/>
    <w:rsid w:val="00F541E4"/>
    <w:rsid w:val="00F55017"/>
    <w:rsid w:val="00F57825"/>
    <w:rsid w:val="00F6163C"/>
    <w:rsid w:val="00F63EB6"/>
    <w:rsid w:val="00F66C4A"/>
    <w:rsid w:val="00F67766"/>
    <w:rsid w:val="00F76D11"/>
    <w:rsid w:val="00F87F52"/>
    <w:rsid w:val="00FA74B1"/>
    <w:rsid w:val="00FB1FF7"/>
    <w:rsid w:val="00FB61A0"/>
    <w:rsid w:val="00FC58BD"/>
    <w:rsid w:val="00FD6B0A"/>
    <w:rsid w:val="00FD7172"/>
    <w:rsid w:val="00FE5A54"/>
    <w:rsid w:val="00FF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369E83DB-B796-40F1-9969-4384885F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BA"/>
    <w:rPr>
      <w:sz w:val="24"/>
      <w:szCs w:val="24"/>
      <w:lang w:eastAsia="en-US"/>
    </w:rPr>
  </w:style>
  <w:style w:type="paragraph" w:styleId="Heading1">
    <w:name w:val="heading 1"/>
    <w:basedOn w:val="Normal"/>
    <w:next w:val="Normal"/>
    <w:qFormat/>
    <w:rsid w:val="00D72EE1"/>
    <w:pPr>
      <w:keepNext/>
      <w:outlineLvl w:val="0"/>
    </w:pPr>
    <w:rPr>
      <w:b/>
      <w:szCs w:val="20"/>
      <w:u w:val="single"/>
    </w:rPr>
  </w:style>
  <w:style w:type="paragraph" w:styleId="Heading3">
    <w:name w:val="heading 3"/>
    <w:basedOn w:val="Normal"/>
    <w:next w:val="Normal"/>
    <w:link w:val="Heading3Char"/>
    <w:qFormat/>
    <w:rsid w:val="00BB35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2EE1"/>
    <w:rPr>
      <w:rFonts w:ascii="Arial" w:hAnsi="Arial"/>
      <w:sz w:val="22"/>
      <w:szCs w:val="20"/>
    </w:rPr>
  </w:style>
  <w:style w:type="paragraph" w:styleId="BodyTextIndent">
    <w:name w:val="Body Text Indent"/>
    <w:basedOn w:val="Normal"/>
    <w:rsid w:val="00001425"/>
    <w:pPr>
      <w:spacing w:after="120"/>
      <w:ind w:left="283"/>
    </w:pPr>
  </w:style>
  <w:style w:type="paragraph" w:styleId="Title">
    <w:name w:val="Title"/>
    <w:basedOn w:val="Normal"/>
    <w:qFormat/>
    <w:rsid w:val="0089664F"/>
    <w:pPr>
      <w:jc w:val="center"/>
    </w:pPr>
    <w:rPr>
      <w:b/>
      <w:sz w:val="36"/>
      <w:szCs w:val="20"/>
      <w:u w:val="single"/>
      <w:lang w:val="en-US"/>
    </w:rPr>
  </w:style>
  <w:style w:type="paragraph" w:styleId="BalloonText">
    <w:name w:val="Balloon Text"/>
    <w:basedOn w:val="Normal"/>
    <w:semiHidden/>
    <w:rsid w:val="002F2CA0"/>
    <w:rPr>
      <w:rFonts w:ascii="Tahoma" w:hAnsi="Tahoma" w:cs="Tahoma"/>
      <w:sz w:val="16"/>
      <w:szCs w:val="16"/>
    </w:rPr>
  </w:style>
  <w:style w:type="table" w:styleId="TableGrid">
    <w:name w:val="Table Grid"/>
    <w:basedOn w:val="TableNormal"/>
    <w:rsid w:val="00F2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6F76"/>
    <w:rPr>
      <w:color w:val="0000FF"/>
      <w:u w:val="single"/>
    </w:rPr>
  </w:style>
  <w:style w:type="character" w:styleId="FollowedHyperlink">
    <w:name w:val="FollowedHyperlink"/>
    <w:rsid w:val="00B06E71"/>
    <w:rPr>
      <w:color w:val="800080"/>
      <w:u w:val="single"/>
    </w:rPr>
  </w:style>
  <w:style w:type="paragraph" w:customStyle="1" w:styleId="Default">
    <w:name w:val="Default"/>
    <w:rsid w:val="00BD5EE9"/>
    <w:pPr>
      <w:autoSpaceDE w:val="0"/>
      <w:autoSpaceDN w:val="0"/>
      <w:adjustRightInd w:val="0"/>
    </w:pPr>
    <w:rPr>
      <w:rFonts w:ascii="Calibri" w:eastAsia="Calibri" w:hAnsi="Calibri" w:cs="Calibri"/>
      <w:color w:val="000000"/>
      <w:sz w:val="24"/>
      <w:szCs w:val="24"/>
      <w:lang w:eastAsia="en-US"/>
    </w:rPr>
  </w:style>
  <w:style w:type="character" w:styleId="CommentReference">
    <w:name w:val="annotation reference"/>
    <w:rsid w:val="00E0757A"/>
    <w:rPr>
      <w:sz w:val="16"/>
      <w:szCs w:val="16"/>
    </w:rPr>
  </w:style>
  <w:style w:type="paragraph" w:styleId="CommentText">
    <w:name w:val="annotation text"/>
    <w:basedOn w:val="Normal"/>
    <w:link w:val="CommentTextChar"/>
    <w:rsid w:val="00E0757A"/>
    <w:rPr>
      <w:sz w:val="20"/>
      <w:szCs w:val="20"/>
    </w:rPr>
  </w:style>
  <w:style w:type="character" w:customStyle="1" w:styleId="CommentTextChar">
    <w:name w:val="Comment Text Char"/>
    <w:link w:val="CommentText"/>
    <w:rsid w:val="00E0757A"/>
    <w:rPr>
      <w:lang w:eastAsia="en-US"/>
    </w:rPr>
  </w:style>
  <w:style w:type="paragraph" w:styleId="CommentSubject">
    <w:name w:val="annotation subject"/>
    <w:basedOn w:val="CommentText"/>
    <w:next w:val="CommentText"/>
    <w:link w:val="CommentSubjectChar"/>
    <w:rsid w:val="00E0757A"/>
    <w:rPr>
      <w:b/>
      <w:bCs/>
    </w:rPr>
  </w:style>
  <w:style w:type="character" w:customStyle="1" w:styleId="CommentSubjectChar">
    <w:name w:val="Comment Subject Char"/>
    <w:link w:val="CommentSubject"/>
    <w:rsid w:val="00E0757A"/>
    <w:rPr>
      <w:b/>
      <w:bCs/>
      <w:lang w:eastAsia="en-US"/>
    </w:rPr>
  </w:style>
  <w:style w:type="paragraph" w:styleId="Header">
    <w:name w:val="header"/>
    <w:basedOn w:val="Normal"/>
    <w:link w:val="HeaderChar"/>
    <w:uiPriority w:val="99"/>
    <w:rsid w:val="00CC7C50"/>
    <w:pPr>
      <w:tabs>
        <w:tab w:val="center" w:pos="4513"/>
        <w:tab w:val="right" w:pos="9026"/>
      </w:tabs>
    </w:pPr>
  </w:style>
  <w:style w:type="character" w:customStyle="1" w:styleId="HeaderChar">
    <w:name w:val="Header Char"/>
    <w:link w:val="Header"/>
    <w:uiPriority w:val="99"/>
    <w:rsid w:val="00CC7C50"/>
    <w:rPr>
      <w:sz w:val="24"/>
      <w:szCs w:val="24"/>
      <w:lang w:eastAsia="en-US"/>
    </w:rPr>
  </w:style>
  <w:style w:type="paragraph" w:styleId="Footer">
    <w:name w:val="footer"/>
    <w:basedOn w:val="Normal"/>
    <w:link w:val="FooterChar"/>
    <w:rsid w:val="00CC7C50"/>
    <w:pPr>
      <w:tabs>
        <w:tab w:val="center" w:pos="4513"/>
        <w:tab w:val="right" w:pos="9026"/>
      </w:tabs>
    </w:pPr>
  </w:style>
  <w:style w:type="character" w:customStyle="1" w:styleId="FooterChar">
    <w:name w:val="Footer Char"/>
    <w:link w:val="Footer"/>
    <w:rsid w:val="00CC7C50"/>
    <w:rPr>
      <w:sz w:val="24"/>
      <w:szCs w:val="24"/>
      <w:lang w:eastAsia="en-US"/>
    </w:rPr>
  </w:style>
  <w:style w:type="character" w:customStyle="1" w:styleId="Heading3Char">
    <w:name w:val="Heading 3 Char"/>
    <w:link w:val="Heading3"/>
    <w:rsid w:val="002315BC"/>
    <w:rPr>
      <w:rFonts w:ascii="Arial" w:hAnsi="Arial" w:cs="Arial"/>
      <w:b/>
      <w:bCs/>
      <w:sz w:val="26"/>
      <w:szCs w:val="26"/>
      <w:lang w:eastAsia="en-US"/>
    </w:rPr>
  </w:style>
  <w:style w:type="paragraph" w:styleId="ListParagraph">
    <w:name w:val="List Paragraph"/>
    <w:basedOn w:val="Normal"/>
    <w:uiPriority w:val="34"/>
    <w:qFormat/>
    <w:rsid w:val="00427B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moody@lakedistrict.gov.uk" TargetMode="External"/><Relationship Id="rId5" Type="http://schemas.openxmlformats.org/officeDocument/2006/relationships/webSettings" Target="webSettings.xml"/><Relationship Id="rId10" Type="http://schemas.openxmlformats.org/officeDocument/2006/relationships/hyperlink" Target="https://www.lakedistrict.gov.uk/caringfor/smarter-trave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2F69-A4D1-4094-A74A-AFED51D7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3734</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Tender template</vt:lpstr>
    </vt:vector>
  </TitlesOfParts>
  <Company>Allerdale Borough Council</Company>
  <LinksUpToDate>false</LinksUpToDate>
  <CharactersWithSpaces>24242</CharactersWithSpaces>
  <SharedDoc>false</SharedDoc>
  <HLinks>
    <vt:vector size="12" baseType="variant">
      <vt:variant>
        <vt:i4>7274579</vt:i4>
      </vt:variant>
      <vt:variant>
        <vt:i4>3</vt:i4>
      </vt:variant>
      <vt:variant>
        <vt:i4>0</vt:i4>
      </vt:variant>
      <vt:variant>
        <vt:i4>5</vt:i4>
      </vt:variant>
      <vt:variant>
        <vt:lpwstr>mailto:emma.moody@lakedistrict.gov.uk</vt:lpwstr>
      </vt:variant>
      <vt:variant>
        <vt:lpwstr/>
      </vt:variant>
      <vt:variant>
        <vt:i4>1507402</vt:i4>
      </vt:variant>
      <vt:variant>
        <vt:i4>0</vt:i4>
      </vt:variant>
      <vt:variant>
        <vt:i4>0</vt:i4>
      </vt:variant>
      <vt:variant>
        <vt:i4>5</vt:i4>
      </vt:variant>
      <vt:variant>
        <vt:lpwstr>https://www.lakedistrict.gov.uk/caringfor/smarter-travel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template</dc:title>
  <dc:subject/>
  <dc:creator>Carole Carre</dc:creator>
  <cp:keywords/>
  <cp:lastModifiedBy>Richard Webber</cp:lastModifiedBy>
  <cp:revision>4</cp:revision>
  <cp:lastPrinted>2008-06-30T10:42:00Z</cp:lastPrinted>
  <dcterms:created xsi:type="dcterms:W3CDTF">2021-08-27T14:33:00Z</dcterms:created>
  <dcterms:modified xsi:type="dcterms:W3CDTF">2021-08-27T16:55:00Z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ritten By">
    <vt:lpwstr>None</vt:lpwstr>
  </property>
  <property fmtid="{D5CDD505-2E9C-101B-9397-08002B2CF9AE}" pid="3" name="Publisher">
    <vt:lpwstr>Lake District National Park Authority</vt:lpwstr>
  </property>
  <property fmtid="{D5CDD505-2E9C-101B-9397-08002B2CF9AE}" pid="4" name="Last Edited By">
    <vt:lpwstr>None</vt:lpwstr>
  </property>
  <property fmtid="{D5CDD505-2E9C-101B-9397-08002B2CF9AE}" pid="5" name="Language">
    <vt:lpwstr>English</vt:lpwstr>
  </property>
  <property fmtid="{D5CDD505-2E9C-101B-9397-08002B2CF9AE}" pid="6" name="Document Type">
    <vt:lpwstr>Other</vt:lpwstr>
  </property>
</Properties>
</file>