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177" w14:textId="77777777" w:rsidR="00154663" w:rsidRPr="004357C7" w:rsidRDefault="00154663" w:rsidP="00154663">
      <w:pPr>
        <w:rPr>
          <w:rFonts w:ascii="Arial" w:hAnsi="Arial" w:cs="Arial"/>
          <w:b/>
          <w:sz w:val="20"/>
          <w:szCs w:val="20"/>
        </w:rPr>
      </w:pPr>
      <w:r w:rsidRPr="004357C7">
        <w:rPr>
          <w:rFonts w:ascii="Arial" w:hAnsi="Arial" w:cs="Arial"/>
          <w:b/>
          <w:sz w:val="20"/>
          <w:szCs w:val="20"/>
        </w:rPr>
        <w:t>TENDER FOR MONITORING SURVEYOR</w:t>
      </w:r>
    </w:p>
    <w:p w14:paraId="6D9C2E4F" w14:textId="77777777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</w:p>
    <w:p w14:paraId="01AC83C8" w14:textId="4C6812F7" w:rsidR="00A27CEA" w:rsidRDefault="00041763" w:rsidP="00154663">
      <w:p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 xml:space="preserve">Homes England (HE) T/A </w:t>
      </w:r>
      <w:r w:rsidR="00154663" w:rsidRPr="004357C7">
        <w:rPr>
          <w:rFonts w:ascii="Arial" w:hAnsi="Arial" w:cs="Arial"/>
          <w:sz w:val="20"/>
          <w:szCs w:val="20"/>
        </w:rPr>
        <w:t>The Homes and Communities Agency (‘HCA’) is seeking to appoint a</w:t>
      </w:r>
      <w:r w:rsidR="00B527A0" w:rsidRPr="004357C7">
        <w:rPr>
          <w:rFonts w:ascii="Arial" w:hAnsi="Arial" w:cs="Arial"/>
          <w:sz w:val="20"/>
          <w:szCs w:val="20"/>
        </w:rPr>
        <w:t>n Independent</w:t>
      </w:r>
      <w:r w:rsidR="00154663" w:rsidRPr="004357C7">
        <w:rPr>
          <w:rFonts w:ascii="Arial" w:hAnsi="Arial" w:cs="Arial"/>
          <w:sz w:val="20"/>
          <w:szCs w:val="20"/>
        </w:rPr>
        <w:t xml:space="preserve"> Monitoring Surveying (</w:t>
      </w:r>
      <w:r w:rsidR="00B527A0" w:rsidRPr="004357C7">
        <w:rPr>
          <w:rFonts w:ascii="Arial" w:hAnsi="Arial" w:cs="Arial"/>
          <w:sz w:val="20"/>
          <w:szCs w:val="20"/>
        </w:rPr>
        <w:t>I</w:t>
      </w:r>
      <w:r w:rsidR="00154663" w:rsidRPr="004357C7">
        <w:rPr>
          <w:rFonts w:ascii="Arial" w:hAnsi="Arial" w:cs="Arial"/>
          <w:sz w:val="20"/>
          <w:szCs w:val="20"/>
        </w:rPr>
        <w:t xml:space="preserve">MS) Firm from Multidisciplinary Panel. The appointed Surveyor’s role will include providing initial due diligence and on-going monitoring of the development works in respect </w:t>
      </w:r>
      <w:r w:rsidR="007D7477" w:rsidRPr="004357C7">
        <w:rPr>
          <w:rFonts w:ascii="Arial" w:hAnsi="Arial" w:cs="Arial"/>
          <w:sz w:val="20"/>
          <w:szCs w:val="20"/>
        </w:rPr>
        <w:t xml:space="preserve">of </w:t>
      </w:r>
      <w:r w:rsidR="00154663" w:rsidRPr="004357C7">
        <w:rPr>
          <w:rFonts w:ascii="Arial" w:hAnsi="Arial" w:cs="Arial"/>
          <w:sz w:val="20"/>
          <w:szCs w:val="20"/>
        </w:rPr>
        <w:t>HCA</w:t>
      </w:r>
      <w:r w:rsidR="007D7477" w:rsidRPr="004357C7">
        <w:rPr>
          <w:rFonts w:ascii="Arial" w:hAnsi="Arial" w:cs="Arial"/>
          <w:sz w:val="20"/>
          <w:szCs w:val="20"/>
        </w:rPr>
        <w:t>’s</w:t>
      </w:r>
      <w:r w:rsidR="00154663" w:rsidRPr="004357C7">
        <w:rPr>
          <w:rFonts w:ascii="Arial" w:hAnsi="Arial" w:cs="Arial"/>
          <w:sz w:val="20"/>
          <w:szCs w:val="20"/>
        </w:rPr>
        <w:t xml:space="preserve"> loan investment at under the Home Building Fund programme, under the standard terms of the respective HCA Panel.  </w:t>
      </w:r>
    </w:p>
    <w:p w14:paraId="54755F63" w14:textId="77777777" w:rsidR="00CE333A" w:rsidRPr="004357C7" w:rsidRDefault="00CE333A" w:rsidP="00154663">
      <w:pPr>
        <w:rPr>
          <w:rFonts w:ascii="Arial" w:hAnsi="Arial" w:cs="Arial"/>
          <w:sz w:val="20"/>
          <w:szCs w:val="20"/>
        </w:rPr>
      </w:pPr>
    </w:p>
    <w:p w14:paraId="1BA9851D" w14:textId="4FAC5FED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>Your firm is invited to participate in a mini-tender process to fulfil the attached Scope of Works required by HCA for Details relating to the scheme are as follows:</w:t>
      </w:r>
    </w:p>
    <w:p w14:paraId="5164591D" w14:textId="77777777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</w:p>
    <w:tbl>
      <w:tblPr>
        <w:tblW w:w="9293" w:type="dxa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210"/>
      </w:tblGrid>
      <w:tr w:rsidR="00154663" w:rsidRPr="004357C7" w14:paraId="77C61A1D" w14:textId="77777777" w:rsidTr="00154663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947D" w14:textId="77777777" w:rsidR="00154663" w:rsidRPr="004357C7" w:rsidRDefault="00154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7C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48EA" w14:textId="77777777" w:rsidR="00154663" w:rsidRPr="004357C7" w:rsidRDefault="00154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7C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Value/ Details</w:t>
            </w:r>
          </w:p>
        </w:tc>
      </w:tr>
      <w:tr w:rsidR="00041763" w:rsidRPr="004357C7" w14:paraId="608D6560" w14:textId="77777777" w:rsidTr="00041763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B3F7" w14:textId="77777777" w:rsidR="00041763" w:rsidRPr="004357C7" w:rsidRDefault="00041763" w:rsidP="00041763">
            <w:pPr>
              <w:rPr>
                <w:rFonts w:ascii="Arial" w:hAnsi="Arial" w:cs="Arial"/>
                <w:sz w:val="20"/>
                <w:szCs w:val="20"/>
              </w:rPr>
            </w:pPr>
            <w:r w:rsidRPr="004357C7">
              <w:rPr>
                <w:rFonts w:ascii="Arial" w:hAnsi="Arial" w:cs="Arial"/>
                <w:sz w:val="20"/>
                <w:szCs w:val="20"/>
                <w:lang w:eastAsia="en-GB"/>
              </w:rPr>
              <w:t>Site Location: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ADB9" w14:textId="1959E574" w:rsidR="00DA0C82" w:rsidRPr="004357C7" w:rsidRDefault="00DA0C82" w:rsidP="00E44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82" w:rsidRPr="004357C7" w14:paraId="2AF51C7E" w14:textId="77777777" w:rsidTr="00041763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058B" w14:textId="1B2C307B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  <w:r w:rsidRPr="004357C7">
              <w:rPr>
                <w:rFonts w:ascii="Arial" w:hAnsi="Arial" w:cs="Arial"/>
                <w:sz w:val="20"/>
                <w:szCs w:val="20"/>
                <w:lang w:eastAsia="en-GB"/>
              </w:rPr>
              <w:t>Infrastructure Works funded by HE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0B6E" w14:textId="33B956AC" w:rsidR="00CE333A" w:rsidRPr="00CE2642" w:rsidRDefault="00CE333A" w:rsidP="00CE33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6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Infrastructure works required to deliver scheme being:</w:t>
            </w:r>
          </w:p>
          <w:p w14:paraId="0D147792" w14:textId="086AE7EF" w:rsidR="00CE333A" w:rsidRPr="00CE2642" w:rsidRDefault="005F26F6" w:rsidP="00CE333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</w:t>
            </w:r>
            <w:r w:rsidR="00CE333A" w:rsidRPr="00CE26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remediation</w:t>
            </w:r>
          </w:p>
          <w:p w14:paraId="653BD223" w14:textId="7F047164" w:rsidR="00CE333A" w:rsidRDefault="005F26F6" w:rsidP="00CE333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of spine road</w:t>
            </w:r>
          </w:p>
          <w:p w14:paraId="687F100C" w14:textId="19997557" w:rsidR="005F26F6" w:rsidRDefault="005F26F6" w:rsidP="00CE333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Landscaping and site wide drainage</w:t>
            </w:r>
          </w:p>
          <w:p w14:paraId="3AECD6B1" w14:textId="69F1349E" w:rsidR="00DA0C82" w:rsidRPr="004357C7" w:rsidRDefault="00600081" w:rsidP="003C72C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Utilities</w:t>
            </w:r>
          </w:p>
        </w:tc>
      </w:tr>
      <w:tr w:rsidR="00DA0C82" w:rsidRPr="004357C7" w14:paraId="6BA00DD7" w14:textId="77777777" w:rsidTr="009F4C59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DF99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57C7">
              <w:rPr>
                <w:rFonts w:ascii="Arial" w:hAnsi="Arial" w:cs="Arial"/>
                <w:sz w:val="20"/>
                <w:szCs w:val="20"/>
                <w:lang w:eastAsia="en-GB"/>
              </w:rPr>
              <w:t>Borrower: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B18C" w14:textId="4D5C9D75" w:rsidR="00CE333A" w:rsidRPr="004357C7" w:rsidRDefault="00CE333A" w:rsidP="00DA0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82" w:rsidRPr="004357C7" w14:paraId="517BFD84" w14:textId="77777777" w:rsidTr="005D1A79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E3F8" w14:textId="7A4C392E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3E6E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82" w:rsidRPr="004357C7" w14:paraId="436CA9D9" w14:textId="77777777" w:rsidTr="005D1A79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9EF3" w14:textId="0933491D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9CA2" w14:textId="3B2AA91D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82" w:rsidRPr="004357C7" w14:paraId="2B7CD4C6" w14:textId="77777777" w:rsidTr="00565B2D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D01C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57C7">
              <w:rPr>
                <w:rFonts w:ascii="Arial" w:hAnsi="Arial" w:cs="Arial"/>
                <w:sz w:val="20"/>
                <w:szCs w:val="20"/>
                <w:lang w:eastAsia="en-GB"/>
              </w:rPr>
              <w:t>Form of Contract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B8A4" w14:textId="4F62B82D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  <w:r w:rsidRPr="004357C7">
              <w:rPr>
                <w:rFonts w:ascii="Arial" w:hAnsi="Arial" w:cs="Arial"/>
                <w:sz w:val="20"/>
                <w:szCs w:val="20"/>
              </w:rPr>
              <w:t>Infrastructure contract: TBC</w:t>
            </w:r>
          </w:p>
          <w:p w14:paraId="4E99C0E6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BEA67" w14:textId="08A82870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  <w:r w:rsidRPr="004357C7">
              <w:rPr>
                <w:rFonts w:ascii="Arial" w:hAnsi="Arial" w:cs="Arial"/>
                <w:sz w:val="20"/>
                <w:szCs w:val="20"/>
              </w:rPr>
              <w:t>Professional Appointment: TBC</w:t>
            </w:r>
          </w:p>
          <w:p w14:paraId="36240750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899AF" w14:textId="1E15A29C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82" w:rsidRPr="004357C7" w14:paraId="694D37BF" w14:textId="77777777" w:rsidTr="00565B2D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6FB1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  <w:r w:rsidRPr="004357C7">
              <w:rPr>
                <w:rFonts w:ascii="Arial" w:hAnsi="Arial" w:cs="Arial"/>
                <w:sz w:val="20"/>
                <w:szCs w:val="20"/>
                <w:lang w:eastAsia="en-GB"/>
              </w:rPr>
              <w:t>Construction Period funded by HCA: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F0A2" w14:textId="36EC5B4B" w:rsidR="00DA0C82" w:rsidRDefault="00D25F94" w:rsidP="00DA0C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E3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35A">
              <w:rPr>
                <w:rFonts w:ascii="Arial" w:hAnsi="Arial" w:cs="Arial"/>
                <w:sz w:val="20"/>
                <w:szCs w:val="20"/>
              </w:rPr>
              <w:t>month</w:t>
            </w:r>
            <w:proofErr w:type="gramEnd"/>
            <w:r w:rsidR="007A135A">
              <w:rPr>
                <w:rFonts w:ascii="Arial" w:hAnsi="Arial" w:cs="Arial"/>
                <w:sz w:val="20"/>
                <w:szCs w:val="20"/>
              </w:rPr>
              <w:t xml:space="preserve"> period from draw down. </w:t>
            </w:r>
          </w:p>
          <w:p w14:paraId="6573FB97" w14:textId="40057BA1" w:rsidR="007A135A" w:rsidRDefault="007A135A" w:rsidP="00DA0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to be repaid from </w:t>
            </w:r>
            <w:r w:rsidR="00CE333A">
              <w:rPr>
                <w:rFonts w:ascii="Arial" w:hAnsi="Arial" w:cs="Arial"/>
                <w:sz w:val="20"/>
                <w:szCs w:val="20"/>
              </w:rPr>
              <w:t xml:space="preserve">sale of completed land parcels </w:t>
            </w:r>
          </w:p>
          <w:p w14:paraId="2D64AD3A" w14:textId="77777777" w:rsidR="00CE333A" w:rsidRPr="004357C7" w:rsidRDefault="00CE333A" w:rsidP="00DA0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8C93E" w14:textId="794548EF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82" w:rsidRPr="004357C7" w14:paraId="19E2D95A" w14:textId="77777777" w:rsidTr="00565B2D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8DA0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357C7">
              <w:rPr>
                <w:rFonts w:ascii="Arial" w:hAnsi="Arial" w:cs="Arial"/>
                <w:sz w:val="20"/>
                <w:szCs w:val="20"/>
                <w:lang w:eastAsia="en-GB"/>
              </w:rPr>
              <w:t>Loan Term / Final Repayment Date: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68D4" w14:textId="77777777" w:rsidR="00600081" w:rsidRDefault="00B4218E" w:rsidP="00DA0C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 w:rsidRPr="00B421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September </w:t>
            </w:r>
            <w:r w:rsidR="00BC2F5C">
              <w:rPr>
                <w:rFonts w:ascii="Arial" w:hAnsi="Arial" w:cs="Arial"/>
                <w:sz w:val="20"/>
                <w:szCs w:val="20"/>
                <w:lang w:eastAsia="en-GB"/>
              </w:rPr>
              <w:t>2029</w:t>
            </w:r>
          </w:p>
          <w:p w14:paraId="5B1E3F32" w14:textId="77777777" w:rsidR="00600081" w:rsidRDefault="00600081" w:rsidP="00DA0C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D261AE6" w14:textId="0981A0D9" w:rsidR="00DA0C82" w:rsidRPr="004357C7" w:rsidRDefault="00600081" w:rsidP="00DA0C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*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anticipated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repayment </w:t>
            </w:r>
            <w:r w:rsidR="00BE21B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 w:rsidR="00BE21B0" w:rsidRPr="00BE21B0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BE21B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September 2028</w:t>
            </w:r>
            <w:r w:rsidR="00CE33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0C82" w:rsidRPr="004357C7" w14:paraId="0ED8BFFD" w14:textId="77777777" w:rsidTr="00565B2D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0579" w14:textId="77777777" w:rsidR="00DA0C82" w:rsidRPr="004357C7" w:rsidRDefault="00DA0C82" w:rsidP="00DA0C82">
            <w:pPr>
              <w:rPr>
                <w:rFonts w:ascii="Arial" w:hAnsi="Arial" w:cs="Arial"/>
                <w:sz w:val="20"/>
                <w:szCs w:val="20"/>
              </w:rPr>
            </w:pPr>
            <w:r w:rsidRPr="004357C7">
              <w:rPr>
                <w:rFonts w:ascii="Arial" w:hAnsi="Arial" w:cs="Arial"/>
                <w:sz w:val="20"/>
                <w:szCs w:val="20"/>
                <w:lang w:eastAsia="en-GB"/>
              </w:rPr>
              <w:t>Main Contractor: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F05F" w14:textId="06ED637D" w:rsidR="00DA0C82" w:rsidRDefault="00475C19" w:rsidP="00DA0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  <w:p w14:paraId="0B13BA24" w14:textId="4755B113" w:rsidR="00627176" w:rsidRPr="004357C7" w:rsidRDefault="00627176" w:rsidP="00701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9F646" w14:textId="77777777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</w:p>
    <w:p w14:paraId="47442EB3" w14:textId="02B1B5AC" w:rsidR="0070190C" w:rsidRDefault="0070190C" w:rsidP="00154663">
      <w:pPr>
        <w:rPr>
          <w:rFonts w:ascii="Arial" w:hAnsi="Arial" w:cs="Arial"/>
          <w:sz w:val="20"/>
          <w:szCs w:val="20"/>
        </w:rPr>
      </w:pPr>
    </w:p>
    <w:p w14:paraId="76932F91" w14:textId="15065F86" w:rsidR="0070190C" w:rsidRDefault="0070190C" w:rsidP="00154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instructions will be a joint instruction on behalf of Homes England and Department for Education who will both require reliance on the contents of your reports and individual reliance on your PI </w:t>
      </w:r>
      <w:proofErr w:type="gramStart"/>
      <w:r>
        <w:rPr>
          <w:rFonts w:ascii="Arial" w:hAnsi="Arial" w:cs="Arial"/>
          <w:sz w:val="20"/>
          <w:szCs w:val="20"/>
        </w:rPr>
        <w:t>cover.</w:t>
      </w:r>
      <w:proofErr w:type="gramEnd"/>
    </w:p>
    <w:p w14:paraId="7E2FE422" w14:textId="77777777" w:rsidR="0070190C" w:rsidRDefault="0070190C" w:rsidP="00154663">
      <w:pPr>
        <w:rPr>
          <w:rFonts w:ascii="Arial" w:hAnsi="Arial" w:cs="Arial"/>
          <w:sz w:val="20"/>
          <w:szCs w:val="20"/>
        </w:rPr>
      </w:pPr>
    </w:p>
    <w:p w14:paraId="2C799919" w14:textId="74F8A706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>The appointment for the IMS is for the above identified infrastructure works to be delivered using H</w:t>
      </w:r>
      <w:r w:rsidR="00041763" w:rsidRPr="004357C7">
        <w:rPr>
          <w:rFonts w:ascii="Arial" w:hAnsi="Arial" w:cs="Arial"/>
          <w:sz w:val="20"/>
          <w:szCs w:val="20"/>
        </w:rPr>
        <w:t>E</w:t>
      </w:r>
      <w:r w:rsidRPr="004357C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357C7">
        <w:rPr>
          <w:rFonts w:ascii="Arial" w:hAnsi="Arial" w:cs="Arial"/>
          <w:sz w:val="20"/>
          <w:szCs w:val="20"/>
        </w:rPr>
        <w:t>funding</w:t>
      </w:r>
      <w:proofErr w:type="gramEnd"/>
      <w:r w:rsidRPr="004357C7">
        <w:rPr>
          <w:rFonts w:ascii="Arial" w:hAnsi="Arial" w:cs="Arial"/>
          <w:sz w:val="20"/>
          <w:szCs w:val="20"/>
        </w:rPr>
        <w:t xml:space="preserve"> facility, </w:t>
      </w:r>
      <w:r w:rsidR="009F6947">
        <w:rPr>
          <w:rFonts w:ascii="Arial" w:hAnsi="Arial" w:cs="Arial"/>
          <w:sz w:val="20"/>
          <w:szCs w:val="20"/>
        </w:rPr>
        <w:t xml:space="preserve">Department of Education </w:t>
      </w:r>
      <w:r w:rsidR="00C0148C">
        <w:rPr>
          <w:rFonts w:ascii="Arial" w:hAnsi="Arial" w:cs="Arial"/>
          <w:sz w:val="20"/>
          <w:szCs w:val="20"/>
        </w:rPr>
        <w:t>capital</w:t>
      </w:r>
      <w:r w:rsidR="009F6947">
        <w:rPr>
          <w:rFonts w:ascii="Arial" w:hAnsi="Arial" w:cs="Arial"/>
          <w:sz w:val="20"/>
          <w:szCs w:val="20"/>
        </w:rPr>
        <w:t xml:space="preserve"> funding, </w:t>
      </w:r>
      <w:r w:rsidRPr="004357C7">
        <w:rPr>
          <w:rFonts w:ascii="Arial" w:hAnsi="Arial" w:cs="Arial"/>
          <w:sz w:val="20"/>
          <w:szCs w:val="20"/>
        </w:rPr>
        <w:t>borrower cash equity and recycled sales receipts.</w:t>
      </w:r>
      <w:r w:rsidR="00E4553B" w:rsidRPr="004357C7">
        <w:rPr>
          <w:rFonts w:ascii="Arial" w:hAnsi="Arial" w:cs="Arial"/>
          <w:sz w:val="20"/>
          <w:szCs w:val="20"/>
        </w:rPr>
        <w:t xml:space="preserve"> </w:t>
      </w:r>
    </w:p>
    <w:p w14:paraId="4FF31A5D" w14:textId="77777777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</w:p>
    <w:p w14:paraId="3C474A29" w14:textId="2F5EF9DA" w:rsidR="00E4553B" w:rsidRPr="004357C7" w:rsidRDefault="00154663" w:rsidP="00154663">
      <w:pPr>
        <w:rPr>
          <w:rFonts w:ascii="Arial" w:hAnsi="Arial" w:cs="Arial"/>
          <w:b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>The main objective of the commission is for the Monitoring Surveyor to provide regular reports on progress of the scheme to ensure delivery of the project</w:t>
      </w:r>
      <w:r w:rsidR="007C2D9F" w:rsidRPr="004357C7">
        <w:rPr>
          <w:rFonts w:ascii="Arial" w:hAnsi="Arial" w:cs="Arial"/>
          <w:sz w:val="20"/>
          <w:szCs w:val="20"/>
        </w:rPr>
        <w:t> and</w:t>
      </w:r>
      <w:r w:rsidRPr="004357C7">
        <w:rPr>
          <w:rFonts w:ascii="Arial" w:hAnsi="Arial" w:cs="Arial"/>
          <w:sz w:val="20"/>
          <w:szCs w:val="20"/>
        </w:rPr>
        <w:t xml:space="preserve"> repayment of the H</w:t>
      </w:r>
      <w:r w:rsidR="00041763" w:rsidRPr="004357C7">
        <w:rPr>
          <w:rFonts w:ascii="Arial" w:hAnsi="Arial" w:cs="Arial"/>
          <w:sz w:val="20"/>
          <w:szCs w:val="20"/>
        </w:rPr>
        <w:t>E</w:t>
      </w:r>
      <w:r w:rsidRPr="004357C7">
        <w:rPr>
          <w:rFonts w:ascii="Arial" w:hAnsi="Arial" w:cs="Arial"/>
          <w:sz w:val="20"/>
          <w:szCs w:val="20"/>
        </w:rPr>
        <w:t xml:space="preserve"> loan. </w:t>
      </w:r>
    </w:p>
    <w:p w14:paraId="15F4E1B6" w14:textId="77777777" w:rsidR="00E4553B" w:rsidRPr="004357C7" w:rsidRDefault="00E4553B" w:rsidP="00154663">
      <w:pPr>
        <w:rPr>
          <w:rFonts w:ascii="Arial" w:hAnsi="Arial" w:cs="Arial"/>
          <w:sz w:val="20"/>
          <w:szCs w:val="20"/>
        </w:rPr>
      </w:pPr>
    </w:p>
    <w:p w14:paraId="6E83BC49" w14:textId="05FAEAAA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 xml:space="preserve">The Surveyor will work </w:t>
      </w:r>
      <w:r w:rsidR="00DF00D2" w:rsidRPr="004357C7">
        <w:rPr>
          <w:rFonts w:ascii="Arial" w:hAnsi="Arial" w:cs="Arial"/>
          <w:sz w:val="20"/>
          <w:szCs w:val="20"/>
        </w:rPr>
        <w:t>with both the Borrower and H</w:t>
      </w:r>
      <w:r w:rsidR="003E1D7F" w:rsidRPr="004357C7">
        <w:rPr>
          <w:rFonts w:ascii="Arial" w:hAnsi="Arial" w:cs="Arial"/>
          <w:sz w:val="20"/>
          <w:szCs w:val="20"/>
        </w:rPr>
        <w:t>E</w:t>
      </w:r>
      <w:r w:rsidRPr="004357C7">
        <w:rPr>
          <w:rFonts w:ascii="Arial" w:hAnsi="Arial" w:cs="Arial"/>
          <w:sz w:val="20"/>
          <w:szCs w:val="20"/>
        </w:rPr>
        <w:t xml:space="preserve"> and will need to attend site progress meetings </w:t>
      </w:r>
      <w:r w:rsidR="007C2D9F" w:rsidRPr="004357C7">
        <w:rPr>
          <w:rFonts w:ascii="Arial" w:hAnsi="Arial" w:cs="Arial"/>
          <w:sz w:val="20"/>
          <w:szCs w:val="20"/>
        </w:rPr>
        <w:t xml:space="preserve">and quarterly meetings with </w:t>
      </w:r>
      <w:r w:rsidR="003E1D7F" w:rsidRPr="004357C7">
        <w:rPr>
          <w:rFonts w:ascii="Arial" w:hAnsi="Arial" w:cs="Arial"/>
          <w:sz w:val="20"/>
          <w:szCs w:val="20"/>
        </w:rPr>
        <w:t>HE</w:t>
      </w:r>
      <w:r w:rsidRPr="004357C7">
        <w:rPr>
          <w:rFonts w:ascii="Arial" w:hAnsi="Arial" w:cs="Arial"/>
          <w:sz w:val="20"/>
          <w:szCs w:val="20"/>
        </w:rPr>
        <w:t xml:space="preserve"> (or as otherwise deemed appropriate). The H</w:t>
      </w:r>
      <w:r w:rsidR="003E1D7F" w:rsidRPr="004357C7">
        <w:rPr>
          <w:rFonts w:ascii="Arial" w:hAnsi="Arial" w:cs="Arial"/>
          <w:sz w:val="20"/>
          <w:szCs w:val="20"/>
        </w:rPr>
        <w:t>E</w:t>
      </w:r>
      <w:r w:rsidRPr="004357C7">
        <w:rPr>
          <w:rFonts w:ascii="Arial" w:hAnsi="Arial" w:cs="Arial"/>
          <w:sz w:val="20"/>
          <w:szCs w:val="20"/>
        </w:rPr>
        <w:t>’s</w:t>
      </w:r>
      <w:r w:rsidR="007C2D9F" w:rsidRPr="004357C7">
        <w:rPr>
          <w:rFonts w:ascii="Arial" w:hAnsi="Arial" w:cs="Arial"/>
          <w:sz w:val="20"/>
          <w:szCs w:val="20"/>
        </w:rPr>
        <w:t> Transaction</w:t>
      </w:r>
      <w:r w:rsidRPr="004357C7">
        <w:rPr>
          <w:rFonts w:ascii="Arial" w:hAnsi="Arial" w:cs="Arial"/>
          <w:sz w:val="20"/>
          <w:szCs w:val="20"/>
        </w:rPr>
        <w:t xml:space="preserve"> Manager will be the initial point of contact against each Investment Transaction.  On current forecasts, the initial</w:t>
      </w:r>
      <w:r w:rsidR="00A84AA7">
        <w:rPr>
          <w:rFonts w:ascii="Arial" w:hAnsi="Arial" w:cs="Arial"/>
          <w:sz w:val="20"/>
          <w:szCs w:val="20"/>
        </w:rPr>
        <w:t xml:space="preserve"> draft</w:t>
      </w:r>
      <w:r w:rsidRPr="004357C7">
        <w:rPr>
          <w:rFonts w:ascii="Arial" w:hAnsi="Arial" w:cs="Arial"/>
          <w:sz w:val="20"/>
          <w:szCs w:val="20"/>
        </w:rPr>
        <w:t xml:space="preserve"> report will be required </w:t>
      </w:r>
      <w:r w:rsidR="00DF00D2" w:rsidRPr="004357C7">
        <w:rPr>
          <w:rFonts w:ascii="Arial" w:hAnsi="Arial" w:cs="Arial"/>
          <w:sz w:val="20"/>
          <w:szCs w:val="20"/>
        </w:rPr>
        <w:t>by</w:t>
      </w:r>
      <w:r w:rsidRPr="004357C7">
        <w:rPr>
          <w:rFonts w:ascii="Arial" w:hAnsi="Arial" w:cs="Arial"/>
          <w:sz w:val="20"/>
          <w:szCs w:val="20"/>
        </w:rPr>
        <w:t xml:space="preserve"> </w:t>
      </w:r>
      <w:r w:rsidR="00A84AA7">
        <w:rPr>
          <w:rFonts w:ascii="Arial" w:hAnsi="Arial" w:cs="Arial"/>
          <w:b/>
          <w:sz w:val="20"/>
          <w:szCs w:val="20"/>
        </w:rPr>
        <w:t>16</w:t>
      </w:r>
      <w:r w:rsidR="00A84AA7" w:rsidRPr="00A84AA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84AA7">
        <w:rPr>
          <w:rFonts w:ascii="Arial" w:hAnsi="Arial" w:cs="Arial"/>
          <w:b/>
          <w:sz w:val="20"/>
          <w:szCs w:val="20"/>
        </w:rPr>
        <w:t xml:space="preserve"> December</w:t>
      </w:r>
      <w:r w:rsidR="003E1D7F" w:rsidRPr="004357C7">
        <w:rPr>
          <w:rFonts w:ascii="Arial" w:hAnsi="Arial" w:cs="Arial"/>
          <w:b/>
          <w:sz w:val="20"/>
          <w:szCs w:val="20"/>
        </w:rPr>
        <w:t xml:space="preserve"> 202</w:t>
      </w:r>
      <w:r w:rsidR="007A135A">
        <w:rPr>
          <w:rFonts w:ascii="Arial" w:hAnsi="Arial" w:cs="Arial"/>
          <w:b/>
          <w:sz w:val="20"/>
          <w:szCs w:val="20"/>
        </w:rPr>
        <w:t>1</w:t>
      </w:r>
      <w:r w:rsidRPr="004357C7">
        <w:rPr>
          <w:rFonts w:ascii="Arial" w:hAnsi="Arial" w:cs="Arial"/>
          <w:sz w:val="20"/>
          <w:szCs w:val="20"/>
        </w:rPr>
        <w:t>, with monthly reports required until completion of infrastructure works and quarterly reports thereafter until final repayment.</w:t>
      </w:r>
    </w:p>
    <w:p w14:paraId="4EDB2D10" w14:textId="77777777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</w:p>
    <w:p w14:paraId="495C920F" w14:textId="77777777" w:rsidR="00154663" w:rsidRPr="004357C7" w:rsidRDefault="00154663" w:rsidP="00154663">
      <w:p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>You are invited to respond to this mini-tender to the undersigned specifying the following:</w:t>
      </w:r>
    </w:p>
    <w:p w14:paraId="7F5C1BB8" w14:textId="77777777" w:rsidR="00154663" w:rsidRPr="0070190C" w:rsidRDefault="00154663" w:rsidP="00154663">
      <w:pPr>
        <w:rPr>
          <w:rFonts w:ascii="Arial" w:hAnsi="Arial" w:cs="Arial"/>
          <w:color w:val="00B0F0"/>
          <w:sz w:val="20"/>
          <w:szCs w:val="20"/>
        </w:rPr>
      </w:pPr>
    </w:p>
    <w:p w14:paraId="0BA04C9F" w14:textId="38BE83DD" w:rsidR="00154663" w:rsidRPr="004357C7" w:rsidRDefault="00154663" w:rsidP="001546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>Confirmation that the</w:t>
      </w:r>
      <w:r w:rsidR="00997B33" w:rsidRPr="004357C7">
        <w:rPr>
          <w:rFonts w:ascii="Arial" w:hAnsi="Arial" w:cs="Arial"/>
          <w:sz w:val="20"/>
          <w:szCs w:val="20"/>
        </w:rPr>
        <w:t xml:space="preserve"> attached “</w:t>
      </w:r>
      <w:r w:rsidR="00267B4B" w:rsidRPr="004357C7">
        <w:rPr>
          <w:rFonts w:ascii="Arial" w:hAnsi="Arial" w:cs="Arial"/>
          <w:sz w:val="20"/>
          <w:szCs w:val="20"/>
        </w:rPr>
        <w:t>Scope of Services MS (HCA Appointment)</w:t>
      </w:r>
      <w:r w:rsidR="00997B33" w:rsidRPr="004357C7">
        <w:rPr>
          <w:rFonts w:ascii="Arial" w:hAnsi="Arial" w:cs="Arial"/>
          <w:sz w:val="20"/>
          <w:szCs w:val="20"/>
        </w:rPr>
        <w:t>”</w:t>
      </w:r>
      <w:r w:rsidRPr="004357C7">
        <w:rPr>
          <w:rFonts w:ascii="Arial" w:hAnsi="Arial" w:cs="Arial"/>
          <w:sz w:val="20"/>
          <w:szCs w:val="20"/>
        </w:rPr>
        <w:t xml:space="preserve"> is understood and </w:t>
      </w:r>
      <w:proofErr w:type="gramStart"/>
      <w:r w:rsidRPr="004357C7">
        <w:rPr>
          <w:rFonts w:ascii="Arial" w:hAnsi="Arial" w:cs="Arial"/>
          <w:sz w:val="20"/>
          <w:szCs w:val="20"/>
        </w:rPr>
        <w:t>accepted;</w:t>
      </w:r>
      <w:proofErr w:type="gramEnd"/>
    </w:p>
    <w:p w14:paraId="1FA81D18" w14:textId="77777777" w:rsidR="00154663" w:rsidRPr="004357C7" w:rsidRDefault="00154663" w:rsidP="001546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 xml:space="preserve">Details of the firms experience which is most relevant to this </w:t>
      </w:r>
      <w:proofErr w:type="gramStart"/>
      <w:r w:rsidRPr="004357C7">
        <w:rPr>
          <w:rFonts w:ascii="Arial" w:hAnsi="Arial" w:cs="Arial"/>
          <w:sz w:val="20"/>
          <w:szCs w:val="20"/>
        </w:rPr>
        <w:t>commission;</w:t>
      </w:r>
      <w:proofErr w:type="gramEnd"/>
    </w:p>
    <w:p w14:paraId="0F70F771" w14:textId="77777777" w:rsidR="00154663" w:rsidRPr="004357C7" w:rsidRDefault="00154663" w:rsidP="001546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 xml:space="preserve">CVs for the key personnel who will deliver this </w:t>
      </w:r>
      <w:proofErr w:type="gramStart"/>
      <w:r w:rsidRPr="004357C7">
        <w:rPr>
          <w:rFonts w:ascii="Arial" w:hAnsi="Arial" w:cs="Arial"/>
          <w:sz w:val="20"/>
          <w:szCs w:val="20"/>
        </w:rPr>
        <w:t>commission;</w:t>
      </w:r>
      <w:proofErr w:type="gramEnd"/>
    </w:p>
    <w:p w14:paraId="7BD155BB" w14:textId="77777777" w:rsidR="00154663" w:rsidRPr="004357C7" w:rsidRDefault="00154663" w:rsidP="001546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 xml:space="preserve">Any Conflicts of interest </w:t>
      </w:r>
      <w:proofErr w:type="gramStart"/>
      <w:r w:rsidRPr="004357C7">
        <w:rPr>
          <w:rFonts w:ascii="Arial" w:hAnsi="Arial" w:cs="Arial"/>
          <w:sz w:val="20"/>
          <w:szCs w:val="20"/>
        </w:rPr>
        <w:t>acknowledgements;</w:t>
      </w:r>
      <w:proofErr w:type="gramEnd"/>
    </w:p>
    <w:p w14:paraId="28D2E32B" w14:textId="77777777" w:rsidR="00154663" w:rsidRPr="004357C7" w:rsidRDefault="00154663" w:rsidP="001546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lastRenderedPageBreak/>
        <w:t>Fixed fee proposals for completing,</w:t>
      </w:r>
    </w:p>
    <w:p w14:paraId="3D61A264" w14:textId="2A5836FC" w:rsidR="00154663" w:rsidRPr="004357C7" w:rsidRDefault="00154663" w:rsidP="0015466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>The Initial</w:t>
      </w:r>
      <w:r w:rsidR="00997B33" w:rsidRPr="004357C7">
        <w:rPr>
          <w:rFonts w:ascii="Arial" w:hAnsi="Arial" w:cs="Arial"/>
          <w:sz w:val="20"/>
          <w:szCs w:val="20"/>
        </w:rPr>
        <w:t xml:space="preserve"> Technical </w:t>
      </w:r>
      <w:r w:rsidRPr="004357C7">
        <w:rPr>
          <w:rFonts w:ascii="Arial" w:hAnsi="Arial" w:cs="Arial"/>
          <w:sz w:val="20"/>
          <w:szCs w:val="20"/>
        </w:rPr>
        <w:t xml:space="preserve">Report </w:t>
      </w:r>
    </w:p>
    <w:p w14:paraId="659FB1E3" w14:textId="2E662CC6" w:rsidR="00154663" w:rsidRPr="004357C7" w:rsidRDefault="00154663" w:rsidP="0015466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 xml:space="preserve">Each Monthly </w:t>
      </w:r>
      <w:r w:rsidR="00997B33" w:rsidRPr="004357C7">
        <w:rPr>
          <w:rFonts w:ascii="Arial" w:hAnsi="Arial" w:cs="Arial"/>
          <w:sz w:val="20"/>
          <w:szCs w:val="20"/>
        </w:rPr>
        <w:t xml:space="preserve">Drawdown </w:t>
      </w:r>
      <w:r w:rsidRPr="004357C7">
        <w:rPr>
          <w:rFonts w:ascii="Arial" w:hAnsi="Arial" w:cs="Arial"/>
          <w:sz w:val="20"/>
          <w:szCs w:val="20"/>
        </w:rPr>
        <w:t>Report</w:t>
      </w:r>
      <w:r w:rsidR="00997B33" w:rsidRPr="004357C7">
        <w:rPr>
          <w:rFonts w:ascii="Arial" w:hAnsi="Arial" w:cs="Arial"/>
          <w:sz w:val="20"/>
          <w:szCs w:val="20"/>
        </w:rPr>
        <w:t xml:space="preserve"> (</w:t>
      </w:r>
      <w:r w:rsidR="001E5DC4">
        <w:rPr>
          <w:rFonts w:ascii="Arial" w:hAnsi="Arial" w:cs="Arial"/>
          <w:sz w:val="20"/>
          <w:szCs w:val="20"/>
        </w:rPr>
        <w:t>1</w:t>
      </w:r>
      <w:r w:rsidR="000F319B">
        <w:rPr>
          <w:rFonts w:ascii="Arial" w:hAnsi="Arial" w:cs="Arial"/>
          <w:sz w:val="20"/>
          <w:szCs w:val="20"/>
        </w:rPr>
        <w:t>6</w:t>
      </w:r>
      <w:r w:rsidR="00997B33" w:rsidRPr="004357C7">
        <w:rPr>
          <w:rFonts w:ascii="Arial" w:hAnsi="Arial" w:cs="Arial"/>
          <w:sz w:val="20"/>
          <w:szCs w:val="20"/>
        </w:rPr>
        <w:t xml:space="preserve"> monthly reports based on current cashflow</w:t>
      </w:r>
      <w:r w:rsidR="003E1D7F" w:rsidRPr="004357C7">
        <w:rPr>
          <w:rFonts w:ascii="Arial" w:hAnsi="Arial" w:cs="Arial"/>
          <w:sz w:val="20"/>
          <w:szCs w:val="20"/>
        </w:rPr>
        <w:t>/timings</w:t>
      </w:r>
      <w:r w:rsidR="00997B33" w:rsidRPr="004357C7">
        <w:rPr>
          <w:rFonts w:ascii="Arial" w:hAnsi="Arial" w:cs="Arial"/>
          <w:sz w:val="20"/>
          <w:szCs w:val="20"/>
        </w:rPr>
        <w:t>)</w:t>
      </w:r>
    </w:p>
    <w:p w14:paraId="34BD7EF1" w14:textId="7417766D" w:rsidR="00DA0C82" w:rsidRPr="001E5DC4" w:rsidRDefault="00DA0C82" w:rsidP="00D5444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E5DC4">
        <w:rPr>
          <w:rFonts w:ascii="Arial" w:hAnsi="Arial" w:cs="Arial"/>
          <w:sz w:val="20"/>
          <w:szCs w:val="20"/>
        </w:rPr>
        <w:t xml:space="preserve">Each Quarterly Report </w:t>
      </w:r>
      <w:r w:rsidR="001E5DC4" w:rsidRPr="001E5DC4">
        <w:rPr>
          <w:rFonts w:ascii="Arial" w:hAnsi="Arial" w:cs="Arial"/>
          <w:sz w:val="20"/>
          <w:szCs w:val="20"/>
        </w:rPr>
        <w:t>(21</w:t>
      </w:r>
      <w:r w:rsidRPr="001E5DC4">
        <w:rPr>
          <w:rFonts w:ascii="Arial" w:hAnsi="Arial" w:cs="Arial"/>
          <w:sz w:val="20"/>
          <w:szCs w:val="20"/>
        </w:rPr>
        <w:t xml:space="preserve"> based on current cashflow)</w:t>
      </w:r>
      <w:r w:rsidR="00CE333A" w:rsidRPr="001E5DC4">
        <w:rPr>
          <w:rFonts w:ascii="Arial" w:hAnsi="Arial" w:cs="Arial"/>
          <w:sz w:val="20"/>
          <w:szCs w:val="20"/>
        </w:rPr>
        <w:t xml:space="preserve"> </w:t>
      </w:r>
    </w:p>
    <w:p w14:paraId="34AE211F" w14:textId="3074CB18" w:rsidR="00154663" w:rsidRDefault="00154663" w:rsidP="00154663">
      <w:pPr>
        <w:rPr>
          <w:rFonts w:ascii="Arial" w:hAnsi="Arial" w:cs="Arial"/>
          <w:sz w:val="20"/>
          <w:szCs w:val="20"/>
        </w:rPr>
      </w:pPr>
      <w:r w:rsidRPr="004357C7">
        <w:rPr>
          <w:rFonts w:ascii="Arial" w:hAnsi="Arial" w:cs="Arial"/>
          <w:sz w:val="20"/>
          <w:szCs w:val="20"/>
        </w:rPr>
        <w:t xml:space="preserve">Responses are required by </w:t>
      </w:r>
      <w:r w:rsidRPr="004357C7">
        <w:rPr>
          <w:rFonts w:ascii="Arial" w:hAnsi="Arial" w:cs="Arial"/>
          <w:b/>
          <w:bCs/>
          <w:sz w:val="20"/>
          <w:szCs w:val="20"/>
        </w:rPr>
        <w:t>12noon on</w:t>
      </w:r>
      <w:r w:rsidR="00E53B3D">
        <w:rPr>
          <w:rFonts w:ascii="Arial" w:hAnsi="Arial" w:cs="Arial"/>
          <w:b/>
          <w:bCs/>
          <w:sz w:val="20"/>
          <w:szCs w:val="20"/>
        </w:rPr>
        <w:t xml:space="preserve"> </w:t>
      </w:r>
      <w:r w:rsidR="00A84AA7">
        <w:rPr>
          <w:rFonts w:ascii="Arial" w:hAnsi="Arial" w:cs="Arial"/>
          <w:b/>
          <w:bCs/>
          <w:sz w:val="20"/>
          <w:szCs w:val="20"/>
        </w:rPr>
        <w:t>Wednesday</w:t>
      </w:r>
      <w:r w:rsidRPr="004357C7">
        <w:rPr>
          <w:rFonts w:ascii="Arial" w:hAnsi="Arial" w:cs="Arial"/>
          <w:b/>
          <w:bCs/>
          <w:sz w:val="20"/>
          <w:szCs w:val="20"/>
        </w:rPr>
        <w:t xml:space="preserve"> </w:t>
      </w:r>
      <w:r w:rsidR="00CC11E4">
        <w:rPr>
          <w:rFonts w:ascii="Arial" w:hAnsi="Arial" w:cs="Arial"/>
          <w:b/>
          <w:bCs/>
          <w:sz w:val="20"/>
          <w:szCs w:val="20"/>
        </w:rPr>
        <w:t>1</w:t>
      </w:r>
      <w:r w:rsidR="00A84AA7">
        <w:rPr>
          <w:rFonts w:ascii="Arial" w:hAnsi="Arial" w:cs="Arial"/>
          <w:b/>
          <w:bCs/>
          <w:sz w:val="20"/>
          <w:szCs w:val="20"/>
        </w:rPr>
        <w:t>0</w:t>
      </w:r>
      <w:r w:rsidR="00CC11E4" w:rsidRPr="00CC11E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C11E4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3E1D7F" w:rsidRPr="004357C7">
        <w:rPr>
          <w:rFonts w:ascii="Arial" w:hAnsi="Arial" w:cs="Arial"/>
          <w:b/>
          <w:bCs/>
          <w:sz w:val="20"/>
          <w:szCs w:val="20"/>
        </w:rPr>
        <w:t xml:space="preserve"> 202</w:t>
      </w:r>
      <w:r w:rsidR="00CE333A">
        <w:rPr>
          <w:rFonts w:ascii="Arial" w:hAnsi="Arial" w:cs="Arial"/>
          <w:b/>
          <w:bCs/>
          <w:sz w:val="20"/>
          <w:szCs w:val="20"/>
        </w:rPr>
        <w:t>1</w:t>
      </w:r>
      <w:r w:rsidRPr="004357C7">
        <w:rPr>
          <w:rFonts w:ascii="Arial" w:hAnsi="Arial" w:cs="Arial"/>
          <w:sz w:val="20"/>
          <w:szCs w:val="20"/>
        </w:rPr>
        <w:t>.</w:t>
      </w:r>
      <w:r w:rsidR="00997B33" w:rsidRPr="004357C7">
        <w:rPr>
          <w:rFonts w:ascii="Arial" w:hAnsi="Arial" w:cs="Arial"/>
          <w:sz w:val="20"/>
          <w:szCs w:val="20"/>
        </w:rPr>
        <w:t xml:space="preserve"> </w:t>
      </w:r>
      <w:r w:rsidR="00997B33" w:rsidRPr="00A84AA7">
        <w:rPr>
          <w:rFonts w:ascii="Arial" w:hAnsi="Arial" w:cs="Arial"/>
          <w:sz w:val="20"/>
          <w:szCs w:val="20"/>
        </w:rPr>
        <w:t>Tenders will be assessed on a 60% price and 4</w:t>
      </w:r>
      <w:r w:rsidRPr="00A84AA7">
        <w:rPr>
          <w:rFonts w:ascii="Arial" w:hAnsi="Arial" w:cs="Arial"/>
          <w:sz w:val="20"/>
          <w:szCs w:val="20"/>
        </w:rPr>
        <w:t>0% quality ratio.</w:t>
      </w:r>
      <w:r w:rsidRPr="004357C7">
        <w:rPr>
          <w:rFonts w:ascii="Arial" w:hAnsi="Arial" w:cs="Arial"/>
          <w:sz w:val="20"/>
          <w:szCs w:val="20"/>
        </w:rPr>
        <w:t xml:space="preserve"> </w:t>
      </w:r>
    </w:p>
    <w:p w14:paraId="47E91AE7" w14:textId="54B9FAEA" w:rsidR="00BF6F86" w:rsidRDefault="00BF6F86" w:rsidP="00154663">
      <w:pPr>
        <w:rPr>
          <w:rFonts w:ascii="Arial" w:hAnsi="Arial" w:cs="Arial"/>
          <w:sz w:val="20"/>
          <w:szCs w:val="20"/>
        </w:rPr>
      </w:pPr>
    </w:p>
    <w:p w14:paraId="7DDBCB88" w14:textId="741C0927" w:rsidR="00BF6F86" w:rsidRDefault="00BF6F86" w:rsidP="00154663">
      <w:pPr>
        <w:rPr>
          <w:rFonts w:ascii="Arial" w:hAnsi="Arial" w:cs="Arial"/>
          <w:sz w:val="20"/>
          <w:szCs w:val="20"/>
        </w:rPr>
      </w:pPr>
    </w:p>
    <w:p w14:paraId="060297B6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326799CA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1341A770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0780AB7B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0DBEBC08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615D8E4D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0D56F4F0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6CE11CC6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5C77DC4B" w14:textId="77777777" w:rsidR="00BF6F86" w:rsidRDefault="00BF6F86" w:rsidP="00BF6F86">
      <w:pPr>
        <w:rPr>
          <w:rFonts w:ascii="Arial" w:hAnsi="Arial" w:cs="Arial"/>
          <w:sz w:val="20"/>
          <w:szCs w:val="20"/>
        </w:rPr>
      </w:pPr>
    </w:p>
    <w:p w14:paraId="76E2B69D" w14:textId="055BAD6A" w:rsidR="00EE2508" w:rsidRPr="004357C7" w:rsidRDefault="00EE2508" w:rsidP="00154663">
      <w:pPr>
        <w:rPr>
          <w:rFonts w:ascii="Arial" w:hAnsi="Arial" w:cs="Arial"/>
          <w:sz w:val="20"/>
          <w:szCs w:val="20"/>
        </w:rPr>
      </w:pPr>
    </w:p>
    <w:sectPr w:rsidR="00EE2508" w:rsidRPr="00435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B8FF" w14:textId="77777777" w:rsidR="00B83B96" w:rsidRDefault="00B83B96" w:rsidP="00154663">
      <w:r>
        <w:separator/>
      </w:r>
    </w:p>
  </w:endnote>
  <w:endnote w:type="continuationSeparator" w:id="0">
    <w:p w14:paraId="6D6343EE" w14:textId="77777777" w:rsidR="00B83B96" w:rsidRDefault="00B83B96" w:rsidP="0015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C8C7" w14:textId="77777777" w:rsidR="00154663" w:rsidRDefault="00154663" w:rsidP="0097630D">
    <w:pPr>
      <w:pStyle w:val="Footer"/>
    </w:pPr>
    <w:bookmarkStart w:id="0" w:name="aliashAdvancedFooterprot1FooterEvenPages"/>
  </w:p>
  <w:bookmarkEnd w:id="0"/>
  <w:p w14:paraId="28C065BE" w14:textId="77777777" w:rsidR="00154663" w:rsidRDefault="00154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E9DF" w14:textId="336D3DE5" w:rsidR="00154663" w:rsidRDefault="003E1D7F" w:rsidP="0097630D">
    <w:pPr>
      <w:pStyle w:val="Footer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EC5A41" wp14:editId="76AE7ED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31c4a78800077ff913e1e5b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F302FF" w14:textId="6A0BFC77" w:rsidR="003E1D7F" w:rsidRPr="003E1D7F" w:rsidRDefault="003E1D7F" w:rsidP="003E1D7F">
                          <w:pPr>
                            <w:jc w:val="center"/>
                            <w:rPr>
                              <w:rFonts w:cs="Calibri"/>
                              <w:color w:val="0078D7"/>
                              <w:sz w:val="24"/>
                            </w:rPr>
                          </w:pPr>
                          <w:r w:rsidRPr="003E1D7F">
                            <w:rPr>
                              <w:rFonts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C5A41" id="_x0000_t202" coordsize="21600,21600" o:spt="202" path="m,l,21600r21600,l21600,xe">
              <v:stroke joinstyle="miter"/>
              <v:path gradientshapeok="t" o:connecttype="rect"/>
            </v:shapetype>
            <v:shape id="MSIPCMd31c4a78800077ff913e1e5b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DVmg4OwAgAARw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63F302FF" w14:textId="6A0BFC77" w:rsidR="003E1D7F" w:rsidRPr="003E1D7F" w:rsidRDefault="003E1D7F" w:rsidP="003E1D7F">
                    <w:pPr>
                      <w:jc w:val="center"/>
                      <w:rPr>
                        <w:rFonts w:cs="Calibri"/>
                        <w:color w:val="0078D7"/>
                        <w:sz w:val="24"/>
                      </w:rPr>
                    </w:pPr>
                    <w:r w:rsidRPr="003E1D7F">
                      <w:rPr>
                        <w:rFonts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5ABD0FEA" w14:textId="77777777" w:rsidR="00154663" w:rsidRDefault="00154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F53" w14:textId="77777777" w:rsidR="00154663" w:rsidRDefault="00154663" w:rsidP="0097630D">
    <w:pPr>
      <w:pStyle w:val="Footer"/>
    </w:pPr>
    <w:bookmarkStart w:id="2" w:name="aliashAdvancedFooterprot1FooterFirstPage"/>
  </w:p>
  <w:bookmarkEnd w:id="2"/>
  <w:p w14:paraId="17B627AB" w14:textId="77777777" w:rsidR="00154663" w:rsidRDefault="00154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5D9F" w14:textId="77777777" w:rsidR="00B83B96" w:rsidRDefault="00B83B96" w:rsidP="00154663">
      <w:r>
        <w:separator/>
      </w:r>
    </w:p>
  </w:footnote>
  <w:footnote w:type="continuationSeparator" w:id="0">
    <w:p w14:paraId="79F4DA60" w14:textId="77777777" w:rsidR="00B83B96" w:rsidRDefault="00B83B96" w:rsidP="0015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9412" w14:textId="77777777" w:rsidR="00C87B0E" w:rsidRDefault="00C87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531D" w14:textId="77777777" w:rsidR="00C87B0E" w:rsidRDefault="00C87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3ACE" w14:textId="77777777" w:rsidR="00C87B0E" w:rsidRDefault="00C8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041"/>
    <w:multiLevelType w:val="hybridMultilevel"/>
    <w:tmpl w:val="0D64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759"/>
    <w:multiLevelType w:val="hybridMultilevel"/>
    <w:tmpl w:val="586C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7D60"/>
    <w:multiLevelType w:val="hybridMultilevel"/>
    <w:tmpl w:val="5C46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2F63"/>
    <w:multiLevelType w:val="hybridMultilevel"/>
    <w:tmpl w:val="46D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2974"/>
    <w:multiLevelType w:val="hybridMultilevel"/>
    <w:tmpl w:val="F8B000E0"/>
    <w:lvl w:ilvl="0" w:tplc="B58C4194">
      <w:start w:val="1"/>
      <w:numFmt w:val="decimal"/>
      <w:lvlText w:val="%1."/>
      <w:lvlJc w:val="left"/>
      <w:pPr>
        <w:ind w:left="1200" w:hanging="840"/>
      </w:pPr>
    </w:lvl>
    <w:lvl w:ilvl="1" w:tplc="D7821148">
      <w:start w:val="1"/>
      <w:numFmt w:val="upperLetter"/>
      <w:lvlText w:val="%2)"/>
      <w:lvlJc w:val="left"/>
      <w:pPr>
        <w:ind w:left="1211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73D63"/>
    <w:multiLevelType w:val="hybridMultilevel"/>
    <w:tmpl w:val="83C6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63"/>
    <w:rsid w:val="00041763"/>
    <w:rsid w:val="000F319B"/>
    <w:rsid w:val="00122B33"/>
    <w:rsid w:val="00132197"/>
    <w:rsid w:val="00134B6A"/>
    <w:rsid w:val="00154663"/>
    <w:rsid w:val="001561C5"/>
    <w:rsid w:val="00171A43"/>
    <w:rsid w:val="001E5DC4"/>
    <w:rsid w:val="00207924"/>
    <w:rsid w:val="0022079A"/>
    <w:rsid w:val="00240668"/>
    <w:rsid w:val="00267B4B"/>
    <w:rsid w:val="00275C25"/>
    <w:rsid w:val="002A2B61"/>
    <w:rsid w:val="002E2785"/>
    <w:rsid w:val="002E5D0B"/>
    <w:rsid w:val="002E6747"/>
    <w:rsid w:val="00315F87"/>
    <w:rsid w:val="00343741"/>
    <w:rsid w:val="003739E7"/>
    <w:rsid w:val="00385120"/>
    <w:rsid w:val="003A552A"/>
    <w:rsid w:val="003B39C8"/>
    <w:rsid w:val="003B6FE3"/>
    <w:rsid w:val="003C72CB"/>
    <w:rsid w:val="003E1D7F"/>
    <w:rsid w:val="004357C7"/>
    <w:rsid w:val="00442FAD"/>
    <w:rsid w:val="0045214A"/>
    <w:rsid w:val="004738DA"/>
    <w:rsid w:val="00475C19"/>
    <w:rsid w:val="0049793E"/>
    <w:rsid w:val="004D082A"/>
    <w:rsid w:val="004D1326"/>
    <w:rsid w:val="004F31C7"/>
    <w:rsid w:val="005320BA"/>
    <w:rsid w:val="00565B2D"/>
    <w:rsid w:val="005B4238"/>
    <w:rsid w:val="005D1A79"/>
    <w:rsid w:val="005F26F6"/>
    <w:rsid w:val="00600081"/>
    <w:rsid w:val="006038F0"/>
    <w:rsid w:val="00611B7A"/>
    <w:rsid w:val="0062197D"/>
    <w:rsid w:val="00627176"/>
    <w:rsid w:val="00665EF4"/>
    <w:rsid w:val="006A5C95"/>
    <w:rsid w:val="006E2344"/>
    <w:rsid w:val="0070190C"/>
    <w:rsid w:val="0072282A"/>
    <w:rsid w:val="00734574"/>
    <w:rsid w:val="007A135A"/>
    <w:rsid w:val="007B0229"/>
    <w:rsid w:val="007C2D9F"/>
    <w:rsid w:val="007C65B6"/>
    <w:rsid w:val="007D7477"/>
    <w:rsid w:val="007F6195"/>
    <w:rsid w:val="00845201"/>
    <w:rsid w:val="009560BA"/>
    <w:rsid w:val="0097386B"/>
    <w:rsid w:val="0097630D"/>
    <w:rsid w:val="00997B33"/>
    <w:rsid w:val="009C22F9"/>
    <w:rsid w:val="009D3527"/>
    <w:rsid w:val="009F4C59"/>
    <w:rsid w:val="009F6947"/>
    <w:rsid w:val="00A27CEA"/>
    <w:rsid w:val="00A33F27"/>
    <w:rsid w:val="00A84AA7"/>
    <w:rsid w:val="00AB5ABE"/>
    <w:rsid w:val="00AC07C2"/>
    <w:rsid w:val="00AD21F6"/>
    <w:rsid w:val="00B4218E"/>
    <w:rsid w:val="00B4768C"/>
    <w:rsid w:val="00B527A0"/>
    <w:rsid w:val="00B556D9"/>
    <w:rsid w:val="00B83B96"/>
    <w:rsid w:val="00BA71F5"/>
    <w:rsid w:val="00BA7AC0"/>
    <w:rsid w:val="00BA7DCD"/>
    <w:rsid w:val="00BC2F5C"/>
    <w:rsid w:val="00BE031A"/>
    <w:rsid w:val="00BE21B0"/>
    <w:rsid w:val="00BF6F86"/>
    <w:rsid w:val="00C0148C"/>
    <w:rsid w:val="00C87B0E"/>
    <w:rsid w:val="00CB477D"/>
    <w:rsid w:val="00CC11E4"/>
    <w:rsid w:val="00CE2642"/>
    <w:rsid w:val="00CE333A"/>
    <w:rsid w:val="00CF1FF6"/>
    <w:rsid w:val="00D25F94"/>
    <w:rsid w:val="00D4043A"/>
    <w:rsid w:val="00D54440"/>
    <w:rsid w:val="00D67636"/>
    <w:rsid w:val="00D77BE4"/>
    <w:rsid w:val="00D84511"/>
    <w:rsid w:val="00DA0C82"/>
    <w:rsid w:val="00DA3F06"/>
    <w:rsid w:val="00DC2B02"/>
    <w:rsid w:val="00DD6C31"/>
    <w:rsid w:val="00DE0FF8"/>
    <w:rsid w:val="00DE2FE9"/>
    <w:rsid w:val="00DF00D2"/>
    <w:rsid w:val="00E23147"/>
    <w:rsid w:val="00E35EEE"/>
    <w:rsid w:val="00E44B49"/>
    <w:rsid w:val="00E4553B"/>
    <w:rsid w:val="00E51FD3"/>
    <w:rsid w:val="00E53B3D"/>
    <w:rsid w:val="00E543F6"/>
    <w:rsid w:val="00E7396C"/>
    <w:rsid w:val="00EE2508"/>
    <w:rsid w:val="00EE269B"/>
    <w:rsid w:val="00EE5227"/>
    <w:rsid w:val="00F5164B"/>
    <w:rsid w:val="00FA5AD6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E6EBA1"/>
  <w15:docId w15:val="{D0BD598E-9861-4520-A65C-B151E17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6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66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63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4813-F9F2-4461-A4AB-6852216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Aranee Mahadeva</dc:creator>
  <cp:lastModifiedBy>Fiona Kerr</cp:lastModifiedBy>
  <cp:revision>6</cp:revision>
  <dcterms:created xsi:type="dcterms:W3CDTF">2022-05-23T11:00:00Z</dcterms:created>
  <dcterms:modified xsi:type="dcterms:W3CDTF">2022-06-02T07:49:00Z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ba6732c3-454f-4dd8-acbf-f00d66e38da8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Alison.Hoyle@homesengland.gov.uk</vt:lpwstr>
  </property>
  <property fmtid="{D5CDD505-2E9C-101B-9397-08002B2CF9AE}" pid="7" name="MSIP_Label_727fb50e-81d5-40a5-b712-4eff31972ce4_SetDate">
    <vt:lpwstr>2020-07-01T16:51:46.7017645Z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b6b7f51c-a48b-4a72-920a-180829acbfc7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