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2945" w14:textId="23DF34E2" w:rsidR="009D4355" w:rsidRPr="00544C72" w:rsidRDefault="00544C72" w:rsidP="00544C72">
      <w:pPr>
        <w:pStyle w:val="Heading1"/>
        <w:rPr>
          <w:b/>
          <w:color w:val="auto"/>
        </w:rPr>
      </w:pPr>
      <w:r w:rsidRPr="00544C72">
        <w:rPr>
          <w:b/>
          <w:color w:val="auto"/>
        </w:rPr>
        <w:t>SPECIFICATION FOR INTERCOUNTRY ADOPTION</w:t>
      </w:r>
    </w:p>
    <w:p w14:paraId="67EFF622" w14:textId="77777777" w:rsidR="009D4355" w:rsidRDefault="009D4355" w:rsidP="009D4355">
      <w:pPr>
        <w:pStyle w:val="Header"/>
        <w:spacing w:line="360" w:lineRule="auto"/>
        <w:jc w:val="center"/>
        <w:rPr>
          <w:b/>
          <w:bCs/>
        </w:rPr>
      </w:pPr>
    </w:p>
    <w:p w14:paraId="7BC26DC9" w14:textId="2352F5CF" w:rsidR="009D4355" w:rsidRDefault="009D4355" w:rsidP="00544C72">
      <w:pPr>
        <w:jc w:val="both"/>
        <w:rPr>
          <w:rFonts w:ascii="Arial" w:hAnsi="Arial" w:cs="Arial"/>
        </w:rPr>
      </w:pPr>
      <w:r>
        <w:rPr>
          <w:rFonts w:ascii="Arial" w:hAnsi="Arial" w:cs="Arial"/>
        </w:rPr>
        <w:t>Adopt Thames Valley requires a</w:t>
      </w:r>
      <w:r w:rsidRPr="00D46860">
        <w:rPr>
          <w:rFonts w:ascii="Arial" w:hAnsi="Arial" w:cs="Arial"/>
        </w:rPr>
        <w:t xml:space="preserve"> comprehensive service </w:t>
      </w:r>
      <w:r w:rsidR="00D83176">
        <w:rPr>
          <w:rFonts w:ascii="Arial" w:hAnsi="Arial" w:cs="Arial"/>
        </w:rPr>
        <w:t>for</w:t>
      </w:r>
      <w:r w:rsidRPr="00D46860">
        <w:rPr>
          <w:rFonts w:ascii="Arial" w:hAnsi="Arial" w:cs="Arial"/>
        </w:rPr>
        <w:t xml:space="preserve"> people considering intercountry adoption</w:t>
      </w:r>
      <w:r w:rsidR="00D83176">
        <w:rPr>
          <w:rFonts w:ascii="Arial" w:hAnsi="Arial" w:cs="Arial"/>
        </w:rPr>
        <w:t xml:space="preserve">. The provider </w:t>
      </w:r>
      <w:r w:rsidRPr="00D46860">
        <w:rPr>
          <w:rFonts w:ascii="Arial" w:hAnsi="Arial" w:cs="Arial"/>
        </w:rPr>
        <w:t xml:space="preserve">will make their services available </w:t>
      </w:r>
      <w:r>
        <w:rPr>
          <w:rFonts w:ascii="Arial" w:hAnsi="Arial" w:cs="Arial"/>
        </w:rPr>
        <w:t xml:space="preserve">to </w:t>
      </w:r>
      <w:r w:rsidRPr="00D46860">
        <w:rPr>
          <w:rFonts w:ascii="Arial" w:hAnsi="Arial" w:cs="Arial"/>
        </w:rPr>
        <w:t>residents within the administrative areas of those Councils who are party to ATV</w:t>
      </w:r>
      <w:r w:rsidR="005959B2">
        <w:rPr>
          <w:rFonts w:ascii="Arial" w:hAnsi="Arial" w:cs="Arial"/>
        </w:rPr>
        <w:t xml:space="preserve"> (</w:t>
      </w:r>
      <w:r w:rsidR="005959B2" w:rsidRPr="005959B2">
        <w:rPr>
          <w:rFonts w:ascii="Arial" w:hAnsi="Arial" w:cs="Arial"/>
        </w:rPr>
        <w:t xml:space="preserve">Oxfordshire, Reading, Swindon, Bracknell Forest, Windsor and Maidenhead, West </w:t>
      </w:r>
      <w:proofErr w:type="gramStart"/>
      <w:r w:rsidR="005959B2" w:rsidRPr="005959B2">
        <w:rPr>
          <w:rFonts w:ascii="Arial" w:hAnsi="Arial" w:cs="Arial"/>
        </w:rPr>
        <w:t>Berkshire</w:t>
      </w:r>
      <w:proofErr w:type="gramEnd"/>
      <w:r w:rsidR="005959B2" w:rsidRPr="005959B2">
        <w:rPr>
          <w:rFonts w:ascii="Arial" w:hAnsi="Arial" w:cs="Arial"/>
        </w:rPr>
        <w:t xml:space="preserve"> and Wokingham</w:t>
      </w:r>
      <w:r w:rsidR="005959B2">
        <w:rPr>
          <w:rFonts w:ascii="Arial" w:hAnsi="Arial" w:cs="Arial"/>
        </w:rPr>
        <w:t>)</w:t>
      </w:r>
      <w:r>
        <w:rPr>
          <w:rFonts w:ascii="Arial" w:hAnsi="Arial" w:cs="Arial"/>
        </w:rPr>
        <w:t xml:space="preserve"> and who are interested in </w:t>
      </w:r>
      <w:r w:rsidR="00D83176">
        <w:rPr>
          <w:rFonts w:ascii="Arial" w:hAnsi="Arial" w:cs="Arial"/>
        </w:rPr>
        <w:t xml:space="preserve">learning about and </w:t>
      </w:r>
      <w:r>
        <w:rPr>
          <w:rFonts w:ascii="Arial" w:hAnsi="Arial" w:cs="Arial"/>
        </w:rPr>
        <w:t>proceeding with intercountry adoption</w:t>
      </w:r>
      <w:r w:rsidRPr="00D46860">
        <w:rPr>
          <w:rFonts w:ascii="Arial" w:hAnsi="Arial" w:cs="Arial"/>
        </w:rPr>
        <w:t xml:space="preserve">. </w:t>
      </w:r>
      <w:r w:rsidR="005959B2">
        <w:rPr>
          <w:rFonts w:ascii="Arial" w:hAnsi="Arial" w:cs="Arial"/>
        </w:rPr>
        <w:t xml:space="preserve">The provider will enable a </w:t>
      </w:r>
      <w:r w:rsidR="005959B2" w:rsidRPr="005959B2">
        <w:rPr>
          <w:rFonts w:ascii="Arial" w:hAnsi="Arial" w:cs="Arial"/>
        </w:rPr>
        <w:t>full intercountry adoption service</w:t>
      </w:r>
      <w:r w:rsidR="005959B2">
        <w:rPr>
          <w:rFonts w:ascii="Arial" w:hAnsi="Arial" w:cs="Arial"/>
        </w:rPr>
        <w:t xml:space="preserve"> which will ensure that the ATV meets its priorities </w:t>
      </w:r>
      <w:r w:rsidR="001E217B">
        <w:rPr>
          <w:rFonts w:ascii="Arial" w:hAnsi="Arial" w:cs="Arial"/>
        </w:rPr>
        <w:t>and duties as regards intercountry adoption, in line with UK adoption policy and legislative requirements.</w:t>
      </w:r>
    </w:p>
    <w:p w14:paraId="6CFAA663" w14:textId="77777777" w:rsidR="009D4355" w:rsidRDefault="009D4355" w:rsidP="00544C72">
      <w:pPr>
        <w:jc w:val="both"/>
        <w:rPr>
          <w:rFonts w:ascii="Arial" w:hAnsi="Arial" w:cs="Arial"/>
        </w:rPr>
      </w:pPr>
    </w:p>
    <w:p w14:paraId="66CE133B" w14:textId="77777777" w:rsidR="009D4355" w:rsidRPr="009D4355" w:rsidRDefault="009D4355" w:rsidP="00544C72">
      <w:pPr>
        <w:jc w:val="both"/>
        <w:rPr>
          <w:rFonts w:ascii="Arial" w:hAnsi="Arial" w:cs="Arial"/>
          <w:b/>
        </w:rPr>
      </w:pPr>
      <w:r w:rsidRPr="009D4355">
        <w:rPr>
          <w:rFonts w:ascii="Arial" w:hAnsi="Arial" w:cs="Arial"/>
          <w:b/>
        </w:rPr>
        <w:t>Services to be provided:</w:t>
      </w:r>
    </w:p>
    <w:p w14:paraId="0AC4B499" w14:textId="77777777" w:rsidR="009D4355" w:rsidRPr="00BB06DD" w:rsidRDefault="009D4355" w:rsidP="00544C72">
      <w:pPr>
        <w:jc w:val="both"/>
        <w:rPr>
          <w:rFonts w:ascii="Arial" w:hAnsi="Arial" w:cs="Arial"/>
        </w:rPr>
      </w:pPr>
    </w:p>
    <w:p w14:paraId="37511638" w14:textId="77777777" w:rsidR="009D4355" w:rsidRDefault="009D4355" w:rsidP="00544C72">
      <w:pPr>
        <w:numPr>
          <w:ilvl w:val="0"/>
          <w:numId w:val="2"/>
        </w:numPr>
        <w:jc w:val="both"/>
        <w:rPr>
          <w:rFonts w:ascii="Arial" w:hAnsi="Arial" w:cs="Arial"/>
        </w:rPr>
      </w:pPr>
      <w:r>
        <w:rPr>
          <w:rFonts w:ascii="Arial" w:hAnsi="Arial" w:cs="Arial"/>
        </w:rPr>
        <w:t>An Advice Line to receive enquiries</w:t>
      </w:r>
      <w:r w:rsidR="00D83176">
        <w:rPr>
          <w:rFonts w:ascii="Arial" w:hAnsi="Arial" w:cs="Arial"/>
        </w:rPr>
        <w:t>;</w:t>
      </w:r>
      <w:r>
        <w:rPr>
          <w:rFonts w:ascii="Arial" w:hAnsi="Arial" w:cs="Arial"/>
        </w:rPr>
        <w:t xml:space="preserve"> </w:t>
      </w:r>
    </w:p>
    <w:p w14:paraId="3CCE2482" w14:textId="77777777" w:rsidR="009D4355" w:rsidRDefault="009D4355" w:rsidP="00544C72">
      <w:pPr>
        <w:ind w:left="720"/>
        <w:jc w:val="both"/>
        <w:rPr>
          <w:rFonts w:ascii="Arial" w:hAnsi="Arial" w:cs="Arial"/>
        </w:rPr>
      </w:pPr>
    </w:p>
    <w:p w14:paraId="4B5B519D" w14:textId="77777777" w:rsidR="009D4355" w:rsidRPr="00BB06DD" w:rsidRDefault="00D83176" w:rsidP="00544C72">
      <w:pPr>
        <w:numPr>
          <w:ilvl w:val="0"/>
          <w:numId w:val="2"/>
        </w:numPr>
        <w:jc w:val="both"/>
        <w:rPr>
          <w:rFonts w:ascii="Arial" w:hAnsi="Arial" w:cs="Arial"/>
        </w:rPr>
      </w:pPr>
      <w:r>
        <w:rPr>
          <w:rFonts w:ascii="Arial" w:hAnsi="Arial" w:cs="Arial"/>
        </w:rPr>
        <w:t>Preparation and distribution of i</w:t>
      </w:r>
      <w:r w:rsidR="009D4355" w:rsidRPr="00BB06DD">
        <w:rPr>
          <w:rFonts w:ascii="Arial" w:hAnsi="Arial" w:cs="Arial"/>
        </w:rPr>
        <w:t xml:space="preserve">nformation packs </w:t>
      </w:r>
      <w:r w:rsidR="009D4355">
        <w:rPr>
          <w:rFonts w:ascii="Arial" w:hAnsi="Arial" w:cs="Arial"/>
        </w:rPr>
        <w:t>with information about services offered</w:t>
      </w:r>
      <w:r>
        <w:rPr>
          <w:rFonts w:ascii="Arial" w:hAnsi="Arial" w:cs="Arial"/>
        </w:rPr>
        <w:t>;</w:t>
      </w:r>
    </w:p>
    <w:p w14:paraId="0956CB55" w14:textId="77777777" w:rsidR="009D4355" w:rsidRPr="00BB06DD" w:rsidRDefault="009D4355" w:rsidP="00544C72">
      <w:pPr>
        <w:ind w:left="360"/>
        <w:jc w:val="both"/>
        <w:rPr>
          <w:rFonts w:ascii="Arial" w:hAnsi="Arial" w:cs="Arial"/>
        </w:rPr>
      </w:pPr>
    </w:p>
    <w:p w14:paraId="61C32071" w14:textId="77777777" w:rsidR="009D4355" w:rsidRPr="00BB06DD" w:rsidRDefault="009D4355" w:rsidP="00544C72">
      <w:pPr>
        <w:numPr>
          <w:ilvl w:val="0"/>
          <w:numId w:val="2"/>
        </w:numPr>
        <w:jc w:val="both"/>
        <w:rPr>
          <w:rFonts w:ascii="Arial" w:hAnsi="Arial" w:cs="Arial"/>
        </w:rPr>
      </w:pPr>
      <w:r>
        <w:rPr>
          <w:rFonts w:ascii="Arial" w:hAnsi="Arial" w:cs="Arial"/>
        </w:rPr>
        <w:t>Ensuring prospective adopters are informed, for instance by holding information sessions</w:t>
      </w:r>
      <w:r w:rsidR="00D83176">
        <w:rPr>
          <w:rFonts w:ascii="Arial" w:hAnsi="Arial" w:cs="Arial"/>
        </w:rPr>
        <w:t>;</w:t>
      </w:r>
    </w:p>
    <w:p w14:paraId="15C08178" w14:textId="77777777" w:rsidR="009D4355" w:rsidRPr="00BB06DD" w:rsidRDefault="009D4355" w:rsidP="00544C72">
      <w:pPr>
        <w:jc w:val="both"/>
        <w:rPr>
          <w:rFonts w:ascii="Arial" w:hAnsi="Arial" w:cs="Arial"/>
        </w:rPr>
      </w:pPr>
    </w:p>
    <w:p w14:paraId="15339A16" w14:textId="77777777" w:rsidR="009D4355" w:rsidRDefault="009D4355" w:rsidP="00544C72">
      <w:pPr>
        <w:numPr>
          <w:ilvl w:val="0"/>
          <w:numId w:val="2"/>
        </w:numPr>
        <w:jc w:val="both"/>
        <w:rPr>
          <w:rFonts w:ascii="Arial" w:hAnsi="Arial" w:cs="Arial"/>
        </w:rPr>
      </w:pPr>
      <w:r w:rsidRPr="00BB06DD">
        <w:rPr>
          <w:rFonts w:ascii="Arial" w:hAnsi="Arial" w:cs="Arial"/>
        </w:rPr>
        <w:t>I</w:t>
      </w:r>
      <w:r w:rsidRPr="00D46860">
        <w:rPr>
          <w:rFonts w:ascii="Arial" w:hAnsi="Arial" w:cs="Arial"/>
        </w:rPr>
        <w:t>nviting</w:t>
      </w:r>
      <w:r w:rsidRPr="00BB06DD">
        <w:rPr>
          <w:rFonts w:ascii="Arial" w:hAnsi="Arial" w:cs="Arial"/>
        </w:rPr>
        <w:t xml:space="preserve"> </w:t>
      </w:r>
      <w:r>
        <w:rPr>
          <w:rFonts w:ascii="Arial" w:hAnsi="Arial" w:cs="Arial"/>
        </w:rPr>
        <w:t>those who wish to proceed further</w:t>
      </w:r>
      <w:r w:rsidRPr="00BB06DD">
        <w:rPr>
          <w:rFonts w:ascii="Arial" w:hAnsi="Arial" w:cs="Arial"/>
        </w:rPr>
        <w:t xml:space="preserve"> to a counselling interview for potential intercountry adopters;</w:t>
      </w:r>
    </w:p>
    <w:p w14:paraId="77AAE806" w14:textId="77777777" w:rsidR="00D83176" w:rsidRDefault="00D83176" w:rsidP="00544C72">
      <w:pPr>
        <w:pStyle w:val="ListParagraph"/>
        <w:jc w:val="both"/>
        <w:rPr>
          <w:rFonts w:ascii="Arial" w:hAnsi="Arial" w:cs="Arial"/>
        </w:rPr>
      </w:pPr>
    </w:p>
    <w:p w14:paraId="72942A8F" w14:textId="77777777" w:rsidR="00D83176" w:rsidRPr="00D83176" w:rsidRDefault="00D83176" w:rsidP="00544C72">
      <w:pPr>
        <w:pStyle w:val="ListParagraph"/>
        <w:numPr>
          <w:ilvl w:val="0"/>
          <w:numId w:val="2"/>
        </w:numPr>
        <w:jc w:val="both"/>
        <w:rPr>
          <w:rFonts w:ascii="Arial" w:hAnsi="Arial" w:cs="Arial"/>
        </w:rPr>
      </w:pPr>
      <w:r w:rsidRPr="009D4355">
        <w:rPr>
          <w:rFonts w:ascii="Arial" w:hAnsi="Arial" w:cs="Arial"/>
        </w:rPr>
        <w:t>Enter into a contract with prospective adopters and invoice them direc</w:t>
      </w:r>
      <w:r>
        <w:rPr>
          <w:rFonts w:ascii="Arial" w:hAnsi="Arial" w:cs="Arial"/>
        </w:rPr>
        <w:t>t</w:t>
      </w:r>
      <w:r w:rsidRPr="009D4355">
        <w:rPr>
          <w:rFonts w:ascii="Arial" w:hAnsi="Arial" w:cs="Arial"/>
        </w:rPr>
        <w:t>ly for aspects of their assessment and adoption services.</w:t>
      </w:r>
    </w:p>
    <w:p w14:paraId="39319DDF" w14:textId="77777777" w:rsidR="009D4355" w:rsidRPr="00BB06DD" w:rsidRDefault="009D4355" w:rsidP="00544C72">
      <w:pPr>
        <w:jc w:val="both"/>
        <w:rPr>
          <w:rFonts w:ascii="Arial" w:hAnsi="Arial" w:cs="Arial"/>
        </w:rPr>
      </w:pPr>
    </w:p>
    <w:p w14:paraId="49F528A8" w14:textId="5E8D3628" w:rsidR="001E217B" w:rsidRPr="001E217B" w:rsidRDefault="009D4355" w:rsidP="001E217B">
      <w:pPr>
        <w:numPr>
          <w:ilvl w:val="0"/>
          <w:numId w:val="1"/>
        </w:numPr>
        <w:jc w:val="both"/>
        <w:rPr>
          <w:rFonts w:ascii="Arial" w:hAnsi="Arial" w:cs="Arial"/>
        </w:rPr>
      </w:pPr>
      <w:r>
        <w:rPr>
          <w:rFonts w:ascii="Arial" w:hAnsi="Arial" w:cs="Arial"/>
        </w:rPr>
        <w:t>C</w:t>
      </w:r>
      <w:r w:rsidRPr="00AD4125">
        <w:rPr>
          <w:rFonts w:ascii="Arial" w:hAnsi="Arial" w:cs="Arial"/>
        </w:rPr>
        <w:t xml:space="preserve">arry out all aspects of the adoption agency’s intercountry adoption duties until the stage at which the child returns with the adopters to England, and after, as specified </w:t>
      </w:r>
      <w:proofErr w:type="gramStart"/>
      <w:r w:rsidRPr="00AD4125">
        <w:rPr>
          <w:rFonts w:ascii="Arial" w:hAnsi="Arial" w:cs="Arial"/>
        </w:rPr>
        <w:t>below;</w:t>
      </w:r>
      <w:proofErr w:type="gramEnd"/>
    </w:p>
    <w:p w14:paraId="01E3990C" w14:textId="77777777" w:rsidR="009D4355" w:rsidRPr="00BB06DD" w:rsidRDefault="009D4355" w:rsidP="00544C72">
      <w:pPr>
        <w:ind w:left="360"/>
        <w:jc w:val="both"/>
        <w:rPr>
          <w:rFonts w:ascii="Arial" w:hAnsi="Arial" w:cs="Arial"/>
        </w:rPr>
      </w:pPr>
      <w:r w:rsidRPr="00BB06DD">
        <w:rPr>
          <w:rFonts w:ascii="Arial" w:hAnsi="Arial" w:cs="Arial"/>
        </w:rPr>
        <w:t xml:space="preserve">  </w:t>
      </w:r>
    </w:p>
    <w:p w14:paraId="13731CC8" w14:textId="77777777" w:rsidR="009D4355" w:rsidRPr="000B4710" w:rsidRDefault="009D4355" w:rsidP="00544C72">
      <w:pPr>
        <w:numPr>
          <w:ilvl w:val="0"/>
          <w:numId w:val="1"/>
        </w:numPr>
        <w:jc w:val="both"/>
        <w:rPr>
          <w:rFonts w:ascii="Arial" w:hAnsi="Arial" w:cs="Arial"/>
        </w:rPr>
      </w:pPr>
      <w:r w:rsidRPr="00D46860">
        <w:rPr>
          <w:rFonts w:ascii="Arial" w:hAnsi="Arial" w:cs="Arial"/>
        </w:rPr>
        <w:t>Making</w:t>
      </w:r>
      <w:r w:rsidRPr="00BB06DD">
        <w:rPr>
          <w:rFonts w:ascii="Arial" w:hAnsi="Arial" w:cs="Arial"/>
        </w:rPr>
        <w:t xml:space="preserve"> one post adoption visit on the child’s return to England, which will be a joint visit with a social worker from the local authority in the event that the local authority is to take responsibility for monitoring and reporting under FER 2005</w:t>
      </w:r>
      <w:r>
        <w:rPr>
          <w:rFonts w:ascii="Arial" w:hAnsi="Arial" w:cs="Arial"/>
        </w:rPr>
        <w:t>, where such monitoring and reporting is required</w:t>
      </w:r>
      <w:r w:rsidRPr="00BB06DD">
        <w:rPr>
          <w:rFonts w:ascii="Arial" w:hAnsi="Arial" w:cs="Arial"/>
        </w:rPr>
        <w:t>;</w:t>
      </w:r>
    </w:p>
    <w:p w14:paraId="4223D9B5" w14:textId="77777777" w:rsidR="009D4355" w:rsidRPr="00BB06DD" w:rsidRDefault="009D4355" w:rsidP="00544C72">
      <w:pPr>
        <w:jc w:val="both"/>
        <w:rPr>
          <w:rFonts w:ascii="Arial" w:hAnsi="Arial" w:cs="Arial"/>
        </w:rPr>
      </w:pPr>
    </w:p>
    <w:p w14:paraId="7463D64F" w14:textId="77777777" w:rsidR="009D4355" w:rsidRPr="00BB06DD" w:rsidRDefault="009D4355" w:rsidP="00544C72">
      <w:pPr>
        <w:numPr>
          <w:ilvl w:val="0"/>
          <w:numId w:val="1"/>
        </w:numPr>
        <w:jc w:val="both"/>
        <w:rPr>
          <w:rFonts w:ascii="Arial" w:hAnsi="Arial" w:cs="Arial"/>
        </w:rPr>
      </w:pPr>
      <w:r w:rsidRPr="00D46860">
        <w:rPr>
          <w:rFonts w:ascii="Arial" w:hAnsi="Arial" w:cs="Arial"/>
        </w:rPr>
        <w:t>Preparing</w:t>
      </w:r>
      <w:r w:rsidRPr="00BB06DD">
        <w:rPr>
          <w:rFonts w:ascii="Arial" w:hAnsi="Arial" w:cs="Arial"/>
        </w:rPr>
        <w:t xml:space="preserve"> post placement/adoption reports as required by the State of origin in respect of all intercountry adopters</w:t>
      </w:r>
      <w:r>
        <w:rPr>
          <w:rFonts w:ascii="Arial" w:hAnsi="Arial" w:cs="Arial"/>
        </w:rPr>
        <w:t xml:space="preserve"> for the requisite period, which may be until the child reaches the age of 18 years</w:t>
      </w:r>
      <w:r w:rsidRPr="00BB06DD">
        <w:rPr>
          <w:rFonts w:ascii="Arial" w:hAnsi="Arial" w:cs="Arial"/>
        </w:rPr>
        <w:t xml:space="preserve">; </w:t>
      </w:r>
    </w:p>
    <w:p w14:paraId="61749507" w14:textId="77777777" w:rsidR="009D4355" w:rsidRPr="00BB06DD" w:rsidRDefault="009D4355" w:rsidP="00544C72">
      <w:pPr>
        <w:jc w:val="both"/>
        <w:rPr>
          <w:rFonts w:ascii="Arial" w:hAnsi="Arial" w:cs="Arial"/>
        </w:rPr>
      </w:pPr>
    </w:p>
    <w:p w14:paraId="50862953" w14:textId="77777777" w:rsidR="009D4355" w:rsidRPr="009D4355" w:rsidRDefault="009D4355" w:rsidP="00544C72">
      <w:pPr>
        <w:numPr>
          <w:ilvl w:val="0"/>
          <w:numId w:val="1"/>
        </w:numPr>
        <w:jc w:val="both"/>
        <w:rPr>
          <w:rFonts w:ascii="Arial" w:hAnsi="Arial" w:cs="Arial"/>
        </w:rPr>
      </w:pPr>
      <w:r>
        <w:rPr>
          <w:rFonts w:ascii="Arial" w:hAnsi="Arial" w:cs="Arial"/>
        </w:rPr>
        <w:t>Provide</w:t>
      </w:r>
      <w:r w:rsidRPr="00BB06DD">
        <w:rPr>
          <w:rFonts w:ascii="Arial" w:hAnsi="Arial" w:cs="Arial"/>
        </w:rPr>
        <w:t xml:space="preserve"> Adopters Support Workshops for approved and waiting adopters and for those with children in placement or adopted.</w:t>
      </w:r>
    </w:p>
    <w:p w14:paraId="113B134B" w14:textId="77777777" w:rsidR="009D4355" w:rsidRPr="00D46860" w:rsidRDefault="009D4355" w:rsidP="00544C72">
      <w:pPr>
        <w:jc w:val="both"/>
        <w:rPr>
          <w:rFonts w:ascii="Arial" w:hAnsi="Arial" w:cs="Arial"/>
        </w:rPr>
      </w:pPr>
    </w:p>
    <w:p w14:paraId="225FDC5F" w14:textId="77777777" w:rsidR="009D4355" w:rsidRDefault="009D4355" w:rsidP="00544C72">
      <w:pPr>
        <w:pStyle w:val="ListParagraph"/>
        <w:numPr>
          <w:ilvl w:val="0"/>
          <w:numId w:val="1"/>
        </w:numPr>
        <w:jc w:val="both"/>
        <w:rPr>
          <w:rFonts w:ascii="Arial" w:hAnsi="Arial" w:cs="Arial"/>
        </w:rPr>
      </w:pPr>
      <w:r>
        <w:rPr>
          <w:rFonts w:ascii="Arial" w:hAnsi="Arial" w:cs="Arial"/>
        </w:rPr>
        <w:t>Provide ongoing support to intercountry adopters and their children through additional support services which include but are not limited to:</w:t>
      </w:r>
    </w:p>
    <w:p w14:paraId="5295DDDC" w14:textId="77777777" w:rsidR="009D4355" w:rsidRDefault="009D4355" w:rsidP="00544C72">
      <w:pPr>
        <w:pStyle w:val="ListParagraph"/>
        <w:jc w:val="both"/>
        <w:rPr>
          <w:rFonts w:ascii="Arial" w:hAnsi="Arial" w:cs="Arial"/>
        </w:rPr>
      </w:pPr>
    </w:p>
    <w:p w14:paraId="5A6D2759" w14:textId="77777777" w:rsidR="009D4355" w:rsidRDefault="009D4355" w:rsidP="00544C72">
      <w:pPr>
        <w:pStyle w:val="ListParagraph"/>
        <w:numPr>
          <w:ilvl w:val="0"/>
          <w:numId w:val="3"/>
        </w:numPr>
        <w:jc w:val="both"/>
        <w:rPr>
          <w:rFonts w:ascii="Arial" w:hAnsi="Arial" w:cs="Arial"/>
        </w:rPr>
      </w:pPr>
      <w:r>
        <w:rPr>
          <w:rFonts w:ascii="Arial" w:hAnsi="Arial" w:cs="Arial"/>
        </w:rPr>
        <w:t>twice yearly newsletters</w:t>
      </w:r>
    </w:p>
    <w:p w14:paraId="288B66C9" w14:textId="77777777" w:rsidR="009D4355" w:rsidRPr="00AD4125" w:rsidRDefault="009D4355" w:rsidP="00544C72">
      <w:pPr>
        <w:pStyle w:val="ListParagraph"/>
        <w:numPr>
          <w:ilvl w:val="0"/>
          <w:numId w:val="3"/>
        </w:numPr>
        <w:jc w:val="both"/>
        <w:rPr>
          <w:rFonts w:ascii="Arial" w:hAnsi="Arial" w:cs="Arial"/>
        </w:rPr>
      </w:pPr>
      <w:r w:rsidRPr="00AD4125">
        <w:rPr>
          <w:rFonts w:ascii="Arial" w:hAnsi="Arial" w:cs="Arial"/>
        </w:rPr>
        <w:t>intercountry adoption life story work consultation</w:t>
      </w:r>
    </w:p>
    <w:p w14:paraId="06F3049D" w14:textId="77777777" w:rsidR="009D4355" w:rsidRPr="00AD4125" w:rsidRDefault="009D4355" w:rsidP="00544C72">
      <w:pPr>
        <w:jc w:val="both"/>
        <w:rPr>
          <w:rFonts w:ascii="Arial" w:hAnsi="Arial" w:cs="Arial"/>
        </w:rPr>
      </w:pPr>
      <w:r w:rsidRPr="00AD4125">
        <w:rPr>
          <w:rFonts w:ascii="Arial" w:hAnsi="Arial" w:cs="Arial"/>
        </w:rPr>
        <w:lastRenderedPageBreak/>
        <w:t>face to face general post adoption consultation</w:t>
      </w:r>
    </w:p>
    <w:p w14:paraId="3404BB79" w14:textId="77777777" w:rsidR="009D4355" w:rsidRDefault="009D4355" w:rsidP="00544C72">
      <w:pPr>
        <w:pStyle w:val="ListParagraph"/>
        <w:numPr>
          <w:ilvl w:val="0"/>
          <w:numId w:val="3"/>
        </w:numPr>
        <w:jc w:val="both"/>
        <w:rPr>
          <w:rFonts w:ascii="Arial" w:hAnsi="Arial" w:cs="Arial"/>
        </w:rPr>
      </w:pPr>
      <w:r>
        <w:rPr>
          <w:rFonts w:ascii="Arial" w:hAnsi="Arial" w:cs="Arial"/>
        </w:rPr>
        <w:t>therapeutic life story work consultation for intercountry adopted children and their families</w:t>
      </w:r>
    </w:p>
    <w:p w14:paraId="3498F2E4" w14:textId="3B5F7FE8" w:rsidR="009D4355" w:rsidRDefault="009D4355" w:rsidP="00544C72">
      <w:pPr>
        <w:pStyle w:val="ListParagraph"/>
        <w:numPr>
          <w:ilvl w:val="0"/>
          <w:numId w:val="3"/>
        </w:numPr>
        <w:jc w:val="both"/>
        <w:rPr>
          <w:rFonts w:ascii="Arial" w:hAnsi="Arial" w:cs="Arial"/>
        </w:rPr>
      </w:pPr>
      <w:r>
        <w:rPr>
          <w:rFonts w:ascii="Arial" w:hAnsi="Arial" w:cs="Arial"/>
        </w:rPr>
        <w:t xml:space="preserve">webinars </w:t>
      </w:r>
    </w:p>
    <w:p w14:paraId="59BABAD3" w14:textId="77777777" w:rsidR="001E217B" w:rsidRDefault="001E217B" w:rsidP="001E217B">
      <w:pPr>
        <w:pStyle w:val="ListParagraph"/>
        <w:ind w:left="1800"/>
        <w:jc w:val="both"/>
        <w:rPr>
          <w:rFonts w:ascii="Arial" w:hAnsi="Arial" w:cs="Arial"/>
        </w:rPr>
      </w:pPr>
    </w:p>
    <w:p w14:paraId="42C5752F" w14:textId="546B6088" w:rsidR="001E217B" w:rsidRDefault="001E217B" w:rsidP="001E217B">
      <w:pPr>
        <w:jc w:val="both"/>
        <w:rPr>
          <w:rFonts w:ascii="Arial" w:hAnsi="Arial" w:cs="Arial"/>
        </w:rPr>
      </w:pPr>
    </w:p>
    <w:p w14:paraId="230F65D8" w14:textId="41247A93" w:rsidR="001E217B" w:rsidRPr="001E217B" w:rsidRDefault="001E217B" w:rsidP="001E217B">
      <w:pPr>
        <w:jc w:val="both"/>
        <w:rPr>
          <w:rFonts w:ascii="Arial" w:hAnsi="Arial" w:cs="Arial"/>
          <w:b/>
        </w:rPr>
      </w:pPr>
      <w:r w:rsidRPr="001E217B">
        <w:rPr>
          <w:rFonts w:ascii="Arial" w:hAnsi="Arial" w:cs="Arial"/>
          <w:b/>
        </w:rPr>
        <w:t>Subscriber services </w:t>
      </w:r>
    </w:p>
    <w:p w14:paraId="2F7F229C" w14:textId="77777777" w:rsidR="001E217B" w:rsidRDefault="001E217B" w:rsidP="001E217B">
      <w:pPr>
        <w:pStyle w:val="NormalWeb"/>
        <w:shd w:val="clear" w:color="auto" w:fill="FFFFFF"/>
        <w:spacing w:before="0" w:beforeAutospacing="0" w:after="0" w:afterAutospacing="0" w:line="276" w:lineRule="atLeast"/>
        <w:ind w:left="100" w:right="108"/>
        <w:jc w:val="both"/>
        <w:rPr>
          <w:rFonts w:ascii="Arial" w:hAnsi="Arial" w:cs="Arial"/>
          <w:color w:val="000000"/>
          <w:spacing w:val="-1"/>
          <w:bdr w:val="none" w:sz="0" w:space="0" w:color="auto" w:frame="1"/>
          <w:lang w:val="en-US"/>
        </w:rPr>
      </w:pPr>
    </w:p>
    <w:p w14:paraId="467D9DB4" w14:textId="7366CF44" w:rsidR="001E217B" w:rsidRDefault="001E217B" w:rsidP="001E217B">
      <w:pPr>
        <w:pStyle w:val="NormalWeb"/>
        <w:shd w:val="clear" w:color="auto" w:fill="FFFFFF"/>
        <w:spacing w:before="0" w:beforeAutospacing="0" w:after="0" w:afterAutospacing="0" w:line="276" w:lineRule="atLeast"/>
        <w:ind w:left="100" w:right="108"/>
        <w:jc w:val="both"/>
        <w:rPr>
          <w:rFonts w:ascii="Arial" w:hAnsi="Arial" w:cs="Arial"/>
          <w:color w:val="000000"/>
          <w:bdr w:val="none" w:sz="0" w:space="0" w:color="auto" w:frame="1"/>
          <w:lang w:val="en-US"/>
        </w:rPr>
      </w:pPr>
      <w:r>
        <w:rPr>
          <w:rFonts w:ascii="Arial" w:hAnsi="Arial" w:cs="Arial"/>
          <w:color w:val="000000"/>
          <w:spacing w:val="-1"/>
          <w:bdr w:val="none" w:sz="0" w:space="0" w:color="auto" w:frame="1"/>
          <w:lang w:val="en-US"/>
        </w:rPr>
        <w:t>The</w:t>
      </w:r>
      <w:r>
        <w:rPr>
          <w:rFonts w:ascii="Arial" w:hAnsi="Arial" w:cs="Arial"/>
          <w:color w:val="000000"/>
          <w:spacing w:val="-5"/>
          <w:bdr w:val="none" w:sz="0" w:space="0" w:color="auto" w:frame="1"/>
          <w:lang w:val="en-US"/>
        </w:rPr>
        <w:t> </w:t>
      </w:r>
      <w:r>
        <w:rPr>
          <w:rFonts w:ascii="Arial" w:hAnsi="Arial" w:cs="Arial"/>
          <w:color w:val="000000"/>
          <w:spacing w:val="-1"/>
          <w:bdr w:val="none" w:sz="0" w:space="0" w:color="auto" w:frame="1"/>
          <w:lang w:val="en-US"/>
        </w:rPr>
        <w:t>following</w:t>
      </w:r>
      <w:r>
        <w:rPr>
          <w:rFonts w:ascii="Arial" w:hAnsi="Arial" w:cs="Arial"/>
          <w:color w:val="000000"/>
          <w:spacing w:val="-5"/>
          <w:bdr w:val="none" w:sz="0" w:space="0" w:color="auto" w:frame="1"/>
          <w:lang w:val="en-US"/>
        </w:rPr>
        <w:t> subscriber </w:t>
      </w:r>
      <w:r>
        <w:rPr>
          <w:rFonts w:ascii="Arial" w:hAnsi="Arial" w:cs="Arial"/>
          <w:color w:val="000000"/>
          <w:spacing w:val="-1"/>
          <w:bdr w:val="none" w:sz="0" w:space="0" w:color="auto" w:frame="1"/>
          <w:lang w:val="en-US"/>
        </w:rPr>
        <w:t>services</w:t>
      </w:r>
      <w:r>
        <w:rPr>
          <w:rFonts w:ascii="Arial" w:hAnsi="Arial" w:cs="Arial"/>
          <w:color w:val="000000"/>
          <w:spacing w:val="-5"/>
          <w:bdr w:val="none" w:sz="0" w:space="0" w:color="auto" w:frame="1"/>
          <w:lang w:val="en-US"/>
        </w:rPr>
        <w:t> will be provided to </w:t>
      </w:r>
      <w:r>
        <w:rPr>
          <w:rFonts w:ascii="Arial" w:hAnsi="Arial" w:cs="Arial"/>
          <w:color w:val="000000"/>
          <w:bdr w:val="none" w:sz="0" w:space="0" w:color="auto" w:frame="1"/>
          <w:lang w:val="en-US"/>
        </w:rPr>
        <w:t>the</w:t>
      </w:r>
      <w:r>
        <w:rPr>
          <w:rFonts w:ascii="Arial" w:hAnsi="Arial" w:cs="Arial"/>
          <w:color w:val="000000"/>
          <w:spacing w:val="28"/>
          <w:bdr w:val="none" w:sz="0" w:space="0" w:color="auto" w:frame="1"/>
          <w:lang w:val="en-US"/>
        </w:rPr>
        <w:t> </w:t>
      </w:r>
      <w:r>
        <w:rPr>
          <w:rFonts w:ascii="Arial" w:hAnsi="Arial" w:cs="Arial"/>
          <w:color w:val="000000"/>
          <w:bdr w:val="none" w:sz="0" w:space="0" w:color="auto" w:frame="1"/>
          <w:lang w:val="en-US"/>
        </w:rPr>
        <w:t>customer:</w:t>
      </w:r>
    </w:p>
    <w:p w14:paraId="4A2A5E36" w14:textId="77777777" w:rsidR="001E217B" w:rsidRDefault="001E217B" w:rsidP="001E217B">
      <w:pPr>
        <w:pStyle w:val="NormalWeb"/>
        <w:shd w:val="clear" w:color="auto" w:fill="FFFFFF"/>
        <w:spacing w:before="0" w:beforeAutospacing="0" w:after="0" w:afterAutospacing="0" w:line="276" w:lineRule="atLeast"/>
        <w:ind w:left="100" w:right="108"/>
        <w:jc w:val="both"/>
        <w:rPr>
          <w:rFonts w:ascii="Arial" w:hAnsi="Arial" w:cs="Arial"/>
          <w:color w:val="000000"/>
        </w:rPr>
      </w:pPr>
    </w:p>
    <w:p w14:paraId="5C17EECF" w14:textId="02295E16" w:rsidR="001E217B" w:rsidRDefault="001E217B" w:rsidP="001E217B">
      <w:pPr>
        <w:pStyle w:val="NormalWeb"/>
        <w:shd w:val="clear" w:color="auto" w:fill="FFFFFF"/>
        <w:spacing w:before="0" w:beforeAutospacing="0" w:after="0" w:afterAutospacing="0" w:line="276" w:lineRule="atLeast"/>
        <w:ind w:left="820" w:right="107" w:hanging="360"/>
        <w:rPr>
          <w:rFonts w:ascii="Arial" w:hAnsi="Arial" w:cs="Arial"/>
          <w:color w:val="000000"/>
          <w:spacing w:val="-1"/>
          <w:bdr w:val="none" w:sz="0" w:space="0" w:color="auto" w:frame="1"/>
          <w:lang w:val="en-US"/>
        </w:rPr>
      </w:pPr>
      <w:r>
        <w:rPr>
          <w:rFonts w:ascii="Symbol" w:hAnsi="Symbol" w:cs="Arial"/>
          <w:color w:val="000000"/>
          <w:bdr w:val="none" w:sz="0" w:space="0" w:color="auto" w:frame="1"/>
          <w:lang w:val="en-US"/>
        </w:rPr>
        <w:t>·</w:t>
      </w:r>
      <w:r>
        <w:rPr>
          <w:color w:val="000000"/>
          <w:sz w:val="14"/>
          <w:szCs w:val="14"/>
          <w:bdr w:val="none" w:sz="0" w:space="0" w:color="auto" w:frame="1"/>
          <w:lang w:val="en-US"/>
        </w:rPr>
        <w:t>         </w:t>
      </w:r>
      <w:r>
        <w:rPr>
          <w:rFonts w:ascii="Arial" w:hAnsi="Arial" w:cs="Arial"/>
          <w:color w:val="000000"/>
          <w:spacing w:val="-1"/>
          <w:bdr w:val="none" w:sz="0" w:space="0" w:color="auto" w:frame="1"/>
          <w:lang w:val="en-US"/>
        </w:rPr>
        <w:t>Access</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to</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publications</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including</w:t>
      </w:r>
      <w:r>
        <w:rPr>
          <w:rFonts w:ascii="Arial" w:hAnsi="Arial" w:cs="Arial"/>
          <w:color w:val="000000"/>
          <w:spacing w:val="8"/>
          <w:bdr w:val="none" w:sz="0" w:space="0" w:color="auto" w:frame="1"/>
          <w:lang w:val="en-US"/>
        </w:rPr>
        <w:t> </w:t>
      </w:r>
      <w:r>
        <w:rPr>
          <w:rFonts w:ascii="Arial" w:hAnsi="Arial" w:cs="Arial"/>
          <w:color w:val="000000"/>
          <w:bdr w:val="none" w:sz="0" w:space="0" w:color="auto" w:frame="1"/>
          <w:lang w:val="en-US"/>
        </w:rPr>
        <w:t>a</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dedicated</w:t>
      </w:r>
      <w:r>
        <w:rPr>
          <w:rFonts w:ascii="Arial" w:hAnsi="Arial" w:cs="Arial"/>
          <w:color w:val="000000"/>
          <w:spacing w:val="10"/>
          <w:bdr w:val="none" w:sz="0" w:space="0" w:color="auto" w:frame="1"/>
          <w:lang w:val="en-US"/>
        </w:rPr>
        <w:t> </w:t>
      </w:r>
      <w:r>
        <w:rPr>
          <w:rFonts w:ascii="Arial" w:hAnsi="Arial" w:cs="Arial"/>
          <w:color w:val="000000"/>
          <w:spacing w:val="-1"/>
          <w:bdr w:val="none" w:sz="0" w:space="0" w:color="auto" w:frame="1"/>
          <w:lang w:val="en-US"/>
        </w:rPr>
        <w:t>subscriber</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bulletin</w:t>
      </w:r>
    </w:p>
    <w:p w14:paraId="080B32A9" w14:textId="77777777" w:rsidR="000D46A2" w:rsidRDefault="000D46A2" w:rsidP="001E217B">
      <w:pPr>
        <w:pStyle w:val="NormalWeb"/>
        <w:shd w:val="clear" w:color="auto" w:fill="FFFFFF"/>
        <w:spacing w:before="0" w:beforeAutospacing="0" w:after="0" w:afterAutospacing="0" w:line="276" w:lineRule="atLeast"/>
        <w:ind w:left="820" w:right="107" w:hanging="360"/>
        <w:rPr>
          <w:rFonts w:ascii="Arial" w:hAnsi="Arial" w:cs="Arial"/>
          <w:color w:val="000000"/>
        </w:rPr>
      </w:pPr>
    </w:p>
    <w:p w14:paraId="1D317509" w14:textId="30A32782" w:rsidR="001E217B" w:rsidRDefault="001E217B" w:rsidP="001E217B">
      <w:pPr>
        <w:pStyle w:val="NormalWeb"/>
        <w:shd w:val="clear" w:color="auto" w:fill="FFFFFF"/>
        <w:spacing w:before="0" w:beforeAutospacing="0" w:after="0" w:afterAutospacing="0" w:line="276" w:lineRule="atLeast"/>
        <w:ind w:left="840" w:right="166" w:hanging="360"/>
        <w:jc w:val="both"/>
        <w:rPr>
          <w:rFonts w:ascii="Arial" w:hAnsi="Arial" w:cs="Arial"/>
          <w:color w:val="000000"/>
          <w:spacing w:val="-1"/>
          <w:bdr w:val="none" w:sz="0" w:space="0" w:color="auto" w:frame="1"/>
          <w:lang w:val="en-US"/>
        </w:rPr>
      </w:pPr>
      <w:r>
        <w:rPr>
          <w:rFonts w:ascii="Symbol" w:hAnsi="Symbol" w:cs="Arial"/>
          <w:color w:val="000000"/>
          <w:bdr w:val="none" w:sz="0" w:space="0" w:color="auto" w:frame="1"/>
          <w:lang w:val="en-US"/>
        </w:rPr>
        <w:t>·</w:t>
      </w:r>
      <w:r>
        <w:rPr>
          <w:color w:val="000000"/>
          <w:sz w:val="14"/>
          <w:szCs w:val="14"/>
          <w:bdr w:val="none" w:sz="0" w:space="0" w:color="auto" w:frame="1"/>
          <w:lang w:val="en-US"/>
        </w:rPr>
        <w:t>         </w:t>
      </w:r>
      <w:r>
        <w:rPr>
          <w:rFonts w:ascii="Arial" w:hAnsi="Arial" w:cs="Arial"/>
          <w:color w:val="000000"/>
          <w:spacing w:val="-1"/>
          <w:bdr w:val="none" w:sz="0" w:space="0" w:color="auto" w:frame="1"/>
          <w:lang w:val="en-US"/>
        </w:rPr>
        <w:t>Access</w:t>
      </w:r>
      <w:r>
        <w:rPr>
          <w:rFonts w:ascii="Arial" w:hAnsi="Arial" w:cs="Arial"/>
          <w:color w:val="000000"/>
          <w:spacing w:val="3"/>
          <w:bdr w:val="none" w:sz="0" w:space="0" w:color="auto" w:frame="1"/>
          <w:lang w:val="en-US"/>
        </w:rPr>
        <w:t> </w:t>
      </w:r>
      <w:r>
        <w:rPr>
          <w:rFonts w:ascii="Arial" w:hAnsi="Arial" w:cs="Arial"/>
          <w:color w:val="000000"/>
          <w:spacing w:val="-1"/>
          <w:bdr w:val="none" w:sz="0" w:space="0" w:color="auto" w:frame="1"/>
          <w:lang w:val="en-US"/>
        </w:rPr>
        <w:t>to</w:t>
      </w:r>
      <w:r>
        <w:rPr>
          <w:rFonts w:ascii="Arial" w:hAnsi="Arial" w:cs="Arial"/>
          <w:color w:val="000000"/>
          <w:spacing w:val="3"/>
          <w:bdr w:val="none" w:sz="0" w:space="0" w:color="auto" w:frame="1"/>
          <w:lang w:val="en-US"/>
        </w:rPr>
        <w:t> </w:t>
      </w:r>
      <w:r>
        <w:rPr>
          <w:rFonts w:ascii="Arial" w:hAnsi="Arial" w:cs="Arial"/>
          <w:color w:val="000000"/>
          <w:spacing w:val="-1"/>
          <w:bdr w:val="none" w:sz="0" w:space="0" w:color="auto" w:frame="1"/>
          <w:lang w:val="en-US"/>
        </w:rPr>
        <w:t>the provider’s adoption</w:t>
      </w:r>
      <w:r>
        <w:rPr>
          <w:rFonts w:ascii="Arial" w:hAnsi="Arial" w:cs="Arial"/>
          <w:color w:val="000000"/>
          <w:spacing w:val="3"/>
          <w:bdr w:val="none" w:sz="0" w:space="0" w:color="auto" w:frame="1"/>
          <w:lang w:val="en-US"/>
        </w:rPr>
        <w:t> </w:t>
      </w:r>
      <w:r>
        <w:rPr>
          <w:rFonts w:ascii="Arial" w:hAnsi="Arial" w:cs="Arial"/>
          <w:color w:val="000000"/>
          <w:spacing w:val="-1"/>
          <w:bdr w:val="none" w:sz="0" w:space="0" w:color="auto" w:frame="1"/>
          <w:lang w:val="en-US"/>
        </w:rPr>
        <w:t>training</w:t>
      </w:r>
      <w:r>
        <w:rPr>
          <w:rFonts w:ascii="Arial" w:hAnsi="Arial" w:cs="Arial"/>
          <w:color w:val="000000"/>
          <w:spacing w:val="20"/>
          <w:bdr w:val="none" w:sz="0" w:space="0" w:color="auto" w:frame="1"/>
          <w:lang w:val="en-US"/>
        </w:rPr>
        <w:t> </w:t>
      </w:r>
      <w:r>
        <w:rPr>
          <w:rFonts w:ascii="Arial" w:hAnsi="Arial" w:cs="Arial"/>
          <w:color w:val="000000"/>
          <w:spacing w:val="-1"/>
          <w:bdr w:val="none" w:sz="0" w:space="0" w:color="auto" w:frame="1"/>
          <w:lang w:val="en-US"/>
        </w:rPr>
        <w:t>modules</w:t>
      </w:r>
    </w:p>
    <w:p w14:paraId="7E2F73D7" w14:textId="77777777" w:rsidR="000D46A2" w:rsidRDefault="000D46A2" w:rsidP="001E217B">
      <w:pPr>
        <w:pStyle w:val="NormalWeb"/>
        <w:shd w:val="clear" w:color="auto" w:fill="FFFFFF"/>
        <w:spacing w:before="0" w:beforeAutospacing="0" w:after="0" w:afterAutospacing="0" w:line="276" w:lineRule="atLeast"/>
        <w:ind w:left="840" w:right="166" w:hanging="360"/>
        <w:jc w:val="both"/>
        <w:rPr>
          <w:rFonts w:ascii="Arial" w:hAnsi="Arial" w:cs="Arial"/>
          <w:color w:val="000000"/>
        </w:rPr>
      </w:pPr>
    </w:p>
    <w:p w14:paraId="0D639B16" w14:textId="7D7BF6F3" w:rsidR="001E217B" w:rsidRDefault="001E217B" w:rsidP="001E217B">
      <w:pPr>
        <w:pStyle w:val="NormalWeb"/>
        <w:shd w:val="clear" w:color="auto" w:fill="FFFFFF"/>
        <w:spacing w:before="0" w:beforeAutospacing="0" w:after="0" w:afterAutospacing="0" w:line="276" w:lineRule="atLeast"/>
        <w:ind w:left="840" w:hanging="360"/>
        <w:rPr>
          <w:rFonts w:ascii="Arial" w:hAnsi="Arial" w:cs="Arial"/>
          <w:color w:val="000000"/>
          <w:spacing w:val="-1"/>
          <w:bdr w:val="none" w:sz="0" w:space="0" w:color="auto" w:frame="1"/>
          <w:lang w:val="en-US"/>
        </w:rPr>
      </w:pPr>
      <w:r>
        <w:rPr>
          <w:rFonts w:ascii="Symbol" w:hAnsi="Symbol" w:cs="Arial"/>
          <w:color w:val="000000"/>
          <w:bdr w:val="none" w:sz="0" w:space="0" w:color="auto" w:frame="1"/>
          <w:lang w:val="en-US"/>
        </w:rPr>
        <w:t>·</w:t>
      </w:r>
      <w:r>
        <w:rPr>
          <w:color w:val="000000"/>
          <w:sz w:val="14"/>
          <w:szCs w:val="14"/>
          <w:bdr w:val="none" w:sz="0" w:space="0" w:color="auto" w:frame="1"/>
          <w:lang w:val="en-US"/>
        </w:rPr>
        <w:t>         </w:t>
      </w:r>
      <w:r>
        <w:rPr>
          <w:rFonts w:ascii="Arial" w:hAnsi="Arial" w:cs="Arial"/>
          <w:color w:val="000000"/>
          <w:spacing w:val="-1"/>
          <w:bdr w:val="none" w:sz="0" w:space="0" w:color="auto" w:frame="1"/>
          <w:lang w:val="en-US"/>
        </w:rPr>
        <w:t>Access</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to</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support</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groups</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and</w:t>
      </w:r>
      <w:r>
        <w:rPr>
          <w:rFonts w:ascii="Arial" w:hAnsi="Arial" w:cs="Arial"/>
          <w:color w:val="000000"/>
          <w:bdr w:val="none" w:sz="0" w:space="0" w:color="auto" w:frame="1"/>
          <w:lang w:val="en-US"/>
        </w:rPr>
        <w:t>/or </w:t>
      </w:r>
      <w:r>
        <w:rPr>
          <w:rFonts w:ascii="Arial" w:hAnsi="Arial" w:cs="Arial"/>
          <w:color w:val="000000"/>
          <w:spacing w:val="-1"/>
          <w:bdr w:val="none" w:sz="0" w:space="0" w:color="auto" w:frame="1"/>
          <w:lang w:val="en-US"/>
        </w:rPr>
        <w:t>support</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and</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advice</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to</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set</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up</w:t>
      </w:r>
      <w:r>
        <w:rPr>
          <w:rFonts w:ascii="Arial" w:hAnsi="Arial" w:cs="Arial"/>
          <w:color w:val="000000"/>
          <w:bdr w:val="none" w:sz="0" w:space="0" w:color="auto" w:frame="1"/>
          <w:lang w:val="en-US"/>
        </w:rPr>
        <w:t> a </w:t>
      </w:r>
      <w:r>
        <w:rPr>
          <w:rFonts w:ascii="Arial" w:hAnsi="Arial" w:cs="Arial"/>
          <w:color w:val="000000"/>
          <w:spacing w:val="-1"/>
          <w:bdr w:val="none" w:sz="0" w:space="0" w:color="auto" w:frame="1"/>
          <w:lang w:val="en-US"/>
        </w:rPr>
        <w:t>local</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group</w:t>
      </w:r>
    </w:p>
    <w:p w14:paraId="17BDC9D5" w14:textId="77777777" w:rsidR="000D46A2" w:rsidRDefault="000D46A2" w:rsidP="001E217B">
      <w:pPr>
        <w:pStyle w:val="NormalWeb"/>
        <w:shd w:val="clear" w:color="auto" w:fill="FFFFFF"/>
        <w:spacing w:before="0" w:beforeAutospacing="0" w:after="0" w:afterAutospacing="0" w:line="276" w:lineRule="atLeast"/>
        <w:ind w:left="840" w:hanging="360"/>
        <w:rPr>
          <w:rFonts w:ascii="Arial" w:hAnsi="Arial" w:cs="Arial"/>
          <w:color w:val="000000"/>
        </w:rPr>
      </w:pPr>
    </w:p>
    <w:p w14:paraId="4141530A" w14:textId="66F4A61A" w:rsidR="001E217B" w:rsidRDefault="001E217B" w:rsidP="001E217B">
      <w:pPr>
        <w:pStyle w:val="NormalWeb"/>
        <w:shd w:val="clear" w:color="auto" w:fill="FFFFFF"/>
        <w:spacing w:before="0" w:beforeAutospacing="0" w:after="0" w:afterAutospacing="0" w:line="276" w:lineRule="atLeast"/>
        <w:ind w:left="840" w:right="166" w:hanging="360"/>
        <w:jc w:val="both"/>
        <w:rPr>
          <w:rFonts w:ascii="Arial" w:hAnsi="Arial" w:cs="Arial"/>
          <w:color w:val="000000"/>
          <w:spacing w:val="-1"/>
          <w:bdr w:val="none" w:sz="0" w:space="0" w:color="auto" w:frame="1"/>
          <w:lang w:val="en-US"/>
        </w:rPr>
      </w:pPr>
      <w:r>
        <w:rPr>
          <w:rFonts w:ascii="Symbol" w:hAnsi="Symbol" w:cs="Arial"/>
          <w:color w:val="000000"/>
          <w:bdr w:val="none" w:sz="0" w:space="0" w:color="auto" w:frame="1"/>
          <w:lang w:val="en-US"/>
        </w:rPr>
        <w:t>·</w:t>
      </w:r>
      <w:r>
        <w:rPr>
          <w:color w:val="000000"/>
          <w:sz w:val="14"/>
          <w:szCs w:val="14"/>
          <w:bdr w:val="none" w:sz="0" w:space="0" w:color="auto" w:frame="1"/>
          <w:lang w:val="en-US"/>
        </w:rPr>
        <w:t>        </w:t>
      </w:r>
      <w:r>
        <w:rPr>
          <w:rFonts w:ascii="Arial" w:hAnsi="Arial" w:cs="Arial"/>
          <w:color w:val="000000"/>
          <w:spacing w:val="-1"/>
          <w:bdr w:val="none" w:sz="0" w:space="0" w:color="auto" w:frame="1"/>
          <w:lang w:val="en-US"/>
        </w:rPr>
        <w:t>Advice</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and</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signposting</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for</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adoptee</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and</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birth</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family</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members</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seeking</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information</w:t>
      </w:r>
      <w:r>
        <w:rPr>
          <w:rFonts w:ascii="Arial" w:hAnsi="Arial" w:cs="Arial"/>
          <w:color w:val="000000"/>
          <w:spacing w:val="-11"/>
          <w:bdr w:val="none" w:sz="0" w:space="0" w:color="auto" w:frame="1"/>
          <w:lang w:val="en-US"/>
        </w:rPr>
        <w:t> </w:t>
      </w:r>
      <w:r>
        <w:rPr>
          <w:rFonts w:ascii="Arial" w:hAnsi="Arial" w:cs="Arial"/>
          <w:color w:val="000000"/>
          <w:spacing w:val="-1"/>
          <w:bdr w:val="none" w:sz="0" w:space="0" w:color="auto" w:frame="1"/>
          <w:lang w:val="en-US"/>
        </w:rPr>
        <w:t>where</w:t>
      </w:r>
      <w:r>
        <w:rPr>
          <w:rFonts w:ascii="Arial" w:hAnsi="Arial" w:cs="Arial"/>
          <w:color w:val="000000"/>
          <w:spacing w:val="31"/>
          <w:bdr w:val="none" w:sz="0" w:space="0" w:color="auto" w:frame="1"/>
          <w:lang w:val="en-US"/>
        </w:rPr>
        <w:t> </w:t>
      </w:r>
      <w:r>
        <w:rPr>
          <w:rFonts w:ascii="Arial" w:hAnsi="Arial" w:cs="Arial"/>
          <w:color w:val="000000"/>
          <w:spacing w:val="-1"/>
          <w:bdr w:val="none" w:sz="0" w:space="0" w:color="auto" w:frame="1"/>
          <w:lang w:val="en-US"/>
        </w:rPr>
        <w:t>the</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adoption</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has</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an</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international</w:t>
      </w:r>
      <w:r>
        <w:rPr>
          <w:rFonts w:ascii="Arial" w:hAnsi="Arial" w:cs="Arial"/>
          <w:color w:val="000000"/>
          <w:spacing w:val="1"/>
          <w:bdr w:val="none" w:sz="0" w:space="0" w:color="auto" w:frame="1"/>
          <w:lang w:val="en-US"/>
        </w:rPr>
        <w:t> </w:t>
      </w:r>
      <w:r>
        <w:rPr>
          <w:rFonts w:ascii="Arial" w:hAnsi="Arial" w:cs="Arial"/>
          <w:color w:val="000000"/>
          <w:spacing w:val="-1"/>
          <w:bdr w:val="none" w:sz="0" w:space="0" w:color="auto" w:frame="1"/>
          <w:lang w:val="en-US"/>
        </w:rPr>
        <w:t>component</w:t>
      </w:r>
    </w:p>
    <w:p w14:paraId="5295165A" w14:textId="77777777" w:rsidR="000D46A2" w:rsidRDefault="000D46A2" w:rsidP="001E217B">
      <w:pPr>
        <w:pStyle w:val="NormalWeb"/>
        <w:shd w:val="clear" w:color="auto" w:fill="FFFFFF"/>
        <w:spacing w:before="0" w:beforeAutospacing="0" w:after="0" w:afterAutospacing="0" w:line="276" w:lineRule="atLeast"/>
        <w:ind w:left="840" w:right="166" w:hanging="360"/>
        <w:jc w:val="both"/>
        <w:rPr>
          <w:rFonts w:ascii="Arial" w:hAnsi="Arial" w:cs="Arial"/>
          <w:color w:val="000000"/>
        </w:rPr>
      </w:pPr>
    </w:p>
    <w:p w14:paraId="021B7B61" w14:textId="3C874B8B" w:rsidR="001E217B" w:rsidRDefault="001E217B" w:rsidP="001E217B">
      <w:pPr>
        <w:pStyle w:val="NormalWeb"/>
        <w:shd w:val="clear" w:color="auto" w:fill="FFFFFF"/>
        <w:spacing w:before="0" w:beforeAutospacing="0" w:after="0" w:afterAutospacing="0" w:line="276" w:lineRule="atLeast"/>
        <w:ind w:left="820" w:hanging="360"/>
        <w:rPr>
          <w:rFonts w:ascii="Arial" w:hAnsi="Arial" w:cs="Arial"/>
          <w:color w:val="000000"/>
          <w:spacing w:val="-1"/>
          <w:bdr w:val="none" w:sz="0" w:space="0" w:color="auto" w:frame="1"/>
          <w:lang w:val="en-US"/>
        </w:rPr>
      </w:pPr>
      <w:r>
        <w:rPr>
          <w:rFonts w:ascii="Symbol" w:hAnsi="Symbol" w:cs="Arial"/>
          <w:color w:val="000000"/>
          <w:bdr w:val="none" w:sz="0" w:space="0" w:color="auto" w:frame="1"/>
          <w:lang w:val="en-US"/>
        </w:rPr>
        <w:t>·</w:t>
      </w:r>
      <w:r>
        <w:rPr>
          <w:color w:val="000000"/>
          <w:sz w:val="14"/>
          <w:szCs w:val="14"/>
          <w:bdr w:val="none" w:sz="0" w:space="0" w:color="auto" w:frame="1"/>
          <w:lang w:val="en-US"/>
        </w:rPr>
        <w:t>         </w:t>
      </w:r>
      <w:r>
        <w:rPr>
          <w:rFonts w:ascii="Arial" w:hAnsi="Arial" w:cs="Arial"/>
          <w:color w:val="000000"/>
          <w:spacing w:val="-1"/>
          <w:bdr w:val="none" w:sz="0" w:space="0" w:color="auto" w:frame="1"/>
          <w:lang w:val="en-US"/>
        </w:rPr>
        <w:t>Priority</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Advice</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Line</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service</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for</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adoption</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professionals</w:t>
      </w:r>
    </w:p>
    <w:p w14:paraId="2D69ECF6" w14:textId="77777777" w:rsidR="000D46A2" w:rsidRDefault="000D46A2" w:rsidP="001E217B">
      <w:pPr>
        <w:pStyle w:val="NormalWeb"/>
        <w:shd w:val="clear" w:color="auto" w:fill="FFFFFF"/>
        <w:spacing w:before="0" w:beforeAutospacing="0" w:after="0" w:afterAutospacing="0" w:line="276" w:lineRule="atLeast"/>
        <w:ind w:left="820" w:hanging="360"/>
        <w:rPr>
          <w:rFonts w:ascii="Arial" w:hAnsi="Arial" w:cs="Arial"/>
          <w:color w:val="000000"/>
        </w:rPr>
      </w:pPr>
    </w:p>
    <w:p w14:paraId="7358FC6C" w14:textId="53B46E8F" w:rsidR="001E217B" w:rsidRDefault="001E217B" w:rsidP="001E217B">
      <w:pPr>
        <w:pStyle w:val="NormalWeb"/>
        <w:shd w:val="clear" w:color="auto" w:fill="FFFFFF"/>
        <w:spacing w:before="0" w:beforeAutospacing="0" w:after="0" w:afterAutospacing="0" w:line="276" w:lineRule="atLeast"/>
        <w:ind w:left="820" w:hanging="360"/>
        <w:rPr>
          <w:rFonts w:ascii="Arial" w:hAnsi="Arial" w:cs="Arial"/>
          <w:color w:val="000000"/>
          <w:spacing w:val="-1"/>
          <w:bdr w:val="none" w:sz="0" w:space="0" w:color="auto" w:frame="1"/>
          <w:lang w:val="en-US"/>
        </w:rPr>
      </w:pPr>
      <w:r>
        <w:rPr>
          <w:rFonts w:ascii="Symbol" w:hAnsi="Symbol" w:cs="Arial"/>
          <w:color w:val="000000"/>
          <w:bdr w:val="none" w:sz="0" w:space="0" w:color="auto" w:frame="1"/>
          <w:lang w:val="en-US"/>
        </w:rPr>
        <w:t>·</w:t>
      </w:r>
      <w:r>
        <w:rPr>
          <w:color w:val="000000"/>
          <w:sz w:val="14"/>
          <w:szCs w:val="14"/>
          <w:bdr w:val="none" w:sz="0" w:space="0" w:color="auto" w:frame="1"/>
          <w:lang w:val="en-US"/>
        </w:rPr>
        <w:t>         </w:t>
      </w:r>
      <w:r>
        <w:rPr>
          <w:rFonts w:ascii="Arial" w:hAnsi="Arial" w:cs="Arial"/>
          <w:color w:val="000000"/>
          <w:spacing w:val="-1"/>
          <w:bdr w:val="none" w:sz="0" w:space="0" w:color="auto" w:frame="1"/>
          <w:lang w:val="en-US"/>
        </w:rPr>
        <w:t>Priority</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booking</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and</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reduced</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service</w:t>
      </w:r>
      <w:r>
        <w:rPr>
          <w:rFonts w:ascii="Arial" w:hAnsi="Arial" w:cs="Arial"/>
          <w:color w:val="000000"/>
          <w:spacing w:val="1"/>
          <w:bdr w:val="none" w:sz="0" w:space="0" w:color="auto" w:frame="1"/>
          <w:lang w:val="en-US"/>
        </w:rPr>
        <w:t> </w:t>
      </w:r>
      <w:r>
        <w:rPr>
          <w:rFonts w:ascii="Arial" w:hAnsi="Arial" w:cs="Arial"/>
          <w:color w:val="000000"/>
          <w:spacing w:val="-1"/>
          <w:bdr w:val="none" w:sz="0" w:space="0" w:color="auto" w:frame="1"/>
          <w:lang w:val="en-US"/>
        </w:rPr>
        <w:t>charges</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for</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professional</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courses</w:t>
      </w:r>
    </w:p>
    <w:p w14:paraId="4C0251F2" w14:textId="77777777" w:rsidR="000D46A2" w:rsidRDefault="000D46A2" w:rsidP="001E217B">
      <w:pPr>
        <w:pStyle w:val="NormalWeb"/>
        <w:shd w:val="clear" w:color="auto" w:fill="FFFFFF"/>
        <w:spacing w:before="0" w:beforeAutospacing="0" w:after="0" w:afterAutospacing="0" w:line="276" w:lineRule="atLeast"/>
        <w:ind w:left="820" w:hanging="360"/>
        <w:rPr>
          <w:rFonts w:ascii="Arial" w:hAnsi="Arial" w:cs="Arial"/>
          <w:color w:val="000000"/>
        </w:rPr>
      </w:pPr>
    </w:p>
    <w:p w14:paraId="37D8A051" w14:textId="1B281AFB" w:rsidR="001E217B" w:rsidRDefault="001E217B" w:rsidP="001E217B">
      <w:pPr>
        <w:pStyle w:val="NormalWeb"/>
        <w:shd w:val="clear" w:color="auto" w:fill="FFFFFF"/>
        <w:spacing w:before="0" w:beforeAutospacing="0" w:after="0" w:afterAutospacing="0" w:line="276" w:lineRule="atLeast"/>
        <w:ind w:left="820" w:right="107" w:hanging="360"/>
        <w:rPr>
          <w:rFonts w:ascii="Arial" w:hAnsi="Arial" w:cs="Arial"/>
          <w:color w:val="000000"/>
          <w:bdr w:val="none" w:sz="0" w:space="0" w:color="auto" w:frame="1"/>
          <w:lang w:val="en-US"/>
        </w:rPr>
      </w:pPr>
      <w:r>
        <w:rPr>
          <w:rFonts w:ascii="Symbol" w:hAnsi="Symbol" w:cs="Arial"/>
          <w:color w:val="000000"/>
          <w:bdr w:val="none" w:sz="0" w:space="0" w:color="auto" w:frame="1"/>
          <w:lang w:val="en-US"/>
        </w:rPr>
        <w:t>·</w:t>
      </w:r>
      <w:r>
        <w:rPr>
          <w:color w:val="000000"/>
          <w:sz w:val="14"/>
          <w:szCs w:val="14"/>
          <w:bdr w:val="none" w:sz="0" w:space="0" w:color="auto" w:frame="1"/>
          <w:lang w:val="en-US"/>
        </w:rPr>
        <w:t>         </w:t>
      </w:r>
      <w:r>
        <w:rPr>
          <w:rFonts w:ascii="Arial" w:hAnsi="Arial" w:cs="Arial"/>
          <w:color w:val="000000"/>
          <w:spacing w:val="-1"/>
          <w:bdr w:val="none" w:sz="0" w:space="0" w:color="auto" w:frame="1"/>
          <w:lang w:val="en-US"/>
        </w:rPr>
        <w:t>Access</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to</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specialist</w:t>
      </w:r>
      <w:r>
        <w:rPr>
          <w:rFonts w:ascii="Arial" w:hAnsi="Arial" w:cs="Arial"/>
          <w:color w:val="000000"/>
          <w:spacing w:val="9"/>
          <w:bdr w:val="none" w:sz="0" w:space="0" w:color="auto" w:frame="1"/>
          <w:lang w:val="en-US"/>
        </w:rPr>
        <w:t> </w:t>
      </w:r>
      <w:r>
        <w:rPr>
          <w:rFonts w:ascii="Arial" w:hAnsi="Arial" w:cs="Arial"/>
          <w:color w:val="000000"/>
          <w:spacing w:val="-1"/>
          <w:bdr w:val="none" w:sz="0" w:space="0" w:color="auto" w:frame="1"/>
          <w:lang w:val="en-US"/>
        </w:rPr>
        <w:t>training</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and</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consultation</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for</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adoption</w:t>
      </w:r>
      <w:r>
        <w:rPr>
          <w:rFonts w:ascii="Arial" w:hAnsi="Arial" w:cs="Arial"/>
          <w:color w:val="000000"/>
          <w:spacing w:val="8"/>
          <w:bdr w:val="none" w:sz="0" w:space="0" w:color="auto" w:frame="1"/>
          <w:lang w:val="en-US"/>
        </w:rPr>
        <w:t> </w:t>
      </w:r>
      <w:r>
        <w:rPr>
          <w:rFonts w:ascii="Arial" w:hAnsi="Arial" w:cs="Arial"/>
          <w:color w:val="000000"/>
          <w:spacing w:val="-1"/>
          <w:bdr w:val="none" w:sz="0" w:space="0" w:color="auto" w:frame="1"/>
          <w:lang w:val="en-US"/>
        </w:rPr>
        <w:t>professionals</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including</w:t>
      </w:r>
      <w:r>
        <w:rPr>
          <w:rFonts w:ascii="Arial" w:hAnsi="Arial" w:cs="Arial"/>
          <w:color w:val="000000"/>
          <w:spacing w:val="23"/>
          <w:bdr w:val="none" w:sz="0" w:space="0" w:color="auto" w:frame="1"/>
          <w:lang w:val="en-US"/>
        </w:rPr>
        <w:t> </w:t>
      </w:r>
      <w:r>
        <w:rPr>
          <w:rFonts w:ascii="Arial" w:hAnsi="Arial" w:cs="Arial"/>
          <w:color w:val="000000"/>
          <w:spacing w:val="-1"/>
          <w:bdr w:val="none" w:sz="0" w:space="0" w:color="auto" w:frame="1"/>
          <w:lang w:val="en-US"/>
        </w:rPr>
        <w:t>members</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of</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the</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Adoption</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Panel</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Central</w:t>
      </w:r>
      <w:r>
        <w:rPr>
          <w:rFonts w:ascii="Arial" w:hAnsi="Arial" w:cs="Arial"/>
          <w:color w:val="000000"/>
          <w:bdr w:val="none" w:sz="0" w:space="0" w:color="auto" w:frame="1"/>
          <w:lang w:val="en-US"/>
        </w:rPr>
        <w:t> </w:t>
      </w:r>
      <w:r>
        <w:rPr>
          <w:rFonts w:ascii="Arial" w:hAnsi="Arial" w:cs="Arial"/>
          <w:color w:val="000000"/>
          <w:spacing w:val="-1"/>
          <w:bdr w:val="none" w:sz="0" w:space="0" w:color="auto" w:frame="1"/>
          <w:lang w:val="en-US"/>
        </w:rPr>
        <w:t>List</w:t>
      </w:r>
      <w:r>
        <w:rPr>
          <w:rFonts w:ascii="Arial" w:hAnsi="Arial" w:cs="Arial"/>
          <w:color w:val="000000"/>
          <w:bdr w:val="none" w:sz="0" w:space="0" w:color="auto" w:frame="1"/>
          <w:lang w:val="en-US"/>
        </w:rPr>
        <w:t> as required.</w:t>
      </w:r>
    </w:p>
    <w:p w14:paraId="3274782D" w14:textId="39332566" w:rsidR="001E217B" w:rsidRDefault="001E217B" w:rsidP="001E217B">
      <w:pPr>
        <w:pStyle w:val="NormalWeb"/>
        <w:shd w:val="clear" w:color="auto" w:fill="FFFFFF"/>
        <w:spacing w:before="0" w:beforeAutospacing="0" w:after="0" w:afterAutospacing="0" w:line="276" w:lineRule="atLeast"/>
        <w:ind w:left="820" w:right="107" w:hanging="360"/>
        <w:rPr>
          <w:rFonts w:ascii="Arial" w:hAnsi="Arial" w:cs="Arial"/>
          <w:color w:val="000000"/>
          <w:bdr w:val="none" w:sz="0" w:space="0" w:color="auto" w:frame="1"/>
          <w:lang w:val="en-US"/>
        </w:rPr>
      </w:pPr>
    </w:p>
    <w:p w14:paraId="7A2E85BB" w14:textId="77777777" w:rsidR="001E217B" w:rsidRDefault="001E217B" w:rsidP="001E217B">
      <w:pPr>
        <w:pStyle w:val="NormalWeb"/>
        <w:shd w:val="clear" w:color="auto" w:fill="FFFFFF"/>
        <w:spacing w:before="0" w:beforeAutospacing="0" w:after="0" w:afterAutospacing="0" w:line="276" w:lineRule="atLeast"/>
        <w:ind w:left="820" w:right="107" w:hanging="360"/>
        <w:rPr>
          <w:rFonts w:ascii="Arial" w:hAnsi="Arial" w:cs="Arial"/>
          <w:color w:val="000000"/>
        </w:rPr>
      </w:pPr>
    </w:p>
    <w:p w14:paraId="5DF75737" w14:textId="2A15F5E1" w:rsidR="001E217B" w:rsidRPr="001E217B" w:rsidRDefault="001E217B" w:rsidP="001E217B">
      <w:pPr>
        <w:jc w:val="both"/>
        <w:rPr>
          <w:rFonts w:ascii="Arial" w:hAnsi="Arial" w:cs="Arial"/>
          <w:b/>
        </w:rPr>
      </w:pPr>
      <w:r w:rsidRPr="001E217B">
        <w:rPr>
          <w:rFonts w:ascii="Arial" w:hAnsi="Arial" w:cs="Arial"/>
          <w:b/>
        </w:rPr>
        <w:t>The following services will also be provided by the provider on behalf of the customer:</w:t>
      </w:r>
    </w:p>
    <w:p w14:paraId="27868145" w14:textId="77777777" w:rsidR="001E217B" w:rsidRPr="001E217B" w:rsidRDefault="001E217B" w:rsidP="001E217B">
      <w:pPr>
        <w:shd w:val="clear" w:color="auto" w:fill="FFFFFF"/>
        <w:spacing w:line="276" w:lineRule="atLeast"/>
        <w:ind w:left="119" w:right="166"/>
        <w:jc w:val="both"/>
        <w:rPr>
          <w:rFonts w:ascii="Arial" w:hAnsi="Arial" w:cs="Arial"/>
          <w:color w:val="000000"/>
          <w:lang w:eastAsia="en-GB"/>
        </w:rPr>
      </w:pPr>
    </w:p>
    <w:p w14:paraId="74D9BD88" w14:textId="3D8FCED8" w:rsidR="001E217B" w:rsidRDefault="001E217B" w:rsidP="001E217B">
      <w:pPr>
        <w:shd w:val="clear" w:color="auto" w:fill="FFFFFF"/>
        <w:spacing w:line="276" w:lineRule="atLeast"/>
        <w:ind w:left="840" w:right="167" w:hanging="360"/>
        <w:jc w:val="both"/>
        <w:rPr>
          <w:rFonts w:ascii="Arial" w:hAnsi="Arial" w:cs="Arial"/>
          <w:color w:val="000000"/>
          <w:spacing w:val="-1"/>
          <w:bdr w:val="none" w:sz="0" w:space="0" w:color="auto" w:frame="1"/>
          <w:lang w:val="en-US" w:eastAsia="en-GB"/>
        </w:rPr>
      </w:pPr>
      <w:r w:rsidRPr="001E217B">
        <w:rPr>
          <w:rFonts w:ascii="Symbol" w:hAnsi="Symbol" w:cs="Arial"/>
          <w:color w:val="000000"/>
          <w:bdr w:val="none" w:sz="0" w:space="0" w:color="auto" w:frame="1"/>
          <w:lang w:val="en-US" w:eastAsia="en-GB"/>
        </w:rPr>
        <w:t>·</w:t>
      </w:r>
      <w:r w:rsidRPr="001E217B">
        <w:rPr>
          <w:color w:val="000000"/>
          <w:sz w:val="14"/>
          <w:szCs w:val="14"/>
          <w:bdr w:val="none" w:sz="0" w:space="0" w:color="auto" w:frame="1"/>
          <w:lang w:val="en-US" w:eastAsia="en-GB"/>
        </w:rPr>
        <w:t>         </w:t>
      </w:r>
      <w:r w:rsidRPr="001E217B">
        <w:rPr>
          <w:rFonts w:ascii="Arial" w:hAnsi="Arial" w:cs="Arial"/>
          <w:color w:val="000000"/>
          <w:spacing w:val="-1"/>
          <w:bdr w:val="none" w:sz="0" w:space="0" w:color="auto" w:frame="1"/>
          <w:lang w:val="en-US" w:eastAsia="en-GB"/>
        </w:rPr>
        <w:t>Unlimited receipt of enquiries and applications from prospective adopters who are resident in the A</w:t>
      </w:r>
      <w:r w:rsidR="000D46A2">
        <w:rPr>
          <w:rFonts w:ascii="Arial" w:hAnsi="Arial" w:cs="Arial"/>
          <w:color w:val="000000"/>
          <w:spacing w:val="-1"/>
          <w:bdr w:val="none" w:sz="0" w:space="0" w:color="auto" w:frame="1"/>
          <w:lang w:val="en-US" w:eastAsia="en-GB"/>
        </w:rPr>
        <w:t>TV</w:t>
      </w:r>
      <w:r w:rsidRPr="001E217B">
        <w:rPr>
          <w:rFonts w:ascii="Arial" w:hAnsi="Arial" w:cs="Arial"/>
          <w:color w:val="000000"/>
          <w:spacing w:val="-1"/>
          <w:bdr w:val="none" w:sz="0" w:space="0" w:color="auto" w:frame="1"/>
          <w:lang w:val="en-US" w:eastAsia="en-GB"/>
        </w:rPr>
        <w:t xml:space="preserve"> region as defined by member local authorities</w:t>
      </w:r>
    </w:p>
    <w:p w14:paraId="50FF1A85" w14:textId="77777777" w:rsidR="000D46A2" w:rsidRPr="001E217B" w:rsidRDefault="000D46A2" w:rsidP="001E217B">
      <w:pPr>
        <w:shd w:val="clear" w:color="auto" w:fill="FFFFFF"/>
        <w:spacing w:line="276" w:lineRule="atLeast"/>
        <w:ind w:left="840" w:right="167" w:hanging="360"/>
        <w:jc w:val="both"/>
        <w:rPr>
          <w:rFonts w:ascii="Arial" w:hAnsi="Arial" w:cs="Arial"/>
          <w:color w:val="000000"/>
          <w:lang w:eastAsia="en-GB"/>
        </w:rPr>
      </w:pPr>
    </w:p>
    <w:p w14:paraId="60490177" w14:textId="09F38670" w:rsidR="001E217B" w:rsidRDefault="001E217B" w:rsidP="001E217B">
      <w:pPr>
        <w:shd w:val="clear" w:color="auto" w:fill="FFFFFF"/>
        <w:spacing w:line="276" w:lineRule="atLeast"/>
        <w:ind w:left="840" w:right="167" w:hanging="360"/>
        <w:jc w:val="both"/>
        <w:rPr>
          <w:rFonts w:ascii="Arial" w:hAnsi="Arial" w:cs="Arial"/>
          <w:color w:val="000000"/>
          <w:spacing w:val="-1"/>
          <w:bdr w:val="none" w:sz="0" w:space="0" w:color="auto" w:frame="1"/>
          <w:lang w:val="en-US" w:eastAsia="en-GB"/>
        </w:rPr>
      </w:pPr>
      <w:r w:rsidRPr="001E217B">
        <w:rPr>
          <w:rFonts w:ascii="Symbol" w:hAnsi="Symbol" w:cs="Arial"/>
          <w:color w:val="000000"/>
          <w:bdr w:val="none" w:sz="0" w:space="0" w:color="auto" w:frame="1"/>
          <w:lang w:val="en-US" w:eastAsia="en-GB"/>
        </w:rPr>
        <w:t>·</w:t>
      </w:r>
      <w:r w:rsidRPr="001E217B">
        <w:rPr>
          <w:color w:val="000000"/>
          <w:sz w:val="14"/>
          <w:szCs w:val="14"/>
          <w:bdr w:val="none" w:sz="0" w:space="0" w:color="auto" w:frame="1"/>
          <w:lang w:val="en-US" w:eastAsia="en-GB"/>
        </w:rPr>
        <w:t>         </w:t>
      </w:r>
      <w:r w:rsidRPr="001E217B">
        <w:rPr>
          <w:rFonts w:ascii="Arial" w:hAnsi="Arial" w:cs="Arial"/>
          <w:color w:val="000000"/>
          <w:spacing w:val="-1"/>
          <w:bdr w:val="none" w:sz="0" w:space="0" w:color="auto" w:frame="1"/>
          <w:lang w:val="en-US" w:eastAsia="en-GB"/>
        </w:rPr>
        <w:t>Unlimited Advice</w:t>
      </w:r>
      <w:r w:rsidRPr="001E217B">
        <w:rPr>
          <w:rFonts w:ascii="Arial" w:hAnsi="Arial" w:cs="Arial"/>
          <w:color w:val="000000"/>
          <w:spacing w:val="43"/>
          <w:bdr w:val="none" w:sz="0" w:space="0" w:color="auto" w:frame="1"/>
          <w:lang w:val="en-US" w:eastAsia="en-GB"/>
        </w:rPr>
        <w:t> </w:t>
      </w:r>
      <w:r w:rsidRPr="001E217B">
        <w:rPr>
          <w:rFonts w:ascii="Arial" w:hAnsi="Arial" w:cs="Arial"/>
          <w:color w:val="000000"/>
          <w:spacing w:val="-1"/>
          <w:bdr w:val="none" w:sz="0" w:space="0" w:color="auto" w:frame="1"/>
          <w:lang w:val="en-US" w:eastAsia="en-GB"/>
        </w:rPr>
        <w:t>Line</w:t>
      </w:r>
      <w:r w:rsidRPr="001E217B">
        <w:rPr>
          <w:rFonts w:ascii="Arial" w:hAnsi="Arial" w:cs="Arial"/>
          <w:color w:val="000000"/>
          <w:spacing w:val="43"/>
          <w:bdr w:val="none" w:sz="0" w:space="0" w:color="auto" w:frame="1"/>
          <w:lang w:val="en-US" w:eastAsia="en-GB"/>
        </w:rPr>
        <w:t> </w:t>
      </w:r>
      <w:r w:rsidRPr="001E217B">
        <w:rPr>
          <w:rFonts w:ascii="Arial" w:hAnsi="Arial" w:cs="Arial"/>
          <w:color w:val="000000"/>
          <w:spacing w:val="-1"/>
          <w:bdr w:val="none" w:sz="0" w:space="0" w:color="auto" w:frame="1"/>
          <w:lang w:val="en-US" w:eastAsia="en-GB"/>
        </w:rPr>
        <w:t>services for prospective adopters from the first point of enquiry, which includes the provision of dedicated country information</w:t>
      </w:r>
      <w:r w:rsidR="000D46A2">
        <w:rPr>
          <w:rFonts w:ascii="Arial" w:hAnsi="Arial" w:cs="Arial"/>
          <w:color w:val="000000"/>
          <w:spacing w:val="-1"/>
          <w:bdr w:val="none" w:sz="0" w:space="0" w:color="auto" w:frame="1"/>
          <w:lang w:val="en-US" w:eastAsia="en-GB"/>
        </w:rPr>
        <w:t xml:space="preserve"> packs, tailored information where a child has already been identified or adopted in the State of origin, signposting to trusted specialist legal and immigration firms, and advice around eligibility criteria for their chosen country</w:t>
      </w:r>
      <w:r w:rsidRPr="001E217B">
        <w:rPr>
          <w:rFonts w:ascii="Arial" w:hAnsi="Arial" w:cs="Arial"/>
          <w:color w:val="000000"/>
          <w:spacing w:val="-1"/>
          <w:bdr w:val="none" w:sz="0" w:space="0" w:color="auto" w:frame="1"/>
          <w:lang w:val="en-US" w:eastAsia="en-GB"/>
        </w:rPr>
        <w:t xml:space="preserve"> </w:t>
      </w:r>
    </w:p>
    <w:p w14:paraId="5E793061" w14:textId="77777777" w:rsidR="000D46A2" w:rsidRPr="001E217B" w:rsidRDefault="000D46A2" w:rsidP="001E217B">
      <w:pPr>
        <w:shd w:val="clear" w:color="auto" w:fill="FFFFFF"/>
        <w:spacing w:line="276" w:lineRule="atLeast"/>
        <w:ind w:left="840" w:right="167" w:hanging="360"/>
        <w:jc w:val="both"/>
        <w:rPr>
          <w:rFonts w:ascii="Arial" w:hAnsi="Arial" w:cs="Arial"/>
          <w:color w:val="000000"/>
          <w:lang w:eastAsia="en-GB"/>
        </w:rPr>
      </w:pPr>
    </w:p>
    <w:p w14:paraId="6BCA2432" w14:textId="11C58622" w:rsidR="001E217B" w:rsidRDefault="001E217B" w:rsidP="001E217B">
      <w:pPr>
        <w:shd w:val="clear" w:color="auto" w:fill="FFFFFF"/>
        <w:spacing w:line="276" w:lineRule="atLeast"/>
        <w:ind w:left="840" w:right="166" w:hanging="360"/>
        <w:jc w:val="both"/>
        <w:rPr>
          <w:rFonts w:ascii="Arial" w:hAnsi="Arial" w:cs="Arial"/>
          <w:color w:val="000000"/>
          <w:bdr w:val="none" w:sz="0" w:space="0" w:color="auto" w:frame="1"/>
          <w:lang w:val="en-US" w:eastAsia="en-GB"/>
        </w:rPr>
      </w:pPr>
      <w:r w:rsidRPr="001E217B">
        <w:rPr>
          <w:rFonts w:ascii="Symbol" w:hAnsi="Symbol" w:cs="Arial"/>
          <w:color w:val="000000"/>
          <w:bdr w:val="none" w:sz="0" w:space="0" w:color="auto" w:frame="1"/>
          <w:lang w:val="en-US" w:eastAsia="en-GB"/>
        </w:rPr>
        <w:t>·</w:t>
      </w:r>
      <w:r w:rsidRPr="001E217B">
        <w:rPr>
          <w:color w:val="000000"/>
          <w:sz w:val="14"/>
          <w:szCs w:val="14"/>
          <w:bdr w:val="none" w:sz="0" w:space="0" w:color="auto" w:frame="1"/>
          <w:lang w:val="en-US" w:eastAsia="en-GB"/>
        </w:rPr>
        <w:t>         </w:t>
      </w:r>
      <w:r w:rsidRPr="001E217B">
        <w:rPr>
          <w:rFonts w:ascii="Arial" w:hAnsi="Arial" w:cs="Arial"/>
          <w:color w:val="000000"/>
          <w:bdr w:val="none" w:sz="0" w:space="0" w:color="auto" w:frame="1"/>
          <w:lang w:val="en-US" w:eastAsia="en-GB"/>
        </w:rPr>
        <w:t xml:space="preserve">Arrange for prospective adopters to attend </w:t>
      </w:r>
      <w:r w:rsidR="000D46A2">
        <w:rPr>
          <w:rFonts w:ascii="Arial" w:hAnsi="Arial" w:cs="Arial"/>
          <w:color w:val="000000"/>
          <w:bdr w:val="none" w:sz="0" w:space="0" w:color="auto" w:frame="1"/>
          <w:lang w:val="en-US" w:eastAsia="en-GB"/>
        </w:rPr>
        <w:t>a</w:t>
      </w:r>
      <w:r w:rsidR="008A3F1D">
        <w:rPr>
          <w:rFonts w:ascii="Arial" w:hAnsi="Arial" w:cs="Arial"/>
          <w:color w:val="000000"/>
          <w:bdr w:val="none" w:sz="0" w:space="0" w:color="auto" w:frame="1"/>
          <w:lang w:val="en-US" w:eastAsia="en-GB"/>
        </w:rPr>
        <w:t>n</w:t>
      </w:r>
      <w:r w:rsidRPr="001E217B">
        <w:rPr>
          <w:rFonts w:ascii="Arial" w:hAnsi="Arial" w:cs="Arial"/>
          <w:color w:val="000000"/>
          <w:bdr w:val="none" w:sz="0" w:space="0" w:color="auto" w:frame="1"/>
          <w:lang w:val="en-US" w:eastAsia="en-GB"/>
        </w:rPr>
        <w:t xml:space="preserve"> Information Session</w:t>
      </w:r>
    </w:p>
    <w:p w14:paraId="022AACAC" w14:textId="77777777" w:rsidR="000D46A2" w:rsidRPr="001E217B" w:rsidRDefault="000D46A2" w:rsidP="001E217B">
      <w:pPr>
        <w:shd w:val="clear" w:color="auto" w:fill="FFFFFF"/>
        <w:spacing w:line="276" w:lineRule="atLeast"/>
        <w:ind w:left="840" w:right="166" w:hanging="360"/>
        <w:jc w:val="both"/>
        <w:rPr>
          <w:rFonts w:ascii="Arial" w:hAnsi="Arial" w:cs="Arial"/>
          <w:color w:val="000000"/>
          <w:lang w:eastAsia="en-GB"/>
        </w:rPr>
      </w:pPr>
    </w:p>
    <w:p w14:paraId="44DB7691" w14:textId="5A9D8608" w:rsidR="001E217B" w:rsidRDefault="001E217B" w:rsidP="001E217B">
      <w:pPr>
        <w:shd w:val="clear" w:color="auto" w:fill="FFFFFF"/>
        <w:spacing w:line="276" w:lineRule="atLeast"/>
        <w:ind w:left="840" w:right="166" w:hanging="360"/>
        <w:jc w:val="both"/>
        <w:rPr>
          <w:rFonts w:ascii="Arial" w:hAnsi="Arial" w:cs="Arial"/>
          <w:color w:val="000000"/>
          <w:bdr w:val="none" w:sz="0" w:space="0" w:color="auto" w:frame="1"/>
          <w:lang w:val="en-US" w:eastAsia="en-GB"/>
        </w:rPr>
      </w:pPr>
      <w:r w:rsidRPr="001E217B">
        <w:rPr>
          <w:rFonts w:ascii="Symbol" w:hAnsi="Symbol" w:cs="Arial"/>
          <w:color w:val="000000"/>
          <w:bdr w:val="none" w:sz="0" w:space="0" w:color="auto" w:frame="1"/>
          <w:lang w:val="en-US" w:eastAsia="en-GB"/>
        </w:rPr>
        <w:t>·</w:t>
      </w:r>
      <w:r w:rsidRPr="001E217B">
        <w:rPr>
          <w:color w:val="000000"/>
          <w:sz w:val="14"/>
          <w:szCs w:val="14"/>
          <w:bdr w:val="none" w:sz="0" w:space="0" w:color="auto" w:frame="1"/>
          <w:lang w:val="en-US" w:eastAsia="en-GB"/>
        </w:rPr>
        <w:t>         </w:t>
      </w:r>
      <w:r w:rsidRPr="001E217B">
        <w:rPr>
          <w:rFonts w:ascii="Arial" w:hAnsi="Arial" w:cs="Arial"/>
          <w:color w:val="000000"/>
          <w:bdr w:val="none" w:sz="0" w:space="0" w:color="auto" w:frame="1"/>
          <w:lang w:val="en-US" w:eastAsia="en-GB"/>
        </w:rPr>
        <w:t xml:space="preserve">Following Information Session attendance, arrange for prospective adopters to attend </w:t>
      </w:r>
      <w:r w:rsidR="008A3F1D">
        <w:rPr>
          <w:rFonts w:ascii="Arial" w:hAnsi="Arial" w:cs="Arial"/>
          <w:color w:val="000000"/>
          <w:bdr w:val="none" w:sz="0" w:space="0" w:color="auto" w:frame="1"/>
          <w:lang w:val="en-US" w:eastAsia="en-GB"/>
        </w:rPr>
        <w:t>an</w:t>
      </w:r>
      <w:r w:rsidR="00187A66">
        <w:rPr>
          <w:rFonts w:ascii="Arial" w:hAnsi="Arial" w:cs="Arial"/>
          <w:color w:val="000000"/>
          <w:bdr w:val="none" w:sz="0" w:space="0" w:color="auto" w:frame="1"/>
          <w:lang w:val="en-US" w:eastAsia="en-GB"/>
        </w:rPr>
        <w:t xml:space="preserve"> </w:t>
      </w:r>
      <w:r w:rsidRPr="001E217B">
        <w:rPr>
          <w:rFonts w:ascii="Arial" w:hAnsi="Arial" w:cs="Arial"/>
          <w:color w:val="000000"/>
          <w:bdr w:val="none" w:sz="0" w:space="0" w:color="auto" w:frame="1"/>
          <w:lang w:val="en-US" w:eastAsia="en-GB"/>
        </w:rPr>
        <w:t>Initial Interview</w:t>
      </w:r>
    </w:p>
    <w:p w14:paraId="139208EC" w14:textId="77777777" w:rsidR="000D46A2" w:rsidRPr="001E217B" w:rsidRDefault="000D46A2" w:rsidP="001E217B">
      <w:pPr>
        <w:shd w:val="clear" w:color="auto" w:fill="FFFFFF"/>
        <w:spacing w:line="276" w:lineRule="atLeast"/>
        <w:ind w:left="840" w:right="166" w:hanging="360"/>
        <w:jc w:val="both"/>
        <w:rPr>
          <w:rFonts w:ascii="Arial" w:hAnsi="Arial" w:cs="Arial"/>
          <w:color w:val="000000"/>
          <w:lang w:eastAsia="en-GB"/>
        </w:rPr>
      </w:pPr>
    </w:p>
    <w:p w14:paraId="326081CD" w14:textId="0F926A0D" w:rsidR="001E217B" w:rsidRPr="001E217B" w:rsidRDefault="001E217B" w:rsidP="001E217B">
      <w:pPr>
        <w:shd w:val="clear" w:color="auto" w:fill="FFFFFF"/>
        <w:spacing w:line="276" w:lineRule="atLeast"/>
        <w:ind w:left="840" w:right="166" w:hanging="360"/>
        <w:jc w:val="both"/>
        <w:rPr>
          <w:rFonts w:ascii="Arial" w:hAnsi="Arial" w:cs="Arial"/>
          <w:color w:val="000000"/>
          <w:lang w:eastAsia="en-GB"/>
        </w:rPr>
      </w:pPr>
      <w:r w:rsidRPr="001E217B">
        <w:rPr>
          <w:rFonts w:ascii="Symbol" w:hAnsi="Symbol" w:cs="Arial"/>
          <w:color w:val="000000"/>
          <w:bdr w:val="none" w:sz="0" w:space="0" w:color="auto" w:frame="1"/>
          <w:lang w:val="en-US" w:eastAsia="en-GB"/>
        </w:rPr>
        <w:t>·</w:t>
      </w:r>
      <w:r w:rsidRPr="001E217B">
        <w:rPr>
          <w:color w:val="000000"/>
          <w:sz w:val="14"/>
          <w:szCs w:val="14"/>
          <w:bdr w:val="none" w:sz="0" w:space="0" w:color="auto" w:frame="1"/>
          <w:lang w:val="en-US" w:eastAsia="en-GB"/>
        </w:rPr>
        <w:t>         </w:t>
      </w:r>
      <w:r w:rsidRPr="001E217B">
        <w:rPr>
          <w:rFonts w:ascii="Arial" w:hAnsi="Arial" w:cs="Arial"/>
          <w:color w:val="000000"/>
          <w:bdr w:val="none" w:sz="0" w:space="0" w:color="auto" w:frame="1"/>
          <w:lang w:val="en-US" w:eastAsia="en-GB"/>
        </w:rPr>
        <w:t xml:space="preserve">Following Initial Interview attendance, invite prospective adopters’ Registration of Interest, should it appear that </w:t>
      </w:r>
      <w:r w:rsidR="000D46A2">
        <w:rPr>
          <w:rFonts w:ascii="Arial" w:hAnsi="Arial" w:cs="Arial"/>
          <w:color w:val="000000"/>
          <w:bdr w:val="none" w:sz="0" w:space="0" w:color="auto" w:frame="1"/>
          <w:lang w:val="en-US" w:eastAsia="en-GB"/>
        </w:rPr>
        <w:t>the provider</w:t>
      </w:r>
      <w:r w:rsidRPr="001E217B">
        <w:rPr>
          <w:rFonts w:ascii="Arial" w:hAnsi="Arial" w:cs="Arial"/>
          <w:color w:val="000000"/>
          <w:bdr w:val="none" w:sz="0" w:space="0" w:color="auto" w:frame="1"/>
          <w:lang w:val="en-US" w:eastAsia="en-GB"/>
        </w:rPr>
        <w:t>’s eligibility and suitability criteria has been met</w:t>
      </w:r>
    </w:p>
    <w:p w14:paraId="3B60693E" w14:textId="7EFB2DD1" w:rsidR="001E217B" w:rsidRDefault="001E217B" w:rsidP="001E217B">
      <w:pPr>
        <w:shd w:val="clear" w:color="auto" w:fill="FFFFFF"/>
        <w:spacing w:line="276" w:lineRule="atLeast"/>
        <w:ind w:left="840" w:right="166" w:hanging="360"/>
        <w:jc w:val="both"/>
        <w:rPr>
          <w:rFonts w:ascii="Arial" w:hAnsi="Arial" w:cs="Arial"/>
          <w:color w:val="000000"/>
          <w:bdr w:val="none" w:sz="0" w:space="0" w:color="auto" w:frame="1"/>
          <w:lang w:val="en-US" w:eastAsia="en-GB"/>
        </w:rPr>
      </w:pPr>
      <w:r w:rsidRPr="001E217B">
        <w:rPr>
          <w:rFonts w:ascii="Symbol" w:hAnsi="Symbol" w:cs="Arial"/>
          <w:color w:val="000000"/>
          <w:bdr w:val="none" w:sz="0" w:space="0" w:color="auto" w:frame="1"/>
          <w:lang w:val="en-US" w:eastAsia="en-GB"/>
        </w:rPr>
        <w:lastRenderedPageBreak/>
        <w:t>·</w:t>
      </w:r>
      <w:r w:rsidRPr="001E217B">
        <w:rPr>
          <w:color w:val="000000"/>
          <w:sz w:val="14"/>
          <w:szCs w:val="14"/>
          <w:bdr w:val="none" w:sz="0" w:space="0" w:color="auto" w:frame="1"/>
          <w:lang w:val="en-US" w:eastAsia="en-GB"/>
        </w:rPr>
        <w:t>         </w:t>
      </w:r>
      <w:r w:rsidRPr="001E217B">
        <w:rPr>
          <w:rFonts w:ascii="Arial" w:hAnsi="Arial" w:cs="Arial"/>
          <w:color w:val="000000"/>
          <w:bdr w:val="none" w:sz="0" w:space="0" w:color="auto" w:frame="1"/>
          <w:lang w:val="en-US" w:eastAsia="en-GB"/>
        </w:rPr>
        <w:t>Following receipt of a Registration of Interest, carry out all aspects of intercountry adoption duties until the child arrives in England</w:t>
      </w:r>
    </w:p>
    <w:p w14:paraId="05199481" w14:textId="77777777" w:rsidR="000D46A2" w:rsidRPr="001E217B" w:rsidRDefault="000D46A2" w:rsidP="001E217B">
      <w:pPr>
        <w:shd w:val="clear" w:color="auto" w:fill="FFFFFF"/>
        <w:spacing w:line="276" w:lineRule="atLeast"/>
        <w:ind w:left="840" w:right="166" w:hanging="360"/>
        <w:jc w:val="both"/>
        <w:rPr>
          <w:rFonts w:ascii="Arial" w:hAnsi="Arial" w:cs="Arial"/>
          <w:color w:val="000000"/>
          <w:lang w:eastAsia="en-GB"/>
        </w:rPr>
      </w:pPr>
    </w:p>
    <w:p w14:paraId="7CB24C35" w14:textId="4162C9CB" w:rsidR="001E217B" w:rsidRDefault="001E217B" w:rsidP="001E217B">
      <w:pPr>
        <w:shd w:val="clear" w:color="auto" w:fill="FFFFFF"/>
        <w:spacing w:line="276" w:lineRule="atLeast"/>
        <w:ind w:left="840" w:right="166" w:hanging="360"/>
        <w:jc w:val="both"/>
        <w:rPr>
          <w:rFonts w:ascii="Arial" w:hAnsi="Arial" w:cs="Arial"/>
          <w:color w:val="000000"/>
          <w:bdr w:val="none" w:sz="0" w:space="0" w:color="auto" w:frame="1"/>
          <w:lang w:val="en-US" w:eastAsia="en-GB"/>
        </w:rPr>
      </w:pPr>
      <w:r w:rsidRPr="001E217B">
        <w:rPr>
          <w:rFonts w:ascii="Symbol" w:hAnsi="Symbol" w:cs="Arial"/>
          <w:color w:val="000000"/>
          <w:bdr w:val="none" w:sz="0" w:space="0" w:color="auto" w:frame="1"/>
          <w:lang w:val="en-US" w:eastAsia="en-GB"/>
        </w:rPr>
        <w:t>·</w:t>
      </w:r>
      <w:r w:rsidRPr="001E217B">
        <w:rPr>
          <w:color w:val="000000"/>
          <w:sz w:val="14"/>
          <w:szCs w:val="14"/>
          <w:bdr w:val="none" w:sz="0" w:space="0" w:color="auto" w:frame="1"/>
          <w:lang w:val="en-US" w:eastAsia="en-GB"/>
        </w:rPr>
        <w:t>         </w:t>
      </w:r>
      <w:r w:rsidRPr="001E217B">
        <w:rPr>
          <w:rFonts w:ascii="Arial" w:hAnsi="Arial" w:cs="Arial"/>
          <w:color w:val="000000"/>
          <w:bdr w:val="none" w:sz="0" w:space="0" w:color="auto" w:frame="1"/>
          <w:lang w:val="en-US" w:eastAsia="en-GB"/>
        </w:rPr>
        <w:t>Inform the resident local authority as the prospective adopters reach key stages of the process, for example DfE certificate issued (with the consent of the prospective adopters), application to the IRM, child match proposed, child due to return to England</w:t>
      </w:r>
    </w:p>
    <w:p w14:paraId="5F22818B" w14:textId="2F1DC9AF" w:rsidR="001E217B" w:rsidRPr="001E217B" w:rsidRDefault="001E217B" w:rsidP="00D71CC3">
      <w:pPr>
        <w:shd w:val="clear" w:color="auto" w:fill="FFFFFF"/>
        <w:spacing w:line="276" w:lineRule="atLeast"/>
        <w:ind w:right="166"/>
        <w:jc w:val="both"/>
        <w:rPr>
          <w:rFonts w:ascii="Arial" w:hAnsi="Arial" w:cs="Arial"/>
          <w:color w:val="000000"/>
          <w:lang w:eastAsia="en-GB"/>
        </w:rPr>
      </w:pPr>
    </w:p>
    <w:p w14:paraId="49D087BD" w14:textId="24CF1425" w:rsidR="001E217B" w:rsidRDefault="001E217B" w:rsidP="001E217B">
      <w:pPr>
        <w:shd w:val="clear" w:color="auto" w:fill="FFFFFF"/>
        <w:spacing w:line="276" w:lineRule="atLeast"/>
        <w:ind w:left="840" w:right="166" w:hanging="360"/>
        <w:jc w:val="both"/>
        <w:rPr>
          <w:rFonts w:ascii="Arial" w:hAnsi="Arial" w:cs="Arial"/>
          <w:color w:val="000000"/>
          <w:bdr w:val="none" w:sz="0" w:space="0" w:color="auto" w:frame="1"/>
          <w:lang w:val="en-US" w:eastAsia="en-GB"/>
        </w:rPr>
      </w:pPr>
      <w:r w:rsidRPr="001E217B">
        <w:rPr>
          <w:rFonts w:ascii="Symbol" w:hAnsi="Symbol" w:cs="Arial"/>
          <w:color w:val="000000"/>
          <w:bdr w:val="none" w:sz="0" w:space="0" w:color="auto" w:frame="1"/>
          <w:lang w:val="en-US" w:eastAsia="en-GB"/>
        </w:rPr>
        <w:t>·</w:t>
      </w:r>
      <w:r w:rsidRPr="001E217B">
        <w:rPr>
          <w:color w:val="000000"/>
          <w:sz w:val="14"/>
          <w:szCs w:val="14"/>
          <w:bdr w:val="none" w:sz="0" w:space="0" w:color="auto" w:frame="1"/>
          <w:lang w:val="en-US" w:eastAsia="en-GB"/>
        </w:rPr>
        <w:t>         </w:t>
      </w:r>
      <w:r w:rsidRPr="001E217B">
        <w:rPr>
          <w:rFonts w:ascii="Arial" w:hAnsi="Arial" w:cs="Arial"/>
          <w:color w:val="000000"/>
          <w:bdr w:val="none" w:sz="0" w:space="0" w:color="auto" w:frame="1"/>
          <w:lang w:val="en-US" w:eastAsia="en-GB"/>
        </w:rPr>
        <w:t xml:space="preserve">Furnish the local authority with any documents required for the purpose of undertaking its duties under FER 2005, for those adopters and children where the child has entered the UK without a </w:t>
      </w:r>
      <w:proofErr w:type="spellStart"/>
      <w:r w:rsidRPr="001E217B">
        <w:rPr>
          <w:rFonts w:ascii="Arial" w:hAnsi="Arial" w:cs="Arial"/>
          <w:color w:val="000000"/>
          <w:bdr w:val="none" w:sz="0" w:space="0" w:color="auto" w:frame="1"/>
          <w:lang w:val="en-US" w:eastAsia="en-GB"/>
        </w:rPr>
        <w:t>recognised</w:t>
      </w:r>
      <w:proofErr w:type="spellEnd"/>
      <w:r w:rsidRPr="001E217B">
        <w:rPr>
          <w:rFonts w:ascii="Arial" w:hAnsi="Arial" w:cs="Arial"/>
          <w:color w:val="000000"/>
          <w:bdr w:val="none" w:sz="0" w:space="0" w:color="auto" w:frame="1"/>
          <w:lang w:val="en-US" w:eastAsia="en-GB"/>
        </w:rPr>
        <w:t xml:space="preserve"> overseas order, and for which the authority intends to take responsibility for monitoring and reporting under FER 2005</w:t>
      </w:r>
    </w:p>
    <w:p w14:paraId="5FF43A1F" w14:textId="7B7484BF" w:rsidR="001E217B" w:rsidRPr="001E217B" w:rsidRDefault="001E217B" w:rsidP="00D71CC3">
      <w:pPr>
        <w:shd w:val="clear" w:color="auto" w:fill="FFFFFF"/>
        <w:spacing w:line="276" w:lineRule="atLeast"/>
        <w:ind w:right="166"/>
        <w:jc w:val="both"/>
        <w:rPr>
          <w:rFonts w:ascii="Arial" w:hAnsi="Arial" w:cs="Arial"/>
          <w:color w:val="000000"/>
          <w:lang w:eastAsia="en-GB"/>
        </w:rPr>
      </w:pPr>
    </w:p>
    <w:p w14:paraId="376696A5" w14:textId="2FAE1CC0" w:rsidR="001E217B" w:rsidRPr="008A3F1D" w:rsidRDefault="001E217B" w:rsidP="001E217B">
      <w:pPr>
        <w:numPr>
          <w:ilvl w:val="0"/>
          <w:numId w:val="5"/>
        </w:numPr>
        <w:shd w:val="clear" w:color="auto" w:fill="FFFFFF"/>
        <w:spacing w:line="253" w:lineRule="atLeast"/>
        <w:ind w:left="820"/>
        <w:jc w:val="both"/>
        <w:rPr>
          <w:rFonts w:ascii="Calibri" w:hAnsi="Calibri" w:cs="Calibri"/>
          <w:color w:val="000000"/>
          <w:sz w:val="22"/>
          <w:szCs w:val="22"/>
          <w:lang w:eastAsia="en-GB"/>
        </w:rPr>
      </w:pPr>
      <w:r w:rsidRPr="001E217B">
        <w:rPr>
          <w:rFonts w:ascii="Arial" w:hAnsi="Arial" w:cs="Arial"/>
          <w:color w:val="000000"/>
          <w:bdr w:val="none" w:sz="0" w:space="0" w:color="auto" w:frame="1"/>
          <w:lang w:eastAsia="en-GB"/>
        </w:rPr>
        <w:t xml:space="preserve">Seek adopters’ evaluation of the </w:t>
      </w:r>
      <w:r w:rsidR="008A3F1D">
        <w:rPr>
          <w:rFonts w:ascii="Arial" w:hAnsi="Arial" w:cs="Arial"/>
          <w:color w:val="000000"/>
          <w:bdr w:val="none" w:sz="0" w:space="0" w:color="auto" w:frame="1"/>
          <w:lang w:eastAsia="en-GB"/>
        </w:rPr>
        <w:t>provider</w:t>
      </w:r>
      <w:r w:rsidRPr="001E217B">
        <w:rPr>
          <w:rFonts w:ascii="Arial" w:hAnsi="Arial" w:cs="Arial"/>
          <w:color w:val="000000"/>
          <w:bdr w:val="none" w:sz="0" w:space="0" w:color="auto" w:frame="1"/>
          <w:lang w:eastAsia="en-GB"/>
        </w:rPr>
        <w:t xml:space="preserve"> services they have received</w:t>
      </w:r>
    </w:p>
    <w:p w14:paraId="679C15FF" w14:textId="77777777" w:rsidR="008A3F1D" w:rsidRPr="001E217B" w:rsidRDefault="008A3F1D" w:rsidP="008A3F1D">
      <w:pPr>
        <w:shd w:val="clear" w:color="auto" w:fill="FFFFFF"/>
        <w:spacing w:line="253" w:lineRule="atLeast"/>
        <w:ind w:left="820"/>
        <w:jc w:val="both"/>
        <w:rPr>
          <w:rFonts w:ascii="Calibri" w:hAnsi="Calibri" w:cs="Calibri"/>
          <w:color w:val="000000"/>
          <w:sz w:val="22"/>
          <w:szCs w:val="22"/>
          <w:lang w:eastAsia="en-GB"/>
        </w:rPr>
      </w:pPr>
    </w:p>
    <w:p w14:paraId="75AE1A8B" w14:textId="043C5D0B" w:rsidR="001E217B" w:rsidRPr="008A3F1D" w:rsidRDefault="001E217B" w:rsidP="001E217B">
      <w:pPr>
        <w:numPr>
          <w:ilvl w:val="0"/>
          <w:numId w:val="5"/>
        </w:numPr>
        <w:shd w:val="clear" w:color="auto" w:fill="FFFFFF"/>
        <w:spacing w:line="253" w:lineRule="atLeast"/>
        <w:ind w:left="820"/>
        <w:jc w:val="both"/>
        <w:rPr>
          <w:rFonts w:ascii="Calibri" w:hAnsi="Calibri" w:cs="Calibri"/>
          <w:color w:val="000000"/>
          <w:sz w:val="22"/>
          <w:szCs w:val="22"/>
          <w:lang w:eastAsia="en-GB"/>
        </w:rPr>
      </w:pPr>
      <w:r w:rsidRPr="001E217B">
        <w:rPr>
          <w:rFonts w:ascii="Arial" w:hAnsi="Arial" w:cs="Arial"/>
          <w:color w:val="000000"/>
          <w:bdr w:val="none" w:sz="0" w:space="0" w:color="auto" w:frame="1"/>
          <w:lang w:eastAsia="en-GB"/>
        </w:rPr>
        <w:t>Whilst prospective adopters are approved and awaiting a match, invite them to attend Adoption Support Workshops, and advise them of alternative support sources</w:t>
      </w:r>
    </w:p>
    <w:p w14:paraId="1ACA112A" w14:textId="77777777" w:rsidR="008A3F1D" w:rsidRPr="001E217B" w:rsidRDefault="008A3F1D" w:rsidP="008A3F1D">
      <w:pPr>
        <w:shd w:val="clear" w:color="auto" w:fill="FFFFFF"/>
        <w:spacing w:line="253" w:lineRule="atLeast"/>
        <w:jc w:val="both"/>
        <w:rPr>
          <w:rFonts w:ascii="Calibri" w:hAnsi="Calibri" w:cs="Calibri"/>
          <w:color w:val="000000"/>
          <w:sz w:val="22"/>
          <w:szCs w:val="22"/>
          <w:lang w:eastAsia="en-GB"/>
        </w:rPr>
      </w:pPr>
    </w:p>
    <w:p w14:paraId="333D4833" w14:textId="4502F2DC" w:rsidR="001E217B" w:rsidRPr="008A3F1D" w:rsidRDefault="001E217B" w:rsidP="001E217B">
      <w:pPr>
        <w:numPr>
          <w:ilvl w:val="0"/>
          <w:numId w:val="5"/>
        </w:numPr>
        <w:shd w:val="clear" w:color="auto" w:fill="FFFFFF"/>
        <w:spacing w:line="253" w:lineRule="atLeast"/>
        <w:ind w:left="820"/>
        <w:jc w:val="both"/>
        <w:rPr>
          <w:rFonts w:ascii="Calibri" w:hAnsi="Calibri" w:cs="Calibri"/>
          <w:color w:val="000000"/>
          <w:sz w:val="22"/>
          <w:szCs w:val="22"/>
          <w:lang w:eastAsia="en-GB"/>
        </w:rPr>
      </w:pPr>
      <w:r w:rsidRPr="001E217B">
        <w:rPr>
          <w:rFonts w:ascii="Arial" w:hAnsi="Arial" w:cs="Arial"/>
          <w:color w:val="000000"/>
          <w:bdr w:val="none" w:sz="0" w:space="0" w:color="auto" w:frame="1"/>
          <w:lang w:eastAsia="en-GB"/>
        </w:rPr>
        <w:t>Consider, on a case-by-case basis and subject to a </w:t>
      </w:r>
      <w:r w:rsidRPr="001E217B">
        <w:rPr>
          <w:rFonts w:ascii="Arial" w:hAnsi="Arial" w:cs="Arial"/>
          <w:b/>
          <w:bCs/>
          <w:color w:val="000000"/>
          <w:bdr w:val="none" w:sz="0" w:space="0" w:color="auto" w:frame="1"/>
          <w:lang w:eastAsia="en-GB"/>
        </w:rPr>
        <w:t>separate</w:t>
      </w:r>
      <w:r w:rsidRPr="001E217B">
        <w:rPr>
          <w:rFonts w:ascii="Arial" w:hAnsi="Arial" w:cs="Arial"/>
          <w:color w:val="000000"/>
          <w:bdr w:val="none" w:sz="0" w:space="0" w:color="auto" w:frame="1"/>
          <w:lang w:eastAsia="en-GB"/>
        </w:rPr>
        <w:t> agreement, undertaking other pieces of work as requested by A</w:t>
      </w:r>
      <w:r w:rsidR="008A3F1D">
        <w:rPr>
          <w:rFonts w:ascii="Arial" w:hAnsi="Arial" w:cs="Arial"/>
          <w:color w:val="000000"/>
          <w:bdr w:val="none" w:sz="0" w:space="0" w:color="auto" w:frame="1"/>
          <w:lang w:eastAsia="en-GB"/>
        </w:rPr>
        <w:t>TV</w:t>
      </w:r>
      <w:r w:rsidRPr="001E217B">
        <w:rPr>
          <w:rFonts w:ascii="Arial" w:hAnsi="Arial" w:cs="Arial"/>
          <w:color w:val="000000"/>
          <w:bdr w:val="none" w:sz="0" w:space="0" w:color="auto" w:frame="1"/>
          <w:lang w:eastAsia="en-GB"/>
        </w:rPr>
        <w:t xml:space="preserve"> where this concerns a permanency placement with an international element on cases not processed by </w:t>
      </w:r>
      <w:r w:rsidR="008A3F1D">
        <w:rPr>
          <w:rFonts w:ascii="Arial" w:hAnsi="Arial" w:cs="Arial"/>
          <w:color w:val="000000"/>
          <w:bdr w:val="none" w:sz="0" w:space="0" w:color="auto" w:frame="1"/>
          <w:lang w:eastAsia="en-GB"/>
        </w:rPr>
        <w:t>the provider</w:t>
      </w:r>
    </w:p>
    <w:p w14:paraId="1D2BAD61" w14:textId="77777777" w:rsidR="008A3F1D" w:rsidRPr="001E217B" w:rsidRDefault="008A3F1D" w:rsidP="008A3F1D">
      <w:pPr>
        <w:shd w:val="clear" w:color="auto" w:fill="FFFFFF"/>
        <w:spacing w:line="253" w:lineRule="atLeast"/>
        <w:jc w:val="both"/>
        <w:rPr>
          <w:rFonts w:ascii="Calibri" w:hAnsi="Calibri" w:cs="Calibri"/>
          <w:color w:val="000000"/>
          <w:sz w:val="22"/>
          <w:szCs w:val="22"/>
          <w:lang w:eastAsia="en-GB"/>
        </w:rPr>
      </w:pPr>
    </w:p>
    <w:p w14:paraId="51079030" w14:textId="1978E88C" w:rsidR="001E217B" w:rsidRPr="008A3F1D" w:rsidRDefault="001E217B" w:rsidP="001E217B">
      <w:pPr>
        <w:numPr>
          <w:ilvl w:val="0"/>
          <w:numId w:val="5"/>
        </w:numPr>
        <w:shd w:val="clear" w:color="auto" w:fill="FFFFFF"/>
        <w:spacing w:line="253" w:lineRule="atLeast"/>
        <w:ind w:left="820"/>
        <w:jc w:val="both"/>
        <w:rPr>
          <w:rFonts w:ascii="Calibri" w:hAnsi="Calibri" w:cs="Calibri"/>
          <w:color w:val="000000"/>
          <w:sz w:val="22"/>
          <w:szCs w:val="22"/>
          <w:lang w:eastAsia="en-GB"/>
        </w:rPr>
      </w:pPr>
      <w:r w:rsidRPr="001E217B">
        <w:rPr>
          <w:rFonts w:ascii="Arial" w:hAnsi="Arial" w:cs="Arial"/>
          <w:color w:val="000000"/>
          <w:bdr w:val="none" w:sz="0" w:space="0" w:color="auto" w:frame="1"/>
          <w:lang w:eastAsia="en-GB"/>
        </w:rPr>
        <w:t>Be willing to be approached in connection with any Ofsted inspection of the members of A</w:t>
      </w:r>
      <w:r w:rsidR="008A3F1D">
        <w:rPr>
          <w:rFonts w:ascii="Arial" w:hAnsi="Arial" w:cs="Arial"/>
          <w:color w:val="000000"/>
          <w:bdr w:val="none" w:sz="0" w:space="0" w:color="auto" w:frame="1"/>
          <w:lang w:eastAsia="en-GB"/>
        </w:rPr>
        <w:t>TV</w:t>
      </w:r>
    </w:p>
    <w:p w14:paraId="4E7E02C6" w14:textId="77777777" w:rsidR="008A3F1D" w:rsidRPr="001E217B" w:rsidRDefault="008A3F1D" w:rsidP="008A3F1D">
      <w:pPr>
        <w:shd w:val="clear" w:color="auto" w:fill="FFFFFF"/>
        <w:spacing w:line="253" w:lineRule="atLeast"/>
        <w:jc w:val="both"/>
        <w:rPr>
          <w:rFonts w:ascii="Calibri" w:hAnsi="Calibri" w:cs="Calibri"/>
          <w:color w:val="000000"/>
          <w:sz w:val="22"/>
          <w:szCs w:val="22"/>
          <w:lang w:eastAsia="en-GB"/>
        </w:rPr>
      </w:pPr>
    </w:p>
    <w:p w14:paraId="2A335C1A" w14:textId="21FB1D44" w:rsidR="001E217B" w:rsidRPr="008A3F1D" w:rsidRDefault="001E217B" w:rsidP="001E217B">
      <w:pPr>
        <w:numPr>
          <w:ilvl w:val="0"/>
          <w:numId w:val="5"/>
        </w:numPr>
        <w:shd w:val="clear" w:color="auto" w:fill="FFFFFF"/>
        <w:spacing w:line="253" w:lineRule="atLeast"/>
        <w:ind w:left="820"/>
        <w:jc w:val="both"/>
        <w:rPr>
          <w:rFonts w:ascii="Calibri" w:hAnsi="Calibri" w:cs="Calibri"/>
          <w:color w:val="000000"/>
          <w:sz w:val="22"/>
          <w:szCs w:val="22"/>
          <w:lang w:eastAsia="en-GB"/>
        </w:rPr>
      </w:pPr>
      <w:r w:rsidRPr="001E217B">
        <w:rPr>
          <w:rFonts w:ascii="Arial" w:hAnsi="Arial" w:cs="Arial"/>
          <w:color w:val="000000"/>
          <w:bdr w:val="none" w:sz="0" w:space="0" w:color="auto" w:frame="1"/>
          <w:lang w:eastAsia="en-GB"/>
        </w:rPr>
        <w:t>Provide A</w:t>
      </w:r>
      <w:r w:rsidR="008A3F1D">
        <w:rPr>
          <w:rFonts w:ascii="Arial" w:hAnsi="Arial" w:cs="Arial"/>
          <w:color w:val="000000"/>
          <w:bdr w:val="none" w:sz="0" w:space="0" w:color="auto" w:frame="1"/>
          <w:lang w:eastAsia="en-GB"/>
        </w:rPr>
        <w:t>TV</w:t>
      </w:r>
      <w:r w:rsidRPr="001E217B">
        <w:rPr>
          <w:rFonts w:ascii="Arial" w:hAnsi="Arial" w:cs="Arial"/>
          <w:color w:val="000000"/>
          <w:bdr w:val="none" w:sz="0" w:space="0" w:color="auto" w:frame="1"/>
          <w:lang w:eastAsia="en-GB"/>
        </w:rPr>
        <w:t xml:space="preserve"> with the following documents relating to </w:t>
      </w:r>
      <w:r w:rsidR="008A3F1D">
        <w:rPr>
          <w:rFonts w:ascii="Arial" w:hAnsi="Arial" w:cs="Arial"/>
          <w:color w:val="000000"/>
          <w:bdr w:val="none" w:sz="0" w:space="0" w:color="auto" w:frame="1"/>
          <w:lang w:eastAsia="en-GB"/>
        </w:rPr>
        <w:t>the provider</w:t>
      </w:r>
      <w:r w:rsidRPr="001E217B">
        <w:rPr>
          <w:rFonts w:ascii="Arial" w:hAnsi="Arial" w:cs="Arial"/>
          <w:color w:val="000000"/>
          <w:bdr w:val="none" w:sz="0" w:space="0" w:color="auto" w:frame="1"/>
          <w:lang w:eastAsia="en-GB"/>
        </w:rPr>
        <w:t xml:space="preserve"> on request:</w:t>
      </w:r>
    </w:p>
    <w:p w14:paraId="399E8B73" w14:textId="77777777" w:rsidR="008A3F1D" w:rsidRPr="001E217B" w:rsidRDefault="008A3F1D" w:rsidP="008A3F1D">
      <w:pPr>
        <w:shd w:val="clear" w:color="auto" w:fill="FFFFFF"/>
        <w:spacing w:line="253" w:lineRule="atLeast"/>
        <w:jc w:val="both"/>
        <w:rPr>
          <w:rFonts w:ascii="Calibri" w:hAnsi="Calibri" w:cs="Calibri"/>
          <w:color w:val="000000"/>
          <w:sz w:val="22"/>
          <w:szCs w:val="22"/>
          <w:lang w:eastAsia="en-GB"/>
        </w:rPr>
      </w:pPr>
    </w:p>
    <w:p w14:paraId="0F61230C" w14:textId="18BDEDDA" w:rsidR="001E217B" w:rsidRPr="001E217B" w:rsidRDefault="001E217B" w:rsidP="001E217B">
      <w:pPr>
        <w:shd w:val="clear" w:color="auto" w:fill="FFFFFF"/>
        <w:spacing w:line="276" w:lineRule="atLeast"/>
        <w:ind w:left="1756" w:right="166" w:hanging="360"/>
        <w:jc w:val="both"/>
        <w:rPr>
          <w:rFonts w:ascii="Arial" w:hAnsi="Arial" w:cs="Arial"/>
          <w:color w:val="000000"/>
          <w:lang w:eastAsia="en-GB"/>
        </w:rPr>
      </w:pPr>
      <w:r w:rsidRPr="001E217B">
        <w:rPr>
          <w:rFonts w:ascii="Arial" w:hAnsi="Arial" w:cs="Arial"/>
          <w:color w:val="000000"/>
          <w:bdr w:val="none" w:sz="0" w:space="0" w:color="auto" w:frame="1"/>
          <w:lang w:val="en-US" w:eastAsia="en-GB"/>
        </w:rPr>
        <w:t>A.</w:t>
      </w:r>
      <w:r w:rsidRPr="001E217B">
        <w:rPr>
          <w:color w:val="000000"/>
          <w:sz w:val="14"/>
          <w:szCs w:val="14"/>
          <w:bdr w:val="none" w:sz="0" w:space="0" w:color="auto" w:frame="1"/>
          <w:lang w:val="en-US" w:eastAsia="en-GB"/>
        </w:rPr>
        <w:t>   </w:t>
      </w:r>
      <w:proofErr w:type="spellStart"/>
      <w:r w:rsidRPr="001E217B">
        <w:rPr>
          <w:rFonts w:ascii="Arial" w:hAnsi="Arial" w:cs="Arial"/>
          <w:color w:val="000000"/>
          <w:bdr w:val="none" w:sz="0" w:space="0" w:color="auto" w:frame="1"/>
          <w:lang w:val="en-US" w:eastAsia="en-GB"/>
        </w:rPr>
        <w:t>Ofsted</w:t>
      </w:r>
      <w:proofErr w:type="spellEnd"/>
      <w:r w:rsidRPr="001E217B">
        <w:rPr>
          <w:rFonts w:ascii="Arial" w:hAnsi="Arial" w:cs="Arial"/>
          <w:color w:val="000000"/>
          <w:bdr w:val="none" w:sz="0" w:space="0" w:color="auto" w:frame="1"/>
          <w:lang w:val="en-US" w:eastAsia="en-GB"/>
        </w:rPr>
        <w:t xml:space="preserve"> certificate of registration and inspection </w:t>
      </w:r>
      <w:r w:rsidR="008A3F1D" w:rsidRPr="001E217B">
        <w:rPr>
          <w:rFonts w:ascii="Arial" w:hAnsi="Arial" w:cs="Arial"/>
          <w:color w:val="000000"/>
          <w:lang w:eastAsia="en-GB"/>
        </w:rPr>
        <w:t xml:space="preserve"> </w:t>
      </w:r>
    </w:p>
    <w:p w14:paraId="1C8A2F6B" w14:textId="508B6811" w:rsidR="001E217B" w:rsidRPr="001E217B" w:rsidRDefault="001E217B" w:rsidP="001E217B">
      <w:pPr>
        <w:shd w:val="clear" w:color="auto" w:fill="FFFFFF"/>
        <w:spacing w:line="276" w:lineRule="atLeast"/>
        <w:ind w:left="1756" w:right="166" w:hanging="360"/>
        <w:jc w:val="both"/>
        <w:rPr>
          <w:rFonts w:ascii="Arial" w:hAnsi="Arial" w:cs="Arial"/>
          <w:color w:val="000000"/>
          <w:lang w:eastAsia="en-GB"/>
        </w:rPr>
      </w:pPr>
      <w:r w:rsidRPr="001E217B">
        <w:rPr>
          <w:rFonts w:ascii="Arial" w:hAnsi="Arial" w:cs="Arial"/>
          <w:color w:val="000000"/>
          <w:bdr w:val="none" w:sz="0" w:space="0" w:color="auto" w:frame="1"/>
          <w:lang w:val="en-US" w:eastAsia="en-GB"/>
        </w:rPr>
        <w:t>B.</w:t>
      </w:r>
      <w:r w:rsidRPr="001E217B">
        <w:rPr>
          <w:color w:val="000000"/>
          <w:sz w:val="14"/>
          <w:szCs w:val="14"/>
          <w:bdr w:val="none" w:sz="0" w:space="0" w:color="auto" w:frame="1"/>
          <w:lang w:val="en-US" w:eastAsia="en-GB"/>
        </w:rPr>
        <w:t>   </w:t>
      </w:r>
      <w:r w:rsidR="008A3F1D">
        <w:rPr>
          <w:rFonts w:ascii="Arial" w:hAnsi="Arial" w:cs="Arial"/>
          <w:color w:val="000000"/>
          <w:bdr w:val="none" w:sz="0" w:space="0" w:color="auto" w:frame="1"/>
          <w:lang w:val="en-US" w:eastAsia="en-GB"/>
        </w:rPr>
        <w:t>Provider</w:t>
      </w:r>
      <w:r w:rsidRPr="001E217B">
        <w:rPr>
          <w:rFonts w:ascii="Arial" w:hAnsi="Arial" w:cs="Arial"/>
          <w:color w:val="000000"/>
          <w:bdr w:val="none" w:sz="0" w:space="0" w:color="auto" w:frame="1"/>
          <w:lang w:val="en-US" w:eastAsia="en-GB"/>
        </w:rPr>
        <w:t xml:space="preserve"> logo for redirection to </w:t>
      </w:r>
      <w:r w:rsidR="008A3F1D">
        <w:rPr>
          <w:rFonts w:ascii="Arial" w:hAnsi="Arial" w:cs="Arial"/>
          <w:color w:val="000000"/>
          <w:bdr w:val="none" w:sz="0" w:space="0" w:color="auto" w:frame="1"/>
          <w:lang w:val="en-US" w:eastAsia="en-GB"/>
        </w:rPr>
        <w:t>thei</w:t>
      </w:r>
      <w:r w:rsidRPr="001E217B">
        <w:rPr>
          <w:rFonts w:ascii="Arial" w:hAnsi="Arial" w:cs="Arial"/>
          <w:color w:val="000000"/>
          <w:bdr w:val="none" w:sz="0" w:space="0" w:color="auto" w:frame="1"/>
          <w:lang w:val="en-US" w:eastAsia="en-GB"/>
        </w:rPr>
        <w:t xml:space="preserve">r </w:t>
      </w:r>
      <w:proofErr w:type="spellStart"/>
      <w:r w:rsidRPr="001E217B">
        <w:rPr>
          <w:rFonts w:ascii="Arial" w:hAnsi="Arial" w:cs="Arial"/>
          <w:color w:val="000000"/>
          <w:bdr w:val="none" w:sz="0" w:space="0" w:color="auto" w:frame="1"/>
          <w:lang w:val="en-US" w:eastAsia="en-GB"/>
        </w:rPr>
        <w:t>organisation</w:t>
      </w:r>
      <w:proofErr w:type="spellEnd"/>
      <w:r w:rsidRPr="001E217B">
        <w:rPr>
          <w:rFonts w:ascii="Arial" w:hAnsi="Arial" w:cs="Arial"/>
          <w:color w:val="000000"/>
          <w:bdr w:val="none" w:sz="0" w:space="0" w:color="auto" w:frame="1"/>
          <w:lang w:val="en-US" w:eastAsia="en-GB"/>
        </w:rPr>
        <w:t xml:space="preserve"> via websites</w:t>
      </w:r>
    </w:p>
    <w:p w14:paraId="7C49EE37" w14:textId="2F268DBA" w:rsidR="001E217B" w:rsidRPr="001E217B" w:rsidRDefault="001E217B" w:rsidP="001E217B">
      <w:pPr>
        <w:shd w:val="clear" w:color="auto" w:fill="FFFFFF"/>
        <w:spacing w:line="276" w:lineRule="atLeast"/>
        <w:ind w:left="1756" w:right="166" w:hanging="360"/>
        <w:jc w:val="both"/>
        <w:rPr>
          <w:rFonts w:ascii="Arial" w:hAnsi="Arial" w:cs="Arial"/>
          <w:color w:val="000000"/>
          <w:lang w:eastAsia="en-GB"/>
        </w:rPr>
      </w:pPr>
      <w:r w:rsidRPr="001E217B">
        <w:rPr>
          <w:rFonts w:ascii="Arial" w:hAnsi="Arial" w:cs="Arial"/>
          <w:color w:val="000000"/>
          <w:bdr w:val="none" w:sz="0" w:space="0" w:color="auto" w:frame="1"/>
          <w:lang w:val="en-US" w:eastAsia="en-GB"/>
        </w:rPr>
        <w:t>C.</w:t>
      </w:r>
      <w:r w:rsidRPr="001E217B">
        <w:rPr>
          <w:color w:val="000000"/>
          <w:sz w:val="14"/>
          <w:szCs w:val="14"/>
          <w:bdr w:val="none" w:sz="0" w:space="0" w:color="auto" w:frame="1"/>
          <w:lang w:val="en-US" w:eastAsia="en-GB"/>
        </w:rPr>
        <w:t>   </w:t>
      </w:r>
      <w:r w:rsidR="008A3F1D">
        <w:rPr>
          <w:rFonts w:ascii="Arial" w:hAnsi="Arial" w:cs="Arial"/>
          <w:color w:val="000000"/>
          <w:bdr w:val="none" w:sz="0" w:space="0" w:color="auto" w:frame="1"/>
          <w:lang w:val="en-US" w:eastAsia="en-GB"/>
        </w:rPr>
        <w:t>Provider</w:t>
      </w:r>
      <w:r w:rsidRPr="001E217B">
        <w:rPr>
          <w:rFonts w:ascii="Arial" w:hAnsi="Arial" w:cs="Arial"/>
          <w:color w:val="000000"/>
          <w:bdr w:val="none" w:sz="0" w:space="0" w:color="auto" w:frame="1"/>
          <w:lang w:val="en-US" w:eastAsia="en-GB"/>
        </w:rPr>
        <w:t>’s Statement of Purpose.</w:t>
      </w:r>
    </w:p>
    <w:p w14:paraId="36632CC8" w14:textId="77777777" w:rsidR="001E217B" w:rsidRPr="001E217B" w:rsidRDefault="001E217B" w:rsidP="001E217B">
      <w:pPr>
        <w:jc w:val="both"/>
        <w:rPr>
          <w:rFonts w:ascii="Arial" w:hAnsi="Arial" w:cs="Arial"/>
        </w:rPr>
      </w:pPr>
    </w:p>
    <w:p w14:paraId="6AAAD7D0" w14:textId="77777777" w:rsidR="00D83176" w:rsidRDefault="00D83176" w:rsidP="00544C72">
      <w:pPr>
        <w:pStyle w:val="ListParagraph"/>
        <w:ind w:left="1800"/>
        <w:jc w:val="both"/>
        <w:rPr>
          <w:rFonts w:ascii="Arial" w:hAnsi="Arial" w:cs="Arial"/>
        </w:rPr>
      </w:pPr>
    </w:p>
    <w:p w14:paraId="37262F3D" w14:textId="77777777" w:rsidR="009D4355" w:rsidRDefault="003F07ED" w:rsidP="00544C72">
      <w:pPr>
        <w:jc w:val="both"/>
        <w:rPr>
          <w:rFonts w:ascii="Arial" w:hAnsi="Arial" w:cs="Arial"/>
          <w:b/>
        </w:rPr>
      </w:pPr>
      <w:r>
        <w:rPr>
          <w:rFonts w:ascii="Arial" w:hAnsi="Arial" w:cs="Arial"/>
          <w:b/>
        </w:rPr>
        <w:t xml:space="preserve">Performance management </w:t>
      </w:r>
    </w:p>
    <w:p w14:paraId="4EEF077C" w14:textId="77777777" w:rsidR="00D83176" w:rsidRDefault="00D83176" w:rsidP="00544C72">
      <w:pPr>
        <w:jc w:val="both"/>
        <w:rPr>
          <w:rFonts w:ascii="Arial" w:hAnsi="Arial" w:cs="Arial"/>
        </w:rPr>
      </w:pPr>
    </w:p>
    <w:p w14:paraId="42FEEF19" w14:textId="77777777" w:rsidR="00D83176" w:rsidRDefault="003F07ED" w:rsidP="00544C72">
      <w:pPr>
        <w:jc w:val="both"/>
        <w:rPr>
          <w:rFonts w:ascii="Arial" w:hAnsi="Arial" w:cs="Arial"/>
        </w:rPr>
      </w:pPr>
      <w:r>
        <w:rPr>
          <w:rFonts w:ascii="Arial" w:hAnsi="Arial" w:cs="Arial"/>
        </w:rPr>
        <w:t xml:space="preserve">The provider will keep </w:t>
      </w:r>
      <w:r w:rsidR="00D83176">
        <w:rPr>
          <w:rFonts w:ascii="Arial" w:hAnsi="Arial" w:cs="Arial"/>
        </w:rPr>
        <w:t>ATV informed about service delivery.  Q</w:t>
      </w:r>
      <w:r w:rsidR="00D83176" w:rsidRPr="00D83176">
        <w:rPr>
          <w:rFonts w:ascii="Arial" w:hAnsi="Arial" w:cs="Arial"/>
        </w:rPr>
        <w:t xml:space="preserve">uarterly statistics in respect </w:t>
      </w:r>
      <w:r w:rsidR="00D83176">
        <w:rPr>
          <w:rFonts w:ascii="Arial" w:hAnsi="Arial" w:cs="Arial"/>
        </w:rPr>
        <w:t xml:space="preserve">of </w:t>
      </w:r>
      <w:r w:rsidR="00D83176" w:rsidRPr="00D83176">
        <w:rPr>
          <w:rFonts w:ascii="Arial" w:hAnsi="Arial" w:cs="Arial"/>
        </w:rPr>
        <w:t>service delivery</w:t>
      </w:r>
      <w:r w:rsidR="00D83176">
        <w:rPr>
          <w:rFonts w:ascii="Arial" w:hAnsi="Arial" w:cs="Arial"/>
        </w:rPr>
        <w:t xml:space="preserve"> will be provided to the Head of Service for Adopt Thames Valley and these will be shared with the ATV Board on an annual basis. </w:t>
      </w:r>
    </w:p>
    <w:p w14:paraId="49275DC2" w14:textId="77777777" w:rsidR="003F07ED" w:rsidRDefault="003F07ED" w:rsidP="00544C72">
      <w:pPr>
        <w:jc w:val="both"/>
        <w:rPr>
          <w:rFonts w:ascii="Arial" w:hAnsi="Arial" w:cs="Arial"/>
        </w:rPr>
      </w:pPr>
    </w:p>
    <w:p w14:paraId="0644C6DA" w14:textId="77777777" w:rsidR="003F07ED" w:rsidRDefault="003F07ED" w:rsidP="00544C72">
      <w:pPr>
        <w:jc w:val="both"/>
        <w:rPr>
          <w:rFonts w:ascii="Arial" w:hAnsi="Arial" w:cs="Arial"/>
        </w:rPr>
      </w:pPr>
      <w:r>
        <w:rPr>
          <w:rFonts w:ascii="Arial" w:hAnsi="Arial" w:cs="Arial"/>
        </w:rPr>
        <w:t>The provider will a</w:t>
      </w:r>
      <w:r w:rsidRPr="00D83176">
        <w:rPr>
          <w:rFonts w:ascii="Arial" w:hAnsi="Arial" w:cs="Arial"/>
        </w:rPr>
        <w:t>ssist</w:t>
      </w:r>
      <w:r>
        <w:rPr>
          <w:rFonts w:ascii="Arial" w:hAnsi="Arial" w:cs="Arial"/>
          <w:b/>
        </w:rPr>
        <w:t xml:space="preserve"> </w:t>
      </w:r>
      <w:r w:rsidRPr="00AD4125">
        <w:rPr>
          <w:rFonts w:ascii="Arial" w:hAnsi="Arial" w:cs="Arial"/>
        </w:rPr>
        <w:t xml:space="preserve">in connection with any Ofsted regulatory inspection of the councils who are a party to ATV. </w:t>
      </w:r>
    </w:p>
    <w:p w14:paraId="178D57D7" w14:textId="77777777" w:rsidR="003F07ED" w:rsidRPr="00D83176" w:rsidRDefault="003F07ED" w:rsidP="00D83176">
      <w:pPr>
        <w:rPr>
          <w:rFonts w:ascii="Arial" w:hAnsi="Arial" w:cs="Arial"/>
        </w:rPr>
      </w:pPr>
    </w:p>
    <w:p w14:paraId="246F80E3" w14:textId="77777777" w:rsidR="00D83176" w:rsidRPr="00AD4125" w:rsidRDefault="00D83176" w:rsidP="00D83176">
      <w:pPr>
        <w:jc w:val="both"/>
        <w:rPr>
          <w:rFonts w:ascii="Arial" w:hAnsi="Arial" w:cs="Arial"/>
        </w:rPr>
      </w:pPr>
    </w:p>
    <w:p w14:paraId="64B05DA1" w14:textId="77777777" w:rsidR="00D83176" w:rsidRDefault="00D83176" w:rsidP="009D4355">
      <w:pPr>
        <w:jc w:val="both"/>
        <w:rPr>
          <w:rFonts w:ascii="Arial" w:hAnsi="Arial" w:cs="Arial"/>
          <w:b/>
        </w:rPr>
      </w:pPr>
    </w:p>
    <w:p w14:paraId="5D04C92C" w14:textId="77777777" w:rsidR="00D83176" w:rsidRDefault="00D83176" w:rsidP="009D4355">
      <w:pPr>
        <w:jc w:val="both"/>
        <w:rPr>
          <w:rFonts w:ascii="Arial" w:hAnsi="Arial" w:cs="Arial"/>
          <w:b/>
        </w:rPr>
      </w:pPr>
    </w:p>
    <w:p w14:paraId="1BA6751A" w14:textId="77777777" w:rsidR="009D4355" w:rsidRDefault="009D4355" w:rsidP="009D4355">
      <w:pPr>
        <w:jc w:val="both"/>
        <w:rPr>
          <w:rFonts w:ascii="Arial" w:hAnsi="Arial" w:cs="Arial"/>
        </w:rPr>
      </w:pPr>
    </w:p>
    <w:p w14:paraId="5BE7314C" w14:textId="77777777" w:rsidR="00FD3A85" w:rsidRPr="00504E43" w:rsidRDefault="00FD3A85"/>
    <w:sectPr w:rsidR="00FD3A85" w:rsidRPr="00504E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E6B7" w14:textId="77777777" w:rsidR="009D4355" w:rsidRDefault="009D4355" w:rsidP="009D4355">
      <w:r>
        <w:separator/>
      </w:r>
    </w:p>
  </w:endnote>
  <w:endnote w:type="continuationSeparator" w:id="0">
    <w:p w14:paraId="6FC37FE7" w14:textId="77777777" w:rsidR="009D4355" w:rsidRDefault="009D4355" w:rsidP="009D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EBFC" w14:textId="77777777" w:rsidR="00544C72" w:rsidRPr="00544C72" w:rsidRDefault="00544C72">
    <w:pPr>
      <w:pStyle w:val="Footer"/>
      <w:rPr>
        <w:rFonts w:asciiTheme="minorHAnsi" w:hAnsiTheme="minorHAnsi" w:cstheme="minorHAnsi"/>
      </w:rPr>
    </w:pPr>
    <w:r w:rsidRPr="00544C72">
      <w:rPr>
        <w:rFonts w:asciiTheme="minorHAnsi" w:hAnsiTheme="minorHAnsi" w:cstheme="minorHAnsi"/>
      </w:rPr>
      <w:t xml:space="preserve">Page </w:t>
    </w:r>
    <w:r w:rsidRPr="00544C72">
      <w:rPr>
        <w:rFonts w:asciiTheme="minorHAnsi" w:hAnsiTheme="minorHAnsi" w:cstheme="minorHAnsi"/>
      </w:rPr>
      <w:fldChar w:fldCharType="begin"/>
    </w:r>
    <w:r w:rsidRPr="00544C72">
      <w:rPr>
        <w:rFonts w:asciiTheme="minorHAnsi" w:hAnsiTheme="minorHAnsi" w:cstheme="minorHAnsi"/>
      </w:rPr>
      <w:instrText xml:space="preserve"> PAGE   \* MERGEFORMAT </w:instrText>
    </w:r>
    <w:r w:rsidRPr="00544C72">
      <w:rPr>
        <w:rFonts w:asciiTheme="minorHAnsi" w:hAnsiTheme="minorHAnsi" w:cstheme="minorHAnsi"/>
      </w:rPr>
      <w:fldChar w:fldCharType="separate"/>
    </w:r>
    <w:r w:rsidRPr="00544C72">
      <w:rPr>
        <w:rFonts w:asciiTheme="minorHAnsi" w:hAnsiTheme="minorHAnsi" w:cstheme="minorHAnsi"/>
        <w:noProof/>
      </w:rPr>
      <w:t>1</w:t>
    </w:r>
    <w:r w:rsidRPr="00544C72">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A44B" w14:textId="77777777" w:rsidR="009D4355" w:rsidRDefault="009D4355" w:rsidP="009D4355">
      <w:r>
        <w:separator/>
      </w:r>
    </w:p>
  </w:footnote>
  <w:footnote w:type="continuationSeparator" w:id="0">
    <w:p w14:paraId="431D25E7" w14:textId="77777777" w:rsidR="009D4355" w:rsidRDefault="009D4355" w:rsidP="009D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E2C0" w14:textId="77777777" w:rsidR="00544C72" w:rsidRDefault="00544C72">
    <w:pPr>
      <w:pStyle w:val="Header"/>
    </w:pPr>
    <w:r>
      <w:rPr>
        <w:noProof/>
      </w:rPr>
      <w:drawing>
        <wp:anchor distT="0" distB="0" distL="114300" distR="114300" simplePos="0" relativeHeight="251659264" behindDoc="1" locked="0" layoutInCell="1" allowOverlap="1" wp14:anchorId="5670C592" wp14:editId="3F5854DF">
          <wp:simplePos x="0" y="0"/>
          <wp:positionH relativeFrom="column">
            <wp:posOffset>-914399</wp:posOffset>
          </wp:positionH>
          <wp:positionV relativeFrom="paragraph">
            <wp:posOffset>-437704</wp:posOffset>
          </wp:positionV>
          <wp:extent cx="1270660" cy="150041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86166" cy="1518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836CF"/>
    <w:multiLevelType w:val="hybridMultilevel"/>
    <w:tmpl w:val="0F64C088"/>
    <w:lvl w:ilvl="0" w:tplc="D3C0FE0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34E3C26"/>
    <w:multiLevelType w:val="hybridMultilevel"/>
    <w:tmpl w:val="0964ACC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B0E83"/>
    <w:multiLevelType w:val="multilevel"/>
    <w:tmpl w:val="D312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A16057"/>
    <w:multiLevelType w:val="hybridMultilevel"/>
    <w:tmpl w:val="64544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937790"/>
    <w:multiLevelType w:val="hybridMultilevel"/>
    <w:tmpl w:val="4E6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55"/>
    <w:rsid w:val="000B4310"/>
    <w:rsid w:val="000D46A2"/>
    <w:rsid w:val="00187A66"/>
    <w:rsid w:val="001E217B"/>
    <w:rsid w:val="002C7EE1"/>
    <w:rsid w:val="003F07ED"/>
    <w:rsid w:val="004000D7"/>
    <w:rsid w:val="00504E43"/>
    <w:rsid w:val="00544C72"/>
    <w:rsid w:val="005959B2"/>
    <w:rsid w:val="007908F4"/>
    <w:rsid w:val="008A3F1D"/>
    <w:rsid w:val="009A2783"/>
    <w:rsid w:val="009D4355"/>
    <w:rsid w:val="00D60589"/>
    <w:rsid w:val="00D71CC3"/>
    <w:rsid w:val="00D8317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069"/>
  <w15:chartTrackingRefBased/>
  <w15:docId w15:val="{68F6AEA7-E7DF-4A17-9CA1-F881D812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55"/>
    <w:rPr>
      <w:rFonts w:ascii="Times New Roman" w:eastAsia="Times New Roman" w:hAnsi="Times New Roman" w:cs="Times New Roman"/>
    </w:rPr>
  </w:style>
  <w:style w:type="paragraph" w:styleId="Heading1">
    <w:name w:val="heading 1"/>
    <w:basedOn w:val="Normal"/>
    <w:next w:val="Normal"/>
    <w:link w:val="Heading1Char"/>
    <w:uiPriority w:val="9"/>
    <w:qFormat/>
    <w:rsid w:val="00544C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4355"/>
    <w:pPr>
      <w:tabs>
        <w:tab w:val="center" w:pos="4153"/>
        <w:tab w:val="right" w:pos="8306"/>
      </w:tabs>
    </w:pPr>
    <w:rPr>
      <w:rFonts w:ascii="Arial" w:hAnsi="Arial"/>
      <w:szCs w:val="20"/>
    </w:rPr>
  </w:style>
  <w:style w:type="character" w:customStyle="1" w:styleId="HeaderChar">
    <w:name w:val="Header Char"/>
    <w:basedOn w:val="DefaultParagraphFont"/>
    <w:link w:val="Header"/>
    <w:rsid w:val="009D4355"/>
    <w:rPr>
      <w:rFonts w:eastAsia="Times New Roman" w:cs="Times New Roman"/>
      <w:szCs w:val="20"/>
    </w:rPr>
  </w:style>
  <w:style w:type="paragraph" w:styleId="ListParagraph">
    <w:name w:val="List Paragraph"/>
    <w:basedOn w:val="Normal"/>
    <w:uiPriority w:val="34"/>
    <w:qFormat/>
    <w:rsid w:val="009D4355"/>
    <w:pPr>
      <w:ind w:left="720"/>
    </w:pPr>
  </w:style>
  <w:style w:type="paragraph" w:styleId="FootnoteText">
    <w:name w:val="footnote text"/>
    <w:basedOn w:val="Normal"/>
    <w:link w:val="FootnoteTextChar"/>
    <w:uiPriority w:val="99"/>
    <w:semiHidden/>
    <w:unhideWhenUsed/>
    <w:rsid w:val="009D4355"/>
    <w:rPr>
      <w:sz w:val="20"/>
      <w:szCs w:val="20"/>
    </w:rPr>
  </w:style>
  <w:style w:type="character" w:customStyle="1" w:styleId="FootnoteTextChar">
    <w:name w:val="Footnote Text Char"/>
    <w:basedOn w:val="DefaultParagraphFont"/>
    <w:link w:val="FootnoteText"/>
    <w:uiPriority w:val="99"/>
    <w:semiHidden/>
    <w:rsid w:val="009D43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4355"/>
    <w:rPr>
      <w:vertAlign w:val="superscript"/>
    </w:rPr>
  </w:style>
  <w:style w:type="character" w:customStyle="1" w:styleId="Heading1Char">
    <w:name w:val="Heading 1 Char"/>
    <w:basedOn w:val="DefaultParagraphFont"/>
    <w:link w:val="Heading1"/>
    <w:uiPriority w:val="9"/>
    <w:rsid w:val="00544C72"/>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544C72"/>
    <w:pPr>
      <w:tabs>
        <w:tab w:val="center" w:pos="4513"/>
        <w:tab w:val="right" w:pos="9026"/>
      </w:tabs>
    </w:pPr>
  </w:style>
  <w:style w:type="character" w:customStyle="1" w:styleId="FooterChar">
    <w:name w:val="Footer Char"/>
    <w:basedOn w:val="DefaultParagraphFont"/>
    <w:link w:val="Footer"/>
    <w:uiPriority w:val="99"/>
    <w:rsid w:val="00544C72"/>
    <w:rPr>
      <w:rFonts w:ascii="Times New Roman" w:eastAsia="Times New Roman" w:hAnsi="Times New Roman" w:cs="Times New Roman"/>
    </w:rPr>
  </w:style>
  <w:style w:type="paragraph" w:styleId="NormalWeb">
    <w:name w:val="Normal (Web)"/>
    <w:basedOn w:val="Normal"/>
    <w:uiPriority w:val="99"/>
    <w:semiHidden/>
    <w:unhideWhenUsed/>
    <w:rsid w:val="001E217B"/>
    <w:pPr>
      <w:spacing w:before="100" w:beforeAutospacing="1" w:after="100" w:afterAutospacing="1"/>
    </w:pPr>
    <w:rPr>
      <w:lang w:eastAsia="en-GB"/>
    </w:rPr>
  </w:style>
  <w:style w:type="character" w:styleId="Hyperlink">
    <w:name w:val="Hyperlink"/>
    <w:basedOn w:val="DefaultParagraphFont"/>
    <w:uiPriority w:val="99"/>
    <w:semiHidden/>
    <w:unhideWhenUsed/>
    <w:rsid w:val="001E2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1003">
      <w:bodyDiv w:val="1"/>
      <w:marLeft w:val="0"/>
      <w:marRight w:val="0"/>
      <w:marTop w:val="0"/>
      <w:marBottom w:val="0"/>
      <w:divBdr>
        <w:top w:val="none" w:sz="0" w:space="0" w:color="auto"/>
        <w:left w:val="none" w:sz="0" w:space="0" w:color="auto"/>
        <w:bottom w:val="none" w:sz="0" w:space="0" w:color="auto"/>
        <w:right w:val="none" w:sz="0" w:space="0" w:color="auto"/>
      </w:divBdr>
    </w:div>
    <w:div w:id="1075013016">
      <w:bodyDiv w:val="1"/>
      <w:marLeft w:val="0"/>
      <w:marRight w:val="0"/>
      <w:marTop w:val="0"/>
      <w:marBottom w:val="0"/>
      <w:divBdr>
        <w:top w:val="none" w:sz="0" w:space="0" w:color="auto"/>
        <w:left w:val="none" w:sz="0" w:space="0" w:color="auto"/>
        <w:bottom w:val="none" w:sz="0" w:space="0" w:color="auto"/>
        <w:right w:val="none" w:sz="0" w:space="0" w:color="auto"/>
      </w:divBdr>
    </w:div>
    <w:div w:id="14294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852C4E3591044B409CDAA152DB829" ma:contentTypeVersion="10" ma:contentTypeDescription="Create a new document." ma:contentTypeScope="" ma:versionID="f162b01583598c59bca4b07d1206062b">
  <xsd:schema xmlns:xsd="http://www.w3.org/2001/XMLSchema" xmlns:xs="http://www.w3.org/2001/XMLSchema" xmlns:p="http://schemas.microsoft.com/office/2006/metadata/properties" xmlns:ns3="980849bb-28bd-4788-98c8-297298bf6c79" xmlns:ns4="8604e59d-5061-4c40-b9b6-43332c8c3717" targetNamespace="http://schemas.microsoft.com/office/2006/metadata/properties" ma:root="true" ma:fieldsID="550d3e6f4a8dbf0c0bbc5133da80223c" ns3:_="" ns4:_="">
    <xsd:import namespace="980849bb-28bd-4788-98c8-297298bf6c79"/>
    <xsd:import namespace="8604e59d-5061-4c40-b9b6-43332c8c37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49bb-28bd-4788-98c8-297298bf6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4e59d-5061-4c40-b9b6-43332c8c37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66936-FBDF-4B16-BE67-DD90F3C34B4D}">
  <ds:schemaRefs>
    <ds:schemaRef ds:uri="http://schemas.microsoft.com/sharepoint/v3/contenttype/forms"/>
  </ds:schemaRefs>
</ds:datastoreItem>
</file>

<file path=customXml/itemProps2.xml><?xml version="1.0" encoding="utf-8"?>
<ds:datastoreItem xmlns:ds="http://schemas.openxmlformats.org/officeDocument/2006/customXml" ds:itemID="{1FE64DD9-B5E5-43CF-82CF-1CADEBE37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49bb-28bd-4788-98c8-297298bf6c79"/>
    <ds:schemaRef ds:uri="8604e59d-5061-4c40-b9b6-43332c8c3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E164B-EF79-4C42-8110-72F3A52E66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0849bb-28bd-4788-98c8-297298bf6c79"/>
    <ds:schemaRef ds:uri="8604e59d-5061-4c40-b9b6-43332c8c3717"/>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Karen - Commissioning</dc:creator>
  <cp:keywords/>
  <dc:description/>
  <cp:lastModifiedBy>DeGraft, Tony - Oxfordshire County Council</cp:lastModifiedBy>
  <cp:revision>3</cp:revision>
  <dcterms:created xsi:type="dcterms:W3CDTF">2022-03-18T12:24:00Z</dcterms:created>
  <dcterms:modified xsi:type="dcterms:W3CDTF">2022-11-07T10:07:00Z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0x01010015E852C4E3591044B409CDAA152DB829</vt:lpwstr>
  </property>
</Properties>
</file>