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424" w:rsidRDefault="009A1DFE">
      <w:pPr>
        <w:pStyle w:val="Heading4"/>
        <w:rPr>
          <w:rFonts w:ascii="Arial Black" w:hAnsi="Arial Black"/>
          <w:sz w:val="36"/>
        </w:rPr>
      </w:pPr>
      <w:r>
        <w:rPr>
          <w:rFonts w:ascii="Arial Black" w:hAnsi="Arial Black"/>
          <w:noProof/>
          <w:sz w:val="36"/>
          <w:lang w:eastAsia="en-GB"/>
        </w:rPr>
        <mc:AlternateContent>
          <mc:Choice Requires="wps">
            <w:drawing>
              <wp:anchor distT="0" distB="0" distL="114300" distR="114300" simplePos="0" relativeHeight="251659264" behindDoc="0" locked="0" layoutInCell="1" allowOverlap="1" wp14:anchorId="13414508" wp14:editId="4A01FC7A">
                <wp:simplePos x="0" y="0"/>
                <wp:positionH relativeFrom="column">
                  <wp:posOffset>-271145</wp:posOffset>
                </wp:positionH>
                <wp:positionV relativeFrom="paragraph">
                  <wp:posOffset>-379059</wp:posOffset>
                </wp:positionV>
                <wp:extent cx="4123055" cy="414020"/>
                <wp:effectExtent l="0" t="0" r="10795" b="24130"/>
                <wp:wrapNone/>
                <wp:docPr id="6" name="Flowchart: Alternate Process 6"/>
                <wp:cNvGraphicFramePr/>
                <a:graphic xmlns:a="http://schemas.openxmlformats.org/drawingml/2006/main">
                  <a:graphicData uri="http://schemas.microsoft.com/office/word/2010/wordprocessingShape">
                    <wps:wsp>
                      <wps:cNvSpPr/>
                      <wps:spPr>
                        <a:xfrm>
                          <a:off x="0" y="0"/>
                          <a:ext cx="4123055" cy="414020"/>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6" type="#_x0000_t176" style="position:absolute;margin-left:-21.35pt;margin-top:-29.85pt;width:324.65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" filled="f" strokecolor="#243f60 [1604]" strokeweight="2pt"/>
            </w:pict>
          </mc:Fallback>
        </mc:AlternateContent>
      </w:r>
      <w:r w:rsidR="005D7E7B">
        <w:rPr>
          <w:rFonts w:ascii="Arial Black" w:hAnsi="Arial Black"/>
          <w:noProof/>
          <w:sz w:val="36"/>
          <w:lang w:eastAsia="en-GB"/>
        </w:rPr>
        <mc:AlternateContent>
          <mc:Choice Requires="wps">
            <w:drawing>
              <wp:anchor distT="0" distB="0" distL="114300" distR="114300" simplePos="0" relativeHeight="251657728" behindDoc="0" locked="0" layoutInCell="1" allowOverlap="1" wp14:anchorId="05D5386E" wp14:editId="5FE29A2B">
                <wp:simplePos x="0" y="0"/>
                <wp:positionH relativeFrom="column">
                  <wp:posOffset>-211455</wp:posOffset>
                </wp:positionH>
                <wp:positionV relativeFrom="page">
                  <wp:posOffset>793115</wp:posOffset>
                </wp:positionV>
                <wp:extent cx="4412615" cy="467995"/>
                <wp:effectExtent l="0" t="0" r="6985" b="825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467995"/>
                        </a:xfrm>
                        <a:prstGeom prst="rect">
                          <a:avLst/>
                        </a:prstGeom>
                        <a:noFill/>
                        <a:ln>
                          <a:noFill/>
                        </a:ln>
                        <a:effectLst/>
                        <a:extLst>
                          <a:ext uri="{909E8E84-426E-40DD-AFC4-6F175D3DCCD1}">
                            <a14:hiddenFill xmlns:a14="http://schemas.microsoft.com/office/drawing/2010/main">
                              <a:solidFill>
                                <a:srgbClr val="363C92"/>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1DFE" w:rsidRPr="00A563F5" w:rsidRDefault="009A1DFE">
                            <w:pPr>
                              <w:pStyle w:val="Header"/>
                              <w:tabs>
                                <w:tab w:val="clear" w:pos="4153"/>
                                <w:tab w:val="clear" w:pos="8306"/>
                              </w:tabs>
                              <w:rPr>
                                <w:rFonts w:ascii="Arial Black" w:hAnsi="Arial Black"/>
                                <w:color w:val="auto"/>
                                <w:sz w:val="24"/>
                                <w:szCs w:val="24"/>
                              </w:rPr>
                            </w:pPr>
                            <w:r>
                              <w:rPr>
                                <w:rFonts w:ascii="Arial Black" w:hAnsi="Arial Black"/>
                                <w:color w:val="auto"/>
                                <w:sz w:val="24"/>
                                <w:szCs w:val="24"/>
                              </w:rPr>
                              <w:t xml:space="preserve"> Oxford </w:t>
                            </w:r>
                            <w:r w:rsidRPr="00A563F5">
                              <w:rPr>
                                <w:rFonts w:ascii="Arial Black" w:hAnsi="Arial Black"/>
                                <w:color w:val="auto"/>
                                <w:sz w:val="24"/>
                                <w:szCs w:val="24"/>
                              </w:rPr>
                              <w:t>Direct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6.65pt;margin-top:62.45pt;width:347.45pt;height:3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" filled="f" fillcolor="#363c92" stroked="f">
                <v:textbox inset="0,0,0,0">
                  <w:txbxContent>
                    <w:p w:rsidR="009A1DFE" w:rsidRPr="00A563F5" w:rsidRDefault="009A1DFE">
                      <w:pPr>
                        <w:pStyle w:val="Header"/>
                        <w:tabs>
                          <w:tab w:val="clear" w:pos="4153"/>
                          <w:tab w:val="clear" w:pos="8306"/>
                        </w:tabs>
                        <w:rPr>
                          <w:rFonts w:ascii="Arial Black" w:hAnsi="Arial Black"/>
                          <w:color w:val="auto"/>
                          <w:sz w:val="24"/>
                          <w:szCs w:val="24"/>
                        </w:rPr>
                      </w:pPr>
                      <w:r>
                        <w:rPr>
                          <w:rFonts w:ascii="Arial Black" w:hAnsi="Arial Black"/>
                          <w:color w:val="auto"/>
                          <w:sz w:val="24"/>
                          <w:szCs w:val="24"/>
                        </w:rPr>
                        <w:t xml:space="preserve"> Oxford </w:t>
                      </w:r>
                      <w:r w:rsidRPr="00A563F5">
                        <w:rPr>
                          <w:rFonts w:ascii="Arial Black" w:hAnsi="Arial Black"/>
                          <w:color w:val="auto"/>
                          <w:sz w:val="24"/>
                          <w:szCs w:val="24"/>
                        </w:rPr>
                        <w:t>Direct Services</w:t>
                      </w:r>
                    </w:p>
                  </w:txbxContent>
                </v:textbox>
                <w10:wrap anchory="page"/>
              </v:shape>
            </w:pict>
          </mc:Fallback>
        </mc:AlternateContent>
      </w:r>
      <w:r w:rsidR="0068625E">
        <w:rPr>
          <w:rFonts w:ascii="Arial Black" w:hAnsi="Arial Black"/>
          <w:noProof/>
          <w:sz w:val="36"/>
          <w:lang w:eastAsia="en-GB"/>
        </w:rPr>
        <mc:AlternateContent>
          <mc:Choice Requires="wps">
            <w:drawing>
              <wp:anchor distT="0" distB="0" distL="114300" distR="114300" simplePos="0" relativeHeight="251660288" behindDoc="1" locked="0" layoutInCell="1" allowOverlap="1" wp14:anchorId="74380153" wp14:editId="2397B5C1">
                <wp:simplePos x="0" y="0"/>
                <wp:positionH relativeFrom="column">
                  <wp:posOffset>-314647</wp:posOffset>
                </wp:positionH>
                <wp:positionV relativeFrom="paragraph">
                  <wp:posOffset>-752331</wp:posOffset>
                </wp:positionV>
                <wp:extent cx="6781800" cy="96012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781800" cy="9601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4.8pt;margin-top:-59.25pt;width:534pt;height:7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" filled="f" strokecolor="#243f60 [1604]" strokeweight="2pt"/>
            </w:pict>
          </mc:Fallback>
        </mc:AlternateContent>
      </w:r>
    </w:p>
    <w:p w:rsidR="00595424" w:rsidRDefault="00595424">
      <w:pPr>
        <w:ind w:left="540"/>
        <w:rPr>
          <w:noProof/>
          <w:sz w:val="24"/>
        </w:rPr>
        <w:sectPr w:rsidR="00595424" w:rsidSect="00AF5CBB">
          <w:headerReference w:type="default" r:id="rId12"/>
          <w:footerReference w:type="even" r:id="rId13"/>
          <w:footerReference w:type="default" r:id="rId14"/>
          <w:pgSz w:w="11906" w:h="16838" w:code="9"/>
          <w:pgMar w:top="1701" w:right="3986" w:bottom="1021" w:left="1134" w:header="709" w:footer="709" w:gutter="0"/>
          <w:cols w:space="708"/>
          <w:docGrid w:linePitch="360"/>
        </w:sectPr>
      </w:pPr>
    </w:p>
    <w:p w:rsidR="00595424" w:rsidRDefault="00564E45" w:rsidP="00564E45">
      <w:pPr>
        <w:tabs>
          <w:tab w:val="left" w:pos="8325"/>
        </w:tabs>
        <w:autoSpaceDE w:val="0"/>
        <w:autoSpaceDN w:val="0"/>
        <w:adjustRightInd w:val="0"/>
        <w:rPr>
          <w:rFonts w:ascii="Arial Black" w:hAnsi="Arial Black"/>
          <w:color w:val="auto"/>
          <w:sz w:val="52"/>
        </w:rPr>
      </w:pPr>
      <w:r>
        <w:rPr>
          <w:rFonts w:ascii="Arial Black" w:hAnsi="Arial Black"/>
          <w:color w:val="auto"/>
          <w:sz w:val="52"/>
        </w:rPr>
        <w:lastRenderedPageBreak/>
        <w:tab/>
      </w:r>
    </w:p>
    <w:p w:rsidR="00595424" w:rsidRDefault="00595424">
      <w:pPr>
        <w:autoSpaceDE w:val="0"/>
        <w:autoSpaceDN w:val="0"/>
        <w:adjustRightInd w:val="0"/>
        <w:rPr>
          <w:rFonts w:ascii="Arial Black" w:hAnsi="Arial Black"/>
          <w:color w:val="auto"/>
          <w:sz w:val="52"/>
        </w:rPr>
      </w:pPr>
    </w:p>
    <w:p w:rsidR="00595424" w:rsidRDefault="00595424">
      <w:pPr>
        <w:autoSpaceDE w:val="0"/>
        <w:autoSpaceDN w:val="0"/>
        <w:adjustRightInd w:val="0"/>
        <w:ind w:left="-360"/>
        <w:rPr>
          <w:rFonts w:ascii="Arial Black" w:hAnsi="Arial Black" w:cs="Courier New"/>
          <w:color w:val="auto"/>
          <w:sz w:val="48"/>
        </w:rPr>
      </w:pPr>
    </w:p>
    <w:p w:rsidR="00601865" w:rsidRDefault="00807F7B">
      <w:pPr>
        <w:pStyle w:val="Heading4"/>
        <w:rPr>
          <w:b/>
          <w:bCs/>
          <w:sz w:val="32"/>
          <w:szCs w:val="32"/>
        </w:rPr>
      </w:pPr>
      <w:r w:rsidRPr="00807F7B">
        <w:rPr>
          <w:b/>
          <w:bCs/>
          <w:sz w:val="32"/>
          <w:szCs w:val="32"/>
        </w:rPr>
        <w:t>Invitation to Tender</w:t>
      </w:r>
      <w:r w:rsidR="00955C65">
        <w:rPr>
          <w:b/>
          <w:bCs/>
          <w:sz w:val="32"/>
          <w:szCs w:val="32"/>
        </w:rPr>
        <w:t xml:space="preserve"> </w:t>
      </w:r>
      <w:r w:rsidR="007B089D" w:rsidRPr="007B089D">
        <w:rPr>
          <w:b/>
          <w:bCs/>
          <w:sz w:val="32"/>
          <w:szCs w:val="32"/>
        </w:rPr>
        <w:t>Dynamic Purchasing System (DPS) for the Supply of Scaffolding Services</w:t>
      </w:r>
    </w:p>
    <w:p w:rsidR="007B089D" w:rsidRPr="007B089D" w:rsidRDefault="007B089D" w:rsidP="007B089D"/>
    <w:p w:rsidR="00601865" w:rsidRDefault="00076E53">
      <w:pPr>
        <w:pStyle w:val="Heading4"/>
        <w:rPr>
          <w:b/>
          <w:bCs/>
          <w:sz w:val="32"/>
          <w:szCs w:val="32"/>
        </w:rPr>
      </w:pPr>
      <w:r>
        <w:rPr>
          <w:b/>
          <w:bCs/>
          <w:sz w:val="32"/>
          <w:szCs w:val="32"/>
        </w:rPr>
        <w:t>Part A - I</w:t>
      </w:r>
      <w:r w:rsidR="00F57521" w:rsidRPr="00807F7B">
        <w:rPr>
          <w:b/>
          <w:bCs/>
          <w:sz w:val="32"/>
          <w:szCs w:val="32"/>
        </w:rPr>
        <w:t>nstructions and important information</w:t>
      </w:r>
      <w:r w:rsidR="001B206D">
        <w:rPr>
          <w:b/>
          <w:bCs/>
          <w:sz w:val="32"/>
          <w:szCs w:val="32"/>
        </w:rPr>
        <w:t xml:space="preserve"> </w:t>
      </w:r>
    </w:p>
    <w:p w:rsidR="00595424" w:rsidRPr="00807F7B" w:rsidRDefault="001B206D">
      <w:pPr>
        <w:pStyle w:val="Heading4"/>
        <w:rPr>
          <w:rFonts w:ascii="Arial Black" w:hAnsi="Arial Black"/>
          <w:b/>
          <w:bCs/>
          <w:sz w:val="32"/>
          <w:szCs w:val="32"/>
        </w:rPr>
      </w:pPr>
      <w:r>
        <w:rPr>
          <w:b/>
          <w:bCs/>
          <w:sz w:val="32"/>
          <w:szCs w:val="32"/>
        </w:rPr>
        <w:t>Part B - Specification</w:t>
      </w:r>
    </w:p>
    <w:p w:rsidR="00595424" w:rsidRDefault="00595424">
      <w:pPr>
        <w:autoSpaceDE w:val="0"/>
        <w:autoSpaceDN w:val="0"/>
        <w:adjustRightInd w:val="0"/>
        <w:ind w:left="-360"/>
        <w:rPr>
          <w:rFonts w:ascii="Arial Black" w:hAnsi="Arial Black" w:cs="Courier New"/>
          <w:color w:val="auto"/>
          <w:sz w:val="30"/>
        </w:rPr>
      </w:pPr>
    </w:p>
    <w:p w:rsidR="0001480E" w:rsidRPr="0095742D" w:rsidRDefault="0001480E" w:rsidP="0001480E">
      <w:pPr>
        <w:jc w:val="center"/>
        <w:rPr>
          <w:rFonts w:ascii="Century Gothic" w:hAnsi="Century Gothic"/>
          <w:b/>
          <w:bCs/>
          <w:color w:val="auto"/>
          <w:spacing w:val="-3"/>
          <w:sz w:val="24"/>
          <w:szCs w:val="28"/>
        </w:rPr>
      </w:pPr>
    </w:p>
    <w:p w:rsidR="00CD1F61" w:rsidRPr="0095742D" w:rsidRDefault="001B206D" w:rsidP="00CD1F61">
      <w:pPr>
        <w:autoSpaceDE w:val="0"/>
        <w:autoSpaceDN w:val="0"/>
        <w:adjustRightInd w:val="0"/>
        <w:spacing w:after="240"/>
        <w:rPr>
          <w:b/>
          <w:bCs/>
          <w:color w:val="auto"/>
        </w:rPr>
      </w:pPr>
      <w:r>
        <w:rPr>
          <w:b/>
          <w:bCs/>
        </w:rPr>
        <w:t>Contract T</w:t>
      </w:r>
      <w:r w:rsidR="00CD1F61" w:rsidRPr="000D6A12">
        <w:rPr>
          <w:b/>
          <w:bCs/>
        </w:rPr>
        <w:t xml:space="preserve">erm – </w:t>
      </w:r>
      <w:r w:rsidR="00955C65">
        <w:rPr>
          <w:b/>
          <w:bCs/>
          <w:color w:val="auto"/>
        </w:rPr>
        <w:t>3 Years + 1 + 1 from Cont</w:t>
      </w:r>
      <w:r w:rsidR="007B41C5">
        <w:rPr>
          <w:b/>
          <w:bCs/>
          <w:color w:val="auto"/>
        </w:rPr>
        <w:t>ract Commencement</w:t>
      </w:r>
      <w:r w:rsidR="00E87595" w:rsidRPr="000D6A12">
        <w:rPr>
          <w:b/>
          <w:bCs/>
          <w:color w:val="auto"/>
        </w:rPr>
        <w:t xml:space="preserve"> </w:t>
      </w:r>
    </w:p>
    <w:p w:rsidR="00595424" w:rsidRPr="0095742D" w:rsidRDefault="00595424" w:rsidP="00F57521">
      <w:pPr>
        <w:autoSpaceDE w:val="0"/>
        <w:autoSpaceDN w:val="0"/>
        <w:adjustRightInd w:val="0"/>
        <w:spacing w:after="240"/>
        <w:rPr>
          <w:rFonts w:cs="Arial"/>
          <w:b/>
          <w:color w:val="auto"/>
          <w:szCs w:val="28"/>
        </w:rPr>
      </w:pPr>
    </w:p>
    <w:p w:rsidR="00595424" w:rsidRDefault="003F4003" w:rsidP="00955C65">
      <w:pPr>
        <w:spacing w:after="240"/>
        <w:rPr>
          <w:rFonts w:ascii="Arial Black" w:hAnsi="Arial Black" w:cs="Courier New"/>
          <w:color w:val="000080"/>
          <w:sz w:val="30"/>
        </w:rPr>
      </w:pPr>
      <w:r w:rsidRPr="0095742D">
        <w:rPr>
          <w:rFonts w:cs="Arial"/>
          <w:b/>
          <w:color w:val="auto"/>
          <w:szCs w:val="28"/>
        </w:rPr>
        <w:t>Procurement p</w:t>
      </w:r>
      <w:r w:rsidR="00F57521" w:rsidRPr="0095742D">
        <w:rPr>
          <w:rFonts w:cs="Arial"/>
          <w:b/>
          <w:color w:val="auto"/>
          <w:szCs w:val="28"/>
        </w:rPr>
        <w:t>ortal r</w:t>
      </w:r>
      <w:r w:rsidR="00595424" w:rsidRPr="0095742D">
        <w:rPr>
          <w:rFonts w:cs="Arial"/>
          <w:b/>
          <w:color w:val="auto"/>
          <w:szCs w:val="28"/>
        </w:rPr>
        <w:t>ef:</w:t>
      </w:r>
      <w:r w:rsidR="0001480E" w:rsidRPr="0095742D">
        <w:rPr>
          <w:rFonts w:cs="Arial"/>
          <w:b/>
          <w:color w:val="auto"/>
          <w:szCs w:val="28"/>
        </w:rPr>
        <w:t xml:space="preserve"> </w:t>
      </w:r>
      <w:r w:rsidR="00470351" w:rsidRPr="00470351">
        <w:rPr>
          <w:rFonts w:cs="Arial"/>
          <w:b/>
          <w:color w:val="auto"/>
          <w:szCs w:val="28"/>
        </w:rPr>
        <w:t>DN</w:t>
      </w:r>
      <w:r w:rsidR="00DD7554">
        <w:rPr>
          <w:rFonts w:cs="Arial"/>
          <w:b/>
          <w:color w:val="auto"/>
          <w:szCs w:val="28"/>
        </w:rPr>
        <w:t>318762</w:t>
      </w:r>
      <w:bookmarkStart w:id="0" w:name="_GoBack"/>
      <w:bookmarkEnd w:id="0"/>
    </w:p>
    <w:p w:rsidR="00595424" w:rsidRDefault="00595424">
      <w:pPr>
        <w:autoSpaceDE w:val="0"/>
        <w:autoSpaceDN w:val="0"/>
        <w:adjustRightInd w:val="0"/>
        <w:ind w:left="-360"/>
        <w:rPr>
          <w:color w:val="000080"/>
          <w:sz w:val="22"/>
        </w:rPr>
      </w:pPr>
    </w:p>
    <w:p w:rsidR="00595424" w:rsidRDefault="00595424">
      <w:pPr>
        <w:autoSpaceDE w:val="0"/>
        <w:autoSpaceDN w:val="0"/>
        <w:adjustRightInd w:val="0"/>
        <w:rPr>
          <w:b/>
          <w:bCs/>
          <w:color w:val="auto"/>
          <w:sz w:val="36"/>
        </w:rPr>
      </w:pPr>
    </w:p>
    <w:p w:rsidR="00595424" w:rsidRDefault="00595424">
      <w:pPr>
        <w:autoSpaceDE w:val="0"/>
        <w:autoSpaceDN w:val="0"/>
        <w:adjustRightInd w:val="0"/>
        <w:rPr>
          <w:b/>
          <w:bCs/>
          <w:color w:val="auto"/>
          <w:sz w:val="36"/>
        </w:rPr>
      </w:pPr>
    </w:p>
    <w:p w:rsidR="00595424" w:rsidRDefault="00595424">
      <w:pPr>
        <w:autoSpaceDE w:val="0"/>
        <w:autoSpaceDN w:val="0"/>
        <w:adjustRightInd w:val="0"/>
        <w:rPr>
          <w:b/>
          <w:bCs/>
          <w:color w:val="auto"/>
          <w:sz w:val="36"/>
        </w:rPr>
      </w:pPr>
    </w:p>
    <w:p w:rsidR="00595424" w:rsidRDefault="00595424">
      <w:pPr>
        <w:autoSpaceDE w:val="0"/>
        <w:autoSpaceDN w:val="0"/>
        <w:adjustRightInd w:val="0"/>
        <w:rPr>
          <w:b/>
          <w:bCs/>
          <w:color w:val="auto"/>
          <w:sz w:val="36"/>
        </w:rPr>
      </w:pPr>
    </w:p>
    <w:p w:rsidR="00595424" w:rsidRDefault="00595424">
      <w:pPr>
        <w:autoSpaceDE w:val="0"/>
        <w:autoSpaceDN w:val="0"/>
        <w:adjustRightInd w:val="0"/>
        <w:rPr>
          <w:b/>
          <w:bCs/>
          <w:color w:val="auto"/>
          <w:sz w:val="36"/>
        </w:rPr>
      </w:pPr>
    </w:p>
    <w:p w:rsidR="00595424" w:rsidRDefault="00595424">
      <w:pPr>
        <w:autoSpaceDE w:val="0"/>
        <w:autoSpaceDN w:val="0"/>
        <w:adjustRightInd w:val="0"/>
        <w:rPr>
          <w:b/>
          <w:bCs/>
          <w:color w:val="auto"/>
          <w:sz w:val="36"/>
        </w:rPr>
      </w:pPr>
    </w:p>
    <w:p w:rsidR="00595424" w:rsidRDefault="00595424">
      <w:pPr>
        <w:autoSpaceDE w:val="0"/>
        <w:autoSpaceDN w:val="0"/>
        <w:adjustRightInd w:val="0"/>
        <w:rPr>
          <w:b/>
          <w:bCs/>
          <w:color w:val="auto"/>
          <w:sz w:val="36"/>
        </w:rPr>
      </w:pPr>
    </w:p>
    <w:p w:rsidR="00595424" w:rsidRDefault="00595424">
      <w:pPr>
        <w:autoSpaceDE w:val="0"/>
        <w:autoSpaceDN w:val="0"/>
        <w:adjustRightInd w:val="0"/>
        <w:rPr>
          <w:b/>
          <w:bCs/>
          <w:color w:val="auto"/>
          <w:sz w:val="36"/>
        </w:rPr>
      </w:pPr>
    </w:p>
    <w:p w:rsidR="00595424" w:rsidRDefault="00595424">
      <w:pPr>
        <w:autoSpaceDE w:val="0"/>
        <w:autoSpaceDN w:val="0"/>
        <w:adjustRightInd w:val="0"/>
        <w:rPr>
          <w:b/>
          <w:bCs/>
          <w:color w:val="auto"/>
          <w:sz w:val="36"/>
        </w:rPr>
      </w:pPr>
    </w:p>
    <w:p w:rsidR="005350A2" w:rsidRDefault="005350A2">
      <w:pPr>
        <w:rPr>
          <w:b/>
          <w:color w:val="auto"/>
        </w:rPr>
      </w:pPr>
    </w:p>
    <w:p w:rsidR="00807F7B" w:rsidRDefault="00807F7B">
      <w:pPr>
        <w:rPr>
          <w:b/>
          <w:color w:val="auto"/>
        </w:rPr>
      </w:pPr>
    </w:p>
    <w:p w:rsidR="0027354F" w:rsidRDefault="0027354F">
      <w:pPr>
        <w:rPr>
          <w:b/>
          <w:color w:val="auto"/>
        </w:rPr>
      </w:pPr>
    </w:p>
    <w:p w:rsidR="0027354F" w:rsidRDefault="0027354F">
      <w:pPr>
        <w:rPr>
          <w:b/>
          <w:color w:val="auto"/>
        </w:rPr>
      </w:pPr>
    </w:p>
    <w:p w:rsidR="000D6A12" w:rsidRDefault="000D6A12">
      <w:pPr>
        <w:rPr>
          <w:b/>
          <w:color w:val="auto"/>
        </w:rPr>
      </w:pPr>
    </w:p>
    <w:p w:rsidR="000D6A12" w:rsidRDefault="000D6A12">
      <w:pPr>
        <w:rPr>
          <w:b/>
          <w:color w:val="auto"/>
        </w:rPr>
      </w:pPr>
    </w:p>
    <w:p w:rsidR="0027354F" w:rsidRDefault="0027354F">
      <w:pPr>
        <w:rPr>
          <w:b/>
          <w:color w:val="auto"/>
        </w:rPr>
      </w:pPr>
    </w:p>
    <w:p w:rsidR="00A9107D" w:rsidRDefault="00A9107D">
      <w:pPr>
        <w:rPr>
          <w:b/>
          <w:color w:val="auto"/>
        </w:rPr>
      </w:pPr>
    </w:p>
    <w:p w:rsidR="00A9107D" w:rsidRDefault="00A9107D">
      <w:pPr>
        <w:rPr>
          <w:b/>
          <w:color w:val="auto"/>
        </w:rPr>
      </w:pPr>
    </w:p>
    <w:p w:rsidR="00A9107D" w:rsidRDefault="00A9107D">
      <w:pPr>
        <w:rPr>
          <w:b/>
          <w:color w:val="auto"/>
        </w:rPr>
      </w:pPr>
    </w:p>
    <w:p w:rsidR="005254CA" w:rsidRDefault="005254CA">
      <w:pPr>
        <w:rPr>
          <w:b/>
          <w:color w:val="auto"/>
        </w:rPr>
      </w:pPr>
    </w:p>
    <w:p w:rsidR="005254CA" w:rsidRDefault="005254CA">
      <w:pPr>
        <w:rPr>
          <w:b/>
          <w:color w:val="auto"/>
        </w:rPr>
      </w:pPr>
    </w:p>
    <w:p w:rsidR="00807F7B" w:rsidRDefault="00807F7B">
      <w:pPr>
        <w:rPr>
          <w:b/>
          <w:color w:val="auto"/>
        </w:rPr>
      </w:pPr>
    </w:p>
    <w:p w:rsidR="00E030F3" w:rsidRDefault="0051111D">
      <w:pPr>
        <w:rPr>
          <w:b/>
          <w:color w:val="auto"/>
          <w:sz w:val="24"/>
          <w:szCs w:val="24"/>
        </w:rPr>
      </w:pPr>
      <w:r w:rsidRPr="00470351">
        <w:rPr>
          <w:b/>
          <w:color w:val="auto"/>
          <w:sz w:val="24"/>
          <w:szCs w:val="24"/>
        </w:rPr>
        <w:t xml:space="preserve">Table of </w:t>
      </w:r>
      <w:r w:rsidR="00564E45" w:rsidRPr="00470351">
        <w:rPr>
          <w:b/>
          <w:color w:val="auto"/>
          <w:sz w:val="24"/>
          <w:szCs w:val="24"/>
        </w:rPr>
        <w:t>Contents</w:t>
      </w:r>
      <w:r w:rsidR="00995D19" w:rsidRPr="00470351">
        <w:rPr>
          <w:b/>
          <w:color w:val="auto"/>
          <w:sz w:val="24"/>
          <w:szCs w:val="24"/>
        </w:rPr>
        <w:t xml:space="preserve"> </w:t>
      </w:r>
    </w:p>
    <w:p w:rsidR="00E030F3" w:rsidRDefault="00E030F3">
      <w:pPr>
        <w:rPr>
          <w:b/>
          <w:color w:val="auto"/>
          <w:sz w:val="24"/>
          <w:szCs w:val="24"/>
        </w:rPr>
      </w:pPr>
    </w:p>
    <w:p w:rsidR="00A64610" w:rsidRDefault="001D57F3">
      <w:pPr>
        <w:pStyle w:val="TOC1"/>
        <w:rPr>
          <w:rFonts w:asciiTheme="minorHAnsi" w:eastAsiaTheme="minorEastAsia" w:hAnsiTheme="minorHAnsi" w:cstheme="minorBidi"/>
          <w:b w:val="0"/>
          <w:noProof/>
          <w:sz w:val="22"/>
          <w:szCs w:val="22"/>
          <w:lang w:eastAsia="en-GB"/>
        </w:rPr>
      </w:pPr>
      <w:r w:rsidRPr="00470351">
        <w:rPr>
          <w:noProof/>
          <w:szCs w:val="24"/>
          <w:highlight w:val="yellow"/>
        </w:rPr>
        <w:fldChar w:fldCharType="begin"/>
      </w:r>
      <w:r w:rsidRPr="00470351">
        <w:rPr>
          <w:noProof/>
          <w:szCs w:val="24"/>
          <w:highlight w:val="yellow"/>
        </w:rPr>
        <w:instrText xml:space="preserve"> TOC \o "1-2" \h \z \u </w:instrText>
      </w:r>
      <w:r w:rsidRPr="00470351">
        <w:rPr>
          <w:noProof/>
          <w:szCs w:val="24"/>
          <w:highlight w:val="yellow"/>
        </w:rPr>
        <w:fldChar w:fldCharType="separate"/>
      </w:r>
      <w:hyperlink w:anchor="_Toc504038382" w:history="1">
        <w:r w:rsidR="00A64610" w:rsidRPr="004F094B">
          <w:rPr>
            <w:rStyle w:val="Hyperlink"/>
            <w:bCs/>
            <w:caps/>
            <w:noProof/>
            <w:spacing w:val="15"/>
          </w:rPr>
          <w:t>part A – Instructions and important information to TENDERERS</w:t>
        </w:r>
        <w:r w:rsidR="00A64610">
          <w:rPr>
            <w:noProof/>
            <w:webHidden/>
          </w:rPr>
          <w:tab/>
        </w:r>
        <w:r w:rsidR="00A64610">
          <w:rPr>
            <w:noProof/>
            <w:webHidden/>
          </w:rPr>
          <w:fldChar w:fldCharType="begin"/>
        </w:r>
        <w:r w:rsidR="00A64610">
          <w:rPr>
            <w:noProof/>
            <w:webHidden/>
          </w:rPr>
          <w:instrText xml:space="preserve"> PAGEREF _Toc504038382 \h </w:instrText>
        </w:r>
        <w:r w:rsidR="00A64610">
          <w:rPr>
            <w:noProof/>
            <w:webHidden/>
          </w:rPr>
        </w:r>
        <w:r w:rsidR="00A64610">
          <w:rPr>
            <w:noProof/>
            <w:webHidden/>
          </w:rPr>
          <w:fldChar w:fldCharType="separate"/>
        </w:r>
        <w:r w:rsidR="00C91298">
          <w:rPr>
            <w:noProof/>
            <w:webHidden/>
          </w:rPr>
          <w:t>3</w:t>
        </w:r>
        <w:r w:rsidR="00A64610">
          <w:rPr>
            <w:noProof/>
            <w:webHidden/>
          </w:rPr>
          <w:fldChar w:fldCharType="end"/>
        </w:r>
      </w:hyperlink>
    </w:p>
    <w:p w:rsidR="00A64610" w:rsidRDefault="00DD7554">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504038383" w:history="1">
        <w:r w:rsidR="00A64610" w:rsidRPr="004F094B">
          <w:rPr>
            <w:rStyle w:val="Hyperlink"/>
            <w:noProof/>
          </w:rPr>
          <w:t>1.</w:t>
        </w:r>
        <w:r w:rsidR="00A64610">
          <w:rPr>
            <w:rFonts w:asciiTheme="minorHAnsi" w:eastAsiaTheme="minorEastAsia" w:hAnsiTheme="minorHAnsi" w:cstheme="minorBidi"/>
            <w:noProof/>
            <w:color w:val="auto"/>
            <w:sz w:val="22"/>
            <w:szCs w:val="22"/>
            <w:lang w:eastAsia="en-GB"/>
          </w:rPr>
          <w:tab/>
        </w:r>
        <w:r w:rsidR="00A64610" w:rsidRPr="004F094B">
          <w:rPr>
            <w:rStyle w:val="Hyperlink"/>
            <w:noProof/>
          </w:rPr>
          <w:t>Scope</w:t>
        </w:r>
        <w:r w:rsidR="00A64610">
          <w:rPr>
            <w:noProof/>
            <w:webHidden/>
          </w:rPr>
          <w:tab/>
        </w:r>
        <w:r w:rsidR="00A64610">
          <w:rPr>
            <w:noProof/>
            <w:webHidden/>
          </w:rPr>
          <w:fldChar w:fldCharType="begin"/>
        </w:r>
        <w:r w:rsidR="00A64610">
          <w:rPr>
            <w:noProof/>
            <w:webHidden/>
          </w:rPr>
          <w:instrText xml:space="preserve"> PAGEREF _Toc504038383 \h </w:instrText>
        </w:r>
        <w:r w:rsidR="00A64610">
          <w:rPr>
            <w:noProof/>
            <w:webHidden/>
          </w:rPr>
        </w:r>
        <w:r w:rsidR="00A64610">
          <w:rPr>
            <w:noProof/>
            <w:webHidden/>
          </w:rPr>
          <w:fldChar w:fldCharType="separate"/>
        </w:r>
        <w:r w:rsidR="00C91298">
          <w:rPr>
            <w:noProof/>
            <w:webHidden/>
          </w:rPr>
          <w:t>3</w:t>
        </w:r>
        <w:r w:rsidR="00A64610">
          <w:rPr>
            <w:noProof/>
            <w:webHidden/>
          </w:rPr>
          <w:fldChar w:fldCharType="end"/>
        </w:r>
      </w:hyperlink>
    </w:p>
    <w:p w:rsidR="00A64610" w:rsidRDefault="00DD7554">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504038384" w:history="1">
        <w:r w:rsidR="00A64610" w:rsidRPr="004F094B">
          <w:rPr>
            <w:rStyle w:val="Hyperlink"/>
            <w:noProof/>
          </w:rPr>
          <w:t xml:space="preserve">2. </w:t>
        </w:r>
        <w:r w:rsidR="00A64610">
          <w:rPr>
            <w:rFonts w:asciiTheme="minorHAnsi" w:eastAsiaTheme="minorEastAsia" w:hAnsiTheme="minorHAnsi" w:cstheme="minorBidi"/>
            <w:noProof/>
            <w:color w:val="auto"/>
            <w:sz w:val="22"/>
            <w:szCs w:val="22"/>
            <w:lang w:eastAsia="en-GB"/>
          </w:rPr>
          <w:tab/>
        </w:r>
        <w:r w:rsidR="00A64610" w:rsidRPr="004F094B">
          <w:rPr>
            <w:rStyle w:val="Hyperlink"/>
            <w:noProof/>
          </w:rPr>
          <w:t>Dynamic Purchasing System (DPS)</w:t>
        </w:r>
        <w:r w:rsidR="00A64610">
          <w:rPr>
            <w:noProof/>
            <w:webHidden/>
          </w:rPr>
          <w:tab/>
        </w:r>
        <w:r w:rsidR="00A64610">
          <w:rPr>
            <w:noProof/>
            <w:webHidden/>
          </w:rPr>
          <w:fldChar w:fldCharType="begin"/>
        </w:r>
        <w:r w:rsidR="00A64610">
          <w:rPr>
            <w:noProof/>
            <w:webHidden/>
          </w:rPr>
          <w:instrText xml:space="preserve"> PAGEREF _Toc504038384 \h </w:instrText>
        </w:r>
        <w:r w:rsidR="00A64610">
          <w:rPr>
            <w:noProof/>
            <w:webHidden/>
          </w:rPr>
        </w:r>
        <w:r w:rsidR="00A64610">
          <w:rPr>
            <w:noProof/>
            <w:webHidden/>
          </w:rPr>
          <w:fldChar w:fldCharType="separate"/>
        </w:r>
        <w:r w:rsidR="00C91298">
          <w:rPr>
            <w:noProof/>
            <w:webHidden/>
          </w:rPr>
          <w:t>3</w:t>
        </w:r>
        <w:r w:rsidR="00A64610">
          <w:rPr>
            <w:noProof/>
            <w:webHidden/>
          </w:rPr>
          <w:fldChar w:fldCharType="end"/>
        </w:r>
      </w:hyperlink>
    </w:p>
    <w:p w:rsidR="00A64610" w:rsidRDefault="00DD7554">
      <w:pPr>
        <w:pStyle w:val="TOC2"/>
        <w:tabs>
          <w:tab w:val="right" w:leader="dot" w:pos="9656"/>
        </w:tabs>
        <w:rPr>
          <w:rFonts w:asciiTheme="minorHAnsi" w:eastAsiaTheme="minorEastAsia" w:hAnsiTheme="minorHAnsi" w:cstheme="minorBidi"/>
          <w:noProof/>
          <w:color w:val="auto"/>
          <w:sz w:val="22"/>
          <w:szCs w:val="22"/>
          <w:lang w:eastAsia="en-GB"/>
        </w:rPr>
      </w:pPr>
      <w:hyperlink w:anchor="_Toc504038385" w:history="1">
        <w:r w:rsidR="00A64610" w:rsidRPr="004F094B">
          <w:rPr>
            <w:rStyle w:val="Hyperlink"/>
            <w:noProof/>
          </w:rPr>
          <w:t xml:space="preserve">3. </w:t>
        </w:r>
        <w:r w:rsidR="00A64610">
          <w:rPr>
            <w:rStyle w:val="Hyperlink"/>
            <w:noProof/>
          </w:rPr>
          <w:t xml:space="preserve">    </w:t>
        </w:r>
        <w:r w:rsidR="00C91298">
          <w:rPr>
            <w:rStyle w:val="Hyperlink"/>
            <w:noProof/>
          </w:rPr>
          <w:t xml:space="preserve"> </w:t>
        </w:r>
        <w:r w:rsidR="00A64610" w:rsidRPr="004F094B">
          <w:rPr>
            <w:rStyle w:val="Hyperlink"/>
            <w:noProof/>
          </w:rPr>
          <w:t>Contract Period</w:t>
        </w:r>
        <w:r w:rsidR="00A64610">
          <w:rPr>
            <w:noProof/>
            <w:webHidden/>
          </w:rPr>
          <w:tab/>
        </w:r>
        <w:r w:rsidR="00A64610">
          <w:rPr>
            <w:noProof/>
            <w:webHidden/>
          </w:rPr>
          <w:fldChar w:fldCharType="begin"/>
        </w:r>
        <w:r w:rsidR="00A64610">
          <w:rPr>
            <w:noProof/>
            <w:webHidden/>
          </w:rPr>
          <w:instrText xml:space="preserve"> PAGEREF _Toc504038385 \h </w:instrText>
        </w:r>
        <w:r w:rsidR="00A64610">
          <w:rPr>
            <w:noProof/>
            <w:webHidden/>
          </w:rPr>
        </w:r>
        <w:r w:rsidR="00A64610">
          <w:rPr>
            <w:noProof/>
            <w:webHidden/>
          </w:rPr>
          <w:fldChar w:fldCharType="separate"/>
        </w:r>
        <w:r w:rsidR="00C91298">
          <w:rPr>
            <w:noProof/>
            <w:webHidden/>
          </w:rPr>
          <w:t>5</w:t>
        </w:r>
        <w:r w:rsidR="00A64610">
          <w:rPr>
            <w:noProof/>
            <w:webHidden/>
          </w:rPr>
          <w:fldChar w:fldCharType="end"/>
        </w:r>
      </w:hyperlink>
    </w:p>
    <w:p w:rsidR="00A64610" w:rsidRDefault="00DD7554">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504038386" w:history="1">
        <w:r w:rsidR="00A64610" w:rsidRPr="004F094B">
          <w:rPr>
            <w:rStyle w:val="Hyperlink"/>
            <w:noProof/>
          </w:rPr>
          <w:t>4.</w:t>
        </w:r>
        <w:r w:rsidR="00A64610">
          <w:rPr>
            <w:rFonts w:asciiTheme="minorHAnsi" w:eastAsiaTheme="minorEastAsia" w:hAnsiTheme="minorHAnsi" w:cstheme="minorBidi"/>
            <w:noProof/>
            <w:color w:val="auto"/>
            <w:sz w:val="22"/>
            <w:szCs w:val="22"/>
            <w:lang w:eastAsia="en-GB"/>
          </w:rPr>
          <w:tab/>
        </w:r>
        <w:r w:rsidR="00A64610" w:rsidRPr="004F094B">
          <w:rPr>
            <w:rStyle w:val="Hyperlink"/>
            <w:noProof/>
          </w:rPr>
          <w:t>Contract value</w:t>
        </w:r>
        <w:r w:rsidR="00A64610">
          <w:rPr>
            <w:noProof/>
            <w:webHidden/>
          </w:rPr>
          <w:tab/>
        </w:r>
        <w:r w:rsidR="00A64610">
          <w:rPr>
            <w:noProof/>
            <w:webHidden/>
          </w:rPr>
          <w:fldChar w:fldCharType="begin"/>
        </w:r>
        <w:r w:rsidR="00A64610">
          <w:rPr>
            <w:noProof/>
            <w:webHidden/>
          </w:rPr>
          <w:instrText xml:space="preserve"> PAGEREF _Toc504038386 \h </w:instrText>
        </w:r>
        <w:r w:rsidR="00A64610">
          <w:rPr>
            <w:noProof/>
            <w:webHidden/>
          </w:rPr>
        </w:r>
        <w:r w:rsidR="00A64610">
          <w:rPr>
            <w:noProof/>
            <w:webHidden/>
          </w:rPr>
          <w:fldChar w:fldCharType="separate"/>
        </w:r>
        <w:r w:rsidR="00C91298">
          <w:rPr>
            <w:noProof/>
            <w:webHidden/>
          </w:rPr>
          <w:t>5</w:t>
        </w:r>
        <w:r w:rsidR="00A64610">
          <w:rPr>
            <w:noProof/>
            <w:webHidden/>
          </w:rPr>
          <w:fldChar w:fldCharType="end"/>
        </w:r>
      </w:hyperlink>
    </w:p>
    <w:p w:rsidR="00A64610" w:rsidRDefault="00DD7554">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504038387" w:history="1">
        <w:r w:rsidR="00A64610" w:rsidRPr="004F094B">
          <w:rPr>
            <w:rStyle w:val="Hyperlink"/>
            <w:noProof/>
          </w:rPr>
          <w:t>5.</w:t>
        </w:r>
        <w:r w:rsidR="00A64610">
          <w:rPr>
            <w:rFonts w:asciiTheme="minorHAnsi" w:eastAsiaTheme="minorEastAsia" w:hAnsiTheme="minorHAnsi" w:cstheme="minorBidi"/>
            <w:noProof/>
            <w:color w:val="auto"/>
            <w:sz w:val="22"/>
            <w:szCs w:val="22"/>
            <w:lang w:eastAsia="en-GB"/>
          </w:rPr>
          <w:tab/>
        </w:r>
        <w:r w:rsidR="00A64610" w:rsidRPr="004F094B">
          <w:rPr>
            <w:rStyle w:val="Hyperlink"/>
            <w:noProof/>
          </w:rPr>
          <w:t>The basis of the Tenders</w:t>
        </w:r>
        <w:r w:rsidR="00A64610">
          <w:rPr>
            <w:noProof/>
            <w:webHidden/>
          </w:rPr>
          <w:tab/>
        </w:r>
        <w:r w:rsidR="00A64610">
          <w:rPr>
            <w:noProof/>
            <w:webHidden/>
          </w:rPr>
          <w:fldChar w:fldCharType="begin"/>
        </w:r>
        <w:r w:rsidR="00A64610">
          <w:rPr>
            <w:noProof/>
            <w:webHidden/>
          </w:rPr>
          <w:instrText xml:space="preserve"> PAGEREF _Toc504038387 \h </w:instrText>
        </w:r>
        <w:r w:rsidR="00A64610">
          <w:rPr>
            <w:noProof/>
            <w:webHidden/>
          </w:rPr>
        </w:r>
        <w:r w:rsidR="00A64610">
          <w:rPr>
            <w:noProof/>
            <w:webHidden/>
          </w:rPr>
          <w:fldChar w:fldCharType="separate"/>
        </w:r>
        <w:r w:rsidR="00C91298">
          <w:rPr>
            <w:noProof/>
            <w:webHidden/>
          </w:rPr>
          <w:t>5</w:t>
        </w:r>
        <w:r w:rsidR="00A64610">
          <w:rPr>
            <w:noProof/>
            <w:webHidden/>
          </w:rPr>
          <w:fldChar w:fldCharType="end"/>
        </w:r>
      </w:hyperlink>
    </w:p>
    <w:p w:rsidR="00A64610" w:rsidRDefault="00DD7554">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504038388" w:history="1">
        <w:r w:rsidR="00A64610" w:rsidRPr="004F094B">
          <w:rPr>
            <w:rStyle w:val="Hyperlink"/>
            <w:noProof/>
          </w:rPr>
          <w:t>6.</w:t>
        </w:r>
        <w:r w:rsidR="00A64610">
          <w:rPr>
            <w:rFonts w:asciiTheme="minorHAnsi" w:eastAsiaTheme="minorEastAsia" w:hAnsiTheme="minorHAnsi" w:cstheme="minorBidi"/>
            <w:noProof/>
            <w:color w:val="auto"/>
            <w:sz w:val="22"/>
            <w:szCs w:val="22"/>
            <w:lang w:eastAsia="en-GB"/>
          </w:rPr>
          <w:tab/>
        </w:r>
        <w:r w:rsidR="00A64610" w:rsidRPr="004F094B">
          <w:rPr>
            <w:rStyle w:val="Hyperlink"/>
            <w:noProof/>
          </w:rPr>
          <w:t>Instructions to Tenderers</w:t>
        </w:r>
        <w:r w:rsidR="00A64610">
          <w:rPr>
            <w:noProof/>
            <w:webHidden/>
          </w:rPr>
          <w:tab/>
        </w:r>
        <w:r w:rsidR="00A64610">
          <w:rPr>
            <w:noProof/>
            <w:webHidden/>
          </w:rPr>
          <w:fldChar w:fldCharType="begin"/>
        </w:r>
        <w:r w:rsidR="00A64610">
          <w:rPr>
            <w:noProof/>
            <w:webHidden/>
          </w:rPr>
          <w:instrText xml:space="preserve"> PAGEREF _Toc504038388 \h </w:instrText>
        </w:r>
        <w:r w:rsidR="00A64610">
          <w:rPr>
            <w:noProof/>
            <w:webHidden/>
          </w:rPr>
        </w:r>
        <w:r w:rsidR="00A64610">
          <w:rPr>
            <w:noProof/>
            <w:webHidden/>
          </w:rPr>
          <w:fldChar w:fldCharType="separate"/>
        </w:r>
        <w:r w:rsidR="00C91298">
          <w:rPr>
            <w:noProof/>
            <w:webHidden/>
          </w:rPr>
          <w:t>7</w:t>
        </w:r>
        <w:r w:rsidR="00A64610">
          <w:rPr>
            <w:noProof/>
            <w:webHidden/>
          </w:rPr>
          <w:fldChar w:fldCharType="end"/>
        </w:r>
      </w:hyperlink>
    </w:p>
    <w:p w:rsidR="00A64610" w:rsidRDefault="00DD7554">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504038389" w:history="1">
        <w:r w:rsidR="00A64610" w:rsidRPr="004F094B">
          <w:rPr>
            <w:rStyle w:val="Hyperlink"/>
            <w:noProof/>
          </w:rPr>
          <w:t>7.</w:t>
        </w:r>
        <w:r w:rsidR="00A64610">
          <w:rPr>
            <w:rFonts w:asciiTheme="minorHAnsi" w:eastAsiaTheme="minorEastAsia" w:hAnsiTheme="minorHAnsi" w:cstheme="minorBidi"/>
            <w:noProof/>
            <w:color w:val="auto"/>
            <w:sz w:val="22"/>
            <w:szCs w:val="22"/>
            <w:lang w:eastAsia="en-GB"/>
          </w:rPr>
          <w:tab/>
        </w:r>
        <w:r w:rsidR="00A64610" w:rsidRPr="004F094B">
          <w:rPr>
            <w:rStyle w:val="Hyperlink"/>
            <w:noProof/>
          </w:rPr>
          <w:t>Tender queries</w:t>
        </w:r>
        <w:r w:rsidR="00A64610">
          <w:rPr>
            <w:noProof/>
            <w:webHidden/>
          </w:rPr>
          <w:tab/>
        </w:r>
        <w:r w:rsidR="00A64610">
          <w:rPr>
            <w:noProof/>
            <w:webHidden/>
          </w:rPr>
          <w:fldChar w:fldCharType="begin"/>
        </w:r>
        <w:r w:rsidR="00A64610">
          <w:rPr>
            <w:noProof/>
            <w:webHidden/>
          </w:rPr>
          <w:instrText xml:space="preserve"> PAGEREF _Toc504038389 \h </w:instrText>
        </w:r>
        <w:r w:rsidR="00A64610">
          <w:rPr>
            <w:noProof/>
            <w:webHidden/>
          </w:rPr>
        </w:r>
        <w:r w:rsidR="00A64610">
          <w:rPr>
            <w:noProof/>
            <w:webHidden/>
          </w:rPr>
          <w:fldChar w:fldCharType="separate"/>
        </w:r>
        <w:r w:rsidR="00C91298">
          <w:rPr>
            <w:noProof/>
            <w:webHidden/>
          </w:rPr>
          <w:t>8</w:t>
        </w:r>
        <w:r w:rsidR="00A64610">
          <w:rPr>
            <w:noProof/>
            <w:webHidden/>
          </w:rPr>
          <w:fldChar w:fldCharType="end"/>
        </w:r>
      </w:hyperlink>
    </w:p>
    <w:p w:rsidR="00A64610" w:rsidRDefault="00DD7554">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504038390" w:history="1">
        <w:r w:rsidR="00A64610" w:rsidRPr="004F094B">
          <w:rPr>
            <w:rStyle w:val="Hyperlink"/>
            <w:noProof/>
          </w:rPr>
          <w:t>8.</w:t>
        </w:r>
        <w:r w:rsidR="00A64610">
          <w:rPr>
            <w:rFonts w:asciiTheme="minorHAnsi" w:eastAsiaTheme="minorEastAsia" w:hAnsiTheme="minorHAnsi" w:cstheme="minorBidi"/>
            <w:noProof/>
            <w:color w:val="auto"/>
            <w:sz w:val="22"/>
            <w:szCs w:val="22"/>
            <w:lang w:eastAsia="en-GB"/>
          </w:rPr>
          <w:tab/>
        </w:r>
        <w:r w:rsidR="00A64610" w:rsidRPr="004F094B">
          <w:rPr>
            <w:rStyle w:val="Hyperlink"/>
            <w:noProof/>
          </w:rPr>
          <w:t>Completing the documentation</w:t>
        </w:r>
        <w:r w:rsidR="00A64610">
          <w:rPr>
            <w:noProof/>
            <w:webHidden/>
          </w:rPr>
          <w:tab/>
        </w:r>
        <w:r w:rsidR="00A64610">
          <w:rPr>
            <w:noProof/>
            <w:webHidden/>
          </w:rPr>
          <w:fldChar w:fldCharType="begin"/>
        </w:r>
        <w:r w:rsidR="00A64610">
          <w:rPr>
            <w:noProof/>
            <w:webHidden/>
          </w:rPr>
          <w:instrText xml:space="preserve"> PAGEREF _Toc504038390 \h </w:instrText>
        </w:r>
        <w:r w:rsidR="00A64610">
          <w:rPr>
            <w:noProof/>
            <w:webHidden/>
          </w:rPr>
        </w:r>
        <w:r w:rsidR="00A64610">
          <w:rPr>
            <w:noProof/>
            <w:webHidden/>
          </w:rPr>
          <w:fldChar w:fldCharType="separate"/>
        </w:r>
        <w:r w:rsidR="00C91298">
          <w:rPr>
            <w:noProof/>
            <w:webHidden/>
          </w:rPr>
          <w:t>8</w:t>
        </w:r>
        <w:r w:rsidR="00A64610">
          <w:rPr>
            <w:noProof/>
            <w:webHidden/>
          </w:rPr>
          <w:fldChar w:fldCharType="end"/>
        </w:r>
      </w:hyperlink>
    </w:p>
    <w:p w:rsidR="00A64610" w:rsidRDefault="00DD7554">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504038391" w:history="1">
        <w:r w:rsidR="00A64610" w:rsidRPr="004F094B">
          <w:rPr>
            <w:rStyle w:val="Hyperlink"/>
            <w:noProof/>
          </w:rPr>
          <w:t>9.</w:t>
        </w:r>
        <w:r w:rsidR="00A64610">
          <w:rPr>
            <w:rFonts w:asciiTheme="minorHAnsi" w:eastAsiaTheme="minorEastAsia" w:hAnsiTheme="minorHAnsi" w:cstheme="minorBidi"/>
            <w:noProof/>
            <w:color w:val="auto"/>
            <w:sz w:val="22"/>
            <w:szCs w:val="22"/>
            <w:lang w:eastAsia="en-GB"/>
          </w:rPr>
          <w:tab/>
        </w:r>
        <w:r w:rsidR="00A64610" w:rsidRPr="004F094B">
          <w:rPr>
            <w:rStyle w:val="Hyperlink"/>
            <w:noProof/>
          </w:rPr>
          <w:t>Freedom of Information</w:t>
        </w:r>
        <w:r w:rsidR="00A64610">
          <w:rPr>
            <w:noProof/>
            <w:webHidden/>
          </w:rPr>
          <w:tab/>
        </w:r>
        <w:r w:rsidR="00A64610">
          <w:rPr>
            <w:noProof/>
            <w:webHidden/>
          </w:rPr>
          <w:fldChar w:fldCharType="begin"/>
        </w:r>
        <w:r w:rsidR="00A64610">
          <w:rPr>
            <w:noProof/>
            <w:webHidden/>
          </w:rPr>
          <w:instrText xml:space="preserve"> PAGEREF _Toc504038391 \h </w:instrText>
        </w:r>
        <w:r w:rsidR="00A64610">
          <w:rPr>
            <w:noProof/>
            <w:webHidden/>
          </w:rPr>
        </w:r>
        <w:r w:rsidR="00A64610">
          <w:rPr>
            <w:noProof/>
            <w:webHidden/>
          </w:rPr>
          <w:fldChar w:fldCharType="separate"/>
        </w:r>
        <w:r w:rsidR="00C91298">
          <w:rPr>
            <w:noProof/>
            <w:webHidden/>
          </w:rPr>
          <w:t>9</w:t>
        </w:r>
        <w:r w:rsidR="00A64610">
          <w:rPr>
            <w:noProof/>
            <w:webHidden/>
          </w:rPr>
          <w:fldChar w:fldCharType="end"/>
        </w:r>
      </w:hyperlink>
    </w:p>
    <w:p w:rsidR="00A64610" w:rsidRDefault="00DD7554">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504038392" w:history="1">
        <w:r w:rsidR="00A64610" w:rsidRPr="004F094B">
          <w:rPr>
            <w:rStyle w:val="Hyperlink"/>
            <w:noProof/>
          </w:rPr>
          <w:t>10.</w:t>
        </w:r>
        <w:r w:rsidR="00A64610">
          <w:rPr>
            <w:rFonts w:asciiTheme="minorHAnsi" w:eastAsiaTheme="minorEastAsia" w:hAnsiTheme="minorHAnsi" w:cstheme="minorBidi"/>
            <w:noProof/>
            <w:color w:val="auto"/>
            <w:sz w:val="22"/>
            <w:szCs w:val="22"/>
            <w:lang w:eastAsia="en-GB"/>
          </w:rPr>
          <w:tab/>
        </w:r>
        <w:r w:rsidR="00A64610" w:rsidRPr="004F094B">
          <w:rPr>
            <w:rStyle w:val="Hyperlink"/>
            <w:noProof/>
          </w:rPr>
          <w:t>Variant Tenders</w:t>
        </w:r>
        <w:r w:rsidR="00A64610">
          <w:rPr>
            <w:noProof/>
            <w:webHidden/>
          </w:rPr>
          <w:tab/>
        </w:r>
        <w:r w:rsidR="00A64610">
          <w:rPr>
            <w:noProof/>
            <w:webHidden/>
          </w:rPr>
          <w:fldChar w:fldCharType="begin"/>
        </w:r>
        <w:r w:rsidR="00A64610">
          <w:rPr>
            <w:noProof/>
            <w:webHidden/>
          </w:rPr>
          <w:instrText xml:space="preserve"> PAGEREF _Toc504038392 \h </w:instrText>
        </w:r>
        <w:r w:rsidR="00A64610">
          <w:rPr>
            <w:noProof/>
            <w:webHidden/>
          </w:rPr>
        </w:r>
        <w:r w:rsidR="00A64610">
          <w:rPr>
            <w:noProof/>
            <w:webHidden/>
          </w:rPr>
          <w:fldChar w:fldCharType="separate"/>
        </w:r>
        <w:r w:rsidR="00C91298">
          <w:rPr>
            <w:noProof/>
            <w:webHidden/>
          </w:rPr>
          <w:t>9</w:t>
        </w:r>
        <w:r w:rsidR="00A64610">
          <w:rPr>
            <w:noProof/>
            <w:webHidden/>
          </w:rPr>
          <w:fldChar w:fldCharType="end"/>
        </w:r>
      </w:hyperlink>
    </w:p>
    <w:p w:rsidR="00A64610" w:rsidRDefault="00DD7554">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504038393" w:history="1">
        <w:r w:rsidR="00A64610" w:rsidRPr="004F094B">
          <w:rPr>
            <w:rStyle w:val="Hyperlink"/>
            <w:noProof/>
          </w:rPr>
          <w:t>11.</w:t>
        </w:r>
        <w:r w:rsidR="00A64610">
          <w:rPr>
            <w:rFonts w:asciiTheme="minorHAnsi" w:eastAsiaTheme="minorEastAsia" w:hAnsiTheme="minorHAnsi" w:cstheme="minorBidi"/>
            <w:noProof/>
            <w:color w:val="auto"/>
            <w:sz w:val="22"/>
            <w:szCs w:val="22"/>
            <w:lang w:eastAsia="en-GB"/>
          </w:rPr>
          <w:tab/>
        </w:r>
        <w:r w:rsidR="00A64610" w:rsidRPr="004F094B">
          <w:rPr>
            <w:rStyle w:val="Hyperlink"/>
            <w:noProof/>
          </w:rPr>
          <w:t>Abnormally low Tenders</w:t>
        </w:r>
        <w:r w:rsidR="00A64610">
          <w:rPr>
            <w:noProof/>
            <w:webHidden/>
          </w:rPr>
          <w:tab/>
        </w:r>
        <w:r w:rsidR="00A64610">
          <w:rPr>
            <w:noProof/>
            <w:webHidden/>
          </w:rPr>
          <w:fldChar w:fldCharType="begin"/>
        </w:r>
        <w:r w:rsidR="00A64610">
          <w:rPr>
            <w:noProof/>
            <w:webHidden/>
          </w:rPr>
          <w:instrText xml:space="preserve"> PAGEREF _Toc504038393 \h </w:instrText>
        </w:r>
        <w:r w:rsidR="00A64610">
          <w:rPr>
            <w:noProof/>
            <w:webHidden/>
          </w:rPr>
        </w:r>
        <w:r w:rsidR="00A64610">
          <w:rPr>
            <w:noProof/>
            <w:webHidden/>
          </w:rPr>
          <w:fldChar w:fldCharType="separate"/>
        </w:r>
        <w:r w:rsidR="00C91298">
          <w:rPr>
            <w:noProof/>
            <w:webHidden/>
          </w:rPr>
          <w:t>9</w:t>
        </w:r>
        <w:r w:rsidR="00A64610">
          <w:rPr>
            <w:noProof/>
            <w:webHidden/>
          </w:rPr>
          <w:fldChar w:fldCharType="end"/>
        </w:r>
      </w:hyperlink>
    </w:p>
    <w:p w:rsidR="00A64610" w:rsidRDefault="00DD7554">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504038394" w:history="1">
        <w:r w:rsidR="00A64610" w:rsidRPr="004F094B">
          <w:rPr>
            <w:rStyle w:val="Hyperlink"/>
            <w:noProof/>
          </w:rPr>
          <w:t>12.</w:t>
        </w:r>
        <w:r w:rsidR="00A64610">
          <w:rPr>
            <w:rFonts w:asciiTheme="minorHAnsi" w:eastAsiaTheme="minorEastAsia" w:hAnsiTheme="minorHAnsi" w:cstheme="minorBidi"/>
            <w:noProof/>
            <w:color w:val="auto"/>
            <w:sz w:val="22"/>
            <w:szCs w:val="22"/>
            <w:lang w:eastAsia="en-GB"/>
          </w:rPr>
          <w:tab/>
        </w:r>
        <w:r w:rsidR="00A64610" w:rsidRPr="004F094B">
          <w:rPr>
            <w:rStyle w:val="Hyperlink"/>
            <w:noProof/>
          </w:rPr>
          <w:t>Confidentiality of Tender information and documents</w:t>
        </w:r>
        <w:r w:rsidR="00A64610">
          <w:rPr>
            <w:noProof/>
            <w:webHidden/>
          </w:rPr>
          <w:tab/>
        </w:r>
        <w:r w:rsidR="00A64610">
          <w:rPr>
            <w:noProof/>
            <w:webHidden/>
          </w:rPr>
          <w:fldChar w:fldCharType="begin"/>
        </w:r>
        <w:r w:rsidR="00A64610">
          <w:rPr>
            <w:noProof/>
            <w:webHidden/>
          </w:rPr>
          <w:instrText xml:space="preserve"> PAGEREF _Toc504038394 \h </w:instrText>
        </w:r>
        <w:r w:rsidR="00A64610">
          <w:rPr>
            <w:noProof/>
            <w:webHidden/>
          </w:rPr>
        </w:r>
        <w:r w:rsidR="00A64610">
          <w:rPr>
            <w:noProof/>
            <w:webHidden/>
          </w:rPr>
          <w:fldChar w:fldCharType="separate"/>
        </w:r>
        <w:r w:rsidR="00C91298">
          <w:rPr>
            <w:noProof/>
            <w:webHidden/>
          </w:rPr>
          <w:t>9</w:t>
        </w:r>
        <w:r w:rsidR="00A64610">
          <w:rPr>
            <w:noProof/>
            <w:webHidden/>
          </w:rPr>
          <w:fldChar w:fldCharType="end"/>
        </w:r>
      </w:hyperlink>
    </w:p>
    <w:p w:rsidR="00A64610" w:rsidRDefault="00DD7554">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504038395" w:history="1">
        <w:r w:rsidR="00A64610" w:rsidRPr="004F094B">
          <w:rPr>
            <w:rStyle w:val="Hyperlink"/>
            <w:noProof/>
          </w:rPr>
          <w:t>13.</w:t>
        </w:r>
        <w:r w:rsidR="00A64610">
          <w:rPr>
            <w:rFonts w:asciiTheme="minorHAnsi" w:eastAsiaTheme="minorEastAsia" w:hAnsiTheme="minorHAnsi" w:cstheme="minorBidi"/>
            <w:noProof/>
            <w:color w:val="auto"/>
            <w:sz w:val="22"/>
            <w:szCs w:val="22"/>
            <w:lang w:eastAsia="en-GB"/>
          </w:rPr>
          <w:tab/>
        </w:r>
        <w:r w:rsidR="00A64610" w:rsidRPr="004F094B">
          <w:rPr>
            <w:rStyle w:val="Hyperlink"/>
            <w:noProof/>
          </w:rPr>
          <w:t>Canvassing</w:t>
        </w:r>
        <w:r w:rsidR="00A64610">
          <w:rPr>
            <w:noProof/>
            <w:webHidden/>
          </w:rPr>
          <w:tab/>
        </w:r>
        <w:r w:rsidR="00A64610">
          <w:rPr>
            <w:noProof/>
            <w:webHidden/>
          </w:rPr>
          <w:fldChar w:fldCharType="begin"/>
        </w:r>
        <w:r w:rsidR="00A64610">
          <w:rPr>
            <w:noProof/>
            <w:webHidden/>
          </w:rPr>
          <w:instrText xml:space="preserve"> PAGEREF _Toc504038395 \h </w:instrText>
        </w:r>
        <w:r w:rsidR="00A64610">
          <w:rPr>
            <w:noProof/>
            <w:webHidden/>
          </w:rPr>
        </w:r>
        <w:r w:rsidR="00A64610">
          <w:rPr>
            <w:noProof/>
            <w:webHidden/>
          </w:rPr>
          <w:fldChar w:fldCharType="separate"/>
        </w:r>
        <w:r w:rsidR="00C91298">
          <w:rPr>
            <w:noProof/>
            <w:webHidden/>
          </w:rPr>
          <w:t>10</w:t>
        </w:r>
        <w:r w:rsidR="00A64610">
          <w:rPr>
            <w:noProof/>
            <w:webHidden/>
          </w:rPr>
          <w:fldChar w:fldCharType="end"/>
        </w:r>
      </w:hyperlink>
    </w:p>
    <w:p w:rsidR="00A64610" w:rsidRDefault="00DD7554">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504038396" w:history="1">
        <w:r w:rsidR="00A64610" w:rsidRPr="004F094B">
          <w:rPr>
            <w:rStyle w:val="Hyperlink"/>
            <w:noProof/>
          </w:rPr>
          <w:t>14.</w:t>
        </w:r>
        <w:r w:rsidR="00A64610">
          <w:rPr>
            <w:rFonts w:asciiTheme="minorHAnsi" w:eastAsiaTheme="minorEastAsia" w:hAnsiTheme="minorHAnsi" w:cstheme="minorBidi"/>
            <w:noProof/>
            <w:color w:val="auto"/>
            <w:sz w:val="22"/>
            <w:szCs w:val="22"/>
            <w:lang w:eastAsia="en-GB"/>
          </w:rPr>
          <w:tab/>
        </w:r>
        <w:r w:rsidR="00A64610" w:rsidRPr="004F094B">
          <w:rPr>
            <w:rStyle w:val="Hyperlink"/>
            <w:noProof/>
          </w:rPr>
          <w:t>Collusive Tendering</w:t>
        </w:r>
        <w:r w:rsidR="00A64610">
          <w:rPr>
            <w:noProof/>
            <w:webHidden/>
          </w:rPr>
          <w:tab/>
        </w:r>
        <w:r w:rsidR="00A64610">
          <w:rPr>
            <w:noProof/>
            <w:webHidden/>
          </w:rPr>
          <w:fldChar w:fldCharType="begin"/>
        </w:r>
        <w:r w:rsidR="00A64610">
          <w:rPr>
            <w:noProof/>
            <w:webHidden/>
          </w:rPr>
          <w:instrText xml:space="preserve"> PAGEREF _Toc504038396 \h </w:instrText>
        </w:r>
        <w:r w:rsidR="00A64610">
          <w:rPr>
            <w:noProof/>
            <w:webHidden/>
          </w:rPr>
        </w:r>
        <w:r w:rsidR="00A64610">
          <w:rPr>
            <w:noProof/>
            <w:webHidden/>
          </w:rPr>
          <w:fldChar w:fldCharType="separate"/>
        </w:r>
        <w:r w:rsidR="00C91298">
          <w:rPr>
            <w:noProof/>
            <w:webHidden/>
          </w:rPr>
          <w:t>10</w:t>
        </w:r>
        <w:r w:rsidR="00A64610">
          <w:rPr>
            <w:noProof/>
            <w:webHidden/>
          </w:rPr>
          <w:fldChar w:fldCharType="end"/>
        </w:r>
      </w:hyperlink>
    </w:p>
    <w:p w:rsidR="00A64610" w:rsidRDefault="00DD7554">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504038397" w:history="1">
        <w:r w:rsidR="00A64610" w:rsidRPr="004F094B">
          <w:rPr>
            <w:rStyle w:val="Hyperlink"/>
            <w:noProof/>
          </w:rPr>
          <w:t>15.</w:t>
        </w:r>
        <w:r w:rsidR="00A64610">
          <w:rPr>
            <w:rFonts w:asciiTheme="minorHAnsi" w:eastAsiaTheme="minorEastAsia" w:hAnsiTheme="minorHAnsi" w:cstheme="minorBidi"/>
            <w:noProof/>
            <w:color w:val="auto"/>
            <w:sz w:val="22"/>
            <w:szCs w:val="22"/>
            <w:lang w:eastAsia="en-GB"/>
          </w:rPr>
          <w:tab/>
        </w:r>
        <w:r w:rsidR="00A64610" w:rsidRPr="004F094B">
          <w:rPr>
            <w:rStyle w:val="Hyperlink"/>
            <w:noProof/>
          </w:rPr>
          <w:t>Tender warranties</w:t>
        </w:r>
        <w:r w:rsidR="00A64610">
          <w:rPr>
            <w:noProof/>
            <w:webHidden/>
          </w:rPr>
          <w:tab/>
        </w:r>
        <w:r w:rsidR="00A64610">
          <w:rPr>
            <w:noProof/>
            <w:webHidden/>
          </w:rPr>
          <w:fldChar w:fldCharType="begin"/>
        </w:r>
        <w:r w:rsidR="00A64610">
          <w:rPr>
            <w:noProof/>
            <w:webHidden/>
          </w:rPr>
          <w:instrText xml:space="preserve"> PAGEREF _Toc504038397 \h </w:instrText>
        </w:r>
        <w:r w:rsidR="00A64610">
          <w:rPr>
            <w:noProof/>
            <w:webHidden/>
          </w:rPr>
        </w:r>
        <w:r w:rsidR="00A64610">
          <w:rPr>
            <w:noProof/>
            <w:webHidden/>
          </w:rPr>
          <w:fldChar w:fldCharType="separate"/>
        </w:r>
        <w:r w:rsidR="00C91298">
          <w:rPr>
            <w:noProof/>
            <w:webHidden/>
          </w:rPr>
          <w:t>10</w:t>
        </w:r>
        <w:r w:rsidR="00A64610">
          <w:rPr>
            <w:noProof/>
            <w:webHidden/>
          </w:rPr>
          <w:fldChar w:fldCharType="end"/>
        </w:r>
      </w:hyperlink>
    </w:p>
    <w:p w:rsidR="00A64610" w:rsidRDefault="00DD7554">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504038398" w:history="1">
        <w:r w:rsidR="00A64610" w:rsidRPr="004F094B">
          <w:rPr>
            <w:rStyle w:val="Hyperlink"/>
            <w:noProof/>
          </w:rPr>
          <w:t>16.</w:t>
        </w:r>
        <w:r w:rsidR="00A64610">
          <w:rPr>
            <w:rFonts w:asciiTheme="minorHAnsi" w:eastAsiaTheme="minorEastAsia" w:hAnsiTheme="minorHAnsi" w:cstheme="minorBidi"/>
            <w:noProof/>
            <w:color w:val="auto"/>
            <w:sz w:val="22"/>
            <w:szCs w:val="22"/>
            <w:lang w:eastAsia="en-GB"/>
          </w:rPr>
          <w:tab/>
        </w:r>
        <w:r w:rsidR="00A64610" w:rsidRPr="004F094B">
          <w:rPr>
            <w:rStyle w:val="Hyperlink"/>
            <w:noProof/>
          </w:rPr>
          <w:t>Ordering</w:t>
        </w:r>
        <w:r w:rsidR="00A64610">
          <w:rPr>
            <w:noProof/>
            <w:webHidden/>
          </w:rPr>
          <w:tab/>
        </w:r>
        <w:r w:rsidR="00A64610">
          <w:rPr>
            <w:noProof/>
            <w:webHidden/>
          </w:rPr>
          <w:fldChar w:fldCharType="begin"/>
        </w:r>
        <w:r w:rsidR="00A64610">
          <w:rPr>
            <w:noProof/>
            <w:webHidden/>
          </w:rPr>
          <w:instrText xml:space="preserve"> PAGEREF _Toc504038398 \h </w:instrText>
        </w:r>
        <w:r w:rsidR="00A64610">
          <w:rPr>
            <w:noProof/>
            <w:webHidden/>
          </w:rPr>
        </w:r>
        <w:r w:rsidR="00A64610">
          <w:rPr>
            <w:noProof/>
            <w:webHidden/>
          </w:rPr>
          <w:fldChar w:fldCharType="separate"/>
        </w:r>
        <w:r w:rsidR="00C91298">
          <w:rPr>
            <w:noProof/>
            <w:webHidden/>
          </w:rPr>
          <w:t>11</w:t>
        </w:r>
        <w:r w:rsidR="00A64610">
          <w:rPr>
            <w:noProof/>
            <w:webHidden/>
          </w:rPr>
          <w:fldChar w:fldCharType="end"/>
        </w:r>
      </w:hyperlink>
    </w:p>
    <w:p w:rsidR="00A64610" w:rsidRDefault="00DD7554">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504038399" w:history="1">
        <w:r w:rsidR="00A64610" w:rsidRPr="004F094B">
          <w:rPr>
            <w:rStyle w:val="Hyperlink"/>
            <w:noProof/>
          </w:rPr>
          <w:t>17.</w:t>
        </w:r>
        <w:r w:rsidR="00A64610">
          <w:rPr>
            <w:rFonts w:asciiTheme="minorHAnsi" w:eastAsiaTheme="minorEastAsia" w:hAnsiTheme="minorHAnsi" w:cstheme="minorBidi"/>
            <w:noProof/>
            <w:color w:val="auto"/>
            <w:sz w:val="22"/>
            <w:szCs w:val="22"/>
            <w:lang w:eastAsia="en-GB"/>
          </w:rPr>
          <w:tab/>
        </w:r>
        <w:r w:rsidR="00A64610" w:rsidRPr="004F094B">
          <w:rPr>
            <w:rStyle w:val="Hyperlink"/>
            <w:noProof/>
          </w:rPr>
          <w:t>Payment</w:t>
        </w:r>
        <w:r w:rsidR="00A64610">
          <w:rPr>
            <w:noProof/>
            <w:webHidden/>
          </w:rPr>
          <w:tab/>
        </w:r>
        <w:r w:rsidR="00A64610">
          <w:rPr>
            <w:noProof/>
            <w:webHidden/>
          </w:rPr>
          <w:fldChar w:fldCharType="begin"/>
        </w:r>
        <w:r w:rsidR="00A64610">
          <w:rPr>
            <w:noProof/>
            <w:webHidden/>
          </w:rPr>
          <w:instrText xml:space="preserve"> PAGEREF _Toc504038399 \h </w:instrText>
        </w:r>
        <w:r w:rsidR="00A64610">
          <w:rPr>
            <w:noProof/>
            <w:webHidden/>
          </w:rPr>
        </w:r>
        <w:r w:rsidR="00A64610">
          <w:rPr>
            <w:noProof/>
            <w:webHidden/>
          </w:rPr>
          <w:fldChar w:fldCharType="separate"/>
        </w:r>
        <w:r w:rsidR="00C91298">
          <w:rPr>
            <w:noProof/>
            <w:webHidden/>
          </w:rPr>
          <w:t>11</w:t>
        </w:r>
        <w:r w:rsidR="00A64610">
          <w:rPr>
            <w:noProof/>
            <w:webHidden/>
          </w:rPr>
          <w:fldChar w:fldCharType="end"/>
        </w:r>
      </w:hyperlink>
    </w:p>
    <w:p w:rsidR="00A64610" w:rsidRDefault="00DD7554">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504038400" w:history="1">
        <w:r w:rsidR="00A64610" w:rsidRPr="004F094B">
          <w:rPr>
            <w:rStyle w:val="Hyperlink"/>
            <w:noProof/>
          </w:rPr>
          <w:t>18.</w:t>
        </w:r>
        <w:r w:rsidR="00A64610">
          <w:rPr>
            <w:rFonts w:asciiTheme="minorHAnsi" w:eastAsiaTheme="minorEastAsia" w:hAnsiTheme="minorHAnsi" w:cstheme="minorBidi"/>
            <w:noProof/>
            <w:color w:val="auto"/>
            <w:sz w:val="22"/>
            <w:szCs w:val="22"/>
            <w:lang w:eastAsia="en-GB"/>
          </w:rPr>
          <w:tab/>
        </w:r>
        <w:r w:rsidR="00A64610" w:rsidRPr="004F094B">
          <w:rPr>
            <w:rStyle w:val="Hyperlink"/>
            <w:noProof/>
          </w:rPr>
          <w:t>Tender evaluation</w:t>
        </w:r>
        <w:r w:rsidR="00A64610">
          <w:rPr>
            <w:noProof/>
            <w:webHidden/>
          </w:rPr>
          <w:tab/>
        </w:r>
        <w:r w:rsidR="00A64610">
          <w:rPr>
            <w:noProof/>
            <w:webHidden/>
          </w:rPr>
          <w:fldChar w:fldCharType="begin"/>
        </w:r>
        <w:r w:rsidR="00A64610">
          <w:rPr>
            <w:noProof/>
            <w:webHidden/>
          </w:rPr>
          <w:instrText xml:space="preserve"> PAGEREF _Toc504038400 \h </w:instrText>
        </w:r>
        <w:r w:rsidR="00A64610">
          <w:rPr>
            <w:noProof/>
            <w:webHidden/>
          </w:rPr>
        </w:r>
        <w:r w:rsidR="00A64610">
          <w:rPr>
            <w:noProof/>
            <w:webHidden/>
          </w:rPr>
          <w:fldChar w:fldCharType="separate"/>
        </w:r>
        <w:r w:rsidR="00C91298">
          <w:rPr>
            <w:noProof/>
            <w:webHidden/>
          </w:rPr>
          <w:t>11</w:t>
        </w:r>
        <w:r w:rsidR="00A64610">
          <w:rPr>
            <w:noProof/>
            <w:webHidden/>
          </w:rPr>
          <w:fldChar w:fldCharType="end"/>
        </w:r>
      </w:hyperlink>
    </w:p>
    <w:p w:rsidR="00A64610" w:rsidRDefault="00DD7554">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504038401" w:history="1">
        <w:r w:rsidR="00A64610" w:rsidRPr="004F094B">
          <w:rPr>
            <w:rStyle w:val="Hyperlink"/>
            <w:noProof/>
          </w:rPr>
          <w:t>19.</w:t>
        </w:r>
        <w:r w:rsidR="00A64610">
          <w:rPr>
            <w:rFonts w:asciiTheme="minorHAnsi" w:eastAsiaTheme="minorEastAsia" w:hAnsiTheme="minorHAnsi" w:cstheme="minorBidi"/>
            <w:noProof/>
            <w:color w:val="auto"/>
            <w:sz w:val="22"/>
            <w:szCs w:val="22"/>
            <w:lang w:eastAsia="en-GB"/>
          </w:rPr>
          <w:tab/>
        </w:r>
        <w:r w:rsidR="00A64610" w:rsidRPr="004F094B">
          <w:rPr>
            <w:rStyle w:val="Hyperlink"/>
            <w:noProof/>
          </w:rPr>
          <w:t>Definitions</w:t>
        </w:r>
        <w:r w:rsidR="00A64610">
          <w:rPr>
            <w:noProof/>
            <w:webHidden/>
          </w:rPr>
          <w:tab/>
        </w:r>
        <w:r w:rsidR="00A64610">
          <w:rPr>
            <w:noProof/>
            <w:webHidden/>
          </w:rPr>
          <w:fldChar w:fldCharType="begin"/>
        </w:r>
        <w:r w:rsidR="00A64610">
          <w:rPr>
            <w:noProof/>
            <w:webHidden/>
          </w:rPr>
          <w:instrText xml:space="preserve"> PAGEREF _Toc504038401 \h </w:instrText>
        </w:r>
        <w:r w:rsidR="00A64610">
          <w:rPr>
            <w:noProof/>
            <w:webHidden/>
          </w:rPr>
        </w:r>
        <w:r w:rsidR="00A64610">
          <w:rPr>
            <w:noProof/>
            <w:webHidden/>
          </w:rPr>
          <w:fldChar w:fldCharType="separate"/>
        </w:r>
        <w:r w:rsidR="00C91298">
          <w:rPr>
            <w:noProof/>
            <w:webHidden/>
          </w:rPr>
          <w:t>14</w:t>
        </w:r>
        <w:r w:rsidR="00A64610">
          <w:rPr>
            <w:noProof/>
            <w:webHidden/>
          </w:rPr>
          <w:fldChar w:fldCharType="end"/>
        </w:r>
      </w:hyperlink>
    </w:p>
    <w:p w:rsidR="009A1DFE" w:rsidRDefault="009A1DFE">
      <w:pPr>
        <w:pStyle w:val="TOC1"/>
      </w:pPr>
    </w:p>
    <w:p w:rsidR="00A64610" w:rsidRDefault="00DD7554">
      <w:pPr>
        <w:pStyle w:val="TOC1"/>
        <w:rPr>
          <w:rFonts w:asciiTheme="minorHAnsi" w:eastAsiaTheme="minorEastAsia" w:hAnsiTheme="minorHAnsi" w:cstheme="minorBidi"/>
          <w:b w:val="0"/>
          <w:noProof/>
          <w:sz w:val="22"/>
          <w:szCs w:val="22"/>
          <w:lang w:eastAsia="en-GB"/>
        </w:rPr>
      </w:pPr>
      <w:hyperlink w:anchor="_Toc504038402" w:history="1">
        <w:r w:rsidR="00A64610" w:rsidRPr="004F094B">
          <w:rPr>
            <w:rStyle w:val="Hyperlink"/>
            <w:bCs/>
            <w:caps/>
            <w:noProof/>
            <w:spacing w:val="15"/>
          </w:rPr>
          <w:t>PART B Specification</w:t>
        </w:r>
        <w:r w:rsidR="00A64610">
          <w:rPr>
            <w:noProof/>
            <w:webHidden/>
          </w:rPr>
          <w:tab/>
        </w:r>
        <w:r w:rsidR="00A64610">
          <w:rPr>
            <w:noProof/>
            <w:webHidden/>
          </w:rPr>
          <w:fldChar w:fldCharType="begin"/>
        </w:r>
        <w:r w:rsidR="00A64610">
          <w:rPr>
            <w:noProof/>
            <w:webHidden/>
          </w:rPr>
          <w:instrText xml:space="preserve"> PAGEREF _Toc504038402 \h </w:instrText>
        </w:r>
        <w:r w:rsidR="00A64610">
          <w:rPr>
            <w:noProof/>
            <w:webHidden/>
          </w:rPr>
        </w:r>
        <w:r w:rsidR="00A64610">
          <w:rPr>
            <w:noProof/>
            <w:webHidden/>
          </w:rPr>
          <w:fldChar w:fldCharType="separate"/>
        </w:r>
        <w:r w:rsidR="00C91298">
          <w:rPr>
            <w:noProof/>
            <w:webHidden/>
          </w:rPr>
          <w:t>16</w:t>
        </w:r>
        <w:r w:rsidR="00A64610">
          <w:rPr>
            <w:noProof/>
            <w:webHidden/>
          </w:rPr>
          <w:fldChar w:fldCharType="end"/>
        </w:r>
      </w:hyperlink>
    </w:p>
    <w:p w:rsidR="00595424" w:rsidRPr="0051111D" w:rsidRDefault="001D57F3" w:rsidP="00564E45">
      <w:pPr>
        <w:tabs>
          <w:tab w:val="left" w:pos="1276"/>
        </w:tabs>
        <w:rPr>
          <w:noProof/>
          <w:sz w:val="24"/>
          <w:szCs w:val="24"/>
          <w:highlight w:val="yellow"/>
        </w:rPr>
      </w:pPr>
      <w:r w:rsidRPr="00470351">
        <w:rPr>
          <w:noProof/>
          <w:sz w:val="24"/>
          <w:szCs w:val="24"/>
          <w:highlight w:val="yellow"/>
        </w:rPr>
        <w:fldChar w:fldCharType="end"/>
      </w:r>
    </w:p>
    <w:p w:rsidR="0051111D" w:rsidRPr="0051111D" w:rsidRDefault="0051111D" w:rsidP="0051111D">
      <w:pPr>
        <w:pStyle w:val="ListParagraph"/>
        <w:tabs>
          <w:tab w:val="left" w:pos="3261"/>
        </w:tabs>
        <w:spacing w:after="120"/>
        <w:ind w:left="723"/>
        <w:jc w:val="both"/>
        <w:rPr>
          <w:sz w:val="24"/>
          <w:szCs w:val="24"/>
          <w:highlight w:val="yellow"/>
        </w:rPr>
      </w:pPr>
    </w:p>
    <w:p w:rsidR="00470351" w:rsidRDefault="00470351">
      <w:pPr>
        <w:rPr>
          <w:noProof/>
          <w:sz w:val="24"/>
        </w:rPr>
      </w:pPr>
    </w:p>
    <w:p w:rsidR="00470351" w:rsidRDefault="00470351">
      <w:pPr>
        <w:rPr>
          <w:noProof/>
          <w:sz w:val="24"/>
        </w:rPr>
      </w:pPr>
    </w:p>
    <w:p w:rsidR="00470351" w:rsidRDefault="00470351">
      <w:pPr>
        <w:rPr>
          <w:noProof/>
          <w:sz w:val="24"/>
        </w:rPr>
      </w:pPr>
    </w:p>
    <w:p w:rsidR="00470351" w:rsidRDefault="00470351">
      <w:pPr>
        <w:rPr>
          <w:noProof/>
          <w:sz w:val="24"/>
        </w:rPr>
      </w:pPr>
    </w:p>
    <w:p w:rsidR="00470351" w:rsidRDefault="00470351">
      <w:pPr>
        <w:rPr>
          <w:noProof/>
          <w:sz w:val="24"/>
        </w:rPr>
      </w:pPr>
    </w:p>
    <w:p w:rsidR="00470351" w:rsidRDefault="00470351">
      <w:pPr>
        <w:rPr>
          <w:noProof/>
          <w:sz w:val="24"/>
        </w:rPr>
      </w:pPr>
    </w:p>
    <w:p w:rsidR="00994735" w:rsidRDefault="00994735">
      <w:pPr>
        <w:rPr>
          <w:noProof/>
          <w:sz w:val="24"/>
        </w:rPr>
      </w:pPr>
    </w:p>
    <w:p w:rsidR="00994735" w:rsidRDefault="00994735">
      <w:pPr>
        <w:rPr>
          <w:noProof/>
          <w:sz w:val="24"/>
        </w:rPr>
      </w:pPr>
    </w:p>
    <w:p w:rsidR="00994735" w:rsidRDefault="00994735">
      <w:pPr>
        <w:rPr>
          <w:noProof/>
          <w:sz w:val="24"/>
        </w:rPr>
      </w:pPr>
    </w:p>
    <w:p w:rsidR="00470351" w:rsidRDefault="00470351">
      <w:pPr>
        <w:rPr>
          <w:noProof/>
          <w:sz w:val="24"/>
        </w:rPr>
      </w:pPr>
    </w:p>
    <w:p w:rsidR="00601865" w:rsidRDefault="00601865">
      <w:pPr>
        <w:rPr>
          <w:noProof/>
          <w:sz w:val="24"/>
        </w:rPr>
      </w:pPr>
    </w:p>
    <w:p w:rsidR="00601865" w:rsidRDefault="00601865">
      <w:pPr>
        <w:rPr>
          <w:noProof/>
          <w:sz w:val="24"/>
        </w:rPr>
      </w:pPr>
    </w:p>
    <w:p w:rsidR="00601865" w:rsidRDefault="00601865">
      <w:pPr>
        <w:rPr>
          <w:noProof/>
          <w:sz w:val="24"/>
        </w:rPr>
      </w:pPr>
    </w:p>
    <w:p w:rsidR="00601865" w:rsidRDefault="00601865">
      <w:pPr>
        <w:rPr>
          <w:noProof/>
          <w:sz w:val="24"/>
        </w:rPr>
      </w:pPr>
    </w:p>
    <w:p w:rsidR="00601865" w:rsidRDefault="00601865">
      <w:pPr>
        <w:rPr>
          <w:noProof/>
          <w:sz w:val="24"/>
        </w:rPr>
      </w:pPr>
    </w:p>
    <w:p w:rsidR="00470351" w:rsidRDefault="00470351">
      <w:pPr>
        <w:rPr>
          <w:noProof/>
          <w:sz w:val="24"/>
        </w:rPr>
      </w:pPr>
    </w:p>
    <w:p w:rsidR="00470351" w:rsidRDefault="00470351">
      <w:pPr>
        <w:rPr>
          <w:noProof/>
          <w:sz w:val="24"/>
        </w:rPr>
      </w:pPr>
    </w:p>
    <w:p w:rsidR="00F87924" w:rsidRPr="00F87924" w:rsidRDefault="00F87924" w:rsidP="00F87924">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outlineLvl w:val="0"/>
        <w:rPr>
          <w:b/>
          <w:bCs/>
          <w:caps/>
          <w:color w:val="FFFFFF"/>
          <w:spacing w:val="15"/>
          <w:sz w:val="22"/>
          <w:szCs w:val="22"/>
        </w:rPr>
      </w:pPr>
      <w:bookmarkStart w:id="1" w:name="_Toc504038382"/>
      <w:r>
        <w:rPr>
          <w:b/>
          <w:bCs/>
          <w:caps/>
          <w:color w:val="FFFFFF"/>
          <w:spacing w:val="15"/>
          <w:sz w:val="22"/>
          <w:szCs w:val="22"/>
        </w:rPr>
        <w:lastRenderedPageBreak/>
        <w:t>part A</w:t>
      </w:r>
      <w:r w:rsidR="00CD1F61">
        <w:rPr>
          <w:b/>
          <w:bCs/>
          <w:caps/>
          <w:color w:val="FFFFFF"/>
          <w:spacing w:val="15"/>
          <w:sz w:val="22"/>
          <w:szCs w:val="22"/>
        </w:rPr>
        <w:t xml:space="preserve"> </w:t>
      </w:r>
      <w:r>
        <w:rPr>
          <w:b/>
          <w:bCs/>
          <w:caps/>
          <w:color w:val="FFFFFF"/>
          <w:spacing w:val="15"/>
          <w:sz w:val="22"/>
          <w:szCs w:val="22"/>
        </w:rPr>
        <w:t>–</w:t>
      </w:r>
      <w:r w:rsidRPr="00F87924">
        <w:rPr>
          <w:b/>
          <w:bCs/>
          <w:caps/>
          <w:color w:val="FFFFFF"/>
          <w:spacing w:val="15"/>
          <w:sz w:val="22"/>
          <w:szCs w:val="22"/>
        </w:rPr>
        <w:t xml:space="preserve"> </w:t>
      </w:r>
      <w:r w:rsidR="00CD1F61">
        <w:rPr>
          <w:b/>
          <w:bCs/>
          <w:caps/>
          <w:color w:val="FFFFFF"/>
          <w:spacing w:val="15"/>
          <w:sz w:val="22"/>
          <w:szCs w:val="22"/>
        </w:rPr>
        <w:t>I</w:t>
      </w:r>
      <w:r>
        <w:rPr>
          <w:b/>
          <w:bCs/>
          <w:caps/>
          <w:color w:val="FFFFFF"/>
          <w:spacing w:val="15"/>
          <w:sz w:val="22"/>
          <w:szCs w:val="22"/>
        </w:rPr>
        <w:t xml:space="preserve">nstructions </w:t>
      </w:r>
      <w:r w:rsidR="00887689">
        <w:rPr>
          <w:b/>
          <w:bCs/>
          <w:caps/>
          <w:color w:val="FFFFFF"/>
          <w:spacing w:val="15"/>
          <w:sz w:val="22"/>
          <w:szCs w:val="22"/>
        </w:rPr>
        <w:t>and</w:t>
      </w:r>
      <w:r>
        <w:rPr>
          <w:b/>
          <w:bCs/>
          <w:caps/>
          <w:color w:val="FFFFFF"/>
          <w:spacing w:val="15"/>
          <w:sz w:val="22"/>
          <w:szCs w:val="22"/>
        </w:rPr>
        <w:t xml:space="preserve"> important information to </w:t>
      </w:r>
      <w:r w:rsidR="0027354F">
        <w:rPr>
          <w:b/>
          <w:bCs/>
          <w:caps/>
          <w:color w:val="FFFFFF"/>
          <w:spacing w:val="15"/>
          <w:sz w:val="22"/>
          <w:szCs w:val="22"/>
        </w:rPr>
        <w:t>TENDERERS</w:t>
      </w:r>
      <w:bookmarkEnd w:id="1"/>
      <w:r w:rsidRPr="00F87924">
        <w:rPr>
          <w:b/>
          <w:bCs/>
          <w:caps/>
          <w:color w:val="FFFFFF"/>
          <w:spacing w:val="15"/>
          <w:sz w:val="22"/>
          <w:szCs w:val="22"/>
        </w:rPr>
        <w:t xml:space="preserve">                                          </w:t>
      </w:r>
    </w:p>
    <w:p w:rsidR="000D6A12" w:rsidRDefault="000D6A12" w:rsidP="000D6A12">
      <w:pPr>
        <w:pStyle w:val="BodyText2"/>
        <w:tabs>
          <w:tab w:val="clear" w:pos="2880"/>
          <w:tab w:val="left" w:pos="0"/>
        </w:tabs>
        <w:spacing w:after="240"/>
        <w:ind w:left="0" w:firstLine="0"/>
      </w:pPr>
      <w:r>
        <w:t>Oxford City Council (the Council) is the democratically elected body for Oxford with 48 Councillors. The Council is committed to providing accountability and effectiveness of its service delivery through its scrutiny, audit and area committees.</w:t>
      </w:r>
    </w:p>
    <w:p w:rsidR="000D6A12" w:rsidRDefault="000D6A12" w:rsidP="000D6A12">
      <w:pPr>
        <w:tabs>
          <w:tab w:val="left" w:pos="0"/>
          <w:tab w:val="left" w:pos="1440"/>
        </w:tabs>
        <w:spacing w:after="240"/>
        <w:rPr>
          <w:color w:val="auto"/>
          <w:sz w:val="24"/>
        </w:rPr>
      </w:pPr>
      <w:r>
        <w:rPr>
          <w:color w:val="auto"/>
          <w:sz w:val="24"/>
        </w:rPr>
        <w:t>Oxford City Council is a District Council, with responsibilities for running local planning, housing, environmental health, electoral registration, waste collection, leisure and parks services, markets and fairs, tourism and cemeteries for the city of Oxford.</w:t>
      </w:r>
    </w:p>
    <w:p w:rsidR="000D6A12" w:rsidRDefault="000D6A12" w:rsidP="000D6A12">
      <w:pPr>
        <w:tabs>
          <w:tab w:val="left" w:pos="0"/>
          <w:tab w:val="left" w:pos="1440"/>
        </w:tabs>
        <w:spacing w:after="240"/>
        <w:rPr>
          <w:color w:val="auto"/>
          <w:sz w:val="24"/>
        </w:rPr>
      </w:pPr>
      <w:r>
        <w:rPr>
          <w:color w:val="auto"/>
          <w:sz w:val="24"/>
        </w:rPr>
        <w:t xml:space="preserve">In partnership with other public, private and voluntary agencies the Council provides a wide range of services for approximately </w:t>
      </w:r>
      <w:r w:rsidRPr="00B51207">
        <w:rPr>
          <w:color w:val="auto"/>
          <w:sz w:val="24"/>
        </w:rPr>
        <w:t>159,600</w:t>
      </w:r>
      <w:r>
        <w:rPr>
          <w:color w:val="auto"/>
          <w:sz w:val="24"/>
        </w:rPr>
        <w:t xml:space="preserve"> residents and approximately 60,000 households spread over 24 </w:t>
      </w:r>
      <w:r w:rsidRPr="001159D2">
        <w:rPr>
          <w:color w:val="auto"/>
          <w:sz w:val="24"/>
        </w:rPr>
        <w:t>wards. (Figures as of Nov 2016)</w:t>
      </w:r>
    </w:p>
    <w:p w:rsidR="00AF5CBB" w:rsidRPr="00AF5CBB" w:rsidRDefault="00AF5CBB" w:rsidP="00AF5CBB">
      <w:pPr>
        <w:tabs>
          <w:tab w:val="left" w:pos="0"/>
          <w:tab w:val="left" w:pos="1440"/>
        </w:tabs>
        <w:spacing w:after="240"/>
        <w:rPr>
          <w:color w:val="auto"/>
          <w:sz w:val="24"/>
        </w:rPr>
      </w:pPr>
      <w:r>
        <w:rPr>
          <w:color w:val="auto"/>
          <w:sz w:val="24"/>
        </w:rPr>
        <w:t>From April 1</w:t>
      </w:r>
      <w:r w:rsidRPr="00AF5CBB">
        <w:rPr>
          <w:color w:val="auto"/>
          <w:sz w:val="24"/>
        </w:rPr>
        <w:t>st</w:t>
      </w:r>
      <w:r>
        <w:rPr>
          <w:color w:val="auto"/>
          <w:sz w:val="24"/>
        </w:rPr>
        <w:t xml:space="preserve"> </w:t>
      </w:r>
      <w:r w:rsidRPr="00AF5CBB">
        <w:rPr>
          <w:color w:val="auto"/>
          <w:sz w:val="24"/>
        </w:rPr>
        <w:t>2018 a new company, Oxford Direct Services Ltd, will commence trading</w:t>
      </w:r>
      <w:r>
        <w:rPr>
          <w:color w:val="auto"/>
          <w:sz w:val="24"/>
        </w:rPr>
        <w:t>,</w:t>
      </w:r>
      <w:r w:rsidRPr="00AF5CBB">
        <w:rPr>
          <w:color w:val="auto"/>
          <w:sz w:val="24"/>
        </w:rPr>
        <w:t xml:space="preserve"> </w:t>
      </w:r>
      <w:r>
        <w:rPr>
          <w:color w:val="auto"/>
          <w:sz w:val="24"/>
        </w:rPr>
        <w:t xml:space="preserve">this Company is wholly owned by the Council and has been set up </w:t>
      </w:r>
      <w:r w:rsidRPr="00AF5CBB">
        <w:rPr>
          <w:color w:val="auto"/>
          <w:sz w:val="24"/>
        </w:rPr>
        <w:t>as Local Authority Trading Company (‘</w:t>
      </w:r>
      <w:proofErr w:type="spellStart"/>
      <w:r w:rsidRPr="00AF5CBB">
        <w:rPr>
          <w:color w:val="auto"/>
          <w:sz w:val="24"/>
        </w:rPr>
        <w:t>LATCo</w:t>
      </w:r>
      <w:proofErr w:type="spellEnd"/>
      <w:r w:rsidRPr="00AF5CBB">
        <w:rPr>
          <w:color w:val="auto"/>
          <w:sz w:val="24"/>
        </w:rPr>
        <w:t>’)</w:t>
      </w:r>
    </w:p>
    <w:p w:rsidR="00AF5CBB" w:rsidRDefault="00AF5CBB" w:rsidP="00AF5CBB">
      <w:pPr>
        <w:tabs>
          <w:tab w:val="left" w:pos="0"/>
          <w:tab w:val="left" w:pos="1440"/>
        </w:tabs>
        <w:spacing w:after="240"/>
        <w:rPr>
          <w:color w:val="auto"/>
          <w:sz w:val="24"/>
        </w:rPr>
      </w:pPr>
      <w:r>
        <w:rPr>
          <w:color w:val="auto"/>
          <w:sz w:val="24"/>
        </w:rPr>
        <w:t xml:space="preserve">This new Company </w:t>
      </w:r>
      <w:r w:rsidRPr="00AF5CBB">
        <w:rPr>
          <w:color w:val="auto"/>
          <w:sz w:val="24"/>
        </w:rPr>
        <w:t>has grown out of Oxford City Council</w:t>
      </w:r>
      <w:r>
        <w:rPr>
          <w:color w:val="auto"/>
          <w:sz w:val="24"/>
        </w:rPr>
        <w:t xml:space="preserve">’s Direct Services </w:t>
      </w:r>
      <w:r w:rsidRPr="00AF5CBB">
        <w:rPr>
          <w:color w:val="auto"/>
          <w:sz w:val="24"/>
        </w:rPr>
        <w:t>success</w:t>
      </w:r>
      <w:r>
        <w:rPr>
          <w:color w:val="auto"/>
          <w:sz w:val="24"/>
        </w:rPr>
        <w:t xml:space="preserve"> and is intended to enable</w:t>
      </w:r>
      <w:r w:rsidRPr="00AF5CBB">
        <w:t xml:space="preserve"> </w:t>
      </w:r>
      <w:r w:rsidRPr="00AF5CBB">
        <w:rPr>
          <w:color w:val="auto"/>
          <w:sz w:val="24"/>
        </w:rPr>
        <w:t>Oxford Direct Services Ltd</w:t>
      </w:r>
      <w:r>
        <w:rPr>
          <w:color w:val="auto"/>
          <w:sz w:val="24"/>
        </w:rPr>
        <w:t xml:space="preserve"> to generate</w:t>
      </w:r>
      <w:r w:rsidRPr="00AF5CBB">
        <w:rPr>
          <w:color w:val="auto"/>
          <w:sz w:val="24"/>
        </w:rPr>
        <w:t xml:space="preserve"> </w:t>
      </w:r>
      <w:r>
        <w:rPr>
          <w:color w:val="auto"/>
          <w:sz w:val="24"/>
        </w:rPr>
        <w:t xml:space="preserve">further </w:t>
      </w:r>
      <w:r w:rsidRPr="00AF5CBB">
        <w:rPr>
          <w:color w:val="auto"/>
          <w:sz w:val="24"/>
        </w:rPr>
        <w:t xml:space="preserve">revenue for the Council. </w:t>
      </w:r>
    </w:p>
    <w:p w:rsidR="00595424" w:rsidRPr="00FF76F2" w:rsidRDefault="00595424">
      <w:pPr>
        <w:rPr>
          <w:color w:val="auto"/>
        </w:rPr>
      </w:pPr>
    </w:p>
    <w:p w:rsidR="00595424" w:rsidRPr="00FF76F2" w:rsidRDefault="00595424" w:rsidP="00F609F5">
      <w:pPr>
        <w:pStyle w:val="Heading2"/>
      </w:pPr>
      <w:bookmarkStart w:id="2" w:name="_Toc504038383"/>
      <w:r w:rsidRPr="00FF76F2">
        <w:t>1.</w:t>
      </w:r>
      <w:r w:rsidRPr="00FF76F2">
        <w:tab/>
        <w:t>S</w:t>
      </w:r>
      <w:r w:rsidR="00491161" w:rsidRPr="00FF76F2">
        <w:t>cope</w:t>
      </w:r>
      <w:bookmarkEnd w:id="2"/>
      <w:r w:rsidR="005407AB" w:rsidRPr="00FF76F2">
        <w:t xml:space="preserve"> </w:t>
      </w:r>
    </w:p>
    <w:p w:rsidR="00595424" w:rsidRPr="00FF76F2" w:rsidRDefault="00595424" w:rsidP="0027354F">
      <w:pPr>
        <w:pStyle w:val="BodyText2"/>
        <w:tabs>
          <w:tab w:val="clear" w:pos="2880"/>
          <w:tab w:val="left" w:pos="0"/>
        </w:tabs>
        <w:spacing w:after="240"/>
        <w:ind w:left="720" w:hanging="720"/>
        <w:jc w:val="both"/>
      </w:pPr>
      <w:r w:rsidRPr="00D51F2E">
        <w:t>1.1</w:t>
      </w:r>
      <w:r w:rsidRPr="00FF76F2">
        <w:tab/>
      </w:r>
      <w:r w:rsidR="00F33B89" w:rsidRPr="00FF76F2">
        <w:t xml:space="preserve">Oxford City Council (The Council) </w:t>
      </w:r>
      <w:r w:rsidR="009337DF" w:rsidRPr="00FF76F2">
        <w:t>intends</w:t>
      </w:r>
      <w:r w:rsidR="00F33B89" w:rsidRPr="00FF76F2">
        <w:t xml:space="preserve"> to let a Dynamic Purchasing System (DPS) </w:t>
      </w:r>
      <w:r w:rsidR="00AB3682" w:rsidRPr="00FF76F2">
        <w:t xml:space="preserve">Framework Contract (otherwise called the </w:t>
      </w:r>
      <w:r w:rsidR="00FF76F2" w:rsidRPr="00FF76F2">
        <w:t>C</w:t>
      </w:r>
      <w:r w:rsidR="00AB3682" w:rsidRPr="00FF76F2">
        <w:t xml:space="preserve">ontract) </w:t>
      </w:r>
      <w:r w:rsidR="00F33B89" w:rsidRPr="00FF76F2">
        <w:t>for variou</w:t>
      </w:r>
      <w:r w:rsidR="00FF76F2" w:rsidRPr="00FF76F2">
        <w:t>s types of Scaffolding Services required by Oxford Direct Services Ltd.</w:t>
      </w:r>
    </w:p>
    <w:p w:rsidR="009B2A7E" w:rsidRDefault="009B2A7E" w:rsidP="009B2A7E">
      <w:pPr>
        <w:spacing w:after="60"/>
        <w:ind w:left="709" w:hanging="709"/>
        <w:jc w:val="both"/>
        <w:rPr>
          <w:rFonts w:cs="Arial"/>
          <w:color w:val="auto"/>
          <w:sz w:val="24"/>
          <w:szCs w:val="24"/>
          <w:lang w:eastAsia="en-GB"/>
        </w:rPr>
      </w:pPr>
      <w:r w:rsidRPr="00D51F2E">
        <w:rPr>
          <w:rFonts w:cs="Arial"/>
          <w:color w:val="auto"/>
          <w:sz w:val="24"/>
          <w:szCs w:val="24"/>
          <w:lang w:eastAsia="en-GB"/>
        </w:rPr>
        <w:t>1.</w:t>
      </w:r>
      <w:r w:rsidR="00AA26A9" w:rsidRPr="00D51F2E">
        <w:rPr>
          <w:rFonts w:cs="Arial"/>
          <w:color w:val="auto"/>
          <w:sz w:val="24"/>
          <w:szCs w:val="24"/>
          <w:lang w:eastAsia="en-GB"/>
        </w:rPr>
        <w:t>2</w:t>
      </w:r>
      <w:r>
        <w:rPr>
          <w:rFonts w:cs="Arial"/>
          <w:color w:val="auto"/>
          <w:sz w:val="24"/>
          <w:szCs w:val="24"/>
          <w:lang w:eastAsia="en-GB"/>
        </w:rPr>
        <w:tab/>
        <w:t>Tenderers</w:t>
      </w:r>
      <w:r w:rsidRPr="009B2A7E">
        <w:rPr>
          <w:rFonts w:cs="Arial"/>
          <w:color w:val="auto"/>
          <w:sz w:val="24"/>
          <w:szCs w:val="24"/>
          <w:lang w:eastAsia="en-GB"/>
        </w:rPr>
        <w:t xml:space="preserve"> responding to this opportunity should carefully consider how their response can align with the Council’s corporate priorities:</w:t>
      </w:r>
    </w:p>
    <w:p w:rsidR="00F33B89" w:rsidRPr="009B2A7E" w:rsidRDefault="00F33B89" w:rsidP="009B2A7E">
      <w:pPr>
        <w:spacing w:after="60"/>
        <w:ind w:left="709" w:hanging="709"/>
        <w:jc w:val="both"/>
        <w:rPr>
          <w:rFonts w:cs="Arial"/>
          <w:color w:val="auto"/>
          <w:sz w:val="24"/>
          <w:szCs w:val="24"/>
          <w:lang w:eastAsia="en-GB"/>
        </w:rPr>
      </w:pPr>
    </w:p>
    <w:p w:rsidR="009B2A7E" w:rsidRPr="00F33B89" w:rsidRDefault="009B2A7E" w:rsidP="0009240B">
      <w:pPr>
        <w:numPr>
          <w:ilvl w:val="0"/>
          <w:numId w:val="2"/>
        </w:numPr>
        <w:autoSpaceDE w:val="0"/>
        <w:autoSpaceDN w:val="0"/>
        <w:adjustRightInd w:val="0"/>
        <w:ind w:hanging="11"/>
        <w:jc w:val="both"/>
        <w:rPr>
          <w:rFonts w:cs="Arial"/>
          <w:b/>
          <w:bCs/>
          <w:color w:val="auto"/>
          <w:sz w:val="24"/>
          <w:szCs w:val="24"/>
          <w:lang w:eastAsia="en-GB"/>
        </w:rPr>
      </w:pPr>
      <w:r w:rsidRPr="00F33B89">
        <w:rPr>
          <w:rFonts w:cs="Arial"/>
          <w:color w:val="auto"/>
          <w:sz w:val="24"/>
          <w:szCs w:val="24"/>
          <w:lang w:eastAsia="en-GB"/>
        </w:rPr>
        <w:t>Vibrant, sustainable economy</w:t>
      </w:r>
    </w:p>
    <w:p w:rsidR="009B2A7E" w:rsidRPr="00F33B89" w:rsidRDefault="009B2A7E" w:rsidP="0009240B">
      <w:pPr>
        <w:numPr>
          <w:ilvl w:val="0"/>
          <w:numId w:val="2"/>
        </w:numPr>
        <w:autoSpaceDE w:val="0"/>
        <w:autoSpaceDN w:val="0"/>
        <w:adjustRightInd w:val="0"/>
        <w:ind w:hanging="11"/>
        <w:jc w:val="both"/>
        <w:rPr>
          <w:rFonts w:cs="Arial"/>
          <w:b/>
          <w:bCs/>
          <w:color w:val="auto"/>
          <w:sz w:val="24"/>
          <w:szCs w:val="24"/>
          <w:lang w:eastAsia="en-GB"/>
        </w:rPr>
      </w:pPr>
      <w:r w:rsidRPr="00F33B89">
        <w:rPr>
          <w:rFonts w:cs="Arial"/>
          <w:color w:val="auto"/>
          <w:sz w:val="24"/>
          <w:szCs w:val="24"/>
          <w:lang w:eastAsia="en-GB"/>
        </w:rPr>
        <w:t>Meeting housing needs</w:t>
      </w:r>
    </w:p>
    <w:p w:rsidR="009B2A7E" w:rsidRPr="00F33B89" w:rsidRDefault="009B2A7E" w:rsidP="0009240B">
      <w:pPr>
        <w:numPr>
          <w:ilvl w:val="0"/>
          <w:numId w:val="2"/>
        </w:numPr>
        <w:autoSpaceDE w:val="0"/>
        <w:autoSpaceDN w:val="0"/>
        <w:adjustRightInd w:val="0"/>
        <w:ind w:hanging="11"/>
        <w:jc w:val="both"/>
        <w:rPr>
          <w:rFonts w:cs="Arial"/>
          <w:b/>
          <w:bCs/>
          <w:color w:val="auto"/>
          <w:sz w:val="24"/>
          <w:szCs w:val="24"/>
          <w:lang w:eastAsia="en-GB"/>
        </w:rPr>
      </w:pPr>
      <w:r w:rsidRPr="00F33B89">
        <w:rPr>
          <w:rFonts w:cs="Arial"/>
          <w:color w:val="auto"/>
          <w:sz w:val="24"/>
          <w:szCs w:val="24"/>
          <w:lang w:eastAsia="en-GB"/>
        </w:rPr>
        <w:t>Strong, active communities</w:t>
      </w:r>
    </w:p>
    <w:p w:rsidR="009B2A7E" w:rsidRPr="00F33B89" w:rsidRDefault="009B2A7E" w:rsidP="0009240B">
      <w:pPr>
        <w:numPr>
          <w:ilvl w:val="0"/>
          <w:numId w:val="2"/>
        </w:numPr>
        <w:autoSpaceDE w:val="0"/>
        <w:autoSpaceDN w:val="0"/>
        <w:adjustRightInd w:val="0"/>
        <w:ind w:hanging="11"/>
        <w:jc w:val="both"/>
        <w:rPr>
          <w:rFonts w:cs="Arial"/>
          <w:b/>
          <w:bCs/>
          <w:color w:val="auto"/>
          <w:sz w:val="24"/>
          <w:szCs w:val="24"/>
          <w:lang w:eastAsia="en-GB"/>
        </w:rPr>
      </w:pPr>
      <w:r w:rsidRPr="00F33B89">
        <w:rPr>
          <w:rFonts w:cs="Arial"/>
          <w:color w:val="auto"/>
          <w:sz w:val="24"/>
          <w:szCs w:val="24"/>
          <w:lang w:eastAsia="en-GB"/>
        </w:rPr>
        <w:t>Cleaner, greener Oxford</w:t>
      </w:r>
    </w:p>
    <w:p w:rsidR="009B2A7E" w:rsidRPr="00F33B89" w:rsidRDefault="009B2A7E" w:rsidP="0009240B">
      <w:pPr>
        <w:numPr>
          <w:ilvl w:val="0"/>
          <w:numId w:val="2"/>
        </w:numPr>
        <w:autoSpaceDE w:val="0"/>
        <w:autoSpaceDN w:val="0"/>
        <w:adjustRightInd w:val="0"/>
        <w:spacing w:after="240"/>
        <w:ind w:hanging="11"/>
        <w:jc w:val="both"/>
        <w:rPr>
          <w:rFonts w:cs="Arial"/>
          <w:b/>
          <w:bCs/>
          <w:color w:val="auto"/>
          <w:sz w:val="24"/>
          <w:szCs w:val="24"/>
          <w:lang w:eastAsia="en-GB"/>
        </w:rPr>
      </w:pPr>
      <w:r w:rsidRPr="00F33B89">
        <w:rPr>
          <w:rFonts w:cs="Arial"/>
          <w:color w:val="auto"/>
          <w:sz w:val="24"/>
          <w:szCs w:val="24"/>
          <w:lang w:eastAsia="en-GB"/>
        </w:rPr>
        <w:t>Efficient, effective Council</w:t>
      </w:r>
    </w:p>
    <w:p w:rsidR="009B2A7E" w:rsidRPr="009B2A7E" w:rsidRDefault="009B2A7E" w:rsidP="009B2A7E">
      <w:pPr>
        <w:spacing w:after="240"/>
        <w:ind w:left="709" w:hanging="709"/>
        <w:jc w:val="both"/>
        <w:rPr>
          <w:rFonts w:cs="Arial"/>
          <w:color w:val="auto"/>
          <w:sz w:val="24"/>
          <w:szCs w:val="24"/>
          <w:lang w:eastAsia="en-GB"/>
        </w:rPr>
      </w:pPr>
      <w:r w:rsidRPr="00D51F2E">
        <w:rPr>
          <w:rFonts w:cs="Arial"/>
          <w:color w:val="auto"/>
          <w:sz w:val="24"/>
          <w:szCs w:val="24"/>
          <w:lang w:eastAsia="en-GB"/>
        </w:rPr>
        <w:t>1.</w:t>
      </w:r>
      <w:r w:rsidR="00AA26A9" w:rsidRPr="00D51F2E">
        <w:rPr>
          <w:rFonts w:cs="Arial"/>
          <w:color w:val="auto"/>
          <w:sz w:val="24"/>
          <w:szCs w:val="24"/>
          <w:lang w:eastAsia="en-GB"/>
        </w:rPr>
        <w:t>3</w:t>
      </w:r>
      <w:r>
        <w:rPr>
          <w:rFonts w:cs="Arial"/>
          <w:color w:val="auto"/>
          <w:sz w:val="24"/>
          <w:szCs w:val="24"/>
          <w:lang w:eastAsia="en-GB"/>
        </w:rPr>
        <w:tab/>
      </w:r>
      <w:r w:rsidRPr="009B2A7E">
        <w:rPr>
          <w:rFonts w:cs="Arial"/>
          <w:color w:val="auto"/>
          <w:sz w:val="24"/>
          <w:szCs w:val="24"/>
          <w:lang w:eastAsia="en-GB"/>
        </w:rPr>
        <w:t xml:space="preserve">As a minimum, we expect </w:t>
      </w:r>
      <w:r w:rsidR="00B37DC5">
        <w:rPr>
          <w:rFonts w:cs="Arial"/>
          <w:color w:val="auto"/>
          <w:sz w:val="24"/>
          <w:szCs w:val="24"/>
          <w:lang w:eastAsia="en-GB"/>
        </w:rPr>
        <w:t>T</w:t>
      </w:r>
      <w:r w:rsidR="000D6A12">
        <w:rPr>
          <w:rFonts w:cs="Arial"/>
          <w:color w:val="auto"/>
          <w:sz w:val="24"/>
          <w:szCs w:val="24"/>
          <w:lang w:eastAsia="en-GB"/>
        </w:rPr>
        <w:t>enderers</w:t>
      </w:r>
      <w:r w:rsidRPr="009B2A7E">
        <w:rPr>
          <w:rFonts w:cs="Arial"/>
          <w:color w:val="auto"/>
          <w:sz w:val="24"/>
          <w:szCs w:val="24"/>
          <w:lang w:eastAsia="en-GB"/>
        </w:rPr>
        <w:t xml:space="preserve"> to respond with market leading pricing structures which reflect the scope of the commercial opportunities we offer.  Additionally, where</w:t>
      </w:r>
      <w:r w:rsidR="005254CA">
        <w:rPr>
          <w:rFonts w:cs="Arial"/>
          <w:color w:val="auto"/>
          <w:sz w:val="24"/>
          <w:szCs w:val="24"/>
          <w:lang w:eastAsia="en-GB"/>
        </w:rPr>
        <w:t xml:space="preserve"> </w:t>
      </w:r>
      <w:r w:rsidRPr="009B2A7E">
        <w:rPr>
          <w:rFonts w:cs="Arial"/>
          <w:color w:val="auto"/>
          <w:sz w:val="24"/>
          <w:szCs w:val="24"/>
          <w:lang w:eastAsia="en-GB"/>
        </w:rPr>
        <w:t xml:space="preserve">there is an opportunity for a sustainable solution, </w:t>
      </w:r>
      <w:r w:rsidR="00E2127E">
        <w:rPr>
          <w:rFonts w:cs="Arial"/>
          <w:color w:val="auto"/>
          <w:sz w:val="24"/>
          <w:szCs w:val="24"/>
          <w:lang w:eastAsia="en-GB"/>
        </w:rPr>
        <w:t>Tenderer</w:t>
      </w:r>
      <w:r w:rsidRPr="009B2A7E">
        <w:rPr>
          <w:rFonts w:cs="Arial"/>
          <w:color w:val="auto"/>
          <w:sz w:val="24"/>
          <w:szCs w:val="24"/>
          <w:lang w:eastAsia="en-GB"/>
        </w:rPr>
        <w:t>s are strongly encouraged to offer such solutions</w:t>
      </w:r>
      <w:r w:rsidR="005254CA">
        <w:rPr>
          <w:rFonts w:cs="Arial"/>
          <w:color w:val="auto"/>
          <w:sz w:val="24"/>
          <w:szCs w:val="24"/>
          <w:lang w:eastAsia="en-GB"/>
        </w:rPr>
        <w:t>,</w:t>
      </w:r>
      <w:r w:rsidRPr="009B2A7E">
        <w:rPr>
          <w:rFonts w:cs="Arial"/>
          <w:color w:val="auto"/>
          <w:sz w:val="24"/>
          <w:szCs w:val="24"/>
          <w:lang w:eastAsia="en-GB"/>
        </w:rPr>
        <w:t xml:space="preserve"> where permitted within the scope of the </w:t>
      </w:r>
      <w:r w:rsidR="005254CA">
        <w:rPr>
          <w:rFonts w:cs="Arial"/>
          <w:color w:val="auto"/>
          <w:sz w:val="24"/>
          <w:szCs w:val="24"/>
          <w:lang w:eastAsia="en-GB"/>
        </w:rPr>
        <w:t>specification.</w:t>
      </w:r>
      <w:r w:rsidRPr="009B2A7E">
        <w:rPr>
          <w:rFonts w:cs="Arial"/>
          <w:color w:val="auto"/>
          <w:sz w:val="24"/>
          <w:szCs w:val="24"/>
          <w:lang w:eastAsia="en-GB"/>
        </w:rPr>
        <w:t xml:space="preserve">  </w:t>
      </w:r>
    </w:p>
    <w:p w:rsidR="00FF76F2" w:rsidRPr="00D51F2E" w:rsidRDefault="00FF76F2" w:rsidP="005D7E7B">
      <w:pPr>
        <w:pStyle w:val="Heading2"/>
      </w:pPr>
      <w:bookmarkStart w:id="3" w:name="_Toc499811169"/>
      <w:bookmarkStart w:id="4" w:name="_Toc504038384"/>
      <w:r w:rsidRPr="009E49C9">
        <w:t>2</w:t>
      </w:r>
      <w:r w:rsidRPr="005D7E7B">
        <w:rPr>
          <w:b w:val="0"/>
        </w:rPr>
        <w:t xml:space="preserve">. </w:t>
      </w:r>
      <w:r w:rsidRPr="005D7E7B">
        <w:rPr>
          <w:b w:val="0"/>
        </w:rPr>
        <w:tab/>
      </w:r>
      <w:r w:rsidRPr="00D51F2E">
        <w:t>Dynamic Purchasing System (DPS)</w:t>
      </w:r>
      <w:bookmarkEnd w:id="3"/>
      <w:bookmarkEnd w:id="4"/>
    </w:p>
    <w:p w:rsidR="00FF76F2" w:rsidRPr="00470EC0" w:rsidRDefault="00FF76F2" w:rsidP="00FF76F2"/>
    <w:p w:rsidR="00FF76F2" w:rsidRPr="0022798A" w:rsidRDefault="00FF76F2" w:rsidP="00FF76F2">
      <w:pPr>
        <w:rPr>
          <w:b/>
          <w:sz w:val="24"/>
          <w:szCs w:val="24"/>
        </w:rPr>
      </w:pPr>
      <w:r w:rsidRPr="00D51F2E">
        <w:rPr>
          <w:b/>
          <w:sz w:val="24"/>
          <w:szCs w:val="24"/>
        </w:rPr>
        <w:t>2.1</w:t>
      </w:r>
      <w:r w:rsidRPr="0022798A">
        <w:rPr>
          <w:b/>
          <w:sz w:val="24"/>
          <w:szCs w:val="24"/>
        </w:rPr>
        <w:tab/>
      </w:r>
      <w:r w:rsidRPr="005D7E7B">
        <w:rPr>
          <w:sz w:val="24"/>
          <w:szCs w:val="24"/>
        </w:rPr>
        <w:t>What is a Dynamic Purchasing System?</w:t>
      </w:r>
    </w:p>
    <w:p w:rsidR="00FF76F2" w:rsidRPr="0022798A" w:rsidRDefault="00FF76F2" w:rsidP="00FF76F2">
      <w:pPr>
        <w:rPr>
          <w:sz w:val="24"/>
          <w:szCs w:val="24"/>
          <w:u w:val="single"/>
        </w:rPr>
      </w:pPr>
    </w:p>
    <w:p w:rsidR="00FF76F2" w:rsidRDefault="00FF76F2" w:rsidP="00FF76F2">
      <w:pPr>
        <w:ind w:left="720" w:hanging="720"/>
        <w:rPr>
          <w:sz w:val="24"/>
          <w:szCs w:val="24"/>
        </w:rPr>
      </w:pPr>
      <w:r>
        <w:rPr>
          <w:sz w:val="24"/>
          <w:szCs w:val="24"/>
        </w:rPr>
        <w:t>2.1.1</w:t>
      </w:r>
      <w:r>
        <w:rPr>
          <w:sz w:val="24"/>
          <w:szCs w:val="24"/>
        </w:rPr>
        <w:tab/>
      </w:r>
      <w:r w:rsidRPr="0022798A">
        <w:rPr>
          <w:sz w:val="24"/>
          <w:szCs w:val="24"/>
        </w:rPr>
        <w:t xml:space="preserve">A Dynamic Purchasing System (DPS) </w:t>
      </w:r>
      <w:r w:rsidR="007B089D">
        <w:rPr>
          <w:sz w:val="24"/>
          <w:szCs w:val="24"/>
        </w:rPr>
        <w:t xml:space="preserve">Framework is </w:t>
      </w:r>
      <w:r w:rsidRPr="0022798A">
        <w:rPr>
          <w:sz w:val="24"/>
          <w:szCs w:val="24"/>
        </w:rPr>
        <w:t xml:space="preserve">established by </w:t>
      </w:r>
      <w:r>
        <w:rPr>
          <w:sz w:val="24"/>
          <w:szCs w:val="24"/>
        </w:rPr>
        <w:t>the Council</w:t>
      </w:r>
      <w:r w:rsidRPr="0022798A">
        <w:rPr>
          <w:sz w:val="24"/>
          <w:szCs w:val="24"/>
        </w:rPr>
        <w:t xml:space="preserve"> to purchase goods, works or services.  </w:t>
      </w:r>
    </w:p>
    <w:p w:rsidR="00FF76F2" w:rsidRPr="0022798A" w:rsidRDefault="00FF76F2" w:rsidP="00FF76F2">
      <w:pPr>
        <w:ind w:left="720" w:hanging="720"/>
        <w:rPr>
          <w:sz w:val="24"/>
          <w:szCs w:val="24"/>
          <w:u w:val="single"/>
        </w:rPr>
      </w:pPr>
    </w:p>
    <w:p w:rsidR="007B089D" w:rsidRDefault="00326CC0" w:rsidP="007B089D">
      <w:pPr>
        <w:ind w:left="720" w:hanging="720"/>
        <w:rPr>
          <w:sz w:val="24"/>
          <w:szCs w:val="24"/>
        </w:rPr>
      </w:pPr>
      <w:r>
        <w:rPr>
          <w:sz w:val="24"/>
          <w:szCs w:val="24"/>
        </w:rPr>
        <w:t>2.1.2</w:t>
      </w:r>
      <w:r>
        <w:rPr>
          <w:sz w:val="24"/>
          <w:szCs w:val="24"/>
        </w:rPr>
        <w:tab/>
        <w:t>The difference between standard Frameworks and DPS is Suppliers can join the framework at any time and existing Suppliers can be also be removed.</w:t>
      </w:r>
    </w:p>
    <w:p w:rsidR="007B089D" w:rsidRDefault="007B089D" w:rsidP="007B089D">
      <w:pPr>
        <w:ind w:left="720" w:hanging="720"/>
        <w:rPr>
          <w:sz w:val="24"/>
          <w:szCs w:val="24"/>
        </w:rPr>
      </w:pPr>
    </w:p>
    <w:p w:rsidR="00FF76F2" w:rsidRPr="0022798A" w:rsidRDefault="00FF76F2" w:rsidP="007B089D">
      <w:pPr>
        <w:ind w:left="720" w:hanging="720"/>
        <w:rPr>
          <w:b/>
          <w:sz w:val="24"/>
          <w:szCs w:val="24"/>
        </w:rPr>
      </w:pPr>
      <w:r>
        <w:rPr>
          <w:b/>
          <w:sz w:val="24"/>
          <w:szCs w:val="24"/>
        </w:rPr>
        <w:lastRenderedPageBreak/>
        <w:t>2</w:t>
      </w:r>
      <w:r w:rsidRPr="0022798A">
        <w:rPr>
          <w:b/>
          <w:sz w:val="24"/>
          <w:szCs w:val="24"/>
        </w:rPr>
        <w:t xml:space="preserve">.2 </w:t>
      </w:r>
      <w:r>
        <w:rPr>
          <w:b/>
          <w:sz w:val="24"/>
          <w:szCs w:val="24"/>
        </w:rPr>
        <w:tab/>
      </w:r>
      <w:r w:rsidRPr="005D7E7B">
        <w:rPr>
          <w:sz w:val="24"/>
          <w:szCs w:val="24"/>
        </w:rPr>
        <w:t>How does it work?</w:t>
      </w:r>
    </w:p>
    <w:p w:rsidR="00FF76F2" w:rsidRPr="0022798A" w:rsidRDefault="00FF76F2" w:rsidP="00FF76F2">
      <w:pPr>
        <w:pStyle w:val="ListParagraph"/>
        <w:rPr>
          <w:sz w:val="24"/>
          <w:szCs w:val="24"/>
          <w:u w:val="single"/>
        </w:rPr>
      </w:pPr>
    </w:p>
    <w:p w:rsidR="00FF76F2" w:rsidRDefault="00FF76F2" w:rsidP="00FF76F2">
      <w:pPr>
        <w:ind w:left="720" w:hanging="720"/>
        <w:rPr>
          <w:sz w:val="24"/>
          <w:szCs w:val="24"/>
        </w:rPr>
      </w:pPr>
      <w:r w:rsidRPr="0022798A">
        <w:rPr>
          <w:sz w:val="24"/>
          <w:szCs w:val="24"/>
        </w:rPr>
        <w:t>2.2.1</w:t>
      </w:r>
      <w:r>
        <w:rPr>
          <w:sz w:val="24"/>
          <w:szCs w:val="24"/>
        </w:rPr>
        <w:tab/>
      </w:r>
      <w:r w:rsidRPr="0022798A">
        <w:rPr>
          <w:sz w:val="24"/>
          <w:szCs w:val="24"/>
        </w:rPr>
        <w:t>Suppliers join the</w:t>
      </w:r>
      <w:r w:rsidR="007B089D">
        <w:rPr>
          <w:sz w:val="24"/>
          <w:szCs w:val="24"/>
        </w:rPr>
        <w:t xml:space="preserve"> DPS Framework </w:t>
      </w:r>
      <w:r w:rsidRPr="0022798A">
        <w:rPr>
          <w:sz w:val="24"/>
          <w:szCs w:val="24"/>
        </w:rPr>
        <w:t xml:space="preserve">by completing </w:t>
      </w:r>
      <w:r>
        <w:rPr>
          <w:sz w:val="24"/>
          <w:szCs w:val="24"/>
        </w:rPr>
        <w:t>the tender documentation</w:t>
      </w:r>
      <w:r w:rsidRPr="0022798A">
        <w:rPr>
          <w:sz w:val="24"/>
          <w:szCs w:val="24"/>
        </w:rPr>
        <w:t xml:space="preserve"> and suppliers that meet the required standard </w:t>
      </w:r>
      <w:r w:rsidR="009F2B54">
        <w:rPr>
          <w:sz w:val="24"/>
          <w:szCs w:val="24"/>
        </w:rPr>
        <w:t>shall</w:t>
      </w:r>
      <w:r w:rsidRPr="0022798A">
        <w:rPr>
          <w:sz w:val="24"/>
          <w:szCs w:val="24"/>
        </w:rPr>
        <w:t xml:space="preserve"> be admitted to the DPS.</w:t>
      </w:r>
    </w:p>
    <w:p w:rsidR="00FF76F2" w:rsidRPr="0022798A" w:rsidRDefault="00FF76F2" w:rsidP="00FF76F2">
      <w:pPr>
        <w:ind w:left="720" w:hanging="720"/>
        <w:rPr>
          <w:sz w:val="24"/>
          <w:szCs w:val="24"/>
        </w:rPr>
      </w:pPr>
    </w:p>
    <w:p w:rsidR="00FF76F2" w:rsidRDefault="00FF76F2" w:rsidP="00FF76F2">
      <w:pPr>
        <w:ind w:left="720" w:hanging="720"/>
        <w:rPr>
          <w:sz w:val="24"/>
          <w:szCs w:val="24"/>
        </w:rPr>
      </w:pPr>
      <w:r w:rsidRPr="0022798A">
        <w:rPr>
          <w:sz w:val="24"/>
          <w:szCs w:val="24"/>
        </w:rPr>
        <w:t>2.2.2</w:t>
      </w:r>
      <w:r>
        <w:rPr>
          <w:sz w:val="24"/>
          <w:szCs w:val="24"/>
        </w:rPr>
        <w:tab/>
      </w:r>
      <w:r w:rsidRPr="0022798A">
        <w:rPr>
          <w:sz w:val="24"/>
          <w:szCs w:val="24"/>
        </w:rPr>
        <w:t xml:space="preserve">Suppliers may join the DPS at any </w:t>
      </w:r>
      <w:r w:rsidR="007B089D">
        <w:rPr>
          <w:sz w:val="24"/>
          <w:szCs w:val="24"/>
        </w:rPr>
        <w:t xml:space="preserve">time </w:t>
      </w:r>
      <w:r w:rsidRPr="0022798A">
        <w:rPr>
          <w:sz w:val="24"/>
          <w:szCs w:val="24"/>
        </w:rPr>
        <w:t xml:space="preserve">during </w:t>
      </w:r>
      <w:r w:rsidR="009F2B54">
        <w:rPr>
          <w:sz w:val="24"/>
          <w:szCs w:val="24"/>
        </w:rPr>
        <w:t xml:space="preserve">the contract Term. </w:t>
      </w:r>
    </w:p>
    <w:p w:rsidR="00FF76F2" w:rsidRPr="0022798A" w:rsidRDefault="00FF76F2" w:rsidP="00FF76F2">
      <w:pPr>
        <w:ind w:left="720" w:hanging="720"/>
        <w:rPr>
          <w:sz w:val="24"/>
          <w:szCs w:val="24"/>
        </w:rPr>
      </w:pPr>
    </w:p>
    <w:p w:rsidR="00FF76F2" w:rsidRDefault="00FF76F2" w:rsidP="00FF76F2">
      <w:pPr>
        <w:ind w:left="720" w:hanging="720"/>
        <w:rPr>
          <w:sz w:val="24"/>
          <w:szCs w:val="24"/>
        </w:rPr>
      </w:pPr>
      <w:r w:rsidRPr="0022798A">
        <w:rPr>
          <w:sz w:val="24"/>
          <w:szCs w:val="24"/>
        </w:rPr>
        <w:t>2.2.3</w:t>
      </w:r>
      <w:r>
        <w:rPr>
          <w:sz w:val="24"/>
          <w:szCs w:val="24"/>
        </w:rPr>
        <w:tab/>
      </w:r>
      <w:r w:rsidR="009F2B54">
        <w:rPr>
          <w:sz w:val="24"/>
          <w:szCs w:val="24"/>
        </w:rPr>
        <w:t>The Council</w:t>
      </w:r>
      <w:r w:rsidRPr="0022798A">
        <w:rPr>
          <w:sz w:val="24"/>
          <w:szCs w:val="24"/>
        </w:rPr>
        <w:t xml:space="preserve"> </w:t>
      </w:r>
      <w:r w:rsidR="009F2B54">
        <w:rPr>
          <w:sz w:val="24"/>
          <w:szCs w:val="24"/>
        </w:rPr>
        <w:t>will not</w:t>
      </w:r>
      <w:r w:rsidRPr="0022798A">
        <w:rPr>
          <w:sz w:val="24"/>
          <w:szCs w:val="24"/>
        </w:rPr>
        <w:t xml:space="preserve"> impose any limit on the number of suppliers that join a DPS.</w:t>
      </w:r>
    </w:p>
    <w:p w:rsidR="00FF76F2" w:rsidRPr="0022798A" w:rsidRDefault="00FF76F2" w:rsidP="00FF76F2">
      <w:pPr>
        <w:ind w:left="720" w:hanging="720"/>
        <w:rPr>
          <w:sz w:val="24"/>
          <w:szCs w:val="24"/>
        </w:rPr>
      </w:pPr>
    </w:p>
    <w:p w:rsidR="00FF76F2" w:rsidRDefault="00FF76F2" w:rsidP="00FF76F2">
      <w:pPr>
        <w:ind w:left="720" w:hanging="720"/>
        <w:rPr>
          <w:sz w:val="24"/>
          <w:szCs w:val="24"/>
        </w:rPr>
      </w:pPr>
      <w:r>
        <w:rPr>
          <w:sz w:val="24"/>
          <w:szCs w:val="24"/>
        </w:rPr>
        <w:t>2.2.4</w:t>
      </w:r>
      <w:r>
        <w:rPr>
          <w:sz w:val="24"/>
          <w:szCs w:val="24"/>
        </w:rPr>
        <w:tab/>
      </w:r>
      <w:r w:rsidRPr="0022798A">
        <w:rPr>
          <w:sz w:val="24"/>
          <w:szCs w:val="24"/>
        </w:rPr>
        <w:t xml:space="preserve">Suppliers may apply or reapply if previously not accepted at any </w:t>
      </w:r>
      <w:r>
        <w:rPr>
          <w:sz w:val="24"/>
          <w:szCs w:val="24"/>
        </w:rPr>
        <w:t>time during the term of the DPS and their bid will be evaluated as per the criteria set out in this documentation.</w:t>
      </w:r>
    </w:p>
    <w:p w:rsidR="00FF76F2" w:rsidRPr="0022798A" w:rsidRDefault="00FF76F2" w:rsidP="00FF76F2">
      <w:pPr>
        <w:ind w:left="720" w:hanging="720"/>
        <w:rPr>
          <w:sz w:val="24"/>
          <w:szCs w:val="24"/>
        </w:rPr>
      </w:pPr>
    </w:p>
    <w:p w:rsidR="00FF76F2" w:rsidRDefault="00FF76F2" w:rsidP="00FF76F2">
      <w:pPr>
        <w:rPr>
          <w:b/>
          <w:sz w:val="24"/>
          <w:szCs w:val="24"/>
        </w:rPr>
      </w:pPr>
      <w:r>
        <w:rPr>
          <w:b/>
          <w:sz w:val="24"/>
          <w:szCs w:val="24"/>
        </w:rPr>
        <w:t>2.3</w:t>
      </w:r>
      <w:r w:rsidRPr="00E53DAB">
        <w:rPr>
          <w:b/>
          <w:sz w:val="24"/>
          <w:szCs w:val="24"/>
        </w:rPr>
        <w:tab/>
      </w:r>
      <w:r w:rsidRPr="005D7E7B">
        <w:rPr>
          <w:sz w:val="24"/>
          <w:szCs w:val="24"/>
        </w:rPr>
        <w:t>Application to the DPS</w:t>
      </w:r>
    </w:p>
    <w:p w:rsidR="00FF76F2" w:rsidRDefault="00FF76F2" w:rsidP="00FF76F2">
      <w:pPr>
        <w:rPr>
          <w:b/>
          <w:sz w:val="24"/>
          <w:szCs w:val="24"/>
        </w:rPr>
      </w:pPr>
    </w:p>
    <w:p w:rsidR="00FF76F2" w:rsidRDefault="00FF76F2" w:rsidP="00FF76F2">
      <w:pPr>
        <w:pStyle w:val="ml1"/>
        <w:shd w:val="clear" w:color="auto" w:fill="FFFFFF"/>
        <w:spacing w:after="60"/>
        <w:ind w:left="720" w:hanging="720"/>
        <w:rPr>
          <w:rFonts w:ascii="Arial" w:hAnsi="Arial" w:cs="Arial"/>
          <w:sz w:val="24"/>
          <w:szCs w:val="24"/>
          <w:lang w:val="en"/>
        </w:rPr>
      </w:pPr>
      <w:r>
        <w:rPr>
          <w:rFonts w:ascii="Arial" w:hAnsi="Arial" w:cs="Arial"/>
          <w:sz w:val="24"/>
          <w:szCs w:val="24"/>
          <w:lang w:val="en"/>
        </w:rPr>
        <w:t>2.4.1</w:t>
      </w:r>
      <w:r>
        <w:rPr>
          <w:rFonts w:ascii="Arial" w:hAnsi="Arial" w:cs="Arial"/>
          <w:sz w:val="24"/>
          <w:szCs w:val="24"/>
          <w:lang w:val="en"/>
        </w:rPr>
        <w:tab/>
      </w:r>
      <w:r w:rsidRPr="00F13841">
        <w:rPr>
          <w:rFonts w:ascii="Arial" w:hAnsi="Arial" w:cs="Arial"/>
          <w:sz w:val="24"/>
          <w:szCs w:val="24"/>
          <w:lang w:val="en"/>
        </w:rPr>
        <w:t>The DPS will be hosted on the South East Business Portal (SEBP) and suppliers w</w:t>
      </w:r>
      <w:r>
        <w:rPr>
          <w:rFonts w:ascii="Arial" w:hAnsi="Arial" w:cs="Arial"/>
          <w:sz w:val="24"/>
          <w:szCs w:val="24"/>
          <w:lang w:val="en"/>
        </w:rPr>
        <w:t xml:space="preserve">ishing to provide a </w:t>
      </w:r>
      <w:r w:rsidRPr="00F13841">
        <w:rPr>
          <w:rFonts w:ascii="Arial" w:hAnsi="Arial" w:cs="Arial"/>
          <w:sz w:val="24"/>
          <w:szCs w:val="24"/>
          <w:lang w:val="en"/>
        </w:rPr>
        <w:t>Tender must first be registered on the SEBP.</w:t>
      </w:r>
    </w:p>
    <w:p w:rsidR="00FF76F2" w:rsidRDefault="00FF76F2" w:rsidP="00FF76F2">
      <w:pPr>
        <w:pStyle w:val="ml1"/>
        <w:shd w:val="clear" w:color="auto" w:fill="FFFFFF"/>
        <w:spacing w:after="60"/>
        <w:ind w:left="720"/>
        <w:rPr>
          <w:rFonts w:ascii="Arial" w:hAnsi="Arial" w:cs="Arial"/>
          <w:sz w:val="24"/>
          <w:szCs w:val="24"/>
          <w:lang w:val="en"/>
        </w:rPr>
      </w:pPr>
    </w:p>
    <w:p w:rsidR="00FF76F2" w:rsidRDefault="00FF76F2" w:rsidP="00FF76F2">
      <w:pPr>
        <w:pStyle w:val="ml1"/>
        <w:shd w:val="clear" w:color="auto" w:fill="FFFFFF"/>
        <w:spacing w:after="60"/>
        <w:ind w:left="720" w:hanging="720"/>
        <w:rPr>
          <w:rFonts w:ascii="Arial" w:hAnsi="Arial" w:cs="Arial"/>
          <w:sz w:val="24"/>
          <w:szCs w:val="24"/>
          <w:lang w:val="en"/>
        </w:rPr>
      </w:pPr>
      <w:r>
        <w:rPr>
          <w:rFonts w:ascii="Arial" w:hAnsi="Arial" w:cs="Arial"/>
          <w:sz w:val="24"/>
          <w:szCs w:val="24"/>
          <w:lang w:val="en"/>
        </w:rPr>
        <w:t>2.4.</w:t>
      </w:r>
      <w:r w:rsidR="009F2B54">
        <w:rPr>
          <w:rFonts w:ascii="Arial" w:hAnsi="Arial" w:cs="Arial"/>
          <w:sz w:val="24"/>
          <w:szCs w:val="24"/>
          <w:lang w:val="en"/>
        </w:rPr>
        <w:t>2</w:t>
      </w:r>
      <w:r>
        <w:rPr>
          <w:rFonts w:ascii="Arial" w:hAnsi="Arial" w:cs="Arial"/>
          <w:sz w:val="24"/>
          <w:szCs w:val="24"/>
          <w:lang w:val="en"/>
        </w:rPr>
        <w:tab/>
      </w:r>
      <w:r w:rsidRPr="00F13841">
        <w:rPr>
          <w:rFonts w:ascii="Arial" w:hAnsi="Arial" w:cs="Arial"/>
          <w:sz w:val="24"/>
          <w:szCs w:val="24"/>
          <w:lang w:val="en"/>
        </w:rPr>
        <w:t>As a user of the SEBP you will have access to the messaging service which facilitates all messages sent to you and from you in relation to any specific event. Please note that the SEBP will email you with notification of messages and it is your responsibility to access these on a regular basis to ensure you have sight of all relevant information</w:t>
      </w:r>
      <w:r>
        <w:rPr>
          <w:rFonts w:ascii="Arial" w:hAnsi="Arial" w:cs="Arial"/>
          <w:sz w:val="24"/>
          <w:szCs w:val="24"/>
          <w:lang w:val="en"/>
        </w:rPr>
        <w:t>.</w:t>
      </w:r>
      <w:r>
        <w:rPr>
          <w:rFonts w:ascii="Arial" w:hAnsi="Arial" w:cs="Arial"/>
          <w:sz w:val="24"/>
          <w:szCs w:val="24"/>
          <w:lang w:val="en"/>
        </w:rPr>
        <w:br/>
      </w:r>
    </w:p>
    <w:p w:rsidR="00FF76F2" w:rsidRPr="00E53DAB" w:rsidRDefault="00FF76F2" w:rsidP="00FF76F2">
      <w:pPr>
        <w:pStyle w:val="ml1"/>
        <w:shd w:val="clear" w:color="auto" w:fill="FFFFFF"/>
        <w:spacing w:after="60"/>
        <w:ind w:left="720" w:hanging="720"/>
        <w:rPr>
          <w:rFonts w:ascii="Arial" w:hAnsi="Arial" w:cs="Arial"/>
          <w:b/>
          <w:sz w:val="24"/>
          <w:szCs w:val="24"/>
          <w:lang w:val="en"/>
        </w:rPr>
      </w:pPr>
      <w:r>
        <w:rPr>
          <w:rFonts w:ascii="Arial" w:hAnsi="Arial" w:cs="Arial"/>
          <w:b/>
          <w:sz w:val="24"/>
          <w:szCs w:val="24"/>
          <w:lang w:val="en"/>
        </w:rPr>
        <w:t>2.5</w:t>
      </w:r>
      <w:r w:rsidRPr="00E53DAB">
        <w:rPr>
          <w:rFonts w:ascii="Arial" w:hAnsi="Arial" w:cs="Arial"/>
          <w:b/>
          <w:sz w:val="24"/>
          <w:szCs w:val="24"/>
          <w:lang w:val="en"/>
        </w:rPr>
        <w:t xml:space="preserve"> </w:t>
      </w:r>
      <w:r w:rsidRPr="00E53DAB">
        <w:rPr>
          <w:rFonts w:ascii="Arial" w:hAnsi="Arial" w:cs="Arial"/>
          <w:b/>
          <w:sz w:val="24"/>
          <w:szCs w:val="24"/>
          <w:lang w:val="en"/>
        </w:rPr>
        <w:tab/>
        <w:t>Process for inclusion on the DPS</w:t>
      </w:r>
    </w:p>
    <w:p w:rsidR="00FF76F2" w:rsidRDefault="00FF76F2" w:rsidP="00FF76F2">
      <w:pPr>
        <w:pStyle w:val="ml1"/>
        <w:shd w:val="clear" w:color="auto" w:fill="FFFFFF"/>
        <w:spacing w:after="60"/>
        <w:ind w:left="720"/>
        <w:rPr>
          <w:rFonts w:ascii="Arial" w:hAnsi="Arial" w:cs="Arial"/>
          <w:b/>
          <w:sz w:val="24"/>
          <w:szCs w:val="24"/>
          <w:u w:val="single"/>
          <w:lang w:val="en"/>
        </w:rPr>
      </w:pPr>
    </w:p>
    <w:p w:rsidR="00FF76F2" w:rsidRDefault="00FF76F2" w:rsidP="00FF76F2">
      <w:pPr>
        <w:pStyle w:val="ml1"/>
        <w:shd w:val="clear" w:color="auto" w:fill="FFFFFF"/>
        <w:spacing w:after="60"/>
        <w:ind w:left="720" w:hanging="720"/>
        <w:rPr>
          <w:rFonts w:ascii="Arial" w:hAnsi="Arial" w:cs="Arial"/>
          <w:sz w:val="24"/>
          <w:szCs w:val="24"/>
          <w:lang w:val="en"/>
        </w:rPr>
      </w:pPr>
      <w:r>
        <w:rPr>
          <w:rFonts w:ascii="Arial" w:hAnsi="Arial" w:cs="Arial"/>
          <w:sz w:val="24"/>
          <w:szCs w:val="24"/>
          <w:lang w:val="en"/>
        </w:rPr>
        <w:t>2.5.1</w:t>
      </w:r>
      <w:r>
        <w:rPr>
          <w:rFonts w:ascii="Arial" w:hAnsi="Arial" w:cs="Arial"/>
          <w:sz w:val="24"/>
          <w:szCs w:val="24"/>
          <w:lang w:val="en"/>
        </w:rPr>
        <w:tab/>
        <w:t>The DPS will remain o</w:t>
      </w:r>
      <w:r w:rsidRPr="00D91ED0">
        <w:rPr>
          <w:rFonts w:ascii="Arial" w:hAnsi="Arial" w:cs="Arial"/>
          <w:sz w:val="24"/>
          <w:szCs w:val="24"/>
          <w:lang w:val="en"/>
        </w:rPr>
        <w:t xml:space="preserve">pen from </w:t>
      </w:r>
      <w:r w:rsidR="00A54A5B">
        <w:rPr>
          <w:rFonts w:ascii="Arial" w:hAnsi="Arial" w:cs="Arial"/>
          <w:sz w:val="24"/>
          <w:szCs w:val="24"/>
          <w:lang w:val="en"/>
        </w:rPr>
        <w:t>10</w:t>
      </w:r>
      <w:r w:rsidR="00A54A5B" w:rsidRPr="00A54A5B">
        <w:rPr>
          <w:rFonts w:ascii="Arial" w:hAnsi="Arial" w:cs="Arial"/>
          <w:sz w:val="24"/>
          <w:szCs w:val="24"/>
          <w:vertAlign w:val="superscript"/>
          <w:lang w:val="en"/>
        </w:rPr>
        <w:t>th</w:t>
      </w:r>
      <w:r w:rsidR="00A54A5B">
        <w:rPr>
          <w:rFonts w:ascii="Arial" w:hAnsi="Arial" w:cs="Arial"/>
          <w:sz w:val="24"/>
          <w:szCs w:val="24"/>
          <w:lang w:val="en"/>
        </w:rPr>
        <w:t xml:space="preserve"> March 2018 </w:t>
      </w:r>
      <w:r w:rsidRPr="00D91ED0">
        <w:rPr>
          <w:rFonts w:ascii="Arial" w:hAnsi="Arial" w:cs="Arial"/>
          <w:sz w:val="24"/>
          <w:szCs w:val="24"/>
          <w:lang w:val="en"/>
        </w:rPr>
        <w:t>for</w:t>
      </w:r>
      <w:r>
        <w:rPr>
          <w:rFonts w:ascii="Arial" w:hAnsi="Arial" w:cs="Arial"/>
          <w:sz w:val="24"/>
          <w:szCs w:val="24"/>
          <w:lang w:val="en"/>
        </w:rPr>
        <w:t xml:space="preserve"> suppliers wishing to provide a</w:t>
      </w:r>
      <w:r w:rsidRPr="00D91ED0">
        <w:rPr>
          <w:rFonts w:ascii="Arial" w:hAnsi="Arial" w:cs="Arial"/>
          <w:sz w:val="24"/>
          <w:szCs w:val="24"/>
          <w:lang w:val="en"/>
        </w:rPr>
        <w:t xml:space="preserve"> Tender</w:t>
      </w:r>
      <w:r>
        <w:rPr>
          <w:rFonts w:ascii="Arial" w:hAnsi="Arial" w:cs="Arial"/>
          <w:sz w:val="24"/>
          <w:szCs w:val="24"/>
          <w:lang w:val="en"/>
        </w:rPr>
        <w:t xml:space="preserve">. </w:t>
      </w:r>
    </w:p>
    <w:p w:rsidR="00FF76F2" w:rsidRPr="000F19BE" w:rsidRDefault="00FF76F2" w:rsidP="00FF76F2">
      <w:pPr>
        <w:pStyle w:val="ml1"/>
        <w:shd w:val="clear" w:color="auto" w:fill="FFFFFF"/>
        <w:spacing w:after="60"/>
        <w:ind w:left="720"/>
        <w:rPr>
          <w:rFonts w:ascii="Arial" w:hAnsi="Arial" w:cs="Arial"/>
          <w:b/>
          <w:sz w:val="24"/>
          <w:szCs w:val="24"/>
          <w:lang w:val="en"/>
        </w:rPr>
      </w:pPr>
    </w:p>
    <w:p w:rsidR="00FF76F2" w:rsidRDefault="00FF76F2" w:rsidP="00FF76F2">
      <w:pPr>
        <w:pStyle w:val="ml1"/>
        <w:shd w:val="clear" w:color="auto" w:fill="FFFFFF"/>
        <w:spacing w:after="60"/>
        <w:ind w:left="720" w:hanging="720"/>
        <w:rPr>
          <w:rFonts w:ascii="Arial" w:hAnsi="Arial" w:cs="Arial"/>
          <w:sz w:val="24"/>
          <w:szCs w:val="24"/>
          <w:lang w:val="en"/>
        </w:rPr>
      </w:pPr>
      <w:r>
        <w:rPr>
          <w:rFonts w:ascii="Arial" w:hAnsi="Arial" w:cs="Arial"/>
          <w:sz w:val="24"/>
          <w:szCs w:val="24"/>
          <w:lang w:val="en"/>
        </w:rPr>
        <w:t>2.5.</w:t>
      </w:r>
      <w:r w:rsidR="009F2B54">
        <w:rPr>
          <w:rFonts w:ascii="Arial" w:hAnsi="Arial" w:cs="Arial"/>
          <w:sz w:val="24"/>
          <w:szCs w:val="24"/>
          <w:lang w:val="en"/>
        </w:rPr>
        <w:t>2</w:t>
      </w:r>
      <w:r>
        <w:rPr>
          <w:rFonts w:ascii="Arial" w:hAnsi="Arial" w:cs="Arial"/>
          <w:sz w:val="24"/>
          <w:szCs w:val="24"/>
          <w:lang w:val="en"/>
        </w:rPr>
        <w:tab/>
      </w:r>
      <w:r w:rsidRPr="00D91ED0">
        <w:rPr>
          <w:rFonts w:ascii="Arial" w:hAnsi="Arial" w:cs="Arial"/>
          <w:sz w:val="24"/>
          <w:szCs w:val="24"/>
          <w:lang w:val="en"/>
        </w:rPr>
        <w:t>Any suppliers who do not meet the criteria outlined in th</w:t>
      </w:r>
      <w:r w:rsidR="007B089D">
        <w:rPr>
          <w:rFonts w:ascii="Arial" w:hAnsi="Arial" w:cs="Arial"/>
          <w:sz w:val="24"/>
          <w:szCs w:val="24"/>
          <w:lang w:val="en"/>
        </w:rPr>
        <w:t>is</w:t>
      </w:r>
      <w:r w:rsidRPr="00D91ED0">
        <w:rPr>
          <w:rFonts w:ascii="Arial" w:hAnsi="Arial" w:cs="Arial"/>
          <w:sz w:val="24"/>
          <w:szCs w:val="24"/>
          <w:lang w:val="en"/>
        </w:rPr>
        <w:t xml:space="preserve"> specification as demonstrated by their response</w:t>
      </w:r>
      <w:r>
        <w:rPr>
          <w:rFonts w:ascii="Arial" w:hAnsi="Arial" w:cs="Arial"/>
          <w:sz w:val="24"/>
          <w:szCs w:val="24"/>
          <w:lang w:val="en"/>
        </w:rPr>
        <w:t xml:space="preserve"> to the Tender</w:t>
      </w:r>
      <w:r w:rsidRPr="00D91ED0">
        <w:rPr>
          <w:rFonts w:ascii="Arial" w:hAnsi="Arial" w:cs="Arial"/>
          <w:sz w:val="24"/>
          <w:szCs w:val="24"/>
          <w:lang w:val="en"/>
        </w:rPr>
        <w:t xml:space="preserve"> will not be admitted onto the DPS and will be notified accordingly. There will however be an opportunity to re-apply for admittance onto the DPS at a later stage should the supplier be able to demonstrate that the criteria can be met</w:t>
      </w:r>
      <w:r>
        <w:rPr>
          <w:rFonts w:ascii="Arial" w:hAnsi="Arial" w:cs="Arial"/>
          <w:sz w:val="24"/>
          <w:szCs w:val="24"/>
          <w:lang w:val="en"/>
        </w:rPr>
        <w:t xml:space="preserve"> following evaluation.</w:t>
      </w:r>
    </w:p>
    <w:p w:rsidR="00AD09DF" w:rsidRDefault="00AD09DF" w:rsidP="00FF76F2">
      <w:pPr>
        <w:pStyle w:val="ml1"/>
        <w:shd w:val="clear" w:color="auto" w:fill="FFFFFF"/>
        <w:spacing w:after="60"/>
        <w:ind w:left="720" w:hanging="720"/>
        <w:rPr>
          <w:rFonts w:ascii="Arial" w:hAnsi="Arial" w:cs="Arial"/>
          <w:sz w:val="24"/>
          <w:szCs w:val="24"/>
          <w:lang w:val="en"/>
        </w:rPr>
      </w:pPr>
    </w:p>
    <w:p w:rsidR="00AD09DF" w:rsidRDefault="00AD09DF" w:rsidP="00FF76F2">
      <w:pPr>
        <w:pStyle w:val="ml1"/>
        <w:shd w:val="clear" w:color="auto" w:fill="FFFFFF"/>
        <w:spacing w:after="60"/>
        <w:ind w:left="720" w:hanging="720"/>
        <w:rPr>
          <w:rFonts w:ascii="Arial" w:hAnsi="Arial" w:cs="Arial"/>
          <w:sz w:val="24"/>
          <w:szCs w:val="24"/>
          <w:lang w:val="en"/>
        </w:rPr>
      </w:pPr>
      <w:r>
        <w:rPr>
          <w:rFonts w:ascii="Arial" w:hAnsi="Arial" w:cs="Arial"/>
          <w:sz w:val="24"/>
          <w:szCs w:val="24"/>
          <w:lang w:val="en"/>
        </w:rPr>
        <w:t xml:space="preserve">2.5.3   As part of this process the Council is offering a training session for potential Suppliers to receive general information on how to respond to this tender request through the portal and details about the questions within the Tender Documents Part 1,2,3 of Section C.  Tenderers must contact the Council through the portal </w:t>
      </w:r>
      <w:r w:rsidR="00A54A5B">
        <w:rPr>
          <w:rFonts w:ascii="Arial" w:hAnsi="Arial" w:cs="Arial"/>
          <w:sz w:val="24"/>
          <w:szCs w:val="24"/>
          <w:lang w:val="en"/>
        </w:rPr>
        <w:t>by 25</w:t>
      </w:r>
      <w:r w:rsidR="00A54A5B" w:rsidRPr="00A54A5B">
        <w:rPr>
          <w:rFonts w:ascii="Arial" w:hAnsi="Arial" w:cs="Arial"/>
          <w:sz w:val="24"/>
          <w:szCs w:val="24"/>
          <w:vertAlign w:val="superscript"/>
          <w:lang w:val="en"/>
        </w:rPr>
        <w:t>th</w:t>
      </w:r>
      <w:r w:rsidR="00A54A5B">
        <w:rPr>
          <w:rFonts w:ascii="Arial" w:hAnsi="Arial" w:cs="Arial"/>
          <w:sz w:val="24"/>
          <w:szCs w:val="24"/>
          <w:lang w:val="en"/>
        </w:rPr>
        <w:t xml:space="preserve"> January 2018, </w:t>
      </w:r>
      <w:r>
        <w:rPr>
          <w:rFonts w:ascii="Arial" w:hAnsi="Arial" w:cs="Arial"/>
          <w:sz w:val="24"/>
          <w:szCs w:val="24"/>
          <w:lang w:val="en"/>
        </w:rPr>
        <w:t xml:space="preserve">if they wish to attend this training session which will be held on </w:t>
      </w:r>
      <w:r w:rsidR="00A54A5B">
        <w:rPr>
          <w:rFonts w:ascii="Arial" w:hAnsi="Arial" w:cs="Arial"/>
          <w:sz w:val="24"/>
          <w:szCs w:val="24"/>
          <w:lang w:val="en"/>
        </w:rPr>
        <w:t>2</w:t>
      </w:r>
      <w:r w:rsidR="00A54A5B" w:rsidRPr="00A54A5B">
        <w:rPr>
          <w:rFonts w:ascii="Arial" w:hAnsi="Arial" w:cs="Arial"/>
          <w:sz w:val="24"/>
          <w:szCs w:val="24"/>
          <w:vertAlign w:val="superscript"/>
          <w:lang w:val="en"/>
        </w:rPr>
        <w:t>nd</w:t>
      </w:r>
      <w:r w:rsidR="00A54A5B">
        <w:rPr>
          <w:rFonts w:ascii="Arial" w:hAnsi="Arial" w:cs="Arial"/>
          <w:sz w:val="24"/>
          <w:szCs w:val="24"/>
          <w:lang w:val="en"/>
        </w:rPr>
        <w:t xml:space="preserve"> February 2018.</w:t>
      </w:r>
    </w:p>
    <w:p w:rsidR="00FF76F2" w:rsidRDefault="00FF76F2" w:rsidP="00FF76F2">
      <w:pPr>
        <w:pStyle w:val="ml1"/>
        <w:shd w:val="clear" w:color="auto" w:fill="FFFFFF"/>
        <w:spacing w:after="60"/>
        <w:ind w:left="709" w:hanging="709"/>
        <w:rPr>
          <w:rFonts w:ascii="Arial" w:hAnsi="Arial" w:cs="Arial"/>
          <w:sz w:val="24"/>
          <w:szCs w:val="24"/>
          <w:lang w:val="en"/>
        </w:rPr>
      </w:pPr>
    </w:p>
    <w:p w:rsidR="00FF76F2" w:rsidRPr="0022798A" w:rsidRDefault="00FF76F2" w:rsidP="00FF76F2">
      <w:pPr>
        <w:rPr>
          <w:b/>
          <w:sz w:val="24"/>
          <w:szCs w:val="24"/>
        </w:rPr>
      </w:pPr>
      <w:r>
        <w:rPr>
          <w:b/>
          <w:sz w:val="24"/>
          <w:szCs w:val="24"/>
        </w:rPr>
        <w:t>2.6</w:t>
      </w:r>
      <w:r>
        <w:rPr>
          <w:b/>
          <w:sz w:val="24"/>
          <w:szCs w:val="24"/>
        </w:rPr>
        <w:tab/>
      </w:r>
      <w:r w:rsidRPr="0022798A">
        <w:rPr>
          <w:b/>
          <w:sz w:val="24"/>
          <w:szCs w:val="24"/>
        </w:rPr>
        <w:t>Once part of the DPS</w:t>
      </w:r>
    </w:p>
    <w:p w:rsidR="00FF76F2" w:rsidRPr="0022798A" w:rsidRDefault="00FF76F2" w:rsidP="00FF76F2">
      <w:pPr>
        <w:pStyle w:val="ListParagraph"/>
        <w:rPr>
          <w:sz w:val="24"/>
          <w:szCs w:val="24"/>
          <w:u w:val="single"/>
        </w:rPr>
      </w:pPr>
    </w:p>
    <w:p w:rsidR="00FF76F2" w:rsidRDefault="00FF76F2" w:rsidP="007B089D">
      <w:pPr>
        <w:ind w:left="709" w:hanging="709"/>
        <w:rPr>
          <w:sz w:val="24"/>
          <w:szCs w:val="24"/>
        </w:rPr>
      </w:pPr>
      <w:r>
        <w:rPr>
          <w:sz w:val="24"/>
          <w:szCs w:val="24"/>
        </w:rPr>
        <w:t>2.6</w:t>
      </w:r>
      <w:r w:rsidRPr="004D4296">
        <w:rPr>
          <w:sz w:val="24"/>
          <w:szCs w:val="24"/>
        </w:rPr>
        <w:t>.1</w:t>
      </w:r>
      <w:r>
        <w:rPr>
          <w:sz w:val="24"/>
          <w:szCs w:val="24"/>
        </w:rPr>
        <w:tab/>
      </w:r>
      <w:r w:rsidRPr="004D4296">
        <w:rPr>
          <w:sz w:val="24"/>
          <w:szCs w:val="24"/>
        </w:rPr>
        <w:t xml:space="preserve">Once part of the DPS there is no obligation for the </w:t>
      </w:r>
      <w:r w:rsidR="007B089D">
        <w:rPr>
          <w:sz w:val="24"/>
          <w:szCs w:val="24"/>
        </w:rPr>
        <w:t xml:space="preserve">Council to offer works or </w:t>
      </w:r>
      <w:r w:rsidR="00AD09DF">
        <w:rPr>
          <w:sz w:val="24"/>
          <w:szCs w:val="24"/>
        </w:rPr>
        <w:t>S</w:t>
      </w:r>
      <w:r w:rsidR="00AD09DF" w:rsidRPr="004D4296">
        <w:rPr>
          <w:sz w:val="24"/>
          <w:szCs w:val="24"/>
        </w:rPr>
        <w:t xml:space="preserve">upplier </w:t>
      </w:r>
      <w:r w:rsidRPr="004D4296">
        <w:rPr>
          <w:sz w:val="24"/>
          <w:szCs w:val="24"/>
        </w:rPr>
        <w:t xml:space="preserve">to </w:t>
      </w:r>
      <w:r>
        <w:rPr>
          <w:sz w:val="24"/>
          <w:szCs w:val="24"/>
        </w:rPr>
        <w:t>accept</w:t>
      </w:r>
      <w:r w:rsidRPr="004D4296">
        <w:rPr>
          <w:sz w:val="24"/>
          <w:szCs w:val="24"/>
        </w:rPr>
        <w:t xml:space="preserve"> work</w:t>
      </w:r>
      <w:r w:rsidR="007B089D">
        <w:rPr>
          <w:sz w:val="24"/>
          <w:szCs w:val="24"/>
        </w:rPr>
        <w:t xml:space="preserve"> </w:t>
      </w:r>
    </w:p>
    <w:p w:rsidR="00FF76F2" w:rsidRPr="004D4296" w:rsidRDefault="00FF76F2" w:rsidP="00FF76F2">
      <w:pPr>
        <w:rPr>
          <w:sz w:val="24"/>
          <w:szCs w:val="24"/>
        </w:rPr>
      </w:pPr>
    </w:p>
    <w:p w:rsidR="00FF76F2" w:rsidRDefault="00FF76F2" w:rsidP="00FF76F2">
      <w:pPr>
        <w:ind w:left="720" w:hanging="720"/>
        <w:rPr>
          <w:sz w:val="24"/>
          <w:szCs w:val="24"/>
        </w:rPr>
      </w:pPr>
      <w:r>
        <w:rPr>
          <w:sz w:val="24"/>
          <w:szCs w:val="24"/>
        </w:rPr>
        <w:t>2.6</w:t>
      </w:r>
      <w:r w:rsidRPr="004D4296">
        <w:rPr>
          <w:sz w:val="24"/>
          <w:szCs w:val="24"/>
        </w:rPr>
        <w:t>.2</w:t>
      </w:r>
      <w:r>
        <w:rPr>
          <w:sz w:val="24"/>
          <w:szCs w:val="24"/>
        </w:rPr>
        <w:tab/>
      </w:r>
      <w:r w:rsidR="007B089D">
        <w:rPr>
          <w:sz w:val="24"/>
          <w:szCs w:val="24"/>
        </w:rPr>
        <w:t xml:space="preserve">The </w:t>
      </w:r>
      <w:r>
        <w:rPr>
          <w:sz w:val="24"/>
          <w:szCs w:val="24"/>
        </w:rPr>
        <w:t xml:space="preserve">Council </w:t>
      </w:r>
      <w:r w:rsidR="009F2B54">
        <w:rPr>
          <w:sz w:val="24"/>
          <w:szCs w:val="24"/>
        </w:rPr>
        <w:t>will send out a “</w:t>
      </w:r>
      <w:r w:rsidR="00E53411">
        <w:rPr>
          <w:sz w:val="24"/>
          <w:szCs w:val="24"/>
        </w:rPr>
        <w:t>Mini-Competition</w:t>
      </w:r>
      <w:r w:rsidR="009F2B54">
        <w:rPr>
          <w:sz w:val="24"/>
          <w:szCs w:val="24"/>
        </w:rPr>
        <w:t xml:space="preserve">” to all </w:t>
      </w:r>
      <w:r w:rsidR="00716A16">
        <w:rPr>
          <w:sz w:val="24"/>
          <w:szCs w:val="24"/>
        </w:rPr>
        <w:t xml:space="preserve">suitable approved </w:t>
      </w:r>
      <w:r w:rsidR="00AD09DF">
        <w:rPr>
          <w:sz w:val="24"/>
          <w:szCs w:val="24"/>
        </w:rPr>
        <w:t xml:space="preserve">Suppliers </w:t>
      </w:r>
      <w:r w:rsidR="007B089D">
        <w:rPr>
          <w:sz w:val="24"/>
          <w:szCs w:val="24"/>
        </w:rPr>
        <w:t>for all works required</w:t>
      </w:r>
      <w:r w:rsidR="00716A16">
        <w:rPr>
          <w:sz w:val="24"/>
          <w:szCs w:val="24"/>
        </w:rPr>
        <w:t>.</w:t>
      </w:r>
    </w:p>
    <w:p w:rsidR="00FF76F2" w:rsidRPr="004D4296" w:rsidRDefault="00FF76F2" w:rsidP="00FF76F2">
      <w:pPr>
        <w:rPr>
          <w:sz w:val="24"/>
          <w:szCs w:val="24"/>
        </w:rPr>
      </w:pPr>
    </w:p>
    <w:p w:rsidR="00FF76F2" w:rsidRDefault="00FF76F2" w:rsidP="00FF76F2">
      <w:pPr>
        <w:rPr>
          <w:sz w:val="24"/>
          <w:szCs w:val="24"/>
        </w:rPr>
      </w:pPr>
      <w:r>
        <w:rPr>
          <w:sz w:val="24"/>
          <w:szCs w:val="24"/>
        </w:rPr>
        <w:lastRenderedPageBreak/>
        <w:t>2.6.</w:t>
      </w:r>
      <w:r w:rsidR="007B089D">
        <w:rPr>
          <w:sz w:val="24"/>
          <w:szCs w:val="24"/>
        </w:rPr>
        <w:t>3</w:t>
      </w:r>
      <w:r>
        <w:rPr>
          <w:sz w:val="24"/>
          <w:szCs w:val="24"/>
        </w:rPr>
        <w:tab/>
        <w:t>Suppliers may be removed from the DPS if any of the following conditions are met:</w:t>
      </w:r>
    </w:p>
    <w:p w:rsidR="00FF76F2" w:rsidRDefault="00FF76F2" w:rsidP="00FF76F2">
      <w:pPr>
        <w:rPr>
          <w:sz w:val="24"/>
          <w:szCs w:val="24"/>
        </w:rPr>
      </w:pPr>
      <w:r>
        <w:rPr>
          <w:sz w:val="24"/>
          <w:szCs w:val="24"/>
        </w:rPr>
        <w:tab/>
      </w:r>
    </w:p>
    <w:p w:rsidR="00FF76F2" w:rsidRDefault="00FF76F2" w:rsidP="00FF76F2">
      <w:pPr>
        <w:pStyle w:val="ListParagraph"/>
        <w:numPr>
          <w:ilvl w:val="0"/>
          <w:numId w:val="37"/>
        </w:numPr>
        <w:rPr>
          <w:sz w:val="24"/>
          <w:szCs w:val="24"/>
        </w:rPr>
      </w:pPr>
      <w:r>
        <w:rPr>
          <w:sz w:val="24"/>
          <w:szCs w:val="24"/>
        </w:rPr>
        <w:t>The Council receives 2 complaints within a 6 month period that cannot be handled to the satisfaction of the Contract Manager.</w:t>
      </w:r>
    </w:p>
    <w:p w:rsidR="00FF76F2" w:rsidRDefault="00FF76F2" w:rsidP="00FF76F2">
      <w:pPr>
        <w:pStyle w:val="ListParagraph"/>
        <w:numPr>
          <w:ilvl w:val="0"/>
          <w:numId w:val="37"/>
        </w:numPr>
        <w:rPr>
          <w:sz w:val="24"/>
          <w:szCs w:val="24"/>
        </w:rPr>
      </w:pPr>
      <w:r>
        <w:rPr>
          <w:sz w:val="24"/>
          <w:szCs w:val="24"/>
        </w:rPr>
        <w:t xml:space="preserve">If the </w:t>
      </w:r>
      <w:r w:rsidR="00733377">
        <w:rPr>
          <w:sz w:val="24"/>
          <w:szCs w:val="24"/>
        </w:rPr>
        <w:t>Supplier</w:t>
      </w:r>
      <w:r>
        <w:rPr>
          <w:sz w:val="24"/>
          <w:szCs w:val="24"/>
        </w:rPr>
        <w:t xml:space="preserve"> </w:t>
      </w:r>
      <w:r w:rsidRPr="005D7E7B">
        <w:rPr>
          <w:sz w:val="24"/>
          <w:szCs w:val="24"/>
        </w:rPr>
        <w:t xml:space="preserve">receives 1 </w:t>
      </w:r>
      <w:r w:rsidR="005D7E7B">
        <w:rPr>
          <w:sz w:val="24"/>
          <w:szCs w:val="24"/>
        </w:rPr>
        <w:t>Feedback Review Form that scores below 60%</w:t>
      </w:r>
      <w:r>
        <w:rPr>
          <w:sz w:val="24"/>
          <w:szCs w:val="24"/>
        </w:rPr>
        <w:t xml:space="preserve"> (as per Appendix </w:t>
      </w:r>
      <w:r w:rsidR="005D7E7B">
        <w:rPr>
          <w:sz w:val="24"/>
          <w:szCs w:val="24"/>
        </w:rPr>
        <w:t>E</w:t>
      </w:r>
      <w:r>
        <w:rPr>
          <w:sz w:val="24"/>
          <w:szCs w:val="24"/>
        </w:rPr>
        <w:t xml:space="preserve">) then the </w:t>
      </w:r>
      <w:r w:rsidR="00733377">
        <w:rPr>
          <w:sz w:val="24"/>
          <w:szCs w:val="24"/>
        </w:rPr>
        <w:t>S</w:t>
      </w:r>
      <w:r>
        <w:rPr>
          <w:sz w:val="24"/>
          <w:szCs w:val="24"/>
        </w:rPr>
        <w:t xml:space="preserve">upplier will be invited to a contract review meeting with the Council.  If the Council then receives a further piece of feedback relating to the </w:t>
      </w:r>
      <w:r w:rsidR="00733377">
        <w:rPr>
          <w:sz w:val="24"/>
          <w:szCs w:val="24"/>
        </w:rPr>
        <w:t>S</w:t>
      </w:r>
      <w:r>
        <w:rPr>
          <w:sz w:val="24"/>
          <w:szCs w:val="24"/>
        </w:rPr>
        <w:t xml:space="preserve">upplier that is unsatisfactory or below, the Council reserves the right to remove the </w:t>
      </w:r>
      <w:r w:rsidR="00733377">
        <w:rPr>
          <w:sz w:val="24"/>
          <w:szCs w:val="24"/>
        </w:rPr>
        <w:t>S</w:t>
      </w:r>
      <w:r>
        <w:rPr>
          <w:sz w:val="24"/>
          <w:szCs w:val="24"/>
        </w:rPr>
        <w:t>upplier from the DPS.</w:t>
      </w:r>
    </w:p>
    <w:p w:rsidR="00FF76F2" w:rsidRDefault="00FF76F2" w:rsidP="00FF76F2">
      <w:pPr>
        <w:pStyle w:val="ListParagraph"/>
        <w:numPr>
          <w:ilvl w:val="0"/>
          <w:numId w:val="37"/>
        </w:numPr>
        <w:rPr>
          <w:sz w:val="24"/>
          <w:szCs w:val="24"/>
        </w:rPr>
      </w:pPr>
      <w:r>
        <w:rPr>
          <w:sz w:val="24"/>
          <w:szCs w:val="24"/>
        </w:rPr>
        <w:t xml:space="preserve">The </w:t>
      </w:r>
      <w:r w:rsidR="00716A16">
        <w:rPr>
          <w:sz w:val="24"/>
          <w:szCs w:val="24"/>
        </w:rPr>
        <w:t>S</w:t>
      </w:r>
      <w:r w:rsidRPr="00E71841">
        <w:rPr>
          <w:sz w:val="24"/>
          <w:szCs w:val="24"/>
        </w:rPr>
        <w:t>upplier commits a material breach of any of its obligations under the Contract</w:t>
      </w:r>
      <w:r>
        <w:rPr>
          <w:sz w:val="24"/>
          <w:szCs w:val="24"/>
        </w:rPr>
        <w:t>.</w:t>
      </w:r>
    </w:p>
    <w:p w:rsidR="00A64610" w:rsidRPr="00771769" w:rsidRDefault="00A64610" w:rsidP="00A64610">
      <w:pPr>
        <w:pStyle w:val="ListParagraph"/>
        <w:ind w:left="1440"/>
        <w:rPr>
          <w:sz w:val="24"/>
          <w:szCs w:val="24"/>
        </w:rPr>
      </w:pPr>
    </w:p>
    <w:p w:rsidR="00FF76F2" w:rsidRDefault="00716A16" w:rsidP="00FF76F2">
      <w:pPr>
        <w:pStyle w:val="Heading2"/>
      </w:pPr>
      <w:bookmarkStart w:id="5" w:name="_Toc504038385"/>
      <w:r>
        <w:t>3</w:t>
      </w:r>
      <w:r w:rsidR="00FF76F2" w:rsidRPr="00FF76F2">
        <w:t>. Contract Period</w:t>
      </w:r>
      <w:bookmarkEnd w:id="5"/>
    </w:p>
    <w:p w:rsidR="00834480" w:rsidRPr="00FF76F2" w:rsidRDefault="00716A16" w:rsidP="00BC6BF5">
      <w:pPr>
        <w:tabs>
          <w:tab w:val="left" w:pos="1440"/>
        </w:tabs>
        <w:spacing w:after="240"/>
        <w:ind w:left="720" w:hanging="720"/>
        <w:jc w:val="both"/>
        <w:rPr>
          <w:bCs/>
          <w:color w:val="auto"/>
          <w:sz w:val="24"/>
          <w:szCs w:val="24"/>
        </w:rPr>
      </w:pPr>
      <w:r>
        <w:rPr>
          <w:color w:val="auto"/>
          <w:sz w:val="24"/>
        </w:rPr>
        <w:t>3</w:t>
      </w:r>
      <w:r w:rsidR="00C5635D" w:rsidRPr="00FF76F2">
        <w:rPr>
          <w:color w:val="auto"/>
          <w:sz w:val="24"/>
        </w:rPr>
        <w:t>.1</w:t>
      </w:r>
      <w:r w:rsidR="00C5635D" w:rsidRPr="00FF76F2">
        <w:rPr>
          <w:color w:val="auto"/>
          <w:sz w:val="24"/>
        </w:rPr>
        <w:tab/>
      </w:r>
      <w:r w:rsidR="007B4E9D" w:rsidRPr="00FF76F2">
        <w:rPr>
          <w:color w:val="auto"/>
          <w:sz w:val="24"/>
          <w:szCs w:val="24"/>
        </w:rPr>
        <w:t xml:space="preserve">The </w:t>
      </w:r>
      <w:r w:rsidR="00AB3682" w:rsidRPr="00FF76F2">
        <w:rPr>
          <w:color w:val="auto"/>
          <w:sz w:val="24"/>
          <w:szCs w:val="24"/>
        </w:rPr>
        <w:t>C</w:t>
      </w:r>
      <w:r w:rsidR="007B4E9D" w:rsidRPr="00FF76F2">
        <w:rPr>
          <w:color w:val="auto"/>
          <w:sz w:val="24"/>
          <w:szCs w:val="24"/>
        </w:rPr>
        <w:t xml:space="preserve">ontract </w:t>
      </w:r>
      <w:r w:rsidR="00D84D64" w:rsidRPr="00FF76F2">
        <w:rPr>
          <w:color w:val="auto"/>
          <w:sz w:val="24"/>
          <w:szCs w:val="24"/>
        </w:rPr>
        <w:t xml:space="preserve">is </w:t>
      </w:r>
      <w:r w:rsidR="00FF76F2">
        <w:rPr>
          <w:color w:val="auto"/>
          <w:sz w:val="24"/>
          <w:szCs w:val="24"/>
        </w:rPr>
        <w:t>to be</w:t>
      </w:r>
      <w:r w:rsidR="001159D2" w:rsidRPr="00FF76F2">
        <w:rPr>
          <w:color w:val="auto"/>
          <w:sz w:val="24"/>
          <w:szCs w:val="24"/>
        </w:rPr>
        <w:t xml:space="preserve"> awarded on </w:t>
      </w:r>
      <w:r w:rsidR="00A54A5B">
        <w:rPr>
          <w:color w:val="auto"/>
          <w:sz w:val="24"/>
          <w:szCs w:val="24"/>
        </w:rPr>
        <w:t>10</w:t>
      </w:r>
      <w:r w:rsidR="00A54A5B" w:rsidRPr="00A54A5B">
        <w:rPr>
          <w:color w:val="auto"/>
          <w:sz w:val="24"/>
          <w:szCs w:val="24"/>
          <w:vertAlign w:val="superscript"/>
        </w:rPr>
        <w:t>th</w:t>
      </w:r>
      <w:r w:rsidR="00A54A5B">
        <w:rPr>
          <w:color w:val="auto"/>
          <w:sz w:val="24"/>
          <w:szCs w:val="24"/>
        </w:rPr>
        <w:t xml:space="preserve"> March 2018</w:t>
      </w:r>
      <w:r w:rsidR="001159D2" w:rsidRPr="00FF76F2">
        <w:rPr>
          <w:color w:val="auto"/>
          <w:sz w:val="24"/>
          <w:szCs w:val="24"/>
        </w:rPr>
        <w:t xml:space="preserve"> </w:t>
      </w:r>
      <w:r w:rsidR="007B4E9D" w:rsidRPr="00FF76F2">
        <w:rPr>
          <w:color w:val="auto"/>
          <w:sz w:val="24"/>
          <w:szCs w:val="24"/>
        </w:rPr>
        <w:t xml:space="preserve">for a period of </w:t>
      </w:r>
      <w:r w:rsidR="00F33B89" w:rsidRPr="00FF76F2">
        <w:rPr>
          <w:color w:val="auto"/>
          <w:sz w:val="24"/>
          <w:szCs w:val="24"/>
        </w:rPr>
        <w:t>3</w:t>
      </w:r>
      <w:r w:rsidR="001C1DD9" w:rsidRPr="00FF76F2">
        <w:rPr>
          <w:color w:val="auto"/>
          <w:sz w:val="24"/>
          <w:szCs w:val="24"/>
        </w:rPr>
        <w:t xml:space="preserve"> </w:t>
      </w:r>
      <w:r w:rsidR="007B4E9D" w:rsidRPr="00FF76F2">
        <w:rPr>
          <w:color w:val="auto"/>
          <w:sz w:val="24"/>
          <w:szCs w:val="24"/>
        </w:rPr>
        <w:t xml:space="preserve">years </w:t>
      </w:r>
      <w:r w:rsidR="00834480" w:rsidRPr="00FF76F2">
        <w:rPr>
          <w:color w:val="auto"/>
          <w:sz w:val="24"/>
          <w:szCs w:val="24"/>
        </w:rPr>
        <w:t xml:space="preserve">from </w:t>
      </w:r>
      <w:r w:rsidR="005254CA" w:rsidRPr="00FF76F2">
        <w:rPr>
          <w:color w:val="auto"/>
          <w:sz w:val="24"/>
          <w:szCs w:val="24"/>
        </w:rPr>
        <w:t xml:space="preserve">Contract </w:t>
      </w:r>
      <w:r w:rsidR="00834480" w:rsidRPr="00FF76F2">
        <w:rPr>
          <w:color w:val="auto"/>
          <w:sz w:val="24"/>
          <w:szCs w:val="24"/>
        </w:rPr>
        <w:t xml:space="preserve">commencement </w:t>
      </w:r>
      <w:r w:rsidR="007B4E9D" w:rsidRPr="00FF76F2">
        <w:rPr>
          <w:color w:val="auto"/>
          <w:sz w:val="24"/>
          <w:szCs w:val="24"/>
        </w:rPr>
        <w:t xml:space="preserve">with the option for the Council, in its entire discretion, to extend the Contract </w:t>
      </w:r>
      <w:r w:rsidR="000B6B2B" w:rsidRPr="00FF76F2">
        <w:rPr>
          <w:bCs/>
          <w:color w:val="auto"/>
          <w:sz w:val="24"/>
          <w:szCs w:val="24"/>
        </w:rPr>
        <w:t xml:space="preserve">by a further period of </w:t>
      </w:r>
      <w:r w:rsidR="00F33B89" w:rsidRPr="00FF76F2">
        <w:rPr>
          <w:bCs/>
          <w:color w:val="auto"/>
          <w:sz w:val="24"/>
          <w:szCs w:val="24"/>
        </w:rPr>
        <w:t>1 + 1 years</w:t>
      </w:r>
      <w:r w:rsidR="007B4E9D" w:rsidRPr="00FF76F2">
        <w:rPr>
          <w:bCs/>
          <w:color w:val="auto"/>
          <w:sz w:val="24"/>
          <w:szCs w:val="24"/>
        </w:rPr>
        <w:t xml:space="preserve"> up to a </w:t>
      </w:r>
      <w:r w:rsidR="00883B27" w:rsidRPr="00FF76F2">
        <w:rPr>
          <w:bCs/>
          <w:color w:val="auto"/>
          <w:sz w:val="24"/>
          <w:szCs w:val="24"/>
        </w:rPr>
        <w:t>maximum ter</w:t>
      </w:r>
      <w:r w:rsidR="001E5E48" w:rsidRPr="00FF76F2">
        <w:rPr>
          <w:bCs/>
          <w:color w:val="auto"/>
          <w:sz w:val="24"/>
          <w:szCs w:val="24"/>
        </w:rPr>
        <w:t xml:space="preserve">m of </w:t>
      </w:r>
      <w:r w:rsidR="00F33B89" w:rsidRPr="00FF76F2">
        <w:rPr>
          <w:bCs/>
          <w:color w:val="auto"/>
          <w:sz w:val="24"/>
          <w:szCs w:val="24"/>
        </w:rPr>
        <w:t>5</w:t>
      </w:r>
      <w:r w:rsidR="0069176F" w:rsidRPr="00FF76F2">
        <w:rPr>
          <w:bCs/>
          <w:color w:val="auto"/>
          <w:sz w:val="24"/>
          <w:szCs w:val="24"/>
        </w:rPr>
        <w:t xml:space="preserve"> y</w:t>
      </w:r>
      <w:r w:rsidR="00883B27" w:rsidRPr="00FF76F2">
        <w:rPr>
          <w:bCs/>
          <w:color w:val="auto"/>
          <w:sz w:val="24"/>
          <w:szCs w:val="24"/>
        </w:rPr>
        <w:t>ears.</w:t>
      </w:r>
    </w:p>
    <w:p w:rsidR="007F40CC" w:rsidRPr="00FF76F2" w:rsidRDefault="00716A16" w:rsidP="0069176F">
      <w:pPr>
        <w:autoSpaceDE w:val="0"/>
        <w:autoSpaceDN w:val="0"/>
        <w:adjustRightInd w:val="0"/>
        <w:spacing w:after="240"/>
        <w:ind w:left="709" w:hanging="709"/>
        <w:jc w:val="both"/>
        <w:rPr>
          <w:color w:val="auto"/>
          <w:sz w:val="24"/>
        </w:rPr>
      </w:pPr>
      <w:r>
        <w:rPr>
          <w:bCs/>
          <w:color w:val="auto"/>
          <w:sz w:val="24"/>
          <w:szCs w:val="24"/>
        </w:rPr>
        <w:t>3</w:t>
      </w:r>
      <w:r w:rsidR="007F40CC" w:rsidRPr="00FF76F2">
        <w:rPr>
          <w:bCs/>
          <w:color w:val="auto"/>
          <w:sz w:val="24"/>
          <w:szCs w:val="24"/>
        </w:rPr>
        <w:t xml:space="preserve">.2    </w:t>
      </w:r>
      <w:r w:rsidR="00BE0F31" w:rsidRPr="00FF76F2">
        <w:rPr>
          <w:bCs/>
          <w:color w:val="auto"/>
          <w:sz w:val="24"/>
          <w:szCs w:val="24"/>
        </w:rPr>
        <w:t xml:space="preserve"> </w:t>
      </w:r>
      <w:r w:rsidR="00B40FF2" w:rsidRPr="00FF76F2">
        <w:rPr>
          <w:bCs/>
          <w:color w:val="auto"/>
          <w:sz w:val="24"/>
          <w:szCs w:val="24"/>
        </w:rPr>
        <w:t>The</w:t>
      </w:r>
      <w:r w:rsidR="007F40CC" w:rsidRPr="00FF76F2">
        <w:rPr>
          <w:bCs/>
          <w:color w:val="auto"/>
          <w:sz w:val="24"/>
          <w:szCs w:val="24"/>
        </w:rPr>
        <w:t xml:space="preserve"> </w:t>
      </w:r>
      <w:r w:rsidR="001159D2" w:rsidRPr="00FF76F2">
        <w:rPr>
          <w:bCs/>
          <w:color w:val="auto"/>
          <w:sz w:val="24"/>
          <w:szCs w:val="24"/>
        </w:rPr>
        <w:t>implementation</w:t>
      </w:r>
      <w:r w:rsidR="007F40CC" w:rsidRPr="00FF76F2">
        <w:rPr>
          <w:bCs/>
          <w:color w:val="auto"/>
          <w:sz w:val="24"/>
          <w:szCs w:val="24"/>
        </w:rPr>
        <w:t xml:space="preserve"> </w:t>
      </w:r>
      <w:r w:rsidR="001159D2" w:rsidRPr="00FF76F2">
        <w:rPr>
          <w:bCs/>
          <w:color w:val="auto"/>
          <w:sz w:val="24"/>
          <w:szCs w:val="24"/>
        </w:rPr>
        <w:t>date</w:t>
      </w:r>
      <w:r w:rsidR="007F40CC" w:rsidRPr="00FF76F2">
        <w:rPr>
          <w:bCs/>
          <w:color w:val="auto"/>
          <w:sz w:val="24"/>
          <w:szCs w:val="24"/>
        </w:rPr>
        <w:t xml:space="preserve"> </w:t>
      </w:r>
      <w:r w:rsidR="00FF76F2">
        <w:rPr>
          <w:bCs/>
          <w:color w:val="auto"/>
          <w:sz w:val="24"/>
          <w:szCs w:val="24"/>
        </w:rPr>
        <w:t>is</w:t>
      </w:r>
      <w:r w:rsidR="00B40FF2" w:rsidRPr="00FF76F2">
        <w:rPr>
          <w:bCs/>
          <w:color w:val="auto"/>
          <w:sz w:val="24"/>
          <w:szCs w:val="24"/>
        </w:rPr>
        <w:t xml:space="preserve"> </w:t>
      </w:r>
      <w:r w:rsidR="00A54A5B">
        <w:rPr>
          <w:bCs/>
          <w:color w:val="auto"/>
          <w:sz w:val="24"/>
          <w:szCs w:val="24"/>
        </w:rPr>
        <w:t>10</w:t>
      </w:r>
      <w:r w:rsidR="00A54A5B" w:rsidRPr="00A54A5B">
        <w:rPr>
          <w:bCs/>
          <w:color w:val="auto"/>
          <w:sz w:val="24"/>
          <w:szCs w:val="24"/>
          <w:vertAlign w:val="superscript"/>
        </w:rPr>
        <w:t>th</w:t>
      </w:r>
      <w:r w:rsidR="00A54A5B">
        <w:rPr>
          <w:bCs/>
          <w:color w:val="auto"/>
          <w:sz w:val="24"/>
          <w:szCs w:val="24"/>
        </w:rPr>
        <w:t xml:space="preserve"> March 2018</w:t>
      </w:r>
    </w:p>
    <w:p w:rsidR="00002BE7" w:rsidRDefault="00002BE7" w:rsidP="00F609F5">
      <w:pPr>
        <w:pStyle w:val="Heading2"/>
      </w:pPr>
    </w:p>
    <w:p w:rsidR="00C5635D" w:rsidRPr="00A341E9" w:rsidRDefault="00716A16" w:rsidP="00F609F5">
      <w:pPr>
        <w:pStyle w:val="Heading2"/>
      </w:pPr>
      <w:bookmarkStart w:id="6" w:name="_Toc504038386"/>
      <w:r>
        <w:t>4</w:t>
      </w:r>
      <w:r w:rsidR="00C5635D">
        <w:t>.</w:t>
      </w:r>
      <w:r w:rsidR="00C5635D">
        <w:tab/>
        <w:t>Contract value</w:t>
      </w:r>
      <w:bookmarkEnd w:id="6"/>
      <w:r w:rsidR="00C5635D">
        <w:t xml:space="preserve"> </w:t>
      </w:r>
    </w:p>
    <w:p w:rsidR="00C5635D" w:rsidRDefault="00716A16" w:rsidP="00C5635D">
      <w:pPr>
        <w:tabs>
          <w:tab w:val="left" w:pos="720"/>
        </w:tabs>
        <w:spacing w:after="240"/>
        <w:ind w:left="720" w:hanging="720"/>
        <w:jc w:val="both"/>
        <w:rPr>
          <w:color w:val="auto"/>
          <w:sz w:val="24"/>
        </w:rPr>
      </w:pPr>
      <w:r>
        <w:rPr>
          <w:color w:val="auto"/>
          <w:sz w:val="24"/>
        </w:rPr>
        <w:t>4</w:t>
      </w:r>
      <w:r w:rsidR="00C5635D">
        <w:rPr>
          <w:color w:val="auto"/>
          <w:sz w:val="24"/>
        </w:rPr>
        <w:t>.1</w:t>
      </w:r>
      <w:r w:rsidR="00C5635D">
        <w:rPr>
          <w:color w:val="auto"/>
          <w:sz w:val="24"/>
        </w:rPr>
        <w:tab/>
        <w:t xml:space="preserve">Unless otherwise disclosed in this Invitation to Tender, the Council will not disclose the budget it has for this Contract.  </w:t>
      </w:r>
    </w:p>
    <w:p w:rsidR="00C5635D" w:rsidRDefault="00716A16" w:rsidP="00C5635D">
      <w:pPr>
        <w:tabs>
          <w:tab w:val="left" w:pos="720"/>
        </w:tabs>
        <w:spacing w:after="240"/>
        <w:ind w:left="720" w:hanging="720"/>
        <w:jc w:val="both"/>
        <w:rPr>
          <w:color w:val="auto"/>
          <w:sz w:val="24"/>
        </w:rPr>
      </w:pPr>
      <w:r>
        <w:rPr>
          <w:color w:val="auto"/>
          <w:sz w:val="24"/>
        </w:rPr>
        <w:t>4</w:t>
      </w:r>
      <w:r w:rsidR="00C5635D">
        <w:rPr>
          <w:color w:val="auto"/>
          <w:sz w:val="24"/>
        </w:rPr>
        <w:t>.2</w:t>
      </w:r>
      <w:r w:rsidR="00C5635D">
        <w:rPr>
          <w:color w:val="auto"/>
          <w:sz w:val="24"/>
        </w:rPr>
        <w:tab/>
        <w:t xml:space="preserve">Tenderers are advised that under the Government’s Transparency Agenda a certain amount of information about payments made, contracts held </w:t>
      </w:r>
      <w:r w:rsidR="001916F6">
        <w:rPr>
          <w:color w:val="auto"/>
          <w:sz w:val="24"/>
        </w:rPr>
        <w:t>etc.</w:t>
      </w:r>
      <w:r w:rsidR="00C5635D">
        <w:rPr>
          <w:color w:val="auto"/>
          <w:sz w:val="24"/>
        </w:rPr>
        <w:t xml:space="preserve"> is avai</w:t>
      </w:r>
      <w:r w:rsidR="008E657E">
        <w:rPr>
          <w:color w:val="auto"/>
          <w:sz w:val="24"/>
        </w:rPr>
        <w:t>lable on the Council’s website.</w:t>
      </w:r>
      <w:r w:rsidR="00C5635D">
        <w:rPr>
          <w:color w:val="auto"/>
          <w:sz w:val="24"/>
        </w:rPr>
        <w:t xml:space="preserve"> However, where such information exists the Council does not guarantee that this level of purchasing will continue in future, and is in not to be taken as an indication of the Council’s future level of spend in this area.</w:t>
      </w:r>
    </w:p>
    <w:p w:rsidR="00595424" w:rsidRDefault="00716A16" w:rsidP="00F609F5">
      <w:pPr>
        <w:pStyle w:val="Heading2"/>
      </w:pPr>
      <w:bookmarkStart w:id="7" w:name="_Toc504038387"/>
      <w:r>
        <w:t>5</w:t>
      </w:r>
      <w:r w:rsidR="00595424">
        <w:t>.</w:t>
      </w:r>
      <w:r w:rsidR="00595424">
        <w:tab/>
        <w:t>T</w:t>
      </w:r>
      <w:r w:rsidR="009B2A7E">
        <w:t xml:space="preserve">he basis of the </w:t>
      </w:r>
      <w:r w:rsidR="00B40FF2">
        <w:t>T</w:t>
      </w:r>
      <w:r w:rsidR="009B2A7E">
        <w:t>enders</w:t>
      </w:r>
      <w:bookmarkEnd w:id="7"/>
    </w:p>
    <w:p w:rsidR="00595424" w:rsidRDefault="00716A16" w:rsidP="00D61DF5">
      <w:pPr>
        <w:tabs>
          <w:tab w:val="left" w:pos="720"/>
        </w:tabs>
        <w:spacing w:after="240"/>
        <w:ind w:left="720" w:hanging="720"/>
        <w:jc w:val="both"/>
        <w:rPr>
          <w:color w:val="auto"/>
          <w:sz w:val="24"/>
        </w:rPr>
      </w:pPr>
      <w:r>
        <w:rPr>
          <w:color w:val="auto"/>
          <w:sz w:val="24"/>
        </w:rPr>
        <w:t>5</w:t>
      </w:r>
      <w:r w:rsidR="00C5635D">
        <w:rPr>
          <w:color w:val="auto"/>
          <w:sz w:val="24"/>
        </w:rPr>
        <w:t>.</w:t>
      </w:r>
      <w:r w:rsidR="00595424">
        <w:rPr>
          <w:color w:val="auto"/>
          <w:sz w:val="24"/>
        </w:rPr>
        <w:t>1</w:t>
      </w:r>
      <w:r w:rsidR="00595424">
        <w:rPr>
          <w:color w:val="auto"/>
          <w:sz w:val="24"/>
        </w:rPr>
        <w:tab/>
        <w:t xml:space="preserve">This Contract is being let in accordance with the Council’s Constitution with which the </w:t>
      </w:r>
      <w:r w:rsidR="00B37DC5">
        <w:rPr>
          <w:color w:val="auto"/>
          <w:sz w:val="24"/>
        </w:rPr>
        <w:t>S</w:t>
      </w:r>
      <w:r w:rsidR="00595424">
        <w:rPr>
          <w:color w:val="auto"/>
          <w:sz w:val="24"/>
        </w:rPr>
        <w:t xml:space="preserve">uccessful </w:t>
      </w:r>
      <w:r w:rsidR="00B37DC5" w:rsidRPr="00FF76F2">
        <w:rPr>
          <w:color w:val="auto"/>
          <w:sz w:val="24"/>
        </w:rPr>
        <w:t>T</w:t>
      </w:r>
      <w:r w:rsidR="00B40FF2" w:rsidRPr="00FF76F2">
        <w:rPr>
          <w:color w:val="auto"/>
          <w:sz w:val="24"/>
        </w:rPr>
        <w:t>enderer</w:t>
      </w:r>
      <w:r w:rsidR="000A4BD4" w:rsidRPr="00FF76F2">
        <w:rPr>
          <w:color w:val="auto"/>
          <w:sz w:val="24"/>
        </w:rPr>
        <w:t>s</w:t>
      </w:r>
      <w:r w:rsidR="009B2A7E" w:rsidRPr="00FF76F2">
        <w:rPr>
          <w:color w:val="auto"/>
          <w:sz w:val="24"/>
        </w:rPr>
        <w:t xml:space="preserve"> </w:t>
      </w:r>
      <w:r w:rsidR="00595424" w:rsidRPr="00FF76F2">
        <w:rPr>
          <w:color w:val="auto"/>
          <w:sz w:val="24"/>
        </w:rPr>
        <w:t xml:space="preserve">shall </w:t>
      </w:r>
      <w:r w:rsidR="00595424">
        <w:rPr>
          <w:color w:val="auto"/>
          <w:sz w:val="24"/>
        </w:rPr>
        <w:t>comply.</w:t>
      </w:r>
      <w:r w:rsidR="00E7527A">
        <w:rPr>
          <w:color w:val="auto"/>
          <w:sz w:val="24"/>
        </w:rPr>
        <w:t xml:space="preserve">  </w:t>
      </w:r>
      <w:r w:rsidR="00595424">
        <w:rPr>
          <w:color w:val="auto"/>
          <w:sz w:val="24"/>
        </w:rPr>
        <w:t xml:space="preserve">  </w:t>
      </w:r>
    </w:p>
    <w:p w:rsidR="000E04AE" w:rsidRDefault="00716A16" w:rsidP="00D61DF5">
      <w:pPr>
        <w:tabs>
          <w:tab w:val="left" w:pos="720"/>
        </w:tabs>
        <w:spacing w:after="240"/>
        <w:ind w:left="720" w:hanging="720"/>
        <w:jc w:val="both"/>
        <w:rPr>
          <w:rFonts w:cs="Arial"/>
          <w:color w:val="auto"/>
          <w:sz w:val="24"/>
          <w:szCs w:val="24"/>
        </w:rPr>
      </w:pPr>
      <w:r>
        <w:rPr>
          <w:color w:val="auto"/>
          <w:sz w:val="24"/>
        </w:rPr>
        <w:t>5</w:t>
      </w:r>
      <w:r w:rsidR="000E04AE">
        <w:rPr>
          <w:color w:val="auto"/>
          <w:sz w:val="24"/>
        </w:rPr>
        <w:t>.2</w:t>
      </w:r>
      <w:r w:rsidR="000E04AE">
        <w:rPr>
          <w:color w:val="auto"/>
          <w:sz w:val="24"/>
        </w:rPr>
        <w:tab/>
      </w:r>
      <w:r w:rsidR="001E5E48">
        <w:rPr>
          <w:color w:val="auto"/>
          <w:sz w:val="24"/>
        </w:rPr>
        <w:t xml:space="preserve">Tenderers </w:t>
      </w:r>
      <w:r w:rsidR="00883B27">
        <w:rPr>
          <w:color w:val="auto"/>
          <w:sz w:val="24"/>
        </w:rPr>
        <w:t>must submit</w:t>
      </w:r>
      <w:r w:rsidR="000E04AE">
        <w:rPr>
          <w:color w:val="auto"/>
          <w:sz w:val="24"/>
        </w:rPr>
        <w:t xml:space="preserve"> in accordance with the instructions contained wi</w:t>
      </w:r>
      <w:r w:rsidR="008E657E">
        <w:rPr>
          <w:color w:val="auto"/>
          <w:sz w:val="24"/>
        </w:rPr>
        <w:t>thin this Invitation to Tender.</w:t>
      </w:r>
      <w:r w:rsidR="000E04AE">
        <w:rPr>
          <w:color w:val="auto"/>
          <w:sz w:val="24"/>
        </w:rPr>
        <w:t xml:space="preserve"> </w:t>
      </w:r>
      <w:r w:rsidR="001E5E48">
        <w:rPr>
          <w:color w:val="auto"/>
          <w:sz w:val="24"/>
        </w:rPr>
        <w:t>Any Tenderers that</w:t>
      </w:r>
      <w:r w:rsidR="000E04AE">
        <w:rPr>
          <w:color w:val="auto"/>
          <w:sz w:val="24"/>
        </w:rPr>
        <w:t xml:space="preserve"> do not comply with these instructions may have their tender rejected.</w:t>
      </w:r>
      <w:r w:rsidR="000E04AE" w:rsidRPr="000E04AE">
        <w:rPr>
          <w:rFonts w:cs="Arial"/>
          <w:color w:val="auto"/>
          <w:sz w:val="24"/>
          <w:szCs w:val="24"/>
        </w:rPr>
        <w:t xml:space="preserve"> </w:t>
      </w:r>
    </w:p>
    <w:p w:rsidR="00595424" w:rsidRDefault="00716A16" w:rsidP="00A5005B">
      <w:pPr>
        <w:tabs>
          <w:tab w:val="left" w:pos="720"/>
        </w:tabs>
        <w:spacing w:after="240"/>
        <w:ind w:left="720" w:hanging="720"/>
        <w:jc w:val="both"/>
        <w:rPr>
          <w:color w:val="auto"/>
          <w:sz w:val="24"/>
        </w:rPr>
      </w:pPr>
      <w:r>
        <w:rPr>
          <w:color w:val="auto"/>
          <w:sz w:val="24"/>
        </w:rPr>
        <w:t>5</w:t>
      </w:r>
      <w:r w:rsidR="00883B27">
        <w:rPr>
          <w:color w:val="auto"/>
          <w:sz w:val="24"/>
        </w:rPr>
        <w:t>.3</w:t>
      </w:r>
      <w:r w:rsidR="00883B27">
        <w:rPr>
          <w:color w:val="auto"/>
          <w:sz w:val="24"/>
        </w:rPr>
        <w:tab/>
      </w:r>
      <w:r w:rsidR="008E5C08" w:rsidRPr="008E5C08">
        <w:rPr>
          <w:color w:val="auto"/>
          <w:sz w:val="24"/>
        </w:rPr>
        <w:t>Tenders</w:t>
      </w:r>
      <w:r w:rsidR="00883B27" w:rsidRPr="008E5C08">
        <w:rPr>
          <w:color w:val="auto"/>
          <w:sz w:val="24"/>
        </w:rPr>
        <w:t xml:space="preserve"> are being invited </w:t>
      </w:r>
      <w:r w:rsidR="00B40FF2">
        <w:rPr>
          <w:color w:val="auto"/>
          <w:sz w:val="24"/>
        </w:rPr>
        <w:t>to respond to</w:t>
      </w:r>
      <w:r w:rsidR="008E5C08" w:rsidRPr="008E5C08">
        <w:rPr>
          <w:color w:val="auto"/>
          <w:sz w:val="24"/>
        </w:rPr>
        <w:t xml:space="preserve"> a public advertisement.</w:t>
      </w:r>
      <w:r w:rsidR="00883B27" w:rsidRPr="008E5C08">
        <w:rPr>
          <w:color w:val="auto"/>
          <w:sz w:val="24"/>
        </w:rPr>
        <w:t xml:space="preserve"> The </w:t>
      </w:r>
      <w:r w:rsidR="00B40FF2">
        <w:rPr>
          <w:color w:val="auto"/>
          <w:sz w:val="24"/>
        </w:rPr>
        <w:t>C</w:t>
      </w:r>
      <w:r w:rsidR="00883B27" w:rsidRPr="008E5C08">
        <w:rPr>
          <w:color w:val="auto"/>
          <w:sz w:val="24"/>
        </w:rPr>
        <w:t xml:space="preserve">ontract shall be in writing, in </w:t>
      </w:r>
      <w:r w:rsidR="00B40FF2">
        <w:rPr>
          <w:color w:val="auto"/>
          <w:sz w:val="24"/>
        </w:rPr>
        <w:t>the</w:t>
      </w:r>
      <w:r w:rsidR="00883B27" w:rsidRPr="008E5C08">
        <w:rPr>
          <w:color w:val="auto"/>
          <w:sz w:val="24"/>
        </w:rPr>
        <w:t xml:space="preserve"> form contained in th</w:t>
      </w:r>
      <w:r w:rsidR="00B40FF2">
        <w:rPr>
          <w:color w:val="auto"/>
          <w:sz w:val="24"/>
        </w:rPr>
        <w:t>is ITT</w:t>
      </w:r>
      <w:r w:rsidR="00883B27" w:rsidRPr="008E5C08">
        <w:rPr>
          <w:color w:val="auto"/>
          <w:sz w:val="24"/>
        </w:rPr>
        <w:t>, approved by the Council’s Head of Law and Governance and shall be executed under seal within 28 days of the acceptance of the successful</w:t>
      </w:r>
      <w:r w:rsidR="00A5005B" w:rsidRPr="008E5C08">
        <w:rPr>
          <w:color w:val="auto"/>
          <w:sz w:val="24"/>
        </w:rPr>
        <w:t xml:space="preserve"> </w:t>
      </w:r>
      <w:r w:rsidR="00B40FF2">
        <w:rPr>
          <w:color w:val="auto"/>
          <w:sz w:val="24"/>
        </w:rPr>
        <w:t>T</w:t>
      </w:r>
      <w:r w:rsidR="00A5005B" w:rsidRPr="008E5C08">
        <w:rPr>
          <w:color w:val="auto"/>
          <w:sz w:val="24"/>
        </w:rPr>
        <w:t>ender.</w:t>
      </w:r>
    </w:p>
    <w:p w:rsidR="000E04AE" w:rsidRDefault="00716A16" w:rsidP="00D61DF5">
      <w:pPr>
        <w:tabs>
          <w:tab w:val="left" w:pos="720"/>
        </w:tabs>
        <w:spacing w:after="240"/>
        <w:ind w:left="720" w:hanging="720"/>
        <w:jc w:val="both"/>
        <w:rPr>
          <w:color w:val="auto"/>
          <w:sz w:val="24"/>
        </w:rPr>
      </w:pPr>
      <w:r>
        <w:rPr>
          <w:color w:val="auto"/>
          <w:sz w:val="24"/>
        </w:rPr>
        <w:t>5</w:t>
      </w:r>
      <w:r w:rsidR="00643097">
        <w:rPr>
          <w:color w:val="auto"/>
          <w:sz w:val="24"/>
        </w:rPr>
        <w:t>.4</w:t>
      </w:r>
      <w:r w:rsidR="00595424">
        <w:rPr>
          <w:color w:val="auto"/>
          <w:sz w:val="24"/>
        </w:rPr>
        <w:tab/>
      </w:r>
      <w:r w:rsidR="008E5C08">
        <w:rPr>
          <w:color w:val="auto"/>
          <w:sz w:val="24"/>
        </w:rPr>
        <w:t>The Tenderers</w:t>
      </w:r>
      <w:r w:rsidR="000E04AE">
        <w:rPr>
          <w:color w:val="auto"/>
          <w:sz w:val="24"/>
        </w:rPr>
        <w:t xml:space="preserve"> written response to any information required by the Council will be taken into account in the evaluation of </w:t>
      </w:r>
      <w:r w:rsidR="00A5005B">
        <w:rPr>
          <w:color w:val="auto"/>
          <w:sz w:val="24"/>
        </w:rPr>
        <w:t xml:space="preserve">the </w:t>
      </w:r>
      <w:r w:rsidR="00B40FF2">
        <w:rPr>
          <w:color w:val="auto"/>
          <w:sz w:val="24"/>
        </w:rPr>
        <w:t>T</w:t>
      </w:r>
      <w:r w:rsidR="00A5005B">
        <w:rPr>
          <w:color w:val="auto"/>
          <w:sz w:val="24"/>
        </w:rPr>
        <w:t>ender</w:t>
      </w:r>
      <w:r w:rsidR="000E04AE">
        <w:rPr>
          <w:color w:val="auto"/>
          <w:sz w:val="24"/>
        </w:rPr>
        <w:t xml:space="preserve"> and if accepted, will be binding but will not d</w:t>
      </w:r>
      <w:r w:rsidR="00887689">
        <w:rPr>
          <w:color w:val="auto"/>
          <w:sz w:val="24"/>
        </w:rPr>
        <w:t>etract from the Contract Terms and</w:t>
      </w:r>
      <w:r w:rsidR="000E04AE">
        <w:rPr>
          <w:color w:val="auto"/>
          <w:sz w:val="24"/>
        </w:rPr>
        <w:t xml:space="preserve"> Conditions or Specification.</w:t>
      </w:r>
    </w:p>
    <w:p w:rsidR="00595424" w:rsidRDefault="00716A16" w:rsidP="00D61DF5">
      <w:pPr>
        <w:tabs>
          <w:tab w:val="left" w:pos="720"/>
        </w:tabs>
        <w:spacing w:after="240"/>
        <w:ind w:left="720" w:hanging="720"/>
        <w:jc w:val="both"/>
        <w:rPr>
          <w:color w:val="auto"/>
          <w:sz w:val="24"/>
        </w:rPr>
      </w:pPr>
      <w:r>
        <w:rPr>
          <w:color w:val="auto"/>
          <w:sz w:val="24"/>
        </w:rPr>
        <w:t>5</w:t>
      </w:r>
      <w:r w:rsidR="00643097">
        <w:rPr>
          <w:color w:val="auto"/>
          <w:sz w:val="24"/>
        </w:rPr>
        <w:t>.5</w:t>
      </w:r>
      <w:r w:rsidR="000E04AE">
        <w:rPr>
          <w:color w:val="auto"/>
          <w:sz w:val="24"/>
        </w:rPr>
        <w:tab/>
      </w:r>
      <w:r w:rsidR="00595424">
        <w:rPr>
          <w:color w:val="auto"/>
          <w:sz w:val="24"/>
        </w:rPr>
        <w:t xml:space="preserve">If </w:t>
      </w:r>
      <w:r w:rsidR="008E5C08">
        <w:rPr>
          <w:color w:val="auto"/>
          <w:sz w:val="24"/>
        </w:rPr>
        <w:t xml:space="preserve">the </w:t>
      </w:r>
      <w:r w:rsidR="00B37DC5">
        <w:rPr>
          <w:color w:val="auto"/>
          <w:sz w:val="24"/>
        </w:rPr>
        <w:t>S</w:t>
      </w:r>
      <w:r w:rsidR="008E5C08">
        <w:rPr>
          <w:color w:val="auto"/>
          <w:sz w:val="24"/>
        </w:rPr>
        <w:t xml:space="preserve">uccessful </w:t>
      </w:r>
      <w:r w:rsidR="00B40FF2">
        <w:rPr>
          <w:color w:val="auto"/>
          <w:sz w:val="24"/>
        </w:rPr>
        <w:t>Tenderer</w:t>
      </w:r>
      <w:r w:rsidR="009B2A7E">
        <w:rPr>
          <w:color w:val="auto"/>
          <w:sz w:val="24"/>
        </w:rPr>
        <w:t xml:space="preserve"> </w:t>
      </w:r>
      <w:r w:rsidR="00595424">
        <w:rPr>
          <w:color w:val="auto"/>
          <w:sz w:val="24"/>
        </w:rPr>
        <w:t>fail</w:t>
      </w:r>
      <w:r w:rsidR="009B2A7E">
        <w:rPr>
          <w:color w:val="auto"/>
          <w:sz w:val="24"/>
        </w:rPr>
        <w:t>s</w:t>
      </w:r>
      <w:r w:rsidR="00595424">
        <w:rPr>
          <w:color w:val="auto"/>
          <w:sz w:val="24"/>
        </w:rPr>
        <w:t xml:space="preserve"> to execute the </w:t>
      </w:r>
      <w:r w:rsidR="005254CA">
        <w:rPr>
          <w:color w:val="auto"/>
          <w:sz w:val="24"/>
        </w:rPr>
        <w:t>Contract</w:t>
      </w:r>
      <w:r w:rsidR="00595424">
        <w:rPr>
          <w:color w:val="auto"/>
          <w:sz w:val="24"/>
        </w:rPr>
        <w:t xml:space="preserve"> the Council may (without prejudice to any other remedy </w:t>
      </w:r>
      <w:r w:rsidR="00305B69">
        <w:rPr>
          <w:color w:val="auto"/>
          <w:sz w:val="24"/>
        </w:rPr>
        <w:t>available to it) terminate the C</w:t>
      </w:r>
      <w:r w:rsidR="00595424">
        <w:rPr>
          <w:color w:val="auto"/>
          <w:sz w:val="24"/>
        </w:rPr>
        <w:t>ontr</w:t>
      </w:r>
      <w:r w:rsidR="00305B69">
        <w:rPr>
          <w:color w:val="auto"/>
          <w:sz w:val="24"/>
        </w:rPr>
        <w:t xml:space="preserve">act by notice to the </w:t>
      </w:r>
      <w:r w:rsidR="00B37DC5">
        <w:rPr>
          <w:color w:val="auto"/>
          <w:sz w:val="24"/>
        </w:rPr>
        <w:t>S</w:t>
      </w:r>
      <w:r w:rsidR="00595424">
        <w:rPr>
          <w:color w:val="auto"/>
          <w:sz w:val="24"/>
        </w:rPr>
        <w:t xml:space="preserve">uccessful </w:t>
      </w:r>
      <w:r w:rsidR="00B40FF2">
        <w:rPr>
          <w:color w:val="auto"/>
          <w:sz w:val="24"/>
        </w:rPr>
        <w:t>Tenderer</w:t>
      </w:r>
      <w:r w:rsidR="00595424">
        <w:rPr>
          <w:color w:val="auto"/>
          <w:sz w:val="24"/>
        </w:rPr>
        <w:t xml:space="preserve"> having immediate effect.</w:t>
      </w:r>
    </w:p>
    <w:p w:rsidR="00002BE7" w:rsidRDefault="00716A16" w:rsidP="00D61DF5">
      <w:pPr>
        <w:tabs>
          <w:tab w:val="left" w:pos="720"/>
        </w:tabs>
        <w:spacing w:after="240"/>
        <w:ind w:left="720" w:hanging="720"/>
        <w:jc w:val="both"/>
        <w:rPr>
          <w:color w:val="auto"/>
          <w:sz w:val="24"/>
        </w:rPr>
      </w:pPr>
      <w:r>
        <w:rPr>
          <w:color w:val="auto"/>
          <w:sz w:val="24"/>
        </w:rPr>
        <w:lastRenderedPageBreak/>
        <w:t>5</w:t>
      </w:r>
      <w:r w:rsidR="00643097">
        <w:rPr>
          <w:color w:val="auto"/>
          <w:sz w:val="24"/>
        </w:rPr>
        <w:t>.6</w:t>
      </w:r>
      <w:r w:rsidR="00595424">
        <w:rPr>
          <w:color w:val="auto"/>
          <w:sz w:val="24"/>
        </w:rPr>
        <w:tab/>
        <w:t xml:space="preserve">Until the execution of </w:t>
      </w:r>
      <w:r w:rsidR="005254CA">
        <w:rPr>
          <w:color w:val="auto"/>
          <w:sz w:val="24"/>
        </w:rPr>
        <w:t>the Contract</w:t>
      </w:r>
      <w:r w:rsidR="00305B69">
        <w:rPr>
          <w:color w:val="auto"/>
          <w:sz w:val="24"/>
        </w:rPr>
        <w:t>,</w:t>
      </w:r>
      <w:r w:rsidR="00595424">
        <w:rPr>
          <w:color w:val="auto"/>
          <w:sz w:val="24"/>
        </w:rPr>
        <w:t xml:space="preserve"> </w:t>
      </w:r>
      <w:r w:rsidR="008E5C08">
        <w:rPr>
          <w:color w:val="auto"/>
          <w:sz w:val="24"/>
        </w:rPr>
        <w:t xml:space="preserve">the successful </w:t>
      </w:r>
      <w:r w:rsidR="00B40FF2">
        <w:rPr>
          <w:color w:val="auto"/>
          <w:sz w:val="24"/>
        </w:rPr>
        <w:t>T</w:t>
      </w:r>
      <w:r w:rsidR="00595424">
        <w:rPr>
          <w:color w:val="auto"/>
          <w:sz w:val="24"/>
        </w:rPr>
        <w:t xml:space="preserve">ender together with the Council’s written acceptance of it shall form a binding agreement between the Council and </w:t>
      </w:r>
      <w:r w:rsidR="008E5C08">
        <w:rPr>
          <w:color w:val="auto"/>
          <w:sz w:val="24"/>
        </w:rPr>
        <w:t xml:space="preserve">the </w:t>
      </w:r>
      <w:r w:rsidR="00B40FF2">
        <w:rPr>
          <w:color w:val="auto"/>
          <w:sz w:val="24"/>
        </w:rPr>
        <w:t>S</w:t>
      </w:r>
      <w:r w:rsidR="008E5C08">
        <w:rPr>
          <w:color w:val="auto"/>
          <w:sz w:val="24"/>
        </w:rPr>
        <w:t xml:space="preserve">uccessful </w:t>
      </w:r>
      <w:r w:rsidR="00B40FF2">
        <w:rPr>
          <w:color w:val="auto"/>
          <w:sz w:val="24"/>
        </w:rPr>
        <w:t>Tenderer</w:t>
      </w:r>
      <w:r w:rsidR="008E5C08">
        <w:rPr>
          <w:color w:val="auto"/>
          <w:sz w:val="24"/>
        </w:rPr>
        <w:t>.</w:t>
      </w:r>
    </w:p>
    <w:p w:rsidR="00595424" w:rsidRDefault="00716A16" w:rsidP="00D61DF5">
      <w:pPr>
        <w:tabs>
          <w:tab w:val="left" w:pos="720"/>
        </w:tabs>
        <w:spacing w:after="240"/>
        <w:ind w:left="720" w:hanging="720"/>
        <w:jc w:val="both"/>
        <w:rPr>
          <w:color w:val="auto"/>
          <w:sz w:val="24"/>
        </w:rPr>
      </w:pPr>
      <w:r>
        <w:rPr>
          <w:color w:val="auto"/>
          <w:sz w:val="24"/>
        </w:rPr>
        <w:t>5</w:t>
      </w:r>
      <w:r w:rsidR="00643097">
        <w:rPr>
          <w:color w:val="auto"/>
          <w:sz w:val="24"/>
        </w:rPr>
        <w:t>.7</w:t>
      </w:r>
      <w:r w:rsidR="00595424">
        <w:rPr>
          <w:color w:val="auto"/>
          <w:sz w:val="24"/>
        </w:rPr>
        <w:tab/>
      </w:r>
      <w:r w:rsidR="008E5C08">
        <w:rPr>
          <w:color w:val="auto"/>
          <w:sz w:val="24"/>
        </w:rPr>
        <w:t xml:space="preserve">Every </w:t>
      </w:r>
      <w:r w:rsidR="00B40FF2">
        <w:rPr>
          <w:color w:val="auto"/>
          <w:sz w:val="24"/>
        </w:rPr>
        <w:t>T</w:t>
      </w:r>
      <w:r w:rsidR="00595424">
        <w:rPr>
          <w:color w:val="auto"/>
          <w:sz w:val="24"/>
        </w:rPr>
        <w:t xml:space="preserve">ender received by the Council shall be deemed to have been made subject to the enclosed </w:t>
      </w:r>
      <w:r w:rsidR="00305B69">
        <w:rPr>
          <w:color w:val="auto"/>
          <w:sz w:val="24"/>
        </w:rPr>
        <w:t>Contract T</w:t>
      </w:r>
      <w:r w:rsidR="00887689">
        <w:rPr>
          <w:color w:val="auto"/>
          <w:sz w:val="24"/>
        </w:rPr>
        <w:t>erms and</w:t>
      </w:r>
      <w:r w:rsidR="00305B69">
        <w:rPr>
          <w:color w:val="auto"/>
          <w:sz w:val="24"/>
        </w:rPr>
        <w:t xml:space="preserve"> Conditions</w:t>
      </w:r>
      <w:r w:rsidR="00595424">
        <w:rPr>
          <w:color w:val="auto"/>
          <w:sz w:val="24"/>
        </w:rPr>
        <w:t xml:space="preserve"> unless the Council shall previously have expressly agree</w:t>
      </w:r>
      <w:r w:rsidR="008E657E">
        <w:rPr>
          <w:color w:val="auto"/>
          <w:sz w:val="24"/>
        </w:rPr>
        <w:t xml:space="preserve">d, in writing to the contrary. </w:t>
      </w:r>
      <w:r w:rsidR="008E5C08">
        <w:rPr>
          <w:color w:val="auto"/>
          <w:sz w:val="24"/>
        </w:rPr>
        <w:t xml:space="preserve">Any alternative </w:t>
      </w:r>
      <w:r w:rsidR="00B40FF2">
        <w:rPr>
          <w:color w:val="auto"/>
          <w:sz w:val="24"/>
        </w:rPr>
        <w:t>T</w:t>
      </w:r>
      <w:r w:rsidR="008E5C08">
        <w:rPr>
          <w:color w:val="auto"/>
          <w:sz w:val="24"/>
        </w:rPr>
        <w:t xml:space="preserve">erms or </w:t>
      </w:r>
      <w:r w:rsidR="00B40FF2">
        <w:rPr>
          <w:color w:val="auto"/>
          <w:sz w:val="24"/>
        </w:rPr>
        <w:t>C</w:t>
      </w:r>
      <w:r w:rsidR="008E5C08">
        <w:rPr>
          <w:color w:val="auto"/>
          <w:sz w:val="24"/>
        </w:rPr>
        <w:t xml:space="preserve">onditions offered on behalf of the </w:t>
      </w:r>
      <w:r w:rsidR="00B40FF2">
        <w:rPr>
          <w:color w:val="auto"/>
          <w:sz w:val="24"/>
        </w:rPr>
        <w:t>T</w:t>
      </w:r>
      <w:r w:rsidR="008E5C08">
        <w:rPr>
          <w:color w:val="auto"/>
          <w:sz w:val="24"/>
        </w:rPr>
        <w:t>enderers shall, if consistent with this Invitation to Tender be deemed rejected by the Council unless expressly accepted in writing.</w:t>
      </w:r>
    </w:p>
    <w:p w:rsidR="00595424" w:rsidRDefault="00716A16" w:rsidP="00D61DF5">
      <w:pPr>
        <w:tabs>
          <w:tab w:val="left" w:pos="720"/>
        </w:tabs>
        <w:spacing w:after="240"/>
        <w:ind w:left="720" w:hanging="720"/>
        <w:jc w:val="both"/>
        <w:rPr>
          <w:color w:val="auto"/>
          <w:sz w:val="24"/>
        </w:rPr>
      </w:pPr>
      <w:r>
        <w:rPr>
          <w:color w:val="auto"/>
          <w:sz w:val="24"/>
        </w:rPr>
        <w:t>5</w:t>
      </w:r>
      <w:r w:rsidR="00643097">
        <w:rPr>
          <w:color w:val="auto"/>
          <w:sz w:val="24"/>
        </w:rPr>
        <w:t>.8</w:t>
      </w:r>
      <w:r w:rsidR="00595424">
        <w:rPr>
          <w:color w:val="auto"/>
          <w:sz w:val="24"/>
        </w:rPr>
        <w:tab/>
      </w:r>
      <w:r w:rsidR="00595424" w:rsidRPr="00643097">
        <w:rPr>
          <w:color w:val="auto"/>
          <w:sz w:val="24"/>
        </w:rPr>
        <w:t xml:space="preserve">Any express waiver or variation of any of the </w:t>
      </w:r>
      <w:r w:rsidR="00887689">
        <w:rPr>
          <w:color w:val="auto"/>
          <w:sz w:val="24"/>
        </w:rPr>
        <w:t>Contract Terms and</w:t>
      </w:r>
      <w:r w:rsidR="00305B69" w:rsidRPr="00643097">
        <w:rPr>
          <w:color w:val="auto"/>
          <w:sz w:val="24"/>
        </w:rPr>
        <w:t xml:space="preserve"> Conditions </w:t>
      </w:r>
      <w:r w:rsidR="00595424" w:rsidRPr="00643097">
        <w:rPr>
          <w:color w:val="auto"/>
          <w:sz w:val="24"/>
        </w:rPr>
        <w:t xml:space="preserve">made in writing by the Council’s Supervising Officer shall bind the Council.  Otherwise, neither the Supervising Officer nor any other servant or agent of the Council has authority to vary or waive any of the </w:t>
      </w:r>
      <w:r w:rsidR="00887689">
        <w:rPr>
          <w:color w:val="auto"/>
          <w:sz w:val="24"/>
        </w:rPr>
        <w:t>Contract Terms and</w:t>
      </w:r>
      <w:r w:rsidR="00305B69" w:rsidRPr="00643097">
        <w:rPr>
          <w:color w:val="auto"/>
          <w:sz w:val="24"/>
        </w:rPr>
        <w:t xml:space="preserve"> Conditions</w:t>
      </w:r>
      <w:r w:rsidR="00595424" w:rsidRPr="00643097">
        <w:rPr>
          <w:color w:val="auto"/>
          <w:sz w:val="24"/>
        </w:rPr>
        <w:t xml:space="preserve"> on behalf of the Council.</w:t>
      </w:r>
    </w:p>
    <w:p w:rsidR="00305B69" w:rsidRDefault="00716A16" w:rsidP="001159D2">
      <w:pPr>
        <w:tabs>
          <w:tab w:val="left" w:pos="720"/>
        </w:tabs>
        <w:spacing w:after="240"/>
        <w:ind w:left="720" w:hanging="720"/>
        <w:jc w:val="both"/>
        <w:rPr>
          <w:rFonts w:cs="Arial"/>
          <w:color w:val="auto"/>
          <w:sz w:val="24"/>
          <w:szCs w:val="24"/>
        </w:rPr>
      </w:pPr>
      <w:r>
        <w:rPr>
          <w:color w:val="auto"/>
          <w:sz w:val="24"/>
        </w:rPr>
        <w:t>5</w:t>
      </w:r>
      <w:r w:rsidR="001159D2">
        <w:rPr>
          <w:color w:val="auto"/>
          <w:sz w:val="24"/>
        </w:rPr>
        <w:t>.9</w:t>
      </w:r>
      <w:r w:rsidR="00595424">
        <w:rPr>
          <w:color w:val="auto"/>
          <w:sz w:val="24"/>
        </w:rPr>
        <w:tab/>
      </w:r>
      <w:r w:rsidR="00305B69" w:rsidRPr="00305B69">
        <w:rPr>
          <w:rFonts w:cs="Arial"/>
          <w:color w:val="auto"/>
          <w:sz w:val="24"/>
          <w:szCs w:val="24"/>
        </w:rPr>
        <w:t xml:space="preserve">The Council reserves the right not to accept the </w:t>
      </w:r>
      <w:r w:rsidR="008E5C08">
        <w:rPr>
          <w:rFonts w:cs="Arial"/>
          <w:color w:val="auto"/>
          <w:sz w:val="24"/>
          <w:szCs w:val="24"/>
        </w:rPr>
        <w:t xml:space="preserve">lowest or any </w:t>
      </w:r>
      <w:r w:rsidR="00B40FF2">
        <w:rPr>
          <w:rFonts w:cs="Arial"/>
          <w:color w:val="auto"/>
          <w:sz w:val="24"/>
          <w:szCs w:val="24"/>
        </w:rPr>
        <w:t>T</w:t>
      </w:r>
      <w:r w:rsidR="00305B69">
        <w:rPr>
          <w:rFonts w:cs="Arial"/>
          <w:color w:val="auto"/>
          <w:sz w:val="24"/>
          <w:szCs w:val="24"/>
        </w:rPr>
        <w:t>ender</w:t>
      </w:r>
      <w:r w:rsidR="003A092E">
        <w:rPr>
          <w:rFonts w:cs="Arial"/>
          <w:color w:val="auto"/>
          <w:sz w:val="24"/>
          <w:szCs w:val="24"/>
        </w:rPr>
        <w:t>,</w:t>
      </w:r>
      <w:r w:rsidR="00305B69" w:rsidRPr="00305B69">
        <w:rPr>
          <w:rFonts w:cs="Arial"/>
          <w:color w:val="auto"/>
          <w:sz w:val="24"/>
          <w:szCs w:val="24"/>
        </w:rPr>
        <w:t xml:space="preserve"> and to annul the </w:t>
      </w:r>
      <w:r w:rsidR="000E04AE">
        <w:rPr>
          <w:rFonts w:cs="Arial"/>
          <w:color w:val="auto"/>
          <w:sz w:val="24"/>
          <w:szCs w:val="24"/>
        </w:rPr>
        <w:t>procurement</w:t>
      </w:r>
      <w:r w:rsidR="00305B69" w:rsidRPr="00305B69">
        <w:rPr>
          <w:rFonts w:cs="Arial"/>
          <w:color w:val="auto"/>
          <w:sz w:val="24"/>
          <w:szCs w:val="24"/>
        </w:rPr>
        <w:t xml:space="preserve"> process and reject </w:t>
      </w:r>
      <w:r w:rsidR="00A5005B">
        <w:rPr>
          <w:rFonts w:cs="Arial"/>
          <w:color w:val="auto"/>
          <w:sz w:val="24"/>
          <w:szCs w:val="24"/>
        </w:rPr>
        <w:t>the</w:t>
      </w:r>
      <w:r w:rsidR="00305B69" w:rsidRPr="00305B69">
        <w:rPr>
          <w:rFonts w:cs="Arial"/>
          <w:color w:val="auto"/>
          <w:sz w:val="24"/>
          <w:szCs w:val="24"/>
        </w:rPr>
        <w:t xml:space="preserve"> </w:t>
      </w:r>
      <w:r w:rsidR="00B40FF2">
        <w:rPr>
          <w:rFonts w:cs="Arial"/>
          <w:color w:val="auto"/>
          <w:sz w:val="24"/>
          <w:szCs w:val="24"/>
        </w:rPr>
        <w:t>T</w:t>
      </w:r>
      <w:r w:rsidR="00A5005B">
        <w:rPr>
          <w:rFonts w:cs="Arial"/>
          <w:color w:val="auto"/>
          <w:sz w:val="24"/>
          <w:szCs w:val="24"/>
        </w:rPr>
        <w:t>ender</w:t>
      </w:r>
      <w:r w:rsidR="00CB6416">
        <w:rPr>
          <w:rFonts w:cs="Arial"/>
          <w:color w:val="auto"/>
          <w:sz w:val="24"/>
          <w:szCs w:val="24"/>
        </w:rPr>
        <w:t>s</w:t>
      </w:r>
      <w:r w:rsidR="00305B69" w:rsidRPr="00305B69">
        <w:rPr>
          <w:rFonts w:cs="Arial"/>
          <w:color w:val="auto"/>
          <w:sz w:val="24"/>
          <w:szCs w:val="24"/>
        </w:rPr>
        <w:t xml:space="preserve"> </w:t>
      </w:r>
      <w:r w:rsidR="00305B69">
        <w:rPr>
          <w:rFonts w:cs="Arial"/>
          <w:color w:val="auto"/>
          <w:sz w:val="24"/>
          <w:szCs w:val="24"/>
        </w:rPr>
        <w:t xml:space="preserve">(in whole or in part) </w:t>
      </w:r>
      <w:r w:rsidR="00305B69" w:rsidRPr="00305B69">
        <w:rPr>
          <w:rFonts w:cs="Arial"/>
          <w:color w:val="auto"/>
          <w:sz w:val="24"/>
          <w:szCs w:val="24"/>
        </w:rPr>
        <w:t xml:space="preserve">at any time prior to </w:t>
      </w:r>
      <w:r w:rsidR="00B40FF2">
        <w:rPr>
          <w:rFonts w:cs="Arial"/>
          <w:color w:val="auto"/>
          <w:sz w:val="24"/>
          <w:szCs w:val="24"/>
        </w:rPr>
        <w:t>C</w:t>
      </w:r>
      <w:r w:rsidR="00305B69" w:rsidRPr="00305B69">
        <w:rPr>
          <w:rFonts w:cs="Arial"/>
          <w:color w:val="auto"/>
          <w:sz w:val="24"/>
          <w:szCs w:val="24"/>
        </w:rPr>
        <w:t xml:space="preserve">ontract </w:t>
      </w:r>
      <w:r w:rsidR="00B40FF2">
        <w:rPr>
          <w:rFonts w:cs="Arial"/>
          <w:color w:val="auto"/>
          <w:sz w:val="24"/>
          <w:szCs w:val="24"/>
        </w:rPr>
        <w:t>A</w:t>
      </w:r>
      <w:r w:rsidR="00305B69" w:rsidRPr="00305B69">
        <w:rPr>
          <w:rFonts w:cs="Arial"/>
          <w:color w:val="auto"/>
          <w:sz w:val="24"/>
          <w:szCs w:val="24"/>
        </w:rPr>
        <w:t>ward</w:t>
      </w:r>
      <w:r w:rsidR="009A4949">
        <w:rPr>
          <w:rFonts w:cs="Arial"/>
          <w:color w:val="auto"/>
          <w:sz w:val="24"/>
          <w:szCs w:val="24"/>
        </w:rPr>
        <w:t xml:space="preserve"> </w:t>
      </w:r>
      <w:r w:rsidR="00305B69" w:rsidRPr="00305B69">
        <w:rPr>
          <w:rFonts w:cs="Arial"/>
          <w:color w:val="auto"/>
          <w:sz w:val="24"/>
          <w:szCs w:val="24"/>
        </w:rPr>
        <w:t>without thereby incurring</w:t>
      </w:r>
      <w:r w:rsidR="00AC2A75">
        <w:rPr>
          <w:rFonts w:cs="Arial"/>
          <w:color w:val="auto"/>
          <w:sz w:val="24"/>
          <w:szCs w:val="24"/>
        </w:rPr>
        <w:t xml:space="preserve"> any liability to </w:t>
      </w:r>
      <w:r w:rsidR="00B40FF2">
        <w:rPr>
          <w:rFonts w:cs="Arial"/>
          <w:color w:val="auto"/>
          <w:sz w:val="24"/>
          <w:szCs w:val="24"/>
        </w:rPr>
        <w:t>T</w:t>
      </w:r>
      <w:r w:rsidR="00CB6416">
        <w:rPr>
          <w:rFonts w:cs="Arial"/>
          <w:color w:val="auto"/>
          <w:sz w:val="24"/>
          <w:szCs w:val="24"/>
        </w:rPr>
        <w:t xml:space="preserve">enderers. To be clear The Council reserves the right not to </w:t>
      </w:r>
      <w:r w:rsidR="00B40FF2">
        <w:rPr>
          <w:rFonts w:cs="Arial"/>
          <w:color w:val="auto"/>
          <w:sz w:val="24"/>
          <w:szCs w:val="24"/>
        </w:rPr>
        <w:t>A</w:t>
      </w:r>
      <w:r w:rsidR="00CB6416">
        <w:rPr>
          <w:rFonts w:cs="Arial"/>
          <w:color w:val="auto"/>
          <w:sz w:val="24"/>
          <w:szCs w:val="24"/>
        </w:rPr>
        <w:t xml:space="preserve">ward any </w:t>
      </w:r>
      <w:r w:rsidR="00B40FF2">
        <w:rPr>
          <w:rFonts w:cs="Arial"/>
          <w:color w:val="auto"/>
          <w:sz w:val="24"/>
          <w:szCs w:val="24"/>
        </w:rPr>
        <w:t>C</w:t>
      </w:r>
      <w:r w:rsidR="00CB6416">
        <w:rPr>
          <w:rFonts w:cs="Arial"/>
          <w:color w:val="auto"/>
          <w:sz w:val="24"/>
          <w:szCs w:val="24"/>
        </w:rPr>
        <w:t>ontract, at its sole discretion.</w:t>
      </w:r>
    </w:p>
    <w:p w:rsidR="00595424" w:rsidRDefault="00716A16" w:rsidP="00D61DF5">
      <w:pPr>
        <w:spacing w:after="240"/>
        <w:ind w:left="709" w:hanging="709"/>
        <w:jc w:val="both"/>
        <w:rPr>
          <w:color w:val="auto"/>
          <w:sz w:val="24"/>
        </w:rPr>
      </w:pPr>
      <w:r>
        <w:rPr>
          <w:rFonts w:cs="Arial"/>
          <w:color w:val="auto"/>
          <w:sz w:val="24"/>
          <w:szCs w:val="24"/>
        </w:rPr>
        <w:t>5</w:t>
      </w:r>
      <w:r w:rsidR="00305B69">
        <w:rPr>
          <w:rFonts w:cs="Arial"/>
          <w:color w:val="auto"/>
          <w:sz w:val="24"/>
          <w:szCs w:val="24"/>
        </w:rPr>
        <w:t>.</w:t>
      </w:r>
      <w:r w:rsidR="007F40CC">
        <w:rPr>
          <w:rFonts w:cs="Arial"/>
          <w:color w:val="auto"/>
          <w:sz w:val="24"/>
          <w:szCs w:val="24"/>
        </w:rPr>
        <w:t>1</w:t>
      </w:r>
      <w:r w:rsidR="001159D2">
        <w:rPr>
          <w:rFonts w:cs="Arial"/>
          <w:color w:val="auto"/>
          <w:sz w:val="24"/>
          <w:szCs w:val="24"/>
        </w:rPr>
        <w:t>0</w:t>
      </w:r>
      <w:r w:rsidR="00305B69">
        <w:rPr>
          <w:rFonts w:cs="Arial"/>
          <w:color w:val="auto"/>
          <w:sz w:val="24"/>
          <w:szCs w:val="24"/>
        </w:rPr>
        <w:tab/>
      </w:r>
      <w:r w:rsidR="00595424">
        <w:rPr>
          <w:color w:val="auto"/>
          <w:sz w:val="24"/>
        </w:rPr>
        <w:t xml:space="preserve">The Council </w:t>
      </w:r>
      <w:r w:rsidR="00305B69">
        <w:rPr>
          <w:color w:val="auto"/>
          <w:sz w:val="24"/>
        </w:rPr>
        <w:t xml:space="preserve">reserves the right </w:t>
      </w:r>
      <w:r w:rsidR="00595424">
        <w:rPr>
          <w:color w:val="auto"/>
          <w:sz w:val="24"/>
        </w:rPr>
        <w:t xml:space="preserve">to negotiate on </w:t>
      </w:r>
      <w:r w:rsidR="00AB3D09">
        <w:rPr>
          <w:color w:val="auto"/>
          <w:sz w:val="24"/>
        </w:rPr>
        <w:t>particular items</w:t>
      </w:r>
      <w:r w:rsidR="00A5005B">
        <w:rPr>
          <w:color w:val="auto"/>
          <w:sz w:val="24"/>
        </w:rPr>
        <w:t xml:space="preserve"> of a </w:t>
      </w:r>
      <w:r w:rsidR="00B40FF2">
        <w:rPr>
          <w:color w:val="auto"/>
          <w:sz w:val="24"/>
        </w:rPr>
        <w:t>T</w:t>
      </w:r>
      <w:r w:rsidR="00A5005B">
        <w:rPr>
          <w:color w:val="auto"/>
          <w:sz w:val="24"/>
        </w:rPr>
        <w:t>ender</w:t>
      </w:r>
      <w:r w:rsidR="00AB3D09">
        <w:rPr>
          <w:color w:val="auto"/>
          <w:sz w:val="24"/>
        </w:rPr>
        <w:t xml:space="preserve"> proposal whilst ensuring that such negotiation does</w:t>
      </w:r>
      <w:r w:rsidR="00CB6416">
        <w:rPr>
          <w:color w:val="auto"/>
          <w:sz w:val="24"/>
        </w:rPr>
        <w:t xml:space="preserve"> not distort competition or</w:t>
      </w:r>
      <w:r w:rsidR="00AB3D09">
        <w:rPr>
          <w:color w:val="auto"/>
          <w:sz w:val="24"/>
        </w:rPr>
        <w:t xml:space="preserve"> </w:t>
      </w:r>
      <w:r w:rsidR="00AC2A75">
        <w:rPr>
          <w:color w:val="auto"/>
          <w:sz w:val="24"/>
        </w:rPr>
        <w:t>differ from the scope of the Contract.</w:t>
      </w:r>
    </w:p>
    <w:p w:rsidR="00595424" w:rsidRDefault="00716A16" w:rsidP="00D61DF5">
      <w:pPr>
        <w:tabs>
          <w:tab w:val="left" w:pos="720"/>
        </w:tabs>
        <w:spacing w:after="240"/>
        <w:ind w:left="720" w:hanging="720"/>
        <w:jc w:val="both"/>
        <w:rPr>
          <w:color w:val="auto"/>
          <w:sz w:val="24"/>
        </w:rPr>
      </w:pPr>
      <w:r>
        <w:rPr>
          <w:color w:val="auto"/>
          <w:sz w:val="24"/>
        </w:rPr>
        <w:t>5</w:t>
      </w:r>
      <w:r w:rsidR="007F40CC">
        <w:rPr>
          <w:color w:val="auto"/>
          <w:sz w:val="24"/>
        </w:rPr>
        <w:t>.1</w:t>
      </w:r>
      <w:r w:rsidR="001159D2">
        <w:rPr>
          <w:color w:val="auto"/>
          <w:sz w:val="24"/>
        </w:rPr>
        <w:t>1</w:t>
      </w:r>
      <w:r w:rsidR="00595424">
        <w:rPr>
          <w:color w:val="auto"/>
          <w:sz w:val="24"/>
        </w:rPr>
        <w:tab/>
      </w:r>
      <w:r w:rsidR="00CB6416">
        <w:rPr>
          <w:color w:val="auto"/>
          <w:sz w:val="24"/>
        </w:rPr>
        <w:t xml:space="preserve">The </w:t>
      </w:r>
      <w:r w:rsidR="00B40FF2">
        <w:rPr>
          <w:color w:val="auto"/>
          <w:sz w:val="24"/>
        </w:rPr>
        <w:t>S</w:t>
      </w:r>
      <w:r w:rsidR="00CB6416">
        <w:rPr>
          <w:color w:val="auto"/>
          <w:sz w:val="24"/>
        </w:rPr>
        <w:t xml:space="preserve">uccessful </w:t>
      </w:r>
      <w:r w:rsidR="00B40FF2">
        <w:rPr>
          <w:color w:val="auto"/>
          <w:sz w:val="24"/>
        </w:rPr>
        <w:t>Tenderer</w:t>
      </w:r>
      <w:r w:rsidR="00AB3D09">
        <w:rPr>
          <w:color w:val="auto"/>
          <w:sz w:val="24"/>
        </w:rPr>
        <w:t xml:space="preserve"> </w:t>
      </w:r>
      <w:r w:rsidR="00595424">
        <w:rPr>
          <w:color w:val="auto"/>
          <w:sz w:val="24"/>
        </w:rPr>
        <w:t xml:space="preserve">through </w:t>
      </w:r>
      <w:r w:rsidR="00AB3D09">
        <w:rPr>
          <w:color w:val="auto"/>
          <w:sz w:val="24"/>
        </w:rPr>
        <w:t xml:space="preserve">their organisations </w:t>
      </w:r>
      <w:r w:rsidR="00CB6416">
        <w:rPr>
          <w:color w:val="auto"/>
          <w:sz w:val="24"/>
        </w:rPr>
        <w:t>own</w:t>
      </w:r>
      <w:r w:rsidR="00AB3D09">
        <w:rPr>
          <w:color w:val="auto"/>
          <w:sz w:val="24"/>
        </w:rPr>
        <w:t xml:space="preserve"> </w:t>
      </w:r>
      <w:r w:rsidR="00595424">
        <w:rPr>
          <w:color w:val="auto"/>
          <w:sz w:val="24"/>
        </w:rPr>
        <w:t xml:space="preserve">quality management system shall undertake the day-to-day monitoring and supervision of the </w:t>
      </w:r>
      <w:r w:rsidR="00B40FF2">
        <w:rPr>
          <w:color w:val="auto"/>
          <w:sz w:val="24"/>
        </w:rPr>
        <w:t>C</w:t>
      </w:r>
      <w:r w:rsidR="00595424">
        <w:rPr>
          <w:color w:val="auto"/>
          <w:sz w:val="24"/>
        </w:rPr>
        <w:t xml:space="preserve">ontract.  An officer appointed by the Council and referred to in the </w:t>
      </w:r>
      <w:r w:rsidR="00B40FF2">
        <w:rPr>
          <w:color w:val="auto"/>
          <w:sz w:val="24"/>
        </w:rPr>
        <w:t>C</w:t>
      </w:r>
      <w:r w:rsidR="00595424">
        <w:rPr>
          <w:color w:val="auto"/>
          <w:sz w:val="24"/>
        </w:rPr>
        <w:t xml:space="preserve">ontract as ‘the Contract Supervising Officer’’ shall monitor the </w:t>
      </w:r>
      <w:r w:rsidR="00B40FF2">
        <w:rPr>
          <w:color w:val="auto"/>
          <w:sz w:val="24"/>
        </w:rPr>
        <w:t>Tenderers</w:t>
      </w:r>
      <w:r w:rsidR="00595424">
        <w:rPr>
          <w:color w:val="auto"/>
          <w:sz w:val="24"/>
        </w:rPr>
        <w:t xml:space="preserve"> quality control system to ensure compliance with the standards and requirement</w:t>
      </w:r>
      <w:r w:rsidR="00AB3D09">
        <w:rPr>
          <w:color w:val="auto"/>
          <w:sz w:val="24"/>
        </w:rPr>
        <w:t>s</w:t>
      </w:r>
      <w:r w:rsidR="00595424">
        <w:rPr>
          <w:color w:val="auto"/>
          <w:sz w:val="24"/>
        </w:rPr>
        <w:t xml:space="preserve"> set out </w:t>
      </w:r>
      <w:r w:rsidR="00AB3D09">
        <w:rPr>
          <w:color w:val="auto"/>
          <w:sz w:val="24"/>
        </w:rPr>
        <w:t>within this Invitation to Tender</w:t>
      </w:r>
      <w:r w:rsidR="00595424">
        <w:rPr>
          <w:color w:val="auto"/>
          <w:sz w:val="24"/>
        </w:rPr>
        <w:t>.</w:t>
      </w:r>
    </w:p>
    <w:p w:rsidR="00595424" w:rsidRDefault="00716A16" w:rsidP="00D61DF5">
      <w:pPr>
        <w:tabs>
          <w:tab w:val="left" w:pos="720"/>
        </w:tabs>
        <w:spacing w:after="240"/>
        <w:ind w:left="720" w:hanging="720"/>
        <w:jc w:val="both"/>
        <w:rPr>
          <w:color w:val="auto"/>
          <w:sz w:val="24"/>
        </w:rPr>
      </w:pPr>
      <w:r>
        <w:rPr>
          <w:color w:val="auto"/>
          <w:sz w:val="24"/>
        </w:rPr>
        <w:t>5</w:t>
      </w:r>
      <w:r w:rsidR="007F40CC">
        <w:rPr>
          <w:color w:val="auto"/>
          <w:sz w:val="24"/>
        </w:rPr>
        <w:t>.1</w:t>
      </w:r>
      <w:r w:rsidR="001159D2">
        <w:rPr>
          <w:color w:val="auto"/>
          <w:sz w:val="24"/>
        </w:rPr>
        <w:t>2</w:t>
      </w:r>
      <w:r w:rsidR="00595424">
        <w:rPr>
          <w:color w:val="auto"/>
          <w:sz w:val="24"/>
        </w:rPr>
        <w:tab/>
        <w:t xml:space="preserve">The Council’s Supervising Officer will work closely with other relevant Council officers </w:t>
      </w:r>
      <w:r w:rsidR="00A040CD">
        <w:rPr>
          <w:color w:val="auto"/>
          <w:sz w:val="24"/>
        </w:rPr>
        <w:t xml:space="preserve">and/or stakeholders </w:t>
      </w:r>
      <w:r w:rsidR="00595424">
        <w:rPr>
          <w:color w:val="auto"/>
          <w:sz w:val="24"/>
        </w:rPr>
        <w:t>to ensure that</w:t>
      </w:r>
      <w:r w:rsidR="00A040CD">
        <w:rPr>
          <w:color w:val="auto"/>
          <w:sz w:val="24"/>
        </w:rPr>
        <w:t xml:space="preserve"> the</w:t>
      </w:r>
      <w:r w:rsidR="00595424">
        <w:rPr>
          <w:color w:val="auto"/>
          <w:sz w:val="24"/>
        </w:rPr>
        <w:t xml:space="preserve"> </w:t>
      </w:r>
      <w:r w:rsidR="00A040CD">
        <w:rPr>
          <w:color w:val="auto"/>
          <w:sz w:val="24"/>
        </w:rPr>
        <w:t>requirements as set out in the Contract are</w:t>
      </w:r>
      <w:r w:rsidR="00595424">
        <w:rPr>
          <w:color w:val="auto"/>
          <w:sz w:val="24"/>
        </w:rPr>
        <w:t xml:space="preserve"> appropriate to their needs</w:t>
      </w:r>
      <w:r w:rsidR="00A040CD">
        <w:rPr>
          <w:color w:val="auto"/>
          <w:sz w:val="24"/>
        </w:rPr>
        <w:t>, and are supplied in accordance with the Contract</w:t>
      </w:r>
      <w:r w:rsidR="00595424">
        <w:rPr>
          <w:color w:val="auto"/>
          <w:sz w:val="24"/>
        </w:rPr>
        <w:t>.</w:t>
      </w:r>
      <w:r w:rsidR="000A4BD4">
        <w:rPr>
          <w:color w:val="auto"/>
          <w:sz w:val="24"/>
        </w:rPr>
        <w:t xml:space="preserve"> </w:t>
      </w:r>
    </w:p>
    <w:p w:rsidR="00595424" w:rsidRPr="00FF76F2" w:rsidRDefault="00716A16" w:rsidP="00D61DF5">
      <w:pPr>
        <w:tabs>
          <w:tab w:val="left" w:pos="720"/>
        </w:tabs>
        <w:spacing w:after="240"/>
        <w:ind w:left="720" w:hanging="720"/>
        <w:jc w:val="both"/>
        <w:rPr>
          <w:color w:val="auto"/>
          <w:sz w:val="24"/>
        </w:rPr>
      </w:pPr>
      <w:r>
        <w:rPr>
          <w:color w:val="auto"/>
          <w:sz w:val="24"/>
        </w:rPr>
        <w:t>5</w:t>
      </w:r>
      <w:r w:rsidR="007F40CC">
        <w:rPr>
          <w:color w:val="auto"/>
          <w:sz w:val="24"/>
        </w:rPr>
        <w:t>.1</w:t>
      </w:r>
      <w:r w:rsidR="00270720">
        <w:rPr>
          <w:color w:val="auto"/>
          <w:sz w:val="24"/>
        </w:rPr>
        <w:t>3</w:t>
      </w:r>
      <w:r w:rsidR="00595424">
        <w:rPr>
          <w:color w:val="auto"/>
          <w:sz w:val="24"/>
        </w:rPr>
        <w:tab/>
      </w:r>
      <w:r w:rsidR="00595424" w:rsidRPr="00FF76F2">
        <w:rPr>
          <w:color w:val="auto"/>
          <w:sz w:val="24"/>
        </w:rPr>
        <w:t>All prices are to be shown in pounds sterling</w:t>
      </w:r>
      <w:r w:rsidR="00A040CD" w:rsidRPr="00FF76F2">
        <w:rPr>
          <w:color w:val="auto"/>
          <w:sz w:val="24"/>
        </w:rPr>
        <w:t xml:space="preserve"> and</w:t>
      </w:r>
      <w:r w:rsidR="00595424" w:rsidRPr="00FF76F2">
        <w:rPr>
          <w:color w:val="auto"/>
          <w:sz w:val="24"/>
        </w:rPr>
        <w:t xml:space="preserve"> </w:t>
      </w:r>
      <w:r w:rsidR="00A563F5" w:rsidRPr="00FF76F2">
        <w:rPr>
          <w:color w:val="auto"/>
          <w:sz w:val="24"/>
        </w:rPr>
        <w:t xml:space="preserve">are indicative pricing for the Tender. If Tenderers are successful in being added to the DPS then each Scaffolding </w:t>
      </w:r>
      <w:r w:rsidR="007B089D">
        <w:rPr>
          <w:color w:val="auto"/>
          <w:sz w:val="24"/>
        </w:rPr>
        <w:t>r</w:t>
      </w:r>
      <w:r w:rsidR="00A563F5" w:rsidRPr="00FF76F2">
        <w:rPr>
          <w:color w:val="auto"/>
          <w:sz w:val="24"/>
        </w:rPr>
        <w:t>e</w:t>
      </w:r>
      <w:r w:rsidR="00E53411">
        <w:rPr>
          <w:color w:val="auto"/>
          <w:sz w:val="24"/>
        </w:rPr>
        <w:t>quirement will be competed via Mini-Competition</w:t>
      </w:r>
      <w:r w:rsidR="00A563F5" w:rsidRPr="00FF76F2">
        <w:rPr>
          <w:color w:val="auto"/>
          <w:sz w:val="24"/>
        </w:rPr>
        <w:t xml:space="preserve"> between all </w:t>
      </w:r>
      <w:r w:rsidR="00246CA1" w:rsidRPr="00FF76F2">
        <w:rPr>
          <w:color w:val="auto"/>
          <w:sz w:val="24"/>
        </w:rPr>
        <w:t xml:space="preserve">relevant </w:t>
      </w:r>
      <w:r w:rsidR="00A563F5" w:rsidRPr="00FF76F2">
        <w:rPr>
          <w:color w:val="auto"/>
          <w:sz w:val="24"/>
        </w:rPr>
        <w:t xml:space="preserve">‘Approved Suppliers’. </w:t>
      </w:r>
      <w:r w:rsidR="00A040CD" w:rsidRPr="00FF76F2">
        <w:rPr>
          <w:color w:val="auto"/>
          <w:sz w:val="24"/>
        </w:rPr>
        <w:t xml:space="preserve">Pricing </w:t>
      </w:r>
      <w:r w:rsidR="007B089D">
        <w:rPr>
          <w:color w:val="auto"/>
          <w:sz w:val="24"/>
        </w:rPr>
        <w:t>shall</w:t>
      </w:r>
      <w:r w:rsidR="00A040CD" w:rsidRPr="00FF76F2">
        <w:rPr>
          <w:color w:val="auto"/>
          <w:sz w:val="24"/>
        </w:rPr>
        <w:t xml:space="preserve"> be fully inclusive of </w:t>
      </w:r>
      <w:r w:rsidR="00A040CD" w:rsidRPr="00FF76F2">
        <w:rPr>
          <w:b/>
          <w:color w:val="auto"/>
          <w:sz w:val="24"/>
        </w:rPr>
        <w:t xml:space="preserve">all </w:t>
      </w:r>
      <w:r w:rsidR="00A040CD" w:rsidRPr="00FF76F2">
        <w:rPr>
          <w:color w:val="auto"/>
          <w:sz w:val="24"/>
        </w:rPr>
        <w:t xml:space="preserve">costs involved in meeting the </w:t>
      </w:r>
      <w:r w:rsidR="005254CA" w:rsidRPr="00FF76F2">
        <w:rPr>
          <w:color w:val="auto"/>
          <w:sz w:val="24"/>
        </w:rPr>
        <w:t>Specification</w:t>
      </w:r>
      <w:r w:rsidR="00A040CD" w:rsidRPr="00FF76F2">
        <w:rPr>
          <w:color w:val="auto"/>
          <w:sz w:val="24"/>
        </w:rPr>
        <w:t xml:space="preserve"> </w:t>
      </w:r>
      <w:r w:rsidR="00A341E9" w:rsidRPr="00FF76F2">
        <w:rPr>
          <w:color w:val="auto"/>
          <w:sz w:val="24"/>
        </w:rPr>
        <w:t>including delivery</w:t>
      </w:r>
      <w:r w:rsidR="001A3883" w:rsidRPr="00FF76F2">
        <w:rPr>
          <w:color w:val="auto"/>
          <w:sz w:val="24"/>
        </w:rPr>
        <w:t xml:space="preserve"> or early settlement discount incentives.</w:t>
      </w:r>
    </w:p>
    <w:p w:rsidR="00595424" w:rsidRPr="00FF76F2" w:rsidRDefault="00716A16" w:rsidP="00D61DF5">
      <w:pPr>
        <w:tabs>
          <w:tab w:val="left" w:pos="720"/>
        </w:tabs>
        <w:spacing w:after="240"/>
        <w:ind w:left="720" w:hanging="720"/>
        <w:jc w:val="both"/>
        <w:rPr>
          <w:color w:val="auto"/>
          <w:sz w:val="24"/>
        </w:rPr>
      </w:pPr>
      <w:r>
        <w:rPr>
          <w:color w:val="auto"/>
          <w:sz w:val="24"/>
        </w:rPr>
        <w:t>5</w:t>
      </w:r>
      <w:r w:rsidR="007F40CC" w:rsidRPr="00FF76F2">
        <w:rPr>
          <w:color w:val="auto"/>
          <w:sz w:val="24"/>
        </w:rPr>
        <w:t>.1</w:t>
      </w:r>
      <w:r w:rsidR="00270720" w:rsidRPr="00FF76F2">
        <w:rPr>
          <w:color w:val="auto"/>
          <w:sz w:val="24"/>
        </w:rPr>
        <w:t>4</w:t>
      </w:r>
      <w:r w:rsidR="00595424" w:rsidRPr="00FF76F2">
        <w:rPr>
          <w:color w:val="auto"/>
          <w:sz w:val="24"/>
        </w:rPr>
        <w:tab/>
        <w:t xml:space="preserve">The Council reserves the right to </w:t>
      </w:r>
      <w:r w:rsidR="00A040CD" w:rsidRPr="00FF76F2">
        <w:rPr>
          <w:color w:val="auto"/>
          <w:sz w:val="24"/>
        </w:rPr>
        <w:t xml:space="preserve">not to award a </w:t>
      </w:r>
      <w:r w:rsidR="001159D2" w:rsidRPr="00FF76F2">
        <w:rPr>
          <w:color w:val="auto"/>
          <w:sz w:val="24"/>
        </w:rPr>
        <w:t>C</w:t>
      </w:r>
      <w:r w:rsidR="00A040CD" w:rsidRPr="00FF76F2">
        <w:rPr>
          <w:color w:val="auto"/>
          <w:sz w:val="24"/>
        </w:rPr>
        <w:t xml:space="preserve">ontract </w:t>
      </w:r>
      <w:r w:rsidR="00A93782" w:rsidRPr="00FF76F2">
        <w:rPr>
          <w:color w:val="auto"/>
          <w:sz w:val="24"/>
        </w:rPr>
        <w:t>to the Successful Tenderer</w:t>
      </w:r>
      <w:r w:rsidR="000A4BD4" w:rsidRPr="00FF76F2">
        <w:rPr>
          <w:color w:val="auto"/>
          <w:sz w:val="24"/>
        </w:rPr>
        <w:t>s</w:t>
      </w:r>
      <w:r w:rsidR="00595424" w:rsidRPr="00FF76F2">
        <w:rPr>
          <w:color w:val="auto"/>
          <w:sz w:val="24"/>
        </w:rPr>
        <w:t xml:space="preserve"> where </w:t>
      </w:r>
      <w:r w:rsidR="00A93782" w:rsidRPr="00FF76F2">
        <w:rPr>
          <w:color w:val="auto"/>
          <w:sz w:val="24"/>
        </w:rPr>
        <w:t>the Tenderer</w:t>
      </w:r>
      <w:r w:rsidR="000A4BD4" w:rsidRPr="00FF76F2">
        <w:rPr>
          <w:color w:val="auto"/>
          <w:sz w:val="24"/>
        </w:rPr>
        <w:t>s</w:t>
      </w:r>
      <w:r w:rsidR="00595424" w:rsidRPr="00FF76F2">
        <w:rPr>
          <w:color w:val="auto"/>
          <w:sz w:val="24"/>
        </w:rPr>
        <w:t xml:space="preserve"> cannot </w:t>
      </w:r>
      <w:r w:rsidR="00A040CD" w:rsidRPr="00FF76F2">
        <w:rPr>
          <w:color w:val="auto"/>
          <w:sz w:val="24"/>
        </w:rPr>
        <w:t>meet the requirements to Council’s timescales and/or satisfaction.</w:t>
      </w:r>
    </w:p>
    <w:p w:rsidR="007B4E9D" w:rsidRDefault="00716A16" w:rsidP="008E657E">
      <w:pPr>
        <w:spacing w:after="240"/>
        <w:ind w:left="709" w:hanging="709"/>
        <w:jc w:val="both"/>
        <w:rPr>
          <w:sz w:val="24"/>
          <w:szCs w:val="24"/>
        </w:rPr>
      </w:pPr>
      <w:r>
        <w:rPr>
          <w:rFonts w:cs="Arial"/>
          <w:color w:val="auto"/>
          <w:sz w:val="24"/>
          <w:szCs w:val="24"/>
        </w:rPr>
        <w:t>5</w:t>
      </w:r>
      <w:r w:rsidR="007F40CC">
        <w:rPr>
          <w:rFonts w:cs="Arial"/>
          <w:color w:val="auto"/>
          <w:sz w:val="24"/>
          <w:szCs w:val="24"/>
        </w:rPr>
        <w:t>.1</w:t>
      </w:r>
      <w:r w:rsidR="00270720">
        <w:rPr>
          <w:rFonts w:cs="Arial"/>
          <w:color w:val="auto"/>
          <w:sz w:val="24"/>
          <w:szCs w:val="24"/>
        </w:rPr>
        <w:t>5</w:t>
      </w:r>
      <w:r w:rsidR="00A341E9">
        <w:rPr>
          <w:rFonts w:cs="Arial"/>
          <w:color w:val="auto"/>
          <w:sz w:val="24"/>
          <w:szCs w:val="24"/>
        </w:rPr>
        <w:tab/>
      </w:r>
      <w:r w:rsidR="00305B69" w:rsidRPr="00305B69">
        <w:rPr>
          <w:rFonts w:cs="Arial"/>
          <w:color w:val="auto"/>
          <w:sz w:val="24"/>
          <w:szCs w:val="24"/>
        </w:rPr>
        <w:t>All communication with the Council must be made via the South East Business Portal</w:t>
      </w:r>
      <w:r w:rsidR="003F4D8F">
        <w:rPr>
          <w:rFonts w:cs="Arial"/>
          <w:color w:val="auto"/>
          <w:sz w:val="24"/>
          <w:szCs w:val="24"/>
        </w:rPr>
        <w:t xml:space="preserve"> (procurement portal)</w:t>
      </w:r>
      <w:r w:rsidR="00305B69" w:rsidRPr="00305B69">
        <w:rPr>
          <w:rFonts w:cs="Arial"/>
          <w:color w:val="auto"/>
          <w:sz w:val="24"/>
          <w:szCs w:val="24"/>
        </w:rPr>
        <w:t xml:space="preserve">. </w:t>
      </w:r>
      <w:r w:rsidR="00305B69" w:rsidRPr="00643097">
        <w:rPr>
          <w:rFonts w:cs="Arial"/>
          <w:color w:val="auto"/>
          <w:sz w:val="24"/>
          <w:szCs w:val="24"/>
        </w:rPr>
        <w:t xml:space="preserve"> </w:t>
      </w:r>
      <w:hyperlink r:id="rId15" w:history="1">
        <w:r w:rsidR="00CB3490" w:rsidRPr="006A6AFD">
          <w:rPr>
            <w:rStyle w:val="Hyperlink"/>
            <w:sz w:val="24"/>
            <w:szCs w:val="24"/>
          </w:rPr>
          <w:t>https://www.businessportal.southeastiep.gov.uk</w:t>
        </w:r>
      </w:hyperlink>
      <w:r w:rsidR="005D3F17" w:rsidRPr="005D3F17">
        <w:rPr>
          <w:sz w:val="24"/>
          <w:szCs w:val="24"/>
        </w:rPr>
        <w:t>.</w:t>
      </w:r>
    </w:p>
    <w:p w:rsidR="00D51F2E" w:rsidRDefault="00D51F2E" w:rsidP="008E657E">
      <w:pPr>
        <w:spacing w:after="240"/>
        <w:ind w:left="709" w:hanging="709"/>
        <w:jc w:val="both"/>
        <w:rPr>
          <w:sz w:val="24"/>
          <w:szCs w:val="24"/>
        </w:rPr>
      </w:pPr>
    </w:p>
    <w:p w:rsidR="00D51F2E" w:rsidRDefault="00D51F2E" w:rsidP="008E657E">
      <w:pPr>
        <w:spacing w:after="240"/>
        <w:ind w:left="709" w:hanging="709"/>
        <w:jc w:val="both"/>
        <w:rPr>
          <w:sz w:val="24"/>
          <w:szCs w:val="24"/>
        </w:rPr>
      </w:pPr>
    </w:p>
    <w:p w:rsidR="003F4D8F" w:rsidRDefault="00716A16" w:rsidP="00D61DF5">
      <w:pPr>
        <w:spacing w:after="240"/>
        <w:ind w:left="709" w:hanging="709"/>
        <w:jc w:val="both"/>
        <w:rPr>
          <w:rFonts w:cs="Arial"/>
          <w:color w:val="auto"/>
          <w:sz w:val="24"/>
          <w:szCs w:val="24"/>
        </w:rPr>
      </w:pPr>
      <w:r>
        <w:rPr>
          <w:rFonts w:cs="Arial"/>
          <w:color w:val="auto"/>
          <w:sz w:val="24"/>
          <w:szCs w:val="24"/>
        </w:rPr>
        <w:lastRenderedPageBreak/>
        <w:t>5</w:t>
      </w:r>
      <w:r w:rsidR="007F40CC">
        <w:rPr>
          <w:rFonts w:cs="Arial"/>
          <w:color w:val="auto"/>
          <w:sz w:val="24"/>
          <w:szCs w:val="24"/>
        </w:rPr>
        <w:t>.1</w:t>
      </w:r>
      <w:r w:rsidR="00270720">
        <w:rPr>
          <w:rFonts w:cs="Arial"/>
          <w:color w:val="auto"/>
          <w:sz w:val="24"/>
          <w:szCs w:val="24"/>
        </w:rPr>
        <w:t>6</w:t>
      </w:r>
      <w:r w:rsidR="003F4D8F">
        <w:rPr>
          <w:rFonts w:cs="Arial"/>
          <w:color w:val="auto"/>
          <w:sz w:val="24"/>
          <w:szCs w:val="24"/>
        </w:rPr>
        <w:tab/>
        <w:t>The indicative timetable for this procurement is:</w:t>
      </w:r>
      <w:r w:rsidR="001C4071">
        <w:rPr>
          <w:rFonts w:cs="Arial"/>
          <w:color w:val="auto"/>
          <w:sz w:val="24"/>
          <w:szCs w:val="24"/>
        </w:rPr>
        <w:t xml:space="preserve"> </w:t>
      </w:r>
    </w:p>
    <w:tbl>
      <w:tblPr>
        <w:tblW w:w="5000" w:type="pct"/>
        <w:tblLayout w:type="fixed"/>
        <w:tblCellMar>
          <w:left w:w="0" w:type="dxa"/>
          <w:right w:w="0" w:type="dxa"/>
        </w:tblCellMar>
        <w:tblLook w:val="04A0" w:firstRow="1" w:lastRow="0" w:firstColumn="1" w:lastColumn="0" w:noHBand="0" w:noVBand="1"/>
      </w:tblPr>
      <w:tblGrid>
        <w:gridCol w:w="6344"/>
        <w:gridCol w:w="3538"/>
      </w:tblGrid>
      <w:tr w:rsidR="00A54A5B" w:rsidRPr="00A54A5B" w:rsidTr="00A54A5B">
        <w:tc>
          <w:tcPr>
            <w:tcW w:w="3210" w:type="pct"/>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A54A5B" w:rsidRPr="00A54A5B" w:rsidRDefault="00A54A5B">
            <w:pPr>
              <w:spacing w:before="60" w:after="60"/>
              <w:jc w:val="both"/>
              <w:rPr>
                <w:rFonts w:eastAsiaTheme="minorHAnsi" w:cs="Arial"/>
                <w:b/>
                <w:bCs/>
                <w:sz w:val="24"/>
                <w:szCs w:val="24"/>
              </w:rPr>
            </w:pPr>
            <w:r w:rsidRPr="00A54A5B">
              <w:rPr>
                <w:b/>
                <w:bCs/>
                <w:sz w:val="24"/>
                <w:szCs w:val="24"/>
              </w:rPr>
              <w:t>Stage/activity</w:t>
            </w:r>
          </w:p>
        </w:tc>
        <w:tc>
          <w:tcPr>
            <w:tcW w:w="1790" w:type="pc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A54A5B" w:rsidRPr="00A54A5B" w:rsidRDefault="00A54A5B" w:rsidP="00A54A5B">
            <w:pPr>
              <w:spacing w:before="60" w:after="60"/>
              <w:jc w:val="center"/>
              <w:rPr>
                <w:rFonts w:eastAsiaTheme="minorHAnsi" w:cs="Arial"/>
                <w:b/>
                <w:bCs/>
                <w:sz w:val="24"/>
                <w:szCs w:val="24"/>
              </w:rPr>
            </w:pPr>
            <w:r w:rsidRPr="00A54A5B">
              <w:rPr>
                <w:b/>
                <w:bCs/>
                <w:sz w:val="24"/>
                <w:szCs w:val="24"/>
              </w:rPr>
              <w:t>Date</w:t>
            </w:r>
          </w:p>
        </w:tc>
      </w:tr>
      <w:tr w:rsidR="00A54A5B" w:rsidRPr="00A54A5B" w:rsidTr="00A54A5B">
        <w:tc>
          <w:tcPr>
            <w:tcW w:w="32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4A5B" w:rsidRPr="00A54A5B" w:rsidRDefault="00A54A5B">
            <w:pPr>
              <w:spacing w:before="60" w:after="60"/>
              <w:jc w:val="both"/>
              <w:rPr>
                <w:rFonts w:eastAsiaTheme="minorHAnsi" w:cs="Arial"/>
                <w:sz w:val="24"/>
                <w:szCs w:val="24"/>
              </w:rPr>
            </w:pPr>
            <w:r w:rsidRPr="00A54A5B">
              <w:rPr>
                <w:sz w:val="24"/>
                <w:szCs w:val="24"/>
              </w:rPr>
              <w:t>Invitation to  tender published</w:t>
            </w:r>
          </w:p>
        </w:tc>
        <w:tc>
          <w:tcPr>
            <w:tcW w:w="1790" w:type="pct"/>
            <w:tcBorders>
              <w:top w:val="nil"/>
              <w:left w:val="nil"/>
              <w:bottom w:val="single" w:sz="8" w:space="0" w:color="auto"/>
              <w:right w:val="single" w:sz="8" w:space="0" w:color="auto"/>
            </w:tcBorders>
            <w:tcMar>
              <w:top w:w="0" w:type="dxa"/>
              <w:left w:w="108" w:type="dxa"/>
              <w:bottom w:w="0" w:type="dxa"/>
              <w:right w:w="108" w:type="dxa"/>
            </w:tcMar>
            <w:hideMark/>
          </w:tcPr>
          <w:p w:rsidR="00A54A5B" w:rsidRPr="00A54A5B" w:rsidRDefault="00A54A5B" w:rsidP="00A54A5B">
            <w:pPr>
              <w:spacing w:before="60" w:after="60"/>
              <w:jc w:val="center"/>
              <w:rPr>
                <w:rFonts w:eastAsiaTheme="minorHAnsi" w:cs="Arial"/>
                <w:sz w:val="24"/>
                <w:szCs w:val="24"/>
                <w:highlight w:val="yellow"/>
              </w:rPr>
            </w:pPr>
            <w:r w:rsidRPr="00A54A5B">
              <w:rPr>
                <w:sz w:val="24"/>
                <w:szCs w:val="24"/>
              </w:rPr>
              <w:t>18</w:t>
            </w:r>
            <w:r w:rsidRPr="00A54A5B">
              <w:rPr>
                <w:sz w:val="24"/>
                <w:szCs w:val="24"/>
                <w:vertAlign w:val="superscript"/>
              </w:rPr>
              <w:t>th</w:t>
            </w:r>
            <w:r w:rsidRPr="00A54A5B">
              <w:rPr>
                <w:sz w:val="24"/>
                <w:szCs w:val="24"/>
              </w:rPr>
              <w:t xml:space="preserve"> January 2018</w:t>
            </w:r>
          </w:p>
        </w:tc>
      </w:tr>
      <w:tr w:rsidR="00A54A5B" w:rsidRPr="00A54A5B" w:rsidTr="00A54A5B">
        <w:tc>
          <w:tcPr>
            <w:tcW w:w="32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4A5B" w:rsidRPr="00A54A5B" w:rsidRDefault="00A54A5B">
            <w:pPr>
              <w:spacing w:before="60" w:after="60"/>
              <w:jc w:val="both"/>
              <w:rPr>
                <w:rFonts w:eastAsiaTheme="minorHAnsi" w:cs="Arial"/>
                <w:sz w:val="24"/>
                <w:szCs w:val="24"/>
              </w:rPr>
            </w:pPr>
            <w:r w:rsidRPr="00A54A5B">
              <w:rPr>
                <w:sz w:val="24"/>
                <w:szCs w:val="24"/>
              </w:rPr>
              <w:t>Tenderers must confirm by this date if they wish to attend the Training session for information on how to complete Tender Documents Part 1,2,3 of Section C and gaining access and using the Portal</w:t>
            </w:r>
          </w:p>
        </w:tc>
        <w:tc>
          <w:tcPr>
            <w:tcW w:w="1790" w:type="pct"/>
            <w:tcBorders>
              <w:top w:val="nil"/>
              <w:left w:val="nil"/>
              <w:bottom w:val="single" w:sz="8" w:space="0" w:color="auto"/>
              <w:right w:val="single" w:sz="8" w:space="0" w:color="auto"/>
            </w:tcBorders>
            <w:tcMar>
              <w:top w:w="0" w:type="dxa"/>
              <w:left w:w="108" w:type="dxa"/>
              <w:bottom w:w="0" w:type="dxa"/>
              <w:right w:w="108" w:type="dxa"/>
            </w:tcMar>
            <w:hideMark/>
          </w:tcPr>
          <w:p w:rsidR="00A54A5B" w:rsidRPr="00A54A5B" w:rsidRDefault="00A54A5B" w:rsidP="00A54A5B">
            <w:pPr>
              <w:spacing w:before="60" w:after="60"/>
              <w:jc w:val="center"/>
              <w:rPr>
                <w:rFonts w:eastAsiaTheme="minorHAnsi" w:cs="Arial"/>
                <w:sz w:val="24"/>
                <w:szCs w:val="24"/>
              </w:rPr>
            </w:pPr>
            <w:r w:rsidRPr="00A54A5B">
              <w:rPr>
                <w:sz w:val="24"/>
                <w:szCs w:val="24"/>
              </w:rPr>
              <w:t>25</w:t>
            </w:r>
            <w:r w:rsidRPr="00A54A5B">
              <w:rPr>
                <w:sz w:val="24"/>
                <w:szCs w:val="24"/>
                <w:vertAlign w:val="superscript"/>
              </w:rPr>
              <w:t>th</w:t>
            </w:r>
            <w:r w:rsidRPr="00A54A5B">
              <w:rPr>
                <w:sz w:val="24"/>
                <w:szCs w:val="24"/>
              </w:rPr>
              <w:t xml:space="preserve"> January 2018</w:t>
            </w:r>
          </w:p>
        </w:tc>
      </w:tr>
      <w:tr w:rsidR="00A54A5B" w:rsidRPr="00A54A5B" w:rsidTr="00A54A5B">
        <w:tc>
          <w:tcPr>
            <w:tcW w:w="32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4A5B" w:rsidRPr="00A54A5B" w:rsidRDefault="00A54A5B">
            <w:pPr>
              <w:spacing w:before="60" w:after="60"/>
              <w:jc w:val="both"/>
              <w:rPr>
                <w:rFonts w:eastAsiaTheme="minorHAnsi" w:cs="Arial"/>
                <w:sz w:val="24"/>
                <w:szCs w:val="24"/>
              </w:rPr>
            </w:pPr>
            <w:r w:rsidRPr="00A54A5B">
              <w:rPr>
                <w:sz w:val="24"/>
                <w:szCs w:val="24"/>
              </w:rPr>
              <w:t>Optional Training session for information on how to complete Tender Documents Part 1,2,3 of Section C and gain access and using the Portal</w:t>
            </w:r>
          </w:p>
        </w:tc>
        <w:tc>
          <w:tcPr>
            <w:tcW w:w="1790" w:type="pct"/>
            <w:tcBorders>
              <w:top w:val="nil"/>
              <w:left w:val="nil"/>
              <w:bottom w:val="single" w:sz="8" w:space="0" w:color="auto"/>
              <w:right w:val="single" w:sz="8" w:space="0" w:color="auto"/>
            </w:tcBorders>
            <w:tcMar>
              <w:top w:w="0" w:type="dxa"/>
              <w:left w:w="108" w:type="dxa"/>
              <w:bottom w:w="0" w:type="dxa"/>
              <w:right w:w="108" w:type="dxa"/>
            </w:tcMar>
            <w:hideMark/>
          </w:tcPr>
          <w:p w:rsidR="00A54A5B" w:rsidRPr="00A54A5B" w:rsidRDefault="00A54A5B" w:rsidP="00A54A5B">
            <w:pPr>
              <w:spacing w:before="60" w:after="60"/>
              <w:jc w:val="center"/>
              <w:rPr>
                <w:rFonts w:eastAsiaTheme="minorHAnsi" w:cs="Arial"/>
                <w:sz w:val="24"/>
                <w:szCs w:val="24"/>
              </w:rPr>
            </w:pPr>
            <w:r w:rsidRPr="00A54A5B">
              <w:rPr>
                <w:color w:val="000000" w:themeColor="text1"/>
                <w:sz w:val="24"/>
                <w:szCs w:val="24"/>
              </w:rPr>
              <w:t>2</w:t>
            </w:r>
            <w:r w:rsidRPr="00A54A5B">
              <w:rPr>
                <w:sz w:val="24"/>
                <w:szCs w:val="24"/>
                <w:vertAlign w:val="superscript"/>
              </w:rPr>
              <w:t>st</w:t>
            </w:r>
            <w:r w:rsidRPr="00A54A5B">
              <w:rPr>
                <w:sz w:val="24"/>
                <w:szCs w:val="24"/>
              </w:rPr>
              <w:t xml:space="preserve"> February 2018</w:t>
            </w:r>
          </w:p>
        </w:tc>
      </w:tr>
      <w:tr w:rsidR="00A54A5B" w:rsidRPr="00A54A5B" w:rsidTr="00A54A5B">
        <w:tc>
          <w:tcPr>
            <w:tcW w:w="32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4A5B" w:rsidRPr="00A54A5B" w:rsidRDefault="00A54A5B">
            <w:pPr>
              <w:spacing w:before="60" w:after="60"/>
              <w:jc w:val="both"/>
              <w:rPr>
                <w:rFonts w:eastAsiaTheme="minorHAnsi" w:cs="Arial"/>
                <w:sz w:val="24"/>
                <w:szCs w:val="24"/>
              </w:rPr>
            </w:pPr>
            <w:r w:rsidRPr="00A54A5B">
              <w:rPr>
                <w:sz w:val="24"/>
                <w:szCs w:val="24"/>
              </w:rPr>
              <w:t>Deadline for receipt of clarification questions or request for additional information from Tenderers</w:t>
            </w:r>
          </w:p>
        </w:tc>
        <w:tc>
          <w:tcPr>
            <w:tcW w:w="1790" w:type="pct"/>
            <w:tcBorders>
              <w:top w:val="nil"/>
              <w:left w:val="nil"/>
              <w:bottom w:val="single" w:sz="8" w:space="0" w:color="auto"/>
              <w:right w:val="single" w:sz="8" w:space="0" w:color="auto"/>
            </w:tcBorders>
            <w:tcMar>
              <w:top w:w="0" w:type="dxa"/>
              <w:left w:w="108" w:type="dxa"/>
              <w:bottom w:w="0" w:type="dxa"/>
              <w:right w:w="108" w:type="dxa"/>
            </w:tcMar>
            <w:hideMark/>
          </w:tcPr>
          <w:p w:rsidR="00A54A5B" w:rsidRPr="00A54A5B" w:rsidRDefault="00A54A5B" w:rsidP="00A54A5B">
            <w:pPr>
              <w:spacing w:before="60" w:after="60"/>
              <w:jc w:val="center"/>
              <w:rPr>
                <w:rFonts w:eastAsiaTheme="minorHAnsi" w:cs="Arial"/>
                <w:sz w:val="24"/>
                <w:szCs w:val="24"/>
                <w:highlight w:val="yellow"/>
              </w:rPr>
            </w:pPr>
            <w:r w:rsidRPr="00A54A5B">
              <w:rPr>
                <w:color w:val="000000" w:themeColor="text1"/>
                <w:sz w:val="24"/>
                <w:szCs w:val="24"/>
              </w:rPr>
              <w:t>9</w:t>
            </w:r>
            <w:r w:rsidRPr="00A54A5B">
              <w:rPr>
                <w:sz w:val="24"/>
                <w:szCs w:val="24"/>
                <w:vertAlign w:val="superscript"/>
              </w:rPr>
              <w:t>th</w:t>
            </w:r>
            <w:r w:rsidRPr="00A54A5B">
              <w:rPr>
                <w:sz w:val="24"/>
                <w:szCs w:val="24"/>
              </w:rPr>
              <w:t xml:space="preserve"> February 2018</w:t>
            </w:r>
          </w:p>
        </w:tc>
      </w:tr>
      <w:tr w:rsidR="00A54A5B" w:rsidRPr="00A54A5B" w:rsidTr="00A54A5B">
        <w:tc>
          <w:tcPr>
            <w:tcW w:w="32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4A5B" w:rsidRPr="00A54A5B" w:rsidRDefault="00A54A5B">
            <w:pPr>
              <w:spacing w:before="60" w:after="60"/>
              <w:jc w:val="both"/>
              <w:rPr>
                <w:rFonts w:eastAsiaTheme="minorHAnsi" w:cs="Arial"/>
                <w:b/>
                <w:bCs/>
                <w:sz w:val="24"/>
                <w:szCs w:val="24"/>
              </w:rPr>
            </w:pPr>
            <w:r w:rsidRPr="00A54A5B">
              <w:rPr>
                <w:b/>
                <w:bCs/>
                <w:sz w:val="24"/>
                <w:szCs w:val="24"/>
              </w:rPr>
              <w:t>Deadline for receipt of tenders</w:t>
            </w:r>
          </w:p>
        </w:tc>
        <w:tc>
          <w:tcPr>
            <w:tcW w:w="1790" w:type="pct"/>
            <w:tcBorders>
              <w:top w:val="nil"/>
              <w:left w:val="nil"/>
              <w:bottom w:val="single" w:sz="8" w:space="0" w:color="auto"/>
              <w:right w:val="single" w:sz="8" w:space="0" w:color="auto"/>
            </w:tcBorders>
            <w:tcMar>
              <w:top w:w="0" w:type="dxa"/>
              <w:left w:w="108" w:type="dxa"/>
              <w:bottom w:w="0" w:type="dxa"/>
              <w:right w:w="108" w:type="dxa"/>
            </w:tcMar>
            <w:hideMark/>
          </w:tcPr>
          <w:p w:rsidR="00A54A5B" w:rsidRPr="00A54A5B" w:rsidRDefault="00DA143D" w:rsidP="00DA143D">
            <w:pPr>
              <w:spacing w:before="60" w:after="60"/>
              <w:jc w:val="center"/>
              <w:rPr>
                <w:rFonts w:eastAsiaTheme="minorHAnsi" w:cs="Arial"/>
                <w:b/>
                <w:bCs/>
                <w:sz w:val="24"/>
                <w:szCs w:val="24"/>
                <w:highlight w:val="yellow"/>
              </w:rPr>
            </w:pPr>
            <w:r>
              <w:rPr>
                <w:b/>
                <w:bCs/>
                <w:sz w:val="24"/>
                <w:szCs w:val="24"/>
              </w:rPr>
              <w:t>21st</w:t>
            </w:r>
            <w:r w:rsidR="00A54A5B" w:rsidRPr="00A54A5B">
              <w:rPr>
                <w:b/>
                <w:bCs/>
                <w:sz w:val="24"/>
                <w:szCs w:val="24"/>
              </w:rPr>
              <w:t xml:space="preserve"> February 2018</w:t>
            </w:r>
          </w:p>
        </w:tc>
      </w:tr>
      <w:tr w:rsidR="00A54A5B" w:rsidRPr="00A54A5B" w:rsidTr="00A54A5B">
        <w:tc>
          <w:tcPr>
            <w:tcW w:w="32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4A5B" w:rsidRPr="00A54A5B" w:rsidRDefault="00A54A5B">
            <w:pPr>
              <w:spacing w:before="60" w:after="60"/>
              <w:jc w:val="both"/>
              <w:rPr>
                <w:rFonts w:eastAsiaTheme="minorHAnsi" w:cs="Arial"/>
                <w:sz w:val="24"/>
                <w:szCs w:val="24"/>
              </w:rPr>
            </w:pPr>
            <w:r w:rsidRPr="00A54A5B">
              <w:rPr>
                <w:sz w:val="24"/>
                <w:szCs w:val="24"/>
              </w:rPr>
              <w:t>Approved Suppliers notified</w:t>
            </w:r>
          </w:p>
        </w:tc>
        <w:tc>
          <w:tcPr>
            <w:tcW w:w="1790" w:type="pct"/>
            <w:tcBorders>
              <w:top w:val="nil"/>
              <w:left w:val="nil"/>
              <w:bottom w:val="single" w:sz="8" w:space="0" w:color="auto"/>
              <w:right w:val="single" w:sz="8" w:space="0" w:color="auto"/>
            </w:tcBorders>
            <w:tcMar>
              <w:top w:w="0" w:type="dxa"/>
              <w:left w:w="108" w:type="dxa"/>
              <w:bottom w:w="0" w:type="dxa"/>
              <w:right w:w="108" w:type="dxa"/>
            </w:tcMar>
            <w:hideMark/>
          </w:tcPr>
          <w:p w:rsidR="00A54A5B" w:rsidRPr="00A54A5B" w:rsidRDefault="00A54A5B" w:rsidP="00A54A5B">
            <w:pPr>
              <w:spacing w:before="60" w:after="60"/>
              <w:jc w:val="center"/>
              <w:rPr>
                <w:rFonts w:eastAsiaTheme="minorHAnsi" w:cs="Arial"/>
                <w:sz w:val="24"/>
                <w:szCs w:val="24"/>
              </w:rPr>
            </w:pPr>
            <w:r w:rsidRPr="00A54A5B">
              <w:rPr>
                <w:sz w:val="24"/>
                <w:szCs w:val="24"/>
              </w:rPr>
              <w:t>2</w:t>
            </w:r>
            <w:r w:rsidRPr="00A54A5B">
              <w:rPr>
                <w:color w:val="000000" w:themeColor="text1"/>
                <w:sz w:val="24"/>
                <w:szCs w:val="24"/>
              </w:rPr>
              <w:t>7</w:t>
            </w:r>
            <w:r w:rsidRPr="00A54A5B">
              <w:rPr>
                <w:sz w:val="24"/>
                <w:szCs w:val="24"/>
                <w:vertAlign w:val="superscript"/>
              </w:rPr>
              <w:t>th</w:t>
            </w:r>
            <w:r w:rsidRPr="00A54A5B">
              <w:rPr>
                <w:sz w:val="24"/>
                <w:szCs w:val="24"/>
              </w:rPr>
              <w:t xml:space="preserve"> February 2018</w:t>
            </w:r>
          </w:p>
        </w:tc>
      </w:tr>
      <w:tr w:rsidR="00A54A5B" w:rsidRPr="00A54A5B" w:rsidTr="00A54A5B">
        <w:tc>
          <w:tcPr>
            <w:tcW w:w="32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4A5B" w:rsidRPr="00A54A5B" w:rsidRDefault="00345AE9" w:rsidP="00345AE9">
            <w:pPr>
              <w:spacing w:before="60" w:after="60"/>
              <w:jc w:val="both"/>
              <w:rPr>
                <w:rFonts w:eastAsiaTheme="minorHAnsi" w:cs="Arial"/>
                <w:sz w:val="24"/>
                <w:szCs w:val="24"/>
              </w:rPr>
            </w:pPr>
            <w:r>
              <w:rPr>
                <w:sz w:val="24"/>
                <w:szCs w:val="24"/>
              </w:rPr>
              <w:t xml:space="preserve">Standstill </w:t>
            </w:r>
            <w:r w:rsidR="00A54A5B">
              <w:rPr>
                <w:sz w:val="24"/>
                <w:szCs w:val="24"/>
              </w:rPr>
              <w:t>Period</w:t>
            </w:r>
            <w:r w:rsidR="00A54A5B" w:rsidRPr="00A54A5B">
              <w:rPr>
                <w:sz w:val="24"/>
                <w:szCs w:val="24"/>
              </w:rPr>
              <w:t xml:space="preserve"> </w:t>
            </w:r>
          </w:p>
        </w:tc>
        <w:tc>
          <w:tcPr>
            <w:tcW w:w="1790" w:type="pct"/>
            <w:tcBorders>
              <w:top w:val="nil"/>
              <w:left w:val="nil"/>
              <w:bottom w:val="single" w:sz="8" w:space="0" w:color="auto"/>
              <w:right w:val="single" w:sz="8" w:space="0" w:color="auto"/>
            </w:tcBorders>
            <w:tcMar>
              <w:top w:w="0" w:type="dxa"/>
              <w:left w:w="108" w:type="dxa"/>
              <w:bottom w:w="0" w:type="dxa"/>
              <w:right w:w="108" w:type="dxa"/>
            </w:tcMar>
            <w:hideMark/>
          </w:tcPr>
          <w:p w:rsidR="00A54A5B" w:rsidRPr="00A54A5B" w:rsidRDefault="00A54A5B" w:rsidP="00A54A5B">
            <w:pPr>
              <w:spacing w:before="60" w:after="60"/>
              <w:jc w:val="center"/>
              <w:rPr>
                <w:rFonts w:eastAsiaTheme="minorHAnsi" w:cs="Arial"/>
                <w:sz w:val="24"/>
                <w:szCs w:val="24"/>
              </w:rPr>
            </w:pPr>
            <w:r w:rsidRPr="00A54A5B">
              <w:rPr>
                <w:color w:val="000000" w:themeColor="text1"/>
                <w:sz w:val="24"/>
                <w:szCs w:val="24"/>
              </w:rPr>
              <w:t>9</w:t>
            </w:r>
            <w:r w:rsidRPr="00A54A5B">
              <w:rPr>
                <w:sz w:val="24"/>
                <w:szCs w:val="24"/>
                <w:vertAlign w:val="superscript"/>
              </w:rPr>
              <w:t>th</w:t>
            </w:r>
            <w:r w:rsidRPr="00A54A5B">
              <w:rPr>
                <w:sz w:val="24"/>
                <w:szCs w:val="24"/>
              </w:rPr>
              <w:t xml:space="preserve"> March 2018</w:t>
            </w:r>
          </w:p>
        </w:tc>
      </w:tr>
      <w:tr w:rsidR="00A54A5B" w:rsidRPr="00A54A5B" w:rsidTr="00A54A5B">
        <w:tc>
          <w:tcPr>
            <w:tcW w:w="32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4A5B" w:rsidRPr="00A54A5B" w:rsidRDefault="00A54A5B">
            <w:pPr>
              <w:spacing w:before="60" w:after="60"/>
              <w:jc w:val="both"/>
              <w:rPr>
                <w:rFonts w:eastAsiaTheme="minorHAnsi" w:cs="Arial"/>
                <w:sz w:val="24"/>
                <w:szCs w:val="24"/>
              </w:rPr>
            </w:pPr>
            <w:r w:rsidRPr="00A54A5B">
              <w:rPr>
                <w:sz w:val="24"/>
                <w:szCs w:val="24"/>
              </w:rPr>
              <w:t>Contract award</w:t>
            </w:r>
          </w:p>
        </w:tc>
        <w:tc>
          <w:tcPr>
            <w:tcW w:w="1790" w:type="pct"/>
            <w:tcBorders>
              <w:top w:val="nil"/>
              <w:left w:val="nil"/>
              <w:bottom w:val="single" w:sz="8" w:space="0" w:color="auto"/>
              <w:right w:val="single" w:sz="8" w:space="0" w:color="auto"/>
            </w:tcBorders>
            <w:tcMar>
              <w:top w:w="0" w:type="dxa"/>
              <w:left w:w="108" w:type="dxa"/>
              <w:bottom w:w="0" w:type="dxa"/>
              <w:right w:w="108" w:type="dxa"/>
            </w:tcMar>
            <w:hideMark/>
          </w:tcPr>
          <w:p w:rsidR="00A54A5B" w:rsidRPr="00A54A5B" w:rsidRDefault="00A54A5B" w:rsidP="00A54A5B">
            <w:pPr>
              <w:spacing w:before="60" w:after="60"/>
              <w:jc w:val="center"/>
              <w:rPr>
                <w:rFonts w:eastAsiaTheme="minorHAnsi" w:cs="Arial"/>
                <w:sz w:val="24"/>
                <w:szCs w:val="24"/>
              </w:rPr>
            </w:pPr>
            <w:r w:rsidRPr="00A54A5B">
              <w:rPr>
                <w:color w:val="000000" w:themeColor="text1"/>
                <w:sz w:val="24"/>
                <w:szCs w:val="24"/>
              </w:rPr>
              <w:t>10</w:t>
            </w:r>
            <w:r w:rsidRPr="00A54A5B">
              <w:rPr>
                <w:sz w:val="24"/>
                <w:szCs w:val="24"/>
                <w:vertAlign w:val="superscript"/>
              </w:rPr>
              <w:t>th</w:t>
            </w:r>
            <w:r w:rsidRPr="00A54A5B">
              <w:rPr>
                <w:sz w:val="24"/>
                <w:szCs w:val="24"/>
              </w:rPr>
              <w:t xml:space="preserve"> March 2018</w:t>
            </w:r>
          </w:p>
        </w:tc>
      </w:tr>
    </w:tbl>
    <w:p w:rsidR="00690660" w:rsidRDefault="00690660" w:rsidP="00DE776A">
      <w:pPr>
        <w:spacing w:after="240"/>
        <w:ind w:left="709" w:hanging="709"/>
        <w:jc w:val="both"/>
        <w:rPr>
          <w:rFonts w:cs="Arial"/>
          <w:color w:val="auto"/>
          <w:sz w:val="24"/>
          <w:szCs w:val="24"/>
        </w:rPr>
      </w:pPr>
    </w:p>
    <w:p w:rsidR="00690660" w:rsidRDefault="00716A16" w:rsidP="00F609F5">
      <w:pPr>
        <w:pStyle w:val="Heading2"/>
      </w:pPr>
      <w:bookmarkStart w:id="8" w:name="_Toc504038388"/>
      <w:r>
        <w:t>6</w:t>
      </w:r>
      <w:r w:rsidR="00690660">
        <w:t>.</w:t>
      </w:r>
      <w:r w:rsidR="00690660">
        <w:tab/>
        <w:t xml:space="preserve">Instructions to </w:t>
      </w:r>
      <w:r w:rsidR="00B37DC5">
        <w:t>T</w:t>
      </w:r>
      <w:r w:rsidR="00690660">
        <w:t>enderers</w:t>
      </w:r>
      <w:bookmarkEnd w:id="8"/>
    </w:p>
    <w:p w:rsidR="00690660" w:rsidRDefault="00716A16" w:rsidP="00690660">
      <w:pPr>
        <w:spacing w:after="120"/>
        <w:jc w:val="both"/>
        <w:rPr>
          <w:color w:val="auto"/>
          <w:sz w:val="24"/>
        </w:rPr>
      </w:pPr>
      <w:r>
        <w:rPr>
          <w:color w:val="auto"/>
          <w:sz w:val="24"/>
        </w:rPr>
        <w:t>6</w:t>
      </w:r>
      <w:r w:rsidR="00690660">
        <w:rPr>
          <w:color w:val="auto"/>
          <w:sz w:val="24"/>
        </w:rPr>
        <w:t>.1</w:t>
      </w:r>
      <w:r w:rsidR="00690660">
        <w:rPr>
          <w:color w:val="auto"/>
          <w:sz w:val="24"/>
        </w:rPr>
        <w:tab/>
      </w:r>
      <w:r w:rsidR="00CB6416">
        <w:rPr>
          <w:color w:val="auto"/>
          <w:sz w:val="24"/>
        </w:rPr>
        <w:t>Tenderers</w:t>
      </w:r>
      <w:r w:rsidR="00690660">
        <w:rPr>
          <w:color w:val="auto"/>
          <w:sz w:val="24"/>
        </w:rPr>
        <w:t xml:space="preserve"> must observe the following requirements:</w:t>
      </w:r>
    </w:p>
    <w:p w:rsidR="00690660" w:rsidRDefault="00690660" w:rsidP="00690660">
      <w:pPr>
        <w:pStyle w:val="BodyTextIndent3"/>
        <w:spacing w:after="120"/>
        <w:ind w:left="1440" w:hanging="720"/>
        <w:jc w:val="both"/>
      </w:pPr>
      <w:r>
        <w:t>(a)</w:t>
      </w:r>
      <w:r>
        <w:tab/>
      </w:r>
      <w:r w:rsidR="00A93782">
        <w:t>T</w:t>
      </w:r>
      <w:r w:rsidR="00CB6416">
        <w:t>enderers</w:t>
      </w:r>
      <w:r>
        <w:t xml:space="preserve"> have responsibility for obtaining, at their own expense, all information necessary for the proper preparation of their </w:t>
      </w:r>
      <w:r w:rsidR="00A93782">
        <w:t>T</w:t>
      </w:r>
      <w:r>
        <w:t>ender</w:t>
      </w:r>
      <w:r w:rsidR="002A1436">
        <w:t xml:space="preserve"> and subsequent </w:t>
      </w:r>
      <w:r w:rsidR="00E53411">
        <w:t>Mini-Competition</w:t>
      </w:r>
      <w:r>
        <w:t xml:space="preserve">. </w:t>
      </w:r>
      <w:r w:rsidR="00CB6416">
        <w:t>This responsibility extends to attending any site visits or necessary meetings throughout the entire procurement process;</w:t>
      </w:r>
      <w:r>
        <w:t xml:space="preserve"> </w:t>
      </w:r>
    </w:p>
    <w:p w:rsidR="00690660" w:rsidRDefault="00690660" w:rsidP="00690660">
      <w:pPr>
        <w:pStyle w:val="BodyTextIndent"/>
        <w:spacing w:after="120"/>
        <w:ind w:left="1440" w:hanging="720"/>
        <w:jc w:val="both"/>
        <w:rPr>
          <w:color w:val="auto"/>
        </w:rPr>
      </w:pPr>
      <w:r>
        <w:rPr>
          <w:color w:val="auto"/>
        </w:rPr>
        <w:t>(b)</w:t>
      </w:r>
      <w:r>
        <w:rPr>
          <w:color w:val="auto"/>
        </w:rPr>
        <w:tab/>
        <w:t xml:space="preserve">information provided to </w:t>
      </w:r>
      <w:r w:rsidR="00A93782">
        <w:rPr>
          <w:color w:val="auto"/>
        </w:rPr>
        <w:t>T</w:t>
      </w:r>
      <w:r w:rsidR="00CB6416">
        <w:rPr>
          <w:color w:val="auto"/>
        </w:rPr>
        <w:t>enderers</w:t>
      </w:r>
      <w:r>
        <w:rPr>
          <w:color w:val="auto"/>
        </w:rPr>
        <w:t xml:space="preserve"> by the Council (whether within the Invitation to Tender or information released subsequently following the despatch of the Invitation to Tender) is provided only for guidance in the general preparation of the </w:t>
      </w:r>
      <w:r w:rsidR="00A93782">
        <w:rPr>
          <w:color w:val="auto"/>
        </w:rPr>
        <w:t>T</w:t>
      </w:r>
      <w:r>
        <w:rPr>
          <w:color w:val="auto"/>
        </w:rPr>
        <w:t xml:space="preserve">ender.  </w:t>
      </w:r>
      <w:r w:rsidR="00CB6416">
        <w:rPr>
          <w:color w:val="auto"/>
        </w:rPr>
        <w:t>Tenderers</w:t>
      </w:r>
      <w:r>
        <w:rPr>
          <w:color w:val="auto"/>
        </w:rPr>
        <w:t xml:space="preserve"> must make their own enquiries with regard to the accuracy of any such information.  No responsibility is accepted by the Council for any loss or damage of whatsoever kind and howsoever arising from the use </w:t>
      </w:r>
      <w:r w:rsidR="00942088">
        <w:rPr>
          <w:color w:val="auto"/>
        </w:rPr>
        <w:t xml:space="preserve">of such information by </w:t>
      </w:r>
      <w:r w:rsidR="00A93782">
        <w:rPr>
          <w:color w:val="auto"/>
        </w:rPr>
        <w:t>T</w:t>
      </w:r>
      <w:r w:rsidR="00942088">
        <w:rPr>
          <w:color w:val="auto"/>
        </w:rPr>
        <w:t>enderer</w:t>
      </w:r>
      <w:r>
        <w:rPr>
          <w:color w:val="auto"/>
        </w:rPr>
        <w:t>;</w:t>
      </w:r>
    </w:p>
    <w:p w:rsidR="00690660" w:rsidRDefault="00690660" w:rsidP="00690660">
      <w:pPr>
        <w:pStyle w:val="BodyTextIndent"/>
        <w:spacing w:after="120"/>
        <w:ind w:left="1440" w:hanging="720"/>
        <w:jc w:val="both"/>
        <w:rPr>
          <w:color w:val="auto"/>
        </w:rPr>
      </w:pPr>
      <w:r>
        <w:rPr>
          <w:color w:val="auto"/>
        </w:rPr>
        <w:t>(c)</w:t>
      </w:r>
      <w:r>
        <w:rPr>
          <w:color w:val="auto"/>
        </w:rPr>
        <w:tab/>
        <w:t xml:space="preserve">each party shall bear their own legal and other fees in relation to the preparation and submission of the </w:t>
      </w:r>
      <w:r w:rsidR="00A93782">
        <w:rPr>
          <w:color w:val="auto"/>
        </w:rPr>
        <w:t>T</w:t>
      </w:r>
      <w:r>
        <w:rPr>
          <w:color w:val="auto"/>
        </w:rPr>
        <w:t>ender and any formal Contract documents arising therefrom.  No copies of the written documentation may be made without the written consent of the Council;</w:t>
      </w:r>
    </w:p>
    <w:p w:rsidR="00690660" w:rsidRDefault="00690660" w:rsidP="00690660">
      <w:pPr>
        <w:pStyle w:val="BodyTextIndent"/>
        <w:spacing w:after="120"/>
        <w:ind w:left="1440" w:hanging="720"/>
        <w:jc w:val="both"/>
        <w:rPr>
          <w:color w:val="auto"/>
        </w:rPr>
      </w:pPr>
      <w:r>
        <w:rPr>
          <w:color w:val="auto"/>
        </w:rPr>
        <w:t>(d)</w:t>
      </w:r>
      <w:r>
        <w:rPr>
          <w:color w:val="auto"/>
        </w:rPr>
        <w:tab/>
      </w:r>
      <w:r w:rsidR="00A93782">
        <w:rPr>
          <w:color w:val="auto"/>
        </w:rPr>
        <w:t>T</w:t>
      </w:r>
      <w:r w:rsidR="00CB6416">
        <w:rPr>
          <w:color w:val="auto"/>
        </w:rPr>
        <w:t>enderers</w:t>
      </w:r>
      <w:r>
        <w:rPr>
          <w:color w:val="auto"/>
        </w:rPr>
        <w:t xml:space="preserve"> shall not make any alterations, qualifications, additions or notes upon </w:t>
      </w:r>
      <w:r w:rsidR="00887689">
        <w:rPr>
          <w:color w:val="auto"/>
        </w:rPr>
        <w:t>the text of the Contract Terms and</w:t>
      </w:r>
      <w:r>
        <w:rPr>
          <w:color w:val="auto"/>
        </w:rPr>
        <w:t xml:space="preserve"> Conditions except with the prior written consent of the Council.  Any proposed amendments must be notified to the Council for consideration prior to </w:t>
      </w:r>
      <w:r w:rsidR="00A93782">
        <w:rPr>
          <w:color w:val="auto"/>
        </w:rPr>
        <w:t>T</w:t>
      </w:r>
      <w:r>
        <w:rPr>
          <w:color w:val="auto"/>
        </w:rPr>
        <w:t xml:space="preserve">ender submission in accordance with </w:t>
      </w:r>
      <w:r w:rsidRPr="00C93AD3">
        <w:rPr>
          <w:color w:val="auto"/>
        </w:rPr>
        <w:t xml:space="preserve">paragraph </w:t>
      </w:r>
      <w:r w:rsidR="00716A16">
        <w:rPr>
          <w:color w:val="auto"/>
        </w:rPr>
        <w:t>5</w:t>
      </w:r>
      <w:r w:rsidR="00AC2A75" w:rsidRPr="00C93AD3">
        <w:rPr>
          <w:color w:val="auto"/>
        </w:rPr>
        <w:t>.8</w:t>
      </w:r>
      <w:r w:rsidRPr="00C93AD3">
        <w:rPr>
          <w:color w:val="auto"/>
        </w:rPr>
        <w:t xml:space="preserve"> above</w:t>
      </w:r>
      <w:r>
        <w:rPr>
          <w:color w:val="auto"/>
        </w:rPr>
        <w:t>;</w:t>
      </w:r>
    </w:p>
    <w:p w:rsidR="00690660" w:rsidRPr="000A4BD4" w:rsidRDefault="00690660" w:rsidP="00DE776A">
      <w:pPr>
        <w:pStyle w:val="BodyTextIndent"/>
        <w:spacing w:after="120"/>
        <w:ind w:left="1440" w:hanging="720"/>
        <w:jc w:val="both"/>
        <w:rPr>
          <w:color w:val="FF0000"/>
        </w:rPr>
      </w:pPr>
      <w:r>
        <w:rPr>
          <w:color w:val="auto"/>
        </w:rPr>
        <w:t>(e)</w:t>
      </w:r>
      <w:r>
        <w:rPr>
          <w:color w:val="auto"/>
        </w:rPr>
        <w:tab/>
      </w:r>
      <w:r w:rsidR="00A93782">
        <w:t>T</w:t>
      </w:r>
      <w:r w:rsidR="00CB6416">
        <w:t>enderers</w:t>
      </w:r>
      <w:r w:rsidR="00942088">
        <w:t xml:space="preserve"> are</w:t>
      </w:r>
      <w:r>
        <w:t xml:space="preserve"> required to keep the </w:t>
      </w:r>
      <w:r w:rsidR="00A93782">
        <w:t>T</w:t>
      </w:r>
      <w:r>
        <w:t xml:space="preserve">ender open for acceptance for a period of </w:t>
      </w:r>
      <w:r w:rsidR="00D409E7">
        <w:t>90 days</w:t>
      </w:r>
      <w:r>
        <w:t xml:space="preserve"> from the last date for submission of </w:t>
      </w:r>
      <w:r w:rsidR="00A93782">
        <w:t>T</w:t>
      </w:r>
      <w:r>
        <w:t>enders;</w:t>
      </w:r>
      <w:r w:rsidR="000A4BD4">
        <w:t xml:space="preserve"> </w:t>
      </w:r>
    </w:p>
    <w:p w:rsidR="00690660" w:rsidRDefault="00690660" w:rsidP="00690660">
      <w:pPr>
        <w:spacing w:after="120"/>
        <w:ind w:left="1440" w:hanging="720"/>
        <w:jc w:val="both"/>
        <w:rPr>
          <w:color w:val="auto"/>
          <w:sz w:val="24"/>
        </w:rPr>
      </w:pPr>
      <w:r>
        <w:rPr>
          <w:color w:val="auto"/>
          <w:sz w:val="24"/>
        </w:rPr>
        <w:t>(</w:t>
      </w:r>
      <w:r w:rsidR="005254CA">
        <w:rPr>
          <w:color w:val="auto"/>
          <w:sz w:val="24"/>
        </w:rPr>
        <w:t>f</w:t>
      </w:r>
      <w:r>
        <w:rPr>
          <w:color w:val="auto"/>
          <w:sz w:val="24"/>
        </w:rPr>
        <w:t>)</w:t>
      </w:r>
      <w:r>
        <w:rPr>
          <w:color w:val="auto"/>
          <w:sz w:val="24"/>
        </w:rPr>
        <w:tab/>
        <w:t>all documents requiring a signature must be signed as stated below and the status of the signatories within the organisation must be indicated;</w:t>
      </w:r>
    </w:p>
    <w:p w:rsidR="00690660" w:rsidRDefault="00690660" w:rsidP="0009240B">
      <w:pPr>
        <w:numPr>
          <w:ilvl w:val="0"/>
          <w:numId w:val="1"/>
        </w:numPr>
        <w:spacing w:after="120"/>
        <w:ind w:left="1985" w:hanging="567"/>
        <w:jc w:val="both"/>
        <w:rPr>
          <w:color w:val="auto"/>
          <w:sz w:val="24"/>
        </w:rPr>
      </w:pPr>
      <w:r>
        <w:rPr>
          <w:color w:val="auto"/>
          <w:sz w:val="24"/>
        </w:rPr>
        <w:lastRenderedPageBreak/>
        <w:t xml:space="preserve">where the </w:t>
      </w:r>
      <w:r w:rsidR="00A93782">
        <w:rPr>
          <w:color w:val="auto"/>
          <w:sz w:val="24"/>
        </w:rPr>
        <w:t>T</w:t>
      </w:r>
      <w:r>
        <w:rPr>
          <w:color w:val="auto"/>
          <w:sz w:val="24"/>
        </w:rPr>
        <w:t>enderer is an individual, by that individual;</w:t>
      </w:r>
    </w:p>
    <w:p w:rsidR="00690660" w:rsidRDefault="00690660" w:rsidP="0009240B">
      <w:pPr>
        <w:numPr>
          <w:ilvl w:val="0"/>
          <w:numId w:val="1"/>
        </w:numPr>
        <w:spacing w:after="120"/>
        <w:ind w:left="1985" w:hanging="567"/>
        <w:jc w:val="both"/>
        <w:rPr>
          <w:color w:val="auto"/>
          <w:sz w:val="24"/>
        </w:rPr>
      </w:pPr>
      <w:r>
        <w:rPr>
          <w:color w:val="auto"/>
          <w:sz w:val="24"/>
        </w:rPr>
        <w:t xml:space="preserve">where the </w:t>
      </w:r>
      <w:r w:rsidR="00A93782">
        <w:rPr>
          <w:color w:val="auto"/>
          <w:sz w:val="24"/>
        </w:rPr>
        <w:t>T</w:t>
      </w:r>
      <w:r>
        <w:rPr>
          <w:color w:val="auto"/>
          <w:sz w:val="24"/>
        </w:rPr>
        <w:t>enderer is a partnership, by two duly authorised partners;</w:t>
      </w:r>
    </w:p>
    <w:p w:rsidR="00690660" w:rsidRDefault="00690660" w:rsidP="0009240B">
      <w:pPr>
        <w:numPr>
          <w:ilvl w:val="0"/>
          <w:numId w:val="1"/>
        </w:numPr>
        <w:spacing w:after="120"/>
        <w:ind w:left="1985" w:hanging="567"/>
        <w:jc w:val="both"/>
        <w:rPr>
          <w:color w:val="auto"/>
          <w:sz w:val="24"/>
        </w:rPr>
      </w:pPr>
      <w:r>
        <w:rPr>
          <w:color w:val="auto"/>
          <w:sz w:val="24"/>
        </w:rPr>
        <w:t xml:space="preserve">where the </w:t>
      </w:r>
      <w:r w:rsidR="00A93782">
        <w:rPr>
          <w:color w:val="auto"/>
          <w:sz w:val="24"/>
        </w:rPr>
        <w:t>T</w:t>
      </w:r>
      <w:r>
        <w:rPr>
          <w:color w:val="auto"/>
          <w:sz w:val="24"/>
        </w:rPr>
        <w:t>enderer is a company, by two directors, or by a director or a secretary of the Company, such persons being duly authorised for that purpose;</w:t>
      </w:r>
    </w:p>
    <w:p w:rsidR="00690660" w:rsidRDefault="00690660" w:rsidP="00690660">
      <w:pPr>
        <w:spacing w:after="240"/>
        <w:ind w:left="1440" w:hanging="720"/>
        <w:jc w:val="both"/>
        <w:rPr>
          <w:color w:val="auto"/>
          <w:sz w:val="24"/>
        </w:rPr>
      </w:pPr>
      <w:r>
        <w:rPr>
          <w:color w:val="auto"/>
          <w:sz w:val="24"/>
        </w:rPr>
        <w:t>(</w:t>
      </w:r>
      <w:r w:rsidR="005254CA">
        <w:rPr>
          <w:color w:val="auto"/>
          <w:sz w:val="24"/>
        </w:rPr>
        <w:t>g</w:t>
      </w:r>
      <w:r>
        <w:rPr>
          <w:color w:val="auto"/>
          <w:sz w:val="24"/>
        </w:rPr>
        <w:t>)</w:t>
      </w:r>
      <w:r>
        <w:rPr>
          <w:color w:val="auto"/>
          <w:sz w:val="24"/>
        </w:rPr>
        <w:tab/>
      </w:r>
      <w:r w:rsidRPr="0092713F">
        <w:rPr>
          <w:color w:val="auto"/>
          <w:sz w:val="24"/>
        </w:rPr>
        <w:t xml:space="preserve">should a </w:t>
      </w:r>
      <w:r w:rsidR="00A93782">
        <w:rPr>
          <w:color w:val="auto"/>
          <w:sz w:val="24"/>
        </w:rPr>
        <w:t>T</w:t>
      </w:r>
      <w:r w:rsidRPr="0092713F">
        <w:rPr>
          <w:color w:val="auto"/>
          <w:sz w:val="24"/>
        </w:rPr>
        <w:t xml:space="preserve">enderer withdraw their </w:t>
      </w:r>
      <w:r w:rsidR="00A93782">
        <w:rPr>
          <w:color w:val="auto"/>
          <w:sz w:val="24"/>
        </w:rPr>
        <w:t>T</w:t>
      </w:r>
      <w:r w:rsidRPr="0092713F">
        <w:rPr>
          <w:color w:val="auto"/>
          <w:sz w:val="24"/>
        </w:rPr>
        <w:t xml:space="preserve">ender or fail to complete the Contract within 28 days of acceptance of a </w:t>
      </w:r>
      <w:r w:rsidR="00A93782">
        <w:rPr>
          <w:color w:val="auto"/>
          <w:sz w:val="24"/>
        </w:rPr>
        <w:t>T</w:t>
      </w:r>
      <w:r w:rsidRPr="0092713F">
        <w:rPr>
          <w:color w:val="auto"/>
          <w:sz w:val="24"/>
        </w:rPr>
        <w:t>ender, the Council will not, for a period of 3 year</w:t>
      </w:r>
      <w:r w:rsidR="00AC2A75" w:rsidRPr="0092713F">
        <w:rPr>
          <w:color w:val="auto"/>
          <w:sz w:val="24"/>
        </w:rPr>
        <w:t xml:space="preserve">s, accept any </w:t>
      </w:r>
      <w:r w:rsidR="00A93782">
        <w:rPr>
          <w:color w:val="auto"/>
          <w:sz w:val="24"/>
        </w:rPr>
        <w:t>T</w:t>
      </w:r>
      <w:r w:rsidR="00AC2A75" w:rsidRPr="0092713F">
        <w:rPr>
          <w:color w:val="auto"/>
          <w:sz w:val="24"/>
        </w:rPr>
        <w:t xml:space="preserve">ender from such </w:t>
      </w:r>
      <w:r w:rsidR="00A93782">
        <w:rPr>
          <w:color w:val="auto"/>
          <w:sz w:val="24"/>
        </w:rPr>
        <w:t>T</w:t>
      </w:r>
      <w:r w:rsidRPr="0092713F">
        <w:rPr>
          <w:color w:val="auto"/>
          <w:sz w:val="24"/>
        </w:rPr>
        <w:t>enderer unless the appropriate committee specifically by resolution within this period directs otherwise.</w:t>
      </w:r>
    </w:p>
    <w:p w:rsidR="0024613D" w:rsidRPr="00FF76F2" w:rsidRDefault="00716A16" w:rsidP="00F609F5">
      <w:pPr>
        <w:pStyle w:val="Heading2"/>
      </w:pPr>
      <w:bookmarkStart w:id="9" w:name="_Toc504038389"/>
      <w:r>
        <w:t>7</w:t>
      </w:r>
      <w:r w:rsidR="0024613D">
        <w:t>.</w:t>
      </w:r>
      <w:r w:rsidR="0024613D">
        <w:tab/>
      </w:r>
      <w:r w:rsidR="0024613D" w:rsidRPr="00FF76F2">
        <w:t>Tender queries</w:t>
      </w:r>
      <w:bookmarkEnd w:id="9"/>
    </w:p>
    <w:p w:rsidR="00690660" w:rsidRPr="00FF76F2" w:rsidRDefault="00716A16" w:rsidP="003F4003">
      <w:pPr>
        <w:spacing w:after="240"/>
        <w:ind w:left="720" w:hanging="720"/>
        <w:jc w:val="both"/>
        <w:rPr>
          <w:bCs/>
          <w:color w:val="auto"/>
          <w:sz w:val="24"/>
          <w:szCs w:val="24"/>
        </w:rPr>
      </w:pPr>
      <w:r>
        <w:rPr>
          <w:bCs/>
          <w:color w:val="auto"/>
          <w:sz w:val="24"/>
          <w:szCs w:val="24"/>
        </w:rPr>
        <w:t>7</w:t>
      </w:r>
      <w:r w:rsidR="0024613D" w:rsidRPr="00FF76F2">
        <w:rPr>
          <w:bCs/>
          <w:color w:val="auto"/>
          <w:sz w:val="24"/>
          <w:szCs w:val="24"/>
        </w:rPr>
        <w:t>.1</w:t>
      </w:r>
      <w:r w:rsidR="0024613D" w:rsidRPr="00FF76F2">
        <w:rPr>
          <w:bCs/>
          <w:color w:val="auto"/>
          <w:sz w:val="24"/>
          <w:szCs w:val="24"/>
        </w:rPr>
        <w:tab/>
      </w:r>
      <w:r w:rsidR="00CB6416" w:rsidRPr="00FF76F2">
        <w:rPr>
          <w:bCs/>
          <w:color w:val="auto"/>
          <w:sz w:val="24"/>
          <w:szCs w:val="24"/>
        </w:rPr>
        <w:t>Tenderers</w:t>
      </w:r>
      <w:r w:rsidR="0024613D" w:rsidRPr="00FF76F2">
        <w:rPr>
          <w:bCs/>
          <w:color w:val="auto"/>
          <w:sz w:val="24"/>
          <w:szCs w:val="24"/>
        </w:rPr>
        <w:t xml:space="preserve"> should seek to clarify any outstanding queries and points of doubt with the Council before </w:t>
      </w:r>
      <w:r w:rsidR="00A54A5B">
        <w:rPr>
          <w:bCs/>
          <w:color w:val="auto"/>
          <w:sz w:val="24"/>
          <w:szCs w:val="24"/>
        </w:rPr>
        <w:t>9</w:t>
      </w:r>
      <w:r w:rsidR="00A54A5B" w:rsidRPr="00A54A5B">
        <w:rPr>
          <w:bCs/>
          <w:color w:val="auto"/>
          <w:sz w:val="24"/>
          <w:szCs w:val="24"/>
          <w:vertAlign w:val="superscript"/>
        </w:rPr>
        <w:t>th</w:t>
      </w:r>
      <w:r w:rsidR="00A54A5B">
        <w:rPr>
          <w:bCs/>
          <w:color w:val="auto"/>
          <w:sz w:val="24"/>
          <w:szCs w:val="24"/>
        </w:rPr>
        <w:t xml:space="preserve"> February 2018</w:t>
      </w:r>
      <w:r w:rsidR="00D24022" w:rsidRPr="00FF76F2">
        <w:rPr>
          <w:bCs/>
          <w:color w:val="auto"/>
          <w:sz w:val="24"/>
          <w:szCs w:val="24"/>
        </w:rPr>
        <w:t xml:space="preserve"> and </w:t>
      </w:r>
      <w:r w:rsidR="0024613D" w:rsidRPr="00FF76F2">
        <w:rPr>
          <w:bCs/>
          <w:color w:val="auto"/>
          <w:sz w:val="24"/>
          <w:szCs w:val="24"/>
        </w:rPr>
        <w:t>submit</w:t>
      </w:r>
      <w:r w:rsidR="00693475" w:rsidRPr="00FF76F2">
        <w:rPr>
          <w:bCs/>
          <w:color w:val="auto"/>
          <w:sz w:val="24"/>
          <w:szCs w:val="24"/>
        </w:rPr>
        <w:t xml:space="preserve"> </w:t>
      </w:r>
      <w:r w:rsidR="0024613D" w:rsidRPr="00FF76F2">
        <w:rPr>
          <w:bCs/>
          <w:color w:val="auto"/>
          <w:sz w:val="24"/>
          <w:szCs w:val="24"/>
        </w:rPr>
        <w:t xml:space="preserve">a </w:t>
      </w:r>
      <w:r w:rsidR="00D409E7" w:rsidRPr="00FF76F2">
        <w:rPr>
          <w:bCs/>
          <w:color w:val="auto"/>
          <w:sz w:val="24"/>
          <w:szCs w:val="24"/>
        </w:rPr>
        <w:t>T</w:t>
      </w:r>
      <w:r w:rsidR="0024613D" w:rsidRPr="00FF76F2">
        <w:rPr>
          <w:bCs/>
          <w:color w:val="auto"/>
          <w:sz w:val="24"/>
          <w:szCs w:val="24"/>
        </w:rPr>
        <w:t xml:space="preserve">ender by no later </w:t>
      </w:r>
      <w:r w:rsidR="00CB6416" w:rsidRPr="00FF76F2">
        <w:rPr>
          <w:bCs/>
          <w:color w:val="auto"/>
          <w:sz w:val="24"/>
          <w:szCs w:val="24"/>
        </w:rPr>
        <w:t xml:space="preserve">than </w:t>
      </w:r>
      <w:r w:rsidR="00DA143D">
        <w:rPr>
          <w:rFonts w:cs="Arial"/>
          <w:b/>
          <w:color w:val="auto"/>
          <w:sz w:val="24"/>
          <w:szCs w:val="24"/>
        </w:rPr>
        <w:t>21</w:t>
      </w:r>
      <w:r w:rsidR="00DA143D" w:rsidRPr="00DA143D">
        <w:rPr>
          <w:rFonts w:cs="Arial"/>
          <w:b/>
          <w:color w:val="auto"/>
          <w:sz w:val="24"/>
          <w:szCs w:val="24"/>
          <w:vertAlign w:val="superscript"/>
        </w:rPr>
        <w:t>st</w:t>
      </w:r>
      <w:r w:rsidR="00DA143D">
        <w:rPr>
          <w:rFonts w:cs="Arial"/>
          <w:b/>
          <w:color w:val="auto"/>
          <w:sz w:val="24"/>
          <w:szCs w:val="24"/>
        </w:rPr>
        <w:t xml:space="preserve"> </w:t>
      </w:r>
      <w:r w:rsidR="00A54A5B">
        <w:rPr>
          <w:rFonts w:cs="Arial"/>
          <w:b/>
          <w:color w:val="auto"/>
          <w:sz w:val="24"/>
          <w:szCs w:val="24"/>
        </w:rPr>
        <w:t>February 2018.</w:t>
      </w:r>
    </w:p>
    <w:p w:rsidR="0024613D" w:rsidRPr="003F4003" w:rsidRDefault="00716A16" w:rsidP="003F4003">
      <w:pPr>
        <w:spacing w:after="240"/>
        <w:ind w:left="720" w:hanging="720"/>
        <w:jc w:val="both"/>
        <w:rPr>
          <w:color w:val="auto"/>
          <w:sz w:val="24"/>
          <w:szCs w:val="24"/>
        </w:rPr>
      </w:pPr>
      <w:r>
        <w:rPr>
          <w:bCs/>
          <w:color w:val="auto"/>
          <w:sz w:val="24"/>
          <w:szCs w:val="24"/>
        </w:rPr>
        <w:t>7</w:t>
      </w:r>
      <w:r w:rsidR="00690660">
        <w:rPr>
          <w:bCs/>
          <w:color w:val="auto"/>
          <w:sz w:val="24"/>
          <w:szCs w:val="24"/>
        </w:rPr>
        <w:t>.2</w:t>
      </w:r>
      <w:r w:rsidR="00690660">
        <w:rPr>
          <w:bCs/>
          <w:color w:val="auto"/>
          <w:sz w:val="24"/>
          <w:szCs w:val="24"/>
        </w:rPr>
        <w:tab/>
      </w:r>
      <w:r w:rsidR="0024613D" w:rsidRPr="003F4003">
        <w:rPr>
          <w:bCs/>
          <w:color w:val="auto"/>
          <w:sz w:val="24"/>
          <w:szCs w:val="24"/>
        </w:rPr>
        <w:t>All requests for clarification, additional information etc</w:t>
      </w:r>
      <w:r w:rsidR="008C0E49">
        <w:rPr>
          <w:bCs/>
          <w:color w:val="auto"/>
          <w:sz w:val="24"/>
          <w:szCs w:val="24"/>
        </w:rPr>
        <w:t>.</w:t>
      </w:r>
      <w:r w:rsidR="0024613D" w:rsidRPr="003F4003">
        <w:rPr>
          <w:bCs/>
          <w:color w:val="auto"/>
          <w:sz w:val="24"/>
          <w:szCs w:val="24"/>
        </w:rPr>
        <w:t xml:space="preserve"> must be made via the</w:t>
      </w:r>
      <w:r w:rsidR="003F4003" w:rsidRPr="003F4003">
        <w:rPr>
          <w:bCs/>
          <w:color w:val="auto"/>
          <w:sz w:val="24"/>
          <w:szCs w:val="24"/>
        </w:rPr>
        <w:t xml:space="preserve"> procurement</w:t>
      </w:r>
      <w:r w:rsidR="0024613D" w:rsidRPr="003F4003">
        <w:rPr>
          <w:bCs/>
          <w:color w:val="auto"/>
          <w:sz w:val="24"/>
          <w:szCs w:val="24"/>
        </w:rPr>
        <w:t xml:space="preserve"> portal</w:t>
      </w:r>
      <w:r w:rsidR="00643097">
        <w:rPr>
          <w:bCs/>
          <w:color w:val="auto"/>
          <w:sz w:val="24"/>
          <w:szCs w:val="24"/>
        </w:rPr>
        <w:t xml:space="preserve"> </w:t>
      </w:r>
      <w:hyperlink r:id="rId16" w:history="1">
        <w:r w:rsidR="00CB3490" w:rsidRPr="006A6AFD">
          <w:rPr>
            <w:rStyle w:val="Hyperlink"/>
            <w:sz w:val="24"/>
            <w:szCs w:val="24"/>
          </w:rPr>
          <w:t>https://www.businessportal.southeastiep.gov.uk</w:t>
        </w:r>
      </w:hyperlink>
      <w:r w:rsidR="005D3F17" w:rsidRPr="005D3F17">
        <w:rPr>
          <w:sz w:val="24"/>
          <w:szCs w:val="24"/>
        </w:rPr>
        <w:t>.</w:t>
      </w:r>
      <w:r w:rsidR="00942088">
        <w:rPr>
          <w:sz w:val="24"/>
          <w:szCs w:val="24"/>
        </w:rPr>
        <w:t xml:space="preserve"> </w:t>
      </w:r>
      <w:r w:rsidR="0024613D" w:rsidRPr="003F4003">
        <w:rPr>
          <w:bCs/>
          <w:color w:val="auto"/>
          <w:sz w:val="24"/>
          <w:szCs w:val="24"/>
        </w:rPr>
        <w:t xml:space="preserve">So as to maintain the principles of the EU Treaty (transparency, equality and </w:t>
      </w:r>
      <w:r w:rsidR="003F4003">
        <w:rPr>
          <w:bCs/>
          <w:color w:val="auto"/>
          <w:sz w:val="24"/>
          <w:szCs w:val="24"/>
        </w:rPr>
        <w:t>non-discrimination</w:t>
      </w:r>
      <w:r w:rsidR="0024613D" w:rsidRPr="003F4003">
        <w:rPr>
          <w:bCs/>
          <w:color w:val="auto"/>
          <w:sz w:val="24"/>
          <w:szCs w:val="24"/>
        </w:rPr>
        <w:t xml:space="preserve">) the Council will </w:t>
      </w:r>
      <w:r w:rsidR="00316EE4">
        <w:rPr>
          <w:bCs/>
          <w:color w:val="auto"/>
          <w:sz w:val="24"/>
          <w:szCs w:val="24"/>
        </w:rPr>
        <w:t xml:space="preserve">not </w:t>
      </w:r>
      <w:r w:rsidR="00DE776A">
        <w:rPr>
          <w:bCs/>
          <w:color w:val="auto"/>
          <w:sz w:val="24"/>
          <w:szCs w:val="24"/>
        </w:rPr>
        <w:t>respond</w:t>
      </w:r>
      <w:r w:rsidR="0024613D" w:rsidRPr="003F4003">
        <w:rPr>
          <w:bCs/>
          <w:color w:val="auto"/>
          <w:sz w:val="24"/>
          <w:szCs w:val="24"/>
        </w:rPr>
        <w:t xml:space="preserve"> to any communication that is not received via the </w:t>
      </w:r>
      <w:r w:rsidR="003F4003" w:rsidRPr="003F4003">
        <w:rPr>
          <w:bCs/>
          <w:color w:val="auto"/>
          <w:sz w:val="24"/>
          <w:szCs w:val="24"/>
        </w:rPr>
        <w:t xml:space="preserve">procurement </w:t>
      </w:r>
      <w:r w:rsidR="0024613D" w:rsidRPr="003F4003">
        <w:rPr>
          <w:bCs/>
          <w:color w:val="auto"/>
          <w:sz w:val="24"/>
          <w:szCs w:val="24"/>
        </w:rPr>
        <w:t xml:space="preserve">portal.  </w:t>
      </w:r>
    </w:p>
    <w:p w:rsidR="00734493" w:rsidRPr="009A1DFE" w:rsidRDefault="00734493" w:rsidP="003F4003">
      <w:pPr>
        <w:ind w:left="709" w:hanging="709"/>
        <w:jc w:val="both"/>
        <w:rPr>
          <w:rFonts w:cs="Arial"/>
          <w:color w:val="auto"/>
          <w:sz w:val="16"/>
          <w:szCs w:val="24"/>
        </w:rPr>
      </w:pPr>
    </w:p>
    <w:p w:rsidR="000327BE" w:rsidRDefault="00716A16" w:rsidP="00F609F5">
      <w:pPr>
        <w:pStyle w:val="Heading2"/>
      </w:pPr>
      <w:bookmarkStart w:id="10" w:name="_Toc504038390"/>
      <w:r>
        <w:t>8</w:t>
      </w:r>
      <w:r w:rsidR="000327BE">
        <w:t>.</w:t>
      </w:r>
      <w:r w:rsidR="000327BE">
        <w:tab/>
        <w:t>Completing the documentation</w:t>
      </w:r>
      <w:bookmarkEnd w:id="10"/>
    </w:p>
    <w:p w:rsidR="003F4003" w:rsidRDefault="00716A16" w:rsidP="000327BE">
      <w:pPr>
        <w:tabs>
          <w:tab w:val="left" w:pos="720"/>
        </w:tabs>
        <w:spacing w:after="240"/>
        <w:ind w:left="720" w:hanging="720"/>
        <w:jc w:val="both"/>
        <w:rPr>
          <w:rFonts w:cs="Arial"/>
          <w:color w:val="auto"/>
          <w:sz w:val="24"/>
          <w:szCs w:val="24"/>
        </w:rPr>
      </w:pPr>
      <w:r>
        <w:rPr>
          <w:rFonts w:cs="Arial"/>
          <w:color w:val="auto"/>
          <w:sz w:val="24"/>
          <w:szCs w:val="24"/>
        </w:rPr>
        <w:t>8</w:t>
      </w:r>
      <w:r w:rsidR="000327BE">
        <w:rPr>
          <w:rFonts w:cs="Arial"/>
          <w:color w:val="auto"/>
          <w:sz w:val="24"/>
          <w:szCs w:val="24"/>
        </w:rPr>
        <w:t>.1</w:t>
      </w:r>
      <w:r w:rsidR="000327BE">
        <w:rPr>
          <w:rFonts w:cs="Arial"/>
          <w:color w:val="auto"/>
          <w:sz w:val="24"/>
          <w:szCs w:val="24"/>
        </w:rPr>
        <w:tab/>
      </w:r>
      <w:r w:rsidR="000327BE" w:rsidRPr="00305B69">
        <w:rPr>
          <w:rFonts w:cs="Arial"/>
          <w:color w:val="auto"/>
          <w:sz w:val="24"/>
          <w:szCs w:val="24"/>
        </w:rPr>
        <w:t>The Council reserves the right to disqualify any submis</w:t>
      </w:r>
      <w:r w:rsidR="000327BE">
        <w:rPr>
          <w:rFonts w:cs="Arial"/>
          <w:color w:val="auto"/>
          <w:sz w:val="24"/>
          <w:szCs w:val="24"/>
        </w:rPr>
        <w:t>sion which is deemed incomplete</w:t>
      </w:r>
      <w:r w:rsidR="003F4003">
        <w:rPr>
          <w:rFonts w:cs="Arial"/>
          <w:color w:val="auto"/>
          <w:sz w:val="24"/>
          <w:szCs w:val="24"/>
        </w:rPr>
        <w:t>.</w:t>
      </w:r>
    </w:p>
    <w:p w:rsidR="000327BE" w:rsidRPr="003F4003" w:rsidRDefault="00716A16" w:rsidP="000327BE">
      <w:pPr>
        <w:tabs>
          <w:tab w:val="left" w:pos="720"/>
        </w:tabs>
        <w:spacing w:after="240"/>
        <w:ind w:left="720" w:hanging="720"/>
        <w:jc w:val="both"/>
        <w:rPr>
          <w:rFonts w:cs="Arial"/>
          <w:color w:val="auto"/>
          <w:sz w:val="24"/>
          <w:szCs w:val="24"/>
        </w:rPr>
      </w:pPr>
      <w:r>
        <w:rPr>
          <w:rFonts w:cs="Arial"/>
          <w:color w:val="auto"/>
          <w:sz w:val="24"/>
          <w:szCs w:val="24"/>
        </w:rPr>
        <w:t>8</w:t>
      </w:r>
      <w:r w:rsidR="003F4003">
        <w:rPr>
          <w:rFonts w:cs="Arial"/>
          <w:color w:val="auto"/>
          <w:sz w:val="24"/>
          <w:szCs w:val="24"/>
        </w:rPr>
        <w:t>.2</w:t>
      </w:r>
      <w:r w:rsidR="003F4003">
        <w:rPr>
          <w:rFonts w:cs="Arial"/>
          <w:color w:val="auto"/>
          <w:sz w:val="24"/>
          <w:szCs w:val="24"/>
        </w:rPr>
        <w:tab/>
      </w:r>
      <w:r w:rsidR="003F4003" w:rsidRPr="003F4003">
        <w:rPr>
          <w:rFonts w:cs="Arial"/>
          <w:color w:val="auto"/>
          <w:sz w:val="24"/>
          <w:szCs w:val="24"/>
        </w:rPr>
        <w:t>Tenders</w:t>
      </w:r>
      <w:r w:rsidR="000327BE" w:rsidRPr="003F4003">
        <w:rPr>
          <w:rFonts w:cs="Arial"/>
          <w:color w:val="auto"/>
          <w:sz w:val="24"/>
          <w:szCs w:val="24"/>
        </w:rPr>
        <w:t xml:space="preserve"> which </w:t>
      </w:r>
      <w:r w:rsidR="003F4003">
        <w:rPr>
          <w:rFonts w:cs="Arial"/>
          <w:color w:val="auto"/>
          <w:sz w:val="24"/>
          <w:szCs w:val="24"/>
        </w:rPr>
        <w:t>are</w:t>
      </w:r>
      <w:r w:rsidR="000327BE" w:rsidRPr="003F4003">
        <w:rPr>
          <w:rFonts w:cs="Arial"/>
          <w:color w:val="auto"/>
          <w:sz w:val="24"/>
          <w:szCs w:val="24"/>
        </w:rPr>
        <w:t xml:space="preserve"> not submitted </w:t>
      </w:r>
      <w:r w:rsidR="003F4003" w:rsidRPr="003F4003">
        <w:rPr>
          <w:bCs/>
          <w:color w:val="auto"/>
          <w:sz w:val="24"/>
          <w:szCs w:val="24"/>
        </w:rPr>
        <w:t xml:space="preserve">in the format specified in this Invitation to </w:t>
      </w:r>
      <w:r w:rsidR="005D14A9" w:rsidRPr="003F4003">
        <w:rPr>
          <w:bCs/>
          <w:color w:val="auto"/>
          <w:sz w:val="24"/>
          <w:szCs w:val="24"/>
        </w:rPr>
        <w:t>tender</w:t>
      </w:r>
      <w:r w:rsidR="003F4003" w:rsidRPr="003F4003">
        <w:rPr>
          <w:bCs/>
          <w:color w:val="auto"/>
          <w:sz w:val="24"/>
          <w:szCs w:val="24"/>
        </w:rPr>
        <w:t xml:space="preserve"> shall not be considered by the Council.</w:t>
      </w:r>
    </w:p>
    <w:p w:rsidR="0093611C" w:rsidRDefault="00716A16" w:rsidP="0093611C">
      <w:pPr>
        <w:spacing w:after="240"/>
        <w:ind w:left="709" w:hanging="709"/>
        <w:jc w:val="both"/>
        <w:rPr>
          <w:rFonts w:cs="Arial"/>
          <w:color w:val="auto"/>
          <w:sz w:val="24"/>
          <w:szCs w:val="24"/>
        </w:rPr>
      </w:pPr>
      <w:r>
        <w:rPr>
          <w:rFonts w:cs="Arial"/>
          <w:color w:val="auto"/>
          <w:sz w:val="24"/>
          <w:szCs w:val="24"/>
        </w:rPr>
        <w:t>8</w:t>
      </w:r>
      <w:r w:rsidR="003F4003">
        <w:rPr>
          <w:rFonts w:cs="Arial"/>
          <w:color w:val="auto"/>
          <w:sz w:val="24"/>
          <w:szCs w:val="24"/>
        </w:rPr>
        <w:t>.3</w:t>
      </w:r>
      <w:r w:rsidR="005A4C1D">
        <w:rPr>
          <w:rFonts w:cs="Arial"/>
          <w:color w:val="auto"/>
          <w:sz w:val="24"/>
          <w:szCs w:val="24"/>
        </w:rPr>
        <w:tab/>
      </w:r>
      <w:r w:rsidR="005A4C1D" w:rsidRPr="00305B69">
        <w:rPr>
          <w:rFonts w:cs="Arial"/>
          <w:color w:val="auto"/>
          <w:sz w:val="24"/>
          <w:szCs w:val="24"/>
        </w:rPr>
        <w:t>Please answer all the questions in English, as accurately and concisely as possible, or mark those not applicable ‘N/A’ and provide an explanation.</w:t>
      </w:r>
      <w:r w:rsidR="005A4C1D">
        <w:rPr>
          <w:rFonts w:cs="Arial"/>
          <w:color w:val="auto"/>
          <w:sz w:val="24"/>
          <w:szCs w:val="24"/>
        </w:rPr>
        <w:t xml:space="preserve">  </w:t>
      </w:r>
    </w:p>
    <w:p w:rsidR="00CB6416" w:rsidRDefault="00716A16" w:rsidP="0093611C">
      <w:pPr>
        <w:spacing w:after="240"/>
        <w:ind w:left="709" w:hanging="709"/>
        <w:jc w:val="both"/>
        <w:rPr>
          <w:rFonts w:cs="Arial"/>
          <w:color w:val="auto"/>
          <w:sz w:val="24"/>
          <w:szCs w:val="24"/>
        </w:rPr>
      </w:pPr>
      <w:r>
        <w:rPr>
          <w:rFonts w:cs="Arial"/>
          <w:color w:val="auto"/>
          <w:sz w:val="24"/>
          <w:szCs w:val="24"/>
        </w:rPr>
        <w:t>8</w:t>
      </w:r>
      <w:r w:rsidR="00CB6416">
        <w:rPr>
          <w:rFonts w:cs="Arial"/>
          <w:color w:val="auto"/>
          <w:sz w:val="24"/>
          <w:szCs w:val="24"/>
        </w:rPr>
        <w:t xml:space="preserve">.4     Where indicated, responses must not exceed the maximum word or page limit given, </w:t>
      </w:r>
      <w:r w:rsidR="00E33C24">
        <w:rPr>
          <w:rFonts w:cs="Arial"/>
          <w:color w:val="auto"/>
          <w:sz w:val="24"/>
          <w:szCs w:val="24"/>
        </w:rPr>
        <w:t xml:space="preserve">appendices will be used as information only to add the understanding of the written response, </w:t>
      </w:r>
      <w:r w:rsidR="005254CA">
        <w:rPr>
          <w:rFonts w:cs="Arial"/>
          <w:color w:val="auto"/>
          <w:sz w:val="24"/>
          <w:szCs w:val="24"/>
        </w:rPr>
        <w:t>an</w:t>
      </w:r>
      <w:r w:rsidR="00E33C24">
        <w:rPr>
          <w:rFonts w:cs="Arial"/>
          <w:color w:val="auto"/>
          <w:sz w:val="24"/>
          <w:szCs w:val="24"/>
        </w:rPr>
        <w:t xml:space="preserve"> example of this may be screen shots of a system.</w:t>
      </w:r>
    </w:p>
    <w:p w:rsidR="005A4C1D" w:rsidRPr="00305B69" w:rsidRDefault="00716A16" w:rsidP="005A4C1D">
      <w:pPr>
        <w:spacing w:after="240"/>
        <w:ind w:left="709" w:hanging="709"/>
        <w:jc w:val="both"/>
        <w:rPr>
          <w:rFonts w:cs="Arial"/>
          <w:color w:val="auto"/>
          <w:sz w:val="24"/>
          <w:szCs w:val="24"/>
        </w:rPr>
      </w:pPr>
      <w:r>
        <w:rPr>
          <w:rFonts w:cs="Arial"/>
          <w:color w:val="auto"/>
          <w:sz w:val="24"/>
          <w:szCs w:val="24"/>
        </w:rPr>
        <w:t>8.</w:t>
      </w:r>
      <w:r w:rsidR="00E33C24">
        <w:rPr>
          <w:rFonts w:cs="Arial"/>
          <w:color w:val="auto"/>
          <w:sz w:val="24"/>
          <w:szCs w:val="24"/>
        </w:rPr>
        <w:t>5</w:t>
      </w:r>
      <w:r w:rsidR="005A4C1D">
        <w:rPr>
          <w:rFonts w:cs="Arial"/>
          <w:sz w:val="24"/>
          <w:szCs w:val="24"/>
        </w:rPr>
        <w:tab/>
      </w:r>
      <w:r w:rsidR="005A4C1D" w:rsidRPr="00305B69">
        <w:rPr>
          <w:rFonts w:cs="Arial"/>
          <w:sz w:val="24"/>
          <w:szCs w:val="24"/>
        </w:rPr>
        <w:t xml:space="preserve">Please answer every question as instructed to do so.  Do not assume that the officers evaluating the form will know about </w:t>
      </w:r>
      <w:r w:rsidR="00D409E7">
        <w:rPr>
          <w:rFonts w:cs="Arial"/>
          <w:sz w:val="24"/>
          <w:szCs w:val="24"/>
        </w:rPr>
        <w:t>the Tenderers organisation</w:t>
      </w:r>
      <w:r w:rsidR="005A4C1D" w:rsidRPr="00305B69">
        <w:rPr>
          <w:rFonts w:cs="Arial"/>
          <w:sz w:val="24"/>
          <w:szCs w:val="24"/>
        </w:rPr>
        <w:t xml:space="preserve"> or the work that </w:t>
      </w:r>
      <w:r w:rsidR="00D409E7">
        <w:rPr>
          <w:rFonts w:cs="Arial"/>
          <w:sz w:val="24"/>
          <w:szCs w:val="24"/>
        </w:rPr>
        <w:t>they</w:t>
      </w:r>
      <w:r w:rsidR="005A4C1D" w:rsidRPr="00305B69">
        <w:rPr>
          <w:rFonts w:cs="Arial"/>
          <w:sz w:val="24"/>
          <w:szCs w:val="24"/>
        </w:rPr>
        <w:t xml:space="preserve"> do, and answer the questions as fully as possible within any given constraints.  </w:t>
      </w:r>
      <w:r w:rsidR="00DE776A">
        <w:rPr>
          <w:rFonts w:cs="Arial"/>
          <w:sz w:val="24"/>
          <w:szCs w:val="24"/>
        </w:rPr>
        <w:t xml:space="preserve">The Council will only evaluate what is written by </w:t>
      </w:r>
      <w:r w:rsidR="00E33C24">
        <w:rPr>
          <w:rFonts w:cs="Arial"/>
          <w:sz w:val="24"/>
          <w:szCs w:val="24"/>
        </w:rPr>
        <w:t xml:space="preserve">the </w:t>
      </w:r>
      <w:r w:rsidR="00D409E7">
        <w:rPr>
          <w:rFonts w:cs="Arial"/>
          <w:sz w:val="24"/>
          <w:szCs w:val="24"/>
        </w:rPr>
        <w:t>T</w:t>
      </w:r>
      <w:r w:rsidR="00E33C24">
        <w:rPr>
          <w:rFonts w:cs="Arial"/>
          <w:sz w:val="24"/>
          <w:szCs w:val="24"/>
        </w:rPr>
        <w:t>enderers</w:t>
      </w:r>
      <w:r w:rsidR="00DE776A">
        <w:rPr>
          <w:rFonts w:cs="Arial"/>
          <w:sz w:val="24"/>
          <w:szCs w:val="24"/>
        </w:rPr>
        <w:t xml:space="preserve"> in their </w:t>
      </w:r>
      <w:r w:rsidR="00D409E7">
        <w:rPr>
          <w:rFonts w:cs="Arial"/>
          <w:sz w:val="24"/>
          <w:szCs w:val="24"/>
        </w:rPr>
        <w:t>T</w:t>
      </w:r>
      <w:r w:rsidR="00DE776A">
        <w:rPr>
          <w:rFonts w:cs="Arial"/>
          <w:sz w:val="24"/>
          <w:szCs w:val="24"/>
        </w:rPr>
        <w:t>ender.</w:t>
      </w:r>
    </w:p>
    <w:p w:rsidR="005A4C1D" w:rsidRPr="00305B69" w:rsidRDefault="00716A16" w:rsidP="005A4C1D">
      <w:pPr>
        <w:autoSpaceDE w:val="0"/>
        <w:autoSpaceDN w:val="0"/>
        <w:adjustRightInd w:val="0"/>
        <w:spacing w:after="240"/>
        <w:ind w:left="709" w:hanging="709"/>
        <w:jc w:val="both"/>
        <w:rPr>
          <w:rFonts w:cs="Arial"/>
          <w:color w:val="auto"/>
          <w:sz w:val="24"/>
          <w:szCs w:val="24"/>
        </w:rPr>
      </w:pPr>
      <w:r>
        <w:rPr>
          <w:rFonts w:cs="Arial"/>
          <w:color w:val="auto"/>
          <w:sz w:val="24"/>
          <w:szCs w:val="24"/>
        </w:rPr>
        <w:t>8</w:t>
      </w:r>
      <w:r w:rsidR="00CF1C8E">
        <w:rPr>
          <w:rFonts w:cs="Arial"/>
          <w:color w:val="auto"/>
          <w:sz w:val="24"/>
          <w:szCs w:val="24"/>
        </w:rPr>
        <w:t>.</w:t>
      </w:r>
      <w:r w:rsidR="00EC0B1A">
        <w:rPr>
          <w:rFonts w:cs="Arial"/>
          <w:color w:val="auto"/>
          <w:sz w:val="24"/>
          <w:szCs w:val="24"/>
        </w:rPr>
        <w:t>6</w:t>
      </w:r>
      <w:r w:rsidR="005A4C1D">
        <w:rPr>
          <w:rFonts w:cs="Arial"/>
          <w:color w:val="auto"/>
          <w:sz w:val="24"/>
          <w:szCs w:val="24"/>
        </w:rPr>
        <w:tab/>
      </w:r>
      <w:r w:rsidR="00E33C24">
        <w:rPr>
          <w:rFonts w:cs="Arial"/>
          <w:color w:val="auto"/>
          <w:sz w:val="24"/>
          <w:szCs w:val="24"/>
        </w:rPr>
        <w:t>Tenderers</w:t>
      </w:r>
      <w:r w:rsidR="005A4C1D" w:rsidRPr="00305B69">
        <w:rPr>
          <w:rFonts w:cs="Arial"/>
          <w:color w:val="auto"/>
          <w:sz w:val="24"/>
          <w:szCs w:val="24"/>
        </w:rPr>
        <w:t xml:space="preserve"> should not provide </w:t>
      </w:r>
      <w:r w:rsidR="005A4C1D">
        <w:rPr>
          <w:rFonts w:cs="Arial"/>
          <w:color w:val="auto"/>
          <w:sz w:val="24"/>
          <w:szCs w:val="24"/>
        </w:rPr>
        <w:t xml:space="preserve">marketing literature </w:t>
      </w:r>
      <w:r w:rsidR="005A4C1D" w:rsidRPr="00C93AD3">
        <w:rPr>
          <w:rFonts w:cs="Arial"/>
          <w:color w:val="auto"/>
          <w:sz w:val="24"/>
          <w:szCs w:val="24"/>
        </w:rPr>
        <w:t xml:space="preserve">or supporting documents, for example, accounts, certificates, statements or policies unless specifically requested </w:t>
      </w:r>
      <w:r w:rsidR="005A4C1D" w:rsidRPr="00305B69">
        <w:rPr>
          <w:rFonts w:cs="Arial"/>
          <w:color w:val="auto"/>
          <w:sz w:val="24"/>
          <w:szCs w:val="24"/>
        </w:rPr>
        <w:t xml:space="preserve">to do so.  Instead, we may </w:t>
      </w:r>
      <w:r w:rsidR="005A4C1D">
        <w:rPr>
          <w:rFonts w:cs="Arial"/>
          <w:color w:val="auto"/>
          <w:sz w:val="24"/>
          <w:szCs w:val="24"/>
        </w:rPr>
        <w:t>request</w:t>
      </w:r>
      <w:r w:rsidR="005A4C1D" w:rsidRPr="00305B69">
        <w:rPr>
          <w:rFonts w:cs="Arial"/>
          <w:color w:val="auto"/>
          <w:sz w:val="24"/>
          <w:szCs w:val="24"/>
        </w:rPr>
        <w:t xml:space="preserve"> a statement regarding your approach to various aspects or a summary of your policies.  The Council</w:t>
      </w:r>
      <w:r w:rsidR="005A4C1D" w:rsidRPr="00305B69">
        <w:rPr>
          <w:rFonts w:cs="Arial"/>
          <w:bCs/>
          <w:color w:val="auto"/>
          <w:sz w:val="24"/>
          <w:szCs w:val="24"/>
        </w:rPr>
        <w:t xml:space="preserve"> may ask to see these documents at a later stage </w:t>
      </w:r>
      <w:r w:rsidR="005A4C1D" w:rsidRPr="00305B69">
        <w:rPr>
          <w:rFonts w:cs="Arial"/>
          <w:color w:val="auto"/>
          <w:sz w:val="24"/>
          <w:szCs w:val="24"/>
        </w:rPr>
        <w:t xml:space="preserve">so it is advisable that </w:t>
      </w:r>
      <w:r w:rsidR="00B37DC5">
        <w:rPr>
          <w:rFonts w:cs="Arial"/>
          <w:color w:val="auto"/>
          <w:sz w:val="24"/>
          <w:szCs w:val="24"/>
        </w:rPr>
        <w:t>T</w:t>
      </w:r>
      <w:r w:rsidR="005A4C1D">
        <w:rPr>
          <w:rFonts w:cs="Arial"/>
          <w:color w:val="auto"/>
          <w:sz w:val="24"/>
          <w:szCs w:val="24"/>
        </w:rPr>
        <w:t>enderers</w:t>
      </w:r>
      <w:r w:rsidR="005A4C1D" w:rsidRPr="00305B69">
        <w:rPr>
          <w:rFonts w:cs="Arial"/>
          <w:color w:val="auto"/>
          <w:sz w:val="24"/>
          <w:szCs w:val="24"/>
        </w:rPr>
        <w:t xml:space="preserve"> ensure they can be made available upon request.   </w:t>
      </w:r>
      <w:r w:rsidR="00E33C24">
        <w:rPr>
          <w:rFonts w:cs="Arial"/>
          <w:color w:val="auto"/>
          <w:sz w:val="24"/>
          <w:szCs w:val="24"/>
        </w:rPr>
        <w:t>Tenderers</w:t>
      </w:r>
      <w:r w:rsidR="005A4C1D">
        <w:rPr>
          <w:rFonts w:cs="Arial"/>
          <w:color w:val="auto"/>
          <w:sz w:val="24"/>
          <w:szCs w:val="24"/>
        </w:rPr>
        <w:t xml:space="preserve"> </w:t>
      </w:r>
      <w:r w:rsidR="005A4C1D" w:rsidRPr="00305B69">
        <w:rPr>
          <w:rFonts w:cs="Arial"/>
          <w:color w:val="auto"/>
          <w:sz w:val="24"/>
          <w:szCs w:val="24"/>
        </w:rPr>
        <w:t xml:space="preserve">may also be asked to further clarify your answers or to provide more details. </w:t>
      </w:r>
    </w:p>
    <w:p w:rsidR="00C93AD3" w:rsidRDefault="00716A16" w:rsidP="00EC0B1A">
      <w:pPr>
        <w:tabs>
          <w:tab w:val="left" w:pos="720"/>
        </w:tabs>
        <w:spacing w:after="120"/>
        <w:ind w:left="720" w:hanging="720"/>
        <w:jc w:val="both"/>
        <w:rPr>
          <w:sz w:val="24"/>
          <w:szCs w:val="24"/>
        </w:rPr>
      </w:pPr>
      <w:r>
        <w:rPr>
          <w:color w:val="auto"/>
          <w:sz w:val="24"/>
        </w:rPr>
        <w:t>8</w:t>
      </w:r>
      <w:r w:rsidR="00CF1C8E">
        <w:rPr>
          <w:color w:val="auto"/>
          <w:sz w:val="24"/>
        </w:rPr>
        <w:t>.</w:t>
      </w:r>
      <w:r w:rsidR="00EC0B1A">
        <w:rPr>
          <w:color w:val="auto"/>
          <w:sz w:val="24"/>
        </w:rPr>
        <w:t>7</w:t>
      </w:r>
      <w:r w:rsidR="005A4C1D">
        <w:rPr>
          <w:color w:val="auto"/>
          <w:sz w:val="24"/>
        </w:rPr>
        <w:tab/>
        <w:t>Unless otherwise specified, tenders must be submitted using the forms provided</w:t>
      </w:r>
      <w:r w:rsidR="00564E45">
        <w:rPr>
          <w:color w:val="auto"/>
          <w:sz w:val="24"/>
        </w:rPr>
        <w:t>, and in the format as issued (not PDF)</w:t>
      </w:r>
      <w:r w:rsidR="005A4C1D">
        <w:rPr>
          <w:color w:val="auto"/>
          <w:sz w:val="24"/>
        </w:rPr>
        <w:t xml:space="preserve">.  </w:t>
      </w:r>
    </w:p>
    <w:p w:rsidR="00690660" w:rsidRDefault="00716A16" w:rsidP="00690660">
      <w:pPr>
        <w:tabs>
          <w:tab w:val="left" w:pos="720"/>
        </w:tabs>
        <w:spacing w:after="240"/>
        <w:ind w:left="720" w:hanging="720"/>
        <w:jc w:val="both"/>
        <w:rPr>
          <w:color w:val="auto"/>
          <w:sz w:val="24"/>
        </w:rPr>
      </w:pPr>
      <w:r>
        <w:rPr>
          <w:color w:val="auto"/>
          <w:sz w:val="24"/>
        </w:rPr>
        <w:lastRenderedPageBreak/>
        <w:t>8</w:t>
      </w:r>
      <w:r w:rsidR="00D84D64">
        <w:rPr>
          <w:color w:val="auto"/>
          <w:sz w:val="24"/>
        </w:rPr>
        <w:t>.</w:t>
      </w:r>
      <w:r w:rsidR="00AA26A9">
        <w:rPr>
          <w:color w:val="auto"/>
          <w:sz w:val="24"/>
        </w:rPr>
        <w:t>8</w:t>
      </w:r>
      <w:r w:rsidR="009B6616">
        <w:rPr>
          <w:color w:val="auto"/>
          <w:sz w:val="24"/>
        </w:rPr>
        <w:tab/>
        <w:t>Where a signature is re</w:t>
      </w:r>
      <w:r w:rsidR="007F554F">
        <w:rPr>
          <w:color w:val="auto"/>
          <w:sz w:val="24"/>
        </w:rPr>
        <w:t>quired this must be signed by a pe</w:t>
      </w:r>
      <w:r w:rsidR="00690660">
        <w:rPr>
          <w:color w:val="auto"/>
          <w:sz w:val="24"/>
        </w:rPr>
        <w:t>rson who is authorised to do so</w:t>
      </w:r>
      <w:r w:rsidR="00DE776A">
        <w:rPr>
          <w:color w:val="auto"/>
          <w:sz w:val="24"/>
        </w:rPr>
        <w:t xml:space="preserve"> as per paragraph </w:t>
      </w:r>
      <w:r>
        <w:rPr>
          <w:color w:val="auto"/>
          <w:sz w:val="24"/>
        </w:rPr>
        <w:t>6</w:t>
      </w:r>
      <w:r w:rsidR="00DE776A">
        <w:rPr>
          <w:color w:val="auto"/>
          <w:sz w:val="24"/>
        </w:rPr>
        <w:t>.1 (</w:t>
      </w:r>
      <w:r w:rsidR="00EC0B1A">
        <w:rPr>
          <w:color w:val="auto"/>
          <w:sz w:val="24"/>
        </w:rPr>
        <w:t>f</w:t>
      </w:r>
      <w:r w:rsidR="00DE776A">
        <w:rPr>
          <w:color w:val="auto"/>
          <w:sz w:val="24"/>
        </w:rPr>
        <w:t>).</w:t>
      </w:r>
    </w:p>
    <w:p w:rsidR="00C83473" w:rsidRDefault="00716A16" w:rsidP="00034C74">
      <w:pPr>
        <w:tabs>
          <w:tab w:val="left" w:pos="720"/>
        </w:tabs>
        <w:spacing w:after="240"/>
        <w:ind w:left="720" w:hanging="720"/>
        <w:jc w:val="both"/>
      </w:pPr>
      <w:r>
        <w:rPr>
          <w:color w:val="auto"/>
          <w:sz w:val="24"/>
        </w:rPr>
        <w:t>8</w:t>
      </w:r>
      <w:r w:rsidR="00D84D64">
        <w:rPr>
          <w:color w:val="auto"/>
          <w:sz w:val="24"/>
        </w:rPr>
        <w:t>.</w:t>
      </w:r>
      <w:r w:rsidR="00AA26A9">
        <w:rPr>
          <w:color w:val="auto"/>
          <w:sz w:val="24"/>
        </w:rPr>
        <w:t>9</w:t>
      </w:r>
      <w:r w:rsidR="00034C74">
        <w:rPr>
          <w:color w:val="auto"/>
          <w:sz w:val="24"/>
        </w:rPr>
        <w:tab/>
      </w:r>
      <w:r w:rsidR="00E33C24">
        <w:rPr>
          <w:color w:val="auto"/>
          <w:sz w:val="24"/>
        </w:rPr>
        <w:t>Tenderers</w:t>
      </w:r>
      <w:r w:rsidR="00034C74">
        <w:rPr>
          <w:color w:val="auto"/>
          <w:sz w:val="24"/>
        </w:rPr>
        <w:t xml:space="preserve"> must submit their </w:t>
      </w:r>
      <w:r w:rsidR="00D409E7">
        <w:rPr>
          <w:color w:val="auto"/>
          <w:sz w:val="24"/>
        </w:rPr>
        <w:t>T</w:t>
      </w:r>
      <w:r w:rsidR="00034C74">
        <w:rPr>
          <w:color w:val="auto"/>
          <w:sz w:val="24"/>
        </w:rPr>
        <w:t xml:space="preserve">ender </w:t>
      </w:r>
      <w:r w:rsidR="000B2536">
        <w:rPr>
          <w:color w:val="auto"/>
          <w:sz w:val="24"/>
        </w:rPr>
        <w:t>via</w:t>
      </w:r>
      <w:r w:rsidR="00034C74">
        <w:rPr>
          <w:color w:val="auto"/>
          <w:sz w:val="24"/>
        </w:rPr>
        <w:t xml:space="preserve"> the procurement portal before the</w:t>
      </w:r>
      <w:r w:rsidR="008011BC">
        <w:rPr>
          <w:color w:val="auto"/>
          <w:sz w:val="24"/>
        </w:rPr>
        <w:t xml:space="preserve"> deadline for receipt of tender</w:t>
      </w:r>
      <w:r w:rsidR="005D3F17">
        <w:rPr>
          <w:color w:val="auto"/>
          <w:sz w:val="24"/>
        </w:rPr>
        <w:t xml:space="preserve"> </w:t>
      </w:r>
      <w:hyperlink r:id="rId17" w:history="1">
        <w:r w:rsidR="00CB3490" w:rsidRPr="006A6AFD">
          <w:rPr>
            <w:rStyle w:val="Hyperlink"/>
            <w:sz w:val="24"/>
            <w:szCs w:val="24"/>
          </w:rPr>
          <w:t>https://www.businessportal.southeastiep.gov.uk</w:t>
        </w:r>
      </w:hyperlink>
      <w:r w:rsidR="005D3F17">
        <w:t>.</w:t>
      </w:r>
      <w:r w:rsidR="00E33C24">
        <w:t xml:space="preserve"> </w:t>
      </w:r>
    </w:p>
    <w:p w:rsidR="00690660" w:rsidRDefault="00E33C24" w:rsidP="00D24022">
      <w:pPr>
        <w:tabs>
          <w:tab w:val="left" w:pos="720"/>
        </w:tabs>
        <w:spacing w:after="240"/>
        <w:ind w:left="720" w:hanging="720"/>
        <w:jc w:val="both"/>
        <w:rPr>
          <w:rFonts w:cs="Arial"/>
          <w:b/>
          <w:color w:val="auto"/>
          <w:sz w:val="24"/>
        </w:rPr>
      </w:pPr>
      <w:r w:rsidRPr="00EC0B1A">
        <w:rPr>
          <w:b/>
        </w:rPr>
        <w:t>Tenders received after the deadline for receipt will not be considered.</w:t>
      </w:r>
    </w:p>
    <w:p w:rsidR="00690660" w:rsidRPr="00690660" w:rsidRDefault="00716A16" w:rsidP="00F609F5">
      <w:pPr>
        <w:pStyle w:val="Heading2"/>
      </w:pPr>
      <w:bookmarkStart w:id="11" w:name="_Toc504038391"/>
      <w:r>
        <w:t>9</w:t>
      </w:r>
      <w:r w:rsidR="00690660">
        <w:t>.</w:t>
      </w:r>
      <w:r w:rsidR="00690660">
        <w:tab/>
      </w:r>
      <w:r w:rsidR="00690660" w:rsidRPr="00690660">
        <w:t>Freedom of Information</w:t>
      </w:r>
      <w:bookmarkEnd w:id="11"/>
    </w:p>
    <w:p w:rsidR="00102D21" w:rsidRDefault="00716A16" w:rsidP="00102D21">
      <w:pPr>
        <w:spacing w:after="240"/>
        <w:ind w:left="709" w:hanging="709"/>
        <w:jc w:val="both"/>
        <w:rPr>
          <w:color w:val="auto"/>
          <w:sz w:val="24"/>
        </w:rPr>
      </w:pPr>
      <w:r>
        <w:rPr>
          <w:color w:val="auto"/>
          <w:sz w:val="24"/>
        </w:rPr>
        <w:t>9</w:t>
      </w:r>
      <w:r w:rsidR="00690660">
        <w:rPr>
          <w:color w:val="auto"/>
          <w:sz w:val="24"/>
        </w:rPr>
        <w:t>.1</w:t>
      </w:r>
      <w:r w:rsidR="00690660">
        <w:rPr>
          <w:color w:val="auto"/>
          <w:sz w:val="24"/>
        </w:rPr>
        <w:tab/>
      </w:r>
      <w:r w:rsidR="00E33C24">
        <w:rPr>
          <w:color w:val="auto"/>
          <w:sz w:val="24"/>
        </w:rPr>
        <w:t>Tenderers</w:t>
      </w:r>
      <w:r w:rsidR="00102D21">
        <w:rPr>
          <w:color w:val="auto"/>
          <w:sz w:val="24"/>
        </w:rPr>
        <w:t xml:space="preserve"> acknowledge</w:t>
      </w:r>
      <w:r w:rsidR="00690660" w:rsidRPr="00690660">
        <w:rPr>
          <w:color w:val="auto"/>
          <w:sz w:val="24"/>
        </w:rPr>
        <w:t xml:space="preserve"> that the Council is obliged under the Freedom of Information Act </w:t>
      </w:r>
      <w:r w:rsidR="00102D21">
        <w:rPr>
          <w:color w:val="auto"/>
          <w:sz w:val="24"/>
        </w:rPr>
        <w:t xml:space="preserve">2000 </w:t>
      </w:r>
      <w:r w:rsidR="00690660" w:rsidRPr="00690660">
        <w:rPr>
          <w:color w:val="auto"/>
          <w:sz w:val="24"/>
        </w:rPr>
        <w:t xml:space="preserve">(FOIA) </w:t>
      </w:r>
      <w:r w:rsidR="00102D21">
        <w:rPr>
          <w:color w:val="auto"/>
          <w:sz w:val="24"/>
        </w:rPr>
        <w:t xml:space="preserve">and the Environmental Information Regulations 2004 (EIR) </w:t>
      </w:r>
      <w:r w:rsidR="00690660" w:rsidRPr="00690660">
        <w:rPr>
          <w:color w:val="auto"/>
          <w:sz w:val="24"/>
        </w:rPr>
        <w:t>to disclose information to third parties subject to certain exemptions.  This includes the informa</w:t>
      </w:r>
      <w:r w:rsidR="00102D21">
        <w:rPr>
          <w:color w:val="auto"/>
          <w:sz w:val="24"/>
        </w:rPr>
        <w:t>tion given in relation to this I</w:t>
      </w:r>
      <w:r w:rsidR="00690660" w:rsidRPr="00690660">
        <w:rPr>
          <w:color w:val="auto"/>
          <w:sz w:val="24"/>
        </w:rPr>
        <w:t xml:space="preserve">nvitation to tender process.  </w:t>
      </w:r>
    </w:p>
    <w:p w:rsidR="00690660" w:rsidRPr="00690660" w:rsidRDefault="00716A16" w:rsidP="00102D21">
      <w:pPr>
        <w:spacing w:after="240"/>
        <w:ind w:left="709" w:hanging="709"/>
        <w:jc w:val="both"/>
        <w:rPr>
          <w:color w:val="auto"/>
          <w:sz w:val="24"/>
        </w:rPr>
      </w:pPr>
      <w:r>
        <w:rPr>
          <w:color w:val="auto"/>
          <w:sz w:val="24"/>
        </w:rPr>
        <w:t>9</w:t>
      </w:r>
      <w:r w:rsidR="00102D21">
        <w:rPr>
          <w:color w:val="auto"/>
          <w:sz w:val="24"/>
        </w:rPr>
        <w:t>.2</w:t>
      </w:r>
      <w:r w:rsidR="00102D21">
        <w:rPr>
          <w:color w:val="auto"/>
          <w:sz w:val="24"/>
        </w:rPr>
        <w:tab/>
      </w:r>
      <w:r w:rsidR="00E33C24">
        <w:rPr>
          <w:color w:val="auto"/>
          <w:sz w:val="24"/>
        </w:rPr>
        <w:t>Tenderers</w:t>
      </w:r>
      <w:r w:rsidR="00102D21">
        <w:rPr>
          <w:color w:val="auto"/>
          <w:sz w:val="24"/>
        </w:rPr>
        <w:t xml:space="preserve"> therefore accept and acknowledge</w:t>
      </w:r>
      <w:r w:rsidR="00690660" w:rsidRPr="00690660">
        <w:rPr>
          <w:color w:val="auto"/>
          <w:sz w:val="24"/>
        </w:rPr>
        <w:t xml:space="preserve"> that the decision to disclose information and the application of any exemptions will be at the Councils sole discretion.  T</w:t>
      </w:r>
      <w:r w:rsidR="00690660" w:rsidRPr="00690660">
        <w:rPr>
          <w:rFonts w:cs="Arial"/>
          <w:color w:val="auto"/>
          <w:sz w:val="24"/>
          <w:szCs w:val="24"/>
        </w:rPr>
        <w:t xml:space="preserve">he Authority will act reasonably and proportionately in exercising its obligations under the FOIA </w:t>
      </w:r>
      <w:r w:rsidR="00102D21">
        <w:rPr>
          <w:rFonts w:cs="Arial"/>
          <w:color w:val="auto"/>
          <w:sz w:val="24"/>
          <w:szCs w:val="24"/>
        </w:rPr>
        <w:t xml:space="preserve">and/or the EIR </w:t>
      </w:r>
      <w:r w:rsidR="00690660" w:rsidRPr="00690660">
        <w:rPr>
          <w:rFonts w:cs="Arial"/>
          <w:color w:val="auto"/>
          <w:sz w:val="24"/>
          <w:szCs w:val="24"/>
        </w:rPr>
        <w:t>as to whether any exemptions under of the FOIA</w:t>
      </w:r>
      <w:r w:rsidR="00102D21">
        <w:rPr>
          <w:rFonts w:cs="Arial"/>
          <w:color w:val="auto"/>
          <w:sz w:val="24"/>
          <w:szCs w:val="24"/>
        </w:rPr>
        <w:t xml:space="preserve"> and/or EIR</w:t>
      </w:r>
      <w:r w:rsidR="00690660" w:rsidRPr="00690660">
        <w:rPr>
          <w:rFonts w:cs="Arial"/>
          <w:color w:val="auto"/>
          <w:sz w:val="24"/>
          <w:szCs w:val="24"/>
        </w:rPr>
        <w:t xml:space="preserve"> may be applied to protect the </w:t>
      </w:r>
      <w:r w:rsidR="00B37DC5">
        <w:rPr>
          <w:rFonts w:cs="Arial"/>
          <w:color w:val="auto"/>
          <w:sz w:val="24"/>
          <w:szCs w:val="24"/>
        </w:rPr>
        <w:t>T</w:t>
      </w:r>
      <w:r w:rsidR="00102D21">
        <w:rPr>
          <w:rFonts w:cs="Arial"/>
          <w:color w:val="auto"/>
          <w:sz w:val="24"/>
          <w:szCs w:val="24"/>
        </w:rPr>
        <w:t>enderer</w:t>
      </w:r>
      <w:r w:rsidR="00690660" w:rsidRPr="00690660">
        <w:rPr>
          <w:rFonts w:cs="Arial"/>
          <w:color w:val="auto"/>
          <w:sz w:val="24"/>
          <w:szCs w:val="24"/>
        </w:rPr>
        <w:t>’s legitimate commercial and trade secrets.</w:t>
      </w:r>
    </w:p>
    <w:p w:rsidR="00690660" w:rsidRPr="00690660" w:rsidRDefault="00716A16" w:rsidP="00102D21">
      <w:pPr>
        <w:spacing w:after="240"/>
        <w:ind w:left="709" w:hanging="709"/>
        <w:jc w:val="both"/>
        <w:rPr>
          <w:color w:val="auto"/>
          <w:sz w:val="24"/>
        </w:rPr>
      </w:pPr>
      <w:r>
        <w:rPr>
          <w:color w:val="auto"/>
          <w:sz w:val="24"/>
        </w:rPr>
        <w:t>9</w:t>
      </w:r>
      <w:r w:rsidR="00102D21">
        <w:rPr>
          <w:color w:val="auto"/>
          <w:sz w:val="24"/>
        </w:rPr>
        <w:t>.3</w:t>
      </w:r>
      <w:r w:rsidR="00102D21">
        <w:rPr>
          <w:color w:val="auto"/>
          <w:sz w:val="24"/>
        </w:rPr>
        <w:tab/>
      </w:r>
      <w:r w:rsidR="00E33C24">
        <w:rPr>
          <w:color w:val="auto"/>
          <w:sz w:val="24"/>
        </w:rPr>
        <w:t>Tenderers</w:t>
      </w:r>
      <w:r w:rsidR="00102D21">
        <w:rPr>
          <w:color w:val="auto"/>
          <w:sz w:val="24"/>
        </w:rPr>
        <w:t xml:space="preserve"> should state in the Freedom of Information Disclosure form </w:t>
      </w:r>
      <w:r w:rsidR="00690660" w:rsidRPr="00690660">
        <w:rPr>
          <w:color w:val="auto"/>
          <w:sz w:val="24"/>
        </w:rPr>
        <w:t>if any of the information supplied is confidential</w:t>
      </w:r>
      <w:r w:rsidR="00102D21">
        <w:rPr>
          <w:color w:val="auto"/>
          <w:sz w:val="24"/>
        </w:rPr>
        <w:t>,</w:t>
      </w:r>
      <w:r w:rsidR="00690660" w:rsidRPr="00690660">
        <w:rPr>
          <w:color w:val="auto"/>
          <w:sz w:val="24"/>
        </w:rPr>
        <w:t xml:space="preserve"> or commercially sensitive</w:t>
      </w:r>
      <w:r w:rsidR="00102D21">
        <w:rPr>
          <w:color w:val="auto"/>
          <w:sz w:val="24"/>
        </w:rPr>
        <w:t>,</w:t>
      </w:r>
      <w:r w:rsidR="00690660" w:rsidRPr="00690660">
        <w:rPr>
          <w:color w:val="auto"/>
          <w:sz w:val="24"/>
        </w:rPr>
        <w:t xml:space="preserve"> or should not be disclosed in response to a request for information under the </w:t>
      </w:r>
      <w:r w:rsidR="00102D21">
        <w:rPr>
          <w:color w:val="auto"/>
          <w:sz w:val="24"/>
        </w:rPr>
        <w:t>FOIA or EIR</w:t>
      </w:r>
      <w:r w:rsidR="00690660" w:rsidRPr="00690660">
        <w:rPr>
          <w:color w:val="auto"/>
          <w:sz w:val="24"/>
        </w:rPr>
        <w:t xml:space="preserve">.  </w:t>
      </w:r>
      <w:r w:rsidR="00102D21">
        <w:rPr>
          <w:color w:val="auto"/>
          <w:sz w:val="24"/>
        </w:rPr>
        <w:t>Tenderers</w:t>
      </w:r>
      <w:r w:rsidR="00690660" w:rsidRPr="00690660">
        <w:rPr>
          <w:color w:val="auto"/>
          <w:sz w:val="24"/>
        </w:rPr>
        <w:t xml:space="preserve"> should state why they consider the information to be confidential or commercially sensitive and </w:t>
      </w:r>
      <w:r w:rsidR="00102D21">
        <w:rPr>
          <w:color w:val="auto"/>
          <w:sz w:val="24"/>
        </w:rPr>
        <w:t>the time period applicable to that sensitivity</w:t>
      </w:r>
      <w:r w:rsidR="00690660" w:rsidRPr="00690660">
        <w:rPr>
          <w:color w:val="auto"/>
          <w:sz w:val="24"/>
        </w:rPr>
        <w:t>.</w:t>
      </w:r>
    </w:p>
    <w:p w:rsidR="009B6616" w:rsidRDefault="00716A16" w:rsidP="00D24022">
      <w:pPr>
        <w:spacing w:after="240"/>
        <w:ind w:left="709" w:hanging="709"/>
        <w:jc w:val="both"/>
        <w:rPr>
          <w:color w:val="auto"/>
          <w:sz w:val="24"/>
        </w:rPr>
      </w:pPr>
      <w:r>
        <w:rPr>
          <w:color w:val="auto"/>
          <w:sz w:val="24"/>
        </w:rPr>
        <w:t>9</w:t>
      </w:r>
      <w:r w:rsidR="00102D21">
        <w:rPr>
          <w:color w:val="auto"/>
          <w:sz w:val="24"/>
        </w:rPr>
        <w:t>.4</w:t>
      </w:r>
      <w:r w:rsidR="00690660" w:rsidRPr="00690660">
        <w:rPr>
          <w:color w:val="auto"/>
          <w:sz w:val="24"/>
        </w:rPr>
        <w:tab/>
        <w:t xml:space="preserve">This will not guarantee that the information will not be disclosed but will be examined in the light of the exemptions provided in the </w:t>
      </w:r>
      <w:r w:rsidR="00102D21">
        <w:rPr>
          <w:color w:val="auto"/>
          <w:sz w:val="24"/>
        </w:rPr>
        <w:t>FOIA and EIR</w:t>
      </w:r>
      <w:r w:rsidR="00690660" w:rsidRPr="00690660">
        <w:rPr>
          <w:color w:val="auto"/>
          <w:sz w:val="24"/>
        </w:rPr>
        <w:t xml:space="preserve">. </w:t>
      </w:r>
      <w:r w:rsidR="009B6616">
        <w:rPr>
          <w:color w:val="auto"/>
          <w:sz w:val="24"/>
        </w:rPr>
        <w:t xml:space="preserve"> </w:t>
      </w:r>
    </w:p>
    <w:p w:rsidR="00734493" w:rsidRDefault="00716A16" w:rsidP="00F609F5">
      <w:pPr>
        <w:pStyle w:val="Heading2"/>
      </w:pPr>
      <w:bookmarkStart w:id="12" w:name="_Toc504038392"/>
      <w:r>
        <w:t>10</w:t>
      </w:r>
      <w:r w:rsidR="00734493">
        <w:t>.</w:t>
      </w:r>
      <w:r w:rsidR="00734493">
        <w:tab/>
        <w:t xml:space="preserve">Variant </w:t>
      </w:r>
      <w:r w:rsidR="00D409E7">
        <w:t>T</w:t>
      </w:r>
      <w:r w:rsidR="009B6616">
        <w:t>enders</w:t>
      </w:r>
      <w:bookmarkEnd w:id="12"/>
    </w:p>
    <w:p w:rsidR="00734493" w:rsidRDefault="00716A16" w:rsidP="00DE776A">
      <w:pPr>
        <w:spacing w:after="240"/>
        <w:ind w:left="709" w:hanging="709"/>
        <w:jc w:val="both"/>
        <w:rPr>
          <w:sz w:val="24"/>
          <w:szCs w:val="24"/>
        </w:rPr>
      </w:pPr>
      <w:r>
        <w:rPr>
          <w:sz w:val="24"/>
          <w:szCs w:val="24"/>
        </w:rPr>
        <w:t>10.</w:t>
      </w:r>
      <w:r w:rsidR="00734493" w:rsidRPr="00734493">
        <w:rPr>
          <w:sz w:val="24"/>
          <w:szCs w:val="24"/>
        </w:rPr>
        <w:t>1</w:t>
      </w:r>
      <w:r w:rsidR="00734493">
        <w:rPr>
          <w:sz w:val="24"/>
          <w:szCs w:val="24"/>
        </w:rPr>
        <w:tab/>
        <w:t xml:space="preserve">Unless otherwise specified in the Contract Notice, the Council will not accept a variant </w:t>
      </w:r>
      <w:r w:rsidR="009B6616">
        <w:rPr>
          <w:sz w:val="24"/>
          <w:szCs w:val="24"/>
        </w:rPr>
        <w:t>tender</w:t>
      </w:r>
      <w:r w:rsidR="00734493">
        <w:rPr>
          <w:sz w:val="24"/>
          <w:szCs w:val="24"/>
        </w:rPr>
        <w:t>.</w:t>
      </w:r>
    </w:p>
    <w:p w:rsidR="00734493" w:rsidRPr="00734493" w:rsidRDefault="00716A16" w:rsidP="00D24022">
      <w:pPr>
        <w:spacing w:after="240"/>
        <w:ind w:left="709" w:hanging="709"/>
        <w:jc w:val="both"/>
      </w:pPr>
      <w:r>
        <w:rPr>
          <w:sz w:val="24"/>
          <w:szCs w:val="24"/>
        </w:rPr>
        <w:t>10</w:t>
      </w:r>
      <w:r w:rsidR="00734493">
        <w:rPr>
          <w:sz w:val="24"/>
          <w:szCs w:val="24"/>
        </w:rPr>
        <w:t>.2</w:t>
      </w:r>
      <w:r w:rsidR="00734493">
        <w:rPr>
          <w:sz w:val="24"/>
          <w:szCs w:val="24"/>
        </w:rPr>
        <w:tab/>
        <w:t xml:space="preserve">Where </w:t>
      </w:r>
      <w:r w:rsidR="009B6616">
        <w:rPr>
          <w:sz w:val="24"/>
          <w:szCs w:val="24"/>
        </w:rPr>
        <w:t xml:space="preserve">a variant tender is invited, the Council will give an indication as to the nature of the variant tender that is authorised.  In such instances, </w:t>
      </w:r>
      <w:r w:rsidR="00D409E7">
        <w:rPr>
          <w:sz w:val="24"/>
          <w:szCs w:val="24"/>
        </w:rPr>
        <w:t>T</w:t>
      </w:r>
      <w:r w:rsidR="009B6616">
        <w:rPr>
          <w:sz w:val="24"/>
          <w:szCs w:val="24"/>
        </w:rPr>
        <w:t xml:space="preserve">enderers must also submit a </w:t>
      </w:r>
      <w:r w:rsidR="00D409E7">
        <w:rPr>
          <w:sz w:val="24"/>
          <w:szCs w:val="24"/>
        </w:rPr>
        <w:t>T</w:t>
      </w:r>
      <w:r w:rsidR="009B6616">
        <w:rPr>
          <w:sz w:val="24"/>
          <w:szCs w:val="24"/>
        </w:rPr>
        <w:t>ender which is fully compliant with the requirements set out in the Invitation to Tender (non-variant).</w:t>
      </w:r>
    </w:p>
    <w:p w:rsidR="00595424" w:rsidRPr="00285B23" w:rsidRDefault="0093611C" w:rsidP="00F609F5">
      <w:pPr>
        <w:pStyle w:val="Heading2"/>
      </w:pPr>
      <w:bookmarkStart w:id="13" w:name="_Toc504038393"/>
      <w:r>
        <w:t>1</w:t>
      </w:r>
      <w:r w:rsidR="00716A16">
        <w:t>1</w:t>
      </w:r>
      <w:r w:rsidR="00285B23" w:rsidRPr="00285B23">
        <w:t>.</w:t>
      </w:r>
      <w:r w:rsidR="00285B23" w:rsidRPr="00285B23">
        <w:tab/>
        <w:t xml:space="preserve">Abnormally low </w:t>
      </w:r>
      <w:r w:rsidR="00D409E7">
        <w:t>T</w:t>
      </w:r>
      <w:r w:rsidR="00285B23" w:rsidRPr="00285B23">
        <w:t>enders</w:t>
      </w:r>
      <w:bookmarkEnd w:id="13"/>
    </w:p>
    <w:p w:rsidR="00285B23" w:rsidRDefault="0093611C" w:rsidP="00285B23">
      <w:pPr>
        <w:spacing w:after="240"/>
        <w:ind w:left="709" w:hanging="709"/>
        <w:jc w:val="both"/>
        <w:rPr>
          <w:sz w:val="24"/>
          <w:szCs w:val="24"/>
        </w:rPr>
      </w:pPr>
      <w:r>
        <w:rPr>
          <w:sz w:val="24"/>
          <w:szCs w:val="24"/>
        </w:rPr>
        <w:t>1</w:t>
      </w:r>
      <w:r w:rsidR="00716A16">
        <w:rPr>
          <w:sz w:val="24"/>
          <w:szCs w:val="24"/>
        </w:rPr>
        <w:t>1</w:t>
      </w:r>
      <w:r>
        <w:rPr>
          <w:sz w:val="24"/>
          <w:szCs w:val="24"/>
        </w:rPr>
        <w:t>.1</w:t>
      </w:r>
      <w:r w:rsidR="00285B23">
        <w:rPr>
          <w:sz w:val="24"/>
          <w:szCs w:val="24"/>
        </w:rPr>
        <w:tab/>
        <w:t xml:space="preserve">Where the </w:t>
      </w:r>
      <w:r w:rsidR="00D409E7">
        <w:rPr>
          <w:sz w:val="24"/>
          <w:szCs w:val="24"/>
        </w:rPr>
        <w:t>T</w:t>
      </w:r>
      <w:r w:rsidR="00285B23">
        <w:rPr>
          <w:sz w:val="24"/>
          <w:szCs w:val="24"/>
        </w:rPr>
        <w:t xml:space="preserve">ender price appears abnormally low, </w:t>
      </w:r>
      <w:r w:rsidR="00D409E7">
        <w:rPr>
          <w:color w:val="auto"/>
          <w:sz w:val="24"/>
        </w:rPr>
        <w:t>T</w:t>
      </w:r>
      <w:r w:rsidR="00E33C24">
        <w:rPr>
          <w:color w:val="auto"/>
          <w:sz w:val="24"/>
        </w:rPr>
        <w:t>enderers</w:t>
      </w:r>
      <w:r w:rsidR="00285B23">
        <w:rPr>
          <w:sz w:val="24"/>
          <w:szCs w:val="24"/>
        </w:rPr>
        <w:t xml:space="preserve"> will be required to explain </w:t>
      </w:r>
      <w:r w:rsidR="000327BE">
        <w:rPr>
          <w:sz w:val="24"/>
          <w:szCs w:val="24"/>
        </w:rPr>
        <w:t xml:space="preserve">and provide evidence to support </w:t>
      </w:r>
      <w:r w:rsidR="00285B23">
        <w:rPr>
          <w:sz w:val="24"/>
          <w:szCs w:val="24"/>
        </w:rPr>
        <w:t xml:space="preserve">the price and costs proposed in the tender.  </w:t>
      </w:r>
    </w:p>
    <w:p w:rsidR="00595424" w:rsidRDefault="0093611C" w:rsidP="00D24022">
      <w:pPr>
        <w:spacing w:after="240"/>
        <w:ind w:left="709" w:hanging="709"/>
        <w:jc w:val="both"/>
        <w:rPr>
          <w:color w:val="auto"/>
        </w:rPr>
      </w:pPr>
      <w:r>
        <w:rPr>
          <w:sz w:val="24"/>
          <w:szCs w:val="24"/>
        </w:rPr>
        <w:t>1</w:t>
      </w:r>
      <w:r w:rsidR="00716A16">
        <w:rPr>
          <w:sz w:val="24"/>
          <w:szCs w:val="24"/>
        </w:rPr>
        <w:t>1</w:t>
      </w:r>
      <w:r w:rsidR="00285B23">
        <w:rPr>
          <w:sz w:val="24"/>
          <w:szCs w:val="24"/>
        </w:rPr>
        <w:t>.2</w:t>
      </w:r>
      <w:r w:rsidR="00285B23">
        <w:rPr>
          <w:sz w:val="24"/>
          <w:szCs w:val="24"/>
        </w:rPr>
        <w:tab/>
        <w:t xml:space="preserve">In accordance with </w:t>
      </w:r>
      <w:r w:rsidR="000327BE">
        <w:rPr>
          <w:sz w:val="24"/>
          <w:szCs w:val="24"/>
        </w:rPr>
        <w:t xml:space="preserve">provisions contained in </w:t>
      </w:r>
      <w:r w:rsidR="00285B23">
        <w:rPr>
          <w:sz w:val="24"/>
          <w:szCs w:val="24"/>
        </w:rPr>
        <w:t>clause 69 of the Public Contracts Regulations 2015</w:t>
      </w:r>
      <w:r w:rsidR="000327BE">
        <w:rPr>
          <w:sz w:val="24"/>
          <w:szCs w:val="24"/>
        </w:rPr>
        <w:t>,</w:t>
      </w:r>
      <w:r w:rsidR="00285B23">
        <w:rPr>
          <w:sz w:val="24"/>
          <w:szCs w:val="24"/>
        </w:rPr>
        <w:t xml:space="preserve"> the Council may reject a </w:t>
      </w:r>
      <w:r w:rsidR="00D409E7">
        <w:rPr>
          <w:sz w:val="24"/>
          <w:szCs w:val="24"/>
        </w:rPr>
        <w:t>T</w:t>
      </w:r>
      <w:r w:rsidR="00285B23">
        <w:rPr>
          <w:sz w:val="24"/>
          <w:szCs w:val="24"/>
        </w:rPr>
        <w:t xml:space="preserve">ender deemed abnormally low.  </w:t>
      </w:r>
    </w:p>
    <w:p w:rsidR="00595424" w:rsidRDefault="0093611C" w:rsidP="00F609F5">
      <w:pPr>
        <w:pStyle w:val="Heading2"/>
      </w:pPr>
      <w:bookmarkStart w:id="14" w:name="_Toc504038394"/>
      <w:r>
        <w:t>1</w:t>
      </w:r>
      <w:r w:rsidR="00716A16">
        <w:t>2</w:t>
      </w:r>
      <w:r w:rsidR="00595424">
        <w:t>.</w:t>
      </w:r>
      <w:r w:rsidR="00595424">
        <w:tab/>
        <w:t>C</w:t>
      </w:r>
      <w:r w:rsidR="00D61DF5">
        <w:t xml:space="preserve">onfidentiality of </w:t>
      </w:r>
      <w:r w:rsidR="00D409E7">
        <w:t>T</w:t>
      </w:r>
      <w:r w:rsidR="00D61DF5">
        <w:t>ender information and documents</w:t>
      </w:r>
      <w:bookmarkEnd w:id="14"/>
    </w:p>
    <w:p w:rsidR="00595424" w:rsidRDefault="0093611C" w:rsidP="001A3883">
      <w:pPr>
        <w:tabs>
          <w:tab w:val="left" w:pos="720"/>
        </w:tabs>
        <w:spacing w:after="240"/>
        <w:ind w:left="720" w:hanging="720"/>
        <w:jc w:val="both"/>
        <w:rPr>
          <w:color w:val="auto"/>
          <w:sz w:val="24"/>
        </w:rPr>
      </w:pPr>
      <w:r>
        <w:rPr>
          <w:color w:val="auto"/>
          <w:sz w:val="24"/>
        </w:rPr>
        <w:t>1</w:t>
      </w:r>
      <w:r w:rsidR="00716A16">
        <w:rPr>
          <w:color w:val="auto"/>
          <w:sz w:val="24"/>
        </w:rPr>
        <w:t>2</w:t>
      </w:r>
      <w:r w:rsidR="00595424">
        <w:rPr>
          <w:color w:val="auto"/>
          <w:sz w:val="24"/>
        </w:rPr>
        <w:t>.1</w:t>
      </w:r>
      <w:r w:rsidR="00595424">
        <w:rPr>
          <w:color w:val="auto"/>
          <w:sz w:val="24"/>
        </w:rPr>
        <w:tab/>
        <w:t xml:space="preserve">All information provided by the Council in connection with this </w:t>
      </w:r>
      <w:r w:rsidR="00D409E7">
        <w:rPr>
          <w:color w:val="auto"/>
          <w:sz w:val="24"/>
        </w:rPr>
        <w:t>T</w:t>
      </w:r>
      <w:r w:rsidR="00595424">
        <w:rPr>
          <w:color w:val="auto"/>
          <w:sz w:val="24"/>
        </w:rPr>
        <w:t>ender shall be regarded as confidential to the Council, except that such information may be disclosed for the purpose of obtaining sureties and quotations necess</w:t>
      </w:r>
      <w:r w:rsidR="00D61DF5">
        <w:rPr>
          <w:color w:val="auto"/>
          <w:sz w:val="24"/>
        </w:rPr>
        <w:t xml:space="preserve">ary for the preparation of the </w:t>
      </w:r>
      <w:r w:rsidR="00D409E7">
        <w:rPr>
          <w:color w:val="auto"/>
          <w:sz w:val="24"/>
        </w:rPr>
        <w:t>T</w:t>
      </w:r>
      <w:r w:rsidR="00595424">
        <w:rPr>
          <w:color w:val="auto"/>
          <w:sz w:val="24"/>
        </w:rPr>
        <w:t>ender.</w:t>
      </w:r>
    </w:p>
    <w:p w:rsidR="00595424" w:rsidRDefault="009E25DD" w:rsidP="001A3883">
      <w:pPr>
        <w:tabs>
          <w:tab w:val="left" w:pos="720"/>
        </w:tabs>
        <w:spacing w:after="240"/>
        <w:ind w:left="720" w:hanging="720"/>
        <w:jc w:val="both"/>
        <w:rPr>
          <w:color w:val="auto"/>
          <w:sz w:val="24"/>
        </w:rPr>
      </w:pPr>
      <w:r>
        <w:rPr>
          <w:color w:val="auto"/>
          <w:sz w:val="24"/>
        </w:rPr>
        <w:lastRenderedPageBreak/>
        <w:t>1</w:t>
      </w:r>
      <w:r w:rsidR="00716A16">
        <w:rPr>
          <w:color w:val="auto"/>
          <w:sz w:val="24"/>
        </w:rPr>
        <w:t>2</w:t>
      </w:r>
      <w:r w:rsidR="001A3883">
        <w:rPr>
          <w:color w:val="auto"/>
          <w:sz w:val="24"/>
        </w:rPr>
        <w:t>.2</w:t>
      </w:r>
      <w:r w:rsidR="001A3883">
        <w:rPr>
          <w:color w:val="auto"/>
          <w:sz w:val="24"/>
        </w:rPr>
        <w:tab/>
        <w:t>The Invitation to T</w:t>
      </w:r>
      <w:r w:rsidR="00595424">
        <w:rPr>
          <w:color w:val="auto"/>
          <w:sz w:val="24"/>
        </w:rPr>
        <w:t xml:space="preserve">ender documentation are and shall remain the property of the Council and must be returned with the </w:t>
      </w:r>
      <w:r w:rsidR="00D409E7">
        <w:rPr>
          <w:color w:val="auto"/>
          <w:sz w:val="24"/>
        </w:rPr>
        <w:t>T</w:t>
      </w:r>
      <w:r w:rsidR="00595424">
        <w:rPr>
          <w:color w:val="auto"/>
          <w:sz w:val="24"/>
        </w:rPr>
        <w:t xml:space="preserve">ender </w:t>
      </w:r>
      <w:r w:rsidR="001A3883">
        <w:rPr>
          <w:color w:val="auto"/>
          <w:sz w:val="24"/>
        </w:rPr>
        <w:t xml:space="preserve">submission or deleted from any computer systems where it is downloaded.  If </w:t>
      </w:r>
      <w:r w:rsidR="00D409E7">
        <w:rPr>
          <w:color w:val="auto"/>
          <w:sz w:val="24"/>
        </w:rPr>
        <w:t>T</w:t>
      </w:r>
      <w:r w:rsidR="00E33C24">
        <w:rPr>
          <w:color w:val="auto"/>
          <w:sz w:val="24"/>
        </w:rPr>
        <w:t>enderers</w:t>
      </w:r>
      <w:r w:rsidR="008011BC">
        <w:rPr>
          <w:color w:val="auto"/>
          <w:sz w:val="24"/>
        </w:rPr>
        <w:t xml:space="preserve"> choose</w:t>
      </w:r>
      <w:r w:rsidR="00595424">
        <w:rPr>
          <w:color w:val="auto"/>
          <w:sz w:val="24"/>
        </w:rPr>
        <w:t xml:space="preserve"> not to submit a </w:t>
      </w:r>
      <w:r w:rsidR="00D409E7">
        <w:rPr>
          <w:color w:val="auto"/>
          <w:sz w:val="24"/>
        </w:rPr>
        <w:t>T</w:t>
      </w:r>
      <w:r w:rsidR="00595424">
        <w:rPr>
          <w:color w:val="auto"/>
          <w:sz w:val="24"/>
        </w:rPr>
        <w:t>ender</w:t>
      </w:r>
      <w:r w:rsidR="00690660">
        <w:rPr>
          <w:color w:val="auto"/>
          <w:sz w:val="24"/>
        </w:rPr>
        <w:t>,</w:t>
      </w:r>
      <w:r w:rsidR="00595424">
        <w:rPr>
          <w:color w:val="auto"/>
          <w:sz w:val="24"/>
        </w:rPr>
        <w:t xml:space="preserve"> the </w:t>
      </w:r>
      <w:r w:rsidR="00D409E7">
        <w:rPr>
          <w:color w:val="auto"/>
          <w:sz w:val="24"/>
        </w:rPr>
        <w:t>T</w:t>
      </w:r>
      <w:r w:rsidR="00595424">
        <w:rPr>
          <w:color w:val="auto"/>
          <w:sz w:val="24"/>
        </w:rPr>
        <w:t xml:space="preserve">ender documentation must be </w:t>
      </w:r>
      <w:r w:rsidR="001A3883">
        <w:rPr>
          <w:color w:val="auto"/>
          <w:sz w:val="24"/>
        </w:rPr>
        <w:t>deleted</w:t>
      </w:r>
      <w:r w:rsidR="00595424">
        <w:rPr>
          <w:color w:val="auto"/>
          <w:sz w:val="24"/>
        </w:rPr>
        <w:t>.</w:t>
      </w:r>
    </w:p>
    <w:p w:rsidR="008F5786" w:rsidRDefault="0093611C" w:rsidP="00D24022">
      <w:pPr>
        <w:tabs>
          <w:tab w:val="left" w:pos="720"/>
        </w:tabs>
        <w:spacing w:after="240"/>
        <w:ind w:left="720" w:hanging="720"/>
        <w:jc w:val="both"/>
      </w:pPr>
      <w:r>
        <w:rPr>
          <w:color w:val="auto"/>
          <w:sz w:val="24"/>
        </w:rPr>
        <w:t>1</w:t>
      </w:r>
      <w:r w:rsidR="00716A16">
        <w:rPr>
          <w:color w:val="auto"/>
          <w:sz w:val="24"/>
        </w:rPr>
        <w:t>2</w:t>
      </w:r>
      <w:r w:rsidR="00595424">
        <w:rPr>
          <w:color w:val="auto"/>
          <w:sz w:val="24"/>
        </w:rPr>
        <w:t>.3</w:t>
      </w:r>
      <w:r w:rsidR="00595424">
        <w:rPr>
          <w:color w:val="auto"/>
          <w:sz w:val="24"/>
        </w:rPr>
        <w:tab/>
      </w:r>
      <w:r w:rsidR="00E33C24">
        <w:rPr>
          <w:color w:val="auto"/>
          <w:sz w:val="24"/>
        </w:rPr>
        <w:t xml:space="preserve">The </w:t>
      </w:r>
      <w:r w:rsidR="00D409E7">
        <w:rPr>
          <w:color w:val="auto"/>
          <w:sz w:val="24"/>
        </w:rPr>
        <w:t>T</w:t>
      </w:r>
      <w:r w:rsidR="00E33C24">
        <w:rPr>
          <w:color w:val="auto"/>
          <w:sz w:val="24"/>
        </w:rPr>
        <w:t>enderer</w:t>
      </w:r>
      <w:r w:rsidR="008011BC">
        <w:rPr>
          <w:color w:val="auto"/>
          <w:sz w:val="24"/>
        </w:rPr>
        <w:t xml:space="preserve"> </w:t>
      </w:r>
      <w:r w:rsidR="00595424">
        <w:rPr>
          <w:color w:val="auto"/>
          <w:sz w:val="24"/>
        </w:rPr>
        <w:t xml:space="preserve">shall treat the details of its </w:t>
      </w:r>
      <w:r w:rsidR="00D409E7">
        <w:rPr>
          <w:color w:val="auto"/>
          <w:sz w:val="24"/>
        </w:rPr>
        <w:t>T</w:t>
      </w:r>
      <w:r w:rsidR="00595424">
        <w:rPr>
          <w:color w:val="auto"/>
          <w:sz w:val="24"/>
        </w:rPr>
        <w:t xml:space="preserve">ender and any subsequent </w:t>
      </w:r>
      <w:r w:rsidR="00D409E7">
        <w:rPr>
          <w:color w:val="auto"/>
          <w:sz w:val="24"/>
        </w:rPr>
        <w:t>C</w:t>
      </w:r>
      <w:r w:rsidR="00595424">
        <w:rPr>
          <w:color w:val="auto"/>
          <w:sz w:val="24"/>
        </w:rPr>
        <w:t>ontract as strictly private and confidential.  Copyright in the tender documents is reserved to the Council.</w:t>
      </w:r>
    </w:p>
    <w:p w:rsidR="0024613D" w:rsidRDefault="0093611C" w:rsidP="00F609F5">
      <w:pPr>
        <w:pStyle w:val="Heading2"/>
      </w:pPr>
      <w:bookmarkStart w:id="15" w:name="_Toc504038395"/>
      <w:r>
        <w:t>1</w:t>
      </w:r>
      <w:r w:rsidR="00716A16">
        <w:t>3</w:t>
      </w:r>
      <w:r w:rsidR="0024613D" w:rsidRPr="00771ACD">
        <w:t>.</w:t>
      </w:r>
      <w:r w:rsidR="0024613D" w:rsidRPr="00771ACD">
        <w:tab/>
        <w:t>Canvassing</w:t>
      </w:r>
      <w:bookmarkEnd w:id="15"/>
    </w:p>
    <w:p w:rsidR="008F5786" w:rsidRDefault="0093611C" w:rsidP="00D24022">
      <w:pPr>
        <w:tabs>
          <w:tab w:val="left" w:pos="720"/>
        </w:tabs>
        <w:spacing w:after="240"/>
        <w:ind w:left="720" w:hanging="720"/>
        <w:jc w:val="both"/>
      </w:pPr>
      <w:r>
        <w:rPr>
          <w:color w:val="auto"/>
          <w:sz w:val="24"/>
        </w:rPr>
        <w:t>1</w:t>
      </w:r>
      <w:r w:rsidR="00716A16">
        <w:rPr>
          <w:color w:val="auto"/>
          <w:sz w:val="24"/>
        </w:rPr>
        <w:t>3</w:t>
      </w:r>
      <w:r w:rsidR="0024613D">
        <w:rPr>
          <w:color w:val="auto"/>
          <w:sz w:val="24"/>
        </w:rPr>
        <w:t>.1</w:t>
      </w:r>
      <w:r w:rsidR="0024613D">
        <w:rPr>
          <w:color w:val="auto"/>
          <w:sz w:val="24"/>
        </w:rPr>
        <w:tab/>
        <w:t xml:space="preserve">Any </w:t>
      </w:r>
      <w:r w:rsidR="00D409E7">
        <w:rPr>
          <w:color w:val="auto"/>
          <w:sz w:val="24"/>
        </w:rPr>
        <w:t>T</w:t>
      </w:r>
      <w:r w:rsidR="0024613D">
        <w:rPr>
          <w:color w:val="auto"/>
          <w:sz w:val="24"/>
        </w:rPr>
        <w:t xml:space="preserve">enderer who directly or indirectly canvasses any member, officer or agent of the Council concerning the award of the Contract or who directly or indirectly obtains or attempts to obtain any information from any such member, officer or agent concerning any other </w:t>
      </w:r>
      <w:r w:rsidR="00D409E7">
        <w:rPr>
          <w:color w:val="auto"/>
          <w:sz w:val="24"/>
        </w:rPr>
        <w:t>T</w:t>
      </w:r>
      <w:r w:rsidR="0024613D">
        <w:rPr>
          <w:color w:val="auto"/>
          <w:sz w:val="24"/>
        </w:rPr>
        <w:t xml:space="preserve">ender or proposed </w:t>
      </w:r>
      <w:r w:rsidR="00D409E7">
        <w:rPr>
          <w:color w:val="auto"/>
          <w:sz w:val="24"/>
        </w:rPr>
        <w:t>T</w:t>
      </w:r>
      <w:r w:rsidR="0024613D">
        <w:rPr>
          <w:color w:val="auto"/>
          <w:sz w:val="24"/>
        </w:rPr>
        <w:t xml:space="preserve">ender shall be disqualified. </w:t>
      </w:r>
    </w:p>
    <w:p w:rsidR="0024613D" w:rsidRDefault="0093611C" w:rsidP="00F609F5">
      <w:pPr>
        <w:pStyle w:val="Heading2"/>
      </w:pPr>
      <w:bookmarkStart w:id="16" w:name="_Toc504038396"/>
      <w:r>
        <w:t>1</w:t>
      </w:r>
      <w:r w:rsidR="00716A16">
        <w:t>4</w:t>
      </w:r>
      <w:r w:rsidR="0024613D">
        <w:t>.</w:t>
      </w:r>
      <w:r w:rsidR="0024613D">
        <w:tab/>
        <w:t xml:space="preserve">Collusive </w:t>
      </w:r>
      <w:r w:rsidR="00D409E7">
        <w:t>T</w:t>
      </w:r>
      <w:r w:rsidR="0024613D">
        <w:t>endering</w:t>
      </w:r>
      <w:bookmarkEnd w:id="16"/>
    </w:p>
    <w:p w:rsidR="0024613D" w:rsidRDefault="0093611C" w:rsidP="0024613D">
      <w:pPr>
        <w:spacing w:after="120"/>
        <w:ind w:left="720" w:hanging="720"/>
        <w:jc w:val="both"/>
        <w:rPr>
          <w:color w:val="auto"/>
          <w:sz w:val="24"/>
        </w:rPr>
      </w:pPr>
      <w:r>
        <w:rPr>
          <w:color w:val="auto"/>
          <w:sz w:val="24"/>
        </w:rPr>
        <w:t>1</w:t>
      </w:r>
      <w:r w:rsidR="00716A16">
        <w:rPr>
          <w:color w:val="auto"/>
          <w:sz w:val="24"/>
        </w:rPr>
        <w:t>4</w:t>
      </w:r>
      <w:r w:rsidR="0024613D">
        <w:rPr>
          <w:color w:val="auto"/>
          <w:sz w:val="24"/>
        </w:rPr>
        <w:t>.1</w:t>
      </w:r>
      <w:r w:rsidR="0024613D">
        <w:rPr>
          <w:color w:val="auto"/>
          <w:sz w:val="24"/>
        </w:rPr>
        <w:tab/>
        <w:t>Any Tenderer who:</w:t>
      </w:r>
    </w:p>
    <w:p w:rsidR="0024613D" w:rsidRDefault="0024613D" w:rsidP="0024613D">
      <w:pPr>
        <w:spacing w:after="120"/>
        <w:ind w:left="1418" w:hanging="709"/>
        <w:jc w:val="both"/>
        <w:rPr>
          <w:color w:val="auto"/>
          <w:sz w:val="24"/>
        </w:rPr>
      </w:pPr>
      <w:r>
        <w:rPr>
          <w:color w:val="auto"/>
          <w:sz w:val="24"/>
        </w:rPr>
        <w:t>(a)</w:t>
      </w:r>
      <w:r>
        <w:rPr>
          <w:color w:val="auto"/>
          <w:sz w:val="24"/>
        </w:rPr>
        <w:tab/>
        <w:t>refuses to complete the Anti Collusion and Code of Conduct Certificate, or</w:t>
      </w:r>
    </w:p>
    <w:p w:rsidR="0024613D" w:rsidRDefault="0024613D" w:rsidP="0024613D">
      <w:pPr>
        <w:spacing w:after="120"/>
        <w:ind w:left="1418" w:hanging="709"/>
        <w:jc w:val="both"/>
        <w:rPr>
          <w:color w:val="auto"/>
          <w:sz w:val="24"/>
        </w:rPr>
      </w:pPr>
      <w:r>
        <w:rPr>
          <w:color w:val="auto"/>
          <w:sz w:val="24"/>
        </w:rPr>
        <w:t>(b)</w:t>
      </w:r>
      <w:r>
        <w:rPr>
          <w:color w:val="auto"/>
          <w:sz w:val="24"/>
        </w:rPr>
        <w:tab/>
        <w:t xml:space="preserve">fixes or adjusts the amount of their </w:t>
      </w:r>
      <w:r w:rsidR="00D409E7">
        <w:rPr>
          <w:color w:val="auto"/>
          <w:sz w:val="24"/>
        </w:rPr>
        <w:t>T</w:t>
      </w:r>
      <w:r>
        <w:rPr>
          <w:color w:val="auto"/>
          <w:sz w:val="24"/>
        </w:rPr>
        <w:t>ender by or in accordance with any agreement or arrangements with any other person; or</w:t>
      </w:r>
    </w:p>
    <w:p w:rsidR="0024613D" w:rsidRDefault="0024613D" w:rsidP="0024613D">
      <w:pPr>
        <w:spacing w:after="120"/>
        <w:ind w:left="1418" w:hanging="709"/>
        <w:jc w:val="both"/>
        <w:rPr>
          <w:color w:val="auto"/>
          <w:sz w:val="24"/>
        </w:rPr>
      </w:pPr>
      <w:r>
        <w:rPr>
          <w:color w:val="auto"/>
          <w:sz w:val="24"/>
        </w:rPr>
        <w:t>(c)</w:t>
      </w:r>
      <w:r>
        <w:rPr>
          <w:color w:val="auto"/>
          <w:sz w:val="24"/>
        </w:rPr>
        <w:tab/>
        <w:t xml:space="preserve">communicates to any person other than the Council the amount or approximate amount of their proposed </w:t>
      </w:r>
      <w:r w:rsidR="00D409E7">
        <w:rPr>
          <w:color w:val="auto"/>
          <w:sz w:val="24"/>
        </w:rPr>
        <w:t>T</w:t>
      </w:r>
      <w:r>
        <w:rPr>
          <w:color w:val="auto"/>
          <w:sz w:val="24"/>
        </w:rPr>
        <w:t>ender (except where such disclosure is made in confidence in order to obtain quotations necessary for the preparation of the ender for insurance or contract guarantee bond); or</w:t>
      </w:r>
    </w:p>
    <w:p w:rsidR="0024613D" w:rsidRDefault="0024613D" w:rsidP="0024613D">
      <w:pPr>
        <w:spacing w:after="120"/>
        <w:ind w:left="1418" w:hanging="709"/>
        <w:jc w:val="both"/>
        <w:rPr>
          <w:color w:val="auto"/>
          <w:sz w:val="24"/>
        </w:rPr>
      </w:pPr>
      <w:r>
        <w:rPr>
          <w:color w:val="auto"/>
          <w:sz w:val="24"/>
        </w:rPr>
        <w:t>(d)</w:t>
      </w:r>
      <w:r>
        <w:rPr>
          <w:color w:val="auto"/>
          <w:sz w:val="24"/>
        </w:rPr>
        <w:tab/>
        <w:t>enters into any agreement or arrangement with any other person such other person shall refrain from tendering or as to the amount of any tender to be submitted; or</w:t>
      </w:r>
    </w:p>
    <w:p w:rsidR="0024613D" w:rsidRDefault="0024613D" w:rsidP="0024613D">
      <w:pPr>
        <w:spacing w:after="120"/>
        <w:ind w:left="1418" w:hanging="709"/>
        <w:jc w:val="both"/>
        <w:rPr>
          <w:color w:val="auto"/>
          <w:sz w:val="24"/>
        </w:rPr>
      </w:pPr>
      <w:r>
        <w:rPr>
          <w:color w:val="auto"/>
          <w:sz w:val="24"/>
        </w:rPr>
        <w:t>(e)</w:t>
      </w:r>
      <w:r>
        <w:rPr>
          <w:color w:val="auto"/>
          <w:sz w:val="24"/>
        </w:rPr>
        <w:tab/>
        <w:t>offers, or agrees to pay, or give, or does pay, or give any sum of money, inducement or valuable consideration directly or indirectly to any person for doing, or having done, or causing or having caused to be done in relation to any other tender or proposed tender for the Contract any act or omission;</w:t>
      </w:r>
    </w:p>
    <w:p w:rsidR="0024613D" w:rsidRDefault="0024613D" w:rsidP="0024613D">
      <w:pPr>
        <w:spacing w:after="240"/>
        <w:ind w:left="709"/>
        <w:jc w:val="both"/>
        <w:rPr>
          <w:color w:val="auto"/>
          <w:sz w:val="24"/>
        </w:rPr>
      </w:pPr>
      <w:r>
        <w:rPr>
          <w:color w:val="auto"/>
          <w:sz w:val="24"/>
        </w:rPr>
        <w:t>shall (without prejudice to any other civil remedies available to the Council) be disqualified.</w:t>
      </w:r>
    </w:p>
    <w:p w:rsidR="007F554F" w:rsidRDefault="0093611C" w:rsidP="00F609F5">
      <w:pPr>
        <w:pStyle w:val="Heading2"/>
      </w:pPr>
      <w:bookmarkStart w:id="17" w:name="_Toc504038397"/>
      <w:r>
        <w:t>1</w:t>
      </w:r>
      <w:r w:rsidR="00716A16">
        <w:t>5</w:t>
      </w:r>
      <w:r w:rsidR="007F554F">
        <w:t>.</w:t>
      </w:r>
      <w:r w:rsidR="007F554F">
        <w:tab/>
      </w:r>
      <w:r w:rsidR="00D409E7">
        <w:t>Tender</w:t>
      </w:r>
      <w:r w:rsidR="007F554F">
        <w:t xml:space="preserve"> warranties</w:t>
      </w:r>
      <w:bookmarkEnd w:id="17"/>
    </w:p>
    <w:p w:rsidR="007F554F" w:rsidRPr="007F554F" w:rsidRDefault="0024613D" w:rsidP="000D20EF">
      <w:pPr>
        <w:spacing w:after="120"/>
        <w:ind w:left="720" w:hanging="720"/>
        <w:jc w:val="both"/>
        <w:rPr>
          <w:rFonts w:cs="Arial"/>
          <w:color w:val="auto"/>
          <w:sz w:val="24"/>
        </w:rPr>
      </w:pPr>
      <w:r>
        <w:rPr>
          <w:rFonts w:cs="Arial"/>
          <w:color w:val="auto"/>
          <w:sz w:val="24"/>
        </w:rPr>
        <w:t>1</w:t>
      </w:r>
      <w:r w:rsidR="00716A16">
        <w:rPr>
          <w:rFonts w:cs="Arial"/>
          <w:color w:val="auto"/>
          <w:sz w:val="24"/>
        </w:rPr>
        <w:t>5</w:t>
      </w:r>
      <w:r w:rsidR="007F554F">
        <w:rPr>
          <w:rFonts w:cs="Arial"/>
          <w:color w:val="auto"/>
          <w:sz w:val="24"/>
        </w:rPr>
        <w:t>.1</w:t>
      </w:r>
      <w:r w:rsidR="007F554F">
        <w:rPr>
          <w:rFonts w:cs="Arial"/>
          <w:color w:val="auto"/>
          <w:sz w:val="24"/>
        </w:rPr>
        <w:tab/>
      </w:r>
      <w:r w:rsidR="007F554F" w:rsidRPr="007F554F">
        <w:rPr>
          <w:rFonts w:cs="Arial"/>
          <w:color w:val="auto"/>
          <w:sz w:val="24"/>
        </w:rPr>
        <w:t xml:space="preserve">In submitting a </w:t>
      </w:r>
      <w:r w:rsidR="00D409E7">
        <w:rPr>
          <w:rFonts w:cs="Arial"/>
          <w:color w:val="auto"/>
          <w:sz w:val="24"/>
        </w:rPr>
        <w:t>T</w:t>
      </w:r>
      <w:r w:rsidR="007F554F" w:rsidRPr="007F554F">
        <w:rPr>
          <w:rFonts w:cs="Arial"/>
          <w:color w:val="auto"/>
          <w:sz w:val="24"/>
        </w:rPr>
        <w:t xml:space="preserve">ender </w:t>
      </w:r>
      <w:r w:rsidR="00E33C24">
        <w:rPr>
          <w:rFonts w:cs="Arial"/>
          <w:color w:val="auto"/>
          <w:sz w:val="24"/>
        </w:rPr>
        <w:t xml:space="preserve">the </w:t>
      </w:r>
      <w:r w:rsidR="00D409E7">
        <w:rPr>
          <w:rFonts w:cs="Arial"/>
          <w:color w:val="auto"/>
          <w:sz w:val="24"/>
        </w:rPr>
        <w:t>T</w:t>
      </w:r>
      <w:r w:rsidR="00E33C24">
        <w:rPr>
          <w:color w:val="auto"/>
          <w:sz w:val="24"/>
        </w:rPr>
        <w:t>enderer</w:t>
      </w:r>
      <w:r w:rsidR="007F554F" w:rsidRPr="007F554F">
        <w:rPr>
          <w:rFonts w:cs="Arial"/>
          <w:color w:val="auto"/>
          <w:sz w:val="24"/>
        </w:rPr>
        <w:t xml:space="preserve"> warrants and represents that:</w:t>
      </w:r>
    </w:p>
    <w:p w:rsidR="007F554F" w:rsidRPr="007F554F" w:rsidRDefault="007F554F" w:rsidP="00784F32">
      <w:pPr>
        <w:spacing w:after="120"/>
        <w:ind w:left="1260" w:hanging="540"/>
        <w:jc w:val="both"/>
        <w:rPr>
          <w:rFonts w:cs="Arial"/>
          <w:color w:val="auto"/>
          <w:sz w:val="24"/>
        </w:rPr>
      </w:pPr>
      <w:r w:rsidRPr="007F554F">
        <w:rPr>
          <w:rFonts w:cs="Arial"/>
          <w:color w:val="auto"/>
          <w:sz w:val="24"/>
        </w:rPr>
        <w:t>(a)</w:t>
      </w:r>
      <w:r w:rsidRPr="007F554F">
        <w:rPr>
          <w:rFonts w:cs="Arial"/>
          <w:color w:val="auto"/>
          <w:sz w:val="24"/>
        </w:rPr>
        <w:tab/>
        <w:t xml:space="preserve">it has complied in all respects with the </w:t>
      </w:r>
      <w:r w:rsidR="00AA6D4A">
        <w:rPr>
          <w:rFonts w:cs="Arial"/>
          <w:color w:val="auto"/>
          <w:sz w:val="24"/>
        </w:rPr>
        <w:t>Invitation to</w:t>
      </w:r>
      <w:r w:rsidRPr="007F554F">
        <w:rPr>
          <w:rFonts w:cs="Arial"/>
          <w:color w:val="auto"/>
          <w:sz w:val="24"/>
        </w:rPr>
        <w:t xml:space="preserve"> Tender;</w:t>
      </w:r>
    </w:p>
    <w:p w:rsidR="007F554F" w:rsidRPr="007F554F" w:rsidRDefault="007F554F" w:rsidP="00784F32">
      <w:pPr>
        <w:spacing w:after="120"/>
        <w:ind w:left="1260" w:hanging="540"/>
        <w:jc w:val="both"/>
        <w:rPr>
          <w:rFonts w:cs="Arial"/>
          <w:color w:val="auto"/>
          <w:sz w:val="24"/>
        </w:rPr>
      </w:pPr>
      <w:r w:rsidRPr="007F554F">
        <w:rPr>
          <w:rFonts w:cs="Arial"/>
          <w:color w:val="auto"/>
          <w:sz w:val="24"/>
        </w:rPr>
        <w:t>(b)</w:t>
      </w:r>
      <w:r w:rsidRPr="007F554F">
        <w:rPr>
          <w:rFonts w:cs="Arial"/>
          <w:color w:val="auto"/>
          <w:sz w:val="24"/>
        </w:rPr>
        <w:tab/>
        <w:t xml:space="preserve">all information, representations and other matters of fact communicated (whether in writing or otherwise) to the Council by </w:t>
      </w:r>
      <w:r w:rsidR="00E33C24">
        <w:rPr>
          <w:rFonts w:cs="Arial"/>
          <w:color w:val="auto"/>
          <w:sz w:val="24"/>
        </w:rPr>
        <w:t xml:space="preserve">the </w:t>
      </w:r>
      <w:r w:rsidR="00D409E7">
        <w:rPr>
          <w:rFonts w:cs="Arial"/>
          <w:color w:val="auto"/>
          <w:sz w:val="24"/>
        </w:rPr>
        <w:t>Tenderer</w:t>
      </w:r>
      <w:r w:rsidRPr="007F554F">
        <w:rPr>
          <w:rFonts w:cs="Arial"/>
          <w:color w:val="auto"/>
          <w:sz w:val="24"/>
        </w:rPr>
        <w:t xml:space="preserve"> or its employees in connection with, or arising out of the Tender are true, complete and accurate in all respects;</w:t>
      </w:r>
    </w:p>
    <w:p w:rsidR="007F554F" w:rsidRPr="007F554F" w:rsidRDefault="007F554F" w:rsidP="00784F32">
      <w:pPr>
        <w:spacing w:after="120"/>
        <w:ind w:left="1260" w:hanging="540"/>
        <w:jc w:val="both"/>
        <w:rPr>
          <w:rFonts w:cs="Arial"/>
          <w:color w:val="auto"/>
          <w:sz w:val="24"/>
        </w:rPr>
      </w:pPr>
      <w:r w:rsidRPr="007F554F">
        <w:rPr>
          <w:rFonts w:cs="Arial"/>
          <w:color w:val="auto"/>
          <w:sz w:val="24"/>
        </w:rPr>
        <w:t>(c)</w:t>
      </w:r>
      <w:r w:rsidRPr="007F554F">
        <w:rPr>
          <w:rFonts w:cs="Arial"/>
          <w:color w:val="auto"/>
          <w:sz w:val="24"/>
        </w:rPr>
        <w:tab/>
        <w:t xml:space="preserve">it had made its own investigations and research, and has satisfied itself in respect </w:t>
      </w:r>
      <w:r w:rsidR="00AA6D4A">
        <w:rPr>
          <w:rFonts w:cs="Arial"/>
          <w:color w:val="auto"/>
          <w:sz w:val="24"/>
        </w:rPr>
        <w:t>of all matters relating to the Invitation to T</w:t>
      </w:r>
      <w:r w:rsidRPr="007F554F">
        <w:rPr>
          <w:rFonts w:cs="Arial"/>
          <w:color w:val="auto"/>
          <w:sz w:val="24"/>
        </w:rPr>
        <w:t>ender</w:t>
      </w:r>
      <w:r w:rsidR="00AA6D4A">
        <w:rPr>
          <w:rFonts w:cs="Arial"/>
          <w:color w:val="auto"/>
          <w:sz w:val="24"/>
        </w:rPr>
        <w:t xml:space="preserve"> and that it has not submitted the </w:t>
      </w:r>
      <w:r w:rsidR="00D409E7">
        <w:rPr>
          <w:rFonts w:cs="Arial"/>
          <w:color w:val="auto"/>
          <w:sz w:val="24"/>
        </w:rPr>
        <w:t>T</w:t>
      </w:r>
      <w:r w:rsidRPr="007F554F">
        <w:rPr>
          <w:rFonts w:cs="Arial"/>
          <w:color w:val="auto"/>
          <w:sz w:val="24"/>
        </w:rPr>
        <w:t>ender and will not have entered into the Contract in reliance upon any information, representations or assumptions (whether made orally, in writing or otherwise) which may have been made by the Council;</w:t>
      </w:r>
    </w:p>
    <w:p w:rsidR="007F554F" w:rsidRPr="007F554F" w:rsidRDefault="007F554F" w:rsidP="00784F32">
      <w:pPr>
        <w:spacing w:after="120"/>
        <w:ind w:left="1260" w:hanging="540"/>
        <w:jc w:val="both"/>
        <w:rPr>
          <w:rFonts w:cs="Arial"/>
          <w:color w:val="auto"/>
          <w:sz w:val="24"/>
        </w:rPr>
      </w:pPr>
      <w:r w:rsidRPr="007F554F">
        <w:rPr>
          <w:rFonts w:cs="Arial"/>
          <w:color w:val="auto"/>
          <w:sz w:val="24"/>
        </w:rPr>
        <w:t>(d)</w:t>
      </w:r>
      <w:r w:rsidRPr="007F554F">
        <w:rPr>
          <w:rFonts w:cs="Arial"/>
          <w:color w:val="auto"/>
          <w:sz w:val="24"/>
        </w:rPr>
        <w:tab/>
        <w:t>it has full power and authority to enter into the Contract and will if requested produce evidence of such to the Council;</w:t>
      </w:r>
    </w:p>
    <w:p w:rsidR="00617BB9" w:rsidRDefault="007F554F" w:rsidP="00D24022">
      <w:pPr>
        <w:spacing w:after="120"/>
        <w:ind w:left="1259" w:hanging="539"/>
        <w:jc w:val="both"/>
      </w:pPr>
      <w:r w:rsidRPr="007F554F">
        <w:rPr>
          <w:rFonts w:cs="Arial"/>
          <w:color w:val="auto"/>
          <w:sz w:val="24"/>
        </w:rPr>
        <w:lastRenderedPageBreak/>
        <w:t>(e)</w:t>
      </w:r>
      <w:r w:rsidRPr="007F554F">
        <w:rPr>
          <w:rFonts w:cs="Arial"/>
          <w:color w:val="auto"/>
          <w:sz w:val="24"/>
        </w:rPr>
        <w:tab/>
        <w:t>it is of so</w:t>
      </w:r>
      <w:r w:rsidR="00AA6D4A">
        <w:rPr>
          <w:rFonts w:cs="Arial"/>
          <w:color w:val="auto"/>
          <w:sz w:val="24"/>
        </w:rPr>
        <w:t xml:space="preserve">und financial standing and the </w:t>
      </w:r>
      <w:r w:rsidR="00B37DC5">
        <w:rPr>
          <w:rFonts w:cs="Arial"/>
          <w:color w:val="auto"/>
          <w:sz w:val="24"/>
        </w:rPr>
        <w:t>T</w:t>
      </w:r>
      <w:r w:rsidR="00AA6D4A">
        <w:rPr>
          <w:rFonts w:cs="Arial"/>
          <w:color w:val="auto"/>
          <w:sz w:val="24"/>
        </w:rPr>
        <w:t>enderer</w:t>
      </w:r>
      <w:r w:rsidRPr="007F554F">
        <w:rPr>
          <w:rFonts w:cs="Arial"/>
          <w:color w:val="auto"/>
          <w:sz w:val="24"/>
        </w:rPr>
        <w:t xml:space="preserve"> and its partners, officers and employees are not aware of any circumstances (other than such circumstances as may be disclosed in the accounts or other fina</w:t>
      </w:r>
      <w:r w:rsidR="00AA6D4A">
        <w:rPr>
          <w:rFonts w:cs="Arial"/>
          <w:color w:val="auto"/>
          <w:sz w:val="24"/>
        </w:rPr>
        <w:t xml:space="preserve">ncial statements of the </w:t>
      </w:r>
      <w:r w:rsidR="00B37DC5">
        <w:rPr>
          <w:rFonts w:cs="Arial"/>
          <w:color w:val="auto"/>
          <w:sz w:val="24"/>
        </w:rPr>
        <w:t>T</w:t>
      </w:r>
      <w:r w:rsidR="00AA6D4A">
        <w:rPr>
          <w:rFonts w:cs="Arial"/>
          <w:color w:val="auto"/>
          <w:sz w:val="24"/>
        </w:rPr>
        <w:t>enderer</w:t>
      </w:r>
      <w:r w:rsidRPr="007F554F">
        <w:rPr>
          <w:rFonts w:cs="Arial"/>
          <w:color w:val="auto"/>
          <w:sz w:val="24"/>
        </w:rPr>
        <w:t xml:space="preserve"> which may adversely affect such financial standing in the future;</w:t>
      </w:r>
    </w:p>
    <w:p w:rsidR="00595424" w:rsidRPr="00716A16" w:rsidRDefault="0024613D" w:rsidP="00F609F5">
      <w:pPr>
        <w:pStyle w:val="Heading2"/>
      </w:pPr>
      <w:bookmarkStart w:id="18" w:name="_Toc504038398"/>
      <w:r w:rsidRPr="00716A16">
        <w:t>1</w:t>
      </w:r>
      <w:r w:rsidR="00716A16" w:rsidRPr="00716A16">
        <w:t>6</w:t>
      </w:r>
      <w:r w:rsidR="00595424" w:rsidRPr="00716A16">
        <w:t>.</w:t>
      </w:r>
      <w:r w:rsidR="00595424" w:rsidRPr="00716A16">
        <w:tab/>
        <w:t>O</w:t>
      </w:r>
      <w:r w:rsidR="001A3883" w:rsidRPr="00716A16">
        <w:t>rdering</w:t>
      </w:r>
      <w:bookmarkEnd w:id="18"/>
    </w:p>
    <w:p w:rsidR="00595424" w:rsidRPr="00716A16" w:rsidRDefault="0093611C" w:rsidP="00771ACD">
      <w:pPr>
        <w:spacing w:after="240"/>
        <w:ind w:left="720" w:hanging="720"/>
        <w:jc w:val="both"/>
        <w:rPr>
          <w:color w:val="auto"/>
          <w:sz w:val="24"/>
        </w:rPr>
      </w:pPr>
      <w:r w:rsidRPr="00716A16">
        <w:rPr>
          <w:color w:val="auto"/>
          <w:sz w:val="24"/>
        </w:rPr>
        <w:t>1</w:t>
      </w:r>
      <w:r w:rsidR="00716A16" w:rsidRPr="00716A16">
        <w:rPr>
          <w:color w:val="auto"/>
          <w:sz w:val="24"/>
        </w:rPr>
        <w:t>6</w:t>
      </w:r>
      <w:r w:rsidR="001A3883" w:rsidRPr="00716A16">
        <w:rPr>
          <w:color w:val="auto"/>
          <w:sz w:val="24"/>
        </w:rPr>
        <w:t>.1</w:t>
      </w:r>
      <w:r w:rsidR="001A3883" w:rsidRPr="00716A16">
        <w:rPr>
          <w:color w:val="auto"/>
          <w:sz w:val="24"/>
        </w:rPr>
        <w:tab/>
      </w:r>
      <w:r w:rsidR="00E33C24" w:rsidRPr="00716A16">
        <w:rPr>
          <w:color w:val="auto"/>
          <w:sz w:val="24"/>
        </w:rPr>
        <w:t xml:space="preserve">The </w:t>
      </w:r>
      <w:r w:rsidR="006A12C5" w:rsidRPr="00716A16">
        <w:rPr>
          <w:color w:val="auto"/>
          <w:sz w:val="24"/>
        </w:rPr>
        <w:t>Successful Tenderer</w:t>
      </w:r>
      <w:r w:rsidR="001E6FDF" w:rsidRPr="00716A16">
        <w:rPr>
          <w:color w:val="auto"/>
          <w:sz w:val="24"/>
        </w:rPr>
        <w:t>s</w:t>
      </w:r>
      <w:r w:rsidR="00595424" w:rsidRPr="00716A16">
        <w:rPr>
          <w:color w:val="auto"/>
          <w:sz w:val="24"/>
        </w:rPr>
        <w:t xml:space="preserve"> must be able to receive </w:t>
      </w:r>
      <w:r w:rsidR="001E6FDF" w:rsidRPr="00716A16">
        <w:rPr>
          <w:color w:val="auto"/>
          <w:sz w:val="24"/>
        </w:rPr>
        <w:t>Tenders</w:t>
      </w:r>
      <w:r w:rsidR="002A1436">
        <w:rPr>
          <w:color w:val="auto"/>
          <w:sz w:val="24"/>
        </w:rPr>
        <w:t xml:space="preserve">, </w:t>
      </w:r>
      <w:r w:rsidR="00E53411">
        <w:rPr>
          <w:color w:val="auto"/>
          <w:sz w:val="24"/>
        </w:rPr>
        <w:t>Mini-Competition</w:t>
      </w:r>
      <w:r w:rsidR="001E6FDF" w:rsidRPr="00716A16">
        <w:rPr>
          <w:color w:val="auto"/>
          <w:sz w:val="24"/>
        </w:rPr>
        <w:t xml:space="preserve"> and </w:t>
      </w:r>
      <w:r w:rsidR="00595424" w:rsidRPr="00716A16">
        <w:rPr>
          <w:color w:val="auto"/>
          <w:sz w:val="24"/>
        </w:rPr>
        <w:t xml:space="preserve">orders by </w:t>
      </w:r>
      <w:r w:rsidR="001A3883" w:rsidRPr="00716A16">
        <w:rPr>
          <w:color w:val="auto"/>
          <w:sz w:val="24"/>
        </w:rPr>
        <w:t>electronic means (</w:t>
      </w:r>
      <w:r w:rsidR="00C00EBB" w:rsidRPr="00716A16">
        <w:rPr>
          <w:color w:val="auto"/>
          <w:sz w:val="24"/>
        </w:rPr>
        <w:t xml:space="preserve">South East Business Portal or </w:t>
      </w:r>
      <w:r w:rsidR="001A3883" w:rsidRPr="00716A16">
        <w:rPr>
          <w:color w:val="auto"/>
          <w:sz w:val="24"/>
        </w:rPr>
        <w:t xml:space="preserve">email) </w:t>
      </w:r>
      <w:r w:rsidR="00595424" w:rsidRPr="00716A16">
        <w:rPr>
          <w:color w:val="auto"/>
          <w:sz w:val="24"/>
        </w:rPr>
        <w:t xml:space="preserve">at the start of the </w:t>
      </w:r>
      <w:r w:rsidR="00B37DC5" w:rsidRPr="00716A16">
        <w:rPr>
          <w:color w:val="auto"/>
          <w:sz w:val="24"/>
        </w:rPr>
        <w:t>C</w:t>
      </w:r>
      <w:r w:rsidR="00AB3682" w:rsidRPr="00716A16">
        <w:rPr>
          <w:color w:val="auto"/>
          <w:sz w:val="24"/>
        </w:rPr>
        <w:t xml:space="preserve">ontract and the </w:t>
      </w:r>
      <w:r w:rsidR="00246CA1" w:rsidRPr="00716A16">
        <w:rPr>
          <w:color w:val="auto"/>
          <w:sz w:val="24"/>
        </w:rPr>
        <w:t>Term</w:t>
      </w:r>
      <w:r w:rsidR="00AB3682" w:rsidRPr="00716A16">
        <w:rPr>
          <w:color w:val="auto"/>
          <w:sz w:val="24"/>
        </w:rPr>
        <w:t xml:space="preserve"> of the </w:t>
      </w:r>
      <w:r w:rsidR="00246CA1" w:rsidRPr="00716A16">
        <w:rPr>
          <w:color w:val="auto"/>
          <w:sz w:val="24"/>
        </w:rPr>
        <w:t>Contract</w:t>
      </w:r>
      <w:r w:rsidR="00AB3682" w:rsidRPr="00716A16">
        <w:rPr>
          <w:color w:val="auto"/>
          <w:sz w:val="24"/>
        </w:rPr>
        <w:t>.</w:t>
      </w:r>
    </w:p>
    <w:p w:rsidR="00595424" w:rsidRDefault="0093611C" w:rsidP="00F609F5">
      <w:pPr>
        <w:pStyle w:val="Heading2"/>
      </w:pPr>
      <w:bookmarkStart w:id="19" w:name="_Toc504038399"/>
      <w:r>
        <w:t>1</w:t>
      </w:r>
      <w:r w:rsidR="00716A16">
        <w:t>7</w:t>
      </w:r>
      <w:r w:rsidR="00595424">
        <w:t>.</w:t>
      </w:r>
      <w:r w:rsidR="00595424">
        <w:tab/>
        <w:t>P</w:t>
      </w:r>
      <w:r w:rsidR="001A3883">
        <w:t>ayment</w:t>
      </w:r>
      <w:bookmarkEnd w:id="19"/>
    </w:p>
    <w:p w:rsidR="00595424" w:rsidRDefault="0093611C" w:rsidP="00771ACD">
      <w:pPr>
        <w:tabs>
          <w:tab w:val="left" w:pos="720"/>
        </w:tabs>
        <w:spacing w:after="240"/>
        <w:ind w:left="720" w:hanging="720"/>
        <w:jc w:val="both"/>
        <w:rPr>
          <w:color w:val="auto"/>
          <w:sz w:val="24"/>
        </w:rPr>
      </w:pPr>
      <w:r>
        <w:rPr>
          <w:color w:val="auto"/>
          <w:sz w:val="24"/>
        </w:rPr>
        <w:t>1</w:t>
      </w:r>
      <w:r w:rsidR="00716A16">
        <w:rPr>
          <w:color w:val="auto"/>
          <w:sz w:val="24"/>
        </w:rPr>
        <w:t>7</w:t>
      </w:r>
      <w:r w:rsidR="00595424">
        <w:rPr>
          <w:color w:val="auto"/>
          <w:sz w:val="24"/>
        </w:rPr>
        <w:t>.1</w:t>
      </w:r>
      <w:r w:rsidR="00595424">
        <w:rPr>
          <w:color w:val="auto"/>
          <w:sz w:val="24"/>
        </w:rPr>
        <w:tab/>
        <w:t xml:space="preserve">Payment shall be made by the Council to the </w:t>
      </w:r>
      <w:r w:rsidR="006A12C5">
        <w:rPr>
          <w:color w:val="auto"/>
          <w:sz w:val="24"/>
        </w:rPr>
        <w:t>Successful Tenderer</w:t>
      </w:r>
      <w:r w:rsidR="00595424">
        <w:rPr>
          <w:color w:val="auto"/>
          <w:sz w:val="24"/>
        </w:rPr>
        <w:t xml:space="preserve"> i</w:t>
      </w:r>
      <w:r w:rsidR="001A3883">
        <w:rPr>
          <w:color w:val="auto"/>
          <w:sz w:val="24"/>
        </w:rPr>
        <w:t>n acco</w:t>
      </w:r>
      <w:r w:rsidR="00887689">
        <w:rPr>
          <w:color w:val="auto"/>
          <w:sz w:val="24"/>
        </w:rPr>
        <w:t xml:space="preserve">rdance with the </w:t>
      </w:r>
      <w:r w:rsidR="002100E6">
        <w:rPr>
          <w:color w:val="auto"/>
          <w:sz w:val="24"/>
        </w:rPr>
        <w:t xml:space="preserve">Specification and the </w:t>
      </w:r>
      <w:r w:rsidR="00887689">
        <w:rPr>
          <w:color w:val="auto"/>
          <w:sz w:val="24"/>
        </w:rPr>
        <w:t>Contract Terms and</w:t>
      </w:r>
      <w:r w:rsidR="001A3883">
        <w:rPr>
          <w:color w:val="auto"/>
          <w:sz w:val="24"/>
        </w:rPr>
        <w:t xml:space="preserve"> Conditions</w:t>
      </w:r>
      <w:r w:rsidR="00595424">
        <w:rPr>
          <w:color w:val="auto"/>
          <w:sz w:val="24"/>
        </w:rPr>
        <w:t>.</w:t>
      </w:r>
    </w:p>
    <w:p w:rsidR="00595424" w:rsidRDefault="0093611C" w:rsidP="00AA6D4A">
      <w:pPr>
        <w:tabs>
          <w:tab w:val="left" w:pos="720"/>
        </w:tabs>
        <w:spacing w:after="240"/>
        <w:ind w:left="720" w:hanging="720"/>
        <w:jc w:val="both"/>
        <w:rPr>
          <w:color w:val="auto"/>
          <w:sz w:val="24"/>
        </w:rPr>
      </w:pPr>
      <w:r>
        <w:rPr>
          <w:color w:val="auto"/>
          <w:sz w:val="24"/>
        </w:rPr>
        <w:t>1</w:t>
      </w:r>
      <w:r w:rsidR="00716A16">
        <w:rPr>
          <w:color w:val="auto"/>
          <w:sz w:val="24"/>
        </w:rPr>
        <w:t>7</w:t>
      </w:r>
      <w:r w:rsidR="001A3883">
        <w:rPr>
          <w:color w:val="auto"/>
          <w:sz w:val="24"/>
        </w:rPr>
        <w:t>.2</w:t>
      </w:r>
      <w:r w:rsidR="001A3883">
        <w:rPr>
          <w:color w:val="auto"/>
          <w:sz w:val="24"/>
        </w:rPr>
        <w:tab/>
        <w:t>The Council’s Constitution does not permit payments being made in advance.</w:t>
      </w:r>
    </w:p>
    <w:p w:rsidR="002168D6" w:rsidRPr="002168D6" w:rsidRDefault="000B2536" w:rsidP="00F609F5">
      <w:pPr>
        <w:pStyle w:val="Heading2"/>
      </w:pPr>
      <w:bookmarkStart w:id="20" w:name="_Toc504038400"/>
      <w:r>
        <w:t>1</w:t>
      </w:r>
      <w:r w:rsidR="00716A16">
        <w:t>8</w:t>
      </w:r>
      <w:r w:rsidR="00595424">
        <w:t>.</w:t>
      </w:r>
      <w:r w:rsidR="00595424">
        <w:tab/>
        <w:t>T</w:t>
      </w:r>
      <w:r>
        <w:t>ender evaluation</w:t>
      </w:r>
      <w:bookmarkEnd w:id="20"/>
    </w:p>
    <w:p w:rsidR="00595424" w:rsidRDefault="001E57B9" w:rsidP="00AD62DD">
      <w:pPr>
        <w:tabs>
          <w:tab w:val="left" w:pos="0"/>
        </w:tabs>
        <w:spacing w:after="240"/>
        <w:ind w:left="720" w:hanging="720"/>
        <w:jc w:val="both"/>
        <w:rPr>
          <w:color w:val="auto"/>
          <w:sz w:val="24"/>
        </w:rPr>
      </w:pPr>
      <w:r>
        <w:rPr>
          <w:color w:val="auto"/>
          <w:sz w:val="24"/>
        </w:rPr>
        <w:t>1</w:t>
      </w:r>
      <w:r w:rsidR="00716A16">
        <w:rPr>
          <w:color w:val="auto"/>
          <w:sz w:val="24"/>
        </w:rPr>
        <w:t>8</w:t>
      </w:r>
      <w:r w:rsidR="002663E6">
        <w:rPr>
          <w:color w:val="auto"/>
          <w:sz w:val="24"/>
        </w:rPr>
        <w:t>.1</w:t>
      </w:r>
      <w:r w:rsidR="002663E6">
        <w:rPr>
          <w:color w:val="auto"/>
          <w:sz w:val="24"/>
        </w:rPr>
        <w:tab/>
        <w:t xml:space="preserve">In evaluating the </w:t>
      </w:r>
      <w:r w:rsidR="006A12C5">
        <w:rPr>
          <w:color w:val="auto"/>
          <w:sz w:val="24"/>
        </w:rPr>
        <w:t>T</w:t>
      </w:r>
      <w:r w:rsidR="00595424">
        <w:rPr>
          <w:color w:val="auto"/>
          <w:sz w:val="24"/>
        </w:rPr>
        <w:t>enders the Council shall be seeking to ensure that it secures the most economically advantageous means of the supply and procurement, that is to say, an appropriate level of quality of service delivery and financial performance</w:t>
      </w:r>
      <w:r w:rsidR="002663E6">
        <w:rPr>
          <w:color w:val="auto"/>
          <w:sz w:val="24"/>
        </w:rPr>
        <w:t xml:space="preserve"> from </w:t>
      </w:r>
      <w:r w:rsidR="00E33C24">
        <w:rPr>
          <w:color w:val="auto"/>
          <w:sz w:val="24"/>
        </w:rPr>
        <w:t xml:space="preserve">the </w:t>
      </w:r>
      <w:r w:rsidR="006A12C5">
        <w:rPr>
          <w:color w:val="auto"/>
          <w:sz w:val="24"/>
        </w:rPr>
        <w:t>Successful Tenderer</w:t>
      </w:r>
      <w:r>
        <w:rPr>
          <w:color w:val="auto"/>
          <w:sz w:val="24"/>
        </w:rPr>
        <w:t xml:space="preserve"> as well as</w:t>
      </w:r>
      <w:r w:rsidR="00595424">
        <w:rPr>
          <w:color w:val="auto"/>
          <w:sz w:val="24"/>
        </w:rPr>
        <w:t xml:space="preserve"> including continuous improvement</w:t>
      </w:r>
      <w:r w:rsidR="002663E6">
        <w:rPr>
          <w:color w:val="auto"/>
          <w:sz w:val="24"/>
        </w:rPr>
        <w:t>.</w:t>
      </w:r>
    </w:p>
    <w:p w:rsidR="00595424" w:rsidRDefault="00595424" w:rsidP="00AD62DD">
      <w:pPr>
        <w:tabs>
          <w:tab w:val="left" w:pos="0"/>
        </w:tabs>
        <w:spacing w:after="240"/>
        <w:ind w:left="720" w:hanging="720"/>
        <w:jc w:val="both"/>
        <w:rPr>
          <w:color w:val="auto"/>
          <w:sz w:val="24"/>
        </w:rPr>
      </w:pPr>
      <w:r>
        <w:rPr>
          <w:color w:val="auto"/>
          <w:sz w:val="24"/>
        </w:rPr>
        <w:t>1</w:t>
      </w:r>
      <w:r w:rsidR="00716A16">
        <w:rPr>
          <w:color w:val="auto"/>
          <w:sz w:val="24"/>
        </w:rPr>
        <w:t>8</w:t>
      </w:r>
      <w:r>
        <w:rPr>
          <w:color w:val="auto"/>
          <w:sz w:val="24"/>
        </w:rPr>
        <w:t>.2</w:t>
      </w:r>
      <w:r>
        <w:rPr>
          <w:color w:val="auto"/>
          <w:sz w:val="24"/>
        </w:rPr>
        <w:tab/>
      </w:r>
      <w:r w:rsidR="00825E3B">
        <w:rPr>
          <w:color w:val="auto"/>
          <w:sz w:val="24"/>
        </w:rPr>
        <w:t xml:space="preserve">The Council has determined the applicable financial and technical </w:t>
      </w:r>
      <w:r w:rsidR="006A12C5">
        <w:rPr>
          <w:color w:val="auto"/>
          <w:sz w:val="24"/>
        </w:rPr>
        <w:t>C</w:t>
      </w:r>
      <w:r w:rsidR="00825E3B">
        <w:rPr>
          <w:color w:val="auto"/>
          <w:sz w:val="24"/>
        </w:rPr>
        <w:t xml:space="preserve">ontract evaluation criteria. In essence, </w:t>
      </w:r>
      <w:r w:rsidR="006A12C5">
        <w:rPr>
          <w:color w:val="auto"/>
          <w:sz w:val="24"/>
        </w:rPr>
        <w:t>T</w:t>
      </w:r>
      <w:r w:rsidR="00825E3B">
        <w:rPr>
          <w:color w:val="auto"/>
          <w:sz w:val="24"/>
        </w:rPr>
        <w:t>enderers</w:t>
      </w:r>
      <w:r>
        <w:rPr>
          <w:color w:val="auto"/>
          <w:sz w:val="24"/>
        </w:rPr>
        <w:t xml:space="preserve"> must demonstrate that they are technically and operationally competent and able to meet the </w:t>
      </w:r>
      <w:r w:rsidR="001E57B9">
        <w:rPr>
          <w:color w:val="auto"/>
          <w:sz w:val="24"/>
        </w:rPr>
        <w:t>Specification</w:t>
      </w:r>
      <w:r>
        <w:rPr>
          <w:color w:val="auto"/>
          <w:sz w:val="24"/>
        </w:rPr>
        <w:t>, as a minimum requirement, as well as offering a financially attractive package for the Council.</w:t>
      </w:r>
    </w:p>
    <w:p w:rsidR="000A7979" w:rsidRDefault="001E57B9" w:rsidP="00AD62DD">
      <w:pPr>
        <w:spacing w:after="240"/>
        <w:ind w:left="709" w:hanging="709"/>
        <w:jc w:val="both"/>
        <w:rPr>
          <w:rFonts w:cs="Arial"/>
          <w:color w:val="auto"/>
          <w:sz w:val="24"/>
          <w:szCs w:val="24"/>
        </w:rPr>
      </w:pPr>
      <w:r>
        <w:rPr>
          <w:color w:val="auto"/>
          <w:sz w:val="24"/>
        </w:rPr>
        <w:t>1</w:t>
      </w:r>
      <w:r w:rsidR="00716A16">
        <w:rPr>
          <w:color w:val="auto"/>
          <w:sz w:val="24"/>
        </w:rPr>
        <w:t>8</w:t>
      </w:r>
      <w:r w:rsidR="00595424">
        <w:rPr>
          <w:color w:val="auto"/>
          <w:sz w:val="24"/>
        </w:rPr>
        <w:t>.3</w:t>
      </w:r>
      <w:r w:rsidR="00595424">
        <w:rPr>
          <w:color w:val="auto"/>
          <w:sz w:val="24"/>
        </w:rPr>
        <w:tab/>
        <w:t>The Council’s considerations will include the m</w:t>
      </w:r>
      <w:r w:rsidR="002663E6">
        <w:rPr>
          <w:color w:val="auto"/>
          <w:sz w:val="24"/>
        </w:rPr>
        <w:t xml:space="preserve">erits and capacity of the </w:t>
      </w:r>
      <w:r w:rsidR="006A12C5">
        <w:rPr>
          <w:color w:val="auto"/>
          <w:sz w:val="24"/>
        </w:rPr>
        <w:t>T</w:t>
      </w:r>
      <w:r w:rsidR="00595424">
        <w:rPr>
          <w:color w:val="auto"/>
          <w:sz w:val="24"/>
        </w:rPr>
        <w:t>enderer’s services offered, to inc</w:t>
      </w:r>
      <w:r>
        <w:rPr>
          <w:color w:val="auto"/>
          <w:sz w:val="24"/>
        </w:rPr>
        <w:t xml:space="preserve">lude the ability to fulfil the </w:t>
      </w:r>
      <w:r w:rsidR="00AD62DD">
        <w:rPr>
          <w:color w:val="auto"/>
          <w:sz w:val="24"/>
        </w:rPr>
        <w:t>Contract</w:t>
      </w:r>
      <w:r w:rsidR="00887689">
        <w:rPr>
          <w:color w:val="auto"/>
          <w:sz w:val="24"/>
        </w:rPr>
        <w:t xml:space="preserve"> Terms and</w:t>
      </w:r>
      <w:r w:rsidR="00AD62DD">
        <w:rPr>
          <w:color w:val="auto"/>
          <w:sz w:val="24"/>
        </w:rPr>
        <w:t xml:space="preserve"> Conditions and </w:t>
      </w:r>
      <w:r>
        <w:rPr>
          <w:color w:val="auto"/>
          <w:sz w:val="24"/>
        </w:rPr>
        <w:t>S</w:t>
      </w:r>
      <w:r w:rsidR="00595424">
        <w:rPr>
          <w:color w:val="auto"/>
          <w:sz w:val="24"/>
        </w:rPr>
        <w:t>pecification requirements</w:t>
      </w:r>
      <w:r w:rsidR="00AD62DD">
        <w:rPr>
          <w:color w:val="auto"/>
          <w:sz w:val="24"/>
        </w:rPr>
        <w:t>.</w:t>
      </w:r>
      <w:r w:rsidR="000A7979" w:rsidRPr="000A7979">
        <w:rPr>
          <w:rFonts w:cs="Arial"/>
          <w:color w:val="auto"/>
          <w:sz w:val="24"/>
          <w:szCs w:val="24"/>
        </w:rPr>
        <w:t xml:space="preserve"> </w:t>
      </w:r>
    </w:p>
    <w:p w:rsidR="000A7979" w:rsidRDefault="000A7979" w:rsidP="00AD62DD">
      <w:pPr>
        <w:spacing w:after="240"/>
        <w:ind w:left="709" w:hanging="709"/>
        <w:jc w:val="both"/>
        <w:rPr>
          <w:rFonts w:cs="Arial"/>
          <w:color w:val="auto"/>
          <w:sz w:val="24"/>
          <w:szCs w:val="24"/>
        </w:rPr>
      </w:pPr>
      <w:r>
        <w:rPr>
          <w:rFonts w:cs="Arial"/>
          <w:color w:val="auto"/>
          <w:sz w:val="24"/>
          <w:szCs w:val="24"/>
        </w:rPr>
        <w:t>1</w:t>
      </w:r>
      <w:r w:rsidR="00716A16">
        <w:rPr>
          <w:rFonts w:cs="Arial"/>
          <w:color w:val="auto"/>
          <w:sz w:val="24"/>
          <w:szCs w:val="24"/>
        </w:rPr>
        <w:t>8</w:t>
      </w:r>
      <w:r>
        <w:rPr>
          <w:rFonts w:cs="Arial"/>
          <w:color w:val="auto"/>
          <w:sz w:val="24"/>
          <w:szCs w:val="24"/>
        </w:rPr>
        <w:t>.4</w:t>
      </w:r>
      <w:r>
        <w:rPr>
          <w:rFonts w:cs="Arial"/>
          <w:color w:val="auto"/>
          <w:sz w:val="24"/>
          <w:szCs w:val="24"/>
        </w:rPr>
        <w:tab/>
      </w:r>
      <w:r w:rsidR="00825E3B">
        <w:rPr>
          <w:color w:val="auto"/>
          <w:sz w:val="24"/>
        </w:rPr>
        <w:t>Tenderers</w:t>
      </w:r>
      <w:r w:rsidRPr="000B2536">
        <w:rPr>
          <w:rFonts w:cs="Arial"/>
          <w:color w:val="auto"/>
          <w:sz w:val="24"/>
          <w:szCs w:val="24"/>
        </w:rPr>
        <w:t xml:space="preserve"> should note that regardless of a </w:t>
      </w:r>
      <w:r w:rsidR="006A12C5">
        <w:rPr>
          <w:rFonts w:cs="Arial"/>
          <w:color w:val="auto"/>
          <w:sz w:val="24"/>
          <w:szCs w:val="24"/>
        </w:rPr>
        <w:t>T</w:t>
      </w:r>
      <w:r w:rsidR="00A65A78">
        <w:rPr>
          <w:rFonts w:cs="Arial"/>
          <w:color w:val="auto"/>
          <w:sz w:val="24"/>
          <w:szCs w:val="24"/>
        </w:rPr>
        <w:t>enders</w:t>
      </w:r>
      <w:r w:rsidRPr="000B2536">
        <w:rPr>
          <w:rFonts w:cs="Arial"/>
          <w:color w:val="auto"/>
          <w:sz w:val="24"/>
          <w:szCs w:val="24"/>
        </w:rPr>
        <w:t xml:space="preserve"> overall merits, in the event that evaluating officers (acting reasonably) consider there to be a fundamental weakness which is likely to impact adversely upon the supply of the goods and/or services, then grounds will exist to exclude the </w:t>
      </w:r>
      <w:r w:rsidR="000C5CFC">
        <w:rPr>
          <w:rFonts w:cs="Arial"/>
          <w:color w:val="auto"/>
          <w:sz w:val="24"/>
          <w:szCs w:val="24"/>
        </w:rPr>
        <w:t>T</w:t>
      </w:r>
      <w:r w:rsidR="00E7527A">
        <w:rPr>
          <w:rFonts w:cs="Arial"/>
          <w:color w:val="auto"/>
          <w:sz w:val="24"/>
          <w:szCs w:val="24"/>
        </w:rPr>
        <w:t>ender</w:t>
      </w:r>
      <w:r w:rsidRPr="000B2536">
        <w:rPr>
          <w:rFonts w:cs="Arial"/>
          <w:color w:val="auto"/>
          <w:sz w:val="24"/>
          <w:szCs w:val="24"/>
        </w:rPr>
        <w:t xml:space="preserve"> from further consideration. </w:t>
      </w:r>
    </w:p>
    <w:p w:rsidR="005A5AE6" w:rsidRPr="00A65A78" w:rsidRDefault="000A7979" w:rsidP="00A65A78">
      <w:pPr>
        <w:spacing w:after="240"/>
        <w:ind w:left="709" w:hanging="709"/>
        <w:jc w:val="both"/>
        <w:rPr>
          <w:rFonts w:cs="Arial"/>
          <w:spacing w:val="-3"/>
          <w:sz w:val="24"/>
          <w:szCs w:val="24"/>
        </w:rPr>
      </w:pPr>
      <w:r>
        <w:rPr>
          <w:rFonts w:cs="Arial"/>
          <w:color w:val="auto"/>
          <w:sz w:val="24"/>
          <w:szCs w:val="24"/>
        </w:rPr>
        <w:t>1</w:t>
      </w:r>
      <w:r w:rsidR="00716A16">
        <w:rPr>
          <w:rFonts w:cs="Arial"/>
          <w:color w:val="auto"/>
          <w:sz w:val="24"/>
          <w:szCs w:val="24"/>
        </w:rPr>
        <w:t>8</w:t>
      </w:r>
      <w:r>
        <w:rPr>
          <w:rFonts w:cs="Arial"/>
          <w:color w:val="auto"/>
          <w:sz w:val="24"/>
          <w:szCs w:val="24"/>
        </w:rPr>
        <w:t>.5</w:t>
      </w:r>
      <w:r>
        <w:rPr>
          <w:rFonts w:cs="Arial"/>
          <w:color w:val="auto"/>
          <w:sz w:val="24"/>
          <w:szCs w:val="24"/>
        </w:rPr>
        <w:tab/>
      </w:r>
      <w:r w:rsidRPr="00985362">
        <w:rPr>
          <w:rFonts w:cs="Arial"/>
          <w:spacing w:val="-3"/>
          <w:sz w:val="24"/>
          <w:szCs w:val="24"/>
        </w:rPr>
        <w:t>Throughout the evalu</w:t>
      </w:r>
      <w:r>
        <w:rPr>
          <w:rFonts w:cs="Arial"/>
          <w:spacing w:val="-3"/>
          <w:sz w:val="24"/>
          <w:szCs w:val="24"/>
        </w:rPr>
        <w:t>ation process, the C</w:t>
      </w:r>
      <w:r w:rsidRPr="00985362">
        <w:rPr>
          <w:rFonts w:cs="Arial"/>
          <w:spacing w:val="-3"/>
          <w:sz w:val="24"/>
          <w:szCs w:val="24"/>
        </w:rPr>
        <w:t xml:space="preserve">ouncil reserves the right to seek clarifications from </w:t>
      </w:r>
      <w:r w:rsidR="000C5CFC">
        <w:rPr>
          <w:rFonts w:cs="Arial"/>
          <w:spacing w:val="-3"/>
          <w:sz w:val="24"/>
          <w:szCs w:val="24"/>
        </w:rPr>
        <w:t>T</w:t>
      </w:r>
      <w:r w:rsidR="00825E3B">
        <w:rPr>
          <w:rFonts w:cs="Arial"/>
          <w:spacing w:val="-3"/>
          <w:sz w:val="24"/>
          <w:szCs w:val="24"/>
        </w:rPr>
        <w:t>enderers</w:t>
      </w:r>
      <w:r w:rsidRPr="00985362">
        <w:rPr>
          <w:rFonts w:cs="Arial"/>
          <w:spacing w:val="-3"/>
          <w:sz w:val="24"/>
          <w:szCs w:val="24"/>
        </w:rPr>
        <w:t xml:space="preserve">, where this is considered necessary to achieve a complete understanding of the </w:t>
      </w:r>
      <w:r w:rsidR="00A65A78">
        <w:rPr>
          <w:rFonts w:cs="Arial"/>
          <w:spacing w:val="-3"/>
          <w:sz w:val="24"/>
          <w:szCs w:val="24"/>
        </w:rPr>
        <w:t>tender</w:t>
      </w:r>
      <w:r w:rsidRPr="00985362">
        <w:rPr>
          <w:rFonts w:cs="Arial"/>
          <w:spacing w:val="-3"/>
          <w:sz w:val="24"/>
          <w:szCs w:val="24"/>
        </w:rPr>
        <w:t xml:space="preserve"> received.</w:t>
      </w:r>
    </w:p>
    <w:p w:rsidR="00825E3B" w:rsidRDefault="00716A16" w:rsidP="00716A16">
      <w:pPr>
        <w:spacing w:after="240"/>
        <w:ind w:left="709" w:hanging="709"/>
        <w:jc w:val="both"/>
        <w:rPr>
          <w:color w:val="auto"/>
          <w:sz w:val="24"/>
          <w:szCs w:val="24"/>
        </w:rPr>
      </w:pPr>
      <w:r>
        <w:rPr>
          <w:color w:val="auto"/>
          <w:sz w:val="24"/>
          <w:szCs w:val="24"/>
        </w:rPr>
        <w:t>18.</w:t>
      </w:r>
      <w:r w:rsidR="00A65A78">
        <w:rPr>
          <w:color w:val="auto"/>
          <w:sz w:val="24"/>
          <w:szCs w:val="24"/>
        </w:rPr>
        <w:t>6</w:t>
      </w:r>
      <w:r w:rsidR="001E57B9">
        <w:rPr>
          <w:color w:val="auto"/>
          <w:sz w:val="24"/>
          <w:szCs w:val="24"/>
        </w:rPr>
        <w:tab/>
        <w:t>An initial</w:t>
      </w:r>
      <w:r w:rsidR="00A65A78">
        <w:rPr>
          <w:color w:val="auto"/>
          <w:sz w:val="24"/>
          <w:szCs w:val="24"/>
        </w:rPr>
        <w:t xml:space="preserve"> examination of the </w:t>
      </w:r>
      <w:r w:rsidR="000C5CFC">
        <w:rPr>
          <w:color w:val="auto"/>
          <w:sz w:val="24"/>
          <w:szCs w:val="24"/>
        </w:rPr>
        <w:t>T</w:t>
      </w:r>
      <w:r w:rsidR="00A65A78">
        <w:rPr>
          <w:color w:val="auto"/>
          <w:sz w:val="24"/>
          <w:szCs w:val="24"/>
        </w:rPr>
        <w:t>ender</w:t>
      </w:r>
      <w:r w:rsidR="000A7979">
        <w:rPr>
          <w:color w:val="auto"/>
          <w:sz w:val="24"/>
          <w:szCs w:val="24"/>
        </w:rPr>
        <w:t xml:space="preserve"> will be made to establish the compl</w:t>
      </w:r>
      <w:r w:rsidR="00A65A78">
        <w:rPr>
          <w:color w:val="auto"/>
          <w:sz w:val="24"/>
          <w:szCs w:val="24"/>
        </w:rPr>
        <w:t xml:space="preserve">eteness of the submitted </w:t>
      </w:r>
      <w:r w:rsidR="000C5CFC">
        <w:rPr>
          <w:color w:val="auto"/>
          <w:sz w:val="24"/>
          <w:szCs w:val="24"/>
        </w:rPr>
        <w:t>T</w:t>
      </w:r>
      <w:r w:rsidR="00A65A78">
        <w:rPr>
          <w:color w:val="auto"/>
          <w:sz w:val="24"/>
          <w:szCs w:val="24"/>
        </w:rPr>
        <w:t>ender</w:t>
      </w:r>
      <w:r w:rsidR="000A7979">
        <w:rPr>
          <w:color w:val="auto"/>
          <w:sz w:val="24"/>
          <w:szCs w:val="24"/>
        </w:rPr>
        <w:t>.</w:t>
      </w:r>
      <w:r w:rsidR="0054149C">
        <w:rPr>
          <w:color w:val="auto"/>
          <w:sz w:val="24"/>
          <w:szCs w:val="24"/>
        </w:rPr>
        <w:t xml:space="preserve"> </w:t>
      </w:r>
    </w:p>
    <w:p w:rsidR="00595424" w:rsidRDefault="00825E3B" w:rsidP="00AD62DD">
      <w:pPr>
        <w:spacing w:after="240"/>
        <w:ind w:left="709" w:hanging="709"/>
        <w:jc w:val="both"/>
        <w:rPr>
          <w:rFonts w:cs="Arial"/>
          <w:color w:val="auto"/>
          <w:spacing w:val="-3"/>
          <w:sz w:val="24"/>
          <w:szCs w:val="24"/>
        </w:rPr>
      </w:pPr>
      <w:r>
        <w:rPr>
          <w:color w:val="auto"/>
          <w:sz w:val="24"/>
          <w:szCs w:val="24"/>
        </w:rPr>
        <w:t>1</w:t>
      </w:r>
      <w:r w:rsidR="00716A16">
        <w:rPr>
          <w:color w:val="auto"/>
          <w:sz w:val="24"/>
          <w:szCs w:val="24"/>
        </w:rPr>
        <w:t>8</w:t>
      </w:r>
      <w:r>
        <w:rPr>
          <w:color w:val="auto"/>
          <w:sz w:val="24"/>
          <w:szCs w:val="24"/>
        </w:rPr>
        <w:t xml:space="preserve">.7  Tenderers may be asked to attend a clarification interview/presentation with the Council’s evaluation panel. Where required, the purpose of the clarification  </w:t>
      </w:r>
      <w:r w:rsidR="0054149C">
        <w:rPr>
          <w:color w:val="auto"/>
          <w:sz w:val="24"/>
          <w:szCs w:val="24"/>
        </w:rPr>
        <w:t xml:space="preserve"> </w:t>
      </w:r>
      <w:r w:rsidRPr="005A5AE6">
        <w:rPr>
          <w:rFonts w:cs="Arial"/>
          <w:bCs/>
          <w:color w:val="auto"/>
          <w:sz w:val="24"/>
          <w:szCs w:val="24"/>
        </w:rPr>
        <w:t xml:space="preserve">interview/presentation </w:t>
      </w:r>
      <w:r w:rsidRPr="005A5AE6">
        <w:rPr>
          <w:rFonts w:cs="Arial"/>
          <w:color w:val="auto"/>
          <w:spacing w:val="-3"/>
          <w:sz w:val="24"/>
          <w:szCs w:val="24"/>
        </w:rPr>
        <w:t xml:space="preserve">will be to help clarify any points arising from the written </w:t>
      </w:r>
      <w:r w:rsidR="000C5CFC">
        <w:rPr>
          <w:rFonts w:cs="Arial"/>
          <w:color w:val="auto"/>
          <w:spacing w:val="-3"/>
          <w:sz w:val="24"/>
          <w:szCs w:val="24"/>
        </w:rPr>
        <w:t>T</w:t>
      </w:r>
      <w:r w:rsidRPr="005A5AE6">
        <w:rPr>
          <w:rFonts w:cs="Arial"/>
          <w:color w:val="auto"/>
          <w:spacing w:val="-3"/>
          <w:sz w:val="24"/>
          <w:szCs w:val="24"/>
        </w:rPr>
        <w:t>enders and scores may be adjusted as a result of the clarifi</w:t>
      </w:r>
      <w:r>
        <w:rPr>
          <w:rFonts w:cs="Arial"/>
          <w:color w:val="auto"/>
          <w:spacing w:val="-3"/>
          <w:sz w:val="24"/>
          <w:szCs w:val="24"/>
        </w:rPr>
        <w:t xml:space="preserve">cation interview/presentation. </w:t>
      </w:r>
      <w:r w:rsidRPr="00B61A6C">
        <w:rPr>
          <w:rFonts w:cs="Arial"/>
          <w:color w:val="auto"/>
          <w:spacing w:val="-3"/>
          <w:sz w:val="24"/>
          <w:szCs w:val="24"/>
        </w:rPr>
        <w:t xml:space="preserve">The Council reserves the right not to invite any </w:t>
      </w:r>
      <w:r w:rsidR="000C5CFC">
        <w:rPr>
          <w:rFonts w:cs="Arial"/>
          <w:color w:val="auto"/>
          <w:spacing w:val="-3"/>
          <w:sz w:val="24"/>
          <w:szCs w:val="24"/>
        </w:rPr>
        <w:t>T</w:t>
      </w:r>
      <w:r w:rsidRPr="00B61A6C">
        <w:rPr>
          <w:rFonts w:cs="Arial"/>
          <w:color w:val="auto"/>
          <w:spacing w:val="-3"/>
          <w:sz w:val="24"/>
          <w:szCs w:val="24"/>
        </w:rPr>
        <w:t xml:space="preserve">enderer to clarification interview/presentation whose overall score is significantly lower than highest scoring </w:t>
      </w:r>
      <w:r w:rsidR="00B37DC5">
        <w:rPr>
          <w:rFonts w:cs="Arial"/>
          <w:color w:val="auto"/>
          <w:spacing w:val="-3"/>
          <w:sz w:val="24"/>
          <w:szCs w:val="24"/>
        </w:rPr>
        <w:t>T</w:t>
      </w:r>
      <w:r w:rsidRPr="00B61A6C">
        <w:rPr>
          <w:rFonts w:cs="Arial"/>
          <w:color w:val="auto"/>
          <w:spacing w:val="-3"/>
          <w:sz w:val="24"/>
          <w:szCs w:val="24"/>
        </w:rPr>
        <w:t>enderers.</w:t>
      </w:r>
    </w:p>
    <w:p w:rsidR="00825E3B" w:rsidRDefault="00825E3B" w:rsidP="00825E3B">
      <w:pPr>
        <w:spacing w:after="240"/>
        <w:ind w:left="709" w:hanging="709"/>
        <w:jc w:val="both"/>
        <w:rPr>
          <w:color w:val="auto"/>
          <w:sz w:val="24"/>
          <w:szCs w:val="24"/>
        </w:rPr>
      </w:pPr>
      <w:r>
        <w:rPr>
          <w:rFonts w:cs="Arial"/>
          <w:color w:val="auto"/>
          <w:spacing w:val="-3"/>
          <w:sz w:val="24"/>
          <w:szCs w:val="24"/>
        </w:rPr>
        <w:lastRenderedPageBreak/>
        <w:t>1</w:t>
      </w:r>
      <w:r w:rsidR="00716A16">
        <w:rPr>
          <w:rFonts w:cs="Arial"/>
          <w:color w:val="auto"/>
          <w:spacing w:val="-3"/>
          <w:sz w:val="24"/>
          <w:szCs w:val="24"/>
        </w:rPr>
        <w:t>8</w:t>
      </w:r>
      <w:r>
        <w:rPr>
          <w:rFonts w:cs="Arial"/>
          <w:color w:val="auto"/>
          <w:spacing w:val="-3"/>
          <w:sz w:val="24"/>
          <w:szCs w:val="24"/>
        </w:rPr>
        <w:t xml:space="preserve">.8   </w:t>
      </w:r>
      <w:r>
        <w:rPr>
          <w:color w:val="auto"/>
          <w:sz w:val="24"/>
          <w:szCs w:val="24"/>
        </w:rPr>
        <w:t xml:space="preserve">An initial examination of the </w:t>
      </w:r>
      <w:r w:rsidR="000C5CFC">
        <w:rPr>
          <w:color w:val="auto"/>
          <w:sz w:val="24"/>
          <w:szCs w:val="24"/>
        </w:rPr>
        <w:t>T</w:t>
      </w:r>
      <w:r>
        <w:rPr>
          <w:color w:val="auto"/>
          <w:sz w:val="24"/>
          <w:szCs w:val="24"/>
        </w:rPr>
        <w:t xml:space="preserve">enders will be made to establish the completeness of the submitted </w:t>
      </w:r>
      <w:r w:rsidR="000C5CFC">
        <w:rPr>
          <w:color w:val="auto"/>
          <w:sz w:val="24"/>
          <w:szCs w:val="24"/>
        </w:rPr>
        <w:t>T</w:t>
      </w:r>
      <w:r>
        <w:rPr>
          <w:color w:val="auto"/>
          <w:sz w:val="24"/>
          <w:szCs w:val="24"/>
        </w:rPr>
        <w:t>enders. Tenderers are advised of the Council’s right under Regulation 56.</w:t>
      </w:r>
    </w:p>
    <w:p w:rsidR="00825E3B" w:rsidRDefault="00B7477F" w:rsidP="000C5CFC">
      <w:pPr>
        <w:spacing w:after="240"/>
        <w:ind w:left="709" w:hanging="709"/>
        <w:rPr>
          <w:color w:val="auto"/>
          <w:sz w:val="24"/>
          <w:szCs w:val="24"/>
        </w:rPr>
      </w:pPr>
      <w:r>
        <w:rPr>
          <w:color w:val="auto"/>
          <w:sz w:val="24"/>
          <w:szCs w:val="24"/>
        </w:rPr>
        <w:t>1</w:t>
      </w:r>
      <w:r w:rsidR="00716A16">
        <w:rPr>
          <w:color w:val="auto"/>
          <w:sz w:val="24"/>
          <w:szCs w:val="24"/>
        </w:rPr>
        <w:t>8</w:t>
      </w:r>
      <w:r>
        <w:rPr>
          <w:color w:val="auto"/>
          <w:sz w:val="24"/>
          <w:szCs w:val="24"/>
        </w:rPr>
        <w:t xml:space="preserve">.9  </w:t>
      </w:r>
      <w:r w:rsidR="000C5CFC">
        <w:rPr>
          <w:color w:val="auto"/>
          <w:sz w:val="24"/>
          <w:szCs w:val="24"/>
        </w:rPr>
        <w:t xml:space="preserve"> </w:t>
      </w:r>
      <w:r w:rsidR="00825E3B">
        <w:rPr>
          <w:color w:val="auto"/>
          <w:sz w:val="24"/>
          <w:szCs w:val="24"/>
        </w:rPr>
        <w:t xml:space="preserve">The evaluation process will consist of </w:t>
      </w:r>
      <w:r w:rsidR="000C5CFC">
        <w:rPr>
          <w:color w:val="auto"/>
          <w:sz w:val="24"/>
          <w:szCs w:val="24"/>
        </w:rPr>
        <w:t>T</w:t>
      </w:r>
      <w:r w:rsidR="00825E3B">
        <w:rPr>
          <w:color w:val="auto"/>
          <w:sz w:val="24"/>
          <w:szCs w:val="24"/>
        </w:rPr>
        <w:t xml:space="preserve">enderers being assessed against the selection criteria and grounds for exclusion, and award criteria.  Tenders that meet the selection and grounds for exclusion criteria will be evaluated against the award criteria.  The Council reserves the right to examine </w:t>
      </w:r>
      <w:r w:rsidR="000C5CFC">
        <w:rPr>
          <w:color w:val="auto"/>
          <w:sz w:val="24"/>
          <w:szCs w:val="24"/>
        </w:rPr>
        <w:t>T</w:t>
      </w:r>
      <w:r w:rsidR="00825E3B">
        <w:rPr>
          <w:color w:val="auto"/>
          <w:sz w:val="24"/>
          <w:szCs w:val="24"/>
        </w:rPr>
        <w:t xml:space="preserve">enders before completing the selection and grounds for exclusion assessment.  </w:t>
      </w:r>
    </w:p>
    <w:p w:rsidR="00825E3B" w:rsidRDefault="00825E3B" w:rsidP="00825E3B">
      <w:pPr>
        <w:spacing w:after="240"/>
        <w:ind w:left="709" w:hanging="709"/>
        <w:jc w:val="both"/>
        <w:rPr>
          <w:color w:val="auto"/>
          <w:sz w:val="24"/>
          <w:szCs w:val="24"/>
        </w:rPr>
      </w:pPr>
      <w:r>
        <w:rPr>
          <w:color w:val="auto"/>
          <w:sz w:val="24"/>
          <w:szCs w:val="24"/>
        </w:rPr>
        <w:t>1</w:t>
      </w:r>
      <w:r w:rsidR="00716A16">
        <w:rPr>
          <w:color w:val="auto"/>
          <w:sz w:val="24"/>
          <w:szCs w:val="24"/>
        </w:rPr>
        <w:t>8</w:t>
      </w:r>
      <w:r>
        <w:rPr>
          <w:color w:val="auto"/>
          <w:sz w:val="24"/>
          <w:szCs w:val="24"/>
        </w:rPr>
        <w:t>.10</w:t>
      </w:r>
      <w:r w:rsidR="00A3415B">
        <w:rPr>
          <w:color w:val="auto"/>
          <w:sz w:val="24"/>
          <w:szCs w:val="24"/>
        </w:rPr>
        <w:tab/>
      </w:r>
      <w:r w:rsidRPr="001654B7">
        <w:rPr>
          <w:color w:val="auto"/>
          <w:sz w:val="24"/>
          <w:szCs w:val="24"/>
        </w:rPr>
        <w:t xml:space="preserve">Tenderers will be evaluated using the selection </w:t>
      </w:r>
      <w:r>
        <w:rPr>
          <w:color w:val="auto"/>
          <w:sz w:val="24"/>
          <w:szCs w:val="24"/>
        </w:rPr>
        <w:t xml:space="preserve">and grounds for exclusion </w:t>
      </w:r>
      <w:r w:rsidRPr="001654B7">
        <w:rPr>
          <w:color w:val="auto"/>
          <w:sz w:val="24"/>
          <w:szCs w:val="24"/>
        </w:rPr>
        <w:t>crite</w:t>
      </w:r>
      <w:r>
        <w:rPr>
          <w:color w:val="auto"/>
          <w:sz w:val="24"/>
          <w:szCs w:val="24"/>
        </w:rPr>
        <w:t xml:space="preserve">ria listed below.  Any </w:t>
      </w:r>
      <w:r w:rsidR="000C5CFC">
        <w:rPr>
          <w:color w:val="auto"/>
          <w:sz w:val="24"/>
          <w:szCs w:val="24"/>
        </w:rPr>
        <w:t>T</w:t>
      </w:r>
      <w:r>
        <w:rPr>
          <w:color w:val="auto"/>
          <w:sz w:val="24"/>
          <w:szCs w:val="24"/>
        </w:rPr>
        <w:t>enderer</w:t>
      </w:r>
      <w:r w:rsidRPr="001654B7">
        <w:rPr>
          <w:color w:val="auto"/>
          <w:sz w:val="24"/>
          <w:szCs w:val="24"/>
        </w:rPr>
        <w:t xml:space="preserve"> failing any section will not have their tender evaluated.</w:t>
      </w:r>
    </w:p>
    <w:tbl>
      <w:tblPr>
        <w:tblStyle w:val="TableGrid"/>
        <w:tblW w:w="0" w:type="auto"/>
        <w:tblInd w:w="108" w:type="dxa"/>
        <w:tblLook w:val="04A0" w:firstRow="1" w:lastRow="0" w:firstColumn="1" w:lastColumn="0" w:noHBand="0" w:noVBand="1"/>
      </w:tblPr>
      <w:tblGrid>
        <w:gridCol w:w="5954"/>
        <w:gridCol w:w="3670"/>
      </w:tblGrid>
      <w:tr w:rsidR="00825E3B" w:rsidRPr="00B06A22" w:rsidTr="00FC6FED">
        <w:tc>
          <w:tcPr>
            <w:tcW w:w="5954" w:type="dxa"/>
            <w:shd w:val="clear" w:color="auto" w:fill="F2F2F2" w:themeFill="background1" w:themeFillShade="F2"/>
          </w:tcPr>
          <w:p w:rsidR="00825E3B" w:rsidRPr="00EC5670" w:rsidRDefault="00825E3B" w:rsidP="00FC6FED">
            <w:pPr>
              <w:spacing w:before="120" w:after="120"/>
              <w:jc w:val="both"/>
              <w:rPr>
                <w:b/>
                <w:color w:val="auto"/>
                <w:sz w:val="24"/>
                <w:szCs w:val="24"/>
              </w:rPr>
            </w:pPr>
            <w:r w:rsidRPr="00EC5670">
              <w:rPr>
                <w:b/>
                <w:color w:val="auto"/>
                <w:sz w:val="24"/>
                <w:szCs w:val="24"/>
              </w:rPr>
              <w:t>Section</w:t>
            </w:r>
          </w:p>
        </w:tc>
        <w:tc>
          <w:tcPr>
            <w:tcW w:w="3670" w:type="dxa"/>
            <w:shd w:val="clear" w:color="auto" w:fill="F2F2F2" w:themeFill="background1" w:themeFillShade="F2"/>
          </w:tcPr>
          <w:p w:rsidR="00825E3B" w:rsidRPr="00EC5670" w:rsidRDefault="00825E3B" w:rsidP="00FC6FED">
            <w:pPr>
              <w:spacing w:before="120" w:after="120"/>
              <w:jc w:val="center"/>
              <w:rPr>
                <w:b/>
                <w:color w:val="auto"/>
                <w:sz w:val="24"/>
                <w:szCs w:val="24"/>
              </w:rPr>
            </w:pPr>
            <w:r w:rsidRPr="00EC5670">
              <w:rPr>
                <w:b/>
                <w:color w:val="auto"/>
                <w:sz w:val="24"/>
                <w:szCs w:val="24"/>
              </w:rPr>
              <w:t>Assessment</w:t>
            </w:r>
          </w:p>
        </w:tc>
      </w:tr>
      <w:tr w:rsidR="00825E3B" w:rsidRPr="00B06A22" w:rsidTr="00FC6FED">
        <w:tc>
          <w:tcPr>
            <w:tcW w:w="5954" w:type="dxa"/>
          </w:tcPr>
          <w:p w:rsidR="00825E3B" w:rsidRPr="00FC6FED" w:rsidRDefault="00FC6FED" w:rsidP="000C5CFC">
            <w:pPr>
              <w:spacing w:before="120" w:after="120"/>
              <w:jc w:val="both"/>
              <w:rPr>
                <w:color w:val="auto"/>
                <w:sz w:val="24"/>
                <w:szCs w:val="24"/>
              </w:rPr>
            </w:pPr>
            <w:r w:rsidRPr="00FC6FED">
              <w:rPr>
                <w:color w:val="auto"/>
                <w:sz w:val="24"/>
                <w:szCs w:val="24"/>
              </w:rPr>
              <w:t xml:space="preserve">Section 1: </w:t>
            </w:r>
            <w:r w:rsidR="000C5CFC">
              <w:rPr>
                <w:color w:val="auto"/>
                <w:sz w:val="24"/>
                <w:szCs w:val="24"/>
              </w:rPr>
              <w:t xml:space="preserve">Tenderer </w:t>
            </w:r>
            <w:r w:rsidR="00825E3B" w:rsidRPr="00FC6FED">
              <w:rPr>
                <w:color w:val="auto"/>
                <w:sz w:val="24"/>
                <w:szCs w:val="24"/>
              </w:rPr>
              <w:t>information</w:t>
            </w:r>
          </w:p>
        </w:tc>
        <w:tc>
          <w:tcPr>
            <w:tcW w:w="3670" w:type="dxa"/>
          </w:tcPr>
          <w:p w:rsidR="00825E3B" w:rsidRPr="00EC5670" w:rsidRDefault="00825E3B" w:rsidP="00FC6FED">
            <w:pPr>
              <w:spacing w:before="120" w:after="120"/>
              <w:jc w:val="center"/>
              <w:rPr>
                <w:color w:val="auto"/>
                <w:sz w:val="24"/>
                <w:szCs w:val="24"/>
              </w:rPr>
            </w:pPr>
            <w:r w:rsidRPr="00EC5670">
              <w:rPr>
                <w:color w:val="auto"/>
                <w:sz w:val="24"/>
                <w:szCs w:val="24"/>
              </w:rPr>
              <w:t>Not scored, for information only*</w:t>
            </w:r>
          </w:p>
        </w:tc>
      </w:tr>
      <w:tr w:rsidR="00825E3B" w:rsidRPr="00B06A22" w:rsidTr="00FC6FED">
        <w:tc>
          <w:tcPr>
            <w:tcW w:w="5954" w:type="dxa"/>
          </w:tcPr>
          <w:p w:rsidR="00825E3B" w:rsidRPr="00FC6FED" w:rsidRDefault="00FC6FED" w:rsidP="00FC6FED">
            <w:pPr>
              <w:spacing w:before="120" w:after="120"/>
              <w:jc w:val="both"/>
              <w:rPr>
                <w:color w:val="auto"/>
                <w:sz w:val="24"/>
                <w:szCs w:val="24"/>
              </w:rPr>
            </w:pPr>
            <w:r w:rsidRPr="00FC6FED">
              <w:rPr>
                <w:color w:val="auto"/>
                <w:sz w:val="24"/>
                <w:szCs w:val="24"/>
              </w:rPr>
              <w:t>Section 2: Grounds for Mandatory Exclusion</w:t>
            </w:r>
          </w:p>
        </w:tc>
        <w:tc>
          <w:tcPr>
            <w:tcW w:w="3670" w:type="dxa"/>
          </w:tcPr>
          <w:p w:rsidR="00825E3B" w:rsidRPr="00EC5670" w:rsidRDefault="00825E3B" w:rsidP="00FC6FED">
            <w:pPr>
              <w:spacing w:before="120" w:after="120"/>
              <w:jc w:val="center"/>
              <w:rPr>
                <w:color w:val="auto"/>
                <w:sz w:val="24"/>
                <w:szCs w:val="24"/>
              </w:rPr>
            </w:pPr>
            <w:r w:rsidRPr="00EC5670">
              <w:rPr>
                <w:color w:val="auto"/>
                <w:sz w:val="24"/>
                <w:szCs w:val="24"/>
              </w:rPr>
              <w:t>Pass / Fail</w:t>
            </w:r>
          </w:p>
        </w:tc>
      </w:tr>
      <w:tr w:rsidR="00825E3B" w:rsidRPr="00B06A22" w:rsidTr="00FC6FED">
        <w:tc>
          <w:tcPr>
            <w:tcW w:w="5954" w:type="dxa"/>
          </w:tcPr>
          <w:p w:rsidR="00825E3B" w:rsidRPr="00FC6FED" w:rsidRDefault="00FC6FED" w:rsidP="00FC6FED">
            <w:pPr>
              <w:spacing w:before="120" w:after="120"/>
              <w:jc w:val="both"/>
              <w:rPr>
                <w:color w:val="auto"/>
                <w:sz w:val="24"/>
                <w:szCs w:val="24"/>
              </w:rPr>
            </w:pPr>
            <w:r w:rsidRPr="00FC6FED">
              <w:rPr>
                <w:color w:val="auto"/>
                <w:sz w:val="24"/>
                <w:szCs w:val="24"/>
              </w:rPr>
              <w:t>Section 3: Grounds for Di</w:t>
            </w:r>
            <w:r w:rsidR="00825E3B" w:rsidRPr="00FC6FED">
              <w:rPr>
                <w:color w:val="auto"/>
                <w:sz w:val="24"/>
                <w:szCs w:val="24"/>
              </w:rPr>
              <w:t xml:space="preserve">scretionary </w:t>
            </w:r>
            <w:r w:rsidRPr="00FC6FED">
              <w:rPr>
                <w:color w:val="auto"/>
                <w:sz w:val="24"/>
                <w:szCs w:val="24"/>
              </w:rPr>
              <w:t>E</w:t>
            </w:r>
            <w:r w:rsidR="00825E3B" w:rsidRPr="00FC6FED">
              <w:rPr>
                <w:color w:val="auto"/>
                <w:sz w:val="24"/>
                <w:szCs w:val="24"/>
              </w:rPr>
              <w:t>xclusion</w:t>
            </w:r>
          </w:p>
        </w:tc>
        <w:tc>
          <w:tcPr>
            <w:tcW w:w="3670" w:type="dxa"/>
          </w:tcPr>
          <w:p w:rsidR="00825E3B" w:rsidRPr="00EC5670" w:rsidRDefault="00825E3B" w:rsidP="00FC6FED">
            <w:pPr>
              <w:spacing w:before="120" w:after="120"/>
              <w:jc w:val="center"/>
              <w:rPr>
                <w:color w:val="auto"/>
                <w:sz w:val="24"/>
                <w:szCs w:val="24"/>
              </w:rPr>
            </w:pPr>
            <w:r w:rsidRPr="00EC5670">
              <w:rPr>
                <w:color w:val="auto"/>
                <w:sz w:val="24"/>
                <w:szCs w:val="24"/>
              </w:rPr>
              <w:t>Pass / Fail</w:t>
            </w:r>
          </w:p>
        </w:tc>
      </w:tr>
      <w:tr w:rsidR="00825E3B" w:rsidRPr="00B06A22" w:rsidTr="00FC6FED">
        <w:tc>
          <w:tcPr>
            <w:tcW w:w="5954" w:type="dxa"/>
          </w:tcPr>
          <w:p w:rsidR="00825E3B" w:rsidRPr="00FC6FED" w:rsidRDefault="00FC6FED" w:rsidP="00FC6FED">
            <w:pPr>
              <w:spacing w:before="120" w:after="120"/>
              <w:jc w:val="both"/>
              <w:rPr>
                <w:color w:val="auto"/>
                <w:sz w:val="24"/>
                <w:szCs w:val="24"/>
              </w:rPr>
            </w:pPr>
            <w:r w:rsidRPr="00FC6FED">
              <w:rPr>
                <w:color w:val="auto"/>
                <w:sz w:val="24"/>
                <w:szCs w:val="24"/>
              </w:rPr>
              <w:t xml:space="preserve">Section 4: </w:t>
            </w:r>
            <w:r w:rsidR="00825E3B" w:rsidRPr="00FC6FED">
              <w:rPr>
                <w:color w:val="auto"/>
                <w:sz w:val="24"/>
                <w:szCs w:val="24"/>
              </w:rPr>
              <w:t>Economic and financial standing</w:t>
            </w:r>
          </w:p>
        </w:tc>
        <w:tc>
          <w:tcPr>
            <w:tcW w:w="3670" w:type="dxa"/>
          </w:tcPr>
          <w:p w:rsidR="00825E3B" w:rsidRPr="00EC5670" w:rsidRDefault="00FC6FED" w:rsidP="00FC6FED">
            <w:pPr>
              <w:spacing w:before="120" w:after="120"/>
              <w:jc w:val="center"/>
              <w:rPr>
                <w:color w:val="auto"/>
                <w:sz w:val="24"/>
                <w:szCs w:val="24"/>
              </w:rPr>
            </w:pPr>
            <w:r>
              <w:rPr>
                <w:color w:val="auto"/>
                <w:sz w:val="24"/>
                <w:szCs w:val="24"/>
              </w:rPr>
              <w:t xml:space="preserve">  </w:t>
            </w:r>
            <w:r w:rsidR="00825E3B" w:rsidRPr="00EC5670">
              <w:rPr>
                <w:color w:val="auto"/>
                <w:sz w:val="24"/>
                <w:szCs w:val="24"/>
              </w:rPr>
              <w:t>Pass / Fail**</w:t>
            </w:r>
          </w:p>
        </w:tc>
      </w:tr>
      <w:tr w:rsidR="007728F6" w:rsidRPr="00B06A22" w:rsidTr="00FC6FED">
        <w:tc>
          <w:tcPr>
            <w:tcW w:w="5954" w:type="dxa"/>
          </w:tcPr>
          <w:p w:rsidR="007728F6" w:rsidRDefault="007728F6" w:rsidP="00FC6FED">
            <w:pPr>
              <w:tabs>
                <w:tab w:val="left" w:pos="567"/>
              </w:tabs>
              <w:spacing w:before="120" w:after="120"/>
              <w:ind w:left="567" w:hanging="567"/>
              <w:jc w:val="both"/>
              <w:rPr>
                <w:color w:val="auto"/>
                <w:sz w:val="24"/>
                <w:szCs w:val="24"/>
              </w:rPr>
            </w:pPr>
            <w:r>
              <w:rPr>
                <w:color w:val="auto"/>
                <w:sz w:val="24"/>
                <w:szCs w:val="24"/>
              </w:rPr>
              <w:t>Section 5: Parent Guarantee</w:t>
            </w:r>
          </w:p>
        </w:tc>
        <w:tc>
          <w:tcPr>
            <w:tcW w:w="3670" w:type="dxa"/>
          </w:tcPr>
          <w:p w:rsidR="007728F6" w:rsidRPr="00EC5670" w:rsidRDefault="007728F6" w:rsidP="00FC6FED">
            <w:pPr>
              <w:spacing w:before="120" w:after="120"/>
              <w:jc w:val="center"/>
              <w:rPr>
                <w:color w:val="auto"/>
                <w:sz w:val="24"/>
                <w:szCs w:val="24"/>
              </w:rPr>
            </w:pPr>
            <w:r w:rsidRPr="00EC5670">
              <w:rPr>
                <w:color w:val="auto"/>
                <w:sz w:val="24"/>
                <w:szCs w:val="24"/>
              </w:rPr>
              <w:t>Not scored, for information only</w:t>
            </w:r>
            <w:r>
              <w:rPr>
                <w:color w:val="auto"/>
                <w:sz w:val="20"/>
              </w:rPr>
              <w:t>*</w:t>
            </w:r>
          </w:p>
        </w:tc>
      </w:tr>
      <w:tr w:rsidR="00825E3B" w:rsidRPr="00B06A22" w:rsidTr="00FC6FED">
        <w:tc>
          <w:tcPr>
            <w:tcW w:w="5954" w:type="dxa"/>
          </w:tcPr>
          <w:p w:rsidR="007728F6" w:rsidRDefault="00FC6FED" w:rsidP="00FC6FED">
            <w:pPr>
              <w:tabs>
                <w:tab w:val="left" w:pos="567"/>
              </w:tabs>
              <w:spacing w:before="120" w:after="120"/>
              <w:ind w:left="567" w:hanging="567"/>
              <w:jc w:val="both"/>
              <w:rPr>
                <w:color w:val="auto"/>
                <w:sz w:val="24"/>
                <w:szCs w:val="24"/>
              </w:rPr>
            </w:pPr>
            <w:r>
              <w:rPr>
                <w:color w:val="auto"/>
                <w:sz w:val="24"/>
                <w:szCs w:val="24"/>
              </w:rPr>
              <w:t>Section 6: Tec</w:t>
            </w:r>
            <w:r w:rsidR="007728F6">
              <w:rPr>
                <w:color w:val="auto"/>
                <w:sz w:val="24"/>
                <w:szCs w:val="24"/>
              </w:rPr>
              <w:t>hnical and Professional Ability</w:t>
            </w:r>
          </w:p>
          <w:p w:rsidR="00825E3B" w:rsidRPr="00EC5670" w:rsidRDefault="007728F6" w:rsidP="00B37DC5">
            <w:pPr>
              <w:tabs>
                <w:tab w:val="left" w:pos="567"/>
              </w:tabs>
              <w:spacing w:before="120" w:after="120"/>
              <w:ind w:left="567" w:hanging="567"/>
              <w:jc w:val="both"/>
              <w:rPr>
                <w:color w:val="auto"/>
                <w:sz w:val="24"/>
                <w:szCs w:val="24"/>
              </w:rPr>
            </w:pPr>
            <w:r>
              <w:rPr>
                <w:color w:val="auto"/>
                <w:sz w:val="24"/>
                <w:szCs w:val="24"/>
              </w:rPr>
              <w:t>(</w:t>
            </w:r>
            <w:r w:rsidR="00FC6FED">
              <w:rPr>
                <w:color w:val="auto"/>
                <w:sz w:val="24"/>
                <w:szCs w:val="24"/>
              </w:rPr>
              <w:t>r</w:t>
            </w:r>
            <w:r w:rsidR="00825E3B" w:rsidRPr="00EC5670">
              <w:rPr>
                <w:color w:val="auto"/>
                <w:sz w:val="24"/>
                <w:szCs w:val="24"/>
              </w:rPr>
              <w:t xml:space="preserve">elevant experience and </w:t>
            </w:r>
            <w:r w:rsidR="00B37DC5">
              <w:rPr>
                <w:color w:val="auto"/>
                <w:sz w:val="24"/>
                <w:szCs w:val="24"/>
              </w:rPr>
              <w:t>C</w:t>
            </w:r>
            <w:r w:rsidR="00825E3B" w:rsidRPr="00EC5670">
              <w:rPr>
                <w:color w:val="auto"/>
                <w:sz w:val="24"/>
                <w:szCs w:val="24"/>
              </w:rPr>
              <w:t>ontract examples</w:t>
            </w:r>
            <w:r>
              <w:rPr>
                <w:color w:val="auto"/>
                <w:sz w:val="24"/>
                <w:szCs w:val="24"/>
              </w:rPr>
              <w:t>)</w:t>
            </w:r>
          </w:p>
        </w:tc>
        <w:tc>
          <w:tcPr>
            <w:tcW w:w="3670" w:type="dxa"/>
          </w:tcPr>
          <w:p w:rsidR="00825E3B" w:rsidRPr="00EC5670" w:rsidRDefault="00825E3B" w:rsidP="00FC6FED">
            <w:pPr>
              <w:spacing w:before="120" w:after="120"/>
              <w:jc w:val="center"/>
              <w:rPr>
                <w:color w:val="auto"/>
                <w:sz w:val="24"/>
                <w:szCs w:val="24"/>
              </w:rPr>
            </w:pPr>
            <w:r w:rsidRPr="00EC5670">
              <w:rPr>
                <w:color w:val="auto"/>
                <w:sz w:val="24"/>
                <w:szCs w:val="24"/>
              </w:rPr>
              <w:t>Not scored, for information only</w:t>
            </w:r>
            <w:r w:rsidRPr="00EC5670">
              <w:rPr>
                <w:color w:val="auto"/>
                <w:sz w:val="20"/>
              </w:rPr>
              <w:t>^</w:t>
            </w:r>
          </w:p>
        </w:tc>
      </w:tr>
      <w:tr w:rsidR="00FC6FED" w:rsidRPr="00B06A22" w:rsidTr="00FC6FED">
        <w:tc>
          <w:tcPr>
            <w:tcW w:w="5954" w:type="dxa"/>
          </w:tcPr>
          <w:p w:rsidR="00FC6FED" w:rsidRPr="00EC5670" w:rsidRDefault="00FC6FED" w:rsidP="00FC6FED">
            <w:pPr>
              <w:tabs>
                <w:tab w:val="left" w:pos="567"/>
              </w:tabs>
              <w:spacing w:before="120" w:after="120"/>
              <w:ind w:left="567" w:hanging="567"/>
              <w:jc w:val="both"/>
              <w:rPr>
                <w:color w:val="auto"/>
                <w:sz w:val="24"/>
                <w:szCs w:val="24"/>
              </w:rPr>
            </w:pPr>
            <w:r>
              <w:rPr>
                <w:color w:val="auto"/>
                <w:sz w:val="24"/>
                <w:szCs w:val="24"/>
              </w:rPr>
              <w:t>Section 7: Modern Slavery Act 2015</w:t>
            </w:r>
          </w:p>
        </w:tc>
        <w:tc>
          <w:tcPr>
            <w:tcW w:w="3670" w:type="dxa"/>
          </w:tcPr>
          <w:p w:rsidR="00FC6FED" w:rsidRPr="00EC5670" w:rsidRDefault="00FC6FED" w:rsidP="00FC6FED">
            <w:pPr>
              <w:spacing w:before="120" w:after="120"/>
              <w:jc w:val="center"/>
              <w:rPr>
                <w:color w:val="auto"/>
                <w:sz w:val="24"/>
                <w:szCs w:val="24"/>
              </w:rPr>
            </w:pPr>
            <w:r w:rsidRPr="00EC5670">
              <w:rPr>
                <w:color w:val="auto"/>
                <w:sz w:val="24"/>
                <w:szCs w:val="24"/>
              </w:rPr>
              <w:t>Not scored, for information only*</w:t>
            </w:r>
          </w:p>
        </w:tc>
      </w:tr>
      <w:tr w:rsidR="00825E3B" w:rsidRPr="00B06A22" w:rsidTr="00FC6FED">
        <w:tc>
          <w:tcPr>
            <w:tcW w:w="5954" w:type="dxa"/>
          </w:tcPr>
          <w:p w:rsidR="00825E3B" w:rsidRPr="00EC5670" w:rsidRDefault="00FC6FED" w:rsidP="00FC6FED">
            <w:pPr>
              <w:tabs>
                <w:tab w:val="left" w:pos="567"/>
              </w:tabs>
              <w:spacing w:before="120" w:after="120"/>
              <w:ind w:left="567" w:hanging="567"/>
              <w:jc w:val="both"/>
              <w:rPr>
                <w:color w:val="auto"/>
                <w:sz w:val="24"/>
                <w:szCs w:val="24"/>
              </w:rPr>
            </w:pPr>
            <w:r>
              <w:rPr>
                <w:color w:val="auto"/>
                <w:sz w:val="24"/>
                <w:szCs w:val="24"/>
              </w:rPr>
              <w:t xml:space="preserve">Section 8.1: </w:t>
            </w:r>
            <w:r w:rsidR="00825E3B" w:rsidRPr="00EC5670">
              <w:rPr>
                <w:color w:val="auto"/>
                <w:sz w:val="24"/>
                <w:szCs w:val="24"/>
              </w:rPr>
              <w:t>Insurance</w:t>
            </w:r>
          </w:p>
        </w:tc>
        <w:tc>
          <w:tcPr>
            <w:tcW w:w="3670" w:type="dxa"/>
          </w:tcPr>
          <w:p w:rsidR="00825E3B" w:rsidRPr="00EC5670" w:rsidRDefault="00825E3B" w:rsidP="00FC6FED">
            <w:pPr>
              <w:spacing w:before="120" w:after="120"/>
              <w:jc w:val="center"/>
              <w:rPr>
                <w:color w:val="auto"/>
                <w:sz w:val="24"/>
                <w:szCs w:val="24"/>
              </w:rPr>
            </w:pPr>
            <w:r w:rsidRPr="00EC5670">
              <w:rPr>
                <w:color w:val="auto"/>
                <w:sz w:val="24"/>
                <w:szCs w:val="24"/>
              </w:rPr>
              <w:t>Pass / Fail</w:t>
            </w:r>
          </w:p>
        </w:tc>
      </w:tr>
      <w:tr w:rsidR="00FC6FED" w:rsidRPr="00B06A22" w:rsidTr="00FC6FED">
        <w:tc>
          <w:tcPr>
            <w:tcW w:w="5954" w:type="dxa"/>
          </w:tcPr>
          <w:p w:rsidR="00FC6FED" w:rsidRDefault="00FC6FED" w:rsidP="00FC6FED">
            <w:pPr>
              <w:tabs>
                <w:tab w:val="left" w:pos="567"/>
              </w:tabs>
              <w:spacing w:before="120" w:after="120"/>
              <w:ind w:left="567" w:hanging="567"/>
              <w:jc w:val="both"/>
              <w:rPr>
                <w:color w:val="auto"/>
                <w:sz w:val="24"/>
                <w:szCs w:val="24"/>
              </w:rPr>
            </w:pPr>
            <w:r>
              <w:rPr>
                <w:color w:val="auto"/>
                <w:sz w:val="24"/>
                <w:szCs w:val="24"/>
              </w:rPr>
              <w:t>Section 8.2: Skills and Apprentices</w:t>
            </w:r>
          </w:p>
        </w:tc>
        <w:tc>
          <w:tcPr>
            <w:tcW w:w="3670" w:type="dxa"/>
          </w:tcPr>
          <w:p w:rsidR="00FC6FED" w:rsidRPr="00EC5670" w:rsidRDefault="00FC6FED" w:rsidP="00FC6FED">
            <w:pPr>
              <w:spacing w:before="120" w:after="120"/>
              <w:jc w:val="center"/>
              <w:rPr>
                <w:color w:val="auto"/>
                <w:sz w:val="24"/>
                <w:szCs w:val="24"/>
              </w:rPr>
            </w:pPr>
            <w:r w:rsidRPr="00EC5670">
              <w:rPr>
                <w:color w:val="auto"/>
                <w:sz w:val="24"/>
                <w:szCs w:val="24"/>
              </w:rPr>
              <w:t>Not scored, for information only*</w:t>
            </w:r>
          </w:p>
        </w:tc>
      </w:tr>
    </w:tbl>
    <w:p w:rsidR="008F5786" w:rsidRDefault="008F5786" w:rsidP="00825E3B">
      <w:pPr>
        <w:spacing w:after="60"/>
        <w:ind w:left="426" w:hanging="284"/>
        <w:jc w:val="both"/>
        <w:rPr>
          <w:i/>
          <w:color w:val="auto"/>
          <w:sz w:val="20"/>
        </w:rPr>
      </w:pPr>
    </w:p>
    <w:p w:rsidR="00825E3B" w:rsidRDefault="00825E3B" w:rsidP="00825E3B">
      <w:pPr>
        <w:spacing w:after="60"/>
        <w:ind w:left="426" w:hanging="284"/>
        <w:jc w:val="both"/>
        <w:rPr>
          <w:i/>
          <w:color w:val="auto"/>
          <w:sz w:val="20"/>
        </w:rPr>
      </w:pPr>
      <w:r w:rsidRPr="0054149C">
        <w:rPr>
          <w:i/>
          <w:color w:val="auto"/>
          <w:sz w:val="20"/>
        </w:rPr>
        <w:t xml:space="preserve">* </w:t>
      </w:r>
      <w:r>
        <w:rPr>
          <w:i/>
          <w:color w:val="auto"/>
          <w:sz w:val="20"/>
        </w:rPr>
        <w:t xml:space="preserve"> </w:t>
      </w:r>
      <w:r w:rsidR="000C5CFC">
        <w:rPr>
          <w:i/>
          <w:color w:val="auto"/>
          <w:sz w:val="20"/>
        </w:rPr>
        <w:t>Tenderer</w:t>
      </w:r>
      <w:r w:rsidRPr="0054149C">
        <w:rPr>
          <w:i/>
          <w:color w:val="auto"/>
          <w:sz w:val="20"/>
        </w:rPr>
        <w:t xml:space="preserve"> may be excluded on the grounds of providing insufficient or false information.</w:t>
      </w:r>
    </w:p>
    <w:p w:rsidR="00825E3B" w:rsidRDefault="00825E3B" w:rsidP="00825E3B">
      <w:pPr>
        <w:spacing w:after="60"/>
        <w:ind w:left="426" w:hanging="284"/>
        <w:jc w:val="both"/>
        <w:rPr>
          <w:i/>
          <w:color w:val="auto"/>
          <w:sz w:val="20"/>
        </w:rPr>
      </w:pPr>
      <w:r w:rsidRPr="004E1C02">
        <w:rPr>
          <w:i/>
          <w:color w:val="auto"/>
          <w:sz w:val="20"/>
        </w:rPr>
        <w:t>*</w:t>
      </w:r>
      <w:r>
        <w:rPr>
          <w:i/>
          <w:color w:val="auto"/>
          <w:sz w:val="20"/>
        </w:rPr>
        <w:t xml:space="preserve">* </w:t>
      </w:r>
      <w:r w:rsidRPr="004E1C02">
        <w:rPr>
          <w:i/>
          <w:color w:val="auto"/>
          <w:sz w:val="20"/>
        </w:rPr>
        <w:t xml:space="preserve">Financial standing takes into consideration a </w:t>
      </w:r>
      <w:r w:rsidR="000C5CFC">
        <w:rPr>
          <w:i/>
          <w:color w:val="auto"/>
          <w:sz w:val="20"/>
        </w:rPr>
        <w:t>Tenderers</w:t>
      </w:r>
      <w:r w:rsidRPr="004E1C02">
        <w:rPr>
          <w:i/>
          <w:color w:val="auto"/>
          <w:sz w:val="20"/>
        </w:rPr>
        <w:t xml:space="preserve"> credit score, the estimated value of the </w:t>
      </w:r>
      <w:r w:rsidR="00B37DC5">
        <w:rPr>
          <w:i/>
          <w:color w:val="auto"/>
          <w:sz w:val="20"/>
        </w:rPr>
        <w:t>C</w:t>
      </w:r>
      <w:r w:rsidRPr="004E1C02">
        <w:rPr>
          <w:i/>
          <w:color w:val="auto"/>
          <w:sz w:val="20"/>
        </w:rPr>
        <w:t xml:space="preserve">ontract, and the </w:t>
      </w:r>
      <w:r w:rsidR="000C5CFC">
        <w:rPr>
          <w:i/>
          <w:color w:val="auto"/>
          <w:sz w:val="20"/>
        </w:rPr>
        <w:t>Tenderers</w:t>
      </w:r>
      <w:r w:rsidRPr="004E1C02">
        <w:rPr>
          <w:i/>
          <w:color w:val="auto"/>
          <w:sz w:val="20"/>
        </w:rPr>
        <w:t xml:space="preserve"> turnover.  Any </w:t>
      </w:r>
      <w:r w:rsidR="000C5CFC">
        <w:rPr>
          <w:i/>
          <w:color w:val="auto"/>
          <w:sz w:val="20"/>
        </w:rPr>
        <w:t>Tenderer</w:t>
      </w:r>
      <w:r w:rsidRPr="004E1C02">
        <w:rPr>
          <w:i/>
          <w:color w:val="auto"/>
          <w:sz w:val="20"/>
        </w:rPr>
        <w:t xml:space="preserve"> who does not achieve a credit score of at least 81 and/or or whose minimum yearly turnover is not at least twice the estimated value of the </w:t>
      </w:r>
      <w:r w:rsidR="000C5CFC">
        <w:rPr>
          <w:i/>
          <w:color w:val="auto"/>
          <w:sz w:val="20"/>
        </w:rPr>
        <w:t>C</w:t>
      </w:r>
      <w:r w:rsidRPr="004E1C02">
        <w:rPr>
          <w:i/>
          <w:color w:val="auto"/>
          <w:sz w:val="20"/>
        </w:rPr>
        <w:t xml:space="preserve">ontract may be subjected to a more detailed assessment as to their financial standing.  Any </w:t>
      </w:r>
      <w:r w:rsidR="000C5CFC">
        <w:rPr>
          <w:i/>
          <w:color w:val="auto"/>
          <w:sz w:val="20"/>
        </w:rPr>
        <w:t xml:space="preserve">Tenderer </w:t>
      </w:r>
      <w:r w:rsidRPr="004E1C02">
        <w:rPr>
          <w:i/>
          <w:color w:val="auto"/>
          <w:sz w:val="20"/>
        </w:rPr>
        <w:t>who provides less than satisfactory accounts/figures or documentation which therefore give rise to concerns that cannot be satisfied regarding their financial standing, will fail.</w:t>
      </w:r>
      <w:r>
        <w:rPr>
          <w:i/>
          <w:color w:val="auto"/>
          <w:sz w:val="20"/>
        </w:rPr>
        <w:t xml:space="preserve"> Credit scores are obtained via Experian.</w:t>
      </w:r>
    </w:p>
    <w:p w:rsidR="00825E3B" w:rsidRDefault="00825E3B" w:rsidP="00825E3B">
      <w:pPr>
        <w:spacing w:after="240"/>
        <w:ind w:left="426" w:hanging="284"/>
        <w:jc w:val="both"/>
        <w:rPr>
          <w:i/>
          <w:color w:val="auto"/>
          <w:sz w:val="20"/>
        </w:rPr>
      </w:pPr>
      <w:r>
        <w:rPr>
          <w:i/>
          <w:color w:val="auto"/>
          <w:sz w:val="20"/>
        </w:rPr>
        <w:t xml:space="preserve">^ Where the examples given are not relevant to the Contract (scope and </w:t>
      </w:r>
      <w:r w:rsidR="00B37DC5">
        <w:rPr>
          <w:i/>
          <w:color w:val="auto"/>
          <w:sz w:val="20"/>
        </w:rPr>
        <w:t>C</w:t>
      </w:r>
      <w:r>
        <w:rPr>
          <w:i/>
          <w:color w:val="auto"/>
          <w:sz w:val="20"/>
        </w:rPr>
        <w:t xml:space="preserve">ontract value), or where </w:t>
      </w:r>
      <w:r w:rsidRPr="00B61A6C">
        <w:rPr>
          <w:i/>
          <w:color w:val="auto"/>
          <w:sz w:val="20"/>
        </w:rPr>
        <w:t xml:space="preserve">insufficient information is given, the </w:t>
      </w:r>
      <w:r w:rsidR="000C5CFC">
        <w:rPr>
          <w:i/>
          <w:color w:val="auto"/>
          <w:sz w:val="20"/>
        </w:rPr>
        <w:t>Tenderer</w:t>
      </w:r>
      <w:r w:rsidRPr="00B61A6C">
        <w:rPr>
          <w:i/>
          <w:color w:val="auto"/>
          <w:sz w:val="20"/>
        </w:rPr>
        <w:t xml:space="preserve"> may be excluded.</w:t>
      </w:r>
    </w:p>
    <w:p w:rsidR="00825E3B" w:rsidRPr="00B61A6C" w:rsidRDefault="00825E3B" w:rsidP="00825E3B">
      <w:pPr>
        <w:spacing w:after="240"/>
        <w:ind w:left="709" w:hanging="709"/>
        <w:jc w:val="both"/>
        <w:rPr>
          <w:sz w:val="24"/>
          <w:szCs w:val="24"/>
        </w:rPr>
      </w:pPr>
      <w:r>
        <w:rPr>
          <w:color w:val="auto"/>
          <w:sz w:val="24"/>
          <w:szCs w:val="24"/>
        </w:rPr>
        <w:t>1</w:t>
      </w:r>
      <w:r w:rsidR="00716A16">
        <w:rPr>
          <w:color w:val="auto"/>
          <w:sz w:val="24"/>
          <w:szCs w:val="24"/>
        </w:rPr>
        <w:t>8</w:t>
      </w:r>
      <w:r>
        <w:rPr>
          <w:color w:val="auto"/>
          <w:sz w:val="24"/>
          <w:szCs w:val="24"/>
        </w:rPr>
        <w:t xml:space="preserve">.11 </w:t>
      </w:r>
      <w:r w:rsidRPr="00B61A6C">
        <w:rPr>
          <w:color w:val="auto"/>
          <w:sz w:val="24"/>
          <w:szCs w:val="24"/>
        </w:rPr>
        <w:t xml:space="preserve">The Council reserves the right to request a site visit to an existing customer as part of the qualitative evaluation process.  Where requested the site visit will be conducted after any clarification/presentation interview and will be attended by members of the evaluation panel and key business users.  </w:t>
      </w:r>
      <w:r w:rsidRPr="00B61A6C">
        <w:rPr>
          <w:sz w:val="24"/>
          <w:szCs w:val="24"/>
        </w:rPr>
        <w:t xml:space="preserve">The Council anticipates that such site visits or references will only be conducted with/requested from the highest ranking </w:t>
      </w:r>
      <w:r w:rsidR="000C5CFC">
        <w:rPr>
          <w:sz w:val="24"/>
          <w:szCs w:val="24"/>
        </w:rPr>
        <w:t>T</w:t>
      </w:r>
      <w:r w:rsidRPr="00B61A6C">
        <w:rPr>
          <w:sz w:val="24"/>
          <w:szCs w:val="24"/>
        </w:rPr>
        <w:t xml:space="preserve">enderers, and will be used only to clarify and verify their submissions. </w:t>
      </w:r>
    </w:p>
    <w:p w:rsidR="00C80073" w:rsidRDefault="00825E3B" w:rsidP="00D51F2E">
      <w:pPr>
        <w:spacing w:after="240"/>
        <w:ind w:left="709" w:hanging="709"/>
        <w:jc w:val="both"/>
        <w:rPr>
          <w:color w:val="auto"/>
          <w:sz w:val="24"/>
          <w:szCs w:val="24"/>
        </w:rPr>
      </w:pPr>
      <w:r>
        <w:rPr>
          <w:color w:val="auto"/>
          <w:sz w:val="24"/>
          <w:szCs w:val="24"/>
        </w:rPr>
        <w:lastRenderedPageBreak/>
        <w:t>1</w:t>
      </w:r>
      <w:r w:rsidR="00716A16">
        <w:rPr>
          <w:color w:val="auto"/>
          <w:sz w:val="24"/>
          <w:szCs w:val="24"/>
        </w:rPr>
        <w:t>8</w:t>
      </w:r>
      <w:r>
        <w:rPr>
          <w:color w:val="auto"/>
          <w:sz w:val="24"/>
          <w:szCs w:val="24"/>
        </w:rPr>
        <w:t xml:space="preserve">.12 The </w:t>
      </w:r>
      <w:r w:rsidR="000C5CFC">
        <w:rPr>
          <w:color w:val="auto"/>
          <w:sz w:val="24"/>
          <w:szCs w:val="24"/>
        </w:rPr>
        <w:t>A</w:t>
      </w:r>
      <w:r>
        <w:rPr>
          <w:color w:val="auto"/>
          <w:sz w:val="24"/>
          <w:szCs w:val="24"/>
        </w:rPr>
        <w:t xml:space="preserve">ward </w:t>
      </w:r>
      <w:r w:rsidR="000C5CFC">
        <w:rPr>
          <w:color w:val="auto"/>
          <w:sz w:val="24"/>
          <w:szCs w:val="24"/>
        </w:rPr>
        <w:t>C</w:t>
      </w:r>
      <w:r>
        <w:rPr>
          <w:color w:val="auto"/>
          <w:sz w:val="24"/>
          <w:szCs w:val="24"/>
        </w:rPr>
        <w:t xml:space="preserve">riteria will be scored out of 100%, with </w:t>
      </w:r>
      <w:r w:rsidR="000C5CFC">
        <w:rPr>
          <w:color w:val="auto"/>
          <w:sz w:val="24"/>
          <w:szCs w:val="24"/>
        </w:rPr>
        <w:t>T</w:t>
      </w:r>
      <w:r>
        <w:rPr>
          <w:color w:val="auto"/>
          <w:sz w:val="24"/>
          <w:szCs w:val="24"/>
        </w:rPr>
        <w:t xml:space="preserve">enders evaluated on the following basis of the award sub-criteria and their weighting for the quality aspect of the tender.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379"/>
        <w:gridCol w:w="1418"/>
      </w:tblGrid>
      <w:tr w:rsidR="00C80073" w:rsidRPr="00733377" w:rsidTr="00AF5CBB">
        <w:tc>
          <w:tcPr>
            <w:tcW w:w="1701" w:type="dxa"/>
            <w:tcBorders>
              <w:top w:val="single" w:sz="4" w:space="0" w:color="auto"/>
              <w:left w:val="single" w:sz="4" w:space="0" w:color="auto"/>
              <w:bottom w:val="single" w:sz="4" w:space="0" w:color="auto"/>
              <w:right w:val="single" w:sz="4" w:space="0" w:color="auto"/>
            </w:tcBorders>
            <w:shd w:val="clear" w:color="auto" w:fill="F2F2F2"/>
          </w:tcPr>
          <w:p w:rsidR="00C80073" w:rsidRPr="00733377" w:rsidRDefault="00C80073" w:rsidP="00C80073">
            <w:pPr>
              <w:jc w:val="both"/>
              <w:rPr>
                <w:rFonts w:cs="Arial"/>
                <w:color w:val="auto"/>
                <w:sz w:val="24"/>
              </w:rPr>
            </w:pPr>
            <w:r w:rsidRPr="00733377">
              <w:rPr>
                <w:rFonts w:cs="Arial"/>
                <w:color w:val="auto"/>
                <w:sz w:val="24"/>
              </w:rPr>
              <w:t>Ref:</w:t>
            </w: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C80073" w:rsidRPr="00733377" w:rsidRDefault="00C80073" w:rsidP="00C80073">
            <w:pPr>
              <w:jc w:val="both"/>
              <w:rPr>
                <w:rFonts w:cs="Arial"/>
                <w:color w:val="auto"/>
                <w:sz w:val="24"/>
              </w:rPr>
            </w:pPr>
            <w:r w:rsidRPr="00733377">
              <w:rPr>
                <w:rFonts w:cs="Arial"/>
                <w:color w:val="auto"/>
                <w:sz w:val="24"/>
              </w:rPr>
              <w:t>Award criteria</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C80073" w:rsidRPr="00733377" w:rsidRDefault="00C80073" w:rsidP="00C80073">
            <w:pPr>
              <w:jc w:val="center"/>
              <w:rPr>
                <w:rFonts w:cs="Arial"/>
                <w:color w:val="auto"/>
                <w:sz w:val="24"/>
              </w:rPr>
            </w:pPr>
            <w:r w:rsidRPr="00733377">
              <w:rPr>
                <w:rFonts w:cs="Arial"/>
                <w:color w:val="auto"/>
                <w:sz w:val="24"/>
              </w:rPr>
              <w:t>Weighting</w:t>
            </w:r>
          </w:p>
        </w:tc>
      </w:tr>
      <w:tr w:rsidR="00C80073" w:rsidRPr="00733377" w:rsidTr="00AF5CBB">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80073" w:rsidRPr="00733377" w:rsidRDefault="00C80073" w:rsidP="00C80073">
            <w:pPr>
              <w:jc w:val="both"/>
              <w:rPr>
                <w:rFonts w:cs="Arial"/>
                <w:color w:val="auto"/>
                <w:sz w:val="24"/>
              </w:rPr>
            </w:pPr>
            <w:r w:rsidRPr="00733377">
              <w:rPr>
                <w:rFonts w:cs="Arial"/>
                <w:color w:val="auto"/>
                <w:sz w:val="24"/>
              </w:rPr>
              <w:t xml:space="preserve">Question 1 </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0073" w:rsidRPr="00733377" w:rsidRDefault="00C80073" w:rsidP="00C80073">
            <w:pPr>
              <w:jc w:val="both"/>
              <w:rPr>
                <w:rFonts w:cs="Arial"/>
                <w:color w:val="auto"/>
                <w:sz w:val="24"/>
              </w:rPr>
            </w:pPr>
            <w:r w:rsidRPr="00733377">
              <w:rPr>
                <w:rFonts w:cs="Arial"/>
                <w:color w:val="auto"/>
                <w:sz w:val="24"/>
              </w:rPr>
              <w:t>Case Studies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0073" w:rsidRPr="00733377" w:rsidRDefault="00C80073" w:rsidP="00C80073">
            <w:pPr>
              <w:jc w:val="center"/>
              <w:rPr>
                <w:rFonts w:cs="Arial"/>
                <w:color w:val="auto"/>
                <w:sz w:val="24"/>
              </w:rPr>
            </w:pPr>
            <w:r w:rsidRPr="00733377">
              <w:rPr>
                <w:rFonts w:cs="Arial"/>
                <w:color w:val="auto"/>
                <w:sz w:val="24"/>
              </w:rPr>
              <w:t>30%</w:t>
            </w:r>
          </w:p>
        </w:tc>
      </w:tr>
      <w:tr w:rsidR="00C80073" w:rsidRPr="00733377" w:rsidTr="00AF5CBB">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80073" w:rsidRPr="00733377" w:rsidRDefault="00C80073" w:rsidP="00C80073">
            <w:pPr>
              <w:jc w:val="both"/>
              <w:rPr>
                <w:rFonts w:cs="Arial"/>
                <w:color w:val="auto"/>
                <w:sz w:val="24"/>
              </w:rPr>
            </w:pPr>
            <w:r w:rsidRPr="00733377">
              <w:rPr>
                <w:rFonts w:cs="Arial"/>
                <w:color w:val="auto"/>
                <w:sz w:val="24"/>
              </w:rPr>
              <w:t>Question 2.</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0073" w:rsidRPr="00733377" w:rsidRDefault="00C80073" w:rsidP="00C80073">
            <w:pPr>
              <w:jc w:val="both"/>
              <w:rPr>
                <w:rFonts w:cs="Arial"/>
                <w:color w:val="auto"/>
                <w:sz w:val="24"/>
              </w:rPr>
            </w:pPr>
            <w:r w:rsidRPr="00733377">
              <w:rPr>
                <w:rFonts w:cs="Arial"/>
                <w:color w:val="auto"/>
                <w:sz w:val="24"/>
              </w:rPr>
              <w:t>Risk Assessments and Method Statements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0073" w:rsidRPr="00733377" w:rsidRDefault="0013369A" w:rsidP="00C80073">
            <w:pPr>
              <w:jc w:val="center"/>
              <w:rPr>
                <w:rFonts w:cs="Arial"/>
                <w:color w:val="auto"/>
                <w:sz w:val="24"/>
              </w:rPr>
            </w:pPr>
            <w:r w:rsidRPr="00733377">
              <w:rPr>
                <w:rFonts w:cs="Arial"/>
                <w:color w:val="auto"/>
                <w:sz w:val="24"/>
              </w:rPr>
              <w:t>1</w:t>
            </w:r>
            <w:r w:rsidR="00C80073" w:rsidRPr="00733377">
              <w:rPr>
                <w:rFonts w:cs="Arial"/>
                <w:color w:val="auto"/>
                <w:sz w:val="24"/>
              </w:rPr>
              <w:t>0%</w:t>
            </w:r>
          </w:p>
        </w:tc>
      </w:tr>
      <w:tr w:rsidR="00C80073" w:rsidRPr="00733377" w:rsidTr="00AF5CBB">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80073" w:rsidRPr="00733377" w:rsidRDefault="00C80073" w:rsidP="00C80073">
            <w:pPr>
              <w:jc w:val="both"/>
              <w:rPr>
                <w:rFonts w:cs="Arial"/>
                <w:color w:val="auto"/>
                <w:sz w:val="24"/>
              </w:rPr>
            </w:pPr>
            <w:r w:rsidRPr="00733377">
              <w:rPr>
                <w:rFonts w:cs="Arial"/>
                <w:color w:val="auto"/>
                <w:sz w:val="24"/>
              </w:rPr>
              <w:t>Question 3.</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0073" w:rsidRPr="00733377" w:rsidRDefault="0013369A" w:rsidP="00C80073">
            <w:pPr>
              <w:jc w:val="both"/>
              <w:rPr>
                <w:rFonts w:cs="Arial"/>
                <w:color w:val="auto"/>
                <w:sz w:val="24"/>
              </w:rPr>
            </w:pPr>
            <w:r w:rsidRPr="00733377">
              <w:rPr>
                <w:rFonts w:cs="Arial"/>
                <w:color w:val="auto"/>
                <w:sz w:val="24"/>
              </w:rPr>
              <w:t>CDM Regulations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0073" w:rsidRPr="00733377" w:rsidRDefault="00C80073" w:rsidP="0013369A">
            <w:pPr>
              <w:jc w:val="center"/>
              <w:rPr>
                <w:rFonts w:cs="Arial"/>
                <w:color w:val="auto"/>
                <w:sz w:val="24"/>
              </w:rPr>
            </w:pPr>
            <w:r w:rsidRPr="00733377">
              <w:rPr>
                <w:rFonts w:cs="Arial"/>
                <w:color w:val="auto"/>
                <w:sz w:val="24"/>
              </w:rPr>
              <w:t>1</w:t>
            </w:r>
            <w:r w:rsidR="0013369A" w:rsidRPr="00733377">
              <w:rPr>
                <w:rFonts w:cs="Arial"/>
                <w:color w:val="auto"/>
                <w:sz w:val="24"/>
              </w:rPr>
              <w:t>0</w:t>
            </w:r>
            <w:r w:rsidRPr="00733377">
              <w:rPr>
                <w:rFonts w:cs="Arial"/>
                <w:color w:val="auto"/>
                <w:sz w:val="24"/>
              </w:rPr>
              <w:t>%</w:t>
            </w:r>
          </w:p>
        </w:tc>
      </w:tr>
      <w:tr w:rsidR="00C80073" w:rsidRPr="00733377" w:rsidTr="00AF5CBB">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80073" w:rsidRPr="00733377" w:rsidRDefault="00C80073" w:rsidP="00C80073">
            <w:pPr>
              <w:jc w:val="both"/>
              <w:rPr>
                <w:rFonts w:cs="Arial"/>
                <w:color w:val="auto"/>
                <w:sz w:val="24"/>
              </w:rPr>
            </w:pPr>
            <w:r w:rsidRPr="00733377">
              <w:rPr>
                <w:rFonts w:cs="Arial"/>
                <w:color w:val="auto"/>
                <w:sz w:val="24"/>
              </w:rPr>
              <w:t>Question 4.</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0073" w:rsidRPr="00733377" w:rsidRDefault="0013369A" w:rsidP="00C80073">
            <w:pPr>
              <w:jc w:val="both"/>
              <w:rPr>
                <w:rFonts w:cs="Arial"/>
                <w:color w:val="auto"/>
                <w:sz w:val="24"/>
              </w:rPr>
            </w:pPr>
            <w:r w:rsidRPr="00733377">
              <w:rPr>
                <w:rFonts w:cs="Arial"/>
                <w:color w:val="auto"/>
                <w:sz w:val="24"/>
              </w:rPr>
              <w:t>Emergency Scaffolding (72 hrs.)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0073" w:rsidRPr="00733377" w:rsidRDefault="00C80073" w:rsidP="00C80073">
            <w:pPr>
              <w:jc w:val="center"/>
              <w:rPr>
                <w:rFonts w:cs="Arial"/>
                <w:color w:val="auto"/>
                <w:sz w:val="24"/>
              </w:rPr>
            </w:pPr>
            <w:r w:rsidRPr="00733377">
              <w:rPr>
                <w:rFonts w:cs="Arial"/>
                <w:color w:val="auto"/>
                <w:sz w:val="24"/>
              </w:rPr>
              <w:t>5%</w:t>
            </w:r>
          </w:p>
        </w:tc>
      </w:tr>
      <w:tr w:rsidR="00C80073" w:rsidRPr="00733377" w:rsidTr="00AF5CBB">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80073" w:rsidRPr="00733377" w:rsidRDefault="00C80073" w:rsidP="00C80073">
            <w:pPr>
              <w:jc w:val="both"/>
              <w:rPr>
                <w:rFonts w:cs="Arial"/>
                <w:color w:val="auto"/>
                <w:sz w:val="24"/>
              </w:rPr>
            </w:pPr>
            <w:r w:rsidRPr="00733377">
              <w:rPr>
                <w:rFonts w:cs="Arial"/>
                <w:color w:val="auto"/>
                <w:sz w:val="24"/>
              </w:rPr>
              <w:t>Question 5.</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0073" w:rsidRPr="00733377" w:rsidRDefault="0013369A" w:rsidP="00C80073">
            <w:pPr>
              <w:jc w:val="both"/>
              <w:rPr>
                <w:rFonts w:cs="Arial"/>
                <w:color w:val="auto"/>
                <w:sz w:val="24"/>
              </w:rPr>
            </w:pPr>
            <w:r w:rsidRPr="00733377">
              <w:rPr>
                <w:rFonts w:cs="Arial"/>
                <w:color w:val="auto"/>
                <w:sz w:val="24"/>
              </w:rPr>
              <w:t>In-house scaffolding design capabilities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0073" w:rsidRPr="00733377" w:rsidRDefault="00C80073" w:rsidP="00C80073">
            <w:pPr>
              <w:jc w:val="center"/>
              <w:rPr>
                <w:rFonts w:cs="Arial"/>
                <w:color w:val="auto"/>
                <w:sz w:val="24"/>
              </w:rPr>
            </w:pPr>
            <w:r w:rsidRPr="00733377">
              <w:rPr>
                <w:rFonts w:cs="Arial"/>
                <w:color w:val="auto"/>
                <w:sz w:val="24"/>
              </w:rPr>
              <w:t>5%</w:t>
            </w:r>
          </w:p>
        </w:tc>
      </w:tr>
      <w:tr w:rsidR="00C80073" w:rsidRPr="00733377" w:rsidTr="00AF5CBB">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80073" w:rsidRPr="00733377" w:rsidRDefault="00C80073" w:rsidP="00C80073">
            <w:pPr>
              <w:jc w:val="both"/>
              <w:rPr>
                <w:rFonts w:cs="Arial"/>
                <w:color w:val="auto"/>
                <w:sz w:val="24"/>
              </w:rPr>
            </w:pPr>
            <w:r w:rsidRPr="00733377">
              <w:rPr>
                <w:rFonts w:cs="Arial"/>
                <w:color w:val="auto"/>
                <w:sz w:val="24"/>
              </w:rPr>
              <w:t>Question 6.</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0073" w:rsidRPr="00733377" w:rsidRDefault="0013369A" w:rsidP="00C80073">
            <w:pPr>
              <w:jc w:val="both"/>
              <w:rPr>
                <w:rFonts w:cs="Arial"/>
                <w:color w:val="auto"/>
                <w:sz w:val="24"/>
              </w:rPr>
            </w:pPr>
            <w:r w:rsidRPr="00733377">
              <w:rPr>
                <w:rFonts w:cs="Arial"/>
                <w:color w:val="auto"/>
                <w:sz w:val="24"/>
              </w:rPr>
              <w:t>Scaffolding Accreditations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0073" w:rsidRPr="00733377" w:rsidRDefault="00C80073" w:rsidP="00C80073">
            <w:pPr>
              <w:jc w:val="center"/>
              <w:rPr>
                <w:rFonts w:cs="Arial"/>
                <w:color w:val="auto"/>
                <w:sz w:val="24"/>
              </w:rPr>
            </w:pPr>
            <w:r w:rsidRPr="00733377">
              <w:rPr>
                <w:rFonts w:cs="Arial"/>
                <w:color w:val="auto"/>
                <w:sz w:val="24"/>
              </w:rPr>
              <w:t>5%</w:t>
            </w:r>
          </w:p>
        </w:tc>
      </w:tr>
      <w:tr w:rsidR="00C80073" w:rsidRPr="00733377" w:rsidTr="00AF5CBB">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80073" w:rsidRPr="00733377" w:rsidRDefault="00C80073" w:rsidP="00C80073">
            <w:pPr>
              <w:jc w:val="both"/>
              <w:rPr>
                <w:rFonts w:cs="Arial"/>
                <w:color w:val="auto"/>
                <w:sz w:val="24"/>
              </w:rPr>
            </w:pPr>
            <w:r w:rsidRPr="00733377">
              <w:rPr>
                <w:rFonts w:cs="Arial"/>
                <w:color w:val="auto"/>
                <w:sz w:val="24"/>
              </w:rPr>
              <w:t>Question 7.</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0073" w:rsidRPr="00733377" w:rsidRDefault="0013369A" w:rsidP="00C80073">
            <w:pPr>
              <w:jc w:val="both"/>
              <w:rPr>
                <w:rFonts w:cs="Arial"/>
                <w:color w:val="auto"/>
                <w:sz w:val="24"/>
              </w:rPr>
            </w:pPr>
            <w:r w:rsidRPr="00733377">
              <w:rPr>
                <w:rFonts w:cs="Arial"/>
                <w:color w:val="auto"/>
                <w:sz w:val="24"/>
              </w:rPr>
              <w:t>Added value</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0073" w:rsidRPr="00733377" w:rsidRDefault="00C80073" w:rsidP="00C80073">
            <w:pPr>
              <w:jc w:val="center"/>
              <w:rPr>
                <w:rFonts w:cs="Arial"/>
                <w:color w:val="auto"/>
                <w:sz w:val="24"/>
              </w:rPr>
            </w:pPr>
            <w:r w:rsidRPr="00733377">
              <w:rPr>
                <w:rFonts w:cs="Arial"/>
                <w:color w:val="auto"/>
                <w:sz w:val="24"/>
              </w:rPr>
              <w:t>5%</w:t>
            </w:r>
          </w:p>
        </w:tc>
      </w:tr>
      <w:tr w:rsidR="00C80073" w:rsidRPr="00733377" w:rsidTr="00AF5CBB">
        <w:tc>
          <w:tcPr>
            <w:tcW w:w="1701" w:type="dxa"/>
            <w:tcBorders>
              <w:top w:val="single" w:sz="4" w:space="0" w:color="auto"/>
              <w:left w:val="single" w:sz="4" w:space="0" w:color="auto"/>
              <w:bottom w:val="single" w:sz="4" w:space="0" w:color="auto"/>
              <w:right w:val="single" w:sz="4" w:space="0" w:color="auto"/>
            </w:tcBorders>
            <w:shd w:val="clear" w:color="auto" w:fill="F2F2F2"/>
          </w:tcPr>
          <w:p w:rsidR="00C80073" w:rsidRPr="00733377" w:rsidRDefault="00C80073" w:rsidP="00C80073">
            <w:pPr>
              <w:jc w:val="both"/>
              <w:rPr>
                <w:rFonts w:cs="Arial"/>
                <w:color w:val="auto"/>
                <w:sz w:val="24"/>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C80073" w:rsidRPr="00733377" w:rsidRDefault="00C80073" w:rsidP="00C80073">
            <w:pPr>
              <w:jc w:val="both"/>
              <w:rPr>
                <w:rFonts w:cs="Arial"/>
                <w:color w:val="auto"/>
                <w:sz w:val="24"/>
              </w:rPr>
            </w:pPr>
            <w:r w:rsidRPr="00733377">
              <w:rPr>
                <w:rFonts w:cs="Arial"/>
                <w:color w:val="auto"/>
                <w:sz w:val="24"/>
              </w:rPr>
              <w:t xml:space="preserve">Qualitative Total </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C80073" w:rsidRPr="00733377" w:rsidRDefault="00C80073" w:rsidP="00C80073">
            <w:pPr>
              <w:jc w:val="center"/>
              <w:rPr>
                <w:rFonts w:cs="Arial"/>
                <w:color w:val="auto"/>
                <w:sz w:val="24"/>
              </w:rPr>
            </w:pPr>
            <w:r w:rsidRPr="00733377">
              <w:rPr>
                <w:rFonts w:cs="Arial"/>
                <w:color w:val="auto"/>
                <w:sz w:val="24"/>
              </w:rPr>
              <w:t>70%</w:t>
            </w:r>
          </w:p>
        </w:tc>
      </w:tr>
      <w:tr w:rsidR="00C80073" w:rsidRPr="00733377" w:rsidTr="00AF5CBB">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80073" w:rsidRPr="00733377" w:rsidRDefault="00C80073" w:rsidP="00C80073">
            <w:pPr>
              <w:jc w:val="both"/>
              <w:rPr>
                <w:rFonts w:cs="Arial"/>
                <w:color w:val="auto"/>
                <w:sz w:val="24"/>
              </w:rPr>
            </w:pPr>
            <w:r w:rsidRPr="00733377">
              <w:rPr>
                <w:rFonts w:cs="Arial"/>
                <w:color w:val="auto"/>
                <w:sz w:val="24"/>
              </w:rPr>
              <w:t xml:space="preserve">Appendix 7 </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0073" w:rsidRPr="00733377" w:rsidRDefault="00C80073" w:rsidP="00C80073">
            <w:pPr>
              <w:jc w:val="both"/>
              <w:rPr>
                <w:rFonts w:cs="Arial"/>
                <w:color w:val="auto"/>
                <w:sz w:val="24"/>
              </w:rPr>
            </w:pPr>
            <w:r w:rsidRPr="00733377">
              <w:rPr>
                <w:rFonts w:cs="Arial"/>
                <w:color w:val="auto"/>
                <w:sz w:val="24"/>
              </w:rPr>
              <w:t>Price</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0073" w:rsidRPr="00733377" w:rsidRDefault="00C80073" w:rsidP="00C80073">
            <w:pPr>
              <w:jc w:val="center"/>
              <w:rPr>
                <w:rFonts w:cs="Arial"/>
                <w:color w:val="auto"/>
                <w:sz w:val="24"/>
              </w:rPr>
            </w:pPr>
            <w:r w:rsidRPr="00733377">
              <w:rPr>
                <w:rFonts w:cs="Arial"/>
                <w:color w:val="auto"/>
                <w:sz w:val="24"/>
              </w:rPr>
              <w:t>30%</w:t>
            </w:r>
          </w:p>
        </w:tc>
      </w:tr>
      <w:tr w:rsidR="00C80073" w:rsidRPr="00733377" w:rsidTr="00C80073">
        <w:tc>
          <w:tcPr>
            <w:tcW w:w="1701" w:type="dxa"/>
            <w:tcBorders>
              <w:top w:val="single" w:sz="4" w:space="0" w:color="auto"/>
              <w:left w:val="single" w:sz="4" w:space="0" w:color="auto"/>
              <w:bottom w:val="single" w:sz="4" w:space="0" w:color="auto"/>
              <w:right w:val="single" w:sz="4" w:space="0" w:color="auto"/>
            </w:tcBorders>
            <w:shd w:val="clear" w:color="auto" w:fill="F2F2F2"/>
          </w:tcPr>
          <w:p w:rsidR="00C80073" w:rsidRPr="00733377" w:rsidRDefault="00C80073" w:rsidP="00C80073">
            <w:pPr>
              <w:jc w:val="both"/>
              <w:rPr>
                <w:rFonts w:cs="Arial"/>
                <w:color w:val="auto"/>
                <w:sz w:val="24"/>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C80073" w:rsidRPr="00733377" w:rsidRDefault="00C80073" w:rsidP="00C80073">
            <w:pPr>
              <w:jc w:val="both"/>
              <w:rPr>
                <w:rFonts w:cs="Arial"/>
                <w:color w:val="auto"/>
                <w:sz w:val="24"/>
              </w:rPr>
            </w:pPr>
            <w:r w:rsidRPr="00733377">
              <w:rPr>
                <w:rFonts w:cs="Arial"/>
                <w:color w:val="auto"/>
                <w:sz w:val="24"/>
              </w:rPr>
              <w:t>Overall Total</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C80073" w:rsidRPr="00733377" w:rsidRDefault="00C80073" w:rsidP="00C80073">
            <w:pPr>
              <w:jc w:val="center"/>
              <w:rPr>
                <w:rFonts w:cs="Arial"/>
                <w:color w:val="auto"/>
                <w:sz w:val="24"/>
              </w:rPr>
            </w:pPr>
            <w:r w:rsidRPr="00733377">
              <w:rPr>
                <w:rFonts w:cs="Arial"/>
                <w:color w:val="auto"/>
                <w:sz w:val="24"/>
              </w:rPr>
              <w:t>100%</w:t>
            </w:r>
          </w:p>
        </w:tc>
      </w:tr>
    </w:tbl>
    <w:p w:rsidR="005407AB" w:rsidRPr="00733377" w:rsidRDefault="005407AB" w:rsidP="00825E3B">
      <w:pPr>
        <w:spacing w:after="240"/>
        <w:ind w:left="709" w:hanging="709"/>
        <w:jc w:val="both"/>
        <w:rPr>
          <w:color w:val="auto"/>
          <w:sz w:val="24"/>
          <w:szCs w:val="24"/>
        </w:rPr>
      </w:pPr>
    </w:p>
    <w:p w:rsidR="00675C19" w:rsidRDefault="00825E3B" w:rsidP="00AD62DD">
      <w:pPr>
        <w:spacing w:after="240"/>
        <w:ind w:left="709" w:hanging="709"/>
        <w:jc w:val="both"/>
        <w:rPr>
          <w:color w:val="auto"/>
          <w:sz w:val="24"/>
          <w:szCs w:val="24"/>
        </w:rPr>
      </w:pPr>
      <w:r>
        <w:rPr>
          <w:color w:val="auto"/>
          <w:sz w:val="24"/>
          <w:szCs w:val="24"/>
        </w:rPr>
        <w:t>1</w:t>
      </w:r>
      <w:r w:rsidR="003159E8">
        <w:rPr>
          <w:color w:val="auto"/>
          <w:sz w:val="24"/>
          <w:szCs w:val="24"/>
        </w:rPr>
        <w:t>8</w:t>
      </w:r>
      <w:r>
        <w:rPr>
          <w:color w:val="auto"/>
          <w:sz w:val="24"/>
          <w:szCs w:val="24"/>
        </w:rPr>
        <w:t xml:space="preserve">.13 </w:t>
      </w:r>
      <w:r w:rsidRPr="000B2536">
        <w:rPr>
          <w:rFonts w:cs="Arial"/>
          <w:bCs/>
          <w:iCs/>
          <w:color w:val="auto"/>
          <w:sz w:val="24"/>
          <w:szCs w:val="24"/>
        </w:rPr>
        <w:t xml:space="preserve">The scoring framework </w:t>
      </w:r>
      <w:r>
        <w:rPr>
          <w:rFonts w:cs="Arial"/>
          <w:bCs/>
          <w:iCs/>
          <w:color w:val="auto"/>
          <w:sz w:val="24"/>
          <w:szCs w:val="24"/>
        </w:rPr>
        <w:t xml:space="preserve">shown </w:t>
      </w:r>
      <w:r w:rsidRPr="000B2536">
        <w:rPr>
          <w:rFonts w:cs="Arial"/>
          <w:bCs/>
          <w:iCs/>
          <w:color w:val="auto"/>
          <w:sz w:val="24"/>
          <w:szCs w:val="24"/>
        </w:rPr>
        <w:t xml:space="preserve">below will be used to evaluate </w:t>
      </w:r>
      <w:r w:rsidR="000C5CFC">
        <w:rPr>
          <w:rFonts w:cs="Arial"/>
          <w:bCs/>
          <w:iCs/>
          <w:color w:val="auto"/>
          <w:sz w:val="24"/>
          <w:szCs w:val="24"/>
        </w:rPr>
        <w:t>Tenders</w:t>
      </w:r>
      <w:r w:rsidRPr="000B2536">
        <w:rPr>
          <w:rFonts w:cs="Arial"/>
          <w:bCs/>
          <w:iCs/>
          <w:color w:val="auto"/>
          <w:sz w:val="24"/>
          <w:szCs w:val="24"/>
        </w:rPr>
        <w:t xml:space="preserve">. The </w:t>
      </w:r>
      <w:r w:rsidR="000C5CFC">
        <w:rPr>
          <w:rFonts w:cs="Arial"/>
          <w:bCs/>
          <w:iCs/>
          <w:color w:val="auto"/>
          <w:sz w:val="24"/>
          <w:szCs w:val="24"/>
        </w:rPr>
        <w:t>T</w:t>
      </w:r>
      <w:r>
        <w:rPr>
          <w:rFonts w:cs="Arial"/>
          <w:bCs/>
          <w:iCs/>
          <w:color w:val="auto"/>
          <w:sz w:val="24"/>
          <w:szCs w:val="24"/>
        </w:rPr>
        <w:t>enderers</w:t>
      </w:r>
      <w:r w:rsidRPr="000B2536">
        <w:rPr>
          <w:rFonts w:cs="Arial"/>
          <w:iCs/>
          <w:color w:val="auto"/>
          <w:sz w:val="24"/>
          <w:szCs w:val="24"/>
          <w:lang w:eastAsia="ar-SA"/>
        </w:rPr>
        <w:t xml:space="preserve"> response to each question will be scored and the total pro-rated to give a percentage score out of the maximum percentage for that section</w:t>
      </w:r>
    </w:p>
    <w:p w:rsidR="00FF5277" w:rsidRDefault="00FF5277" w:rsidP="00FF5277">
      <w:pPr>
        <w:keepNext/>
        <w:keepLines/>
        <w:tabs>
          <w:tab w:val="left" w:pos="720"/>
        </w:tabs>
        <w:ind w:left="709" w:hanging="709"/>
        <w:jc w:val="both"/>
        <w:outlineLvl w:val="6"/>
        <w:rPr>
          <w:rFonts w:cs="Arial"/>
          <w:iCs/>
          <w:color w:val="auto"/>
          <w:sz w:val="24"/>
          <w:szCs w:val="24"/>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761"/>
      </w:tblGrid>
      <w:tr w:rsidR="00FF5277" w:rsidTr="009A1DFE">
        <w:tc>
          <w:tcPr>
            <w:tcW w:w="1737" w:type="dxa"/>
            <w:tcBorders>
              <w:top w:val="single" w:sz="4" w:space="0" w:color="auto"/>
              <w:left w:val="single" w:sz="4" w:space="0" w:color="auto"/>
              <w:bottom w:val="single" w:sz="4" w:space="0" w:color="auto"/>
              <w:right w:val="single" w:sz="4" w:space="0" w:color="auto"/>
            </w:tcBorders>
            <w:hideMark/>
          </w:tcPr>
          <w:p w:rsidR="00FF5277" w:rsidRDefault="00FF5277" w:rsidP="00FA66ED">
            <w:pPr>
              <w:spacing w:before="60" w:after="60"/>
              <w:jc w:val="both"/>
              <w:rPr>
                <w:rFonts w:eastAsia="Calibri" w:cs="Arial"/>
                <w:sz w:val="24"/>
              </w:rPr>
            </w:pPr>
            <w:r>
              <w:rPr>
                <w:rFonts w:eastAsia="Calibri" w:cs="Arial"/>
                <w:b/>
                <w:sz w:val="24"/>
              </w:rPr>
              <w:t>0</w:t>
            </w:r>
            <w:r>
              <w:rPr>
                <w:rFonts w:eastAsia="Calibri" w:cs="Arial"/>
                <w:sz w:val="24"/>
              </w:rPr>
              <w:t xml:space="preserve"> </w:t>
            </w:r>
          </w:p>
          <w:p w:rsidR="00FF5277" w:rsidRDefault="00FF5277" w:rsidP="00FA66ED">
            <w:pPr>
              <w:spacing w:before="60" w:after="60"/>
              <w:jc w:val="both"/>
              <w:rPr>
                <w:rFonts w:eastAsia="Calibri" w:cs="Arial"/>
                <w:sz w:val="24"/>
              </w:rPr>
            </w:pPr>
            <w:r>
              <w:rPr>
                <w:rFonts w:eastAsia="Calibri" w:cs="Arial"/>
                <w:sz w:val="24"/>
              </w:rPr>
              <w:t>Unacceptable</w:t>
            </w:r>
          </w:p>
        </w:tc>
        <w:tc>
          <w:tcPr>
            <w:tcW w:w="7761" w:type="dxa"/>
            <w:tcBorders>
              <w:top w:val="single" w:sz="4" w:space="0" w:color="auto"/>
              <w:left w:val="single" w:sz="4" w:space="0" w:color="auto"/>
              <w:bottom w:val="single" w:sz="4" w:space="0" w:color="auto"/>
              <w:right w:val="single" w:sz="4" w:space="0" w:color="auto"/>
            </w:tcBorders>
            <w:hideMark/>
          </w:tcPr>
          <w:p w:rsidR="00FF5277" w:rsidRDefault="00FF5277" w:rsidP="000C5CFC">
            <w:pPr>
              <w:spacing w:before="60" w:after="60"/>
              <w:jc w:val="both"/>
              <w:rPr>
                <w:rFonts w:eastAsia="Calibri" w:cs="Arial"/>
                <w:sz w:val="24"/>
              </w:rPr>
            </w:pPr>
            <w:r>
              <w:rPr>
                <w:rFonts w:eastAsia="Calibri" w:cs="Arial"/>
                <w:sz w:val="24"/>
              </w:rPr>
              <w:t xml:space="preserve">Nil </w:t>
            </w:r>
            <w:r w:rsidR="000C5CFC">
              <w:rPr>
                <w:rFonts w:eastAsia="Calibri" w:cs="Arial"/>
                <w:sz w:val="24"/>
              </w:rPr>
              <w:t>r</w:t>
            </w:r>
            <w:r>
              <w:rPr>
                <w:rFonts w:eastAsia="Calibri" w:cs="Arial"/>
                <w:sz w:val="24"/>
              </w:rPr>
              <w:t xml:space="preserve">esponse, or Proposal is so incomplete or irrelevant that it is not possible to form a judgement </w:t>
            </w:r>
          </w:p>
        </w:tc>
      </w:tr>
      <w:tr w:rsidR="00FF5277" w:rsidTr="009A1DFE">
        <w:tc>
          <w:tcPr>
            <w:tcW w:w="1737" w:type="dxa"/>
            <w:tcBorders>
              <w:top w:val="single" w:sz="4" w:space="0" w:color="auto"/>
              <w:left w:val="single" w:sz="4" w:space="0" w:color="auto"/>
              <w:bottom w:val="single" w:sz="4" w:space="0" w:color="auto"/>
              <w:right w:val="single" w:sz="4" w:space="0" w:color="auto"/>
            </w:tcBorders>
            <w:hideMark/>
          </w:tcPr>
          <w:p w:rsidR="00FF5277" w:rsidRDefault="00FF5277" w:rsidP="00FA66ED">
            <w:pPr>
              <w:spacing w:before="60" w:after="60"/>
              <w:jc w:val="both"/>
              <w:rPr>
                <w:rFonts w:eastAsia="Calibri" w:cs="Arial"/>
                <w:sz w:val="24"/>
              </w:rPr>
            </w:pPr>
            <w:r>
              <w:rPr>
                <w:rFonts w:eastAsia="Calibri" w:cs="Arial"/>
                <w:b/>
                <w:sz w:val="24"/>
              </w:rPr>
              <w:t xml:space="preserve">1     </w:t>
            </w:r>
          </w:p>
          <w:p w:rsidR="00FF5277" w:rsidRDefault="00FF5277" w:rsidP="00FA66ED">
            <w:pPr>
              <w:spacing w:before="60" w:after="60"/>
              <w:jc w:val="both"/>
              <w:rPr>
                <w:rFonts w:eastAsia="Calibri" w:cs="Arial"/>
                <w:sz w:val="24"/>
              </w:rPr>
            </w:pPr>
            <w:r>
              <w:rPr>
                <w:rFonts w:eastAsia="Calibri" w:cs="Arial"/>
                <w:sz w:val="24"/>
              </w:rPr>
              <w:t>Poor</w:t>
            </w:r>
          </w:p>
        </w:tc>
        <w:tc>
          <w:tcPr>
            <w:tcW w:w="7761" w:type="dxa"/>
            <w:tcBorders>
              <w:top w:val="single" w:sz="4" w:space="0" w:color="auto"/>
              <w:left w:val="single" w:sz="4" w:space="0" w:color="auto"/>
              <w:bottom w:val="single" w:sz="4" w:space="0" w:color="auto"/>
              <w:right w:val="single" w:sz="4" w:space="0" w:color="auto"/>
            </w:tcBorders>
            <w:hideMark/>
          </w:tcPr>
          <w:p w:rsidR="00FF5277" w:rsidRDefault="00FF5277" w:rsidP="00FA66ED">
            <w:pPr>
              <w:spacing w:before="60" w:after="60"/>
              <w:jc w:val="both"/>
              <w:rPr>
                <w:rFonts w:eastAsia="Calibri" w:cs="Arial"/>
                <w:sz w:val="24"/>
              </w:rPr>
            </w:pPr>
            <w:r>
              <w:rPr>
                <w:rFonts w:eastAsia="Calibri" w:cs="Arial"/>
                <w:sz w:val="24"/>
              </w:rPr>
              <w:t>Almost unacceptable, response is limited or proposal is inadequate or substantially irrelevant.</w:t>
            </w:r>
          </w:p>
        </w:tc>
      </w:tr>
      <w:tr w:rsidR="00FF5277" w:rsidTr="009A1DFE">
        <w:tc>
          <w:tcPr>
            <w:tcW w:w="1737" w:type="dxa"/>
            <w:tcBorders>
              <w:top w:val="single" w:sz="4" w:space="0" w:color="auto"/>
              <w:left w:val="single" w:sz="4" w:space="0" w:color="auto"/>
              <w:bottom w:val="single" w:sz="4" w:space="0" w:color="auto"/>
              <w:right w:val="single" w:sz="4" w:space="0" w:color="auto"/>
            </w:tcBorders>
            <w:hideMark/>
          </w:tcPr>
          <w:p w:rsidR="00FF5277" w:rsidRDefault="00FF5277" w:rsidP="00FA66ED">
            <w:pPr>
              <w:spacing w:before="60" w:after="60"/>
              <w:jc w:val="both"/>
              <w:rPr>
                <w:rFonts w:eastAsia="Calibri" w:cs="Arial"/>
                <w:b/>
                <w:sz w:val="24"/>
              </w:rPr>
            </w:pPr>
            <w:r>
              <w:rPr>
                <w:rFonts w:eastAsia="Calibri" w:cs="Arial"/>
                <w:b/>
                <w:sz w:val="24"/>
              </w:rPr>
              <w:t xml:space="preserve">2 </w:t>
            </w:r>
          </w:p>
          <w:p w:rsidR="00FF5277" w:rsidRDefault="00FF5277" w:rsidP="00FA66ED">
            <w:pPr>
              <w:spacing w:before="60" w:after="60"/>
              <w:jc w:val="both"/>
              <w:rPr>
                <w:rFonts w:eastAsia="Calibri" w:cs="Arial"/>
                <w:sz w:val="24"/>
              </w:rPr>
            </w:pPr>
            <w:r>
              <w:rPr>
                <w:rFonts w:eastAsia="Calibri" w:cs="Arial"/>
                <w:sz w:val="24"/>
              </w:rPr>
              <w:t>Unsatisfactory</w:t>
            </w:r>
          </w:p>
        </w:tc>
        <w:tc>
          <w:tcPr>
            <w:tcW w:w="7761" w:type="dxa"/>
            <w:tcBorders>
              <w:top w:val="single" w:sz="4" w:space="0" w:color="auto"/>
              <w:left w:val="single" w:sz="4" w:space="0" w:color="auto"/>
              <w:bottom w:val="single" w:sz="4" w:space="0" w:color="auto"/>
              <w:right w:val="single" w:sz="4" w:space="0" w:color="auto"/>
            </w:tcBorders>
            <w:hideMark/>
          </w:tcPr>
          <w:p w:rsidR="00FF5277" w:rsidRDefault="00FF5277" w:rsidP="00FA66ED">
            <w:pPr>
              <w:spacing w:before="60" w:after="60"/>
              <w:jc w:val="both"/>
              <w:rPr>
                <w:rFonts w:eastAsia="Calibri" w:cs="Arial"/>
                <w:sz w:val="24"/>
              </w:rPr>
            </w:pPr>
            <w:r>
              <w:rPr>
                <w:rFonts w:eastAsia="Calibri" w:cs="Arial"/>
                <w:sz w:val="24"/>
              </w:rPr>
              <w:t>Below expectation, proposal does not fully address the requirement and gives rise to a number of concerns about its potential reliability.</w:t>
            </w:r>
          </w:p>
        </w:tc>
      </w:tr>
      <w:tr w:rsidR="00FF5277" w:rsidTr="009A1DFE">
        <w:tc>
          <w:tcPr>
            <w:tcW w:w="1737" w:type="dxa"/>
            <w:tcBorders>
              <w:top w:val="single" w:sz="4" w:space="0" w:color="auto"/>
              <w:left w:val="single" w:sz="4" w:space="0" w:color="auto"/>
              <w:bottom w:val="single" w:sz="4" w:space="0" w:color="auto"/>
              <w:right w:val="single" w:sz="4" w:space="0" w:color="auto"/>
            </w:tcBorders>
            <w:hideMark/>
          </w:tcPr>
          <w:p w:rsidR="00FF5277" w:rsidRDefault="00FF5277" w:rsidP="00FA66ED">
            <w:pPr>
              <w:spacing w:before="60" w:after="60"/>
              <w:jc w:val="both"/>
              <w:rPr>
                <w:rFonts w:eastAsia="Calibri" w:cs="Arial"/>
                <w:sz w:val="24"/>
              </w:rPr>
            </w:pPr>
            <w:r>
              <w:rPr>
                <w:rFonts w:eastAsia="Calibri" w:cs="Arial"/>
                <w:b/>
                <w:sz w:val="24"/>
              </w:rPr>
              <w:t>3</w:t>
            </w:r>
            <w:r>
              <w:rPr>
                <w:rFonts w:eastAsia="Calibri" w:cs="Arial"/>
                <w:sz w:val="24"/>
              </w:rPr>
              <w:t xml:space="preserve"> </w:t>
            </w:r>
          </w:p>
          <w:p w:rsidR="00FF5277" w:rsidRDefault="00FF5277" w:rsidP="00FA66ED">
            <w:pPr>
              <w:spacing w:before="60" w:after="60"/>
              <w:jc w:val="both"/>
              <w:rPr>
                <w:rFonts w:eastAsia="Calibri" w:cs="Arial"/>
                <w:sz w:val="24"/>
              </w:rPr>
            </w:pPr>
            <w:r>
              <w:rPr>
                <w:rFonts w:eastAsia="Calibri" w:cs="Arial"/>
                <w:sz w:val="24"/>
              </w:rPr>
              <w:t>Satisfactory</w:t>
            </w:r>
          </w:p>
        </w:tc>
        <w:tc>
          <w:tcPr>
            <w:tcW w:w="7761" w:type="dxa"/>
            <w:tcBorders>
              <w:top w:val="single" w:sz="4" w:space="0" w:color="auto"/>
              <w:left w:val="single" w:sz="4" w:space="0" w:color="auto"/>
              <w:bottom w:val="single" w:sz="4" w:space="0" w:color="auto"/>
              <w:right w:val="single" w:sz="4" w:space="0" w:color="auto"/>
            </w:tcBorders>
            <w:hideMark/>
          </w:tcPr>
          <w:p w:rsidR="00FF5277" w:rsidRDefault="00FF5277" w:rsidP="00FA66ED">
            <w:pPr>
              <w:spacing w:before="60" w:after="60"/>
              <w:jc w:val="both"/>
              <w:rPr>
                <w:rFonts w:eastAsia="Calibri" w:cs="Arial"/>
                <w:sz w:val="24"/>
              </w:rPr>
            </w:pPr>
            <w:r>
              <w:rPr>
                <w:rFonts w:eastAsia="Calibri" w:cs="Arial"/>
                <w:sz w:val="24"/>
              </w:rPr>
              <w:t>Satisfactory, proposal generally meets requirements, gives minor reservations about meeting some of the requirements.</w:t>
            </w:r>
          </w:p>
        </w:tc>
      </w:tr>
      <w:tr w:rsidR="00FF5277" w:rsidTr="009A1DFE">
        <w:tc>
          <w:tcPr>
            <w:tcW w:w="1737" w:type="dxa"/>
            <w:tcBorders>
              <w:top w:val="single" w:sz="4" w:space="0" w:color="auto"/>
              <w:left w:val="single" w:sz="4" w:space="0" w:color="auto"/>
              <w:bottom w:val="single" w:sz="4" w:space="0" w:color="auto"/>
              <w:right w:val="single" w:sz="4" w:space="0" w:color="auto"/>
            </w:tcBorders>
            <w:hideMark/>
          </w:tcPr>
          <w:p w:rsidR="00FF5277" w:rsidRDefault="00FF5277" w:rsidP="00FA66ED">
            <w:pPr>
              <w:spacing w:before="60" w:after="60"/>
              <w:rPr>
                <w:rFonts w:eastAsia="Calibri" w:cs="Arial"/>
                <w:b/>
                <w:sz w:val="24"/>
              </w:rPr>
            </w:pPr>
            <w:r>
              <w:rPr>
                <w:rFonts w:eastAsia="Calibri" w:cs="Arial"/>
                <w:b/>
                <w:sz w:val="24"/>
              </w:rPr>
              <w:t>4</w:t>
            </w:r>
          </w:p>
          <w:p w:rsidR="00FF5277" w:rsidRDefault="00FF5277" w:rsidP="00FA66ED">
            <w:pPr>
              <w:spacing w:before="60" w:after="60"/>
              <w:rPr>
                <w:rFonts w:eastAsia="Calibri" w:cs="Arial"/>
                <w:sz w:val="24"/>
              </w:rPr>
            </w:pPr>
            <w:r>
              <w:rPr>
                <w:rFonts w:eastAsia="Calibri" w:cs="Arial"/>
                <w:sz w:val="24"/>
              </w:rPr>
              <w:t>Good</w:t>
            </w:r>
          </w:p>
        </w:tc>
        <w:tc>
          <w:tcPr>
            <w:tcW w:w="7761" w:type="dxa"/>
            <w:tcBorders>
              <w:top w:val="single" w:sz="4" w:space="0" w:color="auto"/>
              <w:left w:val="single" w:sz="4" w:space="0" w:color="auto"/>
              <w:bottom w:val="single" w:sz="4" w:space="0" w:color="auto"/>
              <w:right w:val="single" w:sz="4" w:space="0" w:color="auto"/>
            </w:tcBorders>
            <w:hideMark/>
          </w:tcPr>
          <w:p w:rsidR="00FF5277" w:rsidRDefault="00FF5277" w:rsidP="00FA66ED">
            <w:pPr>
              <w:spacing w:before="60" w:after="60"/>
              <w:jc w:val="both"/>
              <w:rPr>
                <w:rFonts w:eastAsia="Calibri" w:cs="Arial"/>
                <w:sz w:val="24"/>
              </w:rPr>
            </w:pPr>
            <w:r>
              <w:rPr>
                <w:rFonts w:eastAsia="Calibri" w:cs="Arial"/>
                <w:sz w:val="24"/>
              </w:rPr>
              <w:t>Good, meets expectations, proposal provides detail that is directly relevant, gives confidence as to reliability to meeting all key aspects of the requirements.</w:t>
            </w:r>
          </w:p>
        </w:tc>
      </w:tr>
      <w:tr w:rsidR="00FF5277" w:rsidTr="009A1DFE">
        <w:tc>
          <w:tcPr>
            <w:tcW w:w="1737" w:type="dxa"/>
            <w:tcBorders>
              <w:top w:val="single" w:sz="4" w:space="0" w:color="auto"/>
              <w:left w:val="single" w:sz="4" w:space="0" w:color="auto"/>
              <w:bottom w:val="single" w:sz="4" w:space="0" w:color="auto"/>
              <w:right w:val="single" w:sz="4" w:space="0" w:color="auto"/>
            </w:tcBorders>
            <w:hideMark/>
          </w:tcPr>
          <w:p w:rsidR="00FF5277" w:rsidRDefault="00FF5277" w:rsidP="00FA66ED">
            <w:pPr>
              <w:spacing w:before="60" w:after="60"/>
              <w:rPr>
                <w:rFonts w:eastAsia="Calibri" w:cs="Arial"/>
                <w:sz w:val="24"/>
              </w:rPr>
            </w:pPr>
            <w:r>
              <w:rPr>
                <w:rFonts w:eastAsia="Calibri" w:cs="Arial"/>
                <w:b/>
                <w:sz w:val="24"/>
              </w:rPr>
              <w:t>5</w:t>
            </w:r>
            <w:r>
              <w:rPr>
                <w:rFonts w:eastAsia="Calibri" w:cs="Arial"/>
                <w:sz w:val="24"/>
              </w:rPr>
              <w:t xml:space="preserve"> </w:t>
            </w:r>
          </w:p>
          <w:p w:rsidR="00FF5277" w:rsidRDefault="00FF5277" w:rsidP="00FA66ED">
            <w:pPr>
              <w:spacing w:before="60" w:after="60"/>
              <w:rPr>
                <w:rFonts w:eastAsia="Calibri" w:cs="Arial"/>
                <w:sz w:val="24"/>
              </w:rPr>
            </w:pPr>
            <w:r>
              <w:rPr>
                <w:rFonts w:eastAsia="Calibri" w:cs="Arial"/>
                <w:sz w:val="24"/>
              </w:rPr>
              <w:t>Excellent</w:t>
            </w:r>
          </w:p>
        </w:tc>
        <w:tc>
          <w:tcPr>
            <w:tcW w:w="7761" w:type="dxa"/>
            <w:tcBorders>
              <w:top w:val="single" w:sz="4" w:space="0" w:color="auto"/>
              <w:left w:val="single" w:sz="4" w:space="0" w:color="auto"/>
              <w:bottom w:val="single" w:sz="4" w:space="0" w:color="auto"/>
              <w:right w:val="single" w:sz="4" w:space="0" w:color="auto"/>
            </w:tcBorders>
            <w:hideMark/>
          </w:tcPr>
          <w:p w:rsidR="00FF5277" w:rsidRDefault="00FF5277" w:rsidP="00FA66ED">
            <w:pPr>
              <w:spacing w:before="60" w:after="60"/>
              <w:jc w:val="both"/>
              <w:rPr>
                <w:rFonts w:eastAsia="Calibri" w:cs="Arial"/>
                <w:sz w:val="24"/>
              </w:rPr>
            </w:pPr>
            <w:r>
              <w:rPr>
                <w:rFonts w:eastAsia="Calibri" w:cs="Arial"/>
                <w:sz w:val="24"/>
              </w:rPr>
              <w:t>Comprehensive, proposal exceeds expectations, gives high confidence that all key aspects of the proposal may be relied upon without reservation, offers added value and innovation that is relevant to requirement.</w:t>
            </w:r>
          </w:p>
        </w:tc>
      </w:tr>
    </w:tbl>
    <w:p w:rsidR="00FF5277" w:rsidRDefault="00FF5277" w:rsidP="00FF5277">
      <w:pPr>
        <w:keepNext/>
        <w:keepLines/>
        <w:tabs>
          <w:tab w:val="left" w:pos="720"/>
        </w:tabs>
        <w:ind w:left="709" w:hanging="709"/>
        <w:jc w:val="both"/>
        <w:outlineLvl w:val="6"/>
        <w:rPr>
          <w:rFonts w:cs="Arial"/>
          <w:iCs/>
          <w:color w:val="auto"/>
          <w:sz w:val="24"/>
          <w:szCs w:val="24"/>
          <w:lang w:eastAsia="ar-SA"/>
        </w:rPr>
      </w:pPr>
    </w:p>
    <w:p w:rsidR="000C5CFC" w:rsidRDefault="00825E3B" w:rsidP="00C17B8A">
      <w:pPr>
        <w:tabs>
          <w:tab w:val="left" w:pos="426"/>
        </w:tabs>
        <w:spacing w:after="240"/>
        <w:ind w:left="709" w:hanging="709"/>
        <w:jc w:val="both"/>
        <w:rPr>
          <w:rFonts w:cs="Arial"/>
          <w:color w:val="auto"/>
          <w:sz w:val="24"/>
          <w:szCs w:val="24"/>
          <w:lang w:val="en-US"/>
        </w:rPr>
      </w:pPr>
      <w:r>
        <w:rPr>
          <w:rFonts w:cs="Arial"/>
          <w:bCs/>
          <w:color w:val="auto"/>
          <w:sz w:val="24"/>
          <w:szCs w:val="24"/>
        </w:rPr>
        <w:t>1</w:t>
      </w:r>
      <w:r w:rsidR="00716A16">
        <w:rPr>
          <w:rFonts w:cs="Arial"/>
          <w:bCs/>
          <w:color w:val="auto"/>
          <w:sz w:val="24"/>
          <w:szCs w:val="24"/>
        </w:rPr>
        <w:t>8</w:t>
      </w:r>
      <w:r>
        <w:rPr>
          <w:rFonts w:cs="Arial"/>
          <w:bCs/>
          <w:color w:val="auto"/>
          <w:sz w:val="24"/>
          <w:szCs w:val="24"/>
        </w:rPr>
        <w:t>.14</w:t>
      </w:r>
      <w:r w:rsidR="00C17B8A">
        <w:rPr>
          <w:rFonts w:cs="Arial"/>
          <w:bCs/>
          <w:color w:val="auto"/>
          <w:sz w:val="24"/>
          <w:szCs w:val="24"/>
        </w:rPr>
        <w:t xml:space="preserve"> </w:t>
      </w:r>
      <w:r w:rsidR="00C17B8A" w:rsidRPr="000B2536">
        <w:rPr>
          <w:rFonts w:cs="Arial"/>
          <w:color w:val="auto"/>
          <w:sz w:val="24"/>
          <w:szCs w:val="24"/>
          <w:lang w:val="en-US"/>
        </w:rPr>
        <w:t xml:space="preserve">The final scores for the qualitative and price elements of the tender will be combined to give an overall final score for the submission. </w:t>
      </w:r>
    </w:p>
    <w:p w:rsidR="00C17B8A" w:rsidRPr="000B2536" w:rsidRDefault="00C17B8A" w:rsidP="00C17B8A">
      <w:pPr>
        <w:spacing w:after="240"/>
        <w:ind w:left="709" w:hanging="709"/>
        <w:jc w:val="both"/>
        <w:rPr>
          <w:rFonts w:cs="Arial"/>
          <w:bCs/>
          <w:color w:val="auto"/>
          <w:sz w:val="24"/>
          <w:szCs w:val="24"/>
          <w:lang w:eastAsia="ar-SA"/>
        </w:rPr>
      </w:pPr>
      <w:r>
        <w:rPr>
          <w:rFonts w:cs="Arial"/>
          <w:color w:val="auto"/>
          <w:sz w:val="24"/>
          <w:szCs w:val="24"/>
        </w:rPr>
        <w:t>1</w:t>
      </w:r>
      <w:r w:rsidR="00716A16">
        <w:rPr>
          <w:rFonts w:cs="Arial"/>
          <w:color w:val="auto"/>
          <w:sz w:val="24"/>
          <w:szCs w:val="24"/>
        </w:rPr>
        <w:t>8</w:t>
      </w:r>
      <w:r>
        <w:rPr>
          <w:rFonts w:cs="Arial"/>
          <w:color w:val="auto"/>
          <w:sz w:val="24"/>
          <w:szCs w:val="24"/>
        </w:rPr>
        <w:t>.1</w:t>
      </w:r>
      <w:r w:rsidR="00EC0B1A">
        <w:rPr>
          <w:rFonts w:cs="Arial"/>
          <w:color w:val="auto"/>
          <w:sz w:val="24"/>
          <w:szCs w:val="24"/>
        </w:rPr>
        <w:t>5</w:t>
      </w:r>
      <w:r>
        <w:rPr>
          <w:rFonts w:cs="Arial"/>
          <w:color w:val="auto"/>
          <w:sz w:val="24"/>
          <w:szCs w:val="24"/>
        </w:rPr>
        <w:t xml:space="preserve"> </w:t>
      </w:r>
      <w:r w:rsidRPr="00AD62DD">
        <w:rPr>
          <w:rFonts w:cs="Arial"/>
          <w:bCs/>
          <w:color w:val="auto"/>
          <w:sz w:val="24"/>
          <w:szCs w:val="24"/>
          <w:lang w:eastAsia="ar-SA"/>
        </w:rPr>
        <w:t>With respect to financial criterion scoring e</w:t>
      </w:r>
      <w:r w:rsidRPr="000B2536">
        <w:rPr>
          <w:rFonts w:cs="Arial"/>
          <w:color w:val="auto"/>
          <w:sz w:val="24"/>
          <w:szCs w:val="24"/>
          <w:lang w:eastAsia="ar-SA"/>
        </w:rPr>
        <w:t xml:space="preserve">ach submission will be awarded a weighting based on its relationship with the lowest priced quotation on the basis of the submitted lump sum fee. The </w:t>
      </w:r>
      <w:r w:rsidR="000C5CFC">
        <w:rPr>
          <w:rFonts w:cs="Arial"/>
          <w:color w:val="auto"/>
          <w:sz w:val="24"/>
          <w:szCs w:val="24"/>
          <w:lang w:eastAsia="ar-SA"/>
        </w:rPr>
        <w:t xml:space="preserve">Tender </w:t>
      </w:r>
      <w:r w:rsidRPr="000B2536">
        <w:rPr>
          <w:rFonts w:cs="Arial"/>
          <w:color w:val="auto"/>
          <w:sz w:val="24"/>
          <w:szCs w:val="24"/>
          <w:lang w:eastAsia="ar-SA"/>
        </w:rPr>
        <w:t xml:space="preserve">with the lowest lump sum fee will be awarded the full weighting available.  Each of the remaining </w:t>
      </w:r>
      <w:r w:rsidR="000C5CFC">
        <w:rPr>
          <w:rFonts w:cs="Arial"/>
          <w:color w:val="auto"/>
          <w:sz w:val="24"/>
          <w:szCs w:val="24"/>
          <w:lang w:eastAsia="ar-SA"/>
        </w:rPr>
        <w:t>Tenders</w:t>
      </w:r>
      <w:r w:rsidRPr="000B2536">
        <w:rPr>
          <w:rFonts w:cs="Arial"/>
          <w:color w:val="auto"/>
          <w:sz w:val="24"/>
          <w:szCs w:val="24"/>
          <w:lang w:eastAsia="ar-SA"/>
        </w:rPr>
        <w:t xml:space="preserve"> will be awarded a weighting on a pro-rata bases according to the following calculation:</w:t>
      </w:r>
    </w:p>
    <w:p w:rsidR="00C17B8A" w:rsidRDefault="00C17B8A" w:rsidP="00C17B8A">
      <w:pPr>
        <w:tabs>
          <w:tab w:val="left" w:pos="426"/>
        </w:tabs>
        <w:spacing w:after="240"/>
        <w:ind w:left="709" w:hanging="709"/>
        <w:jc w:val="both"/>
        <w:rPr>
          <w:rFonts w:cs="Arial"/>
          <w:color w:val="auto"/>
          <w:sz w:val="24"/>
          <w:szCs w:val="24"/>
        </w:rPr>
      </w:pPr>
    </w:p>
    <w:p w:rsidR="00C17B8A" w:rsidRPr="000B2536" w:rsidRDefault="00C17B8A" w:rsidP="00C17B8A">
      <w:pPr>
        <w:suppressAutoHyphens/>
        <w:spacing w:before="120" w:after="120"/>
        <w:rPr>
          <w:rFonts w:cs="Arial"/>
          <w:color w:val="auto"/>
          <w:sz w:val="24"/>
          <w:szCs w:val="24"/>
          <w:lang w:eastAsia="ar-SA"/>
        </w:rPr>
      </w:pPr>
      <w:r w:rsidRPr="000B2536">
        <w:rPr>
          <w:rFonts w:cs="Arial"/>
          <w:color w:val="auto"/>
          <w:sz w:val="24"/>
          <w:szCs w:val="24"/>
          <w:lang w:eastAsia="ar-SA"/>
        </w:rPr>
        <w:lastRenderedPageBreak/>
        <w:t>Lowest quotation price</w:t>
      </w:r>
    </w:p>
    <w:p w:rsidR="00C17B8A" w:rsidRPr="000B2536" w:rsidRDefault="00C17B8A" w:rsidP="00C17B8A">
      <w:pPr>
        <w:suppressAutoHyphens/>
        <w:spacing w:before="120" w:after="120"/>
        <w:rPr>
          <w:rFonts w:cs="Arial"/>
          <w:color w:val="auto"/>
          <w:sz w:val="24"/>
          <w:szCs w:val="24"/>
          <w:lang w:eastAsia="ar-SA"/>
        </w:rPr>
      </w:pPr>
      <w:r w:rsidRPr="003159E8">
        <w:rPr>
          <w:rFonts w:cs="Arial"/>
          <w:color w:val="auto"/>
          <w:sz w:val="24"/>
          <w:szCs w:val="24"/>
          <w:lang w:eastAsia="ar-SA"/>
        </w:rPr>
        <w:t xml:space="preserve">______________            x </w:t>
      </w:r>
      <w:r w:rsidR="00601F11" w:rsidRPr="003159E8">
        <w:rPr>
          <w:rFonts w:cs="Arial"/>
          <w:b/>
          <w:color w:val="auto"/>
          <w:sz w:val="24"/>
          <w:szCs w:val="24"/>
          <w:lang w:eastAsia="ar-SA"/>
        </w:rPr>
        <w:t>3</w:t>
      </w:r>
      <w:r w:rsidRPr="003159E8">
        <w:rPr>
          <w:rFonts w:cs="Arial"/>
          <w:b/>
          <w:color w:val="auto"/>
          <w:sz w:val="24"/>
          <w:szCs w:val="24"/>
          <w:lang w:eastAsia="ar-SA"/>
        </w:rPr>
        <w:t>0</w:t>
      </w:r>
      <w:r w:rsidRPr="003159E8">
        <w:rPr>
          <w:rFonts w:cs="Arial"/>
          <w:color w:val="auto"/>
          <w:sz w:val="24"/>
          <w:szCs w:val="24"/>
          <w:lang w:eastAsia="ar-SA"/>
        </w:rPr>
        <w:t xml:space="preserve"> % of weighting to </w:t>
      </w:r>
      <w:r w:rsidRPr="000B2536">
        <w:rPr>
          <w:rFonts w:cs="Arial"/>
          <w:color w:val="auto"/>
          <w:sz w:val="24"/>
          <w:szCs w:val="24"/>
          <w:lang w:eastAsia="ar-SA"/>
        </w:rPr>
        <w:t>be allocated</w:t>
      </w:r>
    </w:p>
    <w:p w:rsidR="00C17B8A" w:rsidRPr="000B2536" w:rsidRDefault="00E2127E" w:rsidP="00C17B8A">
      <w:pPr>
        <w:suppressAutoHyphens/>
        <w:spacing w:before="120" w:after="120"/>
        <w:rPr>
          <w:rFonts w:cs="Arial"/>
          <w:color w:val="auto"/>
          <w:sz w:val="24"/>
          <w:szCs w:val="24"/>
          <w:lang w:eastAsia="ar-SA"/>
        </w:rPr>
      </w:pPr>
      <w:r>
        <w:rPr>
          <w:rFonts w:cs="Arial"/>
          <w:color w:val="auto"/>
          <w:sz w:val="24"/>
          <w:szCs w:val="24"/>
          <w:lang w:eastAsia="ar-SA"/>
        </w:rPr>
        <w:t>Tenderer</w:t>
      </w:r>
      <w:r w:rsidR="00C17B8A" w:rsidRPr="000B2536">
        <w:rPr>
          <w:rFonts w:cs="Arial"/>
          <w:color w:val="auto"/>
          <w:sz w:val="24"/>
          <w:szCs w:val="24"/>
          <w:lang w:eastAsia="ar-SA"/>
        </w:rPr>
        <w:t xml:space="preserve"> price</w:t>
      </w:r>
    </w:p>
    <w:p w:rsidR="00C17B8A" w:rsidRPr="000B2536" w:rsidRDefault="00C17B8A" w:rsidP="00C17B8A">
      <w:pPr>
        <w:suppressAutoHyphens/>
        <w:spacing w:before="120" w:after="120"/>
        <w:jc w:val="both"/>
        <w:rPr>
          <w:rFonts w:cs="Arial"/>
          <w:color w:val="auto"/>
          <w:sz w:val="24"/>
          <w:szCs w:val="24"/>
          <w:lang w:eastAsia="ar-SA"/>
        </w:rPr>
      </w:pPr>
    </w:p>
    <w:p w:rsidR="00C17B8A" w:rsidRPr="000B2536" w:rsidRDefault="00C17B8A" w:rsidP="00C17B8A">
      <w:pPr>
        <w:suppressAutoHyphens/>
        <w:spacing w:before="120" w:after="120"/>
        <w:jc w:val="both"/>
        <w:rPr>
          <w:rFonts w:cs="Arial"/>
          <w:color w:val="auto"/>
          <w:sz w:val="24"/>
          <w:szCs w:val="24"/>
          <w:lang w:eastAsia="ar-SA"/>
        </w:rPr>
      </w:pPr>
      <w:r w:rsidRPr="000B2536">
        <w:rPr>
          <w:rFonts w:cs="Arial"/>
          <w:color w:val="auto"/>
          <w:sz w:val="24"/>
          <w:szCs w:val="24"/>
          <w:lang w:eastAsia="ar-SA"/>
        </w:rPr>
        <w:t>Worked example: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4928"/>
      </w:tblGrid>
      <w:tr w:rsidR="00C17B8A" w:rsidRPr="000B2536" w:rsidTr="00FC6FED">
        <w:tc>
          <w:tcPr>
            <w:tcW w:w="2235" w:type="dxa"/>
            <w:tcBorders>
              <w:top w:val="single" w:sz="4" w:space="0" w:color="auto"/>
              <w:left w:val="single" w:sz="4" w:space="0" w:color="auto"/>
              <w:bottom w:val="single" w:sz="4" w:space="0" w:color="auto"/>
              <w:right w:val="single" w:sz="4" w:space="0" w:color="auto"/>
            </w:tcBorders>
            <w:shd w:val="clear" w:color="auto" w:fill="F2F2F2"/>
            <w:hideMark/>
          </w:tcPr>
          <w:p w:rsidR="00C17B8A" w:rsidRPr="003159E8" w:rsidRDefault="00E2127E" w:rsidP="00FC6FED">
            <w:pPr>
              <w:suppressAutoHyphens/>
              <w:spacing w:before="60" w:after="60"/>
              <w:jc w:val="both"/>
              <w:rPr>
                <w:rFonts w:cs="Arial"/>
                <w:color w:val="auto"/>
                <w:sz w:val="24"/>
                <w:szCs w:val="24"/>
                <w:lang w:eastAsia="ar-SA"/>
              </w:rPr>
            </w:pPr>
            <w:r w:rsidRPr="003159E8">
              <w:rPr>
                <w:rFonts w:cs="Arial"/>
                <w:color w:val="auto"/>
                <w:sz w:val="24"/>
                <w:szCs w:val="24"/>
                <w:lang w:eastAsia="ar-SA"/>
              </w:rPr>
              <w:t>Tenderer</w:t>
            </w:r>
          </w:p>
        </w:tc>
        <w:tc>
          <w:tcPr>
            <w:tcW w:w="2409" w:type="dxa"/>
            <w:tcBorders>
              <w:top w:val="single" w:sz="4" w:space="0" w:color="auto"/>
              <w:left w:val="single" w:sz="4" w:space="0" w:color="auto"/>
              <w:bottom w:val="single" w:sz="4" w:space="0" w:color="auto"/>
              <w:right w:val="single" w:sz="4" w:space="0" w:color="auto"/>
            </w:tcBorders>
            <w:shd w:val="clear" w:color="auto" w:fill="F2F2F2"/>
            <w:hideMark/>
          </w:tcPr>
          <w:p w:rsidR="00C17B8A" w:rsidRPr="003159E8" w:rsidRDefault="00C17B8A" w:rsidP="00FC6FED">
            <w:pPr>
              <w:suppressAutoHyphens/>
              <w:spacing w:before="60" w:after="60"/>
              <w:jc w:val="both"/>
              <w:rPr>
                <w:rFonts w:cs="Arial"/>
                <w:color w:val="auto"/>
                <w:sz w:val="24"/>
                <w:szCs w:val="24"/>
                <w:lang w:eastAsia="ar-SA"/>
              </w:rPr>
            </w:pPr>
            <w:r w:rsidRPr="003159E8">
              <w:rPr>
                <w:rFonts w:cs="Arial"/>
                <w:color w:val="auto"/>
                <w:sz w:val="24"/>
                <w:szCs w:val="24"/>
                <w:lang w:eastAsia="ar-SA"/>
              </w:rPr>
              <w:t>Lump sum price (£)</w:t>
            </w:r>
          </w:p>
        </w:tc>
        <w:tc>
          <w:tcPr>
            <w:tcW w:w="4928" w:type="dxa"/>
            <w:tcBorders>
              <w:top w:val="single" w:sz="4" w:space="0" w:color="auto"/>
              <w:left w:val="single" w:sz="4" w:space="0" w:color="auto"/>
              <w:bottom w:val="single" w:sz="4" w:space="0" w:color="auto"/>
              <w:right w:val="single" w:sz="4" w:space="0" w:color="auto"/>
            </w:tcBorders>
            <w:shd w:val="clear" w:color="auto" w:fill="F2F2F2"/>
            <w:hideMark/>
          </w:tcPr>
          <w:p w:rsidR="00C17B8A" w:rsidRPr="003159E8" w:rsidRDefault="00C17B8A" w:rsidP="003159E8">
            <w:pPr>
              <w:suppressAutoHyphens/>
              <w:spacing w:before="60" w:after="60"/>
              <w:jc w:val="both"/>
              <w:rPr>
                <w:rFonts w:cs="Arial"/>
                <w:color w:val="auto"/>
                <w:sz w:val="24"/>
                <w:szCs w:val="24"/>
                <w:lang w:eastAsia="ar-SA"/>
              </w:rPr>
            </w:pPr>
            <w:r w:rsidRPr="003159E8">
              <w:rPr>
                <w:rFonts w:cs="Arial"/>
                <w:color w:val="auto"/>
                <w:sz w:val="24"/>
                <w:szCs w:val="24"/>
                <w:lang w:eastAsia="ar-SA"/>
              </w:rPr>
              <w:t xml:space="preserve">Pro rata weighting (based on </w:t>
            </w:r>
            <w:r w:rsidR="003159E8" w:rsidRPr="003159E8">
              <w:rPr>
                <w:rFonts w:cs="Arial"/>
                <w:color w:val="auto"/>
                <w:sz w:val="24"/>
                <w:szCs w:val="24"/>
                <w:lang w:eastAsia="ar-SA"/>
              </w:rPr>
              <w:t>30</w:t>
            </w:r>
            <w:r w:rsidRPr="003159E8">
              <w:rPr>
                <w:rFonts w:cs="Arial"/>
                <w:color w:val="auto"/>
                <w:sz w:val="24"/>
                <w:szCs w:val="24"/>
                <w:lang w:eastAsia="ar-SA"/>
              </w:rPr>
              <w:t>% being allocated to the price criteria)</w:t>
            </w:r>
          </w:p>
        </w:tc>
      </w:tr>
      <w:tr w:rsidR="00C17B8A" w:rsidRPr="000B2536" w:rsidTr="00FC6FED">
        <w:tc>
          <w:tcPr>
            <w:tcW w:w="2235" w:type="dxa"/>
            <w:tcBorders>
              <w:top w:val="single" w:sz="4" w:space="0" w:color="auto"/>
              <w:left w:val="single" w:sz="4" w:space="0" w:color="auto"/>
              <w:bottom w:val="single" w:sz="4" w:space="0" w:color="auto"/>
              <w:right w:val="single" w:sz="4" w:space="0" w:color="auto"/>
            </w:tcBorders>
            <w:hideMark/>
          </w:tcPr>
          <w:p w:rsidR="00C17B8A" w:rsidRPr="003159E8" w:rsidRDefault="00C17B8A" w:rsidP="00FC6FED">
            <w:pPr>
              <w:suppressAutoHyphens/>
              <w:spacing w:before="60" w:after="60"/>
              <w:jc w:val="both"/>
              <w:rPr>
                <w:rFonts w:cs="Arial"/>
                <w:color w:val="auto"/>
                <w:sz w:val="24"/>
                <w:szCs w:val="24"/>
                <w:lang w:eastAsia="ar-SA"/>
              </w:rPr>
            </w:pPr>
            <w:r w:rsidRPr="003159E8">
              <w:rPr>
                <w:rFonts w:cs="Arial"/>
                <w:color w:val="auto"/>
                <w:sz w:val="24"/>
                <w:szCs w:val="24"/>
                <w:lang w:eastAsia="ar-SA"/>
              </w:rPr>
              <w:t>A</w:t>
            </w:r>
          </w:p>
        </w:tc>
        <w:tc>
          <w:tcPr>
            <w:tcW w:w="2409" w:type="dxa"/>
            <w:tcBorders>
              <w:top w:val="single" w:sz="4" w:space="0" w:color="auto"/>
              <w:left w:val="single" w:sz="4" w:space="0" w:color="auto"/>
              <w:bottom w:val="single" w:sz="4" w:space="0" w:color="auto"/>
              <w:right w:val="single" w:sz="4" w:space="0" w:color="auto"/>
            </w:tcBorders>
            <w:hideMark/>
          </w:tcPr>
          <w:p w:rsidR="00C17B8A" w:rsidRPr="003159E8" w:rsidRDefault="00C17B8A" w:rsidP="00FC6FED">
            <w:pPr>
              <w:suppressAutoHyphens/>
              <w:spacing w:before="60" w:after="60"/>
              <w:jc w:val="both"/>
              <w:rPr>
                <w:rFonts w:cs="Arial"/>
                <w:b/>
                <w:color w:val="auto"/>
                <w:sz w:val="24"/>
                <w:szCs w:val="24"/>
                <w:lang w:eastAsia="ar-SA"/>
              </w:rPr>
            </w:pPr>
            <w:r w:rsidRPr="003159E8">
              <w:rPr>
                <w:rFonts w:cs="Arial"/>
                <w:b/>
                <w:color w:val="auto"/>
                <w:sz w:val="24"/>
                <w:szCs w:val="24"/>
                <w:lang w:eastAsia="ar-SA"/>
              </w:rPr>
              <w:t>£1,000,000</w:t>
            </w:r>
          </w:p>
        </w:tc>
        <w:tc>
          <w:tcPr>
            <w:tcW w:w="4928" w:type="dxa"/>
            <w:tcBorders>
              <w:top w:val="single" w:sz="4" w:space="0" w:color="auto"/>
              <w:left w:val="single" w:sz="4" w:space="0" w:color="auto"/>
              <w:bottom w:val="single" w:sz="4" w:space="0" w:color="auto"/>
              <w:right w:val="single" w:sz="4" w:space="0" w:color="auto"/>
            </w:tcBorders>
            <w:hideMark/>
          </w:tcPr>
          <w:p w:rsidR="00C17B8A" w:rsidRPr="003159E8" w:rsidRDefault="00601F11" w:rsidP="00FC6FED">
            <w:pPr>
              <w:suppressAutoHyphens/>
              <w:spacing w:before="60" w:after="60"/>
              <w:jc w:val="both"/>
              <w:rPr>
                <w:rFonts w:cs="Arial"/>
                <w:b/>
                <w:color w:val="auto"/>
                <w:sz w:val="24"/>
                <w:szCs w:val="24"/>
                <w:lang w:eastAsia="ar-SA"/>
              </w:rPr>
            </w:pPr>
            <w:r w:rsidRPr="003159E8">
              <w:rPr>
                <w:rFonts w:cs="Arial"/>
                <w:b/>
                <w:color w:val="auto"/>
                <w:sz w:val="24"/>
                <w:szCs w:val="24"/>
                <w:lang w:eastAsia="ar-SA"/>
              </w:rPr>
              <w:t>3</w:t>
            </w:r>
            <w:r w:rsidR="00C17B8A" w:rsidRPr="003159E8">
              <w:rPr>
                <w:rFonts w:cs="Arial"/>
                <w:b/>
                <w:color w:val="auto"/>
                <w:sz w:val="24"/>
                <w:szCs w:val="24"/>
                <w:lang w:eastAsia="ar-SA"/>
              </w:rPr>
              <w:t>0%</w:t>
            </w:r>
          </w:p>
        </w:tc>
      </w:tr>
      <w:tr w:rsidR="00C17B8A" w:rsidRPr="000B2536" w:rsidTr="00FC6FED">
        <w:tc>
          <w:tcPr>
            <w:tcW w:w="2235" w:type="dxa"/>
            <w:tcBorders>
              <w:top w:val="single" w:sz="4" w:space="0" w:color="auto"/>
              <w:left w:val="single" w:sz="4" w:space="0" w:color="auto"/>
              <w:bottom w:val="single" w:sz="4" w:space="0" w:color="auto"/>
              <w:right w:val="single" w:sz="4" w:space="0" w:color="auto"/>
            </w:tcBorders>
            <w:hideMark/>
          </w:tcPr>
          <w:p w:rsidR="00C17B8A" w:rsidRPr="003159E8" w:rsidRDefault="00C17B8A" w:rsidP="00FC6FED">
            <w:pPr>
              <w:suppressAutoHyphens/>
              <w:spacing w:before="60" w:after="60"/>
              <w:jc w:val="both"/>
              <w:rPr>
                <w:rFonts w:cs="Arial"/>
                <w:color w:val="auto"/>
                <w:sz w:val="24"/>
                <w:szCs w:val="24"/>
                <w:lang w:eastAsia="ar-SA"/>
              </w:rPr>
            </w:pPr>
            <w:r w:rsidRPr="003159E8">
              <w:rPr>
                <w:rFonts w:cs="Arial"/>
                <w:color w:val="auto"/>
                <w:sz w:val="24"/>
                <w:szCs w:val="24"/>
                <w:lang w:eastAsia="ar-SA"/>
              </w:rPr>
              <w:t>B</w:t>
            </w:r>
          </w:p>
        </w:tc>
        <w:tc>
          <w:tcPr>
            <w:tcW w:w="2409" w:type="dxa"/>
            <w:tcBorders>
              <w:top w:val="single" w:sz="4" w:space="0" w:color="auto"/>
              <w:left w:val="single" w:sz="4" w:space="0" w:color="auto"/>
              <w:bottom w:val="single" w:sz="4" w:space="0" w:color="auto"/>
              <w:right w:val="single" w:sz="4" w:space="0" w:color="auto"/>
            </w:tcBorders>
            <w:hideMark/>
          </w:tcPr>
          <w:p w:rsidR="00C17B8A" w:rsidRPr="003159E8" w:rsidRDefault="00C17B8A" w:rsidP="00FC6FED">
            <w:pPr>
              <w:suppressAutoHyphens/>
              <w:spacing w:before="60" w:after="60"/>
              <w:jc w:val="both"/>
              <w:rPr>
                <w:rFonts w:cs="Arial"/>
                <w:b/>
                <w:color w:val="auto"/>
                <w:sz w:val="24"/>
                <w:szCs w:val="24"/>
                <w:lang w:eastAsia="ar-SA"/>
              </w:rPr>
            </w:pPr>
            <w:r w:rsidRPr="003159E8">
              <w:rPr>
                <w:rFonts w:cs="Arial"/>
                <w:b/>
                <w:color w:val="auto"/>
                <w:sz w:val="24"/>
                <w:szCs w:val="24"/>
                <w:lang w:eastAsia="ar-SA"/>
              </w:rPr>
              <w:t>£1,250,000</w:t>
            </w:r>
          </w:p>
        </w:tc>
        <w:tc>
          <w:tcPr>
            <w:tcW w:w="4928" w:type="dxa"/>
            <w:tcBorders>
              <w:top w:val="single" w:sz="4" w:space="0" w:color="auto"/>
              <w:left w:val="single" w:sz="4" w:space="0" w:color="auto"/>
              <w:bottom w:val="single" w:sz="4" w:space="0" w:color="auto"/>
              <w:right w:val="single" w:sz="4" w:space="0" w:color="auto"/>
            </w:tcBorders>
            <w:hideMark/>
          </w:tcPr>
          <w:p w:rsidR="00C17B8A" w:rsidRPr="003159E8" w:rsidRDefault="006943D4" w:rsidP="00FC6FED">
            <w:pPr>
              <w:suppressAutoHyphens/>
              <w:spacing w:before="60" w:after="60"/>
              <w:jc w:val="both"/>
              <w:rPr>
                <w:rFonts w:cs="Arial"/>
                <w:b/>
                <w:color w:val="auto"/>
                <w:sz w:val="24"/>
                <w:szCs w:val="24"/>
                <w:lang w:eastAsia="ar-SA"/>
              </w:rPr>
            </w:pPr>
            <w:r w:rsidRPr="003159E8">
              <w:rPr>
                <w:rFonts w:cs="Arial"/>
                <w:b/>
                <w:color w:val="auto"/>
                <w:sz w:val="24"/>
                <w:szCs w:val="24"/>
                <w:lang w:eastAsia="ar-SA"/>
              </w:rPr>
              <w:t>24</w:t>
            </w:r>
            <w:r w:rsidR="00C17B8A" w:rsidRPr="003159E8">
              <w:rPr>
                <w:rFonts w:cs="Arial"/>
                <w:b/>
                <w:color w:val="auto"/>
                <w:sz w:val="24"/>
                <w:szCs w:val="24"/>
                <w:lang w:eastAsia="ar-SA"/>
              </w:rPr>
              <w:t>%</w:t>
            </w:r>
          </w:p>
        </w:tc>
      </w:tr>
      <w:tr w:rsidR="00C17B8A" w:rsidRPr="000B2536" w:rsidTr="00FC6FED">
        <w:tc>
          <w:tcPr>
            <w:tcW w:w="2235" w:type="dxa"/>
            <w:tcBorders>
              <w:top w:val="single" w:sz="4" w:space="0" w:color="auto"/>
              <w:left w:val="single" w:sz="4" w:space="0" w:color="auto"/>
              <w:bottom w:val="single" w:sz="4" w:space="0" w:color="auto"/>
              <w:right w:val="single" w:sz="4" w:space="0" w:color="auto"/>
            </w:tcBorders>
            <w:hideMark/>
          </w:tcPr>
          <w:p w:rsidR="00C17B8A" w:rsidRPr="003159E8" w:rsidRDefault="00C17B8A" w:rsidP="00FC6FED">
            <w:pPr>
              <w:suppressAutoHyphens/>
              <w:spacing w:before="60" w:after="60"/>
              <w:jc w:val="both"/>
              <w:rPr>
                <w:rFonts w:cs="Arial"/>
                <w:color w:val="auto"/>
                <w:sz w:val="24"/>
                <w:szCs w:val="24"/>
                <w:lang w:eastAsia="ar-SA"/>
              </w:rPr>
            </w:pPr>
            <w:r w:rsidRPr="003159E8">
              <w:rPr>
                <w:rFonts w:cs="Arial"/>
                <w:color w:val="auto"/>
                <w:sz w:val="24"/>
                <w:szCs w:val="24"/>
                <w:lang w:eastAsia="ar-SA"/>
              </w:rPr>
              <w:t>C</w:t>
            </w:r>
          </w:p>
        </w:tc>
        <w:tc>
          <w:tcPr>
            <w:tcW w:w="2409" w:type="dxa"/>
            <w:tcBorders>
              <w:top w:val="single" w:sz="4" w:space="0" w:color="auto"/>
              <w:left w:val="single" w:sz="4" w:space="0" w:color="auto"/>
              <w:bottom w:val="single" w:sz="4" w:space="0" w:color="auto"/>
              <w:right w:val="single" w:sz="4" w:space="0" w:color="auto"/>
            </w:tcBorders>
            <w:hideMark/>
          </w:tcPr>
          <w:p w:rsidR="00C17B8A" w:rsidRPr="003159E8" w:rsidRDefault="00C17B8A" w:rsidP="00FC6FED">
            <w:pPr>
              <w:suppressAutoHyphens/>
              <w:spacing w:before="60" w:after="60"/>
              <w:jc w:val="both"/>
              <w:rPr>
                <w:rFonts w:cs="Arial"/>
                <w:b/>
                <w:color w:val="auto"/>
                <w:sz w:val="24"/>
                <w:szCs w:val="24"/>
                <w:lang w:eastAsia="ar-SA"/>
              </w:rPr>
            </w:pPr>
            <w:r w:rsidRPr="003159E8">
              <w:rPr>
                <w:rFonts w:cs="Arial"/>
                <w:b/>
                <w:color w:val="auto"/>
                <w:sz w:val="24"/>
                <w:szCs w:val="24"/>
                <w:lang w:eastAsia="ar-SA"/>
              </w:rPr>
              <w:t>£1,500,000</w:t>
            </w:r>
          </w:p>
        </w:tc>
        <w:tc>
          <w:tcPr>
            <w:tcW w:w="4928" w:type="dxa"/>
            <w:tcBorders>
              <w:top w:val="single" w:sz="4" w:space="0" w:color="auto"/>
              <w:left w:val="single" w:sz="4" w:space="0" w:color="auto"/>
              <w:bottom w:val="single" w:sz="4" w:space="0" w:color="auto"/>
              <w:right w:val="single" w:sz="4" w:space="0" w:color="auto"/>
            </w:tcBorders>
            <w:hideMark/>
          </w:tcPr>
          <w:p w:rsidR="00C17B8A" w:rsidRPr="003159E8" w:rsidRDefault="00C17B8A" w:rsidP="002545A7">
            <w:pPr>
              <w:suppressAutoHyphens/>
              <w:spacing w:before="60" w:after="60"/>
              <w:jc w:val="both"/>
              <w:rPr>
                <w:rFonts w:cs="Arial"/>
                <w:b/>
                <w:color w:val="auto"/>
                <w:sz w:val="24"/>
                <w:szCs w:val="24"/>
                <w:lang w:eastAsia="ar-SA"/>
              </w:rPr>
            </w:pPr>
            <w:r w:rsidRPr="003159E8">
              <w:rPr>
                <w:rFonts w:cs="Arial"/>
                <w:b/>
                <w:color w:val="auto"/>
                <w:sz w:val="24"/>
                <w:szCs w:val="24"/>
                <w:lang w:eastAsia="ar-SA"/>
              </w:rPr>
              <w:t>2</w:t>
            </w:r>
            <w:r w:rsidR="002545A7" w:rsidRPr="003159E8">
              <w:rPr>
                <w:rFonts w:cs="Arial"/>
                <w:b/>
                <w:color w:val="auto"/>
                <w:sz w:val="24"/>
                <w:szCs w:val="24"/>
                <w:lang w:eastAsia="ar-SA"/>
              </w:rPr>
              <w:t>0</w:t>
            </w:r>
            <w:r w:rsidRPr="003159E8">
              <w:rPr>
                <w:rFonts w:cs="Arial"/>
                <w:b/>
                <w:color w:val="auto"/>
                <w:sz w:val="24"/>
                <w:szCs w:val="24"/>
                <w:lang w:eastAsia="ar-SA"/>
              </w:rPr>
              <w:t>%</w:t>
            </w:r>
          </w:p>
        </w:tc>
      </w:tr>
    </w:tbl>
    <w:p w:rsidR="00C17B8A" w:rsidRDefault="00C17B8A" w:rsidP="00C17B8A">
      <w:pPr>
        <w:tabs>
          <w:tab w:val="left" w:pos="426"/>
        </w:tabs>
        <w:spacing w:after="240"/>
        <w:ind w:left="709" w:hanging="709"/>
        <w:jc w:val="both"/>
        <w:rPr>
          <w:rFonts w:cs="Arial"/>
          <w:color w:val="auto"/>
          <w:sz w:val="24"/>
          <w:szCs w:val="24"/>
        </w:rPr>
      </w:pPr>
    </w:p>
    <w:p w:rsidR="007B13EA" w:rsidRPr="003159E8" w:rsidRDefault="002545A7" w:rsidP="007B13EA">
      <w:pPr>
        <w:ind w:left="720" w:hanging="720"/>
        <w:rPr>
          <w:rFonts w:eastAsiaTheme="minorHAnsi" w:cs="Arial"/>
          <w:color w:val="auto"/>
          <w:sz w:val="24"/>
          <w:szCs w:val="24"/>
        </w:rPr>
      </w:pPr>
      <w:r w:rsidRPr="003159E8">
        <w:rPr>
          <w:rFonts w:cs="Arial"/>
          <w:color w:val="auto"/>
          <w:sz w:val="24"/>
          <w:szCs w:val="24"/>
        </w:rPr>
        <w:t>1</w:t>
      </w:r>
      <w:r w:rsidR="00716A16" w:rsidRPr="003159E8">
        <w:rPr>
          <w:rFonts w:cs="Arial"/>
          <w:color w:val="auto"/>
          <w:sz w:val="24"/>
          <w:szCs w:val="24"/>
        </w:rPr>
        <w:t>8</w:t>
      </w:r>
      <w:r w:rsidRPr="003159E8">
        <w:rPr>
          <w:rFonts w:cs="Arial"/>
          <w:color w:val="auto"/>
          <w:sz w:val="24"/>
          <w:szCs w:val="24"/>
        </w:rPr>
        <w:t xml:space="preserve">.16 </w:t>
      </w:r>
      <w:r w:rsidR="007B13EA" w:rsidRPr="003159E8">
        <w:rPr>
          <w:rFonts w:cs="Arial"/>
          <w:color w:val="auto"/>
          <w:sz w:val="24"/>
          <w:szCs w:val="24"/>
        </w:rPr>
        <w:t xml:space="preserve"> </w:t>
      </w:r>
      <w:r w:rsidR="007B13EA" w:rsidRPr="003159E8">
        <w:rPr>
          <w:rFonts w:eastAsiaTheme="minorHAnsi" w:cs="Arial"/>
          <w:color w:val="auto"/>
          <w:sz w:val="24"/>
          <w:szCs w:val="24"/>
        </w:rPr>
        <w:t xml:space="preserve">Those Tenderers that successfully meet the total minimum percentage pass level for both quality and price of </w:t>
      </w:r>
      <w:r w:rsidR="00E53411">
        <w:rPr>
          <w:rFonts w:eastAsiaTheme="minorHAnsi" w:cs="Arial"/>
          <w:color w:val="auto"/>
          <w:sz w:val="24"/>
          <w:szCs w:val="24"/>
        </w:rPr>
        <w:t>80</w:t>
      </w:r>
      <w:r w:rsidR="007B13EA" w:rsidRPr="003159E8">
        <w:rPr>
          <w:rFonts w:eastAsiaTheme="minorHAnsi" w:cs="Arial"/>
          <w:color w:val="auto"/>
          <w:sz w:val="24"/>
          <w:szCs w:val="24"/>
        </w:rPr>
        <w:t>%, will be admitted to the DPS as an ‘Approved Supplier’.</w:t>
      </w:r>
    </w:p>
    <w:p w:rsidR="007B13EA" w:rsidRPr="007B13EA" w:rsidRDefault="007B13EA" w:rsidP="007B13EA">
      <w:pPr>
        <w:ind w:left="720" w:hanging="720"/>
        <w:rPr>
          <w:rFonts w:eastAsiaTheme="minorHAnsi" w:cs="Arial"/>
          <w:color w:val="FF0000"/>
          <w:sz w:val="24"/>
          <w:szCs w:val="24"/>
        </w:rPr>
      </w:pPr>
    </w:p>
    <w:p w:rsidR="00595424" w:rsidRDefault="00AA6D4A" w:rsidP="00F609F5">
      <w:pPr>
        <w:pStyle w:val="Heading2"/>
      </w:pPr>
      <w:bookmarkStart w:id="21" w:name="_Toc504038401"/>
      <w:r>
        <w:t>1</w:t>
      </w:r>
      <w:r w:rsidR="00716A16">
        <w:t>9</w:t>
      </w:r>
      <w:r w:rsidR="00784F32">
        <w:t>.</w:t>
      </w:r>
      <w:r w:rsidR="00784F32">
        <w:tab/>
        <w:t>Definitions</w:t>
      </w:r>
      <w:bookmarkEnd w:id="21"/>
    </w:p>
    <w:p w:rsidR="00784F32" w:rsidRDefault="00AA6D4A" w:rsidP="00290D60">
      <w:pPr>
        <w:spacing w:after="240"/>
        <w:ind w:left="709" w:hanging="709"/>
        <w:jc w:val="both"/>
        <w:rPr>
          <w:noProof/>
          <w:sz w:val="24"/>
        </w:rPr>
      </w:pPr>
      <w:r>
        <w:rPr>
          <w:noProof/>
          <w:sz w:val="24"/>
        </w:rPr>
        <w:t>1</w:t>
      </w:r>
      <w:r w:rsidR="00716A16">
        <w:rPr>
          <w:noProof/>
          <w:sz w:val="24"/>
        </w:rPr>
        <w:t>9</w:t>
      </w:r>
      <w:r w:rsidR="00784F32">
        <w:rPr>
          <w:noProof/>
          <w:sz w:val="24"/>
        </w:rPr>
        <w:t>.1</w:t>
      </w:r>
      <w:r w:rsidR="00784F32">
        <w:rPr>
          <w:noProof/>
          <w:sz w:val="24"/>
        </w:rPr>
        <w:tab/>
        <w:t>Words defined in this document shall have the same meaning throughout the Invitiation to Tender:</w:t>
      </w:r>
    </w:p>
    <w:p w:rsidR="00290D60" w:rsidRPr="00D36295" w:rsidRDefault="00205014" w:rsidP="0009240B">
      <w:pPr>
        <w:numPr>
          <w:ilvl w:val="0"/>
          <w:numId w:val="3"/>
        </w:numPr>
        <w:tabs>
          <w:tab w:val="left" w:pos="3261"/>
        </w:tabs>
        <w:spacing w:after="240"/>
        <w:ind w:left="3261" w:hanging="2552"/>
        <w:jc w:val="both"/>
        <w:rPr>
          <w:color w:val="auto"/>
          <w:sz w:val="24"/>
          <w:szCs w:val="24"/>
        </w:rPr>
      </w:pPr>
      <w:r w:rsidRPr="00D36295">
        <w:rPr>
          <w:noProof/>
          <w:sz w:val="24"/>
        </w:rPr>
        <w:t>“Contract”</w:t>
      </w:r>
      <w:r w:rsidRPr="00D36295">
        <w:rPr>
          <w:noProof/>
          <w:sz w:val="24"/>
        </w:rPr>
        <w:tab/>
      </w:r>
      <w:r w:rsidR="00290D60" w:rsidRPr="00D36295">
        <w:rPr>
          <w:color w:val="auto"/>
          <w:sz w:val="24"/>
          <w:szCs w:val="24"/>
        </w:rPr>
        <w:t xml:space="preserve">means the Articles of Agreement, the Terms </w:t>
      </w:r>
      <w:r w:rsidR="00887689" w:rsidRPr="00D36295">
        <w:rPr>
          <w:color w:val="auto"/>
          <w:sz w:val="24"/>
          <w:szCs w:val="24"/>
        </w:rPr>
        <w:t>and</w:t>
      </w:r>
      <w:r w:rsidR="00290D60" w:rsidRPr="00D36295">
        <w:rPr>
          <w:color w:val="auto"/>
          <w:sz w:val="24"/>
          <w:szCs w:val="24"/>
        </w:rPr>
        <w:t xml:space="preserve"> Conditions, the Specification together with any relevant plans, drawings and any other documents referred to in the </w:t>
      </w:r>
      <w:r w:rsidR="00B37DC5">
        <w:rPr>
          <w:color w:val="auto"/>
          <w:sz w:val="24"/>
          <w:szCs w:val="24"/>
        </w:rPr>
        <w:t>C</w:t>
      </w:r>
      <w:r w:rsidR="00290D60" w:rsidRPr="00D36295">
        <w:rPr>
          <w:color w:val="auto"/>
          <w:sz w:val="24"/>
          <w:szCs w:val="24"/>
        </w:rPr>
        <w:t xml:space="preserve">ontract schedules, as well as the </w:t>
      </w:r>
      <w:r w:rsidR="000C5CFC">
        <w:rPr>
          <w:color w:val="auto"/>
          <w:sz w:val="24"/>
          <w:szCs w:val="24"/>
        </w:rPr>
        <w:t>Successful Tenderers Tender.</w:t>
      </w:r>
    </w:p>
    <w:p w:rsidR="00784F32" w:rsidRDefault="00290D60" w:rsidP="00584E53">
      <w:pPr>
        <w:tabs>
          <w:tab w:val="left" w:pos="3261"/>
        </w:tabs>
        <w:spacing w:after="240"/>
        <w:ind w:left="3261" w:hanging="2552"/>
        <w:jc w:val="both"/>
        <w:rPr>
          <w:noProof/>
          <w:sz w:val="24"/>
        </w:rPr>
      </w:pPr>
      <w:r w:rsidRPr="00D36295">
        <w:rPr>
          <w:noProof/>
          <w:sz w:val="24"/>
        </w:rPr>
        <w:t xml:space="preserve"> </w:t>
      </w:r>
      <w:r w:rsidR="00784F32" w:rsidRPr="00D36295">
        <w:rPr>
          <w:noProof/>
          <w:sz w:val="24"/>
        </w:rPr>
        <w:t>“Council”</w:t>
      </w:r>
      <w:r w:rsidR="00784F32" w:rsidRPr="00D36295">
        <w:rPr>
          <w:noProof/>
          <w:sz w:val="24"/>
        </w:rPr>
        <w:tab/>
        <w:t xml:space="preserve">means Oxford City Council, the contracting authority seeking to award a </w:t>
      </w:r>
      <w:r w:rsidR="000C5CFC">
        <w:rPr>
          <w:noProof/>
          <w:sz w:val="24"/>
        </w:rPr>
        <w:t>C</w:t>
      </w:r>
      <w:r w:rsidR="00784F32" w:rsidRPr="00D36295">
        <w:rPr>
          <w:noProof/>
          <w:sz w:val="24"/>
        </w:rPr>
        <w:t>ontract</w:t>
      </w:r>
    </w:p>
    <w:p w:rsidR="00CA4CB8" w:rsidRPr="003159E8" w:rsidRDefault="003B0112" w:rsidP="003B0112">
      <w:pPr>
        <w:tabs>
          <w:tab w:val="left" w:pos="3261"/>
        </w:tabs>
        <w:ind w:left="3261" w:hanging="2552"/>
        <w:jc w:val="both"/>
        <w:rPr>
          <w:noProof/>
          <w:color w:val="auto"/>
          <w:sz w:val="24"/>
        </w:rPr>
      </w:pPr>
      <w:r w:rsidRPr="003159E8">
        <w:rPr>
          <w:noProof/>
          <w:color w:val="auto"/>
          <w:sz w:val="24"/>
        </w:rPr>
        <w:t xml:space="preserve">“Dynamic Purchasing  </w:t>
      </w:r>
      <w:r w:rsidR="00CA4CB8" w:rsidRPr="003159E8">
        <w:rPr>
          <w:noProof/>
          <w:color w:val="auto"/>
          <w:sz w:val="24"/>
        </w:rPr>
        <w:t xml:space="preserve">  DPS is a completely electronic system, it does not operate  </w:t>
      </w:r>
    </w:p>
    <w:p w:rsidR="003B0112" w:rsidRPr="003159E8" w:rsidRDefault="00CA4CB8" w:rsidP="003B0112">
      <w:pPr>
        <w:tabs>
          <w:tab w:val="left" w:pos="3261"/>
        </w:tabs>
        <w:ind w:left="3261" w:hanging="2552"/>
        <w:jc w:val="both"/>
        <w:rPr>
          <w:noProof/>
          <w:color w:val="auto"/>
          <w:sz w:val="24"/>
        </w:rPr>
      </w:pPr>
      <w:r w:rsidRPr="003159E8">
        <w:rPr>
          <w:noProof/>
          <w:color w:val="auto"/>
          <w:sz w:val="24"/>
        </w:rPr>
        <w:t xml:space="preserve"> </w:t>
      </w:r>
      <w:r w:rsidR="003B0112" w:rsidRPr="003159E8">
        <w:rPr>
          <w:noProof/>
          <w:color w:val="auto"/>
          <w:sz w:val="24"/>
        </w:rPr>
        <w:t xml:space="preserve">System” </w:t>
      </w:r>
      <w:r w:rsidRPr="003159E8">
        <w:rPr>
          <w:noProof/>
          <w:color w:val="auto"/>
          <w:sz w:val="24"/>
        </w:rPr>
        <w:tab/>
        <w:t xml:space="preserve">in the same way as a traditional contract/framework in that it </w:t>
      </w:r>
      <w:r w:rsidR="003B0112" w:rsidRPr="003159E8">
        <w:rPr>
          <w:noProof/>
          <w:color w:val="auto"/>
          <w:sz w:val="24"/>
        </w:rPr>
        <w:t xml:space="preserve"> is an ‘open market’ product designed to provide access to a pool of suppliers which can be constantly refreshed.  </w:t>
      </w:r>
    </w:p>
    <w:p w:rsidR="00F327FF" w:rsidRPr="003159E8" w:rsidRDefault="00F327FF" w:rsidP="003B0112">
      <w:pPr>
        <w:tabs>
          <w:tab w:val="left" w:pos="3261"/>
        </w:tabs>
        <w:ind w:left="3261" w:hanging="2552"/>
        <w:jc w:val="both"/>
        <w:rPr>
          <w:noProof/>
          <w:color w:val="auto"/>
          <w:sz w:val="24"/>
        </w:rPr>
      </w:pPr>
    </w:p>
    <w:p w:rsidR="00A51EB3" w:rsidRPr="003159E8" w:rsidRDefault="00F327FF" w:rsidP="00A51EB3">
      <w:pPr>
        <w:tabs>
          <w:tab w:val="left" w:pos="720"/>
          <w:tab w:val="left" w:pos="3261"/>
        </w:tabs>
        <w:ind w:left="3261" w:hanging="2552"/>
        <w:jc w:val="both"/>
        <w:rPr>
          <w:color w:val="auto"/>
          <w:sz w:val="24"/>
        </w:rPr>
      </w:pPr>
      <w:r w:rsidRPr="003159E8">
        <w:rPr>
          <w:color w:val="auto"/>
          <w:sz w:val="24"/>
        </w:rPr>
        <w:t>“Feedback</w:t>
      </w:r>
      <w:r w:rsidR="00A51EB3" w:rsidRPr="003159E8">
        <w:rPr>
          <w:color w:val="auto"/>
          <w:sz w:val="24"/>
        </w:rPr>
        <w:t xml:space="preserve"> </w:t>
      </w:r>
      <w:r w:rsidR="00A51EB3" w:rsidRPr="003159E8">
        <w:rPr>
          <w:color w:val="auto"/>
          <w:sz w:val="24"/>
        </w:rPr>
        <w:tab/>
        <w:t xml:space="preserve">means the document that is completed by Direct Services </w:t>
      </w:r>
    </w:p>
    <w:p w:rsidR="00F327FF" w:rsidRPr="003159E8" w:rsidRDefault="00F327FF" w:rsidP="00A51EB3">
      <w:pPr>
        <w:tabs>
          <w:tab w:val="left" w:pos="720"/>
          <w:tab w:val="left" w:pos="3261"/>
        </w:tabs>
        <w:ind w:left="3261" w:hanging="2552"/>
        <w:jc w:val="both"/>
        <w:rPr>
          <w:color w:val="auto"/>
          <w:sz w:val="24"/>
          <w:szCs w:val="24"/>
        </w:rPr>
      </w:pPr>
      <w:r w:rsidRPr="003159E8">
        <w:rPr>
          <w:color w:val="auto"/>
          <w:sz w:val="24"/>
        </w:rPr>
        <w:t xml:space="preserve"> Review Form</w:t>
      </w:r>
      <w:r w:rsidR="00A51EB3" w:rsidRPr="003159E8">
        <w:rPr>
          <w:color w:val="auto"/>
          <w:sz w:val="24"/>
        </w:rPr>
        <w:t>”</w:t>
      </w:r>
      <w:r w:rsidR="00A51EB3" w:rsidRPr="003159E8">
        <w:rPr>
          <w:color w:val="auto"/>
          <w:sz w:val="24"/>
        </w:rPr>
        <w:tab/>
        <w:t xml:space="preserve">after completion of Scaffolding Services to monitor performance and remove suppliers for poor performance. </w:t>
      </w:r>
    </w:p>
    <w:p w:rsidR="00F327FF" w:rsidRPr="003B0112" w:rsidRDefault="00F327FF" w:rsidP="003B0112">
      <w:pPr>
        <w:tabs>
          <w:tab w:val="left" w:pos="3261"/>
        </w:tabs>
        <w:ind w:left="3261" w:hanging="2552"/>
        <w:jc w:val="both"/>
        <w:rPr>
          <w:noProof/>
          <w:color w:val="FF0000"/>
          <w:sz w:val="24"/>
        </w:rPr>
      </w:pPr>
    </w:p>
    <w:p w:rsidR="003B0112" w:rsidRPr="00D36295" w:rsidRDefault="003B0112" w:rsidP="003B0112">
      <w:pPr>
        <w:tabs>
          <w:tab w:val="left" w:pos="3261"/>
        </w:tabs>
        <w:ind w:left="3261" w:hanging="2552"/>
        <w:jc w:val="both"/>
        <w:rPr>
          <w:noProof/>
          <w:sz w:val="24"/>
        </w:rPr>
      </w:pPr>
    </w:p>
    <w:p w:rsidR="00784F32" w:rsidRPr="00D36295" w:rsidRDefault="00784F32" w:rsidP="00290D60">
      <w:pPr>
        <w:tabs>
          <w:tab w:val="left" w:pos="3261"/>
        </w:tabs>
        <w:spacing w:after="120"/>
        <w:ind w:left="3261" w:hanging="2552"/>
        <w:jc w:val="both"/>
        <w:rPr>
          <w:noProof/>
          <w:sz w:val="24"/>
        </w:rPr>
      </w:pPr>
      <w:r w:rsidRPr="00D36295">
        <w:rPr>
          <w:noProof/>
          <w:sz w:val="24"/>
        </w:rPr>
        <w:t>“Invitation to Tender”</w:t>
      </w:r>
      <w:r w:rsidR="00C91726" w:rsidRPr="00D36295">
        <w:rPr>
          <w:noProof/>
          <w:sz w:val="24"/>
        </w:rPr>
        <w:tab/>
        <w:t xml:space="preserve">means the documents that comprise the overall information pack sent to </w:t>
      </w:r>
      <w:r w:rsidR="000C5CFC">
        <w:rPr>
          <w:noProof/>
          <w:sz w:val="24"/>
        </w:rPr>
        <w:t>T</w:t>
      </w:r>
      <w:r w:rsidR="00C91726" w:rsidRPr="00D36295">
        <w:rPr>
          <w:noProof/>
          <w:sz w:val="24"/>
        </w:rPr>
        <w:t xml:space="preserve">enderers for the purposes of submitting a </w:t>
      </w:r>
      <w:r w:rsidR="000C5CFC">
        <w:rPr>
          <w:noProof/>
          <w:sz w:val="24"/>
        </w:rPr>
        <w:t>T</w:t>
      </w:r>
      <w:r w:rsidR="00C91726" w:rsidRPr="00D36295">
        <w:rPr>
          <w:noProof/>
          <w:sz w:val="24"/>
        </w:rPr>
        <w:t>ender.  The Invitation to Tender typically comprises the following documents:</w:t>
      </w:r>
    </w:p>
    <w:p w:rsidR="00C91726" w:rsidRPr="00C83473" w:rsidRDefault="00C91726" w:rsidP="00290D60">
      <w:pPr>
        <w:tabs>
          <w:tab w:val="left" w:pos="3261"/>
        </w:tabs>
        <w:spacing w:after="120"/>
        <w:ind w:left="3261"/>
        <w:jc w:val="both"/>
        <w:rPr>
          <w:noProof/>
          <w:sz w:val="24"/>
        </w:rPr>
      </w:pPr>
      <w:r w:rsidRPr="00C83473">
        <w:rPr>
          <w:noProof/>
          <w:sz w:val="24"/>
        </w:rPr>
        <w:t>Instructions and important information</w:t>
      </w:r>
    </w:p>
    <w:p w:rsidR="00C91726" w:rsidRPr="00C83473" w:rsidRDefault="00887689" w:rsidP="00290D60">
      <w:pPr>
        <w:tabs>
          <w:tab w:val="left" w:pos="3261"/>
        </w:tabs>
        <w:spacing w:after="120"/>
        <w:ind w:left="3261"/>
        <w:jc w:val="both"/>
        <w:rPr>
          <w:noProof/>
          <w:sz w:val="24"/>
        </w:rPr>
      </w:pPr>
      <w:r w:rsidRPr="00C83473">
        <w:rPr>
          <w:noProof/>
          <w:sz w:val="24"/>
        </w:rPr>
        <w:t>Contract Terms and</w:t>
      </w:r>
      <w:r w:rsidR="00C91726" w:rsidRPr="00C83473">
        <w:rPr>
          <w:noProof/>
          <w:sz w:val="24"/>
        </w:rPr>
        <w:t xml:space="preserve"> Conditions</w:t>
      </w:r>
    </w:p>
    <w:p w:rsidR="00C91726" w:rsidRPr="00C83473" w:rsidRDefault="00C91726" w:rsidP="00290D60">
      <w:pPr>
        <w:tabs>
          <w:tab w:val="left" w:pos="3261"/>
        </w:tabs>
        <w:spacing w:after="120"/>
        <w:ind w:left="3261"/>
        <w:jc w:val="both"/>
        <w:rPr>
          <w:noProof/>
          <w:sz w:val="24"/>
        </w:rPr>
      </w:pPr>
      <w:r w:rsidRPr="00C83473">
        <w:rPr>
          <w:noProof/>
          <w:sz w:val="24"/>
        </w:rPr>
        <w:t>Specification</w:t>
      </w:r>
    </w:p>
    <w:p w:rsidR="00847B5D" w:rsidRPr="00C83473" w:rsidRDefault="00847B5D" w:rsidP="00290D60">
      <w:pPr>
        <w:tabs>
          <w:tab w:val="left" w:pos="3261"/>
        </w:tabs>
        <w:spacing w:after="120"/>
        <w:ind w:left="3261"/>
        <w:jc w:val="both"/>
        <w:rPr>
          <w:sz w:val="24"/>
          <w:szCs w:val="24"/>
        </w:rPr>
      </w:pPr>
      <w:r w:rsidRPr="00C83473">
        <w:rPr>
          <w:sz w:val="24"/>
          <w:szCs w:val="24"/>
        </w:rPr>
        <w:t>Tenderers response to the Specification</w:t>
      </w:r>
    </w:p>
    <w:p w:rsidR="00847B5D" w:rsidRPr="00C83473" w:rsidRDefault="00847B5D" w:rsidP="00290D60">
      <w:pPr>
        <w:tabs>
          <w:tab w:val="left" w:pos="3261"/>
        </w:tabs>
        <w:spacing w:after="120"/>
        <w:ind w:left="3261"/>
        <w:jc w:val="both"/>
        <w:rPr>
          <w:sz w:val="24"/>
          <w:szCs w:val="24"/>
        </w:rPr>
      </w:pPr>
      <w:r w:rsidRPr="00C83473">
        <w:rPr>
          <w:sz w:val="24"/>
          <w:szCs w:val="24"/>
        </w:rPr>
        <w:lastRenderedPageBreak/>
        <w:t>Pricing Schedule</w:t>
      </w:r>
    </w:p>
    <w:p w:rsidR="00847B5D" w:rsidRPr="00C83473" w:rsidRDefault="00847B5D" w:rsidP="00290D60">
      <w:pPr>
        <w:tabs>
          <w:tab w:val="left" w:pos="3261"/>
        </w:tabs>
        <w:spacing w:after="120"/>
        <w:ind w:left="3261"/>
        <w:jc w:val="both"/>
        <w:rPr>
          <w:sz w:val="24"/>
          <w:szCs w:val="24"/>
        </w:rPr>
      </w:pPr>
      <w:r w:rsidRPr="00C83473">
        <w:rPr>
          <w:sz w:val="24"/>
          <w:szCs w:val="24"/>
        </w:rPr>
        <w:t>Form of Tender</w:t>
      </w:r>
    </w:p>
    <w:p w:rsidR="00847B5D" w:rsidRPr="00C83473" w:rsidRDefault="00847B5D" w:rsidP="00290D60">
      <w:pPr>
        <w:tabs>
          <w:tab w:val="left" w:pos="3261"/>
        </w:tabs>
        <w:spacing w:after="120"/>
        <w:ind w:left="3261"/>
        <w:jc w:val="both"/>
        <w:rPr>
          <w:sz w:val="24"/>
          <w:szCs w:val="24"/>
        </w:rPr>
      </w:pPr>
      <w:r w:rsidRPr="00C83473">
        <w:rPr>
          <w:sz w:val="24"/>
          <w:szCs w:val="24"/>
        </w:rPr>
        <w:t>Confidential Information Statement</w:t>
      </w:r>
    </w:p>
    <w:p w:rsidR="00847B5D" w:rsidRPr="00C83473" w:rsidRDefault="00847B5D" w:rsidP="00290D60">
      <w:pPr>
        <w:tabs>
          <w:tab w:val="left" w:pos="3261"/>
        </w:tabs>
        <w:spacing w:after="120"/>
        <w:ind w:left="3261"/>
        <w:jc w:val="both"/>
        <w:rPr>
          <w:sz w:val="24"/>
          <w:szCs w:val="24"/>
        </w:rPr>
      </w:pPr>
      <w:r w:rsidRPr="00C83473">
        <w:rPr>
          <w:sz w:val="24"/>
          <w:szCs w:val="24"/>
        </w:rPr>
        <w:t>Anti-collusion and Competition Code Certificate</w:t>
      </w:r>
    </w:p>
    <w:p w:rsidR="00847B5D" w:rsidRPr="00C83473" w:rsidRDefault="00847B5D" w:rsidP="00290D60">
      <w:pPr>
        <w:tabs>
          <w:tab w:val="left" w:pos="3261"/>
        </w:tabs>
        <w:spacing w:after="120"/>
        <w:ind w:left="3261"/>
        <w:jc w:val="both"/>
        <w:rPr>
          <w:sz w:val="24"/>
          <w:szCs w:val="24"/>
        </w:rPr>
      </w:pPr>
      <w:r w:rsidRPr="00C83473">
        <w:rPr>
          <w:sz w:val="24"/>
          <w:szCs w:val="24"/>
        </w:rPr>
        <w:t>Anti-canvassing Certificate</w:t>
      </w:r>
    </w:p>
    <w:p w:rsidR="00847B5D" w:rsidRPr="003159E8" w:rsidRDefault="00847B5D" w:rsidP="00290D60">
      <w:pPr>
        <w:tabs>
          <w:tab w:val="left" w:pos="3261"/>
        </w:tabs>
        <w:spacing w:after="120"/>
        <w:ind w:left="3261"/>
        <w:jc w:val="both"/>
        <w:rPr>
          <w:color w:val="auto"/>
          <w:sz w:val="24"/>
          <w:szCs w:val="24"/>
        </w:rPr>
      </w:pPr>
      <w:r w:rsidRPr="003159E8">
        <w:rPr>
          <w:color w:val="auto"/>
          <w:sz w:val="24"/>
          <w:szCs w:val="24"/>
        </w:rPr>
        <w:t>Freedom of Information Disclosure Statement</w:t>
      </w:r>
    </w:p>
    <w:p w:rsidR="007B13EA" w:rsidRPr="003159E8" w:rsidRDefault="007B13EA" w:rsidP="00FF734F">
      <w:pPr>
        <w:tabs>
          <w:tab w:val="left" w:pos="720"/>
          <w:tab w:val="left" w:pos="3261"/>
        </w:tabs>
        <w:spacing w:after="240"/>
        <w:ind w:left="3261" w:hanging="2552"/>
        <w:jc w:val="both"/>
        <w:rPr>
          <w:noProof/>
          <w:color w:val="auto"/>
          <w:sz w:val="24"/>
        </w:rPr>
      </w:pPr>
      <w:r w:rsidRPr="003159E8">
        <w:rPr>
          <w:color w:val="auto"/>
          <w:sz w:val="24"/>
        </w:rPr>
        <w:t>“Mini-Competition”</w:t>
      </w:r>
      <w:r w:rsidRPr="003159E8">
        <w:rPr>
          <w:color w:val="auto"/>
          <w:sz w:val="24"/>
        </w:rPr>
        <w:tab/>
      </w:r>
      <w:r w:rsidRPr="003159E8">
        <w:rPr>
          <w:color w:val="auto"/>
          <w:sz w:val="24"/>
          <w:szCs w:val="24"/>
        </w:rPr>
        <w:t xml:space="preserve">means the </w:t>
      </w:r>
      <w:r w:rsidR="00BA06D8" w:rsidRPr="003159E8">
        <w:rPr>
          <w:color w:val="auto"/>
          <w:sz w:val="24"/>
          <w:szCs w:val="24"/>
        </w:rPr>
        <w:t xml:space="preserve">Mini Competition Tender documents issued to the Approved Suppliers once admitted onto the DPS to bid for </w:t>
      </w:r>
      <w:r w:rsidR="00E53411">
        <w:rPr>
          <w:color w:val="auto"/>
          <w:sz w:val="24"/>
          <w:szCs w:val="24"/>
        </w:rPr>
        <w:t>s</w:t>
      </w:r>
      <w:r w:rsidR="00BA06D8" w:rsidRPr="003159E8">
        <w:rPr>
          <w:color w:val="auto"/>
          <w:sz w:val="24"/>
          <w:szCs w:val="24"/>
        </w:rPr>
        <w:t>upply of Scaffolding Services.</w:t>
      </w:r>
    </w:p>
    <w:p w:rsidR="00290D60" w:rsidRPr="003159E8" w:rsidRDefault="00847B5D" w:rsidP="00290D60">
      <w:pPr>
        <w:tabs>
          <w:tab w:val="left" w:pos="720"/>
          <w:tab w:val="left" w:pos="3261"/>
        </w:tabs>
        <w:spacing w:after="240"/>
        <w:ind w:left="3261" w:hanging="2552"/>
        <w:jc w:val="both"/>
        <w:rPr>
          <w:color w:val="auto"/>
          <w:sz w:val="24"/>
          <w:szCs w:val="24"/>
        </w:rPr>
      </w:pPr>
      <w:r w:rsidRPr="00D36295">
        <w:rPr>
          <w:color w:val="auto"/>
          <w:sz w:val="24"/>
        </w:rPr>
        <w:t xml:space="preserve"> </w:t>
      </w:r>
      <w:r w:rsidR="00290D60" w:rsidRPr="00D36295">
        <w:rPr>
          <w:color w:val="auto"/>
          <w:sz w:val="24"/>
        </w:rPr>
        <w:t>“Specification”</w:t>
      </w:r>
      <w:r w:rsidR="00290D60" w:rsidRPr="00D36295">
        <w:rPr>
          <w:color w:val="auto"/>
          <w:sz w:val="24"/>
        </w:rPr>
        <w:tab/>
      </w:r>
      <w:r w:rsidR="00290D60" w:rsidRPr="00D36295">
        <w:rPr>
          <w:color w:val="auto"/>
          <w:sz w:val="24"/>
          <w:szCs w:val="24"/>
        </w:rPr>
        <w:t xml:space="preserve">means </w:t>
      </w:r>
      <w:r w:rsidR="00290D60" w:rsidRPr="00D36295">
        <w:rPr>
          <w:sz w:val="24"/>
          <w:szCs w:val="24"/>
        </w:rPr>
        <w:t xml:space="preserve">the document which sets out the Council’s </w:t>
      </w:r>
      <w:r w:rsidR="00290D60" w:rsidRPr="003159E8">
        <w:rPr>
          <w:color w:val="auto"/>
          <w:sz w:val="24"/>
          <w:szCs w:val="24"/>
        </w:rPr>
        <w:t>requirement</w:t>
      </w:r>
      <w:r w:rsidR="00584E53" w:rsidRPr="003159E8">
        <w:rPr>
          <w:color w:val="auto"/>
          <w:sz w:val="24"/>
          <w:szCs w:val="24"/>
        </w:rPr>
        <w:t xml:space="preserve"> in relation to the supplies/services/works and deliverables required</w:t>
      </w:r>
    </w:p>
    <w:p w:rsidR="00C91726" w:rsidRPr="003159E8" w:rsidRDefault="00C91726" w:rsidP="00290D60">
      <w:pPr>
        <w:tabs>
          <w:tab w:val="left" w:pos="3261"/>
        </w:tabs>
        <w:spacing w:after="240"/>
        <w:ind w:left="3261" w:hanging="2552"/>
        <w:jc w:val="both"/>
        <w:rPr>
          <w:noProof/>
          <w:color w:val="auto"/>
          <w:sz w:val="24"/>
        </w:rPr>
      </w:pPr>
      <w:r w:rsidRPr="003159E8">
        <w:rPr>
          <w:noProof/>
          <w:color w:val="auto"/>
          <w:sz w:val="24"/>
        </w:rPr>
        <w:t>“</w:t>
      </w:r>
      <w:r w:rsidR="00E53411">
        <w:rPr>
          <w:noProof/>
          <w:color w:val="auto"/>
          <w:sz w:val="24"/>
        </w:rPr>
        <w:t>Approved Suppliers</w:t>
      </w:r>
      <w:r w:rsidRPr="003159E8">
        <w:rPr>
          <w:noProof/>
          <w:color w:val="auto"/>
          <w:sz w:val="24"/>
        </w:rPr>
        <w:t>”</w:t>
      </w:r>
      <w:r w:rsidRPr="003159E8">
        <w:rPr>
          <w:noProof/>
          <w:color w:val="auto"/>
          <w:sz w:val="24"/>
        </w:rPr>
        <w:tab/>
        <w:t xml:space="preserve">means the </w:t>
      </w:r>
      <w:r w:rsidR="00762A21" w:rsidRPr="003159E8">
        <w:rPr>
          <w:noProof/>
          <w:color w:val="auto"/>
          <w:sz w:val="24"/>
        </w:rPr>
        <w:t>Tenderer</w:t>
      </w:r>
      <w:r w:rsidR="003B0112" w:rsidRPr="003159E8">
        <w:rPr>
          <w:noProof/>
          <w:color w:val="auto"/>
          <w:sz w:val="24"/>
        </w:rPr>
        <w:t>s</w:t>
      </w:r>
      <w:r w:rsidRPr="003159E8">
        <w:rPr>
          <w:noProof/>
          <w:color w:val="auto"/>
          <w:sz w:val="24"/>
        </w:rPr>
        <w:t xml:space="preserve"> who achieves the score </w:t>
      </w:r>
      <w:r w:rsidR="00E53411">
        <w:rPr>
          <w:noProof/>
          <w:color w:val="auto"/>
          <w:sz w:val="24"/>
        </w:rPr>
        <w:t xml:space="preserve">of over 80% </w:t>
      </w:r>
      <w:r w:rsidRPr="003159E8">
        <w:rPr>
          <w:noProof/>
          <w:color w:val="auto"/>
          <w:sz w:val="24"/>
        </w:rPr>
        <w:t>following the evaluation process</w:t>
      </w:r>
    </w:p>
    <w:p w:rsidR="00205014" w:rsidRPr="003159E8" w:rsidRDefault="00205014" w:rsidP="00290D60">
      <w:pPr>
        <w:tabs>
          <w:tab w:val="left" w:pos="3261"/>
        </w:tabs>
        <w:spacing w:after="240"/>
        <w:ind w:left="3261" w:hanging="2552"/>
        <w:jc w:val="both"/>
        <w:rPr>
          <w:noProof/>
          <w:color w:val="auto"/>
          <w:sz w:val="24"/>
        </w:rPr>
      </w:pPr>
      <w:r w:rsidRPr="003159E8">
        <w:rPr>
          <w:noProof/>
          <w:color w:val="auto"/>
          <w:sz w:val="24"/>
        </w:rPr>
        <w:t>“Tender”</w:t>
      </w:r>
      <w:r w:rsidRPr="003159E8">
        <w:rPr>
          <w:noProof/>
          <w:color w:val="auto"/>
          <w:sz w:val="24"/>
        </w:rPr>
        <w:tab/>
        <w:t xml:space="preserve">means the </w:t>
      </w:r>
      <w:r w:rsidR="00762A21" w:rsidRPr="003159E8">
        <w:rPr>
          <w:noProof/>
          <w:color w:val="auto"/>
          <w:sz w:val="24"/>
        </w:rPr>
        <w:t>T</w:t>
      </w:r>
      <w:r w:rsidRPr="003159E8">
        <w:rPr>
          <w:noProof/>
          <w:color w:val="auto"/>
          <w:sz w:val="24"/>
        </w:rPr>
        <w:t>enderers written proposal or bid for the proposed Contract</w:t>
      </w:r>
    </w:p>
    <w:p w:rsidR="00C2669E" w:rsidRPr="003159E8" w:rsidRDefault="00784F32" w:rsidP="005407AB">
      <w:pPr>
        <w:tabs>
          <w:tab w:val="left" w:pos="3261"/>
        </w:tabs>
        <w:spacing w:after="120"/>
        <w:ind w:left="3261" w:hanging="2552"/>
        <w:jc w:val="both"/>
        <w:rPr>
          <w:noProof/>
          <w:color w:val="auto"/>
          <w:sz w:val="24"/>
        </w:rPr>
      </w:pPr>
      <w:r w:rsidRPr="003159E8">
        <w:rPr>
          <w:noProof/>
          <w:color w:val="auto"/>
          <w:sz w:val="24"/>
        </w:rPr>
        <w:t>“Tenderer”</w:t>
      </w:r>
      <w:r w:rsidRPr="003159E8">
        <w:rPr>
          <w:noProof/>
          <w:color w:val="auto"/>
          <w:sz w:val="24"/>
        </w:rPr>
        <w:tab/>
        <w:t xml:space="preserve">means the organisation submitting a </w:t>
      </w:r>
      <w:r w:rsidR="00762A21" w:rsidRPr="003159E8">
        <w:rPr>
          <w:noProof/>
          <w:color w:val="auto"/>
          <w:sz w:val="24"/>
        </w:rPr>
        <w:t>T</w:t>
      </w:r>
      <w:r w:rsidRPr="003159E8">
        <w:rPr>
          <w:noProof/>
          <w:color w:val="auto"/>
          <w:sz w:val="24"/>
        </w:rPr>
        <w:t>ender</w:t>
      </w:r>
    </w:p>
    <w:p w:rsidR="00FF734F" w:rsidRDefault="00FF734F" w:rsidP="005407AB">
      <w:pPr>
        <w:tabs>
          <w:tab w:val="left" w:pos="3261"/>
        </w:tabs>
        <w:spacing w:after="120"/>
        <w:ind w:left="3261" w:hanging="2552"/>
        <w:jc w:val="both"/>
        <w:rPr>
          <w:noProof/>
          <w:sz w:val="24"/>
        </w:rPr>
      </w:pPr>
    </w:p>
    <w:p w:rsidR="00FF734F" w:rsidRDefault="00FF734F" w:rsidP="005407AB">
      <w:pPr>
        <w:tabs>
          <w:tab w:val="left" w:pos="3261"/>
        </w:tabs>
        <w:spacing w:after="120"/>
        <w:ind w:left="3261" w:hanging="2552"/>
        <w:jc w:val="both"/>
        <w:rPr>
          <w:noProof/>
          <w:sz w:val="24"/>
        </w:rPr>
      </w:pPr>
    </w:p>
    <w:p w:rsidR="00C80073" w:rsidRDefault="00C80073" w:rsidP="005407AB">
      <w:pPr>
        <w:tabs>
          <w:tab w:val="left" w:pos="3261"/>
        </w:tabs>
        <w:spacing w:after="120"/>
        <w:ind w:left="3261" w:hanging="2552"/>
        <w:jc w:val="both"/>
        <w:rPr>
          <w:noProof/>
          <w:sz w:val="24"/>
        </w:rPr>
      </w:pPr>
    </w:p>
    <w:p w:rsidR="00C80073" w:rsidRDefault="00C80073" w:rsidP="005407AB">
      <w:pPr>
        <w:tabs>
          <w:tab w:val="left" w:pos="3261"/>
        </w:tabs>
        <w:spacing w:after="120"/>
        <w:ind w:left="3261" w:hanging="2552"/>
        <w:jc w:val="both"/>
        <w:rPr>
          <w:noProof/>
          <w:sz w:val="24"/>
        </w:rPr>
      </w:pPr>
    </w:p>
    <w:p w:rsidR="00C80073" w:rsidRDefault="00C80073" w:rsidP="005407AB">
      <w:pPr>
        <w:tabs>
          <w:tab w:val="left" w:pos="3261"/>
        </w:tabs>
        <w:spacing w:after="120"/>
        <w:ind w:left="3261" w:hanging="2552"/>
        <w:jc w:val="both"/>
        <w:rPr>
          <w:noProof/>
          <w:sz w:val="24"/>
        </w:rPr>
      </w:pPr>
    </w:p>
    <w:p w:rsidR="00C80073" w:rsidRDefault="00C80073" w:rsidP="005407AB">
      <w:pPr>
        <w:tabs>
          <w:tab w:val="left" w:pos="3261"/>
        </w:tabs>
        <w:spacing w:after="120"/>
        <w:ind w:left="3261" w:hanging="2552"/>
        <w:jc w:val="both"/>
        <w:rPr>
          <w:noProof/>
          <w:sz w:val="24"/>
        </w:rPr>
      </w:pPr>
    </w:p>
    <w:p w:rsidR="00C80073" w:rsidRDefault="00C80073" w:rsidP="005407AB">
      <w:pPr>
        <w:tabs>
          <w:tab w:val="left" w:pos="3261"/>
        </w:tabs>
        <w:spacing w:after="120"/>
        <w:ind w:left="3261" w:hanging="2552"/>
        <w:jc w:val="both"/>
        <w:rPr>
          <w:noProof/>
          <w:sz w:val="24"/>
        </w:rPr>
      </w:pPr>
    </w:p>
    <w:p w:rsidR="00C80073" w:rsidRDefault="00C80073" w:rsidP="005407AB">
      <w:pPr>
        <w:tabs>
          <w:tab w:val="left" w:pos="3261"/>
        </w:tabs>
        <w:spacing w:after="120"/>
        <w:ind w:left="3261" w:hanging="2552"/>
        <w:jc w:val="both"/>
        <w:rPr>
          <w:noProof/>
          <w:sz w:val="24"/>
        </w:rPr>
      </w:pPr>
    </w:p>
    <w:p w:rsidR="00326CC0" w:rsidRDefault="00326CC0" w:rsidP="005407AB">
      <w:pPr>
        <w:tabs>
          <w:tab w:val="left" w:pos="3261"/>
        </w:tabs>
        <w:spacing w:after="120"/>
        <w:ind w:left="3261" w:hanging="2552"/>
        <w:jc w:val="both"/>
        <w:rPr>
          <w:noProof/>
          <w:sz w:val="24"/>
        </w:rPr>
      </w:pPr>
    </w:p>
    <w:p w:rsidR="00326CC0" w:rsidRDefault="00326CC0" w:rsidP="005407AB">
      <w:pPr>
        <w:tabs>
          <w:tab w:val="left" w:pos="3261"/>
        </w:tabs>
        <w:spacing w:after="120"/>
        <w:ind w:left="3261" w:hanging="2552"/>
        <w:jc w:val="both"/>
        <w:rPr>
          <w:noProof/>
          <w:sz w:val="24"/>
        </w:rPr>
      </w:pPr>
    </w:p>
    <w:p w:rsidR="00345AE9" w:rsidRDefault="00345AE9" w:rsidP="005407AB">
      <w:pPr>
        <w:tabs>
          <w:tab w:val="left" w:pos="3261"/>
        </w:tabs>
        <w:spacing w:after="120"/>
        <w:ind w:left="3261" w:hanging="2552"/>
        <w:jc w:val="both"/>
        <w:rPr>
          <w:noProof/>
          <w:sz w:val="24"/>
        </w:rPr>
      </w:pPr>
    </w:p>
    <w:p w:rsidR="00345AE9" w:rsidRDefault="00345AE9" w:rsidP="005407AB">
      <w:pPr>
        <w:tabs>
          <w:tab w:val="left" w:pos="3261"/>
        </w:tabs>
        <w:spacing w:after="120"/>
        <w:ind w:left="3261" w:hanging="2552"/>
        <w:jc w:val="both"/>
        <w:rPr>
          <w:noProof/>
          <w:sz w:val="24"/>
        </w:rPr>
      </w:pPr>
    </w:p>
    <w:p w:rsidR="00345AE9" w:rsidRDefault="00345AE9" w:rsidP="005407AB">
      <w:pPr>
        <w:tabs>
          <w:tab w:val="left" w:pos="3261"/>
        </w:tabs>
        <w:spacing w:after="120"/>
        <w:ind w:left="3261" w:hanging="2552"/>
        <w:jc w:val="both"/>
        <w:rPr>
          <w:noProof/>
          <w:sz w:val="24"/>
        </w:rPr>
      </w:pPr>
    </w:p>
    <w:p w:rsidR="00345AE9" w:rsidRDefault="00345AE9" w:rsidP="005407AB">
      <w:pPr>
        <w:tabs>
          <w:tab w:val="left" w:pos="3261"/>
        </w:tabs>
        <w:spacing w:after="120"/>
        <w:ind w:left="3261" w:hanging="2552"/>
        <w:jc w:val="both"/>
        <w:rPr>
          <w:noProof/>
          <w:sz w:val="24"/>
        </w:rPr>
      </w:pPr>
    </w:p>
    <w:p w:rsidR="00326CC0" w:rsidRDefault="00326CC0" w:rsidP="005407AB">
      <w:pPr>
        <w:tabs>
          <w:tab w:val="left" w:pos="3261"/>
        </w:tabs>
        <w:spacing w:after="120"/>
        <w:ind w:left="3261" w:hanging="2552"/>
        <w:jc w:val="both"/>
        <w:rPr>
          <w:noProof/>
          <w:sz w:val="24"/>
        </w:rPr>
      </w:pPr>
    </w:p>
    <w:p w:rsidR="00D51F2E" w:rsidRDefault="00D51F2E" w:rsidP="005407AB">
      <w:pPr>
        <w:tabs>
          <w:tab w:val="left" w:pos="3261"/>
        </w:tabs>
        <w:spacing w:after="120"/>
        <w:ind w:left="3261" w:hanging="2552"/>
        <w:jc w:val="both"/>
        <w:rPr>
          <w:noProof/>
          <w:sz w:val="24"/>
        </w:rPr>
      </w:pPr>
    </w:p>
    <w:p w:rsidR="00D51F2E" w:rsidRDefault="00D51F2E" w:rsidP="005407AB">
      <w:pPr>
        <w:tabs>
          <w:tab w:val="left" w:pos="3261"/>
        </w:tabs>
        <w:spacing w:after="120"/>
        <w:ind w:left="3261" w:hanging="2552"/>
        <w:jc w:val="both"/>
        <w:rPr>
          <w:noProof/>
          <w:sz w:val="24"/>
        </w:rPr>
      </w:pPr>
    </w:p>
    <w:p w:rsidR="00D51F2E" w:rsidRDefault="00D51F2E" w:rsidP="005407AB">
      <w:pPr>
        <w:tabs>
          <w:tab w:val="left" w:pos="3261"/>
        </w:tabs>
        <w:spacing w:after="120"/>
        <w:ind w:left="3261" w:hanging="2552"/>
        <w:jc w:val="both"/>
        <w:rPr>
          <w:noProof/>
          <w:sz w:val="24"/>
        </w:rPr>
      </w:pPr>
    </w:p>
    <w:p w:rsidR="00D51F2E" w:rsidRDefault="00D51F2E" w:rsidP="005407AB">
      <w:pPr>
        <w:tabs>
          <w:tab w:val="left" w:pos="3261"/>
        </w:tabs>
        <w:spacing w:after="120"/>
        <w:ind w:left="3261" w:hanging="2552"/>
        <w:jc w:val="both"/>
        <w:rPr>
          <w:noProof/>
          <w:sz w:val="24"/>
        </w:rPr>
      </w:pPr>
      <w:r>
        <w:rPr>
          <w:noProof/>
          <w:sz w:val="24"/>
        </w:rPr>
        <w:t xml:space="preserve"> </w:t>
      </w:r>
    </w:p>
    <w:p w:rsidR="00326CC0" w:rsidRDefault="00326CC0" w:rsidP="005407AB">
      <w:pPr>
        <w:tabs>
          <w:tab w:val="left" w:pos="3261"/>
        </w:tabs>
        <w:spacing w:after="120"/>
        <w:ind w:left="3261" w:hanging="2552"/>
        <w:jc w:val="both"/>
        <w:rPr>
          <w:noProof/>
          <w:sz w:val="24"/>
        </w:rPr>
      </w:pPr>
    </w:p>
    <w:p w:rsidR="00217D12" w:rsidRPr="00217D12" w:rsidRDefault="00217D12" w:rsidP="00217D12">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outlineLvl w:val="0"/>
        <w:rPr>
          <w:b/>
          <w:bCs/>
          <w:caps/>
          <w:color w:val="FFFFFF"/>
          <w:spacing w:val="15"/>
          <w:sz w:val="22"/>
          <w:szCs w:val="22"/>
        </w:rPr>
      </w:pPr>
      <w:bookmarkStart w:id="22" w:name="_Toc504038402"/>
      <w:r w:rsidRPr="00217D12">
        <w:rPr>
          <w:b/>
          <w:bCs/>
          <w:caps/>
          <w:color w:val="FFFFFF"/>
          <w:spacing w:val="15"/>
          <w:sz w:val="22"/>
          <w:szCs w:val="22"/>
        </w:rPr>
        <w:lastRenderedPageBreak/>
        <w:t>PART B Specification</w:t>
      </w:r>
      <w:bookmarkEnd w:id="22"/>
    </w:p>
    <w:p w:rsidR="003159E8" w:rsidRPr="003159E8" w:rsidRDefault="003159E8" w:rsidP="003159E8">
      <w:pPr>
        <w:rPr>
          <w:rFonts w:eastAsiaTheme="minorHAnsi" w:cs="Arial"/>
          <w:color w:val="auto"/>
          <w:sz w:val="24"/>
          <w:szCs w:val="24"/>
        </w:rPr>
      </w:pPr>
    </w:p>
    <w:p w:rsidR="00C80073" w:rsidRPr="00C80073" w:rsidRDefault="00C80073" w:rsidP="00C80073">
      <w:pPr>
        <w:rPr>
          <w:rFonts w:cs="Arial"/>
          <w:sz w:val="24"/>
          <w:szCs w:val="24"/>
        </w:rPr>
      </w:pPr>
      <w:r w:rsidRPr="00C80073">
        <w:rPr>
          <w:rFonts w:cs="Arial"/>
          <w:sz w:val="24"/>
          <w:szCs w:val="24"/>
        </w:rPr>
        <w:t>The Council is looking for suitably experienced Scaffolders to join the DPS Framework in order to cover all requirements f</w:t>
      </w:r>
      <w:r w:rsidR="00CC2871">
        <w:rPr>
          <w:rFonts w:cs="Arial"/>
          <w:sz w:val="24"/>
          <w:szCs w:val="24"/>
        </w:rPr>
        <w:t>or Scaffolding with the Council.  All Tenders must be able to fulfil the following specification in full.</w:t>
      </w:r>
    </w:p>
    <w:p w:rsidR="00C80073" w:rsidRPr="00C80073" w:rsidRDefault="00C80073" w:rsidP="00C80073">
      <w:pPr>
        <w:autoSpaceDE w:val="0"/>
        <w:autoSpaceDN w:val="0"/>
        <w:adjustRightInd w:val="0"/>
        <w:rPr>
          <w:rFonts w:ascii="CG Times" w:hAnsi="CG Times"/>
          <w:color w:val="auto"/>
          <w:sz w:val="20"/>
          <w:szCs w:val="24"/>
        </w:rPr>
      </w:pPr>
    </w:p>
    <w:p w:rsidR="00C80073" w:rsidRPr="00C80073" w:rsidRDefault="00C80073" w:rsidP="00C80073">
      <w:pPr>
        <w:tabs>
          <w:tab w:val="left" w:pos="794"/>
          <w:tab w:val="left" w:pos="1134"/>
        </w:tabs>
        <w:jc w:val="both"/>
        <w:rPr>
          <w:rFonts w:cs="Arial"/>
          <w:b/>
          <w:iCs/>
          <w:color w:val="auto"/>
          <w:sz w:val="24"/>
          <w:szCs w:val="24"/>
        </w:rPr>
      </w:pPr>
      <w:r w:rsidRPr="00C80073">
        <w:rPr>
          <w:rFonts w:cs="Arial"/>
          <w:b/>
          <w:iCs/>
          <w:color w:val="auto"/>
          <w:sz w:val="24"/>
          <w:szCs w:val="24"/>
        </w:rPr>
        <w:t xml:space="preserve">Introduction </w:t>
      </w:r>
    </w:p>
    <w:p w:rsidR="00C80073" w:rsidRPr="00C80073" w:rsidRDefault="00C80073" w:rsidP="00C80073">
      <w:pPr>
        <w:tabs>
          <w:tab w:val="left" w:pos="794"/>
          <w:tab w:val="left" w:pos="1134"/>
        </w:tabs>
        <w:jc w:val="both"/>
        <w:rPr>
          <w:rFonts w:cs="Arial"/>
          <w:b/>
          <w:iCs/>
          <w:color w:val="auto"/>
          <w:sz w:val="24"/>
          <w:szCs w:val="24"/>
        </w:rPr>
      </w:pPr>
    </w:p>
    <w:p w:rsidR="00C80073" w:rsidRPr="00C80073" w:rsidRDefault="00C80073" w:rsidP="00C80073">
      <w:pPr>
        <w:tabs>
          <w:tab w:val="left" w:pos="567"/>
        </w:tabs>
        <w:jc w:val="both"/>
        <w:rPr>
          <w:rFonts w:cs="Arial"/>
          <w:iCs/>
          <w:color w:val="auto"/>
          <w:sz w:val="24"/>
          <w:szCs w:val="24"/>
        </w:rPr>
      </w:pPr>
      <w:r w:rsidRPr="00C80073">
        <w:rPr>
          <w:rFonts w:cs="Arial"/>
          <w:iCs/>
          <w:color w:val="auto"/>
          <w:sz w:val="24"/>
          <w:szCs w:val="24"/>
        </w:rPr>
        <w:t>The Council currently has a standard framework agreement however we wish to move to DPS in order to monitor the Supplier available through the framework.</w:t>
      </w:r>
    </w:p>
    <w:p w:rsidR="00C80073" w:rsidRPr="00C80073" w:rsidRDefault="00C80073" w:rsidP="00C80073">
      <w:pPr>
        <w:tabs>
          <w:tab w:val="left" w:pos="567"/>
        </w:tabs>
        <w:ind w:left="567"/>
        <w:jc w:val="both"/>
        <w:rPr>
          <w:rFonts w:cs="Arial"/>
          <w:b/>
          <w:iCs/>
          <w:color w:val="FF0000"/>
          <w:sz w:val="24"/>
          <w:szCs w:val="24"/>
        </w:rPr>
      </w:pPr>
    </w:p>
    <w:p w:rsidR="00C80073" w:rsidRPr="00C80073" w:rsidRDefault="00345AE9" w:rsidP="00C80073">
      <w:pPr>
        <w:rPr>
          <w:color w:val="auto"/>
          <w:sz w:val="24"/>
          <w:szCs w:val="24"/>
        </w:rPr>
      </w:pPr>
      <w:r>
        <w:rPr>
          <w:color w:val="auto"/>
          <w:sz w:val="24"/>
          <w:szCs w:val="24"/>
        </w:rPr>
        <w:t>Please note</w:t>
      </w:r>
      <w:r w:rsidR="00C80073" w:rsidRPr="00C80073">
        <w:rPr>
          <w:color w:val="auto"/>
          <w:sz w:val="24"/>
          <w:szCs w:val="24"/>
        </w:rPr>
        <w:t xml:space="preserve">: Tenderers must agree to comply with the Health and Safety policy </w:t>
      </w:r>
      <w:r w:rsidR="00733377">
        <w:rPr>
          <w:color w:val="auto"/>
          <w:sz w:val="24"/>
          <w:szCs w:val="24"/>
        </w:rPr>
        <w:t>which is issued as part of the Tender opportunity on the portal</w:t>
      </w:r>
      <w:r w:rsidR="00326CC0">
        <w:rPr>
          <w:color w:val="auto"/>
          <w:sz w:val="24"/>
          <w:szCs w:val="24"/>
        </w:rPr>
        <w:t xml:space="preserve"> and requires all Tenderers to click the accept button,</w:t>
      </w:r>
      <w:r w:rsidR="00733377">
        <w:rPr>
          <w:color w:val="auto"/>
          <w:sz w:val="24"/>
          <w:szCs w:val="24"/>
        </w:rPr>
        <w:t xml:space="preserve"> </w:t>
      </w:r>
      <w:r w:rsidR="00C80073" w:rsidRPr="00C80073">
        <w:rPr>
          <w:color w:val="auto"/>
          <w:sz w:val="24"/>
          <w:szCs w:val="24"/>
        </w:rPr>
        <w:t>failure will result in the Tender being disqualified.</w:t>
      </w:r>
    </w:p>
    <w:p w:rsidR="00C80073" w:rsidRPr="00C80073" w:rsidRDefault="00C80073" w:rsidP="00C80073">
      <w:pPr>
        <w:rPr>
          <w:color w:val="auto"/>
          <w:sz w:val="24"/>
          <w:szCs w:val="24"/>
        </w:rPr>
      </w:pPr>
    </w:p>
    <w:p w:rsidR="00C80073" w:rsidRPr="00C80073" w:rsidRDefault="00C80073" w:rsidP="00C80073">
      <w:pPr>
        <w:rPr>
          <w:color w:val="auto"/>
          <w:sz w:val="24"/>
          <w:szCs w:val="24"/>
        </w:rPr>
      </w:pPr>
      <w:r w:rsidRPr="00C80073">
        <w:rPr>
          <w:color w:val="auto"/>
          <w:sz w:val="24"/>
          <w:szCs w:val="24"/>
        </w:rPr>
        <w:t>The Councils current usage is as follows:</w:t>
      </w:r>
    </w:p>
    <w:p w:rsidR="00C80073" w:rsidRPr="00C80073" w:rsidRDefault="00C80073" w:rsidP="00C80073">
      <w:pPr>
        <w:rPr>
          <w:color w:val="auto"/>
          <w:sz w:val="24"/>
          <w:szCs w:val="24"/>
        </w:rPr>
      </w:pPr>
    </w:p>
    <w:p w:rsidR="00C80073" w:rsidRPr="00C80073" w:rsidRDefault="00C80073" w:rsidP="00C80073">
      <w:pPr>
        <w:rPr>
          <w:rFonts w:eastAsiaTheme="minorHAnsi" w:cs="Arial"/>
          <w:b/>
          <w:color w:val="auto"/>
          <w:sz w:val="24"/>
          <w:szCs w:val="24"/>
        </w:rPr>
      </w:pPr>
      <w:r w:rsidRPr="00C80073">
        <w:rPr>
          <w:rFonts w:eastAsiaTheme="minorHAnsi" w:cs="Arial"/>
          <w:b/>
          <w:color w:val="auto"/>
          <w:sz w:val="24"/>
          <w:szCs w:val="24"/>
        </w:rPr>
        <w:t>Scaffolding usage</w:t>
      </w:r>
    </w:p>
    <w:p w:rsidR="00C80073" w:rsidRPr="00C80073" w:rsidRDefault="00C80073" w:rsidP="00C80073">
      <w:pPr>
        <w:rPr>
          <w:rFonts w:eastAsiaTheme="minorHAnsi" w:cs="Arial"/>
          <w:color w:val="auto"/>
          <w:sz w:val="22"/>
          <w:szCs w:val="24"/>
        </w:rPr>
      </w:pPr>
    </w:p>
    <w:p w:rsidR="00C80073" w:rsidRPr="00C80073" w:rsidRDefault="00C80073" w:rsidP="00C80073">
      <w:pPr>
        <w:rPr>
          <w:color w:val="auto"/>
          <w:sz w:val="24"/>
          <w:szCs w:val="24"/>
        </w:rPr>
      </w:pPr>
      <w:r w:rsidRPr="00C80073">
        <w:rPr>
          <w:color w:val="auto"/>
          <w:sz w:val="24"/>
          <w:szCs w:val="24"/>
        </w:rPr>
        <w:t xml:space="preserve">Expected spend per annum on external scaffolding: £250,000 for &gt; £5K and £150,000 for smaller jobs up to £5K </w:t>
      </w:r>
    </w:p>
    <w:p w:rsidR="00C80073" w:rsidRPr="00C80073" w:rsidRDefault="00C80073" w:rsidP="00C80073">
      <w:pPr>
        <w:rPr>
          <w:color w:val="auto"/>
          <w:sz w:val="24"/>
          <w:szCs w:val="24"/>
        </w:rPr>
      </w:pPr>
    </w:p>
    <w:p w:rsidR="00C80073" w:rsidRPr="00345AE9" w:rsidRDefault="00C80073" w:rsidP="00345AE9">
      <w:pPr>
        <w:pStyle w:val="ListParagraph"/>
        <w:numPr>
          <w:ilvl w:val="0"/>
          <w:numId w:val="41"/>
        </w:numPr>
        <w:rPr>
          <w:color w:val="auto"/>
          <w:sz w:val="24"/>
          <w:szCs w:val="24"/>
        </w:rPr>
      </w:pPr>
      <w:r w:rsidRPr="00345AE9">
        <w:rPr>
          <w:color w:val="auto"/>
          <w:sz w:val="24"/>
          <w:szCs w:val="24"/>
        </w:rPr>
        <w:t>Average spend per job: £6k - £7k for large jobs and £300-500 for smaller jobs</w:t>
      </w:r>
    </w:p>
    <w:p w:rsidR="00C80073" w:rsidRPr="00C80073" w:rsidRDefault="00C80073" w:rsidP="00C80073">
      <w:pPr>
        <w:rPr>
          <w:color w:val="auto"/>
          <w:sz w:val="24"/>
          <w:szCs w:val="24"/>
        </w:rPr>
      </w:pPr>
    </w:p>
    <w:p w:rsidR="00C80073" w:rsidRPr="00345AE9" w:rsidRDefault="00C80073" w:rsidP="00345AE9">
      <w:pPr>
        <w:pStyle w:val="ListParagraph"/>
        <w:numPr>
          <w:ilvl w:val="0"/>
          <w:numId w:val="41"/>
        </w:numPr>
        <w:rPr>
          <w:color w:val="auto"/>
          <w:sz w:val="24"/>
          <w:szCs w:val="24"/>
        </w:rPr>
      </w:pPr>
      <w:r w:rsidRPr="00345AE9">
        <w:rPr>
          <w:color w:val="auto"/>
          <w:sz w:val="24"/>
          <w:szCs w:val="24"/>
        </w:rPr>
        <w:t>Number of jobs per year: 30 large jobs and approximately 300 small jobs</w:t>
      </w:r>
    </w:p>
    <w:p w:rsidR="00E25098" w:rsidRDefault="00E25098" w:rsidP="00C80073">
      <w:pPr>
        <w:rPr>
          <w:color w:val="auto"/>
          <w:sz w:val="24"/>
          <w:szCs w:val="24"/>
        </w:rPr>
      </w:pPr>
    </w:p>
    <w:p w:rsidR="00E25098" w:rsidRPr="00345AE9" w:rsidRDefault="00E25098" w:rsidP="00345AE9">
      <w:pPr>
        <w:pStyle w:val="ListParagraph"/>
        <w:numPr>
          <w:ilvl w:val="0"/>
          <w:numId w:val="41"/>
        </w:numPr>
        <w:rPr>
          <w:color w:val="auto"/>
          <w:sz w:val="24"/>
          <w:szCs w:val="24"/>
        </w:rPr>
      </w:pPr>
      <w:r w:rsidRPr="00345AE9">
        <w:rPr>
          <w:color w:val="auto"/>
          <w:sz w:val="24"/>
          <w:szCs w:val="24"/>
        </w:rPr>
        <w:t>85% of works are within Oxford City centre – 15% are within a 20 mile radius</w:t>
      </w:r>
    </w:p>
    <w:p w:rsidR="00C80073" w:rsidRPr="00C80073" w:rsidRDefault="00C80073" w:rsidP="00C80073">
      <w:pPr>
        <w:rPr>
          <w:color w:val="auto"/>
          <w:sz w:val="24"/>
          <w:szCs w:val="24"/>
        </w:rPr>
      </w:pPr>
    </w:p>
    <w:p w:rsidR="00C80073" w:rsidRPr="00C80073" w:rsidRDefault="00C80073" w:rsidP="00C80073">
      <w:pPr>
        <w:rPr>
          <w:rFonts w:eastAsiaTheme="minorHAnsi" w:cs="Arial"/>
          <w:color w:val="auto"/>
          <w:sz w:val="24"/>
          <w:szCs w:val="24"/>
        </w:rPr>
      </w:pPr>
    </w:p>
    <w:p w:rsidR="00C80073" w:rsidRDefault="00345AE9" w:rsidP="00C80073">
      <w:pPr>
        <w:rPr>
          <w:rFonts w:eastAsiaTheme="minorHAnsi" w:cs="Arial"/>
          <w:b/>
          <w:color w:val="auto"/>
          <w:sz w:val="24"/>
          <w:szCs w:val="24"/>
        </w:rPr>
      </w:pPr>
      <w:r>
        <w:rPr>
          <w:rFonts w:eastAsiaTheme="minorHAnsi" w:cs="Arial"/>
          <w:b/>
          <w:color w:val="auto"/>
          <w:sz w:val="24"/>
          <w:szCs w:val="24"/>
        </w:rPr>
        <w:t>Types of work required</w:t>
      </w:r>
    </w:p>
    <w:p w:rsidR="00D761B8" w:rsidRDefault="00D761B8" w:rsidP="00C80073">
      <w:pPr>
        <w:rPr>
          <w:rFonts w:eastAsiaTheme="minorHAnsi" w:cs="Arial"/>
          <w:b/>
          <w:color w:val="auto"/>
          <w:sz w:val="24"/>
          <w:szCs w:val="24"/>
        </w:rPr>
      </w:pPr>
    </w:p>
    <w:p w:rsidR="00D761B8" w:rsidRPr="00345AE9" w:rsidRDefault="00D761B8" w:rsidP="00C80073">
      <w:pPr>
        <w:rPr>
          <w:rFonts w:eastAsiaTheme="minorHAnsi" w:cs="Arial"/>
          <w:color w:val="auto"/>
          <w:sz w:val="24"/>
          <w:szCs w:val="24"/>
        </w:rPr>
      </w:pPr>
      <w:r w:rsidRPr="00345AE9">
        <w:rPr>
          <w:rFonts w:eastAsiaTheme="minorHAnsi" w:cs="Arial"/>
          <w:color w:val="auto"/>
          <w:sz w:val="24"/>
          <w:szCs w:val="24"/>
        </w:rPr>
        <w:t>Typical requirements as follows:</w:t>
      </w:r>
    </w:p>
    <w:p w:rsidR="00345AE9" w:rsidRDefault="00345AE9" w:rsidP="00C80073">
      <w:pPr>
        <w:rPr>
          <w:rFonts w:eastAsiaTheme="minorHAnsi" w:cs="Arial"/>
          <w:color w:val="auto"/>
          <w:sz w:val="24"/>
          <w:szCs w:val="24"/>
        </w:rPr>
      </w:pPr>
    </w:p>
    <w:p w:rsidR="00D761B8" w:rsidRDefault="00D761B8" w:rsidP="00C80073">
      <w:pPr>
        <w:rPr>
          <w:rFonts w:eastAsiaTheme="minorHAnsi" w:cs="Arial"/>
          <w:color w:val="auto"/>
          <w:sz w:val="24"/>
          <w:szCs w:val="24"/>
        </w:rPr>
      </w:pPr>
      <w:r w:rsidRPr="00D761B8">
        <w:rPr>
          <w:rFonts w:eastAsiaTheme="minorHAnsi" w:cs="Arial"/>
          <w:color w:val="auto"/>
          <w:sz w:val="24"/>
          <w:szCs w:val="24"/>
        </w:rPr>
        <w:t xml:space="preserve">Scaffolding requirements over </w:t>
      </w:r>
      <w:r w:rsidR="00345AE9">
        <w:rPr>
          <w:rFonts w:eastAsiaTheme="minorHAnsi" w:cs="Arial"/>
          <w:color w:val="auto"/>
          <w:sz w:val="24"/>
          <w:szCs w:val="24"/>
        </w:rPr>
        <w:t>£5k</w:t>
      </w:r>
    </w:p>
    <w:p w:rsidR="00D761B8" w:rsidRDefault="00D761B8" w:rsidP="00C80073">
      <w:pPr>
        <w:rPr>
          <w:rFonts w:cs="Arial"/>
          <w:iCs/>
          <w:color w:val="auto"/>
          <w:sz w:val="24"/>
          <w:szCs w:val="24"/>
        </w:rPr>
      </w:pPr>
    </w:p>
    <w:p w:rsidR="00C80073" w:rsidRPr="00C80073" w:rsidRDefault="00C80073" w:rsidP="00C80073">
      <w:pPr>
        <w:rPr>
          <w:rFonts w:cs="Arial"/>
          <w:iCs/>
          <w:color w:val="auto"/>
          <w:sz w:val="24"/>
          <w:szCs w:val="24"/>
        </w:rPr>
      </w:pPr>
      <w:r w:rsidRPr="00C80073">
        <w:rPr>
          <w:rFonts w:cs="Arial"/>
          <w:iCs/>
          <w:color w:val="auto"/>
          <w:sz w:val="24"/>
          <w:szCs w:val="24"/>
        </w:rPr>
        <w:t>Location: Broad Street, Oxford</w:t>
      </w:r>
    </w:p>
    <w:p w:rsidR="00C80073" w:rsidRPr="00C80073" w:rsidRDefault="00C80073" w:rsidP="00C80073">
      <w:pPr>
        <w:rPr>
          <w:rFonts w:cs="Arial"/>
          <w:iCs/>
          <w:color w:val="auto"/>
          <w:sz w:val="24"/>
          <w:szCs w:val="24"/>
        </w:rPr>
      </w:pPr>
      <w:r w:rsidRPr="00C80073">
        <w:rPr>
          <w:rFonts w:cs="Arial"/>
          <w:iCs/>
          <w:color w:val="auto"/>
          <w:sz w:val="24"/>
          <w:szCs w:val="24"/>
        </w:rPr>
        <w:t>Description: Provision of bespoke scaffolding, providing access to undertake full cyclical external maintenance repairs. Lifts positioned to access each floor of the buildings. Scaffold to be bridged across shop fronts. Access to top of roof and chimneys required.</w:t>
      </w:r>
    </w:p>
    <w:p w:rsidR="00C80073" w:rsidRPr="00C80073" w:rsidRDefault="00C80073" w:rsidP="00C80073">
      <w:pPr>
        <w:rPr>
          <w:rFonts w:cs="Arial"/>
          <w:iCs/>
          <w:color w:val="auto"/>
          <w:sz w:val="24"/>
          <w:szCs w:val="24"/>
        </w:rPr>
      </w:pPr>
      <w:r w:rsidRPr="00C80073">
        <w:rPr>
          <w:rFonts w:cs="Arial"/>
          <w:iCs/>
          <w:color w:val="auto"/>
          <w:sz w:val="24"/>
          <w:szCs w:val="24"/>
        </w:rPr>
        <w:t>Duration of works when scaffolding in place: 8 weeks</w:t>
      </w:r>
    </w:p>
    <w:p w:rsidR="00C80073" w:rsidRPr="00C80073" w:rsidRDefault="00C80073" w:rsidP="00C80073">
      <w:pPr>
        <w:rPr>
          <w:rFonts w:cs="Arial"/>
          <w:iCs/>
          <w:color w:val="auto"/>
          <w:sz w:val="24"/>
          <w:szCs w:val="24"/>
        </w:rPr>
      </w:pPr>
    </w:p>
    <w:p w:rsidR="00C80073" w:rsidRPr="00C80073" w:rsidRDefault="00C80073" w:rsidP="00C80073">
      <w:pPr>
        <w:rPr>
          <w:rFonts w:cs="Arial"/>
          <w:iCs/>
          <w:color w:val="auto"/>
          <w:sz w:val="24"/>
          <w:szCs w:val="24"/>
        </w:rPr>
      </w:pPr>
      <w:r w:rsidRPr="00C80073">
        <w:rPr>
          <w:rFonts w:cs="Arial"/>
          <w:iCs/>
          <w:color w:val="auto"/>
          <w:sz w:val="24"/>
          <w:szCs w:val="24"/>
        </w:rPr>
        <w:t>Location: George Street, Oxford</w:t>
      </w:r>
    </w:p>
    <w:p w:rsidR="00C80073" w:rsidRPr="00CC2871" w:rsidRDefault="00C80073" w:rsidP="00C80073">
      <w:pPr>
        <w:rPr>
          <w:rFonts w:cs="Arial"/>
          <w:iCs/>
          <w:color w:val="auto"/>
          <w:sz w:val="24"/>
          <w:szCs w:val="24"/>
        </w:rPr>
      </w:pPr>
      <w:r w:rsidRPr="00CC2871">
        <w:rPr>
          <w:rFonts w:cs="Arial"/>
          <w:iCs/>
          <w:color w:val="auto"/>
          <w:sz w:val="24"/>
          <w:szCs w:val="24"/>
        </w:rPr>
        <w:t xml:space="preserve">Description: Provision of scaffolding to undertake full window replacement and external repairs. Lifts positioned to access each floor of the buildings. Scaffold to be bridged across shop fronts. </w:t>
      </w:r>
    </w:p>
    <w:p w:rsidR="00C80073" w:rsidRPr="00CC2871" w:rsidRDefault="00C80073" w:rsidP="00C80073">
      <w:pPr>
        <w:rPr>
          <w:rFonts w:cs="Arial"/>
          <w:iCs/>
          <w:color w:val="auto"/>
          <w:sz w:val="24"/>
          <w:szCs w:val="24"/>
        </w:rPr>
      </w:pPr>
      <w:r w:rsidRPr="00CC2871">
        <w:rPr>
          <w:rFonts w:cs="Arial"/>
          <w:iCs/>
          <w:color w:val="auto"/>
          <w:sz w:val="24"/>
          <w:szCs w:val="24"/>
        </w:rPr>
        <w:t>Duration of works when scaffolding in place: 12 weeks</w:t>
      </w:r>
    </w:p>
    <w:p w:rsidR="00C80073" w:rsidRDefault="00C80073" w:rsidP="00C80073">
      <w:pPr>
        <w:rPr>
          <w:rFonts w:cs="Arial"/>
          <w:iCs/>
          <w:color w:val="auto"/>
          <w:sz w:val="24"/>
          <w:szCs w:val="24"/>
        </w:rPr>
      </w:pPr>
    </w:p>
    <w:p w:rsidR="00345AE9" w:rsidRDefault="00345AE9" w:rsidP="00C80073">
      <w:pPr>
        <w:rPr>
          <w:rFonts w:cs="Arial"/>
          <w:iCs/>
          <w:color w:val="auto"/>
          <w:sz w:val="24"/>
          <w:szCs w:val="24"/>
        </w:rPr>
      </w:pPr>
    </w:p>
    <w:p w:rsidR="00345AE9" w:rsidRDefault="00345AE9" w:rsidP="00C80073">
      <w:pPr>
        <w:rPr>
          <w:rFonts w:cs="Arial"/>
          <w:iCs/>
          <w:color w:val="auto"/>
          <w:sz w:val="24"/>
          <w:szCs w:val="24"/>
        </w:rPr>
      </w:pPr>
    </w:p>
    <w:p w:rsidR="00345AE9" w:rsidRDefault="00345AE9" w:rsidP="00C80073">
      <w:pPr>
        <w:rPr>
          <w:rFonts w:cs="Arial"/>
          <w:iCs/>
          <w:color w:val="auto"/>
          <w:sz w:val="24"/>
          <w:szCs w:val="24"/>
        </w:rPr>
      </w:pPr>
    </w:p>
    <w:p w:rsidR="00345AE9" w:rsidRPr="00CC2871" w:rsidRDefault="00345AE9" w:rsidP="00C80073">
      <w:pPr>
        <w:rPr>
          <w:rFonts w:cs="Arial"/>
          <w:iCs/>
          <w:color w:val="auto"/>
          <w:sz w:val="24"/>
          <w:szCs w:val="24"/>
        </w:rPr>
      </w:pPr>
    </w:p>
    <w:p w:rsidR="00C80073" w:rsidRDefault="00D761B8" w:rsidP="00C80073">
      <w:pPr>
        <w:rPr>
          <w:rFonts w:eastAsiaTheme="minorHAnsi" w:cs="Arial"/>
          <w:color w:val="auto"/>
          <w:sz w:val="24"/>
          <w:szCs w:val="24"/>
        </w:rPr>
      </w:pPr>
      <w:r w:rsidRPr="00D761B8">
        <w:rPr>
          <w:rFonts w:eastAsiaTheme="minorHAnsi" w:cs="Arial"/>
          <w:color w:val="auto"/>
          <w:sz w:val="24"/>
          <w:szCs w:val="24"/>
        </w:rPr>
        <w:lastRenderedPageBreak/>
        <w:t xml:space="preserve">Scaffolding requirements </w:t>
      </w:r>
      <w:r>
        <w:rPr>
          <w:rFonts w:eastAsiaTheme="minorHAnsi" w:cs="Arial"/>
          <w:color w:val="auto"/>
          <w:sz w:val="24"/>
          <w:szCs w:val="24"/>
        </w:rPr>
        <w:t>under</w:t>
      </w:r>
      <w:r w:rsidRPr="00D761B8">
        <w:rPr>
          <w:rFonts w:eastAsiaTheme="minorHAnsi" w:cs="Arial"/>
          <w:color w:val="auto"/>
          <w:sz w:val="24"/>
          <w:szCs w:val="24"/>
        </w:rPr>
        <w:t xml:space="preserve"> </w:t>
      </w:r>
      <w:r w:rsidR="00345AE9">
        <w:rPr>
          <w:rFonts w:eastAsiaTheme="minorHAnsi" w:cs="Arial"/>
          <w:color w:val="auto"/>
          <w:sz w:val="24"/>
          <w:szCs w:val="24"/>
        </w:rPr>
        <w:t>£5k</w:t>
      </w:r>
    </w:p>
    <w:p w:rsidR="00D761B8" w:rsidRPr="00C80073" w:rsidRDefault="00D761B8" w:rsidP="00C80073">
      <w:pPr>
        <w:rPr>
          <w:rFonts w:eastAsiaTheme="minorHAnsi" w:cs="Arial"/>
          <w:color w:val="auto"/>
          <w:sz w:val="24"/>
          <w:szCs w:val="24"/>
        </w:rPr>
      </w:pPr>
    </w:p>
    <w:p w:rsidR="00C80073" w:rsidRPr="00CC2871" w:rsidRDefault="00C80073" w:rsidP="00C80073">
      <w:pPr>
        <w:rPr>
          <w:rFonts w:cs="Arial"/>
          <w:iCs/>
          <w:color w:val="auto"/>
          <w:sz w:val="24"/>
          <w:szCs w:val="24"/>
        </w:rPr>
      </w:pPr>
      <w:r w:rsidRPr="00CC2871">
        <w:rPr>
          <w:rFonts w:cs="Arial"/>
          <w:iCs/>
          <w:color w:val="auto"/>
          <w:sz w:val="24"/>
          <w:szCs w:val="24"/>
        </w:rPr>
        <w:t>Location: Wellington Street, Oxford</w:t>
      </w:r>
    </w:p>
    <w:p w:rsidR="00C80073" w:rsidRPr="00CC2871" w:rsidRDefault="00C80073" w:rsidP="00C80073">
      <w:pPr>
        <w:rPr>
          <w:rFonts w:cs="Arial"/>
          <w:iCs/>
          <w:color w:val="auto"/>
          <w:sz w:val="24"/>
          <w:szCs w:val="24"/>
        </w:rPr>
      </w:pPr>
      <w:r w:rsidRPr="00CC2871">
        <w:rPr>
          <w:rFonts w:cs="Arial"/>
          <w:iCs/>
          <w:color w:val="auto"/>
          <w:sz w:val="24"/>
          <w:szCs w:val="24"/>
        </w:rPr>
        <w:t>Description:  Scaffold up to gutter in line with small window at front of house. Pavement Licence Required</w:t>
      </w:r>
    </w:p>
    <w:p w:rsidR="00C80073" w:rsidRPr="00CC2871" w:rsidRDefault="00C80073" w:rsidP="00C80073">
      <w:pPr>
        <w:rPr>
          <w:rFonts w:cs="Arial"/>
          <w:iCs/>
          <w:color w:val="auto"/>
          <w:sz w:val="24"/>
          <w:szCs w:val="24"/>
        </w:rPr>
      </w:pPr>
      <w:r w:rsidRPr="00CC2871">
        <w:rPr>
          <w:rFonts w:cs="Arial"/>
          <w:iCs/>
          <w:color w:val="auto"/>
          <w:sz w:val="24"/>
          <w:szCs w:val="24"/>
        </w:rPr>
        <w:t>Duration of works when scaffolding in place: 0.5 day</w:t>
      </w:r>
    </w:p>
    <w:p w:rsidR="00C80073" w:rsidRPr="00CC2871" w:rsidRDefault="00C80073" w:rsidP="00C80073">
      <w:pPr>
        <w:rPr>
          <w:rFonts w:cs="Arial"/>
          <w:iCs/>
          <w:color w:val="auto"/>
          <w:sz w:val="24"/>
          <w:szCs w:val="24"/>
        </w:rPr>
      </w:pPr>
    </w:p>
    <w:p w:rsidR="00C80073" w:rsidRPr="00CC2871" w:rsidRDefault="00C80073" w:rsidP="00C80073">
      <w:pPr>
        <w:rPr>
          <w:rFonts w:cs="Arial"/>
          <w:iCs/>
          <w:color w:val="auto"/>
          <w:sz w:val="24"/>
          <w:szCs w:val="24"/>
        </w:rPr>
      </w:pPr>
      <w:r w:rsidRPr="00CC2871">
        <w:rPr>
          <w:rFonts w:cs="Arial"/>
          <w:iCs/>
          <w:color w:val="auto"/>
          <w:sz w:val="24"/>
          <w:szCs w:val="24"/>
        </w:rPr>
        <w:t>Location: Paget Road, Oxford</w:t>
      </w:r>
    </w:p>
    <w:p w:rsidR="00C80073" w:rsidRPr="00CC2871" w:rsidRDefault="00C80073" w:rsidP="00C80073">
      <w:pPr>
        <w:rPr>
          <w:rFonts w:cs="Arial"/>
          <w:iCs/>
          <w:color w:val="auto"/>
          <w:sz w:val="24"/>
          <w:szCs w:val="24"/>
        </w:rPr>
      </w:pPr>
      <w:r w:rsidRPr="00CC2871">
        <w:rPr>
          <w:rFonts w:cs="Arial"/>
          <w:iCs/>
          <w:color w:val="auto"/>
          <w:sz w:val="24"/>
          <w:szCs w:val="24"/>
        </w:rPr>
        <w:t>Description: Small tower up to gutter in line with chimney</w:t>
      </w:r>
    </w:p>
    <w:p w:rsidR="00C80073" w:rsidRPr="00CC2871" w:rsidRDefault="00C80073" w:rsidP="00C80073">
      <w:pPr>
        <w:rPr>
          <w:rFonts w:cs="Arial"/>
          <w:iCs/>
          <w:color w:val="auto"/>
          <w:sz w:val="24"/>
          <w:szCs w:val="24"/>
        </w:rPr>
      </w:pPr>
      <w:r w:rsidRPr="00CC2871">
        <w:rPr>
          <w:rFonts w:cs="Arial"/>
          <w:iCs/>
          <w:color w:val="auto"/>
          <w:sz w:val="24"/>
          <w:szCs w:val="24"/>
        </w:rPr>
        <w:t>Duration of works when scaffolding in place: 2-4 hours</w:t>
      </w:r>
    </w:p>
    <w:p w:rsidR="00C80073" w:rsidRPr="00C80073" w:rsidRDefault="00C80073" w:rsidP="00C80073">
      <w:pPr>
        <w:jc w:val="both"/>
        <w:rPr>
          <w:rFonts w:cs="Arial"/>
          <w:b/>
          <w:color w:val="auto"/>
          <w:sz w:val="24"/>
          <w:szCs w:val="24"/>
        </w:rPr>
      </w:pPr>
    </w:p>
    <w:p w:rsidR="00C80073" w:rsidRPr="00C80073" w:rsidRDefault="00C80073" w:rsidP="00C80073">
      <w:pPr>
        <w:rPr>
          <w:rFonts w:eastAsiaTheme="minorHAnsi" w:cs="Arial"/>
          <w:b/>
          <w:color w:val="auto"/>
          <w:sz w:val="24"/>
          <w:szCs w:val="24"/>
        </w:rPr>
      </w:pPr>
    </w:p>
    <w:p w:rsidR="00C80073" w:rsidRPr="00C80073" w:rsidRDefault="00C80073" w:rsidP="00C80073">
      <w:pPr>
        <w:rPr>
          <w:rFonts w:eastAsiaTheme="minorHAnsi" w:cs="Arial"/>
          <w:b/>
          <w:color w:val="auto"/>
          <w:sz w:val="24"/>
          <w:szCs w:val="24"/>
        </w:rPr>
      </w:pPr>
      <w:r w:rsidRPr="00C80073">
        <w:rPr>
          <w:rFonts w:eastAsiaTheme="minorHAnsi" w:cs="Arial"/>
          <w:b/>
          <w:color w:val="auto"/>
          <w:sz w:val="24"/>
          <w:szCs w:val="24"/>
        </w:rPr>
        <w:t>Functional requirements</w:t>
      </w:r>
    </w:p>
    <w:tbl>
      <w:tblPr>
        <w:tblpPr w:leftFromText="180" w:rightFromText="180" w:vertAnchor="text" w:horzAnchor="margin" w:tblpXSpec="center" w:tblpY="271"/>
        <w:tblW w:w="0" w:type="auto"/>
        <w:tblLayout w:type="fixed"/>
        <w:tblCellMar>
          <w:left w:w="0" w:type="dxa"/>
          <w:right w:w="0" w:type="dxa"/>
        </w:tblCellMar>
        <w:tblLook w:val="01E0" w:firstRow="1" w:lastRow="1" w:firstColumn="1" w:lastColumn="1" w:noHBand="0" w:noVBand="0"/>
      </w:tblPr>
      <w:tblGrid>
        <w:gridCol w:w="7475"/>
        <w:gridCol w:w="1884"/>
      </w:tblGrid>
      <w:tr w:rsidR="00C80073" w:rsidRPr="00C80073" w:rsidTr="00C80073">
        <w:trPr>
          <w:trHeight w:val="439"/>
        </w:trPr>
        <w:tc>
          <w:tcPr>
            <w:tcW w:w="7475" w:type="dxa"/>
          </w:tcPr>
          <w:p w:rsidR="00C80073" w:rsidRPr="00C80073" w:rsidRDefault="00C80073" w:rsidP="009A1DFE">
            <w:pPr>
              <w:widowControl w:val="0"/>
              <w:tabs>
                <w:tab w:val="left" w:pos="2209"/>
              </w:tabs>
              <w:autoSpaceDE w:val="0"/>
              <w:autoSpaceDN w:val="0"/>
              <w:spacing w:line="271" w:lineRule="exact"/>
              <w:ind w:right="141"/>
              <w:rPr>
                <w:rFonts w:eastAsia="Calibri" w:cs="Arial"/>
                <w:color w:val="auto"/>
                <w:sz w:val="24"/>
                <w:szCs w:val="22"/>
                <w:lang w:val="en-US"/>
              </w:rPr>
            </w:pPr>
          </w:p>
        </w:tc>
        <w:tc>
          <w:tcPr>
            <w:tcW w:w="1884" w:type="dxa"/>
          </w:tcPr>
          <w:p w:rsidR="00C80073" w:rsidRPr="00C80073" w:rsidRDefault="00C80073" w:rsidP="00C80073">
            <w:pPr>
              <w:widowControl w:val="0"/>
              <w:autoSpaceDE w:val="0"/>
              <w:autoSpaceDN w:val="0"/>
              <w:spacing w:line="271" w:lineRule="exact"/>
              <w:ind w:left="495" w:right="141"/>
              <w:rPr>
                <w:rFonts w:eastAsia="Calibri" w:cs="Arial"/>
                <w:b/>
                <w:color w:val="auto"/>
                <w:sz w:val="24"/>
                <w:szCs w:val="22"/>
                <w:lang w:val="en-US"/>
              </w:rPr>
            </w:pPr>
          </w:p>
        </w:tc>
      </w:tr>
    </w:tbl>
    <w:p w:rsidR="00C80073" w:rsidRPr="00C80073" w:rsidRDefault="00C80073" w:rsidP="00C80073">
      <w:pPr>
        <w:widowControl w:val="0"/>
        <w:numPr>
          <w:ilvl w:val="0"/>
          <w:numId w:val="40"/>
        </w:numPr>
        <w:tabs>
          <w:tab w:val="left" w:pos="516"/>
        </w:tabs>
        <w:autoSpaceDE w:val="0"/>
        <w:autoSpaceDN w:val="0"/>
        <w:spacing w:before="52" w:after="200"/>
        <w:ind w:right="141"/>
        <w:outlineLvl w:val="1"/>
        <w:rPr>
          <w:rFonts w:eastAsia="Calibri" w:cs="Arial"/>
          <w:b/>
          <w:bCs/>
          <w:color w:val="auto"/>
          <w:sz w:val="24"/>
          <w:szCs w:val="24"/>
          <w:lang w:val="en-US"/>
        </w:rPr>
      </w:pPr>
      <w:bookmarkStart w:id="23" w:name="_Toc503883618"/>
      <w:bookmarkStart w:id="24" w:name="_Toc504038403"/>
      <w:r w:rsidRPr="00C80073">
        <w:rPr>
          <w:rFonts w:eastAsia="Calibri" w:cs="Arial"/>
          <w:b/>
          <w:bCs/>
          <w:color w:val="auto"/>
          <w:sz w:val="24"/>
          <w:szCs w:val="24"/>
          <w:lang w:val="en-US"/>
        </w:rPr>
        <w:t>Application</w:t>
      </w:r>
      <w:bookmarkEnd w:id="23"/>
      <w:bookmarkEnd w:id="24"/>
    </w:p>
    <w:p w:rsidR="00C80073" w:rsidRPr="00C80073" w:rsidRDefault="00C80073" w:rsidP="00C80073">
      <w:pPr>
        <w:widowControl w:val="0"/>
        <w:autoSpaceDE w:val="0"/>
        <w:autoSpaceDN w:val="0"/>
        <w:spacing w:before="11"/>
        <w:ind w:right="141"/>
        <w:rPr>
          <w:rFonts w:eastAsia="Calibri" w:cs="Arial"/>
          <w:b/>
          <w:color w:val="auto"/>
          <w:sz w:val="23"/>
          <w:szCs w:val="24"/>
          <w:lang w:val="en-US"/>
        </w:rPr>
      </w:pPr>
    </w:p>
    <w:p w:rsidR="00C80073" w:rsidRPr="00C80073" w:rsidRDefault="00C80073" w:rsidP="00C80073">
      <w:pPr>
        <w:widowControl w:val="0"/>
        <w:autoSpaceDE w:val="0"/>
        <w:autoSpaceDN w:val="0"/>
        <w:ind w:left="155" w:right="141"/>
        <w:rPr>
          <w:rFonts w:eastAsia="Calibri" w:cs="Arial"/>
          <w:color w:val="auto"/>
          <w:sz w:val="24"/>
          <w:szCs w:val="24"/>
          <w:lang w:val="en-US"/>
        </w:rPr>
      </w:pPr>
      <w:r w:rsidRPr="00C80073">
        <w:rPr>
          <w:rFonts w:eastAsia="Calibri" w:cs="Arial"/>
          <w:color w:val="auto"/>
          <w:sz w:val="24"/>
          <w:szCs w:val="24"/>
          <w:lang w:val="en-US"/>
        </w:rPr>
        <w:t>This Specification identifies the minimum requirements and standards for all scaffolding and edge protection designed, erected, altered, inspected, used and/or dismantled.</w:t>
      </w:r>
    </w:p>
    <w:p w:rsidR="00C80073" w:rsidRPr="00C80073" w:rsidRDefault="00C80073" w:rsidP="00C80073">
      <w:pPr>
        <w:widowControl w:val="0"/>
        <w:autoSpaceDE w:val="0"/>
        <w:autoSpaceDN w:val="0"/>
        <w:ind w:left="155" w:right="141"/>
        <w:rPr>
          <w:rFonts w:eastAsia="Calibri" w:cs="Arial"/>
          <w:color w:val="auto"/>
          <w:sz w:val="24"/>
          <w:szCs w:val="24"/>
          <w:lang w:val="en-US"/>
        </w:rPr>
      </w:pPr>
      <w:r w:rsidRPr="00C80073">
        <w:rPr>
          <w:rFonts w:eastAsia="Calibri" w:cs="Arial"/>
          <w:color w:val="auto"/>
          <w:sz w:val="24"/>
          <w:szCs w:val="24"/>
          <w:lang w:val="en-US"/>
        </w:rPr>
        <w:t>This Specification may be enhanced by the Suppliers specific scaffolding policy and branding.</w:t>
      </w:r>
    </w:p>
    <w:p w:rsidR="00C80073" w:rsidRPr="00C80073" w:rsidRDefault="00C80073" w:rsidP="00C80073">
      <w:pPr>
        <w:widowControl w:val="0"/>
        <w:autoSpaceDE w:val="0"/>
        <w:autoSpaceDN w:val="0"/>
        <w:spacing w:before="12"/>
        <w:ind w:right="141"/>
        <w:rPr>
          <w:rFonts w:eastAsia="Calibri" w:cs="Arial"/>
          <w:color w:val="auto"/>
          <w:sz w:val="23"/>
          <w:szCs w:val="24"/>
          <w:lang w:val="en-US"/>
        </w:rPr>
      </w:pPr>
    </w:p>
    <w:p w:rsidR="00C80073" w:rsidRPr="00C80073" w:rsidRDefault="00C80073" w:rsidP="00C80073">
      <w:pPr>
        <w:widowControl w:val="0"/>
        <w:autoSpaceDE w:val="0"/>
        <w:autoSpaceDN w:val="0"/>
        <w:ind w:left="155" w:right="141"/>
        <w:rPr>
          <w:rFonts w:eastAsia="Calibri" w:cs="Arial"/>
          <w:color w:val="auto"/>
          <w:sz w:val="24"/>
          <w:szCs w:val="24"/>
          <w:lang w:val="en-US"/>
        </w:rPr>
      </w:pPr>
      <w:r w:rsidRPr="00C80073">
        <w:rPr>
          <w:rFonts w:eastAsia="Calibri" w:cs="Arial"/>
          <w:color w:val="auto"/>
          <w:sz w:val="24"/>
          <w:szCs w:val="24"/>
          <w:lang w:val="en-US"/>
        </w:rPr>
        <w:t>Hoists, Ladders, Stepladders and Podium Steps are not included as part of this standard.</w:t>
      </w:r>
    </w:p>
    <w:p w:rsidR="00C80073" w:rsidRPr="00C80073" w:rsidRDefault="00C80073" w:rsidP="00C80073">
      <w:pPr>
        <w:widowControl w:val="0"/>
        <w:autoSpaceDE w:val="0"/>
        <w:autoSpaceDN w:val="0"/>
        <w:spacing w:before="11"/>
        <w:ind w:right="141"/>
        <w:rPr>
          <w:rFonts w:eastAsia="Calibri" w:cs="Arial"/>
          <w:color w:val="auto"/>
          <w:sz w:val="23"/>
          <w:szCs w:val="24"/>
          <w:lang w:val="en-US"/>
        </w:rPr>
      </w:pPr>
    </w:p>
    <w:p w:rsidR="00C80073" w:rsidRPr="00C80073" w:rsidRDefault="00C80073" w:rsidP="00C80073">
      <w:pPr>
        <w:widowControl w:val="0"/>
        <w:numPr>
          <w:ilvl w:val="1"/>
          <w:numId w:val="40"/>
        </w:numPr>
        <w:tabs>
          <w:tab w:val="left" w:pos="948"/>
        </w:tabs>
        <w:autoSpaceDE w:val="0"/>
        <w:autoSpaceDN w:val="0"/>
        <w:spacing w:after="200"/>
        <w:ind w:right="141"/>
        <w:outlineLvl w:val="1"/>
        <w:rPr>
          <w:rFonts w:eastAsia="Calibri" w:cs="Arial"/>
          <w:b/>
          <w:bCs/>
          <w:color w:val="auto"/>
          <w:sz w:val="24"/>
          <w:szCs w:val="24"/>
          <w:lang w:val="en-US"/>
        </w:rPr>
      </w:pPr>
      <w:bookmarkStart w:id="25" w:name="_Toc503883619"/>
      <w:bookmarkStart w:id="26" w:name="_Toc504038404"/>
      <w:r w:rsidRPr="00C80073">
        <w:rPr>
          <w:rFonts w:eastAsia="Calibri" w:cs="Arial"/>
          <w:b/>
          <w:bCs/>
          <w:color w:val="auto"/>
          <w:sz w:val="24"/>
          <w:szCs w:val="24"/>
          <w:lang w:val="en-US"/>
        </w:rPr>
        <w:t>Tube and Fitting</w:t>
      </w:r>
      <w:r w:rsidRPr="00C80073">
        <w:rPr>
          <w:rFonts w:eastAsia="Calibri" w:cs="Arial"/>
          <w:b/>
          <w:bCs/>
          <w:color w:val="auto"/>
          <w:spacing w:val="-5"/>
          <w:sz w:val="24"/>
          <w:szCs w:val="24"/>
          <w:lang w:val="en-US"/>
        </w:rPr>
        <w:t xml:space="preserve"> </w:t>
      </w:r>
      <w:r w:rsidRPr="00C80073">
        <w:rPr>
          <w:rFonts w:eastAsia="Calibri" w:cs="Arial"/>
          <w:b/>
          <w:bCs/>
          <w:color w:val="auto"/>
          <w:sz w:val="24"/>
          <w:szCs w:val="24"/>
          <w:lang w:val="en-US"/>
        </w:rPr>
        <w:t>Scaffolding</w:t>
      </w:r>
      <w:bookmarkEnd w:id="25"/>
      <w:bookmarkEnd w:id="26"/>
    </w:p>
    <w:p w:rsidR="00C80073" w:rsidRPr="00C80073" w:rsidRDefault="00C80073" w:rsidP="00C80073">
      <w:pPr>
        <w:widowControl w:val="0"/>
        <w:autoSpaceDE w:val="0"/>
        <w:autoSpaceDN w:val="0"/>
        <w:ind w:right="141"/>
        <w:rPr>
          <w:rFonts w:eastAsia="Calibri" w:cs="Arial"/>
          <w:b/>
          <w:color w:val="auto"/>
          <w:sz w:val="24"/>
          <w:szCs w:val="24"/>
          <w:lang w:val="en-US"/>
        </w:rPr>
      </w:pPr>
    </w:p>
    <w:p w:rsidR="00C80073" w:rsidRPr="00C80073" w:rsidRDefault="00C80073" w:rsidP="00C80073">
      <w:pPr>
        <w:widowControl w:val="0"/>
        <w:autoSpaceDE w:val="0"/>
        <w:autoSpaceDN w:val="0"/>
        <w:ind w:left="876" w:right="141"/>
        <w:rPr>
          <w:rFonts w:eastAsia="Calibri" w:cs="Arial"/>
          <w:color w:val="auto"/>
          <w:sz w:val="24"/>
          <w:szCs w:val="24"/>
          <w:lang w:val="en-US"/>
        </w:rPr>
      </w:pPr>
      <w:r w:rsidRPr="00C80073">
        <w:rPr>
          <w:rFonts w:eastAsia="Calibri" w:cs="Arial"/>
          <w:color w:val="auto"/>
          <w:sz w:val="24"/>
          <w:szCs w:val="24"/>
          <w:lang w:val="en-US"/>
        </w:rPr>
        <w:t>This applies to traditional steel tube and fitting scaffolds and includes the use of “system type” components such as “Readylok or Easifix transoms”, extending transoms, steel and aluminium ladder beams and unit beams. All such components must be used in strict accordance with the manufacturer’s instructions/design guidance</w:t>
      </w:r>
      <w:r w:rsidR="00733377">
        <w:rPr>
          <w:rFonts w:eastAsia="Calibri" w:cs="Arial"/>
          <w:color w:val="auto"/>
          <w:sz w:val="24"/>
          <w:szCs w:val="24"/>
          <w:lang w:val="en-US"/>
        </w:rPr>
        <w:t>.</w:t>
      </w:r>
    </w:p>
    <w:p w:rsidR="00C80073" w:rsidRPr="00C80073" w:rsidRDefault="00C80073" w:rsidP="00C80073">
      <w:pPr>
        <w:widowControl w:val="0"/>
        <w:autoSpaceDE w:val="0"/>
        <w:autoSpaceDN w:val="0"/>
        <w:spacing w:before="4"/>
        <w:ind w:right="141"/>
        <w:rPr>
          <w:rFonts w:eastAsia="Calibri" w:cs="Arial"/>
          <w:color w:val="auto"/>
          <w:sz w:val="24"/>
          <w:szCs w:val="24"/>
          <w:lang w:val="en-US"/>
        </w:rPr>
      </w:pPr>
    </w:p>
    <w:p w:rsidR="00C80073" w:rsidRPr="00C80073" w:rsidRDefault="00C80073" w:rsidP="00C80073">
      <w:pPr>
        <w:widowControl w:val="0"/>
        <w:numPr>
          <w:ilvl w:val="1"/>
          <w:numId w:val="40"/>
        </w:numPr>
        <w:tabs>
          <w:tab w:val="left" w:pos="948"/>
        </w:tabs>
        <w:autoSpaceDE w:val="0"/>
        <w:autoSpaceDN w:val="0"/>
        <w:spacing w:after="200"/>
        <w:ind w:right="141"/>
        <w:outlineLvl w:val="1"/>
        <w:rPr>
          <w:rFonts w:eastAsia="Calibri" w:cs="Arial"/>
          <w:b/>
          <w:bCs/>
          <w:color w:val="auto"/>
          <w:sz w:val="24"/>
          <w:szCs w:val="24"/>
          <w:lang w:val="en-US"/>
        </w:rPr>
      </w:pPr>
      <w:bookmarkStart w:id="27" w:name="_Toc503883620"/>
      <w:bookmarkStart w:id="28" w:name="_Toc504038405"/>
      <w:r w:rsidRPr="00C80073">
        <w:rPr>
          <w:rFonts w:eastAsia="Calibri" w:cs="Arial"/>
          <w:b/>
          <w:bCs/>
          <w:color w:val="auto"/>
          <w:sz w:val="24"/>
          <w:szCs w:val="24"/>
          <w:lang w:val="en-US"/>
        </w:rPr>
        <w:t>System</w:t>
      </w:r>
      <w:r w:rsidRPr="00C80073">
        <w:rPr>
          <w:rFonts w:eastAsia="Calibri" w:cs="Arial"/>
          <w:b/>
          <w:bCs/>
          <w:color w:val="auto"/>
          <w:spacing w:val="-2"/>
          <w:sz w:val="24"/>
          <w:szCs w:val="24"/>
          <w:lang w:val="en-US"/>
        </w:rPr>
        <w:t xml:space="preserve"> </w:t>
      </w:r>
      <w:r w:rsidRPr="00C80073">
        <w:rPr>
          <w:rFonts w:eastAsia="Calibri" w:cs="Arial"/>
          <w:b/>
          <w:bCs/>
          <w:color w:val="auto"/>
          <w:sz w:val="24"/>
          <w:szCs w:val="24"/>
          <w:lang w:val="en-US"/>
        </w:rPr>
        <w:t>Scaffolding</w:t>
      </w:r>
      <w:bookmarkEnd w:id="27"/>
      <w:bookmarkEnd w:id="28"/>
    </w:p>
    <w:p w:rsidR="00C80073" w:rsidRPr="00C80073" w:rsidRDefault="00C80073" w:rsidP="00C80073">
      <w:pPr>
        <w:widowControl w:val="0"/>
        <w:autoSpaceDE w:val="0"/>
        <w:autoSpaceDN w:val="0"/>
        <w:spacing w:before="11"/>
        <w:ind w:right="141"/>
        <w:rPr>
          <w:rFonts w:eastAsia="Calibri" w:cs="Arial"/>
          <w:b/>
          <w:color w:val="auto"/>
          <w:sz w:val="23"/>
          <w:szCs w:val="24"/>
          <w:lang w:val="en-US"/>
        </w:rPr>
      </w:pPr>
    </w:p>
    <w:p w:rsidR="00C80073" w:rsidRPr="00C80073" w:rsidRDefault="00C80073" w:rsidP="00C80073">
      <w:pPr>
        <w:widowControl w:val="0"/>
        <w:autoSpaceDE w:val="0"/>
        <w:autoSpaceDN w:val="0"/>
        <w:spacing w:before="1"/>
        <w:ind w:left="876" w:right="141"/>
        <w:rPr>
          <w:rFonts w:eastAsia="Calibri" w:cs="Arial"/>
          <w:color w:val="auto"/>
          <w:sz w:val="24"/>
          <w:szCs w:val="24"/>
          <w:lang w:val="en-US"/>
        </w:rPr>
      </w:pPr>
      <w:r w:rsidRPr="00C80073">
        <w:rPr>
          <w:rFonts w:eastAsia="Calibri" w:cs="Arial"/>
          <w:color w:val="auto"/>
          <w:sz w:val="24"/>
          <w:szCs w:val="24"/>
          <w:lang w:val="en-US"/>
        </w:rPr>
        <w:t>All types/brands of Systems Scaffolding used on site must conform to the relevant British and European Standards BS EN 12810/12811. The lead hand of a scaffold gang using systems scaffolding must have successfully completed the relevant CISRS Systems product training. CISRS Scaffolders or Trainee operatives will be able, as a member of this squad to erect, alter or dismantle this equipment under the direct supervision of the CISRS systems qualified operative prior to them carrying out the requisite CISRS training.</w:t>
      </w:r>
    </w:p>
    <w:p w:rsidR="00C80073" w:rsidRPr="00C80073" w:rsidRDefault="00C80073" w:rsidP="00C80073">
      <w:pPr>
        <w:widowControl w:val="0"/>
        <w:autoSpaceDE w:val="0"/>
        <w:autoSpaceDN w:val="0"/>
        <w:spacing w:before="10"/>
        <w:ind w:right="141"/>
        <w:rPr>
          <w:rFonts w:eastAsia="Calibri" w:cs="Arial"/>
          <w:color w:val="auto"/>
          <w:sz w:val="23"/>
          <w:szCs w:val="24"/>
          <w:lang w:val="en-US"/>
        </w:rPr>
      </w:pPr>
    </w:p>
    <w:p w:rsidR="00C80073" w:rsidRDefault="00C80073" w:rsidP="00C80073">
      <w:pPr>
        <w:widowControl w:val="0"/>
        <w:autoSpaceDE w:val="0"/>
        <w:autoSpaceDN w:val="0"/>
        <w:ind w:left="876" w:right="141"/>
        <w:rPr>
          <w:rFonts w:eastAsia="Calibri" w:cs="Arial"/>
          <w:color w:val="auto"/>
          <w:sz w:val="24"/>
          <w:szCs w:val="24"/>
          <w:lang w:val="en-US"/>
        </w:rPr>
      </w:pPr>
      <w:r w:rsidRPr="00C80073">
        <w:rPr>
          <w:rFonts w:eastAsia="Calibri" w:cs="Arial"/>
          <w:color w:val="auto"/>
          <w:sz w:val="24"/>
          <w:szCs w:val="24"/>
          <w:lang w:val="en-US"/>
        </w:rPr>
        <w:t xml:space="preserve">See </w:t>
      </w:r>
      <w:hyperlink r:id="rId18">
        <w:r w:rsidRPr="00C80073">
          <w:rPr>
            <w:rFonts w:eastAsia="Calibri" w:cs="Arial"/>
            <w:color w:val="auto"/>
            <w:sz w:val="24"/>
            <w:szCs w:val="24"/>
            <w:u w:val="single"/>
            <w:lang w:val="en-US"/>
          </w:rPr>
          <w:t>www.cisrs.org.uk</w:t>
        </w:r>
        <w:r w:rsidRPr="00C80073">
          <w:rPr>
            <w:rFonts w:eastAsia="Calibri" w:cs="Arial"/>
            <w:color w:val="auto"/>
            <w:sz w:val="24"/>
            <w:szCs w:val="24"/>
            <w:lang w:val="en-US"/>
          </w:rPr>
          <w:t xml:space="preserve"> </w:t>
        </w:r>
      </w:hyperlink>
      <w:r w:rsidRPr="00C80073">
        <w:rPr>
          <w:rFonts w:eastAsia="Calibri" w:cs="Arial"/>
          <w:color w:val="auto"/>
          <w:sz w:val="24"/>
          <w:szCs w:val="24"/>
          <w:lang w:val="en-US"/>
        </w:rPr>
        <w:t>for the current list.</w:t>
      </w:r>
    </w:p>
    <w:p w:rsidR="00345AE9" w:rsidRDefault="00345AE9" w:rsidP="00C80073">
      <w:pPr>
        <w:widowControl w:val="0"/>
        <w:autoSpaceDE w:val="0"/>
        <w:autoSpaceDN w:val="0"/>
        <w:ind w:left="876" w:right="141"/>
        <w:rPr>
          <w:rFonts w:eastAsia="Calibri" w:cs="Arial"/>
          <w:color w:val="auto"/>
          <w:sz w:val="24"/>
          <w:szCs w:val="24"/>
          <w:lang w:val="en-US"/>
        </w:rPr>
      </w:pPr>
    </w:p>
    <w:p w:rsidR="00345AE9" w:rsidRDefault="00345AE9" w:rsidP="00C80073">
      <w:pPr>
        <w:widowControl w:val="0"/>
        <w:autoSpaceDE w:val="0"/>
        <w:autoSpaceDN w:val="0"/>
        <w:ind w:left="876" w:right="141"/>
        <w:rPr>
          <w:rFonts w:eastAsia="Calibri" w:cs="Arial"/>
          <w:color w:val="auto"/>
          <w:sz w:val="24"/>
          <w:szCs w:val="24"/>
          <w:lang w:val="en-US"/>
        </w:rPr>
      </w:pPr>
    </w:p>
    <w:p w:rsidR="00345AE9" w:rsidRDefault="00345AE9" w:rsidP="00C80073">
      <w:pPr>
        <w:widowControl w:val="0"/>
        <w:autoSpaceDE w:val="0"/>
        <w:autoSpaceDN w:val="0"/>
        <w:ind w:left="876" w:right="141"/>
        <w:rPr>
          <w:rFonts w:eastAsia="Calibri" w:cs="Arial"/>
          <w:color w:val="auto"/>
          <w:sz w:val="24"/>
          <w:szCs w:val="24"/>
          <w:lang w:val="en-US"/>
        </w:rPr>
      </w:pPr>
    </w:p>
    <w:p w:rsidR="00345AE9" w:rsidRPr="00C80073" w:rsidRDefault="00345AE9" w:rsidP="00C80073">
      <w:pPr>
        <w:widowControl w:val="0"/>
        <w:autoSpaceDE w:val="0"/>
        <w:autoSpaceDN w:val="0"/>
        <w:ind w:left="876" w:right="141"/>
        <w:rPr>
          <w:rFonts w:eastAsia="Calibri" w:cs="Arial"/>
          <w:color w:val="auto"/>
          <w:sz w:val="24"/>
          <w:szCs w:val="24"/>
          <w:lang w:val="en-US"/>
        </w:rPr>
      </w:pPr>
    </w:p>
    <w:p w:rsidR="00C80073" w:rsidRPr="00C80073" w:rsidRDefault="00C80073" w:rsidP="00C80073">
      <w:pPr>
        <w:widowControl w:val="0"/>
        <w:autoSpaceDE w:val="0"/>
        <w:autoSpaceDN w:val="0"/>
        <w:spacing w:before="10"/>
        <w:ind w:right="141"/>
        <w:rPr>
          <w:rFonts w:eastAsia="Calibri" w:cs="Arial"/>
          <w:color w:val="auto"/>
          <w:sz w:val="19"/>
          <w:szCs w:val="24"/>
          <w:lang w:val="en-US"/>
        </w:rPr>
      </w:pPr>
    </w:p>
    <w:p w:rsidR="00C80073" w:rsidRPr="00165DD6" w:rsidRDefault="00C80073" w:rsidP="00C80073">
      <w:pPr>
        <w:widowControl w:val="0"/>
        <w:numPr>
          <w:ilvl w:val="1"/>
          <w:numId w:val="40"/>
        </w:numPr>
        <w:tabs>
          <w:tab w:val="left" w:pos="948"/>
        </w:tabs>
        <w:autoSpaceDE w:val="0"/>
        <w:autoSpaceDN w:val="0"/>
        <w:spacing w:before="51" w:after="200"/>
        <w:ind w:right="141"/>
        <w:outlineLvl w:val="1"/>
        <w:rPr>
          <w:rFonts w:eastAsia="Calibri" w:cs="Arial"/>
          <w:b/>
          <w:bCs/>
          <w:color w:val="auto"/>
          <w:sz w:val="24"/>
          <w:szCs w:val="24"/>
          <w:lang w:val="en-US"/>
        </w:rPr>
      </w:pPr>
      <w:bookmarkStart w:id="29" w:name="_Toc503883621"/>
      <w:bookmarkStart w:id="30" w:name="_Toc504038406"/>
      <w:r w:rsidRPr="00C80073">
        <w:rPr>
          <w:rFonts w:eastAsia="Calibri" w:cs="Arial"/>
          <w:b/>
          <w:bCs/>
          <w:color w:val="auto"/>
          <w:sz w:val="24"/>
          <w:szCs w:val="24"/>
          <w:lang w:val="en-US"/>
        </w:rPr>
        <w:lastRenderedPageBreak/>
        <w:t>Lightweight Mobile</w:t>
      </w:r>
      <w:r w:rsidRPr="00C80073">
        <w:rPr>
          <w:rFonts w:eastAsia="Calibri" w:cs="Arial"/>
          <w:b/>
          <w:bCs/>
          <w:color w:val="auto"/>
          <w:spacing w:val="-3"/>
          <w:sz w:val="24"/>
          <w:szCs w:val="24"/>
          <w:lang w:val="en-US"/>
        </w:rPr>
        <w:t xml:space="preserve"> </w:t>
      </w:r>
      <w:r w:rsidRPr="00C80073">
        <w:rPr>
          <w:rFonts w:eastAsia="Calibri" w:cs="Arial"/>
          <w:b/>
          <w:bCs/>
          <w:color w:val="auto"/>
          <w:sz w:val="24"/>
          <w:szCs w:val="24"/>
          <w:lang w:val="en-US"/>
        </w:rPr>
        <w:t>Tower</w:t>
      </w:r>
      <w:bookmarkEnd w:id="29"/>
      <w:bookmarkEnd w:id="30"/>
    </w:p>
    <w:p w:rsidR="00C80073" w:rsidRPr="00C80073" w:rsidRDefault="00C80073" w:rsidP="00C80073">
      <w:pPr>
        <w:widowControl w:val="0"/>
        <w:autoSpaceDE w:val="0"/>
        <w:autoSpaceDN w:val="0"/>
        <w:ind w:left="876" w:right="141"/>
        <w:rPr>
          <w:rFonts w:eastAsia="Calibri" w:cs="Arial"/>
          <w:color w:val="auto"/>
          <w:sz w:val="24"/>
          <w:szCs w:val="24"/>
          <w:lang w:val="en-US"/>
        </w:rPr>
      </w:pPr>
      <w:r w:rsidRPr="00C80073">
        <w:rPr>
          <w:rFonts w:eastAsia="Calibri" w:cs="Arial"/>
          <w:color w:val="auto"/>
          <w:sz w:val="24"/>
          <w:szCs w:val="24"/>
          <w:lang w:val="en-US"/>
        </w:rPr>
        <w:t>An authorised person is permitted to erect, inspect, use, move, alter and/or dismantle a lightweight Mobile Tower if they are competent and hold a recognised qualification that specifically includes mobile towers.</w:t>
      </w:r>
    </w:p>
    <w:p w:rsidR="009A1DFE" w:rsidRPr="00165DD6" w:rsidRDefault="009A1DFE" w:rsidP="00C80073">
      <w:pPr>
        <w:widowControl w:val="0"/>
        <w:autoSpaceDE w:val="0"/>
        <w:autoSpaceDN w:val="0"/>
        <w:spacing w:before="11"/>
        <w:ind w:right="141"/>
        <w:rPr>
          <w:rFonts w:eastAsia="Calibri" w:cs="Arial"/>
          <w:color w:val="auto"/>
          <w:sz w:val="10"/>
          <w:szCs w:val="24"/>
          <w:lang w:val="en-US"/>
        </w:rPr>
      </w:pPr>
    </w:p>
    <w:p w:rsidR="00C80073" w:rsidRPr="00C80073" w:rsidRDefault="00C80073" w:rsidP="00C80073">
      <w:pPr>
        <w:widowControl w:val="0"/>
        <w:autoSpaceDE w:val="0"/>
        <w:autoSpaceDN w:val="0"/>
        <w:ind w:left="876" w:right="141"/>
        <w:rPr>
          <w:rFonts w:eastAsia="Calibri" w:cs="Arial"/>
          <w:color w:val="auto"/>
          <w:sz w:val="24"/>
          <w:szCs w:val="24"/>
          <w:lang w:val="en-US"/>
        </w:rPr>
      </w:pPr>
      <w:r w:rsidRPr="00C80073">
        <w:rPr>
          <w:rFonts w:eastAsia="Calibri" w:cs="Arial"/>
          <w:color w:val="auto"/>
          <w:sz w:val="24"/>
          <w:szCs w:val="24"/>
          <w:lang w:val="en-US"/>
        </w:rPr>
        <w:t>Mobile towers must be inspected as often as is necessary to ensure safety. Recommended best practice is that they be inspected and a report made by a competent person after assembly, or significant alteration, and before use.</w:t>
      </w:r>
    </w:p>
    <w:p w:rsidR="00C80073" w:rsidRPr="00C80073" w:rsidRDefault="00C80073" w:rsidP="00C80073">
      <w:pPr>
        <w:widowControl w:val="0"/>
        <w:autoSpaceDE w:val="0"/>
        <w:autoSpaceDN w:val="0"/>
        <w:ind w:left="876" w:right="141"/>
        <w:rPr>
          <w:rFonts w:eastAsia="Calibri" w:cs="Arial"/>
          <w:color w:val="auto"/>
          <w:sz w:val="24"/>
          <w:szCs w:val="24"/>
          <w:lang w:val="en-US"/>
        </w:rPr>
      </w:pPr>
      <w:r w:rsidRPr="00C80073">
        <w:rPr>
          <w:rFonts w:eastAsia="Calibri" w:cs="Arial"/>
          <w:color w:val="auto"/>
          <w:sz w:val="24"/>
          <w:szCs w:val="24"/>
          <w:lang w:val="en-US"/>
        </w:rPr>
        <w:t>Thereafter, they should be inspected as often as necessary but at least every 7 days, or after any event likely to have affected stability or structural integrity, such as adverse weather conditions. But, there is no need to inspect and report every time the mobile tower is moved at the same location.</w:t>
      </w:r>
    </w:p>
    <w:p w:rsidR="00C80073" w:rsidRDefault="00C80073" w:rsidP="00C80073">
      <w:pPr>
        <w:widowControl w:val="0"/>
        <w:autoSpaceDE w:val="0"/>
        <w:autoSpaceDN w:val="0"/>
        <w:ind w:left="876" w:right="141"/>
        <w:rPr>
          <w:rFonts w:eastAsia="Calibri" w:cs="Arial"/>
          <w:color w:val="auto"/>
          <w:sz w:val="24"/>
          <w:szCs w:val="24"/>
          <w:lang w:val="en-US"/>
        </w:rPr>
      </w:pPr>
    </w:p>
    <w:p w:rsidR="002E4DD1" w:rsidRPr="002E4DD1" w:rsidRDefault="002E4DD1" w:rsidP="00C80073">
      <w:pPr>
        <w:widowControl w:val="0"/>
        <w:autoSpaceDE w:val="0"/>
        <w:autoSpaceDN w:val="0"/>
        <w:ind w:left="876" w:right="141"/>
        <w:rPr>
          <w:rFonts w:eastAsia="Calibri" w:cs="Arial"/>
          <w:i/>
          <w:color w:val="auto"/>
          <w:sz w:val="22"/>
          <w:szCs w:val="24"/>
          <w:lang w:val="en-US"/>
        </w:rPr>
      </w:pPr>
      <w:r w:rsidRPr="002E4DD1">
        <w:rPr>
          <w:rFonts w:eastAsia="Calibri" w:cs="Arial"/>
          <w:i/>
          <w:color w:val="auto"/>
          <w:sz w:val="22"/>
          <w:szCs w:val="24"/>
          <w:lang w:val="en-US"/>
        </w:rPr>
        <w:t xml:space="preserve">Note: Refer to relevant industry association - Prefabricated Access Suppliers’ &amp; Manufacturers’ Association (PASMA) website </w:t>
      </w:r>
      <w:hyperlink r:id="rId19" w:history="1">
        <w:r w:rsidRPr="002E4DD1">
          <w:rPr>
            <w:rStyle w:val="Hyperlink"/>
            <w:rFonts w:eastAsia="Calibri" w:cs="Arial"/>
            <w:i/>
            <w:sz w:val="22"/>
            <w:szCs w:val="24"/>
            <w:u w:val="none"/>
            <w:lang w:val="en-US"/>
          </w:rPr>
          <w:t>www.pasma.co.uk</w:t>
        </w:r>
      </w:hyperlink>
      <w:r w:rsidRPr="002E4DD1">
        <w:rPr>
          <w:rFonts w:eastAsia="Calibri" w:cs="Arial"/>
          <w:i/>
          <w:color w:val="auto"/>
          <w:sz w:val="22"/>
          <w:szCs w:val="24"/>
          <w:lang w:val="en-US"/>
        </w:rPr>
        <w:t xml:space="preserve">  for more information. PASMA has agreed with the HSE that the completion and affixing of a PASMA Tower Inspection Record satisfies the regulatory requirement to record the inspection and deliver to the person for whom it was completed.</w:t>
      </w:r>
    </w:p>
    <w:p w:rsidR="00C80073" w:rsidRPr="00C80073" w:rsidRDefault="00C80073" w:rsidP="00C80073">
      <w:pPr>
        <w:widowControl w:val="0"/>
        <w:autoSpaceDE w:val="0"/>
        <w:autoSpaceDN w:val="0"/>
        <w:ind w:left="876" w:right="141"/>
        <w:rPr>
          <w:rFonts w:eastAsia="Calibri" w:cs="Arial"/>
          <w:color w:val="auto"/>
          <w:sz w:val="9"/>
          <w:szCs w:val="24"/>
          <w:lang w:val="en-US"/>
        </w:rPr>
      </w:pPr>
    </w:p>
    <w:p w:rsidR="00C80073" w:rsidRPr="009A1DFE" w:rsidRDefault="00C80073" w:rsidP="009A1DFE">
      <w:pPr>
        <w:widowControl w:val="0"/>
        <w:tabs>
          <w:tab w:val="left" w:pos="516"/>
        </w:tabs>
        <w:autoSpaceDE w:val="0"/>
        <w:autoSpaceDN w:val="0"/>
        <w:spacing w:before="1"/>
        <w:ind w:right="141"/>
        <w:outlineLvl w:val="1"/>
        <w:rPr>
          <w:rFonts w:eastAsia="Calibri" w:cs="Arial"/>
          <w:b/>
          <w:bCs/>
          <w:color w:val="auto"/>
          <w:sz w:val="6"/>
          <w:szCs w:val="24"/>
          <w:lang w:val="en-US"/>
        </w:rPr>
      </w:pPr>
    </w:p>
    <w:p w:rsidR="00C80073" w:rsidRPr="00165DD6" w:rsidRDefault="00C80073" w:rsidP="00C80073">
      <w:pPr>
        <w:widowControl w:val="0"/>
        <w:tabs>
          <w:tab w:val="left" w:pos="516"/>
        </w:tabs>
        <w:autoSpaceDE w:val="0"/>
        <w:autoSpaceDN w:val="0"/>
        <w:spacing w:before="1"/>
        <w:ind w:left="516" w:right="141"/>
        <w:outlineLvl w:val="1"/>
        <w:rPr>
          <w:rFonts w:eastAsia="Calibri" w:cs="Arial"/>
          <w:b/>
          <w:bCs/>
          <w:color w:val="auto"/>
          <w:sz w:val="8"/>
          <w:szCs w:val="24"/>
          <w:lang w:val="en-US"/>
        </w:rPr>
      </w:pPr>
    </w:p>
    <w:p w:rsidR="00C80073" w:rsidRPr="00C80073" w:rsidRDefault="00C80073" w:rsidP="00C80073">
      <w:pPr>
        <w:widowControl w:val="0"/>
        <w:numPr>
          <w:ilvl w:val="0"/>
          <w:numId w:val="40"/>
        </w:numPr>
        <w:tabs>
          <w:tab w:val="left" w:pos="516"/>
        </w:tabs>
        <w:autoSpaceDE w:val="0"/>
        <w:autoSpaceDN w:val="0"/>
        <w:spacing w:before="1" w:after="200"/>
        <w:ind w:right="141"/>
        <w:outlineLvl w:val="1"/>
        <w:rPr>
          <w:rFonts w:eastAsia="Calibri" w:cs="Arial"/>
          <w:b/>
          <w:bCs/>
          <w:color w:val="auto"/>
          <w:sz w:val="24"/>
          <w:szCs w:val="24"/>
          <w:lang w:val="en-US"/>
        </w:rPr>
      </w:pPr>
      <w:bookmarkStart w:id="31" w:name="_Toc503883622"/>
      <w:bookmarkStart w:id="32" w:name="_Toc504038407"/>
      <w:r w:rsidRPr="00C80073">
        <w:rPr>
          <w:rFonts w:eastAsia="Calibri" w:cs="Arial"/>
          <w:b/>
          <w:bCs/>
          <w:color w:val="auto"/>
          <w:sz w:val="24"/>
          <w:szCs w:val="24"/>
          <w:lang w:val="en-US"/>
        </w:rPr>
        <w:t>Regulations, Codes of Practice and best practice</w:t>
      </w:r>
      <w:r w:rsidRPr="00C80073">
        <w:rPr>
          <w:rFonts w:eastAsia="Calibri" w:cs="Arial"/>
          <w:b/>
          <w:bCs/>
          <w:color w:val="auto"/>
          <w:spacing w:val="-17"/>
          <w:sz w:val="24"/>
          <w:szCs w:val="24"/>
          <w:lang w:val="en-US"/>
        </w:rPr>
        <w:t xml:space="preserve"> </w:t>
      </w:r>
      <w:r w:rsidRPr="00C80073">
        <w:rPr>
          <w:rFonts w:eastAsia="Calibri" w:cs="Arial"/>
          <w:b/>
          <w:bCs/>
          <w:color w:val="auto"/>
          <w:sz w:val="24"/>
          <w:szCs w:val="24"/>
          <w:lang w:val="en-US"/>
        </w:rPr>
        <w:t>requirements</w:t>
      </w:r>
      <w:bookmarkEnd w:id="31"/>
      <w:bookmarkEnd w:id="32"/>
    </w:p>
    <w:p w:rsidR="00C80073" w:rsidRPr="00C80073" w:rsidRDefault="00C80073" w:rsidP="00C80073">
      <w:pPr>
        <w:widowControl w:val="0"/>
        <w:autoSpaceDE w:val="0"/>
        <w:autoSpaceDN w:val="0"/>
        <w:spacing w:before="9"/>
        <w:ind w:right="141"/>
        <w:rPr>
          <w:rFonts w:eastAsia="Calibri" w:cs="Arial"/>
          <w:b/>
          <w:color w:val="auto"/>
          <w:sz w:val="4"/>
          <w:szCs w:val="24"/>
          <w:lang w:val="en-US"/>
        </w:rPr>
      </w:pPr>
    </w:p>
    <w:p w:rsidR="00C80073" w:rsidRPr="00C80073" w:rsidRDefault="00C80073" w:rsidP="00C80073">
      <w:pPr>
        <w:widowControl w:val="0"/>
        <w:autoSpaceDE w:val="0"/>
        <w:autoSpaceDN w:val="0"/>
        <w:ind w:left="515" w:right="141"/>
        <w:rPr>
          <w:rFonts w:eastAsia="Calibri" w:cs="Arial"/>
          <w:color w:val="auto"/>
          <w:sz w:val="24"/>
          <w:szCs w:val="24"/>
          <w:lang w:val="en-US"/>
        </w:rPr>
      </w:pPr>
      <w:r w:rsidRPr="00C80073">
        <w:rPr>
          <w:rFonts w:eastAsia="Calibri" w:cs="Arial"/>
          <w:color w:val="auto"/>
          <w:sz w:val="24"/>
          <w:szCs w:val="24"/>
          <w:lang w:val="en-US"/>
        </w:rPr>
        <w:t>All scaffolding works shall be carried out in accordance with the current Regulations, Codes of Practice and industry best practice requirements such as:</w:t>
      </w:r>
    </w:p>
    <w:p w:rsidR="00C80073" w:rsidRPr="00165DD6" w:rsidRDefault="00C80073" w:rsidP="00C80073">
      <w:pPr>
        <w:widowControl w:val="0"/>
        <w:autoSpaceDE w:val="0"/>
        <w:autoSpaceDN w:val="0"/>
        <w:ind w:left="515" w:right="141"/>
        <w:rPr>
          <w:rFonts w:eastAsia="Calibri" w:cs="Arial"/>
          <w:color w:val="auto"/>
          <w:sz w:val="6"/>
          <w:szCs w:val="24"/>
          <w:lang w:val="en-US"/>
        </w:rPr>
      </w:pPr>
    </w:p>
    <w:p w:rsidR="00C80073" w:rsidRPr="00C80073" w:rsidRDefault="00C80073" w:rsidP="00165DD6">
      <w:pPr>
        <w:widowControl w:val="0"/>
        <w:numPr>
          <w:ilvl w:val="1"/>
          <w:numId w:val="40"/>
        </w:numPr>
        <w:tabs>
          <w:tab w:val="left" w:pos="948"/>
        </w:tabs>
        <w:autoSpaceDE w:val="0"/>
        <w:autoSpaceDN w:val="0"/>
        <w:spacing w:before="120" w:after="120"/>
        <w:ind w:right="141"/>
        <w:rPr>
          <w:rFonts w:eastAsiaTheme="minorHAnsi" w:cs="Arial"/>
          <w:color w:val="auto"/>
          <w:sz w:val="24"/>
          <w:szCs w:val="22"/>
        </w:rPr>
      </w:pPr>
      <w:r w:rsidRPr="00C80073">
        <w:rPr>
          <w:rFonts w:eastAsiaTheme="minorHAnsi" w:cs="Arial"/>
          <w:color w:val="auto"/>
          <w:sz w:val="24"/>
          <w:szCs w:val="22"/>
        </w:rPr>
        <w:t>The Health and Safety at Work etc. Act</w:t>
      </w:r>
      <w:r w:rsidRPr="00C80073">
        <w:rPr>
          <w:rFonts w:eastAsiaTheme="minorHAnsi" w:cs="Arial"/>
          <w:color w:val="auto"/>
          <w:spacing w:val="-5"/>
          <w:sz w:val="24"/>
          <w:szCs w:val="22"/>
        </w:rPr>
        <w:t xml:space="preserve"> </w:t>
      </w:r>
      <w:r w:rsidRPr="00C80073">
        <w:rPr>
          <w:rFonts w:eastAsiaTheme="minorHAnsi" w:cs="Arial"/>
          <w:color w:val="auto"/>
          <w:sz w:val="24"/>
          <w:szCs w:val="22"/>
        </w:rPr>
        <w:t>1974</w:t>
      </w:r>
    </w:p>
    <w:p w:rsidR="00C80073" w:rsidRPr="00C80073" w:rsidRDefault="00C80073" w:rsidP="00165DD6">
      <w:pPr>
        <w:widowControl w:val="0"/>
        <w:numPr>
          <w:ilvl w:val="1"/>
          <w:numId w:val="40"/>
        </w:numPr>
        <w:tabs>
          <w:tab w:val="left" w:pos="948"/>
        </w:tabs>
        <w:autoSpaceDE w:val="0"/>
        <w:autoSpaceDN w:val="0"/>
        <w:spacing w:before="120" w:after="120"/>
        <w:ind w:right="141"/>
        <w:rPr>
          <w:rFonts w:eastAsiaTheme="minorHAnsi" w:cs="Arial"/>
          <w:color w:val="auto"/>
          <w:sz w:val="24"/>
          <w:szCs w:val="22"/>
        </w:rPr>
      </w:pPr>
      <w:r w:rsidRPr="00C80073">
        <w:rPr>
          <w:rFonts w:eastAsiaTheme="minorHAnsi" w:cs="Arial"/>
          <w:color w:val="auto"/>
          <w:sz w:val="24"/>
          <w:szCs w:val="22"/>
        </w:rPr>
        <w:t>The Management of Health and Safety at Work Regulations 1999 – as</w:t>
      </w:r>
      <w:r w:rsidRPr="00C80073">
        <w:rPr>
          <w:rFonts w:eastAsiaTheme="minorHAnsi" w:cs="Arial"/>
          <w:color w:val="auto"/>
          <w:spacing w:val="-17"/>
          <w:sz w:val="24"/>
          <w:szCs w:val="22"/>
        </w:rPr>
        <w:t xml:space="preserve"> </w:t>
      </w:r>
      <w:r w:rsidRPr="00C80073">
        <w:rPr>
          <w:rFonts w:eastAsiaTheme="minorHAnsi" w:cs="Arial"/>
          <w:color w:val="auto"/>
          <w:sz w:val="24"/>
          <w:szCs w:val="22"/>
        </w:rPr>
        <w:t>amended</w:t>
      </w:r>
    </w:p>
    <w:p w:rsidR="00C80073" w:rsidRPr="00C80073" w:rsidRDefault="00C80073" w:rsidP="00165DD6">
      <w:pPr>
        <w:widowControl w:val="0"/>
        <w:numPr>
          <w:ilvl w:val="1"/>
          <w:numId w:val="40"/>
        </w:numPr>
        <w:tabs>
          <w:tab w:val="left" w:pos="948"/>
        </w:tabs>
        <w:autoSpaceDE w:val="0"/>
        <w:autoSpaceDN w:val="0"/>
        <w:spacing w:before="120" w:after="120"/>
        <w:ind w:right="141"/>
        <w:rPr>
          <w:rFonts w:eastAsiaTheme="minorHAnsi" w:cs="Arial"/>
          <w:color w:val="auto"/>
          <w:sz w:val="24"/>
          <w:szCs w:val="22"/>
        </w:rPr>
      </w:pPr>
      <w:r w:rsidRPr="00C80073">
        <w:rPr>
          <w:rFonts w:eastAsiaTheme="minorHAnsi" w:cs="Arial"/>
          <w:color w:val="auto"/>
          <w:sz w:val="24"/>
          <w:szCs w:val="22"/>
        </w:rPr>
        <w:t>The Work at Height Regulations 2005 – as</w:t>
      </w:r>
      <w:r w:rsidRPr="00C80073">
        <w:rPr>
          <w:rFonts w:eastAsiaTheme="minorHAnsi" w:cs="Arial"/>
          <w:color w:val="auto"/>
          <w:spacing w:val="-11"/>
          <w:sz w:val="24"/>
          <w:szCs w:val="22"/>
        </w:rPr>
        <w:t xml:space="preserve"> </w:t>
      </w:r>
      <w:r w:rsidRPr="00C80073">
        <w:rPr>
          <w:rFonts w:eastAsiaTheme="minorHAnsi" w:cs="Arial"/>
          <w:color w:val="auto"/>
          <w:sz w:val="24"/>
          <w:szCs w:val="22"/>
        </w:rPr>
        <w:t>amended</w:t>
      </w:r>
    </w:p>
    <w:p w:rsidR="00C80073" w:rsidRPr="00C80073" w:rsidRDefault="00C80073" w:rsidP="00165DD6">
      <w:pPr>
        <w:widowControl w:val="0"/>
        <w:numPr>
          <w:ilvl w:val="1"/>
          <w:numId w:val="40"/>
        </w:numPr>
        <w:tabs>
          <w:tab w:val="left" w:pos="948"/>
        </w:tabs>
        <w:autoSpaceDE w:val="0"/>
        <w:autoSpaceDN w:val="0"/>
        <w:spacing w:before="120" w:after="120"/>
        <w:ind w:right="141"/>
        <w:rPr>
          <w:rFonts w:eastAsiaTheme="minorHAnsi" w:cs="Arial"/>
          <w:color w:val="auto"/>
          <w:sz w:val="24"/>
          <w:szCs w:val="22"/>
        </w:rPr>
      </w:pPr>
      <w:r w:rsidRPr="00C80073">
        <w:rPr>
          <w:rFonts w:eastAsiaTheme="minorHAnsi" w:cs="Arial"/>
          <w:color w:val="auto"/>
          <w:sz w:val="24"/>
          <w:szCs w:val="22"/>
        </w:rPr>
        <w:t>The Construction (Design and Management) Regulations</w:t>
      </w:r>
      <w:r w:rsidRPr="00C80073">
        <w:rPr>
          <w:rFonts w:eastAsiaTheme="minorHAnsi" w:cs="Arial"/>
          <w:color w:val="auto"/>
          <w:spacing w:val="-12"/>
          <w:sz w:val="24"/>
          <w:szCs w:val="22"/>
        </w:rPr>
        <w:t xml:space="preserve"> </w:t>
      </w:r>
      <w:r w:rsidRPr="00C80073">
        <w:rPr>
          <w:rFonts w:eastAsiaTheme="minorHAnsi" w:cs="Arial"/>
          <w:color w:val="auto"/>
          <w:sz w:val="24"/>
          <w:szCs w:val="22"/>
        </w:rPr>
        <w:t>20</w:t>
      </w:r>
      <w:r w:rsidR="00733377">
        <w:rPr>
          <w:rFonts w:eastAsiaTheme="minorHAnsi" w:cs="Arial"/>
          <w:color w:val="auto"/>
          <w:sz w:val="24"/>
          <w:szCs w:val="22"/>
        </w:rPr>
        <w:t>15</w:t>
      </w:r>
    </w:p>
    <w:p w:rsidR="00C80073" w:rsidRPr="00C80073" w:rsidRDefault="00C80073" w:rsidP="00165DD6">
      <w:pPr>
        <w:widowControl w:val="0"/>
        <w:numPr>
          <w:ilvl w:val="1"/>
          <w:numId w:val="40"/>
        </w:numPr>
        <w:tabs>
          <w:tab w:val="left" w:pos="948"/>
        </w:tabs>
        <w:autoSpaceDE w:val="0"/>
        <w:autoSpaceDN w:val="0"/>
        <w:spacing w:before="119" w:after="120"/>
        <w:ind w:right="141"/>
        <w:rPr>
          <w:rFonts w:eastAsiaTheme="minorHAnsi" w:cs="Arial"/>
          <w:color w:val="auto"/>
          <w:sz w:val="24"/>
          <w:szCs w:val="22"/>
        </w:rPr>
      </w:pPr>
      <w:r w:rsidRPr="00C80073">
        <w:rPr>
          <w:rFonts w:eastAsiaTheme="minorHAnsi" w:cs="Arial"/>
          <w:color w:val="auto"/>
          <w:sz w:val="24"/>
          <w:szCs w:val="22"/>
        </w:rPr>
        <w:t>BS EN 12811 2003 – Scaffolds performance requirements</w:t>
      </w:r>
    </w:p>
    <w:p w:rsidR="00C80073" w:rsidRPr="00C80073" w:rsidRDefault="00C80073" w:rsidP="00165DD6">
      <w:pPr>
        <w:widowControl w:val="0"/>
        <w:numPr>
          <w:ilvl w:val="1"/>
          <w:numId w:val="40"/>
        </w:numPr>
        <w:tabs>
          <w:tab w:val="left" w:pos="948"/>
        </w:tabs>
        <w:autoSpaceDE w:val="0"/>
        <w:autoSpaceDN w:val="0"/>
        <w:spacing w:before="120" w:after="120"/>
        <w:ind w:right="141"/>
        <w:rPr>
          <w:rFonts w:eastAsiaTheme="minorHAnsi" w:cs="Arial"/>
          <w:color w:val="auto"/>
          <w:sz w:val="24"/>
          <w:szCs w:val="22"/>
        </w:rPr>
      </w:pPr>
      <w:r w:rsidRPr="00C80073">
        <w:rPr>
          <w:rFonts w:eastAsiaTheme="minorHAnsi" w:cs="Arial"/>
          <w:color w:val="auto"/>
          <w:sz w:val="24"/>
          <w:szCs w:val="22"/>
        </w:rPr>
        <w:t>BS EN 12810 2003 – Facade scaffolds made of prefabricated</w:t>
      </w:r>
      <w:r w:rsidRPr="00C80073">
        <w:rPr>
          <w:rFonts w:eastAsiaTheme="minorHAnsi" w:cs="Arial"/>
          <w:color w:val="auto"/>
          <w:spacing w:val="-9"/>
          <w:sz w:val="24"/>
          <w:szCs w:val="22"/>
        </w:rPr>
        <w:t xml:space="preserve"> </w:t>
      </w:r>
      <w:r w:rsidRPr="00C80073">
        <w:rPr>
          <w:rFonts w:eastAsiaTheme="minorHAnsi" w:cs="Arial"/>
          <w:color w:val="auto"/>
          <w:sz w:val="24"/>
          <w:szCs w:val="22"/>
        </w:rPr>
        <w:t>components</w:t>
      </w:r>
    </w:p>
    <w:p w:rsidR="00C80073" w:rsidRPr="00C80073" w:rsidRDefault="00C80073" w:rsidP="00165DD6">
      <w:pPr>
        <w:widowControl w:val="0"/>
        <w:numPr>
          <w:ilvl w:val="1"/>
          <w:numId w:val="40"/>
        </w:numPr>
        <w:tabs>
          <w:tab w:val="left" w:pos="948"/>
        </w:tabs>
        <w:autoSpaceDE w:val="0"/>
        <w:autoSpaceDN w:val="0"/>
        <w:spacing w:before="120" w:after="120"/>
        <w:ind w:right="141"/>
        <w:rPr>
          <w:rFonts w:eastAsiaTheme="minorHAnsi" w:cs="Arial"/>
          <w:color w:val="auto"/>
          <w:sz w:val="24"/>
          <w:szCs w:val="22"/>
        </w:rPr>
      </w:pPr>
      <w:r w:rsidRPr="00C80073">
        <w:rPr>
          <w:rFonts w:eastAsiaTheme="minorHAnsi" w:cs="Arial"/>
          <w:color w:val="auto"/>
          <w:sz w:val="24"/>
          <w:szCs w:val="22"/>
        </w:rPr>
        <w:t>NASC TG20 – Guide to Good Practice for Scaffolding with Tubes and Fittings. (Latest</w:t>
      </w:r>
      <w:r w:rsidRPr="00C80073">
        <w:rPr>
          <w:rFonts w:eastAsiaTheme="minorHAnsi" w:cs="Arial"/>
          <w:color w:val="auto"/>
          <w:spacing w:val="-2"/>
          <w:sz w:val="24"/>
          <w:szCs w:val="22"/>
        </w:rPr>
        <w:t xml:space="preserve"> </w:t>
      </w:r>
      <w:r w:rsidRPr="00C80073">
        <w:rPr>
          <w:rFonts w:eastAsiaTheme="minorHAnsi" w:cs="Arial"/>
          <w:color w:val="auto"/>
          <w:sz w:val="24"/>
          <w:szCs w:val="22"/>
        </w:rPr>
        <w:t>Edition)</w:t>
      </w:r>
    </w:p>
    <w:p w:rsidR="00C80073" w:rsidRPr="00C80073" w:rsidRDefault="00C80073" w:rsidP="00165DD6">
      <w:pPr>
        <w:widowControl w:val="0"/>
        <w:numPr>
          <w:ilvl w:val="1"/>
          <w:numId w:val="40"/>
        </w:numPr>
        <w:tabs>
          <w:tab w:val="left" w:pos="948"/>
        </w:tabs>
        <w:autoSpaceDE w:val="0"/>
        <w:autoSpaceDN w:val="0"/>
        <w:spacing w:before="120" w:after="120"/>
        <w:ind w:right="141"/>
        <w:rPr>
          <w:rFonts w:eastAsiaTheme="minorHAnsi" w:cs="Arial"/>
          <w:color w:val="auto"/>
          <w:sz w:val="24"/>
          <w:szCs w:val="22"/>
        </w:rPr>
      </w:pPr>
      <w:r w:rsidRPr="00C80073">
        <w:rPr>
          <w:rFonts w:eastAsiaTheme="minorHAnsi" w:cs="Arial"/>
          <w:color w:val="auto"/>
          <w:sz w:val="24"/>
          <w:szCs w:val="22"/>
        </w:rPr>
        <w:t>NASC SG4 – Preventing falls in scaffolding (Latest</w:t>
      </w:r>
      <w:r w:rsidRPr="00C80073">
        <w:rPr>
          <w:rFonts w:eastAsiaTheme="minorHAnsi" w:cs="Arial"/>
          <w:color w:val="auto"/>
          <w:spacing w:val="-8"/>
          <w:sz w:val="24"/>
          <w:szCs w:val="22"/>
        </w:rPr>
        <w:t xml:space="preserve"> </w:t>
      </w:r>
      <w:r w:rsidRPr="00C80073">
        <w:rPr>
          <w:rFonts w:eastAsiaTheme="minorHAnsi" w:cs="Arial"/>
          <w:color w:val="auto"/>
          <w:sz w:val="24"/>
          <w:szCs w:val="22"/>
        </w:rPr>
        <w:t>Edition)</w:t>
      </w:r>
    </w:p>
    <w:p w:rsidR="00C80073" w:rsidRPr="00C80073" w:rsidRDefault="00C80073" w:rsidP="00165DD6">
      <w:pPr>
        <w:widowControl w:val="0"/>
        <w:numPr>
          <w:ilvl w:val="1"/>
          <w:numId w:val="40"/>
        </w:numPr>
        <w:tabs>
          <w:tab w:val="left" w:pos="948"/>
        </w:tabs>
        <w:autoSpaceDE w:val="0"/>
        <w:autoSpaceDN w:val="0"/>
        <w:spacing w:before="120" w:after="120"/>
        <w:ind w:left="947" w:right="142" w:hanging="431"/>
        <w:rPr>
          <w:rFonts w:eastAsiaTheme="minorHAnsi" w:cs="Arial"/>
          <w:color w:val="auto"/>
          <w:sz w:val="24"/>
          <w:szCs w:val="22"/>
        </w:rPr>
      </w:pPr>
      <w:r w:rsidRPr="00C80073">
        <w:rPr>
          <w:rFonts w:eastAsiaTheme="minorHAnsi" w:cs="Arial"/>
          <w:color w:val="auto"/>
          <w:sz w:val="24"/>
          <w:szCs w:val="22"/>
        </w:rPr>
        <w:t>CISRS CAP 609 General Information (Latest</w:t>
      </w:r>
      <w:r w:rsidRPr="00C80073">
        <w:rPr>
          <w:rFonts w:eastAsiaTheme="minorHAnsi" w:cs="Arial"/>
          <w:color w:val="auto"/>
          <w:spacing w:val="-16"/>
          <w:sz w:val="24"/>
          <w:szCs w:val="22"/>
        </w:rPr>
        <w:t xml:space="preserve"> </w:t>
      </w:r>
      <w:r w:rsidRPr="00C80073">
        <w:rPr>
          <w:rFonts w:eastAsiaTheme="minorHAnsi" w:cs="Arial"/>
          <w:color w:val="auto"/>
          <w:sz w:val="24"/>
          <w:szCs w:val="22"/>
        </w:rPr>
        <w:t>Edition)</w:t>
      </w:r>
    </w:p>
    <w:p w:rsidR="00C80073" w:rsidRPr="00C80073" w:rsidRDefault="00C80073" w:rsidP="00165DD6">
      <w:pPr>
        <w:widowControl w:val="0"/>
        <w:numPr>
          <w:ilvl w:val="1"/>
          <w:numId w:val="40"/>
        </w:numPr>
        <w:autoSpaceDE w:val="0"/>
        <w:autoSpaceDN w:val="0"/>
        <w:spacing w:before="120" w:after="120" w:line="338" w:lineRule="auto"/>
        <w:ind w:left="1134" w:right="142" w:hanging="618"/>
        <w:rPr>
          <w:rFonts w:eastAsiaTheme="minorHAnsi" w:cs="Arial"/>
          <w:color w:val="auto"/>
          <w:sz w:val="24"/>
          <w:szCs w:val="22"/>
        </w:rPr>
      </w:pPr>
      <w:r w:rsidRPr="00C80073">
        <w:rPr>
          <w:rFonts w:eastAsiaTheme="minorHAnsi" w:cs="Arial"/>
          <w:color w:val="auto"/>
          <w:sz w:val="24"/>
          <w:szCs w:val="22"/>
        </w:rPr>
        <w:t xml:space="preserve">BS EN 13374 Temporary edge protection systems </w:t>
      </w:r>
    </w:p>
    <w:p w:rsidR="00C80073" w:rsidRDefault="00C80073" w:rsidP="00C80073">
      <w:pPr>
        <w:widowControl w:val="0"/>
        <w:tabs>
          <w:tab w:val="left" w:pos="1059"/>
        </w:tabs>
        <w:autoSpaceDE w:val="0"/>
        <w:autoSpaceDN w:val="0"/>
        <w:spacing w:before="119" w:line="338" w:lineRule="auto"/>
        <w:ind w:left="516" w:right="141"/>
        <w:rPr>
          <w:rFonts w:eastAsiaTheme="minorHAnsi" w:cs="Arial"/>
          <w:color w:val="auto"/>
          <w:sz w:val="24"/>
          <w:szCs w:val="22"/>
        </w:rPr>
      </w:pPr>
      <w:r w:rsidRPr="00C80073">
        <w:rPr>
          <w:rFonts w:eastAsiaTheme="minorHAnsi" w:cs="Arial"/>
          <w:color w:val="auto"/>
          <w:sz w:val="24"/>
          <w:szCs w:val="22"/>
        </w:rPr>
        <w:t>THIS LIST IS NOT</w:t>
      </w:r>
      <w:r w:rsidRPr="00C80073">
        <w:rPr>
          <w:rFonts w:eastAsiaTheme="minorHAnsi" w:cs="Arial"/>
          <w:color w:val="auto"/>
          <w:spacing w:val="-8"/>
          <w:sz w:val="24"/>
          <w:szCs w:val="22"/>
        </w:rPr>
        <w:t xml:space="preserve"> </w:t>
      </w:r>
      <w:r w:rsidRPr="00C80073">
        <w:rPr>
          <w:rFonts w:eastAsiaTheme="minorHAnsi" w:cs="Arial"/>
          <w:color w:val="auto"/>
          <w:sz w:val="24"/>
          <w:szCs w:val="22"/>
        </w:rPr>
        <w:t>EXHAUSTIVE.</w:t>
      </w:r>
    </w:p>
    <w:p w:rsidR="00165DD6" w:rsidRPr="00165DD6" w:rsidRDefault="00165DD6" w:rsidP="00C80073">
      <w:pPr>
        <w:widowControl w:val="0"/>
        <w:tabs>
          <w:tab w:val="left" w:pos="1059"/>
        </w:tabs>
        <w:autoSpaceDE w:val="0"/>
        <w:autoSpaceDN w:val="0"/>
        <w:spacing w:before="119" w:line="338" w:lineRule="auto"/>
        <w:ind w:left="516" w:right="141"/>
        <w:rPr>
          <w:rFonts w:eastAsiaTheme="minorHAnsi" w:cs="Arial"/>
          <w:color w:val="auto"/>
          <w:sz w:val="2"/>
          <w:szCs w:val="22"/>
        </w:rPr>
      </w:pPr>
    </w:p>
    <w:p w:rsidR="00C80073" w:rsidRPr="00165DD6" w:rsidRDefault="00C80073" w:rsidP="00C80073">
      <w:pPr>
        <w:widowControl w:val="0"/>
        <w:autoSpaceDE w:val="0"/>
        <w:autoSpaceDN w:val="0"/>
        <w:spacing w:before="10"/>
        <w:ind w:right="141"/>
        <w:rPr>
          <w:rFonts w:eastAsia="Calibri" w:cs="Arial"/>
          <w:color w:val="auto"/>
          <w:sz w:val="2"/>
          <w:szCs w:val="24"/>
          <w:lang w:val="en-US"/>
        </w:rPr>
      </w:pPr>
    </w:p>
    <w:p w:rsidR="00C80073" w:rsidRPr="00C80073" w:rsidRDefault="00C80073" w:rsidP="00C80073">
      <w:pPr>
        <w:widowControl w:val="0"/>
        <w:numPr>
          <w:ilvl w:val="0"/>
          <w:numId w:val="40"/>
        </w:numPr>
        <w:tabs>
          <w:tab w:val="left" w:pos="516"/>
        </w:tabs>
        <w:autoSpaceDE w:val="0"/>
        <w:autoSpaceDN w:val="0"/>
        <w:spacing w:after="200"/>
        <w:ind w:right="141"/>
        <w:outlineLvl w:val="1"/>
        <w:rPr>
          <w:rFonts w:eastAsia="Calibri" w:cs="Arial"/>
          <w:b/>
          <w:bCs/>
          <w:color w:val="auto"/>
          <w:sz w:val="24"/>
          <w:szCs w:val="24"/>
          <w:lang w:val="en-US"/>
        </w:rPr>
      </w:pPr>
      <w:bookmarkStart w:id="33" w:name="_Toc503883623"/>
      <w:bookmarkStart w:id="34" w:name="_Toc504038408"/>
      <w:r w:rsidRPr="00C80073">
        <w:rPr>
          <w:rFonts w:eastAsia="Calibri" w:cs="Arial"/>
          <w:b/>
          <w:bCs/>
          <w:color w:val="auto"/>
          <w:sz w:val="24"/>
          <w:szCs w:val="24"/>
          <w:lang w:val="en-US"/>
        </w:rPr>
        <w:t>Competence</w:t>
      </w:r>
      <w:bookmarkEnd w:id="33"/>
      <w:bookmarkEnd w:id="34"/>
    </w:p>
    <w:p w:rsidR="00C80073" w:rsidRPr="00C80073" w:rsidRDefault="00C80073" w:rsidP="00C80073">
      <w:pPr>
        <w:widowControl w:val="0"/>
        <w:numPr>
          <w:ilvl w:val="1"/>
          <w:numId w:val="40"/>
        </w:numPr>
        <w:tabs>
          <w:tab w:val="left" w:pos="948"/>
        </w:tabs>
        <w:autoSpaceDE w:val="0"/>
        <w:autoSpaceDN w:val="0"/>
        <w:spacing w:before="120" w:after="200"/>
        <w:ind w:right="141"/>
        <w:rPr>
          <w:rFonts w:eastAsiaTheme="minorHAnsi" w:cs="Arial"/>
          <w:b/>
          <w:color w:val="auto"/>
          <w:sz w:val="24"/>
          <w:szCs w:val="22"/>
        </w:rPr>
      </w:pPr>
      <w:r w:rsidRPr="00C80073">
        <w:rPr>
          <w:rFonts w:eastAsiaTheme="minorHAnsi" w:cs="Arial"/>
          <w:b/>
          <w:color w:val="auto"/>
          <w:sz w:val="24"/>
          <w:szCs w:val="22"/>
        </w:rPr>
        <w:t>Scaffolding</w:t>
      </w:r>
      <w:r w:rsidRPr="00C80073">
        <w:rPr>
          <w:rFonts w:eastAsiaTheme="minorHAnsi" w:cs="Arial"/>
          <w:b/>
          <w:color w:val="auto"/>
          <w:spacing w:val="-2"/>
          <w:sz w:val="24"/>
          <w:szCs w:val="22"/>
        </w:rPr>
        <w:t xml:space="preserve"> </w:t>
      </w:r>
      <w:r w:rsidRPr="00C80073">
        <w:rPr>
          <w:rFonts w:eastAsiaTheme="minorHAnsi" w:cs="Arial"/>
          <w:b/>
          <w:color w:val="auto"/>
          <w:sz w:val="24"/>
          <w:szCs w:val="22"/>
        </w:rPr>
        <w:t>Companies:</w:t>
      </w:r>
    </w:p>
    <w:p w:rsidR="00C80073" w:rsidRPr="00C80073" w:rsidRDefault="00733377" w:rsidP="00C80073">
      <w:pPr>
        <w:widowControl w:val="0"/>
        <w:numPr>
          <w:ilvl w:val="2"/>
          <w:numId w:val="40"/>
        </w:numPr>
        <w:tabs>
          <w:tab w:val="left" w:pos="1596"/>
        </w:tabs>
        <w:autoSpaceDE w:val="0"/>
        <w:autoSpaceDN w:val="0"/>
        <w:spacing w:before="120" w:after="200"/>
        <w:ind w:right="141"/>
        <w:rPr>
          <w:rFonts w:eastAsiaTheme="minorHAnsi" w:cs="Arial"/>
          <w:color w:val="auto"/>
          <w:sz w:val="24"/>
          <w:szCs w:val="22"/>
        </w:rPr>
      </w:pPr>
      <w:r>
        <w:rPr>
          <w:rFonts w:eastAsiaTheme="minorHAnsi" w:cs="Arial"/>
          <w:color w:val="auto"/>
          <w:sz w:val="24"/>
          <w:szCs w:val="22"/>
        </w:rPr>
        <w:t>Must</w:t>
      </w:r>
      <w:r w:rsidR="00C80073" w:rsidRPr="00C80073">
        <w:rPr>
          <w:rFonts w:eastAsiaTheme="minorHAnsi" w:cs="Arial"/>
          <w:color w:val="auto"/>
          <w:sz w:val="24"/>
          <w:szCs w:val="22"/>
        </w:rPr>
        <w:t xml:space="preserve"> be able to demonstrate that they have competent supervision on site (e.g. CISRS 5 day Scaffold Supervisor training course and hold a CISRS Scaffold Supervisor</w:t>
      </w:r>
      <w:r w:rsidR="00C80073" w:rsidRPr="00C80073">
        <w:rPr>
          <w:rFonts w:eastAsiaTheme="minorHAnsi" w:cs="Arial"/>
          <w:color w:val="auto"/>
          <w:spacing w:val="-3"/>
          <w:sz w:val="24"/>
          <w:szCs w:val="22"/>
        </w:rPr>
        <w:t xml:space="preserve"> </w:t>
      </w:r>
      <w:r w:rsidR="00C80073" w:rsidRPr="00C80073">
        <w:rPr>
          <w:rFonts w:eastAsiaTheme="minorHAnsi" w:cs="Arial"/>
          <w:color w:val="auto"/>
          <w:sz w:val="24"/>
          <w:szCs w:val="22"/>
        </w:rPr>
        <w:t>card).</w:t>
      </w:r>
    </w:p>
    <w:p w:rsidR="00C80073" w:rsidRPr="00C80073" w:rsidRDefault="00C80073" w:rsidP="00C80073">
      <w:pPr>
        <w:widowControl w:val="0"/>
        <w:numPr>
          <w:ilvl w:val="2"/>
          <w:numId w:val="40"/>
        </w:numPr>
        <w:tabs>
          <w:tab w:val="left" w:pos="1596"/>
        </w:tabs>
        <w:autoSpaceDE w:val="0"/>
        <w:autoSpaceDN w:val="0"/>
        <w:spacing w:before="119" w:after="200"/>
        <w:ind w:right="141"/>
        <w:jc w:val="both"/>
        <w:rPr>
          <w:rFonts w:eastAsiaTheme="minorHAnsi" w:cs="Arial"/>
          <w:color w:val="auto"/>
          <w:sz w:val="24"/>
          <w:szCs w:val="22"/>
        </w:rPr>
      </w:pPr>
      <w:r w:rsidRPr="00C80073">
        <w:rPr>
          <w:rFonts w:eastAsiaTheme="minorHAnsi" w:cs="Arial"/>
          <w:color w:val="auto"/>
          <w:sz w:val="24"/>
          <w:szCs w:val="22"/>
        </w:rPr>
        <w:t>A qualified CISRS Scaffolder or CISRS Advanced Scaffolder working</w:t>
      </w:r>
      <w:r w:rsidRPr="00C80073">
        <w:rPr>
          <w:rFonts w:eastAsiaTheme="minorHAnsi" w:cs="Arial"/>
          <w:color w:val="auto"/>
          <w:spacing w:val="-37"/>
          <w:sz w:val="24"/>
          <w:szCs w:val="22"/>
        </w:rPr>
        <w:t xml:space="preserve"> </w:t>
      </w:r>
      <w:r w:rsidRPr="00C80073">
        <w:rPr>
          <w:rFonts w:eastAsiaTheme="minorHAnsi" w:cs="Arial"/>
          <w:color w:val="auto"/>
          <w:sz w:val="24"/>
          <w:szCs w:val="22"/>
        </w:rPr>
        <w:t>within his capability is suitably qualified to lead the scaffold operations within a gang/squad of scaffolders and to direct the practical operations on</w:t>
      </w:r>
      <w:r w:rsidRPr="00C80073">
        <w:rPr>
          <w:rFonts w:eastAsiaTheme="minorHAnsi" w:cs="Arial"/>
          <w:color w:val="auto"/>
          <w:spacing w:val="-30"/>
          <w:sz w:val="24"/>
          <w:szCs w:val="22"/>
        </w:rPr>
        <w:t xml:space="preserve"> </w:t>
      </w:r>
      <w:r w:rsidRPr="00C80073">
        <w:rPr>
          <w:rFonts w:eastAsiaTheme="minorHAnsi" w:cs="Arial"/>
          <w:color w:val="auto"/>
          <w:sz w:val="24"/>
          <w:szCs w:val="22"/>
        </w:rPr>
        <w:t>site.</w:t>
      </w:r>
    </w:p>
    <w:p w:rsidR="00C80073" w:rsidRPr="00C80073" w:rsidRDefault="00733377" w:rsidP="00C80073">
      <w:pPr>
        <w:widowControl w:val="0"/>
        <w:numPr>
          <w:ilvl w:val="2"/>
          <w:numId w:val="40"/>
        </w:numPr>
        <w:tabs>
          <w:tab w:val="left" w:pos="1596"/>
        </w:tabs>
        <w:autoSpaceDE w:val="0"/>
        <w:autoSpaceDN w:val="0"/>
        <w:spacing w:before="120" w:after="200"/>
        <w:ind w:right="141"/>
        <w:rPr>
          <w:rFonts w:eastAsiaTheme="minorHAnsi" w:cs="Arial"/>
          <w:color w:val="auto"/>
          <w:sz w:val="24"/>
          <w:szCs w:val="22"/>
        </w:rPr>
      </w:pPr>
      <w:r>
        <w:rPr>
          <w:rFonts w:eastAsiaTheme="minorHAnsi" w:cs="Arial"/>
          <w:color w:val="auto"/>
          <w:sz w:val="24"/>
          <w:szCs w:val="22"/>
        </w:rPr>
        <w:lastRenderedPageBreak/>
        <w:t>M</w:t>
      </w:r>
      <w:r w:rsidR="00C80073" w:rsidRPr="00C80073">
        <w:rPr>
          <w:rFonts w:eastAsiaTheme="minorHAnsi" w:cs="Arial"/>
          <w:color w:val="auto"/>
          <w:sz w:val="24"/>
          <w:szCs w:val="22"/>
        </w:rPr>
        <w:t>ust employ competent scaffolders for the type of scaffolding to be undertaken on site as defined in item 3.2</w:t>
      </w:r>
      <w:r w:rsidR="00C80073" w:rsidRPr="00C80073">
        <w:rPr>
          <w:rFonts w:eastAsiaTheme="minorHAnsi" w:cs="Arial"/>
          <w:color w:val="auto"/>
          <w:spacing w:val="-9"/>
          <w:sz w:val="24"/>
          <w:szCs w:val="22"/>
        </w:rPr>
        <w:t xml:space="preserve"> </w:t>
      </w:r>
      <w:r w:rsidR="00C80073" w:rsidRPr="00C80073">
        <w:rPr>
          <w:rFonts w:eastAsiaTheme="minorHAnsi" w:cs="Arial"/>
          <w:color w:val="auto"/>
          <w:sz w:val="24"/>
          <w:szCs w:val="22"/>
        </w:rPr>
        <w:t>below.</w:t>
      </w:r>
    </w:p>
    <w:p w:rsidR="00C80073" w:rsidRPr="00345AE9" w:rsidRDefault="00C80073" w:rsidP="00345AE9">
      <w:pPr>
        <w:widowControl w:val="0"/>
        <w:numPr>
          <w:ilvl w:val="2"/>
          <w:numId w:val="40"/>
        </w:numPr>
        <w:tabs>
          <w:tab w:val="left" w:pos="1596"/>
        </w:tabs>
        <w:autoSpaceDE w:val="0"/>
        <w:autoSpaceDN w:val="0"/>
        <w:spacing w:before="119" w:after="200"/>
        <w:ind w:right="141"/>
        <w:rPr>
          <w:rFonts w:eastAsiaTheme="minorHAnsi" w:cs="Arial"/>
          <w:color w:val="auto"/>
          <w:sz w:val="24"/>
          <w:szCs w:val="22"/>
        </w:rPr>
      </w:pPr>
      <w:r w:rsidRPr="00C80073">
        <w:rPr>
          <w:rFonts w:eastAsiaTheme="minorHAnsi" w:cs="Arial"/>
          <w:color w:val="auto"/>
          <w:sz w:val="24"/>
          <w:szCs w:val="22"/>
        </w:rPr>
        <w:t xml:space="preserve">Management, Supervision and operatives must have received relevant training on </w:t>
      </w:r>
      <w:r w:rsidR="00733377">
        <w:rPr>
          <w:rFonts w:eastAsiaTheme="minorHAnsi" w:cs="Arial"/>
          <w:color w:val="auto"/>
          <w:sz w:val="24"/>
          <w:szCs w:val="22"/>
        </w:rPr>
        <w:t xml:space="preserve">NASC training course </w:t>
      </w:r>
      <w:r w:rsidRPr="00C80073">
        <w:rPr>
          <w:rFonts w:eastAsiaTheme="minorHAnsi" w:cs="Arial"/>
          <w:color w:val="auto"/>
          <w:sz w:val="24"/>
          <w:szCs w:val="22"/>
        </w:rPr>
        <w:t>TG20 and SG4 (Latest</w:t>
      </w:r>
      <w:r w:rsidRPr="00C80073">
        <w:rPr>
          <w:rFonts w:eastAsiaTheme="minorHAnsi" w:cs="Arial"/>
          <w:color w:val="auto"/>
          <w:spacing w:val="-11"/>
          <w:sz w:val="24"/>
          <w:szCs w:val="22"/>
        </w:rPr>
        <w:t xml:space="preserve"> </w:t>
      </w:r>
      <w:r w:rsidRPr="00C80073">
        <w:rPr>
          <w:rFonts w:eastAsiaTheme="minorHAnsi" w:cs="Arial"/>
          <w:color w:val="auto"/>
          <w:sz w:val="24"/>
          <w:szCs w:val="22"/>
        </w:rPr>
        <w:t>Editions)</w:t>
      </w:r>
    </w:p>
    <w:p w:rsidR="00C80073" w:rsidRPr="00C80073" w:rsidRDefault="00733377" w:rsidP="00C80073">
      <w:pPr>
        <w:widowControl w:val="0"/>
        <w:numPr>
          <w:ilvl w:val="2"/>
          <w:numId w:val="40"/>
        </w:numPr>
        <w:tabs>
          <w:tab w:val="left" w:pos="1596"/>
        </w:tabs>
        <w:autoSpaceDE w:val="0"/>
        <w:autoSpaceDN w:val="0"/>
        <w:spacing w:before="52" w:after="200"/>
        <w:ind w:right="141"/>
        <w:rPr>
          <w:rFonts w:eastAsiaTheme="minorHAnsi" w:cs="Arial"/>
          <w:b/>
          <w:color w:val="auto"/>
          <w:sz w:val="24"/>
          <w:szCs w:val="22"/>
        </w:rPr>
      </w:pPr>
      <w:r>
        <w:rPr>
          <w:rFonts w:eastAsiaTheme="minorHAnsi" w:cs="Arial"/>
          <w:color w:val="auto"/>
          <w:sz w:val="24"/>
          <w:szCs w:val="22"/>
        </w:rPr>
        <w:t>M</w:t>
      </w:r>
      <w:r w:rsidR="00C80073" w:rsidRPr="00C80073">
        <w:rPr>
          <w:rFonts w:eastAsiaTheme="minorHAnsi" w:cs="Arial"/>
          <w:color w:val="auto"/>
          <w:sz w:val="24"/>
          <w:szCs w:val="22"/>
        </w:rPr>
        <w:t>ust have access to competent scaffold</w:t>
      </w:r>
      <w:r w:rsidR="00C80073" w:rsidRPr="00C80073">
        <w:rPr>
          <w:rFonts w:eastAsiaTheme="minorHAnsi" w:cs="Arial"/>
          <w:color w:val="auto"/>
          <w:spacing w:val="-10"/>
          <w:sz w:val="24"/>
          <w:szCs w:val="22"/>
        </w:rPr>
        <w:t xml:space="preserve"> </w:t>
      </w:r>
      <w:r w:rsidR="00C80073" w:rsidRPr="00C80073">
        <w:rPr>
          <w:rFonts w:eastAsiaTheme="minorHAnsi" w:cs="Arial"/>
          <w:color w:val="auto"/>
          <w:sz w:val="24"/>
          <w:szCs w:val="22"/>
        </w:rPr>
        <w:t>designers</w:t>
      </w:r>
      <w:r w:rsidR="00C80073" w:rsidRPr="00C80073">
        <w:rPr>
          <w:rFonts w:eastAsiaTheme="minorHAnsi" w:cs="Arial"/>
          <w:b/>
          <w:color w:val="auto"/>
          <w:sz w:val="24"/>
          <w:szCs w:val="22"/>
        </w:rPr>
        <w:t>.</w:t>
      </w:r>
    </w:p>
    <w:p w:rsidR="00C80073" w:rsidRPr="00C80073" w:rsidRDefault="00733377" w:rsidP="00C80073">
      <w:pPr>
        <w:widowControl w:val="0"/>
        <w:numPr>
          <w:ilvl w:val="2"/>
          <w:numId w:val="40"/>
        </w:numPr>
        <w:tabs>
          <w:tab w:val="left" w:pos="1596"/>
        </w:tabs>
        <w:autoSpaceDE w:val="0"/>
        <w:autoSpaceDN w:val="0"/>
        <w:spacing w:before="119" w:after="200"/>
        <w:ind w:right="141"/>
        <w:rPr>
          <w:rFonts w:eastAsiaTheme="minorHAnsi" w:cs="Arial"/>
          <w:color w:val="auto"/>
          <w:sz w:val="24"/>
          <w:szCs w:val="22"/>
        </w:rPr>
      </w:pPr>
      <w:r>
        <w:rPr>
          <w:rFonts w:eastAsiaTheme="minorHAnsi" w:cs="Arial"/>
          <w:color w:val="auto"/>
          <w:sz w:val="24"/>
          <w:szCs w:val="22"/>
        </w:rPr>
        <w:t>M</w:t>
      </w:r>
      <w:r w:rsidR="00C80073" w:rsidRPr="00C80073">
        <w:rPr>
          <w:rFonts w:eastAsiaTheme="minorHAnsi" w:cs="Arial"/>
          <w:color w:val="auto"/>
          <w:sz w:val="24"/>
          <w:szCs w:val="22"/>
        </w:rPr>
        <w:t xml:space="preserve">ust ensure that all deliveries of scaffolding materials </w:t>
      </w:r>
      <w:r w:rsidR="00C80073" w:rsidRPr="00C80073">
        <w:rPr>
          <w:rFonts w:eastAsiaTheme="minorHAnsi" w:cs="Arial"/>
          <w:color w:val="auto"/>
          <w:spacing w:val="-39"/>
          <w:sz w:val="24"/>
          <w:szCs w:val="22"/>
        </w:rPr>
        <w:t xml:space="preserve"> </w:t>
      </w:r>
      <w:r w:rsidR="00C80073" w:rsidRPr="00C80073">
        <w:rPr>
          <w:rFonts w:eastAsiaTheme="minorHAnsi" w:cs="Arial"/>
          <w:color w:val="auto"/>
          <w:sz w:val="24"/>
          <w:szCs w:val="22"/>
        </w:rPr>
        <w:t>are undertaken in a safe manner and consideration is given to the risk of falls from vehicles and as such this work is undertaken in a safe and controlled manner</w:t>
      </w:r>
    </w:p>
    <w:p w:rsidR="00C80073" w:rsidRDefault="00C80073" w:rsidP="00C80073">
      <w:pPr>
        <w:widowControl w:val="0"/>
        <w:numPr>
          <w:ilvl w:val="2"/>
          <w:numId w:val="40"/>
        </w:numPr>
        <w:tabs>
          <w:tab w:val="left" w:pos="1596"/>
        </w:tabs>
        <w:autoSpaceDE w:val="0"/>
        <w:autoSpaceDN w:val="0"/>
        <w:spacing w:before="120" w:after="200"/>
        <w:ind w:right="141"/>
        <w:rPr>
          <w:rFonts w:eastAsiaTheme="minorHAnsi" w:cs="Arial"/>
          <w:color w:val="auto"/>
          <w:sz w:val="24"/>
          <w:szCs w:val="22"/>
        </w:rPr>
      </w:pPr>
      <w:r w:rsidRPr="00C80073">
        <w:rPr>
          <w:rFonts w:eastAsiaTheme="minorHAnsi" w:cs="Arial"/>
          <w:color w:val="auto"/>
          <w:sz w:val="24"/>
          <w:szCs w:val="22"/>
        </w:rPr>
        <w:t xml:space="preserve">Must ensure all where powered lifting </w:t>
      </w:r>
      <w:r w:rsidR="00733377">
        <w:rPr>
          <w:rFonts w:eastAsiaTheme="minorHAnsi" w:cs="Arial"/>
          <w:color w:val="auto"/>
          <w:sz w:val="24"/>
          <w:szCs w:val="22"/>
        </w:rPr>
        <w:t>equipment is used to deliver the components of the scaffold,</w:t>
      </w:r>
      <w:r w:rsidRPr="00C80073">
        <w:rPr>
          <w:rFonts w:eastAsiaTheme="minorHAnsi" w:cs="Arial"/>
          <w:color w:val="auto"/>
          <w:sz w:val="24"/>
          <w:szCs w:val="22"/>
        </w:rPr>
        <w:t xml:space="preserve"> </w:t>
      </w:r>
      <w:r w:rsidR="00733377">
        <w:rPr>
          <w:rFonts w:eastAsiaTheme="minorHAnsi" w:cs="Arial"/>
          <w:color w:val="auto"/>
          <w:sz w:val="24"/>
          <w:szCs w:val="22"/>
        </w:rPr>
        <w:t>that correct certification of competence for the user and certificate of test and thorough examination is available for the equipment.</w:t>
      </w:r>
    </w:p>
    <w:p w:rsidR="00165DD6" w:rsidRPr="00165DD6" w:rsidRDefault="00165DD6" w:rsidP="00165DD6">
      <w:pPr>
        <w:widowControl w:val="0"/>
        <w:tabs>
          <w:tab w:val="left" w:pos="1596"/>
        </w:tabs>
        <w:autoSpaceDE w:val="0"/>
        <w:autoSpaceDN w:val="0"/>
        <w:spacing w:before="120" w:after="200"/>
        <w:ind w:left="1596" w:right="141"/>
        <w:rPr>
          <w:rFonts w:eastAsiaTheme="minorHAnsi" w:cs="Arial"/>
          <w:color w:val="auto"/>
          <w:sz w:val="8"/>
          <w:szCs w:val="22"/>
        </w:rPr>
      </w:pPr>
    </w:p>
    <w:p w:rsidR="00C80073" w:rsidRPr="00C80073" w:rsidRDefault="00C80073" w:rsidP="00C80073">
      <w:pPr>
        <w:widowControl w:val="0"/>
        <w:numPr>
          <w:ilvl w:val="1"/>
          <w:numId w:val="40"/>
        </w:numPr>
        <w:tabs>
          <w:tab w:val="left" w:pos="948"/>
        </w:tabs>
        <w:autoSpaceDE w:val="0"/>
        <w:autoSpaceDN w:val="0"/>
        <w:spacing w:before="119" w:after="200"/>
        <w:ind w:right="141"/>
        <w:outlineLvl w:val="1"/>
        <w:rPr>
          <w:rFonts w:eastAsia="Calibri" w:cs="Arial"/>
          <w:b/>
          <w:bCs/>
          <w:color w:val="auto"/>
          <w:sz w:val="24"/>
          <w:szCs w:val="24"/>
          <w:lang w:val="en-US"/>
        </w:rPr>
      </w:pPr>
      <w:bookmarkStart w:id="35" w:name="_Toc503883624"/>
      <w:bookmarkStart w:id="36" w:name="_Toc504038409"/>
      <w:r w:rsidRPr="00C80073">
        <w:rPr>
          <w:rFonts w:eastAsia="Calibri" w:cs="Arial"/>
          <w:b/>
          <w:bCs/>
          <w:color w:val="auto"/>
          <w:sz w:val="24"/>
          <w:szCs w:val="24"/>
          <w:lang w:val="en-US"/>
        </w:rPr>
        <w:t>Scaffolding</w:t>
      </w:r>
      <w:r w:rsidRPr="00C80073">
        <w:rPr>
          <w:rFonts w:eastAsia="Calibri" w:cs="Arial"/>
          <w:b/>
          <w:bCs/>
          <w:color w:val="auto"/>
          <w:spacing w:val="-2"/>
          <w:sz w:val="24"/>
          <w:szCs w:val="24"/>
          <w:lang w:val="en-US"/>
        </w:rPr>
        <w:t xml:space="preserve"> </w:t>
      </w:r>
      <w:r w:rsidRPr="00C80073">
        <w:rPr>
          <w:rFonts w:eastAsia="Calibri" w:cs="Arial"/>
          <w:b/>
          <w:bCs/>
          <w:color w:val="auto"/>
          <w:sz w:val="24"/>
          <w:szCs w:val="24"/>
          <w:lang w:val="en-US"/>
        </w:rPr>
        <w:t>Operatives</w:t>
      </w:r>
      <w:bookmarkEnd w:id="35"/>
      <w:bookmarkEnd w:id="36"/>
    </w:p>
    <w:p w:rsidR="00C80073" w:rsidRPr="00C80073" w:rsidRDefault="00C80073" w:rsidP="00C80073">
      <w:pPr>
        <w:widowControl w:val="0"/>
        <w:numPr>
          <w:ilvl w:val="2"/>
          <w:numId w:val="40"/>
        </w:numPr>
        <w:tabs>
          <w:tab w:val="left" w:pos="1596"/>
        </w:tabs>
        <w:autoSpaceDE w:val="0"/>
        <w:autoSpaceDN w:val="0"/>
        <w:spacing w:before="120" w:after="200"/>
        <w:ind w:right="141"/>
        <w:rPr>
          <w:rFonts w:eastAsiaTheme="minorHAnsi" w:cs="Arial"/>
          <w:b/>
          <w:color w:val="auto"/>
          <w:sz w:val="24"/>
          <w:szCs w:val="22"/>
        </w:rPr>
      </w:pPr>
      <w:r w:rsidRPr="00C80073">
        <w:rPr>
          <w:rFonts w:eastAsiaTheme="minorHAnsi" w:cs="Arial"/>
          <w:b/>
          <w:color w:val="auto"/>
          <w:sz w:val="24"/>
          <w:szCs w:val="22"/>
        </w:rPr>
        <w:t>Scaffolding</w:t>
      </w:r>
      <w:r w:rsidRPr="00C80073">
        <w:rPr>
          <w:rFonts w:eastAsiaTheme="minorHAnsi" w:cs="Arial"/>
          <w:b/>
          <w:color w:val="auto"/>
          <w:spacing w:val="-2"/>
          <w:sz w:val="24"/>
          <w:szCs w:val="22"/>
        </w:rPr>
        <w:t xml:space="preserve"> </w:t>
      </w:r>
      <w:r w:rsidRPr="00C80073">
        <w:rPr>
          <w:rFonts w:eastAsiaTheme="minorHAnsi" w:cs="Arial"/>
          <w:b/>
          <w:color w:val="auto"/>
          <w:sz w:val="24"/>
          <w:szCs w:val="22"/>
        </w:rPr>
        <w:t>Labourers</w:t>
      </w:r>
    </w:p>
    <w:p w:rsidR="00C80073" w:rsidRPr="00C80073" w:rsidRDefault="00C80073" w:rsidP="00C80073">
      <w:pPr>
        <w:widowControl w:val="0"/>
        <w:numPr>
          <w:ilvl w:val="3"/>
          <w:numId w:val="40"/>
        </w:numPr>
        <w:tabs>
          <w:tab w:val="left" w:pos="2139"/>
        </w:tabs>
        <w:autoSpaceDE w:val="0"/>
        <w:autoSpaceDN w:val="0"/>
        <w:spacing w:before="120" w:after="200"/>
        <w:ind w:right="142" w:hanging="907"/>
        <w:rPr>
          <w:rFonts w:eastAsiaTheme="minorHAnsi" w:cs="Arial"/>
          <w:color w:val="auto"/>
          <w:sz w:val="24"/>
          <w:szCs w:val="22"/>
        </w:rPr>
      </w:pPr>
      <w:r w:rsidRPr="00C80073">
        <w:rPr>
          <w:rFonts w:eastAsiaTheme="minorHAnsi" w:cs="Arial"/>
          <w:color w:val="auto"/>
          <w:sz w:val="24"/>
          <w:szCs w:val="22"/>
        </w:rPr>
        <w:t>Labourers must have received scaffolding manual handling training</w:t>
      </w:r>
    </w:p>
    <w:p w:rsidR="00C80073" w:rsidRPr="00C80073" w:rsidRDefault="00C80073" w:rsidP="00C80073">
      <w:pPr>
        <w:widowControl w:val="0"/>
        <w:numPr>
          <w:ilvl w:val="3"/>
          <w:numId w:val="40"/>
        </w:numPr>
        <w:tabs>
          <w:tab w:val="left" w:pos="2139"/>
        </w:tabs>
        <w:autoSpaceDE w:val="0"/>
        <w:autoSpaceDN w:val="0"/>
        <w:spacing w:before="119" w:after="200"/>
        <w:ind w:right="142" w:hanging="907"/>
        <w:rPr>
          <w:rFonts w:eastAsiaTheme="minorHAnsi" w:cs="Arial"/>
          <w:color w:val="auto"/>
          <w:sz w:val="24"/>
          <w:szCs w:val="22"/>
        </w:rPr>
      </w:pPr>
      <w:r w:rsidRPr="00C80073">
        <w:rPr>
          <w:rFonts w:eastAsiaTheme="minorHAnsi" w:cs="Arial"/>
          <w:color w:val="auto"/>
          <w:sz w:val="24"/>
          <w:szCs w:val="22"/>
        </w:rPr>
        <w:t>Labourers must be adequately trained to allow them to carry</w:t>
      </w:r>
      <w:r w:rsidRPr="00C80073">
        <w:rPr>
          <w:rFonts w:eastAsiaTheme="minorHAnsi" w:cs="Arial"/>
          <w:color w:val="auto"/>
          <w:spacing w:val="-33"/>
          <w:sz w:val="24"/>
          <w:szCs w:val="22"/>
        </w:rPr>
        <w:t xml:space="preserve"> </w:t>
      </w:r>
      <w:r w:rsidRPr="00C80073">
        <w:rPr>
          <w:rFonts w:eastAsiaTheme="minorHAnsi" w:cs="Arial"/>
          <w:color w:val="auto"/>
          <w:sz w:val="24"/>
          <w:szCs w:val="22"/>
        </w:rPr>
        <w:t>out their duties</w:t>
      </w:r>
      <w:r w:rsidRPr="00C80073">
        <w:rPr>
          <w:rFonts w:eastAsiaTheme="minorHAnsi" w:cs="Arial"/>
          <w:color w:val="auto"/>
          <w:spacing w:val="-5"/>
          <w:sz w:val="24"/>
          <w:szCs w:val="22"/>
        </w:rPr>
        <w:t xml:space="preserve"> </w:t>
      </w:r>
      <w:r w:rsidRPr="00C80073">
        <w:rPr>
          <w:rFonts w:eastAsiaTheme="minorHAnsi" w:cs="Arial"/>
          <w:color w:val="auto"/>
          <w:sz w:val="24"/>
          <w:szCs w:val="22"/>
        </w:rPr>
        <w:t>safely</w:t>
      </w:r>
    </w:p>
    <w:p w:rsidR="00C80073" w:rsidRPr="00C80073" w:rsidRDefault="00C80073" w:rsidP="00C80073">
      <w:pPr>
        <w:widowControl w:val="0"/>
        <w:numPr>
          <w:ilvl w:val="3"/>
          <w:numId w:val="40"/>
        </w:numPr>
        <w:tabs>
          <w:tab w:val="left" w:pos="2139"/>
        </w:tabs>
        <w:autoSpaceDE w:val="0"/>
        <w:autoSpaceDN w:val="0"/>
        <w:spacing w:before="125" w:after="200"/>
        <w:ind w:left="2138" w:right="142" w:hanging="902"/>
        <w:rPr>
          <w:rFonts w:eastAsiaTheme="minorHAnsi" w:cs="Arial"/>
          <w:color w:val="auto"/>
          <w:sz w:val="24"/>
          <w:szCs w:val="22"/>
        </w:rPr>
      </w:pPr>
      <w:r w:rsidRPr="00C80073">
        <w:rPr>
          <w:rFonts w:eastAsiaTheme="minorHAnsi" w:cs="Arial"/>
          <w:color w:val="auto"/>
          <w:sz w:val="24"/>
          <w:szCs w:val="22"/>
        </w:rPr>
        <w:t>A CISRS Scaffolders Labourers card is available for operatives carrying out these</w:t>
      </w:r>
      <w:r w:rsidRPr="00C80073">
        <w:rPr>
          <w:rFonts w:eastAsiaTheme="minorHAnsi" w:cs="Arial"/>
          <w:color w:val="auto"/>
          <w:spacing w:val="1"/>
          <w:sz w:val="24"/>
          <w:szCs w:val="22"/>
        </w:rPr>
        <w:t xml:space="preserve"> </w:t>
      </w:r>
      <w:r w:rsidRPr="00C80073">
        <w:rPr>
          <w:rFonts w:eastAsiaTheme="minorHAnsi" w:cs="Arial"/>
          <w:color w:val="auto"/>
          <w:sz w:val="24"/>
          <w:szCs w:val="22"/>
        </w:rPr>
        <w:t>duties</w:t>
      </w:r>
    </w:p>
    <w:p w:rsidR="00C80073" w:rsidRPr="00C80073" w:rsidRDefault="00C80073" w:rsidP="00C80073">
      <w:pPr>
        <w:widowControl w:val="0"/>
        <w:numPr>
          <w:ilvl w:val="3"/>
          <w:numId w:val="40"/>
        </w:numPr>
        <w:tabs>
          <w:tab w:val="left" w:pos="2139"/>
        </w:tabs>
        <w:autoSpaceDE w:val="0"/>
        <w:autoSpaceDN w:val="0"/>
        <w:spacing w:before="119" w:after="200"/>
        <w:ind w:left="2138" w:right="142" w:hanging="902"/>
        <w:rPr>
          <w:rFonts w:eastAsiaTheme="minorHAnsi" w:cs="Arial"/>
          <w:color w:val="auto"/>
          <w:sz w:val="24"/>
          <w:szCs w:val="22"/>
        </w:rPr>
      </w:pPr>
      <w:r w:rsidRPr="00C80073">
        <w:rPr>
          <w:rFonts w:eastAsiaTheme="minorHAnsi" w:cs="Arial"/>
          <w:color w:val="auto"/>
          <w:sz w:val="24"/>
          <w:szCs w:val="22"/>
        </w:rPr>
        <w:t xml:space="preserve">Labourers are only allowed </w:t>
      </w:r>
      <w:r w:rsidRPr="00C80073">
        <w:rPr>
          <w:rFonts w:eastAsiaTheme="minorHAnsi" w:cs="Arial"/>
          <w:color w:val="auto"/>
          <w:spacing w:val="1"/>
          <w:sz w:val="24"/>
          <w:szCs w:val="22"/>
        </w:rPr>
        <w:t xml:space="preserve">to </w:t>
      </w:r>
      <w:r w:rsidRPr="00C80073">
        <w:rPr>
          <w:rFonts w:eastAsiaTheme="minorHAnsi" w:cs="Arial"/>
          <w:color w:val="auto"/>
          <w:sz w:val="24"/>
          <w:szCs w:val="22"/>
        </w:rPr>
        <w:t>work at ground level or with</w:t>
      </w:r>
      <w:r w:rsidRPr="00C80073">
        <w:rPr>
          <w:rFonts w:eastAsiaTheme="minorHAnsi" w:cs="Arial"/>
          <w:color w:val="auto"/>
          <w:spacing w:val="-37"/>
          <w:sz w:val="24"/>
          <w:szCs w:val="22"/>
        </w:rPr>
        <w:t xml:space="preserve"> </w:t>
      </w:r>
      <w:r w:rsidRPr="00C80073">
        <w:rPr>
          <w:rFonts w:eastAsiaTheme="minorHAnsi" w:cs="Arial"/>
          <w:color w:val="auto"/>
          <w:sz w:val="24"/>
          <w:szCs w:val="22"/>
        </w:rPr>
        <w:t>safe access to a fully boarded and double guard railed section of a scaffold platform passing scaffolding equipment.</w:t>
      </w:r>
    </w:p>
    <w:p w:rsidR="00C80073" w:rsidRPr="00C80073" w:rsidRDefault="00C80073" w:rsidP="00C80073">
      <w:pPr>
        <w:widowControl w:val="0"/>
        <w:numPr>
          <w:ilvl w:val="2"/>
          <w:numId w:val="40"/>
        </w:numPr>
        <w:tabs>
          <w:tab w:val="left" w:pos="1596"/>
        </w:tabs>
        <w:autoSpaceDE w:val="0"/>
        <w:autoSpaceDN w:val="0"/>
        <w:spacing w:before="120" w:after="120"/>
        <w:ind w:right="141"/>
        <w:outlineLvl w:val="1"/>
        <w:rPr>
          <w:rFonts w:eastAsia="Calibri" w:cs="Arial"/>
          <w:b/>
          <w:bCs/>
          <w:color w:val="auto"/>
          <w:sz w:val="24"/>
          <w:szCs w:val="24"/>
          <w:lang w:val="en-US"/>
        </w:rPr>
      </w:pPr>
      <w:bookmarkStart w:id="37" w:name="_Toc503883625"/>
      <w:bookmarkStart w:id="38" w:name="_Toc504038410"/>
      <w:r w:rsidRPr="00C80073">
        <w:rPr>
          <w:rFonts w:eastAsia="Calibri" w:cs="Arial"/>
          <w:b/>
          <w:bCs/>
          <w:color w:val="auto"/>
          <w:sz w:val="24"/>
          <w:szCs w:val="24"/>
          <w:lang w:val="en-US"/>
        </w:rPr>
        <w:t>Trainee</w:t>
      </w:r>
      <w:r w:rsidRPr="00C80073">
        <w:rPr>
          <w:rFonts w:eastAsia="Calibri" w:cs="Arial"/>
          <w:b/>
          <w:bCs/>
          <w:color w:val="auto"/>
          <w:spacing w:val="-4"/>
          <w:sz w:val="24"/>
          <w:szCs w:val="24"/>
          <w:lang w:val="en-US"/>
        </w:rPr>
        <w:t xml:space="preserve"> </w:t>
      </w:r>
      <w:r w:rsidRPr="00C80073">
        <w:rPr>
          <w:rFonts w:eastAsia="Calibri" w:cs="Arial"/>
          <w:b/>
          <w:bCs/>
          <w:color w:val="auto"/>
          <w:sz w:val="24"/>
          <w:szCs w:val="24"/>
          <w:lang w:val="en-US"/>
        </w:rPr>
        <w:t>Scaffolder</w:t>
      </w:r>
      <w:bookmarkEnd w:id="37"/>
      <w:bookmarkEnd w:id="38"/>
    </w:p>
    <w:p w:rsidR="00C80073" w:rsidRPr="00C80073" w:rsidRDefault="00C80073" w:rsidP="00C80073">
      <w:pPr>
        <w:widowControl w:val="0"/>
        <w:numPr>
          <w:ilvl w:val="3"/>
          <w:numId w:val="40"/>
        </w:numPr>
        <w:autoSpaceDE w:val="0"/>
        <w:autoSpaceDN w:val="0"/>
        <w:spacing w:after="120"/>
        <w:ind w:right="142" w:hanging="907"/>
        <w:rPr>
          <w:rFonts w:eastAsiaTheme="minorHAnsi" w:cs="Arial"/>
          <w:color w:val="auto"/>
          <w:sz w:val="24"/>
          <w:szCs w:val="22"/>
        </w:rPr>
      </w:pPr>
      <w:r w:rsidRPr="00C80073">
        <w:rPr>
          <w:rFonts w:eastAsiaTheme="minorHAnsi" w:cs="Arial"/>
          <w:color w:val="auto"/>
          <w:sz w:val="24"/>
          <w:szCs w:val="22"/>
        </w:rPr>
        <w:t>Must have received scaffolding manual handling training</w:t>
      </w:r>
    </w:p>
    <w:p w:rsidR="00C80073" w:rsidRPr="00C80073" w:rsidRDefault="00C80073" w:rsidP="00C80073">
      <w:pPr>
        <w:widowControl w:val="0"/>
        <w:numPr>
          <w:ilvl w:val="3"/>
          <w:numId w:val="40"/>
        </w:numPr>
        <w:autoSpaceDE w:val="0"/>
        <w:autoSpaceDN w:val="0"/>
        <w:spacing w:after="120"/>
        <w:ind w:right="142" w:hanging="907"/>
        <w:rPr>
          <w:rFonts w:eastAsiaTheme="minorHAnsi" w:cs="Arial"/>
          <w:color w:val="auto"/>
          <w:sz w:val="24"/>
          <w:szCs w:val="22"/>
        </w:rPr>
      </w:pPr>
      <w:r w:rsidRPr="00C80073">
        <w:rPr>
          <w:rFonts w:eastAsiaTheme="minorHAnsi" w:cs="Arial"/>
          <w:color w:val="auto"/>
          <w:sz w:val="24"/>
          <w:szCs w:val="22"/>
        </w:rPr>
        <w:t>Must hold a current CISRS Trainee Scaffolders card</w:t>
      </w:r>
    </w:p>
    <w:p w:rsidR="00C80073" w:rsidRPr="00C80073" w:rsidRDefault="00C80073" w:rsidP="00C80073">
      <w:pPr>
        <w:widowControl w:val="0"/>
        <w:numPr>
          <w:ilvl w:val="3"/>
          <w:numId w:val="40"/>
        </w:numPr>
        <w:autoSpaceDE w:val="0"/>
        <w:autoSpaceDN w:val="0"/>
        <w:spacing w:after="120"/>
        <w:ind w:right="142" w:hanging="907"/>
        <w:rPr>
          <w:rFonts w:eastAsiaTheme="minorHAnsi" w:cs="Arial"/>
          <w:color w:val="auto"/>
          <w:sz w:val="24"/>
          <w:szCs w:val="22"/>
        </w:rPr>
      </w:pPr>
      <w:r w:rsidRPr="00C80073">
        <w:rPr>
          <w:rFonts w:eastAsiaTheme="minorHAnsi" w:cs="Arial"/>
          <w:color w:val="auto"/>
          <w:sz w:val="24"/>
          <w:szCs w:val="22"/>
        </w:rPr>
        <w:t>Can only work under the direct supervision of either a CISRS Scaffolder or CISRS Advanced Scaffolder at all</w:t>
      </w:r>
      <w:r w:rsidRPr="00C80073">
        <w:rPr>
          <w:rFonts w:eastAsiaTheme="minorHAnsi" w:cs="Arial"/>
          <w:color w:val="auto"/>
          <w:spacing w:val="-14"/>
          <w:sz w:val="24"/>
          <w:szCs w:val="22"/>
        </w:rPr>
        <w:t xml:space="preserve"> </w:t>
      </w:r>
      <w:r w:rsidRPr="00C80073">
        <w:rPr>
          <w:rFonts w:eastAsiaTheme="minorHAnsi" w:cs="Arial"/>
          <w:color w:val="auto"/>
          <w:sz w:val="24"/>
          <w:szCs w:val="22"/>
        </w:rPr>
        <w:t>times.</w:t>
      </w:r>
    </w:p>
    <w:p w:rsidR="00C80073" w:rsidRDefault="00C80073" w:rsidP="00C80073">
      <w:pPr>
        <w:widowControl w:val="0"/>
        <w:numPr>
          <w:ilvl w:val="3"/>
          <w:numId w:val="40"/>
        </w:numPr>
        <w:autoSpaceDE w:val="0"/>
        <w:autoSpaceDN w:val="0"/>
        <w:spacing w:after="120"/>
        <w:ind w:right="142" w:hanging="907"/>
        <w:rPr>
          <w:rFonts w:eastAsiaTheme="minorHAnsi" w:cs="Arial"/>
          <w:color w:val="auto"/>
          <w:sz w:val="24"/>
          <w:szCs w:val="22"/>
        </w:rPr>
      </w:pPr>
      <w:r w:rsidRPr="00C80073">
        <w:rPr>
          <w:rFonts w:eastAsiaTheme="minorHAnsi" w:cs="Arial"/>
          <w:color w:val="auto"/>
          <w:sz w:val="24"/>
          <w:szCs w:val="22"/>
        </w:rPr>
        <w:t>An operative is considered a Trainee Scaffolder until they have completed all requisite training and assessment i.e. CISRS Part 1, CISRS Part 2, S/NVQ 2, H&amp;S testing and hold a CISRS Scaffolder Card, irrelevant of their time in the</w:t>
      </w:r>
      <w:r w:rsidRPr="00C80073">
        <w:rPr>
          <w:rFonts w:eastAsiaTheme="minorHAnsi" w:cs="Arial"/>
          <w:color w:val="auto"/>
          <w:spacing w:val="-11"/>
          <w:sz w:val="24"/>
          <w:szCs w:val="22"/>
        </w:rPr>
        <w:t xml:space="preserve"> </w:t>
      </w:r>
      <w:r w:rsidRPr="00C80073">
        <w:rPr>
          <w:rFonts w:eastAsiaTheme="minorHAnsi" w:cs="Arial"/>
          <w:color w:val="auto"/>
          <w:sz w:val="24"/>
          <w:szCs w:val="22"/>
        </w:rPr>
        <w:t>industry.</w:t>
      </w:r>
    </w:p>
    <w:p w:rsidR="00504CA7" w:rsidRPr="00504CA7" w:rsidRDefault="00504CA7" w:rsidP="00504CA7">
      <w:pPr>
        <w:widowControl w:val="0"/>
        <w:autoSpaceDE w:val="0"/>
        <w:autoSpaceDN w:val="0"/>
        <w:spacing w:after="120"/>
        <w:ind w:left="2143" w:right="142"/>
        <w:rPr>
          <w:rFonts w:eastAsiaTheme="minorHAnsi" w:cs="Arial"/>
          <w:color w:val="auto"/>
          <w:sz w:val="4"/>
          <w:szCs w:val="22"/>
        </w:rPr>
      </w:pPr>
    </w:p>
    <w:p w:rsidR="00C80073" w:rsidRPr="00C80073" w:rsidRDefault="00C80073" w:rsidP="00C80073">
      <w:pPr>
        <w:widowControl w:val="0"/>
        <w:numPr>
          <w:ilvl w:val="2"/>
          <w:numId w:val="40"/>
        </w:numPr>
        <w:tabs>
          <w:tab w:val="left" w:pos="1596"/>
        </w:tabs>
        <w:autoSpaceDE w:val="0"/>
        <w:autoSpaceDN w:val="0"/>
        <w:spacing w:before="119" w:after="120"/>
        <w:ind w:right="142"/>
        <w:outlineLvl w:val="1"/>
        <w:rPr>
          <w:rFonts w:eastAsia="Calibri" w:cs="Arial"/>
          <w:b/>
          <w:bCs/>
          <w:color w:val="auto"/>
          <w:sz w:val="24"/>
          <w:szCs w:val="24"/>
          <w:lang w:val="en-US"/>
        </w:rPr>
      </w:pPr>
      <w:bookmarkStart w:id="39" w:name="_Toc503883626"/>
      <w:bookmarkStart w:id="40" w:name="_Toc504038411"/>
      <w:r w:rsidRPr="00C80073">
        <w:rPr>
          <w:rFonts w:eastAsia="Calibri" w:cs="Arial"/>
          <w:b/>
          <w:bCs/>
          <w:color w:val="auto"/>
          <w:sz w:val="24"/>
          <w:szCs w:val="24"/>
          <w:lang w:val="en-US"/>
        </w:rPr>
        <w:t>Scaffolder</w:t>
      </w:r>
      <w:bookmarkEnd w:id="39"/>
      <w:bookmarkEnd w:id="40"/>
    </w:p>
    <w:p w:rsidR="00C80073" w:rsidRPr="00C80073" w:rsidRDefault="00C80073" w:rsidP="00C80073">
      <w:pPr>
        <w:widowControl w:val="0"/>
        <w:numPr>
          <w:ilvl w:val="3"/>
          <w:numId w:val="40"/>
        </w:numPr>
        <w:autoSpaceDE w:val="0"/>
        <w:autoSpaceDN w:val="0"/>
        <w:spacing w:before="120" w:after="120"/>
        <w:ind w:left="2282" w:right="142" w:hanging="1046"/>
        <w:rPr>
          <w:rFonts w:eastAsiaTheme="minorHAnsi" w:cs="Arial"/>
          <w:color w:val="auto"/>
          <w:sz w:val="24"/>
          <w:szCs w:val="22"/>
        </w:rPr>
      </w:pPr>
      <w:r w:rsidRPr="00C80073">
        <w:rPr>
          <w:rFonts w:eastAsiaTheme="minorHAnsi" w:cs="Arial"/>
          <w:color w:val="auto"/>
          <w:sz w:val="24"/>
          <w:szCs w:val="22"/>
        </w:rPr>
        <w:t xml:space="preserve">The Scaffolder must hold a current CISRS Scaffolders card </w:t>
      </w:r>
    </w:p>
    <w:p w:rsidR="00C80073" w:rsidRDefault="00C80073" w:rsidP="00C80073">
      <w:pPr>
        <w:widowControl w:val="0"/>
        <w:numPr>
          <w:ilvl w:val="3"/>
          <w:numId w:val="40"/>
        </w:numPr>
        <w:autoSpaceDE w:val="0"/>
        <w:autoSpaceDN w:val="0"/>
        <w:spacing w:before="52" w:after="120"/>
        <w:ind w:left="2282" w:right="142" w:hanging="1046"/>
        <w:rPr>
          <w:rFonts w:eastAsiaTheme="minorHAnsi" w:cs="Arial"/>
          <w:color w:val="auto"/>
          <w:sz w:val="24"/>
          <w:szCs w:val="22"/>
        </w:rPr>
      </w:pPr>
      <w:r w:rsidRPr="00C80073">
        <w:rPr>
          <w:rFonts w:eastAsiaTheme="minorHAnsi" w:cs="Arial"/>
          <w:color w:val="auto"/>
          <w:sz w:val="24"/>
          <w:szCs w:val="22"/>
        </w:rPr>
        <w:t>The lead hand of a scaffold gang using system scaffolding must have successfully completed the relevant CISRS Systems product training.</w:t>
      </w:r>
    </w:p>
    <w:p w:rsidR="002E4DD1" w:rsidRDefault="002E4DD1" w:rsidP="002E4DD1">
      <w:pPr>
        <w:widowControl w:val="0"/>
        <w:autoSpaceDE w:val="0"/>
        <w:autoSpaceDN w:val="0"/>
        <w:spacing w:before="52" w:after="120"/>
        <w:ind w:right="142"/>
        <w:rPr>
          <w:rFonts w:eastAsiaTheme="minorHAnsi" w:cs="Arial"/>
          <w:color w:val="auto"/>
          <w:sz w:val="24"/>
          <w:szCs w:val="22"/>
        </w:rPr>
      </w:pPr>
    </w:p>
    <w:p w:rsidR="00165DD6" w:rsidRDefault="00165DD6" w:rsidP="002E4DD1">
      <w:pPr>
        <w:widowControl w:val="0"/>
        <w:autoSpaceDE w:val="0"/>
        <w:autoSpaceDN w:val="0"/>
        <w:spacing w:before="52" w:after="120"/>
        <w:ind w:right="142"/>
        <w:rPr>
          <w:rFonts w:eastAsiaTheme="minorHAnsi" w:cs="Arial"/>
          <w:color w:val="auto"/>
          <w:sz w:val="24"/>
          <w:szCs w:val="22"/>
        </w:rPr>
      </w:pPr>
    </w:p>
    <w:p w:rsidR="00C80073" w:rsidRPr="00C80073" w:rsidRDefault="00C80073" w:rsidP="00C80073">
      <w:pPr>
        <w:widowControl w:val="0"/>
        <w:numPr>
          <w:ilvl w:val="3"/>
          <w:numId w:val="40"/>
        </w:numPr>
        <w:autoSpaceDE w:val="0"/>
        <w:autoSpaceDN w:val="0"/>
        <w:spacing w:before="119" w:after="200"/>
        <w:ind w:left="2282" w:right="141" w:hanging="1046"/>
        <w:rPr>
          <w:rFonts w:eastAsiaTheme="minorHAnsi" w:cs="Arial"/>
          <w:color w:val="auto"/>
          <w:sz w:val="24"/>
          <w:szCs w:val="22"/>
        </w:rPr>
      </w:pPr>
      <w:r w:rsidRPr="00C80073">
        <w:rPr>
          <w:rFonts w:eastAsiaTheme="minorHAnsi" w:cs="Arial"/>
          <w:color w:val="auto"/>
          <w:sz w:val="24"/>
          <w:szCs w:val="22"/>
        </w:rPr>
        <w:lastRenderedPageBreak/>
        <w:t>Scaffolders can work on the following</w:t>
      </w:r>
      <w:r w:rsidRPr="00C80073">
        <w:rPr>
          <w:rFonts w:eastAsiaTheme="minorHAnsi" w:cs="Arial"/>
          <w:color w:val="auto"/>
          <w:spacing w:val="-11"/>
          <w:sz w:val="24"/>
          <w:szCs w:val="22"/>
        </w:rPr>
        <w:t xml:space="preserve"> </w:t>
      </w:r>
      <w:r w:rsidRPr="00C80073">
        <w:rPr>
          <w:rFonts w:eastAsiaTheme="minorHAnsi" w:cs="Arial"/>
          <w:color w:val="auto"/>
          <w:sz w:val="24"/>
          <w:szCs w:val="22"/>
        </w:rPr>
        <w:t>structures:</w:t>
      </w:r>
    </w:p>
    <w:p w:rsidR="00C80073" w:rsidRPr="00D51F2E" w:rsidRDefault="00C80073" w:rsidP="00C80073">
      <w:pPr>
        <w:widowControl w:val="0"/>
        <w:autoSpaceDE w:val="0"/>
        <w:autoSpaceDN w:val="0"/>
        <w:spacing w:before="119"/>
        <w:ind w:left="1236" w:right="141"/>
        <w:rPr>
          <w:rFonts w:eastAsiaTheme="minorHAnsi" w:cs="Arial"/>
          <w:color w:val="auto"/>
          <w:sz w:val="2"/>
          <w:szCs w:val="22"/>
        </w:rPr>
      </w:pPr>
    </w:p>
    <w:p w:rsidR="00C80073" w:rsidRPr="00C80073" w:rsidRDefault="00C80073" w:rsidP="00504CA7">
      <w:pPr>
        <w:widowControl w:val="0"/>
        <w:numPr>
          <w:ilvl w:val="4"/>
          <w:numId w:val="40"/>
        </w:numPr>
        <w:autoSpaceDE w:val="0"/>
        <w:autoSpaceDN w:val="0"/>
        <w:spacing w:after="120"/>
        <w:ind w:left="2552" w:right="142" w:hanging="284"/>
        <w:rPr>
          <w:rFonts w:eastAsiaTheme="minorHAnsi" w:cs="Arial"/>
          <w:color w:val="auto"/>
          <w:sz w:val="24"/>
          <w:szCs w:val="22"/>
        </w:rPr>
      </w:pPr>
      <w:r w:rsidRPr="00C80073">
        <w:rPr>
          <w:rFonts w:eastAsiaTheme="minorHAnsi" w:cs="Arial"/>
          <w:color w:val="auto"/>
          <w:sz w:val="24"/>
          <w:szCs w:val="22"/>
        </w:rPr>
        <w:t>Independent tied scaffolding</w:t>
      </w:r>
    </w:p>
    <w:p w:rsidR="00C80073" w:rsidRPr="00C80073" w:rsidRDefault="00C80073" w:rsidP="00504CA7">
      <w:pPr>
        <w:widowControl w:val="0"/>
        <w:numPr>
          <w:ilvl w:val="4"/>
          <w:numId w:val="40"/>
        </w:numPr>
        <w:autoSpaceDE w:val="0"/>
        <w:autoSpaceDN w:val="0"/>
        <w:spacing w:after="120"/>
        <w:ind w:left="2552" w:right="142" w:hanging="284"/>
        <w:rPr>
          <w:rFonts w:eastAsiaTheme="minorHAnsi" w:cs="Arial"/>
          <w:color w:val="auto"/>
          <w:sz w:val="24"/>
          <w:szCs w:val="22"/>
        </w:rPr>
      </w:pPr>
      <w:r w:rsidRPr="00C80073">
        <w:rPr>
          <w:rFonts w:eastAsiaTheme="minorHAnsi" w:cs="Arial"/>
          <w:color w:val="auto"/>
          <w:sz w:val="24"/>
          <w:szCs w:val="22"/>
        </w:rPr>
        <w:t>Putlog</w:t>
      </w:r>
      <w:r w:rsidRPr="00C80073">
        <w:rPr>
          <w:rFonts w:eastAsiaTheme="minorHAnsi" w:cs="Arial"/>
          <w:color w:val="auto"/>
          <w:spacing w:val="-1"/>
          <w:sz w:val="24"/>
          <w:szCs w:val="22"/>
        </w:rPr>
        <w:t xml:space="preserve"> </w:t>
      </w:r>
      <w:r w:rsidRPr="00C80073">
        <w:rPr>
          <w:rFonts w:eastAsiaTheme="minorHAnsi" w:cs="Arial"/>
          <w:color w:val="auto"/>
          <w:sz w:val="24"/>
          <w:szCs w:val="22"/>
        </w:rPr>
        <w:t>scaffolding</w:t>
      </w:r>
    </w:p>
    <w:p w:rsidR="00C80073" w:rsidRPr="00C80073" w:rsidRDefault="00C80073" w:rsidP="00504CA7">
      <w:pPr>
        <w:widowControl w:val="0"/>
        <w:numPr>
          <w:ilvl w:val="4"/>
          <w:numId w:val="40"/>
        </w:numPr>
        <w:autoSpaceDE w:val="0"/>
        <w:autoSpaceDN w:val="0"/>
        <w:spacing w:after="120"/>
        <w:ind w:left="2552" w:right="142" w:hanging="284"/>
        <w:rPr>
          <w:rFonts w:eastAsiaTheme="minorHAnsi" w:cs="Arial"/>
          <w:color w:val="auto"/>
          <w:sz w:val="24"/>
          <w:szCs w:val="22"/>
        </w:rPr>
      </w:pPr>
      <w:r w:rsidRPr="00C80073">
        <w:rPr>
          <w:rFonts w:eastAsiaTheme="minorHAnsi" w:cs="Arial"/>
          <w:color w:val="auto"/>
          <w:sz w:val="24"/>
          <w:szCs w:val="22"/>
        </w:rPr>
        <w:t>Birdcage</w:t>
      </w:r>
      <w:r w:rsidRPr="00C80073">
        <w:rPr>
          <w:rFonts w:eastAsiaTheme="minorHAnsi" w:cs="Arial"/>
          <w:color w:val="auto"/>
          <w:spacing w:val="-2"/>
          <w:sz w:val="24"/>
          <w:szCs w:val="22"/>
        </w:rPr>
        <w:t xml:space="preserve"> </w:t>
      </w:r>
      <w:r w:rsidRPr="00C80073">
        <w:rPr>
          <w:rFonts w:eastAsiaTheme="minorHAnsi" w:cs="Arial"/>
          <w:color w:val="auto"/>
          <w:sz w:val="24"/>
          <w:szCs w:val="22"/>
        </w:rPr>
        <w:t>scaffolding</w:t>
      </w:r>
    </w:p>
    <w:p w:rsidR="00C80073" w:rsidRPr="00C80073" w:rsidRDefault="00C80073" w:rsidP="00504CA7">
      <w:pPr>
        <w:widowControl w:val="0"/>
        <w:numPr>
          <w:ilvl w:val="4"/>
          <w:numId w:val="40"/>
        </w:numPr>
        <w:autoSpaceDE w:val="0"/>
        <w:autoSpaceDN w:val="0"/>
        <w:spacing w:after="120"/>
        <w:ind w:left="2552" w:right="142" w:hanging="284"/>
        <w:rPr>
          <w:rFonts w:eastAsiaTheme="minorHAnsi" w:cs="Arial"/>
          <w:color w:val="auto"/>
          <w:sz w:val="24"/>
          <w:szCs w:val="22"/>
        </w:rPr>
      </w:pPr>
      <w:r w:rsidRPr="00C80073">
        <w:rPr>
          <w:rFonts w:eastAsiaTheme="minorHAnsi" w:cs="Arial"/>
          <w:color w:val="auto"/>
          <w:sz w:val="24"/>
          <w:szCs w:val="22"/>
        </w:rPr>
        <w:t>Tower scaffolding</w:t>
      </w:r>
      <w:r w:rsidRPr="00C80073">
        <w:rPr>
          <w:rFonts w:eastAsiaTheme="minorHAnsi" w:cs="Arial"/>
          <w:color w:val="auto"/>
          <w:spacing w:val="-5"/>
          <w:sz w:val="24"/>
          <w:szCs w:val="22"/>
        </w:rPr>
        <w:t xml:space="preserve"> </w:t>
      </w:r>
      <w:r w:rsidRPr="00C80073">
        <w:rPr>
          <w:rFonts w:eastAsiaTheme="minorHAnsi" w:cs="Arial"/>
          <w:color w:val="auto"/>
          <w:sz w:val="24"/>
          <w:szCs w:val="22"/>
        </w:rPr>
        <w:t>(steel)</w:t>
      </w:r>
    </w:p>
    <w:p w:rsidR="00C80073" w:rsidRPr="00C80073" w:rsidRDefault="00C80073" w:rsidP="00504CA7">
      <w:pPr>
        <w:widowControl w:val="0"/>
        <w:numPr>
          <w:ilvl w:val="4"/>
          <w:numId w:val="40"/>
        </w:numPr>
        <w:autoSpaceDE w:val="0"/>
        <w:autoSpaceDN w:val="0"/>
        <w:spacing w:after="120"/>
        <w:ind w:left="2552" w:right="142" w:hanging="284"/>
        <w:rPr>
          <w:rFonts w:eastAsiaTheme="minorHAnsi" w:cs="Arial"/>
          <w:color w:val="auto"/>
          <w:sz w:val="24"/>
          <w:szCs w:val="22"/>
        </w:rPr>
      </w:pPr>
      <w:r w:rsidRPr="00C80073">
        <w:rPr>
          <w:rFonts w:eastAsiaTheme="minorHAnsi" w:cs="Arial"/>
          <w:color w:val="auto"/>
          <w:sz w:val="24"/>
          <w:szCs w:val="22"/>
        </w:rPr>
        <w:t>Truss-out</w:t>
      </w:r>
      <w:r w:rsidRPr="00C80073">
        <w:rPr>
          <w:rFonts w:eastAsiaTheme="minorHAnsi" w:cs="Arial"/>
          <w:color w:val="auto"/>
          <w:spacing w:val="-2"/>
          <w:sz w:val="24"/>
          <w:szCs w:val="22"/>
        </w:rPr>
        <w:t xml:space="preserve"> </w:t>
      </w:r>
      <w:r w:rsidRPr="00C80073">
        <w:rPr>
          <w:rFonts w:eastAsiaTheme="minorHAnsi" w:cs="Arial"/>
          <w:color w:val="auto"/>
          <w:sz w:val="24"/>
          <w:szCs w:val="22"/>
        </w:rPr>
        <w:t>scaffold</w:t>
      </w:r>
    </w:p>
    <w:p w:rsidR="00C80073" w:rsidRPr="00C80073" w:rsidRDefault="00C80073" w:rsidP="00504CA7">
      <w:pPr>
        <w:widowControl w:val="0"/>
        <w:numPr>
          <w:ilvl w:val="4"/>
          <w:numId w:val="40"/>
        </w:numPr>
        <w:autoSpaceDE w:val="0"/>
        <w:autoSpaceDN w:val="0"/>
        <w:spacing w:after="120"/>
        <w:ind w:left="2552" w:right="142" w:hanging="284"/>
        <w:rPr>
          <w:rFonts w:eastAsiaTheme="minorHAnsi" w:cs="Arial"/>
          <w:color w:val="auto"/>
          <w:sz w:val="24"/>
          <w:szCs w:val="22"/>
        </w:rPr>
      </w:pPr>
      <w:r w:rsidRPr="00C80073">
        <w:rPr>
          <w:rFonts w:eastAsiaTheme="minorHAnsi" w:cs="Arial"/>
          <w:color w:val="auto"/>
          <w:sz w:val="24"/>
          <w:szCs w:val="22"/>
        </w:rPr>
        <w:t>Scaffolds with</w:t>
      </w:r>
      <w:r w:rsidRPr="00C80073">
        <w:rPr>
          <w:rFonts w:eastAsiaTheme="minorHAnsi" w:cs="Arial"/>
          <w:color w:val="auto"/>
          <w:spacing w:val="-4"/>
          <w:sz w:val="24"/>
          <w:szCs w:val="22"/>
        </w:rPr>
        <w:t xml:space="preserve"> </w:t>
      </w:r>
      <w:r w:rsidRPr="00C80073">
        <w:rPr>
          <w:rFonts w:eastAsiaTheme="minorHAnsi" w:cs="Arial"/>
          <w:color w:val="auto"/>
          <w:sz w:val="24"/>
          <w:szCs w:val="22"/>
        </w:rPr>
        <w:t>beams</w:t>
      </w:r>
    </w:p>
    <w:p w:rsidR="00C80073" w:rsidRPr="00C80073" w:rsidRDefault="00C80073" w:rsidP="00504CA7">
      <w:pPr>
        <w:widowControl w:val="0"/>
        <w:numPr>
          <w:ilvl w:val="4"/>
          <w:numId w:val="40"/>
        </w:numPr>
        <w:autoSpaceDE w:val="0"/>
        <w:autoSpaceDN w:val="0"/>
        <w:spacing w:after="120"/>
        <w:ind w:left="2552" w:right="142" w:hanging="284"/>
        <w:rPr>
          <w:rFonts w:eastAsiaTheme="minorHAnsi" w:cs="Arial"/>
          <w:color w:val="auto"/>
          <w:sz w:val="24"/>
          <w:szCs w:val="22"/>
        </w:rPr>
      </w:pPr>
      <w:r w:rsidRPr="00C80073">
        <w:rPr>
          <w:rFonts w:eastAsiaTheme="minorHAnsi" w:cs="Arial"/>
          <w:color w:val="auto"/>
          <w:sz w:val="24"/>
          <w:szCs w:val="22"/>
        </w:rPr>
        <w:t>Protective</w:t>
      </w:r>
      <w:r w:rsidRPr="00C80073">
        <w:rPr>
          <w:rFonts w:eastAsiaTheme="minorHAnsi" w:cs="Arial"/>
          <w:color w:val="auto"/>
          <w:spacing w:val="-2"/>
          <w:sz w:val="24"/>
          <w:szCs w:val="22"/>
        </w:rPr>
        <w:t xml:space="preserve"> </w:t>
      </w:r>
      <w:r w:rsidRPr="00C80073">
        <w:rPr>
          <w:rFonts w:eastAsiaTheme="minorHAnsi" w:cs="Arial"/>
          <w:color w:val="auto"/>
          <w:sz w:val="24"/>
          <w:szCs w:val="22"/>
        </w:rPr>
        <w:t>fans</w:t>
      </w:r>
    </w:p>
    <w:p w:rsidR="00C80073" w:rsidRPr="00C80073" w:rsidRDefault="00C80073" w:rsidP="00504CA7">
      <w:pPr>
        <w:widowControl w:val="0"/>
        <w:numPr>
          <w:ilvl w:val="4"/>
          <w:numId w:val="40"/>
        </w:numPr>
        <w:autoSpaceDE w:val="0"/>
        <w:autoSpaceDN w:val="0"/>
        <w:spacing w:after="120"/>
        <w:ind w:left="2552" w:right="142" w:hanging="284"/>
        <w:rPr>
          <w:rFonts w:eastAsiaTheme="minorHAnsi" w:cs="Arial"/>
          <w:color w:val="auto"/>
          <w:sz w:val="24"/>
          <w:szCs w:val="22"/>
        </w:rPr>
      </w:pPr>
      <w:r w:rsidRPr="00C80073">
        <w:rPr>
          <w:rFonts w:eastAsiaTheme="minorHAnsi" w:cs="Arial"/>
          <w:color w:val="auto"/>
          <w:sz w:val="24"/>
          <w:szCs w:val="22"/>
        </w:rPr>
        <w:t>Pavement</w:t>
      </w:r>
      <w:r w:rsidRPr="00C80073">
        <w:rPr>
          <w:rFonts w:eastAsiaTheme="minorHAnsi" w:cs="Arial"/>
          <w:color w:val="auto"/>
          <w:spacing w:val="-2"/>
          <w:sz w:val="24"/>
          <w:szCs w:val="22"/>
        </w:rPr>
        <w:t xml:space="preserve"> </w:t>
      </w:r>
      <w:r w:rsidRPr="00C80073">
        <w:rPr>
          <w:rFonts w:eastAsiaTheme="minorHAnsi" w:cs="Arial"/>
          <w:color w:val="auto"/>
          <w:sz w:val="24"/>
          <w:szCs w:val="22"/>
        </w:rPr>
        <w:t>gantry</w:t>
      </w:r>
    </w:p>
    <w:p w:rsidR="00C80073" w:rsidRPr="00C80073" w:rsidRDefault="00C80073" w:rsidP="00504CA7">
      <w:pPr>
        <w:widowControl w:val="0"/>
        <w:numPr>
          <w:ilvl w:val="4"/>
          <w:numId w:val="40"/>
        </w:numPr>
        <w:autoSpaceDE w:val="0"/>
        <w:autoSpaceDN w:val="0"/>
        <w:spacing w:after="120"/>
        <w:ind w:left="2552" w:right="142" w:hanging="284"/>
        <w:rPr>
          <w:rFonts w:eastAsiaTheme="minorHAnsi" w:cs="Arial"/>
          <w:color w:val="auto"/>
          <w:sz w:val="24"/>
          <w:szCs w:val="22"/>
        </w:rPr>
      </w:pPr>
      <w:r w:rsidRPr="00C80073">
        <w:rPr>
          <w:rFonts w:eastAsiaTheme="minorHAnsi" w:cs="Arial"/>
          <w:color w:val="auto"/>
          <w:sz w:val="24"/>
          <w:szCs w:val="22"/>
        </w:rPr>
        <w:t>Loading</w:t>
      </w:r>
      <w:r w:rsidRPr="00C80073">
        <w:rPr>
          <w:rFonts w:eastAsiaTheme="minorHAnsi" w:cs="Arial"/>
          <w:color w:val="auto"/>
          <w:spacing w:val="-1"/>
          <w:sz w:val="24"/>
          <w:szCs w:val="22"/>
        </w:rPr>
        <w:t xml:space="preserve"> </w:t>
      </w:r>
      <w:r w:rsidRPr="00C80073">
        <w:rPr>
          <w:rFonts w:eastAsiaTheme="minorHAnsi" w:cs="Arial"/>
          <w:color w:val="auto"/>
          <w:sz w:val="24"/>
          <w:szCs w:val="22"/>
        </w:rPr>
        <w:t>bay</w:t>
      </w:r>
    </w:p>
    <w:p w:rsidR="00C80073" w:rsidRPr="00C80073" w:rsidRDefault="00C80073" w:rsidP="00504CA7">
      <w:pPr>
        <w:widowControl w:val="0"/>
        <w:numPr>
          <w:ilvl w:val="4"/>
          <w:numId w:val="40"/>
        </w:numPr>
        <w:autoSpaceDE w:val="0"/>
        <w:autoSpaceDN w:val="0"/>
        <w:spacing w:after="120"/>
        <w:ind w:left="2552" w:right="142" w:hanging="284"/>
        <w:rPr>
          <w:rFonts w:eastAsiaTheme="minorHAnsi" w:cs="Arial"/>
          <w:color w:val="auto"/>
          <w:sz w:val="24"/>
          <w:szCs w:val="22"/>
        </w:rPr>
      </w:pPr>
      <w:r w:rsidRPr="00C80073">
        <w:rPr>
          <w:rFonts w:eastAsiaTheme="minorHAnsi" w:cs="Arial"/>
          <w:color w:val="auto"/>
          <w:sz w:val="24"/>
          <w:szCs w:val="22"/>
        </w:rPr>
        <w:t>Roof saddle</w:t>
      </w:r>
      <w:r w:rsidRPr="00C80073">
        <w:rPr>
          <w:rFonts w:eastAsiaTheme="minorHAnsi" w:cs="Arial"/>
          <w:color w:val="auto"/>
          <w:spacing w:val="-5"/>
          <w:sz w:val="24"/>
          <w:szCs w:val="22"/>
        </w:rPr>
        <w:t xml:space="preserve"> </w:t>
      </w:r>
      <w:r w:rsidRPr="00C80073">
        <w:rPr>
          <w:rFonts w:eastAsiaTheme="minorHAnsi" w:cs="Arial"/>
          <w:color w:val="auto"/>
          <w:sz w:val="24"/>
          <w:szCs w:val="22"/>
        </w:rPr>
        <w:t>scaffold</w:t>
      </w:r>
    </w:p>
    <w:p w:rsidR="00C80073" w:rsidRPr="00C80073" w:rsidRDefault="00C80073" w:rsidP="00504CA7">
      <w:pPr>
        <w:widowControl w:val="0"/>
        <w:numPr>
          <w:ilvl w:val="4"/>
          <w:numId w:val="40"/>
        </w:numPr>
        <w:autoSpaceDE w:val="0"/>
        <w:autoSpaceDN w:val="0"/>
        <w:spacing w:after="120"/>
        <w:ind w:left="2552" w:right="142" w:hanging="284"/>
        <w:rPr>
          <w:rFonts w:eastAsiaTheme="minorHAnsi" w:cs="Arial"/>
          <w:color w:val="auto"/>
          <w:sz w:val="24"/>
          <w:szCs w:val="22"/>
        </w:rPr>
      </w:pPr>
      <w:r w:rsidRPr="00C80073">
        <w:rPr>
          <w:rFonts w:eastAsiaTheme="minorHAnsi" w:cs="Arial"/>
          <w:color w:val="auto"/>
          <w:sz w:val="24"/>
          <w:szCs w:val="22"/>
        </w:rPr>
        <w:t>Splay</w:t>
      </w:r>
      <w:r w:rsidRPr="00C80073">
        <w:rPr>
          <w:rFonts w:eastAsiaTheme="minorHAnsi" w:cs="Arial"/>
          <w:color w:val="auto"/>
          <w:spacing w:val="-1"/>
          <w:sz w:val="24"/>
          <w:szCs w:val="22"/>
        </w:rPr>
        <w:t xml:space="preserve"> </w:t>
      </w:r>
      <w:r w:rsidRPr="00C80073">
        <w:rPr>
          <w:rFonts w:eastAsiaTheme="minorHAnsi" w:cs="Arial"/>
          <w:color w:val="auto"/>
          <w:sz w:val="24"/>
          <w:szCs w:val="22"/>
        </w:rPr>
        <w:t>scaffold</w:t>
      </w:r>
    </w:p>
    <w:p w:rsidR="00C80073" w:rsidRPr="00C80073" w:rsidRDefault="00C80073" w:rsidP="00504CA7">
      <w:pPr>
        <w:widowControl w:val="0"/>
        <w:numPr>
          <w:ilvl w:val="4"/>
          <w:numId w:val="40"/>
        </w:numPr>
        <w:autoSpaceDE w:val="0"/>
        <w:autoSpaceDN w:val="0"/>
        <w:spacing w:after="120"/>
        <w:ind w:left="2552" w:right="142" w:hanging="284"/>
        <w:rPr>
          <w:rFonts w:eastAsiaTheme="minorHAnsi" w:cs="Arial"/>
          <w:color w:val="auto"/>
          <w:sz w:val="24"/>
          <w:szCs w:val="22"/>
        </w:rPr>
      </w:pPr>
      <w:r w:rsidRPr="00C80073">
        <w:rPr>
          <w:rFonts w:eastAsiaTheme="minorHAnsi" w:cs="Arial"/>
          <w:color w:val="auto"/>
          <w:sz w:val="24"/>
          <w:szCs w:val="22"/>
        </w:rPr>
        <w:t>Roof edge</w:t>
      </w:r>
      <w:r w:rsidRPr="00C80073">
        <w:rPr>
          <w:rFonts w:eastAsiaTheme="minorHAnsi" w:cs="Arial"/>
          <w:color w:val="auto"/>
          <w:spacing w:val="-5"/>
          <w:sz w:val="24"/>
          <w:szCs w:val="22"/>
        </w:rPr>
        <w:t xml:space="preserve"> </w:t>
      </w:r>
      <w:r w:rsidRPr="00C80073">
        <w:rPr>
          <w:rFonts w:eastAsiaTheme="minorHAnsi" w:cs="Arial"/>
          <w:color w:val="auto"/>
          <w:sz w:val="24"/>
          <w:szCs w:val="22"/>
        </w:rPr>
        <w:t>protection</w:t>
      </w:r>
    </w:p>
    <w:p w:rsidR="00C80073" w:rsidRPr="00C80073" w:rsidRDefault="00C80073" w:rsidP="00504CA7">
      <w:pPr>
        <w:widowControl w:val="0"/>
        <w:numPr>
          <w:ilvl w:val="4"/>
          <w:numId w:val="40"/>
        </w:numPr>
        <w:autoSpaceDE w:val="0"/>
        <w:autoSpaceDN w:val="0"/>
        <w:spacing w:after="120"/>
        <w:ind w:left="2552" w:right="142" w:hanging="284"/>
        <w:rPr>
          <w:rFonts w:eastAsiaTheme="minorHAnsi" w:cs="Arial"/>
          <w:color w:val="auto"/>
          <w:sz w:val="24"/>
          <w:szCs w:val="22"/>
        </w:rPr>
      </w:pPr>
      <w:r w:rsidRPr="00C80073">
        <w:rPr>
          <w:rFonts w:eastAsiaTheme="minorHAnsi" w:cs="Arial"/>
          <w:color w:val="auto"/>
          <w:sz w:val="24"/>
          <w:szCs w:val="22"/>
        </w:rPr>
        <w:t>Tie</w:t>
      </w:r>
      <w:r w:rsidRPr="00C80073">
        <w:rPr>
          <w:rFonts w:eastAsiaTheme="minorHAnsi" w:cs="Arial"/>
          <w:color w:val="auto"/>
          <w:spacing w:val="-3"/>
          <w:sz w:val="24"/>
          <w:szCs w:val="22"/>
        </w:rPr>
        <w:t xml:space="preserve"> </w:t>
      </w:r>
      <w:r w:rsidRPr="00C80073">
        <w:rPr>
          <w:rFonts w:eastAsiaTheme="minorHAnsi" w:cs="Arial"/>
          <w:color w:val="auto"/>
          <w:sz w:val="24"/>
          <w:szCs w:val="22"/>
        </w:rPr>
        <w:t>testing</w:t>
      </w:r>
    </w:p>
    <w:p w:rsidR="00C80073" w:rsidRDefault="00C80073" w:rsidP="00504CA7">
      <w:pPr>
        <w:widowControl w:val="0"/>
        <w:numPr>
          <w:ilvl w:val="4"/>
          <w:numId w:val="40"/>
        </w:numPr>
        <w:autoSpaceDE w:val="0"/>
        <w:autoSpaceDN w:val="0"/>
        <w:spacing w:after="120" w:line="242" w:lineRule="auto"/>
        <w:ind w:left="2552" w:right="142" w:hanging="284"/>
        <w:rPr>
          <w:rFonts w:eastAsiaTheme="minorHAnsi" w:cs="Arial"/>
          <w:color w:val="auto"/>
          <w:sz w:val="24"/>
          <w:szCs w:val="22"/>
        </w:rPr>
      </w:pPr>
      <w:r w:rsidRPr="00C80073">
        <w:rPr>
          <w:rFonts w:eastAsiaTheme="minorHAnsi" w:cs="Arial"/>
          <w:color w:val="auto"/>
          <w:sz w:val="24"/>
          <w:szCs w:val="22"/>
        </w:rPr>
        <w:t>They are entitled to work on Advanced or complex design structures but only under the direct supervision of an Advanced</w:t>
      </w:r>
      <w:r w:rsidRPr="00C80073">
        <w:rPr>
          <w:rFonts w:eastAsiaTheme="minorHAnsi" w:cs="Arial"/>
          <w:color w:val="auto"/>
          <w:spacing w:val="-4"/>
          <w:sz w:val="24"/>
          <w:szCs w:val="22"/>
        </w:rPr>
        <w:t xml:space="preserve"> </w:t>
      </w:r>
      <w:r w:rsidRPr="00C80073">
        <w:rPr>
          <w:rFonts w:eastAsiaTheme="minorHAnsi" w:cs="Arial"/>
          <w:color w:val="auto"/>
          <w:sz w:val="24"/>
          <w:szCs w:val="22"/>
        </w:rPr>
        <w:t>Scaffolder.</w:t>
      </w:r>
    </w:p>
    <w:p w:rsidR="00504CA7" w:rsidRPr="00504CA7" w:rsidRDefault="00504CA7" w:rsidP="00504CA7">
      <w:pPr>
        <w:widowControl w:val="0"/>
        <w:autoSpaceDE w:val="0"/>
        <w:autoSpaceDN w:val="0"/>
        <w:spacing w:after="120" w:line="242" w:lineRule="auto"/>
        <w:ind w:right="142"/>
        <w:rPr>
          <w:rFonts w:eastAsiaTheme="minorHAnsi" w:cs="Arial"/>
          <w:color w:val="auto"/>
          <w:sz w:val="2"/>
          <w:szCs w:val="22"/>
        </w:rPr>
      </w:pPr>
    </w:p>
    <w:p w:rsidR="00C80073" w:rsidRDefault="00C80073" w:rsidP="00C80073">
      <w:pPr>
        <w:widowControl w:val="0"/>
        <w:autoSpaceDE w:val="0"/>
        <w:autoSpaceDN w:val="0"/>
        <w:spacing w:before="116"/>
        <w:ind w:left="2316" w:right="141"/>
        <w:rPr>
          <w:rFonts w:eastAsia="Calibri" w:cs="Arial"/>
          <w:color w:val="auto"/>
          <w:sz w:val="24"/>
          <w:szCs w:val="24"/>
          <w:lang w:val="en-US"/>
        </w:rPr>
      </w:pPr>
      <w:r w:rsidRPr="00C80073">
        <w:rPr>
          <w:rFonts w:eastAsia="Calibri" w:cs="Arial"/>
          <w:color w:val="auto"/>
          <w:sz w:val="24"/>
          <w:szCs w:val="24"/>
          <w:lang w:val="en-US"/>
        </w:rPr>
        <w:t>THIS IS NOT AN EXHAUSTIVE LIST</w:t>
      </w:r>
    </w:p>
    <w:p w:rsidR="00504CA7" w:rsidRPr="00504CA7" w:rsidRDefault="00504CA7" w:rsidP="00C80073">
      <w:pPr>
        <w:widowControl w:val="0"/>
        <w:autoSpaceDE w:val="0"/>
        <w:autoSpaceDN w:val="0"/>
        <w:spacing w:before="116"/>
        <w:ind w:left="2316" w:right="141"/>
        <w:rPr>
          <w:rFonts w:eastAsia="Calibri" w:cs="Arial"/>
          <w:color w:val="auto"/>
          <w:sz w:val="6"/>
          <w:szCs w:val="24"/>
          <w:lang w:val="en-US"/>
        </w:rPr>
      </w:pPr>
    </w:p>
    <w:p w:rsidR="00C80073" w:rsidRPr="00504CA7" w:rsidRDefault="00C80073" w:rsidP="00C80073">
      <w:pPr>
        <w:widowControl w:val="0"/>
        <w:autoSpaceDE w:val="0"/>
        <w:autoSpaceDN w:val="0"/>
        <w:spacing w:before="7"/>
        <w:ind w:right="141"/>
        <w:rPr>
          <w:rFonts w:eastAsia="Calibri" w:cs="Arial"/>
          <w:color w:val="auto"/>
          <w:sz w:val="8"/>
          <w:szCs w:val="24"/>
          <w:lang w:val="en-US"/>
        </w:rPr>
      </w:pPr>
    </w:p>
    <w:p w:rsidR="00C80073" w:rsidRPr="00C80073" w:rsidRDefault="00C80073" w:rsidP="00C80073">
      <w:pPr>
        <w:widowControl w:val="0"/>
        <w:numPr>
          <w:ilvl w:val="2"/>
          <w:numId w:val="40"/>
        </w:numPr>
        <w:tabs>
          <w:tab w:val="left" w:pos="1596"/>
        </w:tabs>
        <w:autoSpaceDE w:val="0"/>
        <w:autoSpaceDN w:val="0"/>
        <w:spacing w:before="1" w:after="200"/>
        <w:ind w:right="141"/>
        <w:outlineLvl w:val="1"/>
        <w:rPr>
          <w:rFonts w:eastAsia="Calibri" w:cs="Arial"/>
          <w:b/>
          <w:bCs/>
          <w:color w:val="auto"/>
          <w:sz w:val="24"/>
          <w:szCs w:val="24"/>
          <w:lang w:val="en-US"/>
        </w:rPr>
      </w:pPr>
      <w:bookmarkStart w:id="41" w:name="_Toc503883627"/>
      <w:bookmarkStart w:id="42" w:name="_Toc504038412"/>
      <w:r w:rsidRPr="00C80073">
        <w:rPr>
          <w:rFonts w:eastAsia="Calibri" w:cs="Arial"/>
          <w:b/>
          <w:bCs/>
          <w:color w:val="auto"/>
          <w:sz w:val="24"/>
          <w:szCs w:val="24"/>
          <w:lang w:val="en-US"/>
        </w:rPr>
        <w:t>Advanced</w:t>
      </w:r>
      <w:r w:rsidRPr="00C80073">
        <w:rPr>
          <w:rFonts w:eastAsia="Calibri" w:cs="Arial"/>
          <w:b/>
          <w:bCs/>
          <w:color w:val="auto"/>
          <w:spacing w:val="-2"/>
          <w:sz w:val="24"/>
          <w:szCs w:val="24"/>
          <w:lang w:val="en-US"/>
        </w:rPr>
        <w:t xml:space="preserve"> </w:t>
      </w:r>
      <w:r w:rsidRPr="00C80073">
        <w:rPr>
          <w:rFonts w:eastAsia="Calibri" w:cs="Arial"/>
          <w:b/>
          <w:bCs/>
          <w:color w:val="auto"/>
          <w:sz w:val="24"/>
          <w:szCs w:val="24"/>
          <w:lang w:val="en-US"/>
        </w:rPr>
        <w:t>Scaffolder</w:t>
      </w:r>
      <w:bookmarkEnd w:id="41"/>
      <w:bookmarkEnd w:id="42"/>
    </w:p>
    <w:p w:rsidR="00C80073" w:rsidRPr="00C80073" w:rsidRDefault="00C80073" w:rsidP="00C80073">
      <w:pPr>
        <w:widowControl w:val="0"/>
        <w:numPr>
          <w:ilvl w:val="3"/>
          <w:numId w:val="40"/>
        </w:numPr>
        <w:autoSpaceDE w:val="0"/>
        <w:autoSpaceDN w:val="0"/>
        <w:spacing w:before="119" w:after="200"/>
        <w:ind w:left="2282" w:right="141" w:hanging="1046"/>
        <w:rPr>
          <w:rFonts w:eastAsiaTheme="minorHAnsi" w:cs="Arial"/>
          <w:color w:val="auto"/>
          <w:sz w:val="24"/>
          <w:szCs w:val="22"/>
        </w:rPr>
      </w:pPr>
      <w:r w:rsidRPr="00C80073">
        <w:rPr>
          <w:rFonts w:eastAsiaTheme="minorHAnsi" w:cs="Arial"/>
          <w:color w:val="auto"/>
          <w:sz w:val="24"/>
          <w:szCs w:val="22"/>
        </w:rPr>
        <w:t xml:space="preserve">Must hold a current CISRS Advanced Scaffolders card </w:t>
      </w:r>
    </w:p>
    <w:p w:rsidR="00C80073" w:rsidRPr="00C80073" w:rsidRDefault="00C80073" w:rsidP="00C80073">
      <w:pPr>
        <w:widowControl w:val="0"/>
        <w:numPr>
          <w:ilvl w:val="3"/>
          <w:numId w:val="40"/>
        </w:numPr>
        <w:autoSpaceDE w:val="0"/>
        <w:autoSpaceDN w:val="0"/>
        <w:spacing w:before="120" w:after="200"/>
        <w:ind w:left="2282" w:right="141" w:hanging="1046"/>
        <w:rPr>
          <w:rFonts w:eastAsiaTheme="minorHAnsi" w:cs="Arial"/>
          <w:color w:val="auto"/>
          <w:sz w:val="24"/>
          <w:szCs w:val="22"/>
        </w:rPr>
      </w:pPr>
      <w:r w:rsidRPr="00C80073">
        <w:rPr>
          <w:rFonts w:eastAsiaTheme="minorHAnsi" w:cs="Arial"/>
          <w:color w:val="auto"/>
          <w:sz w:val="24"/>
          <w:szCs w:val="22"/>
        </w:rPr>
        <w:t>The lead hand of a scaffold gang using systems scaffolding must have successfully completed the relevant CISRS Systems product training.</w:t>
      </w:r>
    </w:p>
    <w:p w:rsidR="00C80073" w:rsidRPr="00C80073" w:rsidRDefault="00C80073" w:rsidP="00C80073">
      <w:pPr>
        <w:widowControl w:val="0"/>
        <w:numPr>
          <w:ilvl w:val="3"/>
          <w:numId w:val="40"/>
        </w:numPr>
        <w:autoSpaceDE w:val="0"/>
        <w:autoSpaceDN w:val="0"/>
        <w:spacing w:before="119" w:after="200"/>
        <w:ind w:left="2282" w:right="141" w:hanging="1046"/>
        <w:rPr>
          <w:rFonts w:eastAsiaTheme="minorHAnsi" w:cs="Arial"/>
          <w:color w:val="auto"/>
          <w:sz w:val="24"/>
          <w:szCs w:val="22"/>
        </w:rPr>
      </w:pPr>
      <w:r w:rsidRPr="00C80073">
        <w:rPr>
          <w:rFonts w:eastAsiaTheme="minorHAnsi" w:cs="Arial"/>
          <w:color w:val="auto"/>
          <w:sz w:val="24"/>
          <w:szCs w:val="22"/>
        </w:rPr>
        <w:t>Advanced scaffolders can work on any tube and fitting steel scaffolding structure including the</w:t>
      </w:r>
      <w:r w:rsidRPr="00C80073">
        <w:rPr>
          <w:rFonts w:eastAsiaTheme="minorHAnsi" w:cs="Arial"/>
          <w:color w:val="auto"/>
          <w:spacing w:val="-2"/>
          <w:sz w:val="24"/>
          <w:szCs w:val="22"/>
        </w:rPr>
        <w:t xml:space="preserve"> </w:t>
      </w:r>
      <w:r w:rsidRPr="00C80073">
        <w:rPr>
          <w:rFonts w:eastAsiaTheme="minorHAnsi" w:cs="Arial"/>
          <w:color w:val="auto"/>
          <w:sz w:val="24"/>
          <w:szCs w:val="22"/>
        </w:rPr>
        <w:t>following:</w:t>
      </w:r>
    </w:p>
    <w:p w:rsidR="00C80073" w:rsidRPr="00C80073" w:rsidRDefault="00C80073" w:rsidP="00504CA7">
      <w:pPr>
        <w:widowControl w:val="0"/>
        <w:numPr>
          <w:ilvl w:val="4"/>
          <w:numId w:val="40"/>
        </w:numPr>
        <w:autoSpaceDE w:val="0"/>
        <w:autoSpaceDN w:val="0"/>
        <w:spacing w:before="117" w:after="120"/>
        <w:ind w:left="2552" w:right="142" w:hanging="284"/>
        <w:rPr>
          <w:rFonts w:eastAsiaTheme="minorHAnsi" w:cs="Arial"/>
          <w:color w:val="auto"/>
          <w:sz w:val="24"/>
          <w:szCs w:val="22"/>
        </w:rPr>
      </w:pPr>
      <w:r w:rsidRPr="00C80073">
        <w:rPr>
          <w:rFonts w:eastAsiaTheme="minorHAnsi" w:cs="Arial"/>
          <w:color w:val="auto"/>
          <w:sz w:val="24"/>
          <w:szCs w:val="22"/>
        </w:rPr>
        <w:t>Tubular drop scaffold from</w:t>
      </w:r>
      <w:r w:rsidRPr="00C80073">
        <w:rPr>
          <w:rFonts w:eastAsiaTheme="minorHAnsi" w:cs="Arial"/>
          <w:color w:val="auto"/>
          <w:spacing w:val="-5"/>
          <w:sz w:val="24"/>
          <w:szCs w:val="22"/>
        </w:rPr>
        <w:t xml:space="preserve"> </w:t>
      </w:r>
      <w:r w:rsidRPr="00C80073">
        <w:rPr>
          <w:rFonts w:eastAsiaTheme="minorHAnsi" w:cs="Arial"/>
          <w:color w:val="auto"/>
          <w:sz w:val="24"/>
          <w:szCs w:val="22"/>
        </w:rPr>
        <w:t>steelwork</w:t>
      </w:r>
    </w:p>
    <w:p w:rsidR="00C80073" w:rsidRPr="00C80073" w:rsidRDefault="00C80073" w:rsidP="00504CA7">
      <w:pPr>
        <w:widowControl w:val="0"/>
        <w:numPr>
          <w:ilvl w:val="4"/>
          <w:numId w:val="40"/>
        </w:numPr>
        <w:autoSpaceDE w:val="0"/>
        <w:autoSpaceDN w:val="0"/>
        <w:spacing w:before="25" w:after="120"/>
        <w:ind w:left="2552" w:right="142" w:hanging="284"/>
        <w:rPr>
          <w:rFonts w:eastAsiaTheme="minorHAnsi" w:cs="Arial"/>
          <w:color w:val="auto"/>
          <w:sz w:val="24"/>
          <w:szCs w:val="22"/>
        </w:rPr>
      </w:pPr>
      <w:r w:rsidRPr="00C80073">
        <w:rPr>
          <w:rFonts w:eastAsiaTheme="minorHAnsi" w:cs="Arial"/>
          <w:color w:val="auto"/>
          <w:sz w:val="24"/>
          <w:szCs w:val="22"/>
        </w:rPr>
        <w:t>Cantilever drop</w:t>
      </w:r>
      <w:r w:rsidRPr="00C80073">
        <w:rPr>
          <w:rFonts w:eastAsiaTheme="minorHAnsi" w:cs="Arial"/>
          <w:color w:val="auto"/>
          <w:spacing w:val="-8"/>
          <w:sz w:val="24"/>
          <w:szCs w:val="22"/>
        </w:rPr>
        <w:t xml:space="preserve"> </w:t>
      </w:r>
      <w:r w:rsidRPr="00C80073">
        <w:rPr>
          <w:rFonts w:eastAsiaTheme="minorHAnsi" w:cs="Arial"/>
          <w:color w:val="auto"/>
          <w:sz w:val="24"/>
          <w:szCs w:val="22"/>
        </w:rPr>
        <w:t>scaffold</w:t>
      </w:r>
    </w:p>
    <w:p w:rsidR="00C80073" w:rsidRPr="00C80073" w:rsidRDefault="00C80073" w:rsidP="00504CA7">
      <w:pPr>
        <w:widowControl w:val="0"/>
        <w:numPr>
          <w:ilvl w:val="4"/>
          <w:numId w:val="40"/>
        </w:numPr>
        <w:autoSpaceDE w:val="0"/>
        <w:autoSpaceDN w:val="0"/>
        <w:spacing w:before="26" w:after="120"/>
        <w:ind w:left="2552" w:right="142" w:hanging="284"/>
        <w:rPr>
          <w:rFonts w:eastAsiaTheme="minorHAnsi" w:cs="Arial"/>
          <w:color w:val="auto"/>
          <w:sz w:val="24"/>
          <w:szCs w:val="22"/>
        </w:rPr>
      </w:pPr>
      <w:r w:rsidRPr="00C80073">
        <w:rPr>
          <w:rFonts w:eastAsiaTheme="minorHAnsi" w:cs="Arial"/>
          <w:color w:val="auto"/>
          <w:sz w:val="24"/>
          <w:szCs w:val="22"/>
        </w:rPr>
        <w:t>2 Cord Raking</w:t>
      </w:r>
      <w:r w:rsidRPr="00C80073">
        <w:rPr>
          <w:rFonts w:eastAsiaTheme="minorHAnsi" w:cs="Arial"/>
          <w:color w:val="auto"/>
          <w:spacing w:val="-14"/>
          <w:sz w:val="24"/>
          <w:szCs w:val="22"/>
        </w:rPr>
        <w:t xml:space="preserve"> </w:t>
      </w:r>
      <w:r w:rsidRPr="00C80073">
        <w:rPr>
          <w:rFonts w:eastAsiaTheme="minorHAnsi" w:cs="Arial"/>
          <w:color w:val="auto"/>
          <w:sz w:val="24"/>
          <w:szCs w:val="22"/>
        </w:rPr>
        <w:t>shore</w:t>
      </w:r>
    </w:p>
    <w:p w:rsidR="00C80073" w:rsidRPr="00C80073" w:rsidRDefault="00C80073" w:rsidP="00504CA7">
      <w:pPr>
        <w:widowControl w:val="0"/>
        <w:numPr>
          <w:ilvl w:val="4"/>
          <w:numId w:val="40"/>
        </w:numPr>
        <w:autoSpaceDE w:val="0"/>
        <w:autoSpaceDN w:val="0"/>
        <w:spacing w:after="120"/>
        <w:ind w:left="2552" w:right="142" w:hanging="284"/>
        <w:rPr>
          <w:rFonts w:eastAsiaTheme="minorHAnsi" w:cs="Arial"/>
          <w:color w:val="auto"/>
          <w:sz w:val="24"/>
          <w:szCs w:val="22"/>
        </w:rPr>
      </w:pPr>
      <w:r w:rsidRPr="00C80073">
        <w:rPr>
          <w:rFonts w:eastAsiaTheme="minorHAnsi" w:cs="Arial"/>
          <w:color w:val="auto"/>
          <w:sz w:val="24"/>
          <w:szCs w:val="22"/>
        </w:rPr>
        <w:t>3 Cord Raking</w:t>
      </w:r>
      <w:r w:rsidRPr="00C80073">
        <w:rPr>
          <w:rFonts w:eastAsiaTheme="minorHAnsi" w:cs="Arial"/>
          <w:color w:val="auto"/>
          <w:spacing w:val="-14"/>
          <w:sz w:val="24"/>
          <w:szCs w:val="22"/>
        </w:rPr>
        <w:t xml:space="preserve"> </w:t>
      </w:r>
      <w:r w:rsidRPr="00C80073">
        <w:rPr>
          <w:rFonts w:eastAsiaTheme="minorHAnsi" w:cs="Arial"/>
          <w:color w:val="auto"/>
          <w:sz w:val="24"/>
          <w:szCs w:val="22"/>
        </w:rPr>
        <w:t>shore</w:t>
      </w:r>
    </w:p>
    <w:p w:rsidR="00C80073" w:rsidRPr="00C80073" w:rsidRDefault="00C80073" w:rsidP="00504CA7">
      <w:pPr>
        <w:widowControl w:val="0"/>
        <w:numPr>
          <w:ilvl w:val="4"/>
          <w:numId w:val="40"/>
        </w:numPr>
        <w:autoSpaceDE w:val="0"/>
        <w:autoSpaceDN w:val="0"/>
        <w:spacing w:after="120"/>
        <w:ind w:left="2552" w:right="142" w:hanging="284"/>
        <w:rPr>
          <w:rFonts w:eastAsiaTheme="minorHAnsi" w:cs="Arial"/>
          <w:color w:val="auto"/>
          <w:sz w:val="24"/>
          <w:szCs w:val="22"/>
        </w:rPr>
      </w:pPr>
      <w:r w:rsidRPr="00C80073">
        <w:rPr>
          <w:rFonts w:eastAsiaTheme="minorHAnsi" w:cs="Arial"/>
          <w:color w:val="auto"/>
          <w:sz w:val="24"/>
          <w:szCs w:val="22"/>
        </w:rPr>
        <w:t>Dead</w:t>
      </w:r>
      <w:r w:rsidRPr="00C80073">
        <w:rPr>
          <w:rFonts w:eastAsiaTheme="minorHAnsi" w:cs="Arial"/>
          <w:color w:val="auto"/>
          <w:spacing w:val="-4"/>
          <w:sz w:val="24"/>
          <w:szCs w:val="22"/>
        </w:rPr>
        <w:t xml:space="preserve"> </w:t>
      </w:r>
      <w:r w:rsidRPr="00C80073">
        <w:rPr>
          <w:rFonts w:eastAsiaTheme="minorHAnsi" w:cs="Arial"/>
          <w:color w:val="auto"/>
          <w:sz w:val="24"/>
          <w:szCs w:val="22"/>
        </w:rPr>
        <w:t>shore</w:t>
      </w:r>
    </w:p>
    <w:p w:rsidR="00C80073" w:rsidRPr="00C80073" w:rsidRDefault="00C80073" w:rsidP="00504CA7">
      <w:pPr>
        <w:widowControl w:val="0"/>
        <w:numPr>
          <w:ilvl w:val="4"/>
          <w:numId w:val="40"/>
        </w:numPr>
        <w:autoSpaceDE w:val="0"/>
        <w:autoSpaceDN w:val="0"/>
        <w:spacing w:after="120"/>
        <w:ind w:left="2552" w:right="142" w:hanging="284"/>
        <w:rPr>
          <w:rFonts w:eastAsiaTheme="minorHAnsi" w:cs="Arial"/>
          <w:color w:val="auto"/>
          <w:sz w:val="24"/>
          <w:szCs w:val="22"/>
        </w:rPr>
      </w:pPr>
      <w:r w:rsidRPr="00C80073">
        <w:rPr>
          <w:rFonts w:eastAsiaTheme="minorHAnsi" w:cs="Arial"/>
          <w:color w:val="auto"/>
          <w:sz w:val="24"/>
          <w:szCs w:val="22"/>
        </w:rPr>
        <w:t>Flying</w:t>
      </w:r>
      <w:r w:rsidRPr="00C80073">
        <w:rPr>
          <w:rFonts w:eastAsiaTheme="minorHAnsi" w:cs="Arial"/>
          <w:color w:val="auto"/>
          <w:spacing w:val="-1"/>
          <w:sz w:val="24"/>
          <w:szCs w:val="22"/>
        </w:rPr>
        <w:t xml:space="preserve"> </w:t>
      </w:r>
      <w:r w:rsidRPr="00C80073">
        <w:rPr>
          <w:rFonts w:eastAsiaTheme="minorHAnsi" w:cs="Arial"/>
          <w:color w:val="auto"/>
          <w:sz w:val="24"/>
          <w:szCs w:val="22"/>
        </w:rPr>
        <w:t>shore</w:t>
      </w:r>
    </w:p>
    <w:p w:rsidR="00C80073" w:rsidRPr="00C80073" w:rsidRDefault="00C80073" w:rsidP="00504CA7">
      <w:pPr>
        <w:widowControl w:val="0"/>
        <w:numPr>
          <w:ilvl w:val="4"/>
          <w:numId w:val="40"/>
        </w:numPr>
        <w:autoSpaceDE w:val="0"/>
        <w:autoSpaceDN w:val="0"/>
        <w:spacing w:before="26" w:after="120"/>
        <w:ind w:left="2552" w:right="142" w:hanging="284"/>
        <w:rPr>
          <w:rFonts w:eastAsiaTheme="minorHAnsi" w:cs="Arial"/>
          <w:color w:val="auto"/>
          <w:sz w:val="24"/>
          <w:szCs w:val="22"/>
        </w:rPr>
      </w:pPr>
      <w:r w:rsidRPr="00C80073">
        <w:rPr>
          <w:rFonts w:eastAsiaTheme="minorHAnsi" w:cs="Arial"/>
          <w:color w:val="auto"/>
          <w:sz w:val="24"/>
          <w:szCs w:val="22"/>
        </w:rPr>
        <w:t>Temporary roof</w:t>
      </w:r>
      <w:r w:rsidRPr="00C80073">
        <w:rPr>
          <w:rFonts w:eastAsiaTheme="minorHAnsi" w:cs="Arial"/>
          <w:color w:val="auto"/>
          <w:spacing w:val="-4"/>
          <w:sz w:val="24"/>
          <w:szCs w:val="22"/>
        </w:rPr>
        <w:t xml:space="preserve"> </w:t>
      </w:r>
      <w:r w:rsidRPr="00C80073">
        <w:rPr>
          <w:rFonts w:eastAsiaTheme="minorHAnsi" w:cs="Arial"/>
          <w:color w:val="auto"/>
          <w:sz w:val="24"/>
          <w:szCs w:val="22"/>
        </w:rPr>
        <w:t>scaffold</w:t>
      </w:r>
    </w:p>
    <w:p w:rsidR="00C80073" w:rsidRPr="00C80073" w:rsidRDefault="00C80073" w:rsidP="00504CA7">
      <w:pPr>
        <w:widowControl w:val="0"/>
        <w:numPr>
          <w:ilvl w:val="4"/>
          <w:numId w:val="40"/>
        </w:numPr>
        <w:autoSpaceDE w:val="0"/>
        <w:autoSpaceDN w:val="0"/>
        <w:spacing w:before="21" w:after="120"/>
        <w:ind w:left="2552" w:right="142" w:hanging="284"/>
        <w:rPr>
          <w:rFonts w:eastAsiaTheme="minorHAnsi" w:cs="Arial"/>
          <w:color w:val="auto"/>
          <w:sz w:val="24"/>
          <w:szCs w:val="22"/>
        </w:rPr>
      </w:pPr>
      <w:r w:rsidRPr="00C80073">
        <w:rPr>
          <w:rFonts w:eastAsiaTheme="minorHAnsi" w:cs="Arial"/>
          <w:color w:val="auto"/>
          <w:sz w:val="24"/>
          <w:szCs w:val="22"/>
        </w:rPr>
        <w:t>Stairways</w:t>
      </w:r>
    </w:p>
    <w:p w:rsidR="00C80073" w:rsidRDefault="00C80073" w:rsidP="00504CA7">
      <w:pPr>
        <w:widowControl w:val="0"/>
        <w:numPr>
          <w:ilvl w:val="4"/>
          <w:numId w:val="40"/>
        </w:numPr>
        <w:autoSpaceDE w:val="0"/>
        <w:autoSpaceDN w:val="0"/>
        <w:spacing w:before="25" w:after="120"/>
        <w:ind w:left="2552" w:right="142" w:hanging="284"/>
        <w:rPr>
          <w:rFonts w:eastAsiaTheme="minorHAnsi" w:cs="Arial"/>
          <w:color w:val="auto"/>
          <w:sz w:val="24"/>
          <w:szCs w:val="22"/>
        </w:rPr>
      </w:pPr>
      <w:r w:rsidRPr="00C80073">
        <w:rPr>
          <w:rFonts w:eastAsiaTheme="minorHAnsi" w:cs="Arial"/>
          <w:color w:val="auto"/>
          <w:sz w:val="24"/>
          <w:szCs w:val="22"/>
        </w:rPr>
        <w:t>Ramps</w:t>
      </w:r>
    </w:p>
    <w:p w:rsidR="00504CA7" w:rsidRPr="00504CA7" w:rsidRDefault="00504CA7" w:rsidP="00504CA7">
      <w:pPr>
        <w:widowControl w:val="0"/>
        <w:autoSpaceDE w:val="0"/>
        <w:autoSpaceDN w:val="0"/>
        <w:spacing w:before="25" w:after="120"/>
        <w:ind w:left="2552" w:right="142"/>
        <w:rPr>
          <w:rFonts w:eastAsiaTheme="minorHAnsi" w:cs="Arial"/>
          <w:color w:val="auto"/>
          <w:sz w:val="4"/>
          <w:szCs w:val="22"/>
        </w:rPr>
      </w:pPr>
    </w:p>
    <w:p w:rsidR="00C80073" w:rsidRPr="00165DD6" w:rsidRDefault="00C80073" w:rsidP="00165DD6">
      <w:pPr>
        <w:widowControl w:val="0"/>
        <w:autoSpaceDE w:val="0"/>
        <w:autoSpaceDN w:val="0"/>
        <w:ind w:left="1593" w:right="141" w:firstLine="720"/>
        <w:rPr>
          <w:rFonts w:eastAsia="Calibri" w:cs="Arial"/>
          <w:color w:val="auto"/>
          <w:sz w:val="24"/>
          <w:szCs w:val="24"/>
          <w:lang w:val="en-US"/>
        </w:rPr>
      </w:pPr>
      <w:r w:rsidRPr="00C80073">
        <w:rPr>
          <w:rFonts w:eastAsia="Calibri" w:cs="Arial"/>
          <w:color w:val="auto"/>
          <w:sz w:val="24"/>
          <w:szCs w:val="24"/>
          <w:lang w:val="en-US"/>
        </w:rPr>
        <w:t>THIS IS NOT AN EXHAUSTIVE LIST</w:t>
      </w:r>
    </w:p>
    <w:p w:rsidR="00C80073" w:rsidRPr="00C80073" w:rsidRDefault="00C80073" w:rsidP="00C80073">
      <w:pPr>
        <w:widowControl w:val="0"/>
        <w:numPr>
          <w:ilvl w:val="0"/>
          <w:numId w:val="40"/>
        </w:numPr>
        <w:tabs>
          <w:tab w:val="left" w:pos="516"/>
        </w:tabs>
        <w:autoSpaceDE w:val="0"/>
        <w:autoSpaceDN w:val="0"/>
        <w:spacing w:after="200"/>
        <w:ind w:right="141"/>
        <w:outlineLvl w:val="1"/>
        <w:rPr>
          <w:rFonts w:eastAsia="Calibri" w:cs="Arial"/>
          <w:b/>
          <w:bCs/>
          <w:color w:val="auto"/>
          <w:sz w:val="24"/>
          <w:szCs w:val="24"/>
          <w:lang w:val="en-US"/>
        </w:rPr>
      </w:pPr>
      <w:bookmarkStart w:id="43" w:name="_Toc503883628"/>
      <w:bookmarkStart w:id="44" w:name="_Toc504038413"/>
      <w:r w:rsidRPr="00C80073">
        <w:rPr>
          <w:rFonts w:eastAsia="Calibri" w:cs="Arial"/>
          <w:b/>
          <w:bCs/>
          <w:color w:val="auto"/>
          <w:sz w:val="24"/>
          <w:szCs w:val="24"/>
          <w:lang w:val="en-US"/>
        </w:rPr>
        <w:lastRenderedPageBreak/>
        <w:t>Scaffolders Safety and Personal Protective</w:t>
      </w:r>
      <w:r w:rsidRPr="00C80073">
        <w:rPr>
          <w:rFonts w:eastAsia="Calibri" w:cs="Arial"/>
          <w:b/>
          <w:bCs/>
          <w:color w:val="auto"/>
          <w:spacing w:val="-10"/>
          <w:sz w:val="24"/>
          <w:szCs w:val="24"/>
          <w:lang w:val="en-US"/>
        </w:rPr>
        <w:t xml:space="preserve"> </w:t>
      </w:r>
      <w:r w:rsidRPr="00C80073">
        <w:rPr>
          <w:rFonts w:eastAsia="Calibri" w:cs="Arial"/>
          <w:b/>
          <w:bCs/>
          <w:color w:val="auto"/>
          <w:sz w:val="24"/>
          <w:szCs w:val="24"/>
          <w:lang w:val="en-US"/>
        </w:rPr>
        <w:t>Equipment</w:t>
      </w:r>
      <w:bookmarkEnd w:id="43"/>
      <w:bookmarkEnd w:id="44"/>
    </w:p>
    <w:p w:rsidR="00C80073" w:rsidRPr="00C80073" w:rsidRDefault="00C80073" w:rsidP="00C80073">
      <w:pPr>
        <w:widowControl w:val="0"/>
        <w:numPr>
          <w:ilvl w:val="1"/>
          <w:numId w:val="40"/>
        </w:numPr>
        <w:autoSpaceDE w:val="0"/>
        <w:autoSpaceDN w:val="0"/>
        <w:spacing w:before="120" w:after="200"/>
        <w:ind w:left="1134" w:right="141" w:hanging="618"/>
        <w:rPr>
          <w:rFonts w:eastAsiaTheme="minorHAnsi" w:cs="Arial"/>
          <w:color w:val="auto"/>
          <w:sz w:val="24"/>
          <w:szCs w:val="22"/>
        </w:rPr>
      </w:pPr>
      <w:r w:rsidRPr="00C80073">
        <w:rPr>
          <w:rFonts w:eastAsiaTheme="minorHAnsi" w:cs="Arial"/>
          <w:color w:val="auto"/>
          <w:sz w:val="24"/>
          <w:szCs w:val="22"/>
        </w:rPr>
        <w:t>Scaffolders shall at all times wear the following minimum PPE at all times whilst working on site:</w:t>
      </w:r>
    </w:p>
    <w:p w:rsidR="00C80073" w:rsidRPr="00C80073" w:rsidRDefault="00C80073" w:rsidP="00C80073">
      <w:pPr>
        <w:widowControl w:val="0"/>
        <w:numPr>
          <w:ilvl w:val="2"/>
          <w:numId w:val="40"/>
        </w:numPr>
        <w:tabs>
          <w:tab w:val="left" w:pos="1596"/>
        </w:tabs>
        <w:autoSpaceDE w:val="0"/>
        <w:autoSpaceDN w:val="0"/>
        <w:spacing w:before="120" w:after="200"/>
        <w:ind w:right="141"/>
        <w:rPr>
          <w:rFonts w:eastAsiaTheme="minorHAnsi" w:cs="Arial"/>
          <w:color w:val="auto"/>
          <w:sz w:val="24"/>
          <w:szCs w:val="22"/>
        </w:rPr>
      </w:pPr>
      <w:r w:rsidRPr="00C80073">
        <w:rPr>
          <w:rFonts w:eastAsiaTheme="minorHAnsi" w:cs="Arial"/>
          <w:color w:val="auto"/>
          <w:sz w:val="24"/>
          <w:szCs w:val="22"/>
        </w:rPr>
        <w:t>Safety</w:t>
      </w:r>
      <w:r w:rsidRPr="00C80073">
        <w:rPr>
          <w:rFonts w:eastAsiaTheme="minorHAnsi" w:cs="Arial"/>
          <w:color w:val="auto"/>
          <w:spacing w:val="-1"/>
          <w:sz w:val="24"/>
          <w:szCs w:val="22"/>
        </w:rPr>
        <w:t xml:space="preserve"> </w:t>
      </w:r>
      <w:r w:rsidRPr="00C80073">
        <w:rPr>
          <w:rFonts w:eastAsiaTheme="minorHAnsi" w:cs="Arial"/>
          <w:color w:val="auto"/>
          <w:sz w:val="24"/>
          <w:szCs w:val="22"/>
        </w:rPr>
        <w:t>helmet</w:t>
      </w:r>
    </w:p>
    <w:p w:rsidR="00C80073" w:rsidRPr="00C80073" w:rsidRDefault="00C80073" w:rsidP="00C80073">
      <w:pPr>
        <w:widowControl w:val="0"/>
        <w:numPr>
          <w:ilvl w:val="2"/>
          <w:numId w:val="40"/>
        </w:numPr>
        <w:tabs>
          <w:tab w:val="left" w:pos="1596"/>
        </w:tabs>
        <w:autoSpaceDE w:val="0"/>
        <w:autoSpaceDN w:val="0"/>
        <w:spacing w:before="120" w:after="200"/>
        <w:ind w:right="141"/>
        <w:rPr>
          <w:rFonts w:eastAsiaTheme="minorHAnsi" w:cs="Arial"/>
          <w:color w:val="auto"/>
          <w:sz w:val="24"/>
          <w:szCs w:val="22"/>
        </w:rPr>
      </w:pPr>
      <w:r w:rsidRPr="00C80073">
        <w:rPr>
          <w:rFonts w:eastAsiaTheme="minorHAnsi" w:cs="Arial"/>
          <w:color w:val="auto"/>
          <w:sz w:val="24"/>
          <w:szCs w:val="22"/>
        </w:rPr>
        <w:t>Safety</w:t>
      </w:r>
      <w:r w:rsidRPr="00C80073">
        <w:rPr>
          <w:rFonts w:eastAsiaTheme="minorHAnsi" w:cs="Arial"/>
          <w:color w:val="auto"/>
          <w:spacing w:val="-1"/>
          <w:sz w:val="24"/>
          <w:szCs w:val="22"/>
        </w:rPr>
        <w:t xml:space="preserve"> </w:t>
      </w:r>
      <w:r w:rsidRPr="00C80073">
        <w:rPr>
          <w:rFonts w:eastAsiaTheme="minorHAnsi" w:cs="Arial"/>
          <w:color w:val="auto"/>
          <w:sz w:val="24"/>
          <w:szCs w:val="22"/>
        </w:rPr>
        <w:t>footwear</w:t>
      </w:r>
    </w:p>
    <w:p w:rsidR="00C80073" w:rsidRPr="00C80073" w:rsidRDefault="00C80073" w:rsidP="00C80073">
      <w:pPr>
        <w:widowControl w:val="0"/>
        <w:numPr>
          <w:ilvl w:val="2"/>
          <w:numId w:val="40"/>
        </w:numPr>
        <w:tabs>
          <w:tab w:val="left" w:pos="1596"/>
        </w:tabs>
        <w:autoSpaceDE w:val="0"/>
        <w:autoSpaceDN w:val="0"/>
        <w:spacing w:before="119" w:after="200"/>
        <w:ind w:right="141"/>
        <w:rPr>
          <w:rFonts w:eastAsiaTheme="minorHAnsi" w:cs="Arial"/>
          <w:color w:val="auto"/>
          <w:sz w:val="24"/>
          <w:szCs w:val="22"/>
        </w:rPr>
      </w:pPr>
      <w:r w:rsidRPr="00C80073">
        <w:rPr>
          <w:rFonts w:eastAsiaTheme="minorHAnsi" w:cs="Arial"/>
          <w:color w:val="auto"/>
          <w:sz w:val="24"/>
          <w:szCs w:val="22"/>
        </w:rPr>
        <w:t>High Visibility</w:t>
      </w:r>
      <w:r w:rsidRPr="00C80073">
        <w:rPr>
          <w:rFonts w:eastAsiaTheme="minorHAnsi" w:cs="Arial"/>
          <w:color w:val="auto"/>
          <w:spacing w:val="-4"/>
          <w:sz w:val="24"/>
          <w:szCs w:val="22"/>
        </w:rPr>
        <w:t xml:space="preserve"> </w:t>
      </w:r>
      <w:r w:rsidRPr="00C80073">
        <w:rPr>
          <w:rFonts w:eastAsiaTheme="minorHAnsi" w:cs="Arial"/>
          <w:color w:val="auto"/>
          <w:sz w:val="24"/>
          <w:szCs w:val="22"/>
        </w:rPr>
        <w:t>vest.</w:t>
      </w:r>
    </w:p>
    <w:p w:rsidR="00C80073" w:rsidRPr="00C80073" w:rsidRDefault="00C80073" w:rsidP="00C80073">
      <w:pPr>
        <w:widowControl w:val="0"/>
        <w:numPr>
          <w:ilvl w:val="2"/>
          <w:numId w:val="40"/>
        </w:numPr>
        <w:tabs>
          <w:tab w:val="left" w:pos="1596"/>
        </w:tabs>
        <w:autoSpaceDE w:val="0"/>
        <w:autoSpaceDN w:val="0"/>
        <w:spacing w:before="120" w:after="200"/>
        <w:ind w:right="141"/>
        <w:rPr>
          <w:rFonts w:eastAsiaTheme="minorHAnsi" w:cs="Arial"/>
          <w:color w:val="auto"/>
          <w:sz w:val="24"/>
          <w:szCs w:val="22"/>
        </w:rPr>
      </w:pPr>
      <w:r w:rsidRPr="00C80073">
        <w:rPr>
          <w:rFonts w:eastAsiaTheme="minorHAnsi" w:cs="Arial"/>
          <w:color w:val="auto"/>
          <w:sz w:val="24"/>
          <w:szCs w:val="22"/>
        </w:rPr>
        <w:t>Gloves</w:t>
      </w:r>
    </w:p>
    <w:p w:rsidR="00C80073" w:rsidRPr="00C80073" w:rsidRDefault="00C80073" w:rsidP="00C80073">
      <w:pPr>
        <w:widowControl w:val="0"/>
        <w:numPr>
          <w:ilvl w:val="2"/>
          <w:numId w:val="40"/>
        </w:numPr>
        <w:tabs>
          <w:tab w:val="left" w:pos="1596"/>
        </w:tabs>
        <w:autoSpaceDE w:val="0"/>
        <w:autoSpaceDN w:val="0"/>
        <w:spacing w:before="120" w:after="200"/>
        <w:ind w:right="141"/>
        <w:rPr>
          <w:rFonts w:eastAsiaTheme="minorHAnsi" w:cs="Arial"/>
          <w:color w:val="auto"/>
          <w:sz w:val="24"/>
          <w:szCs w:val="22"/>
        </w:rPr>
      </w:pPr>
      <w:r w:rsidRPr="00C80073">
        <w:rPr>
          <w:rFonts w:eastAsiaTheme="minorHAnsi" w:cs="Arial"/>
          <w:color w:val="auto"/>
          <w:sz w:val="24"/>
          <w:szCs w:val="22"/>
        </w:rPr>
        <w:t>Fall arrest harness with rear dorsal ring, a fall arrest lanyard and</w:t>
      </w:r>
      <w:r w:rsidRPr="00C80073">
        <w:rPr>
          <w:rFonts w:eastAsiaTheme="minorHAnsi" w:cs="Arial"/>
          <w:color w:val="auto"/>
          <w:spacing w:val="-37"/>
          <w:sz w:val="24"/>
          <w:szCs w:val="22"/>
        </w:rPr>
        <w:t xml:space="preserve"> </w:t>
      </w:r>
      <w:r w:rsidRPr="00C80073">
        <w:rPr>
          <w:rFonts w:eastAsiaTheme="minorHAnsi" w:cs="Arial"/>
          <w:color w:val="auto"/>
          <w:sz w:val="24"/>
          <w:szCs w:val="22"/>
        </w:rPr>
        <w:t>55mm opening scaffold connectors and detailed in their risk assessment documents</w:t>
      </w:r>
    </w:p>
    <w:p w:rsidR="00C80073" w:rsidRPr="00C80073" w:rsidRDefault="00C80073" w:rsidP="00C80073">
      <w:pPr>
        <w:widowControl w:val="0"/>
        <w:numPr>
          <w:ilvl w:val="2"/>
          <w:numId w:val="40"/>
        </w:numPr>
        <w:tabs>
          <w:tab w:val="left" w:pos="1596"/>
        </w:tabs>
        <w:autoSpaceDE w:val="0"/>
        <w:autoSpaceDN w:val="0"/>
        <w:spacing w:before="120" w:after="200"/>
        <w:ind w:right="141"/>
        <w:rPr>
          <w:rFonts w:eastAsiaTheme="minorHAnsi" w:cs="Arial"/>
          <w:color w:val="auto"/>
          <w:sz w:val="24"/>
          <w:szCs w:val="22"/>
        </w:rPr>
      </w:pPr>
      <w:r w:rsidRPr="00C80073">
        <w:rPr>
          <w:rFonts w:eastAsiaTheme="minorHAnsi" w:cs="Arial"/>
          <w:color w:val="auto"/>
          <w:sz w:val="24"/>
          <w:szCs w:val="22"/>
        </w:rPr>
        <w:t>Other PPE as required by the work task or local site</w:t>
      </w:r>
      <w:r w:rsidRPr="00C80073">
        <w:rPr>
          <w:rFonts w:eastAsiaTheme="minorHAnsi" w:cs="Arial"/>
          <w:color w:val="auto"/>
          <w:spacing w:val="-21"/>
          <w:sz w:val="24"/>
          <w:szCs w:val="22"/>
        </w:rPr>
        <w:t xml:space="preserve"> </w:t>
      </w:r>
      <w:r w:rsidRPr="00C80073">
        <w:rPr>
          <w:rFonts w:eastAsiaTheme="minorHAnsi" w:cs="Arial"/>
          <w:color w:val="auto"/>
          <w:sz w:val="24"/>
          <w:szCs w:val="22"/>
        </w:rPr>
        <w:t>requirements</w:t>
      </w:r>
    </w:p>
    <w:p w:rsidR="00C80073" w:rsidRPr="00C80073" w:rsidRDefault="00C80073" w:rsidP="00C80073">
      <w:pPr>
        <w:widowControl w:val="0"/>
        <w:tabs>
          <w:tab w:val="left" w:pos="1596"/>
        </w:tabs>
        <w:autoSpaceDE w:val="0"/>
        <w:autoSpaceDN w:val="0"/>
        <w:spacing w:before="120"/>
        <w:ind w:left="1596" w:right="141"/>
        <w:rPr>
          <w:rFonts w:eastAsiaTheme="minorHAnsi" w:cs="Arial"/>
          <w:color w:val="auto"/>
          <w:sz w:val="2"/>
          <w:szCs w:val="22"/>
        </w:rPr>
      </w:pPr>
    </w:p>
    <w:p w:rsidR="00C80073" w:rsidRPr="00C80073" w:rsidRDefault="00C80073" w:rsidP="00C80073">
      <w:pPr>
        <w:widowControl w:val="0"/>
        <w:numPr>
          <w:ilvl w:val="1"/>
          <w:numId w:val="40"/>
        </w:numPr>
        <w:autoSpaceDE w:val="0"/>
        <w:autoSpaceDN w:val="0"/>
        <w:spacing w:before="119" w:after="200"/>
        <w:ind w:left="1134" w:right="141" w:hanging="618"/>
        <w:rPr>
          <w:rFonts w:eastAsiaTheme="minorHAnsi" w:cs="Arial"/>
          <w:color w:val="auto"/>
          <w:sz w:val="24"/>
          <w:szCs w:val="22"/>
        </w:rPr>
      </w:pPr>
      <w:r w:rsidRPr="00C80073">
        <w:rPr>
          <w:rFonts w:eastAsiaTheme="minorHAnsi" w:cs="Arial"/>
          <w:color w:val="auto"/>
          <w:sz w:val="24"/>
          <w:szCs w:val="22"/>
        </w:rPr>
        <w:t>Whenever harnesses being are used, rescue plan(s) must</w:t>
      </w:r>
      <w:r w:rsidRPr="00C80073">
        <w:rPr>
          <w:rFonts w:eastAsiaTheme="minorHAnsi" w:cs="Arial"/>
          <w:color w:val="auto"/>
          <w:spacing w:val="-4"/>
          <w:sz w:val="24"/>
          <w:szCs w:val="22"/>
        </w:rPr>
        <w:t xml:space="preserve"> </w:t>
      </w:r>
      <w:r w:rsidRPr="00C80073">
        <w:rPr>
          <w:rFonts w:eastAsiaTheme="minorHAnsi" w:cs="Arial"/>
          <w:color w:val="auto"/>
          <w:sz w:val="24"/>
          <w:szCs w:val="22"/>
        </w:rPr>
        <w:t>be</w:t>
      </w:r>
      <w:r w:rsidRPr="00C80073">
        <w:rPr>
          <w:rFonts w:eastAsiaTheme="minorHAnsi" w:cs="Arial"/>
          <w:color w:val="auto"/>
          <w:spacing w:val="-5"/>
          <w:sz w:val="24"/>
          <w:szCs w:val="22"/>
        </w:rPr>
        <w:t xml:space="preserve"> </w:t>
      </w:r>
      <w:r w:rsidRPr="00C80073">
        <w:rPr>
          <w:rFonts w:eastAsiaTheme="minorHAnsi" w:cs="Arial"/>
          <w:color w:val="auto"/>
          <w:sz w:val="24"/>
          <w:szCs w:val="22"/>
        </w:rPr>
        <w:t>in</w:t>
      </w:r>
      <w:r w:rsidRPr="00C80073">
        <w:rPr>
          <w:rFonts w:eastAsiaTheme="minorHAnsi" w:cs="Arial"/>
          <w:color w:val="auto"/>
          <w:spacing w:val="-1"/>
          <w:sz w:val="24"/>
          <w:szCs w:val="22"/>
        </w:rPr>
        <w:t xml:space="preserve"> </w:t>
      </w:r>
      <w:r w:rsidRPr="00C80073">
        <w:rPr>
          <w:rFonts w:eastAsiaTheme="minorHAnsi" w:cs="Arial"/>
          <w:color w:val="auto"/>
          <w:sz w:val="24"/>
          <w:szCs w:val="22"/>
        </w:rPr>
        <w:t>place</w:t>
      </w:r>
      <w:r w:rsidRPr="00C80073">
        <w:rPr>
          <w:rFonts w:eastAsiaTheme="minorHAnsi" w:cs="Arial"/>
          <w:color w:val="auto"/>
          <w:spacing w:val="-4"/>
          <w:sz w:val="24"/>
          <w:szCs w:val="22"/>
        </w:rPr>
        <w:t xml:space="preserve"> </w:t>
      </w:r>
      <w:r w:rsidRPr="00C80073">
        <w:rPr>
          <w:rFonts w:eastAsiaTheme="minorHAnsi" w:cs="Arial"/>
          <w:color w:val="auto"/>
          <w:sz w:val="24"/>
          <w:szCs w:val="22"/>
        </w:rPr>
        <w:t>before commencement of work on</w:t>
      </w:r>
      <w:r w:rsidRPr="00C80073">
        <w:rPr>
          <w:rFonts w:eastAsiaTheme="minorHAnsi" w:cs="Arial"/>
          <w:color w:val="auto"/>
          <w:spacing w:val="-4"/>
          <w:sz w:val="24"/>
          <w:szCs w:val="22"/>
        </w:rPr>
        <w:t xml:space="preserve"> </w:t>
      </w:r>
      <w:r w:rsidRPr="00C80073">
        <w:rPr>
          <w:rFonts w:eastAsiaTheme="minorHAnsi" w:cs="Arial"/>
          <w:color w:val="auto"/>
          <w:sz w:val="24"/>
          <w:szCs w:val="22"/>
        </w:rPr>
        <w:t>site.</w:t>
      </w:r>
    </w:p>
    <w:p w:rsidR="00C80073" w:rsidRPr="00C80073" w:rsidRDefault="00733377" w:rsidP="00C80073">
      <w:pPr>
        <w:widowControl w:val="0"/>
        <w:numPr>
          <w:ilvl w:val="1"/>
          <w:numId w:val="40"/>
        </w:numPr>
        <w:autoSpaceDE w:val="0"/>
        <w:autoSpaceDN w:val="0"/>
        <w:spacing w:before="120" w:after="200"/>
        <w:ind w:left="1134" w:right="141" w:hanging="618"/>
        <w:rPr>
          <w:rFonts w:eastAsiaTheme="minorHAnsi" w:cs="Arial"/>
          <w:color w:val="auto"/>
          <w:sz w:val="24"/>
          <w:szCs w:val="22"/>
        </w:rPr>
      </w:pPr>
      <w:r>
        <w:rPr>
          <w:rFonts w:eastAsiaTheme="minorHAnsi" w:cs="Arial"/>
          <w:color w:val="auto"/>
          <w:sz w:val="24"/>
          <w:szCs w:val="22"/>
        </w:rPr>
        <w:t>Suppliers must</w:t>
      </w:r>
      <w:r w:rsidR="00C80073" w:rsidRPr="00C80073">
        <w:rPr>
          <w:rFonts w:eastAsiaTheme="minorHAnsi" w:cs="Arial"/>
          <w:color w:val="auto"/>
          <w:sz w:val="24"/>
          <w:szCs w:val="22"/>
        </w:rPr>
        <w:t xml:space="preserve"> adhere to recommended methods of work within the guidance, giving collective </w:t>
      </w:r>
      <w:r>
        <w:rPr>
          <w:rFonts w:eastAsiaTheme="minorHAnsi" w:cs="Arial"/>
          <w:color w:val="auto"/>
          <w:sz w:val="24"/>
          <w:szCs w:val="22"/>
        </w:rPr>
        <w:t>risk control measures priority over individual methods where practicable.</w:t>
      </w:r>
    </w:p>
    <w:p w:rsidR="00C80073" w:rsidRPr="00C80073" w:rsidRDefault="00C80073" w:rsidP="00C80073">
      <w:pPr>
        <w:widowControl w:val="0"/>
        <w:numPr>
          <w:ilvl w:val="1"/>
          <w:numId w:val="40"/>
        </w:numPr>
        <w:autoSpaceDE w:val="0"/>
        <w:autoSpaceDN w:val="0"/>
        <w:spacing w:before="119" w:after="200" w:line="242" w:lineRule="auto"/>
        <w:ind w:left="1134" w:right="141" w:hanging="618"/>
        <w:rPr>
          <w:rFonts w:eastAsiaTheme="minorHAnsi" w:cs="Arial"/>
          <w:color w:val="auto"/>
          <w:sz w:val="24"/>
          <w:szCs w:val="22"/>
        </w:rPr>
      </w:pPr>
      <w:r w:rsidRPr="00C80073">
        <w:rPr>
          <w:rFonts w:eastAsiaTheme="minorHAnsi" w:cs="Arial"/>
          <w:color w:val="auto"/>
          <w:sz w:val="24"/>
          <w:szCs w:val="22"/>
        </w:rPr>
        <w:t>All Scaffolding materials must be passed from hand to hand or raised and lowered in a controlled manner. (light line or Gin Wheel &amp; Rope etc) The uncontrolled passing or</w:t>
      </w:r>
      <w:r w:rsidRPr="00C80073">
        <w:rPr>
          <w:rFonts w:eastAsiaTheme="minorHAnsi" w:cs="Arial"/>
          <w:color w:val="auto"/>
          <w:spacing w:val="-41"/>
          <w:sz w:val="24"/>
          <w:szCs w:val="22"/>
        </w:rPr>
        <w:t xml:space="preserve"> </w:t>
      </w:r>
      <w:r w:rsidRPr="00C80073">
        <w:rPr>
          <w:rFonts w:eastAsiaTheme="minorHAnsi" w:cs="Arial"/>
          <w:color w:val="auto"/>
          <w:sz w:val="24"/>
          <w:szCs w:val="22"/>
        </w:rPr>
        <w:t>dropping of any scaffolding materials is not permitted.</w:t>
      </w:r>
    </w:p>
    <w:p w:rsidR="00C80073" w:rsidRPr="00C80073" w:rsidRDefault="00C80073" w:rsidP="00C80073">
      <w:pPr>
        <w:widowControl w:val="0"/>
        <w:numPr>
          <w:ilvl w:val="1"/>
          <w:numId w:val="40"/>
        </w:numPr>
        <w:autoSpaceDE w:val="0"/>
        <w:autoSpaceDN w:val="0"/>
        <w:spacing w:before="119" w:after="200"/>
        <w:ind w:left="1134" w:right="141" w:hanging="618"/>
        <w:rPr>
          <w:rFonts w:eastAsiaTheme="minorHAnsi" w:cs="Arial"/>
          <w:color w:val="auto"/>
          <w:sz w:val="24"/>
          <w:szCs w:val="22"/>
        </w:rPr>
      </w:pPr>
      <w:r w:rsidRPr="00C80073">
        <w:rPr>
          <w:rFonts w:eastAsiaTheme="minorHAnsi" w:cs="Arial"/>
          <w:color w:val="auto"/>
          <w:sz w:val="24"/>
          <w:szCs w:val="22"/>
        </w:rPr>
        <w:t>All</w:t>
      </w:r>
      <w:r w:rsidRPr="00C80073">
        <w:rPr>
          <w:rFonts w:eastAsiaTheme="minorHAnsi" w:cs="Arial"/>
          <w:color w:val="auto"/>
          <w:spacing w:val="-3"/>
          <w:sz w:val="24"/>
          <w:szCs w:val="22"/>
        </w:rPr>
        <w:t xml:space="preserve"> </w:t>
      </w:r>
      <w:r w:rsidRPr="00C80073">
        <w:rPr>
          <w:rFonts w:eastAsiaTheme="minorHAnsi" w:cs="Arial"/>
          <w:color w:val="auto"/>
          <w:sz w:val="24"/>
          <w:szCs w:val="22"/>
        </w:rPr>
        <w:t>lifting</w:t>
      </w:r>
      <w:r w:rsidRPr="00C80073">
        <w:rPr>
          <w:rFonts w:eastAsiaTheme="minorHAnsi" w:cs="Arial"/>
          <w:color w:val="auto"/>
          <w:spacing w:val="-4"/>
          <w:sz w:val="24"/>
          <w:szCs w:val="22"/>
        </w:rPr>
        <w:t xml:space="preserve"> </w:t>
      </w:r>
      <w:r w:rsidRPr="00C80073">
        <w:rPr>
          <w:rFonts w:eastAsiaTheme="minorHAnsi" w:cs="Arial"/>
          <w:color w:val="auto"/>
          <w:sz w:val="24"/>
          <w:szCs w:val="22"/>
        </w:rPr>
        <w:t>operations</w:t>
      </w:r>
      <w:r w:rsidRPr="00C80073">
        <w:rPr>
          <w:rFonts w:eastAsiaTheme="minorHAnsi" w:cs="Arial"/>
          <w:color w:val="auto"/>
          <w:spacing w:val="-4"/>
          <w:sz w:val="24"/>
          <w:szCs w:val="22"/>
        </w:rPr>
        <w:t xml:space="preserve"> </w:t>
      </w:r>
      <w:r w:rsidRPr="00C80073">
        <w:rPr>
          <w:rFonts w:eastAsiaTheme="minorHAnsi" w:cs="Arial"/>
          <w:color w:val="auto"/>
          <w:sz w:val="24"/>
          <w:szCs w:val="22"/>
        </w:rPr>
        <w:t>must</w:t>
      </w:r>
      <w:r w:rsidRPr="00C80073">
        <w:rPr>
          <w:rFonts w:eastAsiaTheme="minorHAnsi" w:cs="Arial"/>
          <w:color w:val="auto"/>
          <w:spacing w:val="-5"/>
          <w:sz w:val="24"/>
          <w:szCs w:val="22"/>
        </w:rPr>
        <w:t xml:space="preserve"> </w:t>
      </w:r>
      <w:r w:rsidRPr="00C80073">
        <w:rPr>
          <w:rFonts w:eastAsiaTheme="minorHAnsi" w:cs="Arial"/>
          <w:color w:val="auto"/>
          <w:sz w:val="24"/>
          <w:szCs w:val="22"/>
        </w:rPr>
        <w:t>be</w:t>
      </w:r>
      <w:r w:rsidRPr="00C80073">
        <w:rPr>
          <w:rFonts w:eastAsiaTheme="minorHAnsi" w:cs="Arial"/>
          <w:color w:val="auto"/>
          <w:spacing w:val="-1"/>
          <w:sz w:val="24"/>
          <w:szCs w:val="22"/>
        </w:rPr>
        <w:t xml:space="preserve"> </w:t>
      </w:r>
      <w:r w:rsidRPr="00C80073">
        <w:rPr>
          <w:rFonts w:eastAsiaTheme="minorHAnsi" w:cs="Arial"/>
          <w:color w:val="auto"/>
          <w:sz w:val="24"/>
          <w:szCs w:val="22"/>
        </w:rPr>
        <w:t>undertaken</w:t>
      </w:r>
      <w:r w:rsidRPr="00C80073">
        <w:rPr>
          <w:rFonts w:eastAsiaTheme="minorHAnsi" w:cs="Arial"/>
          <w:color w:val="auto"/>
          <w:spacing w:val="-7"/>
          <w:sz w:val="24"/>
          <w:szCs w:val="22"/>
        </w:rPr>
        <w:t xml:space="preserve"> </w:t>
      </w:r>
      <w:r w:rsidRPr="00C80073">
        <w:rPr>
          <w:rFonts w:eastAsiaTheme="minorHAnsi" w:cs="Arial"/>
          <w:color w:val="auto"/>
          <w:sz w:val="24"/>
          <w:szCs w:val="22"/>
        </w:rPr>
        <w:t>within</w:t>
      </w:r>
      <w:r w:rsidRPr="00C80073">
        <w:rPr>
          <w:rFonts w:eastAsiaTheme="minorHAnsi" w:cs="Arial"/>
          <w:color w:val="auto"/>
          <w:spacing w:val="-2"/>
          <w:sz w:val="24"/>
          <w:szCs w:val="22"/>
        </w:rPr>
        <w:t xml:space="preserve"> </w:t>
      </w:r>
      <w:r w:rsidRPr="00C80073">
        <w:rPr>
          <w:rFonts w:eastAsiaTheme="minorHAnsi" w:cs="Arial"/>
          <w:color w:val="auto"/>
          <w:sz w:val="24"/>
          <w:szCs w:val="22"/>
        </w:rPr>
        <w:t>the</w:t>
      </w:r>
      <w:r w:rsidRPr="00C80073">
        <w:rPr>
          <w:rFonts w:eastAsiaTheme="minorHAnsi" w:cs="Arial"/>
          <w:color w:val="auto"/>
          <w:spacing w:val="-6"/>
          <w:sz w:val="24"/>
          <w:szCs w:val="22"/>
        </w:rPr>
        <w:t xml:space="preserve"> </w:t>
      </w:r>
      <w:r w:rsidRPr="00C80073">
        <w:rPr>
          <w:rFonts w:eastAsiaTheme="minorHAnsi" w:cs="Arial"/>
          <w:color w:val="auto"/>
          <w:sz w:val="24"/>
          <w:szCs w:val="22"/>
        </w:rPr>
        <w:t>scope</w:t>
      </w:r>
      <w:r w:rsidRPr="00C80073">
        <w:rPr>
          <w:rFonts w:eastAsiaTheme="minorHAnsi" w:cs="Arial"/>
          <w:color w:val="auto"/>
          <w:spacing w:val="-6"/>
          <w:sz w:val="24"/>
          <w:szCs w:val="22"/>
        </w:rPr>
        <w:t xml:space="preserve"> </w:t>
      </w:r>
      <w:r w:rsidRPr="00C80073">
        <w:rPr>
          <w:rFonts w:eastAsiaTheme="minorHAnsi" w:cs="Arial"/>
          <w:color w:val="auto"/>
          <w:sz w:val="24"/>
          <w:szCs w:val="22"/>
        </w:rPr>
        <w:t>of</w:t>
      </w:r>
      <w:r w:rsidRPr="00C80073">
        <w:rPr>
          <w:rFonts w:eastAsiaTheme="minorHAnsi" w:cs="Arial"/>
          <w:color w:val="auto"/>
          <w:spacing w:val="-7"/>
          <w:sz w:val="24"/>
          <w:szCs w:val="22"/>
        </w:rPr>
        <w:t xml:space="preserve"> </w:t>
      </w:r>
      <w:r w:rsidRPr="00C80073">
        <w:rPr>
          <w:rFonts w:eastAsiaTheme="minorHAnsi" w:cs="Arial"/>
          <w:color w:val="auto"/>
          <w:sz w:val="24"/>
          <w:szCs w:val="22"/>
        </w:rPr>
        <w:t>the</w:t>
      </w:r>
      <w:r w:rsidRPr="00C80073">
        <w:rPr>
          <w:rFonts w:eastAsiaTheme="minorHAnsi" w:cs="Arial"/>
          <w:color w:val="auto"/>
          <w:spacing w:val="-6"/>
          <w:sz w:val="24"/>
          <w:szCs w:val="22"/>
        </w:rPr>
        <w:t xml:space="preserve"> </w:t>
      </w:r>
      <w:r w:rsidRPr="00C80073">
        <w:rPr>
          <w:rFonts w:eastAsiaTheme="minorHAnsi" w:cs="Arial"/>
          <w:color w:val="auto"/>
          <w:sz w:val="24"/>
          <w:szCs w:val="22"/>
        </w:rPr>
        <w:t>Lifting Operations &amp; Lifting Equipment Regulations</w:t>
      </w:r>
      <w:r w:rsidRPr="00C80073">
        <w:rPr>
          <w:rFonts w:eastAsiaTheme="minorHAnsi" w:cs="Arial"/>
          <w:color w:val="auto"/>
          <w:spacing w:val="-3"/>
          <w:sz w:val="24"/>
          <w:szCs w:val="22"/>
        </w:rPr>
        <w:t xml:space="preserve"> </w:t>
      </w:r>
      <w:r w:rsidRPr="00C80073">
        <w:rPr>
          <w:rFonts w:eastAsiaTheme="minorHAnsi" w:cs="Arial"/>
          <w:color w:val="auto"/>
          <w:sz w:val="24"/>
          <w:szCs w:val="22"/>
        </w:rPr>
        <w:t>(LOLER)</w:t>
      </w:r>
    </w:p>
    <w:p w:rsidR="00C80073" w:rsidRPr="00C80073" w:rsidRDefault="00C80073" w:rsidP="00C80073">
      <w:pPr>
        <w:widowControl w:val="0"/>
        <w:autoSpaceDE w:val="0"/>
        <w:autoSpaceDN w:val="0"/>
        <w:ind w:right="141"/>
        <w:rPr>
          <w:rFonts w:eastAsia="Calibri" w:cs="Arial"/>
          <w:color w:val="auto"/>
          <w:sz w:val="12"/>
          <w:szCs w:val="24"/>
          <w:lang w:val="en-US"/>
        </w:rPr>
      </w:pPr>
    </w:p>
    <w:p w:rsidR="00C80073" w:rsidRPr="00165DD6" w:rsidRDefault="00C80073" w:rsidP="00C80073">
      <w:pPr>
        <w:widowControl w:val="0"/>
        <w:autoSpaceDE w:val="0"/>
        <w:autoSpaceDN w:val="0"/>
        <w:spacing w:before="8"/>
        <w:ind w:right="141"/>
        <w:rPr>
          <w:rFonts w:eastAsia="Calibri" w:cs="Arial"/>
          <w:color w:val="auto"/>
          <w:sz w:val="4"/>
          <w:szCs w:val="24"/>
          <w:lang w:val="en-US"/>
        </w:rPr>
      </w:pPr>
    </w:p>
    <w:p w:rsidR="00C80073" w:rsidRPr="00C80073" w:rsidRDefault="00C80073" w:rsidP="00C80073">
      <w:pPr>
        <w:widowControl w:val="0"/>
        <w:numPr>
          <w:ilvl w:val="0"/>
          <w:numId w:val="40"/>
        </w:numPr>
        <w:tabs>
          <w:tab w:val="left" w:pos="516"/>
        </w:tabs>
        <w:autoSpaceDE w:val="0"/>
        <w:autoSpaceDN w:val="0"/>
        <w:spacing w:after="200"/>
        <w:ind w:right="141"/>
        <w:outlineLvl w:val="1"/>
        <w:rPr>
          <w:rFonts w:eastAsia="Calibri" w:cs="Arial"/>
          <w:b/>
          <w:bCs/>
          <w:color w:val="auto"/>
          <w:sz w:val="24"/>
          <w:szCs w:val="24"/>
          <w:lang w:val="en-US"/>
        </w:rPr>
      </w:pPr>
      <w:bookmarkStart w:id="45" w:name="_Toc503883629"/>
      <w:bookmarkStart w:id="46" w:name="_Toc504038414"/>
      <w:r w:rsidRPr="00C80073">
        <w:rPr>
          <w:rFonts w:eastAsia="Calibri" w:cs="Arial"/>
          <w:b/>
          <w:bCs/>
          <w:color w:val="auto"/>
          <w:sz w:val="24"/>
          <w:szCs w:val="24"/>
          <w:lang w:val="en-US"/>
        </w:rPr>
        <w:t>Scaffolding</w:t>
      </w:r>
      <w:r w:rsidRPr="00C80073">
        <w:rPr>
          <w:rFonts w:eastAsia="Calibri" w:cs="Arial"/>
          <w:b/>
          <w:bCs/>
          <w:color w:val="auto"/>
          <w:spacing w:val="-2"/>
          <w:sz w:val="24"/>
          <w:szCs w:val="24"/>
          <w:lang w:val="en-US"/>
        </w:rPr>
        <w:t xml:space="preserve"> </w:t>
      </w:r>
      <w:r w:rsidRPr="00C80073">
        <w:rPr>
          <w:rFonts w:eastAsia="Calibri" w:cs="Arial"/>
          <w:b/>
          <w:bCs/>
          <w:color w:val="auto"/>
          <w:sz w:val="24"/>
          <w:szCs w:val="24"/>
          <w:lang w:val="en-US"/>
        </w:rPr>
        <w:t>Design</w:t>
      </w:r>
      <w:bookmarkEnd w:id="45"/>
      <w:bookmarkEnd w:id="46"/>
    </w:p>
    <w:p w:rsidR="00C80073" w:rsidRPr="00165DD6" w:rsidRDefault="00C80073" w:rsidP="00165DD6">
      <w:pPr>
        <w:widowControl w:val="0"/>
        <w:numPr>
          <w:ilvl w:val="1"/>
          <w:numId w:val="39"/>
        </w:numPr>
        <w:autoSpaceDE w:val="0"/>
        <w:autoSpaceDN w:val="0"/>
        <w:spacing w:before="120" w:after="200"/>
        <w:ind w:left="1134" w:right="141" w:hanging="567"/>
        <w:rPr>
          <w:rFonts w:eastAsiaTheme="minorHAnsi" w:cs="Arial"/>
          <w:color w:val="auto"/>
          <w:sz w:val="24"/>
          <w:szCs w:val="22"/>
        </w:rPr>
      </w:pPr>
      <w:r w:rsidRPr="00C80073">
        <w:rPr>
          <w:rFonts w:eastAsiaTheme="minorHAnsi" w:cs="Arial"/>
          <w:color w:val="auto"/>
          <w:sz w:val="24"/>
          <w:szCs w:val="22"/>
        </w:rPr>
        <w:t>Where additional scaffolding design input is required (i.e.: those scaffolds that are not designated as a “Basic Scaffold” in NASC TG20 Latest Edition) the design shall be provided by a competent scaffold designer and the appropriate design standard followed. The costs of producing and amending design schemes (where required) will be reflected within the scaffold contractor’s quotation</w:t>
      </w:r>
      <w:r w:rsidRPr="00C80073">
        <w:rPr>
          <w:rFonts w:eastAsiaTheme="minorHAnsi" w:cs="Arial"/>
          <w:color w:val="auto"/>
          <w:spacing w:val="-35"/>
          <w:sz w:val="24"/>
          <w:szCs w:val="22"/>
        </w:rPr>
        <w:t xml:space="preserve"> </w:t>
      </w:r>
      <w:r w:rsidRPr="00C80073">
        <w:rPr>
          <w:rFonts w:eastAsiaTheme="minorHAnsi" w:cs="Arial"/>
          <w:color w:val="auto"/>
          <w:sz w:val="24"/>
          <w:szCs w:val="22"/>
        </w:rPr>
        <w:t>etc.</w:t>
      </w:r>
    </w:p>
    <w:p w:rsidR="00C80073" w:rsidRPr="00165DD6" w:rsidRDefault="00C80073" w:rsidP="00165DD6">
      <w:pPr>
        <w:widowControl w:val="0"/>
        <w:numPr>
          <w:ilvl w:val="1"/>
          <w:numId w:val="39"/>
        </w:numPr>
        <w:autoSpaceDE w:val="0"/>
        <w:autoSpaceDN w:val="0"/>
        <w:spacing w:before="52" w:after="200"/>
        <w:ind w:left="1134" w:right="141" w:hanging="567"/>
        <w:rPr>
          <w:rFonts w:eastAsiaTheme="minorHAnsi" w:cs="Arial"/>
          <w:color w:val="auto"/>
          <w:sz w:val="24"/>
          <w:szCs w:val="22"/>
        </w:rPr>
      </w:pPr>
      <w:r w:rsidRPr="00C80073">
        <w:rPr>
          <w:rFonts w:eastAsiaTheme="minorHAnsi" w:cs="Arial"/>
          <w:color w:val="auto"/>
          <w:sz w:val="24"/>
          <w:szCs w:val="22"/>
        </w:rPr>
        <w:t>All system scaffolding is to be erected in accordance with the manufacturers design manual/erection guide or be subject to a specific</w:t>
      </w:r>
      <w:r w:rsidRPr="00C80073">
        <w:rPr>
          <w:rFonts w:eastAsiaTheme="minorHAnsi" w:cs="Arial"/>
          <w:color w:val="auto"/>
          <w:spacing w:val="-16"/>
          <w:sz w:val="24"/>
          <w:szCs w:val="22"/>
        </w:rPr>
        <w:t xml:space="preserve"> </w:t>
      </w:r>
      <w:r w:rsidRPr="00C80073">
        <w:rPr>
          <w:rFonts w:eastAsiaTheme="minorHAnsi" w:cs="Arial"/>
          <w:color w:val="auto"/>
          <w:sz w:val="24"/>
          <w:szCs w:val="22"/>
        </w:rPr>
        <w:t>design.</w:t>
      </w:r>
    </w:p>
    <w:p w:rsidR="00C80073" w:rsidRPr="00165DD6" w:rsidRDefault="00C80073" w:rsidP="00165DD6">
      <w:pPr>
        <w:widowControl w:val="0"/>
        <w:numPr>
          <w:ilvl w:val="1"/>
          <w:numId w:val="39"/>
        </w:numPr>
        <w:autoSpaceDE w:val="0"/>
        <w:autoSpaceDN w:val="0"/>
        <w:spacing w:after="200"/>
        <w:ind w:left="1134" w:right="141" w:hanging="567"/>
        <w:rPr>
          <w:rFonts w:eastAsiaTheme="minorHAnsi" w:cs="Arial"/>
          <w:color w:val="auto"/>
          <w:sz w:val="24"/>
          <w:szCs w:val="22"/>
        </w:rPr>
      </w:pPr>
      <w:r w:rsidRPr="00C80073">
        <w:rPr>
          <w:rFonts w:eastAsiaTheme="minorHAnsi" w:cs="Arial"/>
          <w:color w:val="auto"/>
          <w:sz w:val="24"/>
          <w:szCs w:val="22"/>
        </w:rPr>
        <w:t>Where design drawings are produced, they shall include an elevation of the scaffold with all tie positions marked on</w:t>
      </w:r>
      <w:r w:rsidRPr="00C80073">
        <w:rPr>
          <w:rFonts w:eastAsiaTheme="minorHAnsi" w:cs="Arial"/>
          <w:color w:val="auto"/>
          <w:spacing w:val="-40"/>
          <w:sz w:val="24"/>
          <w:szCs w:val="22"/>
        </w:rPr>
        <w:t xml:space="preserve"> </w:t>
      </w:r>
      <w:r w:rsidRPr="00C80073">
        <w:rPr>
          <w:rFonts w:eastAsiaTheme="minorHAnsi" w:cs="Arial"/>
          <w:color w:val="auto"/>
          <w:sz w:val="24"/>
          <w:szCs w:val="22"/>
        </w:rPr>
        <w:t>the drawing clearly stating the required tie classification light duty, standard or heavy duty.</w:t>
      </w:r>
    </w:p>
    <w:p w:rsidR="00C80073" w:rsidRPr="00165DD6" w:rsidRDefault="00C80073" w:rsidP="00165DD6">
      <w:pPr>
        <w:widowControl w:val="0"/>
        <w:numPr>
          <w:ilvl w:val="1"/>
          <w:numId w:val="39"/>
        </w:numPr>
        <w:autoSpaceDE w:val="0"/>
        <w:autoSpaceDN w:val="0"/>
        <w:spacing w:after="200"/>
        <w:ind w:left="1134" w:right="141" w:hanging="567"/>
        <w:rPr>
          <w:rFonts w:eastAsiaTheme="minorHAnsi" w:cs="Arial"/>
          <w:color w:val="auto"/>
          <w:sz w:val="24"/>
          <w:szCs w:val="22"/>
        </w:rPr>
      </w:pPr>
      <w:r w:rsidRPr="00C80073">
        <w:rPr>
          <w:rFonts w:eastAsiaTheme="minorHAnsi" w:cs="Arial"/>
          <w:color w:val="auto"/>
          <w:sz w:val="24"/>
          <w:szCs w:val="22"/>
        </w:rPr>
        <w:t>Where appropriate, standard scaffold design solutions may be permitted</w:t>
      </w:r>
      <w:r w:rsidRPr="00C80073">
        <w:rPr>
          <w:rFonts w:eastAsiaTheme="minorHAnsi" w:cs="Arial"/>
          <w:color w:val="auto"/>
          <w:spacing w:val="-34"/>
          <w:sz w:val="24"/>
          <w:szCs w:val="22"/>
        </w:rPr>
        <w:t xml:space="preserve"> </w:t>
      </w:r>
      <w:r w:rsidRPr="00C80073">
        <w:rPr>
          <w:rFonts w:eastAsiaTheme="minorHAnsi" w:cs="Arial"/>
          <w:color w:val="auto"/>
          <w:sz w:val="24"/>
          <w:szCs w:val="22"/>
        </w:rPr>
        <w:t>to determine design input of certain scaffold structures (Stair towers</w:t>
      </w:r>
      <w:r w:rsidRPr="00C80073">
        <w:rPr>
          <w:rFonts w:eastAsiaTheme="minorHAnsi" w:cs="Arial"/>
          <w:color w:val="auto"/>
          <w:spacing w:val="-20"/>
          <w:sz w:val="24"/>
          <w:szCs w:val="22"/>
        </w:rPr>
        <w:t xml:space="preserve"> </w:t>
      </w:r>
      <w:r w:rsidRPr="00C80073">
        <w:rPr>
          <w:rFonts w:eastAsiaTheme="minorHAnsi" w:cs="Arial"/>
          <w:color w:val="auto"/>
          <w:sz w:val="24"/>
          <w:szCs w:val="22"/>
        </w:rPr>
        <w:t>etc.)</w:t>
      </w:r>
    </w:p>
    <w:p w:rsidR="00C80073" w:rsidRPr="00165DD6" w:rsidRDefault="00C80073" w:rsidP="00165DD6">
      <w:pPr>
        <w:widowControl w:val="0"/>
        <w:numPr>
          <w:ilvl w:val="1"/>
          <w:numId w:val="39"/>
        </w:numPr>
        <w:autoSpaceDE w:val="0"/>
        <w:autoSpaceDN w:val="0"/>
        <w:spacing w:after="200"/>
        <w:ind w:left="1134" w:right="141" w:hanging="567"/>
        <w:rPr>
          <w:rFonts w:eastAsiaTheme="minorHAnsi" w:cs="Arial"/>
          <w:color w:val="auto"/>
          <w:sz w:val="24"/>
          <w:szCs w:val="22"/>
        </w:rPr>
      </w:pPr>
      <w:r w:rsidRPr="00C80073">
        <w:rPr>
          <w:rFonts w:eastAsiaTheme="minorHAnsi" w:cs="Arial"/>
          <w:color w:val="auto"/>
          <w:sz w:val="24"/>
          <w:szCs w:val="22"/>
        </w:rPr>
        <w:t>A system for the management of design variations shall be in</w:t>
      </w:r>
      <w:r w:rsidRPr="00C80073">
        <w:rPr>
          <w:rFonts w:eastAsiaTheme="minorHAnsi" w:cs="Arial"/>
          <w:color w:val="auto"/>
          <w:spacing w:val="-15"/>
          <w:sz w:val="24"/>
          <w:szCs w:val="22"/>
        </w:rPr>
        <w:t xml:space="preserve"> </w:t>
      </w:r>
      <w:r w:rsidRPr="00C80073">
        <w:rPr>
          <w:rFonts w:eastAsiaTheme="minorHAnsi" w:cs="Arial"/>
          <w:color w:val="auto"/>
          <w:sz w:val="24"/>
          <w:szCs w:val="22"/>
        </w:rPr>
        <w:t>place.</w:t>
      </w:r>
    </w:p>
    <w:p w:rsidR="00C80073" w:rsidRDefault="00C80073" w:rsidP="00C80073">
      <w:pPr>
        <w:widowControl w:val="0"/>
        <w:numPr>
          <w:ilvl w:val="1"/>
          <w:numId w:val="39"/>
        </w:numPr>
        <w:autoSpaceDE w:val="0"/>
        <w:autoSpaceDN w:val="0"/>
        <w:spacing w:after="200"/>
        <w:ind w:left="1134" w:right="141" w:hanging="567"/>
        <w:rPr>
          <w:rFonts w:eastAsiaTheme="minorHAnsi" w:cs="Arial"/>
          <w:color w:val="auto"/>
          <w:sz w:val="24"/>
          <w:szCs w:val="22"/>
        </w:rPr>
      </w:pPr>
      <w:r w:rsidRPr="00C80073">
        <w:rPr>
          <w:rFonts w:eastAsiaTheme="minorHAnsi" w:cs="Arial"/>
          <w:color w:val="auto"/>
          <w:sz w:val="24"/>
          <w:szCs w:val="22"/>
        </w:rPr>
        <w:t>Copies of scaffold design drawings shall be issued to/held on</w:t>
      </w:r>
      <w:r w:rsidRPr="00C80073">
        <w:rPr>
          <w:rFonts w:eastAsiaTheme="minorHAnsi" w:cs="Arial"/>
          <w:color w:val="auto"/>
          <w:spacing w:val="-9"/>
          <w:sz w:val="24"/>
          <w:szCs w:val="22"/>
        </w:rPr>
        <w:t xml:space="preserve"> </w:t>
      </w:r>
      <w:r w:rsidRPr="00C80073">
        <w:rPr>
          <w:rFonts w:eastAsiaTheme="minorHAnsi" w:cs="Arial"/>
          <w:color w:val="auto"/>
          <w:sz w:val="24"/>
          <w:szCs w:val="22"/>
        </w:rPr>
        <w:t>site.</w:t>
      </w:r>
    </w:p>
    <w:p w:rsidR="00C80073" w:rsidRPr="00C80073" w:rsidRDefault="00C80073" w:rsidP="00C80073">
      <w:pPr>
        <w:widowControl w:val="0"/>
        <w:numPr>
          <w:ilvl w:val="0"/>
          <w:numId w:val="40"/>
        </w:numPr>
        <w:tabs>
          <w:tab w:val="left" w:pos="516"/>
        </w:tabs>
        <w:autoSpaceDE w:val="0"/>
        <w:autoSpaceDN w:val="0"/>
        <w:spacing w:after="200"/>
        <w:ind w:right="141"/>
        <w:outlineLvl w:val="1"/>
        <w:rPr>
          <w:rFonts w:eastAsia="Calibri" w:cs="Arial"/>
          <w:b/>
          <w:bCs/>
          <w:color w:val="auto"/>
          <w:sz w:val="24"/>
          <w:szCs w:val="24"/>
          <w:lang w:val="en-US"/>
        </w:rPr>
      </w:pPr>
      <w:bookmarkStart w:id="47" w:name="_Toc503883630"/>
      <w:bookmarkStart w:id="48" w:name="_Toc504038415"/>
      <w:r w:rsidRPr="00C80073">
        <w:rPr>
          <w:rFonts w:eastAsia="Calibri" w:cs="Arial"/>
          <w:b/>
          <w:bCs/>
          <w:color w:val="auto"/>
          <w:sz w:val="24"/>
          <w:szCs w:val="24"/>
          <w:lang w:val="en-US"/>
        </w:rPr>
        <w:lastRenderedPageBreak/>
        <w:t>Minimum Scaffold</w:t>
      </w:r>
      <w:r w:rsidRPr="00C80073">
        <w:rPr>
          <w:rFonts w:eastAsia="Calibri" w:cs="Arial"/>
          <w:b/>
          <w:bCs/>
          <w:color w:val="auto"/>
          <w:spacing w:val="-2"/>
          <w:sz w:val="24"/>
          <w:szCs w:val="24"/>
          <w:lang w:val="en-US"/>
        </w:rPr>
        <w:t xml:space="preserve">ing </w:t>
      </w:r>
      <w:r w:rsidRPr="00C80073">
        <w:rPr>
          <w:rFonts w:eastAsia="Calibri" w:cs="Arial"/>
          <w:b/>
          <w:bCs/>
          <w:color w:val="auto"/>
          <w:sz w:val="24"/>
          <w:szCs w:val="24"/>
          <w:lang w:val="en-US"/>
        </w:rPr>
        <w:t>Requirements</w:t>
      </w:r>
      <w:bookmarkEnd w:id="47"/>
      <w:bookmarkEnd w:id="48"/>
    </w:p>
    <w:p w:rsidR="00C80073" w:rsidRPr="00C80073" w:rsidRDefault="00C80073" w:rsidP="00C80073">
      <w:pPr>
        <w:widowControl w:val="0"/>
        <w:autoSpaceDE w:val="0"/>
        <w:autoSpaceDN w:val="0"/>
        <w:spacing w:before="4"/>
        <w:ind w:left="515" w:right="141"/>
        <w:rPr>
          <w:rFonts w:eastAsia="Calibri" w:cs="Arial"/>
          <w:color w:val="auto"/>
          <w:sz w:val="24"/>
          <w:szCs w:val="24"/>
          <w:lang w:val="en-US"/>
        </w:rPr>
      </w:pPr>
      <w:r w:rsidRPr="00C80073">
        <w:rPr>
          <w:rFonts w:eastAsia="Calibri" w:cs="Arial"/>
          <w:color w:val="auto"/>
          <w:sz w:val="24"/>
          <w:szCs w:val="24"/>
          <w:lang w:val="en-US"/>
        </w:rPr>
        <w:t>The following minimum scaffolding requirements shall be in place on all sites:</w:t>
      </w:r>
    </w:p>
    <w:p w:rsidR="00C80073" w:rsidRDefault="00C80073" w:rsidP="00C80073">
      <w:pPr>
        <w:widowControl w:val="0"/>
        <w:autoSpaceDE w:val="0"/>
        <w:autoSpaceDN w:val="0"/>
        <w:ind w:right="141"/>
        <w:rPr>
          <w:rFonts w:eastAsia="Calibri" w:cs="Arial"/>
          <w:color w:val="auto"/>
          <w:sz w:val="24"/>
          <w:szCs w:val="24"/>
          <w:lang w:val="en-US"/>
        </w:rPr>
      </w:pPr>
    </w:p>
    <w:p w:rsidR="00165DD6" w:rsidRPr="00C80073" w:rsidRDefault="00165DD6" w:rsidP="00C80073">
      <w:pPr>
        <w:widowControl w:val="0"/>
        <w:autoSpaceDE w:val="0"/>
        <w:autoSpaceDN w:val="0"/>
        <w:ind w:right="141"/>
        <w:rPr>
          <w:rFonts w:eastAsia="Calibri" w:cs="Arial"/>
          <w:color w:val="auto"/>
          <w:sz w:val="24"/>
          <w:szCs w:val="24"/>
          <w:lang w:val="en-US"/>
        </w:rPr>
      </w:pPr>
    </w:p>
    <w:p w:rsidR="00C80073" w:rsidRPr="00C80073" w:rsidRDefault="00C80073" w:rsidP="00C80073">
      <w:pPr>
        <w:widowControl w:val="0"/>
        <w:numPr>
          <w:ilvl w:val="1"/>
          <w:numId w:val="40"/>
        </w:numPr>
        <w:tabs>
          <w:tab w:val="left" w:pos="948"/>
        </w:tabs>
        <w:autoSpaceDE w:val="0"/>
        <w:autoSpaceDN w:val="0"/>
        <w:spacing w:after="200"/>
        <w:ind w:right="141"/>
        <w:outlineLvl w:val="1"/>
        <w:rPr>
          <w:rFonts w:eastAsia="Calibri" w:cs="Arial"/>
          <w:b/>
          <w:bCs/>
          <w:color w:val="auto"/>
          <w:sz w:val="24"/>
          <w:szCs w:val="24"/>
          <w:lang w:val="en-US"/>
        </w:rPr>
      </w:pPr>
      <w:bookmarkStart w:id="49" w:name="_Toc503883631"/>
      <w:bookmarkStart w:id="50" w:name="_Toc504038416"/>
      <w:r w:rsidRPr="00C80073">
        <w:rPr>
          <w:rFonts w:eastAsia="Calibri" w:cs="Arial"/>
          <w:b/>
          <w:bCs/>
          <w:color w:val="auto"/>
          <w:sz w:val="24"/>
          <w:szCs w:val="24"/>
          <w:lang w:val="en-US"/>
        </w:rPr>
        <w:t>Scaffold</w:t>
      </w:r>
      <w:r w:rsidRPr="00C80073">
        <w:rPr>
          <w:rFonts w:eastAsia="Calibri" w:cs="Arial"/>
          <w:b/>
          <w:bCs/>
          <w:color w:val="auto"/>
          <w:spacing w:val="-1"/>
          <w:sz w:val="24"/>
          <w:szCs w:val="24"/>
          <w:lang w:val="en-US"/>
        </w:rPr>
        <w:t xml:space="preserve"> </w:t>
      </w:r>
      <w:r w:rsidRPr="00C80073">
        <w:rPr>
          <w:rFonts w:eastAsia="Calibri" w:cs="Arial"/>
          <w:b/>
          <w:bCs/>
          <w:color w:val="auto"/>
          <w:sz w:val="24"/>
          <w:szCs w:val="24"/>
          <w:lang w:val="en-US"/>
        </w:rPr>
        <w:t>Tube</w:t>
      </w:r>
      <w:bookmarkEnd w:id="49"/>
      <w:bookmarkEnd w:id="50"/>
    </w:p>
    <w:p w:rsidR="00C80073" w:rsidRPr="00C80073" w:rsidRDefault="00C80073" w:rsidP="00C80073">
      <w:pPr>
        <w:widowControl w:val="0"/>
        <w:autoSpaceDE w:val="0"/>
        <w:autoSpaceDN w:val="0"/>
        <w:ind w:left="876" w:right="141"/>
        <w:rPr>
          <w:rFonts w:eastAsia="Calibri" w:cs="Arial"/>
          <w:color w:val="auto"/>
          <w:sz w:val="24"/>
          <w:szCs w:val="24"/>
          <w:lang w:val="en-US"/>
        </w:rPr>
      </w:pPr>
      <w:r w:rsidRPr="00C80073">
        <w:rPr>
          <w:rFonts w:eastAsia="Calibri" w:cs="Arial"/>
          <w:color w:val="auto"/>
          <w:sz w:val="24"/>
          <w:szCs w:val="24"/>
          <w:lang w:val="en-US"/>
        </w:rPr>
        <w:t>All scaffold tube must be galvanised and comply with BS EN 39:2001 or BSEN 10210-1 2006 and to be marked in such a way as to identify the owner.</w:t>
      </w:r>
    </w:p>
    <w:p w:rsidR="00C80073" w:rsidRDefault="00C80073" w:rsidP="00C80073">
      <w:pPr>
        <w:widowControl w:val="0"/>
        <w:autoSpaceDE w:val="0"/>
        <w:autoSpaceDN w:val="0"/>
        <w:spacing w:before="11"/>
        <w:ind w:right="141"/>
        <w:rPr>
          <w:rFonts w:eastAsia="Calibri" w:cs="Arial"/>
          <w:color w:val="auto"/>
          <w:sz w:val="23"/>
          <w:szCs w:val="24"/>
          <w:lang w:val="en-US"/>
        </w:rPr>
      </w:pPr>
    </w:p>
    <w:p w:rsidR="00165DD6" w:rsidRPr="00C80073" w:rsidRDefault="00165DD6" w:rsidP="00C80073">
      <w:pPr>
        <w:widowControl w:val="0"/>
        <w:autoSpaceDE w:val="0"/>
        <w:autoSpaceDN w:val="0"/>
        <w:spacing w:before="11"/>
        <w:ind w:right="141"/>
        <w:rPr>
          <w:rFonts w:eastAsia="Calibri" w:cs="Arial"/>
          <w:color w:val="auto"/>
          <w:sz w:val="23"/>
          <w:szCs w:val="24"/>
          <w:lang w:val="en-US"/>
        </w:rPr>
      </w:pPr>
    </w:p>
    <w:p w:rsidR="00C80073" w:rsidRPr="00C80073" w:rsidRDefault="00C80073" w:rsidP="00C80073">
      <w:pPr>
        <w:widowControl w:val="0"/>
        <w:numPr>
          <w:ilvl w:val="1"/>
          <w:numId w:val="40"/>
        </w:numPr>
        <w:tabs>
          <w:tab w:val="left" w:pos="948"/>
        </w:tabs>
        <w:autoSpaceDE w:val="0"/>
        <w:autoSpaceDN w:val="0"/>
        <w:spacing w:after="200"/>
        <w:ind w:right="141"/>
        <w:outlineLvl w:val="1"/>
        <w:rPr>
          <w:rFonts w:eastAsia="Calibri" w:cs="Arial"/>
          <w:b/>
          <w:bCs/>
          <w:color w:val="auto"/>
          <w:sz w:val="24"/>
          <w:szCs w:val="24"/>
          <w:lang w:val="en-US"/>
        </w:rPr>
      </w:pPr>
      <w:bookmarkStart w:id="51" w:name="_Toc503883632"/>
      <w:bookmarkStart w:id="52" w:name="_Toc504038417"/>
      <w:r w:rsidRPr="00C80073">
        <w:rPr>
          <w:rFonts w:eastAsia="Calibri" w:cs="Arial"/>
          <w:b/>
          <w:bCs/>
          <w:color w:val="auto"/>
          <w:sz w:val="24"/>
          <w:szCs w:val="24"/>
          <w:lang w:val="en-US"/>
        </w:rPr>
        <w:t>Scaffold</w:t>
      </w:r>
      <w:r w:rsidRPr="00C80073">
        <w:rPr>
          <w:rFonts w:eastAsia="Calibri" w:cs="Arial"/>
          <w:b/>
          <w:bCs/>
          <w:color w:val="auto"/>
          <w:spacing w:val="-2"/>
          <w:sz w:val="24"/>
          <w:szCs w:val="24"/>
          <w:lang w:val="en-US"/>
        </w:rPr>
        <w:t xml:space="preserve"> </w:t>
      </w:r>
      <w:r w:rsidRPr="00C80073">
        <w:rPr>
          <w:rFonts w:eastAsia="Calibri" w:cs="Arial"/>
          <w:b/>
          <w:bCs/>
          <w:color w:val="auto"/>
          <w:sz w:val="24"/>
          <w:szCs w:val="24"/>
          <w:lang w:val="en-US"/>
        </w:rPr>
        <w:t>Boards</w:t>
      </w:r>
      <w:bookmarkEnd w:id="51"/>
      <w:bookmarkEnd w:id="52"/>
    </w:p>
    <w:p w:rsidR="00C80073" w:rsidRDefault="00C80073" w:rsidP="00C80073">
      <w:pPr>
        <w:widowControl w:val="0"/>
        <w:numPr>
          <w:ilvl w:val="2"/>
          <w:numId w:val="40"/>
        </w:numPr>
        <w:tabs>
          <w:tab w:val="left" w:pos="1596"/>
        </w:tabs>
        <w:autoSpaceDE w:val="0"/>
        <w:autoSpaceDN w:val="0"/>
        <w:spacing w:after="200"/>
        <w:ind w:right="141"/>
        <w:rPr>
          <w:rFonts w:eastAsiaTheme="minorHAnsi" w:cs="Arial"/>
          <w:color w:val="auto"/>
          <w:sz w:val="24"/>
          <w:szCs w:val="22"/>
        </w:rPr>
      </w:pPr>
      <w:r w:rsidRPr="00C80073">
        <w:rPr>
          <w:rFonts w:eastAsiaTheme="minorHAnsi" w:cs="Arial"/>
          <w:color w:val="auto"/>
          <w:sz w:val="24"/>
          <w:szCs w:val="22"/>
        </w:rPr>
        <w:t>All scaffold boards must comply with</w:t>
      </w:r>
      <w:r w:rsidRPr="00C80073">
        <w:rPr>
          <w:rFonts w:eastAsiaTheme="minorHAnsi" w:cs="Arial"/>
          <w:color w:val="auto"/>
          <w:spacing w:val="-8"/>
          <w:sz w:val="24"/>
          <w:szCs w:val="22"/>
        </w:rPr>
        <w:t xml:space="preserve"> </w:t>
      </w:r>
      <w:r w:rsidRPr="00C80073">
        <w:rPr>
          <w:rFonts w:eastAsiaTheme="minorHAnsi" w:cs="Arial"/>
          <w:color w:val="auto"/>
          <w:sz w:val="24"/>
          <w:szCs w:val="22"/>
        </w:rPr>
        <w:t>BS2482:2009</w:t>
      </w:r>
    </w:p>
    <w:p w:rsidR="00165DD6" w:rsidRPr="00165DD6" w:rsidRDefault="00165DD6" w:rsidP="00165DD6">
      <w:pPr>
        <w:widowControl w:val="0"/>
        <w:tabs>
          <w:tab w:val="left" w:pos="1596"/>
        </w:tabs>
        <w:autoSpaceDE w:val="0"/>
        <w:autoSpaceDN w:val="0"/>
        <w:spacing w:after="200"/>
        <w:ind w:left="1596" w:right="141"/>
        <w:rPr>
          <w:rFonts w:eastAsiaTheme="minorHAnsi" w:cs="Arial"/>
          <w:color w:val="auto"/>
          <w:sz w:val="2"/>
          <w:szCs w:val="10"/>
        </w:rPr>
      </w:pPr>
    </w:p>
    <w:p w:rsidR="00165DD6" w:rsidRDefault="00C80073" w:rsidP="00165DD6">
      <w:pPr>
        <w:widowControl w:val="0"/>
        <w:numPr>
          <w:ilvl w:val="2"/>
          <w:numId w:val="40"/>
        </w:numPr>
        <w:tabs>
          <w:tab w:val="left" w:pos="1596"/>
        </w:tabs>
        <w:autoSpaceDE w:val="0"/>
        <w:autoSpaceDN w:val="0"/>
        <w:spacing w:after="200"/>
        <w:ind w:right="141"/>
        <w:rPr>
          <w:rFonts w:eastAsiaTheme="minorHAnsi" w:cs="Arial"/>
          <w:color w:val="auto"/>
          <w:sz w:val="24"/>
          <w:szCs w:val="22"/>
        </w:rPr>
      </w:pPr>
      <w:r w:rsidRPr="00C80073">
        <w:rPr>
          <w:rFonts w:eastAsiaTheme="minorHAnsi" w:cs="Arial"/>
          <w:color w:val="auto"/>
          <w:sz w:val="24"/>
          <w:szCs w:val="22"/>
        </w:rPr>
        <w:t>Short boards (less than 2.14 metres long) are to be secured to prevent displacement as are internal boards that are considered likely to be displaced accidently.</w:t>
      </w:r>
    </w:p>
    <w:p w:rsidR="00165DD6" w:rsidRPr="00165DD6" w:rsidRDefault="00165DD6" w:rsidP="00165DD6">
      <w:pPr>
        <w:widowControl w:val="0"/>
        <w:tabs>
          <w:tab w:val="left" w:pos="1596"/>
        </w:tabs>
        <w:autoSpaceDE w:val="0"/>
        <w:autoSpaceDN w:val="0"/>
        <w:spacing w:after="200"/>
        <w:ind w:right="141"/>
        <w:rPr>
          <w:rFonts w:eastAsiaTheme="minorHAnsi" w:cs="Arial"/>
          <w:color w:val="auto"/>
          <w:sz w:val="2"/>
          <w:szCs w:val="2"/>
        </w:rPr>
      </w:pPr>
    </w:p>
    <w:p w:rsidR="00C80073" w:rsidRDefault="00C80073" w:rsidP="00C80073">
      <w:pPr>
        <w:widowControl w:val="0"/>
        <w:numPr>
          <w:ilvl w:val="2"/>
          <w:numId w:val="40"/>
        </w:numPr>
        <w:tabs>
          <w:tab w:val="left" w:pos="1596"/>
        </w:tabs>
        <w:autoSpaceDE w:val="0"/>
        <w:autoSpaceDN w:val="0"/>
        <w:spacing w:after="200"/>
        <w:ind w:left="1572" w:right="141" w:hanging="696"/>
        <w:rPr>
          <w:rFonts w:eastAsiaTheme="minorHAnsi" w:cs="Arial"/>
          <w:color w:val="auto"/>
          <w:sz w:val="24"/>
          <w:szCs w:val="22"/>
        </w:rPr>
      </w:pPr>
      <w:r w:rsidRPr="00C80073">
        <w:rPr>
          <w:rFonts w:eastAsiaTheme="minorHAnsi" w:cs="Arial"/>
          <w:color w:val="auto"/>
          <w:sz w:val="24"/>
          <w:szCs w:val="22"/>
        </w:rPr>
        <w:t>Other than at returns of scaffolds lapped boards to be avoided so far</w:t>
      </w:r>
      <w:r w:rsidRPr="00C80073">
        <w:rPr>
          <w:rFonts w:eastAsiaTheme="minorHAnsi" w:cs="Arial"/>
          <w:color w:val="auto"/>
          <w:spacing w:val="-33"/>
          <w:sz w:val="24"/>
          <w:szCs w:val="22"/>
        </w:rPr>
        <w:t xml:space="preserve"> </w:t>
      </w:r>
      <w:r w:rsidRPr="00C80073">
        <w:rPr>
          <w:rFonts w:eastAsiaTheme="minorHAnsi" w:cs="Arial"/>
          <w:color w:val="auto"/>
          <w:sz w:val="24"/>
          <w:szCs w:val="22"/>
        </w:rPr>
        <w:t>as reasonably</w:t>
      </w:r>
      <w:r w:rsidRPr="00C80073">
        <w:rPr>
          <w:rFonts w:eastAsiaTheme="minorHAnsi" w:cs="Arial"/>
          <w:color w:val="auto"/>
          <w:spacing w:val="-1"/>
          <w:sz w:val="24"/>
          <w:szCs w:val="22"/>
        </w:rPr>
        <w:t xml:space="preserve"> </w:t>
      </w:r>
      <w:r w:rsidRPr="00C80073">
        <w:rPr>
          <w:rFonts w:eastAsiaTheme="minorHAnsi" w:cs="Arial"/>
          <w:color w:val="auto"/>
          <w:sz w:val="24"/>
          <w:szCs w:val="22"/>
        </w:rPr>
        <w:t>practical.</w:t>
      </w:r>
    </w:p>
    <w:p w:rsidR="00165DD6" w:rsidRPr="00165DD6" w:rsidRDefault="00165DD6" w:rsidP="00165DD6">
      <w:pPr>
        <w:widowControl w:val="0"/>
        <w:tabs>
          <w:tab w:val="left" w:pos="1596"/>
        </w:tabs>
        <w:autoSpaceDE w:val="0"/>
        <w:autoSpaceDN w:val="0"/>
        <w:spacing w:after="200"/>
        <w:ind w:left="1572" w:right="141"/>
        <w:rPr>
          <w:rFonts w:eastAsiaTheme="minorHAnsi" w:cs="Arial"/>
          <w:color w:val="auto"/>
          <w:sz w:val="10"/>
          <w:szCs w:val="10"/>
        </w:rPr>
      </w:pPr>
    </w:p>
    <w:p w:rsidR="00C80073" w:rsidRPr="00C80073" w:rsidRDefault="00C80073" w:rsidP="00C80073">
      <w:pPr>
        <w:widowControl w:val="0"/>
        <w:numPr>
          <w:ilvl w:val="1"/>
          <w:numId w:val="40"/>
        </w:numPr>
        <w:tabs>
          <w:tab w:val="left" w:pos="948"/>
        </w:tabs>
        <w:autoSpaceDE w:val="0"/>
        <w:autoSpaceDN w:val="0"/>
        <w:spacing w:after="200"/>
        <w:ind w:right="141"/>
        <w:outlineLvl w:val="1"/>
        <w:rPr>
          <w:rFonts w:eastAsia="Calibri" w:cs="Arial"/>
          <w:b/>
          <w:bCs/>
          <w:color w:val="auto"/>
          <w:sz w:val="24"/>
          <w:szCs w:val="24"/>
          <w:lang w:val="en-US"/>
        </w:rPr>
      </w:pPr>
      <w:bookmarkStart w:id="53" w:name="_Toc503883633"/>
      <w:bookmarkStart w:id="54" w:name="_Toc504038418"/>
      <w:r w:rsidRPr="00C80073">
        <w:rPr>
          <w:rFonts w:eastAsia="Calibri" w:cs="Arial"/>
          <w:b/>
          <w:bCs/>
          <w:color w:val="auto"/>
          <w:sz w:val="24"/>
          <w:szCs w:val="24"/>
          <w:lang w:val="en-US"/>
        </w:rPr>
        <w:t>Scaffold</w:t>
      </w:r>
      <w:r w:rsidRPr="00C80073">
        <w:rPr>
          <w:rFonts w:eastAsia="Calibri" w:cs="Arial"/>
          <w:b/>
          <w:bCs/>
          <w:color w:val="auto"/>
          <w:spacing w:val="-2"/>
          <w:sz w:val="24"/>
          <w:szCs w:val="24"/>
          <w:lang w:val="en-US"/>
        </w:rPr>
        <w:t xml:space="preserve"> </w:t>
      </w:r>
      <w:r w:rsidRPr="00C80073">
        <w:rPr>
          <w:rFonts w:eastAsia="Calibri" w:cs="Arial"/>
          <w:b/>
          <w:bCs/>
          <w:color w:val="auto"/>
          <w:sz w:val="24"/>
          <w:szCs w:val="24"/>
          <w:lang w:val="en-US"/>
        </w:rPr>
        <w:t>Fittings</w:t>
      </w:r>
      <w:bookmarkEnd w:id="53"/>
      <w:bookmarkEnd w:id="54"/>
    </w:p>
    <w:p w:rsidR="00165DD6" w:rsidRDefault="00C80073" w:rsidP="00165DD6">
      <w:pPr>
        <w:widowControl w:val="0"/>
        <w:numPr>
          <w:ilvl w:val="2"/>
          <w:numId w:val="40"/>
        </w:numPr>
        <w:tabs>
          <w:tab w:val="left" w:pos="1596"/>
        </w:tabs>
        <w:autoSpaceDE w:val="0"/>
        <w:autoSpaceDN w:val="0"/>
        <w:spacing w:after="200"/>
        <w:ind w:right="141"/>
        <w:rPr>
          <w:rFonts w:eastAsiaTheme="minorHAnsi" w:cs="Arial"/>
          <w:color w:val="auto"/>
          <w:sz w:val="24"/>
          <w:szCs w:val="22"/>
        </w:rPr>
      </w:pPr>
      <w:r w:rsidRPr="00C80073">
        <w:rPr>
          <w:rFonts w:eastAsiaTheme="minorHAnsi" w:cs="Arial"/>
          <w:color w:val="auto"/>
          <w:sz w:val="24"/>
          <w:szCs w:val="22"/>
        </w:rPr>
        <w:t>All scaffold fittings must comply with current UK industry standards. (BSEN 74</w:t>
      </w:r>
      <w:r w:rsidRPr="00C80073">
        <w:rPr>
          <w:rFonts w:eastAsiaTheme="minorHAnsi" w:cs="Arial"/>
          <w:color w:val="auto"/>
          <w:spacing w:val="-3"/>
          <w:sz w:val="24"/>
          <w:szCs w:val="22"/>
        </w:rPr>
        <w:t xml:space="preserve"> </w:t>
      </w:r>
      <w:r w:rsidRPr="00C80073">
        <w:rPr>
          <w:rFonts w:eastAsiaTheme="minorHAnsi" w:cs="Arial"/>
          <w:color w:val="auto"/>
          <w:sz w:val="24"/>
          <w:szCs w:val="22"/>
        </w:rPr>
        <w:t>etc.)</w:t>
      </w:r>
    </w:p>
    <w:p w:rsidR="00C80073" w:rsidRPr="00165DD6" w:rsidRDefault="00C80073" w:rsidP="00C80073">
      <w:pPr>
        <w:widowControl w:val="0"/>
        <w:autoSpaceDE w:val="0"/>
        <w:autoSpaceDN w:val="0"/>
        <w:spacing w:before="11"/>
        <w:ind w:right="141"/>
        <w:rPr>
          <w:rFonts w:eastAsia="Calibri" w:cs="Arial"/>
          <w:color w:val="auto"/>
          <w:sz w:val="24"/>
          <w:szCs w:val="10"/>
          <w:lang w:val="en-US"/>
        </w:rPr>
      </w:pPr>
    </w:p>
    <w:p w:rsidR="00C80073" w:rsidRPr="00C80073" w:rsidRDefault="00C80073" w:rsidP="00C80073">
      <w:pPr>
        <w:widowControl w:val="0"/>
        <w:numPr>
          <w:ilvl w:val="1"/>
          <w:numId w:val="40"/>
        </w:numPr>
        <w:tabs>
          <w:tab w:val="left" w:pos="948"/>
        </w:tabs>
        <w:autoSpaceDE w:val="0"/>
        <w:autoSpaceDN w:val="0"/>
        <w:spacing w:after="200"/>
        <w:ind w:right="141"/>
        <w:outlineLvl w:val="1"/>
        <w:rPr>
          <w:rFonts w:eastAsia="Calibri" w:cs="Arial"/>
          <w:b/>
          <w:bCs/>
          <w:color w:val="auto"/>
          <w:sz w:val="24"/>
          <w:szCs w:val="24"/>
          <w:lang w:val="en-US"/>
        </w:rPr>
      </w:pPr>
      <w:bookmarkStart w:id="55" w:name="_Toc503883634"/>
      <w:bookmarkStart w:id="56" w:name="_Toc504038419"/>
      <w:r w:rsidRPr="00C80073">
        <w:rPr>
          <w:rFonts w:eastAsia="Calibri" w:cs="Arial"/>
          <w:b/>
          <w:bCs/>
          <w:color w:val="auto"/>
          <w:sz w:val="24"/>
          <w:szCs w:val="24"/>
          <w:lang w:val="en-US"/>
        </w:rPr>
        <w:t>Brick guards, Sheeting and Debris</w:t>
      </w:r>
      <w:r w:rsidRPr="00C80073">
        <w:rPr>
          <w:rFonts w:eastAsia="Calibri" w:cs="Arial"/>
          <w:b/>
          <w:bCs/>
          <w:color w:val="auto"/>
          <w:spacing w:val="-7"/>
          <w:sz w:val="24"/>
          <w:szCs w:val="24"/>
          <w:lang w:val="en-US"/>
        </w:rPr>
        <w:t xml:space="preserve"> </w:t>
      </w:r>
      <w:r w:rsidRPr="00C80073">
        <w:rPr>
          <w:rFonts w:eastAsia="Calibri" w:cs="Arial"/>
          <w:b/>
          <w:bCs/>
          <w:color w:val="auto"/>
          <w:sz w:val="24"/>
          <w:szCs w:val="24"/>
          <w:lang w:val="en-US"/>
        </w:rPr>
        <w:t>netting</w:t>
      </w:r>
      <w:bookmarkEnd w:id="55"/>
      <w:bookmarkEnd w:id="56"/>
    </w:p>
    <w:p w:rsidR="00C80073" w:rsidRDefault="00C80073" w:rsidP="00165DD6">
      <w:pPr>
        <w:widowControl w:val="0"/>
        <w:numPr>
          <w:ilvl w:val="2"/>
          <w:numId w:val="40"/>
        </w:numPr>
        <w:tabs>
          <w:tab w:val="left" w:pos="1596"/>
        </w:tabs>
        <w:autoSpaceDE w:val="0"/>
        <w:autoSpaceDN w:val="0"/>
        <w:spacing w:after="200"/>
        <w:ind w:right="141"/>
        <w:jc w:val="both"/>
        <w:rPr>
          <w:rFonts w:eastAsiaTheme="minorHAnsi" w:cs="Arial"/>
          <w:color w:val="auto"/>
          <w:sz w:val="24"/>
          <w:szCs w:val="22"/>
        </w:rPr>
      </w:pPr>
      <w:r w:rsidRPr="00C80073" w:rsidDel="00821A26">
        <w:rPr>
          <w:rFonts w:eastAsiaTheme="minorHAnsi" w:cs="Arial"/>
          <w:color w:val="auto"/>
          <w:sz w:val="24"/>
          <w:szCs w:val="22"/>
        </w:rPr>
        <w:t>In accordance with the contract specifications</w:t>
      </w:r>
      <w:proofErr w:type="gramStart"/>
      <w:r w:rsidRPr="00C80073" w:rsidDel="00821A26">
        <w:rPr>
          <w:rFonts w:eastAsiaTheme="minorHAnsi" w:cs="Arial"/>
          <w:color w:val="auto"/>
          <w:sz w:val="24"/>
          <w:szCs w:val="22"/>
        </w:rPr>
        <w:t>,(</w:t>
      </w:r>
      <w:proofErr w:type="gramEnd"/>
      <w:r w:rsidRPr="00C80073" w:rsidDel="00821A26">
        <w:rPr>
          <w:rFonts w:eastAsiaTheme="minorHAnsi" w:cs="Arial"/>
          <w:color w:val="auto"/>
          <w:sz w:val="24"/>
          <w:szCs w:val="22"/>
        </w:rPr>
        <w:t xml:space="preserve">which should include a suitable risk assessment by the main contractor) </w:t>
      </w:r>
      <w:r w:rsidRPr="00C80073">
        <w:rPr>
          <w:rFonts w:eastAsiaTheme="minorHAnsi" w:cs="Arial"/>
          <w:color w:val="auto"/>
          <w:sz w:val="24"/>
          <w:szCs w:val="22"/>
        </w:rPr>
        <w:t>scaffolds may</w:t>
      </w:r>
      <w:r w:rsidRPr="00C80073">
        <w:rPr>
          <w:rFonts w:eastAsiaTheme="minorHAnsi" w:cs="Arial"/>
          <w:color w:val="auto"/>
          <w:spacing w:val="-37"/>
          <w:sz w:val="24"/>
          <w:szCs w:val="22"/>
        </w:rPr>
        <w:t xml:space="preserve"> </w:t>
      </w:r>
      <w:r w:rsidRPr="00C80073">
        <w:rPr>
          <w:rFonts w:eastAsiaTheme="minorHAnsi" w:cs="Arial"/>
          <w:color w:val="auto"/>
          <w:sz w:val="24"/>
          <w:szCs w:val="22"/>
        </w:rPr>
        <w:t>require brick guards, sheeting or debris netting</w:t>
      </w:r>
      <w:r w:rsidRPr="00C80073">
        <w:rPr>
          <w:rFonts w:eastAsiaTheme="minorHAnsi" w:cs="Arial"/>
          <w:color w:val="auto"/>
          <w:spacing w:val="-7"/>
          <w:sz w:val="24"/>
          <w:szCs w:val="22"/>
        </w:rPr>
        <w:t xml:space="preserve"> </w:t>
      </w:r>
      <w:r w:rsidRPr="00C80073">
        <w:rPr>
          <w:rFonts w:eastAsiaTheme="minorHAnsi" w:cs="Arial"/>
          <w:color w:val="auto"/>
          <w:sz w:val="24"/>
          <w:szCs w:val="22"/>
        </w:rPr>
        <w:t>fitted</w:t>
      </w:r>
      <w:r w:rsidR="00165DD6">
        <w:rPr>
          <w:rFonts w:eastAsiaTheme="minorHAnsi" w:cs="Arial"/>
          <w:color w:val="auto"/>
          <w:sz w:val="24"/>
          <w:szCs w:val="22"/>
        </w:rPr>
        <w:t>.</w:t>
      </w:r>
    </w:p>
    <w:p w:rsidR="00165DD6" w:rsidRPr="00165DD6" w:rsidRDefault="00165DD6" w:rsidP="00165DD6">
      <w:pPr>
        <w:widowControl w:val="0"/>
        <w:tabs>
          <w:tab w:val="left" w:pos="1596"/>
        </w:tabs>
        <w:autoSpaceDE w:val="0"/>
        <w:autoSpaceDN w:val="0"/>
        <w:spacing w:after="200"/>
        <w:ind w:right="141"/>
        <w:jc w:val="both"/>
        <w:rPr>
          <w:rFonts w:eastAsiaTheme="minorHAnsi" w:cs="Arial"/>
          <w:color w:val="auto"/>
          <w:sz w:val="2"/>
          <w:szCs w:val="2"/>
        </w:rPr>
      </w:pPr>
    </w:p>
    <w:p w:rsidR="00C80073" w:rsidRPr="00C80073" w:rsidRDefault="00C80073" w:rsidP="00C80073">
      <w:pPr>
        <w:widowControl w:val="0"/>
        <w:numPr>
          <w:ilvl w:val="1"/>
          <w:numId w:val="40"/>
        </w:numPr>
        <w:tabs>
          <w:tab w:val="left" w:pos="948"/>
        </w:tabs>
        <w:autoSpaceDE w:val="0"/>
        <w:autoSpaceDN w:val="0"/>
        <w:spacing w:after="200"/>
        <w:ind w:right="141"/>
        <w:outlineLvl w:val="1"/>
        <w:rPr>
          <w:rFonts w:eastAsia="Calibri" w:cs="Arial"/>
          <w:b/>
          <w:bCs/>
          <w:color w:val="auto"/>
          <w:sz w:val="24"/>
          <w:szCs w:val="24"/>
          <w:lang w:val="en-US"/>
        </w:rPr>
      </w:pPr>
      <w:bookmarkStart w:id="57" w:name="_Toc503883635"/>
      <w:bookmarkStart w:id="58" w:name="_Toc504038420"/>
      <w:r w:rsidRPr="00C80073">
        <w:rPr>
          <w:rFonts w:eastAsia="Calibri" w:cs="Arial"/>
          <w:b/>
          <w:bCs/>
          <w:color w:val="auto"/>
          <w:sz w:val="24"/>
          <w:szCs w:val="24"/>
          <w:lang w:val="en-US"/>
        </w:rPr>
        <w:t>Scaffold Loading</w:t>
      </w:r>
      <w:r w:rsidRPr="00C80073">
        <w:rPr>
          <w:rFonts w:eastAsia="Calibri" w:cs="Arial"/>
          <w:b/>
          <w:bCs/>
          <w:color w:val="auto"/>
          <w:spacing w:val="-3"/>
          <w:sz w:val="24"/>
          <w:szCs w:val="24"/>
          <w:lang w:val="en-US"/>
        </w:rPr>
        <w:t xml:space="preserve"> </w:t>
      </w:r>
      <w:r w:rsidRPr="00C80073">
        <w:rPr>
          <w:rFonts w:eastAsia="Calibri" w:cs="Arial"/>
          <w:b/>
          <w:bCs/>
          <w:color w:val="auto"/>
          <w:sz w:val="24"/>
          <w:szCs w:val="24"/>
          <w:lang w:val="en-US"/>
        </w:rPr>
        <w:t>Bays</w:t>
      </w:r>
      <w:bookmarkEnd w:id="57"/>
      <w:bookmarkEnd w:id="58"/>
    </w:p>
    <w:p w:rsidR="00165DD6" w:rsidRDefault="00C80073" w:rsidP="00165DD6">
      <w:pPr>
        <w:widowControl w:val="0"/>
        <w:numPr>
          <w:ilvl w:val="2"/>
          <w:numId w:val="40"/>
        </w:numPr>
        <w:tabs>
          <w:tab w:val="left" w:pos="1596"/>
        </w:tabs>
        <w:autoSpaceDE w:val="0"/>
        <w:autoSpaceDN w:val="0"/>
        <w:spacing w:after="200"/>
        <w:ind w:right="141"/>
        <w:rPr>
          <w:rFonts w:eastAsiaTheme="minorHAnsi" w:cs="Arial"/>
          <w:color w:val="auto"/>
          <w:sz w:val="24"/>
          <w:szCs w:val="22"/>
        </w:rPr>
      </w:pPr>
      <w:r w:rsidRPr="00C80073">
        <w:rPr>
          <w:rFonts w:eastAsiaTheme="minorHAnsi" w:cs="Arial"/>
          <w:color w:val="auto"/>
          <w:sz w:val="24"/>
          <w:szCs w:val="22"/>
        </w:rPr>
        <w:t xml:space="preserve">All Scaffold loading bays (except where cranes are used) shall be fitted with scaffold loading bay gates that protect operatives from the exposed edge when in </w:t>
      </w:r>
      <w:r w:rsidRPr="00C80073">
        <w:rPr>
          <w:rFonts w:eastAsiaTheme="minorHAnsi" w:cs="Arial"/>
          <w:color w:val="auto"/>
          <w:spacing w:val="1"/>
          <w:sz w:val="24"/>
          <w:szCs w:val="22"/>
        </w:rPr>
        <w:t xml:space="preserve">an </w:t>
      </w:r>
      <w:r w:rsidRPr="00C80073">
        <w:rPr>
          <w:rFonts w:eastAsiaTheme="minorHAnsi" w:cs="Arial"/>
          <w:color w:val="auto"/>
          <w:sz w:val="24"/>
          <w:szCs w:val="22"/>
        </w:rPr>
        <w:t>open position and prevent falls of operatives and/or materials when in a closed</w:t>
      </w:r>
      <w:r w:rsidRPr="00C80073">
        <w:rPr>
          <w:rFonts w:eastAsiaTheme="minorHAnsi" w:cs="Arial"/>
          <w:color w:val="auto"/>
          <w:spacing w:val="1"/>
          <w:sz w:val="24"/>
          <w:szCs w:val="22"/>
        </w:rPr>
        <w:t xml:space="preserve"> </w:t>
      </w:r>
      <w:r w:rsidRPr="00C80073">
        <w:rPr>
          <w:rFonts w:eastAsiaTheme="minorHAnsi" w:cs="Arial"/>
          <w:color w:val="auto"/>
          <w:sz w:val="24"/>
          <w:szCs w:val="22"/>
        </w:rPr>
        <w:t>position.</w:t>
      </w:r>
    </w:p>
    <w:p w:rsidR="00165DD6" w:rsidRPr="00165DD6" w:rsidRDefault="00165DD6" w:rsidP="00165DD6">
      <w:pPr>
        <w:widowControl w:val="0"/>
        <w:tabs>
          <w:tab w:val="left" w:pos="1596"/>
        </w:tabs>
        <w:autoSpaceDE w:val="0"/>
        <w:autoSpaceDN w:val="0"/>
        <w:spacing w:after="200"/>
        <w:ind w:left="876" w:right="141"/>
        <w:rPr>
          <w:rFonts w:eastAsiaTheme="minorHAnsi" w:cs="Arial"/>
          <w:color w:val="auto"/>
          <w:sz w:val="8"/>
          <w:szCs w:val="8"/>
        </w:rPr>
      </w:pPr>
    </w:p>
    <w:p w:rsidR="00C80073" w:rsidRDefault="00C80073" w:rsidP="00165DD6">
      <w:pPr>
        <w:widowControl w:val="0"/>
        <w:numPr>
          <w:ilvl w:val="2"/>
          <w:numId w:val="40"/>
        </w:numPr>
        <w:tabs>
          <w:tab w:val="left" w:pos="1596"/>
        </w:tabs>
        <w:autoSpaceDE w:val="0"/>
        <w:autoSpaceDN w:val="0"/>
        <w:spacing w:before="52" w:after="200"/>
        <w:ind w:right="141"/>
        <w:rPr>
          <w:rFonts w:eastAsiaTheme="minorHAnsi" w:cs="Arial"/>
          <w:color w:val="auto"/>
          <w:sz w:val="24"/>
          <w:szCs w:val="22"/>
        </w:rPr>
      </w:pPr>
      <w:r w:rsidRPr="00C80073">
        <w:rPr>
          <w:rFonts w:eastAsiaTheme="minorHAnsi" w:cs="Arial"/>
          <w:color w:val="auto"/>
          <w:sz w:val="24"/>
          <w:szCs w:val="22"/>
        </w:rPr>
        <w:t>Scaffold loading bays to be provided with brick guards or similar protection to the</w:t>
      </w:r>
      <w:r w:rsidRPr="00C80073">
        <w:rPr>
          <w:rFonts w:eastAsiaTheme="minorHAnsi" w:cs="Arial"/>
          <w:color w:val="auto"/>
          <w:spacing w:val="-5"/>
          <w:sz w:val="24"/>
          <w:szCs w:val="22"/>
        </w:rPr>
        <w:t xml:space="preserve"> </w:t>
      </w:r>
      <w:r w:rsidRPr="00C80073">
        <w:rPr>
          <w:rFonts w:eastAsiaTheme="minorHAnsi" w:cs="Arial"/>
          <w:color w:val="auto"/>
          <w:sz w:val="24"/>
          <w:szCs w:val="22"/>
        </w:rPr>
        <w:t>perimeter.</w:t>
      </w:r>
    </w:p>
    <w:p w:rsidR="00165DD6" w:rsidRPr="00165DD6" w:rsidRDefault="00165DD6" w:rsidP="00165DD6">
      <w:pPr>
        <w:widowControl w:val="0"/>
        <w:tabs>
          <w:tab w:val="left" w:pos="1596"/>
        </w:tabs>
        <w:autoSpaceDE w:val="0"/>
        <w:autoSpaceDN w:val="0"/>
        <w:spacing w:before="52" w:after="200"/>
        <w:ind w:right="141"/>
        <w:rPr>
          <w:rFonts w:eastAsiaTheme="minorHAnsi" w:cs="Arial"/>
          <w:color w:val="auto"/>
          <w:sz w:val="8"/>
          <w:szCs w:val="8"/>
        </w:rPr>
      </w:pPr>
    </w:p>
    <w:p w:rsidR="00C80073" w:rsidRPr="00C80073" w:rsidRDefault="00C80073" w:rsidP="00C80073">
      <w:pPr>
        <w:widowControl w:val="0"/>
        <w:numPr>
          <w:ilvl w:val="2"/>
          <w:numId w:val="40"/>
        </w:numPr>
        <w:tabs>
          <w:tab w:val="left" w:pos="1596"/>
        </w:tabs>
        <w:autoSpaceDE w:val="0"/>
        <w:autoSpaceDN w:val="0"/>
        <w:spacing w:after="200"/>
        <w:ind w:right="141"/>
        <w:rPr>
          <w:rFonts w:eastAsiaTheme="minorHAnsi" w:cs="Arial"/>
          <w:color w:val="auto"/>
          <w:sz w:val="24"/>
          <w:szCs w:val="22"/>
        </w:rPr>
      </w:pPr>
      <w:r w:rsidRPr="00C80073">
        <w:rPr>
          <w:rFonts w:eastAsiaTheme="minorHAnsi" w:cs="Arial"/>
          <w:color w:val="auto"/>
          <w:sz w:val="24"/>
          <w:szCs w:val="22"/>
        </w:rPr>
        <w:t>Scaffold loading bays must have clear signage to provide users with clear information regarding safe working</w:t>
      </w:r>
      <w:r w:rsidRPr="00C80073">
        <w:rPr>
          <w:rFonts w:eastAsiaTheme="minorHAnsi" w:cs="Arial"/>
          <w:color w:val="auto"/>
          <w:spacing w:val="-5"/>
          <w:sz w:val="24"/>
          <w:szCs w:val="22"/>
        </w:rPr>
        <w:t xml:space="preserve"> </w:t>
      </w:r>
      <w:r w:rsidRPr="00C80073">
        <w:rPr>
          <w:rFonts w:eastAsiaTheme="minorHAnsi" w:cs="Arial"/>
          <w:color w:val="auto"/>
          <w:sz w:val="24"/>
          <w:szCs w:val="22"/>
        </w:rPr>
        <w:t>loads.</w:t>
      </w:r>
    </w:p>
    <w:p w:rsidR="00C80073" w:rsidRDefault="00C80073" w:rsidP="00C80073">
      <w:pPr>
        <w:widowControl w:val="0"/>
        <w:autoSpaceDE w:val="0"/>
        <w:autoSpaceDN w:val="0"/>
        <w:ind w:right="141"/>
        <w:rPr>
          <w:rFonts w:eastAsia="Calibri" w:cs="Arial"/>
          <w:color w:val="auto"/>
          <w:sz w:val="24"/>
          <w:szCs w:val="24"/>
          <w:lang w:val="en-US"/>
        </w:rPr>
      </w:pPr>
    </w:p>
    <w:p w:rsidR="00165DD6" w:rsidRDefault="00165DD6" w:rsidP="00C80073">
      <w:pPr>
        <w:widowControl w:val="0"/>
        <w:autoSpaceDE w:val="0"/>
        <w:autoSpaceDN w:val="0"/>
        <w:ind w:right="141"/>
        <w:rPr>
          <w:rFonts w:eastAsia="Calibri" w:cs="Arial"/>
          <w:color w:val="auto"/>
          <w:sz w:val="24"/>
          <w:szCs w:val="24"/>
          <w:lang w:val="en-US"/>
        </w:rPr>
      </w:pPr>
    </w:p>
    <w:p w:rsidR="00165DD6" w:rsidRPr="00165DD6" w:rsidRDefault="00165DD6" w:rsidP="00C80073">
      <w:pPr>
        <w:widowControl w:val="0"/>
        <w:autoSpaceDE w:val="0"/>
        <w:autoSpaceDN w:val="0"/>
        <w:ind w:right="141"/>
        <w:rPr>
          <w:rFonts w:eastAsia="Calibri" w:cs="Arial"/>
          <w:color w:val="auto"/>
          <w:sz w:val="24"/>
          <w:szCs w:val="24"/>
          <w:lang w:val="en-US"/>
        </w:rPr>
      </w:pPr>
    </w:p>
    <w:p w:rsidR="00C80073" w:rsidRPr="00C80073" w:rsidRDefault="00C80073" w:rsidP="00C80073">
      <w:pPr>
        <w:widowControl w:val="0"/>
        <w:numPr>
          <w:ilvl w:val="1"/>
          <w:numId w:val="40"/>
        </w:numPr>
        <w:tabs>
          <w:tab w:val="left" w:pos="948"/>
        </w:tabs>
        <w:autoSpaceDE w:val="0"/>
        <w:autoSpaceDN w:val="0"/>
        <w:spacing w:after="200"/>
        <w:ind w:right="141"/>
        <w:outlineLvl w:val="1"/>
        <w:rPr>
          <w:rFonts w:eastAsia="Calibri" w:cs="Arial"/>
          <w:b/>
          <w:bCs/>
          <w:color w:val="auto"/>
          <w:sz w:val="24"/>
          <w:szCs w:val="24"/>
          <w:lang w:val="en-US"/>
        </w:rPr>
      </w:pPr>
      <w:bookmarkStart w:id="59" w:name="_Toc503883636"/>
      <w:bookmarkStart w:id="60" w:name="_Toc504038421"/>
      <w:r w:rsidRPr="00C80073">
        <w:rPr>
          <w:rFonts w:eastAsia="Calibri" w:cs="Arial"/>
          <w:b/>
          <w:bCs/>
          <w:color w:val="auto"/>
          <w:sz w:val="24"/>
          <w:szCs w:val="24"/>
          <w:lang w:val="en-US"/>
        </w:rPr>
        <w:lastRenderedPageBreak/>
        <w:t>Access/egress to</w:t>
      </w:r>
      <w:r w:rsidRPr="00C80073">
        <w:rPr>
          <w:rFonts w:eastAsia="Calibri" w:cs="Arial"/>
          <w:b/>
          <w:bCs/>
          <w:color w:val="auto"/>
          <w:spacing w:val="-4"/>
          <w:sz w:val="24"/>
          <w:szCs w:val="24"/>
          <w:lang w:val="en-US"/>
        </w:rPr>
        <w:t xml:space="preserve"> </w:t>
      </w:r>
      <w:r w:rsidRPr="00C80073">
        <w:rPr>
          <w:rFonts w:eastAsia="Calibri" w:cs="Arial"/>
          <w:b/>
          <w:bCs/>
          <w:color w:val="auto"/>
          <w:sz w:val="24"/>
          <w:szCs w:val="24"/>
          <w:lang w:val="en-US"/>
        </w:rPr>
        <w:t>Scaffolds</w:t>
      </w:r>
      <w:bookmarkEnd w:id="59"/>
      <w:bookmarkEnd w:id="60"/>
    </w:p>
    <w:p w:rsidR="00C80073" w:rsidRPr="00C80073" w:rsidRDefault="00165DD6" w:rsidP="00C80073">
      <w:pPr>
        <w:widowControl w:val="0"/>
        <w:numPr>
          <w:ilvl w:val="2"/>
          <w:numId w:val="40"/>
        </w:numPr>
        <w:tabs>
          <w:tab w:val="left" w:pos="1596"/>
        </w:tabs>
        <w:autoSpaceDE w:val="0"/>
        <w:autoSpaceDN w:val="0"/>
        <w:spacing w:after="200"/>
        <w:ind w:right="141"/>
        <w:rPr>
          <w:rFonts w:eastAsiaTheme="minorHAnsi" w:cs="Arial"/>
          <w:color w:val="auto"/>
          <w:sz w:val="24"/>
          <w:szCs w:val="22"/>
        </w:rPr>
      </w:pPr>
      <w:r w:rsidRPr="00C80073">
        <w:rPr>
          <w:rFonts w:eastAsia="Calibri" w:cs="Arial"/>
          <w:noProof/>
          <w:color w:val="auto"/>
          <w:sz w:val="24"/>
          <w:szCs w:val="24"/>
          <w:lang w:eastAsia="en-GB"/>
        </w:rPr>
        <w:drawing>
          <wp:anchor distT="0" distB="0" distL="114300" distR="114300" simplePos="0" relativeHeight="251663360" behindDoc="1" locked="0" layoutInCell="1" allowOverlap="1" wp14:anchorId="61BA205B" wp14:editId="3C781F85">
            <wp:simplePos x="0" y="0"/>
            <wp:positionH relativeFrom="column">
              <wp:posOffset>990600</wp:posOffset>
            </wp:positionH>
            <wp:positionV relativeFrom="paragraph">
              <wp:posOffset>577850</wp:posOffset>
            </wp:positionV>
            <wp:extent cx="4200525" cy="1062355"/>
            <wp:effectExtent l="0" t="0" r="9525" b="4445"/>
            <wp:wrapTight wrapText="bothSides">
              <wp:wrapPolygon edited="0">
                <wp:start x="0" y="0"/>
                <wp:lineTo x="0" y="21303"/>
                <wp:lineTo x="21551" y="21303"/>
                <wp:lineTo x="2155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00525" cy="1062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80073" w:rsidRPr="00C80073">
        <w:rPr>
          <w:rFonts w:eastAsiaTheme="minorHAnsi" w:cs="Arial"/>
          <w:color w:val="auto"/>
          <w:sz w:val="24"/>
          <w:szCs w:val="22"/>
        </w:rPr>
        <w:t>Access/egress to scaffolds must be provided in order to comply with the Work at Height Regulations 2005, HSE guidance and  with regard to the</w:t>
      </w:r>
      <w:r w:rsidR="00C80073" w:rsidRPr="00C80073">
        <w:rPr>
          <w:rFonts w:eastAsiaTheme="minorHAnsi" w:cs="Arial"/>
          <w:color w:val="auto"/>
          <w:spacing w:val="-35"/>
          <w:sz w:val="24"/>
          <w:szCs w:val="22"/>
        </w:rPr>
        <w:t xml:space="preserve"> </w:t>
      </w:r>
      <w:r w:rsidR="00C80073" w:rsidRPr="00C80073">
        <w:rPr>
          <w:rFonts w:eastAsiaTheme="minorHAnsi" w:cs="Arial"/>
          <w:color w:val="auto"/>
          <w:sz w:val="24"/>
          <w:szCs w:val="22"/>
        </w:rPr>
        <w:t>hierarchy as</w:t>
      </w:r>
      <w:r w:rsidR="00C80073" w:rsidRPr="00C80073">
        <w:rPr>
          <w:rFonts w:eastAsiaTheme="minorHAnsi" w:cs="Arial"/>
          <w:color w:val="auto"/>
          <w:spacing w:val="-1"/>
          <w:sz w:val="24"/>
          <w:szCs w:val="22"/>
        </w:rPr>
        <w:t xml:space="preserve"> </w:t>
      </w:r>
      <w:r w:rsidR="00C80073" w:rsidRPr="00C80073">
        <w:rPr>
          <w:rFonts w:eastAsiaTheme="minorHAnsi" w:cs="Arial"/>
          <w:color w:val="auto"/>
          <w:sz w:val="24"/>
          <w:szCs w:val="22"/>
        </w:rPr>
        <w:t>follows:</w:t>
      </w:r>
    </w:p>
    <w:p w:rsidR="00C80073" w:rsidRPr="00C80073" w:rsidRDefault="00C80073" w:rsidP="00C80073">
      <w:pPr>
        <w:widowControl w:val="0"/>
        <w:autoSpaceDE w:val="0"/>
        <w:autoSpaceDN w:val="0"/>
        <w:spacing w:before="8"/>
        <w:ind w:right="141"/>
        <w:rPr>
          <w:rFonts w:eastAsia="Calibri" w:cs="Arial"/>
          <w:color w:val="auto"/>
          <w:sz w:val="16"/>
          <w:szCs w:val="24"/>
          <w:lang w:val="en-US"/>
        </w:rPr>
      </w:pPr>
    </w:p>
    <w:p w:rsidR="00C80073" w:rsidRPr="00C80073" w:rsidRDefault="00C80073" w:rsidP="00C80073">
      <w:pPr>
        <w:widowControl w:val="0"/>
        <w:autoSpaceDE w:val="0"/>
        <w:autoSpaceDN w:val="0"/>
        <w:ind w:right="141"/>
        <w:rPr>
          <w:rFonts w:eastAsia="Calibri" w:cs="Arial"/>
          <w:color w:val="auto"/>
          <w:sz w:val="24"/>
          <w:szCs w:val="24"/>
          <w:lang w:val="en-US"/>
        </w:rPr>
      </w:pPr>
    </w:p>
    <w:p w:rsidR="00C80073" w:rsidRPr="00C80073" w:rsidRDefault="00C80073" w:rsidP="00C80073">
      <w:pPr>
        <w:widowControl w:val="0"/>
        <w:autoSpaceDE w:val="0"/>
        <w:autoSpaceDN w:val="0"/>
        <w:ind w:right="141"/>
        <w:rPr>
          <w:rFonts w:eastAsia="Calibri" w:cs="Arial"/>
          <w:color w:val="auto"/>
          <w:sz w:val="24"/>
          <w:szCs w:val="24"/>
          <w:lang w:val="en-US"/>
        </w:rPr>
      </w:pPr>
    </w:p>
    <w:p w:rsidR="00C80073" w:rsidRPr="00C80073" w:rsidRDefault="00C80073" w:rsidP="00C80073">
      <w:pPr>
        <w:widowControl w:val="0"/>
        <w:autoSpaceDE w:val="0"/>
        <w:autoSpaceDN w:val="0"/>
        <w:ind w:right="141"/>
        <w:rPr>
          <w:rFonts w:eastAsia="Calibri" w:cs="Arial"/>
          <w:color w:val="auto"/>
          <w:sz w:val="24"/>
          <w:szCs w:val="24"/>
          <w:lang w:val="en-US"/>
        </w:rPr>
      </w:pPr>
    </w:p>
    <w:p w:rsidR="00C80073" w:rsidRPr="00C80073" w:rsidRDefault="00C80073" w:rsidP="00C80073">
      <w:pPr>
        <w:widowControl w:val="0"/>
        <w:autoSpaceDE w:val="0"/>
        <w:autoSpaceDN w:val="0"/>
        <w:ind w:right="141"/>
        <w:rPr>
          <w:rFonts w:eastAsia="Calibri" w:cs="Arial"/>
          <w:color w:val="auto"/>
          <w:sz w:val="24"/>
          <w:szCs w:val="24"/>
          <w:lang w:val="en-US"/>
        </w:rPr>
      </w:pPr>
    </w:p>
    <w:p w:rsidR="00C80073" w:rsidRPr="00165DD6" w:rsidRDefault="00C80073" w:rsidP="00165DD6">
      <w:pPr>
        <w:widowControl w:val="0"/>
        <w:numPr>
          <w:ilvl w:val="2"/>
          <w:numId w:val="40"/>
        </w:numPr>
        <w:tabs>
          <w:tab w:val="left" w:pos="1596"/>
        </w:tabs>
        <w:autoSpaceDE w:val="0"/>
        <w:autoSpaceDN w:val="0"/>
        <w:spacing w:before="176" w:after="200"/>
        <w:ind w:right="141"/>
        <w:rPr>
          <w:rFonts w:eastAsiaTheme="minorHAnsi" w:cs="Arial"/>
          <w:color w:val="auto"/>
          <w:sz w:val="24"/>
          <w:szCs w:val="22"/>
        </w:rPr>
      </w:pPr>
      <w:r w:rsidRPr="00C80073">
        <w:rPr>
          <w:rFonts w:eastAsiaTheme="minorHAnsi" w:cs="Arial"/>
          <w:color w:val="auto"/>
          <w:sz w:val="24"/>
          <w:szCs w:val="22"/>
        </w:rPr>
        <w:t>External ladder access should be provided to no more than two lifts (Nominally</w:t>
      </w:r>
      <w:r w:rsidRPr="00C80073">
        <w:rPr>
          <w:rFonts w:eastAsiaTheme="minorHAnsi" w:cs="Arial"/>
          <w:color w:val="auto"/>
          <w:spacing w:val="2"/>
          <w:sz w:val="24"/>
          <w:szCs w:val="22"/>
        </w:rPr>
        <w:t xml:space="preserve"> </w:t>
      </w:r>
      <w:r w:rsidRPr="00C80073">
        <w:rPr>
          <w:rFonts w:eastAsiaTheme="minorHAnsi" w:cs="Arial"/>
          <w:color w:val="auto"/>
          <w:sz w:val="24"/>
          <w:szCs w:val="22"/>
        </w:rPr>
        <w:t>4m)</w:t>
      </w:r>
    </w:p>
    <w:p w:rsidR="00C80073" w:rsidRPr="00C80073" w:rsidRDefault="00C80073" w:rsidP="00C80073">
      <w:pPr>
        <w:widowControl w:val="0"/>
        <w:numPr>
          <w:ilvl w:val="2"/>
          <w:numId w:val="40"/>
        </w:numPr>
        <w:tabs>
          <w:tab w:val="left" w:pos="1596"/>
        </w:tabs>
        <w:autoSpaceDE w:val="0"/>
        <w:autoSpaceDN w:val="0"/>
        <w:spacing w:after="200"/>
        <w:ind w:right="141"/>
        <w:rPr>
          <w:rFonts w:eastAsiaTheme="minorHAnsi" w:cs="Arial"/>
          <w:color w:val="auto"/>
          <w:sz w:val="24"/>
          <w:szCs w:val="22"/>
        </w:rPr>
      </w:pPr>
      <w:r w:rsidRPr="00C80073">
        <w:rPr>
          <w:rFonts w:eastAsiaTheme="minorHAnsi" w:cs="Arial"/>
          <w:color w:val="auto"/>
          <w:sz w:val="24"/>
          <w:szCs w:val="22"/>
        </w:rPr>
        <w:t>Considerations that need to be made regarding the assessment of suitable access and egress from scaffolds may</w:t>
      </w:r>
      <w:r w:rsidRPr="00C80073">
        <w:rPr>
          <w:rFonts w:eastAsiaTheme="minorHAnsi" w:cs="Arial"/>
          <w:color w:val="auto"/>
          <w:spacing w:val="-7"/>
          <w:sz w:val="24"/>
          <w:szCs w:val="22"/>
        </w:rPr>
        <w:t xml:space="preserve"> </w:t>
      </w:r>
      <w:r w:rsidRPr="00C80073">
        <w:rPr>
          <w:rFonts w:eastAsiaTheme="minorHAnsi" w:cs="Arial"/>
          <w:color w:val="auto"/>
          <w:sz w:val="24"/>
          <w:szCs w:val="22"/>
        </w:rPr>
        <w:t>include:</w:t>
      </w:r>
    </w:p>
    <w:p w:rsidR="00C80073" w:rsidRPr="00C80073" w:rsidRDefault="00C80073" w:rsidP="00C80073">
      <w:pPr>
        <w:widowControl w:val="0"/>
        <w:numPr>
          <w:ilvl w:val="0"/>
          <w:numId w:val="38"/>
        </w:numPr>
        <w:tabs>
          <w:tab w:val="left" w:pos="1836"/>
        </w:tabs>
        <w:autoSpaceDE w:val="0"/>
        <w:autoSpaceDN w:val="0"/>
        <w:spacing w:after="200" w:line="302" w:lineRule="exact"/>
        <w:ind w:right="141"/>
        <w:rPr>
          <w:rFonts w:eastAsiaTheme="minorHAnsi" w:cs="Arial"/>
          <w:color w:val="auto"/>
          <w:sz w:val="24"/>
          <w:szCs w:val="22"/>
        </w:rPr>
      </w:pPr>
      <w:r w:rsidRPr="00C80073">
        <w:rPr>
          <w:rFonts w:eastAsiaTheme="minorHAnsi" w:cs="Arial"/>
          <w:color w:val="auto"/>
          <w:sz w:val="24"/>
          <w:szCs w:val="22"/>
        </w:rPr>
        <w:t>Height and width of</w:t>
      </w:r>
      <w:r w:rsidRPr="00C80073">
        <w:rPr>
          <w:rFonts w:eastAsiaTheme="minorHAnsi" w:cs="Arial"/>
          <w:color w:val="auto"/>
          <w:spacing w:val="-11"/>
          <w:sz w:val="24"/>
          <w:szCs w:val="22"/>
        </w:rPr>
        <w:t xml:space="preserve"> </w:t>
      </w:r>
      <w:r w:rsidRPr="00C80073">
        <w:rPr>
          <w:rFonts w:eastAsiaTheme="minorHAnsi" w:cs="Arial"/>
          <w:color w:val="auto"/>
          <w:sz w:val="24"/>
          <w:szCs w:val="22"/>
        </w:rPr>
        <w:t>scaffold.</w:t>
      </w:r>
    </w:p>
    <w:p w:rsidR="00C80073" w:rsidRPr="00C80073" w:rsidRDefault="00C80073" w:rsidP="00C80073">
      <w:pPr>
        <w:widowControl w:val="0"/>
        <w:numPr>
          <w:ilvl w:val="0"/>
          <w:numId w:val="38"/>
        </w:numPr>
        <w:tabs>
          <w:tab w:val="left" w:pos="1836"/>
        </w:tabs>
        <w:autoSpaceDE w:val="0"/>
        <w:autoSpaceDN w:val="0"/>
        <w:spacing w:before="2" w:after="200" w:line="304" w:lineRule="exact"/>
        <w:ind w:right="141"/>
        <w:rPr>
          <w:rFonts w:eastAsiaTheme="minorHAnsi" w:cs="Arial"/>
          <w:color w:val="auto"/>
          <w:sz w:val="24"/>
          <w:szCs w:val="22"/>
        </w:rPr>
      </w:pPr>
      <w:r w:rsidRPr="00C80073">
        <w:rPr>
          <w:rFonts w:eastAsiaTheme="minorHAnsi" w:cs="Arial"/>
          <w:color w:val="auto"/>
          <w:sz w:val="24"/>
          <w:szCs w:val="22"/>
        </w:rPr>
        <w:t>Number of people using the scaffold at any one</w:t>
      </w:r>
      <w:r w:rsidRPr="00C80073">
        <w:rPr>
          <w:rFonts w:eastAsiaTheme="minorHAnsi" w:cs="Arial"/>
          <w:color w:val="auto"/>
          <w:spacing w:val="-9"/>
          <w:sz w:val="24"/>
          <w:szCs w:val="22"/>
        </w:rPr>
        <w:t xml:space="preserve"> </w:t>
      </w:r>
      <w:r w:rsidRPr="00C80073">
        <w:rPr>
          <w:rFonts w:eastAsiaTheme="minorHAnsi" w:cs="Arial"/>
          <w:color w:val="auto"/>
          <w:sz w:val="24"/>
          <w:szCs w:val="22"/>
        </w:rPr>
        <w:t>time.</w:t>
      </w:r>
    </w:p>
    <w:p w:rsidR="00C80073" w:rsidRPr="00C80073" w:rsidRDefault="00C80073" w:rsidP="00C80073">
      <w:pPr>
        <w:widowControl w:val="0"/>
        <w:numPr>
          <w:ilvl w:val="0"/>
          <w:numId w:val="38"/>
        </w:numPr>
        <w:tabs>
          <w:tab w:val="left" w:pos="1836"/>
        </w:tabs>
        <w:autoSpaceDE w:val="0"/>
        <w:autoSpaceDN w:val="0"/>
        <w:spacing w:after="200" w:line="304" w:lineRule="exact"/>
        <w:ind w:right="141"/>
        <w:rPr>
          <w:rFonts w:eastAsiaTheme="minorHAnsi" w:cs="Arial"/>
          <w:color w:val="auto"/>
          <w:sz w:val="24"/>
          <w:szCs w:val="22"/>
        </w:rPr>
      </w:pPr>
      <w:r w:rsidRPr="00C80073">
        <w:rPr>
          <w:rFonts w:eastAsiaTheme="minorHAnsi" w:cs="Arial"/>
          <w:color w:val="auto"/>
          <w:sz w:val="24"/>
          <w:szCs w:val="22"/>
        </w:rPr>
        <w:t>Duration of scaffold</w:t>
      </w:r>
      <w:r w:rsidRPr="00C80073">
        <w:rPr>
          <w:rFonts w:eastAsiaTheme="minorHAnsi" w:cs="Arial"/>
          <w:color w:val="auto"/>
          <w:spacing w:val="-5"/>
          <w:sz w:val="24"/>
          <w:szCs w:val="22"/>
        </w:rPr>
        <w:t xml:space="preserve"> </w:t>
      </w:r>
      <w:r w:rsidRPr="00C80073">
        <w:rPr>
          <w:rFonts w:eastAsiaTheme="minorHAnsi" w:cs="Arial"/>
          <w:color w:val="auto"/>
          <w:sz w:val="24"/>
          <w:szCs w:val="22"/>
        </w:rPr>
        <w:t>hire.</w:t>
      </w:r>
    </w:p>
    <w:p w:rsidR="00C80073" w:rsidRPr="00C80073" w:rsidRDefault="00C80073" w:rsidP="00C80073">
      <w:pPr>
        <w:widowControl w:val="0"/>
        <w:numPr>
          <w:ilvl w:val="0"/>
          <w:numId w:val="38"/>
        </w:numPr>
        <w:tabs>
          <w:tab w:val="left" w:pos="1836"/>
        </w:tabs>
        <w:autoSpaceDE w:val="0"/>
        <w:autoSpaceDN w:val="0"/>
        <w:spacing w:before="1" w:after="200"/>
        <w:ind w:right="141"/>
        <w:rPr>
          <w:rFonts w:eastAsiaTheme="minorHAnsi" w:cs="Arial"/>
          <w:color w:val="auto"/>
          <w:sz w:val="24"/>
          <w:szCs w:val="22"/>
        </w:rPr>
      </w:pPr>
      <w:r w:rsidRPr="00C80073">
        <w:rPr>
          <w:rFonts w:eastAsiaTheme="minorHAnsi" w:cs="Arial"/>
          <w:color w:val="auto"/>
          <w:sz w:val="24"/>
          <w:szCs w:val="22"/>
        </w:rPr>
        <w:t>Local emergency requirements. (Fire, evacuation</w:t>
      </w:r>
      <w:r w:rsidRPr="00C80073">
        <w:rPr>
          <w:rFonts w:eastAsiaTheme="minorHAnsi" w:cs="Arial"/>
          <w:color w:val="auto"/>
          <w:spacing w:val="5"/>
          <w:sz w:val="24"/>
          <w:szCs w:val="22"/>
        </w:rPr>
        <w:t xml:space="preserve"> </w:t>
      </w:r>
      <w:r w:rsidRPr="00C80073">
        <w:rPr>
          <w:rFonts w:eastAsiaTheme="minorHAnsi" w:cs="Arial"/>
          <w:color w:val="auto"/>
          <w:sz w:val="24"/>
          <w:szCs w:val="22"/>
        </w:rPr>
        <w:t>etc.)</w:t>
      </w:r>
    </w:p>
    <w:p w:rsidR="00C80073" w:rsidRPr="00C80073" w:rsidRDefault="00C80073" w:rsidP="00C80073">
      <w:pPr>
        <w:widowControl w:val="0"/>
        <w:numPr>
          <w:ilvl w:val="0"/>
          <w:numId w:val="38"/>
        </w:numPr>
        <w:tabs>
          <w:tab w:val="left" w:pos="1836"/>
        </w:tabs>
        <w:autoSpaceDE w:val="0"/>
        <w:autoSpaceDN w:val="0"/>
        <w:spacing w:before="2" w:after="200"/>
        <w:ind w:right="141"/>
        <w:rPr>
          <w:rFonts w:eastAsiaTheme="minorHAnsi" w:cs="Arial"/>
          <w:color w:val="auto"/>
          <w:sz w:val="24"/>
          <w:szCs w:val="22"/>
        </w:rPr>
      </w:pPr>
      <w:r w:rsidRPr="00C80073">
        <w:rPr>
          <w:rFonts w:eastAsiaTheme="minorHAnsi" w:cs="Arial"/>
          <w:color w:val="auto"/>
          <w:sz w:val="24"/>
          <w:szCs w:val="22"/>
        </w:rPr>
        <w:t>Type of work to be undertaken on scaffold (e.g. access to confined</w:t>
      </w:r>
      <w:r w:rsidRPr="00C80073">
        <w:rPr>
          <w:rFonts w:eastAsiaTheme="minorHAnsi" w:cs="Arial"/>
          <w:color w:val="auto"/>
          <w:spacing w:val="-39"/>
          <w:sz w:val="24"/>
          <w:szCs w:val="22"/>
        </w:rPr>
        <w:t xml:space="preserve"> </w:t>
      </w:r>
      <w:r w:rsidRPr="00C80073">
        <w:rPr>
          <w:rFonts w:eastAsiaTheme="minorHAnsi" w:cs="Arial"/>
          <w:color w:val="auto"/>
          <w:sz w:val="24"/>
          <w:szCs w:val="22"/>
        </w:rPr>
        <w:t>space entry work and asbestos removal enclosures whilst using full face respirators etc. requires a higher degree of assessment for access and</w:t>
      </w:r>
      <w:r w:rsidRPr="00C80073">
        <w:rPr>
          <w:rFonts w:eastAsiaTheme="minorHAnsi" w:cs="Arial"/>
          <w:color w:val="auto"/>
          <w:spacing w:val="-20"/>
          <w:sz w:val="24"/>
          <w:szCs w:val="22"/>
        </w:rPr>
        <w:t xml:space="preserve"> </w:t>
      </w:r>
      <w:r w:rsidRPr="00C80073">
        <w:rPr>
          <w:rFonts w:eastAsiaTheme="minorHAnsi" w:cs="Arial"/>
          <w:color w:val="auto"/>
          <w:sz w:val="24"/>
          <w:szCs w:val="22"/>
        </w:rPr>
        <w:t>egress).</w:t>
      </w:r>
    </w:p>
    <w:p w:rsidR="00C80073" w:rsidRPr="00165DD6" w:rsidRDefault="00C80073" w:rsidP="00C80073">
      <w:pPr>
        <w:widowControl w:val="0"/>
        <w:autoSpaceDE w:val="0"/>
        <w:autoSpaceDN w:val="0"/>
        <w:spacing w:before="4"/>
        <w:ind w:right="141"/>
        <w:rPr>
          <w:rFonts w:eastAsia="Calibri" w:cs="Arial"/>
          <w:color w:val="auto"/>
          <w:sz w:val="16"/>
          <w:szCs w:val="24"/>
          <w:lang w:val="en-US"/>
        </w:rPr>
      </w:pPr>
    </w:p>
    <w:p w:rsidR="00C80073" w:rsidRPr="00C80073" w:rsidRDefault="00C80073" w:rsidP="00C80073">
      <w:pPr>
        <w:widowControl w:val="0"/>
        <w:numPr>
          <w:ilvl w:val="1"/>
          <w:numId w:val="40"/>
        </w:numPr>
        <w:tabs>
          <w:tab w:val="left" w:pos="948"/>
        </w:tabs>
        <w:autoSpaceDE w:val="0"/>
        <w:autoSpaceDN w:val="0"/>
        <w:spacing w:after="200"/>
        <w:ind w:right="141"/>
        <w:outlineLvl w:val="1"/>
        <w:rPr>
          <w:rFonts w:eastAsia="Calibri" w:cs="Arial"/>
          <w:b/>
          <w:bCs/>
          <w:color w:val="auto"/>
          <w:sz w:val="24"/>
          <w:szCs w:val="24"/>
          <w:lang w:val="en-US"/>
        </w:rPr>
      </w:pPr>
      <w:bookmarkStart w:id="61" w:name="_Toc503883637"/>
      <w:bookmarkStart w:id="62" w:name="_Toc504038422"/>
      <w:r w:rsidRPr="00C80073">
        <w:rPr>
          <w:rFonts w:eastAsia="Calibri" w:cs="Arial"/>
          <w:b/>
          <w:bCs/>
          <w:color w:val="auto"/>
          <w:sz w:val="24"/>
          <w:szCs w:val="24"/>
          <w:lang w:val="en-US"/>
        </w:rPr>
        <w:t>Internal Edge</w:t>
      </w:r>
      <w:r w:rsidRPr="00C80073">
        <w:rPr>
          <w:rFonts w:eastAsia="Calibri" w:cs="Arial"/>
          <w:b/>
          <w:bCs/>
          <w:color w:val="auto"/>
          <w:spacing w:val="-7"/>
          <w:sz w:val="24"/>
          <w:szCs w:val="24"/>
          <w:lang w:val="en-US"/>
        </w:rPr>
        <w:t xml:space="preserve"> </w:t>
      </w:r>
      <w:r w:rsidRPr="00C80073">
        <w:rPr>
          <w:rFonts w:eastAsia="Calibri" w:cs="Arial"/>
          <w:b/>
          <w:bCs/>
          <w:color w:val="auto"/>
          <w:sz w:val="24"/>
          <w:szCs w:val="24"/>
          <w:lang w:val="en-US"/>
        </w:rPr>
        <w:t>Protection</w:t>
      </w:r>
      <w:bookmarkEnd w:id="61"/>
      <w:bookmarkEnd w:id="62"/>
    </w:p>
    <w:p w:rsidR="00C80073" w:rsidRPr="00C80073" w:rsidRDefault="00C80073" w:rsidP="00C80073">
      <w:pPr>
        <w:widowControl w:val="0"/>
        <w:numPr>
          <w:ilvl w:val="2"/>
          <w:numId w:val="40"/>
        </w:numPr>
        <w:tabs>
          <w:tab w:val="left" w:pos="1634"/>
          <w:tab w:val="left" w:pos="1635"/>
        </w:tabs>
        <w:autoSpaceDE w:val="0"/>
        <w:autoSpaceDN w:val="0"/>
        <w:spacing w:after="200"/>
        <w:ind w:right="141"/>
        <w:rPr>
          <w:rFonts w:eastAsiaTheme="minorHAnsi" w:cs="Arial"/>
          <w:color w:val="auto"/>
          <w:sz w:val="24"/>
          <w:szCs w:val="22"/>
        </w:rPr>
      </w:pPr>
      <w:r w:rsidRPr="00C80073">
        <w:rPr>
          <w:rFonts w:eastAsiaTheme="minorHAnsi" w:cs="Arial"/>
          <w:color w:val="auto"/>
          <w:sz w:val="24"/>
          <w:szCs w:val="22"/>
        </w:rPr>
        <w:t>Internal edge protection on scaffold platforms to conform to NASC SG29 (Latest Edition) “Internal Edge Protection on Scaffold</w:t>
      </w:r>
      <w:r w:rsidRPr="00C80073">
        <w:rPr>
          <w:rFonts w:eastAsiaTheme="minorHAnsi" w:cs="Arial"/>
          <w:color w:val="auto"/>
          <w:spacing w:val="-12"/>
          <w:sz w:val="24"/>
          <w:szCs w:val="22"/>
        </w:rPr>
        <w:t xml:space="preserve"> </w:t>
      </w:r>
      <w:r w:rsidRPr="00C80073">
        <w:rPr>
          <w:rFonts w:eastAsiaTheme="minorHAnsi" w:cs="Arial"/>
          <w:color w:val="auto"/>
          <w:sz w:val="24"/>
          <w:szCs w:val="22"/>
        </w:rPr>
        <w:t>Platforms”</w:t>
      </w:r>
    </w:p>
    <w:p w:rsidR="00C80073" w:rsidRPr="00165DD6" w:rsidRDefault="00C80073" w:rsidP="00C80073">
      <w:pPr>
        <w:widowControl w:val="0"/>
        <w:autoSpaceDE w:val="0"/>
        <w:autoSpaceDN w:val="0"/>
        <w:spacing w:before="11"/>
        <w:ind w:right="141"/>
        <w:rPr>
          <w:rFonts w:eastAsia="Calibri" w:cs="Arial"/>
          <w:color w:val="auto"/>
          <w:sz w:val="14"/>
          <w:szCs w:val="24"/>
          <w:lang w:val="en-US"/>
        </w:rPr>
      </w:pPr>
    </w:p>
    <w:p w:rsidR="00C80073" w:rsidRPr="00C80073" w:rsidRDefault="00C80073" w:rsidP="00C80073">
      <w:pPr>
        <w:widowControl w:val="0"/>
        <w:numPr>
          <w:ilvl w:val="1"/>
          <w:numId w:val="40"/>
        </w:numPr>
        <w:tabs>
          <w:tab w:val="left" w:pos="948"/>
        </w:tabs>
        <w:autoSpaceDE w:val="0"/>
        <w:autoSpaceDN w:val="0"/>
        <w:spacing w:after="200"/>
        <w:ind w:right="141"/>
        <w:outlineLvl w:val="1"/>
        <w:rPr>
          <w:rFonts w:eastAsia="Calibri" w:cs="Arial"/>
          <w:b/>
          <w:bCs/>
          <w:color w:val="auto"/>
          <w:sz w:val="24"/>
          <w:szCs w:val="24"/>
          <w:lang w:val="en-US"/>
        </w:rPr>
      </w:pPr>
      <w:bookmarkStart w:id="63" w:name="_Toc503883638"/>
      <w:bookmarkStart w:id="64" w:name="_Toc504038423"/>
      <w:r w:rsidRPr="00C80073">
        <w:rPr>
          <w:rFonts w:eastAsia="Calibri" w:cs="Arial"/>
          <w:b/>
          <w:bCs/>
          <w:color w:val="auto"/>
          <w:sz w:val="24"/>
          <w:szCs w:val="24"/>
          <w:lang w:val="en-US"/>
        </w:rPr>
        <w:t>Scaffold</w:t>
      </w:r>
      <w:r w:rsidRPr="00C80073">
        <w:rPr>
          <w:rFonts w:eastAsia="Calibri" w:cs="Arial"/>
          <w:b/>
          <w:bCs/>
          <w:color w:val="auto"/>
          <w:spacing w:val="-2"/>
          <w:sz w:val="24"/>
          <w:szCs w:val="24"/>
          <w:lang w:val="en-US"/>
        </w:rPr>
        <w:t xml:space="preserve"> </w:t>
      </w:r>
      <w:r w:rsidRPr="00C80073">
        <w:rPr>
          <w:rFonts w:eastAsia="Calibri" w:cs="Arial"/>
          <w:b/>
          <w:bCs/>
          <w:color w:val="auto"/>
          <w:sz w:val="24"/>
          <w:szCs w:val="24"/>
          <w:lang w:val="en-US"/>
        </w:rPr>
        <w:t>Ties</w:t>
      </w:r>
      <w:bookmarkEnd w:id="63"/>
      <w:bookmarkEnd w:id="64"/>
    </w:p>
    <w:p w:rsidR="00C80073" w:rsidRPr="00C80073" w:rsidRDefault="00C80073" w:rsidP="00C80073">
      <w:pPr>
        <w:widowControl w:val="0"/>
        <w:numPr>
          <w:ilvl w:val="2"/>
          <w:numId w:val="40"/>
        </w:numPr>
        <w:tabs>
          <w:tab w:val="left" w:pos="1596"/>
        </w:tabs>
        <w:autoSpaceDE w:val="0"/>
        <w:autoSpaceDN w:val="0"/>
        <w:spacing w:after="200"/>
        <w:ind w:right="141"/>
        <w:rPr>
          <w:rFonts w:eastAsiaTheme="minorHAnsi" w:cs="Arial"/>
          <w:color w:val="auto"/>
          <w:sz w:val="24"/>
          <w:szCs w:val="22"/>
        </w:rPr>
      </w:pPr>
      <w:r w:rsidRPr="00C80073">
        <w:rPr>
          <w:rFonts w:eastAsiaTheme="minorHAnsi" w:cs="Arial"/>
          <w:color w:val="auto"/>
          <w:sz w:val="24"/>
          <w:szCs w:val="22"/>
        </w:rPr>
        <w:t>All concrete/masonry anchors that are used for the installation of scaffold ties must be tested with a proof load of 1.25 times the required tensile load using a purpose made scaffold tie tester. Records of tie test result must be</w:t>
      </w:r>
      <w:r w:rsidRPr="00C80073">
        <w:rPr>
          <w:rFonts w:eastAsiaTheme="minorHAnsi" w:cs="Arial"/>
          <w:color w:val="auto"/>
          <w:spacing w:val="-11"/>
          <w:sz w:val="24"/>
          <w:szCs w:val="22"/>
        </w:rPr>
        <w:t xml:space="preserve"> </w:t>
      </w:r>
      <w:r w:rsidRPr="00C80073">
        <w:rPr>
          <w:rFonts w:eastAsiaTheme="minorHAnsi" w:cs="Arial"/>
          <w:color w:val="auto"/>
          <w:sz w:val="24"/>
          <w:szCs w:val="22"/>
        </w:rPr>
        <w:t>maintained.</w:t>
      </w:r>
    </w:p>
    <w:p w:rsidR="00C80073" w:rsidRPr="00C80073" w:rsidRDefault="00C80073" w:rsidP="00C80073">
      <w:pPr>
        <w:widowControl w:val="0"/>
        <w:autoSpaceDE w:val="0"/>
        <w:autoSpaceDN w:val="0"/>
        <w:spacing w:before="8"/>
        <w:ind w:right="141"/>
        <w:rPr>
          <w:rFonts w:eastAsia="Calibri" w:cs="Arial"/>
          <w:color w:val="auto"/>
          <w:sz w:val="10"/>
          <w:szCs w:val="24"/>
          <w:lang w:val="en-US"/>
        </w:rPr>
      </w:pPr>
    </w:p>
    <w:p w:rsidR="00C80073" w:rsidRPr="00C80073" w:rsidRDefault="00C80073" w:rsidP="00C80073">
      <w:pPr>
        <w:widowControl w:val="0"/>
        <w:numPr>
          <w:ilvl w:val="2"/>
          <w:numId w:val="40"/>
        </w:numPr>
        <w:tabs>
          <w:tab w:val="left" w:pos="1596"/>
        </w:tabs>
        <w:autoSpaceDE w:val="0"/>
        <w:autoSpaceDN w:val="0"/>
        <w:spacing w:before="52" w:after="200"/>
        <w:ind w:right="141"/>
        <w:rPr>
          <w:rFonts w:eastAsiaTheme="minorHAnsi" w:cs="Arial"/>
          <w:color w:val="auto"/>
          <w:sz w:val="24"/>
          <w:szCs w:val="22"/>
        </w:rPr>
      </w:pPr>
      <w:r w:rsidRPr="00C80073">
        <w:rPr>
          <w:rFonts w:eastAsiaTheme="minorHAnsi" w:cs="Arial"/>
          <w:color w:val="auto"/>
          <w:sz w:val="24"/>
          <w:szCs w:val="22"/>
        </w:rPr>
        <w:t>When working on domestic premises the occupier must be informed prior to any drilling taking place for masonry anchors, or where it may be necessary to rake out brickwork joints to support a “putlog”</w:t>
      </w:r>
      <w:r w:rsidRPr="00C80073">
        <w:rPr>
          <w:rFonts w:eastAsiaTheme="minorHAnsi" w:cs="Arial"/>
          <w:color w:val="auto"/>
          <w:spacing w:val="-24"/>
          <w:sz w:val="24"/>
          <w:szCs w:val="22"/>
        </w:rPr>
        <w:t xml:space="preserve"> </w:t>
      </w:r>
      <w:r w:rsidRPr="00C80073">
        <w:rPr>
          <w:rFonts w:eastAsiaTheme="minorHAnsi" w:cs="Arial"/>
          <w:color w:val="auto"/>
          <w:sz w:val="24"/>
          <w:szCs w:val="22"/>
        </w:rPr>
        <w:t>scaffold.</w:t>
      </w:r>
    </w:p>
    <w:p w:rsidR="00C80073" w:rsidRPr="00C80073" w:rsidRDefault="00C80073" w:rsidP="00C80073">
      <w:pPr>
        <w:widowControl w:val="0"/>
        <w:autoSpaceDE w:val="0"/>
        <w:autoSpaceDN w:val="0"/>
        <w:spacing w:before="11"/>
        <w:ind w:right="141"/>
        <w:rPr>
          <w:rFonts w:eastAsia="Calibri" w:cs="Arial"/>
          <w:color w:val="auto"/>
          <w:sz w:val="23"/>
          <w:szCs w:val="24"/>
          <w:lang w:val="en-US"/>
        </w:rPr>
      </w:pPr>
    </w:p>
    <w:p w:rsidR="00C80073" w:rsidRPr="00C80073" w:rsidRDefault="00C80073" w:rsidP="00C80073">
      <w:pPr>
        <w:widowControl w:val="0"/>
        <w:numPr>
          <w:ilvl w:val="1"/>
          <w:numId w:val="40"/>
        </w:numPr>
        <w:tabs>
          <w:tab w:val="left" w:pos="948"/>
        </w:tabs>
        <w:autoSpaceDE w:val="0"/>
        <w:autoSpaceDN w:val="0"/>
        <w:spacing w:after="200"/>
        <w:ind w:right="141"/>
        <w:outlineLvl w:val="1"/>
        <w:rPr>
          <w:rFonts w:eastAsia="Calibri" w:cs="Arial"/>
          <w:b/>
          <w:bCs/>
          <w:color w:val="auto"/>
          <w:sz w:val="24"/>
          <w:szCs w:val="24"/>
          <w:lang w:val="en-US"/>
        </w:rPr>
      </w:pPr>
      <w:bookmarkStart w:id="65" w:name="_Toc503883639"/>
      <w:bookmarkStart w:id="66" w:name="_Toc504038424"/>
      <w:r w:rsidRPr="00C80073">
        <w:rPr>
          <w:rFonts w:eastAsia="Calibri" w:cs="Arial"/>
          <w:b/>
          <w:bCs/>
          <w:color w:val="auto"/>
          <w:sz w:val="24"/>
          <w:szCs w:val="24"/>
          <w:lang w:val="en-US"/>
        </w:rPr>
        <w:t>Hop Up/ Stage</w:t>
      </w:r>
      <w:r w:rsidRPr="00C80073">
        <w:rPr>
          <w:rFonts w:eastAsia="Calibri" w:cs="Arial"/>
          <w:b/>
          <w:bCs/>
          <w:color w:val="auto"/>
          <w:spacing w:val="-8"/>
          <w:sz w:val="24"/>
          <w:szCs w:val="24"/>
          <w:lang w:val="en-US"/>
        </w:rPr>
        <w:t xml:space="preserve"> </w:t>
      </w:r>
      <w:r w:rsidRPr="00C80073">
        <w:rPr>
          <w:rFonts w:eastAsia="Calibri" w:cs="Arial"/>
          <w:b/>
          <w:bCs/>
          <w:color w:val="auto"/>
          <w:sz w:val="24"/>
          <w:szCs w:val="24"/>
          <w:lang w:val="en-US"/>
        </w:rPr>
        <w:t>Brackets</w:t>
      </w:r>
      <w:bookmarkEnd w:id="65"/>
      <w:bookmarkEnd w:id="66"/>
    </w:p>
    <w:p w:rsidR="00C80073" w:rsidRPr="00165DD6" w:rsidRDefault="00C80073" w:rsidP="00165DD6">
      <w:pPr>
        <w:widowControl w:val="0"/>
        <w:autoSpaceDE w:val="0"/>
        <w:autoSpaceDN w:val="0"/>
        <w:ind w:left="1596" w:right="141" w:hanging="720"/>
        <w:jc w:val="both"/>
        <w:rPr>
          <w:rFonts w:eastAsia="Calibri" w:cs="Arial"/>
          <w:color w:val="auto"/>
          <w:sz w:val="24"/>
          <w:szCs w:val="24"/>
          <w:lang w:val="en-US"/>
        </w:rPr>
      </w:pPr>
      <w:r w:rsidRPr="00C80073">
        <w:rPr>
          <w:rFonts w:eastAsia="Calibri" w:cs="Arial"/>
          <w:color w:val="auto"/>
          <w:sz w:val="24"/>
          <w:szCs w:val="24"/>
          <w:lang w:val="en-US"/>
        </w:rPr>
        <w:t xml:space="preserve">6.9.1 Hop up/stage brackets shall be used in accordance with NASC Guidance Note SG32 Guidance on the Provision of Inside Board Brackets (Hop </w:t>
      </w:r>
      <w:r w:rsidR="00165DD6">
        <w:rPr>
          <w:rFonts w:eastAsia="Calibri" w:cs="Arial"/>
          <w:color w:val="auto"/>
          <w:sz w:val="24"/>
          <w:szCs w:val="24"/>
          <w:lang w:val="en-US"/>
        </w:rPr>
        <w:t>up/Step down) (Latest Edition).</w:t>
      </w:r>
    </w:p>
    <w:p w:rsidR="00C80073" w:rsidRPr="00165DD6" w:rsidRDefault="00C80073" w:rsidP="00C80073">
      <w:pPr>
        <w:widowControl w:val="0"/>
        <w:numPr>
          <w:ilvl w:val="0"/>
          <w:numId w:val="40"/>
        </w:numPr>
        <w:tabs>
          <w:tab w:val="left" w:pos="516"/>
        </w:tabs>
        <w:autoSpaceDE w:val="0"/>
        <w:autoSpaceDN w:val="0"/>
        <w:spacing w:after="200"/>
        <w:ind w:right="141"/>
        <w:outlineLvl w:val="1"/>
        <w:rPr>
          <w:rFonts w:eastAsia="Calibri" w:cs="Arial"/>
          <w:b/>
          <w:bCs/>
          <w:color w:val="auto"/>
          <w:sz w:val="24"/>
          <w:szCs w:val="24"/>
          <w:lang w:val="en-US"/>
        </w:rPr>
      </w:pPr>
      <w:bookmarkStart w:id="67" w:name="_Toc503883640"/>
      <w:bookmarkStart w:id="68" w:name="_Toc504038425"/>
      <w:r w:rsidRPr="00C80073">
        <w:rPr>
          <w:rFonts w:eastAsia="Calibri" w:cs="Arial"/>
          <w:b/>
          <w:bCs/>
          <w:color w:val="auto"/>
          <w:sz w:val="24"/>
          <w:szCs w:val="24"/>
          <w:lang w:val="en-US"/>
        </w:rPr>
        <w:lastRenderedPageBreak/>
        <w:t>Scaffold Handovers and Statutory</w:t>
      </w:r>
      <w:r w:rsidRPr="00C80073">
        <w:rPr>
          <w:rFonts w:eastAsia="Calibri" w:cs="Arial"/>
          <w:b/>
          <w:bCs/>
          <w:color w:val="auto"/>
          <w:spacing w:val="-2"/>
          <w:sz w:val="24"/>
          <w:szCs w:val="24"/>
          <w:lang w:val="en-US"/>
        </w:rPr>
        <w:t xml:space="preserve"> </w:t>
      </w:r>
      <w:r w:rsidRPr="00C80073">
        <w:rPr>
          <w:rFonts w:eastAsia="Calibri" w:cs="Arial"/>
          <w:b/>
          <w:bCs/>
          <w:color w:val="auto"/>
          <w:sz w:val="24"/>
          <w:szCs w:val="24"/>
          <w:lang w:val="en-US"/>
        </w:rPr>
        <w:t>Inspections</w:t>
      </w:r>
      <w:bookmarkEnd w:id="67"/>
      <w:bookmarkEnd w:id="68"/>
    </w:p>
    <w:p w:rsidR="00C80073" w:rsidRPr="00C80073" w:rsidRDefault="00C80073" w:rsidP="00C80073">
      <w:pPr>
        <w:widowControl w:val="0"/>
        <w:numPr>
          <w:ilvl w:val="1"/>
          <w:numId w:val="40"/>
        </w:numPr>
        <w:autoSpaceDE w:val="0"/>
        <w:autoSpaceDN w:val="0"/>
        <w:spacing w:after="200"/>
        <w:ind w:left="1134" w:right="141" w:hanging="618"/>
        <w:rPr>
          <w:rFonts w:eastAsiaTheme="minorHAnsi" w:cs="Arial"/>
          <w:color w:val="auto"/>
          <w:sz w:val="24"/>
          <w:szCs w:val="22"/>
        </w:rPr>
      </w:pPr>
      <w:r w:rsidRPr="00C80073">
        <w:rPr>
          <w:rFonts w:eastAsiaTheme="minorHAnsi" w:cs="Arial"/>
          <w:color w:val="auto"/>
          <w:sz w:val="24"/>
          <w:szCs w:val="22"/>
        </w:rPr>
        <w:t>All Scaffolding should use a “DO NOT USE” notice for restricting access to the scaffold until the scaffolding has been inspected and handed over for</w:t>
      </w:r>
      <w:r w:rsidRPr="00C80073">
        <w:rPr>
          <w:rFonts w:eastAsiaTheme="minorHAnsi" w:cs="Arial"/>
          <w:color w:val="auto"/>
          <w:spacing w:val="-27"/>
          <w:sz w:val="24"/>
          <w:szCs w:val="22"/>
        </w:rPr>
        <w:t xml:space="preserve"> </w:t>
      </w:r>
      <w:r w:rsidRPr="00C80073">
        <w:rPr>
          <w:rFonts w:eastAsiaTheme="minorHAnsi" w:cs="Arial"/>
          <w:color w:val="auto"/>
          <w:sz w:val="24"/>
          <w:szCs w:val="22"/>
        </w:rPr>
        <w:t>use.</w:t>
      </w:r>
    </w:p>
    <w:p w:rsidR="00C80073" w:rsidRPr="00165DD6" w:rsidRDefault="00C80073" w:rsidP="00C80073">
      <w:pPr>
        <w:widowControl w:val="0"/>
        <w:autoSpaceDE w:val="0"/>
        <w:autoSpaceDN w:val="0"/>
        <w:spacing w:before="4"/>
        <w:ind w:right="141"/>
        <w:rPr>
          <w:rFonts w:eastAsia="Calibri" w:cs="Arial"/>
          <w:color w:val="auto"/>
          <w:sz w:val="10"/>
          <w:szCs w:val="24"/>
          <w:lang w:val="en-US"/>
        </w:rPr>
      </w:pPr>
    </w:p>
    <w:p w:rsidR="00C80073" w:rsidRPr="00C80073" w:rsidRDefault="00C80073" w:rsidP="00C80073">
      <w:pPr>
        <w:widowControl w:val="0"/>
        <w:autoSpaceDE w:val="0"/>
        <w:autoSpaceDN w:val="0"/>
        <w:ind w:left="876" w:right="141"/>
        <w:outlineLvl w:val="1"/>
        <w:rPr>
          <w:rFonts w:eastAsia="Calibri" w:cs="Arial"/>
          <w:b/>
          <w:bCs/>
          <w:color w:val="auto"/>
          <w:sz w:val="24"/>
          <w:szCs w:val="24"/>
          <w:lang w:val="en-US"/>
        </w:rPr>
      </w:pPr>
      <w:bookmarkStart w:id="69" w:name="_Toc503883641"/>
      <w:bookmarkStart w:id="70" w:name="_Toc504038426"/>
      <w:r w:rsidRPr="00C80073">
        <w:rPr>
          <w:rFonts w:eastAsia="Calibri" w:cs="Arial"/>
          <w:b/>
          <w:bCs/>
          <w:color w:val="auto"/>
          <w:sz w:val="24"/>
          <w:szCs w:val="24"/>
          <w:lang w:val="en-US"/>
        </w:rPr>
        <w:t>Scaffold Handover</w:t>
      </w:r>
      <w:bookmarkEnd w:id="69"/>
      <w:bookmarkEnd w:id="70"/>
    </w:p>
    <w:p w:rsidR="00C80073" w:rsidRPr="00C80073" w:rsidRDefault="00C80073" w:rsidP="00C80073">
      <w:pPr>
        <w:widowControl w:val="0"/>
        <w:autoSpaceDE w:val="0"/>
        <w:autoSpaceDN w:val="0"/>
        <w:spacing w:before="12"/>
        <w:ind w:right="141"/>
        <w:rPr>
          <w:rFonts w:eastAsia="Calibri" w:cs="Arial"/>
          <w:b/>
          <w:color w:val="auto"/>
          <w:sz w:val="23"/>
          <w:szCs w:val="24"/>
          <w:lang w:val="en-US"/>
        </w:rPr>
      </w:pPr>
    </w:p>
    <w:p w:rsidR="00C80073" w:rsidRPr="00165DD6" w:rsidRDefault="00C80073" w:rsidP="00165DD6">
      <w:pPr>
        <w:widowControl w:val="0"/>
        <w:numPr>
          <w:ilvl w:val="1"/>
          <w:numId w:val="40"/>
        </w:numPr>
        <w:autoSpaceDE w:val="0"/>
        <w:autoSpaceDN w:val="0"/>
        <w:spacing w:after="200"/>
        <w:ind w:left="1134" w:right="141" w:hanging="618"/>
        <w:rPr>
          <w:rFonts w:eastAsiaTheme="minorHAnsi" w:cs="Arial"/>
          <w:color w:val="auto"/>
          <w:sz w:val="24"/>
          <w:szCs w:val="22"/>
        </w:rPr>
      </w:pPr>
      <w:r w:rsidRPr="00C80073">
        <w:rPr>
          <w:rFonts w:eastAsiaTheme="minorHAnsi" w:cs="Arial"/>
          <w:color w:val="auto"/>
          <w:sz w:val="24"/>
          <w:szCs w:val="22"/>
        </w:rPr>
        <w:t>When each scaffold is completed, a competent employee of the Scaffolding Contractor will inspect the scaffold for compliance with regulations, codes of practice and this policy and then complete, as a minimum, a scaffold handover certificate and ensure that the client’s representative receives a copy. Where applicable, the green insert of a tag type inspection system (if used) shall be completed and located at the access point of the scaffold, and the first entry made in the statutory scaffold inspection register by the competent</w:t>
      </w:r>
      <w:r w:rsidRPr="00C80073">
        <w:rPr>
          <w:rFonts w:eastAsiaTheme="minorHAnsi" w:cs="Arial"/>
          <w:color w:val="auto"/>
          <w:spacing w:val="-7"/>
          <w:sz w:val="24"/>
          <w:szCs w:val="22"/>
        </w:rPr>
        <w:t xml:space="preserve"> </w:t>
      </w:r>
      <w:r w:rsidRPr="00C80073">
        <w:rPr>
          <w:rFonts w:eastAsiaTheme="minorHAnsi" w:cs="Arial"/>
          <w:color w:val="auto"/>
          <w:sz w:val="24"/>
          <w:szCs w:val="22"/>
        </w:rPr>
        <w:t>person.</w:t>
      </w:r>
    </w:p>
    <w:p w:rsidR="00C80073" w:rsidRPr="00165DD6" w:rsidRDefault="00C80073" w:rsidP="00C80073">
      <w:pPr>
        <w:widowControl w:val="0"/>
        <w:autoSpaceDE w:val="0"/>
        <w:autoSpaceDN w:val="0"/>
        <w:ind w:left="876" w:right="141"/>
        <w:outlineLvl w:val="1"/>
        <w:rPr>
          <w:rFonts w:eastAsia="Calibri" w:cs="Arial"/>
          <w:b/>
          <w:bCs/>
          <w:color w:val="auto"/>
          <w:sz w:val="8"/>
          <w:szCs w:val="24"/>
          <w:lang w:val="en-US"/>
        </w:rPr>
      </w:pPr>
    </w:p>
    <w:p w:rsidR="00C80073" w:rsidRPr="00C80073" w:rsidRDefault="00C80073" w:rsidP="00C80073">
      <w:pPr>
        <w:widowControl w:val="0"/>
        <w:autoSpaceDE w:val="0"/>
        <w:autoSpaceDN w:val="0"/>
        <w:ind w:left="876" w:right="141"/>
        <w:outlineLvl w:val="1"/>
        <w:rPr>
          <w:rFonts w:eastAsia="Calibri" w:cs="Arial"/>
          <w:b/>
          <w:bCs/>
          <w:color w:val="auto"/>
          <w:sz w:val="24"/>
          <w:szCs w:val="24"/>
          <w:lang w:val="en-US"/>
        </w:rPr>
      </w:pPr>
      <w:bookmarkStart w:id="71" w:name="_Toc503883642"/>
      <w:bookmarkStart w:id="72" w:name="_Toc504038427"/>
      <w:r w:rsidRPr="00C80073">
        <w:rPr>
          <w:rFonts w:eastAsia="Calibri" w:cs="Arial"/>
          <w:b/>
          <w:bCs/>
          <w:color w:val="auto"/>
          <w:sz w:val="24"/>
          <w:szCs w:val="24"/>
          <w:lang w:val="en-US"/>
        </w:rPr>
        <w:t>Scaffold Inspection</w:t>
      </w:r>
      <w:bookmarkEnd w:id="71"/>
      <w:bookmarkEnd w:id="72"/>
    </w:p>
    <w:p w:rsidR="00C80073" w:rsidRPr="00C80073" w:rsidRDefault="00C80073" w:rsidP="00C80073">
      <w:pPr>
        <w:widowControl w:val="0"/>
        <w:autoSpaceDE w:val="0"/>
        <w:autoSpaceDN w:val="0"/>
        <w:ind w:right="141"/>
        <w:rPr>
          <w:rFonts w:eastAsia="Calibri" w:cs="Arial"/>
          <w:b/>
          <w:color w:val="auto"/>
          <w:sz w:val="24"/>
          <w:szCs w:val="24"/>
          <w:lang w:val="en-US"/>
        </w:rPr>
      </w:pPr>
    </w:p>
    <w:p w:rsidR="00C80073" w:rsidRPr="00C80073" w:rsidRDefault="00C80073" w:rsidP="00C80073">
      <w:pPr>
        <w:widowControl w:val="0"/>
        <w:numPr>
          <w:ilvl w:val="1"/>
          <w:numId w:val="40"/>
        </w:numPr>
        <w:autoSpaceDE w:val="0"/>
        <w:autoSpaceDN w:val="0"/>
        <w:spacing w:after="200"/>
        <w:ind w:left="1134" w:right="141" w:hanging="618"/>
        <w:rPr>
          <w:rFonts w:eastAsiaTheme="minorHAnsi" w:cs="Arial"/>
          <w:color w:val="auto"/>
          <w:sz w:val="24"/>
          <w:szCs w:val="22"/>
        </w:rPr>
      </w:pPr>
      <w:r w:rsidRPr="00C80073">
        <w:rPr>
          <w:rFonts w:eastAsiaTheme="minorHAnsi" w:cs="Arial"/>
          <w:color w:val="auto"/>
          <w:sz w:val="24"/>
          <w:szCs w:val="22"/>
        </w:rPr>
        <w:t xml:space="preserve">Regular statutory inspections of the scaffolding shall take place at least every 7 days or after any event likely to have affected the scaffolds stability. All inspections must be recorded. The tag type system insert </w:t>
      </w:r>
      <w:r w:rsidRPr="00C80073">
        <w:rPr>
          <w:rFonts w:eastAsiaTheme="minorHAnsi" w:cs="Arial"/>
          <w:color w:val="auto"/>
          <w:spacing w:val="-3"/>
          <w:sz w:val="24"/>
          <w:szCs w:val="22"/>
        </w:rPr>
        <w:t xml:space="preserve">(if </w:t>
      </w:r>
      <w:r w:rsidRPr="00C80073">
        <w:rPr>
          <w:rFonts w:eastAsiaTheme="minorHAnsi" w:cs="Arial"/>
          <w:color w:val="auto"/>
          <w:sz w:val="24"/>
          <w:szCs w:val="22"/>
        </w:rPr>
        <w:t>used) shall also be updated to record the inspection. (where</w:t>
      </w:r>
      <w:r w:rsidRPr="00C80073">
        <w:rPr>
          <w:rFonts w:eastAsiaTheme="minorHAnsi" w:cs="Arial"/>
          <w:color w:val="auto"/>
          <w:spacing w:val="-19"/>
          <w:sz w:val="24"/>
          <w:szCs w:val="22"/>
        </w:rPr>
        <w:t xml:space="preserve"> </w:t>
      </w:r>
      <w:r w:rsidRPr="00C80073">
        <w:rPr>
          <w:rFonts w:eastAsiaTheme="minorHAnsi" w:cs="Arial"/>
          <w:color w:val="auto"/>
          <w:sz w:val="24"/>
          <w:szCs w:val="22"/>
        </w:rPr>
        <w:t>applicable).</w:t>
      </w:r>
    </w:p>
    <w:p w:rsidR="00C80073" w:rsidRPr="00165DD6" w:rsidRDefault="00C80073" w:rsidP="00C80073">
      <w:pPr>
        <w:widowControl w:val="0"/>
        <w:tabs>
          <w:tab w:val="left" w:pos="948"/>
        </w:tabs>
        <w:autoSpaceDE w:val="0"/>
        <w:autoSpaceDN w:val="0"/>
        <w:ind w:left="948" w:right="141"/>
        <w:rPr>
          <w:rFonts w:eastAsiaTheme="minorHAnsi" w:cs="Arial"/>
          <w:color w:val="auto"/>
          <w:sz w:val="8"/>
          <w:szCs w:val="22"/>
        </w:rPr>
      </w:pPr>
    </w:p>
    <w:p w:rsidR="00C80073" w:rsidRPr="00C80073" w:rsidRDefault="00C80073" w:rsidP="00C80073">
      <w:pPr>
        <w:spacing w:after="200"/>
        <w:ind w:left="1134" w:right="141"/>
        <w:rPr>
          <w:rFonts w:eastAsiaTheme="minorHAnsi" w:cs="Arial"/>
          <w:i/>
          <w:color w:val="auto"/>
          <w:sz w:val="24"/>
          <w:szCs w:val="22"/>
        </w:rPr>
      </w:pPr>
      <w:r w:rsidRPr="00C80073">
        <w:rPr>
          <w:rFonts w:eastAsiaTheme="minorHAnsi" w:cs="Arial"/>
          <w:i/>
          <w:color w:val="auto"/>
          <w:sz w:val="24"/>
          <w:szCs w:val="22"/>
        </w:rPr>
        <w:t>Note: Any tag system is a supplementary check only and does not replace the statutory inspection and report as required within the Work at Height Regulations 2005.</w:t>
      </w:r>
    </w:p>
    <w:p w:rsidR="00C80073" w:rsidRPr="00C80073" w:rsidRDefault="00C80073" w:rsidP="00C80073">
      <w:pPr>
        <w:widowControl w:val="0"/>
        <w:autoSpaceDE w:val="0"/>
        <w:autoSpaceDN w:val="0"/>
        <w:spacing w:before="11"/>
        <w:ind w:right="141"/>
        <w:rPr>
          <w:rFonts w:eastAsia="Calibri" w:cs="Arial"/>
          <w:i/>
          <w:color w:val="auto"/>
          <w:sz w:val="23"/>
          <w:szCs w:val="24"/>
          <w:lang w:val="en-US"/>
        </w:rPr>
      </w:pPr>
    </w:p>
    <w:p w:rsidR="00C80073" w:rsidRPr="00165DD6" w:rsidRDefault="00C80073" w:rsidP="00A64610">
      <w:pPr>
        <w:widowControl w:val="0"/>
        <w:numPr>
          <w:ilvl w:val="1"/>
          <w:numId w:val="40"/>
        </w:numPr>
        <w:autoSpaceDE w:val="0"/>
        <w:autoSpaceDN w:val="0"/>
        <w:spacing w:before="6" w:after="200"/>
        <w:ind w:left="1134" w:right="141" w:hanging="618"/>
        <w:rPr>
          <w:rFonts w:eastAsiaTheme="minorHAnsi" w:cs="Arial"/>
          <w:color w:val="auto"/>
          <w:sz w:val="26"/>
          <w:szCs w:val="22"/>
        </w:rPr>
      </w:pPr>
      <w:r w:rsidRPr="00C80073">
        <w:rPr>
          <w:rFonts w:eastAsiaTheme="minorHAnsi" w:cs="Arial"/>
          <w:color w:val="auto"/>
          <w:sz w:val="24"/>
          <w:szCs w:val="22"/>
        </w:rPr>
        <w:t>All initial and weekly scaffold inspections must be undertaken by a competent person who has attended a nationally recognised scaffold inspection training course. (e.g. CISRS Scaffold Inspection Training Scheme (SITS) Basic or Advanced), alternatively a CISRS Scaffolder or Advanced card holder can be deemed competent to inspect structures up to the grade of their card i.e. CISRS Scaffolder Basic Structures, and Advanced Scaffolder all</w:t>
      </w:r>
      <w:r w:rsidRPr="00C80073">
        <w:rPr>
          <w:rFonts w:eastAsiaTheme="minorHAnsi" w:cs="Arial"/>
          <w:color w:val="auto"/>
          <w:spacing w:val="-26"/>
          <w:sz w:val="24"/>
          <w:szCs w:val="22"/>
        </w:rPr>
        <w:t xml:space="preserve"> </w:t>
      </w:r>
      <w:r w:rsidRPr="00C80073">
        <w:rPr>
          <w:rFonts w:eastAsiaTheme="minorHAnsi" w:cs="Arial"/>
          <w:color w:val="auto"/>
          <w:sz w:val="24"/>
          <w:szCs w:val="22"/>
        </w:rPr>
        <w:t>structures.</w:t>
      </w:r>
    </w:p>
    <w:p w:rsidR="00C80073" w:rsidRPr="00C80073" w:rsidRDefault="00A64610" w:rsidP="00504CA7">
      <w:pPr>
        <w:pStyle w:val="Heading1"/>
        <w:numPr>
          <w:ilvl w:val="0"/>
          <w:numId w:val="40"/>
        </w:numPr>
        <w:rPr>
          <w:rFonts w:eastAsia="Calibri"/>
          <w:bCs/>
          <w:sz w:val="24"/>
          <w:szCs w:val="24"/>
          <w:lang w:val="en-US"/>
        </w:rPr>
      </w:pPr>
      <w:bookmarkStart w:id="73" w:name="_Toc503883643"/>
      <w:bookmarkStart w:id="74" w:name="_Toc504038428"/>
      <w:r>
        <w:rPr>
          <w:rFonts w:eastAsia="Calibri"/>
          <w:bCs/>
          <w:sz w:val="24"/>
          <w:szCs w:val="24"/>
          <w:lang w:val="en-US"/>
        </w:rPr>
        <w:t xml:space="preserve"> </w:t>
      </w:r>
      <w:r w:rsidR="00C80073" w:rsidRPr="00C80073">
        <w:rPr>
          <w:rFonts w:eastAsia="Calibri"/>
          <w:bCs/>
          <w:sz w:val="24"/>
          <w:szCs w:val="24"/>
          <w:lang w:val="en-US"/>
        </w:rPr>
        <w:t>Risk Assessments and Method</w:t>
      </w:r>
      <w:r w:rsidR="00C80073" w:rsidRPr="00C80073">
        <w:rPr>
          <w:rFonts w:eastAsia="Calibri"/>
          <w:bCs/>
          <w:spacing w:val="-6"/>
          <w:sz w:val="24"/>
          <w:szCs w:val="24"/>
          <w:lang w:val="en-US"/>
        </w:rPr>
        <w:t xml:space="preserve"> </w:t>
      </w:r>
      <w:r w:rsidR="00C80073" w:rsidRPr="00C80073">
        <w:rPr>
          <w:rFonts w:eastAsia="Calibri"/>
          <w:bCs/>
          <w:sz w:val="24"/>
          <w:szCs w:val="24"/>
          <w:lang w:val="en-US"/>
        </w:rPr>
        <w:t>Statements</w:t>
      </w:r>
      <w:bookmarkEnd w:id="73"/>
      <w:bookmarkEnd w:id="74"/>
    </w:p>
    <w:p w:rsidR="00C80073" w:rsidRPr="00C80073" w:rsidRDefault="00C80073" w:rsidP="00C80073">
      <w:pPr>
        <w:widowControl w:val="0"/>
        <w:autoSpaceDE w:val="0"/>
        <w:autoSpaceDN w:val="0"/>
        <w:spacing w:before="12"/>
        <w:ind w:right="141"/>
        <w:rPr>
          <w:rFonts w:eastAsia="Calibri" w:cs="Arial"/>
          <w:b/>
          <w:color w:val="auto"/>
          <w:sz w:val="23"/>
          <w:szCs w:val="24"/>
          <w:lang w:val="en-US"/>
        </w:rPr>
      </w:pPr>
    </w:p>
    <w:p w:rsidR="00C80073" w:rsidRPr="00165DD6" w:rsidRDefault="00C80073" w:rsidP="00165DD6">
      <w:pPr>
        <w:widowControl w:val="0"/>
        <w:numPr>
          <w:ilvl w:val="1"/>
          <w:numId w:val="40"/>
        </w:numPr>
        <w:autoSpaceDE w:val="0"/>
        <w:autoSpaceDN w:val="0"/>
        <w:spacing w:after="200"/>
        <w:ind w:left="1134" w:right="141" w:hanging="618"/>
        <w:rPr>
          <w:rFonts w:eastAsiaTheme="minorHAnsi" w:cs="Arial"/>
          <w:color w:val="auto"/>
          <w:sz w:val="24"/>
          <w:szCs w:val="22"/>
        </w:rPr>
      </w:pPr>
      <w:r w:rsidRPr="00C80073">
        <w:rPr>
          <w:rFonts w:eastAsiaTheme="minorHAnsi" w:cs="Arial"/>
          <w:color w:val="auto"/>
          <w:sz w:val="24"/>
          <w:szCs w:val="22"/>
        </w:rPr>
        <w:t>Each individual scaffold structure must have a job and site specific risk assessment recorded in writing which is accepted by the Client that the Scaffolding Contractor is working for before work commences to erect, alter or dismantle a</w:t>
      </w:r>
      <w:r w:rsidRPr="00C80073">
        <w:rPr>
          <w:rFonts w:eastAsiaTheme="minorHAnsi" w:cs="Arial"/>
          <w:color w:val="auto"/>
          <w:spacing w:val="-4"/>
          <w:sz w:val="24"/>
          <w:szCs w:val="22"/>
        </w:rPr>
        <w:t xml:space="preserve"> </w:t>
      </w:r>
      <w:r w:rsidRPr="00C80073">
        <w:rPr>
          <w:rFonts w:eastAsiaTheme="minorHAnsi" w:cs="Arial"/>
          <w:color w:val="auto"/>
          <w:sz w:val="24"/>
          <w:szCs w:val="22"/>
        </w:rPr>
        <w:t>scaffold.</w:t>
      </w:r>
    </w:p>
    <w:p w:rsidR="00C80073" w:rsidRPr="00C80073" w:rsidRDefault="00C80073" w:rsidP="00C80073">
      <w:pPr>
        <w:widowControl w:val="0"/>
        <w:numPr>
          <w:ilvl w:val="2"/>
          <w:numId w:val="40"/>
        </w:numPr>
        <w:tabs>
          <w:tab w:val="left" w:pos="1596"/>
        </w:tabs>
        <w:autoSpaceDE w:val="0"/>
        <w:autoSpaceDN w:val="0"/>
        <w:spacing w:before="4" w:after="200"/>
        <w:ind w:right="141"/>
        <w:rPr>
          <w:rFonts w:eastAsiaTheme="minorHAnsi" w:cs="Arial"/>
          <w:color w:val="auto"/>
          <w:sz w:val="24"/>
          <w:szCs w:val="22"/>
        </w:rPr>
      </w:pPr>
      <w:r w:rsidRPr="00C80073">
        <w:rPr>
          <w:rFonts w:eastAsiaTheme="minorHAnsi" w:cs="Arial"/>
          <w:color w:val="auto"/>
          <w:sz w:val="24"/>
          <w:szCs w:val="22"/>
        </w:rPr>
        <w:t>All risk assessment will be carried out in line with the Scaffold Contractors Health and Safety Policy and must be approved by the client</w:t>
      </w:r>
    </w:p>
    <w:p w:rsidR="00C80073" w:rsidRPr="00165DD6" w:rsidRDefault="00C80073" w:rsidP="00C80073">
      <w:pPr>
        <w:widowControl w:val="0"/>
        <w:autoSpaceDE w:val="0"/>
        <w:autoSpaceDN w:val="0"/>
        <w:spacing w:before="11"/>
        <w:ind w:right="141"/>
        <w:rPr>
          <w:rFonts w:eastAsia="Calibri" w:cs="Arial"/>
          <w:color w:val="auto"/>
          <w:sz w:val="16"/>
          <w:szCs w:val="24"/>
          <w:lang w:val="en-US"/>
        </w:rPr>
      </w:pPr>
    </w:p>
    <w:p w:rsidR="00C80073" w:rsidRPr="00C80073" w:rsidRDefault="00C80073" w:rsidP="00C80073">
      <w:pPr>
        <w:widowControl w:val="0"/>
        <w:numPr>
          <w:ilvl w:val="2"/>
          <w:numId w:val="40"/>
        </w:numPr>
        <w:tabs>
          <w:tab w:val="left" w:pos="1596"/>
        </w:tabs>
        <w:autoSpaceDE w:val="0"/>
        <w:autoSpaceDN w:val="0"/>
        <w:spacing w:before="11" w:after="200"/>
        <w:ind w:right="141"/>
        <w:rPr>
          <w:rFonts w:eastAsiaTheme="minorHAnsi" w:cs="Arial"/>
          <w:color w:val="auto"/>
          <w:sz w:val="23"/>
          <w:szCs w:val="22"/>
        </w:rPr>
      </w:pPr>
      <w:r w:rsidRPr="00C80073">
        <w:rPr>
          <w:rFonts w:eastAsiaTheme="minorHAnsi" w:cs="Arial"/>
          <w:color w:val="auto"/>
          <w:sz w:val="24"/>
          <w:szCs w:val="22"/>
        </w:rPr>
        <w:t>All method statements will include a full description of the scaffold including size, location, number of boarded lifts, the number of working lifts, sheeting status and loading classification.</w:t>
      </w:r>
    </w:p>
    <w:p w:rsidR="00C80073" w:rsidRPr="00165DD6" w:rsidRDefault="00C80073" w:rsidP="00C80073">
      <w:pPr>
        <w:widowControl w:val="0"/>
        <w:tabs>
          <w:tab w:val="left" w:pos="1596"/>
        </w:tabs>
        <w:autoSpaceDE w:val="0"/>
        <w:autoSpaceDN w:val="0"/>
        <w:spacing w:before="11"/>
        <w:ind w:right="141"/>
        <w:rPr>
          <w:rFonts w:eastAsiaTheme="minorHAnsi" w:cs="Arial"/>
          <w:color w:val="auto"/>
          <w:sz w:val="16"/>
          <w:szCs w:val="22"/>
        </w:rPr>
      </w:pPr>
    </w:p>
    <w:p w:rsidR="000E2FDC" w:rsidRPr="00165DD6" w:rsidRDefault="00C80073" w:rsidP="00165DD6">
      <w:pPr>
        <w:widowControl w:val="0"/>
        <w:numPr>
          <w:ilvl w:val="2"/>
          <w:numId w:val="40"/>
        </w:numPr>
        <w:tabs>
          <w:tab w:val="left" w:pos="1596"/>
        </w:tabs>
        <w:autoSpaceDE w:val="0"/>
        <w:autoSpaceDN w:val="0"/>
        <w:spacing w:after="200"/>
        <w:ind w:right="141"/>
        <w:rPr>
          <w:rFonts w:eastAsiaTheme="minorHAnsi" w:cs="Arial"/>
          <w:color w:val="auto"/>
          <w:sz w:val="24"/>
          <w:szCs w:val="22"/>
        </w:rPr>
      </w:pPr>
      <w:r w:rsidRPr="00C80073">
        <w:rPr>
          <w:rFonts w:eastAsiaTheme="minorHAnsi" w:cs="Arial"/>
          <w:color w:val="auto"/>
          <w:sz w:val="24"/>
          <w:szCs w:val="22"/>
        </w:rPr>
        <w:t>Risk Assessment and Method Statements shall be communicated to operatives. Copies of all Risk Assessments and Method Statements should be held on site as a minimum and be compliant for the duration of the</w:t>
      </w:r>
      <w:r w:rsidRPr="00C80073">
        <w:rPr>
          <w:rFonts w:eastAsiaTheme="minorHAnsi" w:cs="Arial"/>
          <w:color w:val="auto"/>
          <w:spacing w:val="-23"/>
          <w:sz w:val="24"/>
          <w:szCs w:val="22"/>
        </w:rPr>
        <w:t xml:space="preserve"> </w:t>
      </w:r>
      <w:r w:rsidRPr="00C80073">
        <w:rPr>
          <w:rFonts w:eastAsiaTheme="minorHAnsi" w:cs="Arial"/>
          <w:color w:val="auto"/>
          <w:sz w:val="24"/>
          <w:szCs w:val="22"/>
        </w:rPr>
        <w:t>contract.</w:t>
      </w:r>
    </w:p>
    <w:sectPr w:rsidR="000E2FDC" w:rsidRPr="00165DD6" w:rsidSect="00AF5CBB">
      <w:headerReference w:type="default" r:id="rId21"/>
      <w:type w:val="continuous"/>
      <w:pgSz w:w="11906" w:h="16838" w:code="9"/>
      <w:pgMar w:top="1134" w:right="1106"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DFE" w:rsidRDefault="009A1DFE">
      <w:r>
        <w:separator/>
      </w:r>
    </w:p>
  </w:endnote>
  <w:endnote w:type="continuationSeparator" w:id="0">
    <w:p w:rsidR="009A1DFE" w:rsidRDefault="009A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E" w:rsidRDefault="009A1DFE" w:rsidP="005A4B7B">
    <w:pPr>
      <w:pStyle w:val="Footer"/>
      <w:tabs>
        <w:tab w:val="clear" w:pos="4153"/>
        <w:tab w:val="clear" w:pos="8306"/>
        <w:tab w:val="center" w:pos="3393"/>
        <w:tab w:val="right" w:pos="6786"/>
      </w:tabs>
    </w:pPr>
    <w:r>
      <w:t>[Type text]</w:t>
    </w:r>
    <w:r>
      <w:rPr>
        <w:color w:val="auto"/>
      </w:rPr>
      <w:tab/>
    </w:r>
    <w:r>
      <w:t>[Type text]</w:t>
    </w:r>
    <w:r>
      <w:rPr>
        <w:color w:val="auto"/>
      </w:rPr>
      <w:tab/>
    </w:r>
    <w:r>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484429328"/>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rsidR="009A1DFE" w:rsidRPr="007462CC" w:rsidRDefault="009A1DFE" w:rsidP="00FE12A6">
            <w:pPr>
              <w:pStyle w:val="Footer"/>
              <w:rPr>
                <w:sz w:val="16"/>
                <w:szCs w:val="16"/>
              </w:rPr>
            </w:pPr>
            <w:r w:rsidRPr="00FE12A6">
              <w:rPr>
                <w:sz w:val="18"/>
                <w:szCs w:val="18"/>
              </w:rPr>
              <w:t xml:space="preserve">Page </w:t>
            </w:r>
            <w:r w:rsidRPr="00FE12A6">
              <w:rPr>
                <w:b/>
                <w:bCs/>
                <w:sz w:val="18"/>
                <w:szCs w:val="18"/>
              </w:rPr>
              <w:fldChar w:fldCharType="begin"/>
            </w:r>
            <w:r w:rsidRPr="00FE12A6">
              <w:rPr>
                <w:b/>
                <w:bCs/>
                <w:sz w:val="18"/>
                <w:szCs w:val="18"/>
              </w:rPr>
              <w:instrText xml:space="preserve"> PAGE </w:instrText>
            </w:r>
            <w:r w:rsidRPr="00FE12A6">
              <w:rPr>
                <w:b/>
                <w:bCs/>
                <w:sz w:val="18"/>
                <w:szCs w:val="18"/>
              </w:rPr>
              <w:fldChar w:fldCharType="separate"/>
            </w:r>
            <w:r w:rsidR="00DD7554">
              <w:rPr>
                <w:b/>
                <w:bCs/>
                <w:noProof/>
                <w:sz w:val="18"/>
                <w:szCs w:val="18"/>
              </w:rPr>
              <w:t>1</w:t>
            </w:r>
            <w:r w:rsidRPr="00FE12A6">
              <w:rPr>
                <w:b/>
                <w:bCs/>
                <w:sz w:val="18"/>
                <w:szCs w:val="18"/>
              </w:rPr>
              <w:fldChar w:fldCharType="end"/>
            </w:r>
            <w:r w:rsidRPr="00FE12A6">
              <w:rPr>
                <w:sz w:val="18"/>
                <w:szCs w:val="18"/>
              </w:rPr>
              <w:t xml:space="preserve"> of </w:t>
            </w:r>
            <w:r w:rsidRPr="00FE12A6">
              <w:rPr>
                <w:b/>
                <w:bCs/>
                <w:sz w:val="18"/>
                <w:szCs w:val="18"/>
              </w:rPr>
              <w:fldChar w:fldCharType="begin"/>
            </w:r>
            <w:r w:rsidRPr="00FE12A6">
              <w:rPr>
                <w:b/>
                <w:bCs/>
                <w:sz w:val="18"/>
                <w:szCs w:val="18"/>
              </w:rPr>
              <w:instrText xml:space="preserve"> NUMPAGES  </w:instrText>
            </w:r>
            <w:r w:rsidRPr="00FE12A6">
              <w:rPr>
                <w:b/>
                <w:bCs/>
                <w:sz w:val="18"/>
                <w:szCs w:val="18"/>
              </w:rPr>
              <w:fldChar w:fldCharType="separate"/>
            </w:r>
            <w:r w:rsidR="00DD7554">
              <w:rPr>
                <w:b/>
                <w:bCs/>
                <w:noProof/>
                <w:sz w:val="18"/>
                <w:szCs w:val="18"/>
              </w:rPr>
              <w:t>24</w:t>
            </w:r>
            <w:r w:rsidRPr="00FE12A6">
              <w:rPr>
                <w:b/>
                <w:bCs/>
                <w:sz w:val="18"/>
                <w:szCs w:val="18"/>
              </w:rPr>
              <w:fldChar w:fldCharType="end"/>
            </w:r>
            <w:r w:rsidRPr="007462CC">
              <w:rPr>
                <w:b/>
                <w:bCs/>
                <w:sz w:val="16"/>
                <w:szCs w:val="16"/>
              </w:rPr>
              <w:t xml:space="preserve">                  </w:t>
            </w:r>
            <w:r>
              <w:rPr>
                <w:b/>
                <w:bCs/>
                <w:sz w:val="16"/>
                <w:szCs w:val="16"/>
              </w:rPr>
              <w:t>DPS Scaffolding</w:t>
            </w:r>
          </w:p>
        </w:sdtContent>
      </w:sdt>
    </w:sdtContent>
  </w:sdt>
  <w:p w:rsidR="009A1DFE" w:rsidRPr="00212CD7" w:rsidRDefault="009A1DFE" w:rsidP="005A4B7B">
    <w:pPr>
      <w:pStyle w:val="Footer"/>
      <w:tabs>
        <w:tab w:val="clear" w:pos="4153"/>
        <w:tab w:val="clear" w:pos="8306"/>
        <w:tab w:val="center" w:pos="3393"/>
        <w:tab w:val="right" w:pos="6786"/>
      </w:tabs>
      <w:rPr>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DFE" w:rsidRDefault="009A1DFE">
      <w:r>
        <w:separator/>
      </w:r>
    </w:p>
  </w:footnote>
  <w:footnote w:type="continuationSeparator" w:id="0">
    <w:p w:rsidR="009A1DFE" w:rsidRDefault="009A1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E" w:rsidRDefault="009A1DFE">
    <w:pPr>
      <w:pStyle w:val="Header"/>
    </w:pPr>
    <w:r>
      <w:rPr>
        <w:noProof/>
        <w:lang w:eastAsia="en-GB"/>
      </w:rPr>
      <mc:AlternateContent>
        <mc:Choice Requires="wps">
          <w:drawing>
            <wp:anchor distT="0" distB="0" distL="114300" distR="114300" simplePos="0" relativeHeight="251658240" behindDoc="0" locked="0" layoutInCell="1" allowOverlap="1" wp14:anchorId="1B14A676" wp14:editId="0242CCAB">
              <wp:simplePos x="0" y="0"/>
              <wp:positionH relativeFrom="column">
                <wp:posOffset>-311785</wp:posOffset>
              </wp:positionH>
              <wp:positionV relativeFrom="paragraph">
                <wp:posOffset>-141605</wp:posOffset>
              </wp:positionV>
              <wp:extent cx="6781800" cy="9758045"/>
              <wp:effectExtent l="0" t="3810" r="127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9758045"/>
                      </a:xfrm>
                      <a:prstGeom prst="rect">
                        <a:avLst/>
                      </a:prstGeom>
                      <a:noFill/>
                      <a:ln>
                        <a:noFill/>
                      </a:ln>
                      <a:effectLst/>
                      <a:extLst>
                        <a:ext uri="{909E8E84-426E-40DD-AFC4-6F175D3DCCD1}">
                          <a14:hiddenFill xmlns:a14="http://schemas.microsoft.com/office/drawing/2010/main">
                            <a:solidFill>
                              <a:srgbClr val="363C92"/>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1DFE" w:rsidRDefault="009A1DFE" w:rsidP="00FF0320">
                          <w:pPr>
                            <w:ind w:left="8505"/>
                          </w:pPr>
                          <w:r>
                            <w:rPr>
                              <w:noProof/>
                              <w:lang w:eastAsia="en-GB"/>
                            </w:rPr>
                            <w:drawing>
                              <wp:inline distT="0" distB="0" distL="0" distR="0" wp14:anchorId="0BFA897D" wp14:editId="257926C7">
                                <wp:extent cx="1121434" cy="1503454"/>
                                <wp:effectExtent l="0" t="0" r="2540" b="1905"/>
                                <wp:docPr id="5" name="Picture 5" descr="http://occweb/intranet/sites/default/files/documents/57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ccweb/intranet/sites/default/files/documents/575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34" cy="150345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4.55pt;margin-top:-11.15pt;width:534pt;height:76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" filled="f" fillcolor="#363c92" stroked="f">
              <v:textbox>
                <w:txbxContent>
                  <w:p w:rsidR="009A1DFE" w:rsidRDefault="009A1DFE" w:rsidP="00FF0320">
                    <w:pPr>
                      <w:ind w:left="8505"/>
                    </w:pPr>
                    <w:r>
                      <w:rPr>
                        <w:noProof/>
                        <w:lang w:eastAsia="en-GB"/>
                      </w:rPr>
                      <w:drawing>
                        <wp:inline distT="0" distB="0" distL="0" distR="0" wp14:anchorId="0BFA897D" wp14:editId="257926C7">
                          <wp:extent cx="1121434" cy="1503454"/>
                          <wp:effectExtent l="0" t="0" r="2540" b="1905"/>
                          <wp:docPr id="5" name="Picture 5" descr="http://occweb/intranet/sites/default/files/documents/57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ccweb/intranet/sites/default/files/documents/5752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34" cy="1503454"/>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E" w:rsidRDefault="009A1DFE">
    <w:pPr>
      <w:pStyle w:val="Header"/>
    </w:pPr>
    <w:r>
      <w:rPr>
        <w:noProof/>
        <w:lang w:eastAsia="en-GB"/>
      </w:rPr>
      <mc:AlternateContent>
        <mc:Choice Requires="wps">
          <w:drawing>
            <wp:anchor distT="0" distB="0" distL="114300" distR="114300" simplePos="0" relativeHeight="251657216" behindDoc="0" locked="0" layoutInCell="1" allowOverlap="1" wp14:anchorId="01C0F893" wp14:editId="630CDE44">
              <wp:simplePos x="0" y="0"/>
              <wp:positionH relativeFrom="column">
                <wp:posOffset>-228384</wp:posOffset>
              </wp:positionH>
              <wp:positionV relativeFrom="paragraph">
                <wp:posOffset>-79279</wp:posOffset>
              </wp:positionV>
              <wp:extent cx="6629400" cy="9351034"/>
              <wp:effectExtent l="0" t="0" r="0" b="25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351034"/>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pt;margin-top:-6.25pt;width:522pt;height:73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" filled="f" fillcolor="black" stroked="f"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9pt;height:9pt" o:bullet="t">
        <v:imagedata r:id="rId1" o:title=""/>
      </v:shape>
    </w:pict>
  </w:numPicBullet>
  <w:abstractNum w:abstractNumId="0">
    <w:nsid w:val="07075942"/>
    <w:multiLevelType w:val="singleLevel"/>
    <w:tmpl w:val="F606EA10"/>
    <w:lvl w:ilvl="0">
      <w:start w:val="1"/>
      <w:numFmt w:val="lowerRoman"/>
      <w:lvlText w:val="(%1) "/>
      <w:legacy w:legacy="1" w:legacySpace="0" w:legacyIndent="283"/>
      <w:lvlJc w:val="left"/>
      <w:pPr>
        <w:ind w:left="2443" w:hanging="283"/>
      </w:pPr>
      <w:rPr>
        <w:rFonts w:ascii="Arial" w:hAnsi="Arial" w:hint="default"/>
        <w:b w:val="0"/>
        <w:i w:val="0"/>
        <w:sz w:val="24"/>
      </w:rPr>
    </w:lvl>
  </w:abstractNum>
  <w:abstractNum w:abstractNumId="1">
    <w:nsid w:val="07893BA1"/>
    <w:multiLevelType w:val="hybridMultilevel"/>
    <w:tmpl w:val="876820B2"/>
    <w:styleLink w:val="Headings1"/>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07F16A27"/>
    <w:multiLevelType w:val="hybridMultilevel"/>
    <w:tmpl w:val="38DA4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954038B"/>
    <w:multiLevelType w:val="hybridMultilevel"/>
    <w:tmpl w:val="303835E2"/>
    <w:lvl w:ilvl="0" w:tplc="04090001">
      <w:start w:val="1"/>
      <w:numFmt w:val="bullet"/>
      <w:pStyle w:val="LEGAL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7C0671"/>
    <w:multiLevelType w:val="hybridMultilevel"/>
    <w:tmpl w:val="B49AFD0E"/>
    <w:lvl w:ilvl="0" w:tplc="97D06A64">
      <w:numFmt w:val="bullet"/>
      <w:lvlText w:val=""/>
      <w:lvlJc w:val="left"/>
      <w:pPr>
        <w:ind w:left="1836" w:hanging="240"/>
      </w:pPr>
      <w:rPr>
        <w:rFonts w:ascii="Symbol" w:eastAsia="Symbol" w:hAnsi="Symbol" w:cs="Symbol" w:hint="default"/>
        <w:w w:val="100"/>
        <w:sz w:val="24"/>
        <w:szCs w:val="24"/>
      </w:rPr>
    </w:lvl>
    <w:lvl w:ilvl="1" w:tplc="E66E8BD0">
      <w:numFmt w:val="bullet"/>
      <w:lvlText w:val="•"/>
      <w:lvlJc w:val="left"/>
      <w:pPr>
        <w:ind w:left="2628" w:hanging="240"/>
      </w:pPr>
      <w:rPr>
        <w:rFonts w:hint="default"/>
      </w:rPr>
    </w:lvl>
    <w:lvl w:ilvl="2" w:tplc="26C47936">
      <w:numFmt w:val="bullet"/>
      <w:lvlText w:val="•"/>
      <w:lvlJc w:val="left"/>
      <w:pPr>
        <w:ind w:left="3416" w:hanging="240"/>
      </w:pPr>
      <w:rPr>
        <w:rFonts w:hint="default"/>
      </w:rPr>
    </w:lvl>
    <w:lvl w:ilvl="3" w:tplc="7D5493DC">
      <w:numFmt w:val="bullet"/>
      <w:lvlText w:val="•"/>
      <w:lvlJc w:val="left"/>
      <w:pPr>
        <w:ind w:left="4205" w:hanging="240"/>
      </w:pPr>
      <w:rPr>
        <w:rFonts w:hint="default"/>
      </w:rPr>
    </w:lvl>
    <w:lvl w:ilvl="4" w:tplc="D4622D4A">
      <w:numFmt w:val="bullet"/>
      <w:lvlText w:val="•"/>
      <w:lvlJc w:val="left"/>
      <w:pPr>
        <w:ind w:left="4993" w:hanging="240"/>
      </w:pPr>
      <w:rPr>
        <w:rFonts w:hint="default"/>
      </w:rPr>
    </w:lvl>
    <w:lvl w:ilvl="5" w:tplc="E1147E36">
      <w:numFmt w:val="bullet"/>
      <w:lvlText w:val="•"/>
      <w:lvlJc w:val="left"/>
      <w:pPr>
        <w:ind w:left="5782" w:hanging="240"/>
      </w:pPr>
      <w:rPr>
        <w:rFonts w:hint="default"/>
      </w:rPr>
    </w:lvl>
    <w:lvl w:ilvl="6" w:tplc="768EA46E">
      <w:numFmt w:val="bullet"/>
      <w:lvlText w:val="•"/>
      <w:lvlJc w:val="left"/>
      <w:pPr>
        <w:ind w:left="6570" w:hanging="240"/>
      </w:pPr>
      <w:rPr>
        <w:rFonts w:hint="default"/>
      </w:rPr>
    </w:lvl>
    <w:lvl w:ilvl="7" w:tplc="B234FC84">
      <w:numFmt w:val="bullet"/>
      <w:lvlText w:val="•"/>
      <w:lvlJc w:val="left"/>
      <w:pPr>
        <w:ind w:left="7358" w:hanging="240"/>
      </w:pPr>
      <w:rPr>
        <w:rFonts w:hint="default"/>
      </w:rPr>
    </w:lvl>
    <w:lvl w:ilvl="8" w:tplc="EDEAAB50">
      <w:numFmt w:val="bullet"/>
      <w:lvlText w:val="•"/>
      <w:lvlJc w:val="left"/>
      <w:pPr>
        <w:ind w:left="8147" w:hanging="240"/>
      </w:pPr>
      <w:rPr>
        <w:rFonts w:hint="default"/>
      </w:rPr>
    </w:lvl>
  </w:abstractNum>
  <w:abstractNum w:abstractNumId="5">
    <w:nsid w:val="0D25022D"/>
    <w:multiLevelType w:val="hybridMultilevel"/>
    <w:tmpl w:val="60A405AC"/>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12044738"/>
    <w:multiLevelType w:val="multilevel"/>
    <w:tmpl w:val="7B0E542E"/>
    <w:lvl w:ilvl="0">
      <w:start w:val="1"/>
      <w:numFmt w:val="decimal"/>
      <w:pStyle w:val="TableTextwithNumber"/>
      <w:lvlText w:val="%1."/>
      <w:lvlJc w:val="left"/>
      <w:pPr>
        <w:tabs>
          <w:tab w:val="num" w:pos="851"/>
        </w:tabs>
        <w:ind w:left="851" w:hanging="851"/>
      </w:pPr>
      <w:rPr>
        <w:rFonts w:ascii="Arial" w:hAnsi="Arial"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147617A8"/>
    <w:multiLevelType w:val="hybridMultilevel"/>
    <w:tmpl w:val="91342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5244078"/>
    <w:multiLevelType w:val="hybridMultilevel"/>
    <w:tmpl w:val="DECCDE7E"/>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20994F11"/>
    <w:multiLevelType w:val="hybridMultilevel"/>
    <w:tmpl w:val="FF26238A"/>
    <w:lvl w:ilvl="0" w:tplc="DA823CDE">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0FB7262"/>
    <w:multiLevelType w:val="hybridMultilevel"/>
    <w:tmpl w:val="70642A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70E055C"/>
    <w:multiLevelType w:val="multilevel"/>
    <w:tmpl w:val="E4785BB6"/>
    <w:lvl w:ilvl="0">
      <w:start w:val="1"/>
      <w:numFmt w:val="decimal"/>
      <w:lvlText w:val="%1."/>
      <w:lvlJc w:val="left"/>
      <w:pPr>
        <w:tabs>
          <w:tab w:val="num" w:pos="1152"/>
        </w:tabs>
        <w:ind w:left="1152" w:hanging="1152"/>
      </w:pPr>
      <w:rPr>
        <w:rFonts w:cs="Times New Roman" w:hint="default"/>
      </w:rPr>
    </w:lvl>
    <w:lvl w:ilvl="1">
      <w:start w:val="1"/>
      <w:numFmt w:val="decimal"/>
      <w:lvlRestart w:val="0"/>
      <w:pStyle w:val="e-pHeading2"/>
      <w:lvlText w:val="%1.%2"/>
      <w:lvlJc w:val="left"/>
      <w:pPr>
        <w:tabs>
          <w:tab w:val="num" w:pos="1152"/>
        </w:tabs>
        <w:ind w:left="1152" w:hanging="1152"/>
      </w:pPr>
      <w:rPr>
        <w:rFonts w:cs="Times New Roman" w:hint="default"/>
      </w:rPr>
    </w:lvl>
    <w:lvl w:ilvl="2">
      <w:start w:val="1"/>
      <w:numFmt w:val="decimal"/>
      <w:lvlRestart w:val="0"/>
      <w:pStyle w:val="e-pHeading3"/>
      <w:lvlText w:val="%2.%1.%3"/>
      <w:lvlJc w:val="left"/>
      <w:pPr>
        <w:tabs>
          <w:tab w:val="num" w:pos="1872"/>
        </w:tabs>
        <w:ind w:firstLine="115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28E338F0"/>
    <w:multiLevelType w:val="hybridMultilevel"/>
    <w:tmpl w:val="34B43A8C"/>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2C073C0E"/>
    <w:multiLevelType w:val="hybridMultilevel"/>
    <w:tmpl w:val="35F8D898"/>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2D832863"/>
    <w:multiLevelType w:val="multilevel"/>
    <w:tmpl w:val="6C6CE726"/>
    <w:lvl w:ilvl="0">
      <w:start w:val="1"/>
      <w:numFmt w:val="decimal"/>
      <w:lvlText w:val="%1."/>
      <w:lvlJc w:val="left"/>
      <w:pPr>
        <w:ind w:left="360" w:hanging="360"/>
      </w:pPr>
      <w:rPr>
        <w:rFonts w:cs="Times New Roman" w:hint="default"/>
      </w:rPr>
    </w:lvl>
    <w:lvl w:ilvl="1">
      <w:start w:val="1"/>
      <w:numFmt w:val="decimal"/>
      <w:pStyle w:val="BodyText3"/>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2D9F73D3"/>
    <w:multiLevelType w:val="hybridMultilevel"/>
    <w:tmpl w:val="83E215B8"/>
    <w:lvl w:ilvl="0" w:tplc="2ED896AA">
      <w:start w:val="1"/>
      <w:numFmt w:val="decimal"/>
      <w:pStyle w:val="StyleHeading224ptAuto"/>
      <w:lvlText w:val="%1.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2FB57263"/>
    <w:multiLevelType w:val="hybridMultilevel"/>
    <w:tmpl w:val="2144A744"/>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363E26A1"/>
    <w:multiLevelType w:val="hybridMultilevel"/>
    <w:tmpl w:val="491C0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581AD0"/>
    <w:multiLevelType w:val="hybridMultilevel"/>
    <w:tmpl w:val="4CD0157C"/>
    <w:lvl w:ilvl="0" w:tplc="91FCF942">
      <w:start w:val="3"/>
      <w:numFmt w:val="decimal"/>
      <w:lvlText w:val="%1."/>
      <w:lvlJc w:val="left"/>
      <w:pPr>
        <w:tabs>
          <w:tab w:val="num" w:pos="360"/>
        </w:tabs>
        <w:ind w:left="360" w:hanging="360"/>
      </w:pPr>
      <w:rPr>
        <w:rFonts w:hint="default"/>
        <w:strike w:val="0"/>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67D135D"/>
    <w:multiLevelType w:val="hybridMultilevel"/>
    <w:tmpl w:val="B2B450BE"/>
    <w:lvl w:ilvl="0" w:tplc="31DC0FDA">
      <w:start w:val="1"/>
      <w:numFmt w:val="bullet"/>
      <w:lvlText w:val=""/>
      <w:lvlJc w:val="left"/>
      <w:pPr>
        <w:tabs>
          <w:tab w:val="num" w:pos="1211"/>
        </w:tabs>
        <w:ind w:left="1211" w:hanging="360"/>
      </w:pPr>
      <w:rPr>
        <w:rFonts w:ascii="Symbol" w:hAnsi="Symbol" w:hint="default"/>
      </w:rPr>
    </w:lvl>
    <w:lvl w:ilvl="1" w:tplc="0016C026">
      <w:start w:val="1"/>
      <w:numFmt w:val="bullet"/>
      <w:pStyle w:val="TableTextwith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437AF5"/>
    <w:multiLevelType w:val="hybridMultilevel"/>
    <w:tmpl w:val="D1EE3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F1691A"/>
    <w:multiLevelType w:val="hybridMultilevel"/>
    <w:tmpl w:val="6706D3D2"/>
    <w:name w:val="BankingDef"/>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nsid w:val="3C3D213E"/>
    <w:multiLevelType w:val="hybridMultilevel"/>
    <w:tmpl w:val="36B0670E"/>
    <w:lvl w:ilvl="0" w:tplc="45B6CB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846027"/>
    <w:multiLevelType w:val="hybridMultilevel"/>
    <w:tmpl w:val="12FE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5E7FAD"/>
    <w:multiLevelType w:val="hybridMultilevel"/>
    <w:tmpl w:val="268D945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2D7718A"/>
    <w:multiLevelType w:val="multilevel"/>
    <w:tmpl w:val="519E89C6"/>
    <w:lvl w:ilvl="0">
      <w:start w:val="1"/>
      <w:numFmt w:val="decimal"/>
      <w:lvlText w:val="%1."/>
      <w:lvlJc w:val="left"/>
      <w:pPr>
        <w:ind w:left="516" w:hanging="360"/>
      </w:pPr>
      <w:rPr>
        <w:rFonts w:ascii="Arial" w:eastAsia="Calibri" w:hAnsi="Arial" w:cs="Arial" w:hint="default"/>
        <w:b/>
        <w:bCs/>
        <w:spacing w:val="-3"/>
        <w:w w:val="100"/>
        <w:sz w:val="24"/>
        <w:szCs w:val="24"/>
      </w:rPr>
    </w:lvl>
    <w:lvl w:ilvl="1">
      <w:start w:val="1"/>
      <w:numFmt w:val="decimal"/>
      <w:lvlText w:val="%1.%2."/>
      <w:lvlJc w:val="left"/>
      <w:pPr>
        <w:ind w:left="948" w:hanging="432"/>
      </w:pPr>
      <w:rPr>
        <w:rFonts w:ascii="Arial" w:eastAsia="Calibri" w:hAnsi="Arial" w:cs="Arial" w:hint="default"/>
        <w:b/>
        <w:bCs/>
        <w:spacing w:val="-2"/>
        <w:w w:val="100"/>
        <w:sz w:val="24"/>
        <w:szCs w:val="24"/>
      </w:rPr>
    </w:lvl>
    <w:lvl w:ilvl="2">
      <w:start w:val="1"/>
      <w:numFmt w:val="decimal"/>
      <w:lvlText w:val="%1.%2.%3."/>
      <w:lvlJc w:val="left"/>
      <w:pPr>
        <w:ind w:left="1596" w:hanging="720"/>
      </w:pPr>
      <w:rPr>
        <w:rFonts w:hint="default"/>
        <w:b w:val="0"/>
        <w:spacing w:val="-5"/>
        <w:w w:val="100"/>
        <w:sz w:val="24"/>
      </w:rPr>
    </w:lvl>
    <w:lvl w:ilvl="3">
      <w:start w:val="1"/>
      <w:numFmt w:val="decimal"/>
      <w:lvlText w:val="%1.%2.%3.%4."/>
      <w:lvlJc w:val="left"/>
      <w:pPr>
        <w:ind w:left="2143" w:hanging="720"/>
      </w:pPr>
      <w:rPr>
        <w:rFonts w:ascii="Arial" w:eastAsia="Calibri" w:hAnsi="Arial" w:cs="Arial" w:hint="default"/>
        <w:spacing w:val="-4"/>
        <w:w w:val="100"/>
        <w:sz w:val="22"/>
        <w:szCs w:val="24"/>
      </w:rPr>
    </w:lvl>
    <w:lvl w:ilvl="4">
      <w:numFmt w:val="bullet"/>
      <w:lvlText w:val=""/>
      <w:lvlJc w:val="left"/>
      <w:pPr>
        <w:ind w:left="3036" w:hanging="720"/>
      </w:pPr>
      <w:rPr>
        <w:rFonts w:ascii="Symbol" w:eastAsia="Symbol" w:hAnsi="Symbol" w:cs="Symbol" w:hint="default"/>
        <w:w w:val="100"/>
        <w:sz w:val="24"/>
        <w:szCs w:val="24"/>
      </w:rPr>
    </w:lvl>
    <w:lvl w:ilvl="5">
      <w:numFmt w:val="bullet"/>
      <w:lvlText w:val="•"/>
      <w:lvlJc w:val="left"/>
      <w:pPr>
        <w:ind w:left="3040" w:hanging="720"/>
      </w:pPr>
      <w:rPr>
        <w:rFonts w:hint="default"/>
      </w:rPr>
    </w:lvl>
    <w:lvl w:ilvl="6">
      <w:numFmt w:val="bullet"/>
      <w:lvlText w:val="•"/>
      <w:lvlJc w:val="left"/>
      <w:pPr>
        <w:ind w:left="4376" w:hanging="720"/>
      </w:pPr>
      <w:rPr>
        <w:rFonts w:hint="default"/>
      </w:rPr>
    </w:lvl>
    <w:lvl w:ilvl="7">
      <w:numFmt w:val="bullet"/>
      <w:lvlText w:val="•"/>
      <w:lvlJc w:val="left"/>
      <w:pPr>
        <w:ind w:left="5713" w:hanging="720"/>
      </w:pPr>
      <w:rPr>
        <w:rFonts w:hint="default"/>
      </w:rPr>
    </w:lvl>
    <w:lvl w:ilvl="8">
      <w:numFmt w:val="bullet"/>
      <w:lvlText w:val="•"/>
      <w:lvlJc w:val="left"/>
      <w:pPr>
        <w:ind w:left="7050" w:hanging="720"/>
      </w:pPr>
      <w:rPr>
        <w:rFonts w:hint="default"/>
      </w:rPr>
    </w:lvl>
  </w:abstractNum>
  <w:abstractNum w:abstractNumId="26">
    <w:nsid w:val="43ED27BE"/>
    <w:multiLevelType w:val="multilevel"/>
    <w:tmpl w:val="F2B83F54"/>
    <w:styleLink w:val="Headings"/>
    <w:lvl w:ilvl="0">
      <w:start w:val="1"/>
      <w:numFmt w:val="decimal"/>
      <w:lvlText w:val="%1"/>
      <w:lvlJc w:val="left"/>
      <w:pPr>
        <w:ind w:left="567" w:hanging="567"/>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567" w:hanging="567"/>
      </w:pPr>
      <w:rPr>
        <w:rFonts w:cs="Times New Roman" w:hint="default"/>
      </w:rPr>
    </w:lvl>
    <w:lvl w:ilvl="3">
      <w:start w:val="1"/>
      <w:numFmt w:val="decimal"/>
      <w:lvlText w:val="%1.%2.%3.%4"/>
      <w:lvlJc w:val="left"/>
      <w:pPr>
        <w:ind w:left="567" w:hanging="567"/>
      </w:pPr>
      <w:rPr>
        <w:rFonts w:cs="Times New Roman" w:hint="default"/>
      </w:rPr>
    </w:lvl>
    <w:lvl w:ilvl="4">
      <w:start w:val="1"/>
      <w:numFmt w:val="none"/>
      <w:lvlText w:val=""/>
      <w:lvlJc w:val="left"/>
      <w:pPr>
        <w:ind w:left="567" w:hanging="567"/>
      </w:pPr>
      <w:rPr>
        <w:rFonts w:cs="Times New Roman" w:hint="default"/>
      </w:rPr>
    </w:lvl>
    <w:lvl w:ilvl="5">
      <w:start w:val="1"/>
      <w:numFmt w:val="none"/>
      <w:lvlText w:val=""/>
      <w:lvlJc w:val="left"/>
      <w:pPr>
        <w:ind w:left="567" w:hanging="567"/>
      </w:pPr>
      <w:rPr>
        <w:rFonts w:cs="Times New Roman" w:hint="default"/>
      </w:rPr>
    </w:lvl>
    <w:lvl w:ilvl="6">
      <w:start w:val="1"/>
      <w:numFmt w:val="none"/>
      <w:lvlText w:val=""/>
      <w:lvlJc w:val="left"/>
      <w:pPr>
        <w:ind w:left="567" w:hanging="567"/>
      </w:pPr>
      <w:rPr>
        <w:rFonts w:cs="Times New Roman" w:hint="default"/>
      </w:rPr>
    </w:lvl>
    <w:lvl w:ilvl="7">
      <w:start w:val="1"/>
      <w:numFmt w:val="none"/>
      <w:lvlText w:val=""/>
      <w:lvlJc w:val="left"/>
      <w:pPr>
        <w:ind w:left="567" w:hanging="567"/>
      </w:pPr>
      <w:rPr>
        <w:rFonts w:cs="Times New Roman" w:hint="default"/>
      </w:rPr>
    </w:lvl>
    <w:lvl w:ilvl="8">
      <w:start w:val="1"/>
      <w:numFmt w:val="none"/>
      <w:lvlText w:val=""/>
      <w:lvlJc w:val="left"/>
      <w:pPr>
        <w:ind w:left="567" w:hanging="567"/>
      </w:pPr>
      <w:rPr>
        <w:rFonts w:cs="Times New Roman" w:hint="default"/>
      </w:rPr>
    </w:lvl>
  </w:abstractNum>
  <w:abstractNum w:abstractNumId="27">
    <w:nsid w:val="45D24672"/>
    <w:multiLevelType w:val="multilevel"/>
    <w:tmpl w:val="EE90C4AA"/>
    <w:lvl w:ilvl="0">
      <w:start w:val="5"/>
      <w:numFmt w:val="decimal"/>
      <w:lvlText w:val="%1"/>
      <w:lvlJc w:val="left"/>
      <w:pPr>
        <w:ind w:left="876" w:hanging="360"/>
      </w:pPr>
      <w:rPr>
        <w:rFonts w:hint="default"/>
      </w:rPr>
    </w:lvl>
    <w:lvl w:ilvl="1">
      <w:start w:val="1"/>
      <w:numFmt w:val="decimal"/>
      <w:lvlText w:val="%1.%2"/>
      <w:lvlJc w:val="left"/>
      <w:pPr>
        <w:ind w:left="876" w:hanging="360"/>
      </w:pPr>
      <w:rPr>
        <w:rFonts w:ascii="Arial" w:eastAsia="Calibri" w:hAnsi="Arial" w:cs="Arial" w:hint="default"/>
        <w:b/>
        <w:spacing w:val="-2"/>
        <w:w w:val="100"/>
        <w:sz w:val="24"/>
        <w:szCs w:val="24"/>
      </w:rPr>
    </w:lvl>
    <w:lvl w:ilvl="2">
      <w:numFmt w:val="bullet"/>
      <w:lvlText w:val="•"/>
      <w:lvlJc w:val="left"/>
      <w:pPr>
        <w:ind w:left="2648" w:hanging="360"/>
      </w:pPr>
      <w:rPr>
        <w:rFonts w:hint="default"/>
      </w:rPr>
    </w:lvl>
    <w:lvl w:ilvl="3">
      <w:numFmt w:val="bullet"/>
      <w:lvlText w:val="•"/>
      <w:lvlJc w:val="left"/>
      <w:pPr>
        <w:ind w:left="3533" w:hanging="360"/>
      </w:pPr>
      <w:rPr>
        <w:rFonts w:hint="default"/>
      </w:rPr>
    </w:lvl>
    <w:lvl w:ilvl="4">
      <w:numFmt w:val="bullet"/>
      <w:lvlText w:val="•"/>
      <w:lvlJc w:val="left"/>
      <w:pPr>
        <w:ind w:left="4417" w:hanging="360"/>
      </w:pPr>
      <w:rPr>
        <w:rFonts w:hint="default"/>
      </w:rPr>
    </w:lvl>
    <w:lvl w:ilvl="5">
      <w:numFmt w:val="bullet"/>
      <w:lvlText w:val="•"/>
      <w:lvlJc w:val="left"/>
      <w:pPr>
        <w:ind w:left="5302" w:hanging="360"/>
      </w:pPr>
      <w:rPr>
        <w:rFonts w:hint="default"/>
      </w:rPr>
    </w:lvl>
    <w:lvl w:ilvl="6">
      <w:numFmt w:val="bullet"/>
      <w:lvlText w:val="•"/>
      <w:lvlJc w:val="left"/>
      <w:pPr>
        <w:ind w:left="6186" w:hanging="360"/>
      </w:pPr>
      <w:rPr>
        <w:rFonts w:hint="default"/>
      </w:rPr>
    </w:lvl>
    <w:lvl w:ilvl="7">
      <w:numFmt w:val="bullet"/>
      <w:lvlText w:val="•"/>
      <w:lvlJc w:val="left"/>
      <w:pPr>
        <w:ind w:left="7070" w:hanging="360"/>
      </w:pPr>
      <w:rPr>
        <w:rFonts w:hint="default"/>
      </w:rPr>
    </w:lvl>
    <w:lvl w:ilvl="8">
      <w:numFmt w:val="bullet"/>
      <w:lvlText w:val="•"/>
      <w:lvlJc w:val="left"/>
      <w:pPr>
        <w:ind w:left="7955" w:hanging="360"/>
      </w:pPr>
      <w:rPr>
        <w:rFonts w:hint="default"/>
      </w:rPr>
    </w:lvl>
  </w:abstractNum>
  <w:abstractNum w:abstractNumId="28">
    <w:nsid w:val="4A392441"/>
    <w:multiLevelType w:val="hybridMultilevel"/>
    <w:tmpl w:val="BA106D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FB23CF"/>
    <w:multiLevelType w:val="multilevel"/>
    <w:tmpl w:val="1876DE10"/>
    <w:lvl w:ilvl="0">
      <w:start w:val="1"/>
      <w:numFmt w:val="decimal"/>
      <w:pStyle w:val="legal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50C84021"/>
    <w:multiLevelType w:val="hybridMultilevel"/>
    <w:tmpl w:val="BCCA1F2C"/>
    <w:lvl w:ilvl="0" w:tplc="26EA65B0">
      <w:start w:val="1"/>
      <w:numFmt w:val="bullet"/>
      <w:pStyle w:val="Bullet1"/>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4D4197E"/>
    <w:multiLevelType w:val="hybridMultilevel"/>
    <w:tmpl w:val="72082288"/>
    <w:lvl w:ilvl="0" w:tplc="DA823CDE">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57C617D9"/>
    <w:multiLevelType w:val="hybridMultilevel"/>
    <w:tmpl w:val="27E842E0"/>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nsid w:val="5FC727C1"/>
    <w:multiLevelType w:val="hybridMultilevel"/>
    <w:tmpl w:val="B6D800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0AE3CE2"/>
    <w:multiLevelType w:val="hybridMultilevel"/>
    <w:tmpl w:val="0DD64554"/>
    <w:lvl w:ilvl="0" w:tplc="B2EA2A86">
      <w:start w:val="10"/>
      <w:numFmt w:val="decimal"/>
      <w:lvlText w:val="%1."/>
      <w:lvlJc w:val="left"/>
      <w:pPr>
        <w:tabs>
          <w:tab w:val="num" w:pos="360"/>
        </w:tabs>
        <w:ind w:left="360" w:hanging="360"/>
      </w:pPr>
      <w:rPr>
        <w:rFonts w:hint="default"/>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B363DDC"/>
    <w:multiLevelType w:val="hybridMultilevel"/>
    <w:tmpl w:val="E4A06C68"/>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nsid w:val="7B4422B9"/>
    <w:multiLevelType w:val="multilevel"/>
    <w:tmpl w:val="13E44F3C"/>
    <w:lvl w:ilvl="0">
      <w:start w:val="1"/>
      <w:numFmt w:val="decimal"/>
      <w:lvlText w:val="%1."/>
      <w:lvlJc w:val="left"/>
      <w:pPr>
        <w:ind w:left="360" w:hanging="360"/>
      </w:pPr>
    </w:lvl>
    <w:lvl w:ilvl="1">
      <w:start w:val="1"/>
      <w:numFmt w:val="decimal"/>
      <w:pStyle w:val="Styl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B9E1DB1"/>
    <w:multiLevelType w:val="hybridMultilevel"/>
    <w:tmpl w:val="2584A41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7C8F54B6"/>
    <w:multiLevelType w:val="hybridMultilevel"/>
    <w:tmpl w:val="D5246326"/>
    <w:lvl w:ilvl="0" w:tplc="23F0062C">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D3072BF"/>
    <w:multiLevelType w:val="hybridMultilevel"/>
    <w:tmpl w:val="542EEA9E"/>
    <w:lvl w:ilvl="0" w:tplc="7A8E37B4">
      <w:start w:val="100"/>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23"/>
  </w:num>
  <w:num w:numId="3">
    <w:abstractNumId w:val="24"/>
  </w:num>
  <w:num w:numId="4">
    <w:abstractNumId w:val="1"/>
  </w:num>
  <w:num w:numId="5">
    <w:abstractNumId w:val="33"/>
  </w:num>
  <w:num w:numId="6">
    <w:abstractNumId w:val="36"/>
  </w:num>
  <w:num w:numId="7">
    <w:abstractNumId w:val="3"/>
  </w:num>
  <w:num w:numId="8">
    <w:abstractNumId w:val="29"/>
  </w:num>
  <w:num w:numId="9">
    <w:abstractNumId w:val="11"/>
  </w:num>
  <w:num w:numId="10">
    <w:abstractNumId w:val="15"/>
  </w:num>
  <w:num w:numId="11">
    <w:abstractNumId w:val="14"/>
  </w:num>
  <w:num w:numId="12">
    <w:abstractNumId w:val="26"/>
  </w:num>
  <w:num w:numId="13">
    <w:abstractNumId w:val="6"/>
  </w:num>
  <w:num w:numId="14">
    <w:abstractNumId w:val="19"/>
  </w:num>
  <w:num w:numId="15">
    <w:abstractNumId w:val="30"/>
  </w:num>
  <w:num w:numId="16">
    <w:abstractNumId w:val="10"/>
  </w:num>
  <w:num w:numId="17">
    <w:abstractNumId w:val="21"/>
  </w:num>
  <w:num w:numId="18">
    <w:abstractNumId w:val="32"/>
  </w:num>
  <w:num w:numId="19">
    <w:abstractNumId w:val="35"/>
  </w:num>
  <w:num w:numId="20">
    <w:abstractNumId w:val="8"/>
  </w:num>
  <w:num w:numId="21">
    <w:abstractNumId w:val="5"/>
  </w:num>
  <w:num w:numId="22">
    <w:abstractNumId w:val="9"/>
  </w:num>
  <w:num w:numId="23">
    <w:abstractNumId w:val="31"/>
  </w:num>
  <w:num w:numId="24">
    <w:abstractNumId w:val="16"/>
  </w:num>
  <w:num w:numId="25">
    <w:abstractNumId w:val="12"/>
  </w:num>
  <w:num w:numId="26">
    <w:abstractNumId w:val="13"/>
  </w:num>
  <w:num w:numId="27">
    <w:abstractNumId w:val="39"/>
  </w:num>
  <w:num w:numId="28">
    <w:abstractNumId w:val="28"/>
  </w:num>
  <w:num w:numId="29">
    <w:abstractNumId w:val="22"/>
  </w:num>
  <w:num w:numId="30">
    <w:abstractNumId w:val="21"/>
  </w:num>
  <w:num w:numId="31">
    <w:abstractNumId w:val="20"/>
  </w:num>
  <w:num w:numId="32">
    <w:abstractNumId w:val="7"/>
  </w:num>
  <w:num w:numId="33">
    <w:abstractNumId w:val="38"/>
  </w:num>
  <w:num w:numId="34">
    <w:abstractNumId w:val="34"/>
  </w:num>
  <w:num w:numId="35">
    <w:abstractNumId w:val="18"/>
  </w:num>
  <w:num w:numId="36">
    <w:abstractNumId w:val="37"/>
  </w:num>
  <w:num w:numId="37">
    <w:abstractNumId w:val="2"/>
  </w:num>
  <w:num w:numId="38">
    <w:abstractNumId w:val="4"/>
  </w:num>
  <w:num w:numId="39">
    <w:abstractNumId w:val="27"/>
  </w:num>
  <w:num w:numId="40">
    <w:abstractNumId w:val="25"/>
  </w:num>
  <w:num w:numId="41">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fillcolor="#363c92">
      <v:fill color="#363c92"/>
      <o:colormru v:ext="edit" colors="#363c9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68F"/>
    <w:rsid w:val="00002BE7"/>
    <w:rsid w:val="000046D0"/>
    <w:rsid w:val="000064A1"/>
    <w:rsid w:val="0000688D"/>
    <w:rsid w:val="00007E20"/>
    <w:rsid w:val="0001480E"/>
    <w:rsid w:val="000327BE"/>
    <w:rsid w:val="00034C74"/>
    <w:rsid w:val="0005108C"/>
    <w:rsid w:val="000610CE"/>
    <w:rsid w:val="00076E53"/>
    <w:rsid w:val="0009240B"/>
    <w:rsid w:val="00093A2D"/>
    <w:rsid w:val="000A4BD4"/>
    <w:rsid w:val="000A7979"/>
    <w:rsid w:val="000B2536"/>
    <w:rsid w:val="000B6B2B"/>
    <w:rsid w:val="000C0392"/>
    <w:rsid w:val="000C5CFC"/>
    <w:rsid w:val="000D20EF"/>
    <w:rsid w:val="000D6A12"/>
    <w:rsid w:val="000E04AE"/>
    <w:rsid w:val="000E2FDC"/>
    <w:rsid w:val="00102D21"/>
    <w:rsid w:val="00103DF0"/>
    <w:rsid w:val="001050FD"/>
    <w:rsid w:val="00106326"/>
    <w:rsid w:val="0011417F"/>
    <w:rsid w:val="001159D2"/>
    <w:rsid w:val="00120830"/>
    <w:rsid w:val="0012759D"/>
    <w:rsid w:val="0013083C"/>
    <w:rsid w:val="0013369A"/>
    <w:rsid w:val="00133769"/>
    <w:rsid w:val="001435AE"/>
    <w:rsid w:val="00144A09"/>
    <w:rsid w:val="001524AC"/>
    <w:rsid w:val="00153DD1"/>
    <w:rsid w:val="00156DA8"/>
    <w:rsid w:val="0016170F"/>
    <w:rsid w:val="00164A15"/>
    <w:rsid w:val="00165DD6"/>
    <w:rsid w:val="00171207"/>
    <w:rsid w:val="0019106B"/>
    <w:rsid w:val="001910F2"/>
    <w:rsid w:val="001916F6"/>
    <w:rsid w:val="001A01FA"/>
    <w:rsid w:val="001A3883"/>
    <w:rsid w:val="001A42B4"/>
    <w:rsid w:val="001B206D"/>
    <w:rsid w:val="001B6128"/>
    <w:rsid w:val="001C1DD9"/>
    <w:rsid w:val="001C2241"/>
    <w:rsid w:val="001C249B"/>
    <w:rsid w:val="001C4071"/>
    <w:rsid w:val="001C708E"/>
    <w:rsid w:val="001C7EAF"/>
    <w:rsid w:val="001D57F3"/>
    <w:rsid w:val="001E57B9"/>
    <w:rsid w:val="001E5E48"/>
    <w:rsid w:val="001E6FDF"/>
    <w:rsid w:val="001F2BC0"/>
    <w:rsid w:val="00202C25"/>
    <w:rsid w:val="00205014"/>
    <w:rsid w:val="00206829"/>
    <w:rsid w:val="002100E6"/>
    <w:rsid w:val="00212CD7"/>
    <w:rsid w:val="002168D6"/>
    <w:rsid w:val="00217D12"/>
    <w:rsid w:val="00217D4F"/>
    <w:rsid w:val="00221F7A"/>
    <w:rsid w:val="00222471"/>
    <w:rsid w:val="00231A4D"/>
    <w:rsid w:val="00232B05"/>
    <w:rsid w:val="002374DA"/>
    <w:rsid w:val="00243C8D"/>
    <w:rsid w:val="0024613D"/>
    <w:rsid w:val="00246CA1"/>
    <w:rsid w:val="0025258D"/>
    <w:rsid w:val="002545A7"/>
    <w:rsid w:val="002663E6"/>
    <w:rsid w:val="00270720"/>
    <w:rsid w:val="00270ED1"/>
    <w:rsid w:val="0027354F"/>
    <w:rsid w:val="00285B23"/>
    <w:rsid w:val="00290777"/>
    <w:rsid w:val="00290D60"/>
    <w:rsid w:val="002944A1"/>
    <w:rsid w:val="002A1436"/>
    <w:rsid w:val="002A36E8"/>
    <w:rsid w:val="002A3F27"/>
    <w:rsid w:val="002B0688"/>
    <w:rsid w:val="002C0CCD"/>
    <w:rsid w:val="002C20EC"/>
    <w:rsid w:val="002E12A3"/>
    <w:rsid w:val="002E4DD1"/>
    <w:rsid w:val="002E6DB6"/>
    <w:rsid w:val="00303507"/>
    <w:rsid w:val="00305B69"/>
    <w:rsid w:val="00310D56"/>
    <w:rsid w:val="00313339"/>
    <w:rsid w:val="00313E9C"/>
    <w:rsid w:val="003159E8"/>
    <w:rsid w:val="00316C00"/>
    <w:rsid w:val="00316EE4"/>
    <w:rsid w:val="003256A9"/>
    <w:rsid w:val="00325CDC"/>
    <w:rsid w:val="00326CC0"/>
    <w:rsid w:val="00331D97"/>
    <w:rsid w:val="00340110"/>
    <w:rsid w:val="0034185B"/>
    <w:rsid w:val="00345AE9"/>
    <w:rsid w:val="00350A3A"/>
    <w:rsid w:val="00364B63"/>
    <w:rsid w:val="003679C8"/>
    <w:rsid w:val="0038573A"/>
    <w:rsid w:val="003875C7"/>
    <w:rsid w:val="00391742"/>
    <w:rsid w:val="00393A81"/>
    <w:rsid w:val="003A092E"/>
    <w:rsid w:val="003A2E9D"/>
    <w:rsid w:val="003B0112"/>
    <w:rsid w:val="003B616E"/>
    <w:rsid w:val="003C1942"/>
    <w:rsid w:val="003C5188"/>
    <w:rsid w:val="003D301B"/>
    <w:rsid w:val="003D6DBE"/>
    <w:rsid w:val="003D75F5"/>
    <w:rsid w:val="003E5ED5"/>
    <w:rsid w:val="003F4003"/>
    <w:rsid w:val="003F4D8F"/>
    <w:rsid w:val="0042301E"/>
    <w:rsid w:val="00425D94"/>
    <w:rsid w:val="00444CE2"/>
    <w:rsid w:val="004523F6"/>
    <w:rsid w:val="00454732"/>
    <w:rsid w:val="00455F7D"/>
    <w:rsid w:val="004563F9"/>
    <w:rsid w:val="00463364"/>
    <w:rsid w:val="00470351"/>
    <w:rsid w:val="00472CC0"/>
    <w:rsid w:val="00474CB8"/>
    <w:rsid w:val="0047675F"/>
    <w:rsid w:val="00480773"/>
    <w:rsid w:val="004844B4"/>
    <w:rsid w:val="00484E6D"/>
    <w:rsid w:val="00491161"/>
    <w:rsid w:val="004937E1"/>
    <w:rsid w:val="004959F4"/>
    <w:rsid w:val="004C1A1D"/>
    <w:rsid w:val="004C2374"/>
    <w:rsid w:val="004C740D"/>
    <w:rsid w:val="004E1C02"/>
    <w:rsid w:val="004F3725"/>
    <w:rsid w:val="00504CA7"/>
    <w:rsid w:val="005065D8"/>
    <w:rsid w:val="0051111D"/>
    <w:rsid w:val="00511E74"/>
    <w:rsid w:val="0051710A"/>
    <w:rsid w:val="005254CA"/>
    <w:rsid w:val="00532803"/>
    <w:rsid w:val="005335C6"/>
    <w:rsid w:val="005341BE"/>
    <w:rsid w:val="005350A2"/>
    <w:rsid w:val="005403AD"/>
    <w:rsid w:val="005407AB"/>
    <w:rsid w:val="00541373"/>
    <w:rsid w:val="0054149C"/>
    <w:rsid w:val="00544588"/>
    <w:rsid w:val="005507A1"/>
    <w:rsid w:val="0055315D"/>
    <w:rsid w:val="00564E45"/>
    <w:rsid w:val="00567038"/>
    <w:rsid w:val="00584E53"/>
    <w:rsid w:val="00592A1F"/>
    <w:rsid w:val="00595424"/>
    <w:rsid w:val="005A2179"/>
    <w:rsid w:val="005A4B7B"/>
    <w:rsid w:val="005A4C1D"/>
    <w:rsid w:val="005A5AE6"/>
    <w:rsid w:val="005A5C23"/>
    <w:rsid w:val="005A6938"/>
    <w:rsid w:val="005B14E8"/>
    <w:rsid w:val="005B378C"/>
    <w:rsid w:val="005D017A"/>
    <w:rsid w:val="005D0C3A"/>
    <w:rsid w:val="005D14A9"/>
    <w:rsid w:val="005D3F17"/>
    <w:rsid w:val="005D7A67"/>
    <w:rsid w:val="005D7E7B"/>
    <w:rsid w:val="005E36E9"/>
    <w:rsid w:val="005F71EB"/>
    <w:rsid w:val="00601865"/>
    <w:rsid w:val="00601F11"/>
    <w:rsid w:val="00602EDC"/>
    <w:rsid w:val="006039EF"/>
    <w:rsid w:val="00605ADB"/>
    <w:rsid w:val="00612E66"/>
    <w:rsid w:val="00613E72"/>
    <w:rsid w:val="00617BB9"/>
    <w:rsid w:val="0062220F"/>
    <w:rsid w:val="0062341B"/>
    <w:rsid w:val="0063366B"/>
    <w:rsid w:val="00634E0E"/>
    <w:rsid w:val="006414C0"/>
    <w:rsid w:val="00643097"/>
    <w:rsid w:val="00662BA3"/>
    <w:rsid w:val="00675C19"/>
    <w:rsid w:val="00677B38"/>
    <w:rsid w:val="006820AA"/>
    <w:rsid w:val="00682102"/>
    <w:rsid w:val="0068625E"/>
    <w:rsid w:val="00686C05"/>
    <w:rsid w:val="00690660"/>
    <w:rsid w:val="0069176F"/>
    <w:rsid w:val="00693475"/>
    <w:rsid w:val="006940E7"/>
    <w:rsid w:val="006943D4"/>
    <w:rsid w:val="00697FD9"/>
    <w:rsid w:val="006A11EB"/>
    <w:rsid w:val="006A12C5"/>
    <w:rsid w:val="006B3519"/>
    <w:rsid w:val="006C0E97"/>
    <w:rsid w:val="006C241B"/>
    <w:rsid w:val="006C333E"/>
    <w:rsid w:val="006C4476"/>
    <w:rsid w:val="006D4280"/>
    <w:rsid w:val="00700F3F"/>
    <w:rsid w:val="00703818"/>
    <w:rsid w:val="007068DD"/>
    <w:rsid w:val="007132EC"/>
    <w:rsid w:val="00716969"/>
    <w:rsid w:val="00716A16"/>
    <w:rsid w:val="007322BE"/>
    <w:rsid w:val="00733377"/>
    <w:rsid w:val="00734493"/>
    <w:rsid w:val="007361D5"/>
    <w:rsid w:val="0074252C"/>
    <w:rsid w:val="0074439F"/>
    <w:rsid w:val="007462CC"/>
    <w:rsid w:val="00762A21"/>
    <w:rsid w:val="00771891"/>
    <w:rsid w:val="00771ACD"/>
    <w:rsid w:val="007728F6"/>
    <w:rsid w:val="00784F32"/>
    <w:rsid w:val="007A6A1B"/>
    <w:rsid w:val="007B089D"/>
    <w:rsid w:val="007B13EA"/>
    <w:rsid w:val="007B41C5"/>
    <w:rsid w:val="007B4E9D"/>
    <w:rsid w:val="007D108A"/>
    <w:rsid w:val="007D1828"/>
    <w:rsid w:val="007D4C7F"/>
    <w:rsid w:val="007E5448"/>
    <w:rsid w:val="007F40CC"/>
    <w:rsid w:val="007F554F"/>
    <w:rsid w:val="008011BC"/>
    <w:rsid w:val="00807F7B"/>
    <w:rsid w:val="00817F40"/>
    <w:rsid w:val="00825E3B"/>
    <w:rsid w:val="00834480"/>
    <w:rsid w:val="0084033D"/>
    <w:rsid w:val="00847001"/>
    <w:rsid w:val="00847B5D"/>
    <w:rsid w:val="008574D3"/>
    <w:rsid w:val="00860CB7"/>
    <w:rsid w:val="00883B27"/>
    <w:rsid w:val="00887689"/>
    <w:rsid w:val="00890E90"/>
    <w:rsid w:val="00897C52"/>
    <w:rsid w:val="008A4A5C"/>
    <w:rsid w:val="008A54F1"/>
    <w:rsid w:val="008C0E49"/>
    <w:rsid w:val="008C2D06"/>
    <w:rsid w:val="008D1BAD"/>
    <w:rsid w:val="008D3901"/>
    <w:rsid w:val="008E5C08"/>
    <w:rsid w:val="008E657E"/>
    <w:rsid w:val="008F5786"/>
    <w:rsid w:val="00913FA2"/>
    <w:rsid w:val="00922602"/>
    <w:rsid w:val="0092713F"/>
    <w:rsid w:val="0092746B"/>
    <w:rsid w:val="009337DF"/>
    <w:rsid w:val="0093611C"/>
    <w:rsid w:val="00942088"/>
    <w:rsid w:val="00944167"/>
    <w:rsid w:val="0094712C"/>
    <w:rsid w:val="00955C65"/>
    <w:rsid w:val="0095742D"/>
    <w:rsid w:val="00957B5C"/>
    <w:rsid w:val="00960C22"/>
    <w:rsid w:val="00960F32"/>
    <w:rsid w:val="00970FE7"/>
    <w:rsid w:val="00971458"/>
    <w:rsid w:val="009761AF"/>
    <w:rsid w:val="00994735"/>
    <w:rsid w:val="00995D19"/>
    <w:rsid w:val="009A1DFE"/>
    <w:rsid w:val="009A2C06"/>
    <w:rsid w:val="009A4949"/>
    <w:rsid w:val="009B2A7E"/>
    <w:rsid w:val="009B4371"/>
    <w:rsid w:val="009B6616"/>
    <w:rsid w:val="009B6F64"/>
    <w:rsid w:val="009C78AA"/>
    <w:rsid w:val="009D12B5"/>
    <w:rsid w:val="009E25DD"/>
    <w:rsid w:val="009E7F69"/>
    <w:rsid w:val="009F2B54"/>
    <w:rsid w:val="009F519B"/>
    <w:rsid w:val="00A040CD"/>
    <w:rsid w:val="00A10D42"/>
    <w:rsid w:val="00A12759"/>
    <w:rsid w:val="00A12ED3"/>
    <w:rsid w:val="00A1402B"/>
    <w:rsid w:val="00A159C7"/>
    <w:rsid w:val="00A16F55"/>
    <w:rsid w:val="00A20CC3"/>
    <w:rsid w:val="00A227CF"/>
    <w:rsid w:val="00A25033"/>
    <w:rsid w:val="00A30453"/>
    <w:rsid w:val="00A30D61"/>
    <w:rsid w:val="00A3415B"/>
    <w:rsid w:val="00A341E9"/>
    <w:rsid w:val="00A36DA2"/>
    <w:rsid w:val="00A41726"/>
    <w:rsid w:val="00A43B1C"/>
    <w:rsid w:val="00A5005B"/>
    <w:rsid w:val="00A517A6"/>
    <w:rsid w:val="00A51EB3"/>
    <w:rsid w:val="00A54A5B"/>
    <w:rsid w:val="00A563F5"/>
    <w:rsid w:val="00A640F8"/>
    <w:rsid w:val="00A64610"/>
    <w:rsid w:val="00A65A78"/>
    <w:rsid w:val="00A74731"/>
    <w:rsid w:val="00A82677"/>
    <w:rsid w:val="00A9107D"/>
    <w:rsid w:val="00A93782"/>
    <w:rsid w:val="00AA26A9"/>
    <w:rsid w:val="00AA6D4A"/>
    <w:rsid w:val="00AB1844"/>
    <w:rsid w:val="00AB3682"/>
    <w:rsid w:val="00AB3D09"/>
    <w:rsid w:val="00AB7688"/>
    <w:rsid w:val="00AC2A75"/>
    <w:rsid w:val="00AD09DF"/>
    <w:rsid w:val="00AD62DD"/>
    <w:rsid w:val="00AD6F2C"/>
    <w:rsid w:val="00AE315E"/>
    <w:rsid w:val="00AF3065"/>
    <w:rsid w:val="00AF5CBB"/>
    <w:rsid w:val="00B06A22"/>
    <w:rsid w:val="00B102E1"/>
    <w:rsid w:val="00B10F0A"/>
    <w:rsid w:val="00B13B52"/>
    <w:rsid w:val="00B30908"/>
    <w:rsid w:val="00B32EE3"/>
    <w:rsid w:val="00B36BFC"/>
    <w:rsid w:val="00B37DC5"/>
    <w:rsid w:val="00B40FF2"/>
    <w:rsid w:val="00B51207"/>
    <w:rsid w:val="00B55181"/>
    <w:rsid w:val="00B612D5"/>
    <w:rsid w:val="00B63E1F"/>
    <w:rsid w:val="00B71679"/>
    <w:rsid w:val="00B7477F"/>
    <w:rsid w:val="00B74A49"/>
    <w:rsid w:val="00B75251"/>
    <w:rsid w:val="00B814BF"/>
    <w:rsid w:val="00BA06D8"/>
    <w:rsid w:val="00BB1E14"/>
    <w:rsid w:val="00BC0E17"/>
    <w:rsid w:val="00BC5F05"/>
    <w:rsid w:val="00BC6BF5"/>
    <w:rsid w:val="00BD2B25"/>
    <w:rsid w:val="00BE0F31"/>
    <w:rsid w:val="00BE7C0E"/>
    <w:rsid w:val="00C00EBB"/>
    <w:rsid w:val="00C145AA"/>
    <w:rsid w:val="00C17B8A"/>
    <w:rsid w:val="00C2669E"/>
    <w:rsid w:val="00C27960"/>
    <w:rsid w:val="00C34D8D"/>
    <w:rsid w:val="00C43223"/>
    <w:rsid w:val="00C5130C"/>
    <w:rsid w:val="00C5635D"/>
    <w:rsid w:val="00C57983"/>
    <w:rsid w:val="00C7511E"/>
    <w:rsid w:val="00C76AC1"/>
    <w:rsid w:val="00C80073"/>
    <w:rsid w:val="00C83473"/>
    <w:rsid w:val="00C860A0"/>
    <w:rsid w:val="00C91298"/>
    <w:rsid w:val="00C91726"/>
    <w:rsid w:val="00C93AD3"/>
    <w:rsid w:val="00C96888"/>
    <w:rsid w:val="00C969E7"/>
    <w:rsid w:val="00CA3D7C"/>
    <w:rsid w:val="00CA4CB8"/>
    <w:rsid w:val="00CA625E"/>
    <w:rsid w:val="00CB3490"/>
    <w:rsid w:val="00CB5CF1"/>
    <w:rsid w:val="00CB6416"/>
    <w:rsid w:val="00CC2871"/>
    <w:rsid w:val="00CC55FB"/>
    <w:rsid w:val="00CC7224"/>
    <w:rsid w:val="00CD1F61"/>
    <w:rsid w:val="00CD5340"/>
    <w:rsid w:val="00CD6B48"/>
    <w:rsid w:val="00CF1C8E"/>
    <w:rsid w:val="00D05190"/>
    <w:rsid w:val="00D06E8A"/>
    <w:rsid w:val="00D1650C"/>
    <w:rsid w:val="00D24022"/>
    <w:rsid w:val="00D36295"/>
    <w:rsid w:val="00D409E7"/>
    <w:rsid w:val="00D50EAB"/>
    <w:rsid w:val="00D51F2E"/>
    <w:rsid w:val="00D535BD"/>
    <w:rsid w:val="00D61111"/>
    <w:rsid w:val="00D61DF5"/>
    <w:rsid w:val="00D6202F"/>
    <w:rsid w:val="00D64875"/>
    <w:rsid w:val="00D65113"/>
    <w:rsid w:val="00D73C22"/>
    <w:rsid w:val="00D73F4A"/>
    <w:rsid w:val="00D761B8"/>
    <w:rsid w:val="00D82133"/>
    <w:rsid w:val="00D84D64"/>
    <w:rsid w:val="00D8534E"/>
    <w:rsid w:val="00D85DD0"/>
    <w:rsid w:val="00DA143D"/>
    <w:rsid w:val="00DA1FD0"/>
    <w:rsid w:val="00DB1DC8"/>
    <w:rsid w:val="00DC05AF"/>
    <w:rsid w:val="00DC5682"/>
    <w:rsid w:val="00DD0F0C"/>
    <w:rsid w:val="00DD3FA3"/>
    <w:rsid w:val="00DD4920"/>
    <w:rsid w:val="00DD7554"/>
    <w:rsid w:val="00DE37EC"/>
    <w:rsid w:val="00DE4CF3"/>
    <w:rsid w:val="00DE776A"/>
    <w:rsid w:val="00DF082B"/>
    <w:rsid w:val="00E030F3"/>
    <w:rsid w:val="00E05F2F"/>
    <w:rsid w:val="00E11FCA"/>
    <w:rsid w:val="00E15C9F"/>
    <w:rsid w:val="00E2127E"/>
    <w:rsid w:val="00E25098"/>
    <w:rsid w:val="00E25168"/>
    <w:rsid w:val="00E300A3"/>
    <w:rsid w:val="00E33509"/>
    <w:rsid w:val="00E33C24"/>
    <w:rsid w:val="00E53411"/>
    <w:rsid w:val="00E7527A"/>
    <w:rsid w:val="00E87595"/>
    <w:rsid w:val="00E909ED"/>
    <w:rsid w:val="00E97BBD"/>
    <w:rsid w:val="00EA203B"/>
    <w:rsid w:val="00EB0BFF"/>
    <w:rsid w:val="00EB6FE8"/>
    <w:rsid w:val="00EC0B1A"/>
    <w:rsid w:val="00EC3B85"/>
    <w:rsid w:val="00EC7304"/>
    <w:rsid w:val="00EC7660"/>
    <w:rsid w:val="00EC7B57"/>
    <w:rsid w:val="00EE24A5"/>
    <w:rsid w:val="00EE356B"/>
    <w:rsid w:val="00EE7B9C"/>
    <w:rsid w:val="00F0668F"/>
    <w:rsid w:val="00F07DC3"/>
    <w:rsid w:val="00F110AC"/>
    <w:rsid w:val="00F13CB9"/>
    <w:rsid w:val="00F15118"/>
    <w:rsid w:val="00F17EF6"/>
    <w:rsid w:val="00F241D9"/>
    <w:rsid w:val="00F24E5F"/>
    <w:rsid w:val="00F25B61"/>
    <w:rsid w:val="00F31B45"/>
    <w:rsid w:val="00F327FF"/>
    <w:rsid w:val="00F33B89"/>
    <w:rsid w:val="00F36C73"/>
    <w:rsid w:val="00F54F87"/>
    <w:rsid w:val="00F564FF"/>
    <w:rsid w:val="00F57521"/>
    <w:rsid w:val="00F609F5"/>
    <w:rsid w:val="00F62782"/>
    <w:rsid w:val="00F819BB"/>
    <w:rsid w:val="00F832F6"/>
    <w:rsid w:val="00F847BD"/>
    <w:rsid w:val="00F84FEC"/>
    <w:rsid w:val="00F87924"/>
    <w:rsid w:val="00FA66ED"/>
    <w:rsid w:val="00FC6768"/>
    <w:rsid w:val="00FC6FED"/>
    <w:rsid w:val="00FD70E2"/>
    <w:rsid w:val="00FE12A6"/>
    <w:rsid w:val="00FF0320"/>
    <w:rsid w:val="00FF30C0"/>
    <w:rsid w:val="00FF5277"/>
    <w:rsid w:val="00FF62CB"/>
    <w:rsid w:val="00FF734F"/>
    <w:rsid w:val="00FF7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363c92">
      <v:fill color="#363c92"/>
      <o:colormru v:ext="edit" colors="#363c92"/>
    </o:shapedefaults>
    <o:shapelayout v:ext="edit">
      <o:idmap v:ext="edit" data="1"/>
    </o:shapelayout>
  </w:shapeDefaults>
  <w:decimalSymbol w:val="."/>
  <w:listSeparator w:val=","/>
  <w14:docId w14:val="59D100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Strong" w:semiHidden="0" w:unhideWhenUsed="0" w:qFormat="1"/>
    <w:lsdException w:name="Emphasis" w:semiHidden="0" w:unhideWhenUsed="0" w:qFormat="1"/>
    <w:lsdException w:name="Plain Text" w:uiPriority="0"/>
    <w:lsdException w:name="Normal (Web)" w:uiPriority="0"/>
    <w:lsdException w:name="Table Grid" w:semiHidden="0" w:uiPriority="59" w:unhideWhenUsed="0"/>
    <w:lsdException w:name="No Spacing" w:semiHidden="0" w:unhideWhenUsed="0" w:qFormat="1"/>
    <w:lsdException w:name="Light Shading" w:uiPriority="6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iPriority="70" w:unhideWhenUsed="0"/>
    <w:lsdException w:name="TOC Heading" w:qFormat="1"/>
  </w:latentStyles>
  <w:style w:type="paragraph" w:default="1" w:styleId="Normal">
    <w:name w:val="Normal"/>
    <w:qFormat/>
    <w:rsid w:val="002100E6"/>
    <w:rPr>
      <w:rFonts w:ascii="Arial" w:hAnsi="Arial"/>
      <w:color w:val="000000"/>
      <w:sz w:val="28"/>
      <w:lang w:eastAsia="en-US"/>
    </w:rPr>
  </w:style>
  <w:style w:type="paragraph" w:styleId="Heading1">
    <w:name w:val="heading 1"/>
    <w:basedOn w:val="Normal"/>
    <w:next w:val="Normal"/>
    <w:link w:val="Heading1Char"/>
    <w:autoRedefine/>
    <w:qFormat/>
    <w:rsid w:val="00217D4F"/>
    <w:pPr>
      <w:keepNext/>
      <w:outlineLvl w:val="0"/>
    </w:pPr>
    <w:rPr>
      <w:b/>
      <w:noProof/>
      <w:color w:val="auto"/>
      <w:sz w:val="32"/>
      <w:lang w:eastAsia="en-GB"/>
    </w:rPr>
  </w:style>
  <w:style w:type="paragraph" w:styleId="Heading2">
    <w:name w:val="heading 2"/>
    <w:basedOn w:val="Normal"/>
    <w:next w:val="Normal"/>
    <w:link w:val="Heading2Char"/>
    <w:autoRedefine/>
    <w:qFormat/>
    <w:rsid w:val="00F609F5"/>
    <w:pPr>
      <w:keepNext/>
      <w:outlineLvl w:val="1"/>
    </w:pPr>
    <w:rPr>
      <w:b/>
      <w:noProof/>
      <w:color w:val="auto"/>
      <w:szCs w:val="24"/>
    </w:rPr>
  </w:style>
  <w:style w:type="paragraph" w:styleId="Heading3">
    <w:name w:val="heading 3"/>
    <w:basedOn w:val="Normal"/>
    <w:next w:val="Normal"/>
    <w:link w:val="Heading3Char"/>
    <w:qFormat/>
    <w:pPr>
      <w:keepNext/>
      <w:outlineLvl w:val="2"/>
    </w:pPr>
    <w:rPr>
      <w:b/>
      <w:sz w:val="36"/>
    </w:rPr>
  </w:style>
  <w:style w:type="paragraph" w:styleId="Heading4">
    <w:name w:val="heading 4"/>
    <w:basedOn w:val="Normal"/>
    <w:next w:val="Normal"/>
    <w:link w:val="Heading4Char"/>
    <w:qFormat/>
    <w:pPr>
      <w:keepNext/>
      <w:outlineLvl w:val="3"/>
    </w:pPr>
    <w:rPr>
      <w:sz w:val="80"/>
    </w:rPr>
  </w:style>
  <w:style w:type="paragraph" w:styleId="Heading5">
    <w:name w:val="heading 5"/>
    <w:basedOn w:val="Normal"/>
    <w:next w:val="Normal"/>
    <w:link w:val="Heading5Char"/>
    <w:qFormat/>
    <w:pPr>
      <w:keepNext/>
      <w:outlineLvl w:val="4"/>
    </w:pPr>
    <w:rPr>
      <w:u w:val="single"/>
    </w:rPr>
  </w:style>
  <w:style w:type="paragraph" w:styleId="Heading6">
    <w:name w:val="heading 6"/>
    <w:basedOn w:val="Normal"/>
    <w:next w:val="Normal"/>
    <w:link w:val="Heading6Char"/>
    <w:qFormat/>
    <w:pPr>
      <w:keepNext/>
      <w:outlineLvl w:val="5"/>
    </w:pPr>
    <w:rPr>
      <w:b/>
      <w:bCs/>
    </w:rPr>
  </w:style>
  <w:style w:type="paragraph" w:styleId="Heading7">
    <w:name w:val="heading 7"/>
    <w:basedOn w:val="Normal"/>
    <w:next w:val="Normal"/>
    <w:link w:val="Heading7Char"/>
    <w:qFormat/>
    <w:pPr>
      <w:keepNext/>
      <w:tabs>
        <w:tab w:val="left" w:pos="540"/>
      </w:tabs>
      <w:ind w:left="540"/>
      <w:outlineLvl w:val="6"/>
    </w:pPr>
    <w:rPr>
      <w:b/>
      <w:bCs/>
      <w:noProof/>
      <w:sz w:val="24"/>
    </w:rPr>
  </w:style>
  <w:style w:type="paragraph" w:styleId="Heading8">
    <w:name w:val="heading 8"/>
    <w:basedOn w:val="Normal"/>
    <w:next w:val="Normal"/>
    <w:link w:val="Heading8Char"/>
    <w:qFormat/>
    <w:pPr>
      <w:keepNext/>
      <w:ind w:left="540"/>
      <w:outlineLvl w:val="7"/>
    </w:pPr>
    <w:rPr>
      <w:b/>
      <w:bCs/>
      <w:noProof/>
      <w:color w:val="auto"/>
      <w:sz w:val="24"/>
    </w:rPr>
  </w:style>
  <w:style w:type="paragraph" w:styleId="Heading9">
    <w:name w:val="heading 9"/>
    <w:basedOn w:val="Normal"/>
    <w:next w:val="Normal"/>
    <w:link w:val="Heading9Char"/>
    <w:uiPriority w:val="99"/>
    <w:qFormat/>
    <w:rsid w:val="00C2669E"/>
    <w:pPr>
      <w:spacing w:before="300"/>
      <w:ind w:left="567" w:hanging="567"/>
      <w:outlineLvl w:val="8"/>
    </w:pPr>
    <w:rPr>
      <w:i/>
      <w:caps/>
      <w:color w:val="auto"/>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rPr>
      <w:b/>
      <w:bCs/>
      <w:color w:val="0000FF"/>
      <w:sz w:val="24"/>
    </w:rPr>
  </w:style>
  <w:style w:type="paragraph" w:styleId="BodyTextIndent">
    <w:name w:val="Body Text Indent"/>
    <w:basedOn w:val="Normal"/>
    <w:link w:val="BodyTextIndentChar"/>
    <w:pPr>
      <w:tabs>
        <w:tab w:val="left" w:pos="540"/>
      </w:tabs>
      <w:ind w:left="540"/>
    </w:pPr>
    <w:rPr>
      <w:sz w:val="24"/>
    </w:rPr>
  </w:style>
  <w:style w:type="paragraph" w:styleId="BodyTextIndent2">
    <w:name w:val="Body Text Indent 2"/>
    <w:basedOn w:val="Normal"/>
    <w:link w:val="BodyTextIndent2Char"/>
    <w:pPr>
      <w:ind w:left="540"/>
    </w:pPr>
    <w:rPr>
      <w:b/>
      <w:bCs/>
      <w:noProof/>
      <w:color w:val="0000FF"/>
      <w:sz w:val="24"/>
    </w:rPr>
  </w:style>
  <w:style w:type="paragraph" w:styleId="BodyTextIndent3">
    <w:name w:val="Body Text Indent 3"/>
    <w:basedOn w:val="Normal"/>
    <w:link w:val="BodyTextIndent3Char"/>
    <w:pPr>
      <w:ind w:left="540"/>
    </w:pPr>
    <w:rPr>
      <w:noProof/>
      <w:color w:val="auto"/>
      <w:sz w:val="24"/>
    </w:rPr>
  </w:style>
  <w:style w:type="character" w:styleId="Hyperlink">
    <w:name w:val="Hyperlink"/>
    <w:uiPriority w:val="99"/>
    <w:rPr>
      <w:color w:val="0000FF"/>
      <w:u w:val="single"/>
    </w:rPr>
  </w:style>
  <w:style w:type="paragraph" w:styleId="BodyText2">
    <w:name w:val="Body Text 2"/>
    <w:basedOn w:val="Normal"/>
    <w:link w:val="BodyText2Char"/>
    <w:pPr>
      <w:tabs>
        <w:tab w:val="left" w:pos="2880"/>
      </w:tabs>
      <w:overflowPunct w:val="0"/>
      <w:autoSpaceDE w:val="0"/>
      <w:autoSpaceDN w:val="0"/>
      <w:adjustRightInd w:val="0"/>
      <w:ind w:left="4320" w:hanging="4320"/>
      <w:textAlignment w:val="baseline"/>
    </w:pPr>
    <w:rPr>
      <w:color w:val="auto"/>
      <w:sz w:val="24"/>
    </w:rPr>
  </w:style>
  <w:style w:type="paragraph" w:styleId="TOC1">
    <w:name w:val="toc 1"/>
    <w:basedOn w:val="Normal"/>
    <w:next w:val="Normal"/>
    <w:autoRedefine/>
    <w:uiPriority w:val="39"/>
    <w:rsid w:val="001D57F3"/>
    <w:pPr>
      <w:tabs>
        <w:tab w:val="left" w:pos="540"/>
        <w:tab w:val="left" w:pos="851"/>
        <w:tab w:val="right" w:leader="dot" w:pos="9639"/>
      </w:tabs>
    </w:pPr>
    <w:rPr>
      <w:b/>
      <w:color w:val="auto"/>
      <w:sz w:val="24"/>
      <w:szCs w:val="4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auto"/>
      <w:sz w:val="24"/>
      <w:szCs w:val="24"/>
    </w:rPr>
  </w:style>
  <w:style w:type="paragraph" w:customStyle="1" w:styleId="Style1">
    <w:name w:val="Style1"/>
    <w:basedOn w:val="Heading1"/>
    <w:link w:val="Style1Char"/>
    <w:pPr>
      <w:tabs>
        <w:tab w:val="left" w:pos="567"/>
      </w:tabs>
      <w:overflowPunct w:val="0"/>
      <w:autoSpaceDE w:val="0"/>
      <w:autoSpaceDN w:val="0"/>
      <w:adjustRightInd w:val="0"/>
      <w:spacing w:before="240" w:after="120"/>
      <w:ind w:left="709" w:hanging="709"/>
      <w:textAlignment w:val="baseline"/>
      <w:outlineLvl w:val="9"/>
    </w:pPr>
    <w:rPr>
      <w:sz w:val="24"/>
    </w:rPr>
  </w:style>
  <w:style w:type="table" w:styleId="TableGrid">
    <w:name w:val="Table Grid"/>
    <w:basedOn w:val="TableNormal"/>
    <w:uiPriority w:val="59"/>
    <w:rsid w:val="003F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D57F3"/>
    <w:pPr>
      <w:ind w:left="280"/>
    </w:pPr>
  </w:style>
  <w:style w:type="paragraph" w:styleId="ListParagraph">
    <w:name w:val="List Paragraph"/>
    <w:basedOn w:val="Normal"/>
    <w:link w:val="ListParagraphChar"/>
    <w:uiPriority w:val="34"/>
    <w:qFormat/>
    <w:rsid w:val="00971458"/>
    <w:pPr>
      <w:ind w:left="720"/>
      <w:contextualSpacing/>
    </w:pPr>
  </w:style>
  <w:style w:type="paragraph" w:styleId="BalloonText">
    <w:name w:val="Balloon Text"/>
    <w:basedOn w:val="Normal"/>
    <w:link w:val="BalloonTextChar"/>
    <w:uiPriority w:val="99"/>
    <w:semiHidden/>
    <w:unhideWhenUsed/>
    <w:rsid w:val="00217D4F"/>
    <w:rPr>
      <w:rFonts w:ascii="Tahoma" w:hAnsi="Tahoma" w:cs="Tahoma"/>
      <w:sz w:val="16"/>
      <w:szCs w:val="16"/>
    </w:rPr>
  </w:style>
  <w:style w:type="character" w:customStyle="1" w:styleId="BalloonTextChar">
    <w:name w:val="Balloon Text Char"/>
    <w:basedOn w:val="DefaultParagraphFont"/>
    <w:link w:val="BalloonText"/>
    <w:uiPriority w:val="99"/>
    <w:semiHidden/>
    <w:rsid w:val="00217D4F"/>
    <w:rPr>
      <w:rFonts w:ascii="Tahoma" w:hAnsi="Tahoma" w:cs="Tahoma"/>
      <w:color w:val="000000"/>
      <w:sz w:val="16"/>
      <w:szCs w:val="16"/>
      <w:lang w:eastAsia="en-US"/>
    </w:rPr>
  </w:style>
  <w:style w:type="paragraph" w:styleId="PlainText">
    <w:name w:val="Plain Text"/>
    <w:basedOn w:val="Normal"/>
    <w:link w:val="PlainTextChar"/>
    <w:rsid w:val="009A2C06"/>
    <w:rPr>
      <w:rFonts w:ascii="Courier New" w:eastAsia="Times" w:hAnsi="Courier New"/>
      <w:color w:val="auto"/>
      <w:sz w:val="20"/>
      <w:lang w:eastAsia="en-GB"/>
    </w:rPr>
  </w:style>
  <w:style w:type="character" w:customStyle="1" w:styleId="PlainTextChar">
    <w:name w:val="Plain Text Char"/>
    <w:basedOn w:val="DefaultParagraphFont"/>
    <w:link w:val="PlainText"/>
    <w:rsid w:val="009A2C06"/>
    <w:rPr>
      <w:rFonts w:ascii="Courier New" w:eastAsia="Times" w:hAnsi="Courier New"/>
    </w:rPr>
  </w:style>
  <w:style w:type="paragraph" w:customStyle="1" w:styleId="Style2">
    <w:name w:val="Style 2"/>
    <w:basedOn w:val="ListParagraph"/>
    <w:link w:val="Style2Char"/>
    <w:qFormat/>
    <w:rsid w:val="00F15118"/>
    <w:pPr>
      <w:numPr>
        <w:ilvl w:val="1"/>
        <w:numId w:val="6"/>
      </w:numPr>
      <w:ind w:hanging="792"/>
    </w:pPr>
    <w:rPr>
      <w:b/>
      <w:color w:val="auto"/>
      <w:sz w:val="24"/>
      <w:szCs w:val="24"/>
    </w:rPr>
  </w:style>
  <w:style w:type="character" w:customStyle="1" w:styleId="Style2Char">
    <w:name w:val="Style 2 Char"/>
    <w:basedOn w:val="DefaultParagraphFont"/>
    <w:link w:val="Style2"/>
    <w:rsid w:val="00F15118"/>
    <w:rPr>
      <w:rFonts w:ascii="Arial" w:hAnsi="Arial"/>
      <w:b/>
      <w:sz w:val="24"/>
      <w:szCs w:val="24"/>
      <w:lang w:eastAsia="en-US"/>
    </w:rPr>
  </w:style>
  <w:style w:type="character" w:customStyle="1" w:styleId="ListParagraphChar">
    <w:name w:val="List Paragraph Char"/>
    <w:basedOn w:val="DefaultParagraphFont"/>
    <w:link w:val="ListParagraph"/>
    <w:uiPriority w:val="34"/>
    <w:rsid w:val="00A640F8"/>
    <w:rPr>
      <w:rFonts w:ascii="Arial" w:hAnsi="Arial"/>
      <w:color w:val="000000"/>
      <w:sz w:val="28"/>
      <w:lang w:eastAsia="en-US"/>
    </w:rPr>
  </w:style>
  <w:style w:type="table" w:customStyle="1" w:styleId="TableGrid1">
    <w:name w:val="Table Grid1"/>
    <w:basedOn w:val="TableNormal"/>
    <w:next w:val="TableGrid"/>
    <w:uiPriority w:val="59"/>
    <w:rsid w:val="00DE37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E37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050FD"/>
    <w:rPr>
      <w:rFonts w:ascii="Arial" w:hAnsi="Arial"/>
      <w:color w:val="000000"/>
      <w:sz w:val="28"/>
      <w:lang w:eastAsia="en-US"/>
    </w:rPr>
  </w:style>
  <w:style w:type="character" w:styleId="CommentReference">
    <w:name w:val="annotation reference"/>
    <w:basedOn w:val="DefaultParagraphFont"/>
    <w:unhideWhenUsed/>
    <w:rsid w:val="00567038"/>
    <w:rPr>
      <w:sz w:val="16"/>
      <w:szCs w:val="16"/>
    </w:rPr>
  </w:style>
  <w:style w:type="paragraph" w:styleId="CommentText">
    <w:name w:val="annotation text"/>
    <w:basedOn w:val="Normal"/>
    <w:link w:val="CommentTextChar"/>
    <w:unhideWhenUsed/>
    <w:rsid w:val="00567038"/>
    <w:rPr>
      <w:sz w:val="20"/>
    </w:rPr>
  </w:style>
  <w:style w:type="character" w:customStyle="1" w:styleId="CommentTextChar">
    <w:name w:val="Comment Text Char"/>
    <w:basedOn w:val="DefaultParagraphFont"/>
    <w:link w:val="CommentText"/>
    <w:rsid w:val="00567038"/>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567038"/>
    <w:rPr>
      <w:b/>
      <w:bCs/>
    </w:rPr>
  </w:style>
  <w:style w:type="character" w:customStyle="1" w:styleId="CommentSubjectChar">
    <w:name w:val="Comment Subject Char"/>
    <w:basedOn w:val="CommentTextChar"/>
    <w:link w:val="CommentSubject"/>
    <w:uiPriority w:val="99"/>
    <w:semiHidden/>
    <w:rsid w:val="00567038"/>
    <w:rPr>
      <w:rFonts w:ascii="Arial" w:hAnsi="Arial"/>
      <w:b/>
      <w:bCs/>
      <w:color w:val="000000"/>
      <w:lang w:eastAsia="en-US"/>
    </w:rPr>
  </w:style>
  <w:style w:type="table" w:customStyle="1" w:styleId="TableGrid3">
    <w:name w:val="Table Grid3"/>
    <w:basedOn w:val="TableNormal"/>
    <w:next w:val="TableGrid"/>
    <w:uiPriority w:val="59"/>
    <w:rsid w:val="005350A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07F7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266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266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266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266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9"/>
    <w:rsid w:val="00C2669E"/>
    <w:rPr>
      <w:rFonts w:ascii="Arial" w:hAnsi="Arial"/>
      <w:i/>
      <w:caps/>
      <w:spacing w:val="10"/>
      <w:sz w:val="18"/>
      <w:szCs w:val="18"/>
      <w:lang w:eastAsia="en-US"/>
    </w:rPr>
  </w:style>
  <w:style w:type="numbering" w:customStyle="1" w:styleId="NoList1">
    <w:name w:val="No List1"/>
    <w:next w:val="NoList"/>
    <w:uiPriority w:val="99"/>
    <w:semiHidden/>
    <w:unhideWhenUsed/>
    <w:rsid w:val="00C2669E"/>
  </w:style>
  <w:style w:type="character" w:customStyle="1" w:styleId="Heading1Char">
    <w:name w:val="Heading 1 Char"/>
    <w:basedOn w:val="DefaultParagraphFont"/>
    <w:link w:val="Heading1"/>
    <w:rsid w:val="00C2669E"/>
    <w:rPr>
      <w:rFonts w:ascii="Arial" w:hAnsi="Arial"/>
      <w:b/>
      <w:noProof/>
      <w:sz w:val="32"/>
    </w:rPr>
  </w:style>
  <w:style w:type="character" w:customStyle="1" w:styleId="Heading2Char">
    <w:name w:val="Heading 2 Char"/>
    <w:basedOn w:val="DefaultParagraphFont"/>
    <w:link w:val="Heading2"/>
    <w:rsid w:val="00F609F5"/>
    <w:rPr>
      <w:rFonts w:ascii="Arial" w:hAnsi="Arial"/>
      <w:b/>
      <w:noProof/>
      <w:sz w:val="28"/>
      <w:szCs w:val="24"/>
      <w:lang w:eastAsia="en-US"/>
    </w:rPr>
  </w:style>
  <w:style w:type="character" w:customStyle="1" w:styleId="Heading3Char">
    <w:name w:val="Heading 3 Char"/>
    <w:basedOn w:val="DefaultParagraphFont"/>
    <w:link w:val="Heading3"/>
    <w:rsid w:val="00C2669E"/>
    <w:rPr>
      <w:rFonts w:ascii="Arial" w:hAnsi="Arial"/>
      <w:b/>
      <w:color w:val="000000"/>
      <w:sz w:val="36"/>
      <w:lang w:eastAsia="en-US"/>
    </w:rPr>
  </w:style>
  <w:style w:type="character" w:customStyle="1" w:styleId="Heading4Char">
    <w:name w:val="Heading 4 Char"/>
    <w:basedOn w:val="DefaultParagraphFont"/>
    <w:link w:val="Heading4"/>
    <w:rsid w:val="00C2669E"/>
    <w:rPr>
      <w:rFonts w:ascii="Arial" w:hAnsi="Arial"/>
      <w:color w:val="000000"/>
      <w:sz w:val="80"/>
      <w:lang w:eastAsia="en-US"/>
    </w:rPr>
  </w:style>
  <w:style w:type="character" w:customStyle="1" w:styleId="Heading5Char">
    <w:name w:val="Heading 5 Char"/>
    <w:basedOn w:val="DefaultParagraphFont"/>
    <w:link w:val="Heading5"/>
    <w:rsid w:val="00C2669E"/>
    <w:rPr>
      <w:rFonts w:ascii="Arial" w:hAnsi="Arial"/>
      <w:color w:val="000000"/>
      <w:sz w:val="28"/>
      <w:u w:val="single"/>
      <w:lang w:eastAsia="en-US"/>
    </w:rPr>
  </w:style>
  <w:style w:type="character" w:customStyle="1" w:styleId="Heading6Char">
    <w:name w:val="Heading 6 Char"/>
    <w:basedOn w:val="DefaultParagraphFont"/>
    <w:link w:val="Heading6"/>
    <w:rsid w:val="00C2669E"/>
    <w:rPr>
      <w:rFonts w:ascii="Arial" w:hAnsi="Arial"/>
      <w:b/>
      <w:bCs/>
      <w:color w:val="000000"/>
      <w:sz w:val="28"/>
      <w:lang w:eastAsia="en-US"/>
    </w:rPr>
  </w:style>
  <w:style w:type="character" w:customStyle="1" w:styleId="Heading7Char">
    <w:name w:val="Heading 7 Char"/>
    <w:basedOn w:val="DefaultParagraphFont"/>
    <w:link w:val="Heading7"/>
    <w:rsid w:val="00C2669E"/>
    <w:rPr>
      <w:rFonts w:ascii="Arial" w:hAnsi="Arial"/>
      <w:b/>
      <w:bCs/>
      <w:noProof/>
      <w:color w:val="000000"/>
      <w:sz w:val="24"/>
      <w:lang w:eastAsia="en-US"/>
    </w:rPr>
  </w:style>
  <w:style w:type="character" w:customStyle="1" w:styleId="Heading8Char">
    <w:name w:val="Heading 8 Char"/>
    <w:basedOn w:val="DefaultParagraphFont"/>
    <w:link w:val="Heading8"/>
    <w:rsid w:val="00C2669E"/>
    <w:rPr>
      <w:rFonts w:ascii="Arial" w:hAnsi="Arial"/>
      <w:b/>
      <w:bCs/>
      <w:noProof/>
      <w:sz w:val="24"/>
      <w:lang w:eastAsia="en-US"/>
    </w:rPr>
  </w:style>
  <w:style w:type="paragraph" w:styleId="Caption">
    <w:name w:val="caption"/>
    <w:basedOn w:val="Normal"/>
    <w:next w:val="Normal"/>
    <w:uiPriority w:val="99"/>
    <w:qFormat/>
    <w:rsid w:val="00C2669E"/>
    <w:rPr>
      <w:b/>
      <w:bCs/>
      <w:color w:val="365F91"/>
      <w:sz w:val="16"/>
      <w:szCs w:val="16"/>
    </w:rPr>
  </w:style>
  <w:style w:type="paragraph" w:styleId="Title">
    <w:name w:val="Title"/>
    <w:basedOn w:val="Normal"/>
    <w:next w:val="Normal"/>
    <w:link w:val="TitleChar"/>
    <w:uiPriority w:val="99"/>
    <w:qFormat/>
    <w:rsid w:val="00C2669E"/>
    <w:pPr>
      <w:spacing w:before="720"/>
    </w:pPr>
    <w:rPr>
      <w:caps/>
      <w:color w:val="4F81BD"/>
      <w:spacing w:val="10"/>
      <w:kern w:val="28"/>
      <w:sz w:val="52"/>
      <w:szCs w:val="52"/>
    </w:rPr>
  </w:style>
  <w:style w:type="character" w:customStyle="1" w:styleId="TitleChar">
    <w:name w:val="Title Char"/>
    <w:basedOn w:val="DefaultParagraphFont"/>
    <w:link w:val="Title"/>
    <w:uiPriority w:val="99"/>
    <w:rsid w:val="00C2669E"/>
    <w:rPr>
      <w:rFonts w:ascii="Arial" w:hAnsi="Arial"/>
      <w:caps/>
      <w:color w:val="4F81BD"/>
      <w:spacing w:val="10"/>
      <w:kern w:val="28"/>
      <w:sz w:val="52"/>
      <w:szCs w:val="52"/>
      <w:lang w:eastAsia="en-US"/>
    </w:rPr>
  </w:style>
  <w:style w:type="paragraph" w:styleId="Subtitle">
    <w:name w:val="Subtitle"/>
    <w:basedOn w:val="Normal"/>
    <w:next w:val="Normal"/>
    <w:link w:val="SubtitleChar"/>
    <w:uiPriority w:val="99"/>
    <w:qFormat/>
    <w:rsid w:val="00C2669E"/>
    <w:pPr>
      <w:spacing w:after="1000"/>
    </w:pPr>
    <w:rPr>
      <w:caps/>
      <w:color w:val="595959"/>
      <w:spacing w:val="10"/>
      <w:sz w:val="24"/>
      <w:szCs w:val="24"/>
    </w:rPr>
  </w:style>
  <w:style w:type="character" w:customStyle="1" w:styleId="SubtitleChar">
    <w:name w:val="Subtitle Char"/>
    <w:basedOn w:val="DefaultParagraphFont"/>
    <w:link w:val="Subtitle"/>
    <w:uiPriority w:val="99"/>
    <w:rsid w:val="00C2669E"/>
    <w:rPr>
      <w:rFonts w:ascii="Arial" w:hAnsi="Arial"/>
      <w:caps/>
      <w:color w:val="595959"/>
      <w:spacing w:val="10"/>
      <w:sz w:val="24"/>
      <w:szCs w:val="24"/>
      <w:lang w:eastAsia="en-US"/>
    </w:rPr>
  </w:style>
  <w:style w:type="character" w:styleId="Strong">
    <w:name w:val="Strong"/>
    <w:basedOn w:val="DefaultParagraphFont"/>
    <w:uiPriority w:val="99"/>
    <w:qFormat/>
    <w:rsid w:val="00C2669E"/>
    <w:rPr>
      <w:rFonts w:cs="Times New Roman"/>
      <w:b/>
    </w:rPr>
  </w:style>
  <w:style w:type="character" w:styleId="Emphasis">
    <w:name w:val="Emphasis"/>
    <w:basedOn w:val="DefaultParagraphFont"/>
    <w:uiPriority w:val="99"/>
    <w:qFormat/>
    <w:rsid w:val="00C2669E"/>
    <w:rPr>
      <w:rFonts w:cs="Times New Roman"/>
      <w:caps/>
      <w:color w:val="243F60"/>
      <w:spacing w:val="5"/>
    </w:rPr>
  </w:style>
  <w:style w:type="paragraph" w:styleId="NoSpacing">
    <w:name w:val="No Spacing"/>
    <w:basedOn w:val="Normal"/>
    <w:link w:val="NoSpacingChar"/>
    <w:uiPriority w:val="99"/>
    <w:qFormat/>
    <w:rsid w:val="00C2669E"/>
    <w:rPr>
      <w:color w:val="auto"/>
      <w:sz w:val="24"/>
      <w:szCs w:val="24"/>
    </w:rPr>
  </w:style>
  <w:style w:type="character" w:customStyle="1" w:styleId="NoSpacingChar">
    <w:name w:val="No Spacing Char"/>
    <w:basedOn w:val="DefaultParagraphFont"/>
    <w:link w:val="NoSpacing"/>
    <w:uiPriority w:val="99"/>
    <w:locked/>
    <w:rsid w:val="00C2669E"/>
    <w:rPr>
      <w:rFonts w:ascii="Arial" w:hAnsi="Arial"/>
      <w:sz w:val="24"/>
      <w:szCs w:val="24"/>
      <w:lang w:eastAsia="en-US"/>
    </w:rPr>
  </w:style>
  <w:style w:type="paragraph" w:styleId="Quote">
    <w:name w:val="Quote"/>
    <w:basedOn w:val="Normal"/>
    <w:next w:val="Normal"/>
    <w:link w:val="QuoteChar"/>
    <w:uiPriority w:val="99"/>
    <w:qFormat/>
    <w:rsid w:val="00C2669E"/>
    <w:rPr>
      <w:i/>
      <w:iCs/>
      <w:color w:val="auto"/>
      <w:sz w:val="24"/>
      <w:szCs w:val="24"/>
    </w:rPr>
  </w:style>
  <w:style w:type="character" w:customStyle="1" w:styleId="QuoteChar">
    <w:name w:val="Quote Char"/>
    <w:basedOn w:val="DefaultParagraphFont"/>
    <w:link w:val="Quote"/>
    <w:uiPriority w:val="99"/>
    <w:rsid w:val="00C2669E"/>
    <w:rPr>
      <w:rFonts w:ascii="Arial" w:hAnsi="Arial"/>
      <w:i/>
      <w:iCs/>
      <w:sz w:val="24"/>
      <w:szCs w:val="24"/>
      <w:lang w:eastAsia="en-US"/>
    </w:rPr>
  </w:style>
  <w:style w:type="paragraph" w:styleId="IntenseQuote">
    <w:name w:val="Intense Quote"/>
    <w:basedOn w:val="Normal"/>
    <w:next w:val="Normal"/>
    <w:link w:val="IntenseQuoteChar"/>
    <w:uiPriority w:val="99"/>
    <w:qFormat/>
    <w:rsid w:val="00C2669E"/>
    <w:pPr>
      <w:pBdr>
        <w:top w:val="single" w:sz="4" w:space="10" w:color="4F81BD"/>
        <w:left w:val="single" w:sz="4" w:space="10" w:color="4F81BD"/>
      </w:pBdr>
      <w:ind w:left="1296" w:right="1152"/>
      <w:jc w:val="both"/>
    </w:pPr>
    <w:rPr>
      <w:i/>
      <w:iCs/>
      <w:color w:val="4F81BD"/>
      <w:sz w:val="24"/>
      <w:szCs w:val="24"/>
    </w:rPr>
  </w:style>
  <w:style w:type="character" w:customStyle="1" w:styleId="IntenseQuoteChar">
    <w:name w:val="Intense Quote Char"/>
    <w:basedOn w:val="DefaultParagraphFont"/>
    <w:link w:val="IntenseQuote"/>
    <w:uiPriority w:val="99"/>
    <w:rsid w:val="00C2669E"/>
    <w:rPr>
      <w:rFonts w:ascii="Arial" w:hAnsi="Arial"/>
      <w:i/>
      <w:iCs/>
      <w:color w:val="4F81BD"/>
      <w:sz w:val="24"/>
      <w:szCs w:val="24"/>
      <w:lang w:eastAsia="en-US"/>
    </w:rPr>
  </w:style>
  <w:style w:type="character" w:styleId="SubtleEmphasis">
    <w:name w:val="Subtle Emphasis"/>
    <w:basedOn w:val="DefaultParagraphFont"/>
    <w:uiPriority w:val="99"/>
    <w:qFormat/>
    <w:rsid w:val="00C2669E"/>
    <w:rPr>
      <w:rFonts w:cs="Times New Roman"/>
      <w:i/>
      <w:color w:val="243F60"/>
    </w:rPr>
  </w:style>
  <w:style w:type="character" w:styleId="IntenseEmphasis">
    <w:name w:val="Intense Emphasis"/>
    <w:basedOn w:val="DefaultParagraphFont"/>
    <w:uiPriority w:val="99"/>
    <w:qFormat/>
    <w:rsid w:val="00C2669E"/>
    <w:rPr>
      <w:rFonts w:cs="Times New Roman"/>
      <w:b/>
      <w:caps/>
      <w:color w:val="243F60"/>
      <w:spacing w:val="10"/>
    </w:rPr>
  </w:style>
  <w:style w:type="character" w:styleId="SubtleReference">
    <w:name w:val="Subtle Reference"/>
    <w:basedOn w:val="DefaultParagraphFont"/>
    <w:uiPriority w:val="99"/>
    <w:qFormat/>
    <w:rsid w:val="00C2669E"/>
    <w:rPr>
      <w:rFonts w:cs="Times New Roman"/>
      <w:b/>
      <w:color w:val="4F81BD"/>
    </w:rPr>
  </w:style>
  <w:style w:type="character" w:styleId="IntenseReference">
    <w:name w:val="Intense Reference"/>
    <w:basedOn w:val="DefaultParagraphFont"/>
    <w:uiPriority w:val="99"/>
    <w:qFormat/>
    <w:rsid w:val="00C2669E"/>
    <w:rPr>
      <w:rFonts w:cs="Times New Roman"/>
      <w:b/>
      <w:i/>
      <w:caps/>
      <w:color w:val="4F81BD"/>
    </w:rPr>
  </w:style>
  <w:style w:type="character" w:styleId="BookTitle">
    <w:name w:val="Book Title"/>
    <w:basedOn w:val="DefaultParagraphFont"/>
    <w:uiPriority w:val="99"/>
    <w:qFormat/>
    <w:rsid w:val="00C2669E"/>
    <w:rPr>
      <w:rFonts w:cs="Times New Roman"/>
      <w:b/>
      <w:i/>
      <w:spacing w:val="9"/>
    </w:rPr>
  </w:style>
  <w:style w:type="paragraph" w:styleId="TOCHeading">
    <w:name w:val="TOC Heading"/>
    <w:basedOn w:val="Heading1"/>
    <w:next w:val="Normal"/>
    <w:uiPriority w:val="99"/>
    <w:qFormat/>
    <w:rsid w:val="00C2669E"/>
    <w:pPr>
      <w:keepNext w:val="0"/>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9"/>
    </w:pPr>
    <w:rPr>
      <w:bCs/>
      <w:caps/>
      <w:noProof w:val="0"/>
      <w:color w:val="FFFFFF"/>
      <w:spacing w:val="15"/>
      <w:sz w:val="22"/>
      <w:szCs w:val="22"/>
      <w:lang w:eastAsia="en-US"/>
    </w:rPr>
  </w:style>
  <w:style w:type="character" w:customStyle="1" w:styleId="HeaderChar">
    <w:name w:val="Header Char"/>
    <w:basedOn w:val="DefaultParagraphFont"/>
    <w:link w:val="Header"/>
    <w:rsid w:val="00C2669E"/>
    <w:rPr>
      <w:rFonts w:ascii="Arial" w:hAnsi="Arial"/>
      <w:color w:val="000000"/>
      <w:sz w:val="28"/>
      <w:lang w:eastAsia="en-US"/>
    </w:rPr>
  </w:style>
  <w:style w:type="character" w:customStyle="1" w:styleId="BodyTextIndentChar">
    <w:name w:val="Body Text Indent Char"/>
    <w:basedOn w:val="DefaultParagraphFont"/>
    <w:link w:val="BodyTextIndent"/>
    <w:rsid w:val="00C2669E"/>
    <w:rPr>
      <w:rFonts w:ascii="Arial" w:hAnsi="Arial"/>
      <w:color w:val="000000"/>
      <w:sz w:val="24"/>
      <w:lang w:eastAsia="en-US"/>
    </w:rPr>
  </w:style>
  <w:style w:type="character" w:customStyle="1" w:styleId="BodyText2Char">
    <w:name w:val="Body Text 2 Char"/>
    <w:basedOn w:val="DefaultParagraphFont"/>
    <w:link w:val="BodyText2"/>
    <w:rsid w:val="00C2669E"/>
    <w:rPr>
      <w:rFonts w:ascii="Arial" w:hAnsi="Arial"/>
      <w:sz w:val="24"/>
      <w:lang w:eastAsia="en-US"/>
    </w:rPr>
  </w:style>
  <w:style w:type="character" w:customStyle="1" w:styleId="BodyTextChar">
    <w:name w:val="Body Text Char"/>
    <w:basedOn w:val="DefaultParagraphFont"/>
    <w:link w:val="BodyText"/>
    <w:rsid w:val="00C2669E"/>
    <w:rPr>
      <w:rFonts w:ascii="Arial" w:hAnsi="Arial"/>
      <w:b/>
      <w:bCs/>
      <w:color w:val="0000FF"/>
      <w:sz w:val="24"/>
      <w:lang w:eastAsia="en-US"/>
    </w:rPr>
  </w:style>
  <w:style w:type="character" w:customStyle="1" w:styleId="BodyTextIndent2Char">
    <w:name w:val="Body Text Indent 2 Char"/>
    <w:basedOn w:val="DefaultParagraphFont"/>
    <w:link w:val="BodyTextIndent2"/>
    <w:rsid w:val="00C2669E"/>
    <w:rPr>
      <w:rFonts w:ascii="Arial" w:hAnsi="Arial"/>
      <w:b/>
      <w:bCs/>
      <w:noProof/>
      <w:color w:val="0000FF"/>
      <w:sz w:val="24"/>
      <w:lang w:eastAsia="en-US"/>
    </w:rPr>
  </w:style>
  <w:style w:type="paragraph" w:styleId="BodyText3">
    <w:name w:val="Body Text 3"/>
    <w:basedOn w:val="Heading3"/>
    <w:link w:val="BodyText3Char"/>
    <w:uiPriority w:val="99"/>
    <w:rsid w:val="00C2669E"/>
    <w:pPr>
      <w:keepNext w:val="0"/>
      <w:numPr>
        <w:ilvl w:val="1"/>
        <w:numId w:val="11"/>
      </w:numPr>
      <w:pBdr>
        <w:top w:val="single" w:sz="18" w:space="1" w:color="4F81BD"/>
        <w:left w:val="single" w:sz="18" w:space="4" w:color="4F81BD"/>
      </w:pBdr>
      <w:shd w:val="clear" w:color="auto" w:fill="FFFFFF"/>
      <w:spacing w:before="120"/>
    </w:pPr>
    <w:rPr>
      <w:rFonts w:cs="Arial"/>
      <w:caps/>
      <w:color w:val="auto"/>
      <w:sz w:val="20"/>
    </w:rPr>
  </w:style>
  <w:style w:type="character" w:customStyle="1" w:styleId="BodyText3Char">
    <w:name w:val="Body Text 3 Char"/>
    <w:basedOn w:val="DefaultParagraphFont"/>
    <w:link w:val="BodyText3"/>
    <w:uiPriority w:val="99"/>
    <w:rsid w:val="00C2669E"/>
    <w:rPr>
      <w:rFonts w:ascii="Arial" w:hAnsi="Arial" w:cs="Arial"/>
      <w:b/>
      <w:caps/>
      <w:shd w:val="clear" w:color="auto" w:fill="FFFFFF"/>
      <w:lang w:eastAsia="en-US"/>
    </w:rPr>
  </w:style>
  <w:style w:type="character" w:customStyle="1" w:styleId="BodyTextIndent3Char">
    <w:name w:val="Body Text Indent 3 Char"/>
    <w:basedOn w:val="DefaultParagraphFont"/>
    <w:link w:val="BodyTextIndent3"/>
    <w:rsid w:val="00C2669E"/>
    <w:rPr>
      <w:rFonts w:ascii="Arial" w:hAnsi="Arial"/>
      <w:noProof/>
      <w:sz w:val="24"/>
      <w:lang w:eastAsia="en-US"/>
    </w:rPr>
  </w:style>
  <w:style w:type="paragraph" w:customStyle="1" w:styleId="RW1">
    <w:name w:val="RW1"/>
    <w:basedOn w:val="Normal"/>
    <w:uiPriority w:val="99"/>
    <w:rsid w:val="00C2669E"/>
    <w:pPr>
      <w:overflowPunct w:val="0"/>
      <w:autoSpaceDE w:val="0"/>
      <w:autoSpaceDN w:val="0"/>
      <w:adjustRightInd w:val="0"/>
      <w:textAlignment w:val="baseline"/>
    </w:pPr>
    <w:rPr>
      <w:b/>
      <w:color w:val="auto"/>
      <w:sz w:val="24"/>
      <w:lang w:val="en-US"/>
    </w:rPr>
  </w:style>
  <w:style w:type="paragraph" w:customStyle="1" w:styleId="DefaultText">
    <w:name w:val="Default Text"/>
    <w:basedOn w:val="Normal"/>
    <w:uiPriority w:val="99"/>
    <w:rsid w:val="00C2669E"/>
    <w:pPr>
      <w:overflowPunct w:val="0"/>
      <w:autoSpaceDE w:val="0"/>
      <w:autoSpaceDN w:val="0"/>
      <w:adjustRightInd w:val="0"/>
      <w:textAlignment w:val="baseline"/>
    </w:pPr>
    <w:rPr>
      <w:sz w:val="24"/>
    </w:rPr>
  </w:style>
  <w:style w:type="paragraph" w:customStyle="1" w:styleId="LEGALA">
    <w:name w:val="LEGAL (A)"/>
    <w:uiPriority w:val="99"/>
    <w:rsid w:val="00C2669E"/>
    <w:pPr>
      <w:keepNext/>
      <w:keepLines/>
      <w:numPr>
        <w:numId w:val="7"/>
      </w:numPr>
      <w:spacing w:before="240" w:after="60"/>
    </w:pPr>
    <w:rPr>
      <w:sz w:val="24"/>
      <w:lang w:eastAsia="en-US"/>
    </w:rPr>
  </w:style>
  <w:style w:type="paragraph" w:customStyle="1" w:styleId="legal1">
    <w:name w:val="legal 1"/>
    <w:basedOn w:val="Normal"/>
    <w:uiPriority w:val="99"/>
    <w:rsid w:val="00C2669E"/>
    <w:pPr>
      <w:keepNext/>
      <w:keepLines/>
      <w:numPr>
        <w:numId w:val="8"/>
      </w:numPr>
      <w:spacing w:before="240" w:after="60"/>
      <w:ind w:left="720"/>
    </w:pPr>
    <w:rPr>
      <w:rFonts w:ascii="Times New Roman" w:hAnsi="Times New Roman"/>
      <w:color w:val="auto"/>
      <w:sz w:val="24"/>
      <w:szCs w:val="24"/>
    </w:rPr>
  </w:style>
  <w:style w:type="paragraph" w:customStyle="1" w:styleId="TableText">
    <w:name w:val="Table Text"/>
    <w:basedOn w:val="Normal"/>
    <w:uiPriority w:val="99"/>
    <w:rsid w:val="00C2669E"/>
    <w:pPr>
      <w:overflowPunct w:val="0"/>
      <w:autoSpaceDE w:val="0"/>
      <w:autoSpaceDN w:val="0"/>
      <w:adjustRightInd w:val="0"/>
      <w:jc w:val="right"/>
      <w:textAlignment w:val="baseline"/>
    </w:pPr>
    <w:rPr>
      <w:sz w:val="24"/>
    </w:rPr>
  </w:style>
  <w:style w:type="character" w:styleId="PageNumber">
    <w:name w:val="page number"/>
    <w:basedOn w:val="DefaultParagraphFont"/>
    <w:uiPriority w:val="99"/>
    <w:rsid w:val="00C2669E"/>
    <w:rPr>
      <w:rFonts w:cs="Times New Roman"/>
    </w:rPr>
  </w:style>
  <w:style w:type="paragraph" w:styleId="FootnoteText">
    <w:name w:val="footnote text"/>
    <w:basedOn w:val="Normal"/>
    <w:link w:val="FootnoteTextChar"/>
    <w:uiPriority w:val="99"/>
    <w:rsid w:val="00C2669E"/>
    <w:rPr>
      <w:color w:val="auto"/>
      <w:sz w:val="20"/>
    </w:rPr>
  </w:style>
  <w:style w:type="character" w:customStyle="1" w:styleId="FootnoteTextChar">
    <w:name w:val="Footnote Text Char"/>
    <w:basedOn w:val="DefaultParagraphFont"/>
    <w:link w:val="FootnoteText"/>
    <w:uiPriority w:val="99"/>
    <w:rsid w:val="00C2669E"/>
    <w:rPr>
      <w:rFonts w:ascii="Arial" w:hAnsi="Arial"/>
      <w:lang w:eastAsia="en-US"/>
    </w:rPr>
  </w:style>
  <w:style w:type="character" w:styleId="FootnoteReference">
    <w:name w:val="footnote reference"/>
    <w:basedOn w:val="DefaultParagraphFont"/>
    <w:uiPriority w:val="99"/>
    <w:rsid w:val="00C2669E"/>
    <w:rPr>
      <w:rFonts w:cs="Times New Roman"/>
      <w:vertAlign w:val="superscript"/>
    </w:rPr>
  </w:style>
  <w:style w:type="paragraph" w:customStyle="1" w:styleId="3AutoList19">
    <w:name w:val="3AutoList19"/>
    <w:uiPriority w:val="99"/>
    <w:rsid w:val="00C2669E"/>
    <w:pPr>
      <w:widowControl w:val="0"/>
      <w:jc w:val="both"/>
    </w:pPr>
    <w:rPr>
      <w:rFonts w:ascii="Arial" w:hAnsi="Arial" w:cs="Arial"/>
      <w:sz w:val="24"/>
      <w:szCs w:val="24"/>
      <w:lang w:eastAsia="en-US"/>
    </w:rPr>
  </w:style>
  <w:style w:type="paragraph" w:customStyle="1" w:styleId="e-pHeading3">
    <w:name w:val="e-p Heading 3"/>
    <w:basedOn w:val="e-pHeading2"/>
    <w:uiPriority w:val="99"/>
    <w:rsid w:val="00C2669E"/>
    <w:pPr>
      <w:numPr>
        <w:ilvl w:val="2"/>
      </w:numPr>
      <w:tabs>
        <w:tab w:val="clear" w:pos="1872"/>
        <w:tab w:val="num" w:pos="1440"/>
      </w:tabs>
      <w:ind w:left="0"/>
    </w:pPr>
  </w:style>
  <w:style w:type="paragraph" w:customStyle="1" w:styleId="e-pHeading2">
    <w:name w:val="e-p Heading 2"/>
    <w:basedOn w:val="Normal"/>
    <w:next w:val="Normal"/>
    <w:uiPriority w:val="99"/>
    <w:rsid w:val="00C2669E"/>
    <w:pPr>
      <w:keepNext/>
      <w:numPr>
        <w:ilvl w:val="1"/>
        <w:numId w:val="9"/>
      </w:numPr>
      <w:tabs>
        <w:tab w:val="left" w:pos="720"/>
      </w:tabs>
      <w:spacing w:after="240"/>
      <w:outlineLvl w:val="0"/>
    </w:pPr>
    <w:rPr>
      <w:rFonts w:cs="Arial"/>
      <w:color w:val="auto"/>
      <w:sz w:val="22"/>
      <w:szCs w:val="22"/>
    </w:rPr>
  </w:style>
  <w:style w:type="paragraph" w:styleId="TOC3">
    <w:name w:val="toc 3"/>
    <w:basedOn w:val="Normal"/>
    <w:next w:val="Normal"/>
    <w:autoRedefine/>
    <w:uiPriority w:val="39"/>
    <w:rsid w:val="00C2669E"/>
    <w:pPr>
      <w:ind w:left="482"/>
    </w:pPr>
    <w:rPr>
      <w:rFonts w:ascii="Calibri" w:hAnsi="Calibri"/>
      <w:i/>
      <w:iCs/>
      <w:color w:val="auto"/>
      <w:sz w:val="20"/>
    </w:rPr>
  </w:style>
  <w:style w:type="paragraph" w:styleId="TOC4">
    <w:name w:val="toc 4"/>
    <w:basedOn w:val="Normal"/>
    <w:next w:val="Normal"/>
    <w:autoRedefine/>
    <w:uiPriority w:val="39"/>
    <w:rsid w:val="00C2669E"/>
    <w:pPr>
      <w:ind w:left="720"/>
    </w:pPr>
    <w:rPr>
      <w:rFonts w:ascii="Calibri" w:hAnsi="Calibri"/>
      <w:color w:val="auto"/>
      <w:sz w:val="18"/>
      <w:szCs w:val="18"/>
    </w:rPr>
  </w:style>
  <w:style w:type="paragraph" w:styleId="TOC5">
    <w:name w:val="toc 5"/>
    <w:basedOn w:val="Normal"/>
    <w:next w:val="Normal"/>
    <w:autoRedefine/>
    <w:uiPriority w:val="39"/>
    <w:rsid w:val="00C2669E"/>
    <w:pPr>
      <w:ind w:left="960"/>
    </w:pPr>
    <w:rPr>
      <w:rFonts w:ascii="Calibri" w:hAnsi="Calibri"/>
      <w:color w:val="auto"/>
      <w:sz w:val="18"/>
      <w:szCs w:val="18"/>
    </w:rPr>
  </w:style>
  <w:style w:type="paragraph" w:styleId="TOC6">
    <w:name w:val="toc 6"/>
    <w:basedOn w:val="Normal"/>
    <w:next w:val="Normal"/>
    <w:autoRedefine/>
    <w:uiPriority w:val="39"/>
    <w:rsid w:val="00C2669E"/>
    <w:pPr>
      <w:ind w:left="1200"/>
    </w:pPr>
    <w:rPr>
      <w:rFonts w:ascii="Calibri" w:hAnsi="Calibri"/>
      <w:color w:val="auto"/>
      <w:sz w:val="18"/>
      <w:szCs w:val="18"/>
    </w:rPr>
  </w:style>
  <w:style w:type="paragraph" w:styleId="TOC7">
    <w:name w:val="toc 7"/>
    <w:basedOn w:val="Normal"/>
    <w:next w:val="Normal"/>
    <w:autoRedefine/>
    <w:uiPriority w:val="39"/>
    <w:rsid w:val="00C2669E"/>
    <w:pPr>
      <w:ind w:left="1440"/>
    </w:pPr>
    <w:rPr>
      <w:rFonts w:ascii="Calibri" w:hAnsi="Calibri"/>
      <w:color w:val="auto"/>
      <w:sz w:val="18"/>
      <w:szCs w:val="18"/>
    </w:rPr>
  </w:style>
  <w:style w:type="paragraph" w:styleId="TOC8">
    <w:name w:val="toc 8"/>
    <w:basedOn w:val="Normal"/>
    <w:next w:val="Normal"/>
    <w:autoRedefine/>
    <w:uiPriority w:val="39"/>
    <w:rsid w:val="00C2669E"/>
    <w:pPr>
      <w:ind w:left="1680"/>
    </w:pPr>
    <w:rPr>
      <w:rFonts w:ascii="Calibri" w:hAnsi="Calibri"/>
      <w:color w:val="auto"/>
      <w:sz w:val="18"/>
      <w:szCs w:val="18"/>
    </w:rPr>
  </w:style>
  <w:style w:type="paragraph" w:styleId="TOC9">
    <w:name w:val="toc 9"/>
    <w:basedOn w:val="Normal"/>
    <w:next w:val="Normal"/>
    <w:autoRedefine/>
    <w:uiPriority w:val="39"/>
    <w:rsid w:val="00C2669E"/>
    <w:pPr>
      <w:ind w:left="1920"/>
    </w:pPr>
    <w:rPr>
      <w:rFonts w:ascii="Calibri" w:hAnsi="Calibri"/>
      <w:color w:val="auto"/>
      <w:sz w:val="18"/>
      <w:szCs w:val="18"/>
    </w:rPr>
  </w:style>
  <w:style w:type="paragraph" w:customStyle="1" w:styleId="StyleHeading224ptAuto">
    <w:name w:val="Style Heading 2 + 24 pt Auto"/>
    <w:basedOn w:val="Normal"/>
    <w:link w:val="StyleHeading224ptAutoChar"/>
    <w:uiPriority w:val="99"/>
    <w:rsid w:val="00C2669E"/>
    <w:pPr>
      <w:keepNext/>
      <w:numPr>
        <w:numId w:val="10"/>
      </w:numPr>
      <w:contextualSpacing/>
    </w:pPr>
    <w:rPr>
      <w:rFonts w:ascii="Calibri" w:hAnsi="Calibri"/>
      <w:caps/>
      <w:noProof/>
      <w:color w:val="auto"/>
      <w:spacing w:val="15"/>
      <w:szCs w:val="22"/>
    </w:rPr>
  </w:style>
  <w:style w:type="paragraph" w:customStyle="1" w:styleId="CharChar1Char">
    <w:name w:val="Char Char1 Char"/>
    <w:basedOn w:val="Normal"/>
    <w:uiPriority w:val="99"/>
    <w:semiHidden/>
    <w:rsid w:val="00C2669E"/>
    <w:pPr>
      <w:widowControl w:val="0"/>
      <w:adjustRightInd w:val="0"/>
      <w:spacing w:after="160" w:line="240" w:lineRule="exact"/>
      <w:textAlignment w:val="baseline"/>
    </w:pPr>
    <w:rPr>
      <w:rFonts w:ascii="Verdana" w:hAnsi="Verdana"/>
      <w:color w:val="auto"/>
      <w:sz w:val="20"/>
      <w:lang w:val="en-US"/>
    </w:rPr>
  </w:style>
  <w:style w:type="paragraph" w:customStyle="1" w:styleId="Default">
    <w:name w:val="Default"/>
    <w:rsid w:val="00C2669E"/>
    <w:pPr>
      <w:autoSpaceDE w:val="0"/>
      <w:autoSpaceDN w:val="0"/>
      <w:adjustRightInd w:val="0"/>
    </w:pPr>
    <w:rPr>
      <w:rFonts w:ascii="Arial" w:hAnsi="Arial" w:cs="Arial"/>
      <w:color w:val="000000"/>
      <w:sz w:val="24"/>
      <w:szCs w:val="24"/>
    </w:rPr>
  </w:style>
  <w:style w:type="character" w:customStyle="1" w:styleId="StyleHeading224ptAutoChar">
    <w:name w:val="Style Heading 2 + 24 pt Auto Char"/>
    <w:basedOn w:val="Heading2Char"/>
    <w:link w:val="StyleHeading224ptAuto"/>
    <w:uiPriority w:val="99"/>
    <w:locked/>
    <w:rsid w:val="00C2669E"/>
    <w:rPr>
      <w:rFonts w:ascii="Calibri" w:hAnsi="Calibri"/>
      <w:b w:val="0"/>
      <w:caps/>
      <w:noProof/>
      <w:spacing w:val="15"/>
      <w:sz w:val="28"/>
      <w:szCs w:val="22"/>
      <w:lang w:eastAsia="en-US"/>
    </w:rPr>
  </w:style>
  <w:style w:type="paragraph" w:styleId="ListNumber2">
    <w:name w:val="List Number 2"/>
    <w:basedOn w:val="Normal"/>
    <w:uiPriority w:val="99"/>
    <w:rsid w:val="00C2669E"/>
    <w:pPr>
      <w:tabs>
        <w:tab w:val="num" w:pos="643"/>
      </w:tabs>
      <w:ind w:left="643" w:hanging="360"/>
      <w:contextualSpacing/>
    </w:pPr>
    <w:rPr>
      <w:color w:val="auto"/>
      <w:sz w:val="24"/>
      <w:szCs w:val="24"/>
    </w:rPr>
  </w:style>
  <w:style w:type="character" w:customStyle="1" w:styleId="Style1Char">
    <w:name w:val="Style1 Char"/>
    <w:basedOn w:val="Heading3Char"/>
    <w:link w:val="Style1"/>
    <w:uiPriority w:val="99"/>
    <w:locked/>
    <w:rsid w:val="00C2669E"/>
    <w:rPr>
      <w:rFonts w:ascii="Arial" w:hAnsi="Arial"/>
      <w:b/>
      <w:noProof/>
      <w:color w:val="000000"/>
      <w:sz w:val="24"/>
      <w:lang w:eastAsia="en-US"/>
    </w:rPr>
  </w:style>
  <w:style w:type="table" w:customStyle="1" w:styleId="TableGrid9">
    <w:name w:val="Table Grid9"/>
    <w:basedOn w:val="TableNormal"/>
    <w:next w:val="TableGrid"/>
    <w:uiPriority w:val="59"/>
    <w:rsid w:val="00C266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withBullet">
    <w:name w:val="Table Text with Bullet"/>
    <w:basedOn w:val="Normal"/>
    <w:autoRedefine/>
    <w:uiPriority w:val="99"/>
    <w:rsid w:val="00C2669E"/>
    <w:pPr>
      <w:numPr>
        <w:ilvl w:val="1"/>
        <w:numId w:val="14"/>
      </w:numPr>
      <w:jc w:val="both"/>
    </w:pPr>
    <w:rPr>
      <w:rFonts w:cs="Arial"/>
      <w:color w:val="auto"/>
      <w:sz w:val="20"/>
    </w:rPr>
  </w:style>
  <w:style w:type="paragraph" w:customStyle="1" w:styleId="TableTextwithNumber">
    <w:name w:val="Table Text with Number"/>
    <w:basedOn w:val="Normal"/>
    <w:autoRedefine/>
    <w:uiPriority w:val="99"/>
    <w:rsid w:val="00C2669E"/>
    <w:pPr>
      <w:numPr>
        <w:numId w:val="13"/>
      </w:numPr>
      <w:spacing w:before="120" w:after="120"/>
      <w:jc w:val="both"/>
    </w:pPr>
    <w:rPr>
      <w:color w:val="auto"/>
      <w:sz w:val="20"/>
    </w:rPr>
  </w:style>
  <w:style w:type="paragraph" w:customStyle="1" w:styleId="TableTextNoBullet">
    <w:name w:val="Table Text No Bullet"/>
    <w:basedOn w:val="Normal"/>
    <w:link w:val="TableTextNoBulletChar"/>
    <w:autoRedefine/>
    <w:uiPriority w:val="99"/>
    <w:rsid w:val="00C2669E"/>
    <w:pPr>
      <w:spacing w:before="120" w:after="120" w:line="276" w:lineRule="auto"/>
      <w:jc w:val="both"/>
    </w:pPr>
    <w:rPr>
      <w:rFonts w:ascii="Calibri" w:hAnsi="Calibri"/>
      <w:spacing w:val="-2"/>
      <w:sz w:val="22"/>
      <w:szCs w:val="22"/>
    </w:rPr>
  </w:style>
  <w:style w:type="character" w:customStyle="1" w:styleId="TableTextNoBulletChar">
    <w:name w:val="Table Text No Bullet Char"/>
    <w:basedOn w:val="DefaultParagraphFont"/>
    <w:link w:val="TableTextNoBullet"/>
    <w:uiPriority w:val="99"/>
    <w:locked/>
    <w:rsid w:val="00C2669E"/>
    <w:rPr>
      <w:rFonts w:ascii="Calibri" w:hAnsi="Calibri"/>
      <w:color w:val="000000"/>
      <w:spacing w:val="-2"/>
      <w:sz w:val="22"/>
      <w:szCs w:val="22"/>
      <w:lang w:eastAsia="en-US"/>
    </w:rPr>
  </w:style>
  <w:style w:type="paragraph" w:customStyle="1" w:styleId="Bullet1">
    <w:name w:val="Bullet 1"/>
    <w:basedOn w:val="Heading4"/>
    <w:autoRedefine/>
    <w:uiPriority w:val="99"/>
    <w:rsid w:val="00C2669E"/>
    <w:pPr>
      <w:numPr>
        <w:numId w:val="15"/>
      </w:numPr>
      <w:spacing w:before="240" w:after="60"/>
      <w:jc w:val="both"/>
    </w:pPr>
    <w:rPr>
      <w:rFonts w:cs="Arial"/>
      <w:b/>
      <w:bCs/>
      <w:i/>
      <w:iCs/>
      <w:color w:val="auto"/>
      <w:sz w:val="20"/>
    </w:rPr>
  </w:style>
  <w:style w:type="paragraph" w:customStyle="1" w:styleId="NormalBefore3pt">
    <w:name w:val="Normal + Before:  3 pt"/>
    <w:aliases w:val="After:  6 pt"/>
    <w:basedOn w:val="Normal"/>
    <w:rsid w:val="00C2669E"/>
    <w:pPr>
      <w:numPr>
        <w:ilvl w:val="12"/>
      </w:numPr>
      <w:spacing w:after="120"/>
    </w:pPr>
    <w:rPr>
      <w:rFonts w:cs="Arial"/>
      <w:color w:val="auto"/>
      <w:sz w:val="22"/>
      <w:szCs w:val="22"/>
    </w:rPr>
  </w:style>
  <w:style w:type="paragraph" w:styleId="Revision">
    <w:name w:val="Revision"/>
    <w:hidden/>
    <w:uiPriority w:val="99"/>
    <w:rsid w:val="00C2669E"/>
    <w:rPr>
      <w:rFonts w:ascii="Arial" w:hAnsi="Arial"/>
      <w:color w:val="0E1E7D"/>
      <w:sz w:val="24"/>
      <w:szCs w:val="24"/>
      <w:lang w:eastAsia="en-US"/>
    </w:rPr>
  </w:style>
  <w:style w:type="paragraph" w:customStyle="1" w:styleId="tabletextnobullet0">
    <w:name w:val="tabletextnobullet"/>
    <w:basedOn w:val="Normal"/>
    <w:uiPriority w:val="99"/>
    <w:rsid w:val="00C2669E"/>
    <w:pPr>
      <w:spacing w:before="120" w:after="120" w:line="276" w:lineRule="auto"/>
      <w:jc w:val="both"/>
    </w:pPr>
    <w:rPr>
      <w:rFonts w:ascii="Calibri" w:eastAsia="Calibri" w:hAnsi="Calibri"/>
      <w:color w:val="FF0000"/>
      <w:spacing w:val="-2"/>
      <w:sz w:val="22"/>
      <w:szCs w:val="22"/>
      <w:lang w:eastAsia="en-GB"/>
    </w:rPr>
  </w:style>
  <w:style w:type="numbering" w:customStyle="1" w:styleId="Headings">
    <w:name w:val="Headings"/>
    <w:rsid w:val="00C2669E"/>
    <w:pPr>
      <w:numPr>
        <w:numId w:val="12"/>
      </w:numPr>
    </w:pPr>
  </w:style>
  <w:style w:type="character" w:styleId="FollowedHyperlink">
    <w:name w:val="FollowedHyperlink"/>
    <w:basedOn w:val="DefaultParagraphFont"/>
    <w:uiPriority w:val="99"/>
    <w:semiHidden/>
    <w:unhideWhenUsed/>
    <w:rsid w:val="00C2669E"/>
    <w:rPr>
      <w:color w:val="800080" w:themeColor="followedHyperlink"/>
      <w:u w:val="single"/>
    </w:rPr>
  </w:style>
  <w:style w:type="table" w:styleId="LightShading-Accent1">
    <w:name w:val="Light Shading Accent 1"/>
    <w:basedOn w:val="TableNormal"/>
    <w:uiPriority w:val="60"/>
    <w:rsid w:val="00C2669E"/>
    <w:rPr>
      <w:rFonts w:ascii="Calibri" w:eastAsia="Calibri" w:hAnsi="Calibr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C2669E"/>
    <w:rPr>
      <w:rFonts w:ascii="Calibri" w:eastAsia="Calibri" w:hAnsi="Calibr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C2669E"/>
    <w:rPr>
      <w:color w:val="000000"/>
      <w:sz w:val="24"/>
      <w:szCs w:val="24"/>
      <w:lang w:eastAsia="en-US"/>
    </w:rPr>
  </w:style>
  <w:style w:type="numbering" w:customStyle="1" w:styleId="NoList2">
    <w:name w:val="No List2"/>
    <w:next w:val="NoList"/>
    <w:uiPriority w:val="99"/>
    <w:semiHidden/>
    <w:unhideWhenUsed/>
    <w:rsid w:val="00C2669E"/>
  </w:style>
  <w:style w:type="table" w:customStyle="1" w:styleId="TableGrid10">
    <w:name w:val="Table Grid10"/>
    <w:basedOn w:val="TableNormal"/>
    <w:next w:val="TableGrid"/>
    <w:uiPriority w:val="59"/>
    <w:rsid w:val="00C266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rsid w:val="00C2669E"/>
    <w:pPr>
      <w:numPr>
        <w:numId w:val="4"/>
      </w:numPr>
    </w:pPr>
  </w:style>
  <w:style w:type="table" w:customStyle="1" w:styleId="LightShading-Accent11">
    <w:name w:val="Light Shading - Accent 11"/>
    <w:basedOn w:val="TableNormal"/>
    <w:next w:val="LightShading-Accent1"/>
    <w:uiPriority w:val="60"/>
    <w:rsid w:val="00C2669E"/>
    <w:rPr>
      <w:rFonts w:ascii="Calibri" w:eastAsia="Calibri" w:hAnsi="Calibr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next w:val="LightShading"/>
    <w:uiPriority w:val="60"/>
    <w:rsid w:val="00C2669E"/>
    <w:rPr>
      <w:rFonts w:ascii="Calibri" w:eastAsia="Calibri" w:hAnsi="Calibr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ml1">
    <w:name w:val="ml1"/>
    <w:basedOn w:val="Normal"/>
    <w:rsid w:val="00FF76F2"/>
    <w:pPr>
      <w:spacing w:after="240"/>
    </w:pPr>
    <w:rPr>
      <w:rFonts w:ascii="Times New Roman" w:hAnsi="Times New Roman"/>
      <w:color w:val="auto"/>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Strong" w:semiHidden="0" w:unhideWhenUsed="0" w:qFormat="1"/>
    <w:lsdException w:name="Emphasis" w:semiHidden="0" w:unhideWhenUsed="0" w:qFormat="1"/>
    <w:lsdException w:name="Plain Text" w:uiPriority="0"/>
    <w:lsdException w:name="Normal (Web)" w:uiPriority="0"/>
    <w:lsdException w:name="Table Grid" w:semiHidden="0" w:uiPriority="59" w:unhideWhenUsed="0"/>
    <w:lsdException w:name="No Spacing" w:semiHidden="0" w:unhideWhenUsed="0" w:qFormat="1"/>
    <w:lsdException w:name="Light Shading" w:uiPriority="6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iPriority="70" w:unhideWhenUsed="0"/>
    <w:lsdException w:name="TOC Heading" w:qFormat="1"/>
  </w:latentStyles>
  <w:style w:type="paragraph" w:default="1" w:styleId="Normal">
    <w:name w:val="Normal"/>
    <w:qFormat/>
    <w:rsid w:val="002100E6"/>
    <w:rPr>
      <w:rFonts w:ascii="Arial" w:hAnsi="Arial"/>
      <w:color w:val="000000"/>
      <w:sz w:val="28"/>
      <w:lang w:eastAsia="en-US"/>
    </w:rPr>
  </w:style>
  <w:style w:type="paragraph" w:styleId="Heading1">
    <w:name w:val="heading 1"/>
    <w:basedOn w:val="Normal"/>
    <w:next w:val="Normal"/>
    <w:link w:val="Heading1Char"/>
    <w:autoRedefine/>
    <w:qFormat/>
    <w:rsid w:val="00217D4F"/>
    <w:pPr>
      <w:keepNext/>
      <w:outlineLvl w:val="0"/>
    </w:pPr>
    <w:rPr>
      <w:b/>
      <w:noProof/>
      <w:color w:val="auto"/>
      <w:sz w:val="32"/>
      <w:lang w:eastAsia="en-GB"/>
    </w:rPr>
  </w:style>
  <w:style w:type="paragraph" w:styleId="Heading2">
    <w:name w:val="heading 2"/>
    <w:basedOn w:val="Normal"/>
    <w:next w:val="Normal"/>
    <w:link w:val="Heading2Char"/>
    <w:autoRedefine/>
    <w:qFormat/>
    <w:rsid w:val="00F609F5"/>
    <w:pPr>
      <w:keepNext/>
      <w:outlineLvl w:val="1"/>
    </w:pPr>
    <w:rPr>
      <w:b/>
      <w:noProof/>
      <w:color w:val="auto"/>
      <w:szCs w:val="24"/>
    </w:rPr>
  </w:style>
  <w:style w:type="paragraph" w:styleId="Heading3">
    <w:name w:val="heading 3"/>
    <w:basedOn w:val="Normal"/>
    <w:next w:val="Normal"/>
    <w:link w:val="Heading3Char"/>
    <w:qFormat/>
    <w:pPr>
      <w:keepNext/>
      <w:outlineLvl w:val="2"/>
    </w:pPr>
    <w:rPr>
      <w:b/>
      <w:sz w:val="36"/>
    </w:rPr>
  </w:style>
  <w:style w:type="paragraph" w:styleId="Heading4">
    <w:name w:val="heading 4"/>
    <w:basedOn w:val="Normal"/>
    <w:next w:val="Normal"/>
    <w:link w:val="Heading4Char"/>
    <w:qFormat/>
    <w:pPr>
      <w:keepNext/>
      <w:outlineLvl w:val="3"/>
    </w:pPr>
    <w:rPr>
      <w:sz w:val="80"/>
    </w:rPr>
  </w:style>
  <w:style w:type="paragraph" w:styleId="Heading5">
    <w:name w:val="heading 5"/>
    <w:basedOn w:val="Normal"/>
    <w:next w:val="Normal"/>
    <w:link w:val="Heading5Char"/>
    <w:qFormat/>
    <w:pPr>
      <w:keepNext/>
      <w:outlineLvl w:val="4"/>
    </w:pPr>
    <w:rPr>
      <w:u w:val="single"/>
    </w:rPr>
  </w:style>
  <w:style w:type="paragraph" w:styleId="Heading6">
    <w:name w:val="heading 6"/>
    <w:basedOn w:val="Normal"/>
    <w:next w:val="Normal"/>
    <w:link w:val="Heading6Char"/>
    <w:qFormat/>
    <w:pPr>
      <w:keepNext/>
      <w:outlineLvl w:val="5"/>
    </w:pPr>
    <w:rPr>
      <w:b/>
      <w:bCs/>
    </w:rPr>
  </w:style>
  <w:style w:type="paragraph" w:styleId="Heading7">
    <w:name w:val="heading 7"/>
    <w:basedOn w:val="Normal"/>
    <w:next w:val="Normal"/>
    <w:link w:val="Heading7Char"/>
    <w:qFormat/>
    <w:pPr>
      <w:keepNext/>
      <w:tabs>
        <w:tab w:val="left" w:pos="540"/>
      </w:tabs>
      <w:ind w:left="540"/>
      <w:outlineLvl w:val="6"/>
    </w:pPr>
    <w:rPr>
      <w:b/>
      <w:bCs/>
      <w:noProof/>
      <w:sz w:val="24"/>
    </w:rPr>
  </w:style>
  <w:style w:type="paragraph" w:styleId="Heading8">
    <w:name w:val="heading 8"/>
    <w:basedOn w:val="Normal"/>
    <w:next w:val="Normal"/>
    <w:link w:val="Heading8Char"/>
    <w:qFormat/>
    <w:pPr>
      <w:keepNext/>
      <w:ind w:left="540"/>
      <w:outlineLvl w:val="7"/>
    </w:pPr>
    <w:rPr>
      <w:b/>
      <w:bCs/>
      <w:noProof/>
      <w:color w:val="auto"/>
      <w:sz w:val="24"/>
    </w:rPr>
  </w:style>
  <w:style w:type="paragraph" w:styleId="Heading9">
    <w:name w:val="heading 9"/>
    <w:basedOn w:val="Normal"/>
    <w:next w:val="Normal"/>
    <w:link w:val="Heading9Char"/>
    <w:uiPriority w:val="99"/>
    <w:qFormat/>
    <w:rsid w:val="00C2669E"/>
    <w:pPr>
      <w:spacing w:before="300"/>
      <w:ind w:left="567" w:hanging="567"/>
      <w:outlineLvl w:val="8"/>
    </w:pPr>
    <w:rPr>
      <w:i/>
      <w:caps/>
      <w:color w:val="auto"/>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rPr>
      <w:b/>
      <w:bCs/>
      <w:color w:val="0000FF"/>
      <w:sz w:val="24"/>
    </w:rPr>
  </w:style>
  <w:style w:type="paragraph" w:styleId="BodyTextIndent">
    <w:name w:val="Body Text Indent"/>
    <w:basedOn w:val="Normal"/>
    <w:link w:val="BodyTextIndentChar"/>
    <w:pPr>
      <w:tabs>
        <w:tab w:val="left" w:pos="540"/>
      </w:tabs>
      <w:ind w:left="540"/>
    </w:pPr>
    <w:rPr>
      <w:sz w:val="24"/>
    </w:rPr>
  </w:style>
  <w:style w:type="paragraph" w:styleId="BodyTextIndent2">
    <w:name w:val="Body Text Indent 2"/>
    <w:basedOn w:val="Normal"/>
    <w:link w:val="BodyTextIndent2Char"/>
    <w:pPr>
      <w:ind w:left="540"/>
    </w:pPr>
    <w:rPr>
      <w:b/>
      <w:bCs/>
      <w:noProof/>
      <w:color w:val="0000FF"/>
      <w:sz w:val="24"/>
    </w:rPr>
  </w:style>
  <w:style w:type="paragraph" w:styleId="BodyTextIndent3">
    <w:name w:val="Body Text Indent 3"/>
    <w:basedOn w:val="Normal"/>
    <w:link w:val="BodyTextIndent3Char"/>
    <w:pPr>
      <w:ind w:left="540"/>
    </w:pPr>
    <w:rPr>
      <w:noProof/>
      <w:color w:val="auto"/>
      <w:sz w:val="24"/>
    </w:rPr>
  </w:style>
  <w:style w:type="character" w:styleId="Hyperlink">
    <w:name w:val="Hyperlink"/>
    <w:uiPriority w:val="99"/>
    <w:rPr>
      <w:color w:val="0000FF"/>
      <w:u w:val="single"/>
    </w:rPr>
  </w:style>
  <w:style w:type="paragraph" w:styleId="BodyText2">
    <w:name w:val="Body Text 2"/>
    <w:basedOn w:val="Normal"/>
    <w:link w:val="BodyText2Char"/>
    <w:pPr>
      <w:tabs>
        <w:tab w:val="left" w:pos="2880"/>
      </w:tabs>
      <w:overflowPunct w:val="0"/>
      <w:autoSpaceDE w:val="0"/>
      <w:autoSpaceDN w:val="0"/>
      <w:adjustRightInd w:val="0"/>
      <w:ind w:left="4320" w:hanging="4320"/>
      <w:textAlignment w:val="baseline"/>
    </w:pPr>
    <w:rPr>
      <w:color w:val="auto"/>
      <w:sz w:val="24"/>
    </w:rPr>
  </w:style>
  <w:style w:type="paragraph" w:styleId="TOC1">
    <w:name w:val="toc 1"/>
    <w:basedOn w:val="Normal"/>
    <w:next w:val="Normal"/>
    <w:autoRedefine/>
    <w:uiPriority w:val="39"/>
    <w:rsid w:val="001D57F3"/>
    <w:pPr>
      <w:tabs>
        <w:tab w:val="left" w:pos="540"/>
        <w:tab w:val="left" w:pos="851"/>
        <w:tab w:val="right" w:leader="dot" w:pos="9639"/>
      </w:tabs>
    </w:pPr>
    <w:rPr>
      <w:b/>
      <w:color w:val="auto"/>
      <w:sz w:val="24"/>
      <w:szCs w:val="4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auto"/>
      <w:sz w:val="24"/>
      <w:szCs w:val="24"/>
    </w:rPr>
  </w:style>
  <w:style w:type="paragraph" w:customStyle="1" w:styleId="Style1">
    <w:name w:val="Style1"/>
    <w:basedOn w:val="Heading1"/>
    <w:link w:val="Style1Char"/>
    <w:pPr>
      <w:tabs>
        <w:tab w:val="left" w:pos="567"/>
      </w:tabs>
      <w:overflowPunct w:val="0"/>
      <w:autoSpaceDE w:val="0"/>
      <w:autoSpaceDN w:val="0"/>
      <w:adjustRightInd w:val="0"/>
      <w:spacing w:before="240" w:after="120"/>
      <w:ind w:left="709" w:hanging="709"/>
      <w:textAlignment w:val="baseline"/>
      <w:outlineLvl w:val="9"/>
    </w:pPr>
    <w:rPr>
      <w:sz w:val="24"/>
    </w:rPr>
  </w:style>
  <w:style w:type="table" w:styleId="TableGrid">
    <w:name w:val="Table Grid"/>
    <w:basedOn w:val="TableNormal"/>
    <w:uiPriority w:val="59"/>
    <w:rsid w:val="003F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D57F3"/>
    <w:pPr>
      <w:ind w:left="280"/>
    </w:pPr>
  </w:style>
  <w:style w:type="paragraph" w:styleId="ListParagraph">
    <w:name w:val="List Paragraph"/>
    <w:basedOn w:val="Normal"/>
    <w:link w:val="ListParagraphChar"/>
    <w:uiPriority w:val="34"/>
    <w:qFormat/>
    <w:rsid w:val="00971458"/>
    <w:pPr>
      <w:ind w:left="720"/>
      <w:contextualSpacing/>
    </w:pPr>
  </w:style>
  <w:style w:type="paragraph" w:styleId="BalloonText">
    <w:name w:val="Balloon Text"/>
    <w:basedOn w:val="Normal"/>
    <w:link w:val="BalloonTextChar"/>
    <w:uiPriority w:val="99"/>
    <w:semiHidden/>
    <w:unhideWhenUsed/>
    <w:rsid w:val="00217D4F"/>
    <w:rPr>
      <w:rFonts w:ascii="Tahoma" w:hAnsi="Tahoma" w:cs="Tahoma"/>
      <w:sz w:val="16"/>
      <w:szCs w:val="16"/>
    </w:rPr>
  </w:style>
  <w:style w:type="character" w:customStyle="1" w:styleId="BalloonTextChar">
    <w:name w:val="Balloon Text Char"/>
    <w:basedOn w:val="DefaultParagraphFont"/>
    <w:link w:val="BalloonText"/>
    <w:uiPriority w:val="99"/>
    <w:semiHidden/>
    <w:rsid w:val="00217D4F"/>
    <w:rPr>
      <w:rFonts w:ascii="Tahoma" w:hAnsi="Tahoma" w:cs="Tahoma"/>
      <w:color w:val="000000"/>
      <w:sz w:val="16"/>
      <w:szCs w:val="16"/>
      <w:lang w:eastAsia="en-US"/>
    </w:rPr>
  </w:style>
  <w:style w:type="paragraph" w:styleId="PlainText">
    <w:name w:val="Plain Text"/>
    <w:basedOn w:val="Normal"/>
    <w:link w:val="PlainTextChar"/>
    <w:rsid w:val="009A2C06"/>
    <w:rPr>
      <w:rFonts w:ascii="Courier New" w:eastAsia="Times" w:hAnsi="Courier New"/>
      <w:color w:val="auto"/>
      <w:sz w:val="20"/>
      <w:lang w:eastAsia="en-GB"/>
    </w:rPr>
  </w:style>
  <w:style w:type="character" w:customStyle="1" w:styleId="PlainTextChar">
    <w:name w:val="Plain Text Char"/>
    <w:basedOn w:val="DefaultParagraphFont"/>
    <w:link w:val="PlainText"/>
    <w:rsid w:val="009A2C06"/>
    <w:rPr>
      <w:rFonts w:ascii="Courier New" w:eastAsia="Times" w:hAnsi="Courier New"/>
    </w:rPr>
  </w:style>
  <w:style w:type="paragraph" w:customStyle="1" w:styleId="Style2">
    <w:name w:val="Style 2"/>
    <w:basedOn w:val="ListParagraph"/>
    <w:link w:val="Style2Char"/>
    <w:qFormat/>
    <w:rsid w:val="00F15118"/>
    <w:pPr>
      <w:numPr>
        <w:ilvl w:val="1"/>
        <w:numId w:val="6"/>
      </w:numPr>
      <w:ind w:hanging="792"/>
    </w:pPr>
    <w:rPr>
      <w:b/>
      <w:color w:val="auto"/>
      <w:sz w:val="24"/>
      <w:szCs w:val="24"/>
    </w:rPr>
  </w:style>
  <w:style w:type="character" w:customStyle="1" w:styleId="Style2Char">
    <w:name w:val="Style 2 Char"/>
    <w:basedOn w:val="DefaultParagraphFont"/>
    <w:link w:val="Style2"/>
    <w:rsid w:val="00F15118"/>
    <w:rPr>
      <w:rFonts w:ascii="Arial" w:hAnsi="Arial"/>
      <w:b/>
      <w:sz w:val="24"/>
      <w:szCs w:val="24"/>
      <w:lang w:eastAsia="en-US"/>
    </w:rPr>
  </w:style>
  <w:style w:type="character" w:customStyle="1" w:styleId="ListParagraphChar">
    <w:name w:val="List Paragraph Char"/>
    <w:basedOn w:val="DefaultParagraphFont"/>
    <w:link w:val="ListParagraph"/>
    <w:uiPriority w:val="34"/>
    <w:rsid w:val="00A640F8"/>
    <w:rPr>
      <w:rFonts w:ascii="Arial" w:hAnsi="Arial"/>
      <w:color w:val="000000"/>
      <w:sz w:val="28"/>
      <w:lang w:eastAsia="en-US"/>
    </w:rPr>
  </w:style>
  <w:style w:type="table" w:customStyle="1" w:styleId="TableGrid1">
    <w:name w:val="Table Grid1"/>
    <w:basedOn w:val="TableNormal"/>
    <w:next w:val="TableGrid"/>
    <w:uiPriority w:val="59"/>
    <w:rsid w:val="00DE37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E37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050FD"/>
    <w:rPr>
      <w:rFonts w:ascii="Arial" w:hAnsi="Arial"/>
      <w:color w:val="000000"/>
      <w:sz w:val="28"/>
      <w:lang w:eastAsia="en-US"/>
    </w:rPr>
  </w:style>
  <w:style w:type="character" w:styleId="CommentReference">
    <w:name w:val="annotation reference"/>
    <w:basedOn w:val="DefaultParagraphFont"/>
    <w:unhideWhenUsed/>
    <w:rsid w:val="00567038"/>
    <w:rPr>
      <w:sz w:val="16"/>
      <w:szCs w:val="16"/>
    </w:rPr>
  </w:style>
  <w:style w:type="paragraph" w:styleId="CommentText">
    <w:name w:val="annotation text"/>
    <w:basedOn w:val="Normal"/>
    <w:link w:val="CommentTextChar"/>
    <w:unhideWhenUsed/>
    <w:rsid w:val="00567038"/>
    <w:rPr>
      <w:sz w:val="20"/>
    </w:rPr>
  </w:style>
  <w:style w:type="character" w:customStyle="1" w:styleId="CommentTextChar">
    <w:name w:val="Comment Text Char"/>
    <w:basedOn w:val="DefaultParagraphFont"/>
    <w:link w:val="CommentText"/>
    <w:rsid w:val="00567038"/>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567038"/>
    <w:rPr>
      <w:b/>
      <w:bCs/>
    </w:rPr>
  </w:style>
  <w:style w:type="character" w:customStyle="1" w:styleId="CommentSubjectChar">
    <w:name w:val="Comment Subject Char"/>
    <w:basedOn w:val="CommentTextChar"/>
    <w:link w:val="CommentSubject"/>
    <w:uiPriority w:val="99"/>
    <w:semiHidden/>
    <w:rsid w:val="00567038"/>
    <w:rPr>
      <w:rFonts w:ascii="Arial" w:hAnsi="Arial"/>
      <w:b/>
      <w:bCs/>
      <w:color w:val="000000"/>
      <w:lang w:eastAsia="en-US"/>
    </w:rPr>
  </w:style>
  <w:style w:type="table" w:customStyle="1" w:styleId="TableGrid3">
    <w:name w:val="Table Grid3"/>
    <w:basedOn w:val="TableNormal"/>
    <w:next w:val="TableGrid"/>
    <w:uiPriority w:val="59"/>
    <w:rsid w:val="005350A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07F7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266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266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266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266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9"/>
    <w:rsid w:val="00C2669E"/>
    <w:rPr>
      <w:rFonts w:ascii="Arial" w:hAnsi="Arial"/>
      <w:i/>
      <w:caps/>
      <w:spacing w:val="10"/>
      <w:sz w:val="18"/>
      <w:szCs w:val="18"/>
      <w:lang w:eastAsia="en-US"/>
    </w:rPr>
  </w:style>
  <w:style w:type="numbering" w:customStyle="1" w:styleId="NoList1">
    <w:name w:val="No List1"/>
    <w:next w:val="NoList"/>
    <w:uiPriority w:val="99"/>
    <w:semiHidden/>
    <w:unhideWhenUsed/>
    <w:rsid w:val="00C2669E"/>
  </w:style>
  <w:style w:type="character" w:customStyle="1" w:styleId="Heading1Char">
    <w:name w:val="Heading 1 Char"/>
    <w:basedOn w:val="DefaultParagraphFont"/>
    <w:link w:val="Heading1"/>
    <w:rsid w:val="00C2669E"/>
    <w:rPr>
      <w:rFonts w:ascii="Arial" w:hAnsi="Arial"/>
      <w:b/>
      <w:noProof/>
      <w:sz w:val="32"/>
    </w:rPr>
  </w:style>
  <w:style w:type="character" w:customStyle="1" w:styleId="Heading2Char">
    <w:name w:val="Heading 2 Char"/>
    <w:basedOn w:val="DefaultParagraphFont"/>
    <w:link w:val="Heading2"/>
    <w:rsid w:val="00F609F5"/>
    <w:rPr>
      <w:rFonts w:ascii="Arial" w:hAnsi="Arial"/>
      <w:b/>
      <w:noProof/>
      <w:sz w:val="28"/>
      <w:szCs w:val="24"/>
      <w:lang w:eastAsia="en-US"/>
    </w:rPr>
  </w:style>
  <w:style w:type="character" w:customStyle="1" w:styleId="Heading3Char">
    <w:name w:val="Heading 3 Char"/>
    <w:basedOn w:val="DefaultParagraphFont"/>
    <w:link w:val="Heading3"/>
    <w:rsid w:val="00C2669E"/>
    <w:rPr>
      <w:rFonts w:ascii="Arial" w:hAnsi="Arial"/>
      <w:b/>
      <w:color w:val="000000"/>
      <w:sz w:val="36"/>
      <w:lang w:eastAsia="en-US"/>
    </w:rPr>
  </w:style>
  <w:style w:type="character" w:customStyle="1" w:styleId="Heading4Char">
    <w:name w:val="Heading 4 Char"/>
    <w:basedOn w:val="DefaultParagraphFont"/>
    <w:link w:val="Heading4"/>
    <w:rsid w:val="00C2669E"/>
    <w:rPr>
      <w:rFonts w:ascii="Arial" w:hAnsi="Arial"/>
      <w:color w:val="000000"/>
      <w:sz w:val="80"/>
      <w:lang w:eastAsia="en-US"/>
    </w:rPr>
  </w:style>
  <w:style w:type="character" w:customStyle="1" w:styleId="Heading5Char">
    <w:name w:val="Heading 5 Char"/>
    <w:basedOn w:val="DefaultParagraphFont"/>
    <w:link w:val="Heading5"/>
    <w:rsid w:val="00C2669E"/>
    <w:rPr>
      <w:rFonts w:ascii="Arial" w:hAnsi="Arial"/>
      <w:color w:val="000000"/>
      <w:sz w:val="28"/>
      <w:u w:val="single"/>
      <w:lang w:eastAsia="en-US"/>
    </w:rPr>
  </w:style>
  <w:style w:type="character" w:customStyle="1" w:styleId="Heading6Char">
    <w:name w:val="Heading 6 Char"/>
    <w:basedOn w:val="DefaultParagraphFont"/>
    <w:link w:val="Heading6"/>
    <w:rsid w:val="00C2669E"/>
    <w:rPr>
      <w:rFonts w:ascii="Arial" w:hAnsi="Arial"/>
      <w:b/>
      <w:bCs/>
      <w:color w:val="000000"/>
      <w:sz w:val="28"/>
      <w:lang w:eastAsia="en-US"/>
    </w:rPr>
  </w:style>
  <w:style w:type="character" w:customStyle="1" w:styleId="Heading7Char">
    <w:name w:val="Heading 7 Char"/>
    <w:basedOn w:val="DefaultParagraphFont"/>
    <w:link w:val="Heading7"/>
    <w:rsid w:val="00C2669E"/>
    <w:rPr>
      <w:rFonts w:ascii="Arial" w:hAnsi="Arial"/>
      <w:b/>
      <w:bCs/>
      <w:noProof/>
      <w:color w:val="000000"/>
      <w:sz w:val="24"/>
      <w:lang w:eastAsia="en-US"/>
    </w:rPr>
  </w:style>
  <w:style w:type="character" w:customStyle="1" w:styleId="Heading8Char">
    <w:name w:val="Heading 8 Char"/>
    <w:basedOn w:val="DefaultParagraphFont"/>
    <w:link w:val="Heading8"/>
    <w:rsid w:val="00C2669E"/>
    <w:rPr>
      <w:rFonts w:ascii="Arial" w:hAnsi="Arial"/>
      <w:b/>
      <w:bCs/>
      <w:noProof/>
      <w:sz w:val="24"/>
      <w:lang w:eastAsia="en-US"/>
    </w:rPr>
  </w:style>
  <w:style w:type="paragraph" w:styleId="Caption">
    <w:name w:val="caption"/>
    <w:basedOn w:val="Normal"/>
    <w:next w:val="Normal"/>
    <w:uiPriority w:val="99"/>
    <w:qFormat/>
    <w:rsid w:val="00C2669E"/>
    <w:rPr>
      <w:b/>
      <w:bCs/>
      <w:color w:val="365F91"/>
      <w:sz w:val="16"/>
      <w:szCs w:val="16"/>
    </w:rPr>
  </w:style>
  <w:style w:type="paragraph" w:styleId="Title">
    <w:name w:val="Title"/>
    <w:basedOn w:val="Normal"/>
    <w:next w:val="Normal"/>
    <w:link w:val="TitleChar"/>
    <w:uiPriority w:val="99"/>
    <w:qFormat/>
    <w:rsid w:val="00C2669E"/>
    <w:pPr>
      <w:spacing w:before="720"/>
    </w:pPr>
    <w:rPr>
      <w:caps/>
      <w:color w:val="4F81BD"/>
      <w:spacing w:val="10"/>
      <w:kern w:val="28"/>
      <w:sz w:val="52"/>
      <w:szCs w:val="52"/>
    </w:rPr>
  </w:style>
  <w:style w:type="character" w:customStyle="1" w:styleId="TitleChar">
    <w:name w:val="Title Char"/>
    <w:basedOn w:val="DefaultParagraphFont"/>
    <w:link w:val="Title"/>
    <w:uiPriority w:val="99"/>
    <w:rsid w:val="00C2669E"/>
    <w:rPr>
      <w:rFonts w:ascii="Arial" w:hAnsi="Arial"/>
      <w:caps/>
      <w:color w:val="4F81BD"/>
      <w:spacing w:val="10"/>
      <w:kern w:val="28"/>
      <w:sz w:val="52"/>
      <w:szCs w:val="52"/>
      <w:lang w:eastAsia="en-US"/>
    </w:rPr>
  </w:style>
  <w:style w:type="paragraph" w:styleId="Subtitle">
    <w:name w:val="Subtitle"/>
    <w:basedOn w:val="Normal"/>
    <w:next w:val="Normal"/>
    <w:link w:val="SubtitleChar"/>
    <w:uiPriority w:val="99"/>
    <w:qFormat/>
    <w:rsid w:val="00C2669E"/>
    <w:pPr>
      <w:spacing w:after="1000"/>
    </w:pPr>
    <w:rPr>
      <w:caps/>
      <w:color w:val="595959"/>
      <w:spacing w:val="10"/>
      <w:sz w:val="24"/>
      <w:szCs w:val="24"/>
    </w:rPr>
  </w:style>
  <w:style w:type="character" w:customStyle="1" w:styleId="SubtitleChar">
    <w:name w:val="Subtitle Char"/>
    <w:basedOn w:val="DefaultParagraphFont"/>
    <w:link w:val="Subtitle"/>
    <w:uiPriority w:val="99"/>
    <w:rsid w:val="00C2669E"/>
    <w:rPr>
      <w:rFonts w:ascii="Arial" w:hAnsi="Arial"/>
      <w:caps/>
      <w:color w:val="595959"/>
      <w:spacing w:val="10"/>
      <w:sz w:val="24"/>
      <w:szCs w:val="24"/>
      <w:lang w:eastAsia="en-US"/>
    </w:rPr>
  </w:style>
  <w:style w:type="character" w:styleId="Strong">
    <w:name w:val="Strong"/>
    <w:basedOn w:val="DefaultParagraphFont"/>
    <w:uiPriority w:val="99"/>
    <w:qFormat/>
    <w:rsid w:val="00C2669E"/>
    <w:rPr>
      <w:rFonts w:cs="Times New Roman"/>
      <w:b/>
    </w:rPr>
  </w:style>
  <w:style w:type="character" w:styleId="Emphasis">
    <w:name w:val="Emphasis"/>
    <w:basedOn w:val="DefaultParagraphFont"/>
    <w:uiPriority w:val="99"/>
    <w:qFormat/>
    <w:rsid w:val="00C2669E"/>
    <w:rPr>
      <w:rFonts w:cs="Times New Roman"/>
      <w:caps/>
      <w:color w:val="243F60"/>
      <w:spacing w:val="5"/>
    </w:rPr>
  </w:style>
  <w:style w:type="paragraph" w:styleId="NoSpacing">
    <w:name w:val="No Spacing"/>
    <w:basedOn w:val="Normal"/>
    <w:link w:val="NoSpacingChar"/>
    <w:uiPriority w:val="99"/>
    <w:qFormat/>
    <w:rsid w:val="00C2669E"/>
    <w:rPr>
      <w:color w:val="auto"/>
      <w:sz w:val="24"/>
      <w:szCs w:val="24"/>
    </w:rPr>
  </w:style>
  <w:style w:type="character" w:customStyle="1" w:styleId="NoSpacingChar">
    <w:name w:val="No Spacing Char"/>
    <w:basedOn w:val="DefaultParagraphFont"/>
    <w:link w:val="NoSpacing"/>
    <w:uiPriority w:val="99"/>
    <w:locked/>
    <w:rsid w:val="00C2669E"/>
    <w:rPr>
      <w:rFonts w:ascii="Arial" w:hAnsi="Arial"/>
      <w:sz w:val="24"/>
      <w:szCs w:val="24"/>
      <w:lang w:eastAsia="en-US"/>
    </w:rPr>
  </w:style>
  <w:style w:type="paragraph" w:styleId="Quote">
    <w:name w:val="Quote"/>
    <w:basedOn w:val="Normal"/>
    <w:next w:val="Normal"/>
    <w:link w:val="QuoteChar"/>
    <w:uiPriority w:val="99"/>
    <w:qFormat/>
    <w:rsid w:val="00C2669E"/>
    <w:rPr>
      <w:i/>
      <w:iCs/>
      <w:color w:val="auto"/>
      <w:sz w:val="24"/>
      <w:szCs w:val="24"/>
    </w:rPr>
  </w:style>
  <w:style w:type="character" w:customStyle="1" w:styleId="QuoteChar">
    <w:name w:val="Quote Char"/>
    <w:basedOn w:val="DefaultParagraphFont"/>
    <w:link w:val="Quote"/>
    <w:uiPriority w:val="99"/>
    <w:rsid w:val="00C2669E"/>
    <w:rPr>
      <w:rFonts w:ascii="Arial" w:hAnsi="Arial"/>
      <w:i/>
      <w:iCs/>
      <w:sz w:val="24"/>
      <w:szCs w:val="24"/>
      <w:lang w:eastAsia="en-US"/>
    </w:rPr>
  </w:style>
  <w:style w:type="paragraph" w:styleId="IntenseQuote">
    <w:name w:val="Intense Quote"/>
    <w:basedOn w:val="Normal"/>
    <w:next w:val="Normal"/>
    <w:link w:val="IntenseQuoteChar"/>
    <w:uiPriority w:val="99"/>
    <w:qFormat/>
    <w:rsid w:val="00C2669E"/>
    <w:pPr>
      <w:pBdr>
        <w:top w:val="single" w:sz="4" w:space="10" w:color="4F81BD"/>
        <w:left w:val="single" w:sz="4" w:space="10" w:color="4F81BD"/>
      </w:pBdr>
      <w:ind w:left="1296" w:right="1152"/>
      <w:jc w:val="both"/>
    </w:pPr>
    <w:rPr>
      <w:i/>
      <w:iCs/>
      <w:color w:val="4F81BD"/>
      <w:sz w:val="24"/>
      <w:szCs w:val="24"/>
    </w:rPr>
  </w:style>
  <w:style w:type="character" w:customStyle="1" w:styleId="IntenseQuoteChar">
    <w:name w:val="Intense Quote Char"/>
    <w:basedOn w:val="DefaultParagraphFont"/>
    <w:link w:val="IntenseQuote"/>
    <w:uiPriority w:val="99"/>
    <w:rsid w:val="00C2669E"/>
    <w:rPr>
      <w:rFonts w:ascii="Arial" w:hAnsi="Arial"/>
      <w:i/>
      <w:iCs/>
      <w:color w:val="4F81BD"/>
      <w:sz w:val="24"/>
      <w:szCs w:val="24"/>
      <w:lang w:eastAsia="en-US"/>
    </w:rPr>
  </w:style>
  <w:style w:type="character" w:styleId="SubtleEmphasis">
    <w:name w:val="Subtle Emphasis"/>
    <w:basedOn w:val="DefaultParagraphFont"/>
    <w:uiPriority w:val="99"/>
    <w:qFormat/>
    <w:rsid w:val="00C2669E"/>
    <w:rPr>
      <w:rFonts w:cs="Times New Roman"/>
      <w:i/>
      <w:color w:val="243F60"/>
    </w:rPr>
  </w:style>
  <w:style w:type="character" w:styleId="IntenseEmphasis">
    <w:name w:val="Intense Emphasis"/>
    <w:basedOn w:val="DefaultParagraphFont"/>
    <w:uiPriority w:val="99"/>
    <w:qFormat/>
    <w:rsid w:val="00C2669E"/>
    <w:rPr>
      <w:rFonts w:cs="Times New Roman"/>
      <w:b/>
      <w:caps/>
      <w:color w:val="243F60"/>
      <w:spacing w:val="10"/>
    </w:rPr>
  </w:style>
  <w:style w:type="character" w:styleId="SubtleReference">
    <w:name w:val="Subtle Reference"/>
    <w:basedOn w:val="DefaultParagraphFont"/>
    <w:uiPriority w:val="99"/>
    <w:qFormat/>
    <w:rsid w:val="00C2669E"/>
    <w:rPr>
      <w:rFonts w:cs="Times New Roman"/>
      <w:b/>
      <w:color w:val="4F81BD"/>
    </w:rPr>
  </w:style>
  <w:style w:type="character" w:styleId="IntenseReference">
    <w:name w:val="Intense Reference"/>
    <w:basedOn w:val="DefaultParagraphFont"/>
    <w:uiPriority w:val="99"/>
    <w:qFormat/>
    <w:rsid w:val="00C2669E"/>
    <w:rPr>
      <w:rFonts w:cs="Times New Roman"/>
      <w:b/>
      <w:i/>
      <w:caps/>
      <w:color w:val="4F81BD"/>
    </w:rPr>
  </w:style>
  <w:style w:type="character" w:styleId="BookTitle">
    <w:name w:val="Book Title"/>
    <w:basedOn w:val="DefaultParagraphFont"/>
    <w:uiPriority w:val="99"/>
    <w:qFormat/>
    <w:rsid w:val="00C2669E"/>
    <w:rPr>
      <w:rFonts w:cs="Times New Roman"/>
      <w:b/>
      <w:i/>
      <w:spacing w:val="9"/>
    </w:rPr>
  </w:style>
  <w:style w:type="paragraph" w:styleId="TOCHeading">
    <w:name w:val="TOC Heading"/>
    <w:basedOn w:val="Heading1"/>
    <w:next w:val="Normal"/>
    <w:uiPriority w:val="99"/>
    <w:qFormat/>
    <w:rsid w:val="00C2669E"/>
    <w:pPr>
      <w:keepNext w:val="0"/>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9"/>
    </w:pPr>
    <w:rPr>
      <w:bCs/>
      <w:caps/>
      <w:noProof w:val="0"/>
      <w:color w:val="FFFFFF"/>
      <w:spacing w:val="15"/>
      <w:sz w:val="22"/>
      <w:szCs w:val="22"/>
      <w:lang w:eastAsia="en-US"/>
    </w:rPr>
  </w:style>
  <w:style w:type="character" w:customStyle="1" w:styleId="HeaderChar">
    <w:name w:val="Header Char"/>
    <w:basedOn w:val="DefaultParagraphFont"/>
    <w:link w:val="Header"/>
    <w:rsid w:val="00C2669E"/>
    <w:rPr>
      <w:rFonts w:ascii="Arial" w:hAnsi="Arial"/>
      <w:color w:val="000000"/>
      <w:sz w:val="28"/>
      <w:lang w:eastAsia="en-US"/>
    </w:rPr>
  </w:style>
  <w:style w:type="character" w:customStyle="1" w:styleId="BodyTextIndentChar">
    <w:name w:val="Body Text Indent Char"/>
    <w:basedOn w:val="DefaultParagraphFont"/>
    <w:link w:val="BodyTextIndent"/>
    <w:rsid w:val="00C2669E"/>
    <w:rPr>
      <w:rFonts w:ascii="Arial" w:hAnsi="Arial"/>
      <w:color w:val="000000"/>
      <w:sz w:val="24"/>
      <w:lang w:eastAsia="en-US"/>
    </w:rPr>
  </w:style>
  <w:style w:type="character" w:customStyle="1" w:styleId="BodyText2Char">
    <w:name w:val="Body Text 2 Char"/>
    <w:basedOn w:val="DefaultParagraphFont"/>
    <w:link w:val="BodyText2"/>
    <w:rsid w:val="00C2669E"/>
    <w:rPr>
      <w:rFonts w:ascii="Arial" w:hAnsi="Arial"/>
      <w:sz w:val="24"/>
      <w:lang w:eastAsia="en-US"/>
    </w:rPr>
  </w:style>
  <w:style w:type="character" w:customStyle="1" w:styleId="BodyTextChar">
    <w:name w:val="Body Text Char"/>
    <w:basedOn w:val="DefaultParagraphFont"/>
    <w:link w:val="BodyText"/>
    <w:rsid w:val="00C2669E"/>
    <w:rPr>
      <w:rFonts w:ascii="Arial" w:hAnsi="Arial"/>
      <w:b/>
      <w:bCs/>
      <w:color w:val="0000FF"/>
      <w:sz w:val="24"/>
      <w:lang w:eastAsia="en-US"/>
    </w:rPr>
  </w:style>
  <w:style w:type="character" w:customStyle="1" w:styleId="BodyTextIndent2Char">
    <w:name w:val="Body Text Indent 2 Char"/>
    <w:basedOn w:val="DefaultParagraphFont"/>
    <w:link w:val="BodyTextIndent2"/>
    <w:rsid w:val="00C2669E"/>
    <w:rPr>
      <w:rFonts w:ascii="Arial" w:hAnsi="Arial"/>
      <w:b/>
      <w:bCs/>
      <w:noProof/>
      <w:color w:val="0000FF"/>
      <w:sz w:val="24"/>
      <w:lang w:eastAsia="en-US"/>
    </w:rPr>
  </w:style>
  <w:style w:type="paragraph" w:styleId="BodyText3">
    <w:name w:val="Body Text 3"/>
    <w:basedOn w:val="Heading3"/>
    <w:link w:val="BodyText3Char"/>
    <w:uiPriority w:val="99"/>
    <w:rsid w:val="00C2669E"/>
    <w:pPr>
      <w:keepNext w:val="0"/>
      <w:numPr>
        <w:ilvl w:val="1"/>
        <w:numId w:val="11"/>
      </w:numPr>
      <w:pBdr>
        <w:top w:val="single" w:sz="18" w:space="1" w:color="4F81BD"/>
        <w:left w:val="single" w:sz="18" w:space="4" w:color="4F81BD"/>
      </w:pBdr>
      <w:shd w:val="clear" w:color="auto" w:fill="FFFFFF"/>
      <w:spacing w:before="120"/>
    </w:pPr>
    <w:rPr>
      <w:rFonts w:cs="Arial"/>
      <w:caps/>
      <w:color w:val="auto"/>
      <w:sz w:val="20"/>
    </w:rPr>
  </w:style>
  <w:style w:type="character" w:customStyle="1" w:styleId="BodyText3Char">
    <w:name w:val="Body Text 3 Char"/>
    <w:basedOn w:val="DefaultParagraphFont"/>
    <w:link w:val="BodyText3"/>
    <w:uiPriority w:val="99"/>
    <w:rsid w:val="00C2669E"/>
    <w:rPr>
      <w:rFonts w:ascii="Arial" w:hAnsi="Arial" w:cs="Arial"/>
      <w:b/>
      <w:caps/>
      <w:shd w:val="clear" w:color="auto" w:fill="FFFFFF"/>
      <w:lang w:eastAsia="en-US"/>
    </w:rPr>
  </w:style>
  <w:style w:type="character" w:customStyle="1" w:styleId="BodyTextIndent3Char">
    <w:name w:val="Body Text Indent 3 Char"/>
    <w:basedOn w:val="DefaultParagraphFont"/>
    <w:link w:val="BodyTextIndent3"/>
    <w:rsid w:val="00C2669E"/>
    <w:rPr>
      <w:rFonts w:ascii="Arial" w:hAnsi="Arial"/>
      <w:noProof/>
      <w:sz w:val="24"/>
      <w:lang w:eastAsia="en-US"/>
    </w:rPr>
  </w:style>
  <w:style w:type="paragraph" w:customStyle="1" w:styleId="RW1">
    <w:name w:val="RW1"/>
    <w:basedOn w:val="Normal"/>
    <w:uiPriority w:val="99"/>
    <w:rsid w:val="00C2669E"/>
    <w:pPr>
      <w:overflowPunct w:val="0"/>
      <w:autoSpaceDE w:val="0"/>
      <w:autoSpaceDN w:val="0"/>
      <w:adjustRightInd w:val="0"/>
      <w:textAlignment w:val="baseline"/>
    </w:pPr>
    <w:rPr>
      <w:b/>
      <w:color w:val="auto"/>
      <w:sz w:val="24"/>
      <w:lang w:val="en-US"/>
    </w:rPr>
  </w:style>
  <w:style w:type="paragraph" w:customStyle="1" w:styleId="DefaultText">
    <w:name w:val="Default Text"/>
    <w:basedOn w:val="Normal"/>
    <w:uiPriority w:val="99"/>
    <w:rsid w:val="00C2669E"/>
    <w:pPr>
      <w:overflowPunct w:val="0"/>
      <w:autoSpaceDE w:val="0"/>
      <w:autoSpaceDN w:val="0"/>
      <w:adjustRightInd w:val="0"/>
      <w:textAlignment w:val="baseline"/>
    </w:pPr>
    <w:rPr>
      <w:sz w:val="24"/>
    </w:rPr>
  </w:style>
  <w:style w:type="paragraph" w:customStyle="1" w:styleId="LEGALA">
    <w:name w:val="LEGAL (A)"/>
    <w:uiPriority w:val="99"/>
    <w:rsid w:val="00C2669E"/>
    <w:pPr>
      <w:keepNext/>
      <w:keepLines/>
      <w:numPr>
        <w:numId w:val="7"/>
      </w:numPr>
      <w:spacing w:before="240" w:after="60"/>
    </w:pPr>
    <w:rPr>
      <w:sz w:val="24"/>
      <w:lang w:eastAsia="en-US"/>
    </w:rPr>
  </w:style>
  <w:style w:type="paragraph" w:customStyle="1" w:styleId="legal1">
    <w:name w:val="legal 1"/>
    <w:basedOn w:val="Normal"/>
    <w:uiPriority w:val="99"/>
    <w:rsid w:val="00C2669E"/>
    <w:pPr>
      <w:keepNext/>
      <w:keepLines/>
      <w:numPr>
        <w:numId w:val="8"/>
      </w:numPr>
      <w:spacing w:before="240" w:after="60"/>
      <w:ind w:left="720"/>
    </w:pPr>
    <w:rPr>
      <w:rFonts w:ascii="Times New Roman" w:hAnsi="Times New Roman"/>
      <w:color w:val="auto"/>
      <w:sz w:val="24"/>
      <w:szCs w:val="24"/>
    </w:rPr>
  </w:style>
  <w:style w:type="paragraph" w:customStyle="1" w:styleId="TableText">
    <w:name w:val="Table Text"/>
    <w:basedOn w:val="Normal"/>
    <w:uiPriority w:val="99"/>
    <w:rsid w:val="00C2669E"/>
    <w:pPr>
      <w:overflowPunct w:val="0"/>
      <w:autoSpaceDE w:val="0"/>
      <w:autoSpaceDN w:val="0"/>
      <w:adjustRightInd w:val="0"/>
      <w:jc w:val="right"/>
      <w:textAlignment w:val="baseline"/>
    </w:pPr>
    <w:rPr>
      <w:sz w:val="24"/>
    </w:rPr>
  </w:style>
  <w:style w:type="character" w:styleId="PageNumber">
    <w:name w:val="page number"/>
    <w:basedOn w:val="DefaultParagraphFont"/>
    <w:uiPriority w:val="99"/>
    <w:rsid w:val="00C2669E"/>
    <w:rPr>
      <w:rFonts w:cs="Times New Roman"/>
    </w:rPr>
  </w:style>
  <w:style w:type="paragraph" w:styleId="FootnoteText">
    <w:name w:val="footnote text"/>
    <w:basedOn w:val="Normal"/>
    <w:link w:val="FootnoteTextChar"/>
    <w:uiPriority w:val="99"/>
    <w:rsid w:val="00C2669E"/>
    <w:rPr>
      <w:color w:val="auto"/>
      <w:sz w:val="20"/>
    </w:rPr>
  </w:style>
  <w:style w:type="character" w:customStyle="1" w:styleId="FootnoteTextChar">
    <w:name w:val="Footnote Text Char"/>
    <w:basedOn w:val="DefaultParagraphFont"/>
    <w:link w:val="FootnoteText"/>
    <w:uiPriority w:val="99"/>
    <w:rsid w:val="00C2669E"/>
    <w:rPr>
      <w:rFonts w:ascii="Arial" w:hAnsi="Arial"/>
      <w:lang w:eastAsia="en-US"/>
    </w:rPr>
  </w:style>
  <w:style w:type="character" w:styleId="FootnoteReference">
    <w:name w:val="footnote reference"/>
    <w:basedOn w:val="DefaultParagraphFont"/>
    <w:uiPriority w:val="99"/>
    <w:rsid w:val="00C2669E"/>
    <w:rPr>
      <w:rFonts w:cs="Times New Roman"/>
      <w:vertAlign w:val="superscript"/>
    </w:rPr>
  </w:style>
  <w:style w:type="paragraph" w:customStyle="1" w:styleId="3AutoList19">
    <w:name w:val="3AutoList19"/>
    <w:uiPriority w:val="99"/>
    <w:rsid w:val="00C2669E"/>
    <w:pPr>
      <w:widowControl w:val="0"/>
      <w:jc w:val="both"/>
    </w:pPr>
    <w:rPr>
      <w:rFonts w:ascii="Arial" w:hAnsi="Arial" w:cs="Arial"/>
      <w:sz w:val="24"/>
      <w:szCs w:val="24"/>
      <w:lang w:eastAsia="en-US"/>
    </w:rPr>
  </w:style>
  <w:style w:type="paragraph" w:customStyle="1" w:styleId="e-pHeading3">
    <w:name w:val="e-p Heading 3"/>
    <w:basedOn w:val="e-pHeading2"/>
    <w:uiPriority w:val="99"/>
    <w:rsid w:val="00C2669E"/>
    <w:pPr>
      <w:numPr>
        <w:ilvl w:val="2"/>
      </w:numPr>
      <w:tabs>
        <w:tab w:val="clear" w:pos="1872"/>
        <w:tab w:val="num" w:pos="1440"/>
      </w:tabs>
      <w:ind w:left="0"/>
    </w:pPr>
  </w:style>
  <w:style w:type="paragraph" w:customStyle="1" w:styleId="e-pHeading2">
    <w:name w:val="e-p Heading 2"/>
    <w:basedOn w:val="Normal"/>
    <w:next w:val="Normal"/>
    <w:uiPriority w:val="99"/>
    <w:rsid w:val="00C2669E"/>
    <w:pPr>
      <w:keepNext/>
      <w:numPr>
        <w:ilvl w:val="1"/>
        <w:numId w:val="9"/>
      </w:numPr>
      <w:tabs>
        <w:tab w:val="left" w:pos="720"/>
      </w:tabs>
      <w:spacing w:after="240"/>
      <w:outlineLvl w:val="0"/>
    </w:pPr>
    <w:rPr>
      <w:rFonts w:cs="Arial"/>
      <w:color w:val="auto"/>
      <w:sz w:val="22"/>
      <w:szCs w:val="22"/>
    </w:rPr>
  </w:style>
  <w:style w:type="paragraph" w:styleId="TOC3">
    <w:name w:val="toc 3"/>
    <w:basedOn w:val="Normal"/>
    <w:next w:val="Normal"/>
    <w:autoRedefine/>
    <w:uiPriority w:val="39"/>
    <w:rsid w:val="00C2669E"/>
    <w:pPr>
      <w:ind w:left="482"/>
    </w:pPr>
    <w:rPr>
      <w:rFonts w:ascii="Calibri" w:hAnsi="Calibri"/>
      <w:i/>
      <w:iCs/>
      <w:color w:val="auto"/>
      <w:sz w:val="20"/>
    </w:rPr>
  </w:style>
  <w:style w:type="paragraph" w:styleId="TOC4">
    <w:name w:val="toc 4"/>
    <w:basedOn w:val="Normal"/>
    <w:next w:val="Normal"/>
    <w:autoRedefine/>
    <w:uiPriority w:val="39"/>
    <w:rsid w:val="00C2669E"/>
    <w:pPr>
      <w:ind w:left="720"/>
    </w:pPr>
    <w:rPr>
      <w:rFonts w:ascii="Calibri" w:hAnsi="Calibri"/>
      <w:color w:val="auto"/>
      <w:sz w:val="18"/>
      <w:szCs w:val="18"/>
    </w:rPr>
  </w:style>
  <w:style w:type="paragraph" w:styleId="TOC5">
    <w:name w:val="toc 5"/>
    <w:basedOn w:val="Normal"/>
    <w:next w:val="Normal"/>
    <w:autoRedefine/>
    <w:uiPriority w:val="39"/>
    <w:rsid w:val="00C2669E"/>
    <w:pPr>
      <w:ind w:left="960"/>
    </w:pPr>
    <w:rPr>
      <w:rFonts w:ascii="Calibri" w:hAnsi="Calibri"/>
      <w:color w:val="auto"/>
      <w:sz w:val="18"/>
      <w:szCs w:val="18"/>
    </w:rPr>
  </w:style>
  <w:style w:type="paragraph" w:styleId="TOC6">
    <w:name w:val="toc 6"/>
    <w:basedOn w:val="Normal"/>
    <w:next w:val="Normal"/>
    <w:autoRedefine/>
    <w:uiPriority w:val="39"/>
    <w:rsid w:val="00C2669E"/>
    <w:pPr>
      <w:ind w:left="1200"/>
    </w:pPr>
    <w:rPr>
      <w:rFonts w:ascii="Calibri" w:hAnsi="Calibri"/>
      <w:color w:val="auto"/>
      <w:sz w:val="18"/>
      <w:szCs w:val="18"/>
    </w:rPr>
  </w:style>
  <w:style w:type="paragraph" w:styleId="TOC7">
    <w:name w:val="toc 7"/>
    <w:basedOn w:val="Normal"/>
    <w:next w:val="Normal"/>
    <w:autoRedefine/>
    <w:uiPriority w:val="39"/>
    <w:rsid w:val="00C2669E"/>
    <w:pPr>
      <w:ind w:left="1440"/>
    </w:pPr>
    <w:rPr>
      <w:rFonts w:ascii="Calibri" w:hAnsi="Calibri"/>
      <w:color w:val="auto"/>
      <w:sz w:val="18"/>
      <w:szCs w:val="18"/>
    </w:rPr>
  </w:style>
  <w:style w:type="paragraph" w:styleId="TOC8">
    <w:name w:val="toc 8"/>
    <w:basedOn w:val="Normal"/>
    <w:next w:val="Normal"/>
    <w:autoRedefine/>
    <w:uiPriority w:val="39"/>
    <w:rsid w:val="00C2669E"/>
    <w:pPr>
      <w:ind w:left="1680"/>
    </w:pPr>
    <w:rPr>
      <w:rFonts w:ascii="Calibri" w:hAnsi="Calibri"/>
      <w:color w:val="auto"/>
      <w:sz w:val="18"/>
      <w:szCs w:val="18"/>
    </w:rPr>
  </w:style>
  <w:style w:type="paragraph" w:styleId="TOC9">
    <w:name w:val="toc 9"/>
    <w:basedOn w:val="Normal"/>
    <w:next w:val="Normal"/>
    <w:autoRedefine/>
    <w:uiPriority w:val="39"/>
    <w:rsid w:val="00C2669E"/>
    <w:pPr>
      <w:ind w:left="1920"/>
    </w:pPr>
    <w:rPr>
      <w:rFonts w:ascii="Calibri" w:hAnsi="Calibri"/>
      <w:color w:val="auto"/>
      <w:sz w:val="18"/>
      <w:szCs w:val="18"/>
    </w:rPr>
  </w:style>
  <w:style w:type="paragraph" w:customStyle="1" w:styleId="StyleHeading224ptAuto">
    <w:name w:val="Style Heading 2 + 24 pt Auto"/>
    <w:basedOn w:val="Normal"/>
    <w:link w:val="StyleHeading224ptAutoChar"/>
    <w:uiPriority w:val="99"/>
    <w:rsid w:val="00C2669E"/>
    <w:pPr>
      <w:keepNext/>
      <w:numPr>
        <w:numId w:val="10"/>
      </w:numPr>
      <w:contextualSpacing/>
    </w:pPr>
    <w:rPr>
      <w:rFonts w:ascii="Calibri" w:hAnsi="Calibri"/>
      <w:caps/>
      <w:noProof/>
      <w:color w:val="auto"/>
      <w:spacing w:val="15"/>
      <w:szCs w:val="22"/>
    </w:rPr>
  </w:style>
  <w:style w:type="paragraph" w:customStyle="1" w:styleId="CharChar1Char">
    <w:name w:val="Char Char1 Char"/>
    <w:basedOn w:val="Normal"/>
    <w:uiPriority w:val="99"/>
    <w:semiHidden/>
    <w:rsid w:val="00C2669E"/>
    <w:pPr>
      <w:widowControl w:val="0"/>
      <w:adjustRightInd w:val="0"/>
      <w:spacing w:after="160" w:line="240" w:lineRule="exact"/>
      <w:textAlignment w:val="baseline"/>
    </w:pPr>
    <w:rPr>
      <w:rFonts w:ascii="Verdana" w:hAnsi="Verdana"/>
      <w:color w:val="auto"/>
      <w:sz w:val="20"/>
      <w:lang w:val="en-US"/>
    </w:rPr>
  </w:style>
  <w:style w:type="paragraph" w:customStyle="1" w:styleId="Default">
    <w:name w:val="Default"/>
    <w:rsid w:val="00C2669E"/>
    <w:pPr>
      <w:autoSpaceDE w:val="0"/>
      <w:autoSpaceDN w:val="0"/>
      <w:adjustRightInd w:val="0"/>
    </w:pPr>
    <w:rPr>
      <w:rFonts w:ascii="Arial" w:hAnsi="Arial" w:cs="Arial"/>
      <w:color w:val="000000"/>
      <w:sz w:val="24"/>
      <w:szCs w:val="24"/>
    </w:rPr>
  </w:style>
  <w:style w:type="character" w:customStyle="1" w:styleId="StyleHeading224ptAutoChar">
    <w:name w:val="Style Heading 2 + 24 pt Auto Char"/>
    <w:basedOn w:val="Heading2Char"/>
    <w:link w:val="StyleHeading224ptAuto"/>
    <w:uiPriority w:val="99"/>
    <w:locked/>
    <w:rsid w:val="00C2669E"/>
    <w:rPr>
      <w:rFonts w:ascii="Calibri" w:hAnsi="Calibri"/>
      <w:b w:val="0"/>
      <w:caps/>
      <w:noProof/>
      <w:spacing w:val="15"/>
      <w:sz w:val="28"/>
      <w:szCs w:val="22"/>
      <w:lang w:eastAsia="en-US"/>
    </w:rPr>
  </w:style>
  <w:style w:type="paragraph" w:styleId="ListNumber2">
    <w:name w:val="List Number 2"/>
    <w:basedOn w:val="Normal"/>
    <w:uiPriority w:val="99"/>
    <w:rsid w:val="00C2669E"/>
    <w:pPr>
      <w:tabs>
        <w:tab w:val="num" w:pos="643"/>
      </w:tabs>
      <w:ind w:left="643" w:hanging="360"/>
      <w:contextualSpacing/>
    </w:pPr>
    <w:rPr>
      <w:color w:val="auto"/>
      <w:sz w:val="24"/>
      <w:szCs w:val="24"/>
    </w:rPr>
  </w:style>
  <w:style w:type="character" w:customStyle="1" w:styleId="Style1Char">
    <w:name w:val="Style1 Char"/>
    <w:basedOn w:val="Heading3Char"/>
    <w:link w:val="Style1"/>
    <w:uiPriority w:val="99"/>
    <w:locked/>
    <w:rsid w:val="00C2669E"/>
    <w:rPr>
      <w:rFonts w:ascii="Arial" w:hAnsi="Arial"/>
      <w:b/>
      <w:noProof/>
      <w:color w:val="000000"/>
      <w:sz w:val="24"/>
      <w:lang w:eastAsia="en-US"/>
    </w:rPr>
  </w:style>
  <w:style w:type="table" w:customStyle="1" w:styleId="TableGrid9">
    <w:name w:val="Table Grid9"/>
    <w:basedOn w:val="TableNormal"/>
    <w:next w:val="TableGrid"/>
    <w:uiPriority w:val="59"/>
    <w:rsid w:val="00C266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withBullet">
    <w:name w:val="Table Text with Bullet"/>
    <w:basedOn w:val="Normal"/>
    <w:autoRedefine/>
    <w:uiPriority w:val="99"/>
    <w:rsid w:val="00C2669E"/>
    <w:pPr>
      <w:numPr>
        <w:ilvl w:val="1"/>
        <w:numId w:val="14"/>
      </w:numPr>
      <w:jc w:val="both"/>
    </w:pPr>
    <w:rPr>
      <w:rFonts w:cs="Arial"/>
      <w:color w:val="auto"/>
      <w:sz w:val="20"/>
    </w:rPr>
  </w:style>
  <w:style w:type="paragraph" w:customStyle="1" w:styleId="TableTextwithNumber">
    <w:name w:val="Table Text with Number"/>
    <w:basedOn w:val="Normal"/>
    <w:autoRedefine/>
    <w:uiPriority w:val="99"/>
    <w:rsid w:val="00C2669E"/>
    <w:pPr>
      <w:numPr>
        <w:numId w:val="13"/>
      </w:numPr>
      <w:spacing w:before="120" w:after="120"/>
      <w:jc w:val="both"/>
    </w:pPr>
    <w:rPr>
      <w:color w:val="auto"/>
      <w:sz w:val="20"/>
    </w:rPr>
  </w:style>
  <w:style w:type="paragraph" w:customStyle="1" w:styleId="TableTextNoBullet">
    <w:name w:val="Table Text No Bullet"/>
    <w:basedOn w:val="Normal"/>
    <w:link w:val="TableTextNoBulletChar"/>
    <w:autoRedefine/>
    <w:uiPriority w:val="99"/>
    <w:rsid w:val="00C2669E"/>
    <w:pPr>
      <w:spacing w:before="120" w:after="120" w:line="276" w:lineRule="auto"/>
      <w:jc w:val="both"/>
    </w:pPr>
    <w:rPr>
      <w:rFonts w:ascii="Calibri" w:hAnsi="Calibri"/>
      <w:spacing w:val="-2"/>
      <w:sz w:val="22"/>
      <w:szCs w:val="22"/>
    </w:rPr>
  </w:style>
  <w:style w:type="character" w:customStyle="1" w:styleId="TableTextNoBulletChar">
    <w:name w:val="Table Text No Bullet Char"/>
    <w:basedOn w:val="DefaultParagraphFont"/>
    <w:link w:val="TableTextNoBullet"/>
    <w:uiPriority w:val="99"/>
    <w:locked/>
    <w:rsid w:val="00C2669E"/>
    <w:rPr>
      <w:rFonts w:ascii="Calibri" w:hAnsi="Calibri"/>
      <w:color w:val="000000"/>
      <w:spacing w:val="-2"/>
      <w:sz w:val="22"/>
      <w:szCs w:val="22"/>
      <w:lang w:eastAsia="en-US"/>
    </w:rPr>
  </w:style>
  <w:style w:type="paragraph" w:customStyle="1" w:styleId="Bullet1">
    <w:name w:val="Bullet 1"/>
    <w:basedOn w:val="Heading4"/>
    <w:autoRedefine/>
    <w:uiPriority w:val="99"/>
    <w:rsid w:val="00C2669E"/>
    <w:pPr>
      <w:numPr>
        <w:numId w:val="15"/>
      </w:numPr>
      <w:spacing w:before="240" w:after="60"/>
      <w:jc w:val="both"/>
    </w:pPr>
    <w:rPr>
      <w:rFonts w:cs="Arial"/>
      <w:b/>
      <w:bCs/>
      <w:i/>
      <w:iCs/>
      <w:color w:val="auto"/>
      <w:sz w:val="20"/>
    </w:rPr>
  </w:style>
  <w:style w:type="paragraph" w:customStyle="1" w:styleId="NormalBefore3pt">
    <w:name w:val="Normal + Before:  3 pt"/>
    <w:aliases w:val="After:  6 pt"/>
    <w:basedOn w:val="Normal"/>
    <w:rsid w:val="00C2669E"/>
    <w:pPr>
      <w:numPr>
        <w:ilvl w:val="12"/>
      </w:numPr>
      <w:spacing w:after="120"/>
    </w:pPr>
    <w:rPr>
      <w:rFonts w:cs="Arial"/>
      <w:color w:val="auto"/>
      <w:sz w:val="22"/>
      <w:szCs w:val="22"/>
    </w:rPr>
  </w:style>
  <w:style w:type="paragraph" w:styleId="Revision">
    <w:name w:val="Revision"/>
    <w:hidden/>
    <w:uiPriority w:val="99"/>
    <w:rsid w:val="00C2669E"/>
    <w:rPr>
      <w:rFonts w:ascii="Arial" w:hAnsi="Arial"/>
      <w:color w:val="0E1E7D"/>
      <w:sz w:val="24"/>
      <w:szCs w:val="24"/>
      <w:lang w:eastAsia="en-US"/>
    </w:rPr>
  </w:style>
  <w:style w:type="paragraph" w:customStyle="1" w:styleId="tabletextnobullet0">
    <w:name w:val="tabletextnobullet"/>
    <w:basedOn w:val="Normal"/>
    <w:uiPriority w:val="99"/>
    <w:rsid w:val="00C2669E"/>
    <w:pPr>
      <w:spacing w:before="120" w:after="120" w:line="276" w:lineRule="auto"/>
      <w:jc w:val="both"/>
    </w:pPr>
    <w:rPr>
      <w:rFonts w:ascii="Calibri" w:eastAsia="Calibri" w:hAnsi="Calibri"/>
      <w:color w:val="FF0000"/>
      <w:spacing w:val="-2"/>
      <w:sz w:val="22"/>
      <w:szCs w:val="22"/>
      <w:lang w:eastAsia="en-GB"/>
    </w:rPr>
  </w:style>
  <w:style w:type="numbering" w:customStyle="1" w:styleId="Headings">
    <w:name w:val="Headings"/>
    <w:rsid w:val="00C2669E"/>
    <w:pPr>
      <w:numPr>
        <w:numId w:val="12"/>
      </w:numPr>
    </w:pPr>
  </w:style>
  <w:style w:type="character" w:styleId="FollowedHyperlink">
    <w:name w:val="FollowedHyperlink"/>
    <w:basedOn w:val="DefaultParagraphFont"/>
    <w:uiPriority w:val="99"/>
    <w:semiHidden/>
    <w:unhideWhenUsed/>
    <w:rsid w:val="00C2669E"/>
    <w:rPr>
      <w:color w:val="800080" w:themeColor="followedHyperlink"/>
      <w:u w:val="single"/>
    </w:rPr>
  </w:style>
  <w:style w:type="table" w:styleId="LightShading-Accent1">
    <w:name w:val="Light Shading Accent 1"/>
    <w:basedOn w:val="TableNormal"/>
    <w:uiPriority w:val="60"/>
    <w:rsid w:val="00C2669E"/>
    <w:rPr>
      <w:rFonts w:ascii="Calibri" w:eastAsia="Calibri" w:hAnsi="Calibr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C2669E"/>
    <w:rPr>
      <w:rFonts w:ascii="Calibri" w:eastAsia="Calibri" w:hAnsi="Calibr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C2669E"/>
    <w:rPr>
      <w:color w:val="000000"/>
      <w:sz w:val="24"/>
      <w:szCs w:val="24"/>
      <w:lang w:eastAsia="en-US"/>
    </w:rPr>
  </w:style>
  <w:style w:type="numbering" w:customStyle="1" w:styleId="NoList2">
    <w:name w:val="No List2"/>
    <w:next w:val="NoList"/>
    <w:uiPriority w:val="99"/>
    <w:semiHidden/>
    <w:unhideWhenUsed/>
    <w:rsid w:val="00C2669E"/>
  </w:style>
  <w:style w:type="table" w:customStyle="1" w:styleId="TableGrid10">
    <w:name w:val="Table Grid10"/>
    <w:basedOn w:val="TableNormal"/>
    <w:next w:val="TableGrid"/>
    <w:uiPriority w:val="59"/>
    <w:rsid w:val="00C266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rsid w:val="00C2669E"/>
    <w:pPr>
      <w:numPr>
        <w:numId w:val="4"/>
      </w:numPr>
    </w:pPr>
  </w:style>
  <w:style w:type="table" w:customStyle="1" w:styleId="LightShading-Accent11">
    <w:name w:val="Light Shading - Accent 11"/>
    <w:basedOn w:val="TableNormal"/>
    <w:next w:val="LightShading-Accent1"/>
    <w:uiPriority w:val="60"/>
    <w:rsid w:val="00C2669E"/>
    <w:rPr>
      <w:rFonts w:ascii="Calibri" w:eastAsia="Calibri" w:hAnsi="Calibr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next w:val="LightShading"/>
    <w:uiPriority w:val="60"/>
    <w:rsid w:val="00C2669E"/>
    <w:rPr>
      <w:rFonts w:ascii="Calibri" w:eastAsia="Calibri" w:hAnsi="Calibr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ml1">
    <w:name w:val="ml1"/>
    <w:basedOn w:val="Normal"/>
    <w:rsid w:val="00FF76F2"/>
    <w:pPr>
      <w:spacing w:after="240"/>
    </w:pPr>
    <w:rPr>
      <w:rFonts w:ascii="Times New Roman" w:hAnsi="Times New Roman"/>
      <w:color w:val="auto"/>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6250">
      <w:bodyDiv w:val="1"/>
      <w:marLeft w:val="0"/>
      <w:marRight w:val="0"/>
      <w:marTop w:val="0"/>
      <w:marBottom w:val="0"/>
      <w:divBdr>
        <w:top w:val="none" w:sz="0" w:space="0" w:color="auto"/>
        <w:left w:val="none" w:sz="0" w:space="0" w:color="auto"/>
        <w:bottom w:val="none" w:sz="0" w:space="0" w:color="auto"/>
        <w:right w:val="none" w:sz="0" w:space="0" w:color="auto"/>
      </w:divBdr>
    </w:div>
    <w:div w:id="119692897">
      <w:bodyDiv w:val="1"/>
      <w:marLeft w:val="0"/>
      <w:marRight w:val="0"/>
      <w:marTop w:val="0"/>
      <w:marBottom w:val="0"/>
      <w:divBdr>
        <w:top w:val="none" w:sz="0" w:space="0" w:color="auto"/>
        <w:left w:val="none" w:sz="0" w:space="0" w:color="auto"/>
        <w:bottom w:val="none" w:sz="0" w:space="0" w:color="auto"/>
        <w:right w:val="none" w:sz="0" w:space="0" w:color="auto"/>
      </w:divBdr>
    </w:div>
    <w:div w:id="131143949">
      <w:bodyDiv w:val="1"/>
      <w:marLeft w:val="0"/>
      <w:marRight w:val="0"/>
      <w:marTop w:val="0"/>
      <w:marBottom w:val="0"/>
      <w:divBdr>
        <w:top w:val="none" w:sz="0" w:space="0" w:color="auto"/>
        <w:left w:val="none" w:sz="0" w:space="0" w:color="auto"/>
        <w:bottom w:val="none" w:sz="0" w:space="0" w:color="auto"/>
        <w:right w:val="none" w:sz="0" w:space="0" w:color="auto"/>
      </w:divBdr>
    </w:div>
    <w:div w:id="131604301">
      <w:bodyDiv w:val="1"/>
      <w:marLeft w:val="0"/>
      <w:marRight w:val="0"/>
      <w:marTop w:val="0"/>
      <w:marBottom w:val="0"/>
      <w:divBdr>
        <w:top w:val="none" w:sz="0" w:space="0" w:color="auto"/>
        <w:left w:val="none" w:sz="0" w:space="0" w:color="auto"/>
        <w:bottom w:val="none" w:sz="0" w:space="0" w:color="auto"/>
        <w:right w:val="none" w:sz="0" w:space="0" w:color="auto"/>
      </w:divBdr>
    </w:div>
    <w:div w:id="328678568">
      <w:bodyDiv w:val="1"/>
      <w:marLeft w:val="0"/>
      <w:marRight w:val="0"/>
      <w:marTop w:val="0"/>
      <w:marBottom w:val="0"/>
      <w:divBdr>
        <w:top w:val="none" w:sz="0" w:space="0" w:color="auto"/>
        <w:left w:val="none" w:sz="0" w:space="0" w:color="auto"/>
        <w:bottom w:val="none" w:sz="0" w:space="0" w:color="auto"/>
        <w:right w:val="none" w:sz="0" w:space="0" w:color="auto"/>
      </w:divBdr>
    </w:div>
    <w:div w:id="375545774">
      <w:bodyDiv w:val="1"/>
      <w:marLeft w:val="0"/>
      <w:marRight w:val="0"/>
      <w:marTop w:val="0"/>
      <w:marBottom w:val="0"/>
      <w:divBdr>
        <w:top w:val="none" w:sz="0" w:space="0" w:color="auto"/>
        <w:left w:val="none" w:sz="0" w:space="0" w:color="auto"/>
        <w:bottom w:val="none" w:sz="0" w:space="0" w:color="auto"/>
        <w:right w:val="none" w:sz="0" w:space="0" w:color="auto"/>
      </w:divBdr>
    </w:div>
    <w:div w:id="397629889">
      <w:bodyDiv w:val="1"/>
      <w:marLeft w:val="0"/>
      <w:marRight w:val="0"/>
      <w:marTop w:val="0"/>
      <w:marBottom w:val="0"/>
      <w:divBdr>
        <w:top w:val="none" w:sz="0" w:space="0" w:color="auto"/>
        <w:left w:val="none" w:sz="0" w:space="0" w:color="auto"/>
        <w:bottom w:val="none" w:sz="0" w:space="0" w:color="auto"/>
        <w:right w:val="none" w:sz="0" w:space="0" w:color="auto"/>
      </w:divBdr>
    </w:div>
    <w:div w:id="501430425">
      <w:bodyDiv w:val="1"/>
      <w:marLeft w:val="0"/>
      <w:marRight w:val="0"/>
      <w:marTop w:val="0"/>
      <w:marBottom w:val="0"/>
      <w:divBdr>
        <w:top w:val="none" w:sz="0" w:space="0" w:color="auto"/>
        <w:left w:val="none" w:sz="0" w:space="0" w:color="auto"/>
        <w:bottom w:val="none" w:sz="0" w:space="0" w:color="auto"/>
        <w:right w:val="none" w:sz="0" w:space="0" w:color="auto"/>
      </w:divBdr>
    </w:div>
    <w:div w:id="502941728">
      <w:bodyDiv w:val="1"/>
      <w:marLeft w:val="0"/>
      <w:marRight w:val="0"/>
      <w:marTop w:val="0"/>
      <w:marBottom w:val="0"/>
      <w:divBdr>
        <w:top w:val="none" w:sz="0" w:space="0" w:color="auto"/>
        <w:left w:val="none" w:sz="0" w:space="0" w:color="auto"/>
        <w:bottom w:val="none" w:sz="0" w:space="0" w:color="auto"/>
        <w:right w:val="none" w:sz="0" w:space="0" w:color="auto"/>
      </w:divBdr>
    </w:div>
    <w:div w:id="511066040">
      <w:bodyDiv w:val="1"/>
      <w:marLeft w:val="0"/>
      <w:marRight w:val="0"/>
      <w:marTop w:val="0"/>
      <w:marBottom w:val="0"/>
      <w:divBdr>
        <w:top w:val="none" w:sz="0" w:space="0" w:color="auto"/>
        <w:left w:val="none" w:sz="0" w:space="0" w:color="auto"/>
        <w:bottom w:val="none" w:sz="0" w:space="0" w:color="auto"/>
        <w:right w:val="none" w:sz="0" w:space="0" w:color="auto"/>
      </w:divBdr>
    </w:div>
    <w:div w:id="695737689">
      <w:bodyDiv w:val="1"/>
      <w:marLeft w:val="0"/>
      <w:marRight w:val="0"/>
      <w:marTop w:val="0"/>
      <w:marBottom w:val="0"/>
      <w:divBdr>
        <w:top w:val="none" w:sz="0" w:space="0" w:color="auto"/>
        <w:left w:val="none" w:sz="0" w:space="0" w:color="auto"/>
        <w:bottom w:val="none" w:sz="0" w:space="0" w:color="auto"/>
        <w:right w:val="none" w:sz="0" w:space="0" w:color="auto"/>
      </w:divBdr>
    </w:div>
    <w:div w:id="699088158">
      <w:bodyDiv w:val="1"/>
      <w:marLeft w:val="0"/>
      <w:marRight w:val="0"/>
      <w:marTop w:val="0"/>
      <w:marBottom w:val="0"/>
      <w:divBdr>
        <w:top w:val="none" w:sz="0" w:space="0" w:color="auto"/>
        <w:left w:val="none" w:sz="0" w:space="0" w:color="auto"/>
        <w:bottom w:val="none" w:sz="0" w:space="0" w:color="auto"/>
        <w:right w:val="none" w:sz="0" w:space="0" w:color="auto"/>
      </w:divBdr>
    </w:div>
    <w:div w:id="727997924">
      <w:bodyDiv w:val="1"/>
      <w:marLeft w:val="0"/>
      <w:marRight w:val="0"/>
      <w:marTop w:val="0"/>
      <w:marBottom w:val="0"/>
      <w:divBdr>
        <w:top w:val="none" w:sz="0" w:space="0" w:color="auto"/>
        <w:left w:val="none" w:sz="0" w:space="0" w:color="auto"/>
        <w:bottom w:val="none" w:sz="0" w:space="0" w:color="auto"/>
        <w:right w:val="none" w:sz="0" w:space="0" w:color="auto"/>
      </w:divBdr>
    </w:div>
    <w:div w:id="801077385">
      <w:bodyDiv w:val="1"/>
      <w:marLeft w:val="0"/>
      <w:marRight w:val="0"/>
      <w:marTop w:val="0"/>
      <w:marBottom w:val="0"/>
      <w:divBdr>
        <w:top w:val="none" w:sz="0" w:space="0" w:color="auto"/>
        <w:left w:val="none" w:sz="0" w:space="0" w:color="auto"/>
        <w:bottom w:val="none" w:sz="0" w:space="0" w:color="auto"/>
        <w:right w:val="none" w:sz="0" w:space="0" w:color="auto"/>
      </w:divBdr>
    </w:div>
    <w:div w:id="835607680">
      <w:bodyDiv w:val="1"/>
      <w:marLeft w:val="0"/>
      <w:marRight w:val="0"/>
      <w:marTop w:val="0"/>
      <w:marBottom w:val="0"/>
      <w:divBdr>
        <w:top w:val="none" w:sz="0" w:space="0" w:color="auto"/>
        <w:left w:val="none" w:sz="0" w:space="0" w:color="auto"/>
        <w:bottom w:val="none" w:sz="0" w:space="0" w:color="auto"/>
        <w:right w:val="none" w:sz="0" w:space="0" w:color="auto"/>
      </w:divBdr>
    </w:div>
    <w:div w:id="873889066">
      <w:bodyDiv w:val="1"/>
      <w:marLeft w:val="0"/>
      <w:marRight w:val="0"/>
      <w:marTop w:val="0"/>
      <w:marBottom w:val="0"/>
      <w:divBdr>
        <w:top w:val="none" w:sz="0" w:space="0" w:color="auto"/>
        <w:left w:val="none" w:sz="0" w:space="0" w:color="auto"/>
        <w:bottom w:val="none" w:sz="0" w:space="0" w:color="auto"/>
        <w:right w:val="none" w:sz="0" w:space="0" w:color="auto"/>
      </w:divBdr>
    </w:div>
    <w:div w:id="1015111518">
      <w:bodyDiv w:val="1"/>
      <w:marLeft w:val="0"/>
      <w:marRight w:val="0"/>
      <w:marTop w:val="0"/>
      <w:marBottom w:val="0"/>
      <w:divBdr>
        <w:top w:val="none" w:sz="0" w:space="0" w:color="auto"/>
        <w:left w:val="none" w:sz="0" w:space="0" w:color="auto"/>
        <w:bottom w:val="none" w:sz="0" w:space="0" w:color="auto"/>
        <w:right w:val="none" w:sz="0" w:space="0" w:color="auto"/>
      </w:divBdr>
    </w:div>
    <w:div w:id="1053581304">
      <w:bodyDiv w:val="1"/>
      <w:marLeft w:val="0"/>
      <w:marRight w:val="0"/>
      <w:marTop w:val="0"/>
      <w:marBottom w:val="0"/>
      <w:divBdr>
        <w:top w:val="none" w:sz="0" w:space="0" w:color="auto"/>
        <w:left w:val="none" w:sz="0" w:space="0" w:color="auto"/>
        <w:bottom w:val="none" w:sz="0" w:space="0" w:color="auto"/>
        <w:right w:val="none" w:sz="0" w:space="0" w:color="auto"/>
      </w:divBdr>
    </w:div>
    <w:div w:id="1124695158">
      <w:bodyDiv w:val="1"/>
      <w:marLeft w:val="0"/>
      <w:marRight w:val="0"/>
      <w:marTop w:val="0"/>
      <w:marBottom w:val="0"/>
      <w:divBdr>
        <w:top w:val="none" w:sz="0" w:space="0" w:color="auto"/>
        <w:left w:val="none" w:sz="0" w:space="0" w:color="auto"/>
        <w:bottom w:val="none" w:sz="0" w:space="0" w:color="auto"/>
        <w:right w:val="none" w:sz="0" w:space="0" w:color="auto"/>
      </w:divBdr>
    </w:div>
    <w:div w:id="1218399592">
      <w:bodyDiv w:val="1"/>
      <w:marLeft w:val="0"/>
      <w:marRight w:val="0"/>
      <w:marTop w:val="0"/>
      <w:marBottom w:val="0"/>
      <w:divBdr>
        <w:top w:val="none" w:sz="0" w:space="0" w:color="auto"/>
        <w:left w:val="none" w:sz="0" w:space="0" w:color="auto"/>
        <w:bottom w:val="none" w:sz="0" w:space="0" w:color="auto"/>
        <w:right w:val="none" w:sz="0" w:space="0" w:color="auto"/>
      </w:divBdr>
    </w:div>
    <w:div w:id="1403218168">
      <w:bodyDiv w:val="1"/>
      <w:marLeft w:val="0"/>
      <w:marRight w:val="0"/>
      <w:marTop w:val="0"/>
      <w:marBottom w:val="0"/>
      <w:divBdr>
        <w:top w:val="none" w:sz="0" w:space="0" w:color="auto"/>
        <w:left w:val="none" w:sz="0" w:space="0" w:color="auto"/>
        <w:bottom w:val="none" w:sz="0" w:space="0" w:color="auto"/>
        <w:right w:val="none" w:sz="0" w:space="0" w:color="auto"/>
      </w:divBdr>
    </w:div>
    <w:div w:id="1458834249">
      <w:bodyDiv w:val="1"/>
      <w:marLeft w:val="0"/>
      <w:marRight w:val="0"/>
      <w:marTop w:val="0"/>
      <w:marBottom w:val="0"/>
      <w:divBdr>
        <w:top w:val="none" w:sz="0" w:space="0" w:color="auto"/>
        <w:left w:val="none" w:sz="0" w:space="0" w:color="auto"/>
        <w:bottom w:val="none" w:sz="0" w:space="0" w:color="auto"/>
        <w:right w:val="none" w:sz="0" w:space="0" w:color="auto"/>
      </w:divBdr>
    </w:div>
    <w:div w:id="1502576352">
      <w:bodyDiv w:val="1"/>
      <w:marLeft w:val="0"/>
      <w:marRight w:val="0"/>
      <w:marTop w:val="0"/>
      <w:marBottom w:val="0"/>
      <w:divBdr>
        <w:top w:val="none" w:sz="0" w:space="0" w:color="auto"/>
        <w:left w:val="none" w:sz="0" w:space="0" w:color="auto"/>
        <w:bottom w:val="none" w:sz="0" w:space="0" w:color="auto"/>
        <w:right w:val="none" w:sz="0" w:space="0" w:color="auto"/>
      </w:divBdr>
    </w:div>
    <w:div w:id="1583636100">
      <w:bodyDiv w:val="1"/>
      <w:marLeft w:val="0"/>
      <w:marRight w:val="0"/>
      <w:marTop w:val="0"/>
      <w:marBottom w:val="0"/>
      <w:divBdr>
        <w:top w:val="none" w:sz="0" w:space="0" w:color="auto"/>
        <w:left w:val="none" w:sz="0" w:space="0" w:color="auto"/>
        <w:bottom w:val="none" w:sz="0" w:space="0" w:color="auto"/>
        <w:right w:val="none" w:sz="0" w:space="0" w:color="auto"/>
      </w:divBdr>
    </w:div>
    <w:div w:id="1808235998">
      <w:bodyDiv w:val="1"/>
      <w:marLeft w:val="0"/>
      <w:marRight w:val="0"/>
      <w:marTop w:val="0"/>
      <w:marBottom w:val="0"/>
      <w:divBdr>
        <w:top w:val="none" w:sz="0" w:space="0" w:color="auto"/>
        <w:left w:val="none" w:sz="0" w:space="0" w:color="auto"/>
        <w:bottom w:val="none" w:sz="0" w:space="0" w:color="auto"/>
        <w:right w:val="none" w:sz="0" w:space="0" w:color="auto"/>
      </w:divBdr>
    </w:div>
    <w:div w:id="1843738801">
      <w:bodyDiv w:val="1"/>
      <w:marLeft w:val="0"/>
      <w:marRight w:val="0"/>
      <w:marTop w:val="0"/>
      <w:marBottom w:val="0"/>
      <w:divBdr>
        <w:top w:val="none" w:sz="0" w:space="0" w:color="auto"/>
        <w:left w:val="none" w:sz="0" w:space="0" w:color="auto"/>
        <w:bottom w:val="none" w:sz="0" w:space="0" w:color="auto"/>
        <w:right w:val="none" w:sz="0" w:space="0" w:color="auto"/>
      </w:divBdr>
    </w:div>
    <w:div w:id="1862085259">
      <w:bodyDiv w:val="1"/>
      <w:marLeft w:val="0"/>
      <w:marRight w:val="0"/>
      <w:marTop w:val="0"/>
      <w:marBottom w:val="0"/>
      <w:divBdr>
        <w:top w:val="none" w:sz="0" w:space="0" w:color="auto"/>
        <w:left w:val="none" w:sz="0" w:space="0" w:color="auto"/>
        <w:bottom w:val="none" w:sz="0" w:space="0" w:color="auto"/>
        <w:right w:val="none" w:sz="0" w:space="0" w:color="auto"/>
      </w:divBdr>
    </w:div>
    <w:div w:id="2089839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cisrs.org.uk/" TargetMode="Externa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s://www.businessportal.southeastiep.gov.uk" TargetMode="External"/><Relationship Id="rId2" Type="http://schemas.openxmlformats.org/officeDocument/2006/relationships/customXml" Target="../customXml/item2.xml"/><Relationship Id="rId16" Type="http://schemas.openxmlformats.org/officeDocument/2006/relationships/hyperlink" Target="https://www.businessportal.southeastiep.gov.uk"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businessportal.southeastiep.gov.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pasma.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844FF7AE5319469FDA0FA3F99093B3" ma:contentTypeVersion="2" ma:contentTypeDescription="Create a new document." ma:contentTypeScope="" ma:versionID="1ccf3cfdf90ee05d7952f1bb73a2be57">
  <xsd:schema xmlns:xsd="http://www.w3.org/2001/XMLSchema" xmlns:xs="http://www.w3.org/2001/XMLSchema" xmlns:p="http://schemas.microsoft.com/office/2006/metadata/properties" xmlns:ns2="d3af6279-91f2-4b99-b340-d8ac0c53388c" targetNamespace="http://schemas.microsoft.com/office/2006/metadata/properties" ma:root="true" ma:fieldsID="395b854c13e1060d99e1a6327e664198" ns2:_="">
    <xsd:import namespace="d3af6279-91f2-4b99-b340-d8ac0c53388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f6279-91f2-4b99-b340-d8ac0c5338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E2C86-B0F8-4AC5-A4F1-CCA634991C8E}">
  <ds:schemaRefs>
    <ds:schemaRef ds:uri="http://schemas.microsoft.com/sharepoint/v3/contenttype/forms"/>
  </ds:schemaRefs>
</ds:datastoreItem>
</file>

<file path=customXml/itemProps2.xml><?xml version="1.0" encoding="utf-8"?>
<ds:datastoreItem xmlns:ds="http://schemas.openxmlformats.org/officeDocument/2006/customXml" ds:itemID="{5B8F8930-EA9C-47A7-B4B9-C993B3385EE7}">
  <ds:schemaRefs>
    <ds:schemaRef ds:uri="http://www.w3.org/XML/1998/namespace"/>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d3af6279-91f2-4b99-b340-d8ac0c53388c"/>
    <ds:schemaRef ds:uri="http://purl.org/dc/elements/1.1/"/>
  </ds:schemaRefs>
</ds:datastoreItem>
</file>

<file path=customXml/itemProps3.xml><?xml version="1.0" encoding="utf-8"?>
<ds:datastoreItem xmlns:ds="http://schemas.openxmlformats.org/officeDocument/2006/customXml" ds:itemID="{EF4C668D-A675-4826-AA3D-673498358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f6279-91f2-4b99-b340-d8ac0c533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01194D-45C7-49EA-95AE-EEBCC7EEB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D0702869</Template>
  <TotalTime>5</TotalTime>
  <Pages>24</Pages>
  <Words>7537</Words>
  <Characters>42967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A4 Poster Design</vt:lpstr>
    </vt:vector>
  </TitlesOfParts>
  <Company>K-Design</Company>
  <LinksUpToDate>false</LinksUpToDate>
  <CharactersWithSpaces>50404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Poster Design</dc:title>
  <dc:creator>KAllsopp</dc:creator>
  <cp:lastModifiedBy>adurnan</cp:lastModifiedBy>
  <cp:revision>4</cp:revision>
  <cp:lastPrinted>2018-01-18T12:30:00Z</cp:lastPrinted>
  <dcterms:created xsi:type="dcterms:W3CDTF">2018-01-18T15:34:00Z</dcterms:created>
  <dcterms:modified xsi:type="dcterms:W3CDTF">2018-01-18T15:50:00Z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0x0101000D844FF7AE5319469FDA0FA3F99093B3</vt:lpwstr>
  </property>
</Properties>
</file>