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4A85" w14:textId="4EDAA1B0" w:rsidR="00104464" w:rsidRPr="000A451C" w:rsidRDefault="00104464" w:rsidP="00280A49">
      <w:pPr>
        <w:pStyle w:val="Title"/>
        <w:spacing w:after="240"/>
        <w:ind w:firstLine="0"/>
        <w:rPr>
          <w:sz w:val="20"/>
          <w:lang w:val="en-GB"/>
        </w:rPr>
      </w:pPr>
      <w:bookmarkStart w:id="0" w:name="TimeReverse"/>
      <w:bookmarkStart w:id="1" w:name="_GoBack"/>
      <w:bookmarkEnd w:id="1"/>
      <w:r w:rsidRPr="000A451C">
        <w:rPr>
          <w:sz w:val="20"/>
          <w:lang w:val="en-GB"/>
        </w:rPr>
        <w:t xml:space="preserve">DATED                                                          </w:t>
      </w:r>
      <w:r w:rsidR="008C363D" w:rsidRPr="000A451C">
        <w:rPr>
          <w:sz w:val="20"/>
          <w:lang w:val="en-GB"/>
        </w:rPr>
        <w:t>20</w:t>
      </w:r>
      <w:r w:rsidR="008C363D">
        <w:rPr>
          <w:sz w:val="20"/>
          <w:lang w:val="en-GB"/>
        </w:rPr>
        <w:t>22</w:t>
      </w:r>
    </w:p>
    <w:p w14:paraId="5D309865" w14:textId="77777777" w:rsidR="00104464" w:rsidRPr="000A451C" w:rsidRDefault="00104464" w:rsidP="00280A49">
      <w:pPr>
        <w:suppressAutoHyphens/>
        <w:spacing w:after="240" w:line="360" w:lineRule="atLeast"/>
        <w:jc w:val="center"/>
        <w:rPr>
          <w:u w:val="single"/>
        </w:rPr>
      </w:pPr>
    </w:p>
    <w:p w14:paraId="2C5350DB" w14:textId="77777777" w:rsidR="00104464" w:rsidRPr="000A451C" w:rsidRDefault="00104464" w:rsidP="00280A49">
      <w:pPr>
        <w:suppressAutoHyphens/>
        <w:spacing w:after="240" w:line="360" w:lineRule="atLeast"/>
        <w:jc w:val="center"/>
      </w:pPr>
      <w:r w:rsidRPr="000A451C">
        <w:t>GLOUCESTERSHIRE COUNTY COUNCIL (1)</w:t>
      </w:r>
    </w:p>
    <w:p w14:paraId="1351A632" w14:textId="77777777" w:rsidR="00104464" w:rsidRPr="000A451C" w:rsidRDefault="00104464" w:rsidP="00280A49">
      <w:pPr>
        <w:suppressAutoHyphens/>
        <w:spacing w:after="240" w:line="360" w:lineRule="atLeast"/>
        <w:jc w:val="center"/>
      </w:pPr>
      <w:r w:rsidRPr="000A451C">
        <w:t>- and -</w:t>
      </w:r>
    </w:p>
    <w:p w14:paraId="3E618E53" w14:textId="77777777" w:rsidR="00104464" w:rsidRPr="000A451C" w:rsidRDefault="0024790B" w:rsidP="00280A49">
      <w:pPr>
        <w:suppressAutoHyphens/>
        <w:spacing w:after="240" w:line="360" w:lineRule="atLeast"/>
        <w:jc w:val="center"/>
      </w:pPr>
      <w:r>
        <w:t>[</w:t>
      </w:r>
      <w:r w:rsidR="000A451C" w:rsidRPr="0024790B">
        <w:rPr>
          <w:highlight w:val="lightGray"/>
        </w:rPr>
        <w:sym w:font="Wingdings 2" w:char="F098"/>
      </w:r>
      <w:r w:rsidR="000A451C" w:rsidRPr="0024790B">
        <w:rPr>
          <w:highlight w:val="lightGray"/>
        </w:rPr>
        <w:sym w:font="Wingdings 2" w:char="F098"/>
      </w:r>
      <w:r w:rsidR="000A451C" w:rsidRPr="0024790B">
        <w:rPr>
          <w:highlight w:val="lightGray"/>
        </w:rPr>
        <w:sym w:font="Wingdings 2" w:char="F098"/>
      </w:r>
      <w:r w:rsidR="000A451C" w:rsidRPr="0024790B">
        <w:rPr>
          <w:highlight w:val="lightGray"/>
        </w:rPr>
        <w:sym w:font="Wingdings 2" w:char="F098"/>
      </w:r>
      <w:r w:rsidR="00104464" w:rsidRPr="0024790B">
        <w:rPr>
          <w:highlight w:val="lightGray"/>
        </w:rPr>
        <w:sym w:font="Wingdings 2" w:char="F098"/>
      </w:r>
      <w:r w:rsidRPr="0024790B">
        <w:rPr>
          <w:highlight w:val="lightGray"/>
        </w:rPr>
        <w:t>]</w:t>
      </w:r>
      <w:r w:rsidR="00104464" w:rsidRPr="000A451C">
        <w:t xml:space="preserve"> LIMITED (2)</w:t>
      </w:r>
    </w:p>
    <w:p w14:paraId="3F9DEEE7" w14:textId="77777777" w:rsidR="00104464" w:rsidRPr="000A451C" w:rsidRDefault="00104464" w:rsidP="00104464">
      <w:pPr>
        <w:suppressAutoHyphens/>
        <w:spacing w:after="240" w:line="360" w:lineRule="atLeast"/>
        <w:jc w:val="center"/>
      </w:pPr>
    </w:p>
    <w:p w14:paraId="28E2EB36" w14:textId="77777777" w:rsidR="00104464" w:rsidRPr="000A451C" w:rsidRDefault="00104464" w:rsidP="00104464">
      <w:pPr>
        <w:suppressAutoHyphens/>
        <w:spacing w:after="240" w:line="360" w:lineRule="atLeast"/>
        <w:jc w:val="center"/>
      </w:pPr>
    </w:p>
    <w:p w14:paraId="2466418C" w14:textId="77777777" w:rsidR="00104464" w:rsidRPr="000A451C" w:rsidRDefault="00104464" w:rsidP="00104464">
      <w:pPr>
        <w:suppressAutoHyphens/>
        <w:spacing w:after="240" w:line="360" w:lineRule="atLeast"/>
        <w:jc w:val="center"/>
      </w:pPr>
      <w:r w:rsidRPr="000A451C">
        <w:t>___________________________</w:t>
      </w:r>
      <w:r w:rsidR="00A3731A">
        <w:t>_______________</w:t>
      </w:r>
      <w:r w:rsidRPr="000A451C">
        <w:t>__________</w:t>
      </w:r>
    </w:p>
    <w:p w14:paraId="01ED63EA" w14:textId="77777777" w:rsidR="00A3731A" w:rsidRDefault="00104464" w:rsidP="00A3731A">
      <w:pPr>
        <w:suppressAutoHyphens/>
        <w:spacing w:line="360" w:lineRule="atLeast"/>
        <w:jc w:val="center"/>
      </w:pPr>
      <w:r w:rsidRPr="000A451C">
        <w:rPr>
          <w:b/>
        </w:rPr>
        <w:t>FRAMEWORK AGREEMENT</w:t>
      </w:r>
      <w:r w:rsidRPr="000A451C">
        <w:rPr>
          <w:b/>
        </w:rPr>
        <w:br/>
      </w:r>
      <w:r w:rsidRPr="000A451C">
        <w:t xml:space="preserve">relating to the supply of </w:t>
      </w:r>
      <w:r w:rsidR="00A3731A">
        <w:t xml:space="preserve">school catering services for specified </w:t>
      </w:r>
    </w:p>
    <w:p w14:paraId="0B1EC980" w14:textId="3479C730" w:rsidR="00A3731A" w:rsidRPr="000A451C" w:rsidRDefault="00A3731A" w:rsidP="00A3731A">
      <w:pPr>
        <w:suppressAutoHyphens/>
        <w:spacing w:after="240" w:line="360" w:lineRule="atLeast"/>
        <w:jc w:val="center"/>
      </w:pPr>
      <w:r>
        <w:t>primary, secondary and special schools in Gloucestershire</w:t>
      </w:r>
      <w:r w:rsidR="008C363D">
        <w:t xml:space="preserve"> </w:t>
      </w:r>
      <w:r w:rsidR="00013660">
        <w:t>together with</w:t>
      </w:r>
      <w:r w:rsidR="008C363D">
        <w:t xml:space="preserve"> Shire Hall catering services</w:t>
      </w:r>
      <w:r w:rsidR="00104464" w:rsidRPr="000A451C">
        <w:br/>
      </w:r>
      <w:r w:rsidRPr="000A451C">
        <w:t>___________________________</w:t>
      </w:r>
      <w:r>
        <w:t>_______________</w:t>
      </w:r>
      <w:r w:rsidRPr="000A451C">
        <w:t>__________</w:t>
      </w:r>
    </w:p>
    <w:p w14:paraId="3724DD8A" w14:textId="77777777" w:rsidR="00104464" w:rsidRPr="000A451C" w:rsidRDefault="00104464" w:rsidP="00A3731A">
      <w:pPr>
        <w:suppressAutoHyphens/>
        <w:spacing w:line="360" w:lineRule="atLeast"/>
        <w:jc w:val="center"/>
      </w:pPr>
    </w:p>
    <w:p w14:paraId="1C53BDC9" w14:textId="77777777" w:rsidR="00104464" w:rsidRPr="000A451C" w:rsidRDefault="00104464" w:rsidP="00104464">
      <w:pPr>
        <w:suppressAutoHyphens/>
        <w:spacing w:after="240" w:line="360" w:lineRule="atLeast"/>
        <w:jc w:val="center"/>
      </w:pPr>
    </w:p>
    <w:p w14:paraId="53A47739" w14:textId="77777777" w:rsidR="00104464" w:rsidRPr="000A451C" w:rsidRDefault="00104464" w:rsidP="00104464">
      <w:pPr>
        <w:suppressAutoHyphens/>
        <w:spacing w:after="240" w:line="360" w:lineRule="atLeast"/>
        <w:jc w:val="center"/>
      </w:pPr>
    </w:p>
    <w:p w14:paraId="677EB02E" w14:textId="77777777" w:rsidR="00104464" w:rsidRPr="000A451C" w:rsidRDefault="00104464" w:rsidP="00104464">
      <w:pPr>
        <w:suppressAutoHyphens/>
        <w:spacing w:after="240" w:line="360" w:lineRule="atLeast"/>
        <w:jc w:val="center"/>
      </w:pPr>
    </w:p>
    <w:p w14:paraId="0239B2D3" w14:textId="77777777" w:rsidR="00104464" w:rsidRPr="000A451C" w:rsidRDefault="00104464" w:rsidP="00104464">
      <w:pPr>
        <w:suppressAutoHyphens/>
        <w:spacing w:after="240" w:line="360" w:lineRule="atLeast"/>
        <w:jc w:val="center"/>
      </w:pPr>
    </w:p>
    <w:p w14:paraId="7A8E0185" w14:textId="77777777" w:rsidR="00104464" w:rsidRPr="000A451C" w:rsidRDefault="00104464" w:rsidP="00104464">
      <w:pPr>
        <w:suppressAutoHyphens/>
        <w:spacing w:after="240" w:line="360" w:lineRule="atLeast"/>
        <w:jc w:val="center"/>
      </w:pPr>
    </w:p>
    <w:p w14:paraId="34DD465A" w14:textId="77777777" w:rsidR="00104464" w:rsidRPr="000A451C" w:rsidRDefault="00104464" w:rsidP="00104464">
      <w:pPr>
        <w:suppressAutoHyphens/>
        <w:spacing w:after="240" w:line="360" w:lineRule="atLeast"/>
        <w:jc w:val="center"/>
      </w:pPr>
    </w:p>
    <w:p w14:paraId="27E0BEFE" w14:textId="77777777" w:rsidR="00104464" w:rsidRPr="000A451C" w:rsidRDefault="00104464" w:rsidP="00104464">
      <w:pPr>
        <w:suppressAutoHyphens/>
        <w:spacing w:after="240" w:line="360" w:lineRule="atLeast"/>
        <w:jc w:val="center"/>
      </w:pPr>
    </w:p>
    <w:p w14:paraId="740BD702" w14:textId="77777777" w:rsidR="00104464" w:rsidRPr="000A451C" w:rsidRDefault="00104464" w:rsidP="00104464">
      <w:pPr>
        <w:suppressAutoHyphens/>
        <w:spacing w:after="240" w:line="360" w:lineRule="atLeast"/>
        <w:jc w:val="center"/>
      </w:pPr>
    </w:p>
    <w:p w14:paraId="05446589" w14:textId="77777777" w:rsidR="00104464" w:rsidRPr="000A451C" w:rsidRDefault="00104464" w:rsidP="00104464">
      <w:pPr>
        <w:suppressAutoHyphens/>
        <w:jc w:val="center"/>
      </w:pPr>
    </w:p>
    <w:p w14:paraId="379B96A7" w14:textId="77777777" w:rsidR="00104464" w:rsidRPr="000A451C" w:rsidRDefault="00104464" w:rsidP="00065C51">
      <w:pPr>
        <w:suppressAutoHyphens/>
      </w:pPr>
    </w:p>
    <w:p w14:paraId="66EF4E65" w14:textId="77777777" w:rsidR="00104464" w:rsidRPr="000A451C" w:rsidRDefault="00104464" w:rsidP="00104464">
      <w:pPr>
        <w:tabs>
          <w:tab w:val="left" w:pos="-720"/>
        </w:tabs>
        <w:suppressAutoHyphens/>
        <w:jc w:val="center"/>
        <w:rPr>
          <w:bCs/>
          <w:sz w:val="18"/>
        </w:rPr>
      </w:pPr>
      <w:r w:rsidRPr="000A451C">
        <w:rPr>
          <w:bCs/>
          <w:sz w:val="18"/>
        </w:rPr>
        <w:t>Legal Services</w:t>
      </w:r>
    </w:p>
    <w:p w14:paraId="059F6EB5" w14:textId="77777777" w:rsidR="00104464" w:rsidRPr="000A451C" w:rsidRDefault="00104464" w:rsidP="00104464">
      <w:pPr>
        <w:tabs>
          <w:tab w:val="left" w:pos="-720"/>
        </w:tabs>
        <w:suppressAutoHyphens/>
        <w:jc w:val="center"/>
        <w:rPr>
          <w:bCs/>
          <w:sz w:val="18"/>
        </w:rPr>
      </w:pPr>
      <w:r w:rsidRPr="000A451C">
        <w:rPr>
          <w:bCs/>
          <w:sz w:val="18"/>
        </w:rPr>
        <w:t>Gloucestershire County Council</w:t>
      </w:r>
    </w:p>
    <w:p w14:paraId="5066CC73" w14:textId="3EDB45A5" w:rsidR="00104464" w:rsidRPr="000A451C" w:rsidRDefault="00013660" w:rsidP="00104464">
      <w:pPr>
        <w:tabs>
          <w:tab w:val="left" w:pos="-720"/>
        </w:tabs>
        <w:suppressAutoHyphens/>
        <w:jc w:val="center"/>
        <w:rPr>
          <w:bCs/>
          <w:sz w:val="18"/>
        </w:rPr>
      </w:pPr>
      <w:r>
        <w:rPr>
          <w:bCs/>
          <w:sz w:val="18"/>
        </w:rPr>
        <w:t>Shire Hall</w:t>
      </w:r>
    </w:p>
    <w:p w14:paraId="12BE488C" w14:textId="7D0B902C" w:rsidR="00104464" w:rsidRPr="000A451C" w:rsidRDefault="00013660" w:rsidP="00104464">
      <w:pPr>
        <w:tabs>
          <w:tab w:val="left" w:pos="-720"/>
        </w:tabs>
        <w:suppressAutoHyphens/>
        <w:jc w:val="center"/>
        <w:rPr>
          <w:bCs/>
          <w:sz w:val="18"/>
        </w:rPr>
      </w:pPr>
      <w:r>
        <w:rPr>
          <w:bCs/>
          <w:sz w:val="18"/>
        </w:rPr>
        <w:t>Westgate</w:t>
      </w:r>
      <w:r w:rsidRPr="000A451C">
        <w:rPr>
          <w:bCs/>
          <w:sz w:val="18"/>
        </w:rPr>
        <w:t xml:space="preserve"> </w:t>
      </w:r>
      <w:r w:rsidR="00104464" w:rsidRPr="000A451C">
        <w:rPr>
          <w:bCs/>
          <w:sz w:val="18"/>
        </w:rPr>
        <w:t>Street</w:t>
      </w:r>
    </w:p>
    <w:p w14:paraId="28F1E480" w14:textId="77777777" w:rsidR="00104464" w:rsidRPr="000A451C" w:rsidRDefault="00104464" w:rsidP="00104464">
      <w:pPr>
        <w:tabs>
          <w:tab w:val="left" w:pos="-720"/>
        </w:tabs>
        <w:suppressAutoHyphens/>
        <w:jc w:val="center"/>
        <w:rPr>
          <w:bCs/>
          <w:sz w:val="18"/>
        </w:rPr>
      </w:pPr>
      <w:r w:rsidRPr="000A451C">
        <w:rPr>
          <w:bCs/>
          <w:sz w:val="18"/>
        </w:rPr>
        <w:t xml:space="preserve">Gloucester </w:t>
      </w:r>
    </w:p>
    <w:p w14:paraId="62D7BA78" w14:textId="3FA6E1E5" w:rsidR="00104464" w:rsidRPr="000A451C" w:rsidRDefault="00104464" w:rsidP="00104464">
      <w:pPr>
        <w:tabs>
          <w:tab w:val="left" w:pos="-720"/>
        </w:tabs>
        <w:suppressAutoHyphens/>
        <w:jc w:val="center"/>
        <w:rPr>
          <w:b/>
          <w:u w:val="single"/>
        </w:rPr>
        <w:sectPr w:rsidR="00104464" w:rsidRPr="000A451C" w:rsidSect="00104464">
          <w:footerReference w:type="even" r:id="rId9"/>
          <w:footerReference w:type="default" r:id="rId10"/>
          <w:footnotePr>
            <w:numRestart w:val="eachPage"/>
          </w:footnotePr>
          <w:pgSz w:w="11909" w:h="16834" w:code="9"/>
          <w:pgMar w:top="1440" w:right="1440" w:bottom="1440" w:left="1440" w:header="1080" w:footer="706" w:gutter="0"/>
          <w:cols w:space="720"/>
          <w:noEndnote/>
        </w:sectPr>
      </w:pPr>
      <w:r w:rsidRPr="000A451C">
        <w:rPr>
          <w:bCs/>
          <w:sz w:val="18"/>
        </w:rPr>
        <w:t>GL1 2T</w:t>
      </w:r>
      <w:r w:rsidR="00013660">
        <w:rPr>
          <w:bCs/>
          <w:sz w:val="18"/>
        </w:rPr>
        <w:t>G</w:t>
      </w:r>
    </w:p>
    <w:p w14:paraId="091981BC" w14:textId="77777777" w:rsidR="00104464" w:rsidRPr="000A451C" w:rsidRDefault="00104464" w:rsidP="00104464">
      <w:pPr>
        <w:tabs>
          <w:tab w:val="left" w:pos="-720"/>
        </w:tabs>
        <w:suppressAutoHyphens/>
        <w:spacing w:after="240" w:line="360" w:lineRule="atLeast"/>
        <w:jc w:val="center"/>
        <w:rPr>
          <w:u w:val="single"/>
        </w:rPr>
      </w:pPr>
      <w:r w:rsidRPr="000A451C">
        <w:rPr>
          <w:b/>
          <w:u w:val="single"/>
        </w:rPr>
        <w:lastRenderedPageBreak/>
        <w:t>FRAMEWORK AGREEMENT</w:t>
      </w:r>
    </w:p>
    <w:p w14:paraId="3292D19B" w14:textId="06046B9F" w:rsidR="00104464" w:rsidRPr="000A451C" w:rsidRDefault="00104464" w:rsidP="00104464">
      <w:pPr>
        <w:tabs>
          <w:tab w:val="left" w:pos="-720"/>
        </w:tabs>
        <w:suppressAutoHyphens/>
        <w:spacing w:after="240" w:line="360" w:lineRule="atLeast"/>
        <w:jc w:val="center"/>
      </w:pPr>
      <w:r w:rsidRPr="000A451C">
        <w:rPr>
          <w:u w:val="single"/>
        </w:rPr>
        <w:t xml:space="preserve">DATED                                                                          </w:t>
      </w:r>
      <w:r w:rsidR="00844C2C" w:rsidRPr="000A451C">
        <w:rPr>
          <w:u w:val="single"/>
        </w:rPr>
        <w:t>20</w:t>
      </w:r>
      <w:r w:rsidR="00844C2C">
        <w:rPr>
          <w:u w:val="single"/>
        </w:rPr>
        <w:t>22</w:t>
      </w:r>
    </w:p>
    <w:p w14:paraId="457FE5A6" w14:textId="77777777" w:rsidR="00104464" w:rsidRPr="000A451C" w:rsidRDefault="00104464" w:rsidP="00127E17">
      <w:pPr>
        <w:widowControl w:val="0"/>
        <w:tabs>
          <w:tab w:val="left" w:pos="-720"/>
        </w:tabs>
        <w:suppressAutoHyphens/>
        <w:spacing w:after="240" w:line="360" w:lineRule="atLeast"/>
        <w:rPr>
          <w:spacing w:val="-3"/>
        </w:rPr>
      </w:pPr>
      <w:r w:rsidRPr="004F767F">
        <w:rPr>
          <w:b/>
          <w:spacing w:val="-3"/>
        </w:rPr>
        <w:t>BETWEEN</w:t>
      </w:r>
      <w:r w:rsidRPr="000A451C">
        <w:rPr>
          <w:b/>
          <w:spacing w:val="-3"/>
        </w:rPr>
        <w:t>:</w:t>
      </w:r>
    </w:p>
    <w:p w14:paraId="5699EFF0" w14:textId="3388E177" w:rsidR="00104464" w:rsidRPr="000A451C" w:rsidRDefault="00104464" w:rsidP="00127E17">
      <w:pPr>
        <w:widowControl w:val="0"/>
        <w:tabs>
          <w:tab w:val="left" w:pos="-720"/>
          <w:tab w:val="left" w:pos="0"/>
        </w:tabs>
        <w:suppressAutoHyphens/>
        <w:spacing w:after="240" w:line="360" w:lineRule="atLeast"/>
        <w:ind w:left="851" w:hanging="851"/>
        <w:rPr>
          <w:spacing w:val="-3"/>
        </w:rPr>
      </w:pPr>
      <w:r w:rsidRPr="000A451C">
        <w:rPr>
          <w:spacing w:val="-3"/>
        </w:rPr>
        <w:t>(1)</w:t>
      </w:r>
      <w:r w:rsidRPr="000A451C">
        <w:rPr>
          <w:spacing w:val="-3"/>
        </w:rPr>
        <w:tab/>
      </w:r>
      <w:r w:rsidRPr="000A451C">
        <w:rPr>
          <w:b/>
          <w:spacing w:val="-3"/>
          <w:u w:val="single"/>
        </w:rPr>
        <w:t>GLOUCESTERSHIRE COUNTY COUNCIL</w:t>
      </w:r>
      <w:r w:rsidRPr="000A451C">
        <w:rPr>
          <w:b/>
          <w:spacing w:val="-3"/>
        </w:rPr>
        <w:t xml:space="preserve"> </w:t>
      </w:r>
      <w:r w:rsidRPr="000A451C">
        <w:rPr>
          <w:bCs/>
          <w:spacing w:val="-3"/>
        </w:rPr>
        <w:t xml:space="preserve">of Shire Hall Gloucester GL1 </w:t>
      </w:r>
      <w:r w:rsidR="00013660" w:rsidRPr="000A451C">
        <w:rPr>
          <w:bCs/>
          <w:spacing w:val="-3"/>
        </w:rPr>
        <w:t>2T</w:t>
      </w:r>
      <w:r w:rsidR="00013660">
        <w:rPr>
          <w:bCs/>
          <w:spacing w:val="-3"/>
        </w:rPr>
        <w:t>G</w:t>
      </w:r>
      <w:r w:rsidR="00013660" w:rsidRPr="000A451C">
        <w:rPr>
          <w:spacing w:val="-3"/>
        </w:rPr>
        <w:t xml:space="preserve"> </w:t>
      </w:r>
      <w:r w:rsidRPr="000A451C">
        <w:rPr>
          <w:spacing w:val="-3"/>
        </w:rPr>
        <w:t>(the “Authority”) and</w:t>
      </w:r>
    </w:p>
    <w:p w14:paraId="6A96B3D6" w14:textId="77777777" w:rsidR="00104464" w:rsidRPr="000A451C" w:rsidRDefault="00104464" w:rsidP="00127E17">
      <w:pPr>
        <w:widowControl w:val="0"/>
        <w:tabs>
          <w:tab w:val="left" w:pos="-720"/>
          <w:tab w:val="left" w:pos="0"/>
          <w:tab w:val="left" w:pos="851"/>
        </w:tabs>
        <w:suppressAutoHyphens/>
        <w:spacing w:after="240" w:line="360" w:lineRule="atLeast"/>
        <w:ind w:left="851" w:hanging="851"/>
        <w:rPr>
          <w:spacing w:val="-3"/>
        </w:rPr>
      </w:pPr>
      <w:r w:rsidRPr="000A451C">
        <w:rPr>
          <w:spacing w:val="-3"/>
        </w:rPr>
        <w:t>(2)</w:t>
      </w:r>
      <w:r w:rsidRPr="000A451C">
        <w:rPr>
          <w:b/>
          <w:spacing w:val="-3"/>
        </w:rPr>
        <w:tab/>
      </w:r>
      <w:r w:rsidR="00FC6A77" w:rsidRPr="00A3731A">
        <w:rPr>
          <w:b/>
          <w:spacing w:val="-3"/>
          <w:highlight w:val="lightGray"/>
        </w:rPr>
        <w:t>[</w:t>
      </w:r>
      <w:r w:rsidRPr="00A3731A">
        <w:rPr>
          <w:b/>
          <w:spacing w:val="-3"/>
          <w:highlight w:val="lightGray"/>
          <w:u w:val="single"/>
        </w:rPr>
        <w:sym w:font="Wingdings 2" w:char="F098"/>
      </w:r>
      <w:r w:rsidR="000A451C" w:rsidRPr="00A3731A">
        <w:rPr>
          <w:b/>
          <w:spacing w:val="-3"/>
          <w:highlight w:val="lightGray"/>
          <w:u w:val="single"/>
        </w:rPr>
        <w:sym w:font="Wingdings 2" w:char="F098"/>
      </w:r>
      <w:r w:rsidR="000A451C" w:rsidRPr="00A3731A">
        <w:rPr>
          <w:b/>
          <w:spacing w:val="-3"/>
          <w:highlight w:val="lightGray"/>
          <w:u w:val="single"/>
        </w:rPr>
        <w:sym w:font="Wingdings 2" w:char="F098"/>
      </w:r>
      <w:r w:rsidR="000A451C" w:rsidRPr="00A3731A">
        <w:rPr>
          <w:b/>
          <w:spacing w:val="-3"/>
          <w:highlight w:val="lightGray"/>
          <w:u w:val="single"/>
        </w:rPr>
        <w:sym w:font="Wingdings 2" w:char="F098"/>
      </w:r>
      <w:r w:rsidR="000A451C" w:rsidRPr="00A3731A">
        <w:rPr>
          <w:b/>
          <w:spacing w:val="-3"/>
          <w:highlight w:val="lightGray"/>
          <w:u w:val="single"/>
        </w:rPr>
        <w:sym w:font="Wingdings 2" w:char="F098"/>
      </w:r>
      <w:r w:rsidR="00FC6A77" w:rsidRPr="00A3731A">
        <w:rPr>
          <w:b/>
          <w:spacing w:val="-3"/>
          <w:highlight w:val="lightGray"/>
          <w:u w:val="single"/>
        </w:rPr>
        <w:t>]</w:t>
      </w:r>
      <w:r w:rsidRPr="000A451C">
        <w:rPr>
          <w:b/>
          <w:spacing w:val="-3"/>
        </w:rPr>
        <w:t xml:space="preserve"> </w:t>
      </w:r>
      <w:r w:rsidR="00C121BF" w:rsidRPr="000A451C">
        <w:rPr>
          <w:spacing w:val="-3"/>
          <w:u w:val="single"/>
        </w:rPr>
        <w:t>[</w:t>
      </w:r>
      <w:r w:rsidRPr="000A451C">
        <w:rPr>
          <w:spacing w:val="-3"/>
        </w:rPr>
        <w:t xml:space="preserve">(company number </w:t>
      </w:r>
      <w:r w:rsidRPr="00A3731A">
        <w:rPr>
          <w:spacing w:val="-3"/>
          <w:highlight w:val="lightGray"/>
        </w:rPr>
        <w:sym w:font="Wingdings 2" w:char="F098"/>
      </w:r>
      <w:r w:rsidR="000A451C" w:rsidRPr="00A3731A">
        <w:rPr>
          <w:spacing w:val="-3"/>
          <w:highlight w:val="lightGray"/>
        </w:rPr>
        <w:sym w:font="Wingdings 2" w:char="F098"/>
      </w:r>
      <w:r w:rsidR="000A451C" w:rsidRPr="00A3731A">
        <w:rPr>
          <w:spacing w:val="-3"/>
          <w:highlight w:val="lightGray"/>
        </w:rPr>
        <w:sym w:font="Wingdings 2" w:char="F098"/>
      </w:r>
      <w:r w:rsidR="000A451C" w:rsidRPr="00A3731A">
        <w:rPr>
          <w:spacing w:val="-3"/>
          <w:highlight w:val="lightGray"/>
        </w:rPr>
        <w:sym w:font="Wingdings 2" w:char="F098"/>
      </w:r>
      <w:r w:rsidR="000A451C" w:rsidRPr="00A3731A">
        <w:rPr>
          <w:spacing w:val="-3"/>
          <w:highlight w:val="lightGray"/>
        </w:rPr>
        <w:sym w:font="Wingdings 2" w:char="F098"/>
      </w:r>
      <w:r w:rsidRPr="000A451C">
        <w:rPr>
          <w:spacing w:val="-3"/>
        </w:rPr>
        <w:t>)</w:t>
      </w:r>
      <w:r w:rsidR="00C121BF" w:rsidRPr="000A451C">
        <w:rPr>
          <w:spacing w:val="-3"/>
        </w:rPr>
        <w:t>]</w:t>
      </w:r>
      <w:r w:rsidRPr="000A451C">
        <w:rPr>
          <w:spacing w:val="-3"/>
        </w:rPr>
        <w:t xml:space="preserve"> whose registered office  is at </w:t>
      </w:r>
      <w:r w:rsidR="00FC6A77">
        <w:rPr>
          <w:spacing w:val="-3"/>
        </w:rPr>
        <w:t>[</w:t>
      </w:r>
      <w:r w:rsidRPr="00A3731A">
        <w:rPr>
          <w:spacing w:val="-3"/>
          <w:highlight w:val="lightGray"/>
        </w:rPr>
        <w:sym w:font="Wingdings 2" w:char="F098"/>
      </w:r>
      <w:r w:rsidR="000A451C" w:rsidRPr="00A3731A">
        <w:rPr>
          <w:spacing w:val="-3"/>
          <w:highlight w:val="lightGray"/>
        </w:rPr>
        <w:sym w:font="Wingdings 2" w:char="F098"/>
      </w:r>
      <w:r w:rsidR="000A451C" w:rsidRPr="00A3731A">
        <w:rPr>
          <w:spacing w:val="-3"/>
          <w:highlight w:val="lightGray"/>
        </w:rPr>
        <w:sym w:font="Wingdings 2" w:char="F098"/>
      </w:r>
      <w:r w:rsidR="000A451C" w:rsidRPr="00A3731A">
        <w:rPr>
          <w:spacing w:val="-3"/>
          <w:highlight w:val="lightGray"/>
        </w:rPr>
        <w:sym w:font="Wingdings 2" w:char="F098"/>
      </w:r>
      <w:r w:rsidR="000A451C" w:rsidRPr="00A3731A">
        <w:rPr>
          <w:spacing w:val="-3"/>
          <w:highlight w:val="lightGray"/>
        </w:rPr>
        <w:sym w:font="Wingdings 2" w:char="F098"/>
      </w:r>
      <w:r w:rsidR="00FC6A77">
        <w:rPr>
          <w:spacing w:val="-3"/>
        </w:rPr>
        <w:t>]</w:t>
      </w:r>
      <w:r w:rsidRPr="000A451C">
        <w:rPr>
          <w:spacing w:val="-3"/>
        </w:rPr>
        <w:t xml:space="preserve"> (the “Provider”)</w:t>
      </w:r>
    </w:p>
    <w:p w14:paraId="327DF6EE" w14:textId="77777777" w:rsidR="00055A46" w:rsidRPr="000A451C" w:rsidRDefault="00104464" w:rsidP="00127E17">
      <w:pPr>
        <w:widowControl w:val="0"/>
        <w:spacing w:after="240" w:line="360" w:lineRule="atLeast"/>
        <w:rPr>
          <w:b/>
          <w:bCs/>
        </w:rPr>
      </w:pPr>
      <w:r w:rsidRPr="000A451C">
        <w:rPr>
          <w:b/>
          <w:bCs/>
        </w:rPr>
        <w:t>WHEREAS:</w:t>
      </w:r>
    </w:p>
    <w:p w14:paraId="2576C84D" w14:textId="450CC312" w:rsidR="00055A46" w:rsidRPr="000A451C" w:rsidRDefault="00055A46" w:rsidP="00127E17">
      <w:pPr>
        <w:widowControl w:val="0"/>
        <w:spacing w:after="240" w:line="360" w:lineRule="atLeast"/>
        <w:ind w:left="850" w:hanging="850"/>
        <w:outlineLvl w:val="1"/>
      </w:pPr>
      <w:r w:rsidRPr="000A451C">
        <w:t xml:space="preserve">(A) </w:t>
      </w:r>
      <w:r w:rsidRPr="000A451C">
        <w:tab/>
        <w:t xml:space="preserve">The Authority placed a contract </w:t>
      </w:r>
      <w:r w:rsidRPr="00DE0B8C">
        <w:t xml:space="preserve">notice </w:t>
      </w:r>
      <w:r w:rsidR="00013660" w:rsidRPr="00A3731A">
        <w:rPr>
          <w:spacing w:val="-3"/>
          <w:highlight w:val="lightGray"/>
        </w:rPr>
        <w:sym w:font="Wingdings 2" w:char="F098"/>
      </w:r>
      <w:r w:rsidR="00013660" w:rsidRPr="00A3731A">
        <w:rPr>
          <w:spacing w:val="-3"/>
          <w:highlight w:val="lightGray"/>
        </w:rPr>
        <w:sym w:font="Wingdings 2" w:char="F098"/>
      </w:r>
      <w:r w:rsidR="00013660" w:rsidRPr="00A3731A">
        <w:rPr>
          <w:spacing w:val="-3"/>
          <w:highlight w:val="lightGray"/>
        </w:rPr>
        <w:sym w:font="Wingdings 2" w:char="F098"/>
      </w:r>
      <w:r w:rsidR="00013660" w:rsidRPr="00A3731A">
        <w:rPr>
          <w:spacing w:val="-3"/>
          <w:highlight w:val="lightGray"/>
        </w:rPr>
        <w:sym w:font="Wingdings 2" w:char="F098"/>
      </w:r>
      <w:r w:rsidR="00013660" w:rsidRPr="00A3731A">
        <w:rPr>
          <w:spacing w:val="-3"/>
          <w:highlight w:val="lightGray"/>
        </w:rPr>
        <w:sym w:font="Wingdings 2" w:char="F098"/>
      </w:r>
      <w:r w:rsidR="00013660">
        <w:rPr>
          <w:spacing w:val="-3"/>
          <w:highlight w:val="lightGray"/>
        </w:rPr>
        <w:t xml:space="preserve"> </w:t>
      </w:r>
      <w:r w:rsidRPr="00DE0B8C">
        <w:t xml:space="preserve">on </w:t>
      </w:r>
      <w:r w:rsidR="00013660" w:rsidRPr="00A3731A">
        <w:rPr>
          <w:spacing w:val="-3"/>
          <w:highlight w:val="lightGray"/>
        </w:rPr>
        <w:sym w:font="Wingdings 2" w:char="F098"/>
      </w:r>
      <w:r w:rsidR="00013660" w:rsidRPr="00A3731A">
        <w:rPr>
          <w:spacing w:val="-3"/>
          <w:highlight w:val="lightGray"/>
        </w:rPr>
        <w:sym w:font="Wingdings 2" w:char="F098"/>
      </w:r>
      <w:r w:rsidR="00013660" w:rsidRPr="00A3731A">
        <w:rPr>
          <w:spacing w:val="-3"/>
          <w:highlight w:val="lightGray"/>
        </w:rPr>
        <w:sym w:font="Wingdings 2" w:char="F098"/>
      </w:r>
      <w:r w:rsidR="00013660" w:rsidRPr="00A3731A">
        <w:rPr>
          <w:spacing w:val="-3"/>
          <w:highlight w:val="lightGray"/>
        </w:rPr>
        <w:sym w:font="Wingdings 2" w:char="F098"/>
      </w:r>
      <w:r w:rsidR="00013660" w:rsidRPr="00A3731A">
        <w:rPr>
          <w:spacing w:val="-3"/>
          <w:highlight w:val="lightGray"/>
        </w:rPr>
        <w:sym w:font="Wingdings 2" w:char="F098"/>
      </w:r>
      <w:r w:rsidR="00013660">
        <w:rPr>
          <w:spacing w:val="-3"/>
          <w:highlight w:val="lightGray"/>
        </w:rPr>
        <w:t xml:space="preserve"> </w:t>
      </w:r>
      <w:r w:rsidR="00013660">
        <w:t>on</w:t>
      </w:r>
      <w:r w:rsidRPr="00DE0B8C">
        <w:t xml:space="preserve"> the </w:t>
      </w:r>
      <w:r w:rsidR="00013660">
        <w:t>Find a Tender Service</w:t>
      </w:r>
      <w:r w:rsidRPr="00DE0B8C">
        <w:t xml:space="preserve"> seeking expressions of interest from potential</w:t>
      </w:r>
      <w:r w:rsidRPr="000A451C">
        <w:t xml:space="preserve"> providers for the provision of services to </w:t>
      </w:r>
      <w:r w:rsidR="00013660">
        <w:t xml:space="preserve">the Authority together with </w:t>
      </w:r>
      <w:r w:rsidR="009257E3">
        <w:t xml:space="preserve">one or more </w:t>
      </w:r>
      <w:r w:rsidR="00A3731A">
        <w:t>Contracting Schools</w:t>
      </w:r>
      <w:r w:rsidRPr="000A451C">
        <w:t xml:space="preserve"> under a framework agreement.</w:t>
      </w:r>
      <w:r w:rsidR="0038655F">
        <w:t xml:space="preserve"> </w:t>
      </w:r>
    </w:p>
    <w:p w14:paraId="58EF0285" w14:textId="77777777" w:rsidR="00055A46" w:rsidRPr="000A451C" w:rsidRDefault="00055A46" w:rsidP="00127E17">
      <w:pPr>
        <w:widowControl w:val="0"/>
        <w:spacing w:after="240" w:line="360" w:lineRule="atLeast"/>
        <w:ind w:left="850" w:hanging="850"/>
        <w:outlineLvl w:val="1"/>
      </w:pPr>
      <w:r w:rsidRPr="000A451C">
        <w:t>(B)</w:t>
      </w:r>
      <w:r w:rsidRPr="000A451C">
        <w:tab/>
        <w:t>The Provider submitted its expression of interest on</w:t>
      </w:r>
      <w:r w:rsidRPr="000A451C">
        <w:rPr>
          <w:caps/>
        </w:rPr>
        <w:t xml:space="preserve"> </w:t>
      </w:r>
      <w:r w:rsidRPr="00A3731A">
        <w:rPr>
          <w:caps/>
          <w:highlight w:val="lightGray"/>
        </w:rPr>
        <w:t>[</w:t>
      </w:r>
      <w:r w:rsidR="000A451C" w:rsidRPr="00A3731A">
        <w:rPr>
          <w:caps/>
          <w:highlight w:val="lightGray"/>
        </w:rPr>
        <w:sym w:font="Wingdings 2" w:char="F098"/>
      </w:r>
      <w:r w:rsidR="000A451C" w:rsidRPr="00A3731A">
        <w:rPr>
          <w:caps/>
          <w:highlight w:val="lightGray"/>
        </w:rPr>
        <w:sym w:font="Wingdings 2" w:char="F098"/>
      </w:r>
      <w:r w:rsidRPr="00A3731A">
        <w:rPr>
          <w:b/>
          <w:bCs/>
          <w:caps/>
          <w:highlight w:val="lightGray"/>
        </w:rPr>
        <w:t>date</w:t>
      </w:r>
      <w:r w:rsidR="000A451C" w:rsidRPr="00A3731A">
        <w:rPr>
          <w:b/>
          <w:bCs/>
          <w:caps/>
          <w:highlight w:val="lightGray"/>
        </w:rPr>
        <w:sym w:font="Wingdings 2" w:char="F098"/>
      </w:r>
      <w:r w:rsidR="000A451C" w:rsidRPr="00A3731A">
        <w:rPr>
          <w:b/>
          <w:bCs/>
          <w:caps/>
          <w:highlight w:val="lightGray"/>
        </w:rPr>
        <w:sym w:font="Wingdings 2" w:char="F098"/>
      </w:r>
      <w:r w:rsidRPr="00A3731A">
        <w:rPr>
          <w:caps/>
          <w:highlight w:val="lightGray"/>
        </w:rPr>
        <w:t>]</w:t>
      </w:r>
      <w:r w:rsidRPr="000A451C">
        <w:rPr>
          <w:caps/>
        </w:rPr>
        <w:t xml:space="preserve"> </w:t>
      </w:r>
      <w:r w:rsidRPr="000A451C">
        <w:t>in response to the contract notice.</w:t>
      </w:r>
    </w:p>
    <w:p w14:paraId="64408C45" w14:textId="462B4C76" w:rsidR="00A3731A" w:rsidRDefault="00055A46" w:rsidP="00A3731A">
      <w:pPr>
        <w:suppressAutoHyphens/>
        <w:spacing w:after="240" w:line="360" w:lineRule="atLeast"/>
        <w:ind w:left="851" w:hanging="851"/>
      </w:pPr>
      <w:r w:rsidRPr="000A451C">
        <w:t>(C)</w:t>
      </w:r>
      <w:r w:rsidRPr="000A451C">
        <w:tab/>
        <w:t>The Authority invited potential providers (</w:t>
      </w:r>
      <w:r w:rsidRPr="00DE0B8C">
        <w:t xml:space="preserve">including the Provider) on </w:t>
      </w:r>
      <w:r w:rsidR="00013660" w:rsidRPr="00A3731A">
        <w:rPr>
          <w:spacing w:val="-3"/>
          <w:highlight w:val="lightGray"/>
        </w:rPr>
        <w:sym w:font="Wingdings 2" w:char="F098"/>
      </w:r>
      <w:r w:rsidR="00013660" w:rsidRPr="00A3731A">
        <w:rPr>
          <w:spacing w:val="-3"/>
          <w:highlight w:val="lightGray"/>
        </w:rPr>
        <w:sym w:font="Wingdings 2" w:char="F098"/>
      </w:r>
      <w:r w:rsidR="00013660" w:rsidRPr="00A3731A">
        <w:rPr>
          <w:spacing w:val="-3"/>
          <w:highlight w:val="lightGray"/>
        </w:rPr>
        <w:sym w:font="Wingdings 2" w:char="F098"/>
      </w:r>
      <w:r w:rsidR="00013660" w:rsidRPr="00A3731A">
        <w:rPr>
          <w:spacing w:val="-3"/>
          <w:highlight w:val="lightGray"/>
        </w:rPr>
        <w:sym w:font="Wingdings 2" w:char="F098"/>
      </w:r>
      <w:r w:rsidR="00013660" w:rsidRPr="00A3731A">
        <w:rPr>
          <w:spacing w:val="-3"/>
          <w:highlight w:val="lightGray"/>
        </w:rPr>
        <w:sym w:font="Wingdings 2" w:char="F098"/>
      </w:r>
      <w:r w:rsidR="00013660">
        <w:rPr>
          <w:spacing w:val="-3"/>
          <w:highlight w:val="lightGray"/>
        </w:rPr>
        <w:t xml:space="preserve"> </w:t>
      </w:r>
      <w:r w:rsidRPr="00DE0B8C">
        <w:t xml:space="preserve">to tender for the provision of </w:t>
      </w:r>
      <w:r w:rsidR="00A3731A" w:rsidRPr="00DE0B8C">
        <w:t>school catering services for specified primary</w:t>
      </w:r>
      <w:r w:rsidR="00A3731A">
        <w:t>, secondary and special schools in Gloucestershire</w:t>
      </w:r>
      <w:r w:rsidR="008C363D">
        <w:t xml:space="preserve"> and catering services at Shire Hall</w:t>
      </w:r>
      <w:r w:rsidR="00A3731A">
        <w:t>.</w:t>
      </w:r>
    </w:p>
    <w:p w14:paraId="1B5218BF" w14:textId="77777777" w:rsidR="00055A46" w:rsidRPr="000A451C" w:rsidRDefault="00055A46" w:rsidP="00A3731A">
      <w:pPr>
        <w:widowControl w:val="0"/>
        <w:spacing w:after="240" w:line="360" w:lineRule="atLeast"/>
        <w:ind w:left="851" w:hanging="851"/>
        <w:outlineLvl w:val="1"/>
      </w:pPr>
      <w:r w:rsidRPr="000A451C">
        <w:t>(D)</w:t>
      </w:r>
      <w:r w:rsidRPr="000A451C">
        <w:tab/>
        <w:t xml:space="preserve">The Provider submitted a tender on </w:t>
      </w:r>
      <w:r w:rsidRPr="00A3731A">
        <w:rPr>
          <w:caps/>
          <w:highlight w:val="lightGray"/>
        </w:rPr>
        <w:t>[</w:t>
      </w:r>
      <w:r w:rsidR="000A451C" w:rsidRPr="00A3731A">
        <w:rPr>
          <w:caps/>
          <w:highlight w:val="lightGray"/>
        </w:rPr>
        <w:sym w:font="Wingdings 2" w:char="F098"/>
      </w:r>
      <w:r w:rsidR="000A451C" w:rsidRPr="00A3731A">
        <w:rPr>
          <w:caps/>
          <w:highlight w:val="lightGray"/>
        </w:rPr>
        <w:sym w:font="Wingdings 2" w:char="F098"/>
      </w:r>
      <w:r w:rsidRPr="00A3731A">
        <w:rPr>
          <w:b/>
          <w:bCs/>
          <w:caps/>
          <w:highlight w:val="lightGray"/>
        </w:rPr>
        <w:t>date</w:t>
      </w:r>
      <w:r w:rsidR="000A451C" w:rsidRPr="00A3731A">
        <w:rPr>
          <w:b/>
          <w:bCs/>
          <w:caps/>
          <w:highlight w:val="lightGray"/>
        </w:rPr>
        <w:sym w:font="Wingdings 2" w:char="F098"/>
      </w:r>
      <w:r w:rsidR="000A451C" w:rsidRPr="00A3731A">
        <w:rPr>
          <w:b/>
          <w:bCs/>
          <w:caps/>
          <w:highlight w:val="lightGray"/>
        </w:rPr>
        <w:sym w:font="Wingdings 2" w:char="F098"/>
      </w:r>
      <w:r w:rsidRPr="00A3731A">
        <w:rPr>
          <w:caps/>
          <w:highlight w:val="lightGray"/>
        </w:rPr>
        <w:t>]</w:t>
      </w:r>
      <w:r w:rsidRPr="000A451C">
        <w:rPr>
          <w:caps/>
        </w:rPr>
        <w:t>.</w:t>
      </w:r>
    </w:p>
    <w:p w14:paraId="378C1D85" w14:textId="77777777" w:rsidR="00055A46" w:rsidRPr="000A451C" w:rsidRDefault="00055A46" w:rsidP="00A3731A">
      <w:pPr>
        <w:widowControl w:val="0"/>
        <w:spacing w:after="240" w:line="360" w:lineRule="atLeast"/>
        <w:ind w:left="851" w:hanging="851"/>
        <w:outlineLvl w:val="1"/>
      </w:pPr>
      <w:r w:rsidRPr="000A451C">
        <w:t>(E)</w:t>
      </w:r>
      <w:r w:rsidRPr="000A451C">
        <w:tab/>
        <w:t xml:space="preserve">On the basis of the Provider's tender, the Authority selected the Provider to enter a framework agreement to provide services to </w:t>
      </w:r>
      <w:r w:rsidR="006B4358">
        <w:t xml:space="preserve">the </w:t>
      </w:r>
      <w:r w:rsidR="00A3731A">
        <w:t>Contracting Schools</w:t>
      </w:r>
      <w:r w:rsidRPr="000A451C">
        <w:t xml:space="preserve"> </w:t>
      </w:r>
      <w:r w:rsidR="008C363D">
        <w:t xml:space="preserve">and the </w:t>
      </w:r>
      <w:r w:rsidR="00180884">
        <w:t>Authority</w:t>
      </w:r>
      <w:r w:rsidR="008C363D">
        <w:t xml:space="preserve"> </w:t>
      </w:r>
      <w:r w:rsidRPr="000A451C">
        <w:t>on a call-off basis in accordance with this Framework Agreement.</w:t>
      </w:r>
    </w:p>
    <w:p w14:paraId="155551C2" w14:textId="77777777" w:rsidR="00055A46" w:rsidRPr="000A451C" w:rsidRDefault="00055A46" w:rsidP="00127E17">
      <w:pPr>
        <w:widowControl w:val="0"/>
        <w:spacing w:after="240" w:line="360" w:lineRule="atLeast"/>
        <w:ind w:left="850" w:hanging="850"/>
        <w:outlineLvl w:val="1"/>
      </w:pPr>
      <w:r w:rsidRPr="000A451C">
        <w:t>(F)</w:t>
      </w:r>
      <w:r w:rsidRPr="000A451C">
        <w:tab/>
        <w:t xml:space="preserve">This Framework Agreement sets out the award and ordering procedure for services which may be required by </w:t>
      </w:r>
      <w:r w:rsidR="009257E3">
        <w:t xml:space="preserve">one or more of </w:t>
      </w:r>
      <w:r w:rsidR="006B4358">
        <w:t xml:space="preserve">the </w:t>
      </w:r>
      <w:r w:rsidR="00A3731A">
        <w:t>Contracting Schools</w:t>
      </w:r>
      <w:r w:rsidR="00180884">
        <w:t xml:space="preserve"> and the Authority</w:t>
      </w:r>
      <w:r w:rsidRPr="000A451C">
        <w:t xml:space="preserve">, the main terms and conditions for any Call-Off Contract which </w:t>
      </w:r>
      <w:r w:rsidR="006B4358">
        <w:t xml:space="preserve">the </w:t>
      </w:r>
      <w:r w:rsidR="00A3731A">
        <w:t>Contracting Schools</w:t>
      </w:r>
      <w:r w:rsidRPr="000A451C">
        <w:t xml:space="preserve"> may conclude, and the obligations of the Provider during and after the term of this Framework Agreement.</w:t>
      </w:r>
    </w:p>
    <w:p w14:paraId="052E3C2C" w14:textId="77777777" w:rsidR="00055A46" w:rsidRPr="000A451C" w:rsidRDefault="00055A46" w:rsidP="00127E17">
      <w:pPr>
        <w:widowControl w:val="0"/>
        <w:spacing w:after="240" w:line="360" w:lineRule="atLeast"/>
        <w:ind w:left="850" w:hanging="850"/>
        <w:outlineLvl w:val="1"/>
      </w:pPr>
      <w:r w:rsidRPr="000A451C">
        <w:t>(G)</w:t>
      </w:r>
      <w:r w:rsidRPr="000A451C">
        <w:tab/>
        <w:t xml:space="preserve">It is the Parties' intention that there will be no obligation for </w:t>
      </w:r>
      <w:r w:rsidR="004413D8">
        <w:t xml:space="preserve">the Authority or </w:t>
      </w:r>
      <w:r w:rsidRPr="000A451C">
        <w:t xml:space="preserve">any </w:t>
      </w:r>
      <w:r w:rsidR="009257E3">
        <w:t xml:space="preserve">of the </w:t>
      </w:r>
      <w:r w:rsidR="00A3731A">
        <w:t>Contracting School</w:t>
      </w:r>
      <w:r w:rsidR="009257E3">
        <w:t>s</w:t>
      </w:r>
      <w:r w:rsidRPr="000A451C">
        <w:t xml:space="preserve"> to award any orders under this Framework Agreement during </w:t>
      </w:r>
      <w:r w:rsidR="001D6D32">
        <w:t>the</w:t>
      </w:r>
      <w:r w:rsidR="001D6D32" w:rsidRPr="000A451C">
        <w:t xml:space="preserve"> </w:t>
      </w:r>
      <w:r w:rsidR="00134961">
        <w:t>Framework Term</w:t>
      </w:r>
      <w:r w:rsidRPr="000A451C">
        <w:t xml:space="preserve">.  </w:t>
      </w:r>
    </w:p>
    <w:p w14:paraId="59C71C67" w14:textId="77777777" w:rsidR="00055A46" w:rsidRPr="000A451C" w:rsidRDefault="00055A46" w:rsidP="000A451C">
      <w:pPr>
        <w:keepNext/>
        <w:widowControl w:val="0"/>
        <w:spacing w:after="240" w:line="360" w:lineRule="atLeast"/>
      </w:pPr>
      <w:r w:rsidRPr="000A451C">
        <w:rPr>
          <w:b/>
          <w:bCs/>
        </w:rPr>
        <w:lastRenderedPageBreak/>
        <w:t>IT IS AGREED</w:t>
      </w:r>
      <w:r w:rsidRPr="000A451C">
        <w:t xml:space="preserve"> as follows</w:t>
      </w:r>
      <w:r w:rsidR="00A856FA">
        <w:t>:</w:t>
      </w:r>
    </w:p>
    <w:p w14:paraId="46999301" w14:textId="77777777" w:rsidR="00055A46" w:rsidRPr="000A451C" w:rsidRDefault="00CA1297" w:rsidP="000A451C">
      <w:pPr>
        <w:pStyle w:val="NormalIndent"/>
        <w:keepNext/>
        <w:widowControl w:val="0"/>
        <w:spacing w:after="240" w:line="360" w:lineRule="atLeast"/>
      </w:pPr>
      <w:r w:rsidRPr="000A451C">
        <w:rPr>
          <w:rStyle w:val="Level1asHeadingtext"/>
        </w:rPr>
        <w:fldChar w:fldCharType="begin"/>
      </w:r>
      <w:r w:rsidR="00055A46" w:rsidRPr="000A451C">
        <w:instrText xml:space="preserve">  TC "</w:instrText>
      </w:r>
      <w:r>
        <w:fldChar w:fldCharType="begin"/>
      </w:r>
      <w:r>
        <w:instrText xml:space="preserve"> REF _Ref190506395 \r </w:instrText>
      </w:r>
      <w:r>
        <w:fldChar w:fldCharType="separate"/>
      </w:r>
      <w:bookmarkStart w:id="9" w:name="_Toc190686687"/>
      <w:r w:rsidR="00CC5174">
        <w:instrText>1</w:instrText>
      </w:r>
      <w:r>
        <w:fldChar w:fldCharType="end"/>
      </w:r>
      <w:r w:rsidR="00055A46" w:rsidRPr="000A451C">
        <w:tab/>
        <w:instrText>INTERPRETATION</w:instrText>
      </w:r>
      <w:bookmarkEnd w:id="9"/>
      <w:r w:rsidR="00055A46" w:rsidRPr="000A451C">
        <w:instrText xml:space="preserve">" \l1 </w:instrText>
      </w:r>
      <w:r w:rsidRPr="000A451C">
        <w:rPr>
          <w:rStyle w:val="Level1asHeadingtext"/>
        </w:rPr>
        <w:fldChar w:fldCharType="end"/>
      </w:r>
      <w:bookmarkStart w:id="10" w:name="_Ref190506395"/>
      <w:r w:rsidR="00055A46" w:rsidRPr="000A451C">
        <w:rPr>
          <w:rStyle w:val="Level1asHeadingtext"/>
        </w:rPr>
        <w:t>INTERPRETATION</w:t>
      </w:r>
      <w:bookmarkEnd w:id="10"/>
    </w:p>
    <w:p w14:paraId="0CA9634F" w14:textId="77777777" w:rsidR="00055A46" w:rsidRPr="000A451C" w:rsidRDefault="00055A46" w:rsidP="000A451C">
      <w:pPr>
        <w:pStyle w:val="Level2"/>
        <w:keepNext/>
        <w:widowControl w:val="0"/>
        <w:numPr>
          <w:ilvl w:val="1"/>
          <w:numId w:val="35"/>
        </w:numPr>
        <w:spacing w:line="360" w:lineRule="atLeast"/>
      </w:pPr>
      <w:bookmarkStart w:id="11" w:name="_Ref137606860"/>
      <w:r w:rsidRPr="000A451C">
        <w:t>Unless the context otherwise requires, the following words and expressions shall have the following meanings</w:t>
      </w:r>
      <w:bookmarkEnd w:id="11"/>
      <w:r w:rsidR="00A856FA">
        <w:t>:</w:t>
      </w:r>
    </w:p>
    <w:tbl>
      <w:tblPr>
        <w:tblW w:w="9014" w:type="dxa"/>
        <w:tblLayout w:type="fixed"/>
        <w:tblCellMar>
          <w:left w:w="113" w:type="dxa"/>
          <w:right w:w="113" w:type="dxa"/>
        </w:tblCellMar>
        <w:tblLook w:val="0000" w:firstRow="0" w:lastRow="0" w:firstColumn="0" w:lastColumn="0" w:noHBand="0" w:noVBand="0"/>
      </w:tblPr>
      <w:tblGrid>
        <w:gridCol w:w="2835"/>
        <w:gridCol w:w="6179"/>
      </w:tblGrid>
      <w:tr w:rsidR="00AC465A" w:rsidRPr="000A451C" w14:paraId="0398AC37" w14:textId="77777777" w:rsidTr="00367355">
        <w:trPr>
          <w:cantSplit/>
        </w:trPr>
        <w:tc>
          <w:tcPr>
            <w:tcW w:w="2835" w:type="dxa"/>
          </w:tcPr>
          <w:p w14:paraId="7443FBDB" w14:textId="6BF06C73" w:rsidR="00AC465A" w:rsidRPr="000A451C" w:rsidRDefault="00AC465A" w:rsidP="00CC5174">
            <w:pPr>
              <w:pStyle w:val="NormalIndent"/>
              <w:widowControl w:val="0"/>
              <w:numPr>
                <w:ilvl w:val="0"/>
                <w:numId w:val="0"/>
              </w:numPr>
              <w:spacing w:after="240" w:line="360" w:lineRule="atLeast"/>
              <w:jc w:val="left"/>
              <w:rPr>
                <w:b/>
              </w:rPr>
            </w:pPr>
            <w:r w:rsidRPr="009C00BD">
              <w:rPr>
                <w:b/>
              </w:rPr>
              <w:t>AOC</w:t>
            </w:r>
          </w:p>
        </w:tc>
        <w:tc>
          <w:tcPr>
            <w:tcW w:w="6179" w:type="dxa"/>
          </w:tcPr>
          <w:p w14:paraId="6F21ED47" w14:textId="3012678F" w:rsidR="00AC465A" w:rsidRPr="000A451C" w:rsidRDefault="00AC465A" w:rsidP="00F149C2">
            <w:pPr>
              <w:pStyle w:val="NormalIndent"/>
              <w:numPr>
                <w:ilvl w:val="0"/>
                <w:numId w:val="0"/>
              </w:numPr>
              <w:spacing w:after="240" w:line="360" w:lineRule="atLeast"/>
              <w:ind w:left="142"/>
            </w:pPr>
            <w:r>
              <w:t>means the Contractor’s a</w:t>
            </w:r>
            <w:r w:rsidRPr="003953A8">
              <w:t xml:space="preserve">ttestation of </w:t>
            </w:r>
            <w:r>
              <w:t>c</w:t>
            </w:r>
            <w:r w:rsidRPr="003953A8">
              <w:t>ompliance</w:t>
            </w:r>
            <w:r>
              <w:t xml:space="preserve"> with the payment card industry data security standard as set out in Schedule 9</w:t>
            </w:r>
          </w:p>
        </w:tc>
      </w:tr>
      <w:tr w:rsidR="00055A46" w:rsidRPr="000A451C" w14:paraId="42789512" w14:textId="77777777" w:rsidTr="00367355">
        <w:trPr>
          <w:cantSplit/>
        </w:trPr>
        <w:tc>
          <w:tcPr>
            <w:tcW w:w="2835" w:type="dxa"/>
          </w:tcPr>
          <w:p w14:paraId="59538E49"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t>"Approval"</w:t>
            </w:r>
          </w:p>
        </w:tc>
        <w:tc>
          <w:tcPr>
            <w:tcW w:w="6179" w:type="dxa"/>
          </w:tcPr>
          <w:p w14:paraId="75867662" w14:textId="77777777" w:rsidR="00055A46" w:rsidRPr="000A451C" w:rsidRDefault="00055A46" w:rsidP="00F149C2">
            <w:pPr>
              <w:pStyle w:val="NormalIndent"/>
              <w:widowControl w:val="0"/>
              <w:numPr>
                <w:ilvl w:val="0"/>
                <w:numId w:val="0"/>
              </w:numPr>
              <w:spacing w:after="240" w:line="360" w:lineRule="atLeast"/>
              <w:ind w:left="142"/>
            </w:pPr>
            <w:r w:rsidRPr="000A451C">
              <w:t>means the prior written approval of the Authority</w:t>
            </w:r>
          </w:p>
        </w:tc>
      </w:tr>
      <w:tr w:rsidR="00055A46" w:rsidRPr="000A451C" w14:paraId="1A05544B" w14:textId="77777777" w:rsidTr="00367355">
        <w:trPr>
          <w:cantSplit/>
        </w:trPr>
        <w:tc>
          <w:tcPr>
            <w:tcW w:w="2835" w:type="dxa"/>
          </w:tcPr>
          <w:p w14:paraId="26FBBCF7"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t>"Audit"</w:t>
            </w:r>
          </w:p>
        </w:tc>
        <w:tc>
          <w:tcPr>
            <w:tcW w:w="6179" w:type="dxa"/>
          </w:tcPr>
          <w:p w14:paraId="228D1903" w14:textId="529D49D6" w:rsidR="00055A46" w:rsidRPr="000A451C" w:rsidRDefault="00055A46" w:rsidP="00F149C2">
            <w:pPr>
              <w:pStyle w:val="NormalIndent"/>
              <w:widowControl w:val="0"/>
              <w:numPr>
                <w:ilvl w:val="0"/>
                <w:numId w:val="0"/>
              </w:numPr>
              <w:spacing w:after="240" w:line="360" w:lineRule="atLeast"/>
              <w:ind w:left="142"/>
            </w:pPr>
            <w:r w:rsidRPr="000A451C">
              <w:t xml:space="preserve">means an audit carried out pursuant to </w:t>
            </w:r>
            <w:r w:rsidR="0048685D" w:rsidRPr="000A451C">
              <w:t>Clause</w:t>
            </w:r>
            <w:r w:rsidRPr="000A451C">
              <w:t xml:space="preserve"> </w:t>
            </w:r>
            <w:r w:rsidR="00CA1297" w:rsidRPr="000A451C">
              <w:fldChar w:fldCharType="begin"/>
            </w:r>
            <w:r w:rsidR="00B940A9" w:rsidRPr="000A451C">
              <w:instrText xml:space="preserve"> REF _Ref190506411 \r \h </w:instrText>
            </w:r>
            <w:r w:rsidR="00CA1297" w:rsidRPr="000A451C">
              <w:fldChar w:fldCharType="separate"/>
            </w:r>
            <w:r w:rsidR="00CC5174">
              <w:t>22</w:t>
            </w:r>
            <w:r w:rsidR="00CA1297" w:rsidRPr="000A451C">
              <w:fldChar w:fldCharType="end"/>
            </w:r>
          </w:p>
        </w:tc>
      </w:tr>
      <w:tr w:rsidR="00055A46" w:rsidRPr="000A451C" w14:paraId="13B31059" w14:textId="77777777" w:rsidTr="00F149C2">
        <w:tc>
          <w:tcPr>
            <w:tcW w:w="2835" w:type="dxa"/>
          </w:tcPr>
          <w:p w14:paraId="597F90AB"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t>"Auditor"</w:t>
            </w:r>
          </w:p>
        </w:tc>
        <w:tc>
          <w:tcPr>
            <w:tcW w:w="6179" w:type="dxa"/>
          </w:tcPr>
          <w:p w14:paraId="0DDDDEA5" w14:textId="77777777" w:rsidR="00055A46" w:rsidRPr="000A451C" w:rsidRDefault="00055A46" w:rsidP="00F149C2">
            <w:pPr>
              <w:pStyle w:val="NormalIndent"/>
              <w:widowControl w:val="0"/>
              <w:numPr>
                <w:ilvl w:val="0"/>
                <w:numId w:val="0"/>
              </w:numPr>
              <w:spacing w:after="240" w:line="360" w:lineRule="atLeast"/>
              <w:ind w:left="142"/>
            </w:pPr>
            <w:r w:rsidRPr="000A451C">
              <w:t>means the National Audit Office or an auditor appointed by the Audit Commission as the context requires</w:t>
            </w:r>
          </w:p>
        </w:tc>
      </w:tr>
      <w:tr w:rsidR="00B457DD" w:rsidRPr="000A451C" w14:paraId="4BFF8AF2" w14:textId="77777777" w:rsidTr="00F149C2">
        <w:tc>
          <w:tcPr>
            <w:tcW w:w="2835" w:type="dxa"/>
          </w:tcPr>
          <w:p w14:paraId="36892DD5" w14:textId="0E5E901B" w:rsidR="00B457DD" w:rsidRPr="003E3EF1" w:rsidRDefault="00B457DD" w:rsidP="003E3EF1">
            <w:pPr>
              <w:pStyle w:val="NormalIndent"/>
              <w:widowControl w:val="0"/>
              <w:numPr>
                <w:ilvl w:val="0"/>
                <w:numId w:val="0"/>
              </w:numPr>
              <w:spacing w:after="240" w:line="360" w:lineRule="atLeast"/>
              <w:jc w:val="left"/>
              <w:rPr>
                <w:b/>
              </w:rPr>
            </w:pPr>
            <w:r w:rsidRPr="00F149C2">
              <w:rPr>
                <w:b/>
              </w:rPr>
              <w:t xml:space="preserve">“Authority Data” </w:t>
            </w:r>
          </w:p>
        </w:tc>
        <w:tc>
          <w:tcPr>
            <w:tcW w:w="6179" w:type="dxa"/>
          </w:tcPr>
          <w:p w14:paraId="5CCB19D9" w14:textId="77777777" w:rsidR="00B457DD" w:rsidRDefault="00B457DD" w:rsidP="00F149C2">
            <w:pPr>
              <w:pStyle w:val="NormalIndent"/>
              <w:widowControl w:val="0"/>
              <w:spacing w:after="240" w:line="360" w:lineRule="atLeast"/>
              <w:ind w:left="142"/>
            </w:pPr>
            <w:r>
              <w:t>means:</w:t>
            </w:r>
            <w:r>
              <w:tab/>
            </w:r>
          </w:p>
          <w:p w14:paraId="76AB82F4" w14:textId="77777777" w:rsidR="00B457DD" w:rsidRDefault="00B457DD" w:rsidP="00F149C2">
            <w:pPr>
              <w:pStyle w:val="NormalIndent"/>
              <w:widowControl w:val="0"/>
              <w:spacing w:after="240" w:line="360" w:lineRule="atLeast"/>
              <w:ind w:left="142"/>
            </w:pPr>
            <w:r>
              <w:t>(a)</w:t>
            </w:r>
            <w:r>
              <w:tab/>
              <w:t>any Personal Data for which the Authority or any Contracting School is the Data Controller;</w:t>
            </w:r>
          </w:p>
          <w:p w14:paraId="2CCBC4C6" w14:textId="77777777" w:rsidR="00B457DD" w:rsidRDefault="00B457DD" w:rsidP="00F149C2">
            <w:pPr>
              <w:pStyle w:val="NormalIndent"/>
              <w:widowControl w:val="0"/>
              <w:spacing w:after="240" w:line="360" w:lineRule="atLeast"/>
              <w:ind w:left="142"/>
            </w:pPr>
            <w:r>
              <w:t>(b)</w:t>
            </w:r>
            <w:r>
              <w:tab/>
              <w:t>any data which relate to deceased individuals who can be identified from those data which the Provider is required to collect, generate, process, store or transmit pursuant to this Framework Agreement and/or any Call-Off Contract; and</w:t>
            </w:r>
          </w:p>
          <w:p w14:paraId="2048BCC5" w14:textId="77777777" w:rsidR="00B457DD" w:rsidRDefault="00B457DD" w:rsidP="00F149C2">
            <w:pPr>
              <w:pStyle w:val="NormalIndent"/>
              <w:widowControl w:val="0"/>
              <w:spacing w:after="240" w:line="360" w:lineRule="atLeast"/>
              <w:ind w:left="142"/>
            </w:pPr>
            <w:r>
              <w:t>(c)</w:t>
            </w:r>
            <w:r>
              <w:tab/>
              <w:t>the data, text, drawings, diagrams, images or sounds (together with any database made up of any of these) which are embodied in any electronic magnetic optical or tangible media (including, without limitation, paperwork) and which are:</w:t>
            </w:r>
          </w:p>
          <w:p w14:paraId="217E8711" w14:textId="77777777" w:rsidR="00B457DD" w:rsidRDefault="00B457DD" w:rsidP="00F149C2">
            <w:pPr>
              <w:pStyle w:val="NormalIndent"/>
              <w:widowControl w:val="0"/>
              <w:spacing w:after="240" w:line="360" w:lineRule="atLeast"/>
              <w:ind w:left="142"/>
            </w:pPr>
            <w:r>
              <w:t>(i)</w:t>
            </w:r>
            <w:r>
              <w:tab/>
              <w:t>supplied or made available to the Provider by or on behalf of the Authority or any Contracting School; or</w:t>
            </w:r>
          </w:p>
          <w:p w14:paraId="0E10652E" w14:textId="77777777" w:rsidR="00B457DD" w:rsidRDefault="00B457DD" w:rsidP="00F149C2">
            <w:pPr>
              <w:pStyle w:val="NormalIndent"/>
              <w:widowControl w:val="0"/>
              <w:spacing w:after="240" w:line="360" w:lineRule="atLeast"/>
              <w:ind w:left="142"/>
            </w:pPr>
            <w:r>
              <w:t>(ii)</w:t>
            </w:r>
            <w:r>
              <w:tab/>
              <w:t>obtained by the Provider for the purpose of enabling the provision of the Services or the fulfilment of the Provider’s obligations under this Framework Agreement, or otherwise in the possession, custody or control of the Provider in accordance with this Framework Agreement and/or any Call-Off Contract;</w:t>
            </w:r>
          </w:p>
          <w:p w14:paraId="47B0281C" w14:textId="26064C8F" w:rsidR="00B457DD" w:rsidRPr="000A451C" w:rsidRDefault="00B457DD" w:rsidP="00F149C2">
            <w:pPr>
              <w:pStyle w:val="NormalIndent"/>
              <w:widowControl w:val="0"/>
              <w:numPr>
                <w:ilvl w:val="0"/>
                <w:numId w:val="0"/>
              </w:numPr>
              <w:spacing w:after="240" w:line="360" w:lineRule="atLeast"/>
              <w:ind w:left="142"/>
            </w:pPr>
            <w:r>
              <w:t>(iii)</w:t>
            </w:r>
            <w:r>
              <w:tab/>
              <w:t xml:space="preserve">accessed, generated, created, collected, stored, </w:t>
            </w:r>
            <w:r>
              <w:lastRenderedPageBreak/>
              <w:t>generate, processed or transmitted by the Provider in the course of performance of the Services and/or pursuant to this Framework Agreement and/or any Call-Off Contract.</w:t>
            </w:r>
          </w:p>
        </w:tc>
      </w:tr>
      <w:tr w:rsidR="00CC6BCF" w:rsidRPr="000A451C" w14:paraId="2705B58F" w14:textId="77777777" w:rsidTr="00367355">
        <w:trPr>
          <w:cantSplit/>
        </w:trPr>
        <w:tc>
          <w:tcPr>
            <w:tcW w:w="2835" w:type="dxa"/>
          </w:tcPr>
          <w:p w14:paraId="691FD831" w14:textId="75DAACA9" w:rsidR="00CC6BCF" w:rsidRPr="003E3EF1" w:rsidRDefault="00CC6BCF" w:rsidP="003E3EF1">
            <w:pPr>
              <w:pStyle w:val="NormalIndent"/>
              <w:widowControl w:val="0"/>
              <w:numPr>
                <w:ilvl w:val="0"/>
                <w:numId w:val="0"/>
              </w:numPr>
              <w:spacing w:after="240" w:line="360" w:lineRule="atLeast"/>
              <w:jc w:val="left"/>
              <w:rPr>
                <w:b/>
              </w:rPr>
            </w:pPr>
            <w:r w:rsidRPr="00F149C2">
              <w:rPr>
                <w:b/>
              </w:rPr>
              <w:lastRenderedPageBreak/>
              <w:t>[Council Security Standards Forms]</w:t>
            </w:r>
          </w:p>
        </w:tc>
        <w:tc>
          <w:tcPr>
            <w:tcW w:w="6179" w:type="dxa"/>
          </w:tcPr>
          <w:p w14:paraId="05B5B5A2" w14:textId="1405913A" w:rsidR="00CC6BCF" w:rsidRPr="000A451C" w:rsidRDefault="00CC6BCF" w:rsidP="00F149C2">
            <w:pPr>
              <w:pStyle w:val="NormalIndent"/>
              <w:numPr>
                <w:ilvl w:val="0"/>
                <w:numId w:val="0"/>
              </w:numPr>
              <w:spacing w:after="240" w:line="360" w:lineRule="atLeast"/>
            </w:pPr>
            <w:r>
              <w:t>[</w:t>
            </w:r>
            <w:r w:rsidRPr="00B64468">
              <w:t xml:space="preserve">shall bear the meaning attributed to it in Schedule </w:t>
            </w:r>
            <w:r>
              <w:t>8</w:t>
            </w:r>
            <w:r w:rsidRPr="00B64468">
              <w:t xml:space="preserve">] </w:t>
            </w:r>
          </w:p>
        </w:tc>
      </w:tr>
      <w:tr w:rsidR="00DE1B75" w:rsidRPr="000A451C" w14:paraId="290CECC1" w14:textId="77777777" w:rsidTr="00367355">
        <w:trPr>
          <w:cantSplit/>
        </w:trPr>
        <w:tc>
          <w:tcPr>
            <w:tcW w:w="2835" w:type="dxa"/>
          </w:tcPr>
          <w:p w14:paraId="010E92D7" w14:textId="38F998CE" w:rsidR="00DE1B75" w:rsidRPr="003E3EF1" w:rsidRDefault="00CC6BCF" w:rsidP="00F149C2">
            <w:pPr>
              <w:pStyle w:val="NormalIndent"/>
              <w:numPr>
                <w:ilvl w:val="0"/>
                <w:numId w:val="0"/>
              </w:numPr>
              <w:spacing w:after="240" w:line="360" w:lineRule="atLeast"/>
              <w:rPr>
                <w:b/>
              </w:rPr>
            </w:pPr>
            <w:r w:rsidRPr="00F149C2">
              <w:rPr>
                <w:b/>
                <w:spacing w:val="-1"/>
              </w:rPr>
              <w:t>[</w:t>
            </w:r>
            <w:r w:rsidR="00DE1B75" w:rsidRPr="00F149C2">
              <w:rPr>
                <w:b/>
                <w:spacing w:val="-1"/>
              </w:rPr>
              <w:t>“Baseline Security Standards Form (People Services)”</w:t>
            </w:r>
            <w:r w:rsidRPr="00F149C2">
              <w:rPr>
                <w:b/>
                <w:spacing w:val="-1"/>
              </w:rPr>
              <w:t>]</w:t>
            </w:r>
          </w:p>
        </w:tc>
        <w:tc>
          <w:tcPr>
            <w:tcW w:w="6179" w:type="dxa"/>
          </w:tcPr>
          <w:p w14:paraId="2723F223" w14:textId="22CED229" w:rsidR="00DE1B75" w:rsidRPr="000A451C" w:rsidRDefault="00CC6BCF" w:rsidP="00F149C2">
            <w:pPr>
              <w:pStyle w:val="NormalIndent"/>
              <w:numPr>
                <w:ilvl w:val="0"/>
                <w:numId w:val="0"/>
              </w:numPr>
              <w:spacing w:after="240" w:line="360" w:lineRule="atLeast"/>
            </w:pPr>
            <w:r>
              <w:t>[</w:t>
            </w:r>
            <w:r w:rsidR="00DE1B75" w:rsidRPr="00EF7A28">
              <w:t>shall bear the meaning attributed to it in Schedule</w:t>
            </w:r>
            <w:r w:rsidR="00DE1B75">
              <w:t xml:space="preserve"> </w:t>
            </w:r>
            <w:r>
              <w:t>8]</w:t>
            </w:r>
          </w:p>
        </w:tc>
      </w:tr>
      <w:tr w:rsidR="00055A46" w:rsidRPr="000A451C" w14:paraId="1DD05C61" w14:textId="77777777" w:rsidTr="00367355">
        <w:trPr>
          <w:cantSplit/>
        </w:trPr>
        <w:tc>
          <w:tcPr>
            <w:tcW w:w="2835" w:type="dxa"/>
          </w:tcPr>
          <w:p w14:paraId="5786E6D8"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t>"Call-Off Contract"</w:t>
            </w:r>
          </w:p>
        </w:tc>
        <w:tc>
          <w:tcPr>
            <w:tcW w:w="6179" w:type="dxa"/>
          </w:tcPr>
          <w:p w14:paraId="6D52D55E" w14:textId="77268A21" w:rsidR="00055A46" w:rsidRPr="00CA618B" w:rsidRDefault="00055A46" w:rsidP="00F149C2">
            <w:pPr>
              <w:pStyle w:val="NormalIndent"/>
              <w:widowControl w:val="0"/>
              <w:numPr>
                <w:ilvl w:val="0"/>
                <w:numId w:val="0"/>
              </w:numPr>
              <w:spacing w:after="240" w:line="360" w:lineRule="atLeast"/>
              <w:ind w:left="142"/>
            </w:pPr>
            <w:r w:rsidRPr="00CA618B">
              <w:t xml:space="preserve">means the legally binding agreement (made pursuant to the provisions of this Framework Agreement) for the provision of Services made between </w:t>
            </w:r>
            <w:r w:rsidR="00180884">
              <w:t xml:space="preserve">the Authority or </w:t>
            </w:r>
            <w:r w:rsidRPr="00CA618B">
              <w:t xml:space="preserve">a </w:t>
            </w:r>
            <w:r w:rsidR="00A3731A" w:rsidRPr="00CA618B">
              <w:t>Contracting School</w:t>
            </w:r>
            <w:r w:rsidRPr="00CA618B">
              <w:t xml:space="preserve"> and the Provider comprising an Order Form and </w:t>
            </w:r>
            <w:r w:rsidR="006836F8">
              <w:t>either the</w:t>
            </w:r>
            <w:r w:rsidR="006836F8" w:rsidRPr="00CA618B">
              <w:t xml:space="preserve"> </w:t>
            </w:r>
            <w:r w:rsidRPr="00CA618B">
              <w:t>Call-Off Terms and Conditions</w:t>
            </w:r>
            <w:r w:rsidR="006836F8">
              <w:t xml:space="preserve"> for Schools or the Call-Off Contract for Shire Hall</w:t>
            </w:r>
            <w:r w:rsidRPr="00CA618B">
              <w:t xml:space="preserve"> (as may be amended pursuant to </w:t>
            </w:r>
            <w:r w:rsidR="0048685D" w:rsidRPr="00CA618B">
              <w:t>Clause</w:t>
            </w:r>
            <w:r w:rsidRPr="00CA618B">
              <w:t xml:space="preserve"> </w:t>
            </w:r>
            <w:r w:rsidR="00CA1297" w:rsidRPr="00CA618B">
              <w:fldChar w:fldCharType="begin"/>
            </w:r>
            <w:r w:rsidR="00B306EA" w:rsidRPr="00CA618B">
              <w:instrText xml:space="preserve"> REF _Ref365035794 \r \h </w:instrText>
            </w:r>
            <w:r w:rsidR="00CA1297" w:rsidRPr="00CA618B">
              <w:fldChar w:fldCharType="separate"/>
            </w:r>
            <w:r w:rsidR="00CC5174">
              <w:t>33.1</w:t>
            </w:r>
            <w:r w:rsidR="00CA1297" w:rsidRPr="00CA618B">
              <w:fldChar w:fldCharType="end"/>
            </w:r>
            <w:r w:rsidRPr="00CA618B">
              <w:t>)</w:t>
            </w:r>
          </w:p>
        </w:tc>
      </w:tr>
      <w:tr w:rsidR="00055A46" w:rsidRPr="000A451C" w14:paraId="2AA18141" w14:textId="77777777" w:rsidTr="00367355">
        <w:trPr>
          <w:cantSplit/>
        </w:trPr>
        <w:tc>
          <w:tcPr>
            <w:tcW w:w="2835" w:type="dxa"/>
          </w:tcPr>
          <w:p w14:paraId="5D74B7FF" w14:textId="430984CF" w:rsidR="00055A46" w:rsidRPr="000A451C" w:rsidRDefault="00055A46" w:rsidP="003E3EF1">
            <w:pPr>
              <w:pStyle w:val="NormalIndent"/>
              <w:widowControl w:val="0"/>
              <w:numPr>
                <w:ilvl w:val="0"/>
                <w:numId w:val="0"/>
              </w:numPr>
              <w:spacing w:after="240" w:line="360" w:lineRule="atLeast"/>
              <w:jc w:val="left"/>
              <w:rPr>
                <w:b/>
              </w:rPr>
            </w:pPr>
            <w:r w:rsidRPr="000A451C">
              <w:rPr>
                <w:b/>
              </w:rPr>
              <w:t>"Call-Off Terms and Conditions</w:t>
            </w:r>
            <w:r w:rsidR="006836F8">
              <w:rPr>
                <w:b/>
              </w:rPr>
              <w:t xml:space="preserve"> for Schools</w:t>
            </w:r>
            <w:r w:rsidRPr="000A451C">
              <w:rPr>
                <w:b/>
              </w:rPr>
              <w:t>"</w:t>
            </w:r>
          </w:p>
        </w:tc>
        <w:tc>
          <w:tcPr>
            <w:tcW w:w="6179" w:type="dxa"/>
          </w:tcPr>
          <w:p w14:paraId="61C3ABC5" w14:textId="3AA7E936" w:rsidR="00055A46" w:rsidRPr="00CA618B" w:rsidRDefault="00055A46" w:rsidP="00F149C2">
            <w:pPr>
              <w:pStyle w:val="NormalIndent"/>
              <w:widowControl w:val="0"/>
              <w:numPr>
                <w:ilvl w:val="0"/>
                <w:numId w:val="0"/>
              </w:numPr>
              <w:spacing w:after="240" w:line="360" w:lineRule="atLeast"/>
              <w:ind w:left="142"/>
            </w:pPr>
            <w:r w:rsidRPr="00CA618B">
              <w:t xml:space="preserve">means the terms and conditions in Schedule </w:t>
            </w:r>
            <w:r w:rsidR="00574A3E" w:rsidRPr="00CA618B">
              <w:t>4</w:t>
            </w:r>
            <w:r w:rsidR="006836F8">
              <w:t>A</w:t>
            </w:r>
          </w:p>
        </w:tc>
      </w:tr>
      <w:tr w:rsidR="006836F8" w:rsidRPr="000A451C" w14:paraId="7FE1FBA3" w14:textId="77777777" w:rsidTr="00367355">
        <w:trPr>
          <w:cantSplit/>
        </w:trPr>
        <w:tc>
          <w:tcPr>
            <w:tcW w:w="2835" w:type="dxa"/>
          </w:tcPr>
          <w:p w14:paraId="42C0865F" w14:textId="7C3FE7AE" w:rsidR="006836F8" w:rsidRPr="000A451C" w:rsidRDefault="006836F8" w:rsidP="003E3EF1">
            <w:pPr>
              <w:pStyle w:val="NormalIndent"/>
              <w:widowControl w:val="0"/>
              <w:numPr>
                <w:ilvl w:val="0"/>
                <w:numId w:val="0"/>
              </w:numPr>
              <w:spacing w:after="240" w:line="360" w:lineRule="atLeast"/>
              <w:jc w:val="left"/>
              <w:rPr>
                <w:b/>
              </w:rPr>
            </w:pPr>
            <w:r w:rsidRPr="000A451C">
              <w:rPr>
                <w:b/>
              </w:rPr>
              <w:t>"Call-Off Terms and Conditions</w:t>
            </w:r>
            <w:r>
              <w:rPr>
                <w:b/>
              </w:rPr>
              <w:t xml:space="preserve"> for Shire Hall</w:t>
            </w:r>
            <w:r w:rsidRPr="000A451C">
              <w:rPr>
                <w:b/>
              </w:rPr>
              <w:t>"</w:t>
            </w:r>
          </w:p>
        </w:tc>
        <w:tc>
          <w:tcPr>
            <w:tcW w:w="6179" w:type="dxa"/>
          </w:tcPr>
          <w:p w14:paraId="6EEFC83F" w14:textId="56AA7EC7" w:rsidR="006836F8" w:rsidRPr="00CA618B" w:rsidRDefault="006836F8" w:rsidP="00F149C2">
            <w:pPr>
              <w:pStyle w:val="NormalIndent"/>
              <w:widowControl w:val="0"/>
              <w:numPr>
                <w:ilvl w:val="0"/>
                <w:numId w:val="0"/>
              </w:numPr>
              <w:spacing w:after="240" w:line="360" w:lineRule="atLeast"/>
              <w:ind w:left="142"/>
            </w:pPr>
            <w:r w:rsidRPr="00CA618B">
              <w:t>means the terms and conditions in Schedule 4</w:t>
            </w:r>
            <w:r>
              <w:t>B</w:t>
            </w:r>
          </w:p>
        </w:tc>
      </w:tr>
      <w:tr w:rsidR="00055A46" w:rsidRPr="000A451C" w14:paraId="6321DB56" w14:textId="77777777" w:rsidTr="00367355">
        <w:trPr>
          <w:cantSplit/>
        </w:trPr>
        <w:tc>
          <w:tcPr>
            <w:tcW w:w="2835" w:type="dxa"/>
          </w:tcPr>
          <w:p w14:paraId="10E8688B"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t>"Commencement Date"</w:t>
            </w:r>
          </w:p>
        </w:tc>
        <w:tc>
          <w:tcPr>
            <w:tcW w:w="6179" w:type="dxa"/>
          </w:tcPr>
          <w:p w14:paraId="3EFF4C60" w14:textId="2E0762C5" w:rsidR="00055A46" w:rsidRPr="000A451C" w:rsidRDefault="00055A46" w:rsidP="00F149C2">
            <w:pPr>
              <w:pStyle w:val="NormalIndent"/>
              <w:widowControl w:val="0"/>
              <w:numPr>
                <w:ilvl w:val="0"/>
                <w:numId w:val="0"/>
              </w:numPr>
              <w:spacing w:after="240" w:line="360" w:lineRule="atLeast"/>
              <w:ind w:left="142"/>
            </w:pPr>
            <w:r w:rsidRPr="00DE0B8C">
              <w:t xml:space="preserve">means </w:t>
            </w:r>
            <w:r w:rsidR="00651318" w:rsidRPr="0024790B">
              <w:rPr>
                <w:highlight w:val="lightGray"/>
              </w:rPr>
              <w:sym w:font="Wingdings 2" w:char="F098"/>
            </w:r>
            <w:r w:rsidR="00651318" w:rsidRPr="0024790B">
              <w:rPr>
                <w:highlight w:val="lightGray"/>
              </w:rPr>
              <w:sym w:font="Wingdings 2" w:char="F098"/>
            </w:r>
            <w:r w:rsidR="00651318" w:rsidRPr="0024790B">
              <w:rPr>
                <w:highlight w:val="lightGray"/>
              </w:rPr>
              <w:sym w:font="Wingdings 2" w:char="F098"/>
            </w:r>
            <w:r w:rsidR="00664175" w:rsidRPr="00DE0B8C">
              <w:t>20</w:t>
            </w:r>
            <w:r w:rsidR="00664175">
              <w:t>22</w:t>
            </w:r>
          </w:p>
        </w:tc>
      </w:tr>
      <w:tr w:rsidR="00AC465A" w:rsidRPr="000A451C" w14:paraId="2288A84B" w14:textId="77777777" w:rsidTr="00367355">
        <w:trPr>
          <w:cantSplit/>
        </w:trPr>
        <w:tc>
          <w:tcPr>
            <w:tcW w:w="2835" w:type="dxa"/>
          </w:tcPr>
          <w:p w14:paraId="43AA2B14" w14:textId="76F825D8" w:rsidR="00AC465A" w:rsidRPr="000A451C" w:rsidRDefault="00AC465A" w:rsidP="003E3EF1">
            <w:pPr>
              <w:pStyle w:val="NormalIndent"/>
              <w:widowControl w:val="0"/>
              <w:numPr>
                <w:ilvl w:val="0"/>
                <w:numId w:val="0"/>
              </w:numPr>
              <w:spacing w:after="240" w:line="360" w:lineRule="atLeast"/>
              <w:jc w:val="left"/>
              <w:rPr>
                <w:b/>
              </w:rPr>
            </w:pPr>
            <w:r>
              <w:rPr>
                <w:b/>
              </w:rPr>
              <w:t>“Cardholder”</w:t>
            </w:r>
          </w:p>
        </w:tc>
        <w:tc>
          <w:tcPr>
            <w:tcW w:w="6179" w:type="dxa"/>
          </w:tcPr>
          <w:p w14:paraId="72437FBF" w14:textId="05D18D46" w:rsidR="00AC465A" w:rsidRPr="003E3EF1" w:rsidRDefault="00AC465A" w:rsidP="00F149C2">
            <w:pPr>
              <w:pStyle w:val="NormalIndent"/>
              <w:widowControl w:val="0"/>
              <w:numPr>
                <w:ilvl w:val="0"/>
                <w:numId w:val="0"/>
              </w:numPr>
              <w:spacing w:after="240" w:line="360" w:lineRule="atLeast"/>
              <w:ind w:left="142"/>
            </w:pPr>
            <w:r w:rsidRPr="00F149C2">
              <w:t>means</w:t>
            </w:r>
            <w:r w:rsidRPr="00F149C2">
              <w:rPr>
                <w:b/>
              </w:rPr>
              <w:t xml:space="preserve"> </w:t>
            </w:r>
            <w:r w:rsidRPr="00F149C2">
              <w:t>the</w:t>
            </w:r>
            <w:r w:rsidRPr="00F149C2">
              <w:rPr>
                <w:b/>
              </w:rPr>
              <w:t xml:space="preserve"> </w:t>
            </w:r>
            <w:r w:rsidRPr="00F149C2">
              <w:t>non-consumer or consumer customer to whom a payment card is issued to or any individual authorized to use the payment card.</w:t>
            </w:r>
          </w:p>
        </w:tc>
      </w:tr>
      <w:tr w:rsidR="00AC465A" w:rsidRPr="000A451C" w14:paraId="0C6B69A4" w14:textId="77777777" w:rsidTr="00367355">
        <w:trPr>
          <w:cantSplit/>
        </w:trPr>
        <w:tc>
          <w:tcPr>
            <w:tcW w:w="2835" w:type="dxa"/>
          </w:tcPr>
          <w:p w14:paraId="322DD6D6" w14:textId="00166902" w:rsidR="00AC465A" w:rsidRDefault="00AC465A" w:rsidP="003E3EF1">
            <w:pPr>
              <w:pStyle w:val="NormalIndent"/>
              <w:widowControl w:val="0"/>
              <w:numPr>
                <w:ilvl w:val="0"/>
                <w:numId w:val="0"/>
              </w:numPr>
              <w:spacing w:after="240" w:line="360" w:lineRule="atLeast"/>
              <w:jc w:val="left"/>
              <w:rPr>
                <w:b/>
              </w:rPr>
            </w:pPr>
            <w:r>
              <w:rPr>
                <w:b/>
              </w:rPr>
              <w:t>“Cardholder Data”</w:t>
            </w:r>
          </w:p>
        </w:tc>
        <w:tc>
          <w:tcPr>
            <w:tcW w:w="6179" w:type="dxa"/>
          </w:tcPr>
          <w:p w14:paraId="2397AA42" w14:textId="3ACFE7A7" w:rsidR="00AC465A" w:rsidRPr="003E3EF1" w:rsidRDefault="00AC465A" w:rsidP="00F149C2">
            <w:pPr>
              <w:pStyle w:val="NormalIndent"/>
              <w:widowControl w:val="0"/>
              <w:numPr>
                <w:ilvl w:val="0"/>
                <w:numId w:val="0"/>
              </w:numPr>
              <w:spacing w:after="240" w:line="360" w:lineRule="atLeast"/>
              <w:ind w:left="142"/>
            </w:pPr>
            <w:r>
              <w:t>means the full PAN, cardholder name, expiration date, service code and sensitive authentication data comprising the full magnetic stripe data or equivalent on a chip, card security code (either encoded within the magnetic stripe within the chip or the 3 digits on the back of the card and PINs</w:t>
            </w:r>
          </w:p>
        </w:tc>
      </w:tr>
      <w:tr w:rsidR="00055A46" w:rsidRPr="000A451C" w14:paraId="28380005" w14:textId="77777777" w:rsidTr="00367355">
        <w:trPr>
          <w:cantSplit/>
        </w:trPr>
        <w:tc>
          <w:tcPr>
            <w:tcW w:w="2835" w:type="dxa"/>
          </w:tcPr>
          <w:p w14:paraId="24E851A1" w14:textId="77777777" w:rsidR="00055A46" w:rsidRPr="000A451C" w:rsidRDefault="00055A46" w:rsidP="003E3EF1">
            <w:pPr>
              <w:pStyle w:val="NormalIndent"/>
              <w:widowControl w:val="0"/>
              <w:numPr>
                <w:ilvl w:val="0"/>
                <w:numId w:val="0"/>
              </w:numPr>
              <w:spacing w:after="240" w:line="360" w:lineRule="atLeast"/>
              <w:jc w:val="left"/>
              <w:rPr>
                <w:b/>
                <w:color w:val="000000"/>
              </w:rPr>
            </w:pPr>
            <w:r w:rsidRPr="000A451C">
              <w:rPr>
                <w:b/>
              </w:rPr>
              <w:lastRenderedPageBreak/>
              <w:t>"Commercially Sensitive Information"</w:t>
            </w:r>
          </w:p>
        </w:tc>
        <w:tc>
          <w:tcPr>
            <w:tcW w:w="6179" w:type="dxa"/>
          </w:tcPr>
          <w:p w14:paraId="7F9049BA" w14:textId="77777777" w:rsidR="00055A46" w:rsidRPr="000A451C" w:rsidRDefault="00055A46" w:rsidP="00F149C2">
            <w:pPr>
              <w:pStyle w:val="NormalIndent"/>
              <w:widowControl w:val="0"/>
              <w:numPr>
                <w:ilvl w:val="0"/>
                <w:numId w:val="0"/>
              </w:numPr>
              <w:spacing w:after="240" w:line="360" w:lineRule="atLeast"/>
              <w:ind w:left="142"/>
            </w:pPr>
            <w:r w:rsidRPr="000A451C">
              <w:t>means any Confidential Information comprised of information</w:t>
            </w:r>
            <w:r w:rsidR="00A856FA">
              <w:t>:</w:t>
            </w:r>
          </w:p>
          <w:p w14:paraId="5D696645" w14:textId="77777777" w:rsidR="00055A46" w:rsidRPr="000A451C" w:rsidRDefault="00055A46" w:rsidP="00F149C2">
            <w:pPr>
              <w:pStyle w:val="Body"/>
              <w:widowControl w:val="0"/>
              <w:numPr>
                <w:ilvl w:val="3"/>
                <w:numId w:val="35"/>
              </w:numPr>
              <w:tabs>
                <w:tab w:val="left" w:pos="851"/>
              </w:tabs>
              <w:spacing w:line="360" w:lineRule="atLeast"/>
              <w:ind w:left="851" w:hanging="709"/>
            </w:pPr>
            <w:r w:rsidRPr="000A451C">
              <w:t xml:space="preserve">which is provided in writing by the </w:t>
            </w:r>
            <w:r w:rsidR="00C91497" w:rsidRPr="000A451C">
              <w:t>Provider</w:t>
            </w:r>
            <w:r w:rsidRPr="000A451C">
              <w:t xml:space="preserve"> to the Authority in confidence and designated </w:t>
            </w:r>
            <w:r w:rsidR="00DA10B2" w:rsidRPr="000A451C">
              <w:t xml:space="preserve">in writing </w:t>
            </w:r>
            <w:r w:rsidRPr="000A451C">
              <w:t>as Commercially Sensitive Information; and/or</w:t>
            </w:r>
          </w:p>
          <w:p w14:paraId="2F854F17" w14:textId="77777777" w:rsidR="00055A46" w:rsidRPr="000A451C" w:rsidRDefault="00055A46" w:rsidP="00F149C2">
            <w:pPr>
              <w:pStyle w:val="NormalIndent"/>
              <w:widowControl w:val="0"/>
              <w:numPr>
                <w:ilvl w:val="0"/>
                <w:numId w:val="0"/>
              </w:numPr>
              <w:spacing w:after="240" w:line="360" w:lineRule="atLeast"/>
              <w:ind w:left="142"/>
            </w:pPr>
            <w:r w:rsidRPr="000A451C">
              <w:t xml:space="preserve">(b) </w:t>
            </w:r>
            <w:r w:rsidRPr="000A451C">
              <w:tab/>
              <w:t>that constitutes a trade secret</w:t>
            </w:r>
          </w:p>
        </w:tc>
      </w:tr>
      <w:tr w:rsidR="00055A46" w:rsidRPr="000A451C" w14:paraId="3121B9CF" w14:textId="77777777" w:rsidTr="00367355">
        <w:trPr>
          <w:cantSplit/>
        </w:trPr>
        <w:tc>
          <w:tcPr>
            <w:tcW w:w="2835" w:type="dxa"/>
          </w:tcPr>
          <w:p w14:paraId="0765916B"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t>"Complaint"</w:t>
            </w:r>
          </w:p>
        </w:tc>
        <w:tc>
          <w:tcPr>
            <w:tcW w:w="6179" w:type="dxa"/>
          </w:tcPr>
          <w:p w14:paraId="5E8861ED" w14:textId="1C8E09B4" w:rsidR="00055A46" w:rsidRPr="000A451C" w:rsidRDefault="00055A46" w:rsidP="00F149C2">
            <w:pPr>
              <w:pStyle w:val="NormalIndent"/>
              <w:widowControl w:val="0"/>
              <w:numPr>
                <w:ilvl w:val="0"/>
                <w:numId w:val="0"/>
              </w:numPr>
              <w:spacing w:after="240" w:line="360" w:lineRule="atLeast"/>
              <w:ind w:left="142"/>
            </w:pPr>
            <w:r w:rsidRPr="000A451C">
              <w:t xml:space="preserve">means any formal complaint raised by </w:t>
            </w:r>
            <w:r w:rsidR="00180884">
              <w:t xml:space="preserve">the Authority or </w:t>
            </w:r>
            <w:r w:rsidRPr="000A451C">
              <w:t xml:space="preserve">any </w:t>
            </w:r>
            <w:r w:rsidR="00A3731A">
              <w:t>Contracting School</w:t>
            </w:r>
            <w:r w:rsidRPr="000A451C">
              <w:t xml:space="preserve"> in relation to the performance of the Framework Agreement or any Call-Off Contract in accordance with </w:t>
            </w:r>
            <w:r w:rsidR="0048685D" w:rsidRPr="000A451C">
              <w:t>Clause</w:t>
            </w:r>
            <w:r w:rsidRPr="000A451C">
              <w:t xml:space="preserve"> </w:t>
            </w:r>
            <w:r w:rsidR="00CA1297" w:rsidRPr="000A451C">
              <w:fldChar w:fldCharType="begin"/>
            </w:r>
            <w:r w:rsidR="00B940A9" w:rsidRPr="000A451C">
              <w:instrText xml:space="preserve"> REF _Ref173296185 \r \h </w:instrText>
            </w:r>
            <w:r w:rsidR="00CA1297" w:rsidRPr="000A451C">
              <w:fldChar w:fldCharType="separate"/>
            </w:r>
            <w:r w:rsidR="00CC5174">
              <w:t>40</w:t>
            </w:r>
            <w:r w:rsidR="00CA1297" w:rsidRPr="000A451C">
              <w:fldChar w:fldCharType="end"/>
            </w:r>
          </w:p>
        </w:tc>
      </w:tr>
      <w:tr w:rsidR="00055A46" w:rsidRPr="000A451C" w14:paraId="4F81D5E7" w14:textId="77777777" w:rsidTr="00367355">
        <w:trPr>
          <w:cantSplit/>
        </w:trPr>
        <w:tc>
          <w:tcPr>
            <w:tcW w:w="2835" w:type="dxa"/>
          </w:tcPr>
          <w:p w14:paraId="75E20593"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t>"Confidential Information"</w:t>
            </w:r>
          </w:p>
        </w:tc>
        <w:tc>
          <w:tcPr>
            <w:tcW w:w="6179" w:type="dxa"/>
          </w:tcPr>
          <w:p w14:paraId="7AFCCE43" w14:textId="77777777" w:rsidR="00055A46" w:rsidRPr="000A451C" w:rsidRDefault="00055A46" w:rsidP="00F149C2">
            <w:pPr>
              <w:pStyle w:val="Body"/>
              <w:widowControl w:val="0"/>
              <w:spacing w:line="360" w:lineRule="atLeast"/>
              <w:ind w:left="142"/>
            </w:pPr>
            <w:r w:rsidRPr="000A451C">
              <w:t>means</w:t>
            </w:r>
            <w:r w:rsidR="008F1732">
              <w:t xml:space="preserve"> </w:t>
            </w:r>
            <w:r w:rsidRPr="000A451C">
              <w:t>any information which has been designated as confidential by either Party in writing or that ought to be considered as confidential (however it is conveyed or on whatever media it is stored) including information which would or would be likely to prejudice the commercial interests of any person, trade secrets, Intellectual Property Rights, know-how of either Party and all personal data and sensitive data within the meaning of the DPA</w:t>
            </w:r>
          </w:p>
        </w:tc>
      </w:tr>
      <w:tr w:rsidR="00055A46" w:rsidRPr="000A451C" w14:paraId="0BA6236B" w14:textId="77777777" w:rsidTr="00367355">
        <w:trPr>
          <w:cantSplit/>
        </w:trPr>
        <w:tc>
          <w:tcPr>
            <w:tcW w:w="2835" w:type="dxa"/>
          </w:tcPr>
          <w:p w14:paraId="42F7D89B"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t>“Contracting Authority”</w:t>
            </w:r>
          </w:p>
        </w:tc>
        <w:tc>
          <w:tcPr>
            <w:tcW w:w="6179" w:type="dxa"/>
          </w:tcPr>
          <w:p w14:paraId="393D9C68" w14:textId="6C64E10D" w:rsidR="00055A46" w:rsidRPr="000A451C" w:rsidRDefault="00055A46" w:rsidP="00F149C2">
            <w:pPr>
              <w:widowControl w:val="0"/>
              <w:autoSpaceDE w:val="0"/>
              <w:autoSpaceDN w:val="0"/>
              <w:adjustRightInd w:val="0"/>
              <w:spacing w:after="240" w:line="360" w:lineRule="atLeast"/>
              <w:ind w:left="142"/>
              <w:jc w:val="left"/>
            </w:pPr>
            <w:r w:rsidRPr="000A451C">
              <w:t xml:space="preserve">means any contracting authority as defined in Regulation 3 of the Public Contracts Regulations </w:t>
            </w:r>
            <w:r w:rsidR="00180884" w:rsidRPr="000A451C">
              <w:t>20</w:t>
            </w:r>
            <w:r w:rsidR="00180884">
              <w:t>15</w:t>
            </w:r>
            <w:r w:rsidR="00180884" w:rsidRPr="000A451C">
              <w:t xml:space="preserve"> </w:t>
            </w:r>
            <w:r w:rsidRPr="000A451C">
              <w:t>other than the Authority</w:t>
            </w:r>
          </w:p>
        </w:tc>
      </w:tr>
      <w:tr w:rsidR="00055A46" w:rsidRPr="000A451C" w14:paraId="650D92DE" w14:textId="77777777" w:rsidTr="00367355">
        <w:trPr>
          <w:cantSplit/>
        </w:trPr>
        <w:tc>
          <w:tcPr>
            <w:tcW w:w="2835" w:type="dxa"/>
          </w:tcPr>
          <w:p w14:paraId="7FA966FB"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t>"</w:t>
            </w:r>
            <w:r w:rsidR="00A3731A">
              <w:rPr>
                <w:b/>
              </w:rPr>
              <w:t>Contracting Schools</w:t>
            </w:r>
            <w:r w:rsidRPr="000A451C">
              <w:rPr>
                <w:b/>
              </w:rPr>
              <w:t>"</w:t>
            </w:r>
          </w:p>
        </w:tc>
        <w:tc>
          <w:tcPr>
            <w:tcW w:w="6179" w:type="dxa"/>
          </w:tcPr>
          <w:p w14:paraId="20E0A458" w14:textId="751AA67B" w:rsidR="00055A46" w:rsidRPr="000A451C" w:rsidRDefault="00055A46" w:rsidP="00F149C2">
            <w:pPr>
              <w:pStyle w:val="NormalIndent"/>
              <w:widowControl w:val="0"/>
              <w:numPr>
                <w:ilvl w:val="0"/>
                <w:numId w:val="0"/>
              </w:numPr>
              <w:spacing w:after="240" w:line="360" w:lineRule="atLeast"/>
              <w:ind w:left="142"/>
            </w:pPr>
            <w:r w:rsidRPr="000A451C">
              <w:t xml:space="preserve">means the </w:t>
            </w:r>
            <w:r w:rsidR="00D10B94">
              <w:t xml:space="preserve">contracting </w:t>
            </w:r>
            <w:r w:rsidR="00D10B94" w:rsidRPr="00FA2F23">
              <w:t>schools</w:t>
            </w:r>
            <w:r w:rsidRPr="00FA2F23">
              <w:t xml:space="preserve"> </w:t>
            </w:r>
            <w:r w:rsidR="006B4358" w:rsidRPr="00FA2F23">
              <w:t xml:space="preserve">referenced by </w:t>
            </w:r>
            <w:r w:rsidR="00FA2F23" w:rsidRPr="00FA2F23">
              <w:t>location</w:t>
            </w:r>
            <w:r w:rsidR="009257E3" w:rsidRPr="00FA2F23">
              <w:t xml:space="preserve"> </w:t>
            </w:r>
            <w:r w:rsidR="006B4358" w:rsidRPr="00FA2F23">
              <w:t xml:space="preserve">in the </w:t>
            </w:r>
            <w:r w:rsidR="003115A2">
              <w:t>Find A Tender Service</w:t>
            </w:r>
            <w:r w:rsidR="006B4358" w:rsidRPr="00FA2F23">
              <w:t xml:space="preserve"> Notice and</w:t>
            </w:r>
            <w:r w:rsidR="006B4358">
              <w:t xml:space="preserve"> “</w:t>
            </w:r>
            <w:r w:rsidR="00A3731A">
              <w:rPr>
                <w:b/>
              </w:rPr>
              <w:t>Contracting School</w:t>
            </w:r>
            <w:r w:rsidR="006B4358">
              <w:t>” shall be construed accordingly</w:t>
            </w:r>
          </w:p>
        </w:tc>
      </w:tr>
      <w:tr w:rsidR="004077A7" w:rsidRPr="000A451C" w14:paraId="6C92454C" w14:textId="77777777" w:rsidTr="00367355">
        <w:trPr>
          <w:cantSplit/>
        </w:trPr>
        <w:tc>
          <w:tcPr>
            <w:tcW w:w="2835" w:type="dxa"/>
          </w:tcPr>
          <w:p w14:paraId="6AD23236" w14:textId="73951B8C" w:rsidR="004077A7" w:rsidRPr="000A451C" w:rsidRDefault="004077A7" w:rsidP="003E3EF1">
            <w:pPr>
              <w:pStyle w:val="NormalIndent"/>
              <w:widowControl w:val="0"/>
              <w:numPr>
                <w:ilvl w:val="0"/>
                <w:numId w:val="0"/>
              </w:numPr>
              <w:spacing w:after="240" w:line="360" w:lineRule="atLeast"/>
              <w:jc w:val="left"/>
              <w:rPr>
                <w:b/>
              </w:rPr>
            </w:pPr>
            <w:r>
              <w:t>“</w:t>
            </w:r>
            <w:r w:rsidRPr="00065C51">
              <w:rPr>
                <w:b/>
              </w:rPr>
              <w:t>Controller, Processor, Data Subject, Personal Data, Personal Data Breach, processing</w:t>
            </w:r>
            <w:r w:rsidRPr="004077A7">
              <w:t xml:space="preserve"> and </w:t>
            </w:r>
            <w:r w:rsidRPr="00065C51">
              <w:rPr>
                <w:b/>
              </w:rPr>
              <w:t>appropriate technical and organisational measures</w:t>
            </w:r>
            <w:r>
              <w:t>”</w:t>
            </w:r>
          </w:p>
        </w:tc>
        <w:tc>
          <w:tcPr>
            <w:tcW w:w="6179" w:type="dxa"/>
          </w:tcPr>
          <w:p w14:paraId="1CDD304A" w14:textId="3A87F069" w:rsidR="004077A7" w:rsidRPr="000A451C" w:rsidRDefault="004077A7" w:rsidP="00F149C2">
            <w:pPr>
              <w:pStyle w:val="NormalIndent"/>
              <w:widowControl w:val="0"/>
              <w:numPr>
                <w:ilvl w:val="0"/>
                <w:numId w:val="0"/>
              </w:numPr>
              <w:spacing w:after="240" w:line="360" w:lineRule="atLeast"/>
              <w:ind w:left="142"/>
            </w:pPr>
            <w:r w:rsidRPr="004077A7">
              <w:t>as defined in the Data Protection Legislation.</w:t>
            </w:r>
          </w:p>
        </w:tc>
      </w:tr>
      <w:tr w:rsidR="00A3772B" w:rsidRPr="000A451C" w14:paraId="56D24B0A" w14:textId="77777777" w:rsidTr="00367355">
        <w:trPr>
          <w:cantSplit/>
        </w:trPr>
        <w:tc>
          <w:tcPr>
            <w:tcW w:w="2835" w:type="dxa"/>
          </w:tcPr>
          <w:p w14:paraId="54C832C0" w14:textId="77777777" w:rsidR="00A3772B" w:rsidRPr="000A451C" w:rsidRDefault="00A3772B" w:rsidP="003E3EF1">
            <w:pPr>
              <w:pStyle w:val="NormalIndent"/>
              <w:widowControl w:val="0"/>
              <w:numPr>
                <w:ilvl w:val="0"/>
                <w:numId w:val="0"/>
              </w:numPr>
              <w:spacing w:after="240" w:line="360" w:lineRule="atLeast"/>
              <w:jc w:val="left"/>
              <w:rPr>
                <w:b/>
              </w:rPr>
            </w:pPr>
            <w:r w:rsidRPr="000A451C">
              <w:lastRenderedPageBreak/>
              <w:t>"</w:t>
            </w:r>
            <w:r w:rsidRPr="000A451C">
              <w:rPr>
                <w:b/>
              </w:rPr>
              <w:t>Default</w:t>
            </w:r>
            <w:r w:rsidRPr="000A451C">
              <w:t>"</w:t>
            </w:r>
          </w:p>
        </w:tc>
        <w:tc>
          <w:tcPr>
            <w:tcW w:w="6179" w:type="dxa"/>
          </w:tcPr>
          <w:p w14:paraId="1F4FE35E" w14:textId="77777777" w:rsidR="00A3772B" w:rsidRPr="000A451C" w:rsidRDefault="00A3772B" w:rsidP="00F149C2">
            <w:pPr>
              <w:pStyle w:val="NormalIndent"/>
              <w:widowControl w:val="0"/>
              <w:numPr>
                <w:ilvl w:val="0"/>
                <w:numId w:val="0"/>
              </w:numPr>
              <w:spacing w:after="240" w:line="360" w:lineRule="atLeast"/>
              <w:ind w:left="142"/>
            </w:pPr>
            <w:r w:rsidRPr="000A451C">
              <w:t xml:space="preserve">means 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w:t>
            </w:r>
            <w:r w:rsidR="00F917B1">
              <w:t>Framework Agreement</w:t>
            </w:r>
            <w:r w:rsidR="00F917B1" w:rsidRPr="000A451C">
              <w:t xml:space="preserve"> </w:t>
            </w:r>
            <w:r w:rsidRPr="000A451C">
              <w:t>and in respect of which such Party is liable to the other</w:t>
            </w:r>
          </w:p>
        </w:tc>
      </w:tr>
      <w:tr w:rsidR="00055A46" w:rsidRPr="000A451C" w14:paraId="59150AE9" w14:textId="77777777" w:rsidTr="00367355">
        <w:trPr>
          <w:cantSplit/>
        </w:trPr>
        <w:tc>
          <w:tcPr>
            <w:tcW w:w="2835" w:type="dxa"/>
          </w:tcPr>
          <w:p w14:paraId="5C9599D2" w14:textId="1A71B924" w:rsidR="00055A46" w:rsidRPr="000A451C" w:rsidRDefault="00055A46" w:rsidP="003E3EF1">
            <w:pPr>
              <w:pStyle w:val="NormalIndent"/>
              <w:widowControl w:val="0"/>
              <w:numPr>
                <w:ilvl w:val="0"/>
                <w:numId w:val="0"/>
              </w:numPr>
              <w:spacing w:after="240" w:line="360" w:lineRule="atLeast"/>
              <w:jc w:val="left"/>
              <w:rPr>
                <w:b/>
              </w:rPr>
            </w:pPr>
            <w:r w:rsidRPr="000A451C">
              <w:rPr>
                <w:b/>
              </w:rPr>
              <w:t>"</w:t>
            </w:r>
            <w:r w:rsidR="004077A7" w:rsidRPr="000A451C">
              <w:rPr>
                <w:b/>
              </w:rPr>
              <w:t>D</w:t>
            </w:r>
            <w:r w:rsidR="004077A7">
              <w:rPr>
                <w:b/>
              </w:rPr>
              <w:t>ata Protection Legislation</w:t>
            </w:r>
            <w:r w:rsidRPr="000A451C">
              <w:rPr>
                <w:b/>
              </w:rPr>
              <w:t>"</w:t>
            </w:r>
          </w:p>
        </w:tc>
        <w:tc>
          <w:tcPr>
            <w:tcW w:w="6179" w:type="dxa"/>
          </w:tcPr>
          <w:p w14:paraId="723AE94C" w14:textId="6434A371" w:rsidR="00055A46" w:rsidRPr="000A451C" w:rsidRDefault="004077A7" w:rsidP="00F149C2">
            <w:pPr>
              <w:pStyle w:val="NormalIndent"/>
              <w:widowControl w:val="0"/>
              <w:numPr>
                <w:ilvl w:val="0"/>
                <w:numId w:val="0"/>
              </w:numPr>
              <w:spacing w:after="240" w:line="360" w:lineRule="atLeast"/>
              <w:ind w:left="142"/>
            </w:pPr>
            <w:r w:rsidRPr="004077A7">
              <w:t>all applicable data protection and privacy legislation in force from time to time in the UK including the retained EU law version of the General Data Protection Regulation ((EU) 2016/679) (UK GDPR); the Data Protection Act 2018 (DPA 2018) (and regulations made thereunder)  and the Privacy and Electronic Communications Regulations 2003 (SI 2003/2426) as amended</w:t>
            </w:r>
          </w:p>
        </w:tc>
      </w:tr>
      <w:tr w:rsidR="004077A7" w:rsidRPr="000A451C" w14:paraId="39EC464F" w14:textId="77777777" w:rsidTr="00367355">
        <w:trPr>
          <w:cantSplit/>
        </w:trPr>
        <w:tc>
          <w:tcPr>
            <w:tcW w:w="2835" w:type="dxa"/>
          </w:tcPr>
          <w:p w14:paraId="0E0BF4DF" w14:textId="4083ACCA" w:rsidR="004077A7" w:rsidRPr="000A451C" w:rsidRDefault="004077A7" w:rsidP="003E3EF1">
            <w:pPr>
              <w:pStyle w:val="NormalIndent"/>
              <w:widowControl w:val="0"/>
              <w:numPr>
                <w:ilvl w:val="0"/>
                <w:numId w:val="0"/>
              </w:numPr>
              <w:spacing w:after="240" w:line="360" w:lineRule="atLeast"/>
              <w:jc w:val="left"/>
              <w:rPr>
                <w:b/>
              </w:rPr>
            </w:pPr>
            <w:r>
              <w:rPr>
                <w:b/>
              </w:rPr>
              <w:t>“</w:t>
            </w:r>
            <w:r w:rsidRPr="004077A7">
              <w:rPr>
                <w:b/>
              </w:rPr>
              <w:t>Domestic Law</w:t>
            </w:r>
            <w:r>
              <w:rPr>
                <w:b/>
              </w:rPr>
              <w:t>”</w:t>
            </w:r>
          </w:p>
        </w:tc>
        <w:tc>
          <w:tcPr>
            <w:tcW w:w="6179" w:type="dxa"/>
          </w:tcPr>
          <w:p w14:paraId="7BBDC2EF" w14:textId="5475655D" w:rsidR="004077A7" w:rsidRPr="004077A7" w:rsidRDefault="004077A7" w:rsidP="00F149C2">
            <w:pPr>
              <w:pStyle w:val="NormalIndent"/>
              <w:widowControl w:val="0"/>
              <w:numPr>
                <w:ilvl w:val="0"/>
                <w:numId w:val="0"/>
              </w:numPr>
              <w:spacing w:after="240" w:line="360" w:lineRule="atLeast"/>
              <w:ind w:left="142"/>
            </w:pPr>
            <w:r w:rsidRPr="004077A7">
              <w:t>means the law of the United Kingdom or a part of the United Kingdom</w:t>
            </w:r>
          </w:p>
        </w:tc>
      </w:tr>
      <w:tr w:rsidR="00055A46" w:rsidRPr="000A451C" w14:paraId="5088173B" w14:textId="77777777" w:rsidTr="00367355">
        <w:trPr>
          <w:cantSplit/>
        </w:trPr>
        <w:tc>
          <w:tcPr>
            <w:tcW w:w="2835" w:type="dxa"/>
          </w:tcPr>
          <w:p w14:paraId="175061B1"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t>"Environmental Information Regulations"</w:t>
            </w:r>
          </w:p>
        </w:tc>
        <w:tc>
          <w:tcPr>
            <w:tcW w:w="6179" w:type="dxa"/>
          </w:tcPr>
          <w:p w14:paraId="01C07D00" w14:textId="77777777" w:rsidR="00055A46" w:rsidRPr="000A451C" w:rsidRDefault="00055A46" w:rsidP="00F149C2">
            <w:pPr>
              <w:pStyle w:val="NormalIndent"/>
              <w:widowControl w:val="0"/>
              <w:numPr>
                <w:ilvl w:val="0"/>
                <w:numId w:val="0"/>
              </w:numPr>
              <w:spacing w:after="240" w:line="360" w:lineRule="atLeast"/>
              <w:ind w:left="142"/>
              <w:rPr>
                <w:color w:val="000000"/>
              </w:rPr>
            </w:pPr>
            <w:r w:rsidRPr="000A451C">
              <w:t>mean the Environmental Information Regulations 2004 together with any guidance and/or codes of practice issued by the Information Commissioner or relevant Government department in relation to such regulations</w:t>
            </w:r>
          </w:p>
        </w:tc>
      </w:tr>
      <w:tr w:rsidR="00055A46" w:rsidRPr="000A451C" w14:paraId="0C37A417" w14:textId="77777777" w:rsidTr="00367355">
        <w:trPr>
          <w:cantSplit/>
        </w:trPr>
        <w:tc>
          <w:tcPr>
            <w:tcW w:w="2835" w:type="dxa"/>
          </w:tcPr>
          <w:p w14:paraId="0FF00F0D"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t>"FOIA"</w:t>
            </w:r>
          </w:p>
        </w:tc>
        <w:tc>
          <w:tcPr>
            <w:tcW w:w="6179" w:type="dxa"/>
          </w:tcPr>
          <w:p w14:paraId="077E1D53" w14:textId="77777777" w:rsidR="00055A46" w:rsidRPr="000A451C" w:rsidRDefault="00055A46" w:rsidP="00F149C2">
            <w:pPr>
              <w:pStyle w:val="NormalIndent"/>
              <w:widowControl w:val="0"/>
              <w:numPr>
                <w:ilvl w:val="0"/>
                <w:numId w:val="0"/>
              </w:numPr>
              <w:spacing w:after="240" w:line="360" w:lineRule="atLeast"/>
              <w:ind w:left="142"/>
            </w:pPr>
            <w:r w:rsidRPr="000A451C">
              <w:t>means the Freedom of Information Act 2000 and any subordinate legislation made under such Act from time to time together with any guidance and/or codes of practice issued by the Information Commissioner or relevant Government department in relation to such legislation</w:t>
            </w:r>
          </w:p>
        </w:tc>
      </w:tr>
      <w:tr w:rsidR="00055A46" w:rsidRPr="000A451C" w14:paraId="6ED8ABA0" w14:textId="77777777" w:rsidTr="00367355">
        <w:trPr>
          <w:cantSplit/>
        </w:trPr>
        <w:tc>
          <w:tcPr>
            <w:tcW w:w="2835" w:type="dxa"/>
          </w:tcPr>
          <w:p w14:paraId="4D9EBCE7"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t>"Framework Agreement"</w:t>
            </w:r>
          </w:p>
        </w:tc>
        <w:tc>
          <w:tcPr>
            <w:tcW w:w="6179" w:type="dxa"/>
          </w:tcPr>
          <w:p w14:paraId="5DC1CCBF" w14:textId="77777777" w:rsidR="00055A46" w:rsidRPr="000A451C" w:rsidRDefault="00055A46" w:rsidP="00F149C2">
            <w:pPr>
              <w:pStyle w:val="NormalIndent"/>
              <w:widowControl w:val="0"/>
              <w:numPr>
                <w:ilvl w:val="0"/>
                <w:numId w:val="0"/>
              </w:numPr>
              <w:spacing w:after="240" w:line="360" w:lineRule="atLeast"/>
              <w:ind w:left="142"/>
            </w:pPr>
            <w:r w:rsidRPr="000A451C">
              <w:t xml:space="preserve">means this </w:t>
            </w:r>
            <w:r w:rsidRPr="00CA618B">
              <w:t>agreement and all Schedules to</w:t>
            </w:r>
            <w:r w:rsidRPr="000A451C">
              <w:t xml:space="preserve"> this agreement</w:t>
            </w:r>
          </w:p>
        </w:tc>
      </w:tr>
      <w:tr w:rsidR="001B3282" w:rsidRPr="000A451C" w14:paraId="45F0023B" w14:textId="77777777" w:rsidTr="00367355">
        <w:trPr>
          <w:cantSplit/>
        </w:trPr>
        <w:tc>
          <w:tcPr>
            <w:tcW w:w="2835" w:type="dxa"/>
          </w:tcPr>
          <w:p w14:paraId="093D1D14" w14:textId="77777777" w:rsidR="001B3282" w:rsidRPr="000A451C" w:rsidRDefault="001B3282" w:rsidP="003E3EF1">
            <w:pPr>
              <w:pStyle w:val="NormalIndent"/>
              <w:widowControl w:val="0"/>
              <w:numPr>
                <w:ilvl w:val="0"/>
                <w:numId w:val="0"/>
              </w:numPr>
              <w:spacing w:after="240" w:line="360" w:lineRule="atLeast"/>
              <w:jc w:val="left"/>
              <w:rPr>
                <w:b/>
              </w:rPr>
            </w:pPr>
            <w:r w:rsidRPr="006E3B97">
              <w:rPr>
                <w:b/>
              </w:rPr>
              <w:t>"</w:t>
            </w:r>
            <w:r>
              <w:rPr>
                <w:b/>
              </w:rPr>
              <w:t>Framework Term</w:t>
            </w:r>
            <w:r w:rsidRPr="006E3B97">
              <w:rPr>
                <w:b/>
              </w:rPr>
              <w:t>"</w:t>
            </w:r>
          </w:p>
        </w:tc>
        <w:tc>
          <w:tcPr>
            <w:tcW w:w="6179" w:type="dxa"/>
          </w:tcPr>
          <w:p w14:paraId="089136CD" w14:textId="3D13B307" w:rsidR="001B3282" w:rsidRPr="000A451C" w:rsidRDefault="001B3282" w:rsidP="00F149C2">
            <w:pPr>
              <w:pStyle w:val="NormalIndent"/>
              <w:widowControl w:val="0"/>
              <w:numPr>
                <w:ilvl w:val="0"/>
                <w:numId w:val="0"/>
              </w:numPr>
              <w:spacing w:after="240" w:line="360" w:lineRule="atLeast"/>
              <w:ind w:left="142"/>
            </w:pPr>
            <w:r w:rsidRPr="006E3B97">
              <w:t xml:space="preserve">means the period commencing on the Commencement Date and ending on </w:t>
            </w:r>
            <w:r w:rsidR="00651318" w:rsidRPr="0024790B">
              <w:rPr>
                <w:highlight w:val="lightGray"/>
              </w:rPr>
              <w:sym w:font="Wingdings 2" w:char="F098"/>
            </w:r>
            <w:r w:rsidR="00651318" w:rsidRPr="0024790B">
              <w:rPr>
                <w:highlight w:val="lightGray"/>
              </w:rPr>
              <w:sym w:font="Wingdings 2" w:char="F098"/>
            </w:r>
            <w:r w:rsidR="00651318" w:rsidRPr="0024790B">
              <w:rPr>
                <w:highlight w:val="lightGray"/>
              </w:rPr>
              <w:sym w:font="Wingdings 2" w:char="F098"/>
            </w:r>
            <w:r w:rsidR="00664175" w:rsidRPr="00DE0B8C">
              <w:t>20</w:t>
            </w:r>
            <w:r w:rsidR="00664175">
              <w:t>26</w:t>
            </w:r>
            <w:r w:rsidR="00664175" w:rsidRPr="00DE0B8C">
              <w:t xml:space="preserve"> </w:t>
            </w:r>
            <w:r w:rsidRPr="00DE0B8C">
              <w:t>or</w:t>
            </w:r>
            <w:r w:rsidRPr="006E3B97">
              <w:t xml:space="preserve"> on earlier termination of this Framework Agreement</w:t>
            </w:r>
          </w:p>
        </w:tc>
      </w:tr>
      <w:tr w:rsidR="00055A46" w:rsidRPr="000A451C" w14:paraId="7F380075" w14:textId="77777777" w:rsidTr="00367355">
        <w:trPr>
          <w:cantSplit/>
        </w:trPr>
        <w:tc>
          <w:tcPr>
            <w:tcW w:w="2835" w:type="dxa"/>
          </w:tcPr>
          <w:p w14:paraId="23926E46"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t>"Fraud"</w:t>
            </w:r>
          </w:p>
        </w:tc>
        <w:tc>
          <w:tcPr>
            <w:tcW w:w="6179" w:type="dxa"/>
          </w:tcPr>
          <w:p w14:paraId="439D28EE" w14:textId="77777777" w:rsidR="00055A46" w:rsidRPr="000A451C" w:rsidRDefault="00055A46" w:rsidP="00F149C2">
            <w:pPr>
              <w:pStyle w:val="NormalIndent"/>
              <w:widowControl w:val="0"/>
              <w:numPr>
                <w:ilvl w:val="0"/>
                <w:numId w:val="0"/>
              </w:numPr>
              <w:spacing w:after="240" w:line="360" w:lineRule="atLeast"/>
              <w:ind w:left="142"/>
              <w:rPr>
                <w:color w:val="000000"/>
              </w:rPr>
            </w:pPr>
            <w:r w:rsidRPr="000A451C">
              <w:rPr>
                <w:color w:val="000000"/>
              </w:rPr>
              <w:t xml:space="preserve">means </w:t>
            </w:r>
            <w:r w:rsidRPr="000A451C">
              <w:t xml:space="preserve">any offence under Laws creating offences in respect of fraudulent acts or at common law in respect of fraudulent acts in relation to the Framework Agreement or defrauding or attempting to defraud or conspiring to defraud </w:t>
            </w:r>
            <w:r w:rsidR="004413D8">
              <w:t xml:space="preserve">the Authority or </w:t>
            </w:r>
            <w:r w:rsidRPr="000A451C">
              <w:t xml:space="preserve">any </w:t>
            </w:r>
            <w:r w:rsidR="00A3731A">
              <w:t>Contracting School</w:t>
            </w:r>
          </w:p>
        </w:tc>
      </w:tr>
      <w:tr w:rsidR="00055A46" w:rsidRPr="000A451C" w14:paraId="523F2111" w14:textId="77777777" w:rsidTr="00367355">
        <w:trPr>
          <w:cantSplit/>
        </w:trPr>
        <w:tc>
          <w:tcPr>
            <w:tcW w:w="2835" w:type="dxa"/>
          </w:tcPr>
          <w:p w14:paraId="22768C15"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lastRenderedPageBreak/>
              <w:t>"Good Industry Practice"</w:t>
            </w:r>
          </w:p>
        </w:tc>
        <w:tc>
          <w:tcPr>
            <w:tcW w:w="6179" w:type="dxa"/>
          </w:tcPr>
          <w:p w14:paraId="38E8B39B" w14:textId="77777777" w:rsidR="00055A46" w:rsidRPr="000A451C" w:rsidRDefault="00055A46" w:rsidP="00F149C2">
            <w:pPr>
              <w:pStyle w:val="NormalIndent"/>
              <w:widowControl w:val="0"/>
              <w:numPr>
                <w:ilvl w:val="0"/>
                <w:numId w:val="0"/>
              </w:numPr>
              <w:spacing w:after="240" w:line="360" w:lineRule="atLeast"/>
              <w:ind w:left="142"/>
              <w:rPr>
                <w:color w:val="000000"/>
              </w:rPr>
            </w:pPr>
            <w:r w:rsidRPr="000A451C">
              <w:t>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w:t>
            </w:r>
          </w:p>
        </w:tc>
      </w:tr>
      <w:tr w:rsidR="00055A46" w:rsidRPr="000A451C" w14:paraId="6B7D335C" w14:textId="77777777" w:rsidTr="00367355">
        <w:trPr>
          <w:cantSplit/>
        </w:trPr>
        <w:tc>
          <w:tcPr>
            <w:tcW w:w="2835" w:type="dxa"/>
          </w:tcPr>
          <w:p w14:paraId="5AE46842"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t>"Guidance"</w:t>
            </w:r>
          </w:p>
        </w:tc>
        <w:tc>
          <w:tcPr>
            <w:tcW w:w="6179" w:type="dxa"/>
          </w:tcPr>
          <w:p w14:paraId="07809913" w14:textId="77777777" w:rsidR="00055A46" w:rsidRPr="000A451C" w:rsidRDefault="00055A46" w:rsidP="00F149C2">
            <w:pPr>
              <w:pStyle w:val="NormalIndent"/>
              <w:widowControl w:val="0"/>
              <w:numPr>
                <w:ilvl w:val="0"/>
                <w:numId w:val="0"/>
              </w:numPr>
              <w:spacing w:after="240" w:line="360" w:lineRule="atLeast"/>
              <w:ind w:left="142"/>
            </w:pPr>
            <w:r w:rsidRPr="000A451C">
              <w:t>means any guidance issued or updated by the UK Government from time to time in relation to the Regulations</w:t>
            </w:r>
          </w:p>
        </w:tc>
      </w:tr>
      <w:tr w:rsidR="00055A46" w:rsidRPr="000A451C" w14:paraId="58369AE6" w14:textId="77777777" w:rsidTr="00367355">
        <w:trPr>
          <w:cantSplit/>
        </w:trPr>
        <w:tc>
          <w:tcPr>
            <w:tcW w:w="2835" w:type="dxa"/>
          </w:tcPr>
          <w:p w14:paraId="3D2838DF"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t>"Information"</w:t>
            </w:r>
          </w:p>
        </w:tc>
        <w:tc>
          <w:tcPr>
            <w:tcW w:w="6179" w:type="dxa"/>
          </w:tcPr>
          <w:p w14:paraId="4B1AA4F1" w14:textId="77777777" w:rsidR="00055A46" w:rsidRPr="000A451C" w:rsidRDefault="00055A46" w:rsidP="00F149C2">
            <w:pPr>
              <w:pStyle w:val="NormalIndent"/>
              <w:widowControl w:val="0"/>
              <w:numPr>
                <w:ilvl w:val="0"/>
                <w:numId w:val="0"/>
              </w:numPr>
              <w:spacing w:after="240" w:line="360" w:lineRule="atLeast"/>
              <w:ind w:left="142"/>
            </w:pPr>
            <w:r w:rsidRPr="000A451C">
              <w:t>has the meaning given under Section 84 of the Freedom of Information Act 2000</w:t>
            </w:r>
          </w:p>
        </w:tc>
      </w:tr>
      <w:tr w:rsidR="00055A46" w:rsidRPr="000A451C" w14:paraId="6A44EE86" w14:textId="77777777" w:rsidTr="00367355">
        <w:trPr>
          <w:cantSplit/>
        </w:trPr>
        <w:tc>
          <w:tcPr>
            <w:tcW w:w="2835" w:type="dxa"/>
          </w:tcPr>
          <w:p w14:paraId="41E1523B"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t>"Intellectual Property Rights"</w:t>
            </w:r>
          </w:p>
        </w:tc>
        <w:tc>
          <w:tcPr>
            <w:tcW w:w="6179" w:type="dxa"/>
          </w:tcPr>
          <w:p w14:paraId="7C1C71C1" w14:textId="77777777" w:rsidR="00055A46" w:rsidRPr="000A451C" w:rsidRDefault="00055A46" w:rsidP="00F149C2">
            <w:pPr>
              <w:pStyle w:val="NormalIndent"/>
              <w:widowControl w:val="0"/>
              <w:numPr>
                <w:ilvl w:val="0"/>
                <w:numId w:val="0"/>
              </w:numPr>
              <w:spacing w:after="240" w:line="360" w:lineRule="atLeast"/>
              <w:ind w:left="142"/>
            </w:pPr>
            <w:r w:rsidRPr="000A451C">
              <w:t>means patents, inventions, trade 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tc>
      </w:tr>
      <w:tr w:rsidR="00055A46" w:rsidRPr="000A451C" w14:paraId="2969AF07" w14:textId="77777777" w:rsidTr="00367355">
        <w:trPr>
          <w:cantSplit/>
        </w:trPr>
        <w:tc>
          <w:tcPr>
            <w:tcW w:w="2835" w:type="dxa"/>
          </w:tcPr>
          <w:p w14:paraId="717F7CCB"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t>"ITT"</w:t>
            </w:r>
          </w:p>
        </w:tc>
        <w:tc>
          <w:tcPr>
            <w:tcW w:w="6179" w:type="dxa"/>
          </w:tcPr>
          <w:p w14:paraId="42E36A16" w14:textId="54E14BE9" w:rsidR="00055A46" w:rsidRPr="000A451C" w:rsidRDefault="00055A46" w:rsidP="00F149C2">
            <w:pPr>
              <w:pStyle w:val="NormalIndent"/>
              <w:widowControl w:val="0"/>
              <w:numPr>
                <w:ilvl w:val="0"/>
                <w:numId w:val="0"/>
              </w:numPr>
              <w:spacing w:after="240" w:line="360" w:lineRule="atLeast"/>
              <w:ind w:left="142"/>
            </w:pPr>
            <w:r w:rsidRPr="000A451C">
              <w:t xml:space="preserve">means the invitation to tender issued by the </w:t>
            </w:r>
            <w:r w:rsidRPr="00DE0B8C">
              <w:t xml:space="preserve">Authority on </w:t>
            </w:r>
            <w:r w:rsidR="00651318" w:rsidRPr="0024790B">
              <w:rPr>
                <w:highlight w:val="lightGray"/>
              </w:rPr>
              <w:sym w:font="Wingdings 2" w:char="F098"/>
            </w:r>
            <w:r w:rsidR="00651318" w:rsidRPr="0024790B">
              <w:rPr>
                <w:highlight w:val="lightGray"/>
              </w:rPr>
              <w:sym w:font="Wingdings 2" w:char="F098"/>
            </w:r>
            <w:r w:rsidR="00651318" w:rsidRPr="0024790B">
              <w:rPr>
                <w:highlight w:val="lightGray"/>
              </w:rPr>
              <w:sym w:font="Wingdings 2" w:char="F098"/>
            </w:r>
            <w:r w:rsidR="004D7FEC" w:rsidRPr="00DE0B8C">
              <w:t>a copy of which is incorporated hereto</w:t>
            </w:r>
            <w:r w:rsidR="004D7FEC" w:rsidRPr="004E0D1F">
              <w:t xml:space="preserve"> </w:t>
            </w:r>
            <w:r w:rsidR="004D7FEC" w:rsidRPr="00016D7A">
              <w:t>as</w:t>
            </w:r>
            <w:r w:rsidR="004E0D1F" w:rsidRPr="00016D7A">
              <w:t xml:space="preserve"> Schedule </w:t>
            </w:r>
            <w:r w:rsidR="00016D7A" w:rsidRPr="00016D7A">
              <w:t>5</w:t>
            </w:r>
          </w:p>
        </w:tc>
      </w:tr>
      <w:tr w:rsidR="00055A46" w:rsidRPr="000A451C" w14:paraId="3D88FE3A" w14:textId="77777777" w:rsidTr="00367355">
        <w:trPr>
          <w:cantSplit/>
        </w:trPr>
        <w:tc>
          <w:tcPr>
            <w:tcW w:w="2835" w:type="dxa"/>
          </w:tcPr>
          <w:p w14:paraId="566C5BA2"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t>"Law"</w:t>
            </w:r>
          </w:p>
        </w:tc>
        <w:tc>
          <w:tcPr>
            <w:tcW w:w="6179" w:type="dxa"/>
          </w:tcPr>
          <w:p w14:paraId="1604499E" w14:textId="622A08E0" w:rsidR="00055A46" w:rsidRPr="000A451C" w:rsidRDefault="00055A46" w:rsidP="00F149C2">
            <w:pPr>
              <w:pStyle w:val="NormalIndent"/>
              <w:widowControl w:val="0"/>
              <w:numPr>
                <w:ilvl w:val="0"/>
                <w:numId w:val="0"/>
              </w:numPr>
              <w:spacing w:after="240" w:line="360" w:lineRule="atLeast"/>
              <w:ind w:left="142"/>
              <w:rPr>
                <w:color w:val="000000"/>
              </w:rPr>
            </w:pPr>
            <w:r w:rsidRPr="000A451C">
              <w:t>means any applicable Act of Parliament, subordinate legislation within the meaning of Section 21(1) of the Interpretation Act 1978, exercise of the royal prerogative, regulatory policy, guidance or industry code, judgment of a relevant court of law, or directives or requirements of any Regulatory Body</w:t>
            </w:r>
          </w:p>
        </w:tc>
      </w:tr>
      <w:tr w:rsidR="00055A46" w:rsidRPr="000A451C" w14:paraId="24F28AE0" w14:textId="77777777" w:rsidTr="00367355">
        <w:trPr>
          <w:cantSplit/>
        </w:trPr>
        <w:tc>
          <w:tcPr>
            <w:tcW w:w="2835" w:type="dxa"/>
          </w:tcPr>
          <w:p w14:paraId="4B8DCA04"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t>"Management Information"</w:t>
            </w:r>
          </w:p>
        </w:tc>
        <w:tc>
          <w:tcPr>
            <w:tcW w:w="6179" w:type="dxa"/>
          </w:tcPr>
          <w:p w14:paraId="198BD838" w14:textId="1016FFA8" w:rsidR="00055A46" w:rsidRPr="000A451C" w:rsidRDefault="00055A46" w:rsidP="00F149C2">
            <w:pPr>
              <w:pStyle w:val="NormalIndent"/>
              <w:widowControl w:val="0"/>
              <w:numPr>
                <w:ilvl w:val="0"/>
                <w:numId w:val="0"/>
              </w:numPr>
              <w:spacing w:after="240" w:line="360" w:lineRule="atLeast"/>
              <w:ind w:left="142"/>
            </w:pPr>
            <w:r w:rsidRPr="000A451C">
              <w:t xml:space="preserve">means the management information specified in </w:t>
            </w:r>
            <w:r w:rsidR="005C324B">
              <w:t xml:space="preserve">Clause </w:t>
            </w:r>
            <w:r w:rsidR="00CA1297">
              <w:fldChar w:fldCharType="begin"/>
            </w:r>
            <w:r w:rsidR="00B46917">
              <w:instrText xml:space="preserve"> REF _Ref365032460 \r \h </w:instrText>
            </w:r>
            <w:r w:rsidR="00CA1297">
              <w:fldChar w:fldCharType="separate"/>
            </w:r>
            <w:r w:rsidR="00CC5174">
              <w:t>21</w:t>
            </w:r>
            <w:r w:rsidR="00CA1297">
              <w:fldChar w:fldCharType="end"/>
            </w:r>
          </w:p>
        </w:tc>
      </w:tr>
      <w:tr w:rsidR="00055A46" w:rsidRPr="000A451C" w14:paraId="17AF6D52" w14:textId="77777777" w:rsidTr="00367355">
        <w:trPr>
          <w:cantSplit/>
        </w:trPr>
        <w:tc>
          <w:tcPr>
            <w:tcW w:w="2835" w:type="dxa"/>
          </w:tcPr>
          <w:p w14:paraId="07C68580"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t>"Material Default"</w:t>
            </w:r>
          </w:p>
        </w:tc>
        <w:tc>
          <w:tcPr>
            <w:tcW w:w="6179" w:type="dxa"/>
          </w:tcPr>
          <w:p w14:paraId="65FC35F9" w14:textId="385A3206" w:rsidR="00055A46" w:rsidRPr="000A451C" w:rsidRDefault="00055A46" w:rsidP="00F149C2">
            <w:pPr>
              <w:pStyle w:val="NormalIndent"/>
              <w:widowControl w:val="0"/>
              <w:numPr>
                <w:ilvl w:val="0"/>
                <w:numId w:val="0"/>
              </w:numPr>
              <w:spacing w:after="240" w:line="360" w:lineRule="atLeast"/>
              <w:ind w:left="142"/>
            </w:pPr>
            <w:r w:rsidRPr="000A451C">
              <w:t xml:space="preserve">means any breach of </w:t>
            </w:r>
            <w:r w:rsidR="0048685D" w:rsidRPr="000A451C">
              <w:t>Clause</w:t>
            </w:r>
            <w:r w:rsidRPr="000A451C">
              <w:t xml:space="preserve"> </w:t>
            </w:r>
            <w:r w:rsidR="00CA1297" w:rsidRPr="000A451C">
              <w:fldChar w:fldCharType="begin"/>
            </w:r>
            <w:r w:rsidR="00AA7034" w:rsidRPr="000A451C">
              <w:instrText xml:space="preserve"> REF _Ref190506401 \r \h </w:instrText>
            </w:r>
            <w:r w:rsidR="00CA1297" w:rsidRPr="000A451C">
              <w:fldChar w:fldCharType="separate"/>
            </w:r>
            <w:r w:rsidR="00CC5174">
              <w:t>12</w:t>
            </w:r>
            <w:r w:rsidR="00CA1297" w:rsidRPr="000A451C">
              <w:fldChar w:fldCharType="end"/>
            </w:r>
            <w:r w:rsidRPr="000A451C">
              <w:t xml:space="preserve"> (Award Procedures), </w:t>
            </w:r>
            <w:r w:rsidR="0048685D" w:rsidRPr="000A451C">
              <w:t>Clause</w:t>
            </w:r>
            <w:r w:rsidRPr="000A451C">
              <w:t xml:space="preserve"> </w:t>
            </w:r>
            <w:r w:rsidR="00CA1297" w:rsidRPr="000A451C">
              <w:fldChar w:fldCharType="begin"/>
            </w:r>
            <w:r w:rsidR="00B940A9" w:rsidRPr="000A451C">
              <w:instrText xml:space="preserve"> REF _Ref190506405 \r \h </w:instrText>
            </w:r>
            <w:r w:rsidR="00CA1297" w:rsidRPr="000A451C">
              <w:fldChar w:fldCharType="separate"/>
            </w:r>
            <w:r w:rsidR="00CC5174">
              <w:t>16</w:t>
            </w:r>
            <w:r w:rsidR="00CA1297" w:rsidRPr="000A451C">
              <w:fldChar w:fldCharType="end"/>
            </w:r>
            <w:r w:rsidRPr="000A451C">
              <w:t xml:space="preserve"> (Safeguard Against Fraud), </w:t>
            </w:r>
            <w:r w:rsidR="0048685D" w:rsidRPr="000A451C">
              <w:t>Clause</w:t>
            </w:r>
            <w:r w:rsidRPr="000A451C">
              <w:t xml:space="preserve"> </w:t>
            </w:r>
            <w:r w:rsidR="00CA1297" w:rsidRPr="000A451C">
              <w:fldChar w:fldCharType="begin"/>
            </w:r>
            <w:r w:rsidR="00B940A9" w:rsidRPr="000A451C">
              <w:instrText xml:space="preserve"> REF _Ref190506408 \r \h </w:instrText>
            </w:r>
            <w:r w:rsidR="00CA1297" w:rsidRPr="000A451C">
              <w:fldChar w:fldCharType="separate"/>
            </w:r>
            <w:r w:rsidR="00CC5174">
              <w:t>19</w:t>
            </w:r>
            <w:r w:rsidR="00CA1297" w:rsidRPr="000A451C">
              <w:fldChar w:fldCharType="end"/>
            </w:r>
            <w:r w:rsidRPr="000A451C">
              <w:t xml:space="preserve"> (Statutory Requirements), </w:t>
            </w:r>
            <w:r w:rsidR="0048685D" w:rsidRPr="000A451C">
              <w:t>Clause</w:t>
            </w:r>
            <w:r w:rsidRPr="000A451C">
              <w:t xml:space="preserve"> </w:t>
            </w:r>
            <w:r w:rsidR="00CA1297" w:rsidRPr="000A451C">
              <w:fldChar w:fldCharType="begin"/>
            </w:r>
            <w:r w:rsidR="00AA7034" w:rsidRPr="000A451C">
              <w:instrText xml:space="preserve"> REF _Ref190506409 \r \h </w:instrText>
            </w:r>
            <w:r w:rsidR="00CA1297" w:rsidRPr="000A451C">
              <w:fldChar w:fldCharType="separate"/>
            </w:r>
            <w:r w:rsidR="00CC5174">
              <w:t>20</w:t>
            </w:r>
            <w:r w:rsidR="00CA1297" w:rsidRPr="000A451C">
              <w:fldChar w:fldCharType="end"/>
            </w:r>
            <w:r w:rsidRPr="000A451C">
              <w:t xml:space="preserve"> (Non-Discrimination), </w:t>
            </w:r>
            <w:r w:rsidR="0048685D" w:rsidRPr="000A451C">
              <w:t>Clause</w:t>
            </w:r>
            <w:r w:rsidRPr="000A451C">
              <w:t xml:space="preserve"> </w:t>
            </w:r>
            <w:r w:rsidR="00CA1297" w:rsidRPr="000A451C">
              <w:fldChar w:fldCharType="begin"/>
            </w:r>
            <w:r w:rsidR="00B940A9" w:rsidRPr="000A451C">
              <w:instrText xml:space="preserve"> REF _Ref190506410 \r \h </w:instrText>
            </w:r>
            <w:r w:rsidR="00CA1297" w:rsidRPr="000A451C">
              <w:fldChar w:fldCharType="separate"/>
            </w:r>
            <w:r w:rsidR="00CC5174">
              <w:t>21</w:t>
            </w:r>
            <w:r w:rsidR="00CA1297" w:rsidRPr="000A451C">
              <w:fldChar w:fldCharType="end"/>
            </w:r>
            <w:r w:rsidRPr="000A451C">
              <w:t xml:space="preserve"> (Provision of Management Information), </w:t>
            </w:r>
            <w:r w:rsidR="0048685D" w:rsidRPr="000A451C">
              <w:t>Clause</w:t>
            </w:r>
            <w:r w:rsidRPr="000A451C">
              <w:t xml:space="preserve"> </w:t>
            </w:r>
            <w:r w:rsidR="00CA1297" w:rsidRPr="000A451C">
              <w:fldChar w:fldCharType="begin"/>
            </w:r>
            <w:r w:rsidR="00B940A9" w:rsidRPr="000A451C">
              <w:instrText xml:space="preserve"> REF _Ref190506411 \r \h </w:instrText>
            </w:r>
            <w:r w:rsidR="00CA1297" w:rsidRPr="000A451C">
              <w:fldChar w:fldCharType="separate"/>
            </w:r>
            <w:r w:rsidR="00CC5174">
              <w:t>22</w:t>
            </w:r>
            <w:r w:rsidR="00CA1297" w:rsidRPr="000A451C">
              <w:fldChar w:fldCharType="end"/>
            </w:r>
            <w:r w:rsidRPr="000A451C">
              <w:t xml:space="preserve"> (Records and Audit Access), </w:t>
            </w:r>
            <w:r w:rsidR="0048685D" w:rsidRPr="000A451C">
              <w:t>Clause</w:t>
            </w:r>
            <w:r w:rsidRPr="000A451C">
              <w:t xml:space="preserve"> </w:t>
            </w:r>
            <w:r w:rsidR="00CA1297" w:rsidRPr="000A451C">
              <w:fldChar w:fldCharType="begin"/>
            </w:r>
            <w:r w:rsidR="00B940A9" w:rsidRPr="000A451C">
              <w:instrText xml:space="preserve"> REF _Ref190506414 \r \h </w:instrText>
            </w:r>
            <w:r w:rsidR="00CA1297" w:rsidRPr="000A451C">
              <w:fldChar w:fldCharType="separate"/>
            </w:r>
            <w:r w:rsidR="00CC5174">
              <w:t>24</w:t>
            </w:r>
            <w:r w:rsidR="00CA1297" w:rsidRPr="000A451C">
              <w:fldChar w:fldCharType="end"/>
            </w:r>
            <w:r w:rsidRPr="000A451C">
              <w:t xml:space="preserve"> (Data Protection), </w:t>
            </w:r>
            <w:r w:rsidR="0048685D" w:rsidRPr="000A451C">
              <w:t>Clause</w:t>
            </w:r>
            <w:r w:rsidRPr="000A451C">
              <w:t xml:space="preserve"> </w:t>
            </w:r>
            <w:r w:rsidR="00CA1297" w:rsidRPr="000A451C">
              <w:fldChar w:fldCharType="begin"/>
            </w:r>
            <w:r w:rsidR="00B940A9" w:rsidRPr="000A451C">
              <w:instrText xml:space="preserve"> REF _Ref190506415 \r \h </w:instrText>
            </w:r>
            <w:r w:rsidR="00CA1297" w:rsidRPr="000A451C">
              <w:fldChar w:fldCharType="separate"/>
            </w:r>
            <w:r w:rsidR="00CC5174">
              <w:t>26</w:t>
            </w:r>
            <w:r w:rsidR="00CA1297" w:rsidRPr="000A451C">
              <w:fldChar w:fldCharType="end"/>
            </w:r>
            <w:r w:rsidRPr="000A451C">
              <w:t xml:space="preserve"> (Freedom of Information)</w:t>
            </w:r>
            <w:r w:rsidR="00F917B1">
              <w:t xml:space="preserve">, Clause </w:t>
            </w:r>
            <w:r w:rsidR="00CA1297">
              <w:fldChar w:fldCharType="begin"/>
            </w:r>
            <w:r w:rsidR="00F917B1">
              <w:instrText xml:space="preserve"> REF _Ref365363601 \r \h </w:instrText>
            </w:r>
            <w:r w:rsidR="00CA1297">
              <w:fldChar w:fldCharType="separate"/>
            </w:r>
            <w:r w:rsidR="00CC5174">
              <w:t>28.2</w:t>
            </w:r>
            <w:r w:rsidR="00CA1297">
              <w:fldChar w:fldCharType="end"/>
            </w:r>
            <w:r w:rsidR="00F917B1">
              <w:t xml:space="preserve"> (Termination)</w:t>
            </w:r>
            <w:r w:rsidRPr="000A451C">
              <w:t xml:space="preserve"> and </w:t>
            </w:r>
            <w:r w:rsidR="0048685D" w:rsidRPr="000A451C">
              <w:t>Clause</w:t>
            </w:r>
            <w:r w:rsidRPr="000A451C">
              <w:t xml:space="preserve"> </w:t>
            </w:r>
            <w:r w:rsidR="00CA1297" w:rsidRPr="000A451C">
              <w:fldChar w:fldCharType="begin"/>
            </w:r>
            <w:r w:rsidR="00B940A9" w:rsidRPr="000A451C">
              <w:instrText xml:space="preserve"> REF _Ref173296177 \r \h </w:instrText>
            </w:r>
            <w:r w:rsidR="00CA1297" w:rsidRPr="000A451C">
              <w:fldChar w:fldCharType="separate"/>
            </w:r>
            <w:r w:rsidR="00CC5174">
              <w:t>32</w:t>
            </w:r>
            <w:r w:rsidR="00CA1297" w:rsidRPr="000A451C">
              <w:fldChar w:fldCharType="end"/>
            </w:r>
            <w:r w:rsidRPr="000A451C">
              <w:t xml:space="preserve"> (Transfer and Sub-contracting)</w:t>
            </w:r>
          </w:p>
        </w:tc>
      </w:tr>
      <w:tr w:rsidR="00055A46" w:rsidRPr="000A451C" w14:paraId="311E298F" w14:textId="77777777" w:rsidTr="00367355">
        <w:trPr>
          <w:cantSplit/>
        </w:trPr>
        <w:tc>
          <w:tcPr>
            <w:tcW w:w="2835" w:type="dxa"/>
          </w:tcPr>
          <w:p w14:paraId="4001B0CA"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lastRenderedPageBreak/>
              <w:t>"Month"</w:t>
            </w:r>
          </w:p>
        </w:tc>
        <w:tc>
          <w:tcPr>
            <w:tcW w:w="6179" w:type="dxa"/>
          </w:tcPr>
          <w:p w14:paraId="1BE81299" w14:textId="77777777" w:rsidR="00055A46" w:rsidRPr="000A451C" w:rsidRDefault="00055A46" w:rsidP="00F149C2">
            <w:pPr>
              <w:pStyle w:val="NormalIndent"/>
              <w:widowControl w:val="0"/>
              <w:numPr>
                <w:ilvl w:val="0"/>
                <w:numId w:val="0"/>
              </w:numPr>
              <w:spacing w:after="240" w:line="360" w:lineRule="atLeast"/>
              <w:ind w:left="142"/>
            </w:pPr>
            <w:r w:rsidRPr="000A451C">
              <w:t xml:space="preserve">means a calendar month </w:t>
            </w:r>
          </w:p>
        </w:tc>
      </w:tr>
      <w:tr w:rsidR="00055A46" w:rsidRPr="000A451C" w14:paraId="4CCE86EA" w14:textId="77777777" w:rsidTr="00367355">
        <w:trPr>
          <w:cantSplit/>
        </w:trPr>
        <w:tc>
          <w:tcPr>
            <w:tcW w:w="2835" w:type="dxa"/>
          </w:tcPr>
          <w:p w14:paraId="6D2D32B5" w14:textId="76B59D5C" w:rsidR="00055A46" w:rsidRPr="000A451C" w:rsidRDefault="00055A46" w:rsidP="003E3EF1">
            <w:pPr>
              <w:pStyle w:val="NormalIndent"/>
              <w:widowControl w:val="0"/>
              <w:numPr>
                <w:ilvl w:val="0"/>
                <w:numId w:val="0"/>
              </w:numPr>
              <w:spacing w:after="240" w:line="360" w:lineRule="atLeast"/>
              <w:jc w:val="left"/>
              <w:rPr>
                <w:b/>
              </w:rPr>
            </w:pPr>
            <w:r w:rsidRPr="000A451C">
              <w:rPr>
                <w:b/>
              </w:rPr>
              <w:t>"</w:t>
            </w:r>
            <w:r w:rsidR="003115A2">
              <w:rPr>
                <w:b/>
              </w:rPr>
              <w:t>Find A Tender Service</w:t>
            </w:r>
            <w:r w:rsidR="006B4358">
              <w:rPr>
                <w:b/>
              </w:rPr>
              <w:t xml:space="preserve"> </w:t>
            </w:r>
            <w:r w:rsidRPr="000A451C">
              <w:rPr>
                <w:b/>
              </w:rPr>
              <w:t>Notice"</w:t>
            </w:r>
          </w:p>
        </w:tc>
        <w:tc>
          <w:tcPr>
            <w:tcW w:w="6179" w:type="dxa"/>
          </w:tcPr>
          <w:p w14:paraId="79FF28D6" w14:textId="77777777" w:rsidR="00055A46" w:rsidRPr="000A451C" w:rsidRDefault="00055A46" w:rsidP="00F149C2">
            <w:pPr>
              <w:pStyle w:val="NormalIndent"/>
              <w:widowControl w:val="0"/>
              <w:numPr>
                <w:ilvl w:val="0"/>
                <w:numId w:val="0"/>
              </w:numPr>
              <w:spacing w:after="240" w:line="360" w:lineRule="atLeast"/>
              <w:ind w:left="142"/>
            </w:pPr>
            <w:r w:rsidRPr="000A451C">
              <w:t>means the</w:t>
            </w:r>
            <w:r w:rsidR="006B4358">
              <w:t xml:space="preserve"> contract notice described in Recital A hereto</w:t>
            </w:r>
          </w:p>
        </w:tc>
      </w:tr>
      <w:tr w:rsidR="00055A46" w:rsidRPr="000A451C" w14:paraId="218023B8" w14:textId="77777777" w:rsidTr="00367355">
        <w:trPr>
          <w:cantSplit/>
        </w:trPr>
        <w:tc>
          <w:tcPr>
            <w:tcW w:w="2835" w:type="dxa"/>
          </w:tcPr>
          <w:p w14:paraId="2A1A8B83"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t>"Order"</w:t>
            </w:r>
          </w:p>
        </w:tc>
        <w:tc>
          <w:tcPr>
            <w:tcW w:w="6179" w:type="dxa"/>
          </w:tcPr>
          <w:p w14:paraId="5766E586" w14:textId="773DD4D0" w:rsidR="00055A46" w:rsidRPr="000A451C" w:rsidRDefault="00055A46" w:rsidP="00F149C2">
            <w:pPr>
              <w:pStyle w:val="NormalIndent"/>
              <w:widowControl w:val="0"/>
              <w:numPr>
                <w:ilvl w:val="0"/>
                <w:numId w:val="0"/>
              </w:numPr>
              <w:spacing w:after="240" w:line="360" w:lineRule="atLeast"/>
              <w:ind w:left="142"/>
            </w:pPr>
            <w:r w:rsidRPr="000A451C">
              <w:t xml:space="preserve">means an order for Services </w:t>
            </w:r>
            <w:r w:rsidR="006B4358">
              <w:t xml:space="preserve">in the form described in Clause </w:t>
            </w:r>
            <w:r w:rsidR="00CA1297">
              <w:fldChar w:fldCharType="begin"/>
            </w:r>
            <w:r w:rsidR="006B4358">
              <w:instrText xml:space="preserve"> REF _Ref172461264 \r \h </w:instrText>
            </w:r>
            <w:r w:rsidR="00CA1297">
              <w:fldChar w:fldCharType="separate"/>
            </w:r>
            <w:r w:rsidR="00CC5174">
              <w:t>12.5</w:t>
            </w:r>
            <w:r w:rsidR="00CA1297">
              <w:fldChar w:fldCharType="end"/>
            </w:r>
            <w:r w:rsidR="00296061">
              <w:t xml:space="preserve"> </w:t>
            </w:r>
            <w:r w:rsidRPr="000A451C">
              <w:t xml:space="preserve">served by </w:t>
            </w:r>
            <w:r w:rsidR="00C61026">
              <w:t xml:space="preserve">the Authority or </w:t>
            </w:r>
            <w:r w:rsidRPr="000A451C">
              <w:t xml:space="preserve">any </w:t>
            </w:r>
            <w:r w:rsidR="00A3731A">
              <w:t>Contracting School</w:t>
            </w:r>
            <w:r w:rsidRPr="000A451C">
              <w:t xml:space="preserve"> on the Provider in accordance with the Ordering Procedures</w:t>
            </w:r>
          </w:p>
        </w:tc>
      </w:tr>
      <w:tr w:rsidR="00055A46" w:rsidRPr="000A451C" w14:paraId="059E4C8E" w14:textId="77777777" w:rsidTr="00367355">
        <w:trPr>
          <w:cantSplit/>
        </w:trPr>
        <w:tc>
          <w:tcPr>
            <w:tcW w:w="2835" w:type="dxa"/>
          </w:tcPr>
          <w:p w14:paraId="4BE6FBBF" w14:textId="77777777" w:rsidR="00055A46" w:rsidRPr="000A451C" w:rsidRDefault="00055A46" w:rsidP="003E3EF1">
            <w:pPr>
              <w:pStyle w:val="NormalIndent"/>
              <w:widowControl w:val="0"/>
              <w:numPr>
                <w:ilvl w:val="0"/>
                <w:numId w:val="0"/>
              </w:numPr>
              <w:spacing w:after="240" w:line="360" w:lineRule="atLeast"/>
              <w:jc w:val="left"/>
              <w:rPr>
                <w:b/>
              </w:rPr>
            </w:pPr>
            <w:r w:rsidRPr="000A451C">
              <w:rPr>
                <w:b/>
              </w:rPr>
              <w:t>"Order Form"</w:t>
            </w:r>
          </w:p>
        </w:tc>
        <w:tc>
          <w:tcPr>
            <w:tcW w:w="6179" w:type="dxa"/>
          </w:tcPr>
          <w:p w14:paraId="7754A72C" w14:textId="77777777" w:rsidR="00055A46" w:rsidRPr="000A451C" w:rsidRDefault="00055A46" w:rsidP="00F149C2">
            <w:pPr>
              <w:pStyle w:val="NormalIndent"/>
              <w:widowControl w:val="0"/>
              <w:numPr>
                <w:ilvl w:val="0"/>
                <w:numId w:val="0"/>
              </w:numPr>
              <w:spacing w:after="240" w:line="360" w:lineRule="atLeast"/>
              <w:ind w:left="142"/>
            </w:pPr>
            <w:r w:rsidRPr="00016D7A">
              <w:t xml:space="preserve">means a document setting out details of an Order in the form set out in Schedule </w:t>
            </w:r>
            <w:r w:rsidR="00574A3E" w:rsidRPr="00016D7A">
              <w:t>2</w:t>
            </w:r>
          </w:p>
        </w:tc>
      </w:tr>
      <w:tr w:rsidR="00055A46" w:rsidRPr="000A451C" w14:paraId="539534E2" w14:textId="77777777" w:rsidTr="00367355">
        <w:trPr>
          <w:cantSplit/>
        </w:trPr>
        <w:tc>
          <w:tcPr>
            <w:tcW w:w="2835" w:type="dxa"/>
          </w:tcPr>
          <w:p w14:paraId="24EBA9F2" w14:textId="77777777" w:rsidR="00055A46" w:rsidRPr="000A451C" w:rsidRDefault="00055A46" w:rsidP="003E3EF1">
            <w:pPr>
              <w:pStyle w:val="NormalIndent"/>
              <w:widowControl w:val="0"/>
              <w:numPr>
                <w:ilvl w:val="0"/>
                <w:numId w:val="0"/>
              </w:numPr>
              <w:spacing w:after="240" w:line="360" w:lineRule="atLeast"/>
              <w:rPr>
                <w:b/>
              </w:rPr>
            </w:pPr>
            <w:r w:rsidRPr="000A451C">
              <w:rPr>
                <w:b/>
              </w:rPr>
              <w:t>"Ordering Procedures"</w:t>
            </w:r>
          </w:p>
        </w:tc>
        <w:tc>
          <w:tcPr>
            <w:tcW w:w="6179" w:type="dxa"/>
          </w:tcPr>
          <w:p w14:paraId="7FE371E4" w14:textId="1A1A1817" w:rsidR="00055A46" w:rsidRPr="000A451C" w:rsidRDefault="00055A46" w:rsidP="00F149C2">
            <w:pPr>
              <w:pStyle w:val="NormalIndent"/>
              <w:widowControl w:val="0"/>
              <w:numPr>
                <w:ilvl w:val="0"/>
                <w:numId w:val="0"/>
              </w:numPr>
              <w:spacing w:after="240" w:line="360" w:lineRule="atLeast"/>
              <w:ind w:left="142"/>
            </w:pPr>
            <w:r w:rsidRPr="000A451C">
              <w:t xml:space="preserve">means the ordering and award procedures specified in </w:t>
            </w:r>
            <w:r w:rsidR="0048685D" w:rsidRPr="000A451C">
              <w:t>Clause</w:t>
            </w:r>
            <w:r w:rsidRPr="000A451C">
              <w:t xml:space="preserve"> </w:t>
            </w:r>
            <w:r w:rsidR="00CA1297" w:rsidRPr="000A451C">
              <w:fldChar w:fldCharType="begin"/>
            </w:r>
            <w:r w:rsidR="00B940A9" w:rsidRPr="000A451C">
              <w:instrText xml:space="preserve"> REF _Ref190506401 \r \h </w:instrText>
            </w:r>
            <w:r w:rsidR="00CA1297" w:rsidRPr="000A451C">
              <w:fldChar w:fldCharType="separate"/>
            </w:r>
            <w:r w:rsidR="00CC5174">
              <w:t>12</w:t>
            </w:r>
            <w:r w:rsidR="00CA1297" w:rsidRPr="000A451C">
              <w:fldChar w:fldCharType="end"/>
            </w:r>
          </w:p>
        </w:tc>
      </w:tr>
      <w:tr w:rsidR="00AC465A" w:rsidRPr="000A451C" w14:paraId="73721405" w14:textId="77777777" w:rsidTr="00367355">
        <w:trPr>
          <w:cantSplit/>
        </w:trPr>
        <w:tc>
          <w:tcPr>
            <w:tcW w:w="2835" w:type="dxa"/>
          </w:tcPr>
          <w:p w14:paraId="2BAF63B1" w14:textId="5A3AB8FB" w:rsidR="00AC465A" w:rsidRPr="000A451C" w:rsidRDefault="00AC465A" w:rsidP="003E3EF1">
            <w:pPr>
              <w:pStyle w:val="NormalIndent"/>
              <w:widowControl w:val="0"/>
              <w:numPr>
                <w:ilvl w:val="0"/>
                <w:numId w:val="0"/>
              </w:numPr>
              <w:spacing w:after="240" w:line="360" w:lineRule="atLeast"/>
              <w:rPr>
                <w:b/>
              </w:rPr>
            </w:pPr>
            <w:r>
              <w:rPr>
                <w:b/>
              </w:rPr>
              <w:t>“</w:t>
            </w:r>
            <w:r w:rsidRPr="00AC465A">
              <w:rPr>
                <w:b/>
              </w:rPr>
              <w:t>PAN</w:t>
            </w:r>
            <w:r>
              <w:rPr>
                <w:b/>
              </w:rPr>
              <w:t>”</w:t>
            </w:r>
          </w:p>
        </w:tc>
        <w:tc>
          <w:tcPr>
            <w:tcW w:w="6179" w:type="dxa"/>
          </w:tcPr>
          <w:p w14:paraId="0290434A" w14:textId="0A20CDFA" w:rsidR="00AC465A" w:rsidRPr="000A451C" w:rsidRDefault="00AC465A" w:rsidP="00F149C2">
            <w:pPr>
              <w:pStyle w:val="NormalIndent"/>
              <w:widowControl w:val="0"/>
              <w:numPr>
                <w:ilvl w:val="0"/>
                <w:numId w:val="0"/>
              </w:numPr>
              <w:spacing w:after="240" w:line="360" w:lineRule="atLeast"/>
              <w:ind w:left="142"/>
            </w:pPr>
            <w:r w:rsidRPr="00AC465A">
              <w:t>means the primary account number the unique payment card number that identifies the issuer and particular cardholder account</w:t>
            </w:r>
          </w:p>
        </w:tc>
      </w:tr>
      <w:tr w:rsidR="00055A46" w:rsidRPr="000A451C" w14:paraId="7E36D521" w14:textId="77777777" w:rsidTr="00367355">
        <w:trPr>
          <w:cantSplit/>
        </w:trPr>
        <w:tc>
          <w:tcPr>
            <w:tcW w:w="2835" w:type="dxa"/>
          </w:tcPr>
          <w:p w14:paraId="1E1AA216" w14:textId="77777777" w:rsidR="00055A46" w:rsidRPr="000A451C" w:rsidRDefault="00055A46" w:rsidP="003E3EF1">
            <w:pPr>
              <w:pStyle w:val="NormalIndent"/>
              <w:widowControl w:val="0"/>
              <w:numPr>
                <w:ilvl w:val="0"/>
                <w:numId w:val="0"/>
              </w:numPr>
              <w:spacing w:after="240" w:line="360" w:lineRule="atLeast"/>
              <w:rPr>
                <w:b/>
              </w:rPr>
            </w:pPr>
            <w:r w:rsidRPr="000A451C">
              <w:rPr>
                <w:b/>
              </w:rPr>
              <w:t>"Parent Company"</w:t>
            </w:r>
          </w:p>
        </w:tc>
        <w:tc>
          <w:tcPr>
            <w:tcW w:w="6179" w:type="dxa"/>
          </w:tcPr>
          <w:p w14:paraId="7EC8F39D" w14:textId="77777777" w:rsidR="00055A46" w:rsidRPr="000A451C" w:rsidRDefault="00055A46" w:rsidP="00F149C2">
            <w:pPr>
              <w:pStyle w:val="NormalIndent"/>
              <w:widowControl w:val="0"/>
              <w:numPr>
                <w:ilvl w:val="0"/>
                <w:numId w:val="0"/>
              </w:numPr>
              <w:spacing w:after="240" w:line="360" w:lineRule="atLeast"/>
              <w:ind w:left="142"/>
            </w:pPr>
            <w:r w:rsidRPr="000A451C">
              <w:t>means any company which is the ultimate Holding Company of the Provider and which is either responsible directly or indirectly for the business activities of the Provider or which is engaged in the same or similar business to the Provider. The term "</w:t>
            </w:r>
            <w:r w:rsidRPr="000A451C">
              <w:rPr>
                <w:b/>
                <w:bCs/>
              </w:rPr>
              <w:t>Holding Company</w:t>
            </w:r>
            <w:r w:rsidRPr="000A451C">
              <w:t>" shall have the meaning ascribed by Section </w:t>
            </w:r>
            <w:r w:rsidR="00667C90" w:rsidRPr="00F26574">
              <w:t xml:space="preserve"> 1159 of the Companies Act 2006</w:t>
            </w:r>
            <w:r w:rsidR="00667C90" w:rsidRPr="00D10B94">
              <w:t xml:space="preserve"> </w:t>
            </w:r>
            <w:r w:rsidRPr="00D10B94">
              <w:t>or any statutory re-enactment or amendment thereto</w:t>
            </w:r>
            <w:r w:rsidR="00D058B1" w:rsidRPr="00D10B94">
              <w:t xml:space="preserve"> </w:t>
            </w:r>
          </w:p>
        </w:tc>
      </w:tr>
      <w:tr w:rsidR="00055A46" w:rsidRPr="000A451C" w14:paraId="145C0736" w14:textId="77777777" w:rsidTr="00367355">
        <w:trPr>
          <w:cantSplit/>
        </w:trPr>
        <w:tc>
          <w:tcPr>
            <w:tcW w:w="2835" w:type="dxa"/>
          </w:tcPr>
          <w:p w14:paraId="189B4003" w14:textId="77777777" w:rsidR="00055A46" w:rsidRPr="000A451C" w:rsidRDefault="00055A46" w:rsidP="003E3EF1">
            <w:pPr>
              <w:pStyle w:val="NormalIndent"/>
              <w:widowControl w:val="0"/>
              <w:numPr>
                <w:ilvl w:val="0"/>
                <w:numId w:val="0"/>
              </w:numPr>
              <w:spacing w:after="240" w:line="360" w:lineRule="atLeast"/>
              <w:rPr>
                <w:b/>
              </w:rPr>
            </w:pPr>
            <w:r w:rsidRPr="000A451C">
              <w:rPr>
                <w:b/>
              </w:rPr>
              <w:t>"Party"</w:t>
            </w:r>
          </w:p>
        </w:tc>
        <w:tc>
          <w:tcPr>
            <w:tcW w:w="6179" w:type="dxa"/>
          </w:tcPr>
          <w:p w14:paraId="16F371A8" w14:textId="77777777" w:rsidR="00055A46" w:rsidRPr="000A451C" w:rsidRDefault="00055A46" w:rsidP="00F149C2">
            <w:pPr>
              <w:pStyle w:val="NormalIndent"/>
              <w:widowControl w:val="0"/>
              <w:numPr>
                <w:ilvl w:val="0"/>
                <w:numId w:val="0"/>
              </w:numPr>
              <w:spacing w:after="240" w:line="360" w:lineRule="atLeast"/>
              <w:ind w:left="142"/>
            </w:pPr>
            <w:r w:rsidRPr="000A451C">
              <w:t>means the Authority and/or the Provider</w:t>
            </w:r>
            <w:r w:rsidR="003E2004">
              <w:t xml:space="preserve"> and “</w:t>
            </w:r>
            <w:r w:rsidR="003E2004" w:rsidRPr="003E2004">
              <w:rPr>
                <w:b/>
              </w:rPr>
              <w:t>Parties</w:t>
            </w:r>
            <w:r w:rsidR="003E2004">
              <w:t>” shall be construed accordingly</w:t>
            </w:r>
          </w:p>
        </w:tc>
      </w:tr>
      <w:tr w:rsidR="00AC465A" w:rsidRPr="000A451C" w14:paraId="5BF6B739" w14:textId="77777777" w:rsidTr="00367355">
        <w:trPr>
          <w:cantSplit/>
        </w:trPr>
        <w:tc>
          <w:tcPr>
            <w:tcW w:w="2835" w:type="dxa"/>
          </w:tcPr>
          <w:p w14:paraId="7D74043D" w14:textId="225DC3EA" w:rsidR="00AC465A" w:rsidRDefault="00AC465A" w:rsidP="00F149C2">
            <w:pPr>
              <w:pStyle w:val="NormalIndent"/>
              <w:widowControl w:val="0"/>
              <w:numPr>
                <w:ilvl w:val="0"/>
                <w:numId w:val="0"/>
              </w:numPr>
              <w:spacing w:after="240" w:line="360" w:lineRule="atLeast"/>
              <w:jc w:val="left"/>
              <w:rPr>
                <w:b/>
              </w:rPr>
            </w:pPr>
            <w:r>
              <w:rPr>
                <w:b/>
              </w:rPr>
              <w:t>“</w:t>
            </w:r>
            <w:r w:rsidRPr="009C00BD">
              <w:rPr>
                <w:b/>
              </w:rPr>
              <w:t>Payment Handling Questionnaire</w:t>
            </w:r>
            <w:r>
              <w:rPr>
                <w:b/>
              </w:rPr>
              <w:t>”</w:t>
            </w:r>
          </w:p>
        </w:tc>
        <w:tc>
          <w:tcPr>
            <w:tcW w:w="6179" w:type="dxa"/>
          </w:tcPr>
          <w:p w14:paraId="66D38734" w14:textId="761AECD0" w:rsidR="00AC465A" w:rsidRPr="00AC465A" w:rsidRDefault="00AC465A" w:rsidP="003E3EF1">
            <w:pPr>
              <w:pStyle w:val="NormalIndent"/>
              <w:widowControl w:val="0"/>
              <w:numPr>
                <w:ilvl w:val="0"/>
                <w:numId w:val="0"/>
              </w:numPr>
              <w:spacing w:after="240" w:line="360" w:lineRule="atLeast"/>
              <w:ind w:left="142"/>
            </w:pPr>
            <w:r w:rsidRPr="00AC465A">
              <w:t xml:space="preserve">means the </w:t>
            </w:r>
            <w:r>
              <w:t>Authority’s</w:t>
            </w:r>
            <w:r w:rsidRPr="00AC465A">
              <w:t xml:space="preserve"> information handling requirement payment handling questionnaire described in </w:t>
            </w:r>
            <w:r w:rsidRPr="003E3EF1">
              <w:t xml:space="preserve">clause </w:t>
            </w:r>
            <w:r w:rsidR="001A2567" w:rsidRPr="00F149C2">
              <w:t>25</w:t>
            </w:r>
            <w:r w:rsidRPr="003E3EF1">
              <w:t>.4</w:t>
            </w:r>
            <w:r w:rsidRPr="00AC465A">
              <w:t xml:space="preserve"> and as set out in Schedule </w:t>
            </w:r>
            <w:r>
              <w:t>9</w:t>
            </w:r>
          </w:p>
        </w:tc>
      </w:tr>
      <w:tr w:rsidR="00AC465A" w:rsidRPr="000A451C" w14:paraId="53FC83BD" w14:textId="77777777" w:rsidTr="00367355">
        <w:trPr>
          <w:cantSplit/>
        </w:trPr>
        <w:tc>
          <w:tcPr>
            <w:tcW w:w="2835" w:type="dxa"/>
          </w:tcPr>
          <w:p w14:paraId="07DAC047" w14:textId="49A7E6E1" w:rsidR="00AC465A" w:rsidRDefault="00AC465A" w:rsidP="003E3EF1">
            <w:pPr>
              <w:pStyle w:val="NormalIndent"/>
              <w:widowControl w:val="0"/>
              <w:numPr>
                <w:ilvl w:val="0"/>
                <w:numId w:val="0"/>
              </w:numPr>
              <w:spacing w:after="240" w:line="360" w:lineRule="atLeast"/>
              <w:jc w:val="left"/>
              <w:rPr>
                <w:b/>
              </w:rPr>
            </w:pPr>
            <w:r>
              <w:rPr>
                <w:b/>
              </w:rPr>
              <w:t>“PCI-DSS”</w:t>
            </w:r>
          </w:p>
        </w:tc>
        <w:tc>
          <w:tcPr>
            <w:tcW w:w="6179" w:type="dxa"/>
          </w:tcPr>
          <w:p w14:paraId="6E0F1744" w14:textId="4CAFD517" w:rsidR="00AC465A" w:rsidRPr="00AC465A" w:rsidRDefault="00AC465A" w:rsidP="00F149C2">
            <w:pPr>
              <w:pStyle w:val="NormalIndent"/>
              <w:widowControl w:val="0"/>
              <w:numPr>
                <w:ilvl w:val="0"/>
                <w:numId w:val="0"/>
              </w:numPr>
              <w:spacing w:after="240" w:line="360" w:lineRule="atLeast"/>
              <w:ind w:left="142"/>
            </w:pPr>
            <w:r w:rsidRPr="00AC465A">
              <w:t>payment card industry data security standard</w:t>
            </w:r>
          </w:p>
        </w:tc>
      </w:tr>
      <w:tr w:rsidR="00AC465A" w:rsidRPr="000A451C" w14:paraId="76C18AE2" w14:textId="77777777" w:rsidTr="00367355">
        <w:trPr>
          <w:cantSplit/>
        </w:trPr>
        <w:tc>
          <w:tcPr>
            <w:tcW w:w="2835" w:type="dxa"/>
          </w:tcPr>
          <w:p w14:paraId="32357AE8" w14:textId="6921D1A0" w:rsidR="00AC465A" w:rsidRPr="000A451C" w:rsidRDefault="00AC465A" w:rsidP="003E3EF1">
            <w:pPr>
              <w:pStyle w:val="NormalIndent"/>
              <w:widowControl w:val="0"/>
              <w:numPr>
                <w:ilvl w:val="0"/>
                <w:numId w:val="0"/>
              </w:numPr>
              <w:spacing w:after="240" w:line="360" w:lineRule="atLeast"/>
              <w:rPr>
                <w:b/>
              </w:rPr>
            </w:pPr>
            <w:r>
              <w:rPr>
                <w:b/>
              </w:rPr>
              <w:t>“</w:t>
            </w:r>
            <w:r w:rsidRPr="00AC465A">
              <w:rPr>
                <w:b/>
              </w:rPr>
              <w:t>PIN</w:t>
            </w:r>
            <w:r>
              <w:rPr>
                <w:b/>
              </w:rPr>
              <w:t>”</w:t>
            </w:r>
          </w:p>
        </w:tc>
        <w:tc>
          <w:tcPr>
            <w:tcW w:w="6179" w:type="dxa"/>
          </w:tcPr>
          <w:p w14:paraId="48B8DB4A" w14:textId="4EC9CE51" w:rsidR="00AC465A" w:rsidRPr="000A451C" w:rsidRDefault="00AC465A" w:rsidP="00F149C2">
            <w:pPr>
              <w:pStyle w:val="NormalIndent"/>
              <w:widowControl w:val="0"/>
              <w:numPr>
                <w:ilvl w:val="0"/>
                <w:numId w:val="0"/>
              </w:numPr>
              <w:spacing w:after="240" w:line="360" w:lineRule="atLeast"/>
              <w:ind w:left="142"/>
            </w:pPr>
            <w:r w:rsidRPr="00AC465A">
              <w:t>means the personal identification number known only to the user and used for automated teller machines for cash advance transactions</w:t>
            </w:r>
          </w:p>
        </w:tc>
      </w:tr>
      <w:tr w:rsidR="00055A46" w:rsidRPr="000A451C" w14:paraId="3F1E4EEC" w14:textId="77777777" w:rsidTr="00367355">
        <w:trPr>
          <w:cantSplit/>
        </w:trPr>
        <w:tc>
          <w:tcPr>
            <w:tcW w:w="2835" w:type="dxa"/>
          </w:tcPr>
          <w:p w14:paraId="3EB11366" w14:textId="77777777" w:rsidR="00055A46" w:rsidRPr="000A451C" w:rsidRDefault="00055A46" w:rsidP="003E3EF1">
            <w:pPr>
              <w:pStyle w:val="NormalIndent"/>
              <w:widowControl w:val="0"/>
              <w:numPr>
                <w:ilvl w:val="0"/>
                <w:numId w:val="0"/>
              </w:numPr>
              <w:spacing w:after="240" w:line="360" w:lineRule="atLeast"/>
              <w:rPr>
                <w:b/>
              </w:rPr>
            </w:pPr>
            <w:r w:rsidRPr="000A451C">
              <w:rPr>
                <w:b/>
              </w:rPr>
              <w:t>"Pricing Matrices"</w:t>
            </w:r>
          </w:p>
        </w:tc>
        <w:tc>
          <w:tcPr>
            <w:tcW w:w="6179" w:type="dxa"/>
          </w:tcPr>
          <w:p w14:paraId="2A41F344" w14:textId="77777777" w:rsidR="00055A46" w:rsidRPr="000A451C" w:rsidRDefault="00055A46" w:rsidP="00F149C2">
            <w:pPr>
              <w:pStyle w:val="NormalIndent"/>
              <w:widowControl w:val="0"/>
              <w:numPr>
                <w:ilvl w:val="0"/>
                <w:numId w:val="0"/>
              </w:numPr>
              <w:spacing w:after="240" w:line="360" w:lineRule="atLeast"/>
              <w:ind w:left="142"/>
            </w:pPr>
            <w:r w:rsidRPr="000A451C">
              <w:t xml:space="preserve">means the pricing matrices set out in </w:t>
            </w:r>
            <w:r w:rsidRPr="00016D7A">
              <w:t>Schedule 3</w:t>
            </w:r>
            <w:r w:rsidRPr="000A451C">
              <w:t xml:space="preserve"> </w:t>
            </w:r>
          </w:p>
        </w:tc>
      </w:tr>
      <w:tr w:rsidR="00055A46" w:rsidRPr="000A451C" w14:paraId="079B7439" w14:textId="77777777" w:rsidTr="00367355">
        <w:trPr>
          <w:cantSplit/>
        </w:trPr>
        <w:tc>
          <w:tcPr>
            <w:tcW w:w="2835" w:type="dxa"/>
          </w:tcPr>
          <w:p w14:paraId="08C677B3" w14:textId="77777777" w:rsidR="00055A46" w:rsidRPr="000A451C" w:rsidRDefault="00055A46" w:rsidP="003E3EF1">
            <w:pPr>
              <w:pStyle w:val="NormalIndent"/>
              <w:widowControl w:val="0"/>
              <w:numPr>
                <w:ilvl w:val="0"/>
                <w:numId w:val="0"/>
              </w:numPr>
              <w:spacing w:after="240" w:line="360" w:lineRule="atLeast"/>
              <w:rPr>
                <w:b/>
              </w:rPr>
            </w:pPr>
            <w:r w:rsidRPr="000A451C">
              <w:rPr>
                <w:b/>
              </w:rPr>
              <w:t>"Regulations"</w:t>
            </w:r>
          </w:p>
        </w:tc>
        <w:tc>
          <w:tcPr>
            <w:tcW w:w="6179" w:type="dxa"/>
          </w:tcPr>
          <w:p w14:paraId="40EAB7D6" w14:textId="3062BBA0" w:rsidR="00055A46" w:rsidRPr="000A451C" w:rsidRDefault="00055A46" w:rsidP="00F149C2">
            <w:pPr>
              <w:pStyle w:val="NormalIndent"/>
              <w:widowControl w:val="0"/>
              <w:numPr>
                <w:ilvl w:val="0"/>
                <w:numId w:val="0"/>
              </w:numPr>
              <w:spacing w:after="240" w:line="360" w:lineRule="atLeast"/>
              <w:ind w:left="142"/>
            </w:pPr>
            <w:r w:rsidRPr="000A451C">
              <w:t xml:space="preserve">means the Public Contracts Regulations </w:t>
            </w:r>
            <w:r w:rsidR="00C61026" w:rsidRPr="000A451C">
              <w:t>20</w:t>
            </w:r>
            <w:r w:rsidR="00C61026">
              <w:t>15</w:t>
            </w:r>
          </w:p>
        </w:tc>
      </w:tr>
      <w:tr w:rsidR="00055A46" w:rsidRPr="000A451C" w14:paraId="456AA97D" w14:textId="77777777" w:rsidTr="00367355">
        <w:trPr>
          <w:cantSplit/>
        </w:trPr>
        <w:tc>
          <w:tcPr>
            <w:tcW w:w="2835" w:type="dxa"/>
          </w:tcPr>
          <w:p w14:paraId="71C65C43" w14:textId="77777777" w:rsidR="00055A46" w:rsidRPr="000A451C" w:rsidRDefault="00055A46" w:rsidP="003E3EF1">
            <w:pPr>
              <w:pStyle w:val="NormalIndent"/>
              <w:widowControl w:val="0"/>
              <w:numPr>
                <w:ilvl w:val="0"/>
                <w:numId w:val="0"/>
              </w:numPr>
              <w:spacing w:after="240" w:line="360" w:lineRule="atLeast"/>
              <w:rPr>
                <w:b/>
              </w:rPr>
            </w:pPr>
            <w:r w:rsidRPr="000A451C">
              <w:rPr>
                <w:b/>
              </w:rPr>
              <w:lastRenderedPageBreak/>
              <w:t>"Regulatory Bodies"</w:t>
            </w:r>
          </w:p>
        </w:tc>
        <w:tc>
          <w:tcPr>
            <w:tcW w:w="6179" w:type="dxa"/>
          </w:tcPr>
          <w:p w14:paraId="61CE60F6" w14:textId="77777777" w:rsidR="00055A46" w:rsidRPr="000A451C" w:rsidRDefault="00055A46" w:rsidP="00F149C2">
            <w:pPr>
              <w:pStyle w:val="NormalIndent"/>
              <w:widowControl w:val="0"/>
              <w:numPr>
                <w:ilvl w:val="0"/>
                <w:numId w:val="0"/>
              </w:numPr>
              <w:spacing w:after="240" w:line="360" w:lineRule="atLeast"/>
              <w:ind w:left="142"/>
              <w:rPr>
                <w:color w:val="000000"/>
              </w:rPr>
            </w:pPr>
            <w:r w:rsidRPr="000A451C">
              <w:t>means those government departments and regulatory, statutory and other entities, committees, ombudsmen and bodies which, whether under statute, rules, regulations, codes of practice or otherwise, are entitled to regulate, investigate, or influence the matters dealt with in this Framework Agreement or any other affairs of the Authority</w:t>
            </w:r>
          </w:p>
        </w:tc>
      </w:tr>
      <w:tr w:rsidR="00055A46" w:rsidRPr="000A451C" w14:paraId="38CF091C" w14:textId="77777777" w:rsidTr="00367355">
        <w:trPr>
          <w:cantSplit/>
        </w:trPr>
        <w:tc>
          <w:tcPr>
            <w:tcW w:w="2835" w:type="dxa"/>
          </w:tcPr>
          <w:p w14:paraId="27F4FE5F" w14:textId="77777777" w:rsidR="00055A46" w:rsidRPr="000A451C" w:rsidRDefault="00055A46" w:rsidP="003E3EF1">
            <w:pPr>
              <w:pStyle w:val="NormalIndent"/>
              <w:widowControl w:val="0"/>
              <w:numPr>
                <w:ilvl w:val="0"/>
                <w:numId w:val="0"/>
              </w:numPr>
              <w:spacing w:after="240" w:line="360" w:lineRule="atLeast"/>
              <w:rPr>
                <w:b/>
              </w:rPr>
            </w:pPr>
            <w:r w:rsidRPr="000A451C">
              <w:rPr>
                <w:b/>
              </w:rPr>
              <w:t>"</w:t>
            </w:r>
            <w:r w:rsidR="00C121BF" w:rsidRPr="000A451C">
              <w:rPr>
                <w:b/>
              </w:rPr>
              <w:t xml:space="preserve">Requests for </w:t>
            </w:r>
            <w:r w:rsidRPr="000A451C">
              <w:rPr>
                <w:b/>
              </w:rPr>
              <w:t xml:space="preserve">Information" </w:t>
            </w:r>
          </w:p>
        </w:tc>
        <w:tc>
          <w:tcPr>
            <w:tcW w:w="6179" w:type="dxa"/>
          </w:tcPr>
          <w:p w14:paraId="7CCF53CE" w14:textId="77777777" w:rsidR="00055A46" w:rsidRPr="000A451C" w:rsidRDefault="00055A46" w:rsidP="00F149C2">
            <w:pPr>
              <w:pStyle w:val="NormalIndent"/>
              <w:widowControl w:val="0"/>
              <w:numPr>
                <w:ilvl w:val="0"/>
                <w:numId w:val="0"/>
              </w:numPr>
              <w:spacing w:after="240" w:line="360" w:lineRule="atLeast"/>
              <w:ind w:left="142"/>
            </w:pPr>
            <w:r w:rsidRPr="000A451C">
              <w:t>means a request for information or an apparent request under the FOIA or the Environmental Information Regulations</w:t>
            </w:r>
          </w:p>
        </w:tc>
      </w:tr>
      <w:tr w:rsidR="00055A46" w:rsidRPr="000A451C" w14:paraId="28670243" w14:textId="77777777" w:rsidTr="00367355">
        <w:trPr>
          <w:cantSplit/>
        </w:trPr>
        <w:tc>
          <w:tcPr>
            <w:tcW w:w="2835" w:type="dxa"/>
          </w:tcPr>
          <w:p w14:paraId="799D5A00" w14:textId="77777777" w:rsidR="00055A46" w:rsidRPr="000A451C" w:rsidRDefault="00055A46" w:rsidP="003E3EF1">
            <w:pPr>
              <w:pStyle w:val="NormalIndent"/>
              <w:widowControl w:val="0"/>
              <w:numPr>
                <w:ilvl w:val="0"/>
                <w:numId w:val="0"/>
              </w:numPr>
              <w:spacing w:after="240" w:line="360" w:lineRule="atLeast"/>
              <w:rPr>
                <w:b/>
              </w:rPr>
            </w:pPr>
            <w:r w:rsidRPr="000A451C">
              <w:rPr>
                <w:b/>
              </w:rPr>
              <w:t>"Services"</w:t>
            </w:r>
          </w:p>
        </w:tc>
        <w:tc>
          <w:tcPr>
            <w:tcW w:w="6179" w:type="dxa"/>
          </w:tcPr>
          <w:p w14:paraId="2492A23F" w14:textId="77777777" w:rsidR="00055A46" w:rsidRPr="00016D7A" w:rsidRDefault="00055A46" w:rsidP="00F149C2">
            <w:pPr>
              <w:pStyle w:val="NormalIndent"/>
              <w:widowControl w:val="0"/>
              <w:numPr>
                <w:ilvl w:val="0"/>
                <w:numId w:val="0"/>
              </w:numPr>
              <w:spacing w:after="240" w:line="360" w:lineRule="atLeast"/>
              <w:ind w:left="142"/>
              <w:rPr>
                <w:color w:val="000000"/>
              </w:rPr>
            </w:pPr>
            <w:r w:rsidRPr="00016D7A">
              <w:rPr>
                <w:color w:val="000000"/>
              </w:rPr>
              <w:t xml:space="preserve">means </w:t>
            </w:r>
            <w:r w:rsidRPr="00016D7A">
              <w:t xml:space="preserve">the </w:t>
            </w:r>
            <w:r w:rsidR="00186CCE" w:rsidRPr="00016D7A">
              <w:t>school catering services</w:t>
            </w:r>
            <w:r w:rsidRPr="00016D7A">
              <w:t xml:space="preserve"> </w:t>
            </w:r>
            <w:r w:rsidR="00C61026">
              <w:t xml:space="preserve">and/or Shire Hall catering services </w:t>
            </w:r>
            <w:r w:rsidRPr="00016D7A">
              <w:t xml:space="preserve">detailed in </w:t>
            </w:r>
            <w:r w:rsidR="00016D7A" w:rsidRPr="00016D7A">
              <w:t>the</w:t>
            </w:r>
            <w:r w:rsidR="005965AB">
              <w:t xml:space="preserve"> relevant</w:t>
            </w:r>
            <w:r w:rsidR="00016D7A" w:rsidRPr="00016D7A">
              <w:t xml:space="preserve"> Specification</w:t>
            </w:r>
          </w:p>
        </w:tc>
      </w:tr>
      <w:tr w:rsidR="009976D1" w:rsidRPr="000A451C" w14:paraId="09EE7768" w14:textId="77777777" w:rsidTr="00367355">
        <w:trPr>
          <w:cantSplit/>
        </w:trPr>
        <w:tc>
          <w:tcPr>
            <w:tcW w:w="2835" w:type="dxa"/>
          </w:tcPr>
          <w:p w14:paraId="372972D3" w14:textId="4CED8261" w:rsidR="009976D1" w:rsidRPr="000A451C" w:rsidRDefault="009976D1" w:rsidP="003E3EF1">
            <w:pPr>
              <w:pStyle w:val="NormalIndent"/>
              <w:widowControl w:val="0"/>
              <w:numPr>
                <w:ilvl w:val="0"/>
                <w:numId w:val="0"/>
              </w:numPr>
              <w:spacing w:after="240" w:line="360" w:lineRule="atLeast"/>
              <w:rPr>
                <w:b/>
              </w:rPr>
            </w:pPr>
            <w:r>
              <w:rPr>
                <w:b/>
              </w:rPr>
              <w:t>“Shire Hall”</w:t>
            </w:r>
          </w:p>
        </w:tc>
        <w:tc>
          <w:tcPr>
            <w:tcW w:w="6179" w:type="dxa"/>
          </w:tcPr>
          <w:p w14:paraId="4C26DCB9" w14:textId="63E0F1B1" w:rsidR="009976D1" w:rsidRPr="00016D7A" w:rsidRDefault="009976D1" w:rsidP="00F149C2">
            <w:pPr>
              <w:pStyle w:val="NormalIndent"/>
              <w:widowControl w:val="0"/>
              <w:numPr>
                <w:ilvl w:val="0"/>
                <w:numId w:val="0"/>
              </w:numPr>
              <w:spacing w:after="240" w:line="360" w:lineRule="atLeast"/>
              <w:ind w:left="142"/>
              <w:rPr>
                <w:color w:val="000000"/>
              </w:rPr>
            </w:pPr>
            <w:r>
              <w:rPr>
                <w:color w:val="000000"/>
              </w:rPr>
              <w:t>means the Authority’s premises at Shire Hall, Westgate Street, Gloucester, GL1 2TG</w:t>
            </w:r>
          </w:p>
        </w:tc>
      </w:tr>
      <w:tr w:rsidR="00255C42" w:rsidRPr="000A451C" w14:paraId="451025F6" w14:textId="77777777" w:rsidTr="00367355">
        <w:trPr>
          <w:cantSplit/>
        </w:trPr>
        <w:tc>
          <w:tcPr>
            <w:tcW w:w="2835" w:type="dxa"/>
          </w:tcPr>
          <w:p w14:paraId="12CE80BC" w14:textId="77777777" w:rsidR="00255C42" w:rsidRPr="000A451C" w:rsidRDefault="00255C42" w:rsidP="003E3EF1">
            <w:pPr>
              <w:pStyle w:val="NormalIndent"/>
              <w:widowControl w:val="0"/>
              <w:numPr>
                <w:ilvl w:val="0"/>
                <w:numId w:val="0"/>
              </w:numPr>
              <w:spacing w:after="240" w:line="360" w:lineRule="atLeast"/>
              <w:jc w:val="left"/>
              <w:rPr>
                <w:b/>
              </w:rPr>
            </w:pPr>
            <w:r>
              <w:rPr>
                <w:b/>
              </w:rPr>
              <w:t>“Specification”</w:t>
            </w:r>
          </w:p>
        </w:tc>
        <w:tc>
          <w:tcPr>
            <w:tcW w:w="6179" w:type="dxa"/>
          </w:tcPr>
          <w:p w14:paraId="172D6F36" w14:textId="77777777" w:rsidR="00255C42" w:rsidRPr="00016D7A" w:rsidRDefault="00255C42" w:rsidP="00F149C2">
            <w:pPr>
              <w:pStyle w:val="NormalIndent"/>
              <w:widowControl w:val="0"/>
              <w:numPr>
                <w:ilvl w:val="0"/>
                <w:numId w:val="0"/>
              </w:numPr>
              <w:spacing w:after="240" w:line="360" w:lineRule="atLeast"/>
              <w:ind w:left="142"/>
            </w:pPr>
            <w:r w:rsidRPr="00016D7A">
              <w:t xml:space="preserve">means the specification for services set out in Schedule 1 </w:t>
            </w:r>
          </w:p>
        </w:tc>
      </w:tr>
      <w:tr w:rsidR="00690B02" w:rsidRPr="000A451C" w14:paraId="0FFC9752" w14:textId="77777777" w:rsidTr="00367355">
        <w:trPr>
          <w:cantSplit/>
        </w:trPr>
        <w:tc>
          <w:tcPr>
            <w:tcW w:w="2835" w:type="dxa"/>
          </w:tcPr>
          <w:p w14:paraId="4DDC20E7" w14:textId="72D0DC67" w:rsidR="00690B02" w:rsidRDefault="00690B02" w:rsidP="003E3EF1">
            <w:pPr>
              <w:pStyle w:val="NormalIndent"/>
              <w:widowControl w:val="0"/>
              <w:numPr>
                <w:ilvl w:val="0"/>
                <w:numId w:val="0"/>
              </w:numPr>
              <w:spacing w:after="240" w:line="360" w:lineRule="atLeast"/>
              <w:jc w:val="left"/>
              <w:rPr>
                <w:b/>
              </w:rPr>
            </w:pPr>
            <w:r>
              <w:rPr>
                <w:b/>
              </w:rPr>
              <w:t xml:space="preserve">“Social Value </w:t>
            </w:r>
            <w:r w:rsidR="00E50053">
              <w:rPr>
                <w:b/>
              </w:rPr>
              <w:t>Requirements</w:t>
            </w:r>
            <w:r>
              <w:rPr>
                <w:b/>
              </w:rPr>
              <w:t>”</w:t>
            </w:r>
          </w:p>
        </w:tc>
        <w:tc>
          <w:tcPr>
            <w:tcW w:w="6179" w:type="dxa"/>
          </w:tcPr>
          <w:p w14:paraId="10E72ED7" w14:textId="0EE59F4B" w:rsidR="00690B02" w:rsidRPr="00016D7A" w:rsidRDefault="00690B02" w:rsidP="00F149C2">
            <w:pPr>
              <w:pStyle w:val="NormalIndent"/>
              <w:widowControl w:val="0"/>
              <w:numPr>
                <w:ilvl w:val="0"/>
                <w:numId w:val="0"/>
              </w:numPr>
              <w:spacing w:after="240" w:line="360" w:lineRule="atLeast"/>
              <w:ind w:left="142"/>
            </w:pPr>
            <w:r>
              <w:t xml:space="preserve">means the </w:t>
            </w:r>
            <w:r w:rsidR="00E50053">
              <w:t>delivery of the</w:t>
            </w:r>
            <w:r w:rsidR="00E50053" w:rsidRPr="00E50053">
              <w:t xml:space="preserve"> approved social value delivery plan</w:t>
            </w:r>
            <w:r w:rsidR="00E50053">
              <w:t xml:space="preserve"> and associated provisions</w:t>
            </w:r>
            <w:r w:rsidR="00E50053" w:rsidRPr="00E50053">
              <w:t xml:space="preserve"> </w:t>
            </w:r>
            <w:r w:rsidR="00E50053">
              <w:t>as set out in Schedule 7</w:t>
            </w:r>
          </w:p>
        </w:tc>
      </w:tr>
      <w:tr w:rsidR="00055A46" w:rsidRPr="000A451C" w14:paraId="0F15775D" w14:textId="77777777" w:rsidTr="00367355">
        <w:trPr>
          <w:cantSplit/>
        </w:trPr>
        <w:tc>
          <w:tcPr>
            <w:tcW w:w="2835" w:type="dxa"/>
          </w:tcPr>
          <w:p w14:paraId="178D22D0" w14:textId="77777777" w:rsidR="00055A46" w:rsidRPr="000A451C" w:rsidRDefault="00055A46" w:rsidP="003E3EF1">
            <w:pPr>
              <w:pStyle w:val="NormalIndent"/>
              <w:widowControl w:val="0"/>
              <w:numPr>
                <w:ilvl w:val="0"/>
                <w:numId w:val="0"/>
              </w:numPr>
              <w:spacing w:after="240" w:line="360" w:lineRule="atLeast"/>
              <w:rPr>
                <w:b/>
              </w:rPr>
            </w:pPr>
            <w:r w:rsidRPr="000A451C">
              <w:rPr>
                <w:b/>
              </w:rPr>
              <w:t>"Staff"</w:t>
            </w:r>
          </w:p>
        </w:tc>
        <w:tc>
          <w:tcPr>
            <w:tcW w:w="6179" w:type="dxa"/>
          </w:tcPr>
          <w:p w14:paraId="1C7D543D" w14:textId="77777777" w:rsidR="00055A46" w:rsidRPr="000A451C" w:rsidRDefault="00055A46" w:rsidP="00F149C2">
            <w:pPr>
              <w:pStyle w:val="NormalIndent"/>
              <w:widowControl w:val="0"/>
              <w:numPr>
                <w:ilvl w:val="0"/>
                <w:numId w:val="0"/>
              </w:numPr>
              <w:spacing w:after="240" w:line="360" w:lineRule="atLeast"/>
              <w:ind w:left="142"/>
            </w:pPr>
            <w:r w:rsidRPr="000A451C">
              <w:t>means all persons employed by the Provider together with the Provider's servants, agents, suppliers and sub-contractors used in the performance of its obligations under this Framework Agreement or Call-Off Contracts</w:t>
            </w:r>
          </w:p>
        </w:tc>
      </w:tr>
      <w:tr w:rsidR="00AC465A" w:rsidRPr="000A451C" w14:paraId="7ADD3BB6" w14:textId="77777777" w:rsidTr="00367355">
        <w:trPr>
          <w:cantSplit/>
        </w:trPr>
        <w:tc>
          <w:tcPr>
            <w:tcW w:w="2835" w:type="dxa"/>
          </w:tcPr>
          <w:p w14:paraId="661E77D0" w14:textId="53E30E72" w:rsidR="00AC465A" w:rsidRPr="000A451C" w:rsidRDefault="00AC465A" w:rsidP="003E3EF1">
            <w:pPr>
              <w:pStyle w:val="NormalIndent"/>
              <w:widowControl w:val="0"/>
              <w:numPr>
                <w:ilvl w:val="0"/>
                <w:numId w:val="0"/>
              </w:numPr>
              <w:spacing w:after="240" w:line="360" w:lineRule="atLeast"/>
              <w:rPr>
                <w:b/>
              </w:rPr>
            </w:pPr>
            <w:r>
              <w:rPr>
                <w:rStyle w:val="DefTerm"/>
              </w:rPr>
              <w:t>“</w:t>
            </w:r>
            <w:r w:rsidRPr="00D77462">
              <w:rPr>
                <w:rStyle w:val="DefTerm"/>
              </w:rPr>
              <w:t>Subcontract</w:t>
            </w:r>
            <w:r>
              <w:rPr>
                <w:rStyle w:val="DefTerm"/>
              </w:rPr>
              <w:t>”</w:t>
            </w:r>
          </w:p>
        </w:tc>
        <w:tc>
          <w:tcPr>
            <w:tcW w:w="6179" w:type="dxa"/>
          </w:tcPr>
          <w:p w14:paraId="39E7560E" w14:textId="15A2BE84" w:rsidR="00AC465A" w:rsidRPr="000A451C" w:rsidRDefault="00AC465A" w:rsidP="00F149C2">
            <w:pPr>
              <w:pStyle w:val="NormalIndent"/>
              <w:widowControl w:val="0"/>
              <w:numPr>
                <w:ilvl w:val="0"/>
                <w:numId w:val="0"/>
              </w:numPr>
              <w:spacing w:after="240" w:line="360" w:lineRule="atLeast"/>
              <w:ind w:left="142"/>
            </w:pPr>
            <w:r>
              <w:t xml:space="preserve">means any contract between the </w:t>
            </w:r>
            <w:r w:rsidRPr="00AC465A">
              <w:t>Contractor</w:t>
            </w:r>
            <w:r>
              <w:t xml:space="preserve"> </w:t>
            </w:r>
            <w:r w:rsidRPr="00AC465A">
              <w:t>and a thi</w:t>
            </w:r>
            <w:r>
              <w:t xml:space="preserve">rd party pursuant to which the Contractor </w:t>
            </w:r>
            <w:r w:rsidRPr="00AC465A">
              <w:t xml:space="preserve"> agrees to source the provision of any of the Services from that third party.</w:t>
            </w:r>
          </w:p>
        </w:tc>
      </w:tr>
      <w:tr w:rsidR="00AC465A" w:rsidRPr="000A451C" w14:paraId="0CEC67A4" w14:textId="77777777" w:rsidTr="00367355">
        <w:trPr>
          <w:cantSplit/>
        </w:trPr>
        <w:tc>
          <w:tcPr>
            <w:tcW w:w="2835" w:type="dxa"/>
          </w:tcPr>
          <w:p w14:paraId="1DEAD28E" w14:textId="09CB3A3C" w:rsidR="00AC465A" w:rsidRDefault="00AC465A" w:rsidP="003E3EF1">
            <w:pPr>
              <w:pStyle w:val="NormalIndent"/>
              <w:widowControl w:val="0"/>
              <w:numPr>
                <w:ilvl w:val="0"/>
                <w:numId w:val="0"/>
              </w:numPr>
              <w:spacing w:after="240" w:line="360" w:lineRule="atLeast"/>
              <w:rPr>
                <w:rStyle w:val="DefTerm"/>
              </w:rPr>
            </w:pPr>
            <w:r>
              <w:rPr>
                <w:rStyle w:val="DefTerm"/>
              </w:rPr>
              <w:t>“</w:t>
            </w:r>
            <w:r w:rsidRPr="00D77462">
              <w:rPr>
                <w:rStyle w:val="DefTerm"/>
              </w:rPr>
              <w:t>Subcontractor</w:t>
            </w:r>
            <w:r>
              <w:rPr>
                <w:rStyle w:val="DefTerm"/>
              </w:rPr>
              <w:t>”</w:t>
            </w:r>
          </w:p>
        </w:tc>
        <w:tc>
          <w:tcPr>
            <w:tcW w:w="6179" w:type="dxa"/>
          </w:tcPr>
          <w:p w14:paraId="549C5818" w14:textId="092E9C8E" w:rsidR="00AC465A" w:rsidRDefault="00AC465A" w:rsidP="00F149C2">
            <w:pPr>
              <w:pStyle w:val="NormalIndent"/>
              <w:widowControl w:val="0"/>
              <w:numPr>
                <w:ilvl w:val="0"/>
                <w:numId w:val="0"/>
              </w:numPr>
              <w:spacing w:after="240" w:line="360" w:lineRule="atLeast"/>
              <w:ind w:left="142"/>
            </w:pPr>
            <w:r w:rsidRPr="00D77462">
              <w:t xml:space="preserve">means the contractors or providers that enter into a Subcontract with the </w:t>
            </w:r>
            <w:r>
              <w:t>Contractor</w:t>
            </w:r>
          </w:p>
        </w:tc>
      </w:tr>
      <w:tr w:rsidR="00055A46" w:rsidRPr="000A451C" w14:paraId="40D448CF" w14:textId="77777777" w:rsidTr="00367355">
        <w:trPr>
          <w:cantSplit/>
        </w:trPr>
        <w:tc>
          <w:tcPr>
            <w:tcW w:w="2835" w:type="dxa"/>
          </w:tcPr>
          <w:p w14:paraId="4590DE09" w14:textId="77777777" w:rsidR="00055A46" w:rsidRPr="000A451C" w:rsidRDefault="00055A46" w:rsidP="003E3EF1">
            <w:pPr>
              <w:pStyle w:val="NormalIndent"/>
              <w:widowControl w:val="0"/>
              <w:numPr>
                <w:ilvl w:val="0"/>
                <w:numId w:val="0"/>
              </w:numPr>
              <w:spacing w:after="240" w:line="360" w:lineRule="atLeast"/>
              <w:rPr>
                <w:b/>
              </w:rPr>
            </w:pPr>
            <w:r w:rsidRPr="000A451C">
              <w:rPr>
                <w:b/>
              </w:rPr>
              <w:t>"Tender"</w:t>
            </w:r>
          </w:p>
        </w:tc>
        <w:tc>
          <w:tcPr>
            <w:tcW w:w="6179" w:type="dxa"/>
          </w:tcPr>
          <w:p w14:paraId="61A2E266" w14:textId="77777777" w:rsidR="00055A46" w:rsidRPr="000A451C" w:rsidRDefault="00055A46" w:rsidP="00F149C2">
            <w:pPr>
              <w:pStyle w:val="NormalIndent"/>
              <w:widowControl w:val="0"/>
              <w:numPr>
                <w:ilvl w:val="0"/>
                <w:numId w:val="0"/>
              </w:numPr>
              <w:spacing w:after="240" w:line="360" w:lineRule="atLeast"/>
              <w:ind w:left="142"/>
            </w:pPr>
            <w:r w:rsidRPr="000A451C">
              <w:t xml:space="preserve">means the tender submitted by the Provider to the Authority on       </w:t>
            </w:r>
            <w:r w:rsidRPr="004E0D1F">
              <w:t>[</w:t>
            </w:r>
            <w:r w:rsidR="00712D86" w:rsidRPr="004E0D1F">
              <w:rPr>
                <w:highlight w:val="lightGray"/>
              </w:rPr>
              <w:sym w:font="Wingdings 2" w:char="F098"/>
            </w:r>
            <w:r w:rsidR="00712D86" w:rsidRPr="004E0D1F">
              <w:rPr>
                <w:highlight w:val="lightGray"/>
              </w:rPr>
              <w:sym w:font="Wingdings 2" w:char="F098"/>
            </w:r>
            <w:r w:rsidR="00712D86" w:rsidRPr="004E0D1F">
              <w:rPr>
                <w:highlight w:val="lightGray"/>
              </w:rPr>
              <w:sym w:font="Wingdings 2" w:char="F098"/>
            </w:r>
            <w:r w:rsidR="00712D86" w:rsidRPr="004E0D1F">
              <w:rPr>
                <w:highlight w:val="lightGray"/>
              </w:rPr>
              <w:sym w:font="Wingdings 2" w:char="F098"/>
            </w:r>
            <w:r w:rsidR="00712D86" w:rsidRPr="004E0D1F">
              <w:rPr>
                <w:highlight w:val="lightGray"/>
              </w:rPr>
              <w:sym w:font="Wingdings 2" w:char="F098"/>
            </w:r>
            <w:r w:rsidRPr="004E0D1F">
              <w:t>]</w:t>
            </w:r>
            <w:r w:rsidR="004E0D1F" w:rsidRPr="004E0D1F">
              <w:t xml:space="preserve"> </w:t>
            </w:r>
            <w:r w:rsidR="004D7FEC" w:rsidRPr="004E0D1F">
              <w:t>a copy of which is incorporated hereto as</w:t>
            </w:r>
            <w:r w:rsidR="004E0D1F" w:rsidRPr="004E0D1F">
              <w:t xml:space="preserve"> </w:t>
            </w:r>
            <w:r w:rsidR="004E0D1F" w:rsidRPr="006612FE">
              <w:t>Schedule</w:t>
            </w:r>
            <w:r w:rsidR="004E0D1F" w:rsidRPr="004E0D1F">
              <w:t xml:space="preserve"> </w:t>
            </w:r>
            <w:r w:rsidR="00016D7A">
              <w:t>6</w:t>
            </w:r>
          </w:p>
        </w:tc>
      </w:tr>
      <w:tr w:rsidR="00055A46" w:rsidRPr="000A451C" w14:paraId="02E3632C" w14:textId="77777777" w:rsidTr="00367355">
        <w:trPr>
          <w:cantSplit/>
        </w:trPr>
        <w:tc>
          <w:tcPr>
            <w:tcW w:w="2835" w:type="dxa"/>
          </w:tcPr>
          <w:p w14:paraId="171FEC54" w14:textId="77777777" w:rsidR="00055A46" w:rsidRPr="000A451C" w:rsidRDefault="00055A46" w:rsidP="003E3EF1">
            <w:pPr>
              <w:pStyle w:val="NormalIndent"/>
              <w:widowControl w:val="0"/>
              <w:numPr>
                <w:ilvl w:val="0"/>
                <w:numId w:val="0"/>
              </w:numPr>
              <w:spacing w:after="240" w:line="360" w:lineRule="atLeast"/>
              <w:rPr>
                <w:b/>
              </w:rPr>
            </w:pPr>
            <w:r w:rsidRPr="000A451C">
              <w:rPr>
                <w:b/>
              </w:rPr>
              <w:t>"Working Days"</w:t>
            </w:r>
          </w:p>
        </w:tc>
        <w:tc>
          <w:tcPr>
            <w:tcW w:w="6179" w:type="dxa"/>
          </w:tcPr>
          <w:p w14:paraId="3EBA0F22" w14:textId="77777777" w:rsidR="00055A46" w:rsidRPr="000A451C" w:rsidRDefault="00055A46" w:rsidP="00F149C2">
            <w:pPr>
              <w:pStyle w:val="NormalIndent"/>
              <w:widowControl w:val="0"/>
              <w:numPr>
                <w:ilvl w:val="0"/>
                <w:numId w:val="0"/>
              </w:numPr>
              <w:spacing w:after="240" w:line="360" w:lineRule="atLeast"/>
              <w:ind w:left="142"/>
              <w:rPr>
                <w:color w:val="000000"/>
              </w:rPr>
            </w:pPr>
            <w:r w:rsidRPr="000A451C">
              <w:rPr>
                <w:color w:val="000000"/>
              </w:rPr>
              <w:t>means</w:t>
            </w:r>
            <w:r w:rsidRPr="000A451C">
              <w:t xml:space="preserve"> any day other than a Saturday, Sunday or public holiday in England and Wales</w:t>
            </w:r>
            <w:r w:rsidRPr="000A451C">
              <w:rPr>
                <w:color w:val="000000"/>
              </w:rPr>
              <w:t xml:space="preserve"> </w:t>
            </w:r>
          </w:p>
        </w:tc>
      </w:tr>
      <w:tr w:rsidR="00055A46" w:rsidRPr="000A451C" w14:paraId="66031F15" w14:textId="77777777" w:rsidTr="00367355">
        <w:trPr>
          <w:cantSplit/>
        </w:trPr>
        <w:tc>
          <w:tcPr>
            <w:tcW w:w="2835" w:type="dxa"/>
          </w:tcPr>
          <w:p w14:paraId="68603DF6" w14:textId="77777777" w:rsidR="00055A46" w:rsidRPr="000A451C" w:rsidRDefault="00055A46" w:rsidP="003E3EF1">
            <w:pPr>
              <w:pStyle w:val="NormalIndent"/>
              <w:widowControl w:val="0"/>
              <w:numPr>
                <w:ilvl w:val="0"/>
                <w:numId w:val="0"/>
              </w:numPr>
              <w:spacing w:after="240" w:line="360" w:lineRule="atLeast"/>
              <w:rPr>
                <w:b/>
              </w:rPr>
            </w:pPr>
            <w:r w:rsidRPr="000A451C">
              <w:rPr>
                <w:b/>
              </w:rPr>
              <w:t>"Year"</w:t>
            </w:r>
          </w:p>
        </w:tc>
        <w:tc>
          <w:tcPr>
            <w:tcW w:w="6179" w:type="dxa"/>
          </w:tcPr>
          <w:p w14:paraId="4F36024D" w14:textId="77777777" w:rsidR="00055A46" w:rsidRPr="000A451C" w:rsidRDefault="00055A46" w:rsidP="00F149C2">
            <w:pPr>
              <w:pStyle w:val="NormalIndent"/>
              <w:widowControl w:val="0"/>
              <w:numPr>
                <w:ilvl w:val="0"/>
                <w:numId w:val="0"/>
              </w:numPr>
              <w:spacing w:after="240" w:line="360" w:lineRule="atLeast"/>
              <w:ind w:left="142"/>
            </w:pPr>
            <w:r w:rsidRPr="000A451C">
              <w:t>means a calendar year</w:t>
            </w:r>
          </w:p>
        </w:tc>
      </w:tr>
    </w:tbl>
    <w:p w14:paraId="20CC640A" w14:textId="77777777" w:rsidR="00055A46" w:rsidRPr="000A451C" w:rsidRDefault="00055A46" w:rsidP="00EF068F">
      <w:pPr>
        <w:pStyle w:val="Level2"/>
        <w:widowControl w:val="0"/>
        <w:numPr>
          <w:ilvl w:val="1"/>
          <w:numId w:val="35"/>
        </w:numPr>
        <w:spacing w:line="360" w:lineRule="atLeast"/>
      </w:pPr>
      <w:r w:rsidRPr="000A451C">
        <w:t xml:space="preserve">The interpretation and construction of this Framework Agreement shall all be subject to </w:t>
      </w:r>
      <w:r w:rsidRPr="000A451C">
        <w:lastRenderedPageBreak/>
        <w:t>the following provisions</w:t>
      </w:r>
      <w:r w:rsidR="00A856FA">
        <w:t>:</w:t>
      </w:r>
    </w:p>
    <w:p w14:paraId="5C268D54" w14:textId="77777777" w:rsidR="00055A46" w:rsidRPr="000A451C" w:rsidRDefault="00055A46" w:rsidP="00EF068F">
      <w:pPr>
        <w:pStyle w:val="Level3"/>
        <w:widowControl w:val="0"/>
        <w:numPr>
          <w:ilvl w:val="2"/>
          <w:numId w:val="35"/>
        </w:numPr>
        <w:spacing w:line="360" w:lineRule="atLeast"/>
      </w:pPr>
      <w:r w:rsidRPr="000A451C">
        <w:t>words importing the singular meaning include where the context so admits the plural meaning and vice versa;</w:t>
      </w:r>
    </w:p>
    <w:p w14:paraId="4E08A41C" w14:textId="77777777" w:rsidR="00055A46" w:rsidRPr="000A451C" w:rsidRDefault="00055A46" w:rsidP="00EF068F">
      <w:pPr>
        <w:pStyle w:val="Level3"/>
        <w:widowControl w:val="0"/>
        <w:numPr>
          <w:ilvl w:val="2"/>
          <w:numId w:val="35"/>
        </w:numPr>
        <w:spacing w:line="360" w:lineRule="atLeast"/>
      </w:pPr>
      <w:r w:rsidRPr="000A451C">
        <w:t xml:space="preserve">words importing the masculine include the feminine and the neuter; </w:t>
      </w:r>
    </w:p>
    <w:p w14:paraId="3C8CA2C9" w14:textId="77777777" w:rsidR="00055A46" w:rsidRPr="000A451C" w:rsidRDefault="00055A46" w:rsidP="00EF068F">
      <w:pPr>
        <w:pStyle w:val="Level3"/>
        <w:widowControl w:val="0"/>
        <w:numPr>
          <w:ilvl w:val="2"/>
          <w:numId w:val="35"/>
        </w:numPr>
        <w:spacing w:line="360" w:lineRule="atLeast"/>
      </w:pPr>
      <w:r w:rsidRPr="000A451C">
        <w:t>the words "include", "includes" and "including" are to be construed as if they were immediately followed by the words "without limitation";</w:t>
      </w:r>
    </w:p>
    <w:p w14:paraId="7A4DBFF9" w14:textId="77777777" w:rsidR="00055A46" w:rsidRPr="000A451C" w:rsidRDefault="00055A46" w:rsidP="00EF068F">
      <w:pPr>
        <w:pStyle w:val="Level3"/>
        <w:widowControl w:val="0"/>
        <w:numPr>
          <w:ilvl w:val="2"/>
          <w:numId w:val="35"/>
        </w:numPr>
        <w:spacing w:line="360" w:lineRule="atLeast"/>
      </w:pPr>
      <w:bookmarkStart w:id="12" w:name="_Ref137606809"/>
      <w:r w:rsidRPr="000A451C">
        <w:t>references to any person shall include natural persons and partnerships, firms and other incorporated bodies and all other legal persons of whatever kind and however constituted and their successors and permitted assigns or transferees;</w:t>
      </w:r>
    </w:p>
    <w:bookmarkEnd w:id="12"/>
    <w:p w14:paraId="13CAB430" w14:textId="77777777" w:rsidR="00055A46" w:rsidRPr="000A451C" w:rsidRDefault="00055A46" w:rsidP="00EF068F">
      <w:pPr>
        <w:pStyle w:val="Level3"/>
        <w:widowControl w:val="0"/>
        <w:numPr>
          <w:ilvl w:val="2"/>
          <w:numId w:val="35"/>
        </w:numPr>
        <w:spacing w:line="360" w:lineRule="atLeast"/>
      </w:pPr>
      <w:r w:rsidRPr="000A451C">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626F4B4F" w14:textId="77777777" w:rsidR="00055A46" w:rsidRPr="000A451C" w:rsidRDefault="00055A46" w:rsidP="00EF068F">
      <w:pPr>
        <w:pStyle w:val="Level3"/>
        <w:widowControl w:val="0"/>
        <w:numPr>
          <w:ilvl w:val="2"/>
          <w:numId w:val="35"/>
        </w:numPr>
        <w:spacing w:line="360" w:lineRule="atLeast"/>
      </w:pPr>
      <w:r w:rsidRPr="000A451C">
        <w:t>headings are included in this Framework Agreement for ease of reference only and shall not affect the interpretation or construction of this Framework Agreement;</w:t>
      </w:r>
    </w:p>
    <w:p w14:paraId="62A9068A" w14:textId="77777777" w:rsidR="00055A46" w:rsidRPr="00FE3B57" w:rsidRDefault="00055A46" w:rsidP="00EF068F">
      <w:pPr>
        <w:pStyle w:val="Level3"/>
        <w:widowControl w:val="0"/>
        <w:numPr>
          <w:ilvl w:val="2"/>
          <w:numId w:val="35"/>
        </w:numPr>
        <w:spacing w:line="360" w:lineRule="atLeast"/>
      </w:pPr>
      <w:r w:rsidRPr="000A451C">
        <w:t xml:space="preserve">references in this </w:t>
      </w:r>
      <w:r w:rsidRPr="00FE3B57">
        <w:t xml:space="preserve">Framework Agreement to any </w:t>
      </w:r>
      <w:r w:rsidR="0048685D" w:rsidRPr="00FE3B57">
        <w:t>Clause</w:t>
      </w:r>
      <w:r w:rsidRPr="00FE3B57">
        <w:t xml:space="preserve"> or Sub-</w:t>
      </w:r>
      <w:r w:rsidR="0048685D" w:rsidRPr="00FE3B57">
        <w:t>Clause</w:t>
      </w:r>
      <w:r w:rsidRPr="00FE3B57">
        <w:t xml:space="preserve"> or Schedule without further designation shall be construed as a reference to the </w:t>
      </w:r>
      <w:r w:rsidR="0048685D" w:rsidRPr="00FE3B57">
        <w:t>Clause</w:t>
      </w:r>
      <w:r w:rsidRPr="00FE3B57">
        <w:t xml:space="preserve"> or Sub-</w:t>
      </w:r>
      <w:r w:rsidR="0048685D" w:rsidRPr="00FE3B57">
        <w:t>Clause</w:t>
      </w:r>
      <w:r w:rsidRPr="00FE3B57">
        <w:t xml:space="preserve"> or Schedule to this Framework Agreement so numbered;</w:t>
      </w:r>
    </w:p>
    <w:p w14:paraId="096CCB1B" w14:textId="77777777" w:rsidR="00055A46" w:rsidRPr="00FE3B57" w:rsidRDefault="00055A46" w:rsidP="00EF068F">
      <w:pPr>
        <w:pStyle w:val="Level3"/>
        <w:widowControl w:val="0"/>
        <w:numPr>
          <w:ilvl w:val="2"/>
          <w:numId w:val="35"/>
        </w:numPr>
        <w:spacing w:line="360" w:lineRule="atLeast"/>
      </w:pPr>
      <w:r w:rsidRPr="00FE3B57">
        <w:t xml:space="preserve">references in this Framework Agreement to any paragraph or sub-paragraph without further designation shall be construed as a reference to the paragraph or sub-paragraph of the relevant Schedule to this Framework Agreement so numbered; </w:t>
      </w:r>
    </w:p>
    <w:p w14:paraId="2DB87EA9" w14:textId="77777777" w:rsidR="00055A46" w:rsidRPr="00FE3B57" w:rsidRDefault="00055A46" w:rsidP="00EF068F">
      <w:pPr>
        <w:pStyle w:val="Level3"/>
        <w:widowControl w:val="0"/>
        <w:numPr>
          <w:ilvl w:val="2"/>
          <w:numId w:val="35"/>
        </w:numPr>
        <w:spacing w:line="360" w:lineRule="atLeast"/>
      </w:pPr>
      <w:r w:rsidRPr="00FE3B57">
        <w:t xml:space="preserve">reference to a </w:t>
      </w:r>
      <w:r w:rsidR="0048685D" w:rsidRPr="00FE3B57">
        <w:t>Clause</w:t>
      </w:r>
      <w:r w:rsidRPr="00FE3B57">
        <w:t xml:space="preserve"> is a reference to the whole of that clause unless stated otherwise; and</w:t>
      </w:r>
    </w:p>
    <w:p w14:paraId="19DFE78C" w14:textId="77777777" w:rsidR="00055A46" w:rsidRPr="00FE3B57" w:rsidRDefault="00055A46" w:rsidP="00EF068F">
      <w:pPr>
        <w:pStyle w:val="Level3"/>
        <w:widowControl w:val="0"/>
        <w:numPr>
          <w:ilvl w:val="2"/>
          <w:numId w:val="35"/>
        </w:numPr>
        <w:spacing w:line="360" w:lineRule="atLeast"/>
      </w:pPr>
      <w:r w:rsidRPr="00FE3B57">
        <w:t xml:space="preserve">in the event and to the extent only of any conflict between the </w:t>
      </w:r>
      <w:r w:rsidR="0048685D" w:rsidRPr="00FE3B57">
        <w:t>Clause</w:t>
      </w:r>
      <w:r w:rsidRPr="00FE3B57">
        <w:t xml:space="preserve">s and the remainder of the Schedules, the </w:t>
      </w:r>
      <w:r w:rsidR="0048685D" w:rsidRPr="00FE3B57">
        <w:t>Clause</w:t>
      </w:r>
      <w:r w:rsidRPr="00FE3B57">
        <w:t>s shall prevail over the remainder of the Schedules.</w:t>
      </w:r>
    </w:p>
    <w:bookmarkStart w:id="13" w:name="_Ref172371372"/>
    <w:bookmarkStart w:id="14" w:name="_Ref173128654"/>
    <w:bookmarkStart w:id="15" w:name="_Ref173296152"/>
    <w:bookmarkStart w:id="16" w:name="_Ref190232832"/>
    <w:bookmarkStart w:id="17" w:name="_Ref190497616"/>
    <w:bookmarkStart w:id="18" w:name="_Ref190502753"/>
    <w:bookmarkStart w:id="19" w:name="_Ref190505875"/>
    <w:bookmarkStart w:id="20" w:name="_Ref137025951"/>
    <w:p w14:paraId="3DC2AAA5" w14:textId="01FBEC31" w:rsidR="00055A46" w:rsidRPr="00384C0F" w:rsidRDefault="00CA1297" w:rsidP="00EF068F">
      <w:pPr>
        <w:pStyle w:val="NormalIndent"/>
        <w:widowControl w:val="0"/>
        <w:spacing w:after="240" w:line="360" w:lineRule="atLeast"/>
        <w:rPr>
          <w:rFonts w:ascii="Courier New" w:hAnsi="Courier New" w:cs="Courier New"/>
          <w:b/>
        </w:rPr>
      </w:pPr>
      <w:r w:rsidRPr="00384C0F">
        <w:rPr>
          <w:rStyle w:val="Level1asHeadingtext"/>
        </w:rPr>
        <w:fldChar w:fldCharType="begin"/>
      </w:r>
      <w:r w:rsidR="00055A46" w:rsidRPr="00384C0F">
        <w:instrText xml:space="preserve">  TC "</w:instrText>
      </w:r>
      <w:r w:rsidR="005C74C2">
        <w:fldChar w:fldCharType="begin"/>
      </w:r>
      <w:r w:rsidR="005C74C2">
        <w:instrText xml:space="preserve"> REF _Ref190506397 \r  \* MERGEFORMAT </w:instrText>
      </w:r>
      <w:r w:rsidR="005C74C2">
        <w:fldChar w:fldCharType="separate"/>
      </w:r>
      <w:bookmarkStart w:id="21" w:name="_Toc190686689"/>
      <w:r w:rsidR="00CC5174">
        <w:instrText>8</w:instrText>
      </w:r>
      <w:r w:rsidR="005C74C2">
        <w:fldChar w:fldCharType="end"/>
      </w:r>
      <w:r w:rsidR="00055A46" w:rsidRPr="00384C0F">
        <w:tab/>
        <w:instrText>TERM OF FRAMEWORK AGREEMENT</w:instrText>
      </w:r>
      <w:bookmarkEnd w:id="21"/>
      <w:r w:rsidR="00055A46" w:rsidRPr="00384C0F">
        <w:instrText xml:space="preserve">" \l1 </w:instrText>
      </w:r>
      <w:r w:rsidRPr="00384C0F">
        <w:rPr>
          <w:rStyle w:val="Level1asHeadingtext"/>
        </w:rPr>
        <w:fldChar w:fldCharType="end"/>
      </w:r>
      <w:bookmarkStart w:id="22" w:name="_Ref190506397"/>
      <w:r w:rsidR="00055A46" w:rsidRPr="00384C0F">
        <w:rPr>
          <w:rStyle w:val="Level1asHeadingtext"/>
        </w:rPr>
        <w:t>Term of Framework Agreement</w:t>
      </w:r>
      <w:bookmarkEnd w:id="13"/>
      <w:bookmarkEnd w:id="14"/>
      <w:bookmarkEnd w:id="15"/>
      <w:r w:rsidR="00712D86" w:rsidRPr="00384C0F" w:rsidDel="00712D86">
        <w:rPr>
          <w:rStyle w:val="FootnoteReference"/>
          <w:b/>
          <w:caps/>
        </w:rPr>
        <w:t xml:space="preserve"> </w:t>
      </w:r>
      <w:bookmarkEnd w:id="16"/>
      <w:bookmarkEnd w:id="17"/>
      <w:bookmarkEnd w:id="18"/>
      <w:bookmarkEnd w:id="19"/>
      <w:bookmarkEnd w:id="22"/>
    </w:p>
    <w:p w14:paraId="70194C0A" w14:textId="77777777" w:rsidR="00055A46" w:rsidRPr="000A451C" w:rsidRDefault="00055A46" w:rsidP="00EF068F">
      <w:pPr>
        <w:pStyle w:val="NormalIndent"/>
        <w:widowControl w:val="0"/>
        <w:numPr>
          <w:ilvl w:val="1"/>
          <w:numId w:val="35"/>
        </w:numPr>
        <w:spacing w:after="240" w:line="360" w:lineRule="atLeast"/>
      </w:pPr>
      <w:r w:rsidRPr="00384C0F">
        <w:lastRenderedPageBreak/>
        <w:t>The Framework Agreement shall take effect on the Commencement Date and (unless it</w:t>
      </w:r>
      <w:r w:rsidRPr="000A451C">
        <w:t xml:space="preserve"> is otherwise terminated in accordance with the terms of this Framework Agreement or it is otherwise lawfully terminated) shall terminate at the end of the </w:t>
      </w:r>
      <w:r w:rsidR="00134961">
        <w:t>Framework Term</w:t>
      </w:r>
      <w:r w:rsidRPr="000A451C">
        <w:t>.</w:t>
      </w:r>
      <w:bookmarkStart w:id="23" w:name="_Ref172542538"/>
      <w:r w:rsidRPr="000A451C">
        <w:t xml:space="preserve"> </w:t>
      </w:r>
      <w:bookmarkEnd w:id="23"/>
    </w:p>
    <w:bookmarkStart w:id="24" w:name="_Ref172371394"/>
    <w:bookmarkStart w:id="25" w:name="_Ref172627621"/>
    <w:bookmarkStart w:id="26" w:name="_Ref173128655"/>
    <w:bookmarkStart w:id="27" w:name="_Ref173296153"/>
    <w:bookmarkStart w:id="28" w:name="_Ref190232833"/>
    <w:bookmarkStart w:id="29" w:name="_Ref190497617"/>
    <w:bookmarkStart w:id="30" w:name="_Ref190502754"/>
    <w:bookmarkStart w:id="31" w:name="_Ref190505876"/>
    <w:bookmarkEnd w:id="20"/>
    <w:p w14:paraId="1586FC25" w14:textId="38A0B465" w:rsidR="00055A46" w:rsidRPr="000A451C" w:rsidRDefault="00CA1297" w:rsidP="00EF068F">
      <w:pPr>
        <w:pStyle w:val="NormalIndent"/>
        <w:widowControl w:val="0"/>
        <w:spacing w:after="240" w:line="360" w:lineRule="atLeast"/>
      </w:pPr>
      <w:r w:rsidRPr="000A451C">
        <w:rPr>
          <w:rStyle w:val="Level1asHeadingtext"/>
        </w:rPr>
        <w:fldChar w:fldCharType="begin"/>
      </w:r>
      <w:r w:rsidR="00055A46" w:rsidRPr="000A451C">
        <w:instrText xml:space="preserve">  TC "</w:instrText>
      </w:r>
      <w:r w:rsidR="005C74C2">
        <w:fldChar w:fldCharType="begin"/>
      </w:r>
      <w:r w:rsidR="005C74C2">
        <w:instrText xml:space="preserve"> REF _Ref190506398 \r  \* MERGEFORMAT </w:instrText>
      </w:r>
      <w:r w:rsidR="005C74C2">
        <w:fldChar w:fldCharType="separate"/>
      </w:r>
      <w:bookmarkStart w:id="32" w:name="_Toc190686690"/>
      <w:r w:rsidR="00CC5174">
        <w:instrText>9</w:instrText>
      </w:r>
      <w:r w:rsidR="005C74C2">
        <w:fldChar w:fldCharType="end"/>
      </w:r>
      <w:r w:rsidR="00055A46" w:rsidRPr="000A451C">
        <w:tab/>
        <w:instrText>SCOPE OF FRAMEWORK AGREEMENT</w:instrText>
      </w:r>
      <w:bookmarkEnd w:id="32"/>
      <w:r w:rsidR="00055A46" w:rsidRPr="000A451C">
        <w:instrText xml:space="preserve">" \l1 </w:instrText>
      </w:r>
      <w:r w:rsidRPr="000A451C">
        <w:rPr>
          <w:rStyle w:val="Level1asHeadingtext"/>
        </w:rPr>
        <w:fldChar w:fldCharType="end"/>
      </w:r>
      <w:bookmarkStart w:id="33" w:name="_Ref190506398"/>
      <w:r w:rsidR="00055A46" w:rsidRPr="000A451C">
        <w:rPr>
          <w:rStyle w:val="Level1asHeadingtext"/>
        </w:rPr>
        <w:t>SCOPE OF FRAMEWORK AGREEMENT</w:t>
      </w:r>
      <w:bookmarkEnd w:id="24"/>
      <w:bookmarkEnd w:id="25"/>
      <w:bookmarkEnd w:id="26"/>
      <w:bookmarkEnd w:id="27"/>
      <w:bookmarkEnd w:id="28"/>
      <w:bookmarkEnd w:id="29"/>
      <w:bookmarkEnd w:id="30"/>
      <w:bookmarkEnd w:id="31"/>
      <w:bookmarkEnd w:id="33"/>
    </w:p>
    <w:p w14:paraId="7683C91E" w14:textId="77777777" w:rsidR="00055A46" w:rsidRPr="000A451C" w:rsidRDefault="00055A46" w:rsidP="00EF068F">
      <w:pPr>
        <w:pStyle w:val="Level2"/>
        <w:widowControl w:val="0"/>
        <w:numPr>
          <w:ilvl w:val="1"/>
          <w:numId w:val="35"/>
        </w:numPr>
        <w:spacing w:line="360" w:lineRule="atLeast"/>
      </w:pPr>
      <w:r w:rsidRPr="000A451C">
        <w:t xml:space="preserve">This Framework Agreement governs the relationship between the Authority and the Provider in respect of the provision of the Services by the Provider to the Authority and </w:t>
      </w:r>
      <w:r w:rsidR="00A3731A">
        <w:t>Contracting Schools</w:t>
      </w:r>
      <w:r w:rsidRPr="000A451C">
        <w:t>.</w:t>
      </w:r>
    </w:p>
    <w:p w14:paraId="38C76E26" w14:textId="77777777" w:rsidR="00055A46" w:rsidRPr="00FE3B57" w:rsidRDefault="00055A46" w:rsidP="00EF068F">
      <w:pPr>
        <w:pStyle w:val="Level2"/>
        <w:widowControl w:val="0"/>
        <w:numPr>
          <w:ilvl w:val="1"/>
          <w:numId w:val="35"/>
        </w:numPr>
        <w:spacing w:line="360" w:lineRule="atLeast"/>
      </w:pPr>
      <w:bookmarkStart w:id="34" w:name="_Ref172629006"/>
      <w:r w:rsidRPr="000A451C">
        <w:t xml:space="preserve">The </w:t>
      </w:r>
      <w:r w:rsidR="00C61026">
        <w:t xml:space="preserve">Authority and the </w:t>
      </w:r>
      <w:r w:rsidR="00A3731A">
        <w:t>Contracting Schools</w:t>
      </w:r>
      <w:r w:rsidRPr="000A451C">
        <w:t xml:space="preserve"> may at their absolute discretion and from time to time order Services from the Provider in accordance with the Ordering Procedure during the </w:t>
      </w:r>
      <w:r w:rsidR="00134961">
        <w:t>Framework Term</w:t>
      </w:r>
      <w:r w:rsidRPr="000A451C">
        <w:t xml:space="preserve">. The Parties acknowledge and agree </w:t>
      </w:r>
      <w:r w:rsidRPr="00FE3B57">
        <w:t xml:space="preserve">that the </w:t>
      </w:r>
      <w:r w:rsidR="00C61026">
        <w:t xml:space="preserve">Authority and the </w:t>
      </w:r>
      <w:r w:rsidR="00A3731A" w:rsidRPr="00FE3B57">
        <w:t>Contracting Schools</w:t>
      </w:r>
      <w:r w:rsidRPr="00FE3B57">
        <w:t xml:space="preserve"> have the right to order Services pursuant to this Framework Agreement provided that they comply at all times with all Laws (including, but not limited to, the Regulations and the Guidance) and the Ordering Procedure.</w:t>
      </w:r>
      <w:bookmarkEnd w:id="34"/>
      <w:r w:rsidRPr="00FE3B57">
        <w:t xml:space="preserve">  </w:t>
      </w:r>
    </w:p>
    <w:p w14:paraId="55D97129" w14:textId="77777777" w:rsidR="00055A46" w:rsidRPr="000A451C" w:rsidRDefault="00055A46" w:rsidP="00EF068F">
      <w:pPr>
        <w:pStyle w:val="Level2"/>
        <w:widowControl w:val="0"/>
        <w:numPr>
          <w:ilvl w:val="1"/>
          <w:numId w:val="35"/>
        </w:numPr>
        <w:spacing w:line="360" w:lineRule="atLeast"/>
      </w:pPr>
      <w:r w:rsidRPr="00FE3B57">
        <w:t xml:space="preserve">The Provider acknowledges that there is no obligation for the Authority </w:t>
      </w:r>
      <w:r w:rsidR="00AA5103" w:rsidRPr="00FE3B57">
        <w:t xml:space="preserve">or </w:t>
      </w:r>
      <w:r w:rsidRPr="00FE3B57">
        <w:t xml:space="preserve">for any </w:t>
      </w:r>
      <w:r w:rsidR="00A3731A" w:rsidRPr="00FE3B57">
        <w:t>Contracting School</w:t>
      </w:r>
      <w:r w:rsidRPr="00FE3B57">
        <w:t xml:space="preserve"> to purchase any Services from the Provider</w:t>
      </w:r>
      <w:r w:rsidRPr="000A451C">
        <w:t xml:space="preserve"> during the </w:t>
      </w:r>
      <w:r w:rsidR="00134961">
        <w:t>Framework Term</w:t>
      </w:r>
      <w:r w:rsidRPr="000A451C">
        <w:t>.</w:t>
      </w:r>
    </w:p>
    <w:p w14:paraId="11D70511" w14:textId="77777777" w:rsidR="00055A46" w:rsidRPr="000A451C" w:rsidRDefault="00055A46" w:rsidP="00EF068F">
      <w:pPr>
        <w:pStyle w:val="Level2"/>
        <w:widowControl w:val="0"/>
        <w:numPr>
          <w:ilvl w:val="1"/>
          <w:numId w:val="35"/>
        </w:numPr>
        <w:spacing w:line="360" w:lineRule="atLeast"/>
      </w:pPr>
      <w:bookmarkStart w:id="35" w:name="_Ref137025990"/>
      <w:r w:rsidRPr="000A451C">
        <w:t xml:space="preserve">No undertaking or any form of statement, promise, representation or obligation shall be deemed to have been made by the Authority and/or any </w:t>
      </w:r>
      <w:r w:rsidR="00A3731A">
        <w:t>Contracting School</w:t>
      </w:r>
      <w:r w:rsidRPr="000A451C">
        <w:t xml:space="preserve"> in respect of </w:t>
      </w:r>
      <w:r w:rsidRPr="00FE3B57">
        <w:t>the total quantities or values of the Services to be ordered by</w:t>
      </w:r>
      <w:r w:rsidRPr="000A451C">
        <w:t xml:space="preserve"> them pursuant to this Framework Agreement and the Provider acknowledges and agrees that it has not entered into this Framework Agreement on the basis of any such undertaking, statement, promise or representation.</w:t>
      </w:r>
    </w:p>
    <w:bookmarkStart w:id="36" w:name="_Ref173128656"/>
    <w:bookmarkStart w:id="37" w:name="_Ref173296154"/>
    <w:bookmarkStart w:id="38" w:name="_Ref190232834"/>
    <w:bookmarkStart w:id="39" w:name="_Ref190497618"/>
    <w:bookmarkStart w:id="40" w:name="_Ref190502755"/>
    <w:bookmarkStart w:id="41" w:name="_Ref190505877"/>
    <w:bookmarkStart w:id="42" w:name="_Ref172371414"/>
    <w:p w14:paraId="00EA287C" w14:textId="08356110" w:rsidR="00055A46" w:rsidRPr="000A451C" w:rsidRDefault="00CA1297" w:rsidP="00EF068F">
      <w:pPr>
        <w:pStyle w:val="NormalIndent"/>
        <w:keepNext/>
        <w:widowControl w:val="0"/>
        <w:spacing w:after="240" w:line="360" w:lineRule="atLeast"/>
      </w:pPr>
      <w:r w:rsidRPr="000A451C">
        <w:rPr>
          <w:rStyle w:val="Level1asHeadingtext"/>
        </w:rPr>
        <w:fldChar w:fldCharType="begin"/>
      </w:r>
      <w:r w:rsidR="00055A46" w:rsidRPr="000A451C">
        <w:instrText xml:space="preserve">  TC "</w:instrText>
      </w:r>
      <w:r w:rsidR="005C74C2">
        <w:fldChar w:fldCharType="begin"/>
      </w:r>
      <w:r w:rsidR="005C74C2">
        <w:instrText xml:space="preserve"> REF _Ref190506399 \r  \* MERGEFORMAT </w:instrText>
      </w:r>
      <w:r w:rsidR="005C74C2">
        <w:fldChar w:fldCharType="separate"/>
      </w:r>
      <w:bookmarkStart w:id="43" w:name="_Toc190686691"/>
      <w:r w:rsidR="00CC5174">
        <w:instrText>10</w:instrText>
      </w:r>
      <w:r w:rsidR="005C74C2">
        <w:fldChar w:fldCharType="end"/>
      </w:r>
      <w:r w:rsidR="00055A46" w:rsidRPr="000A451C">
        <w:tab/>
        <w:instrText>PROVIDER'S APPOINTMENT</w:instrText>
      </w:r>
      <w:bookmarkEnd w:id="43"/>
      <w:r w:rsidR="00055A46" w:rsidRPr="000A451C">
        <w:instrText xml:space="preserve">" \l1 </w:instrText>
      </w:r>
      <w:r w:rsidRPr="000A451C">
        <w:rPr>
          <w:rStyle w:val="Level1asHeadingtext"/>
        </w:rPr>
        <w:fldChar w:fldCharType="end"/>
      </w:r>
      <w:bookmarkStart w:id="44" w:name="_Ref190506399"/>
      <w:r w:rsidR="00055A46" w:rsidRPr="000A451C">
        <w:rPr>
          <w:rStyle w:val="Level1asHeadingtext"/>
        </w:rPr>
        <w:t>PROVIDER'S APPOINTMENT</w:t>
      </w:r>
      <w:bookmarkEnd w:id="36"/>
      <w:bookmarkEnd w:id="37"/>
      <w:bookmarkEnd w:id="38"/>
      <w:bookmarkEnd w:id="39"/>
      <w:bookmarkEnd w:id="40"/>
      <w:bookmarkEnd w:id="41"/>
      <w:bookmarkEnd w:id="44"/>
      <w:r w:rsidR="00055A46" w:rsidRPr="000A451C">
        <w:rPr>
          <w:rStyle w:val="Level1asHeadingtext"/>
        </w:rPr>
        <w:t xml:space="preserve"> </w:t>
      </w:r>
      <w:bookmarkEnd w:id="42"/>
    </w:p>
    <w:p w14:paraId="321FBF37" w14:textId="77777777" w:rsidR="00055A46" w:rsidRPr="00FE3B57" w:rsidRDefault="00055A46" w:rsidP="00EF068F">
      <w:pPr>
        <w:pStyle w:val="NormalIndent"/>
        <w:keepNext/>
        <w:widowControl w:val="0"/>
        <w:numPr>
          <w:ilvl w:val="1"/>
          <w:numId w:val="35"/>
        </w:numPr>
        <w:spacing w:after="240" w:line="360" w:lineRule="atLeast"/>
      </w:pPr>
      <w:r w:rsidRPr="000A451C">
        <w:rPr>
          <w:caps/>
        </w:rPr>
        <w:t>T</w:t>
      </w:r>
      <w:r w:rsidRPr="000A451C">
        <w:t xml:space="preserve">he Authority appoints the Provider as a potential provider of the Services and the </w:t>
      </w:r>
      <w:r w:rsidRPr="00FE3B57">
        <w:t xml:space="preserve">Provider shall be eligible to be considered for the award of Orders for such Services by </w:t>
      </w:r>
      <w:r w:rsidR="00C61026">
        <w:t xml:space="preserve">the Authority and </w:t>
      </w:r>
      <w:r w:rsidRPr="00FE3B57">
        <w:t xml:space="preserve">the </w:t>
      </w:r>
      <w:r w:rsidR="00A3731A" w:rsidRPr="00FE3B57">
        <w:t>Contracting Schools</w:t>
      </w:r>
      <w:r w:rsidRPr="00FE3B57">
        <w:t xml:space="preserve"> during the </w:t>
      </w:r>
      <w:r w:rsidR="00134961">
        <w:t>Framework Term</w:t>
      </w:r>
      <w:r w:rsidRPr="00FE3B57">
        <w:t>.</w:t>
      </w:r>
    </w:p>
    <w:bookmarkStart w:id="45" w:name="_Ref172371431"/>
    <w:bookmarkStart w:id="46" w:name="_Ref173128657"/>
    <w:bookmarkStart w:id="47" w:name="_Ref173296155"/>
    <w:bookmarkStart w:id="48" w:name="_Ref190232835"/>
    <w:bookmarkStart w:id="49" w:name="_Ref190497619"/>
    <w:bookmarkStart w:id="50" w:name="_Ref190502756"/>
    <w:bookmarkStart w:id="51" w:name="_Ref190505878"/>
    <w:bookmarkEnd w:id="35"/>
    <w:p w14:paraId="06F7743B" w14:textId="02D9492E" w:rsidR="00055A46" w:rsidRPr="00FE3B57" w:rsidRDefault="00CA1297" w:rsidP="00EF068F">
      <w:pPr>
        <w:pStyle w:val="NormalIndent"/>
        <w:widowControl w:val="0"/>
        <w:spacing w:after="240" w:line="360" w:lineRule="atLeast"/>
      </w:pPr>
      <w:r w:rsidRPr="00FE3B57">
        <w:rPr>
          <w:rStyle w:val="Level1asHeadingtext"/>
        </w:rPr>
        <w:fldChar w:fldCharType="begin"/>
      </w:r>
      <w:r w:rsidR="00055A46" w:rsidRPr="00FE3B57">
        <w:instrText xml:space="preserve">  TC "</w:instrText>
      </w:r>
      <w:r w:rsidR="005C74C2">
        <w:fldChar w:fldCharType="begin"/>
      </w:r>
      <w:r w:rsidR="005C74C2">
        <w:instrText xml:space="preserve"> REF _Ref190506400 \r  \* MERGEFORMAT </w:instrText>
      </w:r>
      <w:r w:rsidR="005C74C2">
        <w:fldChar w:fldCharType="separate"/>
      </w:r>
      <w:bookmarkStart w:id="52" w:name="_Toc190686692"/>
      <w:r w:rsidR="00CC5174">
        <w:instrText>11</w:instrText>
      </w:r>
      <w:r w:rsidR="005C74C2">
        <w:fldChar w:fldCharType="end"/>
      </w:r>
      <w:r w:rsidR="00055A46" w:rsidRPr="00FE3B57">
        <w:tab/>
        <w:instrText>NON-EXCLUSIVITY</w:instrText>
      </w:r>
      <w:bookmarkEnd w:id="52"/>
      <w:r w:rsidR="00055A46" w:rsidRPr="00FE3B57">
        <w:instrText xml:space="preserve">" \l1 </w:instrText>
      </w:r>
      <w:r w:rsidRPr="00FE3B57">
        <w:rPr>
          <w:rStyle w:val="Level1asHeadingtext"/>
        </w:rPr>
        <w:fldChar w:fldCharType="end"/>
      </w:r>
      <w:bookmarkStart w:id="53" w:name="_Ref190506400"/>
      <w:r w:rsidR="00055A46" w:rsidRPr="00FE3B57">
        <w:rPr>
          <w:rStyle w:val="Level1asHeadingtext"/>
        </w:rPr>
        <w:t>NON-EXCLUSIVITY</w:t>
      </w:r>
      <w:bookmarkEnd w:id="45"/>
      <w:bookmarkEnd w:id="46"/>
      <w:bookmarkEnd w:id="47"/>
      <w:bookmarkEnd w:id="48"/>
      <w:bookmarkEnd w:id="49"/>
      <w:bookmarkEnd w:id="50"/>
      <w:bookmarkEnd w:id="51"/>
      <w:bookmarkEnd w:id="53"/>
    </w:p>
    <w:p w14:paraId="5E32B2D7" w14:textId="77777777" w:rsidR="00055A46" w:rsidRPr="00384C0F" w:rsidRDefault="00055A46" w:rsidP="00EF068F">
      <w:pPr>
        <w:pStyle w:val="NormalIndent"/>
        <w:widowControl w:val="0"/>
        <w:numPr>
          <w:ilvl w:val="1"/>
          <w:numId w:val="35"/>
        </w:numPr>
        <w:spacing w:after="240" w:line="360" w:lineRule="atLeast"/>
      </w:pPr>
      <w:r w:rsidRPr="00FE3B57">
        <w:t xml:space="preserve">The Provider acknowledges that, in entering this Framework Agreement, no form of exclusivity or volume guarantee has been granted by the Authority or </w:t>
      </w:r>
      <w:r w:rsidR="00AA5103" w:rsidRPr="00FE3B57">
        <w:t xml:space="preserve">the </w:t>
      </w:r>
      <w:r w:rsidR="00A3731A" w:rsidRPr="00FE3B57">
        <w:t>Contracting Schools</w:t>
      </w:r>
      <w:r w:rsidRPr="00FE3B57">
        <w:t xml:space="preserve"> for Services from the Provider and that the Authority and/or </w:t>
      </w:r>
      <w:r w:rsidR="00AA5103" w:rsidRPr="00FE3B57">
        <w:t xml:space="preserve">the </w:t>
      </w:r>
      <w:r w:rsidR="00A3731A" w:rsidRPr="00FE3B57">
        <w:t>Contracting Schools</w:t>
      </w:r>
      <w:r w:rsidRPr="00FE3B57">
        <w:t xml:space="preserve"> are at all times entitled to enter into other contracts and arrangements with other providers</w:t>
      </w:r>
      <w:r w:rsidRPr="000A451C">
        <w:t xml:space="preserve"> for the provision of any or all services which are the same as or similar </w:t>
      </w:r>
      <w:r w:rsidRPr="000A451C">
        <w:lastRenderedPageBreak/>
        <w:t xml:space="preserve">to the </w:t>
      </w:r>
      <w:r w:rsidRPr="00384C0F">
        <w:t>Services.</w:t>
      </w:r>
    </w:p>
    <w:bookmarkStart w:id="54" w:name="_Ref137025954"/>
    <w:bookmarkStart w:id="55" w:name="_Ref137619236"/>
    <w:bookmarkStart w:id="56" w:name="_Ref172600141"/>
    <w:bookmarkStart w:id="57" w:name="_Ref173128658"/>
    <w:bookmarkStart w:id="58" w:name="_Ref173296156"/>
    <w:bookmarkStart w:id="59" w:name="_Ref190232836"/>
    <w:bookmarkStart w:id="60" w:name="_Ref190497620"/>
    <w:bookmarkStart w:id="61" w:name="_Ref190502757"/>
    <w:bookmarkStart w:id="62" w:name="_Ref190505879"/>
    <w:p w14:paraId="5A03DB87" w14:textId="64D91D2F" w:rsidR="00055A46" w:rsidRPr="00384C0F" w:rsidRDefault="00CA1297" w:rsidP="00105053">
      <w:pPr>
        <w:pStyle w:val="NormalIndent"/>
        <w:keepNext/>
        <w:widowControl w:val="0"/>
        <w:spacing w:after="240" w:line="360" w:lineRule="atLeast"/>
        <w:rPr>
          <w:rStyle w:val="Level1asHeadingtext"/>
          <w:rFonts w:ascii="Courier New" w:hAnsi="Courier New" w:cs="Courier New"/>
          <w:i/>
          <w:caps w:val="0"/>
        </w:rPr>
      </w:pPr>
      <w:r w:rsidRPr="00384C0F">
        <w:rPr>
          <w:rStyle w:val="Level1asHeadingtext"/>
        </w:rPr>
        <w:fldChar w:fldCharType="begin"/>
      </w:r>
      <w:r w:rsidR="00055A46" w:rsidRPr="00384C0F">
        <w:instrText xml:space="preserve">  TC "</w:instrText>
      </w:r>
      <w:r w:rsidR="005C74C2">
        <w:fldChar w:fldCharType="begin"/>
      </w:r>
      <w:r w:rsidR="005C74C2">
        <w:instrText xml:space="preserve"> REF _Ref190506401 \r  \* MERGEFORMAT </w:instrText>
      </w:r>
      <w:r w:rsidR="005C74C2">
        <w:fldChar w:fldCharType="separate"/>
      </w:r>
      <w:bookmarkStart w:id="63" w:name="_Toc190686693"/>
      <w:r w:rsidR="00CC5174">
        <w:instrText>12</w:instrText>
      </w:r>
      <w:r w:rsidR="005C74C2">
        <w:fldChar w:fldCharType="end"/>
      </w:r>
      <w:r w:rsidR="00055A46" w:rsidRPr="00384C0F">
        <w:tab/>
        <w:instrText>AWARD PROCEDURES</w:instrText>
      </w:r>
      <w:bookmarkEnd w:id="63"/>
      <w:r w:rsidR="00055A46" w:rsidRPr="00384C0F">
        <w:instrText xml:space="preserve">" \l1 </w:instrText>
      </w:r>
      <w:r w:rsidRPr="00384C0F">
        <w:rPr>
          <w:rStyle w:val="Level1asHeadingtext"/>
        </w:rPr>
        <w:fldChar w:fldCharType="end"/>
      </w:r>
      <w:bookmarkStart w:id="64" w:name="_Ref190506401"/>
      <w:r w:rsidR="00055A46" w:rsidRPr="00384C0F">
        <w:rPr>
          <w:rStyle w:val="Level1asHeadingtext"/>
        </w:rPr>
        <w:t>AwarD PROCEDURES</w:t>
      </w:r>
      <w:bookmarkEnd w:id="54"/>
      <w:bookmarkEnd w:id="55"/>
      <w:bookmarkEnd w:id="56"/>
      <w:bookmarkEnd w:id="57"/>
      <w:bookmarkEnd w:id="58"/>
      <w:bookmarkEnd w:id="59"/>
      <w:bookmarkEnd w:id="60"/>
      <w:bookmarkEnd w:id="61"/>
      <w:bookmarkEnd w:id="62"/>
      <w:bookmarkEnd w:id="64"/>
      <w:r w:rsidR="00712D86" w:rsidRPr="00384C0F">
        <w:t xml:space="preserve"> </w:t>
      </w:r>
    </w:p>
    <w:p w14:paraId="61099E1C" w14:textId="77777777" w:rsidR="00055A46" w:rsidRPr="000A451C" w:rsidRDefault="00055A46" w:rsidP="00105053">
      <w:pPr>
        <w:pStyle w:val="NormalIndent"/>
        <w:keepNext/>
        <w:widowControl w:val="0"/>
        <w:numPr>
          <w:ilvl w:val="0"/>
          <w:numId w:val="0"/>
        </w:numPr>
        <w:spacing w:after="240" w:line="360" w:lineRule="atLeast"/>
        <w:rPr>
          <w:u w:val="single"/>
        </w:rPr>
      </w:pPr>
      <w:r w:rsidRPr="00384C0F">
        <w:rPr>
          <w:u w:val="single"/>
        </w:rPr>
        <w:t>Awards under the Framework Agreement</w:t>
      </w:r>
      <w:r w:rsidRPr="000A451C">
        <w:rPr>
          <w:u w:val="single"/>
        </w:rPr>
        <w:t xml:space="preserve"> </w:t>
      </w:r>
    </w:p>
    <w:p w14:paraId="490390BB" w14:textId="77777777" w:rsidR="00055A46" w:rsidRPr="000A451C" w:rsidRDefault="00055A46" w:rsidP="00105053">
      <w:pPr>
        <w:pStyle w:val="Level2"/>
        <w:keepNext/>
        <w:widowControl w:val="0"/>
        <w:numPr>
          <w:ilvl w:val="1"/>
          <w:numId w:val="35"/>
        </w:numPr>
        <w:spacing w:line="360" w:lineRule="atLeast"/>
      </w:pPr>
      <w:bookmarkStart w:id="65" w:name="_Ref262718604"/>
      <w:r w:rsidRPr="000A451C">
        <w:t xml:space="preserve">If the Authority or any </w:t>
      </w:r>
      <w:r w:rsidR="00A3731A">
        <w:t>Contracting School</w:t>
      </w:r>
      <w:r w:rsidRPr="000A451C">
        <w:t xml:space="preserve"> decide to source Services through the Framework Agreement then it may</w:t>
      </w:r>
      <w:bookmarkEnd w:id="65"/>
      <w:r w:rsidR="00421202" w:rsidRPr="00421202">
        <w:t xml:space="preserve"> </w:t>
      </w:r>
      <w:r w:rsidR="00421202" w:rsidRPr="000A451C">
        <w:t>award its Services requirements in accordance with the terms laid down in this Framework Agreement</w:t>
      </w:r>
      <w:r w:rsidR="00421202">
        <w:t>.</w:t>
      </w:r>
    </w:p>
    <w:p w14:paraId="28D439BD" w14:textId="56C4A90A" w:rsidR="00055A46" w:rsidRPr="000A451C" w:rsidRDefault="00C61026" w:rsidP="00EF068F">
      <w:pPr>
        <w:pStyle w:val="Level2"/>
        <w:widowControl w:val="0"/>
        <w:numPr>
          <w:ilvl w:val="1"/>
          <w:numId w:val="35"/>
        </w:numPr>
        <w:spacing w:line="360" w:lineRule="atLeast"/>
      </w:pPr>
      <w:bookmarkStart w:id="66" w:name="_Ref325018412"/>
      <w:r>
        <w:t>The Authority and/or a</w:t>
      </w:r>
      <w:r w:rsidR="00055A46" w:rsidRPr="000A451C">
        <w:t xml:space="preserve">ny </w:t>
      </w:r>
      <w:r w:rsidR="00A3731A">
        <w:t>Contracting School</w:t>
      </w:r>
      <w:r w:rsidR="00055A46" w:rsidRPr="000A451C">
        <w:t xml:space="preserve"> ordering Services under the Framework Agreement shall</w:t>
      </w:r>
      <w:r w:rsidR="00A856FA">
        <w:t>:</w:t>
      </w:r>
      <w:bookmarkEnd w:id="66"/>
    </w:p>
    <w:p w14:paraId="70B7DF66" w14:textId="77777777" w:rsidR="00055A46" w:rsidRPr="000A451C" w:rsidRDefault="00055A46" w:rsidP="00EF068F">
      <w:pPr>
        <w:pStyle w:val="Level3"/>
        <w:widowControl w:val="0"/>
        <w:numPr>
          <w:ilvl w:val="2"/>
          <w:numId w:val="35"/>
        </w:numPr>
        <w:spacing w:line="360" w:lineRule="atLeast"/>
      </w:pPr>
      <w:r w:rsidRPr="000A451C">
        <w:t>place an Order with the Provider which</w:t>
      </w:r>
      <w:r w:rsidR="003A25AC">
        <w:t>,</w:t>
      </w:r>
      <w:r w:rsidR="003A25AC" w:rsidRPr="003A25AC">
        <w:t xml:space="preserve"> </w:t>
      </w:r>
      <w:r w:rsidR="003A25AC">
        <w:t>inter alia</w:t>
      </w:r>
      <w:r w:rsidR="00A856FA">
        <w:t>:</w:t>
      </w:r>
    </w:p>
    <w:p w14:paraId="590240CB" w14:textId="77777777" w:rsidR="00055A46" w:rsidRPr="000A451C" w:rsidRDefault="00055A46" w:rsidP="00EF068F">
      <w:pPr>
        <w:pStyle w:val="Level4"/>
        <w:widowControl w:val="0"/>
        <w:numPr>
          <w:ilvl w:val="3"/>
          <w:numId w:val="35"/>
        </w:numPr>
        <w:tabs>
          <w:tab w:val="left" w:pos="2127"/>
        </w:tabs>
        <w:spacing w:line="360" w:lineRule="atLeast"/>
      </w:pPr>
      <w:r w:rsidRPr="000A451C">
        <w:t>states the Services requirements;</w:t>
      </w:r>
    </w:p>
    <w:p w14:paraId="467C8596" w14:textId="77777777" w:rsidR="00055A46" w:rsidRPr="000A451C" w:rsidRDefault="00055A46" w:rsidP="00EF068F">
      <w:pPr>
        <w:pStyle w:val="Level4"/>
        <w:widowControl w:val="0"/>
        <w:numPr>
          <w:ilvl w:val="3"/>
          <w:numId w:val="35"/>
        </w:numPr>
        <w:tabs>
          <w:tab w:val="left" w:pos="2127"/>
        </w:tabs>
        <w:spacing w:line="360" w:lineRule="atLeast"/>
      </w:pPr>
      <w:r w:rsidRPr="000A451C">
        <w:t xml:space="preserve">identifies the </w:t>
      </w:r>
      <w:r w:rsidR="00C362AC" w:rsidRPr="007254BC">
        <w:t>location where the Services are to be supplied</w:t>
      </w:r>
      <w:r w:rsidRPr="000A451C">
        <w:t>;</w:t>
      </w:r>
    </w:p>
    <w:p w14:paraId="321D9D2A" w14:textId="77777777" w:rsidR="00055A46" w:rsidRPr="00FE3B57" w:rsidRDefault="00055A46" w:rsidP="00EF068F">
      <w:pPr>
        <w:pStyle w:val="Level4"/>
        <w:widowControl w:val="0"/>
        <w:numPr>
          <w:ilvl w:val="3"/>
          <w:numId w:val="35"/>
        </w:numPr>
        <w:tabs>
          <w:tab w:val="left" w:pos="2127"/>
        </w:tabs>
        <w:spacing w:line="360" w:lineRule="atLeast"/>
      </w:pPr>
      <w:r w:rsidRPr="000A451C">
        <w:t xml:space="preserve">states the price payable for the Services </w:t>
      </w:r>
      <w:r w:rsidRPr="00FE3B57">
        <w:t xml:space="preserve">requirements in accordance with the </w:t>
      </w:r>
      <w:r w:rsidR="000B4CD6" w:rsidRPr="00FE3B57">
        <w:t>Pricing Matrices</w:t>
      </w:r>
      <w:r w:rsidR="000B4CD6" w:rsidRPr="00FE3B57" w:rsidDel="000B4CD6">
        <w:t xml:space="preserve"> </w:t>
      </w:r>
      <w:r w:rsidRPr="00FE3B57">
        <w:t xml:space="preserve">applicable for the relevant </w:t>
      </w:r>
      <w:r w:rsidR="00FE3B57">
        <w:t>Contracting School</w:t>
      </w:r>
      <w:r w:rsidR="00C61026">
        <w:t xml:space="preserve"> or Shire Hall</w:t>
      </w:r>
      <w:r w:rsidRPr="00FE3B57">
        <w:t>; and</w:t>
      </w:r>
    </w:p>
    <w:p w14:paraId="35232DA6" w14:textId="5195BC26" w:rsidR="00055A46" w:rsidRPr="00FE3B57" w:rsidRDefault="00055A46" w:rsidP="00EF068F">
      <w:pPr>
        <w:pStyle w:val="Level4"/>
        <w:widowControl w:val="0"/>
        <w:numPr>
          <w:ilvl w:val="3"/>
          <w:numId w:val="35"/>
        </w:numPr>
        <w:tabs>
          <w:tab w:val="left" w:pos="2127"/>
        </w:tabs>
        <w:spacing w:line="360" w:lineRule="atLeast"/>
      </w:pPr>
      <w:r w:rsidRPr="00FE3B57">
        <w:t xml:space="preserve">incorporates </w:t>
      </w:r>
      <w:r w:rsidR="006836F8">
        <w:t>(as appropriate) either the</w:t>
      </w:r>
      <w:r w:rsidR="006836F8" w:rsidRPr="00FE3B57">
        <w:t xml:space="preserve"> </w:t>
      </w:r>
      <w:r w:rsidRPr="00FE3B57">
        <w:t>Call-Off Terms and Conditions</w:t>
      </w:r>
      <w:r w:rsidR="006836F8">
        <w:t xml:space="preserve"> for Schools or the Call-Off Terms and Conditions for Shire Hall </w:t>
      </w:r>
      <w:r w:rsidRPr="00FE3B57">
        <w:t xml:space="preserve">. </w:t>
      </w:r>
    </w:p>
    <w:p w14:paraId="219B0788" w14:textId="77777777" w:rsidR="00055A46" w:rsidRPr="00FE3B57" w:rsidRDefault="00055A46" w:rsidP="00EF068F">
      <w:pPr>
        <w:pStyle w:val="Level2"/>
        <w:widowControl w:val="0"/>
        <w:numPr>
          <w:ilvl w:val="1"/>
          <w:numId w:val="35"/>
        </w:numPr>
        <w:spacing w:line="360" w:lineRule="atLeast"/>
      </w:pPr>
      <w:r w:rsidRPr="00FE3B57">
        <w:t xml:space="preserve">Nothing in this Framework Agreement shall oblige </w:t>
      </w:r>
      <w:r w:rsidR="00C61026">
        <w:t xml:space="preserve">the Authority or </w:t>
      </w:r>
      <w:r w:rsidRPr="00FE3B57">
        <w:t xml:space="preserve">any </w:t>
      </w:r>
      <w:r w:rsidR="00A3731A" w:rsidRPr="00FE3B57">
        <w:t>Contracting School</w:t>
      </w:r>
      <w:r w:rsidRPr="00FE3B57">
        <w:t xml:space="preserve"> to place any Order for Services.</w:t>
      </w:r>
      <w:r w:rsidR="00421202" w:rsidRPr="00FE3B57">
        <w:t xml:space="preserve"> </w:t>
      </w:r>
    </w:p>
    <w:p w14:paraId="537CB828" w14:textId="77777777" w:rsidR="00055A46" w:rsidRPr="000A451C" w:rsidRDefault="00055A46" w:rsidP="00681154">
      <w:pPr>
        <w:pStyle w:val="NormalIndent"/>
        <w:widowControl w:val="0"/>
        <w:numPr>
          <w:ilvl w:val="0"/>
          <w:numId w:val="0"/>
        </w:numPr>
        <w:spacing w:after="240" w:line="360" w:lineRule="atLeast"/>
        <w:rPr>
          <w:u w:val="single"/>
        </w:rPr>
      </w:pPr>
      <w:r w:rsidRPr="000A451C">
        <w:rPr>
          <w:u w:val="single"/>
        </w:rPr>
        <w:t>Responsibility for Awards</w:t>
      </w:r>
    </w:p>
    <w:p w14:paraId="72B1C8DE" w14:textId="77777777" w:rsidR="00055A46" w:rsidRPr="000A451C" w:rsidRDefault="00055A46" w:rsidP="00EF068F">
      <w:pPr>
        <w:pStyle w:val="Level2"/>
        <w:widowControl w:val="0"/>
        <w:numPr>
          <w:ilvl w:val="1"/>
          <w:numId w:val="35"/>
        </w:numPr>
        <w:spacing w:line="360" w:lineRule="atLeast"/>
      </w:pPr>
      <w:bookmarkStart w:id="67" w:name="_Ref262718615"/>
      <w:bookmarkStart w:id="68" w:name="_Ref172434346"/>
      <w:r w:rsidRPr="000A451C">
        <w:t xml:space="preserve">The Provider acknowledges that each </w:t>
      </w:r>
      <w:r w:rsidR="00A3731A">
        <w:t>Contracting School</w:t>
      </w:r>
      <w:r w:rsidRPr="000A451C">
        <w:t xml:space="preserve"> is independently responsible for the conduct of its award of Call-Off Contracts under the Framework Agreement and that the Authority is not responsible or accountable for and shall have no liability whatsoever in relation to</w:t>
      </w:r>
      <w:bookmarkEnd w:id="67"/>
      <w:r w:rsidR="00A856FA">
        <w:t>:</w:t>
      </w:r>
    </w:p>
    <w:p w14:paraId="2973F3E5" w14:textId="77777777" w:rsidR="00055A46" w:rsidRPr="000A451C" w:rsidRDefault="00055A46" w:rsidP="00EF068F">
      <w:pPr>
        <w:pStyle w:val="Level3"/>
        <w:widowControl w:val="0"/>
        <w:numPr>
          <w:ilvl w:val="2"/>
          <w:numId w:val="35"/>
        </w:numPr>
        <w:spacing w:line="360" w:lineRule="atLeast"/>
      </w:pPr>
      <w:r w:rsidRPr="000A451C">
        <w:t xml:space="preserve">the conduct of </w:t>
      </w:r>
      <w:r w:rsidR="00A3731A">
        <w:t>Contracting Schools</w:t>
      </w:r>
      <w:r w:rsidRPr="000A451C">
        <w:t xml:space="preserve"> in relation to the Framework Agreement; or </w:t>
      </w:r>
    </w:p>
    <w:bookmarkEnd w:id="68"/>
    <w:p w14:paraId="60606CC9" w14:textId="77777777" w:rsidR="00055A46" w:rsidRPr="000A451C" w:rsidRDefault="00055A46" w:rsidP="00EF068F">
      <w:pPr>
        <w:pStyle w:val="Level3"/>
        <w:widowControl w:val="0"/>
        <w:numPr>
          <w:ilvl w:val="2"/>
          <w:numId w:val="35"/>
        </w:numPr>
        <w:spacing w:line="360" w:lineRule="atLeast"/>
      </w:pPr>
      <w:r w:rsidRPr="000A451C">
        <w:t xml:space="preserve">the performance or non-performance of any Call-Off Contracts between the Provider and </w:t>
      </w:r>
      <w:r w:rsidR="00A3731A">
        <w:t>Contracting Schools</w:t>
      </w:r>
      <w:r w:rsidRPr="000A451C">
        <w:t xml:space="preserve"> entered into pursuant to the Framework Agreement.  </w:t>
      </w:r>
    </w:p>
    <w:p w14:paraId="6E3A37A1" w14:textId="77777777" w:rsidR="00055A46" w:rsidRPr="000A451C" w:rsidRDefault="00055A46" w:rsidP="00681154">
      <w:pPr>
        <w:pStyle w:val="NormalIndent"/>
        <w:widowControl w:val="0"/>
        <w:numPr>
          <w:ilvl w:val="0"/>
          <w:numId w:val="0"/>
        </w:numPr>
        <w:spacing w:after="240" w:line="360" w:lineRule="atLeast"/>
        <w:rPr>
          <w:u w:val="single"/>
        </w:rPr>
      </w:pPr>
      <w:r w:rsidRPr="000A451C">
        <w:rPr>
          <w:u w:val="single"/>
        </w:rPr>
        <w:t>Form of Order</w:t>
      </w:r>
    </w:p>
    <w:p w14:paraId="4A7508CF" w14:textId="3F3AC5D6" w:rsidR="00055A46" w:rsidRPr="00E0252C" w:rsidRDefault="00055A46" w:rsidP="00EF068F">
      <w:pPr>
        <w:pStyle w:val="Level2"/>
        <w:widowControl w:val="0"/>
        <w:numPr>
          <w:ilvl w:val="1"/>
          <w:numId w:val="35"/>
        </w:numPr>
        <w:spacing w:line="360" w:lineRule="atLeast"/>
      </w:pPr>
      <w:bookmarkStart w:id="69" w:name="_Ref172375230"/>
      <w:bookmarkStart w:id="70" w:name="_Ref172434401"/>
      <w:bookmarkStart w:id="71" w:name="_Ref172461264"/>
      <w:r w:rsidRPr="006612FE">
        <w:lastRenderedPageBreak/>
        <w:t xml:space="preserve">Subject to </w:t>
      </w:r>
      <w:r w:rsidR="0048685D" w:rsidRPr="006612FE">
        <w:t>Clause</w:t>
      </w:r>
      <w:r w:rsidRPr="006612FE">
        <w:t xml:space="preserve">s </w:t>
      </w:r>
      <w:r w:rsidR="00CA1297">
        <w:fldChar w:fldCharType="begin"/>
      </w:r>
      <w:r w:rsidR="00CA1297">
        <w:instrText xml:space="preserve"> REF _Ref262718604 \r \h  \* MERGEFORMAT </w:instrText>
      </w:r>
      <w:r w:rsidR="00CA1297">
        <w:fldChar w:fldCharType="separate"/>
      </w:r>
      <w:r w:rsidR="00CC5174">
        <w:t>12.1</w:t>
      </w:r>
      <w:r w:rsidR="00CA1297">
        <w:fldChar w:fldCharType="end"/>
      </w:r>
      <w:r w:rsidR="00B940A9" w:rsidRPr="006612FE">
        <w:t xml:space="preserve"> </w:t>
      </w:r>
      <w:r w:rsidRPr="006612FE">
        <w:t xml:space="preserve">to </w:t>
      </w:r>
      <w:r w:rsidR="00CA1297">
        <w:fldChar w:fldCharType="begin"/>
      </w:r>
      <w:r w:rsidR="00CA1297">
        <w:instrText xml:space="preserve"> REF _Ref262718615 \r \h  \* MERGEFORMAT </w:instrText>
      </w:r>
      <w:r w:rsidR="00CA1297">
        <w:fldChar w:fldCharType="separate"/>
      </w:r>
      <w:r w:rsidR="00CC5174">
        <w:t>12.4</w:t>
      </w:r>
      <w:r w:rsidR="00CA1297">
        <w:fldChar w:fldCharType="end"/>
      </w:r>
      <w:r w:rsidR="00B940A9" w:rsidRPr="006612FE">
        <w:t xml:space="preserve"> </w:t>
      </w:r>
      <w:r w:rsidRPr="006612FE">
        <w:t xml:space="preserve">above, </w:t>
      </w:r>
      <w:r w:rsidR="00EB0DB6">
        <w:t xml:space="preserve">the Authority and </w:t>
      </w:r>
      <w:r w:rsidRPr="006612FE">
        <w:t xml:space="preserve">each </w:t>
      </w:r>
      <w:r w:rsidR="00A3731A" w:rsidRPr="006612FE">
        <w:t>Contracting School</w:t>
      </w:r>
      <w:r w:rsidRPr="006612FE">
        <w:t xml:space="preserve"> may place an Order with the Provider by serving an </w:t>
      </w:r>
      <w:r w:rsidR="00873F3D" w:rsidRPr="006612FE">
        <w:t xml:space="preserve">Order Form </w:t>
      </w:r>
      <w:r w:rsidRPr="006612FE">
        <w:t xml:space="preserve">in writing in substantially the form set out in Schedule </w:t>
      </w:r>
      <w:r w:rsidR="00574A3E" w:rsidRPr="006612FE">
        <w:t>2</w:t>
      </w:r>
      <w:r w:rsidRPr="006612FE">
        <w:t xml:space="preserve"> or such similar or analogous form agreed with the Provider including systems of ordering</w:t>
      </w:r>
      <w:r w:rsidRPr="000A451C">
        <w:t xml:space="preserve"> involving electronic mail or other on-line solutions.</w:t>
      </w:r>
      <w:bookmarkEnd w:id="69"/>
      <w:r w:rsidRPr="000A451C">
        <w:t xml:space="preserve"> </w:t>
      </w:r>
      <w:r w:rsidR="00421202">
        <w:t xml:space="preserve"> </w:t>
      </w:r>
      <w:r w:rsidRPr="000A451C">
        <w:t xml:space="preserve">The Parties agree that any document or communication (including any document or </w:t>
      </w:r>
      <w:r w:rsidRPr="00E0252C">
        <w:t xml:space="preserve">communication in the apparent form of an Order) which is not in the form prescribed by this </w:t>
      </w:r>
      <w:bookmarkEnd w:id="70"/>
      <w:r w:rsidR="0048685D" w:rsidRPr="00E0252C">
        <w:t>Clause</w:t>
      </w:r>
      <w:r w:rsidRPr="00E0252C">
        <w:t xml:space="preserve"> </w:t>
      </w:r>
      <w:r w:rsidR="00CA1297">
        <w:fldChar w:fldCharType="begin"/>
      </w:r>
      <w:r w:rsidR="00CA1297">
        <w:instrText xml:space="preserve"> REF _Ref172461264 \r \h  \* MERGEFORMAT </w:instrText>
      </w:r>
      <w:r w:rsidR="00CA1297">
        <w:fldChar w:fldCharType="separate"/>
      </w:r>
      <w:r w:rsidR="00CC5174">
        <w:t>12.5</w:t>
      </w:r>
      <w:r w:rsidR="00CA1297">
        <w:fldChar w:fldCharType="end"/>
      </w:r>
      <w:r w:rsidR="00B940A9" w:rsidRPr="00E0252C">
        <w:t xml:space="preserve"> </w:t>
      </w:r>
      <w:r w:rsidRPr="00E0252C">
        <w:t>shall not constitute an Order under this Framework Agreement.</w:t>
      </w:r>
      <w:bookmarkEnd w:id="71"/>
    </w:p>
    <w:p w14:paraId="06DFC7A4" w14:textId="77777777" w:rsidR="00055A46" w:rsidRPr="00E0252C" w:rsidRDefault="00055A46" w:rsidP="00681154">
      <w:pPr>
        <w:pStyle w:val="NormalIndent"/>
        <w:widowControl w:val="0"/>
        <w:numPr>
          <w:ilvl w:val="0"/>
          <w:numId w:val="0"/>
        </w:numPr>
        <w:spacing w:after="240" w:line="360" w:lineRule="atLeast"/>
        <w:ind w:firstLine="11"/>
        <w:rPr>
          <w:u w:val="single"/>
        </w:rPr>
      </w:pPr>
      <w:r w:rsidRPr="00E0252C">
        <w:rPr>
          <w:u w:val="single"/>
        </w:rPr>
        <w:t>Accepting Orders</w:t>
      </w:r>
    </w:p>
    <w:p w14:paraId="51FA9B45" w14:textId="77777777" w:rsidR="00055A46" w:rsidRPr="00E0252C" w:rsidRDefault="00055A46" w:rsidP="00EF068F">
      <w:pPr>
        <w:pStyle w:val="Level2"/>
        <w:widowControl w:val="0"/>
        <w:numPr>
          <w:ilvl w:val="1"/>
          <w:numId w:val="35"/>
        </w:numPr>
        <w:spacing w:line="360" w:lineRule="atLeast"/>
        <w:rPr>
          <w:rFonts w:ascii="Courier New" w:hAnsi="Courier New" w:cs="Courier New"/>
          <w:b/>
          <w:i/>
        </w:rPr>
      </w:pPr>
      <w:bookmarkStart w:id="72" w:name="_Ref172434713"/>
      <w:bookmarkStart w:id="73" w:name="_Ref262718670"/>
      <w:bookmarkStart w:id="74" w:name="_Ref365364257"/>
      <w:bookmarkStart w:id="75" w:name="_Ref325020685"/>
      <w:r w:rsidRPr="00E0252C">
        <w:t xml:space="preserve">Following receipt of an Order, the Provider shall promptly and in any event within a reasonable period (taking into account all relevant circumstances in relation to the subject matter and nature of an Order) determined by the </w:t>
      </w:r>
      <w:r w:rsidR="00EB0DB6">
        <w:t xml:space="preserve">Authority or </w:t>
      </w:r>
      <w:r w:rsidRPr="00E0252C">
        <w:t xml:space="preserve">relevant </w:t>
      </w:r>
      <w:r w:rsidR="00A3731A" w:rsidRPr="00E0252C">
        <w:t>Contracting School</w:t>
      </w:r>
      <w:r w:rsidRPr="00E0252C">
        <w:t xml:space="preserve"> and notified to the Provider in writing at the same time as the submission of the Order (which in any event shall not exceed </w:t>
      </w:r>
      <w:r w:rsidR="00FE3B57" w:rsidRPr="00E0252C">
        <w:t xml:space="preserve">five </w:t>
      </w:r>
      <w:r w:rsidRPr="00E0252C">
        <w:t>(</w:t>
      </w:r>
      <w:r w:rsidR="00FE3B57" w:rsidRPr="00E0252C">
        <w:t>5</w:t>
      </w:r>
      <w:r w:rsidRPr="00E0252C">
        <w:t xml:space="preserve">) Working Days) acknowledge receipt of the Order and </w:t>
      </w:r>
      <w:r w:rsidR="0024790B" w:rsidRPr="00E0252C">
        <w:t xml:space="preserve">notify the </w:t>
      </w:r>
      <w:r w:rsidR="00EB0DB6">
        <w:t xml:space="preserve">Authority or </w:t>
      </w:r>
      <w:r w:rsidR="0024790B" w:rsidRPr="00E0252C">
        <w:t>relevant Contracting School that it accepts the Order by signing and returning the Order Form</w:t>
      </w:r>
      <w:bookmarkEnd w:id="72"/>
      <w:bookmarkEnd w:id="73"/>
      <w:r w:rsidR="0024790B" w:rsidRPr="00E0252C">
        <w:t>.</w:t>
      </w:r>
      <w:bookmarkEnd w:id="74"/>
      <w:r w:rsidR="00712D86" w:rsidRPr="00E0252C">
        <w:t xml:space="preserve"> </w:t>
      </w:r>
      <w:bookmarkEnd w:id="75"/>
    </w:p>
    <w:p w14:paraId="162384DB" w14:textId="26EF68B1" w:rsidR="002F1DDF" w:rsidRPr="000B1128" w:rsidRDefault="001D0F40" w:rsidP="00EF068F">
      <w:pPr>
        <w:pStyle w:val="Level2"/>
        <w:widowControl w:val="0"/>
        <w:numPr>
          <w:ilvl w:val="1"/>
          <w:numId w:val="35"/>
        </w:numPr>
        <w:spacing w:line="360" w:lineRule="atLeast"/>
      </w:pPr>
      <w:r w:rsidRPr="00E0252C">
        <w:t>The Provider in agreeing to accept such an Order pursuant to Clause</w:t>
      </w:r>
      <w:r w:rsidRPr="00E0252C">
        <w:rPr>
          <w:b/>
          <w:bCs/>
        </w:rPr>
        <w:t xml:space="preserve"> </w:t>
      </w:r>
      <w:r w:rsidR="00CA1297">
        <w:fldChar w:fldCharType="begin"/>
      </w:r>
      <w:r w:rsidR="00CA1297">
        <w:instrText xml:space="preserve"> REF _Ref365364257 \r \h  \* MERGEFORMAT </w:instrText>
      </w:r>
      <w:r w:rsidR="00CA1297">
        <w:fldChar w:fldCharType="separate"/>
      </w:r>
      <w:r w:rsidR="00CC5174" w:rsidRPr="003E3EF1">
        <w:rPr>
          <w:bCs/>
        </w:rPr>
        <w:t>12.6</w:t>
      </w:r>
      <w:r w:rsidR="00CA1297">
        <w:fldChar w:fldCharType="end"/>
      </w:r>
      <w:r w:rsidRPr="00E0252C">
        <w:rPr>
          <w:bCs/>
        </w:rPr>
        <w:t xml:space="preserve"> </w:t>
      </w:r>
      <w:r w:rsidRPr="00E0252C">
        <w:t>above shall</w:t>
      </w:r>
      <w:r w:rsidRPr="000A451C">
        <w:t xml:space="preserve"> enter a Call-Off Contract with the </w:t>
      </w:r>
      <w:r w:rsidR="00EB0DB6">
        <w:t xml:space="preserve">Authority or </w:t>
      </w:r>
      <w:r w:rsidRPr="000A451C">
        <w:t xml:space="preserve">relevant </w:t>
      </w:r>
      <w:r w:rsidR="00A3731A">
        <w:t>Contracting School</w:t>
      </w:r>
      <w:r w:rsidRPr="000A451C">
        <w:t xml:space="preserve"> for the provision of Services referred to in that Order. </w:t>
      </w:r>
      <w:r w:rsidR="00055A46" w:rsidRPr="000A451C">
        <w:t xml:space="preserve">A Call-Off Contract shall be formed on the </w:t>
      </w:r>
      <w:r w:rsidR="00EB0DB6">
        <w:t xml:space="preserve">Authority’s or </w:t>
      </w:r>
      <w:r w:rsidR="00A3731A">
        <w:t>Contracting School</w:t>
      </w:r>
      <w:r w:rsidR="00055A46" w:rsidRPr="000A451C">
        <w:t xml:space="preserve">'s receipt of the signed Order Form provided by the Provider (or such </w:t>
      </w:r>
      <w:r w:rsidR="00055A46" w:rsidRPr="000B1128">
        <w:t xml:space="preserve">similar or analogous form agreed with the Provider) pursuant to </w:t>
      </w:r>
      <w:r w:rsidR="0048685D" w:rsidRPr="000B1128">
        <w:t>Clause</w:t>
      </w:r>
      <w:r w:rsidR="00055A46" w:rsidRPr="000B1128">
        <w:t xml:space="preserve"> </w:t>
      </w:r>
      <w:r w:rsidR="00CA1297">
        <w:fldChar w:fldCharType="begin"/>
      </w:r>
      <w:r w:rsidR="00CA1297">
        <w:instrText xml:space="preserve"> REF _Ref172461264 \r \h  \* MERGEFORMAT </w:instrText>
      </w:r>
      <w:r w:rsidR="00CA1297">
        <w:fldChar w:fldCharType="separate"/>
      </w:r>
      <w:r w:rsidR="00CC5174">
        <w:t>12.5</w:t>
      </w:r>
      <w:r w:rsidR="00CA1297">
        <w:fldChar w:fldCharType="end"/>
      </w:r>
      <w:r w:rsidR="00055A46" w:rsidRPr="000B1128">
        <w:t>.</w:t>
      </w:r>
      <w:r w:rsidR="0024790B" w:rsidRPr="000B1128">
        <w:t xml:space="preserve"> </w:t>
      </w:r>
    </w:p>
    <w:p w14:paraId="6BAC706A" w14:textId="3A639E9F" w:rsidR="00055A46" w:rsidRPr="000B1128" w:rsidRDefault="002F1DDF" w:rsidP="00EF068F">
      <w:pPr>
        <w:pStyle w:val="Level2"/>
        <w:widowControl w:val="0"/>
        <w:numPr>
          <w:ilvl w:val="1"/>
          <w:numId w:val="35"/>
        </w:numPr>
        <w:spacing w:line="360" w:lineRule="atLeast"/>
      </w:pPr>
      <w:r w:rsidRPr="000B1128">
        <w:t xml:space="preserve">Any failure or refusal by the Provider to accept an Order pursuant to Clause </w:t>
      </w:r>
      <w:r w:rsidR="00CA1297">
        <w:fldChar w:fldCharType="begin"/>
      </w:r>
      <w:r w:rsidR="00CA1297">
        <w:instrText xml:space="preserve"> REF _Ref365364257 \r \h  \* MERGEFORMAT </w:instrText>
      </w:r>
      <w:r w:rsidR="00CA1297">
        <w:fldChar w:fldCharType="separate"/>
      </w:r>
      <w:r w:rsidR="00CC5174">
        <w:t>12.6</w:t>
      </w:r>
      <w:r w:rsidR="00CA1297">
        <w:fldChar w:fldCharType="end"/>
      </w:r>
      <w:r w:rsidRPr="000B1128">
        <w:t xml:space="preserve"> shall be deemed a Material Default</w:t>
      </w:r>
      <w:r w:rsidR="000B1128" w:rsidRPr="000B1128">
        <w:t xml:space="preserve"> for the purposes of Clause </w:t>
      </w:r>
      <w:r w:rsidR="00CA1297">
        <w:fldChar w:fldCharType="begin"/>
      </w:r>
      <w:r w:rsidR="00CA1297">
        <w:instrText xml:space="preserve"> REF _Ref365364552 \r \h  \* MERGEFORMAT </w:instrText>
      </w:r>
      <w:r w:rsidR="00CA1297">
        <w:fldChar w:fldCharType="separate"/>
      </w:r>
      <w:r w:rsidR="00CC5174">
        <w:t>28.1.1</w:t>
      </w:r>
      <w:r w:rsidR="00CA1297">
        <w:fldChar w:fldCharType="end"/>
      </w:r>
      <w:r w:rsidR="000B1128" w:rsidRPr="000B1128">
        <w:t>.</w:t>
      </w:r>
      <w:r w:rsidRPr="000B1128">
        <w:rPr>
          <w:rFonts w:ascii="Courier New" w:hAnsi="Courier New" w:cs="Courier New"/>
          <w:b/>
          <w:i/>
          <w:sz w:val="22"/>
          <w:szCs w:val="22"/>
        </w:rPr>
        <w:t xml:space="preserve"> </w:t>
      </w:r>
      <w:r w:rsidR="0024790B" w:rsidRPr="000B1128">
        <w:rPr>
          <w:rFonts w:ascii="Courier New" w:hAnsi="Courier New" w:cs="Courier New"/>
          <w:b/>
          <w:i/>
          <w:sz w:val="22"/>
          <w:szCs w:val="22"/>
        </w:rPr>
        <w:t xml:space="preserve"> </w:t>
      </w:r>
      <w:r w:rsidR="0024790B" w:rsidRPr="000B1128">
        <w:t xml:space="preserve"> </w:t>
      </w:r>
    </w:p>
    <w:bookmarkStart w:id="76" w:name="_Ref137025964"/>
    <w:bookmarkStart w:id="77" w:name="_Ref173128659"/>
    <w:bookmarkStart w:id="78" w:name="_Ref173296157"/>
    <w:bookmarkStart w:id="79" w:name="_Ref190232837"/>
    <w:bookmarkStart w:id="80" w:name="_Ref190497621"/>
    <w:bookmarkStart w:id="81" w:name="_Ref190502758"/>
    <w:bookmarkStart w:id="82" w:name="_Ref190505880"/>
    <w:p w14:paraId="51618ED0" w14:textId="1AC90F08" w:rsidR="00055A46" w:rsidRPr="000A451C" w:rsidRDefault="00CA1297" w:rsidP="00EF068F">
      <w:pPr>
        <w:pStyle w:val="NormalIndent"/>
        <w:widowControl w:val="0"/>
        <w:spacing w:after="240" w:line="360" w:lineRule="atLeast"/>
      </w:pPr>
      <w:r w:rsidRPr="000A451C">
        <w:rPr>
          <w:rStyle w:val="Level1asHeadingtext"/>
        </w:rPr>
        <w:fldChar w:fldCharType="begin"/>
      </w:r>
      <w:r w:rsidR="00055A46" w:rsidRPr="000A451C">
        <w:instrText xml:space="preserve">  TC "</w:instrText>
      </w:r>
      <w:r w:rsidR="005C74C2">
        <w:fldChar w:fldCharType="begin"/>
      </w:r>
      <w:r w:rsidR="005C74C2">
        <w:instrText xml:space="preserve"> REF _Ref190506402 \r  \* MERGEFORMAT </w:instrText>
      </w:r>
      <w:r w:rsidR="005C74C2">
        <w:fldChar w:fldCharType="separate"/>
      </w:r>
      <w:bookmarkStart w:id="83" w:name="_Toc190686694"/>
      <w:r w:rsidR="00CC5174">
        <w:instrText>13</w:instrText>
      </w:r>
      <w:r w:rsidR="005C74C2">
        <w:fldChar w:fldCharType="end"/>
      </w:r>
      <w:r w:rsidR="00055A46" w:rsidRPr="000A451C">
        <w:tab/>
        <w:instrText>WARRANTIES AND REPRESENTATIONS</w:instrText>
      </w:r>
      <w:bookmarkEnd w:id="83"/>
      <w:r w:rsidR="00055A46" w:rsidRPr="000A451C">
        <w:instrText xml:space="preserve">" \l1 </w:instrText>
      </w:r>
      <w:r w:rsidRPr="000A451C">
        <w:rPr>
          <w:rStyle w:val="Level1asHeadingtext"/>
        </w:rPr>
        <w:fldChar w:fldCharType="end"/>
      </w:r>
      <w:bookmarkStart w:id="84" w:name="_Ref190506402"/>
      <w:r w:rsidR="00055A46" w:rsidRPr="000A451C">
        <w:rPr>
          <w:rStyle w:val="Level1asHeadingtext"/>
        </w:rPr>
        <w:t>WARRANTIES AND REPRESENTATIONS</w:t>
      </w:r>
      <w:bookmarkEnd w:id="76"/>
      <w:bookmarkEnd w:id="77"/>
      <w:bookmarkEnd w:id="78"/>
      <w:bookmarkEnd w:id="79"/>
      <w:bookmarkEnd w:id="80"/>
      <w:bookmarkEnd w:id="81"/>
      <w:bookmarkEnd w:id="82"/>
      <w:bookmarkEnd w:id="84"/>
    </w:p>
    <w:p w14:paraId="26B0A897" w14:textId="77777777" w:rsidR="00055A46" w:rsidRPr="000A451C" w:rsidRDefault="00055A46" w:rsidP="00EF068F">
      <w:pPr>
        <w:pStyle w:val="Level2"/>
        <w:widowControl w:val="0"/>
        <w:numPr>
          <w:ilvl w:val="1"/>
          <w:numId w:val="35"/>
        </w:numPr>
        <w:spacing w:line="360" w:lineRule="atLeast"/>
      </w:pPr>
      <w:bookmarkStart w:id="85" w:name="_Ref137610649"/>
      <w:bookmarkStart w:id="86" w:name="_Ref172375337"/>
      <w:r w:rsidRPr="000A451C">
        <w:t>The Provider warrants and represents to the Authority that</w:t>
      </w:r>
      <w:bookmarkEnd w:id="85"/>
      <w:bookmarkEnd w:id="86"/>
      <w:r w:rsidR="00A856FA">
        <w:t>:</w:t>
      </w:r>
    </w:p>
    <w:p w14:paraId="62407954" w14:textId="77777777" w:rsidR="00055A46" w:rsidRPr="000A451C" w:rsidRDefault="00055A46" w:rsidP="00EF068F">
      <w:pPr>
        <w:pStyle w:val="Level3"/>
        <w:widowControl w:val="0"/>
        <w:numPr>
          <w:ilvl w:val="2"/>
          <w:numId w:val="35"/>
        </w:numPr>
        <w:spacing w:line="360" w:lineRule="atLeast"/>
      </w:pPr>
      <w:r w:rsidRPr="000A451C">
        <w:t xml:space="preserve">it has full capacity and authority and all necessary consents (including, where its procedures so require, the consent of its Parent Company) to enter into and to perform its obligations under this Framework Agreement; </w:t>
      </w:r>
    </w:p>
    <w:p w14:paraId="5E7B6880" w14:textId="77777777" w:rsidR="00055A46" w:rsidRPr="000A451C" w:rsidRDefault="00055A46" w:rsidP="00EF068F">
      <w:pPr>
        <w:pStyle w:val="Level3"/>
        <w:widowControl w:val="0"/>
        <w:numPr>
          <w:ilvl w:val="2"/>
          <w:numId w:val="35"/>
        </w:numPr>
        <w:spacing w:line="360" w:lineRule="atLeast"/>
      </w:pPr>
      <w:r w:rsidRPr="000A451C">
        <w:t>this Framework Agreement is executed by a duly authorised representative of the Provider;</w:t>
      </w:r>
    </w:p>
    <w:p w14:paraId="3F64E04D" w14:textId="77777777" w:rsidR="00055A46" w:rsidRPr="000A451C" w:rsidRDefault="00055A46" w:rsidP="00EF068F">
      <w:pPr>
        <w:pStyle w:val="Level3"/>
        <w:widowControl w:val="0"/>
        <w:numPr>
          <w:ilvl w:val="2"/>
          <w:numId w:val="35"/>
        </w:numPr>
        <w:spacing w:line="360" w:lineRule="atLeast"/>
      </w:pPr>
      <w:r w:rsidRPr="000A451C">
        <w:t>in entering into this Framework Agreement or any Call-Off Contract it has not committed any Fraud;</w:t>
      </w:r>
    </w:p>
    <w:p w14:paraId="1BFDAFBC" w14:textId="10C69C45" w:rsidR="00055A46" w:rsidRPr="000A451C" w:rsidRDefault="00055A46" w:rsidP="00EF068F">
      <w:pPr>
        <w:pStyle w:val="Level3"/>
        <w:widowControl w:val="0"/>
        <w:numPr>
          <w:ilvl w:val="2"/>
          <w:numId w:val="35"/>
        </w:numPr>
        <w:spacing w:line="360" w:lineRule="atLeast"/>
      </w:pPr>
      <w:r w:rsidRPr="000A451C">
        <w:lastRenderedPageBreak/>
        <w:t xml:space="preserve">as at the Commencement Date, all information, </w:t>
      </w:r>
      <w:r w:rsidRPr="00A16024">
        <w:t xml:space="preserve">statements and representations contained in the Tender (including </w:t>
      </w:r>
      <w:r w:rsidR="00D715F5" w:rsidRPr="00A16024">
        <w:t xml:space="preserve">where applicable </w:t>
      </w:r>
      <w:r w:rsidRPr="00A16024">
        <w:t>statements made in relation to the categories referred to in Regulations</w:t>
      </w:r>
      <w:r w:rsidRPr="000A451C">
        <w:t xml:space="preserve"> 23, 24 and 25 of the Regulations) </w:t>
      </w:r>
      <w:r w:rsidR="00A14720">
        <w:t xml:space="preserve"> </w:t>
      </w:r>
      <w:r w:rsidRPr="000A451C">
        <w:t xml:space="preserve">for the Services are true, accurate and not misleading save as may have been specifically disclosed in writing to the Authority prior to the execution of this Framework Agreement and it will promptly advise the Authority of any fact, matter or circumstance of which it may become aware which would render any such information, statement or representation to be false or misleading; </w:t>
      </w:r>
    </w:p>
    <w:p w14:paraId="6E4B76E4" w14:textId="77777777" w:rsidR="00055A46" w:rsidRPr="000A451C" w:rsidRDefault="00055A46" w:rsidP="00EF068F">
      <w:pPr>
        <w:pStyle w:val="Level3"/>
        <w:widowControl w:val="0"/>
        <w:numPr>
          <w:ilvl w:val="2"/>
          <w:numId w:val="35"/>
        </w:numPr>
        <w:spacing w:line="360" w:lineRule="atLeast"/>
      </w:pPr>
      <w:bookmarkStart w:id="87" w:name="_Ref172375317"/>
      <w:r w:rsidRPr="000A451C">
        <w:t>it has not entered into any agreement with any other person with the aim of preventing tenders being made or as to the fixing or adjusting of the amount of any tender or the conditions on which any tender is made in respect of the Framework Agreement;</w:t>
      </w:r>
      <w:bookmarkEnd w:id="87"/>
    </w:p>
    <w:p w14:paraId="601D007D" w14:textId="2E527482" w:rsidR="00055A46" w:rsidRPr="000A451C" w:rsidRDefault="00055A46" w:rsidP="00EF068F">
      <w:pPr>
        <w:pStyle w:val="Level3"/>
        <w:widowControl w:val="0"/>
        <w:numPr>
          <w:ilvl w:val="2"/>
          <w:numId w:val="35"/>
        </w:numPr>
        <w:spacing w:line="360" w:lineRule="atLeast"/>
      </w:pPr>
      <w:r w:rsidRPr="000A451C">
        <w:t xml:space="preserve">it has not caused or induced any person to enter such agreement referred to in </w:t>
      </w:r>
      <w:r w:rsidR="0048685D" w:rsidRPr="000A451C">
        <w:t>Clause</w:t>
      </w:r>
      <w:r w:rsidRPr="000A451C">
        <w:t xml:space="preserve"> </w:t>
      </w:r>
      <w:r w:rsidR="00CA1297">
        <w:fldChar w:fldCharType="begin"/>
      </w:r>
      <w:r w:rsidR="00CA1297">
        <w:instrText xml:space="preserve"> REF _Ref172375317 \r \h  \* MERGEFORMAT </w:instrText>
      </w:r>
      <w:r w:rsidR="00CA1297">
        <w:fldChar w:fldCharType="separate"/>
      </w:r>
      <w:r w:rsidR="00CC5174">
        <w:t>13.1.5</w:t>
      </w:r>
      <w:r w:rsidR="00CA1297">
        <w:fldChar w:fldCharType="end"/>
      </w:r>
      <w:r w:rsidRPr="000A451C">
        <w:t xml:space="preserve"> above;</w:t>
      </w:r>
    </w:p>
    <w:p w14:paraId="53A89865" w14:textId="77777777" w:rsidR="00055A46" w:rsidRPr="000A451C" w:rsidRDefault="00055A46" w:rsidP="00EF068F">
      <w:pPr>
        <w:pStyle w:val="Level3"/>
        <w:widowControl w:val="0"/>
        <w:numPr>
          <w:ilvl w:val="2"/>
          <w:numId w:val="35"/>
        </w:numPr>
        <w:spacing w:line="360" w:lineRule="atLeast"/>
      </w:pPr>
      <w:r w:rsidRPr="000A451C">
        <w:t>it has not offered or agreed to pay or give any sum of money, inducement or valuable consideration directly or indirectly to any person for doing or having done or causing or having caused to be done any act or omission in relation to any other tender or proposed tender for Services under the Framework Agreement;</w:t>
      </w:r>
    </w:p>
    <w:p w14:paraId="05EB447E" w14:textId="77777777" w:rsidR="00055A46" w:rsidRPr="000A451C" w:rsidRDefault="00055A46" w:rsidP="00EF068F">
      <w:pPr>
        <w:pStyle w:val="Level3"/>
        <w:widowControl w:val="0"/>
        <w:numPr>
          <w:ilvl w:val="2"/>
          <w:numId w:val="35"/>
        </w:numPr>
        <w:spacing w:line="360" w:lineRule="atLeast"/>
      </w:pPr>
      <w:r w:rsidRPr="000A451C">
        <w:t xml:space="preserve">it has not committed any offence under the </w:t>
      </w:r>
      <w:r w:rsidR="00CD7ECC">
        <w:t>Bribery Act 2010</w:t>
      </w:r>
      <w:r w:rsidR="00C62D79" w:rsidRPr="00C62D79">
        <w:t xml:space="preserve"> </w:t>
      </w:r>
      <w:r w:rsidR="00C62D79" w:rsidRPr="009E25FE">
        <w:t>or Section 117(2) of the Local Government Act 1972</w:t>
      </w:r>
      <w:r w:rsidRPr="000A451C">
        <w:t>;</w:t>
      </w:r>
    </w:p>
    <w:p w14:paraId="2DAF5B88" w14:textId="77777777" w:rsidR="00055A46" w:rsidRPr="000A451C" w:rsidRDefault="00055A46" w:rsidP="00EF068F">
      <w:pPr>
        <w:pStyle w:val="Level3"/>
        <w:widowControl w:val="0"/>
        <w:numPr>
          <w:ilvl w:val="2"/>
          <w:numId w:val="35"/>
        </w:numPr>
        <w:spacing w:line="360" w:lineRule="atLeast"/>
      </w:pPr>
      <w:r w:rsidRPr="000A451C">
        <w:t xml:space="preserve">no claim is being asserted and no litigation, arbitration or administrative proceeding is presently in progress or, to the best of its knowledge and belief, pending or threatened against it or any of its assets which will or might affect its ability to perform its obligations under this Framework Agreement and any Call-Off Contract which may be entered into with </w:t>
      </w:r>
      <w:r w:rsidR="00EB0DB6">
        <w:t xml:space="preserve">the Authority or </w:t>
      </w:r>
      <w:r w:rsidR="006C37B6">
        <w:t xml:space="preserve">any of the </w:t>
      </w:r>
      <w:r w:rsidR="00A3731A">
        <w:t>Contracting Schools</w:t>
      </w:r>
      <w:r w:rsidRPr="000A451C">
        <w:t>;</w:t>
      </w:r>
    </w:p>
    <w:p w14:paraId="3B574E5E" w14:textId="77777777" w:rsidR="00055A46" w:rsidRPr="000A451C" w:rsidRDefault="00055A46" w:rsidP="00EF068F">
      <w:pPr>
        <w:pStyle w:val="Level3"/>
        <w:widowControl w:val="0"/>
        <w:numPr>
          <w:ilvl w:val="2"/>
          <w:numId w:val="35"/>
        </w:numPr>
        <w:spacing w:line="360" w:lineRule="atLeast"/>
      </w:pPr>
      <w:r w:rsidRPr="000A451C">
        <w:t xml:space="preserve">it is not subject to any contractual obligation, compliance with which is likely to have an effect on its ability to perform its obligations under this Framework </w:t>
      </w:r>
      <w:r w:rsidRPr="005A0181">
        <w:t xml:space="preserve">Agreement and any Call-Off Contract which may be entered into with </w:t>
      </w:r>
      <w:r w:rsidR="00EB0DB6">
        <w:t xml:space="preserve">the Authority or </w:t>
      </w:r>
      <w:r w:rsidR="006C37B6" w:rsidRPr="005A0181">
        <w:t>any of the</w:t>
      </w:r>
      <w:r w:rsidR="006C37B6">
        <w:t xml:space="preserve"> </w:t>
      </w:r>
      <w:r w:rsidR="00A3731A">
        <w:t>Contracting Schools</w:t>
      </w:r>
      <w:r w:rsidRPr="000A451C">
        <w:t>;</w:t>
      </w:r>
    </w:p>
    <w:p w14:paraId="1F663D73" w14:textId="77777777" w:rsidR="00055A46" w:rsidRPr="000A451C" w:rsidRDefault="00055A46" w:rsidP="00EF068F">
      <w:pPr>
        <w:pStyle w:val="Level3"/>
        <w:widowControl w:val="0"/>
        <w:numPr>
          <w:ilvl w:val="2"/>
          <w:numId w:val="35"/>
        </w:numPr>
        <w:spacing w:line="360" w:lineRule="atLeast"/>
      </w:pPr>
      <w:r w:rsidRPr="000A451C">
        <w:t xml:space="preserve">no proceedings or other steps have been taken and not discharged (nor, to the best of its knowledge, are threatened) for the winding up of the Provider or for </w:t>
      </w:r>
      <w:r w:rsidRPr="000A451C">
        <w:lastRenderedPageBreak/>
        <w:t>its dissolution or for the appointment of a receiver, administrative receiver, liquidator, manager, administrator or similar officer in relation to any of the Provider's assets or revenue; and</w:t>
      </w:r>
    </w:p>
    <w:p w14:paraId="30501B54" w14:textId="77777777" w:rsidR="00055A46" w:rsidRPr="000A451C" w:rsidRDefault="00055A46" w:rsidP="00EF068F">
      <w:pPr>
        <w:pStyle w:val="Level3"/>
        <w:widowControl w:val="0"/>
        <w:numPr>
          <w:ilvl w:val="2"/>
          <w:numId w:val="35"/>
        </w:numPr>
        <w:spacing w:line="360" w:lineRule="atLeast"/>
      </w:pPr>
      <w:bookmarkStart w:id="88" w:name="_Ref137610665"/>
      <w:r w:rsidRPr="000A451C">
        <w:t>in the three (3) years prior to the date of this Framework Agreement</w:t>
      </w:r>
      <w:bookmarkEnd w:id="88"/>
      <w:r w:rsidR="00A856FA">
        <w:t>:</w:t>
      </w:r>
    </w:p>
    <w:p w14:paraId="0C3521FC" w14:textId="77777777" w:rsidR="00055A46" w:rsidRPr="000A451C" w:rsidRDefault="00055A46" w:rsidP="00EF068F">
      <w:pPr>
        <w:pStyle w:val="Level4"/>
        <w:widowControl w:val="0"/>
        <w:numPr>
          <w:ilvl w:val="3"/>
          <w:numId w:val="35"/>
        </w:numPr>
        <w:tabs>
          <w:tab w:val="left" w:pos="2127"/>
        </w:tabs>
        <w:spacing w:line="360" w:lineRule="atLeast"/>
      </w:pPr>
      <w:r w:rsidRPr="000A451C">
        <w:t>it has conducted all financial accounting and reporting activities in compliance in all material respects with the generally accepted accounting principles that apply to it in any country where it files accounts;</w:t>
      </w:r>
    </w:p>
    <w:p w14:paraId="6D658A6C" w14:textId="77777777" w:rsidR="00055A46" w:rsidRPr="000A451C" w:rsidRDefault="00055A46" w:rsidP="00EF068F">
      <w:pPr>
        <w:pStyle w:val="Level4"/>
        <w:widowControl w:val="0"/>
        <w:numPr>
          <w:ilvl w:val="3"/>
          <w:numId w:val="35"/>
        </w:numPr>
        <w:tabs>
          <w:tab w:val="left" w:pos="2127"/>
        </w:tabs>
        <w:spacing w:line="360" w:lineRule="atLeast"/>
      </w:pPr>
      <w:r w:rsidRPr="000A451C">
        <w:t>it has been in full compliance with all applicable securities laws and regulations in the jurisdiction in which it is established; and</w:t>
      </w:r>
    </w:p>
    <w:p w14:paraId="6B7C552E" w14:textId="77777777" w:rsidR="00055A46" w:rsidRPr="000A451C" w:rsidRDefault="00055A46" w:rsidP="00EF068F">
      <w:pPr>
        <w:pStyle w:val="Level4"/>
        <w:widowControl w:val="0"/>
        <w:numPr>
          <w:ilvl w:val="3"/>
          <w:numId w:val="35"/>
        </w:numPr>
        <w:tabs>
          <w:tab w:val="left" w:pos="2127"/>
        </w:tabs>
        <w:spacing w:line="360" w:lineRule="atLeast"/>
      </w:pPr>
      <w:r w:rsidRPr="000A451C">
        <w:t>it has not performed any act or omission with respect to its financial accounting or reporting which could have an adverse effect on the Provider's position as an ongoing business concern or its ability to fulfil its obligations under this Framework Agreement.</w:t>
      </w:r>
    </w:p>
    <w:p w14:paraId="07A84380" w14:textId="2716E3C3" w:rsidR="00CC6BCF" w:rsidRDefault="00CC6BCF" w:rsidP="00CC6BCF">
      <w:pPr>
        <w:pStyle w:val="Level2"/>
        <w:widowControl w:val="0"/>
        <w:numPr>
          <w:ilvl w:val="1"/>
          <w:numId w:val="35"/>
        </w:numPr>
        <w:spacing w:line="360" w:lineRule="atLeast"/>
      </w:pPr>
      <w:bookmarkStart w:id="89" w:name="_Ref172460183"/>
      <w:r w:rsidRPr="00CC6BCF">
        <w:t xml:space="preserve">The </w:t>
      </w:r>
      <w:r>
        <w:t>Provider</w:t>
      </w:r>
      <w:r w:rsidRPr="00CC6BCF">
        <w:t xml:space="preserve"> represents and warrants that all written statements and representations in any written submissions made by the </w:t>
      </w:r>
      <w:r>
        <w:t>Provider</w:t>
      </w:r>
      <w:r w:rsidRPr="00CC6BCF">
        <w:t xml:space="preserve"> in the Council Security Standards Forms, the </w:t>
      </w:r>
      <w:r>
        <w:t>[</w:t>
      </w:r>
      <w:r w:rsidRPr="00CC6BCF">
        <w:t>Baseline Security Standards Form (Hosted Software Services)</w:t>
      </w:r>
      <w:r>
        <w:t>]</w:t>
      </w:r>
      <w:r w:rsidRPr="00CC6BCF">
        <w:t xml:space="preserve"> </w:t>
      </w:r>
      <w:r>
        <w:t>[</w:t>
      </w:r>
      <w:r w:rsidRPr="00CC6BCF">
        <w:t>and/or</w:t>
      </w:r>
      <w:r>
        <w:t>]</w:t>
      </w:r>
      <w:r w:rsidRPr="00CC6BCF">
        <w:t xml:space="preserve"> </w:t>
      </w:r>
      <w:r>
        <w:t>[</w:t>
      </w:r>
      <w:r w:rsidRPr="00CC6BCF">
        <w:t>(as appropriate) the Baseline Security Standards Form (People Services)</w:t>
      </w:r>
      <w:r>
        <w:t>]</w:t>
      </w:r>
      <w:r w:rsidRPr="00CC6BCF">
        <w:t xml:space="preserve">  are true and accurate on the date of signature of this </w:t>
      </w:r>
      <w:r>
        <w:t>Framework Agreement</w:t>
      </w:r>
      <w:r w:rsidRPr="00CC6BCF">
        <w:t xml:space="preserve"> and shall remain true and accurate throughout the </w:t>
      </w:r>
      <w:r>
        <w:t>Framework</w:t>
      </w:r>
      <w:r w:rsidRPr="00CC6BCF">
        <w:t xml:space="preserve"> Term except to the extent that such statements and representations have been superseded or varied by this </w:t>
      </w:r>
      <w:r>
        <w:t>Framework Agreement</w:t>
      </w:r>
      <w:r w:rsidRPr="00CC6BCF">
        <w:t xml:space="preserve"> or to the extent that the </w:t>
      </w:r>
      <w:r>
        <w:t>Provider</w:t>
      </w:r>
      <w:r w:rsidRPr="00CC6BCF">
        <w:t xml:space="preserve"> has otherwise disclosed to the </w:t>
      </w:r>
      <w:r>
        <w:t>Authority</w:t>
      </w:r>
      <w:r w:rsidRPr="00CC6BCF">
        <w:t xml:space="preserve"> in writing prior to the date of this Agreement.  If at any time the </w:t>
      </w:r>
      <w:r>
        <w:t>Authority</w:t>
      </w:r>
      <w:r w:rsidRPr="00CC6BCF">
        <w:t xml:space="preserve"> becomes aware that the representation or warranty given by it under this Clause </w:t>
      </w:r>
      <w:r>
        <w:t>7.2</w:t>
      </w:r>
      <w:r w:rsidRPr="00CC6BCF">
        <w:t xml:space="preserve"> has been breached, is untrue or is misleading, it shall immediately notify the </w:t>
      </w:r>
      <w:r>
        <w:t>Authority</w:t>
      </w:r>
      <w:r w:rsidRPr="00CC6BCF">
        <w:t xml:space="preserve"> of the relevant occurrence in sufficient detail to enable the </w:t>
      </w:r>
      <w:r>
        <w:t>Authority</w:t>
      </w:r>
      <w:r w:rsidRPr="00CC6BCF">
        <w:t xml:space="preserve"> make an accurate assessment of the situation</w:t>
      </w:r>
    </w:p>
    <w:p w14:paraId="1BDCC0F8" w14:textId="2C4C6775" w:rsidR="00055A46" w:rsidRPr="000A451C" w:rsidRDefault="00055A46" w:rsidP="00EF068F">
      <w:pPr>
        <w:pStyle w:val="Level2"/>
        <w:widowControl w:val="0"/>
        <w:numPr>
          <w:ilvl w:val="1"/>
          <w:numId w:val="35"/>
        </w:numPr>
        <w:spacing w:line="360" w:lineRule="atLeast"/>
      </w:pPr>
      <w:r w:rsidRPr="000A451C">
        <w:t xml:space="preserve">The Provider warrants and represents to each of the </w:t>
      </w:r>
      <w:r w:rsidR="00A3731A">
        <w:t>Contracting Schools</w:t>
      </w:r>
      <w:r w:rsidRPr="000A451C">
        <w:t xml:space="preserve"> the statements in </w:t>
      </w:r>
      <w:r w:rsidR="0048685D" w:rsidRPr="000A451C">
        <w:t>Clause</w:t>
      </w:r>
      <w:r w:rsidRPr="000A451C">
        <w:t xml:space="preserve"> </w:t>
      </w:r>
      <w:r w:rsidR="00CA1297">
        <w:fldChar w:fldCharType="begin"/>
      </w:r>
      <w:r w:rsidR="00CA1297">
        <w:instrText xml:space="preserve"> REF _Ref172375337 \r \h  \* MERGEFORMAT </w:instrText>
      </w:r>
      <w:r w:rsidR="00CA1297">
        <w:fldChar w:fldCharType="separate"/>
      </w:r>
      <w:r w:rsidR="00CC5174">
        <w:t>13.1</w:t>
      </w:r>
      <w:r w:rsidR="00CA1297">
        <w:fldChar w:fldCharType="end"/>
      </w:r>
      <w:r w:rsidR="006C7E5F">
        <w:t xml:space="preserve"> </w:t>
      </w:r>
      <w:r w:rsidRPr="000A451C">
        <w:t>above.</w:t>
      </w:r>
      <w:bookmarkEnd w:id="89"/>
    </w:p>
    <w:bookmarkStart w:id="90" w:name="_Ref137025978"/>
    <w:bookmarkStart w:id="91" w:name="_Ref137635198"/>
    <w:bookmarkStart w:id="92" w:name="_Ref173128660"/>
    <w:bookmarkStart w:id="93" w:name="_Ref173296158"/>
    <w:bookmarkStart w:id="94" w:name="_Ref190232838"/>
    <w:bookmarkStart w:id="95" w:name="_Ref190497622"/>
    <w:bookmarkStart w:id="96" w:name="_Ref190502759"/>
    <w:bookmarkStart w:id="97" w:name="_Ref190505881"/>
    <w:p w14:paraId="7EE3BC49" w14:textId="0A29D13E" w:rsidR="00055A46" w:rsidRPr="000A451C" w:rsidRDefault="00CA1297" w:rsidP="00671985">
      <w:pPr>
        <w:pStyle w:val="NormalIndent"/>
        <w:keepNext/>
        <w:widowControl w:val="0"/>
        <w:spacing w:after="240" w:line="360" w:lineRule="atLeast"/>
      </w:pPr>
      <w:r w:rsidRPr="000A451C">
        <w:rPr>
          <w:rStyle w:val="Level1asHeadingtext"/>
        </w:rPr>
        <w:fldChar w:fldCharType="begin"/>
      </w:r>
      <w:r w:rsidR="00055A46" w:rsidRPr="000A451C">
        <w:instrText xml:space="preserve">  TC "</w:instrText>
      </w:r>
      <w:r w:rsidR="005C74C2">
        <w:fldChar w:fldCharType="begin"/>
      </w:r>
      <w:r w:rsidR="005C74C2">
        <w:instrText xml:space="preserve"> REF _Ref190506403 \r  \* MERGEFORMAT </w:instrText>
      </w:r>
      <w:r w:rsidR="005C74C2">
        <w:fldChar w:fldCharType="separate"/>
      </w:r>
      <w:bookmarkStart w:id="98" w:name="_Toc190686695"/>
      <w:r w:rsidR="00CC5174">
        <w:instrText>14</w:instrText>
      </w:r>
      <w:r w:rsidR="005C74C2">
        <w:fldChar w:fldCharType="end"/>
      </w:r>
      <w:r w:rsidR="00055A46" w:rsidRPr="000A451C">
        <w:tab/>
        <w:instrText>CORRUPT GIFTS AND PAYMENTS OF COMMISSION</w:instrText>
      </w:r>
      <w:bookmarkEnd w:id="98"/>
      <w:r w:rsidR="00055A46" w:rsidRPr="000A451C">
        <w:instrText xml:space="preserve">" \l1 </w:instrText>
      </w:r>
      <w:r w:rsidRPr="000A451C">
        <w:rPr>
          <w:rStyle w:val="Level1asHeadingtext"/>
        </w:rPr>
        <w:fldChar w:fldCharType="end"/>
      </w:r>
      <w:bookmarkStart w:id="99" w:name="_Ref190506403"/>
      <w:r w:rsidR="00055A46" w:rsidRPr="000A451C">
        <w:rPr>
          <w:rStyle w:val="Level1asHeadingtext"/>
        </w:rPr>
        <w:t>CORRUPT GIFTS AND PAYMENTS OF COMMISSIO</w:t>
      </w:r>
      <w:bookmarkEnd w:id="90"/>
      <w:r w:rsidR="00055A46" w:rsidRPr="000A451C">
        <w:rPr>
          <w:rStyle w:val="Level1asHeadingtext"/>
        </w:rPr>
        <w:t>n</w:t>
      </w:r>
      <w:bookmarkEnd w:id="91"/>
      <w:bookmarkEnd w:id="92"/>
      <w:bookmarkEnd w:id="93"/>
      <w:bookmarkEnd w:id="94"/>
      <w:bookmarkEnd w:id="95"/>
      <w:bookmarkEnd w:id="96"/>
      <w:bookmarkEnd w:id="97"/>
      <w:bookmarkEnd w:id="99"/>
    </w:p>
    <w:p w14:paraId="01BB46B1" w14:textId="77777777" w:rsidR="00055A46" w:rsidRPr="000A451C" w:rsidRDefault="00055A46" w:rsidP="00671985">
      <w:pPr>
        <w:pStyle w:val="Level2"/>
        <w:keepNext/>
        <w:widowControl w:val="0"/>
        <w:numPr>
          <w:ilvl w:val="1"/>
          <w:numId w:val="35"/>
        </w:numPr>
        <w:spacing w:line="360" w:lineRule="atLeast"/>
      </w:pPr>
      <w:bookmarkStart w:id="100" w:name="_Ref137871230"/>
      <w:r w:rsidRPr="000A451C">
        <w:t xml:space="preserve">The Provider shall not offer or give, or agree to give, to any employee, agent, servant or representative of the Authority or any other public body or person employed by or on behalf of the Authority or any other public body any gift or consideration of any kind </w:t>
      </w:r>
      <w:r w:rsidRPr="000A451C">
        <w:lastRenderedPageBreak/>
        <w:t xml:space="preserve">which could act as an inducement or reward for doing, refraining from doing, or for having done or refrained from doing, any act in relation to this Framework Agreement, any Call-Off Contract or any other contract with the Authority or any other public body or person employed by or on behalf of the Authority or any other public body (including its award to the Provider, execution or any rights and obligations contained in it), or for showing or refraining from showing favour or disfavour to any person in relation to any such contract. The attention of the Provider is drawn to the criminal offences under the </w:t>
      </w:r>
      <w:r w:rsidR="00CD7ECC">
        <w:t>Bribery Act 2010</w:t>
      </w:r>
      <w:r w:rsidR="00C62D79" w:rsidRPr="00C62D79">
        <w:t xml:space="preserve"> </w:t>
      </w:r>
      <w:r w:rsidR="00C62D79">
        <w:t xml:space="preserve">and </w:t>
      </w:r>
      <w:r w:rsidR="00C62D79" w:rsidRPr="009E25FE">
        <w:t>Section 117(2) of the Local Government Act 1972</w:t>
      </w:r>
      <w:r w:rsidRPr="000A451C">
        <w:t>.</w:t>
      </w:r>
      <w:bookmarkEnd w:id="100"/>
    </w:p>
    <w:p w14:paraId="0893A5AF" w14:textId="77777777" w:rsidR="00055A46" w:rsidRPr="000A451C" w:rsidRDefault="00055A46" w:rsidP="00EF068F">
      <w:pPr>
        <w:pStyle w:val="Level2"/>
        <w:widowControl w:val="0"/>
        <w:numPr>
          <w:ilvl w:val="1"/>
          <w:numId w:val="35"/>
        </w:numPr>
        <w:spacing w:line="360" w:lineRule="atLeast"/>
      </w:pPr>
      <w:bookmarkStart w:id="101" w:name="_Ref137871254"/>
      <w:bookmarkStart w:id="102" w:name="_Ref262718757"/>
      <w:r w:rsidRPr="000A451C">
        <w:t xml:space="preserve">The Provider warrants that it has not paid commission nor agreed to pay any commission to the Authority or any other public body or any person employed by or on behalf of the Authority </w:t>
      </w:r>
      <w:bookmarkEnd w:id="101"/>
      <w:r w:rsidRPr="000A451C">
        <w:t>or any other public body in connection with this Framework Agreement, any Call-Off Contract or any other contract with the Authority or any other public body or person employed by or on behalf of the Authority or any other public body.</w:t>
      </w:r>
      <w:bookmarkEnd w:id="102"/>
    </w:p>
    <w:p w14:paraId="2347D297" w14:textId="00364149" w:rsidR="00055A46" w:rsidRPr="000A451C" w:rsidRDefault="00055A46" w:rsidP="00EF068F">
      <w:pPr>
        <w:pStyle w:val="Level2"/>
        <w:widowControl w:val="0"/>
        <w:numPr>
          <w:ilvl w:val="1"/>
          <w:numId w:val="35"/>
        </w:numPr>
        <w:spacing w:line="360" w:lineRule="atLeast"/>
      </w:pPr>
      <w:bookmarkStart w:id="103" w:name="_Ref172375398"/>
      <w:r w:rsidRPr="000A451C">
        <w:t xml:space="preserve">If the Provider, its Staff or any person acting on the Provider's behalf, engages in conduct prohibited by </w:t>
      </w:r>
      <w:r w:rsidR="0048685D" w:rsidRPr="000A451C">
        <w:t>Clause</w:t>
      </w:r>
      <w:r w:rsidRPr="000A451C">
        <w:t xml:space="preserve">s </w:t>
      </w:r>
      <w:r w:rsidR="00CA1297">
        <w:fldChar w:fldCharType="begin"/>
      </w:r>
      <w:r w:rsidR="00CA1297">
        <w:instrText xml:space="preserve"> REF _Ref137871230 \r \h  \* MERGEFORMAT </w:instrText>
      </w:r>
      <w:r w:rsidR="00CA1297">
        <w:fldChar w:fldCharType="separate"/>
      </w:r>
      <w:r w:rsidR="00CC5174">
        <w:t>14.1</w:t>
      </w:r>
      <w:r w:rsidR="00CA1297">
        <w:fldChar w:fldCharType="end"/>
      </w:r>
      <w:r w:rsidRPr="000A451C">
        <w:t xml:space="preserve"> or </w:t>
      </w:r>
      <w:r w:rsidR="00CA1297">
        <w:fldChar w:fldCharType="begin"/>
      </w:r>
      <w:r w:rsidR="00CA1297">
        <w:instrText xml:space="preserve"> REF _Ref262718757 \r \h  \* MERGEFORMAT </w:instrText>
      </w:r>
      <w:r w:rsidR="00CA1297">
        <w:fldChar w:fldCharType="separate"/>
      </w:r>
      <w:r w:rsidR="00CC5174">
        <w:t>14.2</w:t>
      </w:r>
      <w:r w:rsidR="00CA1297">
        <w:fldChar w:fldCharType="end"/>
      </w:r>
      <w:r w:rsidR="00B940A9" w:rsidRPr="000A451C">
        <w:t xml:space="preserve"> </w:t>
      </w:r>
      <w:r w:rsidRPr="000A451C">
        <w:t xml:space="preserve">above or commits any offence under the </w:t>
      </w:r>
      <w:r w:rsidR="00CD7ECC">
        <w:t>Bribery Act 2010</w:t>
      </w:r>
      <w:r w:rsidRPr="000A451C">
        <w:t xml:space="preserve"> </w:t>
      </w:r>
      <w:r w:rsidR="00D455E4" w:rsidRPr="009E25FE">
        <w:t>or Section 117(2) of the Local Government Act 1972</w:t>
      </w:r>
      <w:r w:rsidR="00D455E4">
        <w:t xml:space="preserve"> </w:t>
      </w:r>
      <w:r w:rsidRPr="000A451C">
        <w:t>the Authority may</w:t>
      </w:r>
      <w:bookmarkEnd w:id="103"/>
      <w:r w:rsidR="00A856FA">
        <w:t>:</w:t>
      </w:r>
    </w:p>
    <w:p w14:paraId="1566B52E" w14:textId="77777777" w:rsidR="00055A46" w:rsidRPr="000A451C" w:rsidRDefault="00055A46" w:rsidP="00EF068F">
      <w:pPr>
        <w:pStyle w:val="Level3"/>
        <w:widowControl w:val="0"/>
        <w:numPr>
          <w:ilvl w:val="2"/>
          <w:numId w:val="35"/>
        </w:numPr>
        <w:spacing w:line="360" w:lineRule="atLeast"/>
      </w:pPr>
      <w:r w:rsidRPr="000A451C">
        <w:t>terminate the Framework Agreement with immediate effect by giving notice in writing to the Provider and recover from the Provider the amount of any loss suffered by the Authority resulting from the termination; or</w:t>
      </w:r>
    </w:p>
    <w:p w14:paraId="20415122" w14:textId="77777777" w:rsidR="00055A46" w:rsidRPr="000A451C" w:rsidRDefault="00055A46" w:rsidP="00EF068F">
      <w:pPr>
        <w:pStyle w:val="Level3"/>
        <w:widowControl w:val="0"/>
        <w:numPr>
          <w:ilvl w:val="2"/>
          <w:numId w:val="35"/>
        </w:numPr>
        <w:spacing w:line="360" w:lineRule="atLeast"/>
      </w:pPr>
      <w:r w:rsidRPr="000A451C">
        <w:t xml:space="preserve">recover in full from the Provider and the Provider shall indemnify the Authority in full from and against any other loss sustained by the Authority in consequence of any breach of this </w:t>
      </w:r>
      <w:r w:rsidR="0048685D" w:rsidRPr="000A451C">
        <w:t>Clause</w:t>
      </w:r>
      <w:r w:rsidRPr="000A451C">
        <w:t>, whether or not the Framework Agreement has been terminated.</w:t>
      </w:r>
    </w:p>
    <w:bookmarkStart w:id="104" w:name="_Ref172371849"/>
    <w:bookmarkStart w:id="105" w:name="_Ref173128661"/>
    <w:bookmarkStart w:id="106" w:name="_Ref173296159"/>
    <w:bookmarkStart w:id="107" w:name="_Ref190232839"/>
    <w:bookmarkStart w:id="108" w:name="_Ref190497623"/>
    <w:bookmarkStart w:id="109" w:name="_Ref190502760"/>
    <w:bookmarkStart w:id="110" w:name="_Ref190505882"/>
    <w:p w14:paraId="04D25604" w14:textId="3C7348DD" w:rsidR="00055A46" w:rsidRPr="000A451C" w:rsidRDefault="00CA1297" w:rsidP="00637EB8">
      <w:pPr>
        <w:pStyle w:val="NormalIndent"/>
        <w:keepNext/>
        <w:widowControl w:val="0"/>
        <w:spacing w:after="240" w:line="360" w:lineRule="atLeast"/>
      </w:pPr>
      <w:r w:rsidRPr="000A451C">
        <w:rPr>
          <w:rStyle w:val="Level1asHeadingtext"/>
        </w:rPr>
        <w:fldChar w:fldCharType="begin"/>
      </w:r>
      <w:r w:rsidR="00055A46" w:rsidRPr="000A451C">
        <w:instrText xml:space="preserve">  TC "</w:instrText>
      </w:r>
      <w:r w:rsidR="005C74C2">
        <w:fldChar w:fldCharType="begin"/>
      </w:r>
      <w:r w:rsidR="005C74C2">
        <w:instrText xml:space="preserve"> REF _Ref190506404 \r  \* MERGEFORMAT </w:instrText>
      </w:r>
      <w:r w:rsidR="005C74C2">
        <w:fldChar w:fldCharType="separate"/>
      </w:r>
      <w:bookmarkStart w:id="111" w:name="_Toc190686696"/>
      <w:r w:rsidR="00CC5174">
        <w:instrText>15</w:instrText>
      </w:r>
      <w:r w:rsidR="005C74C2">
        <w:fldChar w:fldCharType="end"/>
      </w:r>
      <w:r w:rsidR="00055A46" w:rsidRPr="000A451C">
        <w:tab/>
        <w:instrText>CONFLICTS OF INTEREST</w:instrText>
      </w:r>
      <w:bookmarkEnd w:id="111"/>
      <w:r w:rsidR="00055A46" w:rsidRPr="000A451C">
        <w:instrText xml:space="preserve">" \l1 </w:instrText>
      </w:r>
      <w:r w:rsidRPr="000A451C">
        <w:rPr>
          <w:rStyle w:val="Level1asHeadingtext"/>
        </w:rPr>
        <w:fldChar w:fldCharType="end"/>
      </w:r>
      <w:bookmarkStart w:id="112" w:name="_Ref190506404"/>
      <w:r w:rsidR="00055A46" w:rsidRPr="000A451C">
        <w:rPr>
          <w:rStyle w:val="Level1asHeadingtext"/>
        </w:rPr>
        <w:t>CONFLICTS OF INTEREST</w:t>
      </w:r>
      <w:bookmarkEnd w:id="104"/>
      <w:bookmarkEnd w:id="105"/>
      <w:bookmarkEnd w:id="106"/>
      <w:bookmarkEnd w:id="107"/>
      <w:bookmarkEnd w:id="108"/>
      <w:bookmarkEnd w:id="109"/>
      <w:bookmarkEnd w:id="110"/>
      <w:bookmarkEnd w:id="112"/>
    </w:p>
    <w:p w14:paraId="143A8C51" w14:textId="77777777" w:rsidR="00055A46" w:rsidRPr="000A451C" w:rsidRDefault="00055A46" w:rsidP="00637EB8">
      <w:pPr>
        <w:pStyle w:val="Level2"/>
        <w:keepNext/>
        <w:widowControl w:val="0"/>
        <w:numPr>
          <w:ilvl w:val="1"/>
          <w:numId w:val="35"/>
        </w:numPr>
        <w:spacing w:line="360" w:lineRule="atLeast"/>
      </w:pPr>
      <w:bookmarkStart w:id="113" w:name="_Ref172375412"/>
      <w:r w:rsidRPr="000A451C">
        <w:t xml:space="preserve">The Provider shall take appropriate steps to ensure that neither the Provider nor any Staff are placed in a position where (in the reasonable opinion of the Authority) there is or may be an actual conflict, or a potential conflict, between the pecuniary or personal interests of the Provider or Staff and the duties owed to the Authority and </w:t>
      </w:r>
      <w:r w:rsidR="0073760B">
        <w:t>the</w:t>
      </w:r>
      <w:r w:rsidR="0073760B" w:rsidRPr="000A451C">
        <w:t xml:space="preserve"> </w:t>
      </w:r>
      <w:r w:rsidR="00A3731A">
        <w:t>Contracting Schools</w:t>
      </w:r>
      <w:r w:rsidRPr="000A451C">
        <w:t xml:space="preserve"> under the provisions of this Framework Agreement or any Call-Off Contract.</w:t>
      </w:r>
      <w:bookmarkEnd w:id="113"/>
    </w:p>
    <w:p w14:paraId="2525CBBE" w14:textId="2DBF263B" w:rsidR="00055A46" w:rsidRPr="000A451C" w:rsidRDefault="00055A46" w:rsidP="00EF068F">
      <w:pPr>
        <w:pStyle w:val="Level2"/>
        <w:widowControl w:val="0"/>
        <w:numPr>
          <w:ilvl w:val="1"/>
          <w:numId w:val="35"/>
        </w:numPr>
        <w:spacing w:line="360" w:lineRule="atLeast"/>
      </w:pPr>
      <w:r w:rsidRPr="000A451C">
        <w:t xml:space="preserve">The Provider shall promptly notify and provide full particulars to the Authority or the relevant </w:t>
      </w:r>
      <w:r w:rsidR="00A3731A">
        <w:t>Contracting School</w:t>
      </w:r>
      <w:r w:rsidRPr="000A451C">
        <w:t xml:space="preserve"> if such conflict referred to in </w:t>
      </w:r>
      <w:r w:rsidR="0048685D" w:rsidRPr="000A451C">
        <w:t>Clause</w:t>
      </w:r>
      <w:r w:rsidRPr="000A451C">
        <w:t xml:space="preserve"> </w:t>
      </w:r>
      <w:r w:rsidR="00CA1297">
        <w:fldChar w:fldCharType="begin"/>
      </w:r>
      <w:r w:rsidR="00CA1297">
        <w:instrText xml:space="preserve"> REF _Ref172375412 \r \h  \* MERGEFORMAT </w:instrText>
      </w:r>
      <w:r w:rsidR="00CA1297">
        <w:fldChar w:fldCharType="separate"/>
      </w:r>
      <w:r w:rsidR="00CC5174">
        <w:t>15.1</w:t>
      </w:r>
      <w:r w:rsidR="00CA1297">
        <w:fldChar w:fldCharType="end"/>
      </w:r>
      <w:r w:rsidR="00EF068F" w:rsidRPr="000A451C">
        <w:t xml:space="preserve"> </w:t>
      </w:r>
      <w:r w:rsidRPr="000A451C">
        <w:t xml:space="preserve">above arises or is </w:t>
      </w:r>
      <w:r w:rsidRPr="000A451C">
        <w:lastRenderedPageBreak/>
        <w:t xml:space="preserve">reasonably foreseeable to arise. </w:t>
      </w:r>
    </w:p>
    <w:p w14:paraId="3605FEB8" w14:textId="77777777" w:rsidR="00055A46" w:rsidRPr="00F87FDC" w:rsidRDefault="00055A46" w:rsidP="00EF068F">
      <w:pPr>
        <w:pStyle w:val="Level2"/>
        <w:widowControl w:val="0"/>
        <w:numPr>
          <w:ilvl w:val="1"/>
          <w:numId w:val="35"/>
        </w:numPr>
        <w:spacing w:line="360" w:lineRule="atLeast"/>
      </w:pPr>
      <w:r w:rsidRPr="000A451C">
        <w:t xml:space="preserve">The Authority reserves the right to terminate this Framework Agreement immediately by giving notice in writing to the Provider and/or to take such other steps it deems necessary where, in the reasonable opinion of the Authority, there is or may be an actual conflict, or a potential conflict, between the pecuniary or personal interests of the Provider and the duties owed to the Authority under the provisions of this Framework Agreement or any Call-Off Contract. The action of the Authority pursuant to this </w:t>
      </w:r>
      <w:r w:rsidR="0048685D" w:rsidRPr="000A451C">
        <w:t>Clause</w:t>
      </w:r>
      <w:r w:rsidRPr="000A451C">
        <w:t xml:space="preserve"> shall not prejudice or affect any right of action or remedy which shall have accrued or shall </w:t>
      </w:r>
      <w:r w:rsidRPr="00F87FDC">
        <w:t>thereafter accrue to the Authority.</w:t>
      </w:r>
    </w:p>
    <w:p w14:paraId="1F09AE01" w14:textId="77777777" w:rsidR="00055A46" w:rsidRPr="00F87FDC" w:rsidRDefault="00055A46" w:rsidP="00EF068F">
      <w:pPr>
        <w:pStyle w:val="Level2"/>
        <w:widowControl w:val="0"/>
        <w:numPr>
          <w:ilvl w:val="1"/>
          <w:numId w:val="35"/>
        </w:numPr>
        <w:spacing w:line="360" w:lineRule="atLeast"/>
      </w:pPr>
      <w:r w:rsidRPr="00F87FDC">
        <w:t xml:space="preserve">This </w:t>
      </w:r>
      <w:r w:rsidR="0048685D" w:rsidRPr="00F87FDC">
        <w:t>Clause</w:t>
      </w:r>
      <w:r w:rsidRPr="00F87FDC">
        <w:t xml:space="preserve"> shall apply during the </w:t>
      </w:r>
      <w:r w:rsidR="00134961">
        <w:t>Framework Term</w:t>
      </w:r>
      <w:r w:rsidRPr="00F87FDC">
        <w:t xml:space="preserve"> and for a period of two (2) years</w:t>
      </w:r>
      <w:r w:rsidR="00B17DEE" w:rsidRPr="00F87FDC">
        <w:t xml:space="preserve"> </w:t>
      </w:r>
      <w:r w:rsidRPr="00F87FDC">
        <w:t xml:space="preserve">after its termination or expiry.  </w:t>
      </w:r>
    </w:p>
    <w:bookmarkStart w:id="114" w:name="_Ref172371867"/>
    <w:bookmarkStart w:id="115" w:name="_Ref172601207"/>
    <w:bookmarkStart w:id="116" w:name="_Ref173128662"/>
    <w:bookmarkStart w:id="117" w:name="_Ref173296160"/>
    <w:bookmarkStart w:id="118" w:name="_Ref190232840"/>
    <w:bookmarkStart w:id="119" w:name="_Ref190497624"/>
    <w:bookmarkStart w:id="120" w:name="_Ref190502761"/>
    <w:bookmarkStart w:id="121" w:name="_Ref190505883"/>
    <w:p w14:paraId="51650D5E" w14:textId="192A6EA4" w:rsidR="00055A46" w:rsidRPr="00F87FDC" w:rsidRDefault="00CA1297" w:rsidP="00EF068F">
      <w:pPr>
        <w:pStyle w:val="NormalIndent"/>
        <w:widowControl w:val="0"/>
        <w:spacing w:after="240" w:line="360" w:lineRule="atLeast"/>
      </w:pPr>
      <w:r w:rsidRPr="00F87FDC">
        <w:rPr>
          <w:rStyle w:val="Level1asHeadingtext"/>
        </w:rPr>
        <w:fldChar w:fldCharType="begin"/>
      </w:r>
      <w:r w:rsidR="00055A46" w:rsidRPr="00F87FDC">
        <w:instrText xml:space="preserve">  TC "</w:instrText>
      </w:r>
      <w:r w:rsidR="005C74C2">
        <w:fldChar w:fldCharType="begin"/>
      </w:r>
      <w:r w:rsidR="005C74C2">
        <w:instrText xml:space="preserve"> REF _Ref190506405 \r  \* MERGEFORMAT </w:instrText>
      </w:r>
      <w:r w:rsidR="005C74C2">
        <w:fldChar w:fldCharType="separate"/>
      </w:r>
      <w:bookmarkStart w:id="122" w:name="_Toc190686697"/>
      <w:r w:rsidR="00CC5174">
        <w:instrText>16</w:instrText>
      </w:r>
      <w:r w:rsidR="005C74C2">
        <w:fldChar w:fldCharType="end"/>
      </w:r>
      <w:r w:rsidR="00055A46" w:rsidRPr="00F87FDC">
        <w:tab/>
        <w:instrText>SAFEGUARD AGAINST FRAUD</w:instrText>
      </w:r>
      <w:bookmarkEnd w:id="122"/>
      <w:r w:rsidR="00055A46" w:rsidRPr="00F87FDC">
        <w:instrText xml:space="preserve">" \l1 </w:instrText>
      </w:r>
      <w:r w:rsidRPr="00F87FDC">
        <w:rPr>
          <w:rStyle w:val="Level1asHeadingtext"/>
        </w:rPr>
        <w:fldChar w:fldCharType="end"/>
      </w:r>
      <w:bookmarkStart w:id="123" w:name="_Ref190506405"/>
      <w:r w:rsidR="00055A46" w:rsidRPr="00F87FDC">
        <w:rPr>
          <w:rStyle w:val="Level1asHeadingtext"/>
        </w:rPr>
        <w:t>SAFEGUARD AGAINST FRAUD</w:t>
      </w:r>
      <w:bookmarkEnd w:id="114"/>
      <w:bookmarkEnd w:id="115"/>
      <w:bookmarkEnd w:id="116"/>
      <w:bookmarkEnd w:id="117"/>
      <w:bookmarkEnd w:id="118"/>
      <w:bookmarkEnd w:id="119"/>
      <w:bookmarkEnd w:id="120"/>
      <w:bookmarkEnd w:id="121"/>
      <w:bookmarkEnd w:id="123"/>
    </w:p>
    <w:p w14:paraId="2CBEA10C" w14:textId="77777777" w:rsidR="00055A46" w:rsidRPr="00F87FDC" w:rsidRDefault="00055A46" w:rsidP="00EF068F">
      <w:pPr>
        <w:pStyle w:val="NormalIndent"/>
        <w:widowControl w:val="0"/>
        <w:numPr>
          <w:ilvl w:val="1"/>
          <w:numId w:val="35"/>
        </w:numPr>
        <w:spacing w:after="240" w:line="360" w:lineRule="atLeast"/>
      </w:pPr>
      <w:bookmarkStart w:id="124" w:name="_Toc22186548"/>
      <w:r w:rsidRPr="00F87FDC">
        <w:t xml:space="preserve">The Provider shall safeguard the Authority and any </w:t>
      </w:r>
      <w:r w:rsidR="00A3731A" w:rsidRPr="00F87FDC">
        <w:t>Contracting School</w:t>
      </w:r>
      <w:r w:rsidRPr="00F87FDC">
        <w:t xml:space="preserve">'s funding of the Framework Agreement and any Call-Off Contract against Fraud generally and, in particular, Fraud on the part of the Provider or its Staff. The Provider shall notify the Authority or the relevant </w:t>
      </w:r>
      <w:r w:rsidR="00A3731A" w:rsidRPr="00F87FDC">
        <w:t>Contracting School</w:t>
      </w:r>
      <w:r w:rsidRPr="00F87FDC">
        <w:t xml:space="preserve"> immediately if it has reason to suspect that any Fraud has occurred or is occurring or is likely to occur.</w:t>
      </w:r>
      <w:bookmarkEnd w:id="124"/>
      <w:r w:rsidR="00677410" w:rsidRPr="00F87FDC">
        <w:t xml:space="preserve"> </w:t>
      </w:r>
    </w:p>
    <w:bookmarkStart w:id="125" w:name="_Ref172371880"/>
    <w:bookmarkStart w:id="126" w:name="_Ref172626087"/>
    <w:bookmarkStart w:id="127" w:name="_Ref173128663"/>
    <w:bookmarkStart w:id="128" w:name="_Ref173296161"/>
    <w:bookmarkStart w:id="129" w:name="_Ref190232841"/>
    <w:bookmarkStart w:id="130" w:name="_Ref190497625"/>
    <w:bookmarkStart w:id="131" w:name="_Ref190502762"/>
    <w:bookmarkStart w:id="132" w:name="_Ref190505884"/>
    <w:p w14:paraId="2835114B" w14:textId="0BE34ED1" w:rsidR="00055A46" w:rsidRPr="000A451C" w:rsidRDefault="00CA1297" w:rsidP="00EF068F">
      <w:pPr>
        <w:pStyle w:val="NormalIndent"/>
        <w:widowControl w:val="0"/>
        <w:spacing w:after="240" w:line="360" w:lineRule="atLeast"/>
      </w:pPr>
      <w:r w:rsidRPr="00F87FDC">
        <w:rPr>
          <w:rStyle w:val="Level1asHeadingtext"/>
        </w:rPr>
        <w:fldChar w:fldCharType="begin"/>
      </w:r>
      <w:r w:rsidR="00055A46" w:rsidRPr="00F87FDC">
        <w:instrText xml:space="preserve">  TC "</w:instrText>
      </w:r>
      <w:r w:rsidR="005C74C2">
        <w:fldChar w:fldCharType="begin"/>
      </w:r>
      <w:r w:rsidR="005C74C2">
        <w:instrText xml:space="preserve"> REF _Ref190506406 \r  \* MERGEFORMAT </w:instrText>
      </w:r>
      <w:r w:rsidR="005C74C2">
        <w:fldChar w:fldCharType="separate"/>
      </w:r>
      <w:bookmarkStart w:id="133" w:name="_Toc190686698"/>
      <w:r w:rsidR="00CC5174">
        <w:instrText>17</w:instrText>
      </w:r>
      <w:r w:rsidR="005C74C2">
        <w:fldChar w:fldCharType="end"/>
      </w:r>
      <w:r w:rsidR="00055A46" w:rsidRPr="00F87FDC">
        <w:tab/>
        <w:instrText>CALL-OFF CONTRACT PERFORMANCE</w:instrText>
      </w:r>
      <w:bookmarkEnd w:id="133"/>
      <w:r w:rsidR="00055A46" w:rsidRPr="00F87FDC">
        <w:instrText xml:space="preserve">" \l1 </w:instrText>
      </w:r>
      <w:r w:rsidRPr="00F87FDC">
        <w:rPr>
          <w:rStyle w:val="Level1asHeadingtext"/>
        </w:rPr>
        <w:fldChar w:fldCharType="end"/>
      </w:r>
      <w:bookmarkStart w:id="134" w:name="_Ref190506406"/>
      <w:r w:rsidR="00055A46" w:rsidRPr="00F87FDC">
        <w:rPr>
          <w:rStyle w:val="Level1asHeadingtext"/>
        </w:rPr>
        <w:t>CALL-OFF CONTRACT</w:t>
      </w:r>
      <w:r w:rsidR="00055A46" w:rsidRPr="000A451C">
        <w:rPr>
          <w:rStyle w:val="Level1asHeadingtext"/>
        </w:rPr>
        <w:t xml:space="preserve"> PERFORMANCE</w:t>
      </w:r>
      <w:bookmarkEnd w:id="125"/>
      <w:bookmarkEnd w:id="126"/>
      <w:bookmarkEnd w:id="127"/>
      <w:bookmarkEnd w:id="128"/>
      <w:bookmarkEnd w:id="129"/>
      <w:bookmarkEnd w:id="130"/>
      <w:bookmarkEnd w:id="131"/>
      <w:bookmarkEnd w:id="132"/>
      <w:bookmarkEnd w:id="134"/>
    </w:p>
    <w:p w14:paraId="16E52C1C" w14:textId="77777777" w:rsidR="00055A46" w:rsidRPr="000A451C" w:rsidRDefault="00055A46" w:rsidP="00EF068F">
      <w:pPr>
        <w:pStyle w:val="Level2"/>
        <w:widowControl w:val="0"/>
        <w:numPr>
          <w:ilvl w:val="1"/>
          <w:numId w:val="35"/>
        </w:numPr>
        <w:spacing w:line="360" w:lineRule="atLeast"/>
      </w:pPr>
      <w:r w:rsidRPr="000A451C">
        <w:t xml:space="preserve">The Provider shall perform all Call-Off Contracts entered into with </w:t>
      </w:r>
      <w:r w:rsidR="00706AD2">
        <w:t xml:space="preserve">the Authority and/or </w:t>
      </w:r>
      <w:r w:rsidRPr="000A451C">
        <w:t xml:space="preserve">any </w:t>
      </w:r>
      <w:r w:rsidR="00A3731A">
        <w:t>Contracting School</w:t>
      </w:r>
      <w:r w:rsidRPr="000A451C">
        <w:t xml:space="preserve"> in accordance with</w:t>
      </w:r>
      <w:r w:rsidR="00A856FA">
        <w:t>:</w:t>
      </w:r>
    </w:p>
    <w:p w14:paraId="70D9FB0C" w14:textId="77777777" w:rsidR="00055A46" w:rsidRPr="000A451C" w:rsidRDefault="00055A46" w:rsidP="00EF068F">
      <w:pPr>
        <w:pStyle w:val="Level3"/>
        <w:widowControl w:val="0"/>
        <w:numPr>
          <w:ilvl w:val="2"/>
          <w:numId w:val="35"/>
        </w:numPr>
        <w:spacing w:line="360" w:lineRule="atLeast"/>
      </w:pPr>
      <w:bookmarkStart w:id="135" w:name="_Ref137952539"/>
      <w:r w:rsidRPr="000A451C">
        <w:t>the requirements of this Framework Agreement; and</w:t>
      </w:r>
    </w:p>
    <w:p w14:paraId="7580E322" w14:textId="77777777" w:rsidR="00055A46" w:rsidRPr="000A451C" w:rsidRDefault="00055A46" w:rsidP="00EF068F">
      <w:pPr>
        <w:pStyle w:val="Level3"/>
        <w:widowControl w:val="0"/>
        <w:numPr>
          <w:ilvl w:val="2"/>
          <w:numId w:val="35"/>
        </w:numPr>
        <w:spacing w:line="360" w:lineRule="atLeast"/>
      </w:pPr>
      <w:r w:rsidRPr="000A451C">
        <w:t>the terms and conditions of the respective Call-Off Contracts.</w:t>
      </w:r>
    </w:p>
    <w:p w14:paraId="6C967F38" w14:textId="2E65C5D4" w:rsidR="001416D3" w:rsidRDefault="001416D3" w:rsidP="00EF068F">
      <w:pPr>
        <w:pStyle w:val="Level2"/>
        <w:widowControl w:val="0"/>
        <w:numPr>
          <w:ilvl w:val="1"/>
          <w:numId w:val="35"/>
        </w:numPr>
        <w:spacing w:line="360" w:lineRule="atLeast"/>
      </w:pPr>
      <w:r>
        <w:t xml:space="preserve">The Provider shall </w:t>
      </w:r>
      <w:r w:rsidR="00255C42">
        <w:t xml:space="preserve">ensure that a sufficient number of area managers are </w:t>
      </w:r>
      <w:r w:rsidR="00F87FDC">
        <w:t xml:space="preserve">made available to perform the obligations specified in </w:t>
      </w:r>
      <w:r w:rsidR="001305CC" w:rsidRPr="00970129">
        <w:t xml:space="preserve">paragraph </w:t>
      </w:r>
      <w:r w:rsidR="000E7181">
        <w:t>6</w:t>
      </w:r>
      <w:r w:rsidR="001305CC" w:rsidRPr="00970129">
        <w:t>.1</w:t>
      </w:r>
      <w:r w:rsidR="00255C42">
        <w:t xml:space="preserve"> of the </w:t>
      </w:r>
      <w:r w:rsidR="001C4378">
        <w:t xml:space="preserve">Schools Catering Service </w:t>
      </w:r>
      <w:r w:rsidR="00255C42">
        <w:t>Spec</w:t>
      </w:r>
      <w:r w:rsidR="00F87FDC">
        <w:t>i</w:t>
      </w:r>
      <w:r w:rsidR="00255C42">
        <w:t>fication</w:t>
      </w:r>
      <w:r w:rsidR="00F87FDC">
        <w:t>.</w:t>
      </w:r>
    </w:p>
    <w:p w14:paraId="649B6886" w14:textId="77777777" w:rsidR="00055A46" w:rsidRPr="006F1D66" w:rsidRDefault="00055A46" w:rsidP="00EF068F">
      <w:pPr>
        <w:pStyle w:val="Level2"/>
        <w:widowControl w:val="0"/>
        <w:numPr>
          <w:ilvl w:val="1"/>
          <w:numId w:val="35"/>
        </w:numPr>
        <w:spacing w:line="360" w:lineRule="atLeast"/>
      </w:pPr>
      <w:r w:rsidRPr="000A451C">
        <w:t xml:space="preserve">In the event of, and only to the extent of, any conflict between the terms and conditions of this Framework Agreement and the terms and conditions of a Call-Off Contract, the terms and </w:t>
      </w:r>
      <w:r w:rsidRPr="006F1D66">
        <w:t>conditions of this Framework Agreement shall prevail.</w:t>
      </w:r>
    </w:p>
    <w:bookmarkStart w:id="136" w:name="_Ref173128664"/>
    <w:bookmarkStart w:id="137" w:name="_Ref172371924"/>
    <w:bookmarkStart w:id="138" w:name="_Ref173296162"/>
    <w:bookmarkStart w:id="139" w:name="_Ref190232842"/>
    <w:bookmarkStart w:id="140" w:name="_Ref190497626"/>
    <w:bookmarkStart w:id="141" w:name="_Ref190502763"/>
    <w:bookmarkStart w:id="142" w:name="_Ref190505885"/>
    <w:bookmarkEnd w:id="135"/>
    <w:p w14:paraId="3905CD26" w14:textId="2A53551C" w:rsidR="00055A46" w:rsidRPr="006F1D66" w:rsidRDefault="00CA1297" w:rsidP="00EF068F">
      <w:pPr>
        <w:pStyle w:val="NormalIndent"/>
        <w:widowControl w:val="0"/>
        <w:spacing w:after="240" w:line="360" w:lineRule="atLeast"/>
      </w:pPr>
      <w:r w:rsidRPr="006F1D66">
        <w:rPr>
          <w:rStyle w:val="Level1asHeadingtext"/>
        </w:rPr>
        <w:fldChar w:fldCharType="begin"/>
      </w:r>
      <w:r w:rsidR="00055A46" w:rsidRPr="006F1D66">
        <w:instrText xml:space="preserve">  TC "</w:instrText>
      </w:r>
      <w:r w:rsidR="005C74C2">
        <w:fldChar w:fldCharType="begin"/>
      </w:r>
      <w:r w:rsidR="005C74C2">
        <w:instrText xml:space="preserve"> REF _Ref190506407 \r  \* MERGEFORMAT </w:instrText>
      </w:r>
      <w:r w:rsidR="005C74C2">
        <w:fldChar w:fldCharType="separate"/>
      </w:r>
      <w:bookmarkStart w:id="143" w:name="_Toc190686699"/>
      <w:r w:rsidR="00CC5174">
        <w:instrText>18</w:instrText>
      </w:r>
      <w:r w:rsidR="005C74C2">
        <w:fldChar w:fldCharType="end"/>
      </w:r>
      <w:r w:rsidR="00055A46" w:rsidRPr="006F1D66">
        <w:tab/>
        <w:instrText>PRICES FOR SERVICES</w:instrText>
      </w:r>
      <w:bookmarkEnd w:id="143"/>
      <w:r w:rsidR="00055A46" w:rsidRPr="006F1D66">
        <w:instrText xml:space="preserve">" \l1 </w:instrText>
      </w:r>
      <w:r w:rsidRPr="006F1D66">
        <w:rPr>
          <w:rStyle w:val="Level1asHeadingtext"/>
        </w:rPr>
        <w:fldChar w:fldCharType="end"/>
      </w:r>
      <w:bookmarkStart w:id="144" w:name="_Ref190506407"/>
      <w:r w:rsidR="00055A46" w:rsidRPr="006F1D66">
        <w:rPr>
          <w:rStyle w:val="Level1asHeadingtext"/>
        </w:rPr>
        <w:t>PRICES FOR SERVICES</w:t>
      </w:r>
      <w:bookmarkEnd w:id="136"/>
      <w:bookmarkEnd w:id="137"/>
      <w:bookmarkEnd w:id="138"/>
      <w:bookmarkEnd w:id="139"/>
      <w:bookmarkEnd w:id="140"/>
      <w:bookmarkEnd w:id="141"/>
      <w:bookmarkEnd w:id="142"/>
      <w:bookmarkEnd w:id="144"/>
    </w:p>
    <w:p w14:paraId="2E9BF6EF" w14:textId="77777777" w:rsidR="00055A46" w:rsidRPr="006F1D66" w:rsidRDefault="00055A46" w:rsidP="00EF068F">
      <w:pPr>
        <w:pStyle w:val="Level2"/>
        <w:widowControl w:val="0"/>
        <w:numPr>
          <w:ilvl w:val="1"/>
          <w:numId w:val="35"/>
        </w:numPr>
        <w:spacing w:line="360" w:lineRule="atLeast"/>
        <w:rPr>
          <w:rFonts w:ascii="Courier New" w:hAnsi="Courier New" w:cs="Courier New"/>
          <w:b/>
          <w:i/>
        </w:rPr>
      </w:pPr>
      <w:r w:rsidRPr="006F1D66">
        <w:t xml:space="preserve">The prices offered by the Provider for Call Off Contracts to </w:t>
      </w:r>
      <w:r w:rsidR="000E7181">
        <w:t xml:space="preserve">the Authority and/or </w:t>
      </w:r>
      <w:r w:rsidR="00A3731A" w:rsidRPr="006F1D66">
        <w:lastRenderedPageBreak/>
        <w:t>Contracting Schools</w:t>
      </w:r>
      <w:r w:rsidRPr="006F1D66">
        <w:t xml:space="preserve"> for Services shall be the prices listed in the </w:t>
      </w:r>
      <w:r w:rsidR="000B4CD6" w:rsidRPr="006F1D66">
        <w:t>Pricing Matrices</w:t>
      </w:r>
      <w:r w:rsidR="000B4CD6" w:rsidRPr="006F1D66" w:rsidDel="000B4CD6">
        <w:t xml:space="preserve"> </w:t>
      </w:r>
      <w:r w:rsidRPr="006F1D66">
        <w:t xml:space="preserve">for </w:t>
      </w:r>
      <w:r w:rsidR="000E7181">
        <w:t xml:space="preserve">Shire Hall and/or </w:t>
      </w:r>
      <w:r w:rsidRPr="006F1D66">
        <w:t xml:space="preserve">the relevant </w:t>
      </w:r>
      <w:r w:rsidR="006F1D66" w:rsidRPr="006F1D66">
        <w:t>Contracting School</w:t>
      </w:r>
      <w:r w:rsidRPr="006F1D66">
        <w:t xml:space="preserve"> and such prices shall be adjusted in accordance with the provisions of </w:t>
      </w:r>
      <w:r w:rsidR="006F1D66" w:rsidRPr="006F1D66">
        <w:t>the relevant Call-Off Contract.</w:t>
      </w:r>
    </w:p>
    <w:bookmarkStart w:id="145" w:name="_Ref137025974"/>
    <w:bookmarkStart w:id="146" w:name="_Ref173128666"/>
    <w:bookmarkStart w:id="147" w:name="_Ref173296163"/>
    <w:bookmarkStart w:id="148" w:name="_Ref190232843"/>
    <w:bookmarkStart w:id="149" w:name="_Ref190497627"/>
    <w:bookmarkStart w:id="150" w:name="_Ref190502764"/>
    <w:bookmarkStart w:id="151" w:name="_Ref190505886"/>
    <w:p w14:paraId="305CF748" w14:textId="59F4DAF4" w:rsidR="00055A46" w:rsidRPr="006F1D66" w:rsidRDefault="00CA1297" w:rsidP="00EF068F">
      <w:pPr>
        <w:pStyle w:val="NormalIndent"/>
        <w:widowControl w:val="0"/>
        <w:spacing w:after="240" w:line="360" w:lineRule="atLeast"/>
      </w:pPr>
      <w:r w:rsidRPr="006F1D66">
        <w:rPr>
          <w:rStyle w:val="Level1asHeadingtext"/>
        </w:rPr>
        <w:fldChar w:fldCharType="begin"/>
      </w:r>
      <w:r w:rsidR="00055A46" w:rsidRPr="006F1D66">
        <w:instrText xml:space="preserve">  TC "</w:instrText>
      </w:r>
      <w:r w:rsidR="005C74C2">
        <w:fldChar w:fldCharType="begin"/>
      </w:r>
      <w:r w:rsidR="005C74C2">
        <w:instrText xml:space="preserve"> REF _Ref190506408 \r  \* MERGEFORMAT </w:instrText>
      </w:r>
      <w:r w:rsidR="005C74C2">
        <w:fldChar w:fldCharType="separate"/>
      </w:r>
      <w:bookmarkStart w:id="152" w:name="_Toc190686700"/>
      <w:r w:rsidR="00CC5174">
        <w:instrText>19</w:instrText>
      </w:r>
      <w:r w:rsidR="005C74C2">
        <w:fldChar w:fldCharType="end"/>
      </w:r>
      <w:r w:rsidR="00055A46" w:rsidRPr="006F1D66">
        <w:tab/>
        <w:instrText>STATUTORY REQUIREMENTS</w:instrText>
      </w:r>
      <w:bookmarkEnd w:id="152"/>
      <w:r w:rsidR="00055A46" w:rsidRPr="006F1D66">
        <w:instrText xml:space="preserve">" \l1 </w:instrText>
      </w:r>
      <w:r w:rsidRPr="006F1D66">
        <w:rPr>
          <w:rStyle w:val="Level1asHeadingtext"/>
        </w:rPr>
        <w:fldChar w:fldCharType="end"/>
      </w:r>
      <w:bookmarkStart w:id="153" w:name="_Ref190506408"/>
      <w:r w:rsidR="00055A46" w:rsidRPr="006F1D66">
        <w:rPr>
          <w:rStyle w:val="Level1asHeadingtext"/>
        </w:rPr>
        <w:t>STATUTORY REQUIREMENTS</w:t>
      </w:r>
      <w:bookmarkEnd w:id="145"/>
      <w:bookmarkEnd w:id="146"/>
      <w:bookmarkEnd w:id="147"/>
      <w:bookmarkEnd w:id="148"/>
      <w:bookmarkEnd w:id="149"/>
      <w:bookmarkEnd w:id="150"/>
      <w:bookmarkEnd w:id="151"/>
      <w:bookmarkEnd w:id="153"/>
    </w:p>
    <w:p w14:paraId="7987516E" w14:textId="77777777" w:rsidR="00055A46" w:rsidRPr="000A451C" w:rsidRDefault="00055A46" w:rsidP="00EF068F">
      <w:pPr>
        <w:pStyle w:val="NormalIndent"/>
        <w:widowControl w:val="0"/>
        <w:numPr>
          <w:ilvl w:val="1"/>
          <w:numId w:val="35"/>
        </w:numPr>
        <w:spacing w:after="240" w:line="360" w:lineRule="atLeast"/>
      </w:pPr>
      <w:r w:rsidRPr="000A451C">
        <w:t>The Provider shall be responsible for obtaining all licences, authorisations, consents or permits required in relation to the performance of this Framework Agreement and any Call-Off Contract.</w:t>
      </w:r>
    </w:p>
    <w:bookmarkStart w:id="154" w:name="_Ref137025976"/>
    <w:bookmarkStart w:id="155" w:name="_Ref173128667"/>
    <w:bookmarkStart w:id="156" w:name="_Ref173296164"/>
    <w:bookmarkStart w:id="157" w:name="_Ref190232844"/>
    <w:bookmarkStart w:id="158" w:name="_Ref190497628"/>
    <w:bookmarkStart w:id="159" w:name="_Ref190502765"/>
    <w:bookmarkStart w:id="160" w:name="_Ref190505887"/>
    <w:p w14:paraId="574BE5B7" w14:textId="21809CEE" w:rsidR="00055A46" w:rsidRPr="000A451C" w:rsidRDefault="00CA1297" w:rsidP="00CA7A94">
      <w:pPr>
        <w:pStyle w:val="NormalIndent"/>
        <w:keepNext/>
        <w:widowControl w:val="0"/>
        <w:spacing w:after="240" w:line="360" w:lineRule="atLeast"/>
      </w:pPr>
      <w:r w:rsidRPr="000A451C">
        <w:rPr>
          <w:rStyle w:val="Level1asHeadingtext"/>
        </w:rPr>
        <w:fldChar w:fldCharType="begin"/>
      </w:r>
      <w:r w:rsidR="00055A46" w:rsidRPr="000A451C">
        <w:instrText xml:space="preserve">  TC "</w:instrText>
      </w:r>
      <w:r w:rsidR="005C74C2">
        <w:fldChar w:fldCharType="begin"/>
      </w:r>
      <w:r w:rsidR="005C74C2">
        <w:instrText xml:space="preserve"> REF _Ref190506409 \r  \* MERGEFORMAT </w:instrText>
      </w:r>
      <w:r w:rsidR="005C74C2">
        <w:fldChar w:fldCharType="separate"/>
      </w:r>
      <w:bookmarkStart w:id="161" w:name="_Toc190686701"/>
      <w:r w:rsidR="00CC5174">
        <w:instrText>20</w:instrText>
      </w:r>
      <w:r w:rsidR="005C74C2">
        <w:fldChar w:fldCharType="end"/>
      </w:r>
      <w:r w:rsidR="00055A46" w:rsidRPr="000A451C">
        <w:tab/>
        <w:instrText>NON-DISCRIMINATION</w:instrText>
      </w:r>
      <w:bookmarkEnd w:id="161"/>
      <w:r w:rsidR="00055A46" w:rsidRPr="000A451C">
        <w:instrText xml:space="preserve">" \l1 </w:instrText>
      </w:r>
      <w:r w:rsidRPr="000A451C">
        <w:rPr>
          <w:rStyle w:val="Level1asHeadingtext"/>
        </w:rPr>
        <w:fldChar w:fldCharType="end"/>
      </w:r>
      <w:bookmarkStart w:id="162" w:name="_Ref190506409"/>
      <w:r w:rsidR="00055A46" w:rsidRPr="000A451C">
        <w:rPr>
          <w:rStyle w:val="Level1asHeadingtext"/>
        </w:rPr>
        <w:t>NON-DISCRIMINATION</w:t>
      </w:r>
      <w:bookmarkEnd w:id="154"/>
      <w:bookmarkEnd w:id="155"/>
      <w:bookmarkEnd w:id="156"/>
      <w:bookmarkEnd w:id="157"/>
      <w:bookmarkEnd w:id="158"/>
      <w:bookmarkEnd w:id="159"/>
      <w:bookmarkEnd w:id="160"/>
      <w:bookmarkEnd w:id="162"/>
    </w:p>
    <w:p w14:paraId="15B887F5" w14:textId="2446E0B5" w:rsidR="00055A46" w:rsidRPr="000A451C" w:rsidRDefault="005A77AE" w:rsidP="00065C51">
      <w:pPr>
        <w:pStyle w:val="ListParagraph"/>
        <w:numPr>
          <w:ilvl w:val="1"/>
          <w:numId w:val="35"/>
        </w:numPr>
        <w:spacing w:after="240" w:line="360" w:lineRule="atLeast"/>
      </w:pPr>
      <w:bookmarkStart w:id="163" w:name="_Ref262718837"/>
      <w:bookmarkStart w:id="164" w:name="_Ref172550272"/>
      <w:r w:rsidRPr="005A77AE">
        <w:t xml:space="preserve">The </w:t>
      </w:r>
      <w:r>
        <w:t>Provider</w:t>
      </w:r>
      <w:r w:rsidRPr="005A77AE">
        <w:t xml:space="preserve"> shall not unlawfully harass or victimise a person or discriminate either directly or indirectly because of age, disability, gender reassignment, marriage and civil partnership, pregnancy and maternity, race, colour, nationality, ethnic or national origin, religion, or belief, sex, or sexual orientation (the Protected Characteristics) and without prejudice to the generality of the foregoing the </w:t>
      </w:r>
      <w:r w:rsidR="00D32B28">
        <w:t>Provider</w:t>
      </w:r>
      <w:r w:rsidRPr="005A77AE">
        <w:t xml:space="preserve">  shall not unlawfully discriminate within the meaning and scope of the Equality Act 2010, the Human Rights Act 1998 or other relevant legislation, or any statutory modification or re-enactment thereof.</w:t>
      </w:r>
      <w:bookmarkEnd w:id="163"/>
    </w:p>
    <w:p w14:paraId="634479C0" w14:textId="53C1B3CB" w:rsidR="00055A46" w:rsidRPr="000A451C" w:rsidRDefault="00055A46" w:rsidP="00EF068F">
      <w:pPr>
        <w:pStyle w:val="Level2"/>
        <w:widowControl w:val="0"/>
        <w:numPr>
          <w:ilvl w:val="1"/>
          <w:numId w:val="35"/>
        </w:numPr>
        <w:spacing w:line="360" w:lineRule="atLeast"/>
        <w:rPr>
          <w:szCs w:val="24"/>
        </w:rPr>
      </w:pPr>
      <w:r w:rsidRPr="000A451C">
        <w:t xml:space="preserve">The Provider shall take all reasonable steps to secure the observance of </w:t>
      </w:r>
      <w:r w:rsidR="0048685D" w:rsidRPr="000A451C">
        <w:t>Clause</w:t>
      </w:r>
      <w:r w:rsidRPr="000A451C">
        <w:t xml:space="preserve"> </w:t>
      </w:r>
      <w:r w:rsidR="00CA1297">
        <w:fldChar w:fldCharType="begin"/>
      </w:r>
      <w:r w:rsidR="00CA1297">
        <w:instrText xml:space="preserve"> REF _Ref262718837 \r \h  \* MERGEFORMAT </w:instrText>
      </w:r>
      <w:r w:rsidR="00CA1297">
        <w:fldChar w:fldCharType="separate"/>
      </w:r>
      <w:r w:rsidR="00CC5174">
        <w:t>20.1</w:t>
      </w:r>
      <w:r w:rsidR="00CA1297">
        <w:fldChar w:fldCharType="end"/>
      </w:r>
      <w:r w:rsidR="00B940A9" w:rsidRPr="000A451C">
        <w:t xml:space="preserve"> </w:t>
      </w:r>
      <w:r w:rsidRPr="000A451C">
        <w:t xml:space="preserve">by all </w:t>
      </w:r>
      <w:r w:rsidR="004D1114">
        <w:t>Staff</w:t>
      </w:r>
      <w:r w:rsidRPr="000A451C">
        <w:t xml:space="preserve"> and all suppliers and sub-contractors employed </w:t>
      </w:r>
      <w:r w:rsidR="004D1114">
        <w:t xml:space="preserve">by the Provider </w:t>
      </w:r>
      <w:r w:rsidRPr="000A451C">
        <w:t>in the execution of the Framework Agreement.</w:t>
      </w:r>
    </w:p>
    <w:bookmarkStart w:id="165" w:name="_Ref137025956"/>
    <w:bookmarkStart w:id="166" w:name="_Ref173128668"/>
    <w:bookmarkStart w:id="167" w:name="_Ref173296165"/>
    <w:bookmarkStart w:id="168" w:name="_Ref190232845"/>
    <w:bookmarkStart w:id="169" w:name="_Ref190497629"/>
    <w:bookmarkStart w:id="170" w:name="_Ref190502766"/>
    <w:bookmarkStart w:id="171" w:name="_Ref190505888"/>
    <w:bookmarkEnd w:id="164"/>
    <w:p w14:paraId="54FF99FC" w14:textId="491B4338" w:rsidR="00055A46" w:rsidRPr="007C3B42" w:rsidRDefault="00CA1297" w:rsidP="007C3B42">
      <w:pPr>
        <w:pStyle w:val="NormalIndent"/>
        <w:spacing w:after="240" w:line="360" w:lineRule="atLeast"/>
      </w:pPr>
      <w:r w:rsidRPr="007C3B42">
        <w:rPr>
          <w:rStyle w:val="Level1asHeadingtext"/>
        </w:rPr>
        <w:fldChar w:fldCharType="begin"/>
      </w:r>
      <w:r w:rsidR="00055A46" w:rsidRPr="007C3B42">
        <w:instrText xml:space="preserve">  TC "</w:instrText>
      </w:r>
      <w:r w:rsidR="005C74C2">
        <w:fldChar w:fldCharType="begin"/>
      </w:r>
      <w:r w:rsidR="005C74C2">
        <w:instrText xml:space="preserve"> REF _Ref190506410 \r  \* MERGEFORMAT </w:instrText>
      </w:r>
      <w:r w:rsidR="005C74C2">
        <w:fldChar w:fldCharType="separate"/>
      </w:r>
      <w:bookmarkStart w:id="172" w:name="_Toc190686702"/>
      <w:r w:rsidR="00CC5174">
        <w:instrText>21</w:instrText>
      </w:r>
      <w:r w:rsidR="005C74C2">
        <w:fldChar w:fldCharType="end"/>
      </w:r>
      <w:r w:rsidR="00055A46" w:rsidRPr="007C3B42">
        <w:tab/>
        <w:instrText>PROVISION OF MANAGEMENT INFORMATION</w:instrText>
      </w:r>
      <w:bookmarkEnd w:id="172"/>
      <w:r w:rsidR="00055A46" w:rsidRPr="007C3B42">
        <w:instrText xml:space="preserve">" \l1 </w:instrText>
      </w:r>
      <w:r w:rsidRPr="007C3B42">
        <w:rPr>
          <w:rStyle w:val="Level1asHeadingtext"/>
        </w:rPr>
        <w:fldChar w:fldCharType="end"/>
      </w:r>
      <w:bookmarkStart w:id="173" w:name="_Ref190506410"/>
      <w:bookmarkStart w:id="174" w:name="_Ref365032460"/>
      <w:r w:rsidR="00055A46" w:rsidRPr="007C3B42">
        <w:rPr>
          <w:rStyle w:val="Level1asHeadingtext"/>
        </w:rPr>
        <w:t>PROVISION OF MANAGEMENT INFORMATION</w:t>
      </w:r>
      <w:bookmarkEnd w:id="165"/>
      <w:bookmarkEnd w:id="166"/>
      <w:bookmarkEnd w:id="167"/>
      <w:bookmarkEnd w:id="168"/>
      <w:bookmarkEnd w:id="169"/>
      <w:bookmarkEnd w:id="170"/>
      <w:bookmarkEnd w:id="171"/>
      <w:bookmarkEnd w:id="173"/>
      <w:r w:rsidR="000707E9" w:rsidRPr="007C3B42">
        <w:rPr>
          <w:rStyle w:val="Level1asHeadingtext"/>
          <w:rFonts w:ascii="Courier New" w:hAnsi="Courier New" w:cs="Courier New"/>
          <w:b w:val="0"/>
          <w:i/>
          <w:sz w:val="22"/>
        </w:rPr>
        <w:t xml:space="preserve"> </w:t>
      </w:r>
      <w:bookmarkEnd w:id="174"/>
    </w:p>
    <w:p w14:paraId="6CC32D37" w14:textId="4E274DAE" w:rsidR="00055A46" w:rsidRPr="000A451C" w:rsidRDefault="00055A46" w:rsidP="007C3B42">
      <w:pPr>
        <w:pStyle w:val="Level2"/>
        <w:widowControl w:val="0"/>
        <w:numPr>
          <w:ilvl w:val="1"/>
          <w:numId w:val="35"/>
        </w:numPr>
        <w:spacing w:line="360" w:lineRule="atLeast"/>
      </w:pPr>
      <w:r w:rsidRPr="000A451C">
        <w:t xml:space="preserve">The Provider shall </w:t>
      </w:r>
      <w:r w:rsidR="00946AA6">
        <w:t xml:space="preserve">during the period commencing on the Commencement Date and expiring on the </w:t>
      </w:r>
      <w:r w:rsidR="00946AA6">
        <w:rPr>
          <w:color w:val="000000"/>
          <w:lang w:eastAsia="en-GB"/>
        </w:rPr>
        <w:t xml:space="preserve">termination </w:t>
      </w:r>
      <w:r w:rsidR="00946AA6" w:rsidRPr="00216C68">
        <w:rPr>
          <w:color w:val="000000"/>
          <w:lang w:eastAsia="en-GB"/>
        </w:rPr>
        <w:t xml:space="preserve">date of the last Call-Off Contract to </w:t>
      </w:r>
      <w:r w:rsidR="00946AA6">
        <w:rPr>
          <w:color w:val="000000"/>
          <w:lang w:eastAsia="en-GB"/>
        </w:rPr>
        <w:t>terminate</w:t>
      </w:r>
      <w:r w:rsidR="00946AA6" w:rsidDel="00946AA6">
        <w:t xml:space="preserve"> </w:t>
      </w:r>
      <w:r w:rsidRPr="000A451C">
        <w:t xml:space="preserve">submit </w:t>
      </w:r>
      <w:r w:rsidR="004D1114" w:rsidRPr="000A451C">
        <w:t xml:space="preserve">to the Authority </w:t>
      </w:r>
      <w:r w:rsidR="004D1114">
        <w:t xml:space="preserve">the </w:t>
      </w:r>
      <w:r w:rsidRPr="000A451C">
        <w:t xml:space="preserve">Management Information </w:t>
      </w:r>
      <w:r w:rsidR="004D1114">
        <w:t>speci</w:t>
      </w:r>
      <w:r w:rsidR="004D2E4A">
        <w:t>fi</w:t>
      </w:r>
      <w:r w:rsidR="004D1114">
        <w:t xml:space="preserve">ed in </w:t>
      </w:r>
      <w:r w:rsidR="00571972" w:rsidRPr="00970129">
        <w:t>paragraph</w:t>
      </w:r>
      <w:r w:rsidR="005965AB">
        <w:t xml:space="preserve"> 7.8 of the Shire Hall Catering Service Specification and/or paragraph</w:t>
      </w:r>
      <w:r w:rsidR="00571972" w:rsidRPr="00970129">
        <w:t xml:space="preserve"> </w:t>
      </w:r>
      <w:r w:rsidR="000E7181">
        <w:t>8</w:t>
      </w:r>
      <w:r w:rsidR="00571972" w:rsidRPr="00970129">
        <w:t>.</w:t>
      </w:r>
      <w:r w:rsidR="008D38BB" w:rsidRPr="00970129">
        <w:t>8</w:t>
      </w:r>
      <w:r w:rsidR="00571972" w:rsidRPr="00970129">
        <w:t xml:space="preserve"> of</w:t>
      </w:r>
      <w:r w:rsidR="00571972">
        <w:t xml:space="preserve"> the </w:t>
      </w:r>
      <w:r w:rsidR="005965AB">
        <w:t xml:space="preserve">Schools Catering Service </w:t>
      </w:r>
      <w:r w:rsidR="00571972">
        <w:t>Specification</w:t>
      </w:r>
      <w:r w:rsidR="004D2E4A">
        <w:t xml:space="preserve"> in accordance with the provisions thereof</w:t>
      </w:r>
      <w:r w:rsidRPr="000A451C">
        <w:t>.</w:t>
      </w:r>
    </w:p>
    <w:p w14:paraId="16AA7A90" w14:textId="77777777" w:rsidR="00055A46" w:rsidRPr="000A451C" w:rsidRDefault="00055A46" w:rsidP="00EF068F">
      <w:pPr>
        <w:pStyle w:val="Level2"/>
        <w:widowControl w:val="0"/>
        <w:numPr>
          <w:ilvl w:val="1"/>
          <w:numId w:val="35"/>
        </w:numPr>
        <w:spacing w:line="360" w:lineRule="atLeast"/>
      </w:pPr>
      <w:r w:rsidRPr="000A451C">
        <w:t xml:space="preserve">The Authority may share the Management Information supplied by the Provider with any </w:t>
      </w:r>
      <w:r w:rsidR="00A3731A">
        <w:t>Contracting School</w:t>
      </w:r>
      <w:r w:rsidR="0003092F">
        <w:t xml:space="preserve"> during the period commencing on </w:t>
      </w:r>
      <w:r w:rsidR="00816A3F">
        <w:t xml:space="preserve">the </w:t>
      </w:r>
      <w:r w:rsidR="0003092F">
        <w:t xml:space="preserve">Commencement Date and expiring on the </w:t>
      </w:r>
      <w:r w:rsidR="0003092F">
        <w:rPr>
          <w:color w:val="000000"/>
          <w:lang w:eastAsia="en-GB"/>
        </w:rPr>
        <w:t xml:space="preserve">termination </w:t>
      </w:r>
      <w:r w:rsidR="0003092F" w:rsidRPr="00216C68">
        <w:rPr>
          <w:color w:val="000000"/>
          <w:lang w:eastAsia="en-GB"/>
        </w:rPr>
        <w:t xml:space="preserve">date of the last Call-Off Contract to </w:t>
      </w:r>
      <w:r w:rsidR="0003092F">
        <w:rPr>
          <w:color w:val="000000"/>
          <w:lang w:eastAsia="en-GB"/>
        </w:rPr>
        <w:t>terminate.</w:t>
      </w:r>
    </w:p>
    <w:p w14:paraId="252CA93A" w14:textId="77777777" w:rsidR="00055A46" w:rsidRDefault="00055A46" w:rsidP="00EF068F">
      <w:pPr>
        <w:pStyle w:val="Level2"/>
        <w:widowControl w:val="0"/>
        <w:numPr>
          <w:ilvl w:val="1"/>
          <w:numId w:val="35"/>
        </w:numPr>
        <w:spacing w:line="360" w:lineRule="atLeast"/>
      </w:pPr>
      <w:r w:rsidRPr="000A451C">
        <w:t>The Authority may make changes to the Management Information which the Provider is required to supply and shall give the Provider at least one (1) month's written notice of any changes.</w:t>
      </w:r>
    </w:p>
    <w:p w14:paraId="3D64D16A" w14:textId="77777777" w:rsidR="006771D2" w:rsidRPr="00E85DBA" w:rsidRDefault="004D2E4A" w:rsidP="006771D2">
      <w:pPr>
        <w:widowControl w:val="0"/>
        <w:numPr>
          <w:ilvl w:val="1"/>
          <w:numId w:val="35"/>
        </w:numPr>
        <w:tabs>
          <w:tab w:val="left" w:pos="0"/>
        </w:tabs>
        <w:suppressAutoHyphens/>
        <w:spacing w:after="240" w:line="360" w:lineRule="atLeast"/>
        <w:rPr>
          <w:bCs/>
        </w:rPr>
      </w:pPr>
      <w:r w:rsidRPr="0091523A">
        <w:t xml:space="preserve">The Provider shall as soon as reasonably practicable </w:t>
      </w:r>
      <w:r w:rsidR="0003092F">
        <w:t xml:space="preserve">during the period commencing on </w:t>
      </w:r>
      <w:r w:rsidR="00816A3F">
        <w:t xml:space="preserve">the </w:t>
      </w:r>
      <w:r w:rsidR="0003092F">
        <w:t xml:space="preserve">Commencement Date and expiring on the </w:t>
      </w:r>
      <w:r w:rsidR="0003092F">
        <w:rPr>
          <w:color w:val="000000"/>
          <w:lang w:eastAsia="en-GB"/>
        </w:rPr>
        <w:t xml:space="preserve">termination </w:t>
      </w:r>
      <w:r w:rsidR="0003092F" w:rsidRPr="00216C68">
        <w:rPr>
          <w:color w:val="000000"/>
          <w:lang w:eastAsia="en-GB"/>
        </w:rPr>
        <w:t xml:space="preserve">date of the last Call-Off </w:t>
      </w:r>
      <w:r w:rsidR="0003092F" w:rsidRPr="00216C68">
        <w:rPr>
          <w:color w:val="000000"/>
          <w:lang w:eastAsia="en-GB"/>
        </w:rPr>
        <w:lastRenderedPageBreak/>
        <w:t xml:space="preserve">Contract to </w:t>
      </w:r>
      <w:r w:rsidR="0003092F">
        <w:rPr>
          <w:color w:val="000000"/>
          <w:lang w:eastAsia="en-GB"/>
        </w:rPr>
        <w:t>terminate</w:t>
      </w:r>
      <w:r w:rsidR="0003092F" w:rsidRPr="00105053" w:rsidDel="0003092F">
        <w:t xml:space="preserve"> </w:t>
      </w:r>
      <w:r w:rsidRPr="0091523A">
        <w:t xml:space="preserve">notify the Authority of any matters which arise in connection with the performance of a Call-Off Contract which have or are likely to have a </w:t>
      </w:r>
      <w:r w:rsidR="0091523A" w:rsidRPr="0091523A">
        <w:t>negative</w:t>
      </w:r>
      <w:r w:rsidRPr="0091523A">
        <w:t xml:space="preserve"> </w:t>
      </w:r>
      <w:r w:rsidR="0091523A" w:rsidRPr="0091523A">
        <w:t xml:space="preserve">effect </w:t>
      </w:r>
      <w:r w:rsidRPr="0091523A">
        <w:t>on the</w:t>
      </w:r>
      <w:r w:rsidR="0091523A" w:rsidRPr="0091523A">
        <w:t xml:space="preserve"> </w:t>
      </w:r>
      <w:r w:rsidRPr="0091523A">
        <w:t xml:space="preserve">Provider’s </w:t>
      </w:r>
      <w:r w:rsidR="006771D2" w:rsidRPr="0091523A">
        <w:t xml:space="preserve">relationship </w:t>
      </w:r>
      <w:r w:rsidRPr="0091523A">
        <w:t xml:space="preserve">with a Contracting School’s </w:t>
      </w:r>
      <w:r w:rsidR="00EE1799" w:rsidRPr="0091523A">
        <w:t>Headteacher</w:t>
      </w:r>
      <w:r w:rsidR="0091523A" w:rsidRPr="0091523A">
        <w:t>.</w:t>
      </w:r>
    </w:p>
    <w:bookmarkStart w:id="175" w:name="_Ref137025982"/>
    <w:bookmarkStart w:id="176" w:name="_Ref172372255"/>
    <w:bookmarkStart w:id="177" w:name="_Ref172602582"/>
    <w:bookmarkStart w:id="178" w:name="_Ref172602699"/>
    <w:bookmarkStart w:id="179" w:name="_Ref172603419"/>
    <w:bookmarkStart w:id="180" w:name="_Ref173128669"/>
    <w:bookmarkStart w:id="181" w:name="_Ref173296166"/>
    <w:bookmarkStart w:id="182" w:name="_Ref190232846"/>
    <w:bookmarkStart w:id="183" w:name="_Ref190497630"/>
    <w:bookmarkStart w:id="184" w:name="_Ref190502767"/>
    <w:bookmarkStart w:id="185" w:name="_Ref190505889"/>
    <w:p w14:paraId="5FC2A3F3" w14:textId="35EE9855" w:rsidR="00055A46" w:rsidRPr="000A451C" w:rsidRDefault="00CA1297" w:rsidP="00EF068F">
      <w:pPr>
        <w:pStyle w:val="NormalIndent"/>
        <w:widowControl w:val="0"/>
        <w:spacing w:after="240" w:line="360" w:lineRule="atLeast"/>
      </w:pPr>
      <w:r w:rsidRPr="000A451C">
        <w:rPr>
          <w:rStyle w:val="Level1asHeadingtext"/>
        </w:rPr>
        <w:fldChar w:fldCharType="begin"/>
      </w:r>
      <w:r w:rsidR="00055A46" w:rsidRPr="000A451C">
        <w:instrText xml:space="preserve">  TC "</w:instrText>
      </w:r>
      <w:r w:rsidR="005C74C2">
        <w:fldChar w:fldCharType="begin"/>
      </w:r>
      <w:r w:rsidR="005C74C2">
        <w:instrText xml:space="preserve"> REF _Ref190506411 \r  \* MERGEFORMAT </w:instrText>
      </w:r>
      <w:r w:rsidR="005C74C2">
        <w:fldChar w:fldCharType="separate"/>
      </w:r>
      <w:bookmarkStart w:id="186" w:name="_Toc190686703"/>
      <w:r w:rsidR="00CC5174">
        <w:instrText>22</w:instrText>
      </w:r>
      <w:r w:rsidR="005C74C2">
        <w:fldChar w:fldCharType="end"/>
      </w:r>
      <w:r w:rsidR="00055A46" w:rsidRPr="000A451C">
        <w:tab/>
        <w:instrText>RECORDS AND AUDIT ACCESS</w:instrText>
      </w:r>
      <w:bookmarkEnd w:id="186"/>
      <w:r w:rsidR="00055A46" w:rsidRPr="000A451C">
        <w:instrText xml:space="preserve">" \l1 </w:instrText>
      </w:r>
      <w:r w:rsidRPr="000A451C">
        <w:rPr>
          <w:rStyle w:val="Level1asHeadingtext"/>
        </w:rPr>
        <w:fldChar w:fldCharType="end"/>
      </w:r>
      <w:bookmarkStart w:id="187" w:name="_Ref190506411"/>
      <w:r w:rsidR="00055A46" w:rsidRPr="000A451C">
        <w:rPr>
          <w:rStyle w:val="Level1asHeadingtext"/>
        </w:rPr>
        <w:t>RECORDS AND AUDIT</w:t>
      </w:r>
      <w:bookmarkEnd w:id="175"/>
      <w:r w:rsidR="00055A46" w:rsidRPr="000A451C">
        <w:rPr>
          <w:rStyle w:val="Level1asHeadingtext"/>
        </w:rPr>
        <w:t xml:space="preserve"> ACCESS</w:t>
      </w:r>
      <w:bookmarkEnd w:id="176"/>
      <w:bookmarkEnd w:id="177"/>
      <w:bookmarkEnd w:id="178"/>
      <w:bookmarkEnd w:id="179"/>
      <w:bookmarkEnd w:id="180"/>
      <w:bookmarkEnd w:id="181"/>
      <w:bookmarkEnd w:id="182"/>
      <w:bookmarkEnd w:id="183"/>
      <w:bookmarkEnd w:id="184"/>
      <w:bookmarkEnd w:id="185"/>
      <w:bookmarkEnd w:id="187"/>
    </w:p>
    <w:p w14:paraId="49189651" w14:textId="77777777" w:rsidR="00055A46" w:rsidRPr="000A451C" w:rsidRDefault="00055A46" w:rsidP="00EF068F">
      <w:pPr>
        <w:pStyle w:val="Level2"/>
        <w:widowControl w:val="0"/>
        <w:numPr>
          <w:ilvl w:val="1"/>
          <w:numId w:val="35"/>
        </w:numPr>
        <w:spacing w:line="360" w:lineRule="atLeast"/>
      </w:pPr>
      <w:bookmarkStart w:id="188" w:name="_Ref172375693"/>
      <w:r w:rsidRPr="000A451C">
        <w:t>The Provider shall keep and maintain until six (6) years</w:t>
      </w:r>
      <w:r w:rsidR="00A92A2A" w:rsidRPr="00A92A2A">
        <w:rPr>
          <w:rFonts w:ascii="Courier New" w:hAnsi="Courier New" w:cs="Courier New"/>
          <w:b/>
          <w:i/>
        </w:rPr>
        <w:t xml:space="preserve"> </w:t>
      </w:r>
      <w:r w:rsidRPr="000A451C">
        <w:t xml:space="preserve">after </w:t>
      </w:r>
      <w:r w:rsidR="00996328">
        <w:t xml:space="preserve">the </w:t>
      </w:r>
      <w:r w:rsidR="00996328">
        <w:rPr>
          <w:color w:val="000000"/>
          <w:lang w:eastAsia="en-GB"/>
        </w:rPr>
        <w:t xml:space="preserve">termination </w:t>
      </w:r>
      <w:r w:rsidR="00996328" w:rsidRPr="00216C68">
        <w:rPr>
          <w:color w:val="000000"/>
          <w:lang w:eastAsia="en-GB"/>
        </w:rPr>
        <w:t xml:space="preserve">date of the last Call-Off Contract to </w:t>
      </w:r>
      <w:r w:rsidR="00996328">
        <w:rPr>
          <w:color w:val="000000"/>
          <w:lang w:eastAsia="en-GB"/>
        </w:rPr>
        <w:t>terminate</w:t>
      </w:r>
      <w:r w:rsidRPr="000A451C">
        <w:t xml:space="preserve">, full and accurate records and accounts of the operation of this Framework Agreement including the Services provided under it, the Call-Off Contracts entered into with </w:t>
      </w:r>
      <w:r w:rsidR="000E7181">
        <w:t xml:space="preserve">the Authority and/or </w:t>
      </w:r>
      <w:r w:rsidR="00A3731A">
        <w:t>Contracting Schools</w:t>
      </w:r>
      <w:r w:rsidRPr="000A451C">
        <w:t xml:space="preserve"> and the amounts paid </w:t>
      </w:r>
      <w:r w:rsidR="00EE1799">
        <w:t>under them</w:t>
      </w:r>
      <w:r w:rsidRPr="000A451C">
        <w:t>.</w:t>
      </w:r>
      <w:bookmarkEnd w:id="188"/>
    </w:p>
    <w:p w14:paraId="4F4B70A0" w14:textId="1D56B851" w:rsidR="00055A46" w:rsidRPr="000A451C" w:rsidRDefault="00055A46" w:rsidP="00EF068F">
      <w:pPr>
        <w:pStyle w:val="Level2"/>
        <w:widowControl w:val="0"/>
        <w:numPr>
          <w:ilvl w:val="1"/>
          <w:numId w:val="35"/>
        </w:numPr>
        <w:spacing w:line="360" w:lineRule="atLeast"/>
      </w:pPr>
      <w:r w:rsidRPr="000A451C">
        <w:t xml:space="preserve">The Provider shall keep the records and accounts referred to in </w:t>
      </w:r>
      <w:r w:rsidR="0048685D" w:rsidRPr="000A451C">
        <w:t>Clause</w:t>
      </w:r>
      <w:r w:rsidRPr="000A451C">
        <w:t xml:space="preserve"> </w:t>
      </w:r>
      <w:r w:rsidR="00CA1297">
        <w:fldChar w:fldCharType="begin"/>
      </w:r>
      <w:r w:rsidR="00CA1297">
        <w:instrText xml:space="preserve"> REF _Ref172375693 \r \h  \* MERGEFORMAT </w:instrText>
      </w:r>
      <w:r w:rsidR="00CA1297">
        <w:fldChar w:fldCharType="separate"/>
      </w:r>
      <w:r w:rsidR="00CC5174">
        <w:t>22.1</w:t>
      </w:r>
      <w:r w:rsidR="00CA1297">
        <w:fldChar w:fldCharType="end"/>
      </w:r>
      <w:r w:rsidRPr="000A451C">
        <w:t xml:space="preserve"> above in accordance with good accountancy practice.</w:t>
      </w:r>
    </w:p>
    <w:p w14:paraId="1C2C83BE" w14:textId="77777777" w:rsidR="00055A46" w:rsidRPr="000A451C" w:rsidRDefault="00055A46" w:rsidP="00EF068F">
      <w:pPr>
        <w:pStyle w:val="Level2"/>
        <w:widowControl w:val="0"/>
        <w:numPr>
          <w:ilvl w:val="1"/>
          <w:numId w:val="35"/>
        </w:numPr>
        <w:spacing w:line="360" w:lineRule="atLeast"/>
      </w:pPr>
      <w:r w:rsidRPr="000A451C">
        <w:t xml:space="preserve">The Provider shall afford the Authority (or relevant </w:t>
      </w:r>
      <w:r w:rsidR="00A3731A">
        <w:t>Contracting School</w:t>
      </w:r>
      <w:r w:rsidRPr="000A451C">
        <w:t xml:space="preserve">) and/or the Auditor such access to such records and accounts as may be required from time to time. </w:t>
      </w:r>
    </w:p>
    <w:p w14:paraId="72C6CCCA" w14:textId="54DBE274" w:rsidR="00055A46" w:rsidRPr="000A451C" w:rsidRDefault="00055A46" w:rsidP="00EF068F">
      <w:pPr>
        <w:pStyle w:val="Level2"/>
        <w:widowControl w:val="0"/>
        <w:numPr>
          <w:ilvl w:val="1"/>
          <w:numId w:val="35"/>
        </w:numPr>
        <w:spacing w:line="360" w:lineRule="atLeast"/>
      </w:pPr>
      <w:r w:rsidRPr="000A451C">
        <w:t xml:space="preserve">The Provider shall </w:t>
      </w:r>
      <w:r w:rsidR="00C45A25" w:rsidRPr="00A83195">
        <w:t xml:space="preserve">during the </w:t>
      </w:r>
      <w:r w:rsidR="00C45A25">
        <w:t xml:space="preserve">period commencing on </w:t>
      </w:r>
      <w:r w:rsidR="00816A3F">
        <w:t xml:space="preserve">the </w:t>
      </w:r>
      <w:r w:rsidR="00C45A25">
        <w:t xml:space="preserve">Commencement Date and expiring on the </w:t>
      </w:r>
      <w:r w:rsidR="00C45A25">
        <w:rPr>
          <w:color w:val="000000"/>
          <w:lang w:eastAsia="en-GB"/>
        </w:rPr>
        <w:t xml:space="preserve">termination </w:t>
      </w:r>
      <w:r w:rsidR="00C45A25" w:rsidRPr="00216C68">
        <w:rPr>
          <w:color w:val="000000"/>
          <w:lang w:eastAsia="en-GB"/>
        </w:rPr>
        <w:t xml:space="preserve">date of the last Call-Off Contract to </w:t>
      </w:r>
      <w:r w:rsidR="00C45A25">
        <w:rPr>
          <w:color w:val="000000"/>
          <w:lang w:eastAsia="en-GB"/>
        </w:rPr>
        <w:t>terminate</w:t>
      </w:r>
      <w:r w:rsidR="00C45A25" w:rsidRPr="000A451C">
        <w:t xml:space="preserve"> </w:t>
      </w:r>
      <w:r w:rsidRPr="000A451C">
        <w:t xml:space="preserve">provide </w:t>
      </w:r>
      <w:r w:rsidR="00996328" w:rsidRPr="00A83195">
        <w:t xml:space="preserve">to the Authority (or relevant </w:t>
      </w:r>
      <w:r w:rsidR="00996328">
        <w:t>Contracting School</w:t>
      </w:r>
      <w:r w:rsidR="00996328" w:rsidRPr="00A83195">
        <w:t>) and the Auditor</w:t>
      </w:r>
      <w:r w:rsidR="00996328" w:rsidRPr="000A451C">
        <w:t xml:space="preserve"> </w:t>
      </w:r>
      <w:r w:rsidRPr="000A451C">
        <w:t>such records and accounts (</w:t>
      </w:r>
      <w:r w:rsidRPr="00A83195">
        <w:t>together with copies of the Provider's published accounts)</w:t>
      </w:r>
      <w:r w:rsidRPr="000A451C">
        <w:t>.</w:t>
      </w:r>
    </w:p>
    <w:p w14:paraId="4FAB4723" w14:textId="77777777" w:rsidR="00055A46" w:rsidRPr="000A451C" w:rsidRDefault="00055A46" w:rsidP="00EF068F">
      <w:pPr>
        <w:pStyle w:val="Level2"/>
        <w:widowControl w:val="0"/>
        <w:numPr>
          <w:ilvl w:val="1"/>
          <w:numId w:val="35"/>
        </w:numPr>
        <w:spacing w:line="360" w:lineRule="atLeast"/>
      </w:pPr>
      <w:r w:rsidRPr="000A451C">
        <w:t>The Authority shall use reasonable endeavours to ensure that the conduct of each Audit does not unreasonably disrupt the Provider or delay the provision of the Services pursuant to the Call-Off Contracts, save insofar as the Provider accepts and acknowledges that control over the conduct of Audits carried out by the Auditor is outside of the control of the Authority.</w:t>
      </w:r>
    </w:p>
    <w:p w14:paraId="78D4D6F6" w14:textId="77777777" w:rsidR="00055A46" w:rsidRPr="000A451C" w:rsidRDefault="00055A46" w:rsidP="00EF068F">
      <w:pPr>
        <w:pStyle w:val="Level2"/>
        <w:widowControl w:val="0"/>
        <w:numPr>
          <w:ilvl w:val="1"/>
          <w:numId w:val="35"/>
        </w:numPr>
        <w:spacing w:line="360" w:lineRule="atLeast"/>
      </w:pPr>
      <w:r w:rsidRPr="000A451C">
        <w:t>Subject to the Authority's rights of confidentiality, the Provider shall on demand provide the Auditor with all reasonable co-operation and assistance in relation to each Audit, including</w:t>
      </w:r>
      <w:r w:rsidR="00A856FA">
        <w:t>:</w:t>
      </w:r>
    </w:p>
    <w:p w14:paraId="1847A5FD" w14:textId="77777777" w:rsidR="00055A46" w:rsidRPr="000A451C" w:rsidRDefault="00055A46" w:rsidP="00EF068F">
      <w:pPr>
        <w:pStyle w:val="Level3"/>
        <w:widowControl w:val="0"/>
        <w:numPr>
          <w:ilvl w:val="2"/>
          <w:numId w:val="35"/>
        </w:numPr>
        <w:spacing w:line="360" w:lineRule="atLeast"/>
      </w:pPr>
      <w:r w:rsidRPr="000A451C">
        <w:t>all information requested by the Auditor within the scope of the Audit;</w:t>
      </w:r>
    </w:p>
    <w:p w14:paraId="0FB78FE3" w14:textId="77777777" w:rsidR="00055A46" w:rsidRPr="000A451C" w:rsidRDefault="00055A46" w:rsidP="00EF068F">
      <w:pPr>
        <w:pStyle w:val="Level3"/>
        <w:widowControl w:val="0"/>
        <w:numPr>
          <w:ilvl w:val="2"/>
          <w:numId w:val="35"/>
        </w:numPr>
        <w:spacing w:line="360" w:lineRule="atLeast"/>
      </w:pPr>
      <w:r w:rsidRPr="000A451C">
        <w:t>reasonable access to sites controlled by the Provider and to equipment used in the provision of the Services; and</w:t>
      </w:r>
    </w:p>
    <w:p w14:paraId="1017BB0E" w14:textId="77777777" w:rsidR="00055A46" w:rsidRPr="000A451C" w:rsidRDefault="00055A46" w:rsidP="00EF068F">
      <w:pPr>
        <w:pStyle w:val="Level3"/>
        <w:widowControl w:val="0"/>
        <w:numPr>
          <w:ilvl w:val="2"/>
          <w:numId w:val="35"/>
        </w:numPr>
        <w:spacing w:line="360" w:lineRule="atLeast"/>
      </w:pPr>
      <w:r w:rsidRPr="000A451C">
        <w:t>access to the Staff.</w:t>
      </w:r>
    </w:p>
    <w:p w14:paraId="796FB56A" w14:textId="22E9C130" w:rsidR="00055A46" w:rsidRDefault="00055A46" w:rsidP="00EF068F">
      <w:pPr>
        <w:pStyle w:val="Level2"/>
        <w:widowControl w:val="0"/>
        <w:numPr>
          <w:ilvl w:val="1"/>
          <w:numId w:val="35"/>
        </w:numPr>
        <w:spacing w:line="360" w:lineRule="atLeast"/>
      </w:pPr>
      <w:r w:rsidRPr="000A451C">
        <w:t xml:space="preserve">The Parties agree that they shall bear their own respective costs and expenses incurred </w:t>
      </w:r>
      <w:r w:rsidRPr="000A451C">
        <w:lastRenderedPageBreak/>
        <w:t xml:space="preserve">in respect of </w:t>
      </w:r>
      <w:r w:rsidRPr="00E93D50">
        <w:t xml:space="preserve">compliance with their obligations under this </w:t>
      </w:r>
      <w:r w:rsidR="0048685D" w:rsidRPr="00E93D50">
        <w:t>Clause</w:t>
      </w:r>
      <w:r w:rsidRPr="00E93D50">
        <w:t xml:space="preserve"> </w:t>
      </w:r>
      <w:r w:rsidR="00CA1297">
        <w:fldChar w:fldCharType="begin"/>
      </w:r>
      <w:r w:rsidR="00CA1297">
        <w:instrText xml:space="preserve"> REF _Ref190506411 \r \h  \* MERGEFORMAT </w:instrText>
      </w:r>
      <w:r w:rsidR="00CA1297">
        <w:fldChar w:fldCharType="separate"/>
      </w:r>
      <w:r w:rsidR="00CC5174">
        <w:t>22</w:t>
      </w:r>
      <w:r w:rsidR="00CA1297">
        <w:fldChar w:fldCharType="end"/>
      </w:r>
      <w:r w:rsidRPr="00E93D50">
        <w:t>, unless the Audit reveals a Material Default by the Provider in which case the Provider shall reimburse the Authority for the Authority's reasonable costs incurred in relation to the Audit.</w:t>
      </w:r>
    </w:p>
    <w:p w14:paraId="4D8F9F97" w14:textId="7CA50608" w:rsidR="00996328" w:rsidRDefault="00996328" w:rsidP="00EF068F">
      <w:pPr>
        <w:pStyle w:val="Level2"/>
        <w:widowControl w:val="0"/>
        <w:numPr>
          <w:ilvl w:val="1"/>
          <w:numId w:val="35"/>
        </w:numPr>
        <w:spacing w:line="360" w:lineRule="atLeast"/>
      </w:pPr>
      <w:r>
        <w:t xml:space="preserve">The </w:t>
      </w:r>
      <w:r w:rsidR="00C45A25">
        <w:t xml:space="preserve">rights of the Authority under this </w:t>
      </w:r>
      <w:r>
        <w:t xml:space="preserve">clause </w:t>
      </w:r>
      <w:r>
        <w:fldChar w:fldCharType="begin"/>
      </w:r>
      <w:r>
        <w:instrText xml:space="preserve"> REF _Ref190506411 \r \h </w:instrText>
      </w:r>
      <w:r>
        <w:fldChar w:fldCharType="separate"/>
      </w:r>
      <w:r w:rsidR="00CC5174">
        <w:t>22</w:t>
      </w:r>
      <w:r>
        <w:fldChar w:fldCharType="end"/>
      </w:r>
      <w:r w:rsidR="00C45A25" w:rsidRPr="00C45A25">
        <w:t xml:space="preserve"> </w:t>
      </w:r>
      <w:r w:rsidR="00C45A25">
        <w:t xml:space="preserve">shall continue until the </w:t>
      </w:r>
      <w:r w:rsidR="00C45A25">
        <w:rPr>
          <w:color w:val="000000"/>
          <w:lang w:eastAsia="en-GB"/>
        </w:rPr>
        <w:t xml:space="preserve">termination </w:t>
      </w:r>
      <w:r w:rsidR="00C45A25" w:rsidRPr="00216C68">
        <w:rPr>
          <w:color w:val="000000"/>
          <w:lang w:eastAsia="en-GB"/>
        </w:rPr>
        <w:t xml:space="preserve">date of the last Call-Off Contract to </w:t>
      </w:r>
      <w:r w:rsidR="00C45A25">
        <w:rPr>
          <w:color w:val="000000"/>
          <w:lang w:eastAsia="en-GB"/>
        </w:rPr>
        <w:t>terminate</w:t>
      </w:r>
      <w:r w:rsidR="00C45A25">
        <w:t>.</w:t>
      </w:r>
    </w:p>
    <w:bookmarkStart w:id="189" w:name="_Ref137025969"/>
    <w:bookmarkStart w:id="190" w:name="_Ref173128670"/>
    <w:bookmarkStart w:id="191" w:name="_Ref173296167"/>
    <w:bookmarkStart w:id="192" w:name="_Ref190232847"/>
    <w:bookmarkStart w:id="193" w:name="_Ref190497631"/>
    <w:bookmarkStart w:id="194" w:name="_Ref190502768"/>
    <w:bookmarkStart w:id="195" w:name="_Ref190505890"/>
    <w:p w14:paraId="19EA35E8" w14:textId="61E55891" w:rsidR="00055A46" w:rsidRPr="00E93D50" w:rsidRDefault="00CA1297" w:rsidP="00EF068F">
      <w:pPr>
        <w:pStyle w:val="NormalIndent"/>
        <w:widowControl w:val="0"/>
        <w:spacing w:after="240" w:line="360" w:lineRule="atLeast"/>
        <w:rPr>
          <w:rFonts w:ascii="Courier New" w:hAnsi="Courier New" w:cs="Courier New"/>
          <w:b/>
          <w:i/>
        </w:rPr>
      </w:pPr>
      <w:r w:rsidRPr="00E93D50">
        <w:rPr>
          <w:rStyle w:val="Level1asHeadingtext"/>
        </w:rPr>
        <w:fldChar w:fldCharType="begin"/>
      </w:r>
      <w:r w:rsidR="00055A46" w:rsidRPr="00E93D50">
        <w:instrText xml:space="preserve">  TC "</w:instrText>
      </w:r>
      <w:r w:rsidR="005C74C2">
        <w:fldChar w:fldCharType="begin"/>
      </w:r>
      <w:r w:rsidR="005C74C2">
        <w:instrText xml:space="preserve"> REF _Ref190506412 \r  \* MERGEFORMAT </w:instrText>
      </w:r>
      <w:r w:rsidR="005C74C2">
        <w:fldChar w:fldCharType="separate"/>
      </w:r>
      <w:bookmarkStart w:id="196" w:name="_Toc190686704"/>
      <w:r w:rsidR="00CC5174">
        <w:instrText>23</w:instrText>
      </w:r>
      <w:r w:rsidR="005C74C2">
        <w:fldChar w:fldCharType="end"/>
      </w:r>
      <w:r w:rsidR="00055A46" w:rsidRPr="00E93D50">
        <w:tab/>
        <w:instrText>CONFIDENTIALITY</w:instrText>
      </w:r>
      <w:bookmarkEnd w:id="196"/>
      <w:r w:rsidR="00055A46" w:rsidRPr="00E93D50">
        <w:instrText xml:space="preserve">" \l1 </w:instrText>
      </w:r>
      <w:r w:rsidRPr="00E93D50">
        <w:rPr>
          <w:rStyle w:val="Level1asHeadingtext"/>
        </w:rPr>
        <w:fldChar w:fldCharType="end"/>
      </w:r>
      <w:bookmarkStart w:id="197" w:name="_Ref190506412"/>
      <w:r w:rsidR="00055A46" w:rsidRPr="00E93D50">
        <w:rPr>
          <w:rStyle w:val="Level1asHeadingtext"/>
        </w:rPr>
        <w:t>CONFIDENTIALITY</w:t>
      </w:r>
      <w:bookmarkEnd w:id="189"/>
      <w:bookmarkEnd w:id="190"/>
      <w:bookmarkEnd w:id="191"/>
      <w:bookmarkEnd w:id="192"/>
      <w:bookmarkEnd w:id="193"/>
      <w:bookmarkEnd w:id="194"/>
      <w:bookmarkEnd w:id="195"/>
      <w:bookmarkEnd w:id="197"/>
      <w:r w:rsidR="00CA7A94" w:rsidRPr="00E93D50">
        <w:rPr>
          <w:rStyle w:val="Level1asHeadingtext"/>
        </w:rPr>
        <w:t xml:space="preserve"> </w:t>
      </w:r>
    </w:p>
    <w:p w14:paraId="4922B4C9" w14:textId="77777777" w:rsidR="00055A46" w:rsidRPr="00E93D50" w:rsidRDefault="00055A46" w:rsidP="00EF068F">
      <w:pPr>
        <w:pStyle w:val="Heading2"/>
        <w:keepNext w:val="0"/>
        <w:widowControl w:val="0"/>
        <w:numPr>
          <w:ilvl w:val="1"/>
          <w:numId w:val="35"/>
        </w:numPr>
        <w:spacing w:line="360" w:lineRule="atLeast"/>
        <w:jc w:val="both"/>
        <w:rPr>
          <w:b w:val="0"/>
        </w:rPr>
      </w:pPr>
      <w:bookmarkStart w:id="198" w:name="_Ref365631996"/>
      <w:bookmarkStart w:id="199" w:name="_Ref137612395"/>
      <w:bookmarkStart w:id="200" w:name="_Ref172375710"/>
      <w:r w:rsidRPr="00E93D50">
        <w:rPr>
          <w:b w:val="0"/>
        </w:rPr>
        <w:t>Except to the extent set out in this clause or where disclosure is expressly permitted elsewhere in this Framework Agreement, each Party shall:</w:t>
      </w:r>
      <w:bookmarkEnd w:id="198"/>
    </w:p>
    <w:p w14:paraId="537E6300" w14:textId="77777777" w:rsidR="00055A46" w:rsidRPr="000A451C" w:rsidRDefault="00055A46" w:rsidP="00EF068F">
      <w:pPr>
        <w:pStyle w:val="Heading3"/>
        <w:keepNext w:val="0"/>
        <w:widowControl w:val="0"/>
        <w:numPr>
          <w:ilvl w:val="2"/>
          <w:numId w:val="35"/>
        </w:numPr>
        <w:spacing w:before="0" w:after="240" w:line="360" w:lineRule="atLeast"/>
        <w:rPr>
          <w:b w:val="0"/>
          <w:sz w:val="20"/>
        </w:rPr>
      </w:pPr>
      <w:r w:rsidRPr="00E93D50">
        <w:rPr>
          <w:b w:val="0"/>
          <w:sz w:val="20"/>
        </w:rPr>
        <w:t>treat the other</w:t>
      </w:r>
      <w:r w:rsidRPr="000A451C">
        <w:rPr>
          <w:b w:val="0"/>
          <w:sz w:val="20"/>
        </w:rPr>
        <w:t xml:space="preserve"> Party's Confidential Information as confidential and safeguard it accordingly; and</w:t>
      </w:r>
    </w:p>
    <w:p w14:paraId="32A8EAFD" w14:textId="77777777" w:rsidR="00055A46" w:rsidRPr="000A451C" w:rsidRDefault="00055A46" w:rsidP="00EF068F">
      <w:pPr>
        <w:pStyle w:val="Heading3"/>
        <w:keepNext w:val="0"/>
        <w:widowControl w:val="0"/>
        <w:numPr>
          <w:ilvl w:val="2"/>
          <w:numId w:val="35"/>
        </w:numPr>
        <w:spacing w:before="0" w:after="240" w:line="360" w:lineRule="atLeast"/>
        <w:rPr>
          <w:b w:val="0"/>
          <w:sz w:val="20"/>
        </w:rPr>
      </w:pPr>
      <w:r w:rsidRPr="000A451C">
        <w:rPr>
          <w:b w:val="0"/>
          <w:sz w:val="20"/>
        </w:rPr>
        <w:t>not disclose the other Party's Confidential Information to any other person without the owner's prior written consent.</w:t>
      </w:r>
    </w:p>
    <w:p w14:paraId="154BCCA5" w14:textId="36838FAA" w:rsidR="00055A46" w:rsidRPr="000A451C" w:rsidRDefault="0048685D" w:rsidP="00EF068F">
      <w:pPr>
        <w:pStyle w:val="Heading2"/>
        <w:keepNext w:val="0"/>
        <w:widowControl w:val="0"/>
        <w:numPr>
          <w:ilvl w:val="1"/>
          <w:numId w:val="35"/>
        </w:numPr>
        <w:spacing w:line="360" w:lineRule="atLeast"/>
        <w:jc w:val="both"/>
        <w:rPr>
          <w:b w:val="0"/>
        </w:rPr>
      </w:pPr>
      <w:bookmarkStart w:id="201" w:name="_Ref262719187"/>
      <w:r w:rsidRPr="000A451C">
        <w:rPr>
          <w:b w:val="0"/>
        </w:rPr>
        <w:t>Clause</w:t>
      </w:r>
      <w:r w:rsidR="00055A46" w:rsidRPr="000A451C">
        <w:rPr>
          <w:b w:val="0"/>
        </w:rPr>
        <w:t xml:space="preserve"> </w:t>
      </w:r>
      <w:r w:rsidR="00037325">
        <w:fldChar w:fldCharType="begin"/>
      </w:r>
      <w:r w:rsidR="00037325">
        <w:rPr>
          <w:b w:val="0"/>
        </w:rPr>
        <w:instrText xml:space="preserve"> REF _Ref365631996 \r \h </w:instrText>
      </w:r>
      <w:r w:rsidR="00037325">
        <w:fldChar w:fldCharType="separate"/>
      </w:r>
      <w:r w:rsidR="00CC5174">
        <w:rPr>
          <w:b w:val="0"/>
        </w:rPr>
        <w:t>23.1</w:t>
      </w:r>
      <w:r w:rsidR="00037325">
        <w:fldChar w:fldCharType="end"/>
      </w:r>
      <w:r w:rsidR="00B940A9" w:rsidRPr="000A451C">
        <w:rPr>
          <w:b w:val="0"/>
        </w:rPr>
        <w:t xml:space="preserve"> </w:t>
      </w:r>
      <w:r w:rsidR="00055A46" w:rsidRPr="000A451C">
        <w:rPr>
          <w:b w:val="0"/>
        </w:rPr>
        <w:t>shall not apply to the extent that:</w:t>
      </w:r>
      <w:bookmarkEnd w:id="201"/>
    </w:p>
    <w:p w14:paraId="17F69C87" w14:textId="702B3031" w:rsidR="00055A46" w:rsidRPr="000A451C" w:rsidRDefault="00055A46" w:rsidP="00EF068F">
      <w:pPr>
        <w:pStyle w:val="Heading3"/>
        <w:keepNext w:val="0"/>
        <w:widowControl w:val="0"/>
        <w:numPr>
          <w:ilvl w:val="2"/>
          <w:numId w:val="35"/>
        </w:numPr>
        <w:spacing w:before="0" w:after="240" w:line="360" w:lineRule="atLeast"/>
        <w:rPr>
          <w:b w:val="0"/>
          <w:sz w:val="20"/>
        </w:rPr>
      </w:pPr>
      <w:r w:rsidRPr="000A451C">
        <w:rPr>
          <w:b w:val="0"/>
          <w:sz w:val="20"/>
        </w:rPr>
        <w:t xml:space="preserve">such disclosure is a requirement of Law placed upon the party making the disclosure, including any requirements for disclosure under the FOIA or the Environmental Information Regulations pursuant to </w:t>
      </w:r>
      <w:r w:rsidR="0048685D" w:rsidRPr="000A451C">
        <w:rPr>
          <w:b w:val="0"/>
          <w:sz w:val="20"/>
        </w:rPr>
        <w:t>Clause</w:t>
      </w:r>
      <w:r w:rsidRPr="000A451C">
        <w:rPr>
          <w:b w:val="0"/>
          <w:sz w:val="20"/>
        </w:rPr>
        <w:t xml:space="preserve"> </w:t>
      </w:r>
      <w:r w:rsidR="00CA1297">
        <w:fldChar w:fldCharType="begin"/>
      </w:r>
      <w:r w:rsidR="00CA1297">
        <w:instrText xml:space="preserve"> REF _Ref262719206 \r \h  \* MERGEFORMAT </w:instrText>
      </w:r>
      <w:r w:rsidR="00CA1297">
        <w:fldChar w:fldCharType="separate"/>
      </w:r>
      <w:r w:rsidR="00CC5174" w:rsidRPr="00F149C2">
        <w:rPr>
          <w:b w:val="0"/>
          <w:sz w:val="20"/>
        </w:rPr>
        <w:t>26.5</w:t>
      </w:r>
      <w:r w:rsidR="00CA1297">
        <w:fldChar w:fldCharType="end"/>
      </w:r>
      <w:r w:rsidR="00E93D50">
        <w:rPr>
          <w:b w:val="0"/>
          <w:sz w:val="20"/>
        </w:rPr>
        <w:t xml:space="preserve"> </w:t>
      </w:r>
      <w:r w:rsidRPr="000A451C">
        <w:rPr>
          <w:b w:val="0"/>
          <w:sz w:val="20"/>
        </w:rPr>
        <w:t>(Freedom of Information);</w:t>
      </w:r>
    </w:p>
    <w:p w14:paraId="6ADF9E90" w14:textId="77777777" w:rsidR="00055A46" w:rsidRPr="000A451C" w:rsidRDefault="00055A46" w:rsidP="00EF068F">
      <w:pPr>
        <w:pStyle w:val="Heading3"/>
        <w:keepNext w:val="0"/>
        <w:widowControl w:val="0"/>
        <w:numPr>
          <w:ilvl w:val="2"/>
          <w:numId w:val="35"/>
        </w:numPr>
        <w:spacing w:before="0" w:after="240" w:line="360" w:lineRule="atLeast"/>
        <w:rPr>
          <w:b w:val="0"/>
          <w:sz w:val="20"/>
        </w:rPr>
      </w:pPr>
      <w:r w:rsidRPr="000A451C">
        <w:rPr>
          <w:b w:val="0"/>
          <w:sz w:val="20"/>
        </w:rPr>
        <w:t xml:space="preserve">such information was in the possession of the Party making the disclosure without obligation of confidentiality prior to its disclosure by the information owner; </w:t>
      </w:r>
    </w:p>
    <w:p w14:paraId="1FD2EB02" w14:textId="77777777" w:rsidR="00055A46" w:rsidRPr="000A451C" w:rsidRDefault="00055A46" w:rsidP="00EF068F">
      <w:pPr>
        <w:pStyle w:val="Heading3"/>
        <w:keepNext w:val="0"/>
        <w:widowControl w:val="0"/>
        <w:numPr>
          <w:ilvl w:val="2"/>
          <w:numId w:val="35"/>
        </w:numPr>
        <w:spacing w:before="0" w:after="240" w:line="360" w:lineRule="atLeast"/>
        <w:rPr>
          <w:b w:val="0"/>
          <w:sz w:val="20"/>
        </w:rPr>
      </w:pPr>
      <w:r w:rsidRPr="000A451C">
        <w:rPr>
          <w:b w:val="0"/>
          <w:sz w:val="20"/>
        </w:rPr>
        <w:t>such information was obtained from a third party without obligation of confidentiality;</w:t>
      </w:r>
    </w:p>
    <w:p w14:paraId="798E6664" w14:textId="77777777" w:rsidR="00055A46" w:rsidRPr="000A451C" w:rsidRDefault="00055A46" w:rsidP="00EF068F">
      <w:pPr>
        <w:pStyle w:val="Heading3"/>
        <w:keepNext w:val="0"/>
        <w:widowControl w:val="0"/>
        <w:numPr>
          <w:ilvl w:val="2"/>
          <w:numId w:val="35"/>
        </w:numPr>
        <w:spacing w:before="0" w:after="240" w:line="360" w:lineRule="atLeast"/>
        <w:rPr>
          <w:b w:val="0"/>
          <w:sz w:val="20"/>
        </w:rPr>
      </w:pPr>
      <w:r w:rsidRPr="000A451C">
        <w:rPr>
          <w:b w:val="0"/>
          <w:sz w:val="20"/>
        </w:rPr>
        <w:t>such information was already in the public domain at the time of disclosure otherwise than by a breach of this Framework Agreement; or</w:t>
      </w:r>
    </w:p>
    <w:p w14:paraId="66FB1325" w14:textId="77777777" w:rsidR="00055A46" w:rsidRPr="000A451C" w:rsidRDefault="00055A46" w:rsidP="00EF068F">
      <w:pPr>
        <w:pStyle w:val="Heading3"/>
        <w:keepNext w:val="0"/>
        <w:widowControl w:val="0"/>
        <w:numPr>
          <w:ilvl w:val="2"/>
          <w:numId w:val="35"/>
        </w:numPr>
        <w:spacing w:before="0" w:after="240" w:line="360" w:lineRule="atLeast"/>
        <w:rPr>
          <w:b w:val="0"/>
          <w:sz w:val="20"/>
        </w:rPr>
      </w:pPr>
      <w:r w:rsidRPr="000A451C">
        <w:rPr>
          <w:b w:val="0"/>
          <w:sz w:val="20"/>
        </w:rPr>
        <w:t>it is independently developed without access to the other party's Confidential Information.</w:t>
      </w:r>
    </w:p>
    <w:p w14:paraId="491A665B" w14:textId="77777777" w:rsidR="00055A46" w:rsidRPr="000A451C" w:rsidRDefault="00055A46" w:rsidP="00EF068F">
      <w:pPr>
        <w:pStyle w:val="Heading2"/>
        <w:keepNext w:val="0"/>
        <w:widowControl w:val="0"/>
        <w:numPr>
          <w:ilvl w:val="1"/>
          <w:numId w:val="35"/>
        </w:numPr>
        <w:spacing w:line="360" w:lineRule="atLeast"/>
        <w:jc w:val="both"/>
        <w:rPr>
          <w:b w:val="0"/>
        </w:rPr>
      </w:pPr>
      <w:r w:rsidRPr="000A451C">
        <w:rPr>
          <w:b w:val="0"/>
        </w:rPr>
        <w:t xml:space="preserve">The </w:t>
      </w:r>
      <w:r w:rsidR="00C91497" w:rsidRPr="000A451C">
        <w:rPr>
          <w:b w:val="0"/>
        </w:rPr>
        <w:t>Provider</w:t>
      </w:r>
      <w:r w:rsidRPr="000A451C">
        <w:rPr>
          <w:b w:val="0"/>
        </w:rPr>
        <w:t xml:space="preserve"> may only disclose the Authority’s Confidential Information to its Staff who are directly involved in the provision of the Services and who need to know the information, and shall ensure that such Staff are aware of and shall comply with these obligations as to confidentiality. </w:t>
      </w:r>
    </w:p>
    <w:p w14:paraId="14D58AD3" w14:textId="77777777" w:rsidR="00055A46" w:rsidRPr="000A451C" w:rsidRDefault="00055A46" w:rsidP="00EF068F">
      <w:pPr>
        <w:pStyle w:val="Heading2"/>
        <w:keepNext w:val="0"/>
        <w:widowControl w:val="0"/>
        <w:numPr>
          <w:ilvl w:val="1"/>
          <w:numId w:val="35"/>
        </w:numPr>
        <w:spacing w:line="360" w:lineRule="atLeast"/>
        <w:jc w:val="both"/>
        <w:rPr>
          <w:b w:val="0"/>
        </w:rPr>
      </w:pPr>
      <w:r w:rsidRPr="000A451C">
        <w:rPr>
          <w:b w:val="0"/>
        </w:rPr>
        <w:lastRenderedPageBreak/>
        <w:t xml:space="preserve">The </w:t>
      </w:r>
      <w:r w:rsidR="00C91497" w:rsidRPr="000A451C">
        <w:rPr>
          <w:b w:val="0"/>
        </w:rPr>
        <w:t>Provider</w:t>
      </w:r>
      <w:r w:rsidRPr="000A451C">
        <w:rPr>
          <w:b w:val="0"/>
        </w:rPr>
        <w:t xml:space="preserve"> shall not, and shall procure that its Staff do not, use any of </w:t>
      </w:r>
      <w:r w:rsidRPr="005324CA">
        <w:rPr>
          <w:b w:val="0"/>
        </w:rPr>
        <w:t xml:space="preserve">the </w:t>
      </w:r>
      <w:r w:rsidR="00044002" w:rsidRPr="005324CA">
        <w:rPr>
          <w:b w:val="0"/>
        </w:rPr>
        <w:t>Authority’s</w:t>
      </w:r>
      <w:r w:rsidRPr="000A451C">
        <w:rPr>
          <w:b w:val="0"/>
        </w:rPr>
        <w:t xml:space="preserve"> Confidential Information received otherwise than for the purposes of this Framework Agreement.</w:t>
      </w:r>
    </w:p>
    <w:p w14:paraId="5F3B8B5B" w14:textId="77777777" w:rsidR="00055A46" w:rsidRPr="000A451C" w:rsidRDefault="00055A46" w:rsidP="00EF068F">
      <w:pPr>
        <w:pStyle w:val="Heading2"/>
        <w:keepNext w:val="0"/>
        <w:widowControl w:val="0"/>
        <w:numPr>
          <w:ilvl w:val="1"/>
          <w:numId w:val="35"/>
        </w:numPr>
        <w:spacing w:line="360" w:lineRule="atLeast"/>
        <w:jc w:val="both"/>
        <w:rPr>
          <w:b w:val="0"/>
        </w:rPr>
      </w:pPr>
      <w:bookmarkStart w:id="202" w:name="_Ref262724270"/>
      <w:r w:rsidRPr="000A451C">
        <w:rPr>
          <w:b w:val="0"/>
        </w:rPr>
        <w:t xml:space="preserve">Nothing in this </w:t>
      </w:r>
      <w:r w:rsidR="00D351D7">
        <w:rPr>
          <w:b w:val="0"/>
        </w:rPr>
        <w:t xml:space="preserve">Framework </w:t>
      </w:r>
      <w:r w:rsidRPr="000A451C">
        <w:rPr>
          <w:b w:val="0"/>
        </w:rPr>
        <w:t xml:space="preserve">Agreement shall prevent the </w:t>
      </w:r>
      <w:r w:rsidR="00C91497" w:rsidRPr="000A451C">
        <w:rPr>
          <w:b w:val="0"/>
        </w:rPr>
        <w:t>Authority</w:t>
      </w:r>
      <w:r w:rsidRPr="000A451C">
        <w:rPr>
          <w:b w:val="0"/>
        </w:rPr>
        <w:t xml:space="preserve"> from disclosing the </w:t>
      </w:r>
      <w:r w:rsidR="00C91497" w:rsidRPr="000A451C">
        <w:rPr>
          <w:b w:val="0"/>
        </w:rPr>
        <w:t>Provider</w:t>
      </w:r>
      <w:r w:rsidRPr="000A451C">
        <w:rPr>
          <w:b w:val="0"/>
        </w:rPr>
        <w:t>'s Confidential Information:</w:t>
      </w:r>
      <w:bookmarkEnd w:id="202"/>
    </w:p>
    <w:p w14:paraId="0A5DFF93" w14:textId="77777777" w:rsidR="00055A46" w:rsidRPr="000A451C" w:rsidRDefault="00055A46" w:rsidP="00EF068F">
      <w:pPr>
        <w:pStyle w:val="Heading3"/>
        <w:keepNext w:val="0"/>
        <w:widowControl w:val="0"/>
        <w:numPr>
          <w:ilvl w:val="2"/>
          <w:numId w:val="35"/>
        </w:numPr>
        <w:spacing w:before="0" w:after="240" w:line="360" w:lineRule="atLeast"/>
        <w:rPr>
          <w:b w:val="0"/>
          <w:sz w:val="20"/>
        </w:rPr>
      </w:pPr>
      <w:r w:rsidRPr="000A451C">
        <w:rPr>
          <w:b w:val="0"/>
          <w:sz w:val="20"/>
        </w:rPr>
        <w:t xml:space="preserve">to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Authority; </w:t>
      </w:r>
    </w:p>
    <w:p w14:paraId="532251E4" w14:textId="77777777" w:rsidR="00055A46" w:rsidRPr="000A451C" w:rsidRDefault="00055A46" w:rsidP="00EF068F">
      <w:pPr>
        <w:pStyle w:val="Heading3"/>
        <w:keepNext w:val="0"/>
        <w:widowControl w:val="0"/>
        <w:numPr>
          <w:ilvl w:val="2"/>
          <w:numId w:val="35"/>
        </w:numPr>
        <w:spacing w:before="0" w:after="240" w:line="360" w:lineRule="atLeast"/>
        <w:rPr>
          <w:b w:val="0"/>
          <w:sz w:val="20"/>
        </w:rPr>
      </w:pPr>
      <w:r w:rsidRPr="000A451C">
        <w:rPr>
          <w:b w:val="0"/>
          <w:sz w:val="20"/>
        </w:rPr>
        <w:t xml:space="preserve">to any consultant, contractor or other person engaged by the </w:t>
      </w:r>
      <w:r w:rsidR="00C91497" w:rsidRPr="000A451C">
        <w:rPr>
          <w:b w:val="0"/>
          <w:sz w:val="20"/>
        </w:rPr>
        <w:t>Authority</w:t>
      </w:r>
      <w:r w:rsidRPr="000A451C">
        <w:rPr>
          <w:b w:val="0"/>
          <w:sz w:val="20"/>
        </w:rPr>
        <w:t xml:space="preserve"> or any person conducting an Office of Government Commerce gateway review;</w:t>
      </w:r>
    </w:p>
    <w:p w14:paraId="66AC671A" w14:textId="77777777" w:rsidR="00055A46" w:rsidRPr="000A451C" w:rsidRDefault="00055A46" w:rsidP="00EF068F">
      <w:pPr>
        <w:pStyle w:val="Heading3"/>
        <w:keepNext w:val="0"/>
        <w:widowControl w:val="0"/>
        <w:numPr>
          <w:ilvl w:val="2"/>
          <w:numId w:val="35"/>
        </w:numPr>
        <w:spacing w:before="0" w:after="240" w:line="360" w:lineRule="atLeast"/>
        <w:rPr>
          <w:b w:val="0"/>
          <w:sz w:val="20"/>
        </w:rPr>
      </w:pPr>
      <w:r w:rsidRPr="000A451C">
        <w:rPr>
          <w:b w:val="0"/>
          <w:sz w:val="20"/>
        </w:rPr>
        <w:t xml:space="preserve">for the purpose of the examination and certification of the </w:t>
      </w:r>
      <w:r w:rsidR="00C91497" w:rsidRPr="000A451C">
        <w:rPr>
          <w:b w:val="0"/>
          <w:sz w:val="20"/>
        </w:rPr>
        <w:t>Authority</w:t>
      </w:r>
      <w:r w:rsidRPr="000A451C">
        <w:rPr>
          <w:b w:val="0"/>
          <w:sz w:val="20"/>
        </w:rPr>
        <w:t>'s accounts;</w:t>
      </w:r>
    </w:p>
    <w:p w14:paraId="7EFC3106" w14:textId="77777777" w:rsidR="00055A46" w:rsidRPr="000A451C" w:rsidRDefault="00055A46" w:rsidP="00EF068F">
      <w:pPr>
        <w:pStyle w:val="Heading3"/>
        <w:keepNext w:val="0"/>
        <w:widowControl w:val="0"/>
        <w:numPr>
          <w:ilvl w:val="2"/>
          <w:numId w:val="35"/>
        </w:numPr>
        <w:spacing w:before="0" w:after="240" w:line="360" w:lineRule="atLeast"/>
        <w:rPr>
          <w:b w:val="0"/>
          <w:sz w:val="20"/>
        </w:rPr>
      </w:pPr>
      <w:r w:rsidRPr="000A451C">
        <w:rPr>
          <w:b w:val="0"/>
          <w:sz w:val="20"/>
        </w:rPr>
        <w:t xml:space="preserve">for any examination pursuant to Section 6(1) of the National Audit Act 1983 of the economy, efficiency and effectiveness with which the </w:t>
      </w:r>
      <w:r w:rsidR="00C91497" w:rsidRPr="000A451C">
        <w:rPr>
          <w:b w:val="0"/>
          <w:sz w:val="20"/>
        </w:rPr>
        <w:t>Authority</w:t>
      </w:r>
      <w:r w:rsidRPr="000A451C">
        <w:rPr>
          <w:b w:val="0"/>
          <w:sz w:val="20"/>
        </w:rPr>
        <w:t xml:space="preserve"> has used its resources.</w:t>
      </w:r>
    </w:p>
    <w:p w14:paraId="2BF1B88E" w14:textId="43E4B3EC" w:rsidR="00055A46" w:rsidRPr="000A451C" w:rsidRDefault="00055A46" w:rsidP="00EF068F">
      <w:pPr>
        <w:pStyle w:val="Heading2"/>
        <w:keepNext w:val="0"/>
        <w:widowControl w:val="0"/>
        <w:numPr>
          <w:ilvl w:val="1"/>
          <w:numId w:val="35"/>
        </w:numPr>
        <w:spacing w:line="360" w:lineRule="atLeast"/>
        <w:jc w:val="both"/>
        <w:rPr>
          <w:b w:val="0"/>
        </w:rPr>
      </w:pPr>
      <w:r w:rsidRPr="000A451C">
        <w:rPr>
          <w:b w:val="0"/>
        </w:rPr>
        <w:t xml:space="preserve">The </w:t>
      </w:r>
      <w:r w:rsidR="00C91497" w:rsidRPr="000A451C">
        <w:rPr>
          <w:b w:val="0"/>
        </w:rPr>
        <w:t>Authority</w:t>
      </w:r>
      <w:r w:rsidRPr="000A451C">
        <w:rPr>
          <w:b w:val="0"/>
        </w:rPr>
        <w:t xml:space="preserve"> shall use all reasonable endeavours to ensure that any government department, Contracting Authority, employee, third party or Sub-contractor to whom the </w:t>
      </w:r>
      <w:r w:rsidR="00C91497" w:rsidRPr="000A451C">
        <w:rPr>
          <w:b w:val="0"/>
        </w:rPr>
        <w:t>Provider</w:t>
      </w:r>
      <w:r w:rsidRPr="000A451C">
        <w:rPr>
          <w:b w:val="0"/>
        </w:rPr>
        <w:t xml:space="preserve">'s Confidential Information is disclosed pursuant to </w:t>
      </w:r>
      <w:r w:rsidR="0048685D" w:rsidRPr="000A451C">
        <w:rPr>
          <w:b w:val="0"/>
        </w:rPr>
        <w:t>Clause</w:t>
      </w:r>
      <w:r w:rsidRPr="000A451C">
        <w:rPr>
          <w:b w:val="0"/>
        </w:rPr>
        <w:t xml:space="preserve"> </w:t>
      </w:r>
      <w:r w:rsidR="00CA1297" w:rsidRPr="000A451C">
        <w:rPr>
          <w:b w:val="0"/>
          <w:highlight w:val="green"/>
        </w:rPr>
        <w:fldChar w:fldCharType="begin"/>
      </w:r>
      <w:r w:rsidR="002E63AF" w:rsidRPr="000A451C">
        <w:rPr>
          <w:b w:val="0"/>
        </w:rPr>
        <w:instrText xml:space="preserve"> REF _Ref262724270 \r \h </w:instrText>
      </w:r>
      <w:r w:rsidR="00CA1297" w:rsidRPr="000A451C">
        <w:rPr>
          <w:b w:val="0"/>
          <w:highlight w:val="green"/>
        </w:rPr>
      </w:r>
      <w:r w:rsidR="00CA1297" w:rsidRPr="000A451C">
        <w:rPr>
          <w:b w:val="0"/>
          <w:highlight w:val="green"/>
        </w:rPr>
        <w:fldChar w:fldCharType="separate"/>
      </w:r>
      <w:r w:rsidR="00CC5174">
        <w:rPr>
          <w:b w:val="0"/>
        </w:rPr>
        <w:t>23.5</w:t>
      </w:r>
      <w:r w:rsidR="00CA1297" w:rsidRPr="000A451C">
        <w:rPr>
          <w:b w:val="0"/>
          <w:highlight w:val="green"/>
        </w:rPr>
        <w:fldChar w:fldCharType="end"/>
      </w:r>
      <w:r w:rsidR="002E63AF" w:rsidRPr="000A451C">
        <w:rPr>
          <w:b w:val="0"/>
        </w:rPr>
        <w:t xml:space="preserve"> </w:t>
      </w:r>
      <w:r w:rsidRPr="000A451C">
        <w:rPr>
          <w:b w:val="0"/>
        </w:rPr>
        <w:t xml:space="preserve">is made aware of the </w:t>
      </w:r>
      <w:r w:rsidR="00C91497" w:rsidRPr="000A451C">
        <w:rPr>
          <w:b w:val="0"/>
        </w:rPr>
        <w:t>Authority</w:t>
      </w:r>
      <w:r w:rsidRPr="000A451C">
        <w:rPr>
          <w:b w:val="0"/>
        </w:rPr>
        <w:t>'s obligations of confidentiality.</w:t>
      </w:r>
    </w:p>
    <w:p w14:paraId="7341DF59" w14:textId="37D742C5" w:rsidR="00055A46" w:rsidRPr="000A451C" w:rsidRDefault="00055A46" w:rsidP="00EF068F">
      <w:pPr>
        <w:pStyle w:val="Heading2"/>
        <w:keepNext w:val="0"/>
        <w:widowControl w:val="0"/>
        <w:numPr>
          <w:ilvl w:val="1"/>
          <w:numId w:val="35"/>
        </w:numPr>
        <w:spacing w:line="360" w:lineRule="atLeast"/>
        <w:jc w:val="both"/>
        <w:rPr>
          <w:b w:val="0"/>
        </w:rPr>
      </w:pPr>
      <w:r w:rsidRPr="000A451C">
        <w:rPr>
          <w:b w:val="0"/>
        </w:rPr>
        <w:t xml:space="preserve">Nothing in this </w:t>
      </w:r>
      <w:r w:rsidR="0048685D" w:rsidRPr="000A451C">
        <w:rPr>
          <w:b w:val="0"/>
        </w:rPr>
        <w:t>Clause</w:t>
      </w:r>
      <w:r w:rsidRPr="000A451C">
        <w:rPr>
          <w:b w:val="0"/>
        </w:rPr>
        <w:t xml:space="preserve"> </w:t>
      </w:r>
      <w:r w:rsidR="00CA1297">
        <w:fldChar w:fldCharType="begin"/>
      </w:r>
      <w:r w:rsidR="00CA1297">
        <w:instrText xml:space="preserve"> REF _Ref190506412 \r \h  \* MERGEFORMAT </w:instrText>
      </w:r>
      <w:r w:rsidR="00CA1297">
        <w:fldChar w:fldCharType="separate"/>
      </w:r>
      <w:r w:rsidR="00CC5174" w:rsidRPr="00F149C2">
        <w:rPr>
          <w:b w:val="0"/>
        </w:rPr>
        <w:t>23</w:t>
      </w:r>
      <w:r w:rsidR="00CA1297">
        <w:fldChar w:fldCharType="end"/>
      </w:r>
      <w:r w:rsidRPr="000A451C">
        <w:rPr>
          <w:b w:val="0"/>
        </w:rPr>
        <w:t xml:space="preserve"> shall prevent either Party from using any techniques, ideas or know-how gained during the performance of the Framework Agreement in the course of its normal business to the extent that this use does not result in a disclosure of the other party's Confidential Information or an infringement of Intellectual Property Rights.</w:t>
      </w:r>
    </w:p>
    <w:bookmarkStart w:id="203" w:name="_Ref137025967"/>
    <w:bookmarkStart w:id="204" w:name="_Ref173128672"/>
    <w:bookmarkStart w:id="205" w:name="_Ref173296169"/>
    <w:bookmarkStart w:id="206" w:name="_Ref190232849"/>
    <w:bookmarkStart w:id="207" w:name="_Ref190497633"/>
    <w:bookmarkStart w:id="208" w:name="_Ref190502770"/>
    <w:bookmarkStart w:id="209" w:name="_Ref190505892"/>
    <w:bookmarkEnd w:id="199"/>
    <w:bookmarkEnd w:id="200"/>
    <w:p w14:paraId="41224946" w14:textId="582957D5" w:rsidR="00055A46" w:rsidRPr="000A451C" w:rsidRDefault="00CA1297" w:rsidP="00193CDB">
      <w:pPr>
        <w:pStyle w:val="NormalIndent"/>
        <w:keepNext/>
        <w:widowControl w:val="0"/>
        <w:spacing w:after="240" w:line="360" w:lineRule="atLeast"/>
      </w:pPr>
      <w:r w:rsidRPr="000A451C">
        <w:rPr>
          <w:rStyle w:val="Level1asHeadingtext"/>
        </w:rPr>
        <w:fldChar w:fldCharType="begin"/>
      </w:r>
      <w:r w:rsidR="00055A46" w:rsidRPr="000A451C">
        <w:instrText xml:space="preserve">  TC "</w:instrText>
      </w:r>
      <w:r w:rsidR="005C74C2">
        <w:fldChar w:fldCharType="begin"/>
      </w:r>
      <w:r w:rsidR="005C74C2">
        <w:instrText xml:space="preserve"> REF _Ref190506414 \r  \* MERGEFORMAT </w:instrText>
      </w:r>
      <w:r w:rsidR="005C74C2">
        <w:fldChar w:fldCharType="separate"/>
      </w:r>
      <w:bookmarkStart w:id="210" w:name="_Toc190686706"/>
      <w:r w:rsidR="00CC5174">
        <w:instrText>24</w:instrText>
      </w:r>
      <w:r w:rsidR="005C74C2">
        <w:fldChar w:fldCharType="end"/>
      </w:r>
      <w:r w:rsidR="00055A46" w:rsidRPr="000A451C">
        <w:tab/>
        <w:instrText>DATA PROTECTION</w:instrText>
      </w:r>
      <w:bookmarkEnd w:id="210"/>
      <w:r w:rsidR="00055A46" w:rsidRPr="000A451C">
        <w:instrText xml:space="preserve">" \l1 </w:instrText>
      </w:r>
      <w:r w:rsidRPr="000A451C">
        <w:rPr>
          <w:rStyle w:val="Level1asHeadingtext"/>
        </w:rPr>
        <w:fldChar w:fldCharType="end"/>
      </w:r>
      <w:bookmarkStart w:id="211" w:name="_Ref190506414"/>
      <w:r w:rsidR="00055A46" w:rsidRPr="000A451C">
        <w:rPr>
          <w:rStyle w:val="Level1asHeadingtext"/>
        </w:rPr>
        <w:t>DATA PROTECTION</w:t>
      </w:r>
      <w:bookmarkEnd w:id="203"/>
      <w:bookmarkEnd w:id="204"/>
      <w:bookmarkEnd w:id="205"/>
      <w:bookmarkEnd w:id="206"/>
      <w:bookmarkEnd w:id="207"/>
      <w:bookmarkEnd w:id="208"/>
      <w:bookmarkEnd w:id="209"/>
      <w:bookmarkEnd w:id="211"/>
    </w:p>
    <w:p w14:paraId="72D32352" w14:textId="0867D918" w:rsidR="00970B1E" w:rsidRDefault="00970B1E" w:rsidP="00065C51">
      <w:pPr>
        <w:pStyle w:val="NormalIndent"/>
        <w:numPr>
          <w:ilvl w:val="1"/>
          <w:numId w:val="35"/>
        </w:numPr>
        <w:spacing w:after="240" w:line="360" w:lineRule="atLeast"/>
      </w:pPr>
      <w:bookmarkStart w:id="212" w:name="_Ref137611710"/>
      <w:bookmarkStart w:id="213" w:name="_Ref172375764"/>
      <w:bookmarkStart w:id="214" w:name="_Ref137611790"/>
      <w:r>
        <w:t>Both parties will comply with all applicable requirements of the Data Protection Legislation. This clause 18 is in addition to, and does not relieve, remove or replace, a party's obligations or rights under the Data Protection Legislation.</w:t>
      </w:r>
    </w:p>
    <w:p w14:paraId="17CFC2E9" w14:textId="7A1F6967" w:rsidR="00970B1E" w:rsidRDefault="00970B1E" w:rsidP="00065C51">
      <w:pPr>
        <w:pStyle w:val="NormalIndent"/>
        <w:numPr>
          <w:ilvl w:val="1"/>
          <w:numId w:val="35"/>
        </w:numPr>
        <w:spacing w:after="240" w:line="360" w:lineRule="atLeast"/>
      </w:pPr>
      <w:r>
        <w:t xml:space="preserve">The parties acknowledge that for the purposes of the Data Protection Legislation, the Authority is the Controller and the Provider is the Processor. </w:t>
      </w:r>
    </w:p>
    <w:p w14:paraId="18751281" w14:textId="0BD2AFEF" w:rsidR="00970B1E" w:rsidRDefault="00970B1E" w:rsidP="00065C51">
      <w:pPr>
        <w:pStyle w:val="NormalIndent"/>
        <w:numPr>
          <w:ilvl w:val="1"/>
          <w:numId w:val="35"/>
        </w:numPr>
        <w:spacing w:after="240" w:line="360" w:lineRule="atLeast"/>
      </w:pPr>
      <w:r>
        <w:lastRenderedPageBreak/>
        <w:t>Without prejudice to the generality of clause 18.1, the Authority will ensure that it has all necessary appropriate consents and notices in place to enable lawful transfer of the Personal Data to the Provider for the duration and purposes of this Framework Agreement.</w:t>
      </w:r>
    </w:p>
    <w:p w14:paraId="5E5398A2" w14:textId="6A6F221C" w:rsidR="00970B1E" w:rsidRDefault="00970B1E" w:rsidP="00065C51">
      <w:pPr>
        <w:pStyle w:val="NormalIndent"/>
        <w:numPr>
          <w:ilvl w:val="1"/>
          <w:numId w:val="35"/>
        </w:numPr>
        <w:spacing w:after="240" w:line="360" w:lineRule="atLeast"/>
      </w:pPr>
      <w:r>
        <w:t>Without prejudice to the generality of clause 18.1, the Provider shall, in relation to any Personal Data processed in connection with the performance by the Provider of its obligations under this Framework Agreement:</w:t>
      </w:r>
    </w:p>
    <w:p w14:paraId="48135A6A" w14:textId="42C7AC94" w:rsidR="00970B1E" w:rsidRDefault="00970B1E" w:rsidP="00065C51">
      <w:pPr>
        <w:pStyle w:val="NormalIndent"/>
        <w:numPr>
          <w:ilvl w:val="2"/>
          <w:numId w:val="35"/>
        </w:numPr>
        <w:spacing w:after="240" w:line="360" w:lineRule="atLeast"/>
      </w:pPr>
      <w:r>
        <w:t>process that Personal Data only on the documented written instructions of the Authority unless the Provider is required by Domestic Law to otherwise process that Personal Data. Where the Provider is relying on Domestic Law as the basis for processing Personal Data, the Provider shall promptly notify the Authority of this before performing the processing required by the Domestic Law unless the Domestic Law prohibits the Provider from so notifying the Authority;</w:t>
      </w:r>
    </w:p>
    <w:p w14:paraId="29806D00" w14:textId="480557B6" w:rsidR="00970B1E" w:rsidRDefault="00970B1E" w:rsidP="00065C51">
      <w:pPr>
        <w:pStyle w:val="NormalIndent"/>
        <w:numPr>
          <w:ilvl w:val="2"/>
          <w:numId w:val="35"/>
        </w:numPr>
        <w:spacing w:after="240" w:line="360" w:lineRule="atLeast"/>
      </w:pPr>
      <w:r>
        <w:t>ensure that it has in place appropriate technical and organisational measures, reviewed and approved by the Authority,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3EE26055" w14:textId="77777777" w:rsidR="00970B1E" w:rsidRDefault="00970B1E" w:rsidP="00065C51">
      <w:pPr>
        <w:pStyle w:val="NormalIndent"/>
        <w:numPr>
          <w:ilvl w:val="2"/>
          <w:numId w:val="35"/>
        </w:numPr>
        <w:spacing w:after="240" w:line="360" w:lineRule="atLeast"/>
      </w:pPr>
      <w:r>
        <w:t>ensure that all personnel who have access to and/or process Personal Data are obliged to keep the Personal Data confidential; and</w:t>
      </w:r>
    </w:p>
    <w:p w14:paraId="0D9673B9" w14:textId="46FBC58A" w:rsidR="00970B1E" w:rsidRDefault="00970B1E" w:rsidP="00065C51">
      <w:pPr>
        <w:pStyle w:val="NormalIndent"/>
        <w:numPr>
          <w:ilvl w:val="2"/>
          <w:numId w:val="35"/>
        </w:numPr>
        <w:spacing w:after="240" w:line="360" w:lineRule="atLeast"/>
      </w:pPr>
      <w:r>
        <w:t xml:space="preserve">not transfer any Personal Data outside of the UK unless the prior written consent of the </w:t>
      </w:r>
      <w:r w:rsidR="00B0364D">
        <w:t>Authority</w:t>
      </w:r>
      <w:r>
        <w:t xml:space="preserve"> has been obtained and the following conditions are fulfilled:</w:t>
      </w:r>
    </w:p>
    <w:p w14:paraId="5FE247B0" w14:textId="1CD7BC50" w:rsidR="00970B1E" w:rsidRDefault="00970B1E" w:rsidP="00065C51">
      <w:pPr>
        <w:pStyle w:val="NormalIndent"/>
        <w:numPr>
          <w:ilvl w:val="3"/>
          <w:numId w:val="35"/>
        </w:numPr>
        <w:spacing w:after="240" w:line="360" w:lineRule="atLeast"/>
      </w:pPr>
      <w:r>
        <w:t xml:space="preserve">the </w:t>
      </w:r>
      <w:r w:rsidR="00B0364D">
        <w:t>Authority</w:t>
      </w:r>
      <w:r>
        <w:t xml:space="preserve"> or the </w:t>
      </w:r>
      <w:r w:rsidR="00B0364D">
        <w:t>Provider</w:t>
      </w:r>
      <w:r>
        <w:t xml:space="preserve"> has provided appropriate safeguards in relation to the transfer;</w:t>
      </w:r>
    </w:p>
    <w:p w14:paraId="06E50FB8" w14:textId="77777777" w:rsidR="00970B1E" w:rsidRDefault="00970B1E" w:rsidP="00065C51">
      <w:pPr>
        <w:pStyle w:val="NormalIndent"/>
        <w:numPr>
          <w:ilvl w:val="3"/>
          <w:numId w:val="35"/>
        </w:numPr>
        <w:spacing w:after="240" w:line="360" w:lineRule="atLeast"/>
      </w:pPr>
      <w:r>
        <w:t>the data subject has enforceable rights and effective legal remedies;</w:t>
      </w:r>
    </w:p>
    <w:p w14:paraId="1C98C516" w14:textId="63650668" w:rsidR="00970B1E" w:rsidRDefault="00970B1E" w:rsidP="00065C51">
      <w:pPr>
        <w:pStyle w:val="NormalIndent"/>
        <w:numPr>
          <w:ilvl w:val="3"/>
          <w:numId w:val="35"/>
        </w:numPr>
        <w:spacing w:after="240" w:line="360" w:lineRule="atLeast"/>
      </w:pPr>
      <w:r>
        <w:lastRenderedPageBreak/>
        <w:t xml:space="preserve">the </w:t>
      </w:r>
      <w:r w:rsidR="00B0364D">
        <w:t>Provider</w:t>
      </w:r>
      <w:r>
        <w:t xml:space="preserve"> complies with its obligations under the Data Protection Legislation by providing an adequate level of protection to any Personal Data that is transferred; and</w:t>
      </w:r>
    </w:p>
    <w:p w14:paraId="2BCD9C29" w14:textId="6192D1E2" w:rsidR="00970B1E" w:rsidRDefault="00970B1E" w:rsidP="00065C51">
      <w:pPr>
        <w:pStyle w:val="NormalIndent"/>
        <w:numPr>
          <w:ilvl w:val="3"/>
          <w:numId w:val="35"/>
        </w:numPr>
        <w:spacing w:after="240" w:line="360" w:lineRule="atLeast"/>
      </w:pPr>
      <w:r>
        <w:t xml:space="preserve">the </w:t>
      </w:r>
      <w:r w:rsidR="00B0364D">
        <w:t>Provider</w:t>
      </w:r>
      <w:r>
        <w:t xml:space="preserve"> complies with reasonable instructions notified to it in advance by the </w:t>
      </w:r>
      <w:r w:rsidR="00B0364D">
        <w:t>Authority</w:t>
      </w:r>
      <w:r>
        <w:t xml:space="preserve"> with respect to the processing of the Personal Data;</w:t>
      </w:r>
    </w:p>
    <w:p w14:paraId="09EC8918" w14:textId="2FF7A3C8" w:rsidR="00970B1E" w:rsidRDefault="00970B1E" w:rsidP="00065C51">
      <w:pPr>
        <w:pStyle w:val="NormalIndent"/>
        <w:numPr>
          <w:ilvl w:val="2"/>
          <w:numId w:val="35"/>
        </w:numPr>
        <w:spacing w:after="240" w:line="360" w:lineRule="atLeast"/>
      </w:pPr>
      <w:r>
        <w:t xml:space="preserve">assist the </w:t>
      </w:r>
      <w:r w:rsidR="00B0364D">
        <w:t>Authority</w:t>
      </w:r>
      <w:r>
        <w:t xml:space="preserve">, at the </w:t>
      </w:r>
      <w:r w:rsidR="00B0364D">
        <w:t>Authority</w:t>
      </w:r>
      <w:r>
        <w:t>'s cost, 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52541A09" w14:textId="74FE7EFD" w:rsidR="00970B1E" w:rsidRDefault="00970B1E" w:rsidP="00065C51">
      <w:pPr>
        <w:pStyle w:val="NormalIndent"/>
        <w:numPr>
          <w:ilvl w:val="2"/>
          <w:numId w:val="35"/>
        </w:numPr>
        <w:spacing w:after="240" w:line="360" w:lineRule="atLeast"/>
      </w:pPr>
      <w:r>
        <w:t xml:space="preserve">notify the </w:t>
      </w:r>
      <w:r w:rsidR="00B0364D">
        <w:t>Authority</w:t>
      </w:r>
      <w:r>
        <w:t xml:space="preserve"> without undue delay on becoming aware of a Personal Data Breach;</w:t>
      </w:r>
    </w:p>
    <w:p w14:paraId="7F77AD92" w14:textId="7F23A11B" w:rsidR="00970B1E" w:rsidRDefault="00970B1E" w:rsidP="00065C51">
      <w:pPr>
        <w:pStyle w:val="NormalIndent"/>
        <w:numPr>
          <w:ilvl w:val="2"/>
          <w:numId w:val="35"/>
        </w:numPr>
        <w:spacing w:after="240" w:line="360" w:lineRule="atLeast"/>
      </w:pPr>
      <w:r>
        <w:t xml:space="preserve">at the written direction of the </w:t>
      </w:r>
      <w:r w:rsidR="00B0364D">
        <w:t>Authority</w:t>
      </w:r>
      <w:r>
        <w:t xml:space="preserve">, delete or return Personal Data and copies thereof to the </w:t>
      </w:r>
      <w:r w:rsidR="00B0364D">
        <w:t>Authority</w:t>
      </w:r>
      <w:r>
        <w:t xml:space="preserve"> on termination of the agreement unless required by Domestic Law to store the Personal Data; and</w:t>
      </w:r>
    </w:p>
    <w:p w14:paraId="2D4AC63B" w14:textId="35F24EC8" w:rsidR="00970B1E" w:rsidRDefault="00970B1E" w:rsidP="00065C51">
      <w:pPr>
        <w:pStyle w:val="NormalIndent"/>
        <w:numPr>
          <w:ilvl w:val="2"/>
          <w:numId w:val="35"/>
        </w:numPr>
        <w:spacing w:after="240" w:line="360" w:lineRule="atLeast"/>
      </w:pPr>
      <w:r>
        <w:t xml:space="preserve">maintain complete and accurate records and information to demonstrate its compliance with this clause 18 and allow for audits by the </w:t>
      </w:r>
      <w:r w:rsidR="00B0364D">
        <w:t>Authority</w:t>
      </w:r>
      <w:r>
        <w:t xml:space="preserve"> or the </w:t>
      </w:r>
      <w:r w:rsidR="00B0364D">
        <w:t>Authority</w:t>
      </w:r>
      <w:r>
        <w:t xml:space="preserve">'s designated auditor and immediately inform the </w:t>
      </w:r>
      <w:r w:rsidR="00B0364D">
        <w:t>Authority</w:t>
      </w:r>
      <w:r>
        <w:t xml:space="preserve"> if, in the opinion of the </w:t>
      </w:r>
      <w:r w:rsidR="00B0364D">
        <w:t>Provider</w:t>
      </w:r>
      <w:r>
        <w:t>, an instruction infringes the Data Protection Legislation.</w:t>
      </w:r>
    </w:p>
    <w:p w14:paraId="28A39994" w14:textId="63D4F679" w:rsidR="00970B1E" w:rsidRDefault="0088645F" w:rsidP="0088645F">
      <w:pPr>
        <w:pStyle w:val="NormalIndent"/>
        <w:numPr>
          <w:ilvl w:val="1"/>
          <w:numId w:val="35"/>
        </w:numPr>
        <w:spacing w:after="240" w:line="360" w:lineRule="atLeast"/>
      </w:pPr>
      <w:r>
        <w:t>The Authority consents to the Provider appointing [</w:t>
      </w:r>
      <w:r w:rsidRPr="00A3731A">
        <w:rPr>
          <w:spacing w:val="-3"/>
          <w:highlight w:val="lightGray"/>
        </w:rPr>
        <w:sym w:font="Wingdings 2" w:char="F098"/>
      </w:r>
      <w:r w:rsidRPr="00A3731A">
        <w:rPr>
          <w:spacing w:val="-3"/>
          <w:highlight w:val="lightGray"/>
        </w:rPr>
        <w:sym w:font="Wingdings 2" w:char="F098"/>
      </w:r>
      <w:r w:rsidRPr="00A3731A">
        <w:rPr>
          <w:spacing w:val="-3"/>
          <w:highlight w:val="lightGray"/>
        </w:rPr>
        <w:sym w:font="Wingdings 2" w:char="F098"/>
      </w:r>
      <w:r w:rsidRPr="00A3731A">
        <w:rPr>
          <w:spacing w:val="-3"/>
          <w:highlight w:val="lightGray"/>
        </w:rPr>
        <w:sym w:font="Wingdings 2" w:char="F098"/>
      </w:r>
      <w:r w:rsidRPr="00A3731A">
        <w:rPr>
          <w:spacing w:val="-3"/>
          <w:highlight w:val="lightGray"/>
        </w:rPr>
        <w:sym w:font="Wingdings 2" w:char="F098"/>
      </w:r>
      <w:r>
        <w:t>] as a third-party processor of Personal Data under this Framework Agreement. The Supplier confirms that it has entered or (as the case may be) will enter with the third-party processor into a written agreement substantially on that third party's standard terms of business OR incorporating terms which are substantially similar to those set out in this clause 18 and in either case which the Supplier confirms reflect and will continue to reflect the requirements of the Data Protection Legislation. As between the Council and the Supplier, the Supplier shall remain fully liable for all acts or omissions of any third-party processor appointed by it pursuant to this clause 18.</w:t>
      </w:r>
    </w:p>
    <w:p w14:paraId="27479BEF" w14:textId="1A2E4C7C" w:rsidR="00970B1E" w:rsidRDefault="00970B1E" w:rsidP="00065C51">
      <w:pPr>
        <w:pStyle w:val="NormalIndent"/>
        <w:numPr>
          <w:ilvl w:val="1"/>
          <w:numId w:val="35"/>
        </w:numPr>
        <w:spacing w:after="240" w:line="360" w:lineRule="atLeast"/>
      </w:pPr>
      <w:r>
        <w:t xml:space="preserve">Either party may, at any time on not less than 30 days' notice, revise this clause 18 by replacing it with any applicable controller to processor standard clauses or similar terms adopted by the Information Commissioner or forming part of an applicable certification scheme (which shall apply when replaced by attachment to this </w:t>
      </w:r>
      <w:r w:rsidR="00B0364D">
        <w:t>Framework Agreement</w:t>
      </w:r>
      <w:r>
        <w:t>).</w:t>
      </w:r>
    </w:p>
    <w:p w14:paraId="4BE9F6C9" w14:textId="299FDA2F" w:rsidR="00B457DD" w:rsidRPr="00B457DD" w:rsidRDefault="00B457DD" w:rsidP="00F149C2">
      <w:pPr>
        <w:pStyle w:val="ListParagraph"/>
        <w:numPr>
          <w:ilvl w:val="1"/>
          <w:numId w:val="35"/>
        </w:numPr>
        <w:spacing w:after="240" w:line="360" w:lineRule="atLeast"/>
      </w:pPr>
      <w:r w:rsidRPr="00B457DD">
        <w:lastRenderedPageBreak/>
        <w:t xml:space="preserve">The </w:t>
      </w:r>
      <w:r>
        <w:t>Provider</w:t>
      </w:r>
      <w:r w:rsidRPr="00B457DD">
        <w:t xml:space="preserve"> shall comply with the requirements set out in Schedule </w:t>
      </w:r>
      <w:r>
        <w:t>8</w:t>
      </w:r>
      <w:r w:rsidRPr="00B457DD">
        <w:t xml:space="preserve"> (Security Management).</w:t>
      </w:r>
    </w:p>
    <w:p w14:paraId="41FD10A4" w14:textId="77777777" w:rsidR="00B457DD" w:rsidRDefault="00B457DD" w:rsidP="00F149C2">
      <w:pPr>
        <w:pStyle w:val="NormalIndent"/>
        <w:numPr>
          <w:ilvl w:val="0"/>
          <w:numId w:val="0"/>
        </w:numPr>
        <w:spacing w:after="240" w:line="360" w:lineRule="atLeast"/>
        <w:ind w:left="720"/>
      </w:pPr>
    </w:p>
    <w:p w14:paraId="5C38B931" w14:textId="6EE466CA" w:rsidR="00AC465A" w:rsidRDefault="00AC465A" w:rsidP="00AC465A">
      <w:pPr>
        <w:pStyle w:val="NormalIndent"/>
        <w:rPr>
          <w:rStyle w:val="Level1asHeadingtext"/>
          <w:rFonts w:ascii="Arial Bold" w:hAnsi="Arial Bold"/>
        </w:rPr>
      </w:pPr>
      <w:bookmarkStart w:id="215" w:name="_Ref137025983"/>
      <w:bookmarkStart w:id="216" w:name="_Ref173128673"/>
      <w:bookmarkStart w:id="217" w:name="_Ref173296170"/>
      <w:bookmarkStart w:id="218" w:name="_Ref190232850"/>
      <w:bookmarkStart w:id="219" w:name="_Ref190497634"/>
      <w:bookmarkStart w:id="220" w:name="_Ref190502771"/>
      <w:bookmarkStart w:id="221" w:name="_Ref190505893"/>
      <w:bookmarkEnd w:id="212"/>
      <w:bookmarkEnd w:id="213"/>
      <w:bookmarkEnd w:id="214"/>
      <w:r w:rsidRPr="00F149C2">
        <w:rPr>
          <w:rStyle w:val="Level1asHeadingtext"/>
          <w:rFonts w:ascii="Arial Bold" w:hAnsi="Arial Bold"/>
        </w:rPr>
        <w:t>PCI-DSS Payment Handling Security</w:t>
      </w:r>
    </w:p>
    <w:p w14:paraId="1A293C17" w14:textId="77777777" w:rsidR="00AC465A" w:rsidRDefault="00AC465A" w:rsidP="00F149C2">
      <w:pPr>
        <w:pStyle w:val="NormalIndent"/>
        <w:numPr>
          <w:ilvl w:val="0"/>
          <w:numId w:val="0"/>
        </w:numPr>
        <w:ind w:left="720"/>
        <w:rPr>
          <w:rStyle w:val="Level1asHeadingtext"/>
          <w:rFonts w:ascii="Arial Bold" w:hAnsi="Arial Bold"/>
        </w:rPr>
      </w:pPr>
    </w:p>
    <w:p w14:paraId="36DD67A3" w14:textId="048B9B03" w:rsidR="00EB404E" w:rsidRPr="00F149C2" w:rsidRDefault="00EB404E" w:rsidP="00F149C2">
      <w:pPr>
        <w:pStyle w:val="NormalIndent"/>
        <w:numPr>
          <w:ilvl w:val="1"/>
          <w:numId w:val="35"/>
        </w:numPr>
        <w:spacing w:after="240" w:line="360" w:lineRule="atLeast"/>
        <w:rPr>
          <w:rStyle w:val="Level1asHeadingtext"/>
          <w:b w:val="0"/>
          <w:caps w:val="0"/>
        </w:rPr>
      </w:pPr>
      <w:r w:rsidRPr="003E3EF1">
        <w:rPr>
          <w:rStyle w:val="Level1asHeadingtext"/>
          <w:b w:val="0"/>
          <w:caps w:val="0"/>
        </w:rPr>
        <w:t xml:space="preserve">The </w:t>
      </w:r>
      <w:r w:rsidR="00AC465A" w:rsidRPr="00F149C2">
        <w:rPr>
          <w:rStyle w:val="Level1asHeadingtext"/>
          <w:b w:val="0"/>
          <w:caps w:val="0"/>
        </w:rPr>
        <w:t>Contractor</w:t>
      </w:r>
      <w:r>
        <w:rPr>
          <w:rStyle w:val="Level1asHeadingtext"/>
          <w:b w:val="0"/>
          <w:caps w:val="0"/>
        </w:rPr>
        <w:t xml:space="preserve"> </w:t>
      </w:r>
      <w:r w:rsidRPr="003E3EF1">
        <w:rPr>
          <w:rStyle w:val="Level1asHeadingtext"/>
          <w:b w:val="0"/>
          <w:caps w:val="0"/>
        </w:rPr>
        <w:t xml:space="preserve">shall </w:t>
      </w:r>
      <w:r w:rsidR="00AC465A" w:rsidRPr="00F149C2">
        <w:rPr>
          <w:rStyle w:val="Level1asHeadingtext"/>
          <w:b w:val="0"/>
          <w:caps w:val="0"/>
        </w:rPr>
        <w:t>and shall p</w:t>
      </w:r>
      <w:r w:rsidRPr="003E3EF1">
        <w:rPr>
          <w:rStyle w:val="Level1asHeadingtext"/>
          <w:b w:val="0"/>
          <w:caps w:val="0"/>
        </w:rPr>
        <w:t>rocure that each Subcontractor</w:t>
      </w:r>
      <w:r>
        <w:rPr>
          <w:rStyle w:val="Level1asHeadingtext"/>
          <w:b w:val="0"/>
          <w:caps w:val="0"/>
        </w:rPr>
        <w:t xml:space="preserve"> </w:t>
      </w:r>
      <w:r w:rsidR="00AC465A" w:rsidRPr="00F149C2">
        <w:rPr>
          <w:rStyle w:val="Level1asHeadingtext"/>
          <w:b w:val="0"/>
          <w:caps w:val="0"/>
        </w:rPr>
        <w:t xml:space="preserve">ensure that Cardholder Data is protected during the </w:t>
      </w:r>
      <w:r>
        <w:rPr>
          <w:rStyle w:val="Level1asHeadingtext"/>
          <w:b w:val="0"/>
          <w:caps w:val="0"/>
        </w:rPr>
        <w:t>term of any Call-Off Contract.</w:t>
      </w:r>
    </w:p>
    <w:p w14:paraId="3FD5C4F9" w14:textId="7B1954FC" w:rsidR="00AC465A" w:rsidRPr="00F149C2" w:rsidRDefault="00AC465A" w:rsidP="00F149C2">
      <w:pPr>
        <w:pStyle w:val="NormalIndent"/>
        <w:numPr>
          <w:ilvl w:val="1"/>
          <w:numId w:val="35"/>
        </w:numPr>
        <w:spacing w:after="240" w:line="360" w:lineRule="atLeast"/>
        <w:rPr>
          <w:rStyle w:val="Level1asHeadingtext"/>
          <w:b w:val="0"/>
          <w:caps w:val="0"/>
        </w:rPr>
      </w:pPr>
      <w:r w:rsidRPr="00F149C2">
        <w:rPr>
          <w:rStyle w:val="Level1asHeadingtext"/>
          <w:b w:val="0"/>
          <w:caps w:val="0"/>
        </w:rPr>
        <w:t xml:space="preserve">In relation to the </w:t>
      </w:r>
      <w:r w:rsidR="00EB404E" w:rsidRPr="002657AF">
        <w:rPr>
          <w:rStyle w:val="Level1asHeadingtext"/>
          <w:b w:val="0"/>
          <w:caps w:val="0"/>
        </w:rPr>
        <w:t>Contractor</w:t>
      </w:r>
      <w:r w:rsidR="00EB404E">
        <w:rPr>
          <w:rStyle w:val="Level1asHeadingtext"/>
          <w:b w:val="0"/>
          <w:caps w:val="0"/>
        </w:rPr>
        <w:t xml:space="preserve"> </w:t>
      </w:r>
      <w:r w:rsidR="00EB404E" w:rsidRPr="003E3EF1">
        <w:rPr>
          <w:rStyle w:val="Level1asHeadingtext"/>
          <w:b w:val="0"/>
          <w:caps w:val="0"/>
        </w:rPr>
        <w:t xml:space="preserve">Services </w:t>
      </w:r>
      <w:r w:rsidR="00EB404E" w:rsidRPr="00F149C2">
        <w:rPr>
          <w:rStyle w:val="Level1asHeadingtext"/>
          <w:b w:val="0"/>
          <w:caps w:val="0"/>
        </w:rPr>
        <w:t>systems and software</w:t>
      </w:r>
      <w:r w:rsidRPr="00F149C2">
        <w:rPr>
          <w:rStyle w:val="Level1asHeadingtext"/>
          <w:b w:val="0"/>
          <w:caps w:val="0"/>
        </w:rPr>
        <w:t>, the Supplier warrants that:</w:t>
      </w:r>
    </w:p>
    <w:p w14:paraId="06F24EF1" w14:textId="792C8421" w:rsidR="00AC465A" w:rsidRPr="00F149C2" w:rsidRDefault="00EB404E" w:rsidP="00F149C2">
      <w:pPr>
        <w:pStyle w:val="NormalIndent"/>
        <w:numPr>
          <w:ilvl w:val="2"/>
          <w:numId w:val="35"/>
        </w:numPr>
        <w:spacing w:after="240" w:line="360" w:lineRule="atLeast"/>
        <w:rPr>
          <w:rStyle w:val="Level1asHeadingtext"/>
          <w:b w:val="0"/>
          <w:caps w:val="0"/>
        </w:rPr>
      </w:pPr>
      <w:r w:rsidRPr="003E3EF1">
        <w:rPr>
          <w:rStyle w:val="Level1asHeadingtext"/>
          <w:b w:val="0"/>
          <w:caps w:val="0"/>
        </w:rPr>
        <w:t xml:space="preserve"> it has</w:t>
      </w:r>
      <w:r w:rsidR="00AC465A" w:rsidRPr="00F149C2">
        <w:rPr>
          <w:rStyle w:val="Level1asHeadingtext"/>
          <w:b w:val="0"/>
          <w:caps w:val="0"/>
        </w:rPr>
        <w:t>, a</w:t>
      </w:r>
      <w:r w:rsidRPr="003E3EF1">
        <w:rPr>
          <w:rStyle w:val="Level1asHeadingtext"/>
          <w:b w:val="0"/>
          <w:caps w:val="0"/>
        </w:rPr>
        <w:t>nd that each Subcontractor has,</w:t>
      </w:r>
      <w:r w:rsidR="00AC465A" w:rsidRPr="00F149C2">
        <w:rPr>
          <w:rStyle w:val="Level1asHeadingtext"/>
          <w:b w:val="0"/>
          <w:caps w:val="0"/>
        </w:rPr>
        <w:t xml:space="preserve"> obtained PCI-DSS compliance with regard to the security of Cardholder Data; and </w:t>
      </w:r>
    </w:p>
    <w:p w14:paraId="18CB15CC" w14:textId="69ABA92F" w:rsidR="00AC465A" w:rsidRPr="00F149C2" w:rsidRDefault="00AC465A" w:rsidP="00F149C2">
      <w:pPr>
        <w:pStyle w:val="NormalIndent"/>
        <w:numPr>
          <w:ilvl w:val="2"/>
          <w:numId w:val="35"/>
        </w:numPr>
        <w:spacing w:after="240" w:line="360" w:lineRule="atLeast"/>
        <w:rPr>
          <w:rStyle w:val="Level1asHeadingtext"/>
          <w:b w:val="0"/>
          <w:caps w:val="0"/>
        </w:rPr>
      </w:pPr>
      <w:r w:rsidRPr="00F149C2">
        <w:rPr>
          <w:rStyle w:val="Level1asHeadingtext"/>
          <w:b w:val="0"/>
          <w:caps w:val="0"/>
        </w:rPr>
        <w:t xml:space="preserve">it shall comply with, and maintain, such PCI-DSS compliance requirements during </w:t>
      </w:r>
      <w:r w:rsidR="00EB404E" w:rsidRPr="002657AF">
        <w:rPr>
          <w:rStyle w:val="Level1asHeadingtext"/>
          <w:b w:val="0"/>
          <w:caps w:val="0"/>
        </w:rPr>
        <w:t xml:space="preserve">the </w:t>
      </w:r>
      <w:r w:rsidR="00EB404E">
        <w:rPr>
          <w:rStyle w:val="Level1asHeadingtext"/>
          <w:b w:val="0"/>
          <w:caps w:val="0"/>
        </w:rPr>
        <w:t>term of any Call-Off Contract</w:t>
      </w:r>
      <w:r w:rsidRPr="00F149C2">
        <w:rPr>
          <w:rStyle w:val="Level1asHeadingtext"/>
          <w:b w:val="0"/>
          <w:caps w:val="0"/>
        </w:rPr>
        <w:t>.</w:t>
      </w:r>
    </w:p>
    <w:p w14:paraId="420FE6F6" w14:textId="0DCDAF59" w:rsidR="00AC465A" w:rsidRPr="00F149C2" w:rsidRDefault="00EB404E" w:rsidP="00F149C2">
      <w:pPr>
        <w:pStyle w:val="NormalIndent"/>
        <w:numPr>
          <w:ilvl w:val="1"/>
          <w:numId w:val="35"/>
        </w:numPr>
        <w:spacing w:after="240" w:line="360" w:lineRule="atLeast"/>
        <w:rPr>
          <w:rStyle w:val="Level1asHeadingtext"/>
          <w:b w:val="0"/>
          <w:caps w:val="0"/>
        </w:rPr>
      </w:pPr>
      <w:r w:rsidRPr="003E3EF1">
        <w:rPr>
          <w:rStyle w:val="Level1asHeadingtext"/>
          <w:b w:val="0"/>
          <w:caps w:val="0"/>
        </w:rPr>
        <w:t xml:space="preserve">The </w:t>
      </w:r>
      <w:r w:rsidR="00AC465A" w:rsidRPr="00F149C2">
        <w:rPr>
          <w:rStyle w:val="Level1asHeadingtext"/>
          <w:b w:val="0"/>
          <w:caps w:val="0"/>
        </w:rPr>
        <w:t>Contractor</w:t>
      </w:r>
      <w:r>
        <w:rPr>
          <w:rStyle w:val="Level1asHeadingtext"/>
          <w:b w:val="0"/>
          <w:caps w:val="0"/>
        </w:rPr>
        <w:t xml:space="preserve"> </w:t>
      </w:r>
      <w:r w:rsidRPr="003E3EF1">
        <w:rPr>
          <w:rStyle w:val="Level1asHeadingtext"/>
          <w:b w:val="0"/>
          <w:caps w:val="0"/>
        </w:rPr>
        <w:t xml:space="preserve">shall </w:t>
      </w:r>
      <w:r w:rsidR="00AC465A" w:rsidRPr="00F149C2">
        <w:rPr>
          <w:rStyle w:val="Level1asHeadingtext"/>
          <w:b w:val="0"/>
          <w:caps w:val="0"/>
        </w:rPr>
        <w:t>and shall p</w:t>
      </w:r>
      <w:r w:rsidRPr="003E3EF1">
        <w:rPr>
          <w:rStyle w:val="Level1asHeadingtext"/>
          <w:b w:val="0"/>
          <w:caps w:val="0"/>
        </w:rPr>
        <w:t>rocure that each Subcontractor</w:t>
      </w:r>
      <w:r>
        <w:rPr>
          <w:rStyle w:val="Level1asHeadingtext"/>
          <w:b w:val="0"/>
          <w:caps w:val="0"/>
        </w:rPr>
        <w:t xml:space="preserve"> </w:t>
      </w:r>
      <w:r w:rsidR="00AC465A" w:rsidRPr="00F149C2">
        <w:rPr>
          <w:rStyle w:val="Level1asHeadingtext"/>
          <w:b w:val="0"/>
          <w:caps w:val="0"/>
        </w:rPr>
        <w:t>provide the Council with a relevant AOC.</w:t>
      </w:r>
    </w:p>
    <w:p w14:paraId="771C3984" w14:textId="414CD060" w:rsidR="00AC465A" w:rsidRPr="00F149C2" w:rsidRDefault="00EB404E" w:rsidP="00F149C2">
      <w:pPr>
        <w:pStyle w:val="NormalIndent"/>
        <w:numPr>
          <w:ilvl w:val="1"/>
          <w:numId w:val="35"/>
        </w:numPr>
        <w:spacing w:after="240" w:line="360" w:lineRule="atLeast"/>
        <w:rPr>
          <w:rStyle w:val="Level1asHeadingtext"/>
          <w:b w:val="0"/>
          <w:caps w:val="0"/>
        </w:rPr>
      </w:pPr>
      <w:r w:rsidRPr="003E3EF1">
        <w:rPr>
          <w:rStyle w:val="Level1asHeadingtext"/>
          <w:b w:val="0"/>
          <w:caps w:val="0"/>
        </w:rPr>
        <w:t>In the event tha</w:t>
      </w:r>
      <w:r w:rsidRPr="00F149C2">
        <w:rPr>
          <w:rStyle w:val="Level1asHeadingtext"/>
          <w:b w:val="0"/>
          <w:caps w:val="0"/>
        </w:rPr>
        <w:t xml:space="preserve">t the </w:t>
      </w:r>
      <w:r w:rsidR="00AC465A" w:rsidRPr="00F149C2">
        <w:rPr>
          <w:rStyle w:val="Level1asHeadingtext"/>
          <w:b w:val="0"/>
          <w:caps w:val="0"/>
        </w:rPr>
        <w:t>Contractor</w:t>
      </w:r>
      <w:r w:rsidRPr="003E3EF1">
        <w:rPr>
          <w:rStyle w:val="Level1asHeadingtext"/>
          <w:b w:val="0"/>
          <w:caps w:val="0"/>
        </w:rPr>
        <w:t xml:space="preserve"> </w:t>
      </w:r>
      <w:r w:rsidRPr="00F149C2">
        <w:rPr>
          <w:rStyle w:val="Level1asHeadingtext"/>
          <w:b w:val="0"/>
          <w:caps w:val="0"/>
        </w:rPr>
        <w:t>and/or each Subcontractor</w:t>
      </w:r>
      <w:r w:rsidR="00AC465A" w:rsidRPr="00F149C2">
        <w:rPr>
          <w:rStyle w:val="Level1asHeadingtext"/>
          <w:b w:val="0"/>
          <w:caps w:val="0"/>
        </w:rPr>
        <w:t xml:space="preserve"> does not have or is unable to p</w:t>
      </w:r>
      <w:r w:rsidRPr="003E3EF1">
        <w:rPr>
          <w:rStyle w:val="Level1asHeadingtext"/>
          <w:b w:val="0"/>
          <w:caps w:val="0"/>
        </w:rPr>
        <w:t xml:space="preserve">rovide a relevant AOC the </w:t>
      </w:r>
      <w:r w:rsidR="00AC465A" w:rsidRPr="00F149C2">
        <w:rPr>
          <w:rStyle w:val="Level1asHeadingtext"/>
          <w:b w:val="0"/>
          <w:caps w:val="0"/>
        </w:rPr>
        <w:t>Contractor</w:t>
      </w:r>
      <w:r>
        <w:rPr>
          <w:rStyle w:val="Level1asHeadingtext"/>
          <w:b w:val="0"/>
          <w:caps w:val="0"/>
        </w:rPr>
        <w:t xml:space="preserve"> </w:t>
      </w:r>
      <w:r w:rsidRPr="003E3EF1">
        <w:rPr>
          <w:rStyle w:val="Level1asHeadingtext"/>
          <w:b w:val="0"/>
          <w:caps w:val="0"/>
        </w:rPr>
        <w:t xml:space="preserve">shall provide the </w:t>
      </w:r>
      <w:r w:rsidR="00AC465A" w:rsidRPr="00F149C2">
        <w:rPr>
          <w:rStyle w:val="Level1asHeadingtext"/>
          <w:b w:val="0"/>
          <w:caps w:val="0"/>
        </w:rPr>
        <w:t>Authority</w:t>
      </w:r>
      <w:r w:rsidRPr="003E3EF1">
        <w:rPr>
          <w:rStyle w:val="Level1asHeadingtext"/>
          <w:b w:val="0"/>
          <w:caps w:val="0"/>
        </w:rPr>
        <w:t xml:space="preserve"> </w:t>
      </w:r>
      <w:r w:rsidR="00AC465A" w:rsidRPr="00F149C2">
        <w:rPr>
          <w:rStyle w:val="Level1asHeadingtext"/>
          <w:b w:val="0"/>
          <w:caps w:val="0"/>
        </w:rPr>
        <w:t>with the Payment Handling Questionnaire.</w:t>
      </w:r>
    </w:p>
    <w:p w14:paraId="10D7681B" w14:textId="31BC4549" w:rsidR="00AC465A" w:rsidRPr="00F149C2" w:rsidRDefault="00AC465A" w:rsidP="00F149C2">
      <w:pPr>
        <w:pStyle w:val="NormalIndent"/>
        <w:numPr>
          <w:ilvl w:val="1"/>
          <w:numId w:val="35"/>
        </w:numPr>
        <w:spacing w:after="240" w:line="360" w:lineRule="atLeast"/>
        <w:rPr>
          <w:rStyle w:val="Level1asHeadingtext"/>
          <w:b w:val="0"/>
          <w:caps w:val="0"/>
        </w:rPr>
      </w:pPr>
      <w:r w:rsidRPr="00F149C2">
        <w:rPr>
          <w:rStyle w:val="Level1asHeadingtext"/>
          <w:b w:val="0"/>
          <w:caps w:val="0"/>
        </w:rPr>
        <w:t>In r</w:t>
      </w:r>
      <w:r w:rsidR="00EB404E" w:rsidRPr="003E3EF1">
        <w:rPr>
          <w:rStyle w:val="Level1asHeadingtext"/>
          <w:b w:val="0"/>
          <w:caps w:val="0"/>
        </w:rPr>
        <w:t xml:space="preserve">elation to the security of the </w:t>
      </w:r>
      <w:r w:rsidRPr="00F149C2">
        <w:rPr>
          <w:rStyle w:val="Level1asHeadingtext"/>
          <w:b w:val="0"/>
          <w:caps w:val="0"/>
        </w:rPr>
        <w:t>Contractor</w:t>
      </w:r>
      <w:r w:rsidR="00EB404E">
        <w:rPr>
          <w:rStyle w:val="Level1asHeadingtext"/>
          <w:b w:val="0"/>
          <w:caps w:val="0"/>
        </w:rPr>
        <w:t xml:space="preserve">’s </w:t>
      </w:r>
      <w:r w:rsidRPr="00F149C2">
        <w:rPr>
          <w:rStyle w:val="Level1asHeadingtext"/>
          <w:b w:val="0"/>
          <w:caps w:val="0"/>
        </w:rPr>
        <w:t>Cardhol</w:t>
      </w:r>
      <w:r w:rsidR="00EB404E" w:rsidRPr="003E3EF1">
        <w:rPr>
          <w:rStyle w:val="Level1asHeadingtext"/>
          <w:b w:val="0"/>
          <w:caps w:val="0"/>
        </w:rPr>
        <w:t xml:space="preserve">der Data handling systems, the </w:t>
      </w:r>
      <w:r w:rsidR="00EB404E" w:rsidRPr="00F149C2">
        <w:rPr>
          <w:rStyle w:val="Level1asHeadingtext"/>
          <w:b w:val="0"/>
          <w:caps w:val="0"/>
        </w:rPr>
        <w:t>Contractor</w:t>
      </w:r>
      <w:r w:rsidRPr="00F149C2">
        <w:rPr>
          <w:rStyle w:val="Level1asHeadingtext"/>
          <w:b w:val="0"/>
          <w:caps w:val="0"/>
        </w:rPr>
        <w:t>:</w:t>
      </w:r>
    </w:p>
    <w:p w14:paraId="32C17DB2" w14:textId="19CA306A" w:rsidR="00AC465A" w:rsidRPr="00F149C2" w:rsidRDefault="00AC465A" w:rsidP="00F149C2">
      <w:pPr>
        <w:pStyle w:val="NormalIndent"/>
        <w:numPr>
          <w:ilvl w:val="2"/>
          <w:numId w:val="35"/>
        </w:numPr>
        <w:spacing w:after="240" w:line="360" w:lineRule="atLeast"/>
        <w:rPr>
          <w:rStyle w:val="Level1asHeadingtext"/>
          <w:b w:val="0"/>
          <w:caps w:val="0"/>
        </w:rPr>
      </w:pPr>
      <w:r w:rsidRPr="00F149C2">
        <w:rPr>
          <w:rStyle w:val="Level1asHeadingtext"/>
          <w:b w:val="0"/>
          <w:caps w:val="0"/>
        </w:rPr>
        <w:t>warran</w:t>
      </w:r>
      <w:r w:rsidR="00EB404E" w:rsidRPr="003E3EF1">
        <w:rPr>
          <w:rStyle w:val="Level1asHeadingtext"/>
          <w:b w:val="0"/>
          <w:caps w:val="0"/>
        </w:rPr>
        <w:t xml:space="preserve">ts that the information in the </w:t>
      </w:r>
      <w:r w:rsidRPr="00F149C2">
        <w:rPr>
          <w:rStyle w:val="Level1asHeadingtext"/>
          <w:b w:val="0"/>
          <w:caps w:val="0"/>
        </w:rPr>
        <w:t>AOC or</w:t>
      </w:r>
      <w:r w:rsidR="00EB404E" w:rsidRPr="003E3EF1">
        <w:rPr>
          <w:rStyle w:val="Level1asHeadingtext"/>
          <w:b w:val="0"/>
          <w:caps w:val="0"/>
        </w:rPr>
        <w:t xml:space="preserve"> Payment Handling Questionnaire</w:t>
      </w:r>
      <w:r w:rsidRPr="00F149C2">
        <w:rPr>
          <w:rStyle w:val="Level1asHeadingtext"/>
          <w:b w:val="0"/>
          <w:caps w:val="0"/>
        </w:rPr>
        <w:t xml:space="preserve"> </w:t>
      </w:r>
      <w:r w:rsidR="00EB404E">
        <w:rPr>
          <w:rStyle w:val="Level1asHeadingtext"/>
          <w:b w:val="0"/>
          <w:caps w:val="0"/>
        </w:rPr>
        <w:t>(Contractor’s</w:t>
      </w:r>
      <w:r w:rsidRPr="00F149C2">
        <w:rPr>
          <w:rStyle w:val="Level1asHeadingtext"/>
          <w:b w:val="0"/>
          <w:caps w:val="0"/>
        </w:rPr>
        <w:t xml:space="preserve"> network and information security) is up to date and accura</w:t>
      </w:r>
      <w:r w:rsidR="00EB404E" w:rsidRPr="003E3EF1">
        <w:rPr>
          <w:rStyle w:val="Level1asHeadingtext"/>
          <w:b w:val="0"/>
          <w:caps w:val="0"/>
        </w:rPr>
        <w:t xml:space="preserve">te and that it will update the </w:t>
      </w:r>
      <w:r w:rsidRPr="00F149C2">
        <w:rPr>
          <w:rStyle w:val="Level1asHeadingtext"/>
          <w:b w:val="0"/>
          <w:caps w:val="0"/>
        </w:rPr>
        <w:t>Authority</w:t>
      </w:r>
      <w:r w:rsidR="00EB404E">
        <w:rPr>
          <w:rStyle w:val="Level1asHeadingtext"/>
          <w:b w:val="0"/>
          <w:caps w:val="0"/>
        </w:rPr>
        <w:t xml:space="preserve"> </w:t>
      </w:r>
      <w:r w:rsidRPr="00F149C2">
        <w:rPr>
          <w:rStyle w:val="Level1asHeadingtext"/>
          <w:b w:val="0"/>
          <w:caps w:val="0"/>
        </w:rPr>
        <w:t>immediately if there are any changes to such info</w:t>
      </w:r>
      <w:r w:rsidR="00EB404E" w:rsidRPr="003E3EF1">
        <w:rPr>
          <w:rStyle w:val="Level1asHeadingtext"/>
          <w:b w:val="0"/>
          <w:caps w:val="0"/>
        </w:rPr>
        <w:t xml:space="preserve">rmation which would affect the </w:t>
      </w:r>
      <w:r w:rsidRPr="00F149C2">
        <w:rPr>
          <w:rStyle w:val="Level1asHeadingtext"/>
          <w:b w:val="0"/>
          <w:caps w:val="0"/>
        </w:rPr>
        <w:t>Contractor</w:t>
      </w:r>
      <w:r w:rsidR="00EB404E">
        <w:rPr>
          <w:rStyle w:val="Level1asHeadingtext"/>
          <w:b w:val="0"/>
          <w:caps w:val="0"/>
        </w:rPr>
        <w:t xml:space="preserve"> </w:t>
      </w:r>
      <w:r w:rsidR="00EB404E" w:rsidRPr="003E3EF1">
        <w:rPr>
          <w:rStyle w:val="Level1asHeadingtext"/>
          <w:b w:val="0"/>
          <w:caps w:val="0"/>
        </w:rPr>
        <w:t xml:space="preserve"> </w:t>
      </w:r>
      <w:r w:rsidR="00EB404E" w:rsidRPr="00F149C2">
        <w:rPr>
          <w:rStyle w:val="Level1asHeadingtext"/>
          <w:b w:val="0"/>
          <w:caps w:val="0"/>
        </w:rPr>
        <w:t>and/or Subcontractor</w:t>
      </w:r>
      <w:r w:rsidRPr="00F149C2">
        <w:rPr>
          <w:rStyle w:val="Level1asHeadingtext"/>
          <w:b w:val="0"/>
          <w:caps w:val="0"/>
        </w:rPr>
        <w:t>'s PCI-DSS compliance;</w:t>
      </w:r>
    </w:p>
    <w:p w14:paraId="43FFDDBF" w14:textId="07EF79E1" w:rsidR="00AC465A" w:rsidRPr="00F149C2" w:rsidRDefault="00EB404E" w:rsidP="00F149C2">
      <w:pPr>
        <w:pStyle w:val="NormalIndent"/>
        <w:numPr>
          <w:ilvl w:val="2"/>
          <w:numId w:val="35"/>
        </w:numPr>
        <w:spacing w:after="240" w:line="360" w:lineRule="atLeast"/>
        <w:rPr>
          <w:rStyle w:val="Level1asHeadingtext"/>
          <w:b w:val="0"/>
          <w:caps w:val="0"/>
        </w:rPr>
      </w:pPr>
      <w:r w:rsidRPr="003E3EF1">
        <w:rPr>
          <w:rStyle w:val="Level1asHeadingtext"/>
          <w:b w:val="0"/>
          <w:caps w:val="0"/>
        </w:rPr>
        <w:t>sha</w:t>
      </w:r>
      <w:r w:rsidRPr="00F149C2">
        <w:rPr>
          <w:rStyle w:val="Level1asHeadingtext"/>
          <w:b w:val="0"/>
          <w:caps w:val="0"/>
        </w:rPr>
        <w:t xml:space="preserve">ll notify the </w:t>
      </w:r>
      <w:r w:rsidR="00AC465A" w:rsidRPr="00F149C2">
        <w:rPr>
          <w:rStyle w:val="Level1asHeadingtext"/>
          <w:b w:val="0"/>
          <w:caps w:val="0"/>
        </w:rPr>
        <w:t>Authority</w:t>
      </w:r>
      <w:r>
        <w:rPr>
          <w:rStyle w:val="Level1asHeadingtext"/>
          <w:b w:val="0"/>
          <w:caps w:val="0"/>
        </w:rPr>
        <w:t xml:space="preserve"> </w:t>
      </w:r>
      <w:r w:rsidR="00AC465A" w:rsidRPr="00F149C2">
        <w:rPr>
          <w:rStyle w:val="Level1asHeadingtext"/>
          <w:b w:val="0"/>
          <w:caps w:val="0"/>
        </w:rPr>
        <w:t>immediately of any proposed changes to the Services which could affect the secu</w:t>
      </w:r>
      <w:r w:rsidRPr="003E3EF1">
        <w:rPr>
          <w:rStyle w:val="Level1asHeadingtext"/>
          <w:b w:val="0"/>
          <w:caps w:val="0"/>
        </w:rPr>
        <w:t xml:space="preserve">rity of Cardholder Data or the </w:t>
      </w:r>
      <w:r w:rsidRPr="00F149C2">
        <w:rPr>
          <w:rStyle w:val="Level1asHeadingtext"/>
          <w:b w:val="0"/>
          <w:caps w:val="0"/>
        </w:rPr>
        <w:t>Contractor</w:t>
      </w:r>
      <w:r>
        <w:rPr>
          <w:rStyle w:val="Level1asHeadingtext"/>
          <w:b w:val="0"/>
          <w:caps w:val="0"/>
        </w:rPr>
        <w:t xml:space="preserve"> </w:t>
      </w:r>
      <w:r w:rsidRPr="003E3EF1">
        <w:rPr>
          <w:rStyle w:val="Level1asHeadingtext"/>
          <w:b w:val="0"/>
          <w:caps w:val="0"/>
        </w:rPr>
        <w:t>and/or Subcontractor</w:t>
      </w:r>
      <w:r w:rsidR="00AC465A" w:rsidRPr="00F149C2">
        <w:rPr>
          <w:rStyle w:val="Level1asHeadingtext"/>
          <w:b w:val="0"/>
          <w:caps w:val="0"/>
        </w:rPr>
        <w:t>'s PCI-DSS compliance.</w:t>
      </w:r>
    </w:p>
    <w:p w14:paraId="49EAB82F" w14:textId="79CFC19D" w:rsidR="00AC465A" w:rsidRPr="00F149C2" w:rsidRDefault="00EB404E" w:rsidP="00F149C2">
      <w:pPr>
        <w:pStyle w:val="NormalIndent"/>
        <w:numPr>
          <w:ilvl w:val="2"/>
          <w:numId w:val="35"/>
        </w:numPr>
        <w:spacing w:after="240" w:line="360" w:lineRule="atLeast"/>
        <w:rPr>
          <w:rStyle w:val="Level1asHeadingtext"/>
          <w:b w:val="0"/>
          <w:caps w:val="0"/>
        </w:rPr>
      </w:pPr>
      <w:r w:rsidRPr="003E3EF1">
        <w:rPr>
          <w:rStyle w:val="Level1asHeadingtext"/>
          <w:b w:val="0"/>
          <w:caps w:val="0"/>
        </w:rPr>
        <w:t xml:space="preserve">shall notify the </w:t>
      </w:r>
      <w:r w:rsidR="00AC465A" w:rsidRPr="00F149C2">
        <w:rPr>
          <w:rStyle w:val="Level1asHeadingtext"/>
          <w:b w:val="0"/>
          <w:caps w:val="0"/>
        </w:rPr>
        <w:t>Authority</w:t>
      </w:r>
      <w:r>
        <w:rPr>
          <w:rStyle w:val="Level1asHeadingtext"/>
          <w:b w:val="0"/>
          <w:caps w:val="0"/>
        </w:rPr>
        <w:t xml:space="preserve"> </w:t>
      </w:r>
      <w:r w:rsidR="00AC465A" w:rsidRPr="00F149C2">
        <w:rPr>
          <w:rStyle w:val="Level1asHeadingtext"/>
          <w:b w:val="0"/>
          <w:caps w:val="0"/>
        </w:rPr>
        <w:t>immediately if it becomes aware of any security incident affecting its network and information systems tha</w:t>
      </w:r>
      <w:r w:rsidRPr="003E3EF1">
        <w:rPr>
          <w:rStyle w:val="Level1asHeadingtext"/>
          <w:b w:val="0"/>
          <w:caps w:val="0"/>
        </w:rPr>
        <w:t xml:space="preserve">t could potentially affect the </w:t>
      </w:r>
      <w:r w:rsidR="00AC465A" w:rsidRPr="00F149C2">
        <w:rPr>
          <w:rStyle w:val="Level1asHeadingtext"/>
          <w:b w:val="0"/>
          <w:caps w:val="0"/>
        </w:rPr>
        <w:t>Authority</w:t>
      </w:r>
      <w:r>
        <w:rPr>
          <w:rStyle w:val="Level1asHeadingtext"/>
          <w:b w:val="0"/>
          <w:caps w:val="0"/>
        </w:rPr>
        <w:t xml:space="preserve">’s </w:t>
      </w:r>
      <w:r w:rsidR="00AC465A" w:rsidRPr="00F149C2">
        <w:rPr>
          <w:rStyle w:val="Level1asHeadingtext"/>
          <w:b w:val="0"/>
          <w:caps w:val="0"/>
        </w:rPr>
        <w:t>PCI-DSS compliance, and respond without delay to all queries and req</w:t>
      </w:r>
      <w:r w:rsidRPr="003E3EF1">
        <w:rPr>
          <w:rStyle w:val="Level1asHeadingtext"/>
          <w:b w:val="0"/>
          <w:caps w:val="0"/>
        </w:rPr>
        <w:t xml:space="preserve">uests for information from the </w:t>
      </w:r>
      <w:r w:rsidR="00AC465A" w:rsidRPr="00F149C2">
        <w:rPr>
          <w:rStyle w:val="Level1asHeadingtext"/>
          <w:b w:val="0"/>
          <w:caps w:val="0"/>
        </w:rPr>
        <w:t>Authority</w:t>
      </w:r>
      <w:r>
        <w:rPr>
          <w:rStyle w:val="Level1asHeadingtext"/>
          <w:b w:val="0"/>
          <w:caps w:val="0"/>
        </w:rPr>
        <w:t xml:space="preserve"> </w:t>
      </w:r>
      <w:r w:rsidR="00AC465A" w:rsidRPr="00F149C2">
        <w:rPr>
          <w:rStyle w:val="Level1asHeadingtext"/>
          <w:b w:val="0"/>
          <w:caps w:val="0"/>
        </w:rPr>
        <w:t>about any security incid</w:t>
      </w:r>
      <w:r w:rsidRPr="003E3EF1">
        <w:rPr>
          <w:rStyle w:val="Level1asHeadingtext"/>
          <w:b w:val="0"/>
          <w:caps w:val="0"/>
        </w:rPr>
        <w:t xml:space="preserve">ent, whether discovered by the </w:t>
      </w:r>
      <w:r w:rsidR="00AC465A" w:rsidRPr="00F149C2">
        <w:rPr>
          <w:rStyle w:val="Level1asHeadingtext"/>
          <w:b w:val="0"/>
          <w:caps w:val="0"/>
        </w:rPr>
        <w:t>Contractor</w:t>
      </w:r>
      <w:r>
        <w:rPr>
          <w:rStyle w:val="Level1asHeadingtext"/>
          <w:b w:val="0"/>
          <w:caps w:val="0"/>
        </w:rPr>
        <w:t xml:space="preserve"> </w:t>
      </w:r>
      <w:r w:rsidRPr="003E3EF1">
        <w:rPr>
          <w:rStyle w:val="Level1asHeadingtext"/>
          <w:b w:val="0"/>
          <w:caps w:val="0"/>
        </w:rPr>
        <w:t xml:space="preserve">or the </w:t>
      </w:r>
      <w:r w:rsidR="00AC465A" w:rsidRPr="00F149C2">
        <w:rPr>
          <w:rStyle w:val="Level1asHeadingtext"/>
          <w:b w:val="0"/>
          <w:caps w:val="0"/>
        </w:rPr>
        <w:t>Authority, in parti</w:t>
      </w:r>
      <w:r w:rsidRPr="003E3EF1">
        <w:rPr>
          <w:rStyle w:val="Level1asHeadingtext"/>
          <w:b w:val="0"/>
          <w:caps w:val="0"/>
        </w:rPr>
        <w:t xml:space="preserve">cular </w:t>
      </w:r>
      <w:r w:rsidRPr="003E3EF1">
        <w:rPr>
          <w:rStyle w:val="Level1asHeadingtext"/>
          <w:b w:val="0"/>
          <w:caps w:val="0"/>
        </w:rPr>
        <w:lastRenderedPageBreak/>
        <w:t xml:space="preserve">noting the extent of the </w:t>
      </w:r>
      <w:r w:rsidR="00AC465A" w:rsidRPr="00F149C2">
        <w:rPr>
          <w:rStyle w:val="Level1asHeadingtext"/>
          <w:b w:val="0"/>
          <w:caps w:val="0"/>
        </w:rPr>
        <w:t>Authority's reporting obligations</w:t>
      </w:r>
      <w:r w:rsidRPr="003E3EF1">
        <w:rPr>
          <w:rStyle w:val="Level1asHeadingtext"/>
          <w:b w:val="0"/>
          <w:caps w:val="0"/>
        </w:rPr>
        <w:t xml:space="preserve"> under the PCI-DSS and that the</w:t>
      </w:r>
      <w:r>
        <w:rPr>
          <w:rStyle w:val="Level1asHeadingtext"/>
          <w:b w:val="0"/>
          <w:caps w:val="0"/>
        </w:rPr>
        <w:t xml:space="preserve"> </w:t>
      </w:r>
      <w:r w:rsidR="00AC465A" w:rsidRPr="00F149C2">
        <w:rPr>
          <w:rStyle w:val="Level1asHeadingtext"/>
          <w:b w:val="0"/>
          <w:caps w:val="0"/>
        </w:rPr>
        <w:t xml:space="preserve">Authority may be required to comply with statutory or other regulatory timescales; </w:t>
      </w:r>
    </w:p>
    <w:p w14:paraId="4CA8CE12" w14:textId="6CB2A567" w:rsidR="00AC465A" w:rsidRPr="00F149C2" w:rsidRDefault="00AC465A" w:rsidP="00F149C2">
      <w:pPr>
        <w:pStyle w:val="NormalIndent"/>
        <w:numPr>
          <w:ilvl w:val="2"/>
          <w:numId w:val="35"/>
        </w:numPr>
        <w:spacing w:after="240" w:line="360" w:lineRule="atLeast"/>
        <w:rPr>
          <w:rStyle w:val="Level1asHeadingtext"/>
          <w:b w:val="0"/>
          <w:caps w:val="0"/>
        </w:rPr>
      </w:pPr>
      <w:r w:rsidRPr="00F149C2">
        <w:rPr>
          <w:rStyle w:val="Level1asHeadingtext"/>
          <w:b w:val="0"/>
          <w:caps w:val="0"/>
        </w:rPr>
        <w:t>s</w:t>
      </w:r>
      <w:r w:rsidR="00EB404E" w:rsidRPr="003E3EF1">
        <w:rPr>
          <w:rStyle w:val="Level1asHeadingtext"/>
          <w:b w:val="0"/>
          <w:caps w:val="0"/>
        </w:rPr>
        <w:t>hall</w:t>
      </w:r>
      <w:r w:rsidR="00EB404E">
        <w:rPr>
          <w:rStyle w:val="Level1asHeadingtext"/>
          <w:b w:val="0"/>
          <w:caps w:val="0"/>
        </w:rPr>
        <w:t xml:space="preserve"> </w:t>
      </w:r>
      <w:r w:rsidRPr="00F149C2">
        <w:rPr>
          <w:rStyle w:val="Level1asHeadingtext"/>
          <w:b w:val="0"/>
          <w:caps w:val="0"/>
        </w:rPr>
        <w:t>use its best endeavours to ensu</w:t>
      </w:r>
      <w:r w:rsidR="00EB404E" w:rsidRPr="003E3EF1">
        <w:rPr>
          <w:rStyle w:val="Level1asHeadingtext"/>
          <w:b w:val="0"/>
          <w:caps w:val="0"/>
        </w:rPr>
        <w:t xml:space="preserve">re business continuity for the </w:t>
      </w:r>
      <w:r w:rsidRPr="00F149C2">
        <w:rPr>
          <w:rStyle w:val="Level1asHeadingtext"/>
          <w:b w:val="0"/>
          <w:caps w:val="0"/>
        </w:rPr>
        <w:t>Authority</w:t>
      </w:r>
      <w:r w:rsidR="00EB404E">
        <w:rPr>
          <w:rStyle w:val="Level1asHeadingtext"/>
          <w:b w:val="0"/>
          <w:caps w:val="0"/>
        </w:rPr>
        <w:t xml:space="preserve"> </w:t>
      </w:r>
      <w:r w:rsidRPr="00F149C2">
        <w:rPr>
          <w:rStyle w:val="Level1asHeadingtext"/>
          <w:b w:val="0"/>
          <w:caps w:val="0"/>
        </w:rPr>
        <w:t>at all times; and</w:t>
      </w:r>
    </w:p>
    <w:p w14:paraId="02F67111" w14:textId="332919A1" w:rsidR="00AC465A" w:rsidRPr="00F149C2" w:rsidRDefault="00EB404E" w:rsidP="00F149C2">
      <w:pPr>
        <w:pStyle w:val="NormalIndent"/>
        <w:numPr>
          <w:ilvl w:val="2"/>
          <w:numId w:val="35"/>
        </w:numPr>
        <w:spacing w:after="240" w:line="360" w:lineRule="atLeast"/>
        <w:rPr>
          <w:rStyle w:val="Level1asHeadingtext"/>
          <w:b w:val="0"/>
          <w:caps w:val="0"/>
        </w:rPr>
      </w:pPr>
      <w:r w:rsidRPr="003E3EF1">
        <w:rPr>
          <w:rStyle w:val="Level1asHeadingtext"/>
          <w:b w:val="0"/>
          <w:caps w:val="0"/>
        </w:rPr>
        <w:t xml:space="preserve">agrees to co-operate with the </w:t>
      </w:r>
      <w:r w:rsidR="00AC465A" w:rsidRPr="00F149C2">
        <w:rPr>
          <w:rStyle w:val="Level1asHeadingtext"/>
          <w:b w:val="0"/>
          <w:caps w:val="0"/>
        </w:rPr>
        <w:t>Authority</w:t>
      </w:r>
      <w:r>
        <w:rPr>
          <w:rStyle w:val="Level1asHeadingtext"/>
          <w:b w:val="0"/>
          <w:caps w:val="0"/>
        </w:rPr>
        <w:t xml:space="preserve"> </w:t>
      </w:r>
      <w:r w:rsidR="00AC465A" w:rsidRPr="00F149C2">
        <w:rPr>
          <w:rStyle w:val="Level1asHeadingtext"/>
          <w:b w:val="0"/>
          <w:caps w:val="0"/>
        </w:rPr>
        <w:t>in all aspects of its compliance with the PCI-DSS including, without limitation, any requests for information if there is a suspected or actual security incident and any inspections by regulators/auditors.</w:t>
      </w:r>
    </w:p>
    <w:p w14:paraId="435C5B90" w14:textId="3D9C24C8" w:rsidR="00AC465A" w:rsidRPr="00F149C2" w:rsidRDefault="00EB404E" w:rsidP="00F149C2">
      <w:pPr>
        <w:pStyle w:val="NormalIndent"/>
        <w:numPr>
          <w:ilvl w:val="1"/>
          <w:numId w:val="35"/>
        </w:numPr>
        <w:spacing w:after="240" w:line="360" w:lineRule="atLeast"/>
        <w:rPr>
          <w:rStyle w:val="Level1asHeadingtext"/>
          <w:b w:val="0"/>
          <w:caps w:val="0"/>
        </w:rPr>
      </w:pPr>
      <w:r w:rsidRPr="003E3EF1">
        <w:rPr>
          <w:rStyle w:val="Level1asHeadingtext"/>
          <w:b w:val="0"/>
          <w:caps w:val="0"/>
        </w:rPr>
        <w:t xml:space="preserve">The </w:t>
      </w:r>
      <w:r w:rsidR="00AC465A" w:rsidRPr="00F149C2">
        <w:rPr>
          <w:rStyle w:val="Level1asHeadingtext"/>
          <w:b w:val="0"/>
          <w:caps w:val="0"/>
        </w:rPr>
        <w:t>Contractor</w:t>
      </w:r>
      <w:r>
        <w:rPr>
          <w:rStyle w:val="Level1asHeadingtext"/>
          <w:b w:val="0"/>
          <w:caps w:val="0"/>
        </w:rPr>
        <w:t xml:space="preserve"> </w:t>
      </w:r>
      <w:r w:rsidR="00AC465A" w:rsidRPr="00F149C2">
        <w:rPr>
          <w:rStyle w:val="Level1asHeadingtext"/>
          <w:b w:val="0"/>
          <w:caps w:val="0"/>
        </w:rPr>
        <w:t>shall ensure that, at all times, its maintenance and operating procedures are sufficient to ensure that the Services are provided in accordance with the PCI-DSS.</w:t>
      </w:r>
    </w:p>
    <w:p w14:paraId="49317A9B" w14:textId="34EA5931" w:rsidR="00AC465A" w:rsidRPr="00F149C2" w:rsidRDefault="00AC465A" w:rsidP="00F149C2">
      <w:pPr>
        <w:pStyle w:val="NormalIndent"/>
        <w:numPr>
          <w:ilvl w:val="1"/>
          <w:numId w:val="35"/>
        </w:numPr>
        <w:spacing w:after="240" w:line="360" w:lineRule="atLeast"/>
        <w:rPr>
          <w:rStyle w:val="Level1asHeadingtext"/>
          <w:b w:val="0"/>
          <w:caps w:val="0"/>
        </w:rPr>
      </w:pPr>
      <w:r w:rsidRPr="00F149C2">
        <w:rPr>
          <w:rStyle w:val="Level1asHeadingtext"/>
          <w:b w:val="0"/>
          <w:caps w:val="0"/>
        </w:rPr>
        <w:t xml:space="preserve">The </w:t>
      </w:r>
      <w:r w:rsidR="00EB404E">
        <w:rPr>
          <w:rStyle w:val="Level1asHeadingtext"/>
          <w:b w:val="0"/>
          <w:caps w:val="0"/>
        </w:rPr>
        <w:t>Contractor</w:t>
      </w:r>
      <w:r w:rsidRPr="00F149C2">
        <w:rPr>
          <w:rStyle w:val="Level1asHeadingtext"/>
          <w:b w:val="0"/>
          <w:caps w:val="0"/>
        </w:rPr>
        <w:t xml:space="preserve"> shall allow for audits of its Cardholder Data han</w:t>
      </w:r>
      <w:r w:rsidR="00EB404E" w:rsidRPr="003E3EF1">
        <w:rPr>
          <w:rStyle w:val="Level1asHeadingtext"/>
          <w:b w:val="0"/>
          <w:caps w:val="0"/>
        </w:rPr>
        <w:t>dling securi</w:t>
      </w:r>
      <w:r w:rsidR="00EB404E" w:rsidRPr="00F149C2">
        <w:rPr>
          <w:rStyle w:val="Level1asHeadingtext"/>
          <w:b w:val="0"/>
          <w:caps w:val="0"/>
        </w:rPr>
        <w:t xml:space="preserve">ty activity by the </w:t>
      </w:r>
      <w:r w:rsidRPr="00F149C2">
        <w:rPr>
          <w:rStyle w:val="Level1asHeadingtext"/>
          <w:b w:val="0"/>
          <w:caps w:val="0"/>
        </w:rPr>
        <w:t>Authority</w:t>
      </w:r>
      <w:r w:rsidR="00EB404E">
        <w:rPr>
          <w:rStyle w:val="Level1asHeadingtext"/>
          <w:b w:val="0"/>
          <w:caps w:val="0"/>
        </w:rPr>
        <w:t xml:space="preserve"> </w:t>
      </w:r>
      <w:r w:rsidR="00EB404E" w:rsidRPr="003E3EF1">
        <w:rPr>
          <w:rStyle w:val="Level1asHeadingtext"/>
          <w:b w:val="0"/>
          <w:caps w:val="0"/>
        </w:rPr>
        <w:t xml:space="preserve">or the </w:t>
      </w:r>
      <w:r w:rsidRPr="00F149C2">
        <w:rPr>
          <w:rStyle w:val="Level1asHeadingtext"/>
          <w:b w:val="0"/>
          <w:caps w:val="0"/>
        </w:rPr>
        <w:t>Authority</w:t>
      </w:r>
      <w:r w:rsidR="00EB404E">
        <w:rPr>
          <w:rStyle w:val="Level1asHeadingtext"/>
          <w:b w:val="0"/>
          <w:caps w:val="0"/>
        </w:rPr>
        <w:t xml:space="preserve">’s </w:t>
      </w:r>
      <w:r w:rsidRPr="00F149C2">
        <w:rPr>
          <w:rStyle w:val="Level1asHeadingtext"/>
          <w:b w:val="0"/>
          <w:caps w:val="0"/>
        </w:rPr>
        <w:t>designated auditor.</w:t>
      </w:r>
    </w:p>
    <w:p w14:paraId="0A396E3E" w14:textId="5B60562A" w:rsidR="00AC465A" w:rsidRPr="00F149C2" w:rsidRDefault="00AC465A" w:rsidP="00F149C2">
      <w:pPr>
        <w:pStyle w:val="NormalIndent"/>
        <w:numPr>
          <w:ilvl w:val="1"/>
          <w:numId w:val="35"/>
        </w:numPr>
        <w:spacing w:after="240" w:line="360" w:lineRule="atLeast"/>
        <w:rPr>
          <w:rStyle w:val="Level1asHeadingtext"/>
          <w:b w:val="0"/>
          <w:caps w:val="0"/>
        </w:rPr>
      </w:pPr>
      <w:r w:rsidRPr="00F149C2">
        <w:rPr>
          <w:rStyle w:val="Level1asHeadingtext"/>
          <w:b w:val="0"/>
          <w:caps w:val="0"/>
        </w:rPr>
        <w:t xml:space="preserve">Before allowing any Subcontractor to provide any services which involves the storage, processing, transmission of Cardholder Data or provide services that could impact the security of Cardholder Data related to this </w:t>
      </w:r>
      <w:r w:rsidR="00EB404E">
        <w:rPr>
          <w:rStyle w:val="Level1asHeadingtext"/>
          <w:b w:val="0"/>
          <w:caps w:val="0"/>
        </w:rPr>
        <w:t>Framework Agreement or any Call-Off Contract</w:t>
      </w:r>
      <w:r w:rsidR="00EB404E" w:rsidRPr="003E3EF1">
        <w:rPr>
          <w:rStyle w:val="Level1asHeadingtext"/>
          <w:b w:val="0"/>
          <w:caps w:val="0"/>
        </w:rPr>
        <w:t xml:space="preserve">, the </w:t>
      </w:r>
      <w:r w:rsidRPr="00F149C2">
        <w:rPr>
          <w:rStyle w:val="Level1asHeadingtext"/>
          <w:b w:val="0"/>
          <w:caps w:val="0"/>
        </w:rPr>
        <w:t>Contractor</w:t>
      </w:r>
      <w:r w:rsidR="00EB404E">
        <w:rPr>
          <w:rStyle w:val="Level1asHeadingtext"/>
          <w:b w:val="0"/>
          <w:caps w:val="0"/>
        </w:rPr>
        <w:t xml:space="preserve"> </w:t>
      </w:r>
      <w:r w:rsidRPr="00F149C2">
        <w:rPr>
          <w:rStyle w:val="Level1asHeadingtext"/>
          <w:b w:val="0"/>
          <w:caps w:val="0"/>
        </w:rPr>
        <w:t>must:</w:t>
      </w:r>
    </w:p>
    <w:p w14:paraId="58470382" w14:textId="3C09F325" w:rsidR="00AC465A" w:rsidRPr="00F149C2" w:rsidRDefault="00EB404E" w:rsidP="00F149C2">
      <w:pPr>
        <w:pStyle w:val="NormalIndent"/>
        <w:numPr>
          <w:ilvl w:val="2"/>
          <w:numId w:val="35"/>
        </w:numPr>
        <w:spacing w:after="240" w:line="360" w:lineRule="atLeast"/>
        <w:rPr>
          <w:rStyle w:val="Level1asHeadingtext"/>
          <w:b w:val="0"/>
          <w:caps w:val="0"/>
        </w:rPr>
      </w:pPr>
      <w:r w:rsidRPr="003E3EF1">
        <w:rPr>
          <w:rStyle w:val="Level1asHeadingtext"/>
          <w:b w:val="0"/>
          <w:caps w:val="0"/>
        </w:rPr>
        <w:t xml:space="preserve">notify the </w:t>
      </w:r>
      <w:r w:rsidR="00AC465A" w:rsidRPr="00F149C2">
        <w:rPr>
          <w:rStyle w:val="Level1asHeadingtext"/>
          <w:b w:val="0"/>
          <w:caps w:val="0"/>
        </w:rPr>
        <w:t>Authority</w:t>
      </w:r>
      <w:r>
        <w:rPr>
          <w:rStyle w:val="Level1asHeadingtext"/>
          <w:b w:val="0"/>
          <w:caps w:val="0"/>
        </w:rPr>
        <w:t xml:space="preserve"> </w:t>
      </w:r>
      <w:r w:rsidR="00AC465A" w:rsidRPr="00F149C2">
        <w:rPr>
          <w:rStyle w:val="Level1asHeadingtext"/>
          <w:b w:val="0"/>
          <w:caps w:val="0"/>
        </w:rPr>
        <w:t>in writing of the intended Subcontractor;</w:t>
      </w:r>
    </w:p>
    <w:p w14:paraId="375E7AE7" w14:textId="2263A7E6" w:rsidR="00AC465A" w:rsidRPr="00F149C2" w:rsidRDefault="00AC465A" w:rsidP="00F149C2">
      <w:pPr>
        <w:pStyle w:val="NormalIndent"/>
        <w:numPr>
          <w:ilvl w:val="2"/>
          <w:numId w:val="35"/>
        </w:numPr>
        <w:spacing w:after="240" w:line="360" w:lineRule="atLeast"/>
        <w:rPr>
          <w:rStyle w:val="Level1asHeadingtext"/>
          <w:b w:val="0"/>
          <w:caps w:val="0"/>
        </w:rPr>
      </w:pPr>
      <w:r w:rsidRPr="00F149C2">
        <w:rPr>
          <w:rStyle w:val="Level1asHeadingtext"/>
          <w:b w:val="0"/>
          <w:caps w:val="0"/>
        </w:rPr>
        <w:t>obt</w:t>
      </w:r>
      <w:r w:rsidR="00EB404E" w:rsidRPr="003E3EF1">
        <w:rPr>
          <w:rStyle w:val="Level1asHeadingtext"/>
          <w:b w:val="0"/>
          <w:caps w:val="0"/>
        </w:rPr>
        <w:t xml:space="preserve">ain the written consent of the </w:t>
      </w:r>
      <w:r w:rsidRPr="00F149C2">
        <w:rPr>
          <w:rStyle w:val="Level1asHeadingtext"/>
          <w:b w:val="0"/>
          <w:caps w:val="0"/>
        </w:rPr>
        <w:t>Authority;</w:t>
      </w:r>
    </w:p>
    <w:p w14:paraId="3E9DC03E" w14:textId="27274210" w:rsidR="00AC465A" w:rsidRPr="00F149C2" w:rsidRDefault="00AC465A" w:rsidP="00F149C2">
      <w:pPr>
        <w:pStyle w:val="NormalIndent"/>
        <w:numPr>
          <w:ilvl w:val="2"/>
          <w:numId w:val="35"/>
        </w:numPr>
        <w:spacing w:after="240" w:line="360" w:lineRule="atLeast"/>
        <w:rPr>
          <w:rStyle w:val="Level1asHeadingtext"/>
          <w:b w:val="0"/>
          <w:caps w:val="0"/>
        </w:rPr>
      </w:pPr>
      <w:r w:rsidRPr="00F149C2">
        <w:rPr>
          <w:rStyle w:val="Level1asHeadingtext"/>
          <w:b w:val="0"/>
          <w:caps w:val="0"/>
        </w:rPr>
        <w:t xml:space="preserve">enter into a written agreement with the Subcontractor which give effect to the terms set out in this Clause </w:t>
      </w:r>
      <w:r w:rsidR="00EB404E">
        <w:rPr>
          <w:rStyle w:val="Level1asHeadingtext"/>
          <w:b w:val="0"/>
          <w:caps w:val="0"/>
        </w:rPr>
        <w:t>25</w:t>
      </w:r>
      <w:r w:rsidRPr="00F149C2">
        <w:rPr>
          <w:rStyle w:val="Level1asHeadingtext"/>
          <w:b w:val="0"/>
          <w:caps w:val="0"/>
        </w:rPr>
        <w:t xml:space="preserve"> such that they apply to the Subcontractor; and</w:t>
      </w:r>
    </w:p>
    <w:p w14:paraId="44E4D993" w14:textId="6BBE1024" w:rsidR="00AC465A" w:rsidRPr="00F149C2" w:rsidRDefault="00EB404E" w:rsidP="00F149C2">
      <w:pPr>
        <w:pStyle w:val="NormalIndent"/>
        <w:numPr>
          <w:ilvl w:val="2"/>
          <w:numId w:val="35"/>
        </w:numPr>
        <w:spacing w:after="240" w:line="360" w:lineRule="atLeast"/>
        <w:rPr>
          <w:rStyle w:val="Level1asHeadingtext"/>
          <w:b w:val="0"/>
          <w:caps w:val="0"/>
        </w:rPr>
      </w:pPr>
      <w:r w:rsidRPr="003E3EF1">
        <w:rPr>
          <w:rStyle w:val="Level1asHeadingtext"/>
          <w:b w:val="0"/>
          <w:caps w:val="0"/>
        </w:rPr>
        <w:t xml:space="preserve">provide the </w:t>
      </w:r>
      <w:r w:rsidR="00AC465A" w:rsidRPr="00F149C2">
        <w:rPr>
          <w:rStyle w:val="Level1asHeadingtext"/>
          <w:b w:val="0"/>
          <w:caps w:val="0"/>
        </w:rPr>
        <w:t>Authority</w:t>
      </w:r>
      <w:r>
        <w:rPr>
          <w:rStyle w:val="Level1asHeadingtext"/>
          <w:b w:val="0"/>
          <w:caps w:val="0"/>
        </w:rPr>
        <w:t xml:space="preserve"> </w:t>
      </w:r>
      <w:r w:rsidR="00AC465A" w:rsidRPr="00F149C2">
        <w:rPr>
          <w:rStyle w:val="Level1asHeadingtext"/>
          <w:b w:val="0"/>
          <w:caps w:val="0"/>
        </w:rPr>
        <w:t xml:space="preserve">with such information regarding the </w:t>
      </w:r>
      <w:r w:rsidRPr="003E3EF1">
        <w:rPr>
          <w:rStyle w:val="Level1asHeadingtext"/>
          <w:b w:val="0"/>
          <w:caps w:val="0"/>
        </w:rPr>
        <w:t xml:space="preserve">Subcontractor processor as the </w:t>
      </w:r>
      <w:r w:rsidR="00AC465A" w:rsidRPr="00F149C2">
        <w:rPr>
          <w:rStyle w:val="Level1asHeadingtext"/>
          <w:b w:val="0"/>
          <w:caps w:val="0"/>
        </w:rPr>
        <w:t>Authority</w:t>
      </w:r>
      <w:r>
        <w:rPr>
          <w:rStyle w:val="Level1asHeadingtext"/>
          <w:b w:val="0"/>
          <w:caps w:val="0"/>
        </w:rPr>
        <w:t xml:space="preserve"> </w:t>
      </w:r>
      <w:r w:rsidR="00AC465A" w:rsidRPr="00F149C2">
        <w:rPr>
          <w:rStyle w:val="Level1asHeadingtext"/>
          <w:b w:val="0"/>
          <w:caps w:val="0"/>
        </w:rPr>
        <w:t>may reasonably require.</w:t>
      </w:r>
    </w:p>
    <w:p w14:paraId="1A7BA815" w14:textId="60C2D478" w:rsidR="00AC465A" w:rsidRPr="00F149C2" w:rsidRDefault="00EB404E" w:rsidP="00F149C2">
      <w:pPr>
        <w:pStyle w:val="NormalIndent"/>
        <w:numPr>
          <w:ilvl w:val="1"/>
          <w:numId w:val="35"/>
        </w:numPr>
        <w:spacing w:after="240" w:line="360" w:lineRule="atLeast"/>
        <w:rPr>
          <w:rStyle w:val="Level1asHeadingtext"/>
          <w:b w:val="0"/>
          <w:caps w:val="0"/>
        </w:rPr>
      </w:pPr>
      <w:r w:rsidRPr="003E3EF1">
        <w:rPr>
          <w:rStyle w:val="Level1asHeadingtext"/>
          <w:b w:val="0"/>
          <w:caps w:val="0"/>
        </w:rPr>
        <w:t xml:space="preserve">The </w:t>
      </w:r>
      <w:r w:rsidR="00AC465A" w:rsidRPr="00F149C2">
        <w:rPr>
          <w:rStyle w:val="Level1asHeadingtext"/>
          <w:b w:val="0"/>
          <w:caps w:val="0"/>
        </w:rPr>
        <w:t>Contractor</w:t>
      </w:r>
      <w:r>
        <w:rPr>
          <w:rStyle w:val="Level1asHeadingtext"/>
          <w:b w:val="0"/>
          <w:caps w:val="0"/>
        </w:rPr>
        <w:t xml:space="preserve"> </w:t>
      </w:r>
      <w:r w:rsidR="00AC465A" w:rsidRPr="00F149C2">
        <w:rPr>
          <w:rStyle w:val="Level1asHeadingtext"/>
          <w:b w:val="0"/>
          <w:caps w:val="0"/>
        </w:rPr>
        <w:t>shall remain fully liable for all acts or omissions of any Subcontractor.</w:t>
      </w:r>
    </w:p>
    <w:p w14:paraId="595E8536" w14:textId="33C23748" w:rsidR="00AC465A" w:rsidRPr="00F149C2" w:rsidRDefault="00AC465A" w:rsidP="00F149C2">
      <w:pPr>
        <w:pStyle w:val="NormalIndent"/>
        <w:numPr>
          <w:ilvl w:val="1"/>
          <w:numId w:val="35"/>
        </w:numPr>
        <w:spacing w:after="240" w:line="360" w:lineRule="atLeast"/>
        <w:rPr>
          <w:rStyle w:val="Level1asHeadingtext"/>
          <w:rFonts w:ascii="Arial Bold" w:hAnsi="Arial Bold"/>
        </w:rPr>
      </w:pPr>
      <w:r w:rsidRPr="00F149C2">
        <w:rPr>
          <w:rStyle w:val="Level1asHeadingtext"/>
          <w:b w:val="0"/>
          <w:caps w:val="0"/>
        </w:rPr>
        <w:t xml:space="preserve">The provisions of this clause shall apply during the continuance of the </w:t>
      </w:r>
      <w:r w:rsidR="00EB404E">
        <w:rPr>
          <w:rStyle w:val="Level1asHeadingtext"/>
          <w:b w:val="0"/>
          <w:caps w:val="0"/>
        </w:rPr>
        <w:t xml:space="preserve">Framework Agreement and any Call-Off Contract and indefinitely after its expiry or termination. </w:t>
      </w:r>
    </w:p>
    <w:p w14:paraId="1D708603" w14:textId="7C00616F" w:rsidR="00055A46" w:rsidRPr="000A451C" w:rsidRDefault="00CA1297" w:rsidP="00E93D50">
      <w:pPr>
        <w:pStyle w:val="NormalIndent"/>
        <w:keepNext/>
        <w:widowControl w:val="0"/>
        <w:spacing w:after="240" w:line="360" w:lineRule="atLeast"/>
      </w:pPr>
      <w:r w:rsidRPr="000A451C">
        <w:rPr>
          <w:rStyle w:val="Level1asHeadingtext"/>
        </w:rPr>
        <w:lastRenderedPageBreak/>
        <w:fldChar w:fldCharType="begin"/>
      </w:r>
      <w:r w:rsidR="00055A46" w:rsidRPr="000A451C">
        <w:instrText xml:space="preserve">  TC "</w:instrText>
      </w:r>
      <w:r w:rsidR="005C74C2">
        <w:fldChar w:fldCharType="begin"/>
      </w:r>
      <w:r w:rsidR="005C74C2">
        <w:instrText xml:space="preserve"> REF _Ref190506415 \r  </w:instrText>
      </w:r>
      <w:r w:rsidR="005C74C2">
        <w:instrText xml:space="preserve">\* MERGEFORMAT </w:instrText>
      </w:r>
      <w:r w:rsidR="005C74C2">
        <w:fldChar w:fldCharType="separate"/>
      </w:r>
      <w:bookmarkStart w:id="222" w:name="_Toc190686707"/>
      <w:r w:rsidR="00CC5174">
        <w:instrText>26</w:instrText>
      </w:r>
      <w:r w:rsidR="005C74C2">
        <w:fldChar w:fldCharType="end"/>
      </w:r>
      <w:r w:rsidR="00055A46" w:rsidRPr="000A451C">
        <w:tab/>
        <w:instrText>FREEDOM OF INFORMATION</w:instrText>
      </w:r>
      <w:bookmarkEnd w:id="222"/>
      <w:r w:rsidR="00055A46" w:rsidRPr="000A451C">
        <w:instrText xml:space="preserve">" \l1 </w:instrText>
      </w:r>
      <w:r w:rsidRPr="000A451C">
        <w:rPr>
          <w:rStyle w:val="Level1asHeadingtext"/>
        </w:rPr>
        <w:fldChar w:fldCharType="end"/>
      </w:r>
      <w:bookmarkStart w:id="223" w:name="_Ref190506415"/>
      <w:r w:rsidR="00055A46" w:rsidRPr="000A451C">
        <w:rPr>
          <w:rStyle w:val="Level1asHeadingtext"/>
        </w:rPr>
        <w:t>FREEDOM OF INFORMATION</w:t>
      </w:r>
      <w:bookmarkEnd w:id="215"/>
      <w:bookmarkEnd w:id="216"/>
      <w:bookmarkEnd w:id="217"/>
      <w:bookmarkEnd w:id="218"/>
      <w:bookmarkEnd w:id="219"/>
      <w:bookmarkEnd w:id="220"/>
      <w:bookmarkEnd w:id="221"/>
      <w:bookmarkEnd w:id="223"/>
    </w:p>
    <w:p w14:paraId="00D1EDBF" w14:textId="77777777" w:rsidR="00055A46" w:rsidRPr="000A451C" w:rsidRDefault="00055A46" w:rsidP="00E93D50">
      <w:pPr>
        <w:pStyle w:val="Heading2"/>
        <w:widowControl w:val="0"/>
        <w:numPr>
          <w:ilvl w:val="1"/>
          <w:numId w:val="35"/>
        </w:numPr>
        <w:spacing w:line="360" w:lineRule="atLeast"/>
        <w:jc w:val="both"/>
        <w:rPr>
          <w:b w:val="0"/>
        </w:rPr>
      </w:pPr>
      <w:r w:rsidRPr="000A451C">
        <w:rPr>
          <w:b w:val="0"/>
        </w:rPr>
        <w:t xml:space="preserve">The </w:t>
      </w:r>
      <w:r w:rsidR="00C91497" w:rsidRPr="000A451C">
        <w:rPr>
          <w:b w:val="0"/>
        </w:rPr>
        <w:t>Provider</w:t>
      </w:r>
      <w:r w:rsidRPr="000A451C">
        <w:rPr>
          <w:b w:val="0"/>
        </w:rPr>
        <w:t xml:space="preserve"> acknowledges that the Authority is subject to the requirements of the FOIA and the Environmental Information Regulations and shall assist and cooperate with the Authority to enable the Authority to comply with its Information disclosure obligations. </w:t>
      </w:r>
    </w:p>
    <w:p w14:paraId="109A64E6" w14:textId="77777777" w:rsidR="00055A46" w:rsidRPr="000A451C" w:rsidRDefault="00055A46" w:rsidP="00EF068F">
      <w:pPr>
        <w:pStyle w:val="Heading2"/>
        <w:keepNext w:val="0"/>
        <w:widowControl w:val="0"/>
        <w:numPr>
          <w:ilvl w:val="1"/>
          <w:numId w:val="35"/>
        </w:numPr>
        <w:spacing w:line="360" w:lineRule="atLeast"/>
        <w:jc w:val="both"/>
        <w:rPr>
          <w:b w:val="0"/>
        </w:rPr>
      </w:pPr>
      <w:bookmarkStart w:id="224" w:name="_Ref262719293"/>
      <w:r w:rsidRPr="000A451C">
        <w:rPr>
          <w:b w:val="0"/>
        </w:rPr>
        <w:t xml:space="preserve">The </w:t>
      </w:r>
      <w:r w:rsidR="00C91497" w:rsidRPr="000A451C">
        <w:rPr>
          <w:b w:val="0"/>
        </w:rPr>
        <w:t>Provider</w:t>
      </w:r>
      <w:r w:rsidRPr="000A451C">
        <w:rPr>
          <w:b w:val="0"/>
        </w:rPr>
        <w:t xml:space="preserve"> shall and shall procure that its Sub-contractors shall:</w:t>
      </w:r>
      <w:bookmarkEnd w:id="224"/>
      <w:r w:rsidRPr="000A451C">
        <w:rPr>
          <w:b w:val="0"/>
        </w:rPr>
        <w:t xml:space="preserve"> </w:t>
      </w:r>
    </w:p>
    <w:p w14:paraId="0E1D7AFD" w14:textId="77777777" w:rsidR="00055A46" w:rsidRPr="000A451C" w:rsidRDefault="00055A46" w:rsidP="00EF068F">
      <w:pPr>
        <w:pStyle w:val="Heading3"/>
        <w:keepNext w:val="0"/>
        <w:widowControl w:val="0"/>
        <w:numPr>
          <w:ilvl w:val="2"/>
          <w:numId w:val="35"/>
        </w:numPr>
        <w:spacing w:before="0" w:after="240" w:line="360" w:lineRule="atLeast"/>
        <w:rPr>
          <w:b w:val="0"/>
          <w:sz w:val="20"/>
          <w:szCs w:val="20"/>
        </w:rPr>
      </w:pPr>
      <w:r w:rsidRPr="000A451C">
        <w:rPr>
          <w:b w:val="0"/>
          <w:sz w:val="20"/>
          <w:szCs w:val="20"/>
        </w:rPr>
        <w:t xml:space="preserve">transfer to the Authority all Requests for Information that it receives as soon as practicable and in any event within two Working Days of receiving a Request for Information; </w:t>
      </w:r>
    </w:p>
    <w:p w14:paraId="1C03FA11" w14:textId="77777777" w:rsidR="00055A46" w:rsidRPr="000A451C" w:rsidRDefault="00055A46" w:rsidP="00EF068F">
      <w:pPr>
        <w:pStyle w:val="Heading3"/>
        <w:keepNext w:val="0"/>
        <w:widowControl w:val="0"/>
        <w:numPr>
          <w:ilvl w:val="2"/>
          <w:numId w:val="35"/>
        </w:numPr>
        <w:spacing w:before="0" w:after="240" w:line="360" w:lineRule="atLeast"/>
        <w:rPr>
          <w:b w:val="0"/>
          <w:sz w:val="20"/>
          <w:szCs w:val="20"/>
        </w:rPr>
      </w:pPr>
      <w:r w:rsidRPr="000A451C">
        <w:rPr>
          <w:b w:val="0"/>
          <w:sz w:val="20"/>
          <w:szCs w:val="20"/>
        </w:rPr>
        <w:t>provide the Authority with a copy of all Information in its possession, or power in the form that the Authority requires within five Working Days (or such other period as the Authority may specify) of the Authority’s request; and</w:t>
      </w:r>
    </w:p>
    <w:p w14:paraId="5F9D1835" w14:textId="77777777" w:rsidR="00055A46" w:rsidRPr="000A451C" w:rsidRDefault="00055A46" w:rsidP="00EF068F">
      <w:pPr>
        <w:pStyle w:val="Heading3"/>
        <w:keepNext w:val="0"/>
        <w:widowControl w:val="0"/>
        <w:numPr>
          <w:ilvl w:val="2"/>
          <w:numId w:val="35"/>
        </w:numPr>
        <w:spacing w:before="0" w:after="240" w:line="360" w:lineRule="atLeast"/>
        <w:rPr>
          <w:b w:val="0"/>
          <w:sz w:val="20"/>
          <w:szCs w:val="20"/>
        </w:rPr>
      </w:pPr>
      <w:r w:rsidRPr="000A451C">
        <w:rPr>
          <w:b w:val="0"/>
          <w:sz w:val="20"/>
          <w:szCs w:val="20"/>
        </w:rPr>
        <w:t>provide all necessary assistance as reasonably requested by the Authority to enable the Authority to respond to the Request for Information within the time for compliance set out in section 10 of the FOIA or regulation 5 of the Environmental Information Regulations.</w:t>
      </w:r>
    </w:p>
    <w:p w14:paraId="28B68A07" w14:textId="77777777" w:rsidR="00055A46" w:rsidRPr="000A451C" w:rsidRDefault="00055A46" w:rsidP="00EF068F">
      <w:pPr>
        <w:pStyle w:val="Heading2"/>
        <w:keepNext w:val="0"/>
        <w:widowControl w:val="0"/>
        <w:numPr>
          <w:ilvl w:val="1"/>
          <w:numId w:val="35"/>
        </w:numPr>
        <w:spacing w:line="360" w:lineRule="atLeast"/>
        <w:jc w:val="both"/>
        <w:rPr>
          <w:b w:val="0"/>
        </w:rPr>
      </w:pPr>
      <w:r w:rsidRPr="000A451C">
        <w:rPr>
          <w:b w:val="0"/>
        </w:rPr>
        <w:t xml:space="preserve">The Authority shall be responsible for determining in its absolute discretion and notwithstanding any other provision in this </w:t>
      </w:r>
      <w:r w:rsidR="00D351D7">
        <w:rPr>
          <w:b w:val="0"/>
        </w:rPr>
        <w:t xml:space="preserve">Framework </w:t>
      </w:r>
      <w:r w:rsidRPr="000A451C">
        <w:rPr>
          <w:b w:val="0"/>
        </w:rPr>
        <w:t>Agreement or any other agreement whether the Commercially Sensitive Information and/or any other Information is exempt from disclosure in accordance with the provisions of the FOIA or the Environmental Information Regulations.</w:t>
      </w:r>
    </w:p>
    <w:p w14:paraId="7DD9E563" w14:textId="77777777" w:rsidR="00055A46" w:rsidRPr="000A451C" w:rsidRDefault="00055A46" w:rsidP="00EF068F">
      <w:pPr>
        <w:pStyle w:val="Heading2"/>
        <w:keepNext w:val="0"/>
        <w:widowControl w:val="0"/>
        <w:numPr>
          <w:ilvl w:val="1"/>
          <w:numId w:val="35"/>
        </w:numPr>
        <w:spacing w:line="360" w:lineRule="atLeast"/>
        <w:jc w:val="both"/>
        <w:rPr>
          <w:b w:val="0"/>
        </w:rPr>
      </w:pPr>
      <w:r w:rsidRPr="000A451C">
        <w:rPr>
          <w:b w:val="0"/>
        </w:rPr>
        <w:t>In no event shall the Authority respond directly to a Request for Information unless expressly authorised to do so by the Authority.</w:t>
      </w:r>
    </w:p>
    <w:p w14:paraId="2B4205AC" w14:textId="35A6EB97" w:rsidR="00055A46" w:rsidRPr="000A451C" w:rsidRDefault="00055A46" w:rsidP="00EF068F">
      <w:pPr>
        <w:pStyle w:val="Heading2"/>
        <w:keepNext w:val="0"/>
        <w:widowControl w:val="0"/>
        <w:numPr>
          <w:ilvl w:val="1"/>
          <w:numId w:val="35"/>
        </w:numPr>
        <w:spacing w:line="360" w:lineRule="atLeast"/>
        <w:jc w:val="both"/>
        <w:rPr>
          <w:b w:val="0"/>
          <w:color w:val="000000"/>
        </w:rPr>
      </w:pPr>
      <w:bookmarkStart w:id="225" w:name="_Ref262719206"/>
      <w:r w:rsidRPr="000A451C">
        <w:rPr>
          <w:b w:val="0"/>
        </w:rPr>
        <w:t xml:space="preserve">The </w:t>
      </w:r>
      <w:r w:rsidR="00C91497" w:rsidRPr="000A451C">
        <w:rPr>
          <w:b w:val="0"/>
        </w:rPr>
        <w:t>Provider</w:t>
      </w:r>
      <w:r w:rsidRPr="000A451C">
        <w:rPr>
          <w:b w:val="0"/>
        </w:rPr>
        <w:t xml:space="preserve"> acknowledges that (notwithstanding the provisions of </w:t>
      </w:r>
      <w:r w:rsidR="0048685D" w:rsidRPr="000A451C">
        <w:rPr>
          <w:b w:val="0"/>
        </w:rPr>
        <w:t>Clause</w:t>
      </w:r>
      <w:r w:rsidRPr="000A451C">
        <w:rPr>
          <w:b w:val="0"/>
        </w:rPr>
        <w:t xml:space="preserve"> </w:t>
      </w:r>
      <w:r w:rsidR="00CA1297">
        <w:fldChar w:fldCharType="begin"/>
      </w:r>
      <w:r w:rsidR="00CA1297">
        <w:instrText xml:space="preserve"> REF _Ref262719293 \r \h  \* MERGEFORMAT </w:instrText>
      </w:r>
      <w:r w:rsidR="00CA1297">
        <w:fldChar w:fldCharType="separate"/>
      </w:r>
      <w:r w:rsidR="00CC5174" w:rsidRPr="00F149C2">
        <w:rPr>
          <w:b w:val="0"/>
        </w:rPr>
        <w:t>26.2</w:t>
      </w:r>
      <w:r w:rsidR="00CA1297">
        <w:fldChar w:fldCharType="end"/>
      </w:r>
      <w:r w:rsidRPr="000A451C">
        <w:rPr>
          <w:b w:val="0"/>
        </w:rPr>
        <w:t xml:space="preserve">) the </w:t>
      </w:r>
      <w:r w:rsidR="00C91497" w:rsidRPr="000A451C">
        <w:rPr>
          <w:b w:val="0"/>
        </w:rPr>
        <w:t>Authority</w:t>
      </w:r>
      <w:r w:rsidRPr="000A451C">
        <w:rPr>
          <w:b w:val="0"/>
        </w:rPr>
        <w:t xml:space="preserve"> may, acting in accordance with the Secretary of State for Constitutional Affairs Code of Practice on the Discharge of the Functions of Public Authorities under Part 1 of the Freedom of Information Act 2000 </w:t>
      </w:r>
      <w:r w:rsidRPr="000A451C">
        <w:rPr>
          <w:b w:val="0"/>
          <w:color w:val="000000"/>
        </w:rPr>
        <w:t>(</w:t>
      </w:r>
      <w:r w:rsidRPr="000A451C">
        <w:rPr>
          <w:b w:val="0"/>
          <w:bCs w:val="0"/>
          <w:color w:val="000000"/>
        </w:rPr>
        <w:t>“the Code”</w:t>
      </w:r>
      <w:r w:rsidRPr="000A451C">
        <w:rPr>
          <w:b w:val="0"/>
          <w:color w:val="000000"/>
        </w:rPr>
        <w:t xml:space="preserve">), be obliged under the FOIA, or the Environmental Information Regulations to disclose information concerning the </w:t>
      </w:r>
      <w:r w:rsidR="00C91497" w:rsidRPr="000A451C">
        <w:rPr>
          <w:b w:val="0"/>
          <w:color w:val="000000"/>
        </w:rPr>
        <w:t>Provider</w:t>
      </w:r>
      <w:r w:rsidRPr="000A451C">
        <w:rPr>
          <w:b w:val="0"/>
          <w:color w:val="000000"/>
        </w:rPr>
        <w:t xml:space="preserve"> or the Services:</w:t>
      </w:r>
      <w:bookmarkEnd w:id="225"/>
    </w:p>
    <w:p w14:paraId="1EE050F5" w14:textId="77777777" w:rsidR="00055A46" w:rsidRPr="000A451C" w:rsidRDefault="00055A46" w:rsidP="00EF068F">
      <w:pPr>
        <w:pStyle w:val="Heading3"/>
        <w:keepNext w:val="0"/>
        <w:widowControl w:val="0"/>
        <w:numPr>
          <w:ilvl w:val="2"/>
          <w:numId w:val="35"/>
        </w:numPr>
        <w:spacing w:before="0" w:after="240" w:line="360" w:lineRule="atLeast"/>
        <w:rPr>
          <w:b w:val="0"/>
          <w:sz w:val="20"/>
          <w:szCs w:val="20"/>
        </w:rPr>
      </w:pPr>
      <w:r w:rsidRPr="000A451C">
        <w:rPr>
          <w:b w:val="0"/>
          <w:sz w:val="20"/>
          <w:szCs w:val="20"/>
        </w:rPr>
        <w:t xml:space="preserve">in certain circumstances without consulting the </w:t>
      </w:r>
      <w:r w:rsidR="00C91497" w:rsidRPr="000A451C">
        <w:rPr>
          <w:b w:val="0"/>
          <w:sz w:val="20"/>
          <w:szCs w:val="20"/>
        </w:rPr>
        <w:t>Provider</w:t>
      </w:r>
      <w:r w:rsidRPr="000A451C">
        <w:rPr>
          <w:b w:val="0"/>
          <w:sz w:val="20"/>
          <w:szCs w:val="20"/>
        </w:rPr>
        <w:t>; or</w:t>
      </w:r>
    </w:p>
    <w:p w14:paraId="1E8E86B2" w14:textId="77777777" w:rsidR="00055A46" w:rsidRPr="000A451C" w:rsidRDefault="00055A46" w:rsidP="00EF068F">
      <w:pPr>
        <w:pStyle w:val="Heading3"/>
        <w:keepNext w:val="0"/>
        <w:widowControl w:val="0"/>
        <w:numPr>
          <w:ilvl w:val="2"/>
          <w:numId w:val="35"/>
        </w:numPr>
        <w:spacing w:before="0" w:after="240" w:line="360" w:lineRule="atLeast"/>
        <w:rPr>
          <w:b w:val="0"/>
          <w:sz w:val="20"/>
          <w:szCs w:val="20"/>
        </w:rPr>
      </w:pPr>
      <w:r w:rsidRPr="000A451C">
        <w:rPr>
          <w:b w:val="0"/>
          <w:sz w:val="20"/>
          <w:szCs w:val="20"/>
        </w:rPr>
        <w:t xml:space="preserve">following consultation with the </w:t>
      </w:r>
      <w:r w:rsidR="00C91497" w:rsidRPr="000A451C">
        <w:rPr>
          <w:b w:val="0"/>
          <w:sz w:val="20"/>
          <w:szCs w:val="20"/>
        </w:rPr>
        <w:t>Provider</w:t>
      </w:r>
      <w:r w:rsidRPr="000A451C">
        <w:rPr>
          <w:b w:val="0"/>
          <w:sz w:val="20"/>
          <w:szCs w:val="20"/>
        </w:rPr>
        <w:t xml:space="preserve"> and having taken their views into account;</w:t>
      </w:r>
    </w:p>
    <w:p w14:paraId="5CD21D46" w14:textId="5FA8DAE4" w:rsidR="00055A46" w:rsidRPr="000A451C" w:rsidRDefault="00055A46" w:rsidP="00EF068F">
      <w:pPr>
        <w:pStyle w:val="Heading3"/>
        <w:keepNext w:val="0"/>
        <w:widowControl w:val="0"/>
        <w:numPr>
          <w:ilvl w:val="2"/>
          <w:numId w:val="35"/>
        </w:numPr>
        <w:spacing w:before="0" w:after="240" w:line="360" w:lineRule="atLeast"/>
        <w:rPr>
          <w:b w:val="0"/>
          <w:sz w:val="20"/>
          <w:szCs w:val="20"/>
        </w:rPr>
      </w:pPr>
      <w:r w:rsidRPr="000A451C">
        <w:rPr>
          <w:b w:val="0"/>
          <w:sz w:val="20"/>
          <w:szCs w:val="20"/>
        </w:rPr>
        <w:lastRenderedPageBreak/>
        <w:t xml:space="preserve">provided always that where </w:t>
      </w:r>
      <w:r w:rsidR="00CA1297">
        <w:fldChar w:fldCharType="begin"/>
      </w:r>
      <w:r w:rsidR="00CA1297">
        <w:instrText xml:space="preserve"> REF _Ref262719293 \r \h  \* MERGEFORMAT </w:instrText>
      </w:r>
      <w:r w:rsidR="00CA1297">
        <w:fldChar w:fldCharType="separate"/>
      </w:r>
      <w:r w:rsidR="00CC5174" w:rsidRPr="00F149C2">
        <w:rPr>
          <w:b w:val="0"/>
          <w:sz w:val="20"/>
          <w:szCs w:val="20"/>
        </w:rPr>
        <w:t>26.2</w:t>
      </w:r>
      <w:r w:rsidR="00CA1297">
        <w:fldChar w:fldCharType="end"/>
      </w:r>
      <w:r w:rsidR="00B940A9" w:rsidRPr="000A451C">
        <w:rPr>
          <w:b w:val="0"/>
          <w:sz w:val="20"/>
          <w:szCs w:val="20"/>
        </w:rPr>
        <w:t xml:space="preserve"> </w:t>
      </w:r>
      <w:r w:rsidRPr="000A451C">
        <w:rPr>
          <w:b w:val="0"/>
          <w:sz w:val="20"/>
          <w:szCs w:val="20"/>
        </w:rPr>
        <w:t xml:space="preserve">applies the Authority shall, in accordance with any recommendations of the Code, take reasonable steps, where appropriate, to give the </w:t>
      </w:r>
      <w:r w:rsidR="00C91497" w:rsidRPr="000A451C">
        <w:rPr>
          <w:b w:val="0"/>
          <w:sz w:val="20"/>
          <w:szCs w:val="20"/>
        </w:rPr>
        <w:t>Provider</w:t>
      </w:r>
      <w:r w:rsidRPr="000A451C">
        <w:rPr>
          <w:b w:val="0"/>
          <w:sz w:val="20"/>
          <w:szCs w:val="20"/>
        </w:rPr>
        <w:t xml:space="preserve"> advanced notice, or failing that, to draw the disclosure to the </w:t>
      </w:r>
      <w:r w:rsidR="00C91497" w:rsidRPr="000A451C">
        <w:rPr>
          <w:b w:val="0"/>
          <w:color w:val="000000"/>
          <w:sz w:val="20"/>
          <w:szCs w:val="20"/>
        </w:rPr>
        <w:t>Provider</w:t>
      </w:r>
      <w:r w:rsidRPr="000A451C">
        <w:rPr>
          <w:b w:val="0"/>
          <w:color w:val="000000"/>
          <w:sz w:val="20"/>
          <w:szCs w:val="20"/>
        </w:rPr>
        <w:t>’s attention after any such disclosure.</w:t>
      </w:r>
    </w:p>
    <w:bookmarkStart w:id="226" w:name="_Ref137025970"/>
    <w:bookmarkStart w:id="227" w:name="_Ref173128674"/>
    <w:bookmarkStart w:id="228" w:name="_Ref173296171"/>
    <w:bookmarkStart w:id="229" w:name="_Ref190232851"/>
    <w:bookmarkStart w:id="230" w:name="_Ref190497635"/>
    <w:bookmarkStart w:id="231" w:name="_Ref190502772"/>
    <w:bookmarkStart w:id="232" w:name="_Ref190505894"/>
    <w:p w14:paraId="03B9F2A1" w14:textId="6BE25144" w:rsidR="00055A46" w:rsidRPr="000A451C" w:rsidRDefault="00CA1297" w:rsidP="00EF068F">
      <w:pPr>
        <w:pStyle w:val="NormalIndent"/>
        <w:widowControl w:val="0"/>
        <w:spacing w:after="240" w:line="360" w:lineRule="atLeast"/>
      </w:pPr>
      <w:r w:rsidRPr="000A451C">
        <w:rPr>
          <w:rStyle w:val="Level1asHeadingtext"/>
        </w:rPr>
        <w:fldChar w:fldCharType="begin"/>
      </w:r>
      <w:r w:rsidR="00055A46" w:rsidRPr="000A451C">
        <w:instrText xml:space="preserve">  TC "</w:instrText>
      </w:r>
      <w:r w:rsidR="005C74C2">
        <w:fldChar w:fldCharType="begin"/>
      </w:r>
      <w:r w:rsidR="005C74C2">
        <w:instrText xml:space="preserve"> REF _Ref190506416 \r  \* MERGEFORMAT </w:instrText>
      </w:r>
      <w:r w:rsidR="005C74C2">
        <w:fldChar w:fldCharType="separate"/>
      </w:r>
      <w:bookmarkStart w:id="233" w:name="_Toc190686708"/>
      <w:r w:rsidR="00CC5174">
        <w:instrText>27</w:instrText>
      </w:r>
      <w:r w:rsidR="005C74C2">
        <w:fldChar w:fldCharType="end"/>
      </w:r>
      <w:r w:rsidR="00055A46" w:rsidRPr="000A451C">
        <w:tab/>
        <w:instrText>PUBLICITY</w:instrText>
      </w:r>
      <w:bookmarkEnd w:id="233"/>
      <w:r w:rsidR="00055A46" w:rsidRPr="000A451C">
        <w:instrText xml:space="preserve">" \l1 </w:instrText>
      </w:r>
      <w:r w:rsidRPr="000A451C">
        <w:rPr>
          <w:rStyle w:val="Level1asHeadingtext"/>
        </w:rPr>
        <w:fldChar w:fldCharType="end"/>
      </w:r>
      <w:bookmarkStart w:id="234" w:name="_Ref190506416"/>
      <w:r w:rsidR="00055A46" w:rsidRPr="000A451C">
        <w:rPr>
          <w:rStyle w:val="Level1asHeadingtext"/>
        </w:rPr>
        <w:t>PUBLICITY</w:t>
      </w:r>
      <w:bookmarkEnd w:id="226"/>
      <w:bookmarkEnd w:id="227"/>
      <w:bookmarkEnd w:id="228"/>
      <w:bookmarkEnd w:id="229"/>
      <w:bookmarkEnd w:id="230"/>
      <w:bookmarkEnd w:id="231"/>
      <w:bookmarkEnd w:id="232"/>
      <w:bookmarkEnd w:id="234"/>
    </w:p>
    <w:p w14:paraId="0F9DC90F" w14:textId="77777777" w:rsidR="00055A46" w:rsidRPr="000A451C" w:rsidRDefault="00055A46" w:rsidP="00EF068F">
      <w:pPr>
        <w:pStyle w:val="Level2"/>
        <w:widowControl w:val="0"/>
        <w:numPr>
          <w:ilvl w:val="1"/>
          <w:numId w:val="35"/>
        </w:numPr>
        <w:spacing w:line="360" w:lineRule="atLeast"/>
      </w:pPr>
      <w:r w:rsidRPr="000A451C">
        <w:t xml:space="preserve">Unless otherwise directed by the Authority, the Provider shall not make any press announcements or publicise this Framework Agreement in any way without the Authority's prior written consent. </w:t>
      </w:r>
    </w:p>
    <w:p w14:paraId="3336EB43" w14:textId="77777777" w:rsidR="00055A46" w:rsidRPr="000A451C" w:rsidRDefault="00055A46" w:rsidP="00EF068F">
      <w:pPr>
        <w:pStyle w:val="Level2"/>
        <w:widowControl w:val="0"/>
        <w:numPr>
          <w:ilvl w:val="1"/>
          <w:numId w:val="35"/>
        </w:numPr>
        <w:spacing w:line="360" w:lineRule="atLeast"/>
      </w:pPr>
      <w:r w:rsidRPr="000A451C">
        <w:t>The Authority shall be entitled to publicise this Framework Agreement in accordance with any legal obligation upon the Authority, including any examination of this Framework Agreement by the Auditor or otherwise.</w:t>
      </w:r>
    </w:p>
    <w:p w14:paraId="5CEC46A0" w14:textId="77777777" w:rsidR="00055A46" w:rsidRPr="000A451C" w:rsidRDefault="00055A46" w:rsidP="00EF068F">
      <w:pPr>
        <w:pStyle w:val="Level2"/>
        <w:widowControl w:val="0"/>
        <w:numPr>
          <w:ilvl w:val="1"/>
          <w:numId w:val="35"/>
        </w:numPr>
        <w:spacing w:line="360" w:lineRule="atLeast"/>
      </w:pPr>
      <w:r w:rsidRPr="000A451C">
        <w:t xml:space="preserve">The Provider shall not do anything which may damage the reputation of the Authority or bring the Authority into disrepute. </w:t>
      </w:r>
    </w:p>
    <w:bookmarkStart w:id="235" w:name="_Ref172372426"/>
    <w:bookmarkStart w:id="236" w:name="_Ref172375867"/>
    <w:bookmarkStart w:id="237" w:name="_Ref172598813"/>
    <w:bookmarkStart w:id="238" w:name="_Ref173128675"/>
    <w:bookmarkStart w:id="239" w:name="_Ref173296172"/>
    <w:bookmarkStart w:id="240" w:name="_Ref190232852"/>
    <w:bookmarkStart w:id="241" w:name="_Ref190497636"/>
    <w:bookmarkStart w:id="242" w:name="_Ref190502773"/>
    <w:bookmarkStart w:id="243" w:name="_Ref190505895"/>
    <w:p w14:paraId="6F5E476E" w14:textId="645481E1" w:rsidR="00055A46" w:rsidRPr="000A451C" w:rsidRDefault="00CA1297" w:rsidP="00EF068F">
      <w:pPr>
        <w:pStyle w:val="NormalIndent"/>
        <w:widowControl w:val="0"/>
        <w:spacing w:after="240" w:line="360" w:lineRule="atLeast"/>
      </w:pPr>
      <w:r w:rsidRPr="000A451C">
        <w:rPr>
          <w:rStyle w:val="Level1asHeadingtext"/>
        </w:rPr>
        <w:fldChar w:fldCharType="begin"/>
      </w:r>
      <w:r w:rsidR="00055A46" w:rsidRPr="000A451C">
        <w:instrText xml:space="preserve">  TC "</w:instrText>
      </w:r>
      <w:r w:rsidR="005C74C2">
        <w:fldChar w:fldCharType="begin"/>
      </w:r>
      <w:r w:rsidR="005C74C2">
        <w:instrText xml:space="preserve"> REF _Ref190506417 \r  \* MERGEFORMAT </w:instrText>
      </w:r>
      <w:r w:rsidR="005C74C2">
        <w:fldChar w:fldCharType="separate"/>
      </w:r>
      <w:bookmarkStart w:id="244" w:name="_Toc190686709"/>
      <w:r w:rsidR="00CC5174">
        <w:instrText>28</w:instrText>
      </w:r>
      <w:r w:rsidR="005C74C2">
        <w:fldChar w:fldCharType="end"/>
      </w:r>
      <w:r w:rsidR="00055A46" w:rsidRPr="000A451C">
        <w:tab/>
        <w:instrText>TERMINATION</w:instrText>
      </w:r>
      <w:bookmarkEnd w:id="244"/>
      <w:r w:rsidR="00055A46" w:rsidRPr="000A451C">
        <w:instrText xml:space="preserve">" \l1 </w:instrText>
      </w:r>
      <w:r w:rsidRPr="000A451C">
        <w:rPr>
          <w:rStyle w:val="Level1asHeadingtext"/>
        </w:rPr>
        <w:fldChar w:fldCharType="end"/>
      </w:r>
      <w:bookmarkStart w:id="245" w:name="_Ref190506417"/>
      <w:r w:rsidR="00055A46" w:rsidRPr="000A451C">
        <w:rPr>
          <w:rStyle w:val="Level1asHeadingtext"/>
        </w:rPr>
        <w:t>Termination</w:t>
      </w:r>
      <w:bookmarkEnd w:id="235"/>
      <w:bookmarkEnd w:id="236"/>
      <w:bookmarkEnd w:id="237"/>
      <w:bookmarkEnd w:id="238"/>
      <w:bookmarkEnd w:id="239"/>
      <w:bookmarkEnd w:id="240"/>
      <w:bookmarkEnd w:id="241"/>
      <w:bookmarkEnd w:id="242"/>
      <w:bookmarkEnd w:id="243"/>
      <w:bookmarkEnd w:id="245"/>
    </w:p>
    <w:p w14:paraId="0EE748F7" w14:textId="77777777" w:rsidR="00055A46" w:rsidRPr="000A451C" w:rsidRDefault="00055A46" w:rsidP="007955CE">
      <w:pPr>
        <w:pStyle w:val="NormalIndent"/>
        <w:widowControl w:val="0"/>
        <w:numPr>
          <w:ilvl w:val="0"/>
          <w:numId w:val="0"/>
        </w:numPr>
        <w:spacing w:after="240" w:line="360" w:lineRule="atLeast"/>
        <w:rPr>
          <w:u w:val="single"/>
        </w:rPr>
      </w:pPr>
      <w:r w:rsidRPr="000A451C">
        <w:rPr>
          <w:u w:val="single"/>
        </w:rPr>
        <w:t>Termination on Default</w:t>
      </w:r>
    </w:p>
    <w:p w14:paraId="59E6E4E6" w14:textId="77777777" w:rsidR="00055A46" w:rsidRPr="000A451C" w:rsidRDefault="00055A46" w:rsidP="00EF068F">
      <w:pPr>
        <w:pStyle w:val="Level2"/>
        <w:widowControl w:val="0"/>
        <w:numPr>
          <w:ilvl w:val="1"/>
          <w:numId w:val="35"/>
        </w:numPr>
        <w:spacing w:line="360" w:lineRule="atLeast"/>
      </w:pPr>
      <w:bookmarkStart w:id="246" w:name="_Ref172375966"/>
      <w:r w:rsidRPr="000A451C">
        <w:t>The Authority may terminate the Framework Agreement by serving written notice on the Provider with effect from the date specified in such notice</w:t>
      </w:r>
      <w:r w:rsidR="00A856FA">
        <w:t>:</w:t>
      </w:r>
      <w:r w:rsidRPr="000A451C">
        <w:t xml:space="preserve"> </w:t>
      </w:r>
      <w:bookmarkEnd w:id="246"/>
    </w:p>
    <w:p w14:paraId="09E83C1A" w14:textId="77777777" w:rsidR="00055A46" w:rsidRPr="000A451C" w:rsidRDefault="00055A46" w:rsidP="00EF068F">
      <w:pPr>
        <w:pStyle w:val="Level3"/>
        <w:widowControl w:val="0"/>
        <w:numPr>
          <w:ilvl w:val="2"/>
          <w:numId w:val="35"/>
        </w:numPr>
        <w:spacing w:line="360" w:lineRule="atLeast"/>
      </w:pPr>
      <w:bookmarkStart w:id="247" w:name="_Ref262719330"/>
      <w:bookmarkStart w:id="248" w:name="_Ref365364552"/>
      <w:r w:rsidRPr="000A451C">
        <w:t>where</w:t>
      </w:r>
      <w:bookmarkStart w:id="249" w:name="_Ref137870420"/>
      <w:r w:rsidRPr="000A451C">
        <w:t xml:space="preserve"> the Provider commits a Material Default</w:t>
      </w:r>
      <w:bookmarkEnd w:id="249"/>
      <w:r w:rsidRPr="000A451C">
        <w:t xml:space="preserve"> and</w:t>
      </w:r>
      <w:bookmarkEnd w:id="247"/>
      <w:r w:rsidR="00A856FA">
        <w:t>:</w:t>
      </w:r>
      <w:bookmarkEnd w:id="248"/>
    </w:p>
    <w:p w14:paraId="2D565E2E" w14:textId="77777777" w:rsidR="00055A46" w:rsidRPr="000A451C" w:rsidRDefault="00055A46" w:rsidP="00EF068F">
      <w:pPr>
        <w:pStyle w:val="Level4"/>
        <w:widowControl w:val="0"/>
        <w:numPr>
          <w:ilvl w:val="3"/>
          <w:numId w:val="35"/>
        </w:numPr>
        <w:tabs>
          <w:tab w:val="left" w:pos="2127"/>
        </w:tabs>
        <w:spacing w:line="360" w:lineRule="atLeast"/>
      </w:pPr>
      <w:r w:rsidRPr="000A451C">
        <w:t>the Provider has not remedied the Material Default to the satisfaction of the Authority within twenty (20) Working Days, or such other period as may be specified by the Authority, after issue of a written notice specifying the Material Default and requesting it to be remedied; or</w:t>
      </w:r>
    </w:p>
    <w:p w14:paraId="6567CF0B" w14:textId="77777777" w:rsidR="00055A46" w:rsidRPr="000A451C" w:rsidRDefault="00055A46" w:rsidP="00EF068F">
      <w:pPr>
        <w:pStyle w:val="Level4"/>
        <w:widowControl w:val="0"/>
        <w:numPr>
          <w:ilvl w:val="3"/>
          <w:numId w:val="35"/>
        </w:numPr>
        <w:tabs>
          <w:tab w:val="left" w:pos="2127"/>
        </w:tabs>
        <w:spacing w:line="360" w:lineRule="atLeast"/>
      </w:pPr>
      <w:r w:rsidRPr="000A451C">
        <w:t>the Material Default is not, in the reasonable opinion of the Authority, capable of remedy; or</w:t>
      </w:r>
    </w:p>
    <w:p w14:paraId="5A7ECC02" w14:textId="77777777" w:rsidR="00055A46" w:rsidRDefault="00055A46" w:rsidP="00EF068F">
      <w:pPr>
        <w:pStyle w:val="Level3"/>
        <w:widowControl w:val="0"/>
        <w:numPr>
          <w:ilvl w:val="2"/>
          <w:numId w:val="35"/>
        </w:numPr>
        <w:spacing w:line="360" w:lineRule="atLeast"/>
      </w:pPr>
      <w:r w:rsidRPr="000A451C">
        <w:t xml:space="preserve">where </w:t>
      </w:r>
      <w:r w:rsidR="009E0A50">
        <w:t xml:space="preserve">the Authority or </w:t>
      </w:r>
      <w:r w:rsidRPr="000A451C">
        <w:t xml:space="preserve">any </w:t>
      </w:r>
      <w:r w:rsidR="00A3731A">
        <w:t>Contracting School</w:t>
      </w:r>
      <w:r w:rsidRPr="000A451C">
        <w:t xml:space="preserve"> terminates a Call-Off Contract awarded to the Provider under this Framework Agreement as a consequence of default by the Provider.</w:t>
      </w:r>
    </w:p>
    <w:p w14:paraId="4D6561F6" w14:textId="19078F66" w:rsidR="006771D2" w:rsidRPr="007912D7" w:rsidRDefault="006771D2" w:rsidP="00703A10">
      <w:pPr>
        <w:pStyle w:val="MarginText"/>
        <w:widowControl w:val="0"/>
        <w:numPr>
          <w:ilvl w:val="1"/>
          <w:numId w:val="35"/>
        </w:numPr>
        <w:tabs>
          <w:tab w:val="left" w:pos="-720"/>
          <w:tab w:val="left" w:pos="709"/>
        </w:tabs>
        <w:suppressAutoHyphens/>
        <w:overflowPunct/>
        <w:autoSpaceDE/>
        <w:autoSpaceDN/>
        <w:adjustRightInd/>
        <w:spacing w:line="360" w:lineRule="atLeast"/>
        <w:textAlignment w:val="auto"/>
        <w:rPr>
          <w:rFonts w:ascii="Arial" w:hAnsi="Arial" w:cs="Arial"/>
          <w:sz w:val="20"/>
        </w:rPr>
      </w:pPr>
      <w:bookmarkStart w:id="250" w:name="_Ref365363601"/>
      <w:r w:rsidRPr="007912D7">
        <w:rPr>
          <w:rFonts w:ascii="Arial" w:hAnsi="Arial" w:cs="Arial"/>
          <w:color w:val="000000"/>
          <w:sz w:val="20"/>
          <w:lang w:eastAsia="en-GB"/>
        </w:rPr>
        <w:t xml:space="preserve">The Contractor acknowledges and agrees that </w:t>
      </w:r>
      <w:r>
        <w:rPr>
          <w:rFonts w:ascii="Arial" w:hAnsi="Arial" w:cs="Arial"/>
          <w:color w:val="000000"/>
          <w:sz w:val="20"/>
          <w:lang w:eastAsia="en-GB"/>
        </w:rPr>
        <w:t xml:space="preserve">(without </w:t>
      </w:r>
      <w:r w:rsidRPr="007912D7">
        <w:rPr>
          <w:rFonts w:ascii="Arial" w:hAnsi="Arial" w:cs="Arial"/>
          <w:color w:val="000000"/>
          <w:sz w:val="20"/>
          <w:lang w:eastAsia="en-GB"/>
        </w:rPr>
        <w:t xml:space="preserve">limitation) any Default which leads to </w:t>
      </w:r>
      <w:r w:rsidR="00703A10">
        <w:rPr>
          <w:rFonts w:ascii="Arial" w:hAnsi="Arial" w:cs="Arial"/>
          <w:color w:val="000000"/>
          <w:sz w:val="20"/>
          <w:lang w:eastAsia="en-GB"/>
        </w:rPr>
        <w:t>the</w:t>
      </w:r>
      <w:r w:rsidR="00703A10" w:rsidRPr="007912D7">
        <w:rPr>
          <w:rFonts w:ascii="Arial" w:hAnsi="Arial" w:cs="Arial"/>
          <w:color w:val="000000"/>
          <w:sz w:val="20"/>
          <w:lang w:eastAsia="en-GB"/>
        </w:rPr>
        <w:t xml:space="preserve"> </w:t>
      </w:r>
      <w:r w:rsidRPr="007912D7">
        <w:rPr>
          <w:rFonts w:ascii="Arial" w:hAnsi="Arial" w:cs="Arial"/>
          <w:color w:val="000000"/>
          <w:sz w:val="20"/>
          <w:lang w:eastAsia="en-GB"/>
        </w:rPr>
        <w:t>occur</w:t>
      </w:r>
      <w:r>
        <w:rPr>
          <w:rFonts w:ascii="Arial" w:hAnsi="Arial" w:cs="Arial"/>
          <w:color w:val="000000"/>
          <w:sz w:val="20"/>
          <w:lang w:eastAsia="en-GB"/>
        </w:rPr>
        <w:t>r</w:t>
      </w:r>
      <w:r w:rsidRPr="007912D7">
        <w:rPr>
          <w:rFonts w:ascii="Arial" w:hAnsi="Arial" w:cs="Arial"/>
          <w:color w:val="000000"/>
          <w:sz w:val="20"/>
          <w:lang w:eastAsia="en-GB"/>
        </w:rPr>
        <w:t xml:space="preserve">ence </w:t>
      </w:r>
      <w:r w:rsidR="00037325">
        <w:rPr>
          <w:rFonts w:ascii="Arial" w:hAnsi="Arial" w:cs="Arial"/>
          <w:color w:val="000000"/>
          <w:sz w:val="20"/>
          <w:lang w:eastAsia="en-GB"/>
        </w:rPr>
        <w:t xml:space="preserve">of </w:t>
      </w:r>
      <w:r w:rsidRPr="007912D7">
        <w:rPr>
          <w:rFonts w:ascii="Arial" w:hAnsi="Arial" w:cs="Arial"/>
          <w:color w:val="000000"/>
          <w:sz w:val="20"/>
          <w:lang w:eastAsia="en-GB"/>
        </w:rPr>
        <w:t xml:space="preserve">food </w:t>
      </w:r>
      <w:r w:rsidRPr="002238A2">
        <w:rPr>
          <w:rFonts w:ascii="Arial" w:hAnsi="Arial" w:cs="Arial"/>
          <w:color w:val="000000"/>
          <w:sz w:val="20"/>
          <w:lang w:eastAsia="en-GB"/>
        </w:rPr>
        <w:t>poisoning</w:t>
      </w:r>
      <w:r w:rsidR="00703A10">
        <w:rPr>
          <w:rFonts w:ascii="Arial" w:hAnsi="Arial" w:cs="Arial"/>
          <w:color w:val="000000"/>
          <w:sz w:val="20"/>
          <w:lang w:eastAsia="en-GB"/>
        </w:rPr>
        <w:t xml:space="preserve"> incidents</w:t>
      </w:r>
      <w:r w:rsidR="00037325">
        <w:rPr>
          <w:rFonts w:ascii="Arial" w:hAnsi="Arial" w:cs="Arial"/>
          <w:color w:val="000000"/>
          <w:sz w:val="20"/>
          <w:lang w:eastAsia="en-GB"/>
        </w:rPr>
        <w:t xml:space="preserve"> </w:t>
      </w:r>
      <w:r w:rsidR="00703A10">
        <w:rPr>
          <w:rFonts w:ascii="Arial" w:hAnsi="Arial" w:cs="Arial"/>
          <w:color w:val="000000"/>
          <w:sz w:val="20"/>
          <w:lang w:eastAsia="en-GB"/>
        </w:rPr>
        <w:t>at five (5) or more Contracting Schools</w:t>
      </w:r>
      <w:r w:rsidR="00703A10">
        <w:rPr>
          <w:color w:val="000000"/>
          <w:sz w:val="20"/>
          <w:lang w:eastAsia="en-GB"/>
        </w:rPr>
        <w:t xml:space="preserve"> </w:t>
      </w:r>
      <w:r w:rsidR="006E3B97">
        <w:rPr>
          <w:rFonts w:ascii="Arial" w:hAnsi="Arial" w:cs="Arial"/>
          <w:color w:val="000000"/>
          <w:sz w:val="20"/>
          <w:lang w:eastAsia="en-GB"/>
        </w:rPr>
        <w:t xml:space="preserve">concurrently </w:t>
      </w:r>
      <w:r w:rsidRPr="002238A2">
        <w:rPr>
          <w:rFonts w:ascii="Arial" w:hAnsi="Arial" w:cs="Arial"/>
          <w:color w:val="000000"/>
          <w:sz w:val="20"/>
          <w:lang w:eastAsia="en-GB"/>
        </w:rPr>
        <w:t xml:space="preserve">shall constitute a </w:t>
      </w:r>
      <w:r w:rsidR="00703A10">
        <w:rPr>
          <w:rFonts w:ascii="Arial" w:hAnsi="Arial" w:cs="Arial"/>
          <w:color w:val="000000"/>
          <w:sz w:val="20"/>
          <w:lang w:eastAsia="en-GB"/>
        </w:rPr>
        <w:t>M</w:t>
      </w:r>
      <w:r w:rsidRPr="002238A2">
        <w:rPr>
          <w:rFonts w:ascii="Arial" w:hAnsi="Arial" w:cs="Arial"/>
          <w:color w:val="000000"/>
          <w:sz w:val="20"/>
          <w:lang w:eastAsia="en-GB"/>
        </w:rPr>
        <w:t xml:space="preserve">aterial </w:t>
      </w:r>
      <w:r w:rsidR="00703A10">
        <w:rPr>
          <w:rFonts w:ascii="Arial" w:hAnsi="Arial" w:cs="Arial"/>
          <w:color w:val="000000"/>
          <w:sz w:val="20"/>
          <w:lang w:eastAsia="en-GB"/>
        </w:rPr>
        <w:t>Default that is not capable of remedy</w:t>
      </w:r>
      <w:r w:rsidRPr="002238A2">
        <w:rPr>
          <w:rFonts w:ascii="Arial" w:hAnsi="Arial" w:cs="Arial"/>
          <w:color w:val="000000"/>
          <w:sz w:val="20"/>
          <w:lang w:eastAsia="en-GB"/>
        </w:rPr>
        <w:t xml:space="preserve"> for </w:t>
      </w:r>
      <w:r w:rsidRPr="002238A2">
        <w:rPr>
          <w:rFonts w:ascii="Arial" w:hAnsi="Arial" w:cs="Arial"/>
          <w:color w:val="000000"/>
          <w:sz w:val="20"/>
          <w:lang w:eastAsia="en-GB"/>
        </w:rPr>
        <w:lastRenderedPageBreak/>
        <w:t xml:space="preserve">the purposes of this </w:t>
      </w:r>
      <w:r w:rsidR="00703A10" w:rsidRPr="002238A2">
        <w:rPr>
          <w:rFonts w:ascii="Arial" w:hAnsi="Arial" w:cs="Arial"/>
          <w:color w:val="000000"/>
          <w:sz w:val="20"/>
          <w:lang w:eastAsia="en-GB"/>
        </w:rPr>
        <w:t>Clause</w:t>
      </w:r>
      <w:r w:rsidR="00703A10">
        <w:rPr>
          <w:rFonts w:ascii="Arial" w:hAnsi="Arial" w:cs="Arial"/>
          <w:color w:val="000000"/>
          <w:sz w:val="20"/>
          <w:lang w:eastAsia="en-GB"/>
        </w:rPr>
        <w:t xml:space="preserve"> </w:t>
      </w:r>
      <w:r w:rsidR="00CA1297">
        <w:rPr>
          <w:rFonts w:ascii="Arial" w:hAnsi="Arial" w:cs="Arial"/>
          <w:color w:val="000000"/>
          <w:sz w:val="20"/>
          <w:lang w:eastAsia="en-GB"/>
        </w:rPr>
        <w:fldChar w:fldCharType="begin"/>
      </w:r>
      <w:r w:rsidR="00703A10">
        <w:rPr>
          <w:rFonts w:ascii="Arial" w:hAnsi="Arial" w:cs="Arial"/>
          <w:color w:val="000000"/>
          <w:sz w:val="20"/>
          <w:lang w:eastAsia="en-GB"/>
        </w:rPr>
        <w:instrText xml:space="preserve"> REF _Ref190506417 \r \h </w:instrText>
      </w:r>
      <w:r w:rsidR="00CA1297">
        <w:rPr>
          <w:rFonts w:ascii="Arial" w:hAnsi="Arial" w:cs="Arial"/>
          <w:color w:val="000000"/>
          <w:sz w:val="20"/>
          <w:lang w:eastAsia="en-GB"/>
        </w:rPr>
      </w:r>
      <w:r w:rsidR="00CA1297">
        <w:rPr>
          <w:rFonts w:ascii="Arial" w:hAnsi="Arial" w:cs="Arial"/>
          <w:color w:val="000000"/>
          <w:sz w:val="20"/>
          <w:lang w:eastAsia="en-GB"/>
        </w:rPr>
        <w:fldChar w:fldCharType="separate"/>
      </w:r>
      <w:r w:rsidR="00CC5174">
        <w:rPr>
          <w:rFonts w:ascii="Arial" w:hAnsi="Arial" w:cs="Arial"/>
          <w:color w:val="000000"/>
          <w:sz w:val="20"/>
          <w:lang w:eastAsia="en-GB"/>
        </w:rPr>
        <w:t>28</w:t>
      </w:r>
      <w:r w:rsidR="00CA1297">
        <w:rPr>
          <w:rFonts w:ascii="Arial" w:hAnsi="Arial" w:cs="Arial"/>
          <w:color w:val="000000"/>
          <w:sz w:val="20"/>
          <w:lang w:eastAsia="en-GB"/>
        </w:rPr>
        <w:fldChar w:fldCharType="end"/>
      </w:r>
      <w:r>
        <w:rPr>
          <w:rFonts w:ascii="Arial" w:hAnsi="Arial" w:cs="Arial"/>
          <w:color w:val="000000"/>
          <w:sz w:val="20"/>
          <w:lang w:eastAsia="en-GB"/>
        </w:rPr>
        <w:t>.</w:t>
      </w:r>
      <w:bookmarkEnd w:id="250"/>
      <w:r w:rsidR="00703A10">
        <w:rPr>
          <w:rFonts w:ascii="Arial" w:hAnsi="Arial" w:cs="Arial"/>
          <w:color w:val="000000"/>
          <w:sz w:val="20"/>
          <w:lang w:eastAsia="en-GB"/>
        </w:rPr>
        <w:t xml:space="preserve"> </w:t>
      </w:r>
    </w:p>
    <w:p w14:paraId="456BF029" w14:textId="77777777" w:rsidR="00055A46" w:rsidRPr="000A451C" w:rsidRDefault="00055A46" w:rsidP="00E93D50">
      <w:pPr>
        <w:pStyle w:val="NormalIndent"/>
        <w:keepNext/>
        <w:widowControl w:val="0"/>
        <w:numPr>
          <w:ilvl w:val="0"/>
          <w:numId w:val="0"/>
        </w:numPr>
        <w:spacing w:after="240" w:line="360" w:lineRule="atLeast"/>
        <w:rPr>
          <w:u w:val="single"/>
        </w:rPr>
      </w:pPr>
      <w:r w:rsidRPr="000A451C">
        <w:rPr>
          <w:u w:val="single"/>
        </w:rPr>
        <w:t xml:space="preserve">Termination on Financial Standing </w:t>
      </w:r>
    </w:p>
    <w:p w14:paraId="58E92DE8" w14:textId="77777777" w:rsidR="00055A46" w:rsidRPr="000A451C" w:rsidRDefault="00055A46" w:rsidP="00E93D50">
      <w:pPr>
        <w:pStyle w:val="Level2"/>
        <w:keepNext/>
        <w:widowControl w:val="0"/>
        <w:numPr>
          <w:ilvl w:val="1"/>
          <w:numId w:val="35"/>
        </w:numPr>
        <w:spacing w:line="360" w:lineRule="atLeast"/>
      </w:pPr>
      <w:r w:rsidRPr="000A451C">
        <w:t>The Authority may terminate the Framework Agreement by serving notice on the Provider in writing with effect from the date specified in such notice where (in the reasonable opinion of the Authority), there is a material detrimental change in the financial standing and/or the credit rating of the Provider which adversely impacts on the Provider's ability to supply Services under this Framework Agreement.</w:t>
      </w:r>
    </w:p>
    <w:p w14:paraId="04931565" w14:textId="77777777" w:rsidR="00055A46" w:rsidRPr="000A451C" w:rsidRDefault="00055A46" w:rsidP="007955CE">
      <w:pPr>
        <w:pStyle w:val="NormalIndent"/>
        <w:widowControl w:val="0"/>
        <w:numPr>
          <w:ilvl w:val="0"/>
          <w:numId w:val="0"/>
        </w:numPr>
        <w:spacing w:after="240" w:line="360" w:lineRule="atLeast"/>
        <w:rPr>
          <w:u w:val="single"/>
        </w:rPr>
      </w:pPr>
      <w:r w:rsidRPr="000A451C">
        <w:rPr>
          <w:u w:val="single"/>
        </w:rPr>
        <w:t xml:space="preserve">Termination on Insolvency and Change of Control </w:t>
      </w:r>
    </w:p>
    <w:p w14:paraId="19A87DB0" w14:textId="77777777" w:rsidR="00055A46" w:rsidRPr="000A451C" w:rsidRDefault="00055A46" w:rsidP="00EF068F">
      <w:pPr>
        <w:pStyle w:val="Level2"/>
        <w:widowControl w:val="0"/>
        <w:numPr>
          <w:ilvl w:val="1"/>
          <w:numId w:val="35"/>
        </w:numPr>
        <w:spacing w:line="360" w:lineRule="atLeast"/>
      </w:pPr>
      <w:r w:rsidRPr="000A451C">
        <w:t>The Authority may terminate this Framework Agreement with immediate effect by notice in writing where the Provider is a company and in respect of the Provider</w:t>
      </w:r>
      <w:r w:rsidR="00A856FA">
        <w:t>:</w:t>
      </w:r>
    </w:p>
    <w:p w14:paraId="6FEA930A" w14:textId="77777777" w:rsidR="00055A46" w:rsidRPr="000A451C" w:rsidRDefault="00055A46" w:rsidP="00EF068F">
      <w:pPr>
        <w:pStyle w:val="Level3"/>
        <w:widowControl w:val="0"/>
        <w:numPr>
          <w:ilvl w:val="2"/>
          <w:numId w:val="35"/>
        </w:numPr>
        <w:spacing w:line="360" w:lineRule="atLeast"/>
      </w:pPr>
      <w:bookmarkStart w:id="251" w:name="_Ref173156288"/>
      <w:r w:rsidRPr="000A451C">
        <w:t>a proposal is made for a voluntary arrangement within Part I of the Insolvency Act 1986 or of any other composition scheme or arrangement with, or assignment for the benefit of, its creditors; or</w:t>
      </w:r>
      <w:bookmarkEnd w:id="251"/>
      <w:r w:rsidRPr="000A451C">
        <w:t xml:space="preserve"> </w:t>
      </w:r>
    </w:p>
    <w:p w14:paraId="1517D920" w14:textId="77777777" w:rsidR="00055A46" w:rsidRPr="000A451C" w:rsidRDefault="00055A46" w:rsidP="00EF068F">
      <w:pPr>
        <w:pStyle w:val="Level3"/>
        <w:widowControl w:val="0"/>
        <w:numPr>
          <w:ilvl w:val="2"/>
          <w:numId w:val="35"/>
        </w:numPr>
        <w:spacing w:line="360" w:lineRule="atLeast"/>
      </w:pPr>
      <w:r w:rsidRPr="000A451C">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4EF16914" w14:textId="77777777" w:rsidR="00055A46" w:rsidRPr="000A451C" w:rsidRDefault="00055A46" w:rsidP="00EF068F">
      <w:pPr>
        <w:pStyle w:val="Level3"/>
        <w:widowControl w:val="0"/>
        <w:numPr>
          <w:ilvl w:val="2"/>
          <w:numId w:val="35"/>
        </w:numPr>
        <w:spacing w:line="360" w:lineRule="atLeast"/>
      </w:pPr>
      <w:r w:rsidRPr="000A451C">
        <w:t xml:space="preserve">a petition is presented for its winding up (which is not dismissed within 14 days of its service) or an application is made for the appointment of a provisional liquidator or a creditors' meeting is convened pursuant to Section 98 of the Insolvency Act 1986; or </w:t>
      </w:r>
    </w:p>
    <w:p w14:paraId="1E5916E9" w14:textId="77777777" w:rsidR="00055A46" w:rsidRPr="000A451C" w:rsidRDefault="00055A46" w:rsidP="00EF068F">
      <w:pPr>
        <w:pStyle w:val="Level3"/>
        <w:widowControl w:val="0"/>
        <w:numPr>
          <w:ilvl w:val="2"/>
          <w:numId w:val="35"/>
        </w:numPr>
        <w:spacing w:line="360" w:lineRule="atLeast"/>
      </w:pPr>
      <w:r w:rsidRPr="000A451C">
        <w:t xml:space="preserve">a receiver, administrative receiver or similar officer is appointed over the whole or any part of its business or assets; or </w:t>
      </w:r>
    </w:p>
    <w:p w14:paraId="5AD098AC" w14:textId="77777777" w:rsidR="00055A46" w:rsidRPr="000A451C" w:rsidRDefault="00055A46" w:rsidP="00EF068F">
      <w:pPr>
        <w:pStyle w:val="Level3"/>
        <w:widowControl w:val="0"/>
        <w:numPr>
          <w:ilvl w:val="2"/>
          <w:numId w:val="35"/>
        </w:numPr>
        <w:spacing w:line="360" w:lineRule="atLeast"/>
      </w:pPr>
      <w:r w:rsidRPr="000A451C">
        <w:t xml:space="preserve">an application order is made either for the appointment of an administrator or for an administration order, an administrator is appointed, or notice of intention to appoint an administrator is given; or </w:t>
      </w:r>
    </w:p>
    <w:p w14:paraId="0F7DE8E3" w14:textId="77777777" w:rsidR="00055A46" w:rsidRPr="000A451C" w:rsidRDefault="00055A46" w:rsidP="00EF068F">
      <w:pPr>
        <w:pStyle w:val="Level3"/>
        <w:widowControl w:val="0"/>
        <w:numPr>
          <w:ilvl w:val="2"/>
          <w:numId w:val="35"/>
        </w:numPr>
        <w:spacing w:line="360" w:lineRule="atLeast"/>
      </w:pPr>
      <w:r w:rsidRPr="000A451C">
        <w:t xml:space="preserve">it is or becomes insolvent within the meaning of Section 123 of the Insolvency Act 1986; or </w:t>
      </w:r>
    </w:p>
    <w:p w14:paraId="6C5BFD3E" w14:textId="77777777" w:rsidR="00055A46" w:rsidRPr="006612FE" w:rsidRDefault="00055A46" w:rsidP="00EF068F">
      <w:pPr>
        <w:pStyle w:val="Level3"/>
        <w:widowControl w:val="0"/>
        <w:numPr>
          <w:ilvl w:val="2"/>
          <w:numId w:val="35"/>
        </w:numPr>
        <w:spacing w:line="360" w:lineRule="atLeast"/>
      </w:pPr>
      <w:bookmarkStart w:id="252" w:name="_Ref173156303"/>
      <w:r w:rsidRPr="000A451C">
        <w:t xml:space="preserve">being a "small company" within the </w:t>
      </w:r>
      <w:r w:rsidRPr="006612FE">
        <w:t xml:space="preserve">meaning of Section </w:t>
      </w:r>
      <w:r w:rsidR="00904063" w:rsidRPr="006612FE">
        <w:t>381 of the Companies Act 2006</w:t>
      </w:r>
      <w:r w:rsidRPr="006612FE">
        <w:t>, a moratorium comes into force pursuant to Schedule A1 of the Insolvency Act 1986; or</w:t>
      </w:r>
      <w:bookmarkEnd w:id="252"/>
      <w:r w:rsidRPr="006612FE">
        <w:t xml:space="preserve"> </w:t>
      </w:r>
    </w:p>
    <w:p w14:paraId="200F16E1" w14:textId="0A32CF31" w:rsidR="00055A46" w:rsidRPr="000A451C" w:rsidRDefault="001D0F40" w:rsidP="00EF068F">
      <w:pPr>
        <w:pStyle w:val="Level3"/>
        <w:widowControl w:val="0"/>
        <w:numPr>
          <w:ilvl w:val="2"/>
          <w:numId w:val="35"/>
        </w:numPr>
        <w:spacing w:line="360" w:lineRule="atLeast"/>
      </w:pPr>
      <w:r w:rsidRPr="000A451C">
        <w:lastRenderedPageBreak/>
        <w:t xml:space="preserve">any event similar to those listed in Clause </w:t>
      </w:r>
      <w:r w:rsidR="00CA1297">
        <w:fldChar w:fldCharType="begin"/>
      </w:r>
      <w:r w:rsidR="00CA1297">
        <w:instrText xml:space="preserve"> REF _Ref262719330 \r \h  \* MERGEFORMAT </w:instrText>
      </w:r>
      <w:r w:rsidR="00CA1297">
        <w:fldChar w:fldCharType="separate"/>
      </w:r>
      <w:r w:rsidR="00CC5174">
        <w:t>28.1.1</w:t>
      </w:r>
      <w:r w:rsidR="00CA1297">
        <w:fldChar w:fldCharType="end"/>
      </w:r>
      <w:r>
        <w:t xml:space="preserve"> </w:t>
      </w:r>
      <w:r w:rsidRPr="000A451C">
        <w:t xml:space="preserve">to Clause </w:t>
      </w:r>
      <w:r w:rsidR="00CA1297">
        <w:fldChar w:fldCharType="begin"/>
      </w:r>
      <w:r w:rsidR="00CA1297">
        <w:instrText xml:space="preserve"> REF _Ref173156303 \r \h  \* MERGEFORMAT </w:instrText>
      </w:r>
      <w:r w:rsidR="00CA1297">
        <w:fldChar w:fldCharType="separate"/>
      </w:r>
      <w:r w:rsidR="00CC5174">
        <w:t>28.4.7</w:t>
      </w:r>
      <w:r w:rsidR="00CA1297">
        <w:fldChar w:fldCharType="end"/>
      </w:r>
      <w:r>
        <w:t xml:space="preserve"> </w:t>
      </w:r>
      <w:r w:rsidRPr="000A451C">
        <w:t xml:space="preserve">occurs under the law of any other jurisdiction. </w:t>
      </w:r>
    </w:p>
    <w:p w14:paraId="7DED8A2E" w14:textId="77777777" w:rsidR="00055A46" w:rsidRPr="000A451C" w:rsidRDefault="00055A46" w:rsidP="00EF068F">
      <w:pPr>
        <w:pStyle w:val="Level2"/>
        <w:widowControl w:val="0"/>
        <w:numPr>
          <w:ilvl w:val="1"/>
          <w:numId w:val="35"/>
        </w:numPr>
        <w:spacing w:line="360" w:lineRule="atLeast"/>
      </w:pPr>
      <w:r w:rsidRPr="000A451C">
        <w:t>The Provider shall notify the Authority immediately if the Provider undergoes a change of control within the meaning of Section 416 of the Income and Corporation Taxes Act 1988 ("</w:t>
      </w:r>
      <w:r w:rsidRPr="000A451C">
        <w:rPr>
          <w:b/>
          <w:bCs/>
        </w:rPr>
        <w:t>Change of Control</w:t>
      </w:r>
      <w:r w:rsidRPr="000A451C">
        <w:t>"). The Authority may terminate the Framework Agreement by giving notice in writing to the Provider with immediate effect within six (6) Months of</w:t>
      </w:r>
      <w:r w:rsidR="00A856FA">
        <w:t>:</w:t>
      </w:r>
    </w:p>
    <w:p w14:paraId="1CDAFBC0" w14:textId="77777777" w:rsidR="00055A46" w:rsidRPr="000A451C" w:rsidRDefault="00055A46" w:rsidP="00EF068F">
      <w:pPr>
        <w:pStyle w:val="Level3"/>
        <w:widowControl w:val="0"/>
        <w:numPr>
          <w:ilvl w:val="2"/>
          <w:numId w:val="35"/>
        </w:numPr>
        <w:spacing w:line="360" w:lineRule="atLeast"/>
      </w:pPr>
      <w:r w:rsidRPr="000A451C">
        <w:t xml:space="preserve">being notified that a Change of Control has occurred; or </w:t>
      </w:r>
    </w:p>
    <w:p w14:paraId="17F8C41A" w14:textId="77777777" w:rsidR="00055A46" w:rsidRPr="000A451C" w:rsidRDefault="00055A46" w:rsidP="00E027E7">
      <w:pPr>
        <w:pStyle w:val="Level3"/>
        <w:widowControl w:val="0"/>
        <w:numPr>
          <w:ilvl w:val="2"/>
          <w:numId w:val="35"/>
        </w:numPr>
        <w:spacing w:line="360" w:lineRule="atLeast"/>
      </w:pPr>
      <w:r w:rsidRPr="000A451C">
        <w:t>where no notification has been made, the date that the Authority becomes aware of the Change of Control;</w:t>
      </w:r>
    </w:p>
    <w:p w14:paraId="3D87DAA2" w14:textId="77777777" w:rsidR="00055A46" w:rsidRPr="000A451C" w:rsidRDefault="00055A46" w:rsidP="00E027E7">
      <w:pPr>
        <w:pStyle w:val="NormalIndent"/>
        <w:widowControl w:val="0"/>
        <w:numPr>
          <w:ilvl w:val="0"/>
          <w:numId w:val="0"/>
        </w:numPr>
        <w:spacing w:after="240" w:line="360" w:lineRule="atLeast"/>
        <w:ind w:left="720"/>
      </w:pPr>
      <w:r w:rsidRPr="000A451C">
        <w:t>but shall not be permitted to terminate where an Approval was granted prior to the Change of Control.</w:t>
      </w:r>
    </w:p>
    <w:bookmarkStart w:id="253" w:name="_Ref137025963"/>
    <w:bookmarkStart w:id="254" w:name="_Ref173128677"/>
    <w:bookmarkStart w:id="255" w:name="_Ref173296174"/>
    <w:bookmarkStart w:id="256" w:name="_Ref190232854"/>
    <w:bookmarkStart w:id="257" w:name="_Ref190497638"/>
    <w:bookmarkStart w:id="258" w:name="_Ref190502775"/>
    <w:bookmarkStart w:id="259" w:name="_Ref190505897"/>
    <w:p w14:paraId="1FDB53BE" w14:textId="5A433D4D" w:rsidR="00055A46" w:rsidRPr="000A451C" w:rsidRDefault="00CA1297" w:rsidP="00E027E7">
      <w:pPr>
        <w:pStyle w:val="NormalIndent"/>
        <w:widowControl w:val="0"/>
        <w:spacing w:after="240" w:line="360" w:lineRule="atLeast"/>
        <w:rPr>
          <w:rStyle w:val="Level1asHeadingtext"/>
          <w:b w:val="0"/>
          <w:caps w:val="0"/>
        </w:rPr>
      </w:pPr>
      <w:r w:rsidRPr="000A451C">
        <w:rPr>
          <w:rStyle w:val="Level1asHeadingtext"/>
        </w:rPr>
        <w:fldChar w:fldCharType="begin"/>
      </w:r>
      <w:r w:rsidR="00055A46" w:rsidRPr="000A451C">
        <w:instrText xml:space="preserve">  TC "</w:instrText>
      </w:r>
      <w:r w:rsidR="005C74C2">
        <w:fldChar w:fldCharType="begin"/>
      </w:r>
      <w:r w:rsidR="005C74C2">
        <w:instrText xml:space="preserve"> REF _Ref190506419 \r  \* MERGEFORMAT </w:instrText>
      </w:r>
      <w:r w:rsidR="005C74C2">
        <w:fldChar w:fldCharType="separate"/>
      </w:r>
      <w:bookmarkStart w:id="260" w:name="_Toc190686711"/>
      <w:r w:rsidR="00CC5174">
        <w:instrText>29</w:instrText>
      </w:r>
      <w:r w:rsidR="005C74C2">
        <w:fldChar w:fldCharType="end"/>
      </w:r>
      <w:r w:rsidR="00055A46" w:rsidRPr="000A451C">
        <w:tab/>
        <w:instrText>CONSEQUENCES OF TERMINATION AND EXPIRY</w:instrText>
      </w:r>
      <w:bookmarkEnd w:id="260"/>
      <w:r w:rsidR="00055A46" w:rsidRPr="000A451C">
        <w:instrText xml:space="preserve">" \l1 </w:instrText>
      </w:r>
      <w:r w:rsidRPr="000A451C">
        <w:rPr>
          <w:rStyle w:val="Level1asHeadingtext"/>
        </w:rPr>
        <w:fldChar w:fldCharType="end"/>
      </w:r>
      <w:bookmarkStart w:id="261" w:name="_Ref190506419"/>
      <w:r w:rsidR="00055A46" w:rsidRPr="000A451C">
        <w:rPr>
          <w:rStyle w:val="Level1asHeadingtext"/>
        </w:rPr>
        <w:t>CONSEQUENCES OF TERMINATION AND EXPIRY</w:t>
      </w:r>
      <w:bookmarkStart w:id="262" w:name="_Ref172375382"/>
      <w:bookmarkEnd w:id="253"/>
      <w:bookmarkEnd w:id="254"/>
      <w:bookmarkEnd w:id="255"/>
      <w:bookmarkEnd w:id="256"/>
      <w:bookmarkEnd w:id="257"/>
      <w:bookmarkEnd w:id="258"/>
      <w:bookmarkEnd w:id="259"/>
      <w:bookmarkEnd w:id="261"/>
    </w:p>
    <w:p w14:paraId="3C28602A" w14:textId="60939D25" w:rsidR="00055A46" w:rsidRPr="000A451C" w:rsidRDefault="00055A46" w:rsidP="00E027E7">
      <w:pPr>
        <w:pStyle w:val="Level2"/>
        <w:widowControl w:val="0"/>
        <w:numPr>
          <w:ilvl w:val="1"/>
          <w:numId w:val="35"/>
        </w:numPr>
        <w:spacing w:line="360" w:lineRule="atLeast"/>
      </w:pPr>
      <w:r w:rsidRPr="000A451C">
        <w:t xml:space="preserve">Notwithstanding the service of a notice to terminate the Framework Agreement, the Provider shall continue to fulfil its obligations under the Framework Agreement until the date of expiry or termination of the Framework Agreement or such other date as required under this </w:t>
      </w:r>
      <w:r w:rsidR="0048685D" w:rsidRPr="000A451C">
        <w:t>Clause</w:t>
      </w:r>
      <w:r w:rsidRPr="000A451C">
        <w:t xml:space="preserve"> </w:t>
      </w:r>
      <w:r w:rsidR="00CA1297">
        <w:fldChar w:fldCharType="begin"/>
      </w:r>
      <w:r w:rsidR="00CA1297">
        <w:instrText xml:space="preserve"> REF _Ref190506419 \r \h  \* MERGEFORMAT </w:instrText>
      </w:r>
      <w:r w:rsidR="00CA1297">
        <w:fldChar w:fldCharType="separate"/>
      </w:r>
      <w:r w:rsidR="00CC5174">
        <w:t>29</w:t>
      </w:r>
      <w:r w:rsidR="00CA1297">
        <w:fldChar w:fldCharType="end"/>
      </w:r>
      <w:r w:rsidRPr="000A451C">
        <w:t>.</w:t>
      </w:r>
      <w:bookmarkEnd w:id="262"/>
    </w:p>
    <w:p w14:paraId="73FDF150" w14:textId="77777777" w:rsidR="00055A46" w:rsidRPr="00A439A5" w:rsidRDefault="00055A46" w:rsidP="00EF068F">
      <w:pPr>
        <w:pStyle w:val="Level2"/>
        <w:widowControl w:val="0"/>
        <w:numPr>
          <w:ilvl w:val="1"/>
          <w:numId w:val="35"/>
        </w:numPr>
        <w:spacing w:line="360" w:lineRule="atLeast"/>
      </w:pPr>
      <w:r w:rsidRPr="000A451C">
        <w:t xml:space="preserve">Termination or expiry of the Framework Agreement shall not cause any Call-Off Contracts to </w:t>
      </w:r>
      <w:r w:rsidRPr="00A439A5">
        <w:t>terminate automatically. For the avoidance of doubt, all Call-Off Contracts shall remain in force unless and until they are terminated or expire in accordance with their own terms.</w:t>
      </w:r>
    </w:p>
    <w:p w14:paraId="701F83E5" w14:textId="77777777" w:rsidR="00055A46" w:rsidRPr="000A451C" w:rsidRDefault="00055A46" w:rsidP="00EF068F">
      <w:pPr>
        <w:pStyle w:val="Level2"/>
        <w:widowControl w:val="0"/>
        <w:numPr>
          <w:ilvl w:val="1"/>
          <w:numId w:val="35"/>
        </w:numPr>
        <w:spacing w:line="360" w:lineRule="atLeast"/>
      </w:pPr>
      <w:r w:rsidRPr="00A439A5">
        <w:t>Within thirty (30) Working Days of the date of termination or expiry of the Framework Agreement, the Provider</w:t>
      </w:r>
      <w:r w:rsidRPr="000A451C">
        <w:t xml:space="preserve"> shall return to the Authority any data and Confidential Information belonging to the Authority in the Provider's possession, power or control, either in its then current format or in a format nominated by the Authority (in which event the Authority will reimburse the Provider's reasonable data conversion expenses), together with all training manuals and other related documentation, and any other information and all copies thereof owned by the Authority, save that it may keep one copy of any such data or information for a period of up to twelve (12) Months to comply with its obligations under the Framework Agreement, or such period as is necessary for such compliance.</w:t>
      </w:r>
    </w:p>
    <w:p w14:paraId="0413CF86" w14:textId="77777777" w:rsidR="00055A46" w:rsidRPr="00A439A5" w:rsidRDefault="00055A46" w:rsidP="00EF068F">
      <w:pPr>
        <w:pStyle w:val="Level2"/>
        <w:widowControl w:val="0"/>
        <w:numPr>
          <w:ilvl w:val="1"/>
          <w:numId w:val="35"/>
        </w:numPr>
        <w:spacing w:line="360" w:lineRule="atLeast"/>
      </w:pPr>
      <w:r w:rsidRPr="000A451C">
        <w:t xml:space="preserve">The Authority shall be </w:t>
      </w:r>
      <w:r w:rsidRPr="00A439A5">
        <w:t>entitled to require access to data or information arising from the provision of the Services from the Provider until the latest of</w:t>
      </w:r>
      <w:r w:rsidR="00A856FA" w:rsidRPr="00A439A5">
        <w:t>:</w:t>
      </w:r>
    </w:p>
    <w:p w14:paraId="070CE761" w14:textId="77777777" w:rsidR="00055A46" w:rsidRPr="00A439A5" w:rsidRDefault="00055A46" w:rsidP="00EF068F">
      <w:pPr>
        <w:pStyle w:val="Level3"/>
        <w:widowControl w:val="0"/>
        <w:numPr>
          <w:ilvl w:val="2"/>
          <w:numId w:val="35"/>
        </w:numPr>
        <w:spacing w:line="360" w:lineRule="atLeast"/>
      </w:pPr>
      <w:r w:rsidRPr="00A439A5">
        <w:lastRenderedPageBreak/>
        <w:t>the expiry of a period of twelve (12) Months following termination or expiry of the Framework Agreement; or</w:t>
      </w:r>
    </w:p>
    <w:p w14:paraId="15152159" w14:textId="77777777" w:rsidR="00055A46" w:rsidRPr="00A439A5" w:rsidRDefault="00055A46" w:rsidP="00EF068F">
      <w:pPr>
        <w:pStyle w:val="Level3"/>
        <w:widowControl w:val="0"/>
        <w:numPr>
          <w:ilvl w:val="2"/>
          <w:numId w:val="35"/>
        </w:numPr>
        <w:spacing w:line="360" w:lineRule="atLeast"/>
        <w:rPr>
          <w:rFonts w:ascii="Courier New" w:hAnsi="Courier New" w:cs="Courier New"/>
          <w:b/>
          <w:i/>
        </w:rPr>
      </w:pPr>
      <w:r w:rsidRPr="00A439A5">
        <w:t xml:space="preserve">the expiry of a period of </w:t>
      </w:r>
      <w:r w:rsidR="007C611D" w:rsidRPr="00A439A5">
        <w:t>twelve</w:t>
      </w:r>
      <w:r w:rsidRPr="00A439A5">
        <w:t xml:space="preserve"> </w:t>
      </w:r>
      <w:r w:rsidR="007C611D" w:rsidRPr="00A439A5">
        <w:t xml:space="preserve">(12) </w:t>
      </w:r>
      <w:r w:rsidRPr="00A439A5">
        <w:t>Months following the date on which the Provider ceases to provide Services under any Call-Off Contract.</w:t>
      </w:r>
      <w:r w:rsidR="006C7E5F" w:rsidRPr="00A439A5">
        <w:t xml:space="preserve"> </w:t>
      </w:r>
      <w:r w:rsidR="006C7E5F" w:rsidRPr="00A439A5">
        <w:rPr>
          <w:rFonts w:ascii="Courier New" w:hAnsi="Courier New" w:cs="Courier New"/>
          <w:b/>
          <w:i/>
        </w:rPr>
        <w:t xml:space="preserve"> </w:t>
      </w:r>
    </w:p>
    <w:p w14:paraId="66AD1425" w14:textId="77777777" w:rsidR="00055A46" w:rsidRPr="000A451C" w:rsidRDefault="00055A46" w:rsidP="00EF068F">
      <w:pPr>
        <w:pStyle w:val="Level2"/>
        <w:widowControl w:val="0"/>
        <w:numPr>
          <w:ilvl w:val="1"/>
          <w:numId w:val="35"/>
        </w:numPr>
        <w:spacing w:line="360" w:lineRule="atLeast"/>
      </w:pPr>
      <w:r w:rsidRPr="000A451C">
        <w:t>Termination or expiry of this Framework Agreement shall be without prejudice to any rights, remedies or obligations of either Party accrued under this Framework Agreement prior to termination or expiry.</w:t>
      </w:r>
    </w:p>
    <w:p w14:paraId="18EAADDB" w14:textId="350E275C" w:rsidR="00055A46" w:rsidRPr="000A451C" w:rsidRDefault="00055A46" w:rsidP="00EF068F">
      <w:pPr>
        <w:pStyle w:val="Level2"/>
        <w:widowControl w:val="0"/>
        <w:numPr>
          <w:ilvl w:val="1"/>
          <w:numId w:val="35"/>
        </w:numPr>
        <w:spacing w:line="360" w:lineRule="atLeast"/>
      </w:pPr>
      <w:r w:rsidRPr="000A451C">
        <w:t xml:space="preserve">The provisions of </w:t>
      </w:r>
      <w:r w:rsidR="0048685D" w:rsidRPr="000A451C">
        <w:t>Clause</w:t>
      </w:r>
      <w:r w:rsidRPr="000A451C">
        <w:t xml:space="preserve">s </w:t>
      </w:r>
      <w:r w:rsidR="00CA1297">
        <w:fldChar w:fldCharType="begin"/>
      </w:r>
      <w:r w:rsidR="00CA1297">
        <w:instrText xml:space="preserve"> REF _Ref190506402 \r \h  \* MERGEFORMAT </w:instrText>
      </w:r>
      <w:r w:rsidR="00CA1297">
        <w:fldChar w:fldCharType="separate"/>
      </w:r>
      <w:r w:rsidR="00CC5174">
        <w:t>13</w:t>
      </w:r>
      <w:r w:rsidR="00CA1297">
        <w:fldChar w:fldCharType="end"/>
      </w:r>
      <w:r w:rsidRPr="000A451C">
        <w:t xml:space="preserve">, </w:t>
      </w:r>
      <w:r w:rsidR="00CA1297">
        <w:fldChar w:fldCharType="begin"/>
      </w:r>
      <w:r w:rsidR="00CA1297">
        <w:instrText xml:space="preserve"> REF _Ref190506403 \r \h  \* MERGEFORMAT </w:instrText>
      </w:r>
      <w:r w:rsidR="00CA1297">
        <w:fldChar w:fldCharType="separate"/>
      </w:r>
      <w:r w:rsidR="00CC5174">
        <w:t>14</w:t>
      </w:r>
      <w:r w:rsidR="00CA1297">
        <w:fldChar w:fldCharType="end"/>
      </w:r>
      <w:r w:rsidRPr="000A451C">
        <w:t xml:space="preserve">, </w:t>
      </w:r>
      <w:r w:rsidR="00CA1297">
        <w:fldChar w:fldCharType="begin"/>
      </w:r>
      <w:r w:rsidR="00CA1297">
        <w:instrText xml:space="preserve"> REF _Ref190506404 \r \h  \* MERGEFORMAT </w:instrText>
      </w:r>
      <w:r w:rsidR="00CA1297">
        <w:fldChar w:fldCharType="separate"/>
      </w:r>
      <w:r w:rsidR="00CC5174">
        <w:t>15</w:t>
      </w:r>
      <w:r w:rsidR="00CA1297">
        <w:fldChar w:fldCharType="end"/>
      </w:r>
      <w:r w:rsidRPr="000A451C">
        <w:t xml:space="preserve">, </w:t>
      </w:r>
      <w:r w:rsidR="00CA1297">
        <w:fldChar w:fldCharType="begin"/>
      </w:r>
      <w:r w:rsidR="00CA1297">
        <w:instrText xml:space="preserve"> REF _Ref190506405 \r \h  \* MERGEFORMAT </w:instrText>
      </w:r>
      <w:r w:rsidR="00CA1297">
        <w:fldChar w:fldCharType="separate"/>
      </w:r>
      <w:r w:rsidR="00CC5174">
        <w:t>16</w:t>
      </w:r>
      <w:r w:rsidR="00CA1297">
        <w:fldChar w:fldCharType="end"/>
      </w:r>
      <w:r w:rsidRPr="000A451C">
        <w:t xml:space="preserve">, </w:t>
      </w:r>
      <w:r w:rsidR="00CA1297">
        <w:fldChar w:fldCharType="begin"/>
      </w:r>
      <w:r w:rsidR="00CA1297">
        <w:instrText xml:space="preserve"> REF _Ref190506411 \r \h  \* MERGEFORMAT </w:instrText>
      </w:r>
      <w:r w:rsidR="00CA1297">
        <w:fldChar w:fldCharType="separate"/>
      </w:r>
      <w:r w:rsidR="00CC5174">
        <w:t>22</w:t>
      </w:r>
      <w:r w:rsidR="00CA1297">
        <w:fldChar w:fldCharType="end"/>
      </w:r>
      <w:r w:rsidRPr="000A451C">
        <w:t xml:space="preserve">, </w:t>
      </w:r>
      <w:r w:rsidR="00CA1297">
        <w:fldChar w:fldCharType="begin"/>
      </w:r>
      <w:r w:rsidR="00CA1297">
        <w:instrText xml:space="preserve"> REF _Ref190506412 \r \h  \* MERGEFORMAT </w:instrText>
      </w:r>
      <w:r w:rsidR="00CA1297">
        <w:fldChar w:fldCharType="separate"/>
      </w:r>
      <w:r w:rsidR="00CC5174">
        <w:t>23</w:t>
      </w:r>
      <w:r w:rsidR="00CA1297">
        <w:fldChar w:fldCharType="end"/>
      </w:r>
      <w:r w:rsidRPr="000A451C">
        <w:t xml:space="preserve">, </w:t>
      </w:r>
      <w:r w:rsidR="00CA1297">
        <w:fldChar w:fldCharType="begin"/>
      </w:r>
      <w:r w:rsidR="00CA1297">
        <w:instrText xml:space="preserve"> REF _Ref190506414 \r \h  \* MERGEFORMAT </w:instrText>
      </w:r>
      <w:r w:rsidR="00CA1297">
        <w:fldChar w:fldCharType="separate"/>
      </w:r>
      <w:r w:rsidR="00CC5174">
        <w:t>24</w:t>
      </w:r>
      <w:r w:rsidR="00CA1297">
        <w:fldChar w:fldCharType="end"/>
      </w:r>
      <w:r w:rsidRPr="000A451C">
        <w:t xml:space="preserve">, </w:t>
      </w:r>
      <w:r w:rsidR="00CA1297">
        <w:fldChar w:fldCharType="begin"/>
      </w:r>
      <w:r w:rsidR="00CA1297">
        <w:instrText xml:space="preserve"> REF _Ref190506420 \r \h  \* MERGEFORMAT </w:instrText>
      </w:r>
      <w:r w:rsidR="00CA1297">
        <w:fldChar w:fldCharType="separate"/>
      </w:r>
      <w:r w:rsidR="00CC5174">
        <w:t>30</w:t>
      </w:r>
      <w:r w:rsidR="00CA1297">
        <w:fldChar w:fldCharType="end"/>
      </w:r>
      <w:r w:rsidRPr="000A451C">
        <w:t xml:space="preserve">, </w:t>
      </w:r>
      <w:r w:rsidR="00CA1297">
        <w:fldChar w:fldCharType="begin"/>
      </w:r>
      <w:r w:rsidR="00CA1297">
        <w:instrText xml:space="preserve"> REF _Ref190506421 \r \h  \* MERGEFORMAT </w:instrText>
      </w:r>
      <w:r w:rsidR="00CA1297">
        <w:fldChar w:fldCharType="separate"/>
      </w:r>
      <w:r w:rsidR="00CC5174">
        <w:t>31</w:t>
      </w:r>
      <w:r w:rsidR="00CA1297">
        <w:fldChar w:fldCharType="end"/>
      </w:r>
      <w:r w:rsidRPr="000A451C">
        <w:t xml:space="preserve"> and </w:t>
      </w:r>
      <w:r w:rsidR="00CA1297">
        <w:fldChar w:fldCharType="begin"/>
      </w:r>
      <w:r w:rsidR="00CA1297">
        <w:instrText xml:space="preserve"> REF _Ref173296187 \r \h  \* MERGEFORMAT </w:instrText>
      </w:r>
      <w:r w:rsidR="00CA1297">
        <w:fldChar w:fldCharType="separate"/>
      </w:r>
      <w:r w:rsidR="00CC5174">
        <w:t>42</w:t>
      </w:r>
      <w:r w:rsidR="00CA1297">
        <w:fldChar w:fldCharType="end"/>
      </w:r>
      <w:r w:rsidR="006C7E5F">
        <w:t xml:space="preserve"> </w:t>
      </w:r>
      <w:r w:rsidRPr="000A451C">
        <w:t>shall survive the termination or expiry of the Framework Agreement, together with any other provision which is either expressed to or by implication is intended to survive termination.</w:t>
      </w:r>
    </w:p>
    <w:bookmarkStart w:id="263" w:name="_Ref137025965"/>
    <w:bookmarkStart w:id="264" w:name="_Ref173128678"/>
    <w:bookmarkStart w:id="265" w:name="_Ref173296175"/>
    <w:bookmarkStart w:id="266" w:name="_Ref190232855"/>
    <w:bookmarkStart w:id="267" w:name="_Ref190497639"/>
    <w:bookmarkStart w:id="268" w:name="_Ref190502776"/>
    <w:bookmarkStart w:id="269" w:name="_Ref190505898"/>
    <w:p w14:paraId="7E1C58F0" w14:textId="7B08C677" w:rsidR="00055A46" w:rsidRPr="000A451C" w:rsidRDefault="00CA1297" w:rsidP="00FC6A77">
      <w:pPr>
        <w:pStyle w:val="NormalIndent"/>
        <w:keepNext/>
        <w:spacing w:after="240" w:line="360" w:lineRule="atLeast"/>
      </w:pPr>
      <w:r w:rsidRPr="000A451C">
        <w:rPr>
          <w:rStyle w:val="Level1asHeadingtext"/>
        </w:rPr>
        <w:fldChar w:fldCharType="begin"/>
      </w:r>
      <w:r w:rsidR="00055A46" w:rsidRPr="000A451C">
        <w:instrText xml:space="preserve">  TC "</w:instrText>
      </w:r>
      <w:r w:rsidR="005C74C2">
        <w:fldChar w:fldCharType="begin"/>
      </w:r>
      <w:r w:rsidR="005C74C2">
        <w:instrText xml:space="preserve"> REF _Ref190506420 \r  \* MERGEFORMAT </w:instrText>
      </w:r>
      <w:r w:rsidR="005C74C2">
        <w:fldChar w:fldCharType="separate"/>
      </w:r>
      <w:bookmarkStart w:id="270" w:name="_Toc190686712"/>
      <w:r w:rsidR="00CC5174">
        <w:instrText>30</w:instrText>
      </w:r>
      <w:r w:rsidR="005C74C2">
        <w:fldChar w:fldCharType="end"/>
      </w:r>
      <w:r w:rsidR="00055A46" w:rsidRPr="000A451C">
        <w:tab/>
        <w:instrText>LIABILITY</w:instrText>
      </w:r>
      <w:bookmarkEnd w:id="270"/>
      <w:r w:rsidR="00055A46" w:rsidRPr="000A451C">
        <w:instrText xml:space="preserve">" \l1 </w:instrText>
      </w:r>
      <w:r w:rsidRPr="000A451C">
        <w:rPr>
          <w:rStyle w:val="Level1asHeadingtext"/>
        </w:rPr>
        <w:fldChar w:fldCharType="end"/>
      </w:r>
      <w:bookmarkStart w:id="271" w:name="_Ref190506420"/>
      <w:r w:rsidR="00055A46" w:rsidRPr="000A451C">
        <w:rPr>
          <w:rStyle w:val="Level1asHeadingtext"/>
        </w:rPr>
        <w:t>LIABILITY</w:t>
      </w:r>
      <w:bookmarkEnd w:id="263"/>
      <w:bookmarkEnd w:id="264"/>
      <w:bookmarkEnd w:id="265"/>
      <w:bookmarkEnd w:id="266"/>
      <w:bookmarkEnd w:id="267"/>
      <w:bookmarkEnd w:id="268"/>
      <w:bookmarkEnd w:id="269"/>
      <w:bookmarkEnd w:id="271"/>
    </w:p>
    <w:p w14:paraId="208CD9BD" w14:textId="77777777" w:rsidR="00055A46" w:rsidRPr="000A451C" w:rsidRDefault="00055A46" w:rsidP="00006D04">
      <w:pPr>
        <w:pStyle w:val="Level2"/>
        <w:keepNext/>
        <w:numPr>
          <w:ilvl w:val="1"/>
          <w:numId w:val="35"/>
        </w:numPr>
        <w:spacing w:line="360" w:lineRule="atLeast"/>
      </w:pPr>
      <w:bookmarkStart w:id="272" w:name="_Ref262720223"/>
      <w:bookmarkStart w:id="273" w:name="_Ref137610983"/>
      <w:r w:rsidRPr="000A451C">
        <w:t>Neither Party excludes or limits its liability for</w:t>
      </w:r>
      <w:bookmarkEnd w:id="272"/>
      <w:r w:rsidR="00A856FA">
        <w:t>:</w:t>
      </w:r>
    </w:p>
    <w:p w14:paraId="5689E686" w14:textId="77777777" w:rsidR="00055A46" w:rsidRPr="000A451C" w:rsidRDefault="00055A46" w:rsidP="00EF068F">
      <w:pPr>
        <w:pStyle w:val="Level3"/>
        <w:widowControl w:val="0"/>
        <w:numPr>
          <w:ilvl w:val="2"/>
          <w:numId w:val="35"/>
        </w:numPr>
        <w:spacing w:line="360" w:lineRule="atLeast"/>
      </w:pPr>
      <w:r w:rsidRPr="000A451C">
        <w:t>death or personal injury caused by its negligence, or that of its Staff;</w:t>
      </w:r>
    </w:p>
    <w:p w14:paraId="035D8BBC" w14:textId="77777777" w:rsidR="00055A46" w:rsidRPr="000A451C" w:rsidRDefault="00055A46" w:rsidP="00EF068F">
      <w:pPr>
        <w:pStyle w:val="Level3"/>
        <w:widowControl w:val="0"/>
        <w:numPr>
          <w:ilvl w:val="2"/>
          <w:numId w:val="35"/>
        </w:numPr>
        <w:spacing w:line="360" w:lineRule="atLeast"/>
      </w:pPr>
      <w:r w:rsidRPr="000A451C">
        <w:t xml:space="preserve">fraud or fraudulent misrepresentation by it or its Staff; or </w:t>
      </w:r>
    </w:p>
    <w:p w14:paraId="36C651BC" w14:textId="77777777" w:rsidR="00055A46" w:rsidRPr="000A451C" w:rsidRDefault="00055A46" w:rsidP="00EF068F">
      <w:pPr>
        <w:pStyle w:val="Level3"/>
        <w:widowControl w:val="0"/>
        <w:numPr>
          <w:ilvl w:val="2"/>
          <w:numId w:val="35"/>
        </w:numPr>
        <w:spacing w:line="360" w:lineRule="atLeast"/>
      </w:pPr>
      <w:r w:rsidRPr="000A451C">
        <w:t>breach of any obligations as to title implied by Section 12 of the Sale of Goods Act 1979 or section 2 of the Supply of Goods and Services Act 1982.</w:t>
      </w:r>
    </w:p>
    <w:p w14:paraId="713A7A1A" w14:textId="5667F200" w:rsidR="00055A46" w:rsidRPr="000A451C" w:rsidRDefault="00055A46" w:rsidP="00EF068F">
      <w:pPr>
        <w:pStyle w:val="Level2"/>
        <w:widowControl w:val="0"/>
        <w:numPr>
          <w:ilvl w:val="1"/>
          <w:numId w:val="35"/>
        </w:numPr>
        <w:spacing w:line="360" w:lineRule="atLeast"/>
      </w:pPr>
      <w:bookmarkStart w:id="274" w:name="_Ref262720239"/>
      <w:bookmarkEnd w:id="273"/>
      <w:r w:rsidRPr="000A451C">
        <w:t xml:space="preserve">Subject to </w:t>
      </w:r>
      <w:r w:rsidR="0048685D" w:rsidRPr="000A451C">
        <w:t>Clause</w:t>
      </w:r>
      <w:r w:rsidRPr="000A451C">
        <w:t xml:space="preserve"> </w:t>
      </w:r>
      <w:r w:rsidR="00CA1297">
        <w:fldChar w:fldCharType="begin"/>
      </w:r>
      <w:r w:rsidR="00CA1297">
        <w:instrText xml:space="preserve"> REF _Ref262720223 \r \h  \* MERGEFORMAT </w:instrText>
      </w:r>
      <w:r w:rsidR="00CA1297">
        <w:fldChar w:fldCharType="separate"/>
      </w:r>
      <w:r w:rsidR="00CC5174">
        <w:t>30.1</w:t>
      </w:r>
      <w:r w:rsidR="00CA1297">
        <w:fldChar w:fldCharType="end"/>
      </w:r>
      <w:r w:rsidRPr="000A451C">
        <w:t xml:space="preserve"> each Party's total aggregate liability in connection with this Framework Agreement in each twelve (12) Month period during the </w:t>
      </w:r>
      <w:r w:rsidR="00816A3F">
        <w:t xml:space="preserve">period commencing on the Commencement Date and expiring on the </w:t>
      </w:r>
      <w:r w:rsidR="00816A3F">
        <w:rPr>
          <w:color w:val="000000"/>
          <w:lang w:eastAsia="en-GB"/>
        </w:rPr>
        <w:t xml:space="preserve">termination </w:t>
      </w:r>
      <w:r w:rsidR="00816A3F" w:rsidRPr="00216C68">
        <w:rPr>
          <w:color w:val="000000"/>
          <w:lang w:eastAsia="en-GB"/>
        </w:rPr>
        <w:t xml:space="preserve">date of the last Call-Off Contract to </w:t>
      </w:r>
      <w:r w:rsidR="00816A3F">
        <w:rPr>
          <w:color w:val="000000"/>
          <w:lang w:eastAsia="en-GB"/>
        </w:rPr>
        <w:t>terminate</w:t>
      </w:r>
      <w:r w:rsidR="00816A3F" w:rsidRPr="0003092F" w:rsidDel="0003092F">
        <w:t xml:space="preserve"> </w:t>
      </w:r>
      <w:r w:rsidRPr="000A451C">
        <w:t>(whether in contract, tort including negligence, breach of statutory duty or howsoever arising) shall be limited to</w:t>
      </w:r>
      <w:r w:rsidR="00A439A5" w:rsidRPr="00A439A5">
        <w:t xml:space="preserve"> </w:t>
      </w:r>
      <w:r w:rsidR="00A439A5" w:rsidRPr="00844DE9">
        <w:t>ten million pounds (£10 million</w:t>
      </w:r>
      <w:r w:rsidR="00A439A5">
        <w:t>)</w:t>
      </w:r>
      <w:r w:rsidRPr="000A451C">
        <w:t xml:space="preserve">. </w:t>
      </w:r>
      <w:r w:rsidR="00A439A5">
        <w:t xml:space="preserve"> </w:t>
      </w:r>
      <w:r w:rsidRPr="000A451C">
        <w:t xml:space="preserve">For the avoidance of doubt, the Parties acknowledge and agree that this </w:t>
      </w:r>
      <w:r w:rsidR="0048685D" w:rsidRPr="000A451C">
        <w:t>Clause</w:t>
      </w:r>
      <w:r w:rsidRPr="000A451C">
        <w:t xml:space="preserve"> </w:t>
      </w:r>
      <w:r w:rsidR="00CA1297">
        <w:fldChar w:fldCharType="begin"/>
      </w:r>
      <w:r w:rsidR="00CA1297">
        <w:instrText xml:space="preserve"> REF _Ref190506420 \r \h  \* MERGEFORMAT </w:instrText>
      </w:r>
      <w:r w:rsidR="00CA1297">
        <w:fldChar w:fldCharType="separate"/>
      </w:r>
      <w:r w:rsidR="00CC5174">
        <w:t>30</w:t>
      </w:r>
      <w:r w:rsidR="00CA1297">
        <w:fldChar w:fldCharType="end"/>
      </w:r>
      <w:r w:rsidRPr="000A451C">
        <w:t xml:space="preserve"> shall not limit either Party's liability under any Call-Off Contract and that each Party's liability in relation to a Call-Off Contract shall be as set out in the Call-Off Contract.</w:t>
      </w:r>
      <w:bookmarkEnd w:id="274"/>
      <w:r w:rsidRPr="000A451C">
        <w:t xml:space="preserve">  </w:t>
      </w:r>
    </w:p>
    <w:p w14:paraId="6B6B2B5B" w14:textId="6CBBC58F" w:rsidR="00055A46" w:rsidRPr="00671985" w:rsidRDefault="00055A46" w:rsidP="00EF068F">
      <w:pPr>
        <w:pStyle w:val="Level2"/>
        <w:widowControl w:val="0"/>
        <w:numPr>
          <w:ilvl w:val="1"/>
          <w:numId w:val="35"/>
        </w:numPr>
        <w:spacing w:line="360" w:lineRule="atLeast"/>
      </w:pPr>
      <w:r w:rsidRPr="000A451C">
        <w:t xml:space="preserve">Subject to </w:t>
      </w:r>
      <w:r w:rsidR="0048685D" w:rsidRPr="000A451C">
        <w:t>Clause</w:t>
      </w:r>
      <w:r w:rsidRPr="000A451C">
        <w:t xml:space="preserve"> </w:t>
      </w:r>
      <w:r w:rsidR="00CA1297">
        <w:fldChar w:fldCharType="begin"/>
      </w:r>
      <w:r w:rsidR="00CA1297">
        <w:instrText xml:space="preserve"> REF _Ref262720239 \r \h  \* MERGEFORMAT </w:instrText>
      </w:r>
      <w:r w:rsidR="00CA1297">
        <w:fldChar w:fldCharType="separate"/>
      </w:r>
      <w:r w:rsidR="00CC5174">
        <w:t>30.2</w:t>
      </w:r>
      <w:r w:rsidR="00CA1297">
        <w:fldChar w:fldCharType="end"/>
      </w:r>
      <w:r w:rsidR="00657363" w:rsidRPr="000A451C">
        <w:t xml:space="preserve"> </w:t>
      </w:r>
      <w:r w:rsidRPr="000A451C">
        <w:t xml:space="preserve">the Provider shall indemnify and keep indemnified the Authority in full from and against all claims, proceedings, actions, damages, legal costs, expenses and any other liabilities whatsoever arising out of, in respect of or in connection with the Framework Agreement including in respect of any death or personal injury, loss of or damage to property, financial loss arising from any advice given or omitted to be given by the Provider, or any other </w:t>
      </w:r>
      <w:r w:rsidRPr="00671985">
        <w:t xml:space="preserve">loss which is caused directly or indirectly by any act or omission of the Provider. This </w:t>
      </w:r>
      <w:r w:rsidR="0048685D" w:rsidRPr="00671985">
        <w:t>Clause</w:t>
      </w:r>
      <w:r w:rsidRPr="00671985">
        <w:t xml:space="preserve"> shall not apply to the extent that the Provider is able to demonstrate that such death or personal injury, or </w:t>
      </w:r>
      <w:r w:rsidRPr="00671985">
        <w:lastRenderedPageBreak/>
        <w:t>loss or damage was not caused or contributed to by its negligence or Default, or the negligence or Default of its Staff or by any circumstances within its or their control.</w:t>
      </w:r>
    </w:p>
    <w:bookmarkStart w:id="275" w:name="_Ref137025972"/>
    <w:bookmarkStart w:id="276" w:name="_Ref173128679"/>
    <w:bookmarkStart w:id="277" w:name="_Ref173296176"/>
    <w:bookmarkStart w:id="278" w:name="_Ref190232856"/>
    <w:bookmarkStart w:id="279" w:name="_Ref190497640"/>
    <w:bookmarkStart w:id="280" w:name="_Ref190502777"/>
    <w:bookmarkStart w:id="281" w:name="_Ref190505899"/>
    <w:p w14:paraId="096B4244" w14:textId="7A96FDCD" w:rsidR="00055A46" w:rsidRPr="00671985" w:rsidRDefault="00CA1297" w:rsidP="00014DA5">
      <w:pPr>
        <w:pStyle w:val="NormalIndent"/>
        <w:keepNext/>
        <w:widowControl w:val="0"/>
        <w:spacing w:after="240" w:line="360" w:lineRule="atLeast"/>
      </w:pPr>
      <w:r w:rsidRPr="00671985">
        <w:rPr>
          <w:rStyle w:val="Level1asHeadingtext"/>
        </w:rPr>
        <w:fldChar w:fldCharType="begin"/>
      </w:r>
      <w:r w:rsidR="00055A46" w:rsidRPr="00671985">
        <w:instrText xml:space="preserve">  TC "</w:instrText>
      </w:r>
      <w:r w:rsidR="005C74C2">
        <w:fldChar w:fldCharType="begin"/>
      </w:r>
      <w:r w:rsidR="005C74C2">
        <w:instrText xml:space="preserve"> REF _Ref190506421 \r  \* MERGEFORMAT </w:instrText>
      </w:r>
      <w:r w:rsidR="005C74C2">
        <w:fldChar w:fldCharType="separate"/>
      </w:r>
      <w:bookmarkStart w:id="282" w:name="_Toc190686713"/>
      <w:r w:rsidR="00CC5174">
        <w:instrText>31</w:instrText>
      </w:r>
      <w:r w:rsidR="005C74C2">
        <w:fldChar w:fldCharType="end"/>
      </w:r>
      <w:r w:rsidR="00055A46" w:rsidRPr="00671985">
        <w:tab/>
        <w:instrText>INSURANCE</w:instrText>
      </w:r>
      <w:bookmarkEnd w:id="282"/>
      <w:r w:rsidR="00055A46" w:rsidRPr="00671985">
        <w:instrText xml:space="preserve">" \l1 </w:instrText>
      </w:r>
      <w:r w:rsidRPr="00671985">
        <w:rPr>
          <w:rStyle w:val="Level1asHeadingtext"/>
        </w:rPr>
        <w:fldChar w:fldCharType="end"/>
      </w:r>
      <w:bookmarkStart w:id="283" w:name="_Ref190506421"/>
      <w:r w:rsidR="00055A46" w:rsidRPr="00671985">
        <w:rPr>
          <w:rStyle w:val="Level1asHeadingtext"/>
        </w:rPr>
        <w:t>INSURANCE</w:t>
      </w:r>
      <w:bookmarkEnd w:id="275"/>
      <w:bookmarkEnd w:id="276"/>
      <w:bookmarkEnd w:id="277"/>
      <w:bookmarkEnd w:id="278"/>
      <w:bookmarkEnd w:id="279"/>
      <w:bookmarkEnd w:id="280"/>
      <w:bookmarkEnd w:id="281"/>
      <w:bookmarkEnd w:id="283"/>
    </w:p>
    <w:p w14:paraId="72D9D615" w14:textId="77777777" w:rsidR="00055A46" w:rsidRPr="000A451C" w:rsidRDefault="00055A46" w:rsidP="00014DA5">
      <w:pPr>
        <w:pStyle w:val="Level2"/>
        <w:keepNext/>
        <w:widowControl w:val="0"/>
        <w:numPr>
          <w:ilvl w:val="1"/>
          <w:numId w:val="35"/>
        </w:numPr>
        <w:spacing w:line="360" w:lineRule="atLeast"/>
      </w:pPr>
      <w:bookmarkStart w:id="284" w:name="_Ref137613022"/>
      <w:r w:rsidRPr="000A451C">
        <w:t>The Provider shall effect and maintain policies of insurance to provide a level of cover sufficient for all risks which may be incurred by the Provider under this Framework Agreement including death or personal injury, or loss of or damage to property.</w:t>
      </w:r>
      <w:bookmarkEnd w:id="284"/>
    </w:p>
    <w:p w14:paraId="29F6EA5A" w14:textId="0D938F3F" w:rsidR="00055A46" w:rsidRPr="000A451C" w:rsidRDefault="00A439A5" w:rsidP="00EF068F">
      <w:pPr>
        <w:pStyle w:val="Level2"/>
        <w:widowControl w:val="0"/>
        <w:numPr>
          <w:ilvl w:val="1"/>
          <w:numId w:val="35"/>
        </w:numPr>
        <w:spacing w:line="360" w:lineRule="atLeast"/>
      </w:pPr>
      <w:bookmarkStart w:id="285" w:name="_Ref172376014"/>
      <w:r>
        <w:t xml:space="preserve">Without prejudice to Clause </w:t>
      </w:r>
      <w:r w:rsidR="00CA1297">
        <w:fldChar w:fldCharType="begin"/>
      </w:r>
      <w:r>
        <w:instrText xml:space="preserve"> REF _Ref137613022 \r \h </w:instrText>
      </w:r>
      <w:r w:rsidR="00CA1297">
        <w:fldChar w:fldCharType="separate"/>
      </w:r>
      <w:r w:rsidR="00CC5174">
        <w:t>31.1</w:t>
      </w:r>
      <w:r w:rsidR="00CA1297">
        <w:fldChar w:fldCharType="end"/>
      </w:r>
      <w:r>
        <w:t>, t</w:t>
      </w:r>
      <w:r w:rsidR="00055A46" w:rsidRPr="000A451C">
        <w:t xml:space="preserve">he Provider shall effect and maintain the following insurances </w:t>
      </w:r>
      <w:r w:rsidRPr="00637B12">
        <w:t>with a reputable insurance company</w:t>
      </w:r>
      <w:r w:rsidR="00055A46" w:rsidRPr="000A451C">
        <w:t>:</w:t>
      </w:r>
      <w:bookmarkEnd w:id="285"/>
    </w:p>
    <w:p w14:paraId="008948F4" w14:textId="77777777" w:rsidR="00055A46" w:rsidRPr="004F0D1A" w:rsidRDefault="00055A46" w:rsidP="00EF068F">
      <w:pPr>
        <w:pStyle w:val="Level3"/>
        <w:widowControl w:val="0"/>
        <w:numPr>
          <w:ilvl w:val="2"/>
          <w:numId w:val="35"/>
        </w:numPr>
        <w:spacing w:line="360" w:lineRule="atLeast"/>
      </w:pPr>
      <w:r w:rsidRPr="000A451C">
        <w:t xml:space="preserve">public liability insurance </w:t>
      </w:r>
      <w:r w:rsidR="00A439A5" w:rsidRPr="00637B12">
        <w:t xml:space="preserve">of at </w:t>
      </w:r>
      <w:r w:rsidR="00A439A5" w:rsidRPr="00844DE9">
        <w:t>least ten million pounds (£10 million) in respect</w:t>
      </w:r>
      <w:r w:rsidR="00A439A5" w:rsidRPr="00637B12">
        <w:t xml:space="preserve"> of each and every claim that may arise from the Contractor's performance of th</w:t>
      </w:r>
      <w:r w:rsidR="00A439A5">
        <w:t>is</w:t>
      </w:r>
      <w:r w:rsidR="00A439A5" w:rsidRPr="00637B12">
        <w:t xml:space="preserve"> </w:t>
      </w:r>
      <w:r w:rsidR="00A439A5">
        <w:t xml:space="preserve">Framework </w:t>
      </w:r>
      <w:r w:rsidR="00A439A5" w:rsidRPr="004F0D1A">
        <w:t>Agreement</w:t>
      </w:r>
      <w:r w:rsidR="004F0D1A" w:rsidRPr="004F0D1A">
        <w:t xml:space="preserve"> for the duration of the Framework Agreement and for a minimum of six (6) years following the expiration or earlier termination of the Framework Agreement</w:t>
      </w:r>
      <w:r w:rsidRPr="004F0D1A">
        <w:t>;</w:t>
      </w:r>
      <w:r w:rsidR="00A439A5" w:rsidRPr="004F0D1A">
        <w:t xml:space="preserve"> and</w:t>
      </w:r>
    </w:p>
    <w:p w14:paraId="2DC06C58" w14:textId="77777777" w:rsidR="00055A46" w:rsidRPr="000A451C" w:rsidRDefault="00055A46" w:rsidP="00EF068F">
      <w:pPr>
        <w:pStyle w:val="Level3"/>
        <w:widowControl w:val="0"/>
        <w:numPr>
          <w:ilvl w:val="2"/>
          <w:numId w:val="35"/>
        </w:numPr>
        <w:spacing w:line="360" w:lineRule="atLeast"/>
      </w:pPr>
      <w:r w:rsidRPr="000A451C">
        <w:t>employers' liability insurance with a minimum limit of indemnity as required by law from time to time</w:t>
      </w:r>
      <w:r w:rsidR="00A439A5">
        <w:t>.</w:t>
      </w:r>
    </w:p>
    <w:p w14:paraId="4A092C2F" w14:textId="0687557A" w:rsidR="00055A46" w:rsidRPr="000A451C" w:rsidRDefault="00055A46" w:rsidP="00EF068F">
      <w:pPr>
        <w:pStyle w:val="Level2"/>
        <w:widowControl w:val="0"/>
        <w:numPr>
          <w:ilvl w:val="1"/>
          <w:numId w:val="35"/>
        </w:numPr>
        <w:spacing w:line="360" w:lineRule="atLeast"/>
      </w:pPr>
      <w:r w:rsidRPr="000A451C">
        <w:t xml:space="preserve">Any excess or deductibles under such insurance (referred to in </w:t>
      </w:r>
      <w:r w:rsidR="0048685D" w:rsidRPr="000A451C">
        <w:t>Clause</w:t>
      </w:r>
      <w:r w:rsidRPr="000A451C">
        <w:t xml:space="preserve"> </w:t>
      </w:r>
      <w:r w:rsidR="00CA1297">
        <w:fldChar w:fldCharType="begin"/>
      </w:r>
      <w:r w:rsidR="00CA1297">
        <w:instrText xml:space="preserve"> REF _Ref137613022 \r \h  \* MERGEFORMAT </w:instrText>
      </w:r>
      <w:r w:rsidR="00CA1297">
        <w:fldChar w:fldCharType="separate"/>
      </w:r>
      <w:r w:rsidR="00CC5174">
        <w:t>31.1</w:t>
      </w:r>
      <w:r w:rsidR="00CA1297">
        <w:fldChar w:fldCharType="end"/>
      </w:r>
      <w:r w:rsidRPr="000A451C">
        <w:t xml:space="preserve"> and </w:t>
      </w:r>
      <w:r w:rsidR="0048685D" w:rsidRPr="000A451C">
        <w:t>Clause</w:t>
      </w:r>
      <w:r w:rsidRPr="000A451C">
        <w:t xml:space="preserve"> </w:t>
      </w:r>
      <w:r w:rsidR="00CA1297">
        <w:fldChar w:fldCharType="begin"/>
      </w:r>
      <w:r w:rsidR="00CA1297">
        <w:instrText xml:space="preserve"> REF _Ref172376014 \r \h  \* MERGEFORMAT </w:instrText>
      </w:r>
      <w:r w:rsidR="00CA1297">
        <w:fldChar w:fldCharType="separate"/>
      </w:r>
      <w:r w:rsidR="00CC5174">
        <w:t>31.2</w:t>
      </w:r>
      <w:r w:rsidR="00CA1297">
        <w:fldChar w:fldCharType="end"/>
      </w:r>
      <w:r w:rsidRPr="000A451C">
        <w:t>) shall be the sole and exclusive responsibility of the Provider.</w:t>
      </w:r>
    </w:p>
    <w:p w14:paraId="5CF0DF9A" w14:textId="77777777" w:rsidR="00055A46" w:rsidRPr="000A451C" w:rsidRDefault="00055A46" w:rsidP="00EF068F">
      <w:pPr>
        <w:pStyle w:val="Level2"/>
        <w:widowControl w:val="0"/>
        <w:numPr>
          <w:ilvl w:val="1"/>
          <w:numId w:val="35"/>
        </w:numPr>
        <w:spacing w:line="360" w:lineRule="atLeast"/>
      </w:pPr>
      <w:r w:rsidRPr="000A451C">
        <w:t>The terms of any insurance or the amount of cover shall not relieve the Provider of any liabilities arising under the Framework Agreement.</w:t>
      </w:r>
    </w:p>
    <w:p w14:paraId="1FBEF4E8" w14:textId="77777777" w:rsidR="00055A46" w:rsidRPr="000A451C" w:rsidRDefault="00055A46" w:rsidP="00EF068F">
      <w:pPr>
        <w:pStyle w:val="Level2"/>
        <w:widowControl w:val="0"/>
        <w:numPr>
          <w:ilvl w:val="1"/>
          <w:numId w:val="35"/>
        </w:numPr>
        <w:spacing w:line="360" w:lineRule="atLeast"/>
      </w:pPr>
      <w:r w:rsidRPr="000A451C">
        <w:t xml:space="preserve">The Provider shall produce to the Authority, on request, copies of all insurance policies referred to in this </w:t>
      </w:r>
      <w:r w:rsidR="0048685D" w:rsidRPr="000A451C">
        <w:t>Clause</w:t>
      </w:r>
      <w:r w:rsidRPr="000A451C">
        <w:t xml:space="preserve"> or a broker's verification of insurance to demonstrate that the appropriate cover is in place, together with receipts or other evidence of payment of the latest premiums due under those policies.</w:t>
      </w:r>
    </w:p>
    <w:p w14:paraId="7BC63993" w14:textId="77777777" w:rsidR="00055A46" w:rsidRPr="00105053" w:rsidRDefault="00055A46" w:rsidP="00EF068F">
      <w:pPr>
        <w:pStyle w:val="Level2"/>
        <w:widowControl w:val="0"/>
        <w:numPr>
          <w:ilvl w:val="1"/>
          <w:numId w:val="35"/>
        </w:numPr>
        <w:spacing w:line="360" w:lineRule="atLeast"/>
      </w:pPr>
      <w:r w:rsidRPr="000A451C">
        <w:t xml:space="preserve">If, for whatever reason, the Provider fails to give effect to and maintain the insurances required by the </w:t>
      </w:r>
      <w:r w:rsidRPr="0039090F">
        <w:t xml:space="preserve">Framework Agreement then the Authority may make alternative arrangements to protect its interests and may recover the </w:t>
      </w:r>
      <w:r w:rsidRPr="00105053">
        <w:t>costs of such arrangements from the Provider.</w:t>
      </w:r>
    </w:p>
    <w:p w14:paraId="7E9BBFAC" w14:textId="10E6E3FE" w:rsidR="00193CDB" w:rsidRPr="00105053" w:rsidRDefault="000F2430" w:rsidP="00193CDB">
      <w:pPr>
        <w:widowControl w:val="0"/>
        <w:numPr>
          <w:ilvl w:val="1"/>
          <w:numId w:val="35"/>
        </w:numPr>
        <w:tabs>
          <w:tab w:val="left" w:pos="0"/>
        </w:tabs>
        <w:suppressAutoHyphens/>
        <w:spacing w:after="240" w:line="360" w:lineRule="atLeast"/>
        <w:rPr>
          <w:bCs/>
        </w:rPr>
      </w:pPr>
      <w:r w:rsidRPr="00105053">
        <w:t xml:space="preserve">The obligations of the Provider under this clause </w:t>
      </w:r>
      <w:r w:rsidRPr="00105053">
        <w:fldChar w:fldCharType="begin"/>
      </w:r>
      <w:r w:rsidRPr="00105053">
        <w:instrText xml:space="preserve"> REF _Ref190506421 \r \h </w:instrText>
      </w:r>
      <w:r w:rsidR="009F6F41">
        <w:instrText xml:space="preserve"> \* MERGEFORMAT </w:instrText>
      </w:r>
      <w:r w:rsidRPr="00105053">
        <w:fldChar w:fldCharType="separate"/>
      </w:r>
      <w:r w:rsidR="00CC5174">
        <w:t>31</w:t>
      </w:r>
      <w:r w:rsidRPr="00105053">
        <w:fldChar w:fldCharType="end"/>
      </w:r>
      <w:r w:rsidRPr="0039090F">
        <w:t xml:space="preserve"> shall continue until the </w:t>
      </w:r>
      <w:r w:rsidRPr="0039090F">
        <w:rPr>
          <w:color w:val="000000"/>
          <w:lang w:eastAsia="en-GB"/>
        </w:rPr>
        <w:t xml:space="preserve">termination date of the last Call-Off Contract to terminate. </w:t>
      </w:r>
    </w:p>
    <w:bookmarkStart w:id="286" w:name="_Ref137025980"/>
    <w:bookmarkStart w:id="287" w:name="_Ref173128681"/>
    <w:p w14:paraId="381532AE" w14:textId="04C5435F" w:rsidR="00055A46" w:rsidRPr="00105053" w:rsidRDefault="00CA1297" w:rsidP="00EF068F">
      <w:pPr>
        <w:pStyle w:val="NormalIndent"/>
        <w:widowControl w:val="0"/>
        <w:spacing w:after="240" w:line="360" w:lineRule="atLeast"/>
      </w:pPr>
      <w:r w:rsidRPr="00105053">
        <w:rPr>
          <w:rStyle w:val="Level1asHeadingtext"/>
        </w:rPr>
        <w:fldChar w:fldCharType="begin"/>
      </w:r>
      <w:r w:rsidR="00055A46" w:rsidRPr="0039090F">
        <w:instrText xml:space="preserve">  TC "</w:instrText>
      </w:r>
      <w:r w:rsidR="005C74C2">
        <w:fldChar w:fldCharType="begin"/>
      </w:r>
      <w:r w:rsidR="005C74C2">
        <w:instrText xml:space="preserve"> REF _Ref173296177 \r  \* MERGEFORMAT </w:instrText>
      </w:r>
      <w:r w:rsidR="005C74C2">
        <w:fldChar w:fldCharType="separate"/>
      </w:r>
      <w:bookmarkStart w:id="288" w:name="_Toc190686715"/>
      <w:r w:rsidR="00CC5174">
        <w:instrText>32</w:instrText>
      </w:r>
      <w:r w:rsidR="005C74C2">
        <w:fldChar w:fldCharType="end"/>
      </w:r>
      <w:r w:rsidR="00055A46" w:rsidRPr="00105053">
        <w:tab/>
        <w:instrText>TRANSFER AND SUB-CONTRACTING</w:instrText>
      </w:r>
      <w:bookmarkEnd w:id="288"/>
      <w:r w:rsidR="00055A46" w:rsidRPr="00105053">
        <w:instrText xml:space="preserve">" \l1 </w:instrText>
      </w:r>
      <w:r w:rsidRPr="00105053">
        <w:rPr>
          <w:rStyle w:val="Level1asHeadingtext"/>
        </w:rPr>
        <w:fldChar w:fldCharType="end"/>
      </w:r>
      <w:bookmarkStart w:id="289" w:name="_Ref173296177"/>
      <w:r w:rsidR="00055A46" w:rsidRPr="00105053">
        <w:rPr>
          <w:rStyle w:val="Level1asHeadingtext"/>
        </w:rPr>
        <w:t>TRANSFER AND SUB-CONTRACTING</w:t>
      </w:r>
      <w:bookmarkEnd w:id="286"/>
      <w:bookmarkEnd w:id="287"/>
      <w:bookmarkEnd w:id="289"/>
    </w:p>
    <w:p w14:paraId="2046072B" w14:textId="77777777" w:rsidR="00055A46" w:rsidRPr="000A451C" w:rsidRDefault="00055A46" w:rsidP="00EF068F">
      <w:pPr>
        <w:pStyle w:val="Level2"/>
        <w:widowControl w:val="0"/>
        <w:numPr>
          <w:ilvl w:val="1"/>
          <w:numId w:val="35"/>
        </w:numPr>
        <w:spacing w:line="360" w:lineRule="atLeast"/>
      </w:pPr>
      <w:bookmarkStart w:id="290" w:name="_Ref137613535"/>
      <w:r w:rsidRPr="00105053">
        <w:lastRenderedPageBreak/>
        <w:t>The Framework Agreement is personal to the Provider and the Provider shall not assign, novate or otherwise dispose of the Framework Agreement or any part thereof without the previous consent in writing of the Authority.</w:t>
      </w:r>
      <w:bookmarkEnd w:id="290"/>
      <w:r w:rsidRPr="00105053">
        <w:t xml:space="preserve"> The Provider shall not be</w:t>
      </w:r>
      <w:r w:rsidRPr="000A451C">
        <w:t xml:space="preserve"> entitled to sub-contract any of its rights or obligations under this Framework Agreement.</w:t>
      </w:r>
    </w:p>
    <w:p w14:paraId="398DBAD0" w14:textId="77777777" w:rsidR="00055A46" w:rsidRPr="000A451C" w:rsidRDefault="00055A46" w:rsidP="00EF068F">
      <w:pPr>
        <w:pStyle w:val="Level2"/>
        <w:widowControl w:val="0"/>
        <w:numPr>
          <w:ilvl w:val="1"/>
          <w:numId w:val="35"/>
        </w:numPr>
        <w:spacing w:line="360" w:lineRule="atLeast"/>
      </w:pPr>
      <w:r w:rsidRPr="000A451C">
        <w:t>The Authority shall be entitled to</w:t>
      </w:r>
      <w:r w:rsidR="00CE70AC">
        <w:t xml:space="preserve"> </w:t>
      </w:r>
      <w:r w:rsidR="00CE70AC" w:rsidRPr="000A451C">
        <w:t>novate the Framework Agreement to any other body (including any private sector body) which substantially performs any of the functions that previously had been performed by the Authority</w:t>
      </w:r>
      <w:r w:rsidR="00CE70AC">
        <w:t xml:space="preserve"> </w:t>
      </w:r>
      <w:r w:rsidR="00CE70AC" w:rsidRPr="000A451C">
        <w:t>provided that such assignment, novation or disposals shall not increase the burden of the Provider's obligations under the Framework Agreement</w:t>
      </w:r>
      <w:r w:rsidR="00CE70AC">
        <w:t>.</w:t>
      </w:r>
    </w:p>
    <w:bookmarkStart w:id="291" w:name="_Ref137025958"/>
    <w:bookmarkStart w:id="292" w:name="_Ref173128682"/>
    <w:p w14:paraId="0D448E44" w14:textId="1EB63A8D" w:rsidR="00055A46" w:rsidRPr="000A451C" w:rsidRDefault="00CA1297" w:rsidP="00D11B59">
      <w:pPr>
        <w:pStyle w:val="NormalIndent"/>
        <w:keepNext/>
        <w:widowControl w:val="0"/>
        <w:spacing w:after="240" w:line="360" w:lineRule="atLeast"/>
      </w:pPr>
      <w:r w:rsidRPr="000A451C">
        <w:rPr>
          <w:rStyle w:val="Level1asHeadingtext"/>
        </w:rPr>
        <w:fldChar w:fldCharType="begin"/>
      </w:r>
      <w:r w:rsidR="00055A46" w:rsidRPr="000A451C">
        <w:instrText xml:space="preserve">  TC "</w:instrText>
      </w:r>
      <w:r w:rsidR="005C74C2">
        <w:fldChar w:fldCharType="begin"/>
      </w:r>
      <w:r w:rsidR="005C74C2">
        <w:instrText xml:space="preserve"> REF _Ref190505901 \r  \* MERGEFORMAT </w:instrText>
      </w:r>
      <w:r w:rsidR="005C74C2">
        <w:fldChar w:fldCharType="separate"/>
      </w:r>
      <w:bookmarkStart w:id="293" w:name="_Toc190686716"/>
      <w:r w:rsidR="00CC5174">
        <w:instrText>33</w:instrText>
      </w:r>
      <w:r w:rsidR="005C74C2">
        <w:fldChar w:fldCharType="end"/>
      </w:r>
      <w:r w:rsidR="00055A46" w:rsidRPr="000A451C">
        <w:tab/>
        <w:instrText>VARIATIONS TO THE FRAMEWORK AGREEMENT</w:instrText>
      </w:r>
      <w:bookmarkEnd w:id="293"/>
      <w:r w:rsidR="00055A46" w:rsidRPr="000A451C">
        <w:instrText xml:space="preserve">" \l1 </w:instrText>
      </w:r>
      <w:r w:rsidRPr="000A451C">
        <w:rPr>
          <w:rStyle w:val="Level1asHeadingtext"/>
        </w:rPr>
        <w:fldChar w:fldCharType="end"/>
      </w:r>
      <w:bookmarkStart w:id="294" w:name="_Ref173296178"/>
      <w:bookmarkStart w:id="295" w:name="_Ref190505901"/>
      <w:r w:rsidR="00055A46" w:rsidRPr="000A451C">
        <w:rPr>
          <w:rStyle w:val="Level1asHeadingtext"/>
        </w:rPr>
        <w:t>Variations TO THE FRAMEWORK AGREEMEN</w:t>
      </w:r>
      <w:bookmarkEnd w:id="291"/>
      <w:bookmarkEnd w:id="292"/>
      <w:bookmarkEnd w:id="294"/>
      <w:r w:rsidR="00055A46" w:rsidRPr="000A451C">
        <w:rPr>
          <w:rStyle w:val="Level1asHeadingtext"/>
        </w:rPr>
        <w:t>T</w:t>
      </w:r>
      <w:bookmarkEnd w:id="295"/>
    </w:p>
    <w:p w14:paraId="1A126BDF" w14:textId="77777777" w:rsidR="00055A46" w:rsidRPr="000A451C" w:rsidRDefault="006B5643" w:rsidP="00D11B59">
      <w:pPr>
        <w:pStyle w:val="NormalIndent"/>
        <w:keepNext/>
        <w:widowControl w:val="0"/>
        <w:numPr>
          <w:ilvl w:val="1"/>
          <w:numId w:val="35"/>
        </w:numPr>
        <w:spacing w:after="240" w:line="360" w:lineRule="atLeast"/>
      </w:pPr>
      <w:bookmarkStart w:id="296" w:name="_Ref365035794"/>
      <w:r>
        <w:t xml:space="preserve">No variation or amendment of the Framework Agreement or oral promise or commitment related to it shall be valid unless committed to writing and signed by or on behalf of </w:t>
      </w:r>
      <w:r w:rsidR="00CE70AC">
        <w:t>the Authority and the Provider</w:t>
      </w:r>
      <w:r w:rsidR="00055A46" w:rsidRPr="000A451C">
        <w:t>.</w:t>
      </w:r>
      <w:bookmarkEnd w:id="296"/>
    </w:p>
    <w:bookmarkStart w:id="297" w:name="_Ref137025981"/>
    <w:bookmarkStart w:id="298" w:name="_Ref173128683"/>
    <w:p w14:paraId="4FC10115" w14:textId="4FF0FF0D" w:rsidR="00055A46" w:rsidRPr="000A451C" w:rsidRDefault="00CA1297" w:rsidP="00EF068F">
      <w:pPr>
        <w:pStyle w:val="NormalIndent"/>
        <w:widowControl w:val="0"/>
        <w:spacing w:after="240" w:line="360" w:lineRule="atLeast"/>
      </w:pPr>
      <w:r w:rsidRPr="000A451C">
        <w:rPr>
          <w:rStyle w:val="Level1asHeadingtext"/>
        </w:rPr>
        <w:fldChar w:fldCharType="begin"/>
      </w:r>
      <w:r w:rsidR="00055A46" w:rsidRPr="000A451C">
        <w:instrText xml:space="preserve">  TC "</w:instrText>
      </w:r>
      <w:r w:rsidR="005C74C2">
        <w:fldChar w:fldCharType="begin"/>
      </w:r>
      <w:r w:rsidR="005C74C2">
        <w:instrText xml:space="preserve"> REF _Ref173296179 \r  \* MERGEFORMAT </w:instrText>
      </w:r>
      <w:r w:rsidR="005C74C2">
        <w:fldChar w:fldCharType="separate"/>
      </w:r>
      <w:bookmarkStart w:id="299" w:name="_Toc190686717"/>
      <w:r w:rsidR="00CC5174">
        <w:instrText>34</w:instrText>
      </w:r>
      <w:r w:rsidR="005C74C2">
        <w:fldChar w:fldCharType="end"/>
      </w:r>
      <w:r w:rsidR="00055A46" w:rsidRPr="000A451C">
        <w:tab/>
        <w:instrText>RIGHTS OF THIRD PARTIES</w:instrText>
      </w:r>
      <w:bookmarkEnd w:id="299"/>
      <w:r w:rsidR="00055A46" w:rsidRPr="000A451C">
        <w:instrText xml:space="preserve">" \l1 </w:instrText>
      </w:r>
      <w:r w:rsidRPr="000A451C">
        <w:rPr>
          <w:rStyle w:val="Level1asHeadingtext"/>
        </w:rPr>
        <w:fldChar w:fldCharType="end"/>
      </w:r>
      <w:bookmarkStart w:id="300" w:name="_Ref173296179"/>
      <w:r w:rsidR="00055A46" w:rsidRPr="000A451C">
        <w:rPr>
          <w:rStyle w:val="Level1asHeadingtext"/>
        </w:rPr>
        <w:t>RIGHTS OF THIRD PARTIES</w:t>
      </w:r>
      <w:bookmarkEnd w:id="297"/>
      <w:bookmarkEnd w:id="298"/>
      <w:bookmarkEnd w:id="300"/>
    </w:p>
    <w:p w14:paraId="3A536FE0" w14:textId="53886725" w:rsidR="00055A46" w:rsidRPr="000A451C" w:rsidRDefault="001D0F40" w:rsidP="00EF068F">
      <w:pPr>
        <w:pStyle w:val="NormalIndent"/>
        <w:widowControl w:val="0"/>
        <w:numPr>
          <w:ilvl w:val="1"/>
          <w:numId w:val="35"/>
        </w:numPr>
        <w:spacing w:after="240" w:line="360" w:lineRule="atLeast"/>
      </w:pPr>
      <w:bookmarkStart w:id="301" w:name="_Ref137954793"/>
      <w:bookmarkStart w:id="302" w:name="_Ref137025987"/>
      <w:r w:rsidRPr="000A451C">
        <w:t>Save as provided in Clauses </w:t>
      </w:r>
      <w:r w:rsidR="00CA1297">
        <w:fldChar w:fldCharType="begin"/>
      </w:r>
      <w:r w:rsidR="00CA1297">
        <w:instrText xml:space="preserve"> REF _Ref190506398 \r \h  \* MERGEFORMAT </w:instrText>
      </w:r>
      <w:r w:rsidR="00CA1297">
        <w:fldChar w:fldCharType="separate"/>
      </w:r>
      <w:r w:rsidR="00CC5174">
        <w:t>9</w:t>
      </w:r>
      <w:r w:rsidR="00CA1297">
        <w:fldChar w:fldCharType="end"/>
      </w:r>
      <w:r w:rsidRPr="000A451C">
        <w:t xml:space="preserve">, </w:t>
      </w:r>
      <w:r w:rsidR="00CA1297">
        <w:fldChar w:fldCharType="begin"/>
      </w:r>
      <w:r w:rsidR="00CA1297">
        <w:instrText xml:space="preserve"> REF _Ref190506401 \r \h  \* MERGEFORMAT </w:instrText>
      </w:r>
      <w:r w:rsidR="00CA1297">
        <w:fldChar w:fldCharType="separate"/>
      </w:r>
      <w:r w:rsidR="00CC5174">
        <w:t>12</w:t>
      </w:r>
      <w:r w:rsidR="00CA1297">
        <w:fldChar w:fldCharType="end"/>
      </w:r>
      <w:r w:rsidRPr="000A451C">
        <w:t xml:space="preserve"> and </w:t>
      </w:r>
      <w:r w:rsidR="00CA1297">
        <w:fldChar w:fldCharType="begin"/>
      </w:r>
      <w:r w:rsidR="00CA1297">
        <w:instrText xml:space="preserve"> REF _Ref172460183 \r \h  \* MERGEFORMAT </w:instrText>
      </w:r>
      <w:r w:rsidR="00CA1297">
        <w:fldChar w:fldCharType="separate"/>
      </w:r>
      <w:r w:rsidR="00CC5174">
        <w:t>13.2</w:t>
      </w:r>
      <w:r w:rsidR="00CA1297">
        <w:fldChar w:fldCharType="end"/>
      </w:r>
      <w:r>
        <w:t xml:space="preserve"> </w:t>
      </w:r>
      <w:r w:rsidRPr="000A451C">
        <w:t xml:space="preserve">and the rights specified in the Framework Agreement for the benefit of </w:t>
      </w:r>
      <w:r w:rsidR="009D5F11">
        <w:t xml:space="preserve">the Authority and/or </w:t>
      </w:r>
      <w:r w:rsidR="00A3731A">
        <w:t>Contracting Schools</w:t>
      </w:r>
      <w:r w:rsidRPr="000A451C">
        <w:t>, a person who is not party to this Framework Agreement ("</w:t>
      </w:r>
      <w:r w:rsidRPr="000A451C">
        <w:rPr>
          <w:b/>
          <w:bCs/>
        </w:rPr>
        <w:t>Third Party</w:t>
      </w:r>
      <w:r w:rsidRPr="000A451C">
        <w:t>") has no right to enforce any term of this Framework Agreement but this does not affect any right or remedy of any person which exists or is available otherwise than pursuant to that Act.</w:t>
      </w:r>
      <w:bookmarkEnd w:id="301"/>
      <w:r w:rsidRPr="000A451C">
        <w:t xml:space="preserve"> </w:t>
      </w:r>
      <w:r w:rsidR="00055A46" w:rsidRPr="000A451C">
        <w:t>If the Parties rescind this Framework Agreement or vary any of its terms in accordance with the relevant provisions of this Framework Agreement, such rescission or variation will not require the consent of any Third Party.</w:t>
      </w:r>
    </w:p>
    <w:bookmarkStart w:id="303" w:name="_Ref137025988"/>
    <w:bookmarkStart w:id="304" w:name="_Ref173128684"/>
    <w:bookmarkEnd w:id="302"/>
    <w:p w14:paraId="2DF7B7C6" w14:textId="32E9D680" w:rsidR="00055A46" w:rsidRPr="000A451C" w:rsidRDefault="00CA1297" w:rsidP="00006D04">
      <w:pPr>
        <w:pStyle w:val="NormalIndent"/>
        <w:keepNext/>
        <w:widowControl w:val="0"/>
        <w:spacing w:after="240" w:line="360" w:lineRule="atLeast"/>
      </w:pPr>
      <w:r w:rsidRPr="000A451C">
        <w:rPr>
          <w:rStyle w:val="Level1asHeadingtext"/>
        </w:rPr>
        <w:fldChar w:fldCharType="begin"/>
      </w:r>
      <w:r w:rsidR="00055A46" w:rsidRPr="000A451C">
        <w:instrText xml:space="preserve">  TC "</w:instrText>
      </w:r>
      <w:r w:rsidR="005C74C2">
        <w:fldChar w:fldCharType="begin"/>
      </w:r>
      <w:r w:rsidR="005C74C2">
        <w:instrText xml:space="preserve"> REF </w:instrText>
      </w:r>
      <w:r w:rsidR="005C74C2">
        <w:instrText xml:space="preserve">_Ref173296180 \r  \* MERGEFORMAT </w:instrText>
      </w:r>
      <w:r w:rsidR="005C74C2">
        <w:fldChar w:fldCharType="separate"/>
      </w:r>
      <w:bookmarkStart w:id="305" w:name="_Toc190686718"/>
      <w:r w:rsidR="00CC5174">
        <w:instrText>35</w:instrText>
      </w:r>
      <w:r w:rsidR="005C74C2">
        <w:fldChar w:fldCharType="end"/>
      </w:r>
      <w:r w:rsidR="00055A46" w:rsidRPr="000A451C">
        <w:tab/>
        <w:instrText>SEVERABILITY</w:instrText>
      </w:r>
      <w:bookmarkEnd w:id="305"/>
      <w:r w:rsidR="00055A46" w:rsidRPr="000A451C">
        <w:instrText xml:space="preserve">" \l1 </w:instrText>
      </w:r>
      <w:r w:rsidRPr="000A451C">
        <w:rPr>
          <w:rStyle w:val="Level1asHeadingtext"/>
        </w:rPr>
        <w:fldChar w:fldCharType="end"/>
      </w:r>
      <w:bookmarkStart w:id="306" w:name="_Ref173296180"/>
      <w:r w:rsidR="00055A46" w:rsidRPr="000A451C">
        <w:rPr>
          <w:rStyle w:val="Level1asHeadingtext"/>
        </w:rPr>
        <w:t>SEVERABILITY</w:t>
      </w:r>
      <w:bookmarkEnd w:id="303"/>
      <w:bookmarkEnd w:id="304"/>
      <w:bookmarkEnd w:id="306"/>
    </w:p>
    <w:p w14:paraId="1351E0C7" w14:textId="77777777" w:rsidR="00055A46" w:rsidRPr="000A451C" w:rsidRDefault="00055A46" w:rsidP="00006D04">
      <w:pPr>
        <w:pStyle w:val="Level2"/>
        <w:keepNext/>
        <w:widowControl w:val="0"/>
        <w:numPr>
          <w:ilvl w:val="1"/>
          <w:numId w:val="35"/>
        </w:numPr>
        <w:spacing w:line="360" w:lineRule="atLeast"/>
      </w:pPr>
      <w:r w:rsidRPr="000A451C">
        <w:t xml:space="preserve">If any provision of the Framework Agreement is held invalid, illegal or unenforceable for any reason, such provision shall be severed and the remainder of the provisions hereof shall continue in full force and effect as if the Framework Agreement had been executed with the invalid provision eliminated.  </w:t>
      </w:r>
    </w:p>
    <w:p w14:paraId="4728EE76" w14:textId="77777777" w:rsidR="00055A46" w:rsidRPr="000A451C" w:rsidRDefault="00055A46" w:rsidP="00EF068F">
      <w:pPr>
        <w:pStyle w:val="Level2"/>
        <w:widowControl w:val="0"/>
        <w:numPr>
          <w:ilvl w:val="1"/>
          <w:numId w:val="35"/>
        </w:numPr>
        <w:spacing w:line="360" w:lineRule="atLeast"/>
      </w:pPr>
      <w:r w:rsidRPr="000A451C">
        <w:t xml:space="preserve">In the event of a holding of invalidity so fundamental as to prevent the accomplishment of the purpose of the Framework Agreement, the Authority and the Provider shall immediately commence good faith negotiations to remedy such invalidity. </w:t>
      </w:r>
    </w:p>
    <w:bookmarkStart w:id="307" w:name="_Ref172373095"/>
    <w:bookmarkStart w:id="308" w:name="_Ref173128685"/>
    <w:p w14:paraId="0850F93D" w14:textId="4FD6C118" w:rsidR="00055A46" w:rsidRPr="000A451C" w:rsidRDefault="00CA1297" w:rsidP="00EF068F">
      <w:pPr>
        <w:pStyle w:val="NormalIndent"/>
        <w:widowControl w:val="0"/>
        <w:spacing w:after="240" w:line="360" w:lineRule="atLeast"/>
      </w:pPr>
      <w:r w:rsidRPr="000A451C">
        <w:rPr>
          <w:rStyle w:val="Level1asHeadingtext"/>
        </w:rPr>
        <w:fldChar w:fldCharType="begin"/>
      </w:r>
      <w:r w:rsidR="00055A46" w:rsidRPr="000A451C">
        <w:instrText xml:space="preserve">  TC "</w:instrText>
      </w:r>
      <w:r w:rsidR="005C74C2">
        <w:fldChar w:fldCharType="begin"/>
      </w:r>
      <w:r w:rsidR="005C74C2">
        <w:instrText xml:space="preserve"> REF _Ref173296181 \r  \* MERGEFORMAT </w:instrText>
      </w:r>
      <w:r w:rsidR="005C74C2">
        <w:fldChar w:fldCharType="separate"/>
      </w:r>
      <w:bookmarkStart w:id="309" w:name="_Toc190686719"/>
      <w:r w:rsidR="00CC5174">
        <w:instrText>36</w:instrText>
      </w:r>
      <w:r w:rsidR="005C74C2">
        <w:fldChar w:fldCharType="end"/>
      </w:r>
      <w:r w:rsidR="00055A46" w:rsidRPr="000A451C">
        <w:tab/>
        <w:instrText>CUMULATIVE</w:instrText>
      </w:r>
      <w:bookmarkEnd w:id="309"/>
      <w:r w:rsidR="00055A46" w:rsidRPr="000A451C">
        <w:instrText xml:space="preserve">" REMEDIES\l1 </w:instrText>
      </w:r>
      <w:r w:rsidRPr="000A451C">
        <w:rPr>
          <w:rStyle w:val="Level1asHeadingtext"/>
        </w:rPr>
        <w:fldChar w:fldCharType="end"/>
      </w:r>
      <w:bookmarkStart w:id="310" w:name="_Ref173296181"/>
      <w:r w:rsidR="00055A46" w:rsidRPr="000A451C">
        <w:rPr>
          <w:rStyle w:val="Level1asHeadingtext"/>
        </w:rPr>
        <w:t>CUMULATIVE</w:t>
      </w:r>
      <w:bookmarkEnd w:id="307"/>
      <w:bookmarkEnd w:id="308"/>
      <w:bookmarkEnd w:id="310"/>
      <w:r w:rsidR="00055A46" w:rsidRPr="000A451C">
        <w:rPr>
          <w:rStyle w:val="Level1asHeadingtext"/>
        </w:rPr>
        <w:t xml:space="preserve"> remedies</w:t>
      </w:r>
    </w:p>
    <w:p w14:paraId="257660DE" w14:textId="77777777" w:rsidR="00055A46" w:rsidRPr="000A451C" w:rsidRDefault="00055A46" w:rsidP="00EF068F">
      <w:pPr>
        <w:pStyle w:val="NormalIndent"/>
        <w:widowControl w:val="0"/>
        <w:numPr>
          <w:ilvl w:val="1"/>
          <w:numId w:val="35"/>
        </w:numPr>
        <w:spacing w:after="240" w:line="360" w:lineRule="atLeast"/>
      </w:pPr>
      <w:r w:rsidRPr="000A451C">
        <w:t xml:space="preserve">Except as otherwise expressly provided by the Framework Agreement, all remedies </w:t>
      </w:r>
      <w:r w:rsidRPr="000A451C">
        <w:lastRenderedPageBreak/>
        <w:t>available to either Party for breach of the Framework Agreement are cumulative and may be exercised concurrently or separately, and the exercise of any one remedy shall not be deemed an election of such remedy to the exclusion of other remedies.</w:t>
      </w:r>
    </w:p>
    <w:bookmarkStart w:id="311" w:name="_Ref137025989"/>
    <w:bookmarkStart w:id="312" w:name="_Ref173128686"/>
    <w:p w14:paraId="496EF7F8" w14:textId="7CBA9254" w:rsidR="00055A46" w:rsidRPr="000A451C" w:rsidRDefault="00CA1297" w:rsidP="00F955E4">
      <w:pPr>
        <w:pStyle w:val="NormalIndent"/>
        <w:keepNext/>
        <w:widowControl w:val="0"/>
        <w:spacing w:after="240" w:line="360" w:lineRule="atLeast"/>
      </w:pPr>
      <w:r w:rsidRPr="000A451C">
        <w:rPr>
          <w:rStyle w:val="Level1asHeadingtext"/>
        </w:rPr>
        <w:fldChar w:fldCharType="begin"/>
      </w:r>
      <w:r w:rsidR="00055A46" w:rsidRPr="000A451C">
        <w:instrText xml:space="preserve">  TC "</w:instrText>
      </w:r>
      <w:r w:rsidR="005C74C2">
        <w:fldChar w:fldCharType="begin"/>
      </w:r>
      <w:r w:rsidR="005C74C2">
        <w:instrText xml:space="preserve"> REF _Ref173296182 \r  \* MERGEFORMAT </w:instrText>
      </w:r>
      <w:r w:rsidR="005C74C2">
        <w:fldChar w:fldCharType="separate"/>
      </w:r>
      <w:bookmarkStart w:id="313" w:name="_Toc190686720"/>
      <w:r w:rsidR="00CC5174">
        <w:instrText>37</w:instrText>
      </w:r>
      <w:r w:rsidR="005C74C2">
        <w:fldChar w:fldCharType="end"/>
      </w:r>
      <w:r w:rsidR="00055A46" w:rsidRPr="000A451C">
        <w:tab/>
        <w:instrText>WAIVER</w:instrText>
      </w:r>
      <w:bookmarkEnd w:id="313"/>
      <w:r w:rsidR="00055A46" w:rsidRPr="000A451C">
        <w:instrText xml:space="preserve">" \l1 </w:instrText>
      </w:r>
      <w:r w:rsidRPr="000A451C">
        <w:rPr>
          <w:rStyle w:val="Level1asHeadingtext"/>
        </w:rPr>
        <w:fldChar w:fldCharType="end"/>
      </w:r>
      <w:bookmarkStart w:id="314" w:name="_Ref173296182"/>
      <w:r w:rsidR="00055A46" w:rsidRPr="000A451C">
        <w:rPr>
          <w:rStyle w:val="Level1asHeadingtext"/>
        </w:rPr>
        <w:t>WAIVER</w:t>
      </w:r>
      <w:bookmarkEnd w:id="311"/>
      <w:bookmarkEnd w:id="312"/>
      <w:bookmarkEnd w:id="314"/>
    </w:p>
    <w:p w14:paraId="412BBE55" w14:textId="77777777" w:rsidR="00055A46" w:rsidRPr="000A451C" w:rsidRDefault="00055A46" w:rsidP="00F955E4">
      <w:pPr>
        <w:pStyle w:val="Level2"/>
        <w:keepNext/>
        <w:widowControl w:val="0"/>
        <w:numPr>
          <w:ilvl w:val="1"/>
          <w:numId w:val="35"/>
        </w:numPr>
        <w:spacing w:line="360" w:lineRule="atLeast"/>
      </w:pPr>
      <w:r w:rsidRPr="000A451C">
        <w:t>The failure of either Party to insist upon strict performance of any provision of the Framework Agreement, or the failure of either Party to exercise, or any delay in exercising, any right or remedy shall not constitute a waiver of that right or remedy and shall not cause a diminution of the obligations established by the Framework Agreement.</w:t>
      </w:r>
    </w:p>
    <w:p w14:paraId="4631A988" w14:textId="1C8C8DD7" w:rsidR="00055A46" w:rsidRPr="000A451C" w:rsidRDefault="00055A46" w:rsidP="00EF068F">
      <w:pPr>
        <w:pStyle w:val="Level2"/>
        <w:widowControl w:val="0"/>
        <w:numPr>
          <w:ilvl w:val="1"/>
          <w:numId w:val="35"/>
        </w:numPr>
        <w:spacing w:line="360" w:lineRule="atLeast"/>
      </w:pPr>
      <w:r w:rsidRPr="000A451C">
        <w:t xml:space="preserve">No waiver shall be effective unless it is expressly stated to be a waiver and communicated to the other Party in writing in accordance with </w:t>
      </w:r>
      <w:r w:rsidR="0048685D" w:rsidRPr="000A451C">
        <w:t>Clause</w:t>
      </w:r>
      <w:r w:rsidRPr="000A451C">
        <w:t xml:space="preserve"> </w:t>
      </w:r>
      <w:r w:rsidR="00CA1297">
        <w:fldChar w:fldCharType="begin"/>
      </w:r>
      <w:r w:rsidR="00CA1297">
        <w:instrText xml:space="preserve"> REF _Ref173296184 \r \h  \* MERGEFORMAT </w:instrText>
      </w:r>
      <w:r w:rsidR="00CA1297">
        <w:fldChar w:fldCharType="separate"/>
      </w:r>
      <w:r w:rsidR="00CC5174">
        <w:t>39</w:t>
      </w:r>
      <w:r w:rsidR="00CA1297">
        <w:fldChar w:fldCharType="end"/>
      </w:r>
      <w:r w:rsidRPr="000A451C">
        <w:t xml:space="preserve">.  </w:t>
      </w:r>
    </w:p>
    <w:p w14:paraId="7A419A66" w14:textId="77777777" w:rsidR="00055A46" w:rsidRPr="000A451C" w:rsidRDefault="00055A46" w:rsidP="00EF068F">
      <w:pPr>
        <w:pStyle w:val="Level2"/>
        <w:widowControl w:val="0"/>
        <w:numPr>
          <w:ilvl w:val="1"/>
          <w:numId w:val="35"/>
        </w:numPr>
        <w:spacing w:line="360" w:lineRule="atLeast"/>
      </w:pPr>
      <w:r w:rsidRPr="000A451C">
        <w:t>A waiver of any right or remedy arising from a breach of the Framework Agreement shall not constitute a waiver of any right or remedy arising from any other or subsequent breach of the Framework Agreement.</w:t>
      </w:r>
    </w:p>
    <w:bookmarkStart w:id="315" w:name="_Ref137025992"/>
    <w:bookmarkStart w:id="316" w:name="_Ref173128687"/>
    <w:p w14:paraId="41CD2CA5" w14:textId="572A252E" w:rsidR="00055A46" w:rsidRPr="000A451C" w:rsidRDefault="00CA1297" w:rsidP="00EF068F">
      <w:pPr>
        <w:pStyle w:val="NormalIndent"/>
        <w:widowControl w:val="0"/>
        <w:spacing w:after="240" w:line="360" w:lineRule="atLeast"/>
      </w:pPr>
      <w:r w:rsidRPr="000A451C">
        <w:rPr>
          <w:rStyle w:val="Level1asHeadingtext"/>
        </w:rPr>
        <w:fldChar w:fldCharType="begin"/>
      </w:r>
      <w:r w:rsidR="00055A46" w:rsidRPr="000A451C">
        <w:instrText xml:space="preserve">  TC "</w:instrText>
      </w:r>
      <w:r w:rsidR="005C74C2">
        <w:fldChar w:fldCharType="begin"/>
      </w:r>
      <w:r w:rsidR="005C74C2">
        <w:instrText xml:space="preserve"> REF _Ref173296183 \r  \* MERGEFORMAT </w:instrText>
      </w:r>
      <w:r w:rsidR="005C74C2">
        <w:fldChar w:fldCharType="separate"/>
      </w:r>
      <w:bookmarkStart w:id="317" w:name="_Toc190686721"/>
      <w:r w:rsidR="00CC5174">
        <w:instrText>38</w:instrText>
      </w:r>
      <w:r w:rsidR="005C74C2">
        <w:fldChar w:fldCharType="end"/>
      </w:r>
      <w:r w:rsidR="00055A46" w:rsidRPr="000A451C">
        <w:tab/>
        <w:instrText>ENTIRE AGREEMENT</w:instrText>
      </w:r>
      <w:bookmarkEnd w:id="317"/>
      <w:r w:rsidR="00055A46" w:rsidRPr="000A451C">
        <w:instrText xml:space="preserve">" \l1 </w:instrText>
      </w:r>
      <w:r w:rsidRPr="000A451C">
        <w:rPr>
          <w:rStyle w:val="Level1asHeadingtext"/>
        </w:rPr>
        <w:fldChar w:fldCharType="end"/>
      </w:r>
      <w:bookmarkStart w:id="318" w:name="_Ref173296183"/>
      <w:r w:rsidR="00055A46" w:rsidRPr="000A451C">
        <w:rPr>
          <w:rStyle w:val="Level1asHeadingtext"/>
        </w:rPr>
        <w:t>ENTIRE AGREEMENT</w:t>
      </w:r>
      <w:bookmarkEnd w:id="315"/>
      <w:bookmarkEnd w:id="316"/>
      <w:bookmarkEnd w:id="318"/>
    </w:p>
    <w:p w14:paraId="77369DDD" w14:textId="5F58FFD7" w:rsidR="00055A46" w:rsidRPr="000A451C" w:rsidRDefault="00055A46" w:rsidP="00EF068F">
      <w:pPr>
        <w:pStyle w:val="Level2"/>
        <w:widowControl w:val="0"/>
        <w:numPr>
          <w:ilvl w:val="1"/>
          <w:numId w:val="35"/>
        </w:numPr>
        <w:spacing w:line="360" w:lineRule="atLeast"/>
      </w:pPr>
      <w:r w:rsidRPr="000A451C">
        <w:t>This Framework Agreement constitutes the entire agreement and understanding between the Parties in respect of the matters dealt within it and supersedes, cancels or nullifies any previous agreement between the Parties in relation to such matters.</w:t>
      </w:r>
    </w:p>
    <w:p w14:paraId="05532505" w14:textId="77777777" w:rsidR="00055A46" w:rsidRPr="000A451C" w:rsidRDefault="00055A46" w:rsidP="00EF068F">
      <w:pPr>
        <w:pStyle w:val="Level2"/>
        <w:widowControl w:val="0"/>
        <w:numPr>
          <w:ilvl w:val="1"/>
          <w:numId w:val="35"/>
        </w:numPr>
        <w:spacing w:line="360" w:lineRule="atLeast"/>
      </w:pPr>
      <w:r w:rsidRPr="000A451C">
        <w:t>Each of the Parties acknowledges and agrees that in entering into this Framework Agreement it does not rely on, and shall have no remedy in respect of, any statement, representation, warranty or undertaking (whether negligently or innocently made) other than as expressly set out in this Framework Agreement. The only remedy available to either Party of such statements, representation, warranty or understanding shall be for breach of contract under the terms of this Framework Agreement.</w:t>
      </w:r>
    </w:p>
    <w:p w14:paraId="61BFDC7F" w14:textId="06E138C5" w:rsidR="00055A46" w:rsidRPr="000A451C" w:rsidRDefault="00055A46" w:rsidP="00EF068F">
      <w:pPr>
        <w:pStyle w:val="Level2"/>
        <w:widowControl w:val="0"/>
        <w:numPr>
          <w:ilvl w:val="1"/>
          <w:numId w:val="35"/>
        </w:numPr>
        <w:spacing w:line="360" w:lineRule="atLeast"/>
      </w:pPr>
      <w:r w:rsidRPr="000A451C">
        <w:t xml:space="preserve">Nothing in this </w:t>
      </w:r>
      <w:r w:rsidR="0048685D" w:rsidRPr="000A451C">
        <w:t>Clause</w:t>
      </w:r>
      <w:r w:rsidRPr="000A451C">
        <w:t xml:space="preserve"> </w:t>
      </w:r>
      <w:r w:rsidR="00CA1297">
        <w:fldChar w:fldCharType="begin"/>
      </w:r>
      <w:r w:rsidR="00CA1297">
        <w:instrText xml:space="preserve"> REF _Ref173296183 \r \h  \* MERGEFORMAT </w:instrText>
      </w:r>
      <w:r w:rsidR="00CA1297">
        <w:fldChar w:fldCharType="separate"/>
      </w:r>
      <w:r w:rsidR="00CC5174">
        <w:t>38</w:t>
      </w:r>
      <w:r w:rsidR="00CA1297">
        <w:fldChar w:fldCharType="end"/>
      </w:r>
      <w:r w:rsidRPr="000A451C">
        <w:t xml:space="preserve"> shall operate to exclude Fraud or fraudulent misrepresentation.</w:t>
      </w:r>
    </w:p>
    <w:bookmarkStart w:id="319" w:name="_Ref137635199"/>
    <w:bookmarkStart w:id="320" w:name="_Ref173128688"/>
    <w:p w14:paraId="187AF05F" w14:textId="094B95FE" w:rsidR="00055A46" w:rsidRPr="000A451C" w:rsidRDefault="00CA1297" w:rsidP="00EF068F">
      <w:pPr>
        <w:pStyle w:val="NormalIndent"/>
        <w:widowControl w:val="0"/>
        <w:spacing w:after="240" w:line="360" w:lineRule="atLeast"/>
      </w:pPr>
      <w:r w:rsidRPr="000A451C">
        <w:rPr>
          <w:rStyle w:val="Level1asHeadingtext"/>
        </w:rPr>
        <w:fldChar w:fldCharType="begin"/>
      </w:r>
      <w:r w:rsidR="00055A46" w:rsidRPr="000A451C">
        <w:instrText xml:space="preserve">  TC "</w:instrText>
      </w:r>
      <w:r w:rsidR="005C74C2">
        <w:fldChar w:fldCharType="begin"/>
      </w:r>
      <w:r w:rsidR="005C74C2">
        <w:instrText xml:space="preserve"> REF _Ref173296184 \r  \* MERGEFORMAT </w:instrText>
      </w:r>
      <w:r w:rsidR="005C74C2">
        <w:fldChar w:fldCharType="separate"/>
      </w:r>
      <w:bookmarkStart w:id="321" w:name="_Toc190686722"/>
      <w:r w:rsidR="00CC5174">
        <w:instrText>39</w:instrText>
      </w:r>
      <w:r w:rsidR="005C74C2">
        <w:fldChar w:fldCharType="end"/>
      </w:r>
      <w:r w:rsidR="00055A46" w:rsidRPr="000A451C">
        <w:tab/>
        <w:instrText>NOTICES</w:instrText>
      </w:r>
      <w:bookmarkEnd w:id="321"/>
      <w:r w:rsidR="00055A46" w:rsidRPr="000A451C">
        <w:instrText xml:space="preserve">" \l1 </w:instrText>
      </w:r>
      <w:r w:rsidRPr="000A451C">
        <w:rPr>
          <w:rStyle w:val="Level1asHeadingtext"/>
        </w:rPr>
        <w:fldChar w:fldCharType="end"/>
      </w:r>
      <w:bookmarkStart w:id="322" w:name="_Ref173296184"/>
      <w:r w:rsidR="00055A46" w:rsidRPr="000A451C">
        <w:rPr>
          <w:rStyle w:val="Level1asHeadingtext"/>
        </w:rPr>
        <w:t>NOTICES</w:t>
      </w:r>
      <w:bookmarkEnd w:id="319"/>
      <w:bookmarkEnd w:id="320"/>
      <w:bookmarkEnd w:id="322"/>
    </w:p>
    <w:p w14:paraId="3F642622" w14:textId="77777777" w:rsidR="00055A46" w:rsidRPr="000A451C" w:rsidRDefault="00055A46" w:rsidP="00EF068F">
      <w:pPr>
        <w:pStyle w:val="Level2"/>
        <w:widowControl w:val="0"/>
        <w:numPr>
          <w:ilvl w:val="1"/>
          <w:numId w:val="35"/>
        </w:numPr>
        <w:spacing w:line="360" w:lineRule="atLeast"/>
      </w:pPr>
      <w:r w:rsidRPr="000A451C">
        <w:t>Except as otherwise expressly provided within this Framework Agreement, no notice or other communication from one Party to the other shall have any validity under the Framework Agreement unless made in writing by or on behalf of the Party sending the communication.</w:t>
      </w:r>
    </w:p>
    <w:p w14:paraId="0017B3FB" w14:textId="33C5DC22" w:rsidR="00055A46" w:rsidRPr="000A451C" w:rsidRDefault="00055A46" w:rsidP="00EF068F">
      <w:pPr>
        <w:pStyle w:val="Level2"/>
        <w:widowControl w:val="0"/>
        <w:numPr>
          <w:ilvl w:val="1"/>
          <w:numId w:val="35"/>
        </w:numPr>
        <w:spacing w:line="360" w:lineRule="atLeast"/>
      </w:pPr>
      <w:bookmarkStart w:id="323" w:name="_Ref172386938"/>
      <w:r w:rsidRPr="000A451C">
        <w:lastRenderedPageBreak/>
        <w:t xml:space="preserve">Any notice or other communication which is to be given by either Party to the other shall be given by letter (sent by hand, post, registered post or by the recorded delivery service), or electronic mail (confirmed by letter). Such letters shall be addressed to the other Party in the manner referred to in </w:t>
      </w:r>
      <w:r w:rsidR="00F955E4">
        <w:t xml:space="preserve">          </w:t>
      </w:r>
      <w:r w:rsidR="0048685D" w:rsidRPr="000A451C">
        <w:t>Clause</w:t>
      </w:r>
      <w:r w:rsidRPr="000A451C">
        <w:t xml:space="preserve"> </w:t>
      </w:r>
      <w:r w:rsidR="00CA1297">
        <w:fldChar w:fldCharType="begin"/>
      </w:r>
      <w:r w:rsidR="00CA1297">
        <w:instrText xml:space="preserve"> REF _Ref262720343 \r \h  \* MERGEFORMAT </w:instrText>
      </w:r>
      <w:r w:rsidR="00CA1297">
        <w:fldChar w:fldCharType="separate"/>
      </w:r>
      <w:r w:rsidR="00CC5174">
        <w:t>39.3</w:t>
      </w:r>
      <w:r w:rsidR="00CA1297">
        <w:fldChar w:fldCharType="end"/>
      </w:r>
      <w:r w:rsidRPr="000A451C">
        <w:t>. Provided the relevant communication is not returned as undelivered, the notice or communication shall be deemed to have been given two (2) Working Days after the day on which the letter was posted, or four (4) hours, in the case of electronic mail or sooner where the other Party acknowledges receipt of such letters or item of electronic mail.</w:t>
      </w:r>
      <w:bookmarkEnd w:id="323"/>
      <w:r w:rsidRPr="000A451C">
        <w:t xml:space="preserve"> </w:t>
      </w:r>
    </w:p>
    <w:p w14:paraId="28605E8E" w14:textId="489ADA4B" w:rsidR="00055A46" w:rsidRPr="000A451C" w:rsidRDefault="00055A46" w:rsidP="00EF068F">
      <w:pPr>
        <w:pStyle w:val="Level2"/>
        <w:widowControl w:val="0"/>
        <w:numPr>
          <w:ilvl w:val="1"/>
          <w:numId w:val="35"/>
        </w:numPr>
        <w:spacing w:line="360" w:lineRule="atLeast"/>
      </w:pPr>
      <w:bookmarkStart w:id="324" w:name="_Ref172386792"/>
      <w:bookmarkStart w:id="325" w:name="_Ref262720343"/>
      <w:r w:rsidRPr="000A451C">
        <w:t xml:space="preserve">For the purposes of </w:t>
      </w:r>
      <w:r w:rsidR="0048685D" w:rsidRPr="000A451C">
        <w:t>Clause</w:t>
      </w:r>
      <w:r w:rsidRPr="000A451C">
        <w:t xml:space="preserve"> </w:t>
      </w:r>
      <w:r w:rsidR="00CA1297">
        <w:fldChar w:fldCharType="begin"/>
      </w:r>
      <w:r w:rsidR="00CA1297">
        <w:instrText xml:space="preserve"> REF _Ref172386938 \r \h  \* MERGEFORMAT </w:instrText>
      </w:r>
      <w:r w:rsidR="00CA1297">
        <w:fldChar w:fldCharType="separate"/>
      </w:r>
      <w:r w:rsidR="00CC5174">
        <w:t>39.2</w:t>
      </w:r>
      <w:r w:rsidR="00CA1297">
        <w:fldChar w:fldCharType="end"/>
      </w:r>
      <w:r w:rsidRPr="000A451C">
        <w:t>, the address of each Party shall be:</w:t>
      </w:r>
      <w:bookmarkEnd w:id="324"/>
      <w:bookmarkEnd w:id="325"/>
    </w:p>
    <w:p w14:paraId="1418342C" w14:textId="77777777" w:rsidR="00055A46" w:rsidRPr="00014DA5" w:rsidRDefault="00055A46" w:rsidP="003975C6">
      <w:pPr>
        <w:pStyle w:val="Level3"/>
        <w:widowControl w:val="0"/>
        <w:numPr>
          <w:ilvl w:val="0"/>
          <w:numId w:val="0"/>
        </w:numPr>
        <w:spacing w:line="360" w:lineRule="atLeast"/>
        <w:ind w:left="720"/>
        <w:rPr>
          <w:highlight w:val="green"/>
        </w:rPr>
      </w:pPr>
      <w:r w:rsidRPr="003975C6">
        <w:t>For the Authority</w:t>
      </w:r>
      <w:r w:rsidR="00A856FA" w:rsidRPr="003975C6">
        <w:t>:</w:t>
      </w:r>
    </w:p>
    <w:p w14:paraId="7F964124" w14:textId="77777777" w:rsidR="003975C6" w:rsidRDefault="00055A46" w:rsidP="00EF068F">
      <w:pPr>
        <w:pStyle w:val="Body3"/>
        <w:widowControl w:val="0"/>
        <w:spacing w:after="0" w:line="360" w:lineRule="atLeast"/>
        <w:ind w:left="1178" w:firstLine="262"/>
      </w:pPr>
      <w:r w:rsidRPr="003975C6">
        <w:t>Address:</w:t>
      </w:r>
      <w:r w:rsidRPr="003975C6">
        <w:tab/>
      </w:r>
    </w:p>
    <w:p w14:paraId="424DF505" w14:textId="64CF8BA2" w:rsidR="006B230F" w:rsidRDefault="005A77AE" w:rsidP="00EF068F">
      <w:pPr>
        <w:pStyle w:val="Body3"/>
        <w:widowControl w:val="0"/>
        <w:spacing w:after="0" w:line="360" w:lineRule="atLeast"/>
        <w:ind w:left="1178" w:firstLine="262"/>
      </w:pPr>
      <w:r>
        <w:t>[</w:t>
      </w:r>
      <w:r w:rsidRPr="0024790B">
        <w:rPr>
          <w:highlight w:val="lightGray"/>
        </w:rPr>
        <w:sym w:font="Wingdings 2" w:char="F098"/>
      </w:r>
      <w:r w:rsidRPr="0024790B">
        <w:rPr>
          <w:highlight w:val="lightGray"/>
        </w:rPr>
        <w:sym w:font="Wingdings 2" w:char="F098"/>
      </w:r>
      <w:r w:rsidRPr="0024790B">
        <w:rPr>
          <w:highlight w:val="lightGray"/>
        </w:rPr>
        <w:sym w:font="Wingdings 2" w:char="F098"/>
      </w:r>
      <w:r w:rsidRPr="0024790B">
        <w:rPr>
          <w:highlight w:val="lightGray"/>
        </w:rPr>
        <w:sym w:font="Wingdings 2" w:char="F098"/>
      </w:r>
      <w:r w:rsidRPr="0024790B">
        <w:rPr>
          <w:highlight w:val="lightGray"/>
        </w:rPr>
        <w:sym w:font="Wingdings 2" w:char="F098"/>
      </w:r>
      <w:r w:rsidRPr="0024790B">
        <w:rPr>
          <w:highlight w:val="lightGray"/>
        </w:rPr>
        <w:t>]</w:t>
      </w:r>
    </w:p>
    <w:p w14:paraId="43BD8CDE" w14:textId="77777777" w:rsidR="006B230F" w:rsidRDefault="006B230F" w:rsidP="00EF068F">
      <w:pPr>
        <w:pStyle w:val="Body3"/>
        <w:widowControl w:val="0"/>
        <w:spacing w:after="0" w:line="360" w:lineRule="atLeast"/>
        <w:ind w:left="1178" w:firstLine="262"/>
      </w:pPr>
      <w:r>
        <w:t>Gloucestershire County Council</w:t>
      </w:r>
    </w:p>
    <w:p w14:paraId="59D2087F" w14:textId="77777777" w:rsidR="006B230F" w:rsidRDefault="006B230F" w:rsidP="00EF068F">
      <w:pPr>
        <w:pStyle w:val="Body3"/>
        <w:widowControl w:val="0"/>
        <w:spacing w:after="0" w:line="360" w:lineRule="atLeast"/>
        <w:ind w:left="1178" w:firstLine="262"/>
      </w:pPr>
      <w:r>
        <w:t xml:space="preserve">Shire Hall </w:t>
      </w:r>
    </w:p>
    <w:p w14:paraId="699CE6E5" w14:textId="77777777" w:rsidR="006B230F" w:rsidRDefault="006B230F" w:rsidP="00EF068F">
      <w:pPr>
        <w:pStyle w:val="Body3"/>
        <w:widowControl w:val="0"/>
        <w:spacing w:after="0" w:line="360" w:lineRule="atLeast"/>
        <w:ind w:left="1178" w:firstLine="262"/>
      </w:pPr>
      <w:r>
        <w:t xml:space="preserve">Westgate Street </w:t>
      </w:r>
    </w:p>
    <w:p w14:paraId="4352DB93" w14:textId="77777777" w:rsidR="006B230F" w:rsidRDefault="006B230F" w:rsidP="00EF068F">
      <w:pPr>
        <w:pStyle w:val="Body3"/>
        <w:widowControl w:val="0"/>
        <w:spacing w:after="0" w:line="360" w:lineRule="atLeast"/>
        <w:ind w:left="1178" w:firstLine="262"/>
      </w:pPr>
      <w:r>
        <w:t>Gloucester</w:t>
      </w:r>
    </w:p>
    <w:p w14:paraId="5CBE5DF5" w14:textId="77777777" w:rsidR="00055A46" w:rsidRPr="003975C6" w:rsidRDefault="006B230F" w:rsidP="00EF068F">
      <w:pPr>
        <w:pStyle w:val="Body3"/>
        <w:widowControl w:val="0"/>
        <w:spacing w:after="0" w:line="360" w:lineRule="atLeast"/>
        <w:ind w:left="1178" w:firstLine="262"/>
      </w:pPr>
      <w:r>
        <w:t>GL1 2TP</w:t>
      </w:r>
      <w:r w:rsidR="00055A46" w:rsidRPr="003975C6">
        <w:tab/>
      </w:r>
    </w:p>
    <w:p w14:paraId="0E276BC1" w14:textId="77777777" w:rsidR="00055A46" w:rsidRPr="00014DA5" w:rsidRDefault="00055A46" w:rsidP="00EF068F">
      <w:pPr>
        <w:pStyle w:val="Body3"/>
        <w:widowControl w:val="0"/>
        <w:spacing w:after="0" w:line="360" w:lineRule="atLeast"/>
        <w:rPr>
          <w:highlight w:val="green"/>
        </w:rPr>
      </w:pPr>
    </w:p>
    <w:p w14:paraId="195D863C" w14:textId="77777777" w:rsidR="00055A46" w:rsidRPr="003975C6" w:rsidRDefault="00055A46" w:rsidP="00EF068F">
      <w:pPr>
        <w:pStyle w:val="Body3"/>
        <w:widowControl w:val="0"/>
        <w:spacing w:after="0" w:line="360" w:lineRule="atLeast"/>
        <w:ind w:left="1047" w:firstLine="393"/>
      </w:pPr>
      <w:r w:rsidRPr="003975C6">
        <w:t>For the attention of:</w:t>
      </w:r>
      <w:r w:rsidR="006B230F">
        <w:t xml:space="preserve"> Stephen Haywood, Support Services Officer </w:t>
      </w:r>
    </w:p>
    <w:p w14:paraId="33F36B56" w14:textId="77777777" w:rsidR="00055A46" w:rsidRPr="003975C6" w:rsidRDefault="00055A46" w:rsidP="00EF068F">
      <w:pPr>
        <w:pStyle w:val="Body3"/>
        <w:widowControl w:val="0"/>
        <w:spacing w:after="0" w:line="360" w:lineRule="atLeast"/>
        <w:ind w:left="916" w:firstLine="524"/>
      </w:pPr>
      <w:r w:rsidRPr="003975C6">
        <w:t xml:space="preserve">Tel: </w:t>
      </w:r>
      <w:r w:rsidR="006B230F">
        <w:t>01452 427105</w:t>
      </w:r>
      <w:r w:rsidRPr="003975C6">
        <w:tab/>
      </w:r>
    </w:p>
    <w:p w14:paraId="1C699D48" w14:textId="77777777" w:rsidR="00055A46" w:rsidRPr="003975C6" w:rsidRDefault="00055A46" w:rsidP="00EF068F">
      <w:pPr>
        <w:pStyle w:val="Body3"/>
        <w:widowControl w:val="0"/>
        <w:spacing w:after="0" w:line="360" w:lineRule="atLeast"/>
        <w:ind w:left="1309" w:firstLine="131"/>
      </w:pPr>
    </w:p>
    <w:p w14:paraId="1AC3A13C" w14:textId="77777777" w:rsidR="006612FE" w:rsidRDefault="00055A46" w:rsidP="00EF068F">
      <w:pPr>
        <w:pStyle w:val="Body3"/>
        <w:widowControl w:val="0"/>
        <w:spacing w:after="0" w:line="360" w:lineRule="atLeast"/>
        <w:ind w:left="1178" w:firstLine="262"/>
      </w:pPr>
      <w:r w:rsidRPr="003975C6">
        <w:t>Email:</w:t>
      </w:r>
      <w:r w:rsidR="00D11B59">
        <w:t xml:space="preserve"> </w:t>
      </w:r>
      <w:hyperlink r:id="rId11" w:history="1">
        <w:r w:rsidR="006B230F" w:rsidRPr="007B438E">
          <w:rPr>
            <w:rStyle w:val="Hyperlink"/>
          </w:rPr>
          <w:t>stephen.haywood@gloucestershire.gov.uk</w:t>
        </w:r>
      </w:hyperlink>
      <w:r w:rsidR="006B230F">
        <w:t xml:space="preserve"> </w:t>
      </w:r>
    </w:p>
    <w:p w14:paraId="5E0D389C" w14:textId="77777777" w:rsidR="006612FE" w:rsidRDefault="006612FE" w:rsidP="00EF068F">
      <w:pPr>
        <w:pStyle w:val="Body3"/>
        <w:widowControl w:val="0"/>
        <w:spacing w:after="0" w:line="360" w:lineRule="atLeast"/>
        <w:ind w:left="1178" w:firstLine="262"/>
      </w:pPr>
    </w:p>
    <w:p w14:paraId="3C41B341" w14:textId="77777777" w:rsidR="00055A46" w:rsidRPr="000A451C" w:rsidRDefault="00055A46" w:rsidP="00EF068F">
      <w:pPr>
        <w:pStyle w:val="Level3"/>
        <w:widowControl w:val="0"/>
        <w:numPr>
          <w:ilvl w:val="2"/>
          <w:numId w:val="35"/>
        </w:numPr>
        <w:spacing w:line="360" w:lineRule="atLeast"/>
      </w:pPr>
      <w:bookmarkStart w:id="326" w:name="_Ref173151910"/>
      <w:r w:rsidRPr="000A451C">
        <w:t>For the Provider</w:t>
      </w:r>
      <w:bookmarkEnd w:id="326"/>
      <w:r w:rsidR="00A856FA">
        <w:t>:</w:t>
      </w:r>
    </w:p>
    <w:p w14:paraId="3F86A4BF" w14:textId="77777777" w:rsidR="00055A46" w:rsidRPr="000A451C" w:rsidRDefault="00055A46" w:rsidP="00BE10D7">
      <w:pPr>
        <w:pStyle w:val="Body3"/>
        <w:widowControl w:val="0"/>
        <w:spacing w:line="360" w:lineRule="atLeast"/>
        <w:ind w:left="1309" w:firstLine="393"/>
      </w:pPr>
      <w:r w:rsidRPr="00BE10D7">
        <w:rPr>
          <w:highlight w:val="lightGray"/>
        </w:rPr>
        <w:t>[</w:t>
      </w:r>
      <w:r w:rsidR="003446A1" w:rsidRPr="00BE10D7">
        <w:rPr>
          <w:highlight w:val="lightGray"/>
        </w:rPr>
        <w:sym w:font="Wingdings 2" w:char="F098"/>
      </w:r>
      <w:r w:rsidR="003446A1" w:rsidRPr="00BE10D7">
        <w:rPr>
          <w:highlight w:val="lightGray"/>
        </w:rPr>
        <w:sym w:font="Wingdings 2" w:char="F098"/>
      </w:r>
      <w:r w:rsidR="003446A1" w:rsidRPr="00BE10D7">
        <w:rPr>
          <w:highlight w:val="lightGray"/>
        </w:rPr>
        <w:sym w:font="Wingdings 2" w:char="F098"/>
      </w:r>
      <w:r w:rsidR="003446A1" w:rsidRPr="00BE10D7">
        <w:rPr>
          <w:highlight w:val="lightGray"/>
        </w:rPr>
        <w:sym w:font="Wingdings 2" w:char="F098"/>
      </w:r>
      <w:r w:rsidR="003446A1" w:rsidRPr="00BE10D7">
        <w:rPr>
          <w:highlight w:val="lightGray"/>
        </w:rPr>
        <w:sym w:font="Wingdings 2" w:char="F098"/>
      </w:r>
      <w:r w:rsidRPr="00BE10D7">
        <w:rPr>
          <w:highlight w:val="lightGray"/>
        </w:rPr>
        <w:t>]</w:t>
      </w:r>
      <w:r w:rsidRPr="000A451C">
        <w:t xml:space="preserve"> </w:t>
      </w:r>
    </w:p>
    <w:p w14:paraId="2B6B0EF3" w14:textId="77777777" w:rsidR="00BE10D7" w:rsidRPr="000A451C" w:rsidRDefault="00055A46" w:rsidP="00BE10D7">
      <w:pPr>
        <w:pStyle w:val="Body3"/>
        <w:widowControl w:val="0"/>
        <w:spacing w:line="360" w:lineRule="atLeast"/>
        <w:ind w:left="1309" w:firstLine="393"/>
      </w:pPr>
      <w:r w:rsidRPr="000A451C">
        <w:t>Address:</w:t>
      </w:r>
      <w:r w:rsidRPr="000A451C">
        <w:tab/>
      </w:r>
      <w:r w:rsidR="00BE10D7" w:rsidRPr="00BE10D7">
        <w:rPr>
          <w:highlight w:val="lightGray"/>
        </w:rPr>
        <w:t>[</w:t>
      </w:r>
      <w:r w:rsidR="00BE10D7" w:rsidRPr="00BE10D7">
        <w:rPr>
          <w:highlight w:val="lightGray"/>
        </w:rPr>
        <w:sym w:font="Wingdings 2" w:char="F098"/>
      </w:r>
      <w:r w:rsidR="00BE10D7" w:rsidRPr="00BE10D7">
        <w:rPr>
          <w:highlight w:val="lightGray"/>
        </w:rPr>
        <w:sym w:font="Wingdings 2" w:char="F098"/>
      </w:r>
      <w:r w:rsidR="00BE10D7" w:rsidRPr="00BE10D7">
        <w:rPr>
          <w:highlight w:val="lightGray"/>
        </w:rPr>
        <w:sym w:font="Wingdings 2" w:char="F098"/>
      </w:r>
      <w:r w:rsidR="00BE10D7" w:rsidRPr="00BE10D7">
        <w:rPr>
          <w:highlight w:val="lightGray"/>
        </w:rPr>
        <w:sym w:font="Wingdings 2" w:char="F098"/>
      </w:r>
      <w:r w:rsidR="00BE10D7" w:rsidRPr="00BE10D7">
        <w:rPr>
          <w:highlight w:val="lightGray"/>
        </w:rPr>
        <w:sym w:font="Wingdings 2" w:char="F098"/>
      </w:r>
      <w:r w:rsidR="00BE10D7" w:rsidRPr="00BE10D7">
        <w:rPr>
          <w:highlight w:val="lightGray"/>
        </w:rPr>
        <w:t>]</w:t>
      </w:r>
      <w:r w:rsidR="00BE10D7" w:rsidRPr="000A451C">
        <w:t xml:space="preserve"> </w:t>
      </w:r>
    </w:p>
    <w:p w14:paraId="452958C5" w14:textId="77777777" w:rsidR="00BE10D7" w:rsidRPr="000A451C" w:rsidRDefault="00055A46" w:rsidP="00BE10D7">
      <w:pPr>
        <w:pStyle w:val="Body3"/>
        <w:widowControl w:val="0"/>
        <w:spacing w:line="360" w:lineRule="atLeast"/>
        <w:ind w:left="1178" w:firstLine="524"/>
      </w:pPr>
      <w:r w:rsidRPr="000A451C">
        <w:t>For the attention of:</w:t>
      </w:r>
      <w:r w:rsidR="00BE10D7" w:rsidRPr="00BE10D7">
        <w:rPr>
          <w:highlight w:val="lightGray"/>
        </w:rPr>
        <w:t xml:space="preserve"> [</w:t>
      </w:r>
      <w:r w:rsidR="00BE10D7" w:rsidRPr="00BE10D7">
        <w:rPr>
          <w:highlight w:val="lightGray"/>
        </w:rPr>
        <w:sym w:font="Wingdings 2" w:char="F098"/>
      </w:r>
      <w:r w:rsidR="00BE10D7" w:rsidRPr="00BE10D7">
        <w:rPr>
          <w:highlight w:val="lightGray"/>
        </w:rPr>
        <w:sym w:font="Wingdings 2" w:char="F098"/>
      </w:r>
      <w:r w:rsidR="00BE10D7" w:rsidRPr="00BE10D7">
        <w:rPr>
          <w:highlight w:val="lightGray"/>
        </w:rPr>
        <w:sym w:font="Wingdings 2" w:char="F098"/>
      </w:r>
      <w:r w:rsidR="00BE10D7" w:rsidRPr="00BE10D7">
        <w:rPr>
          <w:highlight w:val="lightGray"/>
        </w:rPr>
        <w:sym w:font="Wingdings 2" w:char="F098"/>
      </w:r>
      <w:r w:rsidR="00BE10D7" w:rsidRPr="00BE10D7">
        <w:rPr>
          <w:highlight w:val="lightGray"/>
        </w:rPr>
        <w:sym w:font="Wingdings 2" w:char="F098"/>
      </w:r>
      <w:r w:rsidR="00BE10D7" w:rsidRPr="00BE10D7">
        <w:rPr>
          <w:highlight w:val="lightGray"/>
        </w:rPr>
        <w:t>]</w:t>
      </w:r>
      <w:r w:rsidR="00BE10D7" w:rsidRPr="000A451C">
        <w:t xml:space="preserve"> </w:t>
      </w:r>
    </w:p>
    <w:p w14:paraId="5E3F44E6" w14:textId="77777777" w:rsidR="00BE10D7" w:rsidRPr="000A451C" w:rsidRDefault="00055A46" w:rsidP="00BE10D7">
      <w:pPr>
        <w:pStyle w:val="Body3"/>
        <w:widowControl w:val="0"/>
        <w:spacing w:line="360" w:lineRule="atLeast"/>
        <w:ind w:left="1309" w:firstLine="393"/>
      </w:pPr>
      <w:r w:rsidRPr="000A451C">
        <w:t xml:space="preserve">Tel: </w:t>
      </w:r>
      <w:r w:rsidR="00BE10D7" w:rsidRPr="00BE10D7">
        <w:rPr>
          <w:highlight w:val="lightGray"/>
        </w:rPr>
        <w:t>[</w:t>
      </w:r>
      <w:r w:rsidR="00BE10D7" w:rsidRPr="00BE10D7">
        <w:rPr>
          <w:highlight w:val="lightGray"/>
        </w:rPr>
        <w:sym w:font="Wingdings 2" w:char="F098"/>
      </w:r>
      <w:r w:rsidR="00BE10D7" w:rsidRPr="00BE10D7">
        <w:rPr>
          <w:highlight w:val="lightGray"/>
        </w:rPr>
        <w:sym w:font="Wingdings 2" w:char="F098"/>
      </w:r>
      <w:r w:rsidR="00BE10D7" w:rsidRPr="00BE10D7">
        <w:rPr>
          <w:highlight w:val="lightGray"/>
        </w:rPr>
        <w:sym w:font="Wingdings 2" w:char="F098"/>
      </w:r>
      <w:r w:rsidR="00BE10D7" w:rsidRPr="00BE10D7">
        <w:rPr>
          <w:highlight w:val="lightGray"/>
        </w:rPr>
        <w:sym w:font="Wingdings 2" w:char="F098"/>
      </w:r>
      <w:r w:rsidR="00BE10D7" w:rsidRPr="00BE10D7">
        <w:rPr>
          <w:highlight w:val="lightGray"/>
        </w:rPr>
        <w:sym w:font="Wingdings 2" w:char="F098"/>
      </w:r>
      <w:r w:rsidR="00BE10D7" w:rsidRPr="00BE10D7">
        <w:rPr>
          <w:highlight w:val="lightGray"/>
        </w:rPr>
        <w:t>]</w:t>
      </w:r>
      <w:r w:rsidR="00BE10D7" w:rsidRPr="000A451C">
        <w:t xml:space="preserve"> </w:t>
      </w:r>
    </w:p>
    <w:p w14:paraId="71BFCA89" w14:textId="77777777" w:rsidR="00BE10D7" w:rsidRPr="000A451C" w:rsidRDefault="00055A46" w:rsidP="00BE10D7">
      <w:pPr>
        <w:pStyle w:val="Body3"/>
        <w:widowControl w:val="0"/>
        <w:spacing w:line="360" w:lineRule="atLeast"/>
        <w:ind w:left="1571" w:firstLine="131"/>
      </w:pPr>
      <w:r w:rsidRPr="000A451C">
        <w:t>Email:</w:t>
      </w:r>
      <w:r w:rsidR="00BE10D7" w:rsidRPr="00BE10D7">
        <w:rPr>
          <w:highlight w:val="lightGray"/>
        </w:rPr>
        <w:t xml:space="preserve"> [</w:t>
      </w:r>
      <w:r w:rsidR="00BE10D7" w:rsidRPr="00BE10D7">
        <w:rPr>
          <w:highlight w:val="lightGray"/>
        </w:rPr>
        <w:sym w:font="Wingdings 2" w:char="F098"/>
      </w:r>
      <w:r w:rsidR="00BE10D7" w:rsidRPr="00BE10D7">
        <w:rPr>
          <w:highlight w:val="lightGray"/>
        </w:rPr>
        <w:sym w:font="Wingdings 2" w:char="F098"/>
      </w:r>
      <w:r w:rsidR="00BE10D7" w:rsidRPr="00BE10D7">
        <w:rPr>
          <w:highlight w:val="lightGray"/>
        </w:rPr>
        <w:sym w:font="Wingdings 2" w:char="F098"/>
      </w:r>
      <w:r w:rsidR="00BE10D7" w:rsidRPr="00BE10D7">
        <w:rPr>
          <w:highlight w:val="lightGray"/>
        </w:rPr>
        <w:sym w:font="Wingdings 2" w:char="F098"/>
      </w:r>
      <w:r w:rsidR="00BE10D7" w:rsidRPr="00BE10D7">
        <w:rPr>
          <w:highlight w:val="lightGray"/>
        </w:rPr>
        <w:sym w:font="Wingdings 2" w:char="F098"/>
      </w:r>
      <w:r w:rsidR="00BE10D7" w:rsidRPr="00BE10D7">
        <w:rPr>
          <w:highlight w:val="lightGray"/>
        </w:rPr>
        <w:t>]</w:t>
      </w:r>
      <w:r w:rsidR="00BE10D7" w:rsidRPr="000A451C">
        <w:t xml:space="preserve"> </w:t>
      </w:r>
    </w:p>
    <w:p w14:paraId="65C9CE8C" w14:textId="77777777" w:rsidR="00055A46" w:rsidRPr="000A451C" w:rsidRDefault="00055A46" w:rsidP="00EF068F">
      <w:pPr>
        <w:pStyle w:val="Body3"/>
        <w:widowControl w:val="0"/>
        <w:spacing w:after="0" w:line="360" w:lineRule="atLeast"/>
        <w:ind w:left="1440" w:firstLine="262"/>
      </w:pPr>
    </w:p>
    <w:p w14:paraId="0A05B68A" w14:textId="77777777" w:rsidR="00055A46" w:rsidRPr="000A451C" w:rsidRDefault="00055A46" w:rsidP="00EF068F">
      <w:pPr>
        <w:pStyle w:val="Level2"/>
        <w:widowControl w:val="0"/>
        <w:numPr>
          <w:ilvl w:val="1"/>
          <w:numId w:val="35"/>
        </w:numPr>
        <w:spacing w:line="360" w:lineRule="atLeast"/>
      </w:pPr>
      <w:r w:rsidRPr="000A451C">
        <w:t xml:space="preserve">Either Party may change its address for service by serving a notice in accordance with this </w:t>
      </w:r>
      <w:r w:rsidR="0048685D" w:rsidRPr="000A451C">
        <w:t>Clause</w:t>
      </w:r>
      <w:r w:rsidRPr="000A451C">
        <w:t>.</w:t>
      </w:r>
    </w:p>
    <w:bookmarkStart w:id="327" w:name="_Ref137025966"/>
    <w:bookmarkStart w:id="328" w:name="_Ref172373336"/>
    <w:bookmarkStart w:id="329" w:name="_Ref172377046"/>
    <w:bookmarkStart w:id="330" w:name="_Ref172625332"/>
    <w:bookmarkStart w:id="331" w:name="_Ref172625392"/>
    <w:bookmarkStart w:id="332" w:name="_Ref173128689"/>
    <w:p w14:paraId="18389245" w14:textId="77B55632" w:rsidR="00055A46" w:rsidRPr="000A451C" w:rsidRDefault="00CA1297" w:rsidP="00F955E4">
      <w:pPr>
        <w:pStyle w:val="NormalIndent"/>
        <w:keepNext/>
        <w:widowControl w:val="0"/>
        <w:spacing w:after="240" w:line="360" w:lineRule="atLeast"/>
      </w:pPr>
      <w:r w:rsidRPr="000A451C">
        <w:rPr>
          <w:rStyle w:val="Level1asHeadingtext"/>
        </w:rPr>
        <w:lastRenderedPageBreak/>
        <w:fldChar w:fldCharType="begin"/>
      </w:r>
      <w:r w:rsidR="00055A46" w:rsidRPr="000A451C">
        <w:instrText xml:space="preserve">  TC "</w:instrText>
      </w:r>
      <w:r w:rsidR="005C74C2">
        <w:fldChar w:fldCharType="begin"/>
      </w:r>
      <w:r w:rsidR="005C74C2">
        <w:instrText xml:space="preserve"> REF _Ref173296185 \r  \* MERGEFORMAT </w:instrText>
      </w:r>
      <w:r w:rsidR="005C74C2">
        <w:fldChar w:fldCharType="separate"/>
      </w:r>
      <w:bookmarkStart w:id="333" w:name="_Toc190686723"/>
      <w:r w:rsidR="00CC5174">
        <w:instrText>40</w:instrText>
      </w:r>
      <w:r w:rsidR="005C74C2">
        <w:fldChar w:fldCharType="end"/>
      </w:r>
      <w:r w:rsidR="00055A46" w:rsidRPr="000A451C">
        <w:tab/>
        <w:instrText>COMPLAINTS HANDLING AND RESOLUTION</w:instrText>
      </w:r>
      <w:bookmarkEnd w:id="333"/>
      <w:r w:rsidR="00055A46" w:rsidRPr="000A451C">
        <w:instrText xml:space="preserve">" \l1 </w:instrText>
      </w:r>
      <w:r w:rsidRPr="000A451C">
        <w:rPr>
          <w:rStyle w:val="Level1asHeadingtext"/>
        </w:rPr>
        <w:fldChar w:fldCharType="end"/>
      </w:r>
      <w:bookmarkStart w:id="334" w:name="_Ref173296185"/>
      <w:r w:rsidR="00055A46" w:rsidRPr="000A451C">
        <w:rPr>
          <w:rStyle w:val="Level1asHeadingtext"/>
        </w:rPr>
        <w:t>COMPLAINTS HANDLING</w:t>
      </w:r>
      <w:bookmarkEnd w:id="327"/>
      <w:r w:rsidR="00055A46" w:rsidRPr="000A451C">
        <w:rPr>
          <w:rStyle w:val="Level1asHeadingtext"/>
        </w:rPr>
        <w:t xml:space="preserve"> AND RESOLUTION</w:t>
      </w:r>
      <w:bookmarkEnd w:id="328"/>
      <w:bookmarkEnd w:id="329"/>
      <w:bookmarkEnd w:id="330"/>
      <w:bookmarkEnd w:id="331"/>
      <w:bookmarkEnd w:id="332"/>
      <w:bookmarkEnd w:id="334"/>
    </w:p>
    <w:p w14:paraId="4D501524" w14:textId="77777777" w:rsidR="00055A46" w:rsidRPr="000A451C" w:rsidRDefault="00055A46" w:rsidP="00F955E4">
      <w:pPr>
        <w:pStyle w:val="Level2"/>
        <w:keepNext/>
        <w:widowControl w:val="0"/>
        <w:numPr>
          <w:ilvl w:val="1"/>
          <w:numId w:val="35"/>
        </w:numPr>
        <w:spacing w:line="360" w:lineRule="atLeast"/>
      </w:pPr>
      <w:bookmarkStart w:id="335" w:name="_Ref172377012"/>
      <w:r w:rsidRPr="000A451C">
        <w:t xml:space="preserve">The Provider shall notify the Authority of any Complaint made by </w:t>
      </w:r>
      <w:r w:rsidR="00677410">
        <w:t>any</w:t>
      </w:r>
      <w:r w:rsidR="00677410" w:rsidRPr="000A451C">
        <w:t xml:space="preserve"> </w:t>
      </w:r>
      <w:r w:rsidR="00A3731A">
        <w:t>Contracting School</w:t>
      </w:r>
      <w:r w:rsidRPr="000A451C">
        <w:t xml:space="preserve"> within two (2) Working Days of becoming aware of that Complaint</w:t>
      </w:r>
      <w:bookmarkEnd w:id="335"/>
      <w:r w:rsidRPr="000A451C">
        <w:t xml:space="preserve"> and such notice shall contain full details of the Provider's plans to resolve such Complaint.</w:t>
      </w:r>
    </w:p>
    <w:p w14:paraId="1447E923" w14:textId="77777777" w:rsidR="00055A46" w:rsidRPr="000A451C" w:rsidRDefault="00055A46" w:rsidP="00EF068F">
      <w:pPr>
        <w:pStyle w:val="Level2"/>
        <w:widowControl w:val="0"/>
        <w:numPr>
          <w:ilvl w:val="1"/>
          <w:numId w:val="35"/>
        </w:numPr>
        <w:spacing w:line="360" w:lineRule="atLeast"/>
      </w:pPr>
      <w:r w:rsidRPr="000A451C">
        <w:t xml:space="preserve">Without prejudice to any rights and remedies that a complainant may have at Law, including under </w:t>
      </w:r>
      <w:r w:rsidR="004125AF">
        <w:t>this</w:t>
      </w:r>
      <w:r w:rsidR="004125AF" w:rsidRPr="000A451C">
        <w:t xml:space="preserve"> </w:t>
      </w:r>
      <w:r w:rsidRPr="000A451C">
        <w:t>Framework Agreement or a Call-Off Contract, and without prejudice to any obligation of the Provider to take remedial action under the provisions of the Framework Agreement or a Call-Off Contract, the Provider shall use its best endeavours to resolve the Complaint within ten (10) Working Days and in so doing, shall deal with the Complaint fully, expeditiously and fairly.</w:t>
      </w:r>
    </w:p>
    <w:bookmarkStart w:id="336" w:name="_Ref137025971"/>
    <w:bookmarkStart w:id="337" w:name="_Ref172604629"/>
    <w:bookmarkStart w:id="338" w:name="_Ref173128690"/>
    <w:p w14:paraId="25C79C23" w14:textId="02B8AC09" w:rsidR="00055A46" w:rsidRPr="000A451C" w:rsidRDefault="00CA1297" w:rsidP="00D11B59">
      <w:pPr>
        <w:pStyle w:val="NormalIndent"/>
        <w:keepNext/>
        <w:widowControl w:val="0"/>
        <w:spacing w:after="240" w:line="360" w:lineRule="atLeast"/>
      </w:pPr>
      <w:r w:rsidRPr="000A451C">
        <w:rPr>
          <w:rStyle w:val="Level1asHeadingtext"/>
        </w:rPr>
        <w:fldChar w:fldCharType="begin"/>
      </w:r>
      <w:r w:rsidR="00055A46" w:rsidRPr="000A451C">
        <w:instrText xml:space="preserve">  TC "</w:instrText>
      </w:r>
      <w:r w:rsidR="005C74C2">
        <w:fldChar w:fldCharType="begin"/>
      </w:r>
      <w:r w:rsidR="005C74C2">
        <w:instrText xml:space="preserve"> REF _Ref173296186 \r  \* MERGEFORMAT </w:instrText>
      </w:r>
      <w:r w:rsidR="005C74C2">
        <w:fldChar w:fldCharType="separate"/>
      </w:r>
      <w:bookmarkStart w:id="339" w:name="_Toc190686724"/>
      <w:r w:rsidR="00CC5174">
        <w:instrText>41</w:instrText>
      </w:r>
      <w:r w:rsidR="005C74C2">
        <w:fldChar w:fldCharType="end"/>
      </w:r>
      <w:r w:rsidR="00055A46" w:rsidRPr="000A451C">
        <w:tab/>
        <w:instrText>DISPUTE RESOLUTION</w:instrText>
      </w:r>
      <w:bookmarkEnd w:id="339"/>
      <w:r w:rsidR="00055A46" w:rsidRPr="000A451C">
        <w:instrText xml:space="preserve">" \l1 </w:instrText>
      </w:r>
      <w:r w:rsidRPr="000A451C">
        <w:rPr>
          <w:rStyle w:val="Level1asHeadingtext"/>
        </w:rPr>
        <w:fldChar w:fldCharType="end"/>
      </w:r>
      <w:bookmarkStart w:id="340" w:name="_Ref173296186"/>
      <w:r w:rsidR="00055A46" w:rsidRPr="000A451C">
        <w:rPr>
          <w:rStyle w:val="Level1asHeadingtext"/>
        </w:rPr>
        <w:t>DISPUTE RESOLUTION</w:t>
      </w:r>
      <w:bookmarkEnd w:id="336"/>
      <w:bookmarkEnd w:id="337"/>
      <w:bookmarkEnd w:id="338"/>
      <w:bookmarkEnd w:id="340"/>
    </w:p>
    <w:p w14:paraId="75BDBBEF" w14:textId="01AC9018" w:rsidR="00055A46" w:rsidRPr="000A451C" w:rsidRDefault="00055A46" w:rsidP="00D11B59">
      <w:pPr>
        <w:pStyle w:val="Level2"/>
        <w:keepNext/>
        <w:widowControl w:val="0"/>
        <w:numPr>
          <w:ilvl w:val="1"/>
          <w:numId w:val="35"/>
        </w:numPr>
        <w:spacing w:line="360" w:lineRule="atLeast"/>
      </w:pPr>
      <w:bookmarkStart w:id="341" w:name="_Ref172390012"/>
      <w:bookmarkStart w:id="342" w:name="_Ref262720375"/>
      <w:r w:rsidRPr="000A451C">
        <w:t xml:space="preserve">The Parties shall attempt in good faith to negotiate a settlement to any dispute between them arising out of or in connection with the Framework Agreement within twenty (20) Working Days of either Party notifying the other of the dispute and such efforts shall involve the escalation of the dispute to </w:t>
      </w:r>
      <w:bookmarkEnd w:id="341"/>
      <w:r w:rsidRPr="000A451C">
        <w:t xml:space="preserve">those persons identified in </w:t>
      </w:r>
      <w:r w:rsidR="0048685D" w:rsidRPr="000A451C">
        <w:t>Clause</w:t>
      </w:r>
      <w:r w:rsidRPr="000A451C">
        <w:t xml:space="preserve"> </w:t>
      </w:r>
      <w:r w:rsidR="00CA1297">
        <w:fldChar w:fldCharType="begin"/>
      </w:r>
      <w:r w:rsidR="00CA1297">
        <w:instrText xml:space="preserve"> REF _Ref173296184 \r \h  \* MERGEFORMAT </w:instrText>
      </w:r>
      <w:r w:rsidR="00CA1297">
        <w:fldChar w:fldCharType="separate"/>
      </w:r>
      <w:r w:rsidR="00CC5174">
        <w:t>39</w:t>
      </w:r>
      <w:r w:rsidR="00CA1297">
        <w:fldChar w:fldCharType="end"/>
      </w:r>
      <w:r w:rsidRPr="000A451C">
        <w:t xml:space="preserve"> above.</w:t>
      </w:r>
      <w:bookmarkEnd w:id="342"/>
    </w:p>
    <w:p w14:paraId="0ADFBC22" w14:textId="77777777" w:rsidR="00055A46" w:rsidRPr="000A451C" w:rsidRDefault="00055A46" w:rsidP="00EF068F">
      <w:pPr>
        <w:pStyle w:val="Level2"/>
        <w:widowControl w:val="0"/>
        <w:numPr>
          <w:ilvl w:val="1"/>
          <w:numId w:val="35"/>
        </w:numPr>
        <w:spacing w:line="360" w:lineRule="atLeast"/>
      </w:pPr>
      <w:bookmarkStart w:id="343" w:name="_Ref172390098"/>
      <w:r w:rsidRPr="000A451C">
        <w:t>Nothing in this dispute resolution procedure shall prevent the Parties from seeking from any court of competent jurisdiction an interim order restraining the other Party from doing any act or compelling the other Party to do any act.</w:t>
      </w:r>
      <w:bookmarkEnd w:id="343"/>
    </w:p>
    <w:p w14:paraId="44412504" w14:textId="7FB68E1E" w:rsidR="00055A46" w:rsidRPr="000A451C" w:rsidRDefault="00055A46" w:rsidP="00EF068F">
      <w:pPr>
        <w:pStyle w:val="Level2"/>
        <w:widowControl w:val="0"/>
        <w:numPr>
          <w:ilvl w:val="1"/>
          <w:numId w:val="35"/>
        </w:numPr>
        <w:spacing w:line="360" w:lineRule="atLeast"/>
      </w:pPr>
      <w:bookmarkStart w:id="344" w:name="_Ref172390137"/>
      <w:r w:rsidRPr="000A451C">
        <w:t xml:space="preserve">If the dispute cannot be resolved by the Parties pursuant to </w:t>
      </w:r>
      <w:r w:rsidR="0048685D" w:rsidRPr="000A451C">
        <w:t>Clause</w:t>
      </w:r>
      <w:r w:rsidRPr="000A451C">
        <w:t xml:space="preserve"> </w:t>
      </w:r>
      <w:r w:rsidR="00CA1297">
        <w:fldChar w:fldCharType="begin"/>
      </w:r>
      <w:r w:rsidR="00CA1297">
        <w:instrText xml:space="preserve"> REF _Ref262720375 \r \h  \* MERGEFORMAT </w:instrText>
      </w:r>
      <w:r w:rsidR="00CA1297">
        <w:fldChar w:fldCharType="separate"/>
      </w:r>
      <w:r w:rsidR="00CC5174">
        <w:t>41.1</w:t>
      </w:r>
      <w:r w:rsidR="00CA1297">
        <w:fldChar w:fldCharType="end"/>
      </w:r>
      <w:r w:rsidR="00657363" w:rsidRPr="000A451C">
        <w:t xml:space="preserve"> </w:t>
      </w:r>
      <w:r w:rsidRPr="000A451C">
        <w:t xml:space="preserve">the Parties shall refer it to mediation pursuant to the procedure set out in </w:t>
      </w:r>
      <w:r w:rsidR="0048685D" w:rsidRPr="000A451C">
        <w:t>Clause</w:t>
      </w:r>
      <w:r w:rsidRPr="000A451C">
        <w:t xml:space="preserve"> </w:t>
      </w:r>
      <w:r w:rsidR="00CA1297">
        <w:fldChar w:fldCharType="begin"/>
      </w:r>
      <w:r w:rsidR="00CA1297">
        <w:instrText xml:space="preserve"> REF _Ref262723109 \r \h  \* MERGEFORMAT </w:instrText>
      </w:r>
      <w:r w:rsidR="00CA1297">
        <w:fldChar w:fldCharType="separate"/>
      </w:r>
      <w:r w:rsidR="00CC5174">
        <w:t>41.5</w:t>
      </w:r>
      <w:r w:rsidR="00CA1297">
        <w:fldChar w:fldCharType="end"/>
      </w:r>
      <w:r w:rsidR="00EF4206">
        <w:t xml:space="preserve"> </w:t>
      </w:r>
      <w:r w:rsidRPr="000A451C">
        <w:t>unless</w:t>
      </w:r>
      <w:r w:rsidR="00A856FA">
        <w:t>:</w:t>
      </w:r>
    </w:p>
    <w:p w14:paraId="1235DAEE" w14:textId="77777777" w:rsidR="00055A46" w:rsidRPr="000A451C" w:rsidRDefault="00055A46" w:rsidP="00EF068F">
      <w:pPr>
        <w:pStyle w:val="Level3"/>
        <w:widowControl w:val="0"/>
        <w:numPr>
          <w:ilvl w:val="2"/>
          <w:numId w:val="35"/>
        </w:numPr>
        <w:spacing w:line="360" w:lineRule="atLeast"/>
      </w:pPr>
      <w:r w:rsidRPr="000A451C">
        <w:t xml:space="preserve">the Authority considers that the dispute is not suitable for resolution by mediation; or </w:t>
      </w:r>
    </w:p>
    <w:p w14:paraId="371C9316" w14:textId="77777777" w:rsidR="00055A46" w:rsidRPr="000A451C" w:rsidRDefault="00055A46" w:rsidP="00EF068F">
      <w:pPr>
        <w:pStyle w:val="Level3"/>
        <w:widowControl w:val="0"/>
        <w:numPr>
          <w:ilvl w:val="2"/>
          <w:numId w:val="35"/>
        </w:numPr>
        <w:spacing w:line="360" w:lineRule="atLeast"/>
      </w:pPr>
      <w:r w:rsidRPr="000A451C">
        <w:t>the Provider does not agree to mediation.</w:t>
      </w:r>
      <w:bookmarkEnd w:id="344"/>
      <w:r w:rsidRPr="000A451C">
        <w:t xml:space="preserve">  </w:t>
      </w:r>
    </w:p>
    <w:p w14:paraId="5E43766D" w14:textId="77777777" w:rsidR="00055A46" w:rsidRPr="000A451C" w:rsidRDefault="00055A46" w:rsidP="00EF068F">
      <w:pPr>
        <w:pStyle w:val="Level2"/>
        <w:widowControl w:val="0"/>
        <w:numPr>
          <w:ilvl w:val="1"/>
          <w:numId w:val="35"/>
        </w:numPr>
        <w:spacing w:line="360" w:lineRule="atLeast"/>
      </w:pPr>
      <w:r w:rsidRPr="000A451C">
        <w:t>The obligations of the Parties under the Framework Agreement shall not be suspended, cease or be delayed by the reference of a dispute to mediation and the Provider and its employees, personnel and associates shall comply fully with the requirements of the Framework Agreement at all times.</w:t>
      </w:r>
    </w:p>
    <w:p w14:paraId="5D231FB8" w14:textId="77777777" w:rsidR="00055A46" w:rsidRPr="000A451C" w:rsidRDefault="00055A46" w:rsidP="00EF068F">
      <w:pPr>
        <w:pStyle w:val="Level2"/>
        <w:widowControl w:val="0"/>
        <w:numPr>
          <w:ilvl w:val="1"/>
          <w:numId w:val="35"/>
        </w:numPr>
        <w:spacing w:line="360" w:lineRule="atLeast"/>
      </w:pPr>
      <w:bookmarkStart w:id="345" w:name="_Ref172390042"/>
      <w:bookmarkStart w:id="346" w:name="_Ref262723109"/>
      <w:r w:rsidRPr="000A451C">
        <w:t>The procedure for mediation and consequential provisions relating to mediation are as follows</w:t>
      </w:r>
      <w:bookmarkEnd w:id="345"/>
      <w:bookmarkEnd w:id="346"/>
      <w:r w:rsidR="00A856FA">
        <w:t>:</w:t>
      </w:r>
    </w:p>
    <w:p w14:paraId="2784B3CE" w14:textId="77777777" w:rsidR="00055A46" w:rsidRPr="00AB76D8" w:rsidRDefault="00055A46" w:rsidP="00EF068F">
      <w:pPr>
        <w:pStyle w:val="Level3"/>
        <w:widowControl w:val="0"/>
        <w:numPr>
          <w:ilvl w:val="2"/>
          <w:numId w:val="35"/>
        </w:numPr>
        <w:spacing w:line="360" w:lineRule="atLeast"/>
      </w:pPr>
      <w:r w:rsidRPr="000A451C">
        <w:t>a neutral adviser or mediator ("</w:t>
      </w:r>
      <w:r w:rsidRPr="000A451C">
        <w:rPr>
          <w:b/>
          <w:bCs/>
        </w:rPr>
        <w:t>the Mediator</w:t>
      </w:r>
      <w:r w:rsidRPr="000A451C">
        <w:t xml:space="preserve">") shall be chosen by agreement between the Parties or, if they are unable to agree upon a Mediator within ten </w:t>
      </w:r>
      <w:r w:rsidRPr="000A451C">
        <w:lastRenderedPageBreak/>
        <w:t xml:space="preserve">(10) Working Days after a request by one Party to the other to appoint a Mediator or if the Mediator agreed upon is unable or unwilling to act, either Party shall within ten (10) Working </w:t>
      </w:r>
      <w:r w:rsidRPr="00AB76D8">
        <w:t xml:space="preserve">Days from the date of the proposal to appoint a Mediator or within ten (10) Working Days of notice to either Party that he is unable or unwilling to act, apply to </w:t>
      </w:r>
      <w:r w:rsidR="00014DA5" w:rsidRPr="00AB76D8">
        <w:t>the Centre for Effective Dispute Resolution</w:t>
      </w:r>
      <w:r w:rsidRPr="00AB76D8">
        <w:t xml:space="preserve"> to appoint a Mediator;</w:t>
      </w:r>
    </w:p>
    <w:p w14:paraId="28F2B723" w14:textId="77777777" w:rsidR="00055A46" w:rsidRPr="000A451C" w:rsidRDefault="00055A46" w:rsidP="00EF068F">
      <w:pPr>
        <w:pStyle w:val="Level3"/>
        <w:widowControl w:val="0"/>
        <w:numPr>
          <w:ilvl w:val="2"/>
          <w:numId w:val="35"/>
        </w:numPr>
        <w:spacing w:line="360" w:lineRule="atLeast"/>
      </w:pPr>
      <w:r w:rsidRPr="00AB76D8">
        <w:t>the Parties shall within ten (10) Working Days of the appointment of the Mediator meet with him in order to agree a programme</w:t>
      </w:r>
      <w:r w:rsidRPr="000A451C">
        <w:t xml:space="preserve"> for the exchange of all relevant information and the structure to be adopted for negotiations to be held. If considered appropriate, the Parties may at any stage seek assistance from </w:t>
      </w:r>
      <w:r w:rsidR="00014DA5" w:rsidRPr="00AB76D8">
        <w:t xml:space="preserve">the Centre for Effective Dispute </w:t>
      </w:r>
      <w:r w:rsidRPr="00AB76D8">
        <w:t>to provide guidance on</w:t>
      </w:r>
      <w:r w:rsidRPr="000A451C">
        <w:t xml:space="preserve"> a suitable procedure;</w:t>
      </w:r>
    </w:p>
    <w:p w14:paraId="02687044" w14:textId="77777777" w:rsidR="00055A46" w:rsidRPr="000A451C" w:rsidRDefault="00055A46" w:rsidP="00EF068F">
      <w:pPr>
        <w:pStyle w:val="Level3"/>
        <w:widowControl w:val="0"/>
        <w:numPr>
          <w:ilvl w:val="2"/>
          <w:numId w:val="35"/>
        </w:numPr>
        <w:spacing w:line="360" w:lineRule="atLeast"/>
      </w:pPr>
      <w:r w:rsidRPr="000A451C">
        <w:t>unless otherwise agreed, all negotiations connected with the dispute and any settlement agreement relating to it shall be conducted in confidence and without prejudice to the rights of the Parties in any future proceedings;</w:t>
      </w:r>
    </w:p>
    <w:p w14:paraId="7BA79D2B" w14:textId="77777777" w:rsidR="00055A46" w:rsidRPr="000A451C" w:rsidRDefault="00055A46" w:rsidP="00EF068F">
      <w:pPr>
        <w:pStyle w:val="Level3"/>
        <w:widowControl w:val="0"/>
        <w:numPr>
          <w:ilvl w:val="2"/>
          <w:numId w:val="35"/>
        </w:numPr>
        <w:spacing w:line="360" w:lineRule="atLeast"/>
      </w:pPr>
      <w:r w:rsidRPr="000A451C">
        <w:t>if the Parties reach agreement on the resolution of the dispute, the agreement shall be reduced to writing and shall be binding on the Parties once it is signed by their duly authorised representatives;</w:t>
      </w:r>
    </w:p>
    <w:p w14:paraId="68456ADD" w14:textId="77777777" w:rsidR="00055A46" w:rsidRPr="000A451C" w:rsidRDefault="00055A46" w:rsidP="00EF068F">
      <w:pPr>
        <w:pStyle w:val="Level3"/>
        <w:widowControl w:val="0"/>
        <w:numPr>
          <w:ilvl w:val="2"/>
          <w:numId w:val="35"/>
        </w:numPr>
        <w:spacing w:line="360" w:lineRule="atLeast"/>
      </w:pPr>
      <w:r w:rsidRPr="000A451C">
        <w:t>failing agreement, either of the Parties may invite the Mediator to provide a non-binding but informative opinion in writing. Such an opinion shall be provided on a without prejudice basis and shall not be used in evidence in any proceedings relating to this Framework Agreement without the prior written consent of both Parties; and</w:t>
      </w:r>
    </w:p>
    <w:p w14:paraId="4A2194F3" w14:textId="77777777" w:rsidR="00055A46" w:rsidRPr="000A451C" w:rsidRDefault="00055A46" w:rsidP="00EF068F">
      <w:pPr>
        <w:pStyle w:val="Level3"/>
        <w:widowControl w:val="0"/>
        <w:numPr>
          <w:ilvl w:val="2"/>
          <w:numId w:val="35"/>
        </w:numPr>
        <w:spacing w:line="360" w:lineRule="atLeast"/>
      </w:pPr>
      <w:r w:rsidRPr="000A451C">
        <w:t>if the Parties fail to reach agreement in the structured negotiations within sixty (60) Working Days of the Mediator being appointed, or such longer period as may be agreed by the Parties, then any dispute or difference between them may be referred to the courts.</w:t>
      </w:r>
    </w:p>
    <w:bookmarkStart w:id="347" w:name="_Ref137025991"/>
    <w:bookmarkStart w:id="348" w:name="_Ref173128691"/>
    <w:p w14:paraId="055C0101" w14:textId="19771D7F" w:rsidR="00055A46" w:rsidRPr="000A451C" w:rsidRDefault="00CA1297" w:rsidP="00EF068F">
      <w:pPr>
        <w:pStyle w:val="NormalIndent"/>
        <w:widowControl w:val="0"/>
        <w:spacing w:after="240" w:line="360" w:lineRule="atLeast"/>
      </w:pPr>
      <w:r w:rsidRPr="000A451C">
        <w:rPr>
          <w:rStyle w:val="Level1asHeadingtext"/>
        </w:rPr>
        <w:fldChar w:fldCharType="begin"/>
      </w:r>
      <w:r w:rsidR="00055A46" w:rsidRPr="000A451C">
        <w:instrText xml:space="preserve">  TC "</w:instrText>
      </w:r>
      <w:r w:rsidR="005C74C2">
        <w:fldChar w:fldCharType="begin"/>
      </w:r>
      <w:r w:rsidR="005C74C2">
        <w:instrText xml:space="preserve"> REF _Ref173296187 \r  \* MERGEFO</w:instrText>
      </w:r>
      <w:r w:rsidR="005C74C2">
        <w:instrText xml:space="preserve">RMAT </w:instrText>
      </w:r>
      <w:r w:rsidR="005C74C2">
        <w:fldChar w:fldCharType="separate"/>
      </w:r>
      <w:bookmarkStart w:id="349" w:name="_Toc190686725"/>
      <w:r w:rsidR="00CC5174">
        <w:instrText>42</w:instrText>
      </w:r>
      <w:r w:rsidR="005C74C2">
        <w:fldChar w:fldCharType="end"/>
      </w:r>
      <w:r w:rsidR="00055A46" w:rsidRPr="000A451C">
        <w:tab/>
        <w:instrText>LAW AND JURISDICTION</w:instrText>
      </w:r>
      <w:bookmarkEnd w:id="349"/>
      <w:r w:rsidR="00055A46" w:rsidRPr="000A451C">
        <w:instrText xml:space="preserve">" \l1 </w:instrText>
      </w:r>
      <w:r w:rsidRPr="000A451C">
        <w:rPr>
          <w:rStyle w:val="Level1asHeadingtext"/>
        </w:rPr>
        <w:fldChar w:fldCharType="end"/>
      </w:r>
      <w:bookmarkStart w:id="350" w:name="_Ref173296187"/>
      <w:r w:rsidR="00055A46" w:rsidRPr="000A451C">
        <w:rPr>
          <w:rStyle w:val="Level1asHeadingtext"/>
        </w:rPr>
        <w:t>LAW AND JURISDICTION</w:t>
      </w:r>
      <w:bookmarkEnd w:id="347"/>
      <w:bookmarkEnd w:id="348"/>
      <w:bookmarkEnd w:id="350"/>
    </w:p>
    <w:p w14:paraId="359F24DB" w14:textId="3E1F83EA" w:rsidR="004125AF" w:rsidRDefault="00055A46" w:rsidP="00834443">
      <w:pPr>
        <w:pStyle w:val="NormalIndent"/>
        <w:widowControl w:val="0"/>
        <w:numPr>
          <w:ilvl w:val="0"/>
          <w:numId w:val="0"/>
        </w:numPr>
        <w:tabs>
          <w:tab w:val="left" w:pos="0"/>
        </w:tabs>
        <w:spacing w:after="240" w:line="360" w:lineRule="atLeast"/>
        <w:ind w:left="720"/>
      </w:pPr>
      <w:r w:rsidRPr="000A451C">
        <w:t xml:space="preserve">Subject to the provisions of </w:t>
      </w:r>
      <w:r w:rsidR="0048685D" w:rsidRPr="000A451C">
        <w:t>Clause</w:t>
      </w:r>
      <w:r w:rsidRPr="000A451C">
        <w:t xml:space="preserve"> </w:t>
      </w:r>
      <w:r w:rsidR="00CA1297">
        <w:fldChar w:fldCharType="begin"/>
      </w:r>
      <w:r w:rsidR="00CA1297">
        <w:instrText xml:space="preserve"> REF _Ref173296185 \r \h  \* MERGEFORMAT </w:instrText>
      </w:r>
      <w:r w:rsidR="00CA1297">
        <w:fldChar w:fldCharType="separate"/>
      </w:r>
      <w:r w:rsidR="00CC5174">
        <w:t>40</w:t>
      </w:r>
      <w:r w:rsidR="00CA1297">
        <w:fldChar w:fldCharType="end"/>
      </w:r>
      <w:r w:rsidRPr="000A451C">
        <w:t xml:space="preserve"> and </w:t>
      </w:r>
      <w:r w:rsidR="0048685D" w:rsidRPr="000A451C">
        <w:t>Clause</w:t>
      </w:r>
      <w:r w:rsidRPr="000A451C">
        <w:t xml:space="preserve"> </w:t>
      </w:r>
      <w:r w:rsidR="00CA1297">
        <w:fldChar w:fldCharType="begin"/>
      </w:r>
      <w:r w:rsidR="00CA1297">
        <w:instrText xml:space="preserve"> REF _Ref173296186 \r \h  \* MERGEFORMAT </w:instrText>
      </w:r>
      <w:r w:rsidR="00CA1297">
        <w:fldChar w:fldCharType="separate"/>
      </w:r>
      <w:r w:rsidR="00CC5174">
        <w:t>41</w:t>
      </w:r>
      <w:r w:rsidR="00CA1297">
        <w:fldChar w:fldCharType="end"/>
      </w:r>
      <w:r w:rsidRPr="000A451C">
        <w:t>, the Authority and the Provider accept the exclusive jurisdiction of the English courts and agree that the Framework Agreement is to be governed by and construed according to English Law.</w:t>
      </w:r>
    </w:p>
    <w:p w14:paraId="3555C6D1" w14:textId="77777777" w:rsidR="00D351D7" w:rsidRDefault="00D351D7" w:rsidP="004125AF">
      <w:pPr>
        <w:pStyle w:val="NormalIndent"/>
        <w:widowControl w:val="0"/>
        <w:numPr>
          <w:ilvl w:val="0"/>
          <w:numId w:val="0"/>
        </w:numPr>
        <w:tabs>
          <w:tab w:val="left" w:pos="0"/>
        </w:tabs>
        <w:spacing w:after="240" w:line="360" w:lineRule="atLeast"/>
      </w:pPr>
      <w:r w:rsidRPr="004125AF">
        <w:rPr>
          <w:b/>
        </w:rPr>
        <w:t>AS WITNESS WHEREOF</w:t>
      </w:r>
      <w:r>
        <w:t xml:space="preserve"> this </w:t>
      </w:r>
      <w:r w:rsidR="004125AF" w:rsidRPr="004125AF">
        <w:t>Framework</w:t>
      </w:r>
      <w:r w:rsidR="004125AF" w:rsidRPr="004125AF">
        <w:rPr>
          <w:b/>
        </w:rPr>
        <w:t xml:space="preserve"> </w:t>
      </w:r>
      <w:r>
        <w:t xml:space="preserve">Agreement has been signed on behalf of the </w:t>
      </w:r>
      <w:r w:rsidR="004125AF">
        <w:t xml:space="preserve">Parties </w:t>
      </w:r>
      <w:r>
        <w:t>the day and year first before written.</w:t>
      </w:r>
    </w:p>
    <w:p w14:paraId="36B910ED" w14:textId="77777777" w:rsidR="00834443" w:rsidRDefault="00834443" w:rsidP="004125AF">
      <w:pPr>
        <w:pStyle w:val="NormalIndent"/>
        <w:widowControl w:val="0"/>
        <w:numPr>
          <w:ilvl w:val="0"/>
          <w:numId w:val="0"/>
        </w:numPr>
        <w:tabs>
          <w:tab w:val="left" w:pos="0"/>
        </w:tabs>
        <w:spacing w:after="240" w:line="360" w:lineRule="atLeast"/>
      </w:pPr>
    </w:p>
    <w:p w14:paraId="74CB1522" w14:textId="77777777" w:rsidR="004125AF" w:rsidRDefault="00834443" w:rsidP="004125AF">
      <w:pPr>
        <w:pStyle w:val="NormalIndent"/>
        <w:widowControl w:val="0"/>
        <w:numPr>
          <w:ilvl w:val="0"/>
          <w:numId w:val="0"/>
        </w:numPr>
        <w:tabs>
          <w:tab w:val="left" w:pos="0"/>
        </w:tabs>
        <w:spacing w:after="240" w:line="360" w:lineRule="atLeast"/>
      </w:pPr>
      <w:r w:rsidRPr="00386F68">
        <w:t>Signed on behalf of</w:t>
      </w:r>
    </w:p>
    <w:p w14:paraId="2DF6ACAB" w14:textId="77777777" w:rsidR="00834443" w:rsidRDefault="00834443" w:rsidP="004125AF">
      <w:pPr>
        <w:pStyle w:val="NormalIndent"/>
        <w:widowControl w:val="0"/>
        <w:numPr>
          <w:ilvl w:val="0"/>
          <w:numId w:val="0"/>
        </w:numPr>
        <w:tabs>
          <w:tab w:val="left" w:pos="0"/>
        </w:tabs>
        <w:spacing w:after="240" w:line="360" w:lineRule="atLeast"/>
      </w:pPr>
      <w:r w:rsidRPr="00834443">
        <w:rPr>
          <w:highlight w:val="lightGray"/>
        </w:rPr>
        <w:t>[</w:t>
      </w:r>
      <w:r w:rsidRPr="00834443">
        <w:rPr>
          <w:highlight w:val="lightGray"/>
        </w:rPr>
        <w:sym w:font="Wingdings 2" w:char="F098"/>
      </w:r>
      <w:r w:rsidRPr="00834443">
        <w:rPr>
          <w:highlight w:val="lightGray"/>
        </w:rPr>
        <w:sym w:font="Wingdings 2" w:char="F098"/>
      </w:r>
      <w:r w:rsidRPr="00834443">
        <w:rPr>
          <w:highlight w:val="lightGray"/>
        </w:rPr>
        <w:sym w:font="Wingdings 2" w:char="F098"/>
      </w:r>
      <w:r w:rsidRPr="00834443">
        <w:rPr>
          <w:highlight w:val="lightGray"/>
        </w:rPr>
        <w:sym w:font="Wingdings 2" w:char="F098"/>
      </w:r>
      <w:r w:rsidRPr="00834443">
        <w:rPr>
          <w:highlight w:val="lightGray"/>
        </w:rPr>
        <w:sym w:font="Wingdings 2" w:char="F098"/>
      </w:r>
      <w:r w:rsidRPr="00834443">
        <w:rPr>
          <w:highlight w:val="lightGray"/>
        </w:rPr>
        <w:t>]</w:t>
      </w:r>
    </w:p>
    <w:p w14:paraId="6B4AE493" w14:textId="77777777" w:rsidR="00055A46" w:rsidRPr="00574A3E" w:rsidRDefault="006612FE" w:rsidP="00574A3E">
      <w:pPr>
        <w:widowControl w:val="0"/>
        <w:spacing w:after="240"/>
        <w:jc w:val="center"/>
        <w:rPr>
          <w:b/>
        </w:rPr>
      </w:pPr>
      <w:bookmarkStart w:id="351" w:name="_Ref190506423"/>
      <w:r>
        <w:rPr>
          <w:b/>
        </w:rPr>
        <w:br w:type="page"/>
      </w:r>
      <w:r w:rsidR="00574A3E" w:rsidRPr="00574A3E">
        <w:rPr>
          <w:b/>
        </w:rPr>
        <w:lastRenderedPageBreak/>
        <w:t>SCHEDULE 1</w:t>
      </w:r>
    </w:p>
    <w:p w14:paraId="332FCE0B" w14:textId="77777777" w:rsidR="00055A46" w:rsidRPr="004F767F" w:rsidRDefault="000F18D8" w:rsidP="006612FE">
      <w:pPr>
        <w:pStyle w:val="Schedule"/>
        <w:numPr>
          <w:ilvl w:val="0"/>
          <w:numId w:val="0"/>
        </w:numPr>
        <w:spacing w:after="0"/>
        <w:rPr>
          <w:b w:val="0"/>
          <w:u w:val="single"/>
        </w:rPr>
      </w:pPr>
      <w:r>
        <w:rPr>
          <w:b w:val="0"/>
          <w:u w:val="single"/>
        </w:rPr>
        <w:t>Specification</w:t>
      </w:r>
      <w:r w:rsidR="00646564">
        <w:rPr>
          <w:b w:val="0"/>
          <w:u w:val="single"/>
        </w:rPr>
        <w:t>s</w:t>
      </w:r>
      <w:r>
        <w:rPr>
          <w:b w:val="0"/>
          <w:u w:val="single"/>
        </w:rPr>
        <w:t xml:space="preserve"> for</w:t>
      </w:r>
      <w:r w:rsidR="004F4644">
        <w:rPr>
          <w:b w:val="0"/>
          <w:u w:val="single"/>
        </w:rPr>
        <w:t xml:space="preserve"> </w:t>
      </w:r>
      <w:r w:rsidR="004F767F" w:rsidRPr="004F767F">
        <w:rPr>
          <w:b w:val="0"/>
          <w:u w:val="single"/>
        </w:rPr>
        <w:t xml:space="preserve">Services </w:t>
      </w:r>
      <w:r w:rsidR="00CA1297" w:rsidRPr="004F767F">
        <w:rPr>
          <w:b w:val="0"/>
          <w:u w:val="single"/>
        </w:rPr>
        <w:fldChar w:fldCharType="begin"/>
      </w:r>
      <w:r w:rsidR="00055A46" w:rsidRPr="004F767F">
        <w:rPr>
          <w:b w:val="0"/>
          <w:u w:val="single"/>
        </w:rPr>
        <w:instrText xml:space="preserve">  TC "</w:instrText>
      </w:r>
      <w:r w:rsidR="00CA1297" w:rsidRPr="004F767F">
        <w:rPr>
          <w:b w:val="0"/>
          <w:u w:val="single"/>
        </w:rPr>
        <w:fldChar w:fldCharType="begin"/>
      </w:r>
      <w:r w:rsidR="00055A46" w:rsidRPr="004F767F">
        <w:rPr>
          <w:b w:val="0"/>
          <w:u w:val="single"/>
        </w:rPr>
        <w:instrText xml:space="preserve"> REF _Ref190506423 \r \* UPPER</w:instrText>
      </w:r>
      <w:r w:rsidR="00CA1297" w:rsidRPr="004F767F">
        <w:rPr>
          <w:b w:val="0"/>
          <w:u w:val="single"/>
        </w:rPr>
        <w:fldChar w:fldCharType="separate"/>
      </w:r>
      <w:bookmarkStart w:id="352" w:name="_Toc190686726"/>
      <w:r w:rsidR="00CC5174">
        <w:rPr>
          <w:b w:val="0"/>
          <w:u w:val="single"/>
        </w:rPr>
        <w:instrText>0</w:instrText>
      </w:r>
      <w:r w:rsidR="00CA1297" w:rsidRPr="004F767F">
        <w:rPr>
          <w:b w:val="0"/>
          <w:u w:val="single"/>
        </w:rPr>
        <w:fldChar w:fldCharType="end"/>
      </w:r>
      <w:r w:rsidR="00055A46" w:rsidRPr="004F767F">
        <w:rPr>
          <w:b w:val="0"/>
          <w:u w:val="single"/>
        </w:rPr>
        <w:instrText xml:space="preserve"> – SERVICES AND LOTS</w:instrText>
      </w:r>
      <w:bookmarkEnd w:id="352"/>
      <w:r w:rsidR="00055A46" w:rsidRPr="004F767F">
        <w:rPr>
          <w:b w:val="0"/>
          <w:u w:val="single"/>
        </w:rPr>
        <w:instrText xml:space="preserve">" \l4 </w:instrText>
      </w:r>
      <w:r w:rsidR="00CA1297" w:rsidRPr="004F767F">
        <w:rPr>
          <w:b w:val="0"/>
          <w:u w:val="single"/>
        </w:rPr>
        <w:fldChar w:fldCharType="end"/>
      </w:r>
      <w:bookmarkEnd w:id="351"/>
    </w:p>
    <w:p w14:paraId="4C00528A" w14:textId="77777777" w:rsidR="0042794E" w:rsidRDefault="0042794E" w:rsidP="0042794E">
      <w:pPr>
        <w:pStyle w:val="Body"/>
      </w:pPr>
    </w:p>
    <w:p w14:paraId="436B4A1B" w14:textId="77777777" w:rsidR="00E05225" w:rsidRDefault="002873A4" w:rsidP="00E05225">
      <w:pPr>
        <w:pStyle w:val="Body"/>
        <w:jc w:val="center"/>
        <w:rPr>
          <w:b/>
        </w:rPr>
      </w:pPr>
      <w:r w:rsidRPr="002C04D6">
        <w:rPr>
          <w:rFonts w:ascii="Courier New" w:hAnsi="Courier New" w:cs="Courier New"/>
          <w:b/>
          <w:i/>
          <w:sz w:val="22"/>
          <w:szCs w:val="22"/>
          <w:highlight w:val="lightGray"/>
        </w:rPr>
        <w:t>[NOTE: To be cut and pasted from the Invitation to Tender.]</w:t>
      </w:r>
    </w:p>
    <w:p w14:paraId="0606BCB6" w14:textId="77777777" w:rsidR="00E05225" w:rsidRDefault="00E05225" w:rsidP="00E05225">
      <w:pPr>
        <w:pStyle w:val="Body"/>
        <w:jc w:val="center"/>
        <w:rPr>
          <w:b/>
        </w:rPr>
      </w:pPr>
    </w:p>
    <w:p w14:paraId="4B824FDC" w14:textId="77777777" w:rsidR="00E05225" w:rsidRDefault="00E05225" w:rsidP="00E05225">
      <w:pPr>
        <w:pStyle w:val="Body"/>
        <w:jc w:val="center"/>
        <w:rPr>
          <w:b/>
        </w:rPr>
      </w:pPr>
    </w:p>
    <w:p w14:paraId="613E782C" w14:textId="77777777" w:rsidR="00E05225" w:rsidRDefault="00E05225" w:rsidP="00E05225">
      <w:pPr>
        <w:pStyle w:val="Body"/>
        <w:jc w:val="center"/>
        <w:rPr>
          <w:b/>
        </w:rPr>
      </w:pPr>
    </w:p>
    <w:p w14:paraId="3495143D" w14:textId="77777777" w:rsidR="00E05225" w:rsidRDefault="00E05225" w:rsidP="00E05225">
      <w:pPr>
        <w:pStyle w:val="Body"/>
        <w:jc w:val="center"/>
        <w:rPr>
          <w:b/>
        </w:rPr>
      </w:pPr>
    </w:p>
    <w:p w14:paraId="56364359" w14:textId="77777777" w:rsidR="00E05225" w:rsidRDefault="00E05225" w:rsidP="00E05225">
      <w:pPr>
        <w:pStyle w:val="Body"/>
        <w:jc w:val="center"/>
        <w:rPr>
          <w:b/>
        </w:rPr>
      </w:pPr>
    </w:p>
    <w:p w14:paraId="7AC28957" w14:textId="77777777" w:rsidR="00E05225" w:rsidRDefault="00E05225" w:rsidP="00E05225">
      <w:pPr>
        <w:pStyle w:val="Body"/>
        <w:jc w:val="center"/>
        <w:rPr>
          <w:b/>
        </w:rPr>
      </w:pPr>
    </w:p>
    <w:p w14:paraId="141BD0E9" w14:textId="77777777" w:rsidR="00E05225" w:rsidRDefault="00E05225" w:rsidP="00E05225">
      <w:pPr>
        <w:pStyle w:val="Body"/>
        <w:jc w:val="center"/>
        <w:rPr>
          <w:b/>
        </w:rPr>
      </w:pPr>
    </w:p>
    <w:p w14:paraId="0A2A2954" w14:textId="77777777" w:rsidR="00E05225" w:rsidRDefault="00E05225" w:rsidP="00E05225">
      <w:pPr>
        <w:pStyle w:val="Body"/>
        <w:jc w:val="center"/>
        <w:rPr>
          <w:b/>
        </w:rPr>
      </w:pPr>
    </w:p>
    <w:p w14:paraId="0E803537" w14:textId="77777777" w:rsidR="00E05225" w:rsidRDefault="00E05225" w:rsidP="00E05225">
      <w:pPr>
        <w:pStyle w:val="Body"/>
        <w:jc w:val="center"/>
        <w:rPr>
          <w:b/>
        </w:rPr>
      </w:pPr>
    </w:p>
    <w:p w14:paraId="67862D36" w14:textId="77777777" w:rsidR="00E05225" w:rsidRPr="002C04D6" w:rsidRDefault="00E05225" w:rsidP="00E05225">
      <w:pPr>
        <w:pStyle w:val="Body"/>
        <w:jc w:val="center"/>
        <w:rPr>
          <w:b/>
          <w:i/>
        </w:rPr>
      </w:pPr>
      <w:r w:rsidRPr="002C04D6">
        <w:rPr>
          <w:b/>
        </w:rPr>
        <w:t>APPENDIX 1  (to the</w:t>
      </w:r>
      <w:r w:rsidR="00F955E4" w:rsidRPr="00F955E4">
        <w:rPr>
          <w:b/>
        </w:rPr>
        <w:t xml:space="preserve"> </w:t>
      </w:r>
      <w:r w:rsidR="00F955E4" w:rsidRPr="002C04D6">
        <w:rPr>
          <w:b/>
        </w:rPr>
        <w:t>Specif</w:t>
      </w:r>
      <w:r w:rsidR="00F955E4">
        <w:rPr>
          <w:b/>
        </w:rPr>
        <w:t>i</w:t>
      </w:r>
      <w:r w:rsidR="00F955E4" w:rsidRPr="002C04D6">
        <w:rPr>
          <w:b/>
        </w:rPr>
        <w:t>cation</w:t>
      </w:r>
      <w:r w:rsidR="00646564">
        <w:rPr>
          <w:b/>
        </w:rPr>
        <w:t>s</w:t>
      </w:r>
      <w:r w:rsidRPr="002C04D6">
        <w:rPr>
          <w:b/>
        </w:rPr>
        <w:t>)</w:t>
      </w:r>
    </w:p>
    <w:p w14:paraId="21814D3B" w14:textId="77777777" w:rsidR="00E05225" w:rsidRPr="002C04D6" w:rsidRDefault="00E05225" w:rsidP="00E05225">
      <w:pPr>
        <w:pStyle w:val="Body"/>
        <w:jc w:val="center"/>
        <w:rPr>
          <w:u w:val="single"/>
        </w:rPr>
      </w:pPr>
      <w:r w:rsidRPr="002C04D6">
        <w:rPr>
          <w:u w:val="single"/>
        </w:rPr>
        <w:t>Key Performance Indicators</w:t>
      </w:r>
    </w:p>
    <w:p w14:paraId="787C9763" w14:textId="77777777" w:rsidR="00E05225" w:rsidRDefault="00E05225" w:rsidP="00E05225">
      <w:pPr>
        <w:pStyle w:val="Body"/>
        <w:jc w:val="center"/>
        <w:rPr>
          <w:rFonts w:ascii="Courier New" w:hAnsi="Courier New" w:cs="Courier New"/>
          <w:b/>
          <w:i/>
        </w:rPr>
      </w:pPr>
      <w:r w:rsidRPr="002C04D6">
        <w:rPr>
          <w:rFonts w:ascii="Courier New" w:hAnsi="Courier New" w:cs="Courier New"/>
          <w:b/>
          <w:i/>
          <w:sz w:val="22"/>
          <w:szCs w:val="22"/>
          <w:highlight w:val="lightGray"/>
        </w:rPr>
        <w:t xml:space="preserve">[NOTE: </w:t>
      </w:r>
      <w:r w:rsidR="002873A4" w:rsidRPr="002C04D6">
        <w:rPr>
          <w:rFonts w:ascii="Courier New" w:hAnsi="Courier New" w:cs="Courier New"/>
          <w:b/>
          <w:i/>
          <w:sz w:val="22"/>
          <w:szCs w:val="22"/>
          <w:highlight w:val="lightGray"/>
        </w:rPr>
        <w:t xml:space="preserve">To </w:t>
      </w:r>
      <w:r w:rsidRPr="002C04D6">
        <w:rPr>
          <w:rFonts w:ascii="Courier New" w:hAnsi="Courier New" w:cs="Courier New"/>
          <w:b/>
          <w:i/>
          <w:sz w:val="22"/>
          <w:szCs w:val="22"/>
          <w:highlight w:val="lightGray"/>
        </w:rPr>
        <w:t xml:space="preserve">be cut and pasted from the key performance </w:t>
      </w:r>
      <w:r w:rsidR="00307709" w:rsidRPr="002C04D6">
        <w:rPr>
          <w:rFonts w:ascii="Courier New" w:hAnsi="Courier New" w:cs="Courier New"/>
          <w:b/>
          <w:i/>
          <w:sz w:val="22"/>
          <w:szCs w:val="22"/>
          <w:highlight w:val="lightGray"/>
        </w:rPr>
        <w:t>indicators</w:t>
      </w:r>
      <w:r w:rsidRPr="002C04D6">
        <w:rPr>
          <w:rFonts w:ascii="Courier New" w:hAnsi="Courier New" w:cs="Courier New"/>
          <w:b/>
          <w:i/>
          <w:sz w:val="22"/>
          <w:szCs w:val="22"/>
          <w:highlight w:val="lightGray"/>
        </w:rPr>
        <w:t xml:space="preserve"> set out in </w:t>
      </w:r>
      <w:r w:rsidRPr="00970129">
        <w:rPr>
          <w:rFonts w:ascii="Courier New" w:hAnsi="Courier New" w:cs="Courier New"/>
          <w:b/>
          <w:i/>
          <w:sz w:val="22"/>
          <w:szCs w:val="22"/>
          <w:highlight w:val="lightGray"/>
        </w:rPr>
        <w:t xml:space="preserve">Appendix 8 of </w:t>
      </w:r>
      <w:r w:rsidRPr="002C04D6">
        <w:rPr>
          <w:rFonts w:ascii="Courier New" w:hAnsi="Courier New" w:cs="Courier New"/>
          <w:b/>
          <w:i/>
          <w:sz w:val="22"/>
          <w:szCs w:val="22"/>
          <w:highlight w:val="lightGray"/>
        </w:rPr>
        <w:t xml:space="preserve">the Invitation to Tender.] </w:t>
      </w:r>
      <w:r>
        <w:rPr>
          <w:rFonts w:ascii="Courier New" w:hAnsi="Courier New" w:cs="Courier New"/>
          <w:b/>
          <w:i/>
        </w:rPr>
        <w:t xml:space="preserve"> </w:t>
      </w:r>
    </w:p>
    <w:p w14:paraId="5EC8B1B1" w14:textId="77777777" w:rsidR="00574A3E" w:rsidRPr="00711E0F" w:rsidRDefault="00711E0F" w:rsidP="00711E0F">
      <w:pPr>
        <w:pStyle w:val="Body"/>
        <w:jc w:val="center"/>
        <w:rPr>
          <w:rFonts w:ascii="Courier New" w:hAnsi="Courier New" w:cs="Courier New"/>
          <w:b/>
          <w:i/>
        </w:rPr>
      </w:pPr>
      <w:r>
        <w:rPr>
          <w:rFonts w:ascii="Courier New" w:hAnsi="Courier New" w:cs="Courier New"/>
          <w:b/>
          <w:i/>
        </w:rPr>
        <w:br w:type="page"/>
      </w:r>
      <w:r w:rsidR="00574A3E" w:rsidRPr="00711E0F">
        <w:rPr>
          <w:b/>
          <w:caps/>
        </w:rPr>
        <w:lastRenderedPageBreak/>
        <w:t>SCHEDULE 2</w:t>
      </w:r>
    </w:p>
    <w:p w14:paraId="5455AF89" w14:textId="77777777" w:rsidR="009257E3" w:rsidRPr="00574A3E" w:rsidRDefault="00574A3E">
      <w:pPr>
        <w:pStyle w:val="SubHeading"/>
        <w:tabs>
          <w:tab w:val="num" w:pos="0"/>
        </w:tabs>
        <w:rPr>
          <w:b w:val="0"/>
          <w:caps w:val="0"/>
          <w:u w:val="single"/>
        </w:rPr>
      </w:pPr>
      <w:r w:rsidRPr="00574A3E">
        <w:rPr>
          <w:b w:val="0"/>
          <w:caps w:val="0"/>
          <w:u w:val="single"/>
        </w:rPr>
        <w:t>Order Form</w:t>
      </w:r>
    </w:p>
    <w:p w14:paraId="763C0B9C" w14:textId="77777777" w:rsidR="00711E0F" w:rsidRPr="00637B12" w:rsidRDefault="00711E0F" w:rsidP="00711E0F">
      <w:pPr>
        <w:pStyle w:val="Appendix"/>
        <w:keepLines w:val="0"/>
        <w:numPr>
          <w:ilvl w:val="0"/>
          <w:numId w:val="0"/>
        </w:numPr>
        <w:spacing w:after="0"/>
        <w:rPr>
          <w:bCs/>
        </w:rPr>
      </w:pPr>
      <w:r w:rsidRPr="00637B12">
        <w:rPr>
          <w:bCs/>
        </w:rPr>
        <w:t>Framework Agreement</w:t>
      </w:r>
    </w:p>
    <w:p w14:paraId="78964EA3" w14:textId="0E4BE2EF" w:rsidR="00711E0F" w:rsidRPr="00637B12" w:rsidRDefault="00711E0F" w:rsidP="00711E0F">
      <w:pPr>
        <w:pStyle w:val="SubHeading"/>
        <w:rPr>
          <w:caps w:val="0"/>
        </w:rPr>
      </w:pPr>
      <w:r w:rsidRPr="00637B12">
        <w:rPr>
          <w:caps w:val="0"/>
        </w:rPr>
        <w:t xml:space="preserve">relating to the supply of </w:t>
      </w:r>
      <w:r w:rsidR="0088645F">
        <w:rPr>
          <w:caps w:val="0"/>
        </w:rPr>
        <w:t>[</w:t>
      </w:r>
      <w:r w:rsidRPr="00637B12">
        <w:rPr>
          <w:caps w:val="0"/>
        </w:rPr>
        <w:t>school</w:t>
      </w:r>
      <w:r w:rsidR="0088645F">
        <w:rPr>
          <w:caps w:val="0"/>
        </w:rPr>
        <w:t>]</w:t>
      </w:r>
      <w:r w:rsidRPr="00637B12">
        <w:rPr>
          <w:caps w:val="0"/>
        </w:rPr>
        <w:t xml:space="preserve"> </w:t>
      </w:r>
      <w:r w:rsidR="008A6508">
        <w:rPr>
          <w:caps w:val="0"/>
        </w:rPr>
        <w:t xml:space="preserve">[Authorities] </w:t>
      </w:r>
      <w:r w:rsidRPr="00637B12">
        <w:rPr>
          <w:caps w:val="0"/>
        </w:rPr>
        <w:t>catering services</w:t>
      </w:r>
    </w:p>
    <w:p w14:paraId="3953C3DE" w14:textId="77777777" w:rsidR="00711E0F" w:rsidRPr="00637B12" w:rsidRDefault="00711E0F" w:rsidP="00711E0F">
      <w:pPr>
        <w:keepLines/>
        <w:spacing w:before="120" w:after="120"/>
        <w:rPr>
          <w:b/>
          <w:bCs/>
        </w:rPr>
      </w:pPr>
      <w:r w:rsidRPr="00637B12">
        <w:rPr>
          <w:b/>
          <w:bCs/>
        </w:rPr>
        <w:t>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2"/>
        <w:gridCol w:w="6509"/>
      </w:tblGrid>
      <w:tr w:rsidR="00711E0F" w:rsidRPr="00637B12" w14:paraId="7CBCEFCB" w14:textId="77777777" w:rsidTr="00B64495">
        <w:tc>
          <w:tcPr>
            <w:tcW w:w="2212" w:type="dxa"/>
            <w:tcBorders>
              <w:top w:val="single" w:sz="4" w:space="0" w:color="auto"/>
              <w:left w:val="single" w:sz="4" w:space="0" w:color="auto"/>
              <w:bottom w:val="single" w:sz="4" w:space="0" w:color="auto"/>
              <w:right w:val="single" w:sz="4" w:space="0" w:color="auto"/>
            </w:tcBorders>
            <w:shd w:val="clear" w:color="auto" w:fill="E6E6E6"/>
          </w:tcPr>
          <w:p w14:paraId="5D8DF0D7" w14:textId="6F5E9924" w:rsidR="00711E0F" w:rsidRPr="00637B12" w:rsidRDefault="00EB0D20" w:rsidP="00B62901">
            <w:pPr>
              <w:keepLines/>
              <w:overflowPunct w:val="0"/>
              <w:autoSpaceDE w:val="0"/>
              <w:autoSpaceDN w:val="0"/>
              <w:adjustRightInd w:val="0"/>
              <w:spacing w:before="120" w:after="120"/>
              <w:textAlignment w:val="baseline"/>
              <w:rPr>
                <w:b/>
                <w:bCs/>
              </w:rPr>
            </w:pPr>
            <w:r>
              <w:rPr>
                <w:b/>
                <w:bCs/>
              </w:rPr>
              <w:t>[</w:t>
            </w:r>
            <w:r w:rsidR="00711E0F" w:rsidRPr="00637B12">
              <w:rPr>
                <w:b/>
                <w:bCs/>
              </w:rPr>
              <w:t>School</w:t>
            </w:r>
            <w:r>
              <w:rPr>
                <w:b/>
                <w:bCs/>
              </w:rPr>
              <w:t>] [Authority]</w:t>
            </w:r>
            <w:r w:rsidR="00711E0F" w:rsidRPr="00637B12">
              <w:rPr>
                <w:b/>
                <w:bCs/>
              </w:rPr>
              <w:t>:</w:t>
            </w:r>
          </w:p>
        </w:tc>
        <w:tc>
          <w:tcPr>
            <w:tcW w:w="6509" w:type="dxa"/>
            <w:tcBorders>
              <w:top w:val="single" w:sz="4" w:space="0" w:color="auto"/>
              <w:left w:val="single" w:sz="4" w:space="0" w:color="auto"/>
              <w:bottom w:val="single" w:sz="4" w:space="0" w:color="auto"/>
              <w:right w:val="single" w:sz="4" w:space="0" w:color="auto"/>
            </w:tcBorders>
          </w:tcPr>
          <w:p w14:paraId="295D561A" w14:textId="1B25EA06" w:rsidR="00711E0F" w:rsidRPr="00637B12" w:rsidRDefault="00EB0D20" w:rsidP="00B62901">
            <w:pPr>
              <w:keepLines/>
              <w:spacing w:before="120" w:after="120"/>
            </w:pPr>
            <w:r>
              <w:rPr>
                <w:b/>
                <w:color w:val="000000"/>
              </w:rPr>
              <w:t>[</w:t>
            </w:r>
            <w:r w:rsidR="00711E0F" w:rsidRPr="00637B12">
              <w:rPr>
                <w:b/>
                <w:color w:val="000000"/>
              </w:rPr>
              <w:t xml:space="preserve">The Governing Body of </w:t>
            </w:r>
            <w:r w:rsidR="00711E0F" w:rsidRPr="00637B12">
              <w:rPr>
                <w:b/>
                <w:caps/>
                <w:color w:val="000000"/>
              </w:rPr>
              <w:t>[</w:t>
            </w:r>
            <w:r w:rsidR="00711E0F" w:rsidRPr="00637B12">
              <w:rPr>
                <w:b/>
                <w:caps/>
                <w:color w:val="000000"/>
                <w:highlight w:val="lightGray"/>
              </w:rPr>
              <w:sym w:font="Wingdings 2" w:char="F098"/>
            </w:r>
            <w:r w:rsidR="00711E0F" w:rsidRPr="00637B12">
              <w:rPr>
                <w:b/>
                <w:caps/>
                <w:color w:val="000000"/>
                <w:highlight w:val="lightGray"/>
              </w:rPr>
              <w:t>insert name of school</w:t>
            </w:r>
            <w:r w:rsidR="00711E0F" w:rsidRPr="00637B12">
              <w:rPr>
                <w:b/>
                <w:caps/>
                <w:color w:val="000000"/>
                <w:highlight w:val="lightGray"/>
              </w:rPr>
              <w:sym w:font="Wingdings 2" w:char="F098"/>
            </w:r>
            <w:r w:rsidR="00711E0F" w:rsidRPr="00637B12">
              <w:rPr>
                <w:b/>
                <w:caps/>
                <w:color w:val="000000"/>
              </w:rPr>
              <w:t xml:space="preserve">] </w:t>
            </w:r>
          </w:p>
        </w:tc>
      </w:tr>
      <w:tr w:rsidR="00711E0F" w:rsidRPr="00637B12" w14:paraId="49479158" w14:textId="77777777" w:rsidTr="00B64495">
        <w:trPr>
          <w:trHeight w:val="1076"/>
        </w:trPr>
        <w:tc>
          <w:tcPr>
            <w:tcW w:w="2212" w:type="dxa"/>
            <w:tcBorders>
              <w:top w:val="single" w:sz="4" w:space="0" w:color="auto"/>
              <w:left w:val="single" w:sz="4" w:space="0" w:color="auto"/>
              <w:bottom w:val="single" w:sz="4" w:space="0" w:color="auto"/>
              <w:right w:val="single" w:sz="4" w:space="0" w:color="auto"/>
            </w:tcBorders>
            <w:shd w:val="clear" w:color="auto" w:fill="E6E6E6"/>
          </w:tcPr>
          <w:p w14:paraId="77484278" w14:textId="77777777" w:rsidR="00711E0F" w:rsidRPr="00637B12" w:rsidRDefault="00711E0F" w:rsidP="00B62901">
            <w:pPr>
              <w:keepLines/>
              <w:spacing w:before="120" w:after="120"/>
              <w:rPr>
                <w:b/>
                <w:bCs/>
              </w:rPr>
            </w:pPr>
            <w:r w:rsidRPr="00637B12">
              <w:rPr>
                <w:b/>
                <w:bCs/>
              </w:rPr>
              <w:t>Service Address:</w:t>
            </w:r>
          </w:p>
        </w:tc>
        <w:tc>
          <w:tcPr>
            <w:tcW w:w="6509" w:type="dxa"/>
            <w:tcBorders>
              <w:top w:val="single" w:sz="4" w:space="0" w:color="auto"/>
              <w:left w:val="single" w:sz="4" w:space="0" w:color="auto"/>
              <w:bottom w:val="single" w:sz="4" w:space="0" w:color="auto"/>
              <w:right w:val="single" w:sz="4" w:space="0" w:color="auto"/>
            </w:tcBorders>
          </w:tcPr>
          <w:p w14:paraId="2A2ADC06" w14:textId="77777777" w:rsidR="00711E0F" w:rsidRPr="00637B12" w:rsidRDefault="00711E0F" w:rsidP="00B62901">
            <w:pPr>
              <w:keepLines/>
              <w:spacing w:before="120" w:after="120"/>
            </w:pPr>
          </w:p>
        </w:tc>
      </w:tr>
      <w:tr w:rsidR="00711E0F" w:rsidRPr="00637B12" w14:paraId="0D82426C" w14:textId="77777777" w:rsidTr="00B64495">
        <w:tc>
          <w:tcPr>
            <w:tcW w:w="2212" w:type="dxa"/>
            <w:tcBorders>
              <w:top w:val="single" w:sz="4" w:space="0" w:color="auto"/>
              <w:left w:val="single" w:sz="4" w:space="0" w:color="auto"/>
              <w:bottom w:val="single" w:sz="4" w:space="0" w:color="auto"/>
              <w:right w:val="single" w:sz="4" w:space="0" w:color="auto"/>
            </w:tcBorders>
            <w:shd w:val="clear" w:color="auto" w:fill="E6E6E6"/>
          </w:tcPr>
          <w:p w14:paraId="599FBB87" w14:textId="77777777" w:rsidR="00711E0F" w:rsidRPr="00637B12" w:rsidRDefault="00711E0F" w:rsidP="00B62901">
            <w:pPr>
              <w:keepLines/>
              <w:spacing w:before="120" w:after="120"/>
              <w:rPr>
                <w:b/>
                <w:bCs/>
              </w:rPr>
            </w:pPr>
            <w:r w:rsidRPr="00637B12">
              <w:rPr>
                <w:b/>
                <w:bCs/>
              </w:rPr>
              <w:t>Bulk Invoice Address:</w:t>
            </w:r>
          </w:p>
        </w:tc>
        <w:tc>
          <w:tcPr>
            <w:tcW w:w="6509" w:type="dxa"/>
            <w:tcBorders>
              <w:top w:val="single" w:sz="4" w:space="0" w:color="auto"/>
              <w:left w:val="single" w:sz="4" w:space="0" w:color="auto"/>
              <w:bottom w:val="single" w:sz="4" w:space="0" w:color="auto"/>
              <w:right w:val="single" w:sz="4" w:space="0" w:color="auto"/>
            </w:tcBorders>
          </w:tcPr>
          <w:p w14:paraId="5FEA0CB9" w14:textId="77777777" w:rsidR="00711E0F" w:rsidRPr="00637B12" w:rsidRDefault="00711E0F" w:rsidP="00B62901">
            <w:pPr>
              <w:keepLines/>
              <w:spacing w:before="120" w:after="120"/>
            </w:pPr>
          </w:p>
          <w:p w14:paraId="30F6F784" w14:textId="77777777" w:rsidR="00711E0F" w:rsidRPr="00637B12" w:rsidRDefault="00711E0F" w:rsidP="00B62901">
            <w:pPr>
              <w:keepLines/>
              <w:spacing w:before="120" w:after="120"/>
            </w:pPr>
          </w:p>
        </w:tc>
      </w:tr>
      <w:tr w:rsidR="00711E0F" w:rsidRPr="00637B12" w14:paraId="741DA8EF" w14:textId="77777777" w:rsidTr="00B64495">
        <w:tc>
          <w:tcPr>
            <w:tcW w:w="2212" w:type="dxa"/>
            <w:tcBorders>
              <w:top w:val="single" w:sz="4" w:space="0" w:color="auto"/>
              <w:left w:val="single" w:sz="4" w:space="0" w:color="auto"/>
              <w:bottom w:val="single" w:sz="4" w:space="0" w:color="auto"/>
              <w:right w:val="single" w:sz="4" w:space="0" w:color="auto"/>
            </w:tcBorders>
            <w:shd w:val="clear" w:color="auto" w:fill="E6E6E6"/>
          </w:tcPr>
          <w:p w14:paraId="593AD6F0" w14:textId="77777777" w:rsidR="00711E0F" w:rsidRPr="00637B12" w:rsidRDefault="00711E0F" w:rsidP="00B62901">
            <w:pPr>
              <w:keepLines/>
              <w:spacing w:before="120" w:after="120"/>
              <w:rPr>
                <w:b/>
                <w:bCs/>
              </w:rPr>
            </w:pPr>
            <w:r w:rsidRPr="00637B12">
              <w:rPr>
                <w:b/>
                <w:bCs/>
              </w:rPr>
              <w:t>Contract Manager:</w:t>
            </w:r>
          </w:p>
          <w:p w14:paraId="4154ADBF" w14:textId="77777777" w:rsidR="00711E0F" w:rsidRPr="00637B12" w:rsidRDefault="00711E0F" w:rsidP="00B62901">
            <w:pPr>
              <w:keepLines/>
              <w:spacing w:before="120" w:after="120"/>
              <w:rPr>
                <w:b/>
                <w:bCs/>
              </w:rPr>
            </w:pPr>
            <w:r w:rsidRPr="00637B12">
              <w:rPr>
                <w:b/>
                <w:bCs/>
              </w:rPr>
              <w:t>Name:</w:t>
            </w:r>
          </w:p>
          <w:p w14:paraId="689A5C30" w14:textId="77777777" w:rsidR="00711E0F" w:rsidRPr="00637B12" w:rsidRDefault="00711E0F" w:rsidP="00B62901">
            <w:pPr>
              <w:keepLines/>
              <w:spacing w:before="120" w:after="120"/>
              <w:rPr>
                <w:b/>
                <w:bCs/>
              </w:rPr>
            </w:pPr>
            <w:r w:rsidRPr="00637B12">
              <w:rPr>
                <w:b/>
                <w:bCs/>
              </w:rPr>
              <w:t>Address:</w:t>
            </w:r>
          </w:p>
          <w:p w14:paraId="04CF9B8C" w14:textId="77777777" w:rsidR="00711E0F" w:rsidRPr="00637B12" w:rsidRDefault="00711E0F" w:rsidP="00B62901">
            <w:pPr>
              <w:keepLines/>
              <w:spacing w:before="120" w:after="120"/>
              <w:rPr>
                <w:b/>
                <w:bCs/>
              </w:rPr>
            </w:pPr>
          </w:p>
          <w:p w14:paraId="2B8EF1DF" w14:textId="77777777" w:rsidR="00711E0F" w:rsidRPr="00637B12" w:rsidRDefault="00711E0F" w:rsidP="00B62901">
            <w:pPr>
              <w:keepLines/>
              <w:spacing w:before="120" w:after="120"/>
              <w:rPr>
                <w:b/>
                <w:bCs/>
              </w:rPr>
            </w:pPr>
            <w:r w:rsidRPr="00637B12">
              <w:rPr>
                <w:b/>
                <w:bCs/>
              </w:rPr>
              <w:t>Telephone number:</w:t>
            </w:r>
          </w:p>
          <w:p w14:paraId="25E1D1B4" w14:textId="77777777" w:rsidR="00711E0F" w:rsidRPr="00637B12" w:rsidRDefault="00711E0F" w:rsidP="00B62901">
            <w:pPr>
              <w:keepLines/>
              <w:spacing w:before="120" w:after="120"/>
              <w:rPr>
                <w:b/>
                <w:bCs/>
              </w:rPr>
            </w:pPr>
            <w:r w:rsidRPr="00637B12">
              <w:rPr>
                <w:b/>
                <w:bCs/>
              </w:rPr>
              <w:t>Email:</w:t>
            </w:r>
          </w:p>
        </w:tc>
        <w:tc>
          <w:tcPr>
            <w:tcW w:w="6509" w:type="dxa"/>
            <w:tcBorders>
              <w:top w:val="single" w:sz="4" w:space="0" w:color="auto"/>
              <w:left w:val="single" w:sz="4" w:space="0" w:color="auto"/>
              <w:bottom w:val="single" w:sz="4" w:space="0" w:color="auto"/>
              <w:right w:val="single" w:sz="4" w:space="0" w:color="auto"/>
            </w:tcBorders>
          </w:tcPr>
          <w:p w14:paraId="6336AA20" w14:textId="77777777" w:rsidR="00711E0F" w:rsidRPr="00637B12" w:rsidRDefault="00711E0F" w:rsidP="00B62901">
            <w:pPr>
              <w:keepLines/>
              <w:spacing w:before="120" w:after="120"/>
            </w:pPr>
          </w:p>
          <w:p w14:paraId="43296F42" w14:textId="77777777" w:rsidR="00711E0F" w:rsidRPr="00637B12" w:rsidRDefault="00711E0F" w:rsidP="00B62901">
            <w:pPr>
              <w:keepLines/>
              <w:spacing w:before="120" w:after="120"/>
            </w:pPr>
          </w:p>
          <w:p w14:paraId="279E0474" w14:textId="77777777" w:rsidR="00711E0F" w:rsidRPr="00637B12" w:rsidRDefault="00711E0F" w:rsidP="00B62901">
            <w:pPr>
              <w:keepLines/>
              <w:spacing w:before="120" w:after="120"/>
            </w:pPr>
          </w:p>
        </w:tc>
      </w:tr>
      <w:tr w:rsidR="00711E0F" w:rsidRPr="00637B12" w14:paraId="6C21A32B" w14:textId="77777777" w:rsidTr="00B64495">
        <w:trPr>
          <w:trHeight w:val="1549"/>
        </w:trPr>
        <w:tc>
          <w:tcPr>
            <w:tcW w:w="2212" w:type="dxa"/>
            <w:tcBorders>
              <w:top w:val="single" w:sz="4" w:space="0" w:color="auto"/>
              <w:left w:val="single" w:sz="4" w:space="0" w:color="auto"/>
              <w:bottom w:val="single" w:sz="4" w:space="0" w:color="auto"/>
              <w:right w:val="single" w:sz="4" w:space="0" w:color="auto"/>
            </w:tcBorders>
            <w:shd w:val="clear" w:color="auto" w:fill="E6E6E6"/>
          </w:tcPr>
          <w:p w14:paraId="30E6CE03" w14:textId="77777777" w:rsidR="00711E0F" w:rsidRPr="00637B12" w:rsidRDefault="00711E0F" w:rsidP="00B62901">
            <w:pPr>
              <w:keepLines/>
              <w:overflowPunct w:val="0"/>
              <w:autoSpaceDE w:val="0"/>
              <w:autoSpaceDN w:val="0"/>
              <w:adjustRightInd w:val="0"/>
              <w:spacing w:before="120" w:after="120"/>
              <w:textAlignment w:val="baseline"/>
              <w:rPr>
                <w:i/>
                <w:iCs/>
              </w:rPr>
            </w:pPr>
            <w:r w:rsidRPr="00637B12">
              <w:rPr>
                <w:b/>
                <w:bCs/>
              </w:rPr>
              <w:t>Order Number:</w:t>
            </w:r>
            <w:r w:rsidRPr="00637B12">
              <w:rPr>
                <w:i/>
                <w:iCs/>
              </w:rPr>
              <w:t xml:space="preserve"> </w:t>
            </w:r>
          </w:p>
          <w:p w14:paraId="217A263A" w14:textId="77777777" w:rsidR="00711E0F" w:rsidRPr="00637B12" w:rsidRDefault="00711E0F" w:rsidP="00B62901">
            <w:pPr>
              <w:keepLines/>
              <w:overflowPunct w:val="0"/>
              <w:autoSpaceDE w:val="0"/>
              <w:autoSpaceDN w:val="0"/>
              <w:adjustRightInd w:val="0"/>
              <w:spacing w:before="120" w:after="120"/>
              <w:textAlignment w:val="baseline"/>
              <w:rPr>
                <w:b/>
                <w:bCs/>
              </w:rPr>
            </w:pPr>
            <w:r w:rsidRPr="00637B12">
              <w:rPr>
                <w:i/>
                <w:iCs/>
              </w:rPr>
              <w:t>To be quoted on all correspondence relating to this Order</w:t>
            </w:r>
          </w:p>
        </w:tc>
        <w:tc>
          <w:tcPr>
            <w:tcW w:w="6509" w:type="dxa"/>
            <w:tcBorders>
              <w:top w:val="single" w:sz="4" w:space="0" w:color="auto"/>
              <w:left w:val="single" w:sz="4" w:space="0" w:color="auto"/>
              <w:bottom w:val="single" w:sz="4" w:space="0" w:color="auto"/>
              <w:right w:val="single" w:sz="4" w:space="0" w:color="auto"/>
            </w:tcBorders>
          </w:tcPr>
          <w:p w14:paraId="66195071" w14:textId="77777777" w:rsidR="00711E0F" w:rsidRPr="00637B12" w:rsidRDefault="00711E0F" w:rsidP="00B62901">
            <w:pPr>
              <w:keepLines/>
              <w:spacing w:before="120" w:after="120"/>
              <w:rPr>
                <w:i/>
                <w:iCs/>
              </w:rPr>
            </w:pPr>
          </w:p>
          <w:p w14:paraId="742FE2ED" w14:textId="77777777" w:rsidR="00711E0F" w:rsidRPr="00637B12" w:rsidRDefault="00711E0F" w:rsidP="00B62901">
            <w:pPr>
              <w:keepLines/>
              <w:spacing w:before="120" w:after="120"/>
              <w:rPr>
                <w:i/>
                <w:iCs/>
              </w:rPr>
            </w:pPr>
          </w:p>
        </w:tc>
      </w:tr>
      <w:tr w:rsidR="00711E0F" w:rsidRPr="00637B12" w14:paraId="225BB828" w14:textId="77777777" w:rsidTr="00B64495">
        <w:tc>
          <w:tcPr>
            <w:tcW w:w="2212" w:type="dxa"/>
            <w:tcBorders>
              <w:top w:val="single" w:sz="4" w:space="0" w:color="auto"/>
              <w:left w:val="single" w:sz="4" w:space="0" w:color="auto"/>
              <w:bottom w:val="single" w:sz="4" w:space="0" w:color="auto"/>
              <w:right w:val="single" w:sz="4" w:space="0" w:color="auto"/>
            </w:tcBorders>
            <w:shd w:val="clear" w:color="auto" w:fill="E6E6E6"/>
          </w:tcPr>
          <w:p w14:paraId="617D993D" w14:textId="77777777" w:rsidR="00711E0F" w:rsidRPr="00637B12" w:rsidRDefault="00711E0F" w:rsidP="00B62901">
            <w:pPr>
              <w:keepLines/>
              <w:spacing w:before="120" w:after="120"/>
              <w:rPr>
                <w:b/>
                <w:bCs/>
              </w:rPr>
            </w:pPr>
            <w:r w:rsidRPr="00637B12">
              <w:rPr>
                <w:b/>
                <w:bCs/>
              </w:rPr>
              <w:t>Order Date:</w:t>
            </w:r>
          </w:p>
        </w:tc>
        <w:tc>
          <w:tcPr>
            <w:tcW w:w="6509" w:type="dxa"/>
            <w:tcBorders>
              <w:top w:val="single" w:sz="4" w:space="0" w:color="auto"/>
              <w:left w:val="single" w:sz="4" w:space="0" w:color="auto"/>
              <w:bottom w:val="single" w:sz="4" w:space="0" w:color="auto"/>
              <w:right w:val="single" w:sz="4" w:space="0" w:color="auto"/>
            </w:tcBorders>
          </w:tcPr>
          <w:p w14:paraId="2A6C934D" w14:textId="77777777" w:rsidR="00711E0F" w:rsidRPr="00637B12" w:rsidRDefault="00711E0F" w:rsidP="00B62901">
            <w:pPr>
              <w:keepLines/>
              <w:spacing w:before="120" w:after="120"/>
            </w:pPr>
          </w:p>
        </w:tc>
      </w:tr>
    </w:tbl>
    <w:p w14:paraId="33B49F70" w14:textId="77777777" w:rsidR="00711E0F" w:rsidRPr="00637B12" w:rsidRDefault="00711E0F" w:rsidP="00711E0F">
      <w:pPr>
        <w:keepLines/>
        <w:spacing w:before="120" w:after="120"/>
        <w:rPr>
          <w:b/>
          <w:bCs/>
        </w:rPr>
      </w:pPr>
    </w:p>
    <w:p w14:paraId="33555B6A" w14:textId="77777777" w:rsidR="00711E0F" w:rsidRPr="00637B12" w:rsidRDefault="00711E0F" w:rsidP="00711E0F">
      <w:pPr>
        <w:keepLines/>
        <w:spacing w:before="120" w:after="120"/>
        <w:rPr>
          <w:b/>
          <w:bCs/>
        </w:rPr>
      </w:pPr>
      <w:r w:rsidRPr="00637B12">
        <w:rPr>
          <w:b/>
          <w:bCs/>
        </w:rPr>
        <w: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486"/>
      </w:tblGrid>
      <w:tr w:rsidR="00711E0F" w:rsidRPr="00637B12" w14:paraId="53306403" w14:textId="77777777" w:rsidTr="00B64495">
        <w:tc>
          <w:tcPr>
            <w:tcW w:w="2235" w:type="dxa"/>
            <w:tcBorders>
              <w:top w:val="single" w:sz="4" w:space="0" w:color="auto"/>
              <w:left w:val="single" w:sz="4" w:space="0" w:color="auto"/>
              <w:bottom w:val="single" w:sz="4" w:space="0" w:color="auto"/>
              <w:right w:val="single" w:sz="4" w:space="0" w:color="auto"/>
            </w:tcBorders>
            <w:shd w:val="clear" w:color="auto" w:fill="E6E6E6"/>
          </w:tcPr>
          <w:p w14:paraId="6CA0AF2C" w14:textId="77777777" w:rsidR="00711E0F" w:rsidRPr="00637B12" w:rsidRDefault="00711E0F" w:rsidP="00B62901">
            <w:pPr>
              <w:keepLines/>
              <w:overflowPunct w:val="0"/>
              <w:autoSpaceDE w:val="0"/>
              <w:autoSpaceDN w:val="0"/>
              <w:adjustRightInd w:val="0"/>
              <w:spacing w:before="120" w:after="120"/>
              <w:textAlignment w:val="baseline"/>
              <w:rPr>
                <w:b/>
                <w:bCs/>
              </w:rPr>
            </w:pPr>
            <w:r w:rsidRPr="00637B12">
              <w:rPr>
                <w:b/>
                <w:bCs/>
              </w:rPr>
              <w:t>Provider:</w:t>
            </w:r>
          </w:p>
        </w:tc>
        <w:tc>
          <w:tcPr>
            <w:tcW w:w="6486" w:type="dxa"/>
            <w:tcBorders>
              <w:top w:val="single" w:sz="4" w:space="0" w:color="auto"/>
              <w:left w:val="single" w:sz="4" w:space="0" w:color="auto"/>
              <w:bottom w:val="single" w:sz="4" w:space="0" w:color="auto"/>
              <w:right w:val="single" w:sz="4" w:space="0" w:color="auto"/>
            </w:tcBorders>
          </w:tcPr>
          <w:p w14:paraId="6B6D17A1" w14:textId="77777777" w:rsidR="00711E0F" w:rsidRPr="00637B12" w:rsidRDefault="00711E0F" w:rsidP="00B62901">
            <w:pPr>
              <w:keepLines/>
              <w:spacing w:before="120" w:after="120"/>
            </w:pPr>
          </w:p>
        </w:tc>
      </w:tr>
      <w:tr w:rsidR="00711E0F" w:rsidRPr="00637B12" w14:paraId="2B3B2D2D" w14:textId="77777777" w:rsidTr="00B64495">
        <w:tc>
          <w:tcPr>
            <w:tcW w:w="2235" w:type="dxa"/>
            <w:tcBorders>
              <w:top w:val="single" w:sz="4" w:space="0" w:color="auto"/>
              <w:left w:val="single" w:sz="4" w:space="0" w:color="auto"/>
              <w:bottom w:val="single" w:sz="4" w:space="0" w:color="auto"/>
              <w:right w:val="single" w:sz="4" w:space="0" w:color="auto"/>
            </w:tcBorders>
            <w:shd w:val="clear" w:color="auto" w:fill="E6E6E6"/>
          </w:tcPr>
          <w:p w14:paraId="0279AFEB" w14:textId="77777777" w:rsidR="00711E0F" w:rsidRPr="00637B12" w:rsidRDefault="00711E0F" w:rsidP="00B62901">
            <w:pPr>
              <w:keepLines/>
              <w:spacing w:before="120" w:after="120"/>
              <w:rPr>
                <w:b/>
                <w:bCs/>
              </w:rPr>
            </w:pPr>
            <w:r w:rsidRPr="00637B12">
              <w:rPr>
                <w:b/>
                <w:bCs/>
              </w:rPr>
              <w:t>For the attention of:</w:t>
            </w:r>
          </w:p>
          <w:p w14:paraId="115E8245" w14:textId="77777777" w:rsidR="00711E0F" w:rsidRPr="00637B12" w:rsidRDefault="00711E0F" w:rsidP="00B62901">
            <w:pPr>
              <w:keepLines/>
              <w:spacing w:before="120" w:after="120"/>
              <w:rPr>
                <w:b/>
                <w:bCs/>
              </w:rPr>
            </w:pPr>
            <w:r w:rsidRPr="00637B12">
              <w:rPr>
                <w:b/>
                <w:bCs/>
              </w:rPr>
              <w:t>E-mail:</w:t>
            </w:r>
          </w:p>
          <w:p w14:paraId="71B857E0" w14:textId="77777777" w:rsidR="00711E0F" w:rsidRPr="00637B12" w:rsidRDefault="00711E0F" w:rsidP="00B62901">
            <w:pPr>
              <w:keepLines/>
              <w:spacing w:before="120" w:after="120"/>
              <w:rPr>
                <w:b/>
                <w:bCs/>
              </w:rPr>
            </w:pPr>
            <w:r w:rsidRPr="00637B12">
              <w:rPr>
                <w:b/>
                <w:bCs/>
              </w:rPr>
              <w:t>Telephone number:</w:t>
            </w:r>
          </w:p>
        </w:tc>
        <w:tc>
          <w:tcPr>
            <w:tcW w:w="6486" w:type="dxa"/>
            <w:tcBorders>
              <w:top w:val="single" w:sz="4" w:space="0" w:color="auto"/>
              <w:left w:val="single" w:sz="4" w:space="0" w:color="auto"/>
              <w:bottom w:val="single" w:sz="4" w:space="0" w:color="auto"/>
              <w:right w:val="single" w:sz="4" w:space="0" w:color="auto"/>
            </w:tcBorders>
          </w:tcPr>
          <w:p w14:paraId="48100FCE" w14:textId="77777777" w:rsidR="00711E0F" w:rsidRPr="00637B12" w:rsidRDefault="00711E0F" w:rsidP="00B62901">
            <w:pPr>
              <w:keepLines/>
              <w:spacing w:before="120" w:after="120"/>
            </w:pPr>
          </w:p>
        </w:tc>
      </w:tr>
      <w:tr w:rsidR="00711E0F" w:rsidRPr="00637B12" w14:paraId="42E66551" w14:textId="77777777" w:rsidTr="00B64495">
        <w:trPr>
          <w:trHeight w:val="962"/>
        </w:trPr>
        <w:tc>
          <w:tcPr>
            <w:tcW w:w="2235" w:type="dxa"/>
            <w:tcBorders>
              <w:top w:val="single" w:sz="4" w:space="0" w:color="auto"/>
              <w:left w:val="single" w:sz="4" w:space="0" w:color="auto"/>
              <w:bottom w:val="single" w:sz="4" w:space="0" w:color="auto"/>
              <w:right w:val="single" w:sz="4" w:space="0" w:color="auto"/>
            </w:tcBorders>
            <w:shd w:val="clear" w:color="auto" w:fill="E6E6E6"/>
          </w:tcPr>
          <w:p w14:paraId="1840DAF0" w14:textId="77777777" w:rsidR="00711E0F" w:rsidRPr="00637B12" w:rsidRDefault="00711E0F" w:rsidP="00B62901">
            <w:pPr>
              <w:keepLines/>
              <w:spacing w:before="120" w:after="120"/>
              <w:rPr>
                <w:b/>
                <w:bCs/>
              </w:rPr>
            </w:pPr>
            <w:r w:rsidRPr="00637B12">
              <w:rPr>
                <w:b/>
                <w:bCs/>
              </w:rPr>
              <w:t>Address:</w:t>
            </w:r>
          </w:p>
        </w:tc>
        <w:tc>
          <w:tcPr>
            <w:tcW w:w="6486" w:type="dxa"/>
            <w:tcBorders>
              <w:top w:val="single" w:sz="4" w:space="0" w:color="auto"/>
              <w:left w:val="single" w:sz="4" w:space="0" w:color="auto"/>
              <w:bottom w:val="single" w:sz="4" w:space="0" w:color="auto"/>
              <w:right w:val="single" w:sz="4" w:space="0" w:color="auto"/>
            </w:tcBorders>
          </w:tcPr>
          <w:p w14:paraId="0B1BD686" w14:textId="77777777" w:rsidR="00711E0F" w:rsidRPr="00637B12" w:rsidRDefault="00711E0F" w:rsidP="00B62901">
            <w:pPr>
              <w:keepLines/>
              <w:spacing w:before="120" w:after="120"/>
            </w:pPr>
          </w:p>
          <w:p w14:paraId="46018209" w14:textId="77777777" w:rsidR="00711E0F" w:rsidRPr="00637B12" w:rsidRDefault="00711E0F" w:rsidP="00B62901">
            <w:pPr>
              <w:keepLines/>
              <w:spacing w:before="120" w:after="120"/>
            </w:pPr>
          </w:p>
        </w:tc>
      </w:tr>
    </w:tbl>
    <w:p w14:paraId="1BC9AA4C" w14:textId="77777777" w:rsidR="00711E0F" w:rsidRPr="00637B12" w:rsidRDefault="00711E0F" w:rsidP="00711E0F">
      <w:pPr>
        <w:keepLines/>
        <w:spacing w:before="120" w:after="120"/>
      </w:pPr>
    </w:p>
    <w:p w14:paraId="2296DF3B" w14:textId="77777777" w:rsidR="00711E0F" w:rsidRPr="00637B12" w:rsidRDefault="00711E0F" w:rsidP="00711E0F">
      <w:pPr>
        <w:keepLines/>
        <w:spacing w:before="120" w:after="120"/>
      </w:pPr>
    </w:p>
    <w:p w14:paraId="10FEA810" w14:textId="77777777" w:rsidR="00711E0F" w:rsidRDefault="00711E0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127"/>
        <w:gridCol w:w="1701"/>
        <w:gridCol w:w="4218"/>
      </w:tblGrid>
      <w:tr w:rsidR="00711E0F" w:rsidRPr="00637B12" w14:paraId="6C185FEA" w14:textId="77777777" w:rsidTr="00B62901">
        <w:trPr>
          <w:trHeight w:val="558"/>
        </w:trPr>
        <w:tc>
          <w:tcPr>
            <w:tcW w:w="675" w:type="dxa"/>
            <w:tcBorders>
              <w:top w:val="single" w:sz="4" w:space="0" w:color="auto"/>
              <w:left w:val="single" w:sz="4" w:space="0" w:color="auto"/>
              <w:bottom w:val="single" w:sz="4" w:space="0" w:color="auto"/>
              <w:right w:val="single" w:sz="4" w:space="0" w:color="auto"/>
            </w:tcBorders>
            <w:shd w:val="pct10" w:color="auto" w:fill="auto"/>
          </w:tcPr>
          <w:p w14:paraId="1482282F" w14:textId="77777777" w:rsidR="00711E0F" w:rsidRPr="00637B12" w:rsidRDefault="00711E0F" w:rsidP="00B62901">
            <w:pPr>
              <w:keepLines/>
              <w:spacing w:before="120" w:after="120"/>
              <w:rPr>
                <w:b/>
                <w:bCs/>
              </w:rPr>
            </w:pPr>
            <w:r>
              <w:lastRenderedPageBreak/>
              <w:br w:type="page"/>
            </w:r>
            <w:r w:rsidRPr="00637B12">
              <w:rPr>
                <w:b/>
                <w:bCs/>
              </w:rPr>
              <w:t xml:space="preserve">1 </w:t>
            </w:r>
          </w:p>
        </w:tc>
        <w:tc>
          <w:tcPr>
            <w:tcW w:w="8046" w:type="dxa"/>
            <w:gridSpan w:val="3"/>
            <w:tcBorders>
              <w:top w:val="single" w:sz="4" w:space="0" w:color="auto"/>
              <w:left w:val="single" w:sz="4" w:space="0" w:color="auto"/>
              <w:bottom w:val="single" w:sz="4" w:space="0" w:color="auto"/>
              <w:right w:val="single" w:sz="4" w:space="0" w:color="auto"/>
            </w:tcBorders>
            <w:shd w:val="pct10" w:color="auto" w:fill="auto"/>
          </w:tcPr>
          <w:p w14:paraId="604C59A8" w14:textId="77777777" w:rsidR="00711E0F" w:rsidRPr="00637B12" w:rsidRDefault="00711E0F" w:rsidP="00B62901">
            <w:pPr>
              <w:keepLines/>
              <w:spacing w:before="120" w:after="120"/>
              <w:rPr>
                <w:b/>
                <w:bCs/>
              </w:rPr>
            </w:pPr>
            <w:r w:rsidRPr="00637B12">
              <w:rPr>
                <w:b/>
                <w:bCs/>
              </w:rPr>
              <w:t>SERVICES REQUIRED:</w:t>
            </w:r>
          </w:p>
        </w:tc>
      </w:tr>
      <w:tr w:rsidR="00711E0F" w:rsidRPr="00637B12" w14:paraId="4D63E432" w14:textId="77777777" w:rsidTr="00B62901">
        <w:tc>
          <w:tcPr>
            <w:tcW w:w="675" w:type="dxa"/>
            <w:tcBorders>
              <w:top w:val="single" w:sz="4" w:space="0" w:color="auto"/>
              <w:left w:val="single" w:sz="4" w:space="0" w:color="auto"/>
              <w:bottom w:val="single" w:sz="4" w:space="0" w:color="auto"/>
              <w:right w:val="single" w:sz="4" w:space="0" w:color="auto"/>
            </w:tcBorders>
          </w:tcPr>
          <w:p w14:paraId="7E2484B2" w14:textId="77777777" w:rsidR="00711E0F" w:rsidRPr="00DE0B8C" w:rsidRDefault="00711E0F" w:rsidP="00B62901">
            <w:pPr>
              <w:keepLines/>
              <w:spacing w:before="120" w:after="120"/>
              <w:rPr>
                <w:b/>
                <w:bCs/>
              </w:rPr>
            </w:pPr>
          </w:p>
          <w:p w14:paraId="5A03A80F" w14:textId="77777777" w:rsidR="00711E0F" w:rsidRPr="00DE0B8C" w:rsidRDefault="00711E0F" w:rsidP="00B62901">
            <w:pPr>
              <w:keepLines/>
              <w:spacing w:before="120" w:after="120"/>
              <w:rPr>
                <w:b/>
                <w:bCs/>
              </w:rPr>
            </w:pPr>
          </w:p>
        </w:tc>
        <w:tc>
          <w:tcPr>
            <w:tcW w:w="8046" w:type="dxa"/>
            <w:gridSpan w:val="3"/>
            <w:tcBorders>
              <w:top w:val="single" w:sz="4" w:space="0" w:color="auto"/>
              <w:left w:val="single" w:sz="4" w:space="0" w:color="auto"/>
              <w:bottom w:val="single" w:sz="4" w:space="0" w:color="auto"/>
              <w:right w:val="single" w:sz="4" w:space="0" w:color="auto"/>
            </w:tcBorders>
          </w:tcPr>
          <w:p w14:paraId="595329FB" w14:textId="0DA7972C" w:rsidR="00711E0F" w:rsidRPr="00DE0B8C" w:rsidRDefault="0088645F" w:rsidP="00B62901">
            <w:pPr>
              <w:keepLines/>
              <w:spacing w:before="120" w:after="120"/>
              <w:rPr>
                <w:i/>
                <w:sz w:val="18"/>
                <w:szCs w:val="18"/>
              </w:rPr>
            </w:pPr>
            <w:r>
              <w:t>[</w:t>
            </w:r>
            <w:r w:rsidR="00711E0F" w:rsidRPr="00DE0B8C">
              <w:t>For the purposes of the Contract the Services Location will act as a:</w:t>
            </w:r>
            <w:r w:rsidR="00711E0F" w:rsidRPr="00DE0B8C">
              <w:rPr>
                <w:i/>
                <w:sz w:val="18"/>
                <w:szCs w:val="18"/>
              </w:rPr>
              <w:t xml:space="preserve">[tick </w:t>
            </w:r>
            <w:r w:rsidR="00D856E7" w:rsidRPr="00DE0B8C">
              <w:rPr>
                <w:i/>
                <w:sz w:val="18"/>
                <w:szCs w:val="18"/>
              </w:rPr>
              <w:t>box</w:t>
            </w:r>
            <w:r w:rsidR="00711E0F" w:rsidRPr="00DE0B8C">
              <w:rPr>
                <w:i/>
                <w:sz w:val="18"/>
                <w:szCs w:val="18"/>
              </w:rPr>
              <w:t xml:space="preserve"> as appropriate]</w:t>
            </w:r>
          </w:p>
          <w:p w14:paraId="667E568D" w14:textId="77777777" w:rsidR="00711E0F" w:rsidRPr="00DE0B8C" w:rsidRDefault="00711E0F" w:rsidP="00B62901">
            <w:pPr>
              <w:keepLines/>
              <w:spacing w:before="120" w:after="120"/>
              <w:rPr>
                <w:i/>
              </w:rPr>
            </w:pPr>
          </w:p>
          <w:p w14:paraId="17CB4D4C" w14:textId="77777777" w:rsidR="00711E0F" w:rsidRPr="00DE0B8C" w:rsidRDefault="00711E0F" w:rsidP="00B62901">
            <w:pPr>
              <w:keepLines/>
              <w:spacing w:before="120" w:after="120"/>
              <w:rPr>
                <w:rFonts w:ascii="Courier New" w:hAnsi="Courier New" w:cs="Courier New"/>
                <w:b/>
                <w:bCs/>
                <w:i/>
                <w:sz w:val="22"/>
                <w:szCs w:val="22"/>
              </w:rPr>
            </w:pPr>
            <w:r w:rsidRPr="00DE0B8C">
              <w:t xml:space="preserve">(a) Kitchen:      </w:t>
            </w:r>
            <w:r w:rsidR="001305CC" w:rsidRPr="00DE0B8C">
              <w:t xml:space="preserve">                   </w:t>
            </w:r>
            <w:r w:rsidRPr="00DE0B8C">
              <w:rPr>
                <w:sz w:val="48"/>
                <w:szCs w:val="48"/>
              </w:rPr>
              <w:sym w:font="Wingdings" w:char="F06F"/>
            </w:r>
          </w:p>
          <w:p w14:paraId="6D610990" w14:textId="77777777" w:rsidR="00711E0F" w:rsidRPr="00DE0B8C" w:rsidRDefault="001305CC" w:rsidP="00B62901">
            <w:pPr>
              <w:keepLines/>
              <w:spacing w:before="120" w:after="120"/>
              <w:rPr>
                <w:rFonts w:ascii="Courier New" w:hAnsi="Courier New" w:cs="Courier New"/>
                <w:b/>
                <w:bCs/>
                <w:i/>
                <w:sz w:val="22"/>
                <w:szCs w:val="22"/>
              </w:rPr>
            </w:pPr>
            <w:r w:rsidRPr="00DE0B8C">
              <w:t xml:space="preserve">(b) Production Kitchen:       </w:t>
            </w:r>
            <w:r w:rsidRPr="00DE0B8C">
              <w:rPr>
                <w:sz w:val="48"/>
                <w:szCs w:val="48"/>
              </w:rPr>
              <w:sym w:font="Wingdings" w:char="F06F"/>
            </w:r>
          </w:p>
          <w:p w14:paraId="3EB8D8EA" w14:textId="104DA45F" w:rsidR="00711E0F" w:rsidRPr="00DE0B8C" w:rsidRDefault="00711E0F" w:rsidP="00B62901">
            <w:pPr>
              <w:keepLines/>
              <w:spacing w:before="120" w:after="120"/>
              <w:rPr>
                <w:rFonts w:ascii="Courier New" w:hAnsi="Courier New" w:cs="Courier New"/>
                <w:b/>
                <w:bCs/>
                <w:i/>
                <w:sz w:val="22"/>
                <w:szCs w:val="22"/>
              </w:rPr>
            </w:pPr>
            <w:r w:rsidRPr="00DE0B8C">
              <w:t>(</w:t>
            </w:r>
            <w:r w:rsidR="001305CC" w:rsidRPr="00DE0B8C">
              <w:t>c</w:t>
            </w:r>
            <w:r w:rsidRPr="00DE0B8C">
              <w:t>) Dining Centre:</w:t>
            </w:r>
            <w:r w:rsidRPr="00DE0B8C">
              <w:rPr>
                <w:sz w:val="48"/>
                <w:szCs w:val="48"/>
              </w:rPr>
              <w:t xml:space="preserve">  </w:t>
            </w:r>
            <w:r w:rsidR="001305CC" w:rsidRPr="00DE0B8C">
              <w:rPr>
                <w:sz w:val="48"/>
                <w:szCs w:val="48"/>
              </w:rPr>
              <w:t xml:space="preserve">    </w:t>
            </w:r>
            <w:r w:rsidRPr="00DE0B8C">
              <w:rPr>
                <w:sz w:val="48"/>
                <w:szCs w:val="48"/>
              </w:rPr>
              <w:sym w:font="Wingdings" w:char="F06F"/>
            </w:r>
            <w:r w:rsidR="0088645F">
              <w:rPr>
                <w:sz w:val="48"/>
                <w:szCs w:val="48"/>
              </w:rPr>
              <w:t>]</w:t>
            </w:r>
          </w:p>
          <w:p w14:paraId="54666FBC" w14:textId="77777777" w:rsidR="00711E0F" w:rsidRPr="00DE0B8C" w:rsidRDefault="00711E0F" w:rsidP="00B62901">
            <w:pPr>
              <w:keepLines/>
              <w:spacing w:before="120" w:after="120"/>
              <w:rPr>
                <w:rFonts w:ascii="Courier New" w:hAnsi="Courier New" w:cs="Courier New"/>
                <w:b/>
                <w:bCs/>
                <w:i/>
                <w:sz w:val="22"/>
                <w:szCs w:val="22"/>
              </w:rPr>
            </w:pPr>
          </w:p>
          <w:p w14:paraId="78D95A42" w14:textId="77777777" w:rsidR="00711E0F" w:rsidRPr="00DE0B8C" w:rsidRDefault="00711E0F" w:rsidP="00B62901">
            <w:pPr>
              <w:keepLines/>
              <w:spacing w:before="120" w:after="120"/>
              <w:rPr>
                <w:bCs/>
              </w:rPr>
            </w:pPr>
            <w:r w:rsidRPr="00DE0B8C">
              <w:rPr>
                <w:bCs/>
              </w:rPr>
              <w:t>In the performance of its obligations in respect of the Services the Provider shall:</w:t>
            </w:r>
          </w:p>
          <w:p w14:paraId="45688372" w14:textId="77777777" w:rsidR="00711E0F" w:rsidRPr="00DE0B8C" w:rsidRDefault="00046D2E" w:rsidP="00B62901">
            <w:pPr>
              <w:keepLines/>
              <w:spacing w:before="120" w:after="120"/>
              <w:rPr>
                <w:bCs/>
              </w:rPr>
            </w:pPr>
            <w:r w:rsidRPr="00DE0B8C">
              <w:rPr>
                <w:bCs/>
              </w:rPr>
              <w:t>[</w:t>
            </w:r>
            <w:r w:rsidRPr="00DE0B8C">
              <w:rPr>
                <w:bCs/>
              </w:rPr>
              <w:sym w:font="Wingdings 2" w:char="F098"/>
            </w:r>
            <w:r w:rsidRPr="00DE0B8C">
              <w:rPr>
                <w:bCs/>
              </w:rPr>
              <w:sym w:font="Wingdings 2" w:char="F098"/>
            </w:r>
            <w:r w:rsidRPr="00DE0B8C">
              <w:rPr>
                <w:bCs/>
              </w:rPr>
              <w:sym w:font="Wingdings 2" w:char="F098"/>
            </w:r>
            <w:r w:rsidRPr="00DE0B8C">
              <w:rPr>
                <w:bCs/>
              </w:rPr>
              <w:sym w:font="Wingdings 2" w:char="F098"/>
            </w:r>
            <w:r w:rsidRPr="00DE0B8C">
              <w:rPr>
                <w:bCs/>
              </w:rPr>
              <w:sym w:font="Wingdings 2" w:char="F098"/>
            </w:r>
            <w:r w:rsidRPr="00DE0B8C">
              <w:rPr>
                <w:bCs/>
              </w:rPr>
              <w:t>]</w:t>
            </w:r>
          </w:p>
          <w:p w14:paraId="558794CA" w14:textId="77777777" w:rsidR="00711E0F" w:rsidRPr="00DE0B8C" w:rsidRDefault="00711E0F" w:rsidP="00046D2E">
            <w:pPr>
              <w:keepLines/>
              <w:spacing w:before="120" w:after="120"/>
              <w:rPr>
                <w:rFonts w:ascii="Courier New" w:hAnsi="Courier New" w:cs="Courier New"/>
                <w:b/>
                <w:bCs/>
                <w:sz w:val="22"/>
                <w:szCs w:val="22"/>
              </w:rPr>
            </w:pPr>
          </w:p>
        </w:tc>
      </w:tr>
      <w:tr w:rsidR="00711E0F" w:rsidRPr="00637B12" w14:paraId="3117AF08" w14:textId="77777777" w:rsidTr="00B62901">
        <w:tc>
          <w:tcPr>
            <w:tcW w:w="675" w:type="dxa"/>
            <w:tcBorders>
              <w:top w:val="single" w:sz="4" w:space="0" w:color="auto"/>
              <w:left w:val="single" w:sz="4" w:space="0" w:color="auto"/>
              <w:bottom w:val="single" w:sz="4" w:space="0" w:color="auto"/>
              <w:right w:val="single" w:sz="4" w:space="0" w:color="auto"/>
            </w:tcBorders>
            <w:shd w:val="pct10" w:color="auto" w:fill="auto"/>
          </w:tcPr>
          <w:p w14:paraId="0C3631B3" w14:textId="77777777" w:rsidR="00711E0F" w:rsidRPr="00637B12" w:rsidRDefault="00711E0F" w:rsidP="00B62901">
            <w:pPr>
              <w:keepLines/>
              <w:spacing w:before="120" w:after="120"/>
              <w:rPr>
                <w:b/>
                <w:bCs/>
              </w:rPr>
            </w:pPr>
            <w:r w:rsidRPr="00637B12">
              <w:rPr>
                <w:b/>
                <w:bCs/>
              </w:rPr>
              <w:t xml:space="preserve">2 </w:t>
            </w:r>
          </w:p>
        </w:tc>
        <w:tc>
          <w:tcPr>
            <w:tcW w:w="2127" w:type="dxa"/>
            <w:tcBorders>
              <w:top w:val="single" w:sz="4" w:space="0" w:color="auto"/>
              <w:left w:val="single" w:sz="4" w:space="0" w:color="auto"/>
              <w:bottom w:val="single" w:sz="4" w:space="0" w:color="auto"/>
              <w:right w:val="single" w:sz="4" w:space="0" w:color="auto"/>
            </w:tcBorders>
            <w:shd w:val="pct10" w:color="auto" w:fill="auto"/>
          </w:tcPr>
          <w:p w14:paraId="161D6A36" w14:textId="77777777" w:rsidR="00711E0F" w:rsidRPr="00637B12" w:rsidRDefault="00711E0F" w:rsidP="00B62901">
            <w:pPr>
              <w:keepLines/>
              <w:spacing w:before="120" w:after="120"/>
              <w:rPr>
                <w:b/>
                <w:bCs/>
              </w:rPr>
            </w:pPr>
            <w:r w:rsidRPr="00637B12">
              <w:rPr>
                <w:b/>
                <w:bCs/>
              </w:rPr>
              <w:t>COMMENCEMENT DATE:</w:t>
            </w:r>
          </w:p>
        </w:tc>
        <w:tc>
          <w:tcPr>
            <w:tcW w:w="5919" w:type="dxa"/>
            <w:gridSpan w:val="2"/>
            <w:tcBorders>
              <w:top w:val="single" w:sz="4" w:space="0" w:color="auto"/>
              <w:left w:val="single" w:sz="4" w:space="0" w:color="auto"/>
              <w:bottom w:val="single" w:sz="4" w:space="0" w:color="auto"/>
              <w:right w:val="single" w:sz="4" w:space="0" w:color="auto"/>
            </w:tcBorders>
          </w:tcPr>
          <w:p w14:paraId="0180465B" w14:textId="6002AE3E" w:rsidR="00711E0F" w:rsidRPr="00637B12" w:rsidRDefault="00711E0F" w:rsidP="007A20D2">
            <w:pPr>
              <w:keepLines/>
              <w:spacing w:before="120" w:after="120"/>
              <w:rPr>
                <w:b/>
                <w:bCs/>
              </w:rPr>
            </w:pPr>
            <w:r w:rsidRPr="00637B12">
              <w:rPr>
                <w:b/>
                <w:bCs/>
                <w:highlight w:val="lightGray"/>
              </w:rPr>
              <w:t>[</w:t>
            </w:r>
            <w:r w:rsidRPr="00637B12">
              <w:rPr>
                <w:b/>
                <w:bCs/>
                <w:highlight w:val="lightGray"/>
              </w:rPr>
              <w:sym w:font="Wingdings 2" w:char="F098"/>
            </w:r>
            <w:r w:rsidRPr="00637B12">
              <w:rPr>
                <w:b/>
                <w:bCs/>
                <w:highlight w:val="lightGray"/>
              </w:rPr>
              <w:sym w:font="Wingdings 2" w:char="F098"/>
            </w:r>
            <w:r w:rsidRPr="00637B12">
              <w:rPr>
                <w:b/>
                <w:bCs/>
                <w:highlight w:val="lightGray"/>
              </w:rPr>
              <w:sym w:font="Wingdings 2" w:char="F098"/>
            </w:r>
            <w:r w:rsidRPr="00637B12">
              <w:rPr>
                <w:b/>
                <w:bCs/>
                <w:highlight w:val="lightGray"/>
              </w:rPr>
              <w:sym w:font="Wingdings 2" w:char="F098"/>
            </w:r>
            <w:r w:rsidRPr="00637B12">
              <w:rPr>
                <w:b/>
                <w:bCs/>
                <w:highlight w:val="lightGray"/>
              </w:rPr>
              <w:sym w:font="Wingdings 2" w:char="F098"/>
            </w:r>
            <w:r w:rsidRPr="00637B12">
              <w:rPr>
                <w:b/>
                <w:bCs/>
                <w:highlight w:val="lightGray"/>
              </w:rPr>
              <w:t>]</w:t>
            </w:r>
            <w:r w:rsidRPr="00637B12">
              <w:rPr>
                <w:b/>
                <w:bCs/>
              </w:rPr>
              <w:t xml:space="preserve"> </w:t>
            </w:r>
            <w:r w:rsidR="00D878BE" w:rsidRPr="00F57D61">
              <w:rPr>
                <w:b/>
                <w:bCs/>
              </w:rPr>
              <w:t>20</w:t>
            </w:r>
            <w:r w:rsidR="00D878BE">
              <w:rPr>
                <w:b/>
                <w:bCs/>
              </w:rPr>
              <w:t>22</w:t>
            </w:r>
          </w:p>
        </w:tc>
      </w:tr>
      <w:tr w:rsidR="00711E0F" w:rsidRPr="00637B12" w14:paraId="15456C45" w14:textId="77777777" w:rsidTr="00B62901">
        <w:tc>
          <w:tcPr>
            <w:tcW w:w="675" w:type="dxa"/>
            <w:tcBorders>
              <w:top w:val="single" w:sz="4" w:space="0" w:color="auto"/>
              <w:left w:val="single" w:sz="4" w:space="0" w:color="auto"/>
              <w:bottom w:val="single" w:sz="4" w:space="0" w:color="auto"/>
              <w:right w:val="single" w:sz="4" w:space="0" w:color="auto"/>
            </w:tcBorders>
            <w:shd w:val="pct10" w:color="auto" w:fill="auto"/>
          </w:tcPr>
          <w:p w14:paraId="74A2928E" w14:textId="77777777" w:rsidR="00711E0F" w:rsidRPr="00637B12" w:rsidRDefault="00711E0F" w:rsidP="00B62901">
            <w:pPr>
              <w:keepLines/>
              <w:spacing w:before="120" w:after="120"/>
              <w:rPr>
                <w:b/>
                <w:bCs/>
              </w:rPr>
            </w:pPr>
            <w:r w:rsidRPr="00637B12">
              <w:rPr>
                <w:b/>
                <w:bCs/>
              </w:rPr>
              <w:t xml:space="preserve">3 </w:t>
            </w:r>
          </w:p>
        </w:tc>
        <w:tc>
          <w:tcPr>
            <w:tcW w:w="8046" w:type="dxa"/>
            <w:gridSpan w:val="3"/>
            <w:tcBorders>
              <w:top w:val="single" w:sz="4" w:space="0" w:color="auto"/>
              <w:left w:val="single" w:sz="4" w:space="0" w:color="auto"/>
              <w:bottom w:val="single" w:sz="4" w:space="0" w:color="auto"/>
              <w:right w:val="single" w:sz="4" w:space="0" w:color="auto"/>
            </w:tcBorders>
            <w:shd w:val="pct10" w:color="auto" w:fill="auto"/>
          </w:tcPr>
          <w:p w14:paraId="1BDD5653" w14:textId="77777777" w:rsidR="00711E0F" w:rsidRPr="00637B12" w:rsidRDefault="00711E0F" w:rsidP="00B62901">
            <w:pPr>
              <w:keepLines/>
              <w:spacing w:before="120" w:after="120"/>
              <w:rPr>
                <w:b/>
                <w:bCs/>
              </w:rPr>
            </w:pPr>
            <w:r w:rsidRPr="00637B12">
              <w:rPr>
                <w:b/>
                <w:bCs/>
              </w:rPr>
              <w:t xml:space="preserve">PRICE:  </w:t>
            </w:r>
          </w:p>
        </w:tc>
      </w:tr>
      <w:tr w:rsidR="00711E0F" w:rsidRPr="00637B12" w14:paraId="3218408A" w14:textId="77777777" w:rsidTr="00B62901">
        <w:trPr>
          <w:trHeight w:val="687"/>
        </w:trPr>
        <w:tc>
          <w:tcPr>
            <w:tcW w:w="675" w:type="dxa"/>
            <w:vMerge w:val="restart"/>
            <w:tcBorders>
              <w:left w:val="single" w:sz="4" w:space="0" w:color="auto"/>
              <w:right w:val="single" w:sz="4" w:space="0" w:color="auto"/>
            </w:tcBorders>
            <w:shd w:val="pct10" w:color="auto" w:fill="auto"/>
          </w:tcPr>
          <w:p w14:paraId="23575CCC" w14:textId="77777777" w:rsidR="00711E0F" w:rsidRPr="00637B12" w:rsidRDefault="00711E0F" w:rsidP="00B62901">
            <w:pPr>
              <w:keepLines/>
              <w:spacing w:before="120" w:after="120"/>
              <w:rPr>
                <w:b/>
                <w:bCs/>
              </w:rPr>
            </w:pPr>
          </w:p>
        </w:tc>
        <w:tc>
          <w:tcPr>
            <w:tcW w:w="3828" w:type="dxa"/>
            <w:gridSpan w:val="2"/>
            <w:tcBorders>
              <w:top w:val="single" w:sz="4" w:space="0" w:color="auto"/>
              <w:left w:val="single" w:sz="4" w:space="0" w:color="auto"/>
              <w:right w:val="single" w:sz="4" w:space="0" w:color="auto"/>
            </w:tcBorders>
            <w:shd w:val="pct10" w:color="auto" w:fill="auto"/>
          </w:tcPr>
          <w:p w14:paraId="698FCDC2" w14:textId="739B17D8" w:rsidR="00711E0F" w:rsidRPr="00637B12" w:rsidRDefault="00527847" w:rsidP="00B62901">
            <w:pPr>
              <w:widowControl w:val="0"/>
              <w:spacing w:after="240" w:line="360" w:lineRule="atLeast"/>
              <w:rPr>
                <w:bCs/>
              </w:rPr>
            </w:pPr>
            <w:r>
              <w:rPr>
                <w:bCs/>
              </w:rPr>
              <w:t>[</w:t>
            </w:r>
            <w:r w:rsidR="00711E0F" w:rsidRPr="00637B12">
              <w:rPr>
                <w:bCs/>
              </w:rPr>
              <w:t>Free Meal Price (excluding VAT):</w:t>
            </w:r>
            <w:r>
              <w:rPr>
                <w:bCs/>
              </w:rPr>
              <w:t>]</w:t>
            </w:r>
          </w:p>
        </w:tc>
        <w:tc>
          <w:tcPr>
            <w:tcW w:w="4218" w:type="dxa"/>
            <w:tcBorders>
              <w:top w:val="single" w:sz="4" w:space="0" w:color="auto"/>
              <w:left w:val="single" w:sz="4" w:space="0" w:color="auto"/>
              <w:right w:val="single" w:sz="4" w:space="0" w:color="auto"/>
            </w:tcBorders>
          </w:tcPr>
          <w:p w14:paraId="4CD56889" w14:textId="77777777" w:rsidR="00711E0F" w:rsidRPr="00637B12" w:rsidRDefault="00711E0F" w:rsidP="00B62901">
            <w:pPr>
              <w:widowControl w:val="0"/>
              <w:spacing w:after="240" w:line="360" w:lineRule="atLeast"/>
              <w:ind w:left="175"/>
              <w:rPr>
                <w:bCs/>
                <w:highlight w:val="cyan"/>
              </w:rPr>
            </w:pPr>
            <w:r w:rsidRPr="00637B12">
              <w:rPr>
                <w:bCs/>
                <w:highlight w:val="lightGray"/>
              </w:rPr>
              <w:t>[£</w:t>
            </w:r>
            <w:r w:rsidRPr="00637B12">
              <w:rPr>
                <w:bCs/>
                <w:highlight w:val="lightGray"/>
              </w:rPr>
              <w:sym w:font="Wingdings 2" w:char="F098"/>
            </w:r>
            <w:r w:rsidRPr="00637B12">
              <w:rPr>
                <w:bCs/>
                <w:highlight w:val="lightGray"/>
              </w:rPr>
              <w:sym w:font="Wingdings 2" w:char="F098"/>
            </w:r>
            <w:r w:rsidRPr="00637B12">
              <w:rPr>
                <w:bCs/>
                <w:highlight w:val="lightGray"/>
              </w:rPr>
              <w:sym w:font="Wingdings 2" w:char="F098"/>
            </w:r>
            <w:r w:rsidRPr="00637B12">
              <w:rPr>
                <w:bCs/>
                <w:highlight w:val="lightGray"/>
              </w:rPr>
              <w:sym w:font="Wingdings 2" w:char="F098"/>
            </w:r>
            <w:r w:rsidRPr="00637B12">
              <w:rPr>
                <w:bCs/>
                <w:highlight w:val="lightGray"/>
              </w:rPr>
              <w:sym w:font="Wingdings 2" w:char="F098"/>
            </w:r>
            <w:r w:rsidRPr="00637B12">
              <w:rPr>
                <w:bCs/>
                <w:highlight w:val="lightGray"/>
              </w:rPr>
              <w:t>]</w:t>
            </w:r>
          </w:p>
        </w:tc>
      </w:tr>
      <w:tr w:rsidR="0012584A" w:rsidRPr="00637B12" w14:paraId="4C8D79F8" w14:textId="77777777" w:rsidTr="00B62901">
        <w:trPr>
          <w:trHeight w:val="687"/>
        </w:trPr>
        <w:tc>
          <w:tcPr>
            <w:tcW w:w="675" w:type="dxa"/>
            <w:vMerge/>
            <w:tcBorders>
              <w:left w:val="single" w:sz="4" w:space="0" w:color="auto"/>
              <w:right w:val="single" w:sz="4" w:space="0" w:color="auto"/>
            </w:tcBorders>
            <w:shd w:val="pct10" w:color="auto" w:fill="auto"/>
          </w:tcPr>
          <w:p w14:paraId="6770AFC5" w14:textId="77777777" w:rsidR="0012584A" w:rsidRPr="00637B12" w:rsidRDefault="0012584A" w:rsidP="00B62901">
            <w:pPr>
              <w:keepLines/>
              <w:spacing w:before="120" w:after="120"/>
              <w:rPr>
                <w:b/>
                <w:bCs/>
              </w:rPr>
            </w:pPr>
          </w:p>
        </w:tc>
        <w:tc>
          <w:tcPr>
            <w:tcW w:w="3828" w:type="dxa"/>
            <w:gridSpan w:val="2"/>
            <w:tcBorders>
              <w:top w:val="single" w:sz="4" w:space="0" w:color="auto"/>
              <w:left w:val="single" w:sz="4" w:space="0" w:color="auto"/>
              <w:right w:val="single" w:sz="4" w:space="0" w:color="auto"/>
            </w:tcBorders>
            <w:shd w:val="pct10" w:color="auto" w:fill="auto"/>
          </w:tcPr>
          <w:p w14:paraId="6913F6E6" w14:textId="2234C7A0" w:rsidR="0012584A" w:rsidRPr="0039090F" w:rsidRDefault="00527847" w:rsidP="00B62901">
            <w:pPr>
              <w:widowControl w:val="0"/>
              <w:spacing w:after="240" w:line="360" w:lineRule="atLeast"/>
              <w:rPr>
                <w:bCs/>
              </w:rPr>
            </w:pPr>
            <w:r>
              <w:rPr>
                <w:bCs/>
              </w:rPr>
              <w:t>[</w:t>
            </w:r>
            <w:r w:rsidR="00644AC5" w:rsidRPr="00FA50CD">
              <w:rPr>
                <w:bCs/>
              </w:rPr>
              <w:t xml:space="preserve">Universal Infant Free School Meal </w:t>
            </w:r>
            <w:r w:rsidR="00644AC5">
              <w:rPr>
                <w:bCs/>
              </w:rPr>
              <w:t xml:space="preserve">Price </w:t>
            </w:r>
            <w:r w:rsidR="00644AC5" w:rsidRPr="00FA50CD">
              <w:rPr>
                <w:bCs/>
              </w:rPr>
              <w:t>(excluding VAT):</w:t>
            </w:r>
            <w:r>
              <w:rPr>
                <w:bCs/>
              </w:rPr>
              <w:t>]</w:t>
            </w:r>
          </w:p>
        </w:tc>
        <w:tc>
          <w:tcPr>
            <w:tcW w:w="4218" w:type="dxa"/>
            <w:tcBorders>
              <w:top w:val="single" w:sz="4" w:space="0" w:color="auto"/>
              <w:left w:val="single" w:sz="4" w:space="0" w:color="auto"/>
              <w:right w:val="single" w:sz="4" w:space="0" w:color="auto"/>
            </w:tcBorders>
          </w:tcPr>
          <w:p w14:paraId="3DF3C9B2" w14:textId="77777777" w:rsidR="0012584A" w:rsidRPr="0039090F" w:rsidRDefault="0012584A" w:rsidP="00B62901">
            <w:pPr>
              <w:widowControl w:val="0"/>
              <w:spacing w:after="240" w:line="360" w:lineRule="atLeast"/>
              <w:ind w:left="175"/>
              <w:rPr>
                <w:bCs/>
                <w:highlight w:val="lightGray"/>
              </w:rPr>
            </w:pPr>
            <w:r w:rsidRPr="0039090F">
              <w:rPr>
                <w:bCs/>
                <w:highlight w:val="lightGray"/>
              </w:rPr>
              <w:t>[£</w:t>
            </w:r>
            <w:r w:rsidRPr="0039090F">
              <w:rPr>
                <w:bCs/>
                <w:highlight w:val="lightGray"/>
              </w:rPr>
              <w:sym w:font="Wingdings 2" w:char="F098"/>
            </w:r>
            <w:r w:rsidRPr="0039090F">
              <w:rPr>
                <w:bCs/>
                <w:highlight w:val="lightGray"/>
              </w:rPr>
              <w:sym w:font="Wingdings 2" w:char="F098"/>
            </w:r>
            <w:r w:rsidRPr="00105053">
              <w:rPr>
                <w:bCs/>
                <w:highlight w:val="lightGray"/>
              </w:rPr>
              <w:sym w:font="Wingdings 2" w:char="F098"/>
            </w:r>
            <w:r w:rsidRPr="00105053">
              <w:rPr>
                <w:bCs/>
                <w:highlight w:val="lightGray"/>
              </w:rPr>
              <w:sym w:font="Wingdings 2" w:char="F098"/>
            </w:r>
            <w:r w:rsidRPr="00105053">
              <w:rPr>
                <w:bCs/>
                <w:highlight w:val="lightGray"/>
              </w:rPr>
              <w:sym w:font="Wingdings 2" w:char="F098"/>
            </w:r>
            <w:r w:rsidRPr="0039090F">
              <w:rPr>
                <w:bCs/>
                <w:highlight w:val="lightGray"/>
              </w:rPr>
              <w:t>]</w:t>
            </w:r>
          </w:p>
        </w:tc>
      </w:tr>
      <w:tr w:rsidR="00711E0F" w:rsidRPr="00637B12" w14:paraId="4C9F3DAB" w14:textId="77777777" w:rsidTr="00B62901">
        <w:trPr>
          <w:trHeight w:val="686"/>
        </w:trPr>
        <w:tc>
          <w:tcPr>
            <w:tcW w:w="675" w:type="dxa"/>
            <w:vMerge/>
            <w:tcBorders>
              <w:left w:val="single" w:sz="4" w:space="0" w:color="auto"/>
              <w:right w:val="single" w:sz="4" w:space="0" w:color="auto"/>
            </w:tcBorders>
            <w:shd w:val="pct10" w:color="auto" w:fill="auto"/>
          </w:tcPr>
          <w:p w14:paraId="6A8D03CC" w14:textId="77777777" w:rsidR="00711E0F" w:rsidRPr="00637B12" w:rsidRDefault="00711E0F" w:rsidP="00B62901">
            <w:pPr>
              <w:keepLines/>
              <w:spacing w:before="120" w:after="120"/>
              <w:rPr>
                <w:b/>
                <w:bCs/>
              </w:rPr>
            </w:pPr>
          </w:p>
        </w:tc>
        <w:tc>
          <w:tcPr>
            <w:tcW w:w="3828" w:type="dxa"/>
            <w:gridSpan w:val="2"/>
            <w:tcBorders>
              <w:top w:val="single" w:sz="4" w:space="0" w:color="auto"/>
              <w:left w:val="single" w:sz="4" w:space="0" w:color="auto"/>
              <w:right w:val="single" w:sz="4" w:space="0" w:color="auto"/>
            </w:tcBorders>
            <w:shd w:val="pct10" w:color="auto" w:fill="auto"/>
          </w:tcPr>
          <w:p w14:paraId="3ED787BF" w14:textId="131E4F49" w:rsidR="00711E0F" w:rsidRPr="00637B12" w:rsidRDefault="00527847" w:rsidP="00B62901">
            <w:pPr>
              <w:widowControl w:val="0"/>
              <w:spacing w:after="240" w:line="360" w:lineRule="atLeast"/>
              <w:rPr>
                <w:bCs/>
              </w:rPr>
            </w:pPr>
            <w:r>
              <w:rPr>
                <w:bCs/>
              </w:rPr>
              <w:t>[</w:t>
            </w:r>
            <w:r w:rsidR="00711E0F" w:rsidRPr="00637B12">
              <w:rPr>
                <w:bCs/>
              </w:rPr>
              <w:t>Paid Pupil Meal Price (excluding VAT):</w:t>
            </w:r>
            <w:r>
              <w:rPr>
                <w:bCs/>
              </w:rPr>
              <w:t>]</w:t>
            </w:r>
          </w:p>
        </w:tc>
        <w:tc>
          <w:tcPr>
            <w:tcW w:w="4218" w:type="dxa"/>
            <w:tcBorders>
              <w:top w:val="single" w:sz="4" w:space="0" w:color="auto"/>
              <w:left w:val="single" w:sz="4" w:space="0" w:color="auto"/>
              <w:right w:val="single" w:sz="4" w:space="0" w:color="auto"/>
            </w:tcBorders>
          </w:tcPr>
          <w:p w14:paraId="6D7F6DAB" w14:textId="77777777" w:rsidR="00711E0F" w:rsidRPr="00637B12" w:rsidRDefault="00711E0F" w:rsidP="00B62901">
            <w:pPr>
              <w:widowControl w:val="0"/>
              <w:spacing w:after="240" w:line="360" w:lineRule="atLeast"/>
              <w:ind w:left="175"/>
              <w:rPr>
                <w:bCs/>
                <w:highlight w:val="cyan"/>
              </w:rPr>
            </w:pPr>
            <w:r w:rsidRPr="00637B12">
              <w:rPr>
                <w:bCs/>
                <w:highlight w:val="lightGray"/>
              </w:rPr>
              <w:t>[£</w:t>
            </w:r>
            <w:r w:rsidRPr="00637B12">
              <w:rPr>
                <w:bCs/>
                <w:highlight w:val="lightGray"/>
              </w:rPr>
              <w:sym w:font="Wingdings 2" w:char="F098"/>
            </w:r>
            <w:r w:rsidRPr="00637B12">
              <w:rPr>
                <w:bCs/>
                <w:highlight w:val="lightGray"/>
              </w:rPr>
              <w:sym w:font="Wingdings 2" w:char="F098"/>
            </w:r>
            <w:r w:rsidRPr="00637B12">
              <w:rPr>
                <w:bCs/>
                <w:highlight w:val="lightGray"/>
              </w:rPr>
              <w:sym w:font="Wingdings 2" w:char="F098"/>
            </w:r>
            <w:r w:rsidRPr="00637B12">
              <w:rPr>
                <w:bCs/>
                <w:highlight w:val="lightGray"/>
              </w:rPr>
              <w:sym w:font="Wingdings 2" w:char="F098"/>
            </w:r>
            <w:r w:rsidRPr="00637B12">
              <w:rPr>
                <w:bCs/>
                <w:highlight w:val="lightGray"/>
              </w:rPr>
              <w:sym w:font="Wingdings 2" w:char="F098"/>
            </w:r>
            <w:r w:rsidRPr="00637B12">
              <w:rPr>
                <w:bCs/>
                <w:highlight w:val="lightGray"/>
              </w:rPr>
              <w:t>]</w:t>
            </w:r>
          </w:p>
        </w:tc>
      </w:tr>
      <w:tr w:rsidR="00711E0F" w:rsidRPr="00637B12" w14:paraId="5DFF9C23" w14:textId="77777777" w:rsidTr="00B62901">
        <w:trPr>
          <w:trHeight w:val="686"/>
        </w:trPr>
        <w:tc>
          <w:tcPr>
            <w:tcW w:w="675" w:type="dxa"/>
            <w:vMerge/>
            <w:tcBorders>
              <w:left w:val="single" w:sz="4" w:space="0" w:color="auto"/>
              <w:right w:val="single" w:sz="4" w:space="0" w:color="auto"/>
            </w:tcBorders>
            <w:shd w:val="pct10" w:color="auto" w:fill="auto"/>
          </w:tcPr>
          <w:p w14:paraId="140DAF67" w14:textId="77777777" w:rsidR="00711E0F" w:rsidRPr="00637B12" w:rsidRDefault="00711E0F" w:rsidP="00B62901">
            <w:pPr>
              <w:keepLines/>
              <w:spacing w:before="120" w:after="120"/>
              <w:rPr>
                <w:b/>
                <w:bCs/>
              </w:rPr>
            </w:pPr>
          </w:p>
        </w:tc>
        <w:tc>
          <w:tcPr>
            <w:tcW w:w="3828" w:type="dxa"/>
            <w:gridSpan w:val="2"/>
            <w:tcBorders>
              <w:top w:val="single" w:sz="4" w:space="0" w:color="auto"/>
              <w:left w:val="single" w:sz="4" w:space="0" w:color="auto"/>
              <w:right w:val="single" w:sz="4" w:space="0" w:color="auto"/>
            </w:tcBorders>
            <w:shd w:val="pct10" w:color="auto" w:fill="auto"/>
          </w:tcPr>
          <w:p w14:paraId="6C0EB392" w14:textId="73C64590" w:rsidR="00711E0F" w:rsidRPr="00637B12" w:rsidRDefault="00527847" w:rsidP="00B62901">
            <w:pPr>
              <w:widowControl w:val="0"/>
              <w:spacing w:after="240" w:line="360" w:lineRule="atLeast"/>
              <w:rPr>
                <w:bCs/>
              </w:rPr>
            </w:pPr>
            <w:r>
              <w:rPr>
                <w:bCs/>
              </w:rPr>
              <w:t>[</w:t>
            </w:r>
            <w:r w:rsidR="00711E0F" w:rsidRPr="00637B12">
              <w:rPr>
                <w:bCs/>
              </w:rPr>
              <w:t>Duty Meal Price (excluding VAT):</w:t>
            </w:r>
            <w:r>
              <w:rPr>
                <w:bCs/>
              </w:rPr>
              <w:t>]</w:t>
            </w:r>
          </w:p>
        </w:tc>
        <w:tc>
          <w:tcPr>
            <w:tcW w:w="4218" w:type="dxa"/>
            <w:tcBorders>
              <w:top w:val="single" w:sz="4" w:space="0" w:color="auto"/>
              <w:left w:val="single" w:sz="4" w:space="0" w:color="auto"/>
              <w:right w:val="single" w:sz="4" w:space="0" w:color="auto"/>
            </w:tcBorders>
          </w:tcPr>
          <w:p w14:paraId="0B0BC7E0" w14:textId="77777777" w:rsidR="00711E0F" w:rsidRPr="00637B12" w:rsidRDefault="00711E0F" w:rsidP="00B62901">
            <w:pPr>
              <w:widowControl w:val="0"/>
              <w:spacing w:after="240" w:line="360" w:lineRule="atLeast"/>
              <w:ind w:left="175"/>
              <w:rPr>
                <w:bCs/>
                <w:highlight w:val="cyan"/>
              </w:rPr>
            </w:pPr>
            <w:r w:rsidRPr="00637B12">
              <w:rPr>
                <w:bCs/>
                <w:highlight w:val="lightGray"/>
              </w:rPr>
              <w:t>[£</w:t>
            </w:r>
            <w:r w:rsidRPr="00637B12">
              <w:rPr>
                <w:bCs/>
                <w:highlight w:val="lightGray"/>
              </w:rPr>
              <w:sym w:font="Wingdings 2" w:char="F098"/>
            </w:r>
            <w:r w:rsidRPr="00637B12">
              <w:rPr>
                <w:bCs/>
                <w:highlight w:val="lightGray"/>
              </w:rPr>
              <w:sym w:font="Wingdings 2" w:char="F098"/>
            </w:r>
            <w:r w:rsidRPr="00637B12">
              <w:rPr>
                <w:bCs/>
                <w:highlight w:val="lightGray"/>
              </w:rPr>
              <w:sym w:font="Wingdings 2" w:char="F098"/>
            </w:r>
            <w:r w:rsidRPr="00637B12">
              <w:rPr>
                <w:bCs/>
                <w:highlight w:val="lightGray"/>
              </w:rPr>
              <w:sym w:font="Wingdings 2" w:char="F098"/>
            </w:r>
            <w:r w:rsidRPr="00637B12">
              <w:rPr>
                <w:bCs/>
                <w:highlight w:val="lightGray"/>
              </w:rPr>
              <w:sym w:font="Wingdings 2" w:char="F098"/>
            </w:r>
            <w:r w:rsidRPr="00637B12">
              <w:rPr>
                <w:bCs/>
                <w:highlight w:val="lightGray"/>
              </w:rPr>
              <w:t>]</w:t>
            </w:r>
          </w:p>
        </w:tc>
      </w:tr>
      <w:tr w:rsidR="00711E0F" w:rsidRPr="00637B12" w14:paraId="48236E31" w14:textId="77777777" w:rsidTr="00B62901">
        <w:trPr>
          <w:trHeight w:val="686"/>
        </w:trPr>
        <w:tc>
          <w:tcPr>
            <w:tcW w:w="675" w:type="dxa"/>
            <w:vMerge/>
            <w:tcBorders>
              <w:left w:val="single" w:sz="4" w:space="0" w:color="auto"/>
              <w:bottom w:val="single" w:sz="4" w:space="0" w:color="auto"/>
              <w:right w:val="single" w:sz="4" w:space="0" w:color="auto"/>
            </w:tcBorders>
            <w:shd w:val="pct10" w:color="auto" w:fill="auto"/>
          </w:tcPr>
          <w:p w14:paraId="3215DAA9" w14:textId="77777777" w:rsidR="00711E0F" w:rsidRPr="00637B12" w:rsidRDefault="00711E0F" w:rsidP="00B62901">
            <w:pPr>
              <w:keepLines/>
              <w:spacing w:before="120" w:after="120"/>
              <w:rPr>
                <w:b/>
                <w:bCs/>
              </w:rPr>
            </w:pPr>
          </w:p>
        </w:tc>
        <w:tc>
          <w:tcPr>
            <w:tcW w:w="3828" w:type="dxa"/>
            <w:gridSpan w:val="2"/>
            <w:tcBorders>
              <w:top w:val="single" w:sz="4" w:space="0" w:color="auto"/>
              <w:left w:val="single" w:sz="4" w:space="0" w:color="auto"/>
              <w:bottom w:val="single" w:sz="4" w:space="0" w:color="auto"/>
              <w:right w:val="single" w:sz="4" w:space="0" w:color="auto"/>
            </w:tcBorders>
            <w:shd w:val="pct10" w:color="auto" w:fill="auto"/>
          </w:tcPr>
          <w:p w14:paraId="0B72471C" w14:textId="5159FD88" w:rsidR="00711E0F" w:rsidRPr="00637B12" w:rsidRDefault="00527847" w:rsidP="00B62901">
            <w:pPr>
              <w:widowControl w:val="0"/>
              <w:spacing w:after="240" w:line="360" w:lineRule="atLeast"/>
              <w:rPr>
                <w:bCs/>
              </w:rPr>
            </w:pPr>
            <w:r>
              <w:rPr>
                <w:spacing w:val="-3"/>
              </w:rPr>
              <w:t>[</w:t>
            </w:r>
            <w:r w:rsidR="00711E0F" w:rsidRPr="00637B12">
              <w:rPr>
                <w:spacing w:val="-3"/>
              </w:rPr>
              <w:t xml:space="preserve">Staff/Visitor Meal </w:t>
            </w:r>
            <w:r w:rsidR="00711E0F" w:rsidRPr="00637B12">
              <w:rPr>
                <w:bCs/>
              </w:rPr>
              <w:t>(excluding VAT):</w:t>
            </w:r>
            <w:r>
              <w:rPr>
                <w:bCs/>
              </w:rPr>
              <w:t>]</w:t>
            </w:r>
          </w:p>
        </w:tc>
        <w:tc>
          <w:tcPr>
            <w:tcW w:w="4218" w:type="dxa"/>
            <w:tcBorders>
              <w:top w:val="single" w:sz="4" w:space="0" w:color="auto"/>
              <w:left w:val="single" w:sz="4" w:space="0" w:color="auto"/>
              <w:bottom w:val="single" w:sz="4" w:space="0" w:color="auto"/>
              <w:right w:val="single" w:sz="4" w:space="0" w:color="auto"/>
            </w:tcBorders>
          </w:tcPr>
          <w:p w14:paraId="3A1EBC1D" w14:textId="77777777" w:rsidR="00711E0F" w:rsidRPr="00637B12" w:rsidRDefault="00711E0F" w:rsidP="00B62901">
            <w:pPr>
              <w:widowControl w:val="0"/>
              <w:spacing w:after="240" w:line="360" w:lineRule="atLeast"/>
              <w:ind w:left="175"/>
              <w:rPr>
                <w:bCs/>
                <w:highlight w:val="cyan"/>
              </w:rPr>
            </w:pPr>
            <w:r w:rsidRPr="00637B12">
              <w:rPr>
                <w:bCs/>
                <w:highlight w:val="lightGray"/>
              </w:rPr>
              <w:t>[£</w:t>
            </w:r>
            <w:r w:rsidRPr="00637B12">
              <w:rPr>
                <w:bCs/>
                <w:highlight w:val="lightGray"/>
              </w:rPr>
              <w:sym w:font="Wingdings 2" w:char="F098"/>
            </w:r>
            <w:r w:rsidRPr="00637B12">
              <w:rPr>
                <w:bCs/>
                <w:highlight w:val="lightGray"/>
              </w:rPr>
              <w:sym w:font="Wingdings 2" w:char="F098"/>
            </w:r>
            <w:r w:rsidRPr="00637B12">
              <w:rPr>
                <w:bCs/>
                <w:highlight w:val="lightGray"/>
              </w:rPr>
              <w:sym w:font="Wingdings 2" w:char="F098"/>
            </w:r>
            <w:r w:rsidRPr="00637B12">
              <w:rPr>
                <w:bCs/>
                <w:highlight w:val="lightGray"/>
              </w:rPr>
              <w:sym w:font="Wingdings 2" w:char="F098"/>
            </w:r>
            <w:r w:rsidRPr="00637B12">
              <w:rPr>
                <w:bCs/>
                <w:highlight w:val="lightGray"/>
              </w:rPr>
              <w:sym w:font="Wingdings 2" w:char="F098"/>
            </w:r>
            <w:r w:rsidRPr="00637B12">
              <w:rPr>
                <w:bCs/>
                <w:highlight w:val="lightGray"/>
              </w:rPr>
              <w:t>]</w:t>
            </w:r>
          </w:p>
        </w:tc>
      </w:tr>
      <w:tr w:rsidR="00527847" w:rsidRPr="00637B12" w14:paraId="339D3D25" w14:textId="77777777" w:rsidTr="00B62901">
        <w:trPr>
          <w:trHeight w:val="686"/>
        </w:trPr>
        <w:tc>
          <w:tcPr>
            <w:tcW w:w="675" w:type="dxa"/>
            <w:tcBorders>
              <w:left w:val="single" w:sz="4" w:space="0" w:color="auto"/>
              <w:bottom w:val="single" w:sz="4" w:space="0" w:color="auto"/>
              <w:right w:val="single" w:sz="4" w:space="0" w:color="auto"/>
            </w:tcBorders>
            <w:shd w:val="pct10" w:color="auto" w:fill="auto"/>
          </w:tcPr>
          <w:p w14:paraId="3817D540" w14:textId="77777777" w:rsidR="00527847" w:rsidRPr="00637B12" w:rsidRDefault="00527847" w:rsidP="00B62901">
            <w:pPr>
              <w:keepLines/>
              <w:spacing w:before="120" w:after="120"/>
              <w:rPr>
                <w:b/>
                <w:bCs/>
              </w:rPr>
            </w:pPr>
          </w:p>
        </w:tc>
        <w:tc>
          <w:tcPr>
            <w:tcW w:w="3828" w:type="dxa"/>
            <w:gridSpan w:val="2"/>
            <w:tcBorders>
              <w:top w:val="single" w:sz="4" w:space="0" w:color="auto"/>
              <w:left w:val="single" w:sz="4" w:space="0" w:color="auto"/>
              <w:bottom w:val="single" w:sz="4" w:space="0" w:color="auto"/>
              <w:right w:val="single" w:sz="4" w:space="0" w:color="auto"/>
            </w:tcBorders>
            <w:shd w:val="pct10" w:color="auto" w:fill="auto"/>
          </w:tcPr>
          <w:p w14:paraId="055CC38F" w14:textId="514E305C" w:rsidR="00527847" w:rsidRDefault="00527847" w:rsidP="008A6508">
            <w:pPr>
              <w:widowControl w:val="0"/>
              <w:spacing w:after="240" w:line="360" w:lineRule="atLeast"/>
              <w:rPr>
                <w:spacing w:val="-3"/>
              </w:rPr>
            </w:pPr>
            <w:r>
              <w:rPr>
                <w:spacing w:val="-3"/>
              </w:rPr>
              <w:t>[Contract Price]</w:t>
            </w:r>
          </w:p>
        </w:tc>
        <w:tc>
          <w:tcPr>
            <w:tcW w:w="4218" w:type="dxa"/>
            <w:tcBorders>
              <w:top w:val="single" w:sz="4" w:space="0" w:color="auto"/>
              <w:left w:val="single" w:sz="4" w:space="0" w:color="auto"/>
              <w:bottom w:val="single" w:sz="4" w:space="0" w:color="auto"/>
              <w:right w:val="single" w:sz="4" w:space="0" w:color="auto"/>
            </w:tcBorders>
          </w:tcPr>
          <w:p w14:paraId="52C6E71E" w14:textId="60A88C18" w:rsidR="00527847" w:rsidRPr="00637B12" w:rsidRDefault="00527847" w:rsidP="00B62901">
            <w:pPr>
              <w:widowControl w:val="0"/>
              <w:spacing w:after="240" w:line="360" w:lineRule="atLeast"/>
              <w:ind w:left="175"/>
              <w:rPr>
                <w:bCs/>
                <w:highlight w:val="lightGray"/>
              </w:rPr>
            </w:pPr>
            <w:r w:rsidRPr="00637B12">
              <w:rPr>
                <w:bCs/>
                <w:highlight w:val="lightGray"/>
              </w:rPr>
              <w:t>[£</w:t>
            </w:r>
            <w:r w:rsidRPr="00637B12">
              <w:rPr>
                <w:bCs/>
                <w:highlight w:val="lightGray"/>
              </w:rPr>
              <w:sym w:font="Wingdings 2" w:char="F098"/>
            </w:r>
            <w:r w:rsidRPr="00637B12">
              <w:rPr>
                <w:bCs/>
                <w:highlight w:val="lightGray"/>
              </w:rPr>
              <w:sym w:font="Wingdings 2" w:char="F098"/>
            </w:r>
            <w:r w:rsidRPr="00637B12">
              <w:rPr>
                <w:bCs/>
                <w:highlight w:val="lightGray"/>
              </w:rPr>
              <w:sym w:font="Wingdings 2" w:char="F098"/>
            </w:r>
            <w:r w:rsidRPr="00637B12">
              <w:rPr>
                <w:bCs/>
                <w:highlight w:val="lightGray"/>
              </w:rPr>
              <w:sym w:font="Wingdings 2" w:char="F098"/>
            </w:r>
            <w:r w:rsidRPr="00637B12">
              <w:rPr>
                <w:bCs/>
                <w:highlight w:val="lightGray"/>
              </w:rPr>
              <w:sym w:font="Wingdings 2" w:char="F098"/>
            </w:r>
            <w:r w:rsidRPr="00637B12">
              <w:rPr>
                <w:bCs/>
                <w:highlight w:val="lightGray"/>
              </w:rPr>
              <w:t>]</w:t>
            </w:r>
          </w:p>
        </w:tc>
      </w:tr>
      <w:tr w:rsidR="00711E0F" w:rsidRPr="00637B12" w14:paraId="5A5607AD" w14:textId="77777777" w:rsidTr="00B62901">
        <w:tc>
          <w:tcPr>
            <w:tcW w:w="675" w:type="dxa"/>
            <w:tcBorders>
              <w:top w:val="single" w:sz="4" w:space="0" w:color="auto"/>
              <w:left w:val="single" w:sz="4" w:space="0" w:color="auto"/>
              <w:bottom w:val="single" w:sz="4" w:space="0" w:color="auto"/>
              <w:right w:val="single" w:sz="4" w:space="0" w:color="auto"/>
            </w:tcBorders>
            <w:shd w:val="pct10" w:color="auto" w:fill="auto"/>
          </w:tcPr>
          <w:p w14:paraId="1247167C" w14:textId="77777777" w:rsidR="00711E0F" w:rsidRPr="00637B12" w:rsidRDefault="00711E0F" w:rsidP="00B62901">
            <w:pPr>
              <w:keepLines/>
              <w:spacing w:before="120" w:after="120"/>
              <w:rPr>
                <w:b/>
                <w:bCs/>
              </w:rPr>
            </w:pPr>
            <w:r w:rsidRPr="00637B12">
              <w:rPr>
                <w:b/>
                <w:bCs/>
              </w:rPr>
              <w:t xml:space="preserve">4 </w:t>
            </w:r>
          </w:p>
        </w:tc>
        <w:tc>
          <w:tcPr>
            <w:tcW w:w="8046" w:type="dxa"/>
            <w:gridSpan w:val="3"/>
            <w:tcBorders>
              <w:top w:val="single" w:sz="4" w:space="0" w:color="auto"/>
              <w:left w:val="single" w:sz="4" w:space="0" w:color="auto"/>
              <w:bottom w:val="single" w:sz="4" w:space="0" w:color="auto"/>
              <w:right w:val="single" w:sz="4" w:space="0" w:color="auto"/>
            </w:tcBorders>
            <w:shd w:val="pct10" w:color="auto" w:fill="auto"/>
          </w:tcPr>
          <w:p w14:paraId="4C364DDD" w14:textId="77777777" w:rsidR="00711E0F" w:rsidRPr="00637B12" w:rsidRDefault="00711E0F" w:rsidP="00B62901">
            <w:pPr>
              <w:keepLines/>
              <w:spacing w:before="120" w:after="120"/>
              <w:rPr>
                <w:b/>
                <w:bCs/>
              </w:rPr>
            </w:pPr>
            <w:r w:rsidRPr="00637B12">
              <w:rPr>
                <w:b/>
                <w:bCs/>
              </w:rPr>
              <w:t>EQUIPMENT</w:t>
            </w:r>
          </w:p>
        </w:tc>
      </w:tr>
      <w:tr w:rsidR="00711E0F" w:rsidRPr="00637B12" w14:paraId="5C563E42" w14:textId="77777777" w:rsidTr="00B62901">
        <w:tc>
          <w:tcPr>
            <w:tcW w:w="675" w:type="dxa"/>
            <w:tcBorders>
              <w:top w:val="single" w:sz="4" w:space="0" w:color="auto"/>
              <w:left w:val="single" w:sz="4" w:space="0" w:color="auto"/>
              <w:bottom w:val="single" w:sz="4" w:space="0" w:color="auto"/>
              <w:right w:val="single" w:sz="4" w:space="0" w:color="auto"/>
            </w:tcBorders>
            <w:shd w:val="pct10" w:color="auto" w:fill="auto"/>
          </w:tcPr>
          <w:p w14:paraId="3171635F" w14:textId="77777777" w:rsidR="00711E0F" w:rsidRPr="00637B12" w:rsidRDefault="00711E0F" w:rsidP="00B62901">
            <w:pPr>
              <w:keepLines/>
              <w:spacing w:before="120" w:after="120"/>
              <w:rPr>
                <w:b/>
                <w:bCs/>
              </w:rPr>
            </w:pPr>
            <w:r w:rsidRPr="00637B12">
              <w:rPr>
                <w:b/>
                <w:bCs/>
              </w:rPr>
              <w:t>4.1</w:t>
            </w:r>
          </w:p>
        </w:tc>
        <w:tc>
          <w:tcPr>
            <w:tcW w:w="8046" w:type="dxa"/>
            <w:gridSpan w:val="3"/>
            <w:tcBorders>
              <w:top w:val="single" w:sz="4" w:space="0" w:color="auto"/>
              <w:left w:val="single" w:sz="4" w:space="0" w:color="auto"/>
              <w:bottom w:val="single" w:sz="4" w:space="0" w:color="auto"/>
              <w:right w:val="single" w:sz="4" w:space="0" w:color="auto"/>
            </w:tcBorders>
            <w:shd w:val="pct10" w:color="auto" w:fill="auto"/>
          </w:tcPr>
          <w:p w14:paraId="65FE0016" w14:textId="77777777" w:rsidR="00711E0F" w:rsidRPr="00637B12" w:rsidRDefault="00711E0F" w:rsidP="00B62901">
            <w:pPr>
              <w:pStyle w:val="Header"/>
              <w:widowControl w:val="0"/>
              <w:spacing w:after="240" w:line="360" w:lineRule="atLeast"/>
              <w:rPr>
                <w:b/>
                <w:bCs/>
              </w:rPr>
            </w:pPr>
            <w:r w:rsidRPr="00637B12">
              <w:rPr>
                <w:b/>
                <w:sz w:val="20"/>
              </w:rPr>
              <w:t>Light Equipment:</w:t>
            </w:r>
          </w:p>
        </w:tc>
      </w:tr>
      <w:tr w:rsidR="00711E0F" w:rsidRPr="00637B12" w14:paraId="39D706C2" w14:textId="77777777" w:rsidTr="00B62901">
        <w:tc>
          <w:tcPr>
            <w:tcW w:w="675" w:type="dxa"/>
            <w:tcBorders>
              <w:top w:val="single" w:sz="4" w:space="0" w:color="auto"/>
              <w:left w:val="single" w:sz="4" w:space="0" w:color="auto"/>
              <w:bottom w:val="single" w:sz="4" w:space="0" w:color="auto"/>
              <w:right w:val="single" w:sz="4" w:space="0" w:color="auto"/>
            </w:tcBorders>
          </w:tcPr>
          <w:p w14:paraId="739F43E3" w14:textId="77777777" w:rsidR="00711E0F" w:rsidRPr="00637B12" w:rsidRDefault="00711E0F" w:rsidP="00B62901">
            <w:pPr>
              <w:keepLines/>
              <w:spacing w:before="120" w:after="120"/>
              <w:rPr>
                <w:b/>
                <w:bCs/>
              </w:rPr>
            </w:pPr>
          </w:p>
        </w:tc>
        <w:tc>
          <w:tcPr>
            <w:tcW w:w="8046" w:type="dxa"/>
            <w:gridSpan w:val="3"/>
            <w:tcBorders>
              <w:top w:val="single" w:sz="4" w:space="0" w:color="auto"/>
              <w:left w:val="single" w:sz="4" w:space="0" w:color="auto"/>
              <w:bottom w:val="single" w:sz="4" w:space="0" w:color="auto"/>
              <w:right w:val="single" w:sz="4" w:space="0" w:color="auto"/>
            </w:tcBorders>
          </w:tcPr>
          <w:p w14:paraId="3FFC5A78" w14:textId="77777777" w:rsidR="00711E0F" w:rsidRPr="00637B12" w:rsidRDefault="00711E0F" w:rsidP="00B62901">
            <w:pPr>
              <w:widowControl w:val="0"/>
              <w:tabs>
                <w:tab w:val="left" w:pos="709"/>
              </w:tabs>
              <w:suppressAutoHyphens/>
              <w:spacing w:after="240" w:line="360" w:lineRule="atLeast"/>
            </w:pPr>
            <w:r w:rsidRPr="00637B12">
              <w:t xml:space="preserve">The Light Equipment described </w:t>
            </w:r>
            <w:r w:rsidRPr="00637B12">
              <w:rPr>
                <w:highlight w:val="lightGray"/>
              </w:rPr>
              <w:t>[</w:t>
            </w:r>
            <w:r w:rsidRPr="00637B12">
              <w:rPr>
                <w:highlight w:val="lightGray"/>
              </w:rPr>
              <w:sym w:font="Wingdings 2" w:char="F098"/>
            </w:r>
            <w:r w:rsidRPr="00637B12">
              <w:rPr>
                <w:highlight w:val="lightGray"/>
              </w:rPr>
              <w:sym w:font="Wingdings 2" w:char="F098"/>
            </w:r>
            <w:r w:rsidRPr="00637B12">
              <w:rPr>
                <w:highlight w:val="lightGray"/>
              </w:rPr>
              <w:sym w:font="Wingdings 2" w:char="F098"/>
            </w:r>
            <w:r w:rsidRPr="00637B12">
              <w:rPr>
                <w:highlight w:val="lightGray"/>
              </w:rPr>
              <w:sym w:font="Wingdings 2" w:char="F098"/>
            </w:r>
            <w:r w:rsidRPr="00637B12">
              <w:rPr>
                <w:highlight w:val="lightGray"/>
              </w:rPr>
              <w:sym w:font="Wingdings 2" w:char="F098"/>
            </w:r>
            <w:r w:rsidRPr="00637B12">
              <w:rPr>
                <w:highlight w:val="lightGray"/>
              </w:rPr>
              <w:t>]</w:t>
            </w:r>
            <w:r w:rsidRPr="00637B12">
              <w:t>.</w:t>
            </w:r>
          </w:p>
          <w:p w14:paraId="4F2782F0" w14:textId="77777777" w:rsidR="00711E0F" w:rsidRPr="00637B12" w:rsidRDefault="00711E0F" w:rsidP="00B62901">
            <w:pPr>
              <w:pStyle w:val="Header"/>
              <w:widowControl w:val="0"/>
              <w:spacing w:after="240" w:line="360" w:lineRule="atLeast"/>
              <w:rPr>
                <w:b/>
                <w:sz w:val="20"/>
                <w:u w:val="single"/>
              </w:rPr>
            </w:pPr>
          </w:p>
        </w:tc>
      </w:tr>
      <w:tr w:rsidR="00711E0F" w:rsidRPr="00637B12" w14:paraId="26C50F2E" w14:textId="77777777" w:rsidTr="00B62901">
        <w:tc>
          <w:tcPr>
            <w:tcW w:w="675" w:type="dxa"/>
            <w:tcBorders>
              <w:top w:val="single" w:sz="4" w:space="0" w:color="auto"/>
              <w:left w:val="single" w:sz="4" w:space="0" w:color="auto"/>
              <w:bottom w:val="single" w:sz="4" w:space="0" w:color="auto"/>
              <w:right w:val="single" w:sz="4" w:space="0" w:color="auto"/>
            </w:tcBorders>
            <w:shd w:val="pct10" w:color="auto" w:fill="auto"/>
          </w:tcPr>
          <w:p w14:paraId="092B0497" w14:textId="77777777" w:rsidR="00711E0F" w:rsidRPr="00637B12" w:rsidRDefault="00711E0F" w:rsidP="00B62901">
            <w:pPr>
              <w:keepLines/>
              <w:spacing w:before="120" w:after="120"/>
              <w:rPr>
                <w:b/>
                <w:bCs/>
              </w:rPr>
            </w:pPr>
            <w:r w:rsidRPr="00637B12">
              <w:rPr>
                <w:b/>
                <w:bCs/>
              </w:rPr>
              <w:t>4.2</w:t>
            </w:r>
          </w:p>
        </w:tc>
        <w:tc>
          <w:tcPr>
            <w:tcW w:w="8046" w:type="dxa"/>
            <w:gridSpan w:val="3"/>
            <w:tcBorders>
              <w:top w:val="single" w:sz="4" w:space="0" w:color="auto"/>
              <w:left w:val="single" w:sz="4" w:space="0" w:color="auto"/>
              <w:bottom w:val="single" w:sz="4" w:space="0" w:color="auto"/>
              <w:right w:val="single" w:sz="4" w:space="0" w:color="auto"/>
            </w:tcBorders>
            <w:shd w:val="pct10" w:color="auto" w:fill="auto"/>
          </w:tcPr>
          <w:p w14:paraId="525BCC9A" w14:textId="77777777" w:rsidR="00711E0F" w:rsidRPr="00637B12" w:rsidRDefault="00711E0F" w:rsidP="00B62901">
            <w:pPr>
              <w:widowControl w:val="0"/>
              <w:tabs>
                <w:tab w:val="left" w:pos="709"/>
              </w:tabs>
              <w:suppressAutoHyphens/>
              <w:spacing w:after="240" w:line="360" w:lineRule="atLeast"/>
            </w:pPr>
            <w:r w:rsidRPr="00637B12">
              <w:rPr>
                <w:b/>
              </w:rPr>
              <w:t>Heavy Equipment:</w:t>
            </w:r>
            <w:r w:rsidRPr="00637B12">
              <w:rPr>
                <w:b/>
                <w:bCs/>
                <w:i/>
                <w:highlight w:val="green"/>
              </w:rPr>
              <w:t xml:space="preserve"> </w:t>
            </w:r>
          </w:p>
        </w:tc>
      </w:tr>
      <w:tr w:rsidR="00711E0F" w:rsidRPr="00637B12" w14:paraId="61009D4F" w14:textId="77777777" w:rsidTr="00B62901">
        <w:tc>
          <w:tcPr>
            <w:tcW w:w="675" w:type="dxa"/>
            <w:tcBorders>
              <w:top w:val="single" w:sz="4" w:space="0" w:color="auto"/>
              <w:left w:val="single" w:sz="4" w:space="0" w:color="auto"/>
              <w:bottom w:val="single" w:sz="4" w:space="0" w:color="auto"/>
              <w:right w:val="single" w:sz="4" w:space="0" w:color="auto"/>
            </w:tcBorders>
          </w:tcPr>
          <w:p w14:paraId="70E42C61" w14:textId="77777777" w:rsidR="00711E0F" w:rsidRPr="00637B12" w:rsidRDefault="00711E0F" w:rsidP="00B62901">
            <w:pPr>
              <w:keepLines/>
              <w:spacing w:before="120" w:after="120"/>
              <w:rPr>
                <w:b/>
                <w:bCs/>
              </w:rPr>
            </w:pPr>
          </w:p>
        </w:tc>
        <w:tc>
          <w:tcPr>
            <w:tcW w:w="8046" w:type="dxa"/>
            <w:gridSpan w:val="3"/>
            <w:tcBorders>
              <w:top w:val="single" w:sz="4" w:space="0" w:color="auto"/>
              <w:left w:val="single" w:sz="4" w:space="0" w:color="auto"/>
              <w:bottom w:val="single" w:sz="4" w:space="0" w:color="auto"/>
              <w:right w:val="single" w:sz="4" w:space="0" w:color="auto"/>
            </w:tcBorders>
          </w:tcPr>
          <w:p w14:paraId="7C8768D1" w14:textId="77777777" w:rsidR="00711E0F" w:rsidRPr="00637B12" w:rsidRDefault="00711E0F" w:rsidP="00B62901">
            <w:pPr>
              <w:widowControl w:val="0"/>
              <w:tabs>
                <w:tab w:val="left" w:pos="709"/>
              </w:tabs>
              <w:suppressAutoHyphens/>
              <w:spacing w:after="240" w:line="360" w:lineRule="atLeast"/>
            </w:pPr>
            <w:r w:rsidRPr="00637B12">
              <w:t xml:space="preserve">The Heavy Equipment described </w:t>
            </w:r>
            <w:r w:rsidRPr="00637B12">
              <w:rPr>
                <w:highlight w:val="lightGray"/>
              </w:rPr>
              <w:t>[</w:t>
            </w:r>
            <w:r w:rsidRPr="00637B12">
              <w:rPr>
                <w:highlight w:val="lightGray"/>
              </w:rPr>
              <w:sym w:font="Wingdings 2" w:char="F098"/>
            </w:r>
            <w:r w:rsidRPr="00637B12">
              <w:rPr>
                <w:highlight w:val="lightGray"/>
              </w:rPr>
              <w:sym w:font="Wingdings 2" w:char="F098"/>
            </w:r>
            <w:r w:rsidRPr="00637B12">
              <w:rPr>
                <w:highlight w:val="lightGray"/>
              </w:rPr>
              <w:sym w:font="Wingdings 2" w:char="F098"/>
            </w:r>
            <w:r w:rsidRPr="00637B12">
              <w:rPr>
                <w:highlight w:val="lightGray"/>
              </w:rPr>
              <w:sym w:font="Wingdings 2" w:char="F098"/>
            </w:r>
            <w:r w:rsidRPr="00637B12">
              <w:rPr>
                <w:highlight w:val="lightGray"/>
              </w:rPr>
              <w:sym w:font="Wingdings 2" w:char="F098"/>
            </w:r>
            <w:r w:rsidRPr="00637B12">
              <w:rPr>
                <w:highlight w:val="lightGray"/>
              </w:rPr>
              <w:t>]</w:t>
            </w:r>
            <w:r w:rsidRPr="00637B12">
              <w:t>.</w:t>
            </w:r>
          </w:p>
          <w:p w14:paraId="71CD0333" w14:textId="77777777" w:rsidR="00711E0F" w:rsidRPr="00637B12" w:rsidRDefault="00711E0F" w:rsidP="00B62901">
            <w:pPr>
              <w:keepLines/>
              <w:spacing w:before="120" w:after="120"/>
              <w:rPr>
                <w:b/>
                <w:bCs/>
              </w:rPr>
            </w:pPr>
          </w:p>
        </w:tc>
      </w:tr>
      <w:tr w:rsidR="00711E0F" w:rsidRPr="00637B12" w14:paraId="003B35D3" w14:textId="77777777" w:rsidTr="00B62901">
        <w:tc>
          <w:tcPr>
            <w:tcW w:w="675" w:type="dxa"/>
            <w:tcBorders>
              <w:top w:val="single" w:sz="4" w:space="0" w:color="auto"/>
              <w:left w:val="single" w:sz="4" w:space="0" w:color="auto"/>
              <w:bottom w:val="single" w:sz="4" w:space="0" w:color="auto"/>
              <w:right w:val="single" w:sz="4" w:space="0" w:color="auto"/>
            </w:tcBorders>
            <w:shd w:val="pct10" w:color="auto" w:fill="auto"/>
          </w:tcPr>
          <w:p w14:paraId="6F9FBB2F" w14:textId="77777777" w:rsidR="00711E0F" w:rsidRPr="00637B12" w:rsidRDefault="00711E0F" w:rsidP="00B62901">
            <w:pPr>
              <w:keepLines/>
              <w:spacing w:before="120" w:after="120"/>
              <w:rPr>
                <w:b/>
                <w:bCs/>
              </w:rPr>
            </w:pPr>
            <w:r w:rsidRPr="00637B12">
              <w:rPr>
                <w:b/>
                <w:bCs/>
              </w:rPr>
              <w:t>5.</w:t>
            </w:r>
          </w:p>
        </w:tc>
        <w:tc>
          <w:tcPr>
            <w:tcW w:w="8046" w:type="dxa"/>
            <w:gridSpan w:val="3"/>
            <w:tcBorders>
              <w:top w:val="single" w:sz="4" w:space="0" w:color="auto"/>
              <w:left w:val="single" w:sz="4" w:space="0" w:color="auto"/>
              <w:bottom w:val="single" w:sz="4" w:space="0" w:color="auto"/>
              <w:right w:val="single" w:sz="4" w:space="0" w:color="auto"/>
            </w:tcBorders>
            <w:shd w:val="pct10" w:color="auto" w:fill="auto"/>
          </w:tcPr>
          <w:p w14:paraId="5DDCF1F5" w14:textId="77777777" w:rsidR="00711E0F" w:rsidRPr="00637B12" w:rsidRDefault="00711E0F" w:rsidP="00B62901">
            <w:pPr>
              <w:keepLines/>
              <w:spacing w:before="120" w:after="120"/>
              <w:rPr>
                <w:b/>
                <w:bCs/>
              </w:rPr>
            </w:pPr>
            <w:r w:rsidRPr="00637B12">
              <w:rPr>
                <w:b/>
                <w:bCs/>
              </w:rPr>
              <w:t xml:space="preserve">Performance Standards:  </w:t>
            </w:r>
          </w:p>
        </w:tc>
      </w:tr>
      <w:tr w:rsidR="00711E0F" w:rsidRPr="00637B12" w14:paraId="4BD1913C" w14:textId="77777777" w:rsidTr="00B62901">
        <w:tc>
          <w:tcPr>
            <w:tcW w:w="675" w:type="dxa"/>
            <w:tcBorders>
              <w:top w:val="single" w:sz="4" w:space="0" w:color="auto"/>
              <w:left w:val="single" w:sz="4" w:space="0" w:color="auto"/>
              <w:bottom w:val="single" w:sz="4" w:space="0" w:color="auto"/>
              <w:right w:val="single" w:sz="4" w:space="0" w:color="auto"/>
            </w:tcBorders>
          </w:tcPr>
          <w:p w14:paraId="7A8C8FC1" w14:textId="77777777" w:rsidR="00711E0F" w:rsidRPr="00637B12" w:rsidRDefault="00711E0F" w:rsidP="00B62901">
            <w:pPr>
              <w:keepLines/>
              <w:spacing w:before="120" w:after="120"/>
              <w:rPr>
                <w:b/>
                <w:bCs/>
              </w:rPr>
            </w:pPr>
          </w:p>
        </w:tc>
        <w:tc>
          <w:tcPr>
            <w:tcW w:w="8046" w:type="dxa"/>
            <w:gridSpan w:val="3"/>
            <w:tcBorders>
              <w:top w:val="single" w:sz="4" w:space="0" w:color="auto"/>
              <w:left w:val="single" w:sz="4" w:space="0" w:color="auto"/>
              <w:bottom w:val="single" w:sz="4" w:space="0" w:color="auto"/>
              <w:right w:val="single" w:sz="4" w:space="0" w:color="auto"/>
            </w:tcBorders>
          </w:tcPr>
          <w:p w14:paraId="7D73D07A" w14:textId="77777777" w:rsidR="00711E0F" w:rsidRPr="00637B12" w:rsidRDefault="00711E0F" w:rsidP="00B62901">
            <w:pPr>
              <w:keepLines/>
              <w:spacing w:before="120" w:after="120"/>
              <w:rPr>
                <w:bCs/>
              </w:rPr>
            </w:pPr>
            <w:r w:rsidRPr="00637B12">
              <w:rPr>
                <w:bCs/>
              </w:rPr>
              <w:t>The Provider shall comply with the following performance standards in its performance of the Services:</w:t>
            </w:r>
          </w:p>
          <w:p w14:paraId="5F11E02A" w14:textId="6A75EECD" w:rsidR="00711E0F" w:rsidRPr="00C2150C" w:rsidRDefault="00AF209E" w:rsidP="007A20D2">
            <w:pPr>
              <w:keepLines/>
              <w:spacing w:before="120" w:after="120"/>
              <w:rPr>
                <w:bCs/>
              </w:rPr>
            </w:pPr>
            <w:r w:rsidRPr="00C2150C">
              <w:rPr>
                <w:bCs/>
              </w:rPr>
              <w:t xml:space="preserve">The </w:t>
            </w:r>
            <w:r w:rsidR="00890B4C">
              <w:rPr>
                <w:bCs/>
              </w:rPr>
              <w:t xml:space="preserve">performance </w:t>
            </w:r>
            <w:r w:rsidR="00E746FC" w:rsidRPr="00C2150C">
              <w:rPr>
                <w:bCs/>
              </w:rPr>
              <w:t xml:space="preserve">standards set out in Appendix 1 </w:t>
            </w:r>
            <w:r w:rsidR="00C2150C" w:rsidRPr="00C2150C">
              <w:rPr>
                <w:bCs/>
              </w:rPr>
              <w:t>of Schedule 1 to the</w:t>
            </w:r>
            <w:r w:rsidR="00C2150C" w:rsidRPr="00C2150C">
              <w:t xml:space="preserve"> Framework Agreement entered into by the Provider and Gloucestershire County Council on </w:t>
            </w:r>
            <w:r w:rsidR="00C2150C" w:rsidRPr="00D856E7">
              <w:rPr>
                <w:highlight w:val="lightGray"/>
              </w:rPr>
              <w:t>[</w:t>
            </w:r>
            <w:r w:rsidR="00C2150C" w:rsidRPr="00D856E7">
              <w:rPr>
                <w:highlight w:val="lightGray"/>
              </w:rPr>
              <w:sym w:font="Wingdings 2" w:char="F098"/>
            </w:r>
            <w:r w:rsidR="00C2150C" w:rsidRPr="00D856E7">
              <w:rPr>
                <w:highlight w:val="lightGray"/>
              </w:rPr>
              <w:sym w:font="Wingdings 2" w:char="F098"/>
            </w:r>
            <w:r w:rsidR="00C2150C" w:rsidRPr="00D856E7">
              <w:rPr>
                <w:highlight w:val="lightGray"/>
              </w:rPr>
              <w:sym w:font="Wingdings 2" w:char="F098"/>
            </w:r>
            <w:r w:rsidR="00C2150C" w:rsidRPr="00D856E7">
              <w:rPr>
                <w:highlight w:val="lightGray"/>
              </w:rPr>
              <w:sym w:font="Wingdings 2" w:char="F098"/>
            </w:r>
            <w:r w:rsidR="00C2150C" w:rsidRPr="00D856E7">
              <w:rPr>
                <w:highlight w:val="lightGray"/>
              </w:rPr>
              <w:sym w:font="Wingdings 2" w:char="F098"/>
            </w:r>
            <w:r w:rsidR="00C2150C" w:rsidRPr="00D856E7">
              <w:rPr>
                <w:highlight w:val="lightGray"/>
              </w:rPr>
              <w:t xml:space="preserve">] </w:t>
            </w:r>
            <w:r w:rsidR="00D878BE" w:rsidRPr="00D856E7">
              <w:rPr>
                <w:highlight w:val="lightGray"/>
              </w:rPr>
              <w:t>20</w:t>
            </w:r>
            <w:r w:rsidR="00D878BE">
              <w:t xml:space="preserve">22 </w:t>
            </w:r>
            <w:r w:rsidR="003025BF">
              <w:t>[a copy of which is annexed hereto].</w:t>
            </w:r>
            <w:r w:rsidR="00C2150C" w:rsidRPr="00C2150C">
              <w:rPr>
                <w:rFonts w:ascii="Courier New" w:hAnsi="Courier New" w:cs="Courier New"/>
                <w:bCs/>
                <w:sz w:val="22"/>
                <w:szCs w:val="22"/>
              </w:rPr>
              <w:t xml:space="preserve"> </w:t>
            </w:r>
          </w:p>
        </w:tc>
      </w:tr>
      <w:tr w:rsidR="00711E0F" w:rsidRPr="00637B12" w14:paraId="77261DEF" w14:textId="77777777" w:rsidTr="00B62901">
        <w:trPr>
          <w:trHeight w:val="443"/>
        </w:trPr>
        <w:tc>
          <w:tcPr>
            <w:tcW w:w="675" w:type="dxa"/>
            <w:tcBorders>
              <w:top w:val="single" w:sz="4" w:space="0" w:color="auto"/>
              <w:left w:val="single" w:sz="4" w:space="0" w:color="auto"/>
              <w:bottom w:val="single" w:sz="4" w:space="0" w:color="auto"/>
              <w:right w:val="single" w:sz="4" w:space="0" w:color="auto"/>
            </w:tcBorders>
            <w:shd w:val="pct10" w:color="auto" w:fill="auto"/>
          </w:tcPr>
          <w:p w14:paraId="41BD8CCE" w14:textId="77777777" w:rsidR="00711E0F" w:rsidRPr="00637B12" w:rsidRDefault="00711E0F" w:rsidP="00B62901">
            <w:pPr>
              <w:keepLines/>
              <w:spacing w:before="120" w:after="120"/>
              <w:rPr>
                <w:b/>
                <w:bCs/>
              </w:rPr>
            </w:pPr>
            <w:r w:rsidRPr="00637B12">
              <w:rPr>
                <w:b/>
                <w:bCs/>
              </w:rPr>
              <w:t xml:space="preserve">6 </w:t>
            </w:r>
          </w:p>
        </w:tc>
        <w:tc>
          <w:tcPr>
            <w:tcW w:w="8046" w:type="dxa"/>
            <w:gridSpan w:val="3"/>
            <w:tcBorders>
              <w:top w:val="single" w:sz="4" w:space="0" w:color="auto"/>
              <w:left w:val="single" w:sz="4" w:space="0" w:color="auto"/>
              <w:bottom w:val="single" w:sz="4" w:space="0" w:color="auto"/>
              <w:right w:val="single" w:sz="4" w:space="0" w:color="auto"/>
            </w:tcBorders>
            <w:shd w:val="pct10" w:color="auto" w:fill="auto"/>
          </w:tcPr>
          <w:p w14:paraId="1FCF84CB" w14:textId="77777777" w:rsidR="00711E0F" w:rsidRPr="00637B12" w:rsidRDefault="00711E0F" w:rsidP="00B62901">
            <w:pPr>
              <w:keepLines/>
              <w:spacing w:before="120" w:after="120"/>
              <w:rPr>
                <w:b/>
                <w:bCs/>
              </w:rPr>
            </w:pPr>
            <w:r w:rsidRPr="00637B12">
              <w:rPr>
                <w:b/>
              </w:rPr>
              <w:t>SERVICES LOCATION:</w:t>
            </w:r>
          </w:p>
        </w:tc>
      </w:tr>
      <w:tr w:rsidR="00711E0F" w:rsidRPr="00637B12" w14:paraId="53A632FE" w14:textId="77777777" w:rsidTr="00B62901">
        <w:tc>
          <w:tcPr>
            <w:tcW w:w="675" w:type="dxa"/>
            <w:tcBorders>
              <w:top w:val="single" w:sz="4" w:space="0" w:color="auto"/>
              <w:left w:val="single" w:sz="4" w:space="0" w:color="auto"/>
              <w:bottom w:val="single" w:sz="4" w:space="0" w:color="auto"/>
              <w:right w:val="single" w:sz="4" w:space="0" w:color="auto"/>
            </w:tcBorders>
          </w:tcPr>
          <w:p w14:paraId="0C5750E4" w14:textId="77777777" w:rsidR="00711E0F" w:rsidRPr="00637B12" w:rsidRDefault="00711E0F" w:rsidP="00B62901">
            <w:pPr>
              <w:keepLines/>
              <w:spacing w:before="120" w:after="120"/>
              <w:rPr>
                <w:b/>
                <w:bCs/>
              </w:rPr>
            </w:pPr>
            <w:r w:rsidRPr="00637B12">
              <w:rPr>
                <w:b/>
                <w:bCs/>
              </w:rPr>
              <w:t>6.1</w:t>
            </w:r>
          </w:p>
          <w:p w14:paraId="0CC6E012" w14:textId="77777777" w:rsidR="00711E0F" w:rsidRPr="00637B12" w:rsidRDefault="00711E0F" w:rsidP="00B62901">
            <w:pPr>
              <w:keepLines/>
              <w:spacing w:before="120" w:after="120"/>
              <w:rPr>
                <w:b/>
                <w:bCs/>
              </w:rPr>
            </w:pPr>
          </w:p>
          <w:p w14:paraId="448ED094" w14:textId="77777777" w:rsidR="00711E0F" w:rsidRPr="00637B12" w:rsidRDefault="00711E0F" w:rsidP="00B62901">
            <w:pPr>
              <w:keepLines/>
              <w:spacing w:before="120" w:after="120"/>
              <w:rPr>
                <w:b/>
                <w:bCs/>
              </w:rPr>
            </w:pPr>
          </w:p>
          <w:p w14:paraId="35E4A6E4" w14:textId="77777777" w:rsidR="00711E0F" w:rsidRPr="00637B12" w:rsidRDefault="00711E0F" w:rsidP="00B62901">
            <w:pPr>
              <w:keepLines/>
              <w:spacing w:before="120" w:after="120"/>
              <w:rPr>
                <w:b/>
                <w:bCs/>
              </w:rPr>
            </w:pPr>
          </w:p>
        </w:tc>
        <w:tc>
          <w:tcPr>
            <w:tcW w:w="8046" w:type="dxa"/>
            <w:gridSpan w:val="3"/>
            <w:tcBorders>
              <w:top w:val="single" w:sz="4" w:space="0" w:color="auto"/>
              <w:left w:val="single" w:sz="4" w:space="0" w:color="auto"/>
              <w:bottom w:val="single" w:sz="4" w:space="0" w:color="auto"/>
              <w:right w:val="single" w:sz="4" w:space="0" w:color="auto"/>
            </w:tcBorders>
          </w:tcPr>
          <w:p w14:paraId="1FE34C9A" w14:textId="77777777" w:rsidR="00711E0F" w:rsidRPr="00637B12" w:rsidRDefault="00711E0F" w:rsidP="00B62901">
            <w:pPr>
              <w:keepLines/>
              <w:tabs>
                <w:tab w:val="left" w:pos="1038"/>
              </w:tabs>
              <w:spacing w:before="120" w:after="120"/>
              <w:rPr>
                <w:bCs/>
              </w:rPr>
            </w:pPr>
            <w:r w:rsidRPr="00637B12">
              <w:t xml:space="preserve">The Services Location identified </w:t>
            </w:r>
            <w:r w:rsidRPr="00637B12">
              <w:rPr>
                <w:bCs/>
                <w:highlight w:val="lightGray"/>
              </w:rPr>
              <w:t>[</w:t>
            </w:r>
            <w:r w:rsidRPr="00637B12">
              <w:rPr>
                <w:bCs/>
                <w:highlight w:val="lightGray"/>
              </w:rPr>
              <w:sym w:font="Wingdings 2" w:char="F098"/>
            </w:r>
            <w:r w:rsidRPr="00637B12">
              <w:rPr>
                <w:bCs/>
                <w:highlight w:val="lightGray"/>
              </w:rPr>
              <w:sym w:font="Wingdings 2" w:char="F098"/>
            </w:r>
            <w:r w:rsidRPr="00637B12">
              <w:rPr>
                <w:bCs/>
                <w:highlight w:val="lightGray"/>
              </w:rPr>
              <w:sym w:font="Wingdings 2" w:char="F098"/>
            </w:r>
            <w:r w:rsidRPr="00637B12">
              <w:rPr>
                <w:bCs/>
                <w:highlight w:val="lightGray"/>
              </w:rPr>
              <w:sym w:font="Wingdings 2" w:char="F098"/>
            </w:r>
            <w:r w:rsidRPr="00637B12">
              <w:rPr>
                <w:bCs/>
                <w:highlight w:val="lightGray"/>
              </w:rPr>
              <w:sym w:font="Wingdings 2" w:char="F098"/>
            </w:r>
            <w:r w:rsidRPr="00637B12">
              <w:rPr>
                <w:bCs/>
                <w:highlight w:val="lightGray"/>
              </w:rPr>
              <w:t>]</w:t>
            </w:r>
            <w:r w:rsidRPr="00637B12">
              <w:rPr>
                <w:bCs/>
              </w:rPr>
              <w:tab/>
            </w:r>
          </w:p>
          <w:p w14:paraId="6DFE6644" w14:textId="77777777" w:rsidR="00711E0F" w:rsidRPr="00637B12" w:rsidRDefault="00711E0F" w:rsidP="00AF209E">
            <w:pPr>
              <w:widowControl w:val="0"/>
              <w:tabs>
                <w:tab w:val="left" w:pos="709"/>
              </w:tabs>
              <w:suppressAutoHyphens/>
              <w:spacing w:before="120" w:after="120"/>
              <w:rPr>
                <w:b/>
                <w:bCs/>
              </w:rPr>
            </w:pPr>
          </w:p>
        </w:tc>
      </w:tr>
      <w:tr w:rsidR="00711E0F" w:rsidRPr="00637B12" w14:paraId="41773E6F" w14:textId="77777777" w:rsidTr="00B62901">
        <w:tc>
          <w:tcPr>
            <w:tcW w:w="675" w:type="dxa"/>
            <w:tcBorders>
              <w:top w:val="single" w:sz="4" w:space="0" w:color="auto"/>
              <w:left w:val="single" w:sz="4" w:space="0" w:color="auto"/>
              <w:bottom w:val="single" w:sz="4" w:space="0" w:color="auto"/>
              <w:right w:val="single" w:sz="4" w:space="0" w:color="auto"/>
            </w:tcBorders>
          </w:tcPr>
          <w:p w14:paraId="29FF1084" w14:textId="77777777" w:rsidR="00711E0F" w:rsidRPr="00637B12" w:rsidRDefault="00711E0F" w:rsidP="00B62901">
            <w:pPr>
              <w:keepLines/>
              <w:spacing w:before="120" w:after="120"/>
              <w:rPr>
                <w:b/>
                <w:bCs/>
              </w:rPr>
            </w:pPr>
            <w:r w:rsidRPr="00637B12">
              <w:rPr>
                <w:b/>
                <w:bCs/>
              </w:rPr>
              <w:t>6.2</w:t>
            </w:r>
          </w:p>
        </w:tc>
        <w:tc>
          <w:tcPr>
            <w:tcW w:w="8046" w:type="dxa"/>
            <w:gridSpan w:val="3"/>
            <w:tcBorders>
              <w:top w:val="single" w:sz="4" w:space="0" w:color="auto"/>
              <w:left w:val="single" w:sz="4" w:space="0" w:color="auto"/>
              <w:bottom w:val="single" w:sz="4" w:space="0" w:color="auto"/>
              <w:right w:val="single" w:sz="4" w:space="0" w:color="auto"/>
            </w:tcBorders>
          </w:tcPr>
          <w:p w14:paraId="3929746A" w14:textId="77777777" w:rsidR="00711E0F" w:rsidRPr="00637B12" w:rsidRDefault="00711E0F" w:rsidP="00B62901">
            <w:pPr>
              <w:keepLines/>
              <w:spacing w:before="120" w:after="120"/>
              <w:rPr>
                <w:bCs/>
              </w:rPr>
            </w:pPr>
            <w:r w:rsidRPr="00637B12">
              <w:rPr>
                <w:bCs/>
              </w:rPr>
              <w:t xml:space="preserve">The Work Areas identified </w:t>
            </w:r>
            <w:r w:rsidRPr="00637B12">
              <w:rPr>
                <w:bCs/>
                <w:highlight w:val="lightGray"/>
              </w:rPr>
              <w:t>[</w:t>
            </w:r>
            <w:r w:rsidRPr="00637B12">
              <w:rPr>
                <w:bCs/>
                <w:highlight w:val="lightGray"/>
              </w:rPr>
              <w:sym w:font="Wingdings 2" w:char="F098"/>
            </w:r>
            <w:r w:rsidRPr="00637B12">
              <w:rPr>
                <w:bCs/>
                <w:highlight w:val="lightGray"/>
              </w:rPr>
              <w:sym w:font="Wingdings 2" w:char="F098"/>
            </w:r>
            <w:r w:rsidRPr="00637B12">
              <w:rPr>
                <w:bCs/>
                <w:highlight w:val="lightGray"/>
              </w:rPr>
              <w:sym w:font="Wingdings 2" w:char="F098"/>
            </w:r>
            <w:r w:rsidRPr="00637B12">
              <w:rPr>
                <w:bCs/>
                <w:highlight w:val="lightGray"/>
              </w:rPr>
              <w:sym w:font="Wingdings 2" w:char="F098"/>
            </w:r>
            <w:r w:rsidRPr="00637B12">
              <w:rPr>
                <w:bCs/>
                <w:highlight w:val="lightGray"/>
              </w:rPr>
              <w:sym w:font="Wingdings 2" w:char="F098"/>
            </w:r>
            <w:r w:rsidRPr="00637B12">
              <w:rPr>
                <w:bCs/>
                <w:highlight w:val="lightGray"/>
              </w:rPr>
              <w:t>]</w:t>
            </w:r>
          </w:p>
          <w:p w14:paraId="0663E5E5" w14:textId="77777777" w:rsidR="00711E0F" w:rsidRPr="00637B12" w:rsidRDefault="00711E0F" w:rsidP="00B62901">
            <w:pPr>
              <w:keepLines/>
              <w:tabs>
                <w:tab w:val="left" w:pos="1038"/>
              </w:tabs>
              <w:spacing w:before="120" w:after="120"/>
              <w:rPr>
                <w:b/>
              </w:rPr>
            </w:pPr>
          </w:p>
        </w:tc>
      </w:tr>
      <w:tr w:rsidR="00711E0F" w:rsidRPr="00637B12" w14:paraId="014087AB" w14:textId="77777777" w:rsidTr="00B62901">
        <w:tc>
          <w:tcPr>
            <w:tcW w:w="675" w:type="dxa"/>
            <w:tcBorders>
              <w:top w:val="single" w:sz="4" w:space="0" w:color="auto"/>
              <w:left w:val="single" w:sz="4" w:space="0" w:color="auto"/>
              <w:bottom w:val="single" w:sz="4" w:space="0" w:color="auto"/>
              <w:right w:val="single" w:sz="4" w:space="0" w:color="auto"/>
            </w:tcBorders>
            <w:shd w:val="pct10" w:color="auto" w:fill="auto"/>
          </w:tcPr>
          <w:p w14:paraId="16A303AA" w14:textId="77777777" w:rsidR="00711E0F" w:rsidRPr="00637B12" w:rsidRDefault="00711E0F" w:rsidP="00B62901">
            <w:pPr>
              <w:keepLines/>
              <w:spacing w:before="120" w:after="120"/>
              <w:rPr>
                <w:b/>
                <w:bCs/>
              </w:rPr>
            </w:pPr>
            <w:r w:rsidRPr="00637B12">
              <w:rPr>
                <w:b/>
                <w:bCs/>
              </w:rPr>
              <w:t xml:space="preserve">7 </w:t>
            </w:r>
          </w:p>
        </w:tc>
        <w:tc>
          <w:tcPr>
            <w:tcW w:w="8046" w:type="dxa"/>
            <w:gridSpan w:val="3"/>
            <w:tcBorders>
              <w:top w:val="single" w:sz="4" w:space="0" w:color="auto"/>
              <w:left w:val="single" w:sz="4" w:space="0" w:color="auto"/>
              <w:bottom w:val="single" w:sz="4" w:space="0" w:color="auto"/>
              <w:right w:val="single" w:sz="4" w:space="0" w:color="auto"/>
            </w:tcBorders>
            <w:shd w:val="pct10" w:color="auto" w:fill="auto"/>
          </w:tcPr>
          <w:p w14:paraId="06D05459" w14:textId="77777777" w:rsidR="00711E0F" w:rsidRPr="00637B12" w:rsidRDefault="00711E0F" w:rsidP="00B62901">
            <w:pPr>
              <w:keepLines/>
              <w:spacing w:before="120" w:after="120"/>
              <w:rPr>
                <w:b/>
                <w:bCs/>
              </w:rPr>
            </w:pPr>
            <w:r w:rsidRPr="00637B12">
              <w:rPr>
                <w:b/>
                <w:bCs/>
              </w:rPr>
              <w:t>QUALITY STANDARDS:</w:t>
            </w:r>
          </w:p>
        </w:tc>
      </w:tr>
      <w:tr w:rsidR="00711E0F" w:rsidRPr="00637B12" w14:paraId="0AAA9D97" w14:textId="77777777" w:rsidTr="00B62901">
        <w:tc>
          <w:tcPr>
            <w:tcW w:w="675" w:type="dxa"/>
            <w:tcBorders>
              <w:top w:val="single" w:sz="4" w:space="0" w:color="auto"/>
              <w:left w:val="single" w:sz="4" w:space="0" w:color="auto"/>
              <w:bottom w:val="single" w:sz="4" w:space="0" w:color="auto"/>
              <w:right w:val="single" w:sz="4" w:space="0" w:color="auto"/>
            </w:tcBorders>
          </w:tcPr>
          <w:p w14:paraId="23A15A7A" w14:textId="77777777" w:rsidR="00711E0F" w:rsidRPr="00637B12" w:rsidRDefault="00711E0F" w:rsidP="00B62901">
            <w:pPr>
              <w:keepLines/>
              <w:spacing w:before="120" w:after="120"/>
              <w:rPr>
                <w:b/>
                <w:bCs/>
              </w:rPr>
            </w:pPr>
          </w:p>
        </w:tc>
        <w:tc>
          <w:tcPr>
            <w:tcW w:w="8046" w:type="dxa"/>
            <w:gridSpan w:val="3"/>
            <w:tcBorders>
              <w:top w:val="single" w:sz="4" w:space="0" w:color="auto"/>
              <w:left w:val="single" w:sz="4" w:space="0" w:color="auto"/>
              <w:bottom w:val="single" w:sz="4" w:space="0" w:color="auto"/>
              <w:right w:val="single" w:sz="4" w:space="0" w:color="auto"/>
            </w:tcBorders>
          </w:tcPr>
          <w:p w14:paraId="0018CC5F" w14:textId="77777777" w:rsidR="00ED7022" w:rsidRDefault="00ED7022" w:rsidP="00B62901">
            <w:pPr>
              <w:keepLines/>
              <w:spacing w:before="120" w:after="120"/>
              <w:rPr>
                <w:bCs/>
              </w:rPr>
            </w:pPr>
            <w:r w:rsidRPr="00637B12">
              <w:rPr>
                <w:bCs/>
              </w:rPr>
              <w:t xml:space="preserve">The Provider shall comply with the following </w:t>
            </w:r>
            <w:r>
              <w:rPr>
                <w:bCs/>
              </w:rPr>
              <w:t xml:space="preserve">quality </w:t>
            </w:r>
            <w:r w:rsidRPr="00C2150C">
              <w:rPr>
                <w:bCs/>
              </w:rPr>
              <w:t xml:space="preserve">standards </w:t>
            </w:r>
            <w:r w:rsidRPr="00637B12">
              <w:rPr>
                <w:bCs/>
              </w:rPr>
              <w:t>in its performance of the Services</w:t>
            </w:r>
            <w:r>
              <w:rPr>
                <w:bCs/>
              </w:rPr>
              <w:t>:</w:t>
            </w:r>
          </w:p>
          <w:p w14:paraId="52651384" w14:textId="250AC8E9" w:rsidR="00711E0F" w:rsidRPr="00637B12" w:rsidRDefault="00890B4C" w:rsidP="007A20D2">
            <w:pPr>
              <w:keepLines/>
              <w:spacing w:before="120" w:after="120"/>
              <w:rPr>
                <w:b/>
                <w:bCs/>
              </w:rPr>
            </w:pPr>
            <w:r w:rsidRPr="00C2150C">
              <w:rPr>
                <w:bCs/>
              </w:rPr>
              <w:t xml:space="preserve">The </w:t>
            </w:r>
            <w:r>
              <w:rPr>
                <w:bCs/>
              </w:rPr>
              <w:t xml:space="preserve">quality </w:t>
            </w:r>
            <w:r w:rsidRPr="00C2150C">
              <w:rPr>
                <w:bCs/>
              </w:rPr>
              <w:t>standards set out in Appendix 1 of Schedule 1 to the</w:t>
            </w:r>
            <w:r w:rsidRPr="00C2150C">
              <w:t xml:space="preserve"> Framework Agreement entered into by the Provider and Gloucestershire County Council on </w:t>
            </w:r>
            <w:r w:rsidRPr="00D856E7">
              <w:rPr>
                <w:highlight w:val="lightGray"/>
              </w:rPr>
              <w:t>[</w:t>
            </w:r>
            <w:r w:rsidRPr="00D856E7">
              <w:rPr>
                <w:highlight w:val="lightGray"/>
              </w:rPr>
              <w:sym w:font="Wingdings 2" w:char="F098"/>
            </w:r>
            <w:r w:rsidRPr="00D856E7">
              <w:rPr>
                <w:highlight w:val="lightGray"/>
              </w:rPr>
              <w:sym w:font="Wingdings 2" w:char="F098"/>
            </w:r>
            <w:r w:rsidRPr="00D856E7">
              <w:rPr>
                <w:highlight w:val="lightGray"/>
              </w:rPr>
              <w:sym w:font="Wingdings 2" w:char="F098"/>
            </w:r>
            <w:r w:rsidRPr="00D856E7">
              <w:rPr>
                <w:highlight w:val="lightGray"/>
              </w:rPr>
              <w:sym w:font="Wingdings 2" w:char="F098"/>
            </w:r>
            <w:r w:rsidRPr="00D856E7">
              <w:rPr>
                <w:highlight w:val="lightGray"/>
              </w:rPr>
              <w:sym w:font="Wingdings 2" w:char="F098"/>
            </w:r>
            <w:r w:rsidRPr="00D856E7">
              <w:rPr>
                <w:highlight w:val="lightGray"/>
              </w:rPr>
              <w:t xml:space="preserve">] </w:t>
            </w:r>
            <w:r w:rsidR="00D878BE" w:rsidRPr="00D856E7">
              <w:rPr>
                <w:highlight w:val="lightGray"/>
              </w:rPr>
              <w:t>20</w:t>
            </w:r>
            <w:r w:rsidR="00D878BE">
              <w:t>22</w:t>
            </w:r>
            <w:r w:rsidR="00D878BE" w:rsidRPr="003025BF">
              <w:t xml:space="preserve"> </w:t>
            </w:r>
            <w:r w:rsidR="003025BF" w:rsidRPr="003025BF">
              <w:t>[a copy of which is annexed hereto]</w:t>
            </w:r>
            <w:r w:rsidR="003025BF">
              <w:t>.</w:t>
            </w:r>
          </w:p>
        </w:tc>
      </w:tr>
      <w:tr w:rsidR="00711E0F" w:rsidRPr="00637B12" w14:paraId="7A1CECE0" w14:textId="77777777" w:rsidTr="00B62901">
        <w:tc>
          <w:tcPr>
            <w:tcW w:w="675" w:type="dxa"/>
            <w:tcBorders>
              <w:top w:val="single" w:sz="4" w:space="0" w:color="auto"/>
              <w:left w:val="single" w:sz="4" w:space="0" w:color="auto"/>
              <w:bottom w:val="single" w:sz="4" w:space="0" w:color="auto"/>
              <w:right w:val="single" w:sz="4" w:space="0" w:color="auto"/>
            </w:tcBorders>
            <w:shd w:val="pct10" w:color="auto" w:fill="auto"/>
          </w:tcPr>
          <w:p w14:paraId="4E6C5F34" w14:textId="77777777" w:rsidR="00711E0F" w:rsidRPr="00637B12" w:rsidRDefault="00711E0F" w:rsidP="00B62901">
            <w:pPr>
              <w:keepLines/>
              <w:spacing w:before="120" w:after="120"/>
              <w:rPr>
                <w:b/>
                <w:bCs/>
              </w:rPr>
            </w:pPr>
            <w:r w:rsidRPr="00637B12">
              <w:rPr>
                <w:b/>
                <w:bCs/>
              </w:rPr>
              <w:t>8</w:t>
            </w:r>
          </w:p>
        </w:tc>
        <w:tc>
          <w:tcPr>
            <w:tcW w:w="8046" w:type="dxa"/>
            <w:gridSpan w:val="3"/>
            <w:tcBorders>
              <w:top w:val="single" w:sz="4" w:space="0" w:color="auto"/>
              <w:left w:val="single" w:sz="4" w:space="0" w:color="auto"/>
              <w:bottom w:val="single" w:sz="4" w:space="0" w:color="auto"/>
              <w:right w:val="single" w:sz="4" w:space="0" w:color="auto"/>
            </w:tcBorders>
            <w:shd w:val="pct10" w:color="auto" w:fill="auto"/>
          </w:tcPr>
          <w:p w14:paraId="2E8D3452" w14:textId="77777777" w:rsidR="00711E0F" w:rsidRPr="00637B12" w:rsidRDefault="00711E0F" w:rsidP="00B62901">
            <w:pPr>
              <w:keepLines/>
              <w:spacing w:before="120" w:after="120"/>
              <w:rPr>
                <w:rFonts w:ascii="Courier New" w:hAnsi="Courier New" w:cs="Courier New"/>
                <w:b/>
                <w:bCs/>
                <w:i/>
                <w:sz w:val="22"/>
                <w:szCs w:val="22"/>
                <w:highlight w:val="green"/>
              </w:rPr>
            </w:pPr>
            <w:r w:rsidRPr="00637B12">
              <w:rPr>
                <w:b/>
                <w:bCs/>
              </w:rPr>
              <w:t>POLICIES:</w:t>
            </w:r>
          </w:p>
        </w:tc>
      </w:tr>
      <w:tr w:rsidR="00711E0F" w:rsidRPr="00637B12" w14:paraId="22FE313B" w14:textId="77777777" w:rsidTr="00B62901">
        <w:tc>
          <w:tcPr>
            <w:tcW w:w="675" w:type="dxa"/>
            <w:tcBorders>
              <w:top w:val="single" w:sz="4" w:space="0" w:color="auto"/>
              <w:left w:val="single" w:sz="4" w:space="0" w:color="auto"/>
              <w:bottom w:val="single" w:sz="4" w:space="0" w:color="auto"/>
              <w:right w:val="single" w:sz="4" w:space="0" w:color="auto"/>
            </w:tcBorders>
          </w:tcPr>
          <w:p w14:paraId="42B84B54" w14:textId="77777777" w:rsidR="00711E0F" w:rsidRPr="00637B12" w:rsidRDefault="00711E0F" w:rsidP="00B62901">
            <w:pPr>
              <w:keepLines/>
              <w:spacing w:before="120" w:after="120"/>
              <w:rPr>
                <w:b/>
                <w:bCs/>
              </w:rPr>
            </w:pPr>
            <w:r w:rsidRPr="00637B12">
              <w:rPr>
                <w:b/>
                <w:bCs/>
              </w:rPr>
              <w:t>8.1</w:t>
            </w:r>
          </w:p>
        </w:tc>
        <w:tc>
          <w:tcPr>
            <w:tcW w:w="8046" w:type="dxa"/>
            <w:gridSpan w:val="3"/>
            <w:tcBorders>
              <w:top w:val="single" w:sz="4" w:space="0" w:color="auto"/>
              <w:left w:val="single" w:sz="4" w:space="0" w:color="auto"/>
              <w:bottom w:val="single" w:sz="4" w:space="0" w:color="auto"/>
              <w:right w:val="single" w:sz="4" w:space="0" w:color="auto"/>
            </w:tcBorders>
          </w:tcPr>
          <w:p w14:paraId="332EBC65" w14:textId="29CA51BC" w:rsidR="00711E0F" w:rsidRPr="00637B12" w:rsidRDefault="00711E0F" w:rsidP="000525C8">
            <w:pPr>
              <w:keepLines/>
              <w:spacing w:before="120" w:after="120"/>
              <w:rPr>
                <w:b/>
                <w:bCs/>
              </w:rPr>
            </w:pPr>
            <w:r w:rsidRPr="00637B12">
              <w:rPr>
                <w:bCs/>
              </w:rPr>
              <w:t xml:space="preserve">Gloucestershire County Council’s Health and Safety Policy </w:t>
            </w:r>
            <w:r w:rsidR="000525C8">
              <w:rPr>
                <w:bCs/>
              </w:rPr>
              <w:t xml:space="preserve">- </w:t>
            </w:r>
            <w:r w:rsidR="000525C8" w:rsidRPr="000525C8">
              <w:t>a copy of which has been issued by Gloucestershire County Council or the School to the Provider prior to execution of this Order and receipt whereof the Provider hereby acknowledges</w:t>
            </w:r>
            <w:r w:rsidR="000525C8">
              <w:rPr>
                <w:b/>
              </w:rPr>
              <w:t>.</w:t>
            </w:r>
            <w:r w:rsidR="000525C8" w:rsidRPr="00637B12">
              <w:rPr>
                <w:bCs/>
              </w:rPr>
              <w:t xml:space="preserve"> </w:t>
            </w:r>
          </w:p>
        </w:tc>
      </w:tr>
      <w:tr w:rsidR="00711E0F" w:rsidRPr="00637B12" w14:paraId="54317732" w14:textId="77777777" w:rsidTr="00B62901">
        <w:tc>
          <w:tcPr>
            <w:tcW w:w="675" w:type="dxa"/>
            <w:tcBorders>
              <w:top w:val="single" w:sz="4" w:space="0" w:color="auto"/>
              <w:left w:val="single" w:sz="4" w:space="0" w:color="auto"/>
              <w:bottom w:val="single" w:sz="4" w:space="0" w:color="auto"/>
              <w:right w:val="single" w:sz="4" w:space="0" w:color="auto"/>
            </w:tcBorders>
          </w:tcPr>
          <w:p w14:paraId="0CB3634D" w14:textId="77777777" w:rsidR="00711E0F" w:rsidRPr="00637B12" w:rsidRDefault="00711E0F" w:rsidP="00B62901">
            <w:pPr>
              <w:keepLines/>
              <w:spacing w:before="120" w:after="120"/>
              <w:rPr>
                <w:b/>
                <w:bCs/>
              </w:rPr>
            </w:pPr>
            <w:r w:rsidRPr="00637B12">
              <w:rPr>
                <w:b/>
                <w:bCs/>
              </w:rPr>
              <w:t>8.2</w:t>
            </w:r>
          </w:p>
        </w:tc>
        <w:tc>
          <w:tcPr>
            <w:tcW w:w="8046" w:type="dxa"/>
            <w:gridSpan w:val="3"/>
            <w:tcBorders>
              <w:top w:val="single" w:sz="4" w:space="0" w:color="auto"/>
              <w:left w:val="single" w:sz="4" w:space="0" w:color="auto"/>
              <w:bottom w:val="single" w:sz="4" w:space="0" w:color="auto"/>
              <w:right w:val="single" w:sz="4" w:space="0" w:color="auto"/>
            </w:tcBorders>
          </w:tcPr>
          <w:p w14:paraId="58F543A8" w14:textId="51AE70E3" w:rsidR="00711E0F" w:rsidRPr="00637B12" w:rsidRDefault="00711E0F" w:rsidP="00B62901">
            <w:pPr>
              <w:keepLines/>
              <w:spacing w:before="120" w:after="120"/>
              <w:rPr>
                <w:bCs/>
              </w:rPr>
            </w:pPr>
            <w:r w:rsidRPr="00637B12">
              <w:rPr>
                <w:bCs/>
              </w:rPr>
              <w:t xml:space="preserve">The Standard Security Requirements relating to the Services Location </w:t>
            </w:r>
            <w:r w:rsidR="000525C8">
              <w:rPr>
                <w:bCs/>
              </w:rPr>
              <w:t xml:space="preserve">- </w:t>
            </w:r>
            <w:r w:rsidRPr="00637B12">
              <w:rPr>
                <w:bCs/>
              </w:rPr>
              <w:t xml:space="preserve">are </w:t>
            </w:r>
            <w:r w:rsidR="000525C8" w:rsidRPr="000525C8">
              <w:t>a copy of which has been issued by Gloucestershire County Council or the School to the Provider prior to execution of this Order and receipt whereof the Provider hereby acknowledges</w:t>
            </w:r>
            <w:r w:rsidR="00541B5F">
              <w:t>.</w:t>
            </w:r>
          </w:p>
        </w:tc>
      </w:tr>
      <w:tr w:rsidR="00711E0F" w:rsidRPr="00637B12" w14:paraId="3A092D7E" w14:textId="77777777" w:rsidTr="00B62901">
        <w:tc>
          <w:tcPr>
            <w:tcW w:w="675" w:type="dxa"/>
            <w:tcBorders>
              <w:top w:val="single" w:sz="4" w:space="0" w:color="auto"/>
              <w:left w:val="single" w:sz="4" w:space="0" w:color="auto"/>
              <w:bottom w:val="single" w:sz="4" w:space="0" w:color="auto"/>
              <w:right w:val="single" w:sz="4" w:space="0" w:color="auto"/>
            </w:tcBorders>
          </w:tcPr>
          <w:p w14:paraId="08B699FA" w14:textId="77777777" w:rsidR="00711E0F" w:rsidRPr="00637B12" w:rsidRDefault="00711E0F" w:rsidP="00B62901">
            <w:pPr>
              <w:keepLines/>
              <w:spacing w:before="120" w:after="120"/>
              <w:rPr>
                <w:b/>
                <w:bCs/>
              </w:rPr>
            </w:pPr>
            <w:r w:rsidRPr="00637B12">
              <w:rPr>
                <w:b/>
                <w:bCs/>
              </w:rPr>
              <w:t>8.3</w:t>
            </w:r>
          </w:p>
        </w:tc>
        <w:tc>
          <w:tcPr>
            <w:tcW w:w="8046" w:type="dxa"/>
            <w:gridSpan w:val="3"/>
            <w:tcBorders>
              <w:top w:val="single" w:sz="4" w:space="0" w:color="auto"/>
              <w:left w:val="single" w:sz="4" w:space="0" w:color="auto"/>
              <w:bottom w:val="single" w:sz="4" w:space="0" w:color="auto"/>
              <w:right w:val="single" w:sz="4" w:space="0" w:color="auto"/>
            </w:tcBorders>
          </w:tcPr>
          <w:p w14:paraId="603DB302" w14:textId="2C2D9B45" w:rsidR="00711E0F" w:rsidRPr="00637B12" w:rsidRDefault="00711E0F" w:rsidP="00B62901">
            <w:pPr>
              <w:keepLines/>
              <w:spacing w:before="120" w:after="120"/>
              <w:rPr>
                <w:bCs/>
              </w:rPr>
            </w:pPr>
            <w:r w:rsidRPr="00637B12">
              <w:t xml:space="preserve">Gloucestershire County Council policies relating to special or protective clothing </w:t>
            </w:r>
            <w:r>
              <w:t>and</w:t>
            </w:r>
            <w:r w:rsidRPr="00637B12">
              <w:t xml:space="preserve"> footwear </w:t>
            </w:r>
            <w:r w:rsidR="000525C8">
              <w:t xml:space="preserve">- </w:t>
            </w:r>
            <w:r w:rsidR="000525C8" w:rsidRPr="000525C8">
              <w:t>a copy of which has been issued by Gloucestershire County Council or the School to the Provider prior to execution of this Order and receipt whereof the Provider hereby acknowledges</w:t>
            </w:r>
            <w:r w:rsidR="00541B5F">
              <w:t>.</w:t>
            </w:r>
          </w:p>
        </w:tc>
      </w:tr>
      <w:tr w:rsidR="00711E0F" w:rsidRPr="00637B12" w14:paraId="7B2B173A" w14:textId="77777777" w:rsidTr="00B62901">
        <w:tc>
          <w:tcPr>
            <w:tcW w:w="675" w:type="dxa"/>
            <w:tcBorders>
              <w:top w:val="single" w:sz="4" w:space="0" w:color="auto"/>
              <w:left w:val="single" w:sz="4" w:space="0" w:color="auto"/>
              <w:bottom w:val="single" w:sz="4" w:space="0" w:color="auto"/>
              <w:right w:val="single" w:sz="4" w:space="0" w:color="auto"/>
            </w:tcBorders>
          </w:tcPr>
          <w:p w14:paraId="0D23057B" w14:textId="77777777" w:rsidR="00711E0F" w:rsidRPr="00637B12" w:rsidRDefault="00711E0F" w:rsidP="00B62901">
            <w:pPr>
              <w:keepLines/>
              <w:spacing w:before="120" w:after="120"/>
              <w:rPr>
                <w:b/>
                <w:bCs/>
              </w:rPr>
            </w:pPr>
            <w:r w:rsidRPr="00637B12">
              <w:rPr>
                <w:b/>
                <w:bCs/>
              </w:rPr>
              <w:t>8.4</w:t>
            </w:r>
          </w:p>
        </w:tc>
        <w:tc>
          <w:tcPr>
            <w:tcW w:w="8046" w:type="dxa"/>
            <w:gridSpan w:val="3"/>
            <w:tcBorders>
              <w:top w:val="single" w:sz="4" w:space="0" w:color="auto"/>
              <w:left w:val="single" w:sz="4" w:space="0" w:color="auto"/>
              <w:bottom w:val="single" w:sz="4" w:space="0" w:color="auto"/>
              <w:right w:val="single" w:sz="4" w:space="0" w:color="auto"/>
            </w:tcBorders>
          </w:tcPr>
          <w:p w14:paraId="1395F6D5" w14:textId="6CAA61A2" w:rsidR="00711E0F" w:rsidRPr="00637B12" w:rsidRDefault="00711E0F" w:rsidP="00B62901">
            <w:pPr>
              <w:keepLines/>
              <w:spacing w:before="120" w:after="120"/>
              <w:rPr>
                <w:rFonts w:ascii="Courier New" w:hAnsi="Courier New" w:cs="Courier New"/>
                <w:b/>
                <w:bCs/>
                <w:i/>
                <w:sz w:val="22"/>
                <w:szCs w:val="22"/>
                <w:highlight w:val="green"/>
              </w:rPr>
            </w:pPr>
            <w:r w:rsidRPr="00637B12">
              <w:t>Gloucestershire County Council’s environmental policy</w:t>
            </w:r>
            <w:r w:rsidRPr="00637B12">
              <w:rPr>
                <w:bCs/>
              </w:rPr>
              <w:t xml:space="preserve"> </w:t>
            </w:r>
            <w:r w:rsidR="000525C8">
              <w:rPr>
                <w:bCs/>
              </w:rPr>
              <w:t xml:space="preserve">- </w:t>
            </w:r>
            <w:r w:rsidR="000525C8" w:rsidRPr="000525C8">
              <w:t>a copy of which has been issued by Gloucestershire County Council or the School to the Provider prior to execution of this Order and receipt whereof the Provider hereby acknowledges</w:t>
            </w:r>
            <w:r w:rsidR="00541B5F">
              <w:t>.</w:t>
            </w:r>
          </w:p>
        </w:tc>
      </w:tr>
    </w:tbl>
    <w:p w14:paraId="3F2701B5" w14:textId="77777777" w:rsidR="00711E0F" w:rsidRPr="00637B12" w:rsidRDefault="00711E0F" w:rsidP="00711E0F"/>
    <w:p w14:paraId="56795D7C" w14:textId="77777777" w:rsidR="00711E0F" w:rsidRPr="00637B12" w:rsidRDefault="00711E0F" w:rsidP="00711E0F">
      <w:pPr>
        <w:keepLine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8046"/>
      </w:tblGrid>
      <w:tr w:rsidR="00711E0F" w:rsidRPr="00637B12" w14:paraId="4C088EBD" w14:textId="77777777" w:rsidTr="00B62901">
        <w:tc>
          <w:tcPr>
            <w:tcW w:w="675" w:type="dxa"/>
            <w:tcBorders>
              <w:top w:val="single" w:sz="4" w:space="0" w:color="auto"/>
              <w:left w:val="single" w:sz="4" w:space="0" w:color="auto"/>
              <w:bottom w:val="single" w:sz="4" w:space="0" w:color="auto"/>
              <w:right w:val="single" w:sz="4" w:space="0" w:color="auto"/>
            </w:tcBorders>
            <w:shd w:val="clear" w:color="auto" w:fill="E6E6E6"/>
          </w:tcPr>
          <w:p w14:paraId="09044AFF" w14:textId="77777777" w:rsidR="00711E0F" w:rsidRPr="00637B12" w:rsidRDefault="00711E0F" w:rsidP="00B62901">
            <w:pPr>
              <w:keepLines/>
              <w:spacing w:before="120" w:after="120"/>
              <w:rPr>
                <w:b/>
                <w:bCs/>
              </w:rPr>
            </w:pPr>
            <w:r w:rsidRPr="00637B12">
              <w:rPr>
                <w:b/>
                <w:bCs/>
              </w:rPr>
              <w:t>9.1</w:t>
            </w:r>
          </w:p>
        </w:tc>
        <w:tc>
          <w:tcPr>
            <w:tcW w:w="8046" w:type="dxa"/>
            <w:tcBorders>
              <w:top w:val="single" w:sz="4" w:space="0" w:color="auto"/>
              <w:left w:val="single" w:sz="4" w:space="0" w:color="auto"/>
              <w:bottom w:val="single" w:sz="4" w:space="0" w:color="auto"/>
              <w:right w:val="single" w:sz="4" w:space="0" w:color="auto"/>
            </w:tcBorders>
            <w:shd w:val="clear" w:color="auto" w:fill="E6E6E6"/>
          </w:tcPr>
          <w:p w14:paraId="04BDD02A" w14:textId="77777777" w:rsidR="00711E0F" w:rsidRPr="00637B12" w:rsidRDefault="00711E0F" w:rsidP="00B62901">
            <w:pPr>
              <w:keepLines/>
              <w:spacing w:before="120" w:after="120"/>
              <w:rPr>
                <w:b/>
                <w:bCs/>
              </w:rPr>
            </w:pPr>
            <w:r w:rsidRPr="00637B12">
              <w:rPr>
                <w:b/>
                <w:bCs/>
              </w:rPr>
              <w:t>CONFIDENTIAL INFORMATION</w:t>
            </w:r>
          </w:p>
          <w:p w14:paraId="00E77F3A" w14:textId="77777777" w:rsidR="00711E0F" w:rsidRPr="00637B12" w:rsidRDefault="00711E0F" w:rsidP="00B62901">
            <w:pPr>
              <w:keepLines/>
              <w:spacing w:before="120" w:after="120"/>
              <w:rPr>
                <w:b/>
                <w:bCs/>
              </w:rPr>
            </w:pPr>
            <w:r w:rsidRPr="00637B12">
              <w:rPr>
                <w:b/>
                <w:bCs/>
              </w:rPr>
              <w:t xml:space="preserve">The following information shall be deemed Commercially Sensitive Information or </w:t>
            </w:r>
            <w:r w:rsidRPr="00637B12">
              <w:rPr>
                <w:b/>
                <w:bCs/>
              </w:rPr>
              <w:lastRenderedPageBreak/>
              <w:t>Confidential Information:</w:t>
            </w:r>
          </w:p>
        </w:tc>
      </w:tr>
      <w:tr w:rsidR="00711E0F" w:rsidRPr="00637B12" w14:paraId="2707829D" w14:textId="77777777" w:rsidTr="00B62901">
        <w:tc>
          <w:tcPr>
            <w:tcW w:w="675" w:type="dxa"/>
            <w:tcBorders>
              <w:top w:val="single" w:sz="4" w:space="0" w:color="auto"/>
              <w:left w:val="single" w:sz="4" w:space="0" w:color="auto"/>
              <w:bottom w:val="single" w:sz="4" w:space="0" w:color="auto"/>
              <w:right w:val="single" w:sz="4" w:space="0" w:color="auto"/>
            </w:tcBorders>
          </w:tcPr>
          <w:p w14:paraId="7F58CB1D" w14:textId="77777777" w:rsidR="00711E0F" w:rsidRPr="00637B12" w:rsidRDefault="00711E0F" w:rsidP="00B62901">
            <w:pPr>
              <w:keepLines/>
              <w:spacing w:before="120" w:after="120"/>
              <w:rPr>
                <w:b/>
                <w:bCs/>
              </w:rPr>
            </w:pPr>
          </w:p>
          <w:p w14:paraId="0C7516C4" w14:textId="77777777" w:rsidR="00711E0F" w:rsidRPr="00637B12" w:rsidRDefault="00711E0F" w:rsidP="00B62901">
            <w:pPr>
              <w:keepLines/>
              <w:spacing w:before="120" w:after="120"/>
              <w:rPr>
                <w:b/>
                <w:bCs/>
              </w:rPr>
            </w:pPr>
          </w:p>
          <w:p w14:paraId="02F7212B" w14:textId="77777777" w:rsidR="00711E0F" w:rsidRPr="00637B12" w:rsidRDefault="00711E0F" w:rsidP="00B62901">
            <w:pPr>
              <w:keepLines/>
              <w:spacing w:before="120" w:after="120"/>
              <w:rPr>
                <w:b/>
                <w:bCs/>
              </w:rPr>
            </w:pPr>
          </w:p>
          <w:p w14:paraId="5DC0186E" w14:textId="77777777" w:rsidR="00711E0F" w:rsidRPr="00637B12" w:rsidRDefault="00711E0F" w:rsidP="00B62901">
            <w:pPr>
              <w:keepLines/>
              <w:spacing w:before="120" w:after="120"/>
              <w:rPr>
                <w:b/>
                <w:bCs/>
              </w:rPr>
            </w:pPr>
          </w:p>
        </w:tc>
        <w:tc>
          <w:tcPr>
            <w:tcW w:w="8046" w:type="dxa"/>
            <w:tcBorders>
              <w:top w:val="single" w:sz="4" w:space="0" w:color="auto"/>
              <w:left w:val="single" w:sz="4" w:space="0" w:color="auto"/>
              <w:bottom w:val="single" w:sz="4" w:space="0" w:color="auto"/>
              <w:right w:val="single" w:sz="4" w:space="0" w:color="auto"/>
            </w:tcBorders>
          </w:tcPr>
          <w:p w14:paraId="2D761B71" w14:textId="77777777" w:rsidR="00711E0F" w:rsidRPr="00637B12" w:rsidRDefault="00711E0F" w:rsidP="00B62901">
            <w:pPr>
              <w:keepLines/>
              <w:spacing w:before="120" w:after="120"/>
              <w:rPr>
                <w:b/>
                <w:bCs/>
              </w:rPr>
            </w:pPr>
          </w:p>
        </w:tc>
      </w:tr>
      <w:tr w:rsidR="00711E0F" w:rsidRPr="00637B12" w14:paraId="40405978" w14:textId="77777777" w:rsidTr="00B62901">
        <w:tc>
          <w:tcPr>
            <w:tcW w:w="675" w:type="dxa"/>
            <w:tcBorders>
              <w:top w:val="single" w:sz="4" w:space="0" w:color="auto"/>
              <w:left w:val="single" w:sz="4" w:space="0" w:color="auto"/>
              <w:bottom w:val="single" w:sz="4" w:space="0" w:color="auto"/>
              <w:right w:val="single" w:sz="4" w:space="0" w:color="auto"/>
            </w:tcBorders>
            <w:shd w:val="pct10" w:color="auto" w:fill="auto"/>
          </w:tcPr>
          <w:p w14:paraId="662A7C3A" w14:textId="77777777" w:rsidR="00711E0F" w:rsidRPr="00637B12" w:rsidRDefault="00711E0F" w:rsidP="00B62901">
            <w:pPr>
              <w:pStyle w:val="BodyText2"/>
              <w:rPr>
                <w:b w:val="0"/>
                <w:bCs w:val="0"/>
              </w:rPr>
            </w:pPr>
            <w:r w:rsidRPr="00637B12">
              <w:rPr>
                <w:b w:val="0"/>
              </w:rPr>
              <w:t xml:space="preserve">9.2 </w:t>
            </w:r>
          </w:p>
        </w:tc>
        <w:tc>
          <w:tcPr>
            <w:tcW w:w="8046" w:type="dxa"/>
            <w:tcBorders>
              <w:top w:val="single" w:sz="4" w:space="0" w:color="auto"/>
              <w:left w:val="single" w:sz="4" w:space="0" w:color="auto"/>
              <w:bottom w:val="single" w:sz="4" w:space="0" w:color="auto"/>
              <w:right w:val="single" w:sz="4" w:space="0" w:color="auto"/>
            </w:tcBorders>
            <w:shd w:val="pct10" w:color="auto" w:fill="auto"/>
          </w:tcPr>
          <w:p w14:paraId="06ECA9F2" w14:textId="77777777" w:rsidR="00711E0F" w:rsidRPr="00637B12" w:rsidRDefault="00711E0F" w:rsidP="00B62901">
            <w:pPr>
              <w:keepLines/>
              <w:spacing w:before="120" w:after="120"/>
              <w:rPr>
                <w:b/>
                <w:bCs/>
              </w:rPr>
            </w:pPr>
            <w:r w:rsidRPr="00637B12">
              <w:rPr>
                <w:b/>
              </w:rPr>
              <w:t>Duration that the information shall be deemed Commercially Sensitive Information or Confidential Information:</w:t>
            </w:r>
          </w:p>
        </w:tc>
      </w:tr>
      <w:tr w:rsidR="00711E0F" w:rsidRPr="00637B12" w14:paraId="3568F1CC" w14:textId="77777777" w:rsidTr="00B62901">
        <w:tc>
          <w:tcPr>
            <w:tcW w:w="675" w:type="dxa"/>
            <w:tcBorders>
              <w:top w:val="single" w:sz="4" w:space="0" w:color="auto"/>
              <w:left w:val="single" w:sz="4" w:space="0" w:color="auto"/>
              <w:bottom w:val="single" w:sz="4" w:space="0" w:color="auto"/>
              <w:right w:val="single" w:sz="4" w:space="0" w:color="auto"/>
            </w:tcBorders>
          </w:tcPr>
          <w:p w14:paraId="7FB51F0A" w14:textId="77777777" w:rsidR="00711E0F" w:rsidRPr="00637B12" w:rsidRDefault="00711E0F" w:rsidP="00B62901">
            <w:pPr>
              <w:pStyle w:val="BodyText2"/>
            </w:pPr>
          </w:p>
        </w:tc>
        <w:tc>
          <w:tcPr>
            <w:tcW w:w="8046" w:type="dxa"/>
            <w:tcBorders>
              <w:top w:val="single" w:sz="4" w:space="0" w:color="auto"/>
              <w:left w:val="single" w:sz="4" w:space="0" w:color="auto"/>
              <w:bottom w:val="single" w:sz="4" w:space="0" w:color="auto"/>
              <w:right w:val="single" w:sz="4" w:space="0" w:color="auto"/>
            </w:tcBorders>
          </w:tcPr>
          <w:p w14:paraId="6274C9A7" w14:textId="77777777" w:rsidR="00711E0F" w:rsidRPr="00637B12" w:rsidRDefault="00711E0F" w:rsidP="00B62901">
            <w:pPr>
              <w:keepLines/>
              <w:spacing w:before="120" w:after="120"/>
              <w:rPr>
                <w:b/>
              </w:rPr>
            </w:pPr>
          </w:p>
        </w:tc>
      </w:tr>
    </w:tbl>
    <w:p w14:paraId="1610E8B1" w14:textId="77777777" w:rsidR="00711E0F" w:rsidRPr="00637B12" w:rsidRDefault="00711E0F" w:rsidP="00711E0F">
      <w:pPr>
        <w:keepLines/>
        <w:spacing w:before="120" w:after="120"/>
      </w:pPr>
    </w:p>
    <w:p w14:paraId="21BB9004" w14:textId="771A2659" w:rsidR="00711E0F" w:rsidRPr="00637B12" w:rsidRDefault="00711E0F" w:rsidP="00711E0F">
      <w:pPr>
        <w:keepLines/>
        <w:spacing w:before="120" w:after="120"/>
        <w:ind w:right="94"/>
      </w:pPr>
      <w:r w:rsidRPr="00637B12">
        <w:rPr>
          <w:b/>
          <w:bCs/>
          <w:caps/>
        </w:rPr>
        <w:t>By signing and returning this Order Form the Provider agrees</w:t>
      </w:r>
      <w:r w:rsidRPr="00637B12">
        <w:rPr>
          <w:caps/>
        </w:rPr>
        <w:t xml:space="preserve"> </w:t>
      </w:r>
      <w:r w:rsidRPr="00637B12">
        <w:t xml:space="preserve">to enter a legally binding contract with the </w:t>
      </w:r>
      <w:r w:rsidRPr="00637B12">
        <w:rPr>
          <w:color w:val="000000"/>
        </w:rPr>
        <w:t>Governing Body of</w:t>
      </w:r>
      <w:r w:rsidRPr="00637B12">
        <w:rPr>
          <w:b/>
          <w:color w:val="000000"/>
        </w:rPr>
        <w:t xml:space="preserve"> </w:t>
      </w:r>
      <w:r w:rsidRPr="00637B12">
        <w:rPr>
          <w:b/>
          <w:caps/>
          <w:color w:val="000000"/>
        </w:rPr>
        <w:t>[</w:t>
      </w:r>
      <w:r w:rsidRPr="00637B12">
        <w:rPr>
          <w:b/>
          <w:caps/>
          <w:color w:val="000000"/>
          <w:highlight w:val="lightGray"/>
        </w:rPr>
        <w:sym w:font="Wingdings 2" w:char="F098"/>
      </w:r>
      <w:r w:rsidRPr="00637B12">
        <w:rPr>
          <w:b/>
          <w:caps/>
          <w:color w:val="000000"/>
          <w:highlight w:val="lightGray"/>
        </w:rPr>
        <w:sym w:font="Wingdings 2" w:char="F098"/>
      </w:r>
      <w:r w:rsidRPr="00637B12">
        <w:rPr>
          <w:b/>
          <w:caps/>
          <w:color w:val="000000"/>
          <w:highlight w:val="lightGray"/>
        </w:rPr>
        <w:sym w:font="Wingdings 2" w:char="F098"/>
      </w:r>
      <w:r w:rsidRPr="00637B12">
        <w:rPr>
          <w:b/>
          <w:caps/>
          <w:color w:val="000000"/>
          <w:highlight w:val="lightGray"/>
        </w:rPr>
        <w:sym w:font="Wingdings 2" w:char="F098"/>
      </w:r>
      <w:r w:rsidRPr="00637B12">
        <w:rPr>
          <w:b/>
          <w:caps/>
          <w:color w:val="000000"/>
          <w:highlight w:val="lightGray"/>
        </w:rPr>
        <w:sym w:font="Wingdings 2" w:char="F098"/>
      </w:r>
      <w:r w:rsidRPr="00637B12">
        <w:rPr>
          <w:b/>
          <w:caps/>
          <w:color w:val="000000"/>
        </w:rPr>
        <w:t xml:space="preserve">] </w:t>
      </w:r>
      <w:r w:rsidRPr="00637B12">
        <w:t>to provide it with the Services specified in this Order Form incorporating the rights and obligations in the Call-Off Terms and Conditions</w:t>
      </w:r>
      <w:r w:rsidR="00EB0D20">
        <w:t xml:space="preserve"> [for Schools] [for Shire Hall]</w:t>
      </w:r>
      <w:r w:rsidRPr="00637B12">
        <w:t xml:space="preserve"> set out in the Framework Agreement entered into by the Provider and Gloucestershire County Council on [</w:t>
      </w:r>
      <w:r w:rsidRPr="00637B12">
        <w:rPr>
          <w:highlight w:val="lightGray"/>
        </w:rPr>
        <w:sym w:font="Wingdings 2" w:char="F098"/>
      </w:r>
      <w:r w:rsidRPr="00637B12">
        <w:rPr>
          <w:highlight w:val="lightGray"/>
        </w:rPr>
        <w:sym w:font="Wingdings 2" w:char="F098"/>
      </w:r>
      <w:r w:rsidRPr="00637B12">
        <w:rPr>
          <w:highlight w:val="lightGray"/>
        </w:rPr>
        <w:sym w:font="Wingdings 2" w:char="F098"/>
      </w:r>
      <w:r w:rsidRPr="00637B12">
        <w:rPr>
          <w:highlight w:val="lightGray"/>
        </w:rPr>
        <w:sym w:font="Wingdings 2" w:char="F098"/>
      </w:r>
      <w:r w:rsidRPr="00637B12">
        <w:rPr>
          <w:highlight w:val="lightGray"/>
        </w:rPr>
        <w:sym w:font="Wingdings 2" w:char="F098"/>
      </w:r>
      <w:r w:rsidRPr="00637B12">
        <w:t xml:space="preserve">] </w:t>
      </w:r>
      <w:r w:rsidR="00D878BE" w:rsidRPr="00D856E7">
        <w:rPr>
          <w:highlight w:val="lightGray"/>
        </w:rPr>
        <w:t>20</w:t>
      </w:r>
      <w:r w:rsidR="00D878BE">
        <w:t>22</w:t>
      </w:r>
      <w:r w:rsidRPr="00637B12">
        <w:t xml:space="preserve">.  </w:t>
      </w:r>
    </w:p>
    <w:p w14:paraId="3390A865" w14:textId="77777777" w:rsidR="00711E0F" w:rsidRPr="00637B12" w:rsidRDefault="00711E0F" w:rsidP="00711E0F">
      <w:pPr>
        <w:keepLine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6412"/>
      </w:tblGrid>
      <w:tr w:rsidR="00711E0F" w:rsidRPr="00637B12" w14:paraId="39E2C303" w14:textId="77777777" w:rsidTr="00B62901">
        <w:trPr>
          <w:cantSplit/>
        </w:trPr>
        <w:tc>
          <w:tcPr>
            <w:tcW w:w="8720" w:type="dxa"/>
            <w:gridSpan w:val="2"/>
            <w:tcBorders>
              <w:top w:val="nil"/>
              <w:left w:val="nil"/>
              <w:bottom w:val="single" w:sz="4" w:space="0" w:color="auto"/>
              <w:right w:val="nil"/>
            </w:tcBorders>
          </w:tcPr>
          <w:p w14:paraId="4F98F458" w14:textId="77777777" w:rsidR="00711E0F" w:rsidRPr="00637B12" w:rsidRDefault="00711E0F" w:rsidP="00B62901">
            <w:pPr>
              <w:keepLines/>
              <w:spacing w:before="120" w:after="120"/>
            </w:pPr>
            <w:r w:rsidRPr="00637B12">
              <w:t xml:space="preserve">For and on behalf of the Provider: </w:t>
            </w:r>
            <w:r w:rsidRPr="00637B12">
              <w:rPr>
                <w:highlight w:val="lightGray"/>
              </w:rPr>
              <w:t>[</w:t>
            </w:r>
            <w:r w:rsidRPr="00637B12">
              <w:rPr>
                <w:highlight w:val="lightGray"/>
              </w:rPr>
              <w:sym w:font="Wingdings 2" w:char="F098"/>
            </w:r>
            <w:r w:rsidRPr="00637B12">
              <w:rPr>
                <w:highlight w:val="lightGray"/>
              </w:rPr>
              <w:sym w:font="Wingdings 2" w:char="F098"/>
            </w:r>
            <w:r w:rsidRPr="00637B12">
              <w:rPr>
                <w:highlight w:val="lightGray"/>
              </w:rPr>
              <w:sym w:font="Wingdings 2" w:char="F098"/>
            </w:r>
            <w:r w:rsidRPr="00637B12">
              <w:rPr>
                <w:highlight w:val="lightGray"/>
              </w:rPr>
              <w:sym w:font="Wingdings 2" w:char="F098"/>
            </w:r>
            <w:r w:rsidRPr="00637B12">
              <w:rPr>
                <w:highlight w:val="lightGray"/>
              </w:rPr>
              <w:sym w:font="Wingdings 2" w:char="F098"/>
            </w:r>
            <w:r w:rsidRPr="00637B12">
              <w:rPr>
                <w:highlight w:val="lightGray"/>
              </w:rPr>
              <w:t>]</w:t>
            </w:r>
          </w:p>
        </w:tc>
      </w:tr>
      <w:tr w:rsidR="00711E0F" w:rsidRPr="00637B12" w14:paraId="2A5E0207" w14:textId="77777777" w:rsidTr="00B62901">
        <w:trPr>
          <w:cantSplit/>
        </w:trPr>
        <w:tc>
          <w:tcPr>
            <w:tcW w:w="2308" w:type="dxa"/>
            <w:tcBorders>
              <w:top w:val="single" w:sz="4" w:space="0" w:color="auto"/>
              <w:left w:val="single" w:sz="4" w:space="0" w:color="auto"/>
              <w:bottom w:val="single" w:sz="4" w:space="0" w:color="auto"/>
              <w:right w:val="single" w:sz="4" w:space="0" w:color="auto"/>
            </w:tcBorders>
          </w:tcPr>
          <w:p w14:paraId="4B602B45" w14:textId="77777777" w:rsidR="00711E0F" w:rsidRPr="00637B12" w:rsidRDefault="00711E0F" w:rsidP="00B62901">
            <w:pPr>
              <w:keepLines/>
              <w:spacing w:before="120" w:after="120"/>
            </w:pPr>
            <w:r w:rsidRPr="00637B12">
              <w:t>Name and Title:</w:t>
            </w:r>
          </w:p>
        </w:tc>
        <w:tc>
          <w:tcPr>
            <w:tcW w:w="6412" w:type="dxa"/>
            <w:tcBorders>
              <w:top w:val="single" w:sz="4" w:space="0" w:color="auto"/>
              <w:left w:val="single" w:sz="4" w:space="0" w:color="auto"/>
              <w:bottom w:val="single" w:sz="4" w:space="0" w:color="auto"/>
              <w:right w:val="single" w:sz="4" w:space="0" w:color="auto"/>
            </w:tcBorders>
          </w:tcPr>
          <w:p w14:paraId="4368E675" w14:textId="77777777" w:rsidR="00711E0F" w:rsidRPr="00637B12" w:rsidRDefault="00711E0F" w:rsidP="00B62901">
            <w:pPr>
              <w:keepLines/>
              <w:spacing w:before="120" w:after="120"/>
            </w:pPr>
          </w:p>
        </w:tc>
      </w:tr>
      <w:tr w:rsidR="00711E0F" w:rsidRPr="00637B12" w14:paraId="16025980" w14:textId="77777777" w:rsidTr="00B62901">
        <w:trPr>
          <w:cantSplit/>
        </w:trPr>
        <w:tc>
          <w:tcPr>
            <w:tcW w:w="2308" w:type="dxa"/>
            <w:tcBorders>
              <w:top w:val="single" w:sz="4" w:space="0" w:color="auto"/>
              <w:left w:val="single" w:sz="4" w:space="0" w:color="auto"/>
              <w:bottom w:val="single" w:sz="4" w:space="0" w:color="auto"/>
              <w:right w:val="single" w:sz="4" w:space="0" w:color="auto"/>
            </w:tcBorders>
          </w:tcPr>
          <w:p w14:paraId="7380931E" w14:textId="77777777" w:rsidR="00711E0F" w:rsidRPr="00637B12" w:rsidRDefault="00711E0F" w:rsidP="00B62901">
            <w:pPr>
              <w:keepLines/>
              <w:spacing w:before="120" w:after="120"/>
            </w:pPr>
            <w:r w:rsidRPr="00637B12">
              <w:t>Signature:</w:t>
            </w:r>
          </w:p>
        </w:tc>
        <w:tc>
          <w:tcPr>
            <w:tcW w:w="6412" w:type="dxa"/>
            <w:tcBorders>
              <w:top w:val="single" w:sz="4" w:space="0" w:color="auto"/>
              <w:left w:val="single" w:sz="4" w:space="0" w:color="auto"/>
              <w:bottom w:val="single" w:sz="4" w:space="0" w:color="auto"/>
              <w:right w:val="single" w:sz="4" w:space="0" w:color="auto"/>
            </w:tcBorders>
          </w:tcPr>
          <w:p w14:paraId="2698D82A" w14:textId="77777777" w:rsidR="00711E0F" w:rsidRPr="00637B12" w:rsidRDefault="00711E0F" w:rsidP="00B62901">
            <w:pPr>
              <w:keepLines/>
              <w:spacing w:before="120" w:after="120"/>
            </w:pPr>
          </w:p>
          <w:p w14:paraId="50A99D3F" w14:textId="77777777" w:rsidR="00711E0F" w:rsidRPr="00637B12" w:rsidRDefault="00711E0F" w:rsidP="00B62901">
            <w:pPr>
              <w:keepLines/>
              <w:spacing w:before="120" w:after="120"/>
            </w:pPr>
          </w:p>
        </w:tc>
      </w:tr>
      <w:tr w:rsidR="00711E0F" w:rsidRPr="00637B12" w14:paraId="4DE44DFF" w14:textId="77777777" w:rsidTr="00B62901">
        <w:trPr>
          <w:cantSplit/>
        </w:trPr>
        <w:tc>
          <w:tcPr>
            <w:tcW w:w="2308" w:type="dxa"/>
            <w:tcBorders>
              <w:top w:val="single" w:sz="4" w:space="0" w:color="auto"/>
              <w:left w:val="single" w:sz="4" w:space="0" w:color="auto"/>
              <w:bottom w:val="single" w:sz="4" w:space="0" w:color="auto"/>
              <w:right w:val="single" w:sz="4" w:space="0" w:color="auto"/>
            </w:tcBorders>
          </w:tcPr>
          <w:p w14:paraId="73302E48" w14:textId="77777777" w:rsidR="00711E0F" w:rsidRPr="00637B12" w:rsidRDefault="00711E0F" w:rsidP="00B62901">
            <w:pPr>
              <w:keepLines/>
              <w:spacing w:before="120" w:after="120"/>
            </w:pPr>
            <w:r w:rsidRPr="00637B12">
              <w:t>Date:</w:t>
            </w:r>
          </w:p>
        </w:tc>
        <w:tc>
          <w:tcPr>
            <w:tcW w:w="6412" w:type="dxa"/>
            <w:tcBorders>
              <w:top w:val="single" w:sz="4" w:space="0" w:color="auto"/>
              <w:left w:val="single" w:sz="4" w:space="0" w:color="auto"/>
              <w:bottom w:val="single" w:sz="4" w:space="0" w:color="auto"/>
              <w:right w:val="single" w:sz="4" w:space="0" w:color="auto"/>
            </w:tcBorders>
          </w:tcPr>
          <w:p w14:paraId="1A6C757F" w14:textId="77777777" w:rsidR="00711E0F" w:rsidRPr="00637B12" w:rsidRDefault="00711E0F" w:rsidP="00B62901">
            <w:pPr>
              <w:keepLines/>
              <w:spacing w:before="120" w:after="120"/>
            </w:pPr>
          </w:p>
        </w:tc>
      </w:tr>
    </w:tbl>
    <w:p w14:paraId="4A9106B4" w14:textId="77777777" w:rsidR="00711E0F" w:rsidRPr="00637B12" w:rsidRDefault="00711E0F" w:rsidP="00711E0F">
      <w:pPr>
        <w:keepLine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6412"/>
      </w:tblGrid>
      <w:tr w:rsidR="00711E0F" w:rsidRPr="00637B12" w14:paraId="798CC1B5" w14:textId="77777777" w:rsidTr="00B62901">
        <w:trPr>
          <w:cantSplit/>
        </w:trPr>
        <w:tc>
          <w:tcPr>
            <w:tcW w:w="8720" w:type="dxa"/>
            <w:gridSpan w:val="2"/>
            <w:tcBorders>
              <w:top w:val="nil"/>
              <w:left w:val="nil"/>
              <w:bottom w:val="single" w:sz="4" w:space="0" w:color="auto"/>
              <w:right w:val="nil"/>
            </w:tcBorders>
          </w:tcPr>
          <w:p w14:paraId="38BB03C7" w14:textId="5A1475B5" w:rsidR="00711E0F" w:rsidRPr="00637B12" w:rsidRDefault="00711E0F" w:rsidP="008A6508">
            <w:pPr>
              <w:keepLines/>
              <w:spacing w:before="120" w:after="120"/>
            </w:pPr>
            <w:r w:rsidRPr="00637B12">
              <w:t xml:space="preserve">For and on behalf of the </w:t>
            </w:r>
            <w:r w:rsidRPr="00637B12">
              <w:rPr>
                <w:color w:val="000000"/>
              </w:rPr>
              <w:t>Governing Body of</w:t>
            </w:r>
            <w:r w:rsidRPr="00637B12">
              <w:rPr>
                <w:b/>
                <w:color w:val="000000"/>
              </w:rPr>
              <w:t xml:space="preserve"> </w:t>
            </w:r>
            <w:r w:rsidRPr="00637B12">
              <w:rPr>
                <w:b/>
                <w:caps/>
                <w:color w:val="000000"/>
              </w:rPr>
              <w:t>[</w:t>
            </w:r>
            <w:r w:rsidRPr="00637B12">
              <w:rPr>
                <w:b/>
                <w:caps/>
                <w:color w:val="000000"/>
                <w:highlight w:val="lightGray"/>
              </w:rPr>
              <w:sym w:font="Wingdings 2" w:char="F098"/>
            </w:r>
            <w:r w:rsidRPr="00637B12">
              <w:rPr>
                <w:b/>
                <w:caps/>
                <w:color w:val="000000"/>
                <w:highlight w:val="lightGray"/>
              </w:rPr>
              <w:t>insert name of school</w:t>
            </w:r>
            <w:r w:rsidRPr="00637B12">
              <w:rPr>
                <w:b/>
                <w:caps/>
                <w:color w:val="000000"/>
                <w:highlight w:val="lightGray"/>
              </w:rPr>
              <w:sym w:font="Wingdings 2" w:char="F098"/>
            </w:r>
            <w:r w:rsidRPr="00637B12">
              <w:rPr>
                <w:b/>
                <w:caps/>
                <w:color w:val="000000"/>
              </w:rPr>
              <w:t>]</w:t>
            </w:r>
            <w:r w:rsidRPr="00637B12">
              <w:t>:</w:t>
            </w:r>
          </w:p>
        </w:tc>
      </w:tr>
      <w:tr w:rsidR="00711E0F" w:rsidRPr="00637B12" w14:paraId="5CBE8748" w14:textId="77777777" w:rsidTr="00B62901">
        <w:trPr>
          <w:cantSplit/>
        </w:trPr>
        <w:tc>
          <w:tcPr>
            <w:tcW w:w="2308" w:type="dxa"/>
            <w:tcBorders>
              <w:top w:val="single" w:sz="4" w:space="0" w:color="auto"/>
              <w:left w:val="single" w:sz="4" w:space="0" w:color="auto"/>
              <w:bottom w:val="single" w:sz="4" w:space="0" w:color="auto"/>
              <w:right w:val="single" w:sz="4" w:space="0" w:color="auto"/>
            </w:tcBorders>
          </w:tcPr>
          <w:p w14:paraId="27F0237B" w14:textId="77777777" w:rsidR="00711E0F" w:rsidRPr="00637B12" w:rsidRDefault="00711E0F" w:rsidP="00B62901">
            <w:pPr>
              <w:keepLines/>
              <w:spacing w:before="120" w:after="120"/>
            </w:pPr>
            <w:r w:rsidRPr="00637B12">
              <w:t>Name and Title:</w:t>
            </w:r>
          </w:p>
        </w:tc>
        <w:tc>
          <w:tcPr>
            <w:tcW w:w="6412" w:type="dxa"/>
            <w:tcBorders>
              <w:top w:val="single" w:sz="4" w:space="0" w:color="auto"/>
              <w:left w:val="single" w:sz="4" w:space="0" w:color="auto"/>
              <w:bottom w:val="single" w:sz="4" w:space="0" w:color="auto"/>
              <w:right w:val="single" w:sz="4" w:space="0" w:color="auto"/>
            </w:tcBorders>
          </w:tcPr>
          <w:p w14:paraId="428E00B9" w14:textId="77777777" w:rsidR="00711E0F" w:rsidRPr="00637B12" w:rsidRDefault="00711E0F" w:rsidP="00B62901">
            <w:pPr>
              <w:keepLines/>
              <w:spacing w:before="120" w:after="120"/>
            </w:pPr>
          </w:p>
        </w:tc>
      </w:tr>
      <w:tr w:rsidR="00711E0F" w:rsidRPr="00637B12" w14:paraId="7BF01A8F" w14:textId="77777777" w:rsidTr="00B62901">
        <w:trPr>
          <w:cantSplit/>
        </w:trPr>
        <w:tc>
          <w:tcPr>
            <w:tcW w:w="2308" w:type="dxa"/>
            <w:tcBorders>
              <w:top w:val="single" w:sz="4" w:space="0" w:color="auto"/>
              <w:left w:val="single" w:sz="4" w:space="0" w:color="auto"/>
              <w:bottom w:val="single" w:sz="4" w:space="0" w:color="auto"/>
              <w:right w:val="single" w:sz="4" w:space="0" w:color="auto"/>
            </w:tcBorders>
          </w:tcPr>
          <w:p w14:paraId="1458B957" w14:textId="77777777" w:rsidR="00711E0F" w:rsidRPr="00637B12" w:rsidRDefault="00711E0F" w:rsidP="00B62901">
            <w:pPr>
              <w:keepLines/>
              <w:spacing w:before="120" w:after="120"/>
            </w:pPr>
            <w:r w:rsidRPr="00637B12">
              <w:t>Signature:</w:t>
            </w:r>
          </w:p>
        </w:tc>
        <w:tc>
          <w:tcPr>
            <w:tcW w:w="6412" w:type="dxa"/>
            <w:tcBorders>
              <w:top w:val="single" w:sz="4" w:space="0" w:color="auto"/>
              <w:left w:val="single" w:sz="4" w:space="0" w:color="auto"/>
              <w:bottom w:val="single" w:sz="4" w:space="0" w:color="auto"/>
              <w:right w:val="single" w:sz="4" w:space="0" w:color="auto"/>
            </w:tcBorders>
          </w:tcPr>
          <w:p w14:paraId="2ACAEC77" w14:textId="77777777" w:rsidR="00711E0F" w:rsidRPr="00637B12" w:rsidRDefault="00711E0F" w:rsidP="00B62901">
            <w:pPr>
              <w:keepLines/>
              <w:spacing w:before="120" w:after="120"/>
            </w:pPr>
          </w:p>
          <w:p w14:paraId="45DE4B00" w14:textId="77777777" w:rsidR="00711E0F" w:rsidRPr="00637B12" w:rsidRDefault="00711E0F" w:rsidP="00B62901">
            <w:pPr>
              <w:keepLines/>
              <w:spacing w:before="120" w:after="120"/>
            </w:pPr>
          </w:p>
        </w:tc>
      </w:tr>
      <w:tr w:rsidR="00711E0F" w:rsidRPr="00637B12" w14:paraId="2E58C456" w14:textId="77777777" w:rsidTr="00B62901">
        <w:trPr>
          <w:cantSplit/>
        </w:trPr>
        <w:tc>
          <w:tcPr>
            <w:tcW w:w="2308" w:type="dxa"/>
            <w:tcBorders>
              <w:top w:val="single" w:sz="4" w:space="0" w:color="auto"/>
              <w:left w:val="single" w:sz="4" w:space="0" w:color="auto"/>
              <w:bottom w:val="single" w:sz="4" w:space="0" w:color="auto"/>
              <w:right w:val="single" w:sz="4" w:space="0" w:color="auto"/>
            </w:tcBorders>
          </w:tcPr>
          <w:p w14:paraId="4537DECE" w14:textId="77777777" w:rsidR="00711E0F" w:rsidRPr="00637B12" w:rsidRDefault="00711E0F" w:rsidP="00B62901">
            <w:pPr>
              <w:keepLines/>
              <w:spacing w:before="120" w:after="120"/>
            </w:pPr>
            <w:r w:rsidRPr="00637B12">
              <w:t>Date:</w:t>
            </w:r>
          </w:p>
        </w:tc>
        <w:tc>
          <w:tcPr>
            <w:tcW w:w="6412" w:type="dxa"/>
            <w:tcBorders>
              <w:top w:val="single" w:sz="4" w:space="0" w:color="auto"/>
              <w:left w:val="single" w:sz="4" w:space="0" w:color="auto"/>
              <w:bottom w:val="single" w:sz="4" w:space="0" w:color="auto"/>
              <w:right w:val="single" w:sz="4" w:space="0" w:color="auto"/>
            </w:tcBorders>
          </w:tcPr>
          <w:p w14:paraId="0B6B4C3F" w14:textId="77777777" w:rsidR="00711E0F" w:rsidRPr="00637B12" w:rsidRDefault="00711E0F" w:rsidP="00B62901">
            <w:pPr>
              <w:keepLines/>
              <w:spacing w:before="120" w:after="120"/>
            </w:pPr>
          </w:p>
        </w:tc>
      </w:tr>
    </w:tbl>
    <w:p w14:paraId="1E70DA9B" w14:textId="77777777" w:rsidR="00711E0F" w:rsidRPr="00637B12" w:rsidRDefault="00711E0F" w:rsidP="00711E0F">
      <w:pPr>
        <w:spacing w:after="240"/>
      </w:pPr>
    </w:p>
    <w:p w14:paraId="6A7F2B19" w14:textId="77777777" w:rsidR="00574A3E" w:rsidRPr="00574A3E" w:rsidRDefault="00574A3E" w:rsidP="00574A3E">
      <w:pPr>
        <w:pStyle w:val="SubHeading"/>
        <w:rPr>
          <w:b w:val="0"/>
        </w:rPr>
      </w:pPr>
    </w:p>
    <w:p w14:paraId="2BA5402A" w14:textId="77777777" w:rsidR="004F767F" w:rsidRPr="004F767F" w:rsidRDefault="004F767F" w:rsidP="004F767F">
      <w:pPr>
        <w:pStyle w:val="Body"/>
      </w:pPr>
    </w:p>
    <w:p w14:paraId="7D9B5C2D" w14:textId="77777777" w:rsidR="00055A46" w:rsidRPr="000A451C" w:rsidRDefault="00055A46">
      <w:pPr>
        <w:spacing w:after="240"/>
      </w:pPr>
    </w:p>
    <w:p w14:paraId="4C2C3125" w14:textId="77777777" w:rsidR="00574A3E" w:rsidRDefault="00055A46" w:rsidP="00574A3E">
      <w:pPr>
        <w:pStyle w:val="Schedule"/>
        <w:numPr>
          <w:ilvl w:val="0"/>
          <w:numId w:val="0"/>
        </w:numPr>
        <w:ind w:left="100"/>
        <w:rPr>
          <w:caps/>
        </w:rPr>
      </w:pPr>
      <w:bookmarkStart w:id="353" w:name="_Ref172550606"/>
      <w:bookmarkStart w:id="354" w:name="_Ref172550663"/>
      <w:bookmarkStart w:id="355" w:name="_Ref173128694"/>
      <w:bookmarkStart w:id="356" w:name="_Ref173296190"/>
      <w:bookmarkStart w:id="357" w:name="_Ref190232859"/>
      <w:bookmarkStart w:id="358" w:name="_Ref190497643"/>
      <w:bookmarkStart w:id="359" w:name="_Ref190502780"/>
      <w:bookmarkStart w:id="360" w:name="_Ref190505904"/>
      <w:bookmarkStart w:id="361" w:name="_Ref190506425"/>
      <w:r w:rsidRPr="000A451C">
        <w:rPr>
          <w:caps/>
        </w:rPr>
        <w:br w:type="page"/>
      </w:r>
      <w:bookmarkStart w:id="362" w:name="_Ref172373997"/>
      <w:bookmarkEnd w:id="353"/>
      <w:bookmarkEnd w:id="354"/>
      <w:bookmarkEnd w:id="355"/>
      <w:bookmarkEnd w:id="356"/>
      <w:bookmarkEnd w:id="357"/>
      <w:bookmarkEnd w:id="358"/>
      <w:bookmarkEnd w:id="359"/>
      <w:bookmarkEnd w:id="360"/>
      <w:r w:rsidR="00574A3E">
        <w:rPr>
          <w:caps/>
        </w:rPr>
        <w:lastRenderedPageBreak/>
        <w:t>SCHEDULE 3</w:t>
      </w:r>
      <w:r w:rsidR="00CA1297" w:rsidRPr="000A451C">
        <w:rPr>
          <w:caps/>
        </w:rPr>
        <w:fldChar w:fldCharType="begin"/>
      </w:r>
      <w:r w:rsidRPr="000A451C">
        <w:instrText xml:space="preserve">  TC "</w:instrText>
      </w:r>
      <w:r w:rsidR="005C74C2">
        <w:fldChar w:fldCharType="begin"/>
      </w:r>
      <w:r w:rsidR="005C74C2">
        <w:instrText xml:space="preserve"> REF _Ref190506425 \r \* UPPER \* MERGEFORMAT </w:instrText>
      </w:r>
      <w:r w:rsidR="005C74C2">
        <w:fldChar w:fldCharType="separate"/>
      </w:r>
      <w:bookmarkStart w:id="363" w:name="_Toc190686728"/>
      <w:r w:rsidR="00CC5174">
        <w:instrText>0</w:instrText>
      </w:r>
      <w:r w:rsidR="005C74C2">
        <w:fldChar w:fldCharType="end"/>
      </w:r>
      <w:r w:rsidRPr="000A451C">
        <w:instrText xml:space="preserve"> - PRICING MATRICES</w:instrText>
      </w:r>
      <w:bookmarkEnd w:id="363"/>
      <w:r w:rsidRPr="000A451C">
        <w:instrText xml:space="preserve">" \l4 </w:instrText>
      </w:r>
      <w:r w:rsidR="00CA1297" w:rsidRPr="000A451C">
        <w:rPr>
          <w:caps/>
        </w:rPr>
        <w:fldChar w:fldCharType="end"/>
      </w:r>
      <w:bookmarkEnd w:id="361"/>
      <w:bookmarkEnd w:id="362"/>
    </w:p>
    <w:p w14:paraId="56662996" w14:textId="77777777" w:rsidR="00055A46" w:rsidRDefault="00574A3E" w:rsidP="00574A3E">
      <w:pPr>
        <w:pStyle w:val="Schedule"/>
        <w:numPr>
          <w:ilvl w:val="0"/>
          <w:numId w:val="0"/>
        </w:numPr>
        <w:ind w:left="100"/>
        <w:rPr>
          <w:b w:val="0"/>
          <w:caps/>
          <w:u w:val="single"/>
        </w:rPr>
      </w:pPr>
      <w:r w:rsidRPr="004F767F">
        <w:rPr>
          <w:b w:val="0"/>
          <w:u w:val="single"/>
        </w:rPr>
        <w:t>Pricing Matrices</w:t>
      </w:r>
    </w:p>
    <w:p w14:paraId="285654D5" w14:textId="77777777" w:rsidR="004946D8" w:rsidRDefault="004946D8" w:rsidP="004946D8">
      <w:pPr>
        <w:keepNext/>
        <w:keepLines/>
        <w:tabs>
          <w:tab w:val="left" w:pos="0"/>
        </w:tabs>
        <w:spacing w:after="240"/>
      </w:pPr>
    </w:p>
    <w:p w14:paraId="13013417" w14:textId="77777777" w:rsidR="00CB3DFC" w:rsidRPr="005F4F20" w:rsidRDefault="004946D8" w:rsidP="00C35334">
      <w:pPr>
        <w:keepNext/>
        <w:keepLines/>
        <w:tabs>
          <w:tab w:val="left" w:pos="0"/>
        </w:tabs>
        <w:spacing w:after="240"/>
        <w:jc w:val="center"/>
        <w:rPr>
          <w:rFonts w:ascii="Courier New" w:hAnsi="Courier New" w:cs="Courier New"/>
          <w:b/>
          <w:bCs/>
          <w:i/>
          <w:caps/>
        </w:rPr>
      </w:pPr>
      <w:r>
        <w:rPr>
          <w:rFonts w:ascii="Courier New" w:hAnsi="Courier New" w:cs="Courier New"/>
          <w:b/>
          <w:bCs/>
          <w:i/>
          <w:caps/>
          <w:sz w:val="22"/>
          <w:highlight w:val="lightGray"/>
        </w:rPr>
        <w:t>[</w:t>
      </w:r>
      <w:r w:rsidR="00CB3DFC" w:rsidRPr="00700B2B">
        <w:rPr>
          <w:rFonts w:ascii="Courier New" w:hAnsi="Courier New" w:cs="Courier New"/>
          <w:b/>
          <w:bCs/>
          <w:i/>
          <w:sz w:val="22"/>
          <w:highlight w:val="lightGray"/>
        </w:rPr>
        <w:t>To be populated post-award using the Pricing Matrices submitted in the relevant Provider’s tender]</w:t>
      </w:r>
    </w:p>
    <w:p w14:paraId="30381F7D" w14:textId="77777777" w:rsidR="00574A3E" w:rsidRDefault="00055A46" w:rsidP="00574A3E">
      <w:pPr>
        <w:pStyle w:val="Schedule"/>
        <w:numPr>
          <w:ilvl w:val="0"/>
          <w:numId w:val="0"/>
        </w:numPr>
        <w:ind w:left="100"/>
        <w:rPr>
          <w:caps/>
        </w:rPr>
      </w:pPr>
      <w:bookmarkStart w:id="364" w:name="_Ref173128695"/>
      <w:bookmarkStart w:id="365" w:name="_Ref173296191"/>
      <w:bookmarkStart w:id="366" w:name="_Ref190232860"/>
      <w:bookmarkStart w:id="367" w:name="_Ref190497644"/>
      <w:bookmarkStart w:id="368" w:name="_Ref190502781"/>
      <w:bookmarkStart w:id="369" w:name="_Ref190505905"/>
      <w:bookmarkStart w:id="370" w:name="_Ref190506426"/>
      <w:r w:rsidRPr="000A451C">
        <w:rPr>
          <w:caps/>
        </w:rPr>
        <w:br w:type="page"/>
      </w:r>
      <w:bookmarkEnd w:id="364"/>
      <w:bookmarkEnd w:id="365"/>
      <w:bookmarkEnd w:id="366"/>
      <w:bookmarkEnd w:id="367"/>
      <w:bookmarkEnd w:id="368"/>
      <w:bookmarkEnd w:id="369"/>
      <w:r w:rsidR="00574A3E">
        <w:rPr>
          <w:caps/>
        </w:rPr>
        <w:lastRenderedPageBreak/>
        <w:t>SCHEDULE 4</w:t>
      </w:r>
      <w:r w:rsidR="00CA1297" w:rsidRPr="000A451C">
        <w:rPr>
          <w:caps/>
        </w:rPr>
        <w:fldChar w:fldCharType="begin"/>
      </w:r>
      <w:r w:rsidRPr="000A451C">
        <w:instrText xml:space="preserve">  TC "</w:instrText>
      </w:r>
      <w:r w:rsidR="005C74C2">
        <w:fldChar w:fldCharType="begin"/>
      </w:r>
      <w:r w:rsidR="005C74C2">
        <w:instrText xml:space="preserve"> REF _Ref190506426 \r \* UPPER \* MERGEFORMAT </w:instrText>
      </w:r>
      <w:r w:rsidR="005C74C2">
        <w:fldChar w:fldCharType="separate"/>
      </w:r>
      <w:bookmarkStart w:id="371" w:name="_Toc190686729"/>
      <w:r w:rsidR="00CC5174">
        <w:instrText>0</w:instrText>
      </w:r>
      <w:r w:rsidR="005C74C2">
        <w:fldChar w:fldCharType="end"/>
      </w:r>
      <w:r w:rsidRPr="000A451C">
        <w:instrText xml:space="preserve"> - ORDER FORM</w:instrText>
      </w:r>
      <w:bookmarkEnd w:id="371"/>
      <w:r w:rsidRPr="000A451C">
        <w:instrText xml:space="preserve">" \l4 </w:instrText>
      </w:r>
      <w:r w:rsidR="00CA1297" w:rsidRPr="000A451C">
        <w:rPr>
          <w:caps/>
        </w:rPr>
        <w:fldChar w:fldCharType="end"/>
      </w:r>
      <w:bookmarkEnd w:id="370"/>
    </w:p>
    <w:p w14:paraId="741CBCAC" w14:textId="77777777" w:rsidR="00055A46" w:rsidRDefault="00574A3E" w:rsidP="00574A3E">
      <w:pPr>
        <w:pStyle w:val="Schedule"/>
        <w:numPr>
          <w:ilvl w:val="0"/>
          <w:numId w:val="0"/>
        </w:numPr>
        <w:ind w:left="100"/>
        <w:rPr>
          <w:b w:val="0"/>
          <w:u w:val="single"/>
        </w:rPr>
      </w:pPr>
      <w:r>
        <w:rPr>
          <w:b w:val="0"/>
          <w:u w:val="single"/>
        </w:rPr>
        <w:t>Call-Off Terms and Conditions</w:t>
      </w:r>
    </w:p>
    <w:p w14:paraId="0D7F1084" w14:textId="77777777" w:rsidR="00574A3E" w:rsidRDefault="00574A3E" w:rsidP="00711E0F">
      <w:pPr>
        <w:pStyle w:val="SubHeading"/>
      </w:pPr>
    </w:p>
    <w:p w14:paraId="5EA95F82" w14:textId="6EE8244B" w:rsidR="003916D2" w:rsidRPr="003916D2" w:rsidRDefault="003916D2" w:rsidP="00711E0F">
      <w:pPr>
        <w:pStyle w:val="Body"/>
        <w:jc w:val="center"/>
      </w:pPr>
      <w:r w:rsidRPr="003916D2">
        <w:rPr>
          <w:rFonts w:ascii="Courier New" w:hAnsi="Courier New" w:cs="Courier New"/>
          <w:b/>
          <w:i/>
          <w:sz w:val="22"/>
          <w:szCs w:val="22"/>
          <w:highlight w:val="lightGray"/>
        </w:rPr>
        <w:t xml:space="preserve">[NOTE: Schedule </w:t>
      </w:r>
      <w:r w:rsidR="00711E0F">
        <w:rPr>
          <w:rFonts w:ascii="Courier New" w:hAnsi="Courier New" w:cs="Courier New"/>
          <w:b/>
          <w:i/>
          <w:sz w:val="22"/>
          <w:szCs w:val="22"/>
          <w:highlight w:val="lightGray"/>
        </w:rPr>
        <w:t>4</w:t>
      </w:r>
      <w:r w:rsidR="00EB0D20">
        <w:rPr>
          <w:rFonts w:ascii="Courier New" w:hAnsi="Courier New" w:cs="Courier New"/>
          <w:b/>
          <w:i/>
          <w:sz w:val="22"/>
          <w:szCs w:val="22"/>
          <w:highlight w:val="lightGray"/>
        </w:rPr>
        <w:t>A</w:t>
      </w:r>
      <w:r w:rsidRPr="003916D2">
        <w:rPr>
          <w:rFonts w:ascii="Courier New" w:hAnsi="Courier New" w:cs="Courier New"/>
          <w:b/>
          <w:i/>
          <w:sz w:val="22"/>
          <w:szCs w:val="22"/>
          <w:highlight w:val="lightGray"/>
        </w:rPr>
        <w:t xml:space="preserve"> and Appendices 1 and 2 </w:t>
      </w:r>
      <w:r w:rsidR="003C6AAB">
        <w:rPr>
          <w:rFonts w:ascii="Courier New" w:hAnsi="Courier New" w:cs="Courier New"/>
          <w:b/>
          <w:i/>
          <w:sz w:val="22"/>
          <w:szCs w:val="22"/>
          <w:highlight w:val="lightGray"/>
        </w:rPr>
        <w:t>thereof</w:t>
      </w:r>
      <w:r w:rsidR="003C6AAB" w:rsidRPr="003916D2">
        <w:rPr>
          <w:rFonts w:ascii="Courier New" w:hAnsi="Courier New" w:cs="Courier New"/>
          <w:b/>
          <w:i/>
          <w:sz w:val="22"/>
          <w:szCs w:val="22"/>
          <w:highlight w:val="lightGray"/>
        </w:rPr>
        <w:t xml:space="preserve"> </w:t>
      </w:r>
      <w:r w:rsidR="00EB0D20">
        <w:rPr>
          <w:rFonts w:ascii="Courier New" w:hAnsi="Courier New" w:cs="Courier New"/>
          <w:b/>
          <w:i/>
          <w:sz w:val="22"/>
          <w:szCs w:val="22"/>
          <w:highlight w:val="lightGray"/>
        </w:rPr>
        <w:t xml:space="preserve">and Schedule 4B </w:t>
      </w:r>
      <w:r w:rsidRPr="003916D2">
        <w:rPr>
          <w:rFonts w:ascii="Courier New" w:hAnsi="Courier New" w:cs="Courier New"/>
          <w:b/>
          <w:i/>
          <w:sz w:val="22"/>
          <w:szCs w:val="22"/>
          <w:highlight w:val="lightGray"/>
        </w:rPr>
        <w:t>are attached as a separate document.]</w:t>
      </w:r>
    </w:p>
    <w:p w14:paraId="22C1E9FA" w14:textId="77777777" w:rsidR="00016D7A" w:rsidRDefault="00016D7A" w:rsidP="00016D7A">
      <w:pPr>
        <w:pStyle w:val="Body"/>
      </w:pPr>
    </w:p>
    <w:p w14:paraId="0439D6F1" w14:textId="77777777" w:rsidR="00016D7A" w:rsidRPr="00016D7A" w:rsidRDefault="00016D7A" w:rsidP="00016D7A">
      <w:pPr>
        <w:pStyle w:val="Body"/>
      </w:pPr>
    </w:p>
    <w:p w14:paraId="39F79B17" w14:textId="77777777" w:rsidR="00574A3E" w:rsidRDefault="00574A3E" w:rsidP="00574A3E">
      <w:pPr>
        <w:pStyle w:val="Body"/>
      </w:pPr>
    </w:p>
    <w:p w14:paraId="6B059C64" w14:textId="77777777" w:rsidR="00016D7A" w:rsidRPr="00016D7A" w:rsidRDefault="00016D7A" w:rsidP="00016D7A">
      <w:pPr>
        <w:pStyle w:val="Body"/>
        <w:jc w:val="center"/>
        <w:rPr>
          <w:b/>
        </w:rPr>
      </w:pPr>
      <w:r>
        <w:rPr>
          <w:b/>
        </w:rPr>
        <w:br w:type="page"/>
      </w:r>
      <w:r w:rsidRPr="00016D7A">
        <w:rPr>
          <w:b/>
        </w:rPr>
        <w:lastRenderedPageBreak/>
        <w:t>SCHEDULE 5</w:t>
      </w:r>
    </w:p>
    <w:p w14:paraId="514D9CC4" w14:textId="77777777" w:rsidR="00016D7A" w:rsidRPr="00016D7A" w:rsidRDefault="00016D7A" w:rsidP="00016D7A">
      <w:pPr>
        <w:pStyle w:val="Body"/>
        <w:jc w:val="center"/>
        <w:rPr>
          <w:u w:val="single"/>
        </w:rPr>
      </w:pPr>
      <w:r w:rsidRPr="00016D7A">
        <w:rPr>
          <w:u w:val="single"/>
        </w:rPr>
        <w:t>Invitation to Tender</w:t>
      </w:r>
    </w:p>
    <w:p w14:paraId="2983EF89" w14:textId="77777777" w:rsidR="00574A3E" w:rsidRDefault="00574A3E" w:rsidP="00574A3E">
      <w:pPr>
        <w:pStyle w:val="Body"/>
      </w:pPr>
    </w:p>
    <w:bookmarkEnd w:id="0"/>
    <w:p w14:paraId="45891690" w14:textId="77777777" w:rsidR="00574A3E" w:rsidRDefault="004946D8" w:rsidP="00C35334">
      <w:pPr>
        <w:pStyle w:val="Body"/>
        <w:jc w:val="center"/>
      </w:pPr>
      <w:r>
        <w:rPr>
          <w:rFonts w:ascii="Courier New" w:hAnsi="Courier New" w:cs="Courier New"/>
          <w:b/>
          <w:bCs/>
          <w:i/>
          <w:sz w:val="22"/>
          <w:highlight w:val="lightGray"/>
        </w:rPr>
        <w:t>[Intentionally blank - to be populated post award]</w:t>
      </w:r>
    </w:p>
    <w:p w14:paraId="37336A34" w14:textId="77777777" w:rsidR="00016D7A" w:rsidRDefault="00016D7A" w:rsidP="00574A3E">
      <w:pPr>
        <w:pStyle w:val="Body"/>
      </w:pPr>
    </w:p>
    <w:p w14:paraId="4A7E2934" w14:textId="77777777" w:rsidR="00016D7A" w:rsidRPr="00016D7A" w:rsidRDefault="00016D7A" w:rsidP="00016D7A">
      <w:pPr>
        <w:pStyle w:val="Body"/>
        <w:jc w:val="center"/>
        <w:rPr>
          <w:b/>
        </w:rPr>
      </w:pPr>
      <w:r>
        <w:rPr>
          <w:b/>
        </w:rPr>
        <w:br w:type="page"/>
      </w:r>
      <w:r w:rsidRPr="00016D7A">
        <w:rPr>
          <w:b/>
        </w:rPr>
        <w:lastRenderedPageBreak/>
        <w:t xml:space="preserve">SCHEDULE </w:t>
      </w:r>
      <w:r>
        <w:rPr>
          <w:b/>
        </w:rPr>
        <w:t>6</w:t>
      </w:r>
    </w:p>
    <w:p w14:paraId="64FF8156" w14:textId="77777777" w:rsidR="00016D7A" w:rsidRPr="00016D7A" w:rsidRDefault="00016D7A" w:rsidP="00016D7A">
      <w:pPr>
        <w:pStyle w:val="Body"/>
        <w:jc w:val="center"/>
        <w:rPr>
          <w:u w:val="single"/>
        </w:rPr>
      </w:pPr>
      <w:r w:rsidRPr="00016D7A">
        <w:rPr>
          <w:u w:val="single"/>
        </w:rPr>
        <w:t>Tender</w:t>
      </w:r>
    </w:p>
    <w:p w14:paraId="3911AB17" w14:textId="77777777" w:rsidR="00C35334" w:rsidRDefault="00C35334" w:rsidP="004946D8">
      <w:pPr>
        <w:pStyle w:val="Body"/>
        <w:rPr>
          <w:rFonts w:ascii="Courier New" w:hAnsi="Courier New" w:cs="Courier New"/>
          <w:b/>
          <w:bCs/>
          <w:i/>
          <w:sz w:val="22"/>
          <w:highlight w:val="lightGray"/>
        </w:rPr>
      </w:pPr>
    </w:p>
    <w:p w14:paraId="75DD6BF1" w14:textId="77777777" w:rsidR="004946D8" w:rsidRDefault="004946D8" w:rsidP="00C35334">
      <w:pPr>
        <w:pStyle w:val="Body"/>
        <w:jc w:val="center"/>
      </w:pPr>
      <w:r>
        <w:rPr>
          <w:rFonts w:ascii="Courier New" w:hAnsi="Courier New" w:cs="Courier New"/>
          <w:b/>
          <w:bCs/>
          <w:i/>
          <w:sz w:val="22"/>
          <w:highlight w:val="lightGray"/>
        </w:rPr>
        <w:t>[Intentionally blank - to be populated post award]</w:t>
      </w:r>
    </w:p>
    <w:p w14:paraId="4A82ED8B" w14:textId="77777777" w:rsidR="00016D7A" w:rsidRDefault="00016D7A" w:rsidP="00574A3E">
      <w:pPr>
        <w:pStyle w:val="Body"/>
      </w:pPr>
    </w:p>
    <w:p w14:paraId="1BDFC40A" w14:textId="77777777" w:rsidR="00016D7A" w:rsidRDefault="00016D7A" w:rsidP="00574A3E">
      <w:pPr>
        <w:pStyle w:val="Body"/>
      </w:pPr>
    </w:p>
    <w:p w14:paraId="408B7C29" w14:textId="77777777" w:rsidR="005A77AE" w:rsidRDefault="005A77AE" w:rsidP="00574A3E">
      <w:pPr>
        <w:pStyle w:val="Body"/>
      </w:pPr>
    </w:p>
    <w:p w14:paraId="4227068A" w14:textId="77777777" w:rsidR="005A77AE" w:rsidRDefault="005A77AE" w:rsidP="00574A3E">
      <w:pPr>
        <w:pStyle w:val="Body"/>
      </w:pPr>
    </w:p>
    <w:p w14:paraId="6E32A735" w14:textId="77777777" w:rsidR="005A77AE" w:rsidRDefault="005A77AE" w:rsidP="00574A3E">
      <w:pPr>
        <w:pStyle w:val="Body"/>
      </w:pPr>
    </w:p>
    <w:p w14:paraId="28459C9C" w14:textId="77777777" w:rsidR="005A77AE" w:rsidRDefault="005A77AE" w:rsidP="00574A3E">
      <w:pPr>
        <w:pStyle w:val="Body"/>
      </w:pPr>
    </w:p>
    <w:p w14:paraId="1195C5FF" w14:textId="77777777" w:rsidR="005A77AE" w:rsidRDefault="005A77AE" w:rsidP="00574A3E">
      <w:pPr>
        <w:pStyle w:val="Body"/>
      </w:pPr>
    </w:p>
    <w:p w14:paraId="39D97964" w14:textId="77777777" w:rsidR="005A77AE" w:rsidRDefault="005A77AE" w:rsidP="00574A3E">
      <w:pPr>
        <w:pStyle w:val="Body"/>
      </w:pPr>
    </w:p>
    <w:p w14:paraId="6712BC2E" w14:textId="77777777" w:rsidR="005A77AE" w:rsidRDefault="005A77AE" w:rsidP="00574A3E">
      <w:pPr>
        <w:pStyle w:val="Body"/>
      </w:pPr>
    </w:p>
    <w:p w14:paraId="54CA1C28" w14:textId="77777777" w:rsidR="005A77AE" w:rsidRDefault="005A77AE" w:rsidP="00574A3E">
      <w:pPr>
        <w:pStyle w:val="Body"/>
      </w:pPr>
    </w:p>
    <w:p w14:paraId="68A71680" w14:textId="77777777" w:rsidR="005A77AE" w:rsidRDefault="005A77AE" w:rsidP="00574A3E">
      <w:pPr>
        <w:pStyle w:val="Body"/>
      </w:pPr>
    </w:p>
    <w:p w14:paraId="6D1722E2" w14:textId="77777777" w:rsidR="005A77AE" w:rsidRDefault="005A77AE" w:rsidP="00574A3E">
      <w:pPr>
        <w:pStyle w:val="Body"/>
      </w:pPr>
    </w:p>
    <w:p w14:paraId="2BA23801" w14:textId="77777777" w:rsidR="005A77AE" w:rsidRDefault="005A77AE" w:rsidP="00574A3E">
      <w:pPr>
        <w:pStyle w:val="Body"/>
      </w:pPr>
    </w:p>
    <w:p w14:paraId="094B5A9B" w14:textId="77777777" w:rsidR="005A77AE" w:rsidRDefault="005A77AE" w:rsidP="00574A3E">
      <w:pPr>
        <w:pStyle w:val="Body"/>
      </w:pPr>
    </w:p>
    <w:p w14:paraId="2ADF906D" w14:textId="77777777" w:rsidR="005A77AE" w:rsidRDefault="005A77AE" w:rsidP="00574A3E">
      <w:pPr>
        <w:pStyle w:val="Body"/>
      </w:pPr>
    </w:p>
    <w:p w14:paraId="5DB46E34" w14:textId="77777777" w:rsidR="005A77AE" w:rsidRDefault="005A77AE" w:rsidP="00574A3E">
      <w:pPr>
        <w:pStyle w:val="Body"/>
      </w:pPr>
    </w:p>
    <w:p w14:paraId="6DF49B1A" w14:textId="77777777" w:rsidR="005A77AE" w:rsidRDefault="005A77AE" w:rsidP="00574A3E">
      <w:pPr>
        <w:pStyle w:val="Body"/>
      </w:pPr>
    </w:p>
    <w:p w14:paraId="5BEF28F5" w14:textId="77777777" w:rsidR="005A77AE" w:rsidRDefault="005A77AE" w:rsidP="00574A3E">
      <w:pPr>
        <w:pStyle w:val="Body"/>
      </w:pPr>
    </w:p>
    <w:p w14:paraId="01032A3B" w14:textId="77777777" w:rsidR="005A77AE" w:rsidRDefault="005A77AE" w:rsidP="00574A3E">
      <w:pPr>
        <w:pStyle w:val="Body"/>
      </w:pPr>
    </w:p>
    <w:p w14:paraId="7177CA22" w14:textId="77777777" w:rsidR="005A77AE" w:rsidRDefault="005A77AE" w:rsidP="00574A3E">
      <w:pPr>
        <w:pStyle w:val="Body"/>
      </w:pPr>
    </w:p>
    <w:p w14:paraId="1B927D1B" w14:textId="77777777" w:rsidR="005A77AE" w:rsidRDefault="005A77AE" w:rsidP="00574A3E">
      <w:pPr>
        <w:pStyle w:val="Body"/>
      </w:pPr>
    </w:p>
    <w:p w14:paraId="5DD63279" w14:textId="77777777" w:rsidR="005A77AE" w:rsidRDefault="005A77AE" w:rsidP="00574A3E">
      <w:pPr>
        <w:pStyle w:val="Body"/>
      </w:pPr>
    </w:p>
    <w:p w14:paraId="7D5B389A" w14:textId="77777777" w:rsidR="005A77AE" w:rsidRDefault="005A77AE" w:rsidP="00574A3E">
      <w:pPr>
        <w:pStyle w:val="Body"/>
      </w:pPr>
    </w:p>
    <w:p w14:paraId="2F975452" w14:textId="77777777" w:rsidR="005A77AE" w:rsidRDefault="005A77AE" w:rsidP="00574A3E">
      <w:pPr>
        <w:pStyle w:val="Body"/>
      </w:pPr>
    </w:p>
    <w:p w14:paraId="5B8AA8AD" w14:textId="77777777" w:rsidR="005A77AE" w:rsidRDefault="005A77AE" w:rsidP="00574A3E">
      <w:pPr>
        <w:pStyle w:val="Body"/>
      </w:pPr>
    </w:p>
    <w:p w14:paraId="7175DB59" w14:textId="77777777" w:rsidR="005A77AE" w:rsidRDefault="005A77AE" w:rsidP="00574A3E">
      <w:pPr>
        <w:pStyle w:val="Body"/>
      </w:pPr>
    </w:p>
    <w:p w14:paraId="5F67972D" w14:textId="6B1EB519" w:rsidR="005A77AE" w:rsidRPr="00E50053" w:rsidRDefault="005A77AE" w:rsidP="005A77AE">
      <w:pPr>
        <w:pStyle w:val="Body"/>
        <w:jc w:val="center"/>
        <w:rPr>
          <w:b/>
        </w:rPr>
      </w:pPr>
      <w:r w:rsidRPr="00690B02">
        <w:rPr>
          <w:b/>
        </w:rPr>
        <w:lastRenderedPageBreak/>
        <w:t>SCHEDULE 7</w:t>
      </w:r>
    </w:p>
    <w:p w14:paraId="65A40955" w14:textId="2A7A5203" w:rsidR="005A77AE" w:rsidRPr="00065C51" w:rsidRDefault="005A77AE" w:rsidP="00065C51">
      <w:pPr>
        <w:pStyle w:val="Body"/>
        <w:jc w:val="center"/>
        <w:rPr>
          <w:u w:val="single"/>
        </w:rPr>
      </w:pPr>
      <w:r w:rsidRPr="00E50053">
        <w:rPr>
          <w:u w:val="single"/>
        </w:rPr>
        <w:t>Social Value Plan</w:t>
      </w:r>
    </w:p>
    <w:p w14:paraId="411FD8F3" w14:textId="77777777" w:rsidR="00690B02" w:rsidRPr="00065C51" w:rsidRDefault="00690B02" w:rsidP="00690B02">
      <w:pPr>
        <w:numPr>
          <w:ilvl w:val="2"/>
          <w:numId w:val="0"/>
        </w:numPr>
        <w:tabs>
          <w:tab w:val="left" w:pos="1985"/>
          <w:tab w:val="left" w:pos="2127"/>
        </w:tabs>
        <w:adjustRightInd w:val="0"/>
        <w:spacing w:before="120" w:after="240" w:line="360" w:lineRule="atLeast"/>
        <w:rPr>
          <w:b/>
          <w:lang w:eastAsia="zh-CN"/>
        </w:rPr>
      </w:pPr>
      <w:r w:rsidRPr="00065C51">
        <w:rPr>
          <w:b/>
          <w:lang w:eastAsia="zh-CN"/>
        </w:rPr>
        <w:t>Associated definitions:</w:t>
      </w:r>
    </w:p>
    <w:p w14:paraId="7DD2C5B4" w14:textId="47C20380" w:rsidR="00690B02" w:rsidRDefault="00690B02" w:rsidP="00690B02">
      <w:r w:rsidRPr="00065C51">
        <w:t xml:space="preserve">In this </w:t>
      </w:r>
      <w:r>
        <w:t>Schedule 7</w:t>
      </w:r>
      <w:r w:rsidRPr="00065C51">
        <w:t>, the following words shall have the following meanings:</w:t>
      </w:r>
    </w:p>
    <w:p w14:paraId="2659D749" w14:textId="77777777" w:rsidR="00E50053" w:rsidRPr="00065C51" w:rsidRDefault="00E50053" w:rsidP="00690B02"/>
    <w:p w14:paraId="19F78C05" w14:textId="77777777" w:rsidR="00690B02" w:rsidRPr="00065C51" w:rsidRDefault="00690B02" w:rsidP="00690B02"/>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gridCol w:w="4898"/>
      </w:tblGrid>
      <w:tr w:rsidR="00690B02" w:rsidRPr="00E50053" w14:paraId="4FB83935" w14:textId="77777777" w:rsidTr="0088645F">
        <w:tc>
          <w:tcPr>
            <w:tcW w:w="3685" w:type="dxa"/>
          </w:tcPr>
          <w:p w14:paraId="48C35895" w14:textId="77777777" w:rsidR="00690B02" w:rsidRPr="00065C51" w:rsidRDefault="00690B02" w:rsidP="0088645F">
            <w:pPr>
              <w:rPr>
                <w:b/>
                <w:sz w:val="20"/>
                <w:szCs w:val="20"/>
              </w:rPr>
            </w:pPr>
            <w:r w:rsidRPr="00065C51">
              <w:rPr>
                <w:b/>
                <w:sz w:val="20"/>
                <w:szCs w:val="20"/>
              </w:rPr>
              <w:t>"Delivery Plan"</w:t>
            </w:r>
          </w:p>
        </w:tc>
        <w:tc>
          <w:tcPr>
            <w:tcW w:w="5165" w:type="dxa"/>
          </w:tcPr>
          <w:p w14:paraId="092A31E3" w14:textId="0283D6B7" w:rsidR="00690B02" w:rsidRPr="00065C51" w:rsidRDefault="00690B02" w:rsidP="0088645F">
            <w:pPr>
              <w:rPr>
                <w:sz w:val="20"/>
                <w:szCs w:val="20"/>
              </w:rPr>
            </w:pPr>
            <w:r w:rsidRPr="00065C51">
              <w:rPr>
                <w:sz w:val="20"/>
                <w:szCs w:val="20"/>
              </w:rPr>
              <w:t xml:space="preserve">means the approved social value delivery plan submitted by the </w:t>
            </w:r>
            <w:r>
              <w:rPr>
                <w:sz w:val="20"/>
                <w:szCs w:val="20"/>
              </w:rPr>
              <w:t>Provider</w:t>
            </w:r>
            <w:r w:rsidRPr="00065C51">
              <w:rPr>
                <w:sz w:val="20"/>
                <w:szCs w:val="20"/>
              </w:rPr>
              <w:t xml:space="preserve"> to the SVP and is annexed hereto at Annex A to this Schedule </w:t>
            </w:r>
            <w:r>
              <w:rPr>
                <w:sz w:val="20"/>
                <w:szCs w:val="20"/>
              </w:rPr>
              <w:t>7</w:t>
            </w:r>
            <w:r w:rsidRPr="00065C51">
              <w:rPr>
                <w:sz w:val="20"/>
                <w:szCs w:val="20"/>
              </w:rPr>
              <w:t>;</w:t>
            </w:r>
          </w:p>
          <w:p w14:paraId="32C87834" w14:textId="77777777" w:rsidR="00690B02" w:rsidRPr="00065C51" w:rsidRDefault="00690B02" w:rsidP="0088645F">
            <w:pPr>
              <w:rPr>
                <w:sz w:val="20"/>
                <w:szCs w:val="20"/>
              </w:rPr>
            </w:pPr>
          </w:p>
        </w:tc>
      </w:tr>
      <w:tr w:rsidR="00690B02" w:rsidRPr="00E50053" w14:paraId="1B859607" w14:textId="77777777" w:rsidTr="0088645F">
        <w:tc>
          <w:tcPr>
            <w:tcW w:w="3685" w:type="dxa"/>
          </w:tcPr>
          <w:p w14:paraId="697789AE" w14:textId="77777777" w:rsidR="00690B02" w:rsidRPr="00065C51" w:rsidRDefault="00690B02" w:rsidP="0088645F">
            <w:pPr>
              <w:rPr>
                <w:b/>
                <w:sz w:val="20"/>
                <w:szCs w:val="20"/>
              </w:rPr>
            </w:pPr>
            <w:r w:rsidRPr="00065C51">
              <w:rPr>
                <w:b/>
                <w:sz w:val="20"/>
                <w:szCs w:val="20"/>
              </w:rPr>
              <w:t>“SV Monitoring Information”</w:t>
            </w:r>
          </w:p>
        </w:tc>
        <w:tc>
          <w:tcPr>
            <w:tcW w:w="5165" w:type="dxa"/>
          </w:tcPr>
          <w:p w14:paraId="29E9D9D7" w14:textId="77777777" w:rsidR="00690B02" w:rsidRPr="00065C51" w:rsidRDefault="00690B02" w:rsidP="0088645F">
            <w:pPr>
              <w:rPr>
                <w:sz w:val="20"/>
                <w:szCs w:val="20"/>
              </w:rPr>
            </w:pPr>
            <w:r w:rsidRPr="00065C51">
              <w:rPr>
                <w:sz w:val="20"/>
                <w:szCs w:val="20"/>
              </w:rPr>
              <w:t>means the quarterly monitoring information and associated evidence to demonstrate compliance with and performance of the specific targets set out in the Delivery Plan;</w:t>
            </w:r>
          </w:p>
          <w:p w14:paraId="0B56C9BA" w14:textId="77777777" w:rsidR="00690B02" w:rsidRPr="00065C51" w:rsidRDefault="00690B02" w:rsidP="0088645F">
            <w:pPr>
              <w:rPr>
                <w:sz w:val="20"/>
                <w:szCs w:val="20"/>
              </w:rPr>
            </w:pPr>
            <w:r w:rsidRPr="00065C51">
              <w:rPr>
                <w:sz w:val="20"/>
                <w:szCs w:val="20"/>
              </w:rPr>
              <w:t xml:space="preserve"> </w:t>
            </w:r>
          </w:p>
        </w:tc>
      </w:tr>
      <w:tr w:rsidR="00690B02" w:rsidRPr="00E50053" w14:paraId="4D214D46" w14:textId="77777777" w:rsidTr="0088645F">
        <w:tc>
          <w:tcPr>
            <w:tcW w:w="3685" w:type="dxa"/>
          </w:tcPr>
          <w:p w14:paraId="6ED93985" w14:textId="77777777" w:rsidR="00690B02" w:rsidRPr="00065C51" w:rsidRDefault="00690B02" w:rsidP="0088645F">
            <w:pPr>
              <w:rPr>
                <w:b/>
                <w:sz w:val="20"/>
                <w:szCs w:val="20"/>
              </w:rPr>
            </w:pPr>
            <w:r w:rsidRPr="00065C51">
              <w:rPr>
                <w:b/>
                <w:sz w:val="20"/>
                <w:szCs w:val="20"/>
              </w:rPr>
              <w:t>"SVP"</w:t>
            </w:r>
          </w:p>
        </w:tc>
        <w:tc>
          <w:tcPr>
            <w:tcW w:w="5165" w:type="dxa"/>
          </w:tcPr>
          <w:p w14:paraId="1E809F40" w14:textId="77777777" w:rsidR="00690B02" w:rsidRPr="00065C51" w:rsidRDefault="00690B02" w:rsidP="0088645F">
            <w:pPr>
              <w:rPr>
                <w:sz w:val="20"/>
                <w:szCs w:val="20"/>
              </w:rPr>
            </w:pPr>
            <w:r w:rsidRPr="00065C51">
              <w:rPr>
                <w:sz w:val="20"/>
                <w:szCs w:val="20"/>
              </w:rPr>
              <w:t xml:space="preserve">means the electronic social value portal provided by Social Value Portal Ltd and accessible from to time to at: </w:t>
            </w:r>
            <w:hyperlink r:id="rId12" w:history="1">
              <w:r w:rsidRPr="00065C51">
                <w:rPr>
                  <w:rStyle w:val="Hyperlink"/>
                  <w:sz w:val="20"/>
                  <w:szCs w:val="20"/>
                </w:rPr>
                <w:t>https://socialvalueportal.com/</w:t>
              </w:r>
            </w:hyperlink>
            <w:r w:rsidRPr="00065C51">
              <w:rPr>
                <w:sz w:val="20"/>
                <w:szCs w:val="20"/>
              </w:rPr>
              <w:t xml:space="preserve"> </w:t>
            </w:r>
          </w:p>
          <w:p w14:paraId="476A1E82" w14:textId="77777777" w:rsidR="00690B02" w:rsidRPr="00065C51" w:rsidRDefault="00690B02" w:rsidP="0088645F">
            <w:pPr>
              <w:rPr>
                <w:sz w:val="20"/>
                <w:szCs w:val="20"/>
              </w:rPr>
            </w:pPr>
          </w:p>
        </w:tc>
      </w:tr>
      <w:tr w:rsidR="00690B02" w:rsidRPr="00E50053" w14:paraId="4485CD3E" w14:textId="77777777" w:rsidTr="0088645F">
        <w:tc>
          <w:tcPr>
            <w:tcW w:w="3685" w:type="dxa"/>
          </w:tcPr>
          <w:p w14:paraId="119E4D6D" w14:textId="77777777" w:rsidR="00690B02" w:rsidRPr="00065C51" w:rsidRDefault="00690B02" w:rsidP="0088645F">
            <w:pPr>
              <w:rPr>
                <w:b/>
                <w:sz w:val="20"/>
                <w:szCs w:val="20"/>
              </w:rPr>
            </w:pPr>
            <w:r w:rsidRPr="00065C51">
              <w:rPr>
                <w:b/>
                <w:sz w:val="20"/>
                <w:szCs w:val="20"/>
              </w:rPr>
              <w:t>"Social Value"</w:t>
            </w:r>
          </w:p>
        </w:tc>
        <w:tc>
          <w:tcPr>
            <w:tcW w:w="5165" w:type="dxa"/>
          </w:tcPr>
          <w:p w14:paraId="010CFDA8" w14:textId="530C0109" w:rsidR="00690B02" w:rsidRPr="00065C51" w:rsidRDefault="00690B02" w:rsidP="0088645F">
            <w:pPr>
              <w:rPr>
                <w:sz w:val="20"/>
                <w:szCs w:val="20"/>
              </w:rPr>
            </w:pPr>
            <w:r w:rsidRPr="00065C51">
              <w:rPr>
                <w:sz w:val="20"/>
                <w:szCs w:val="20"/>
              </w:rPr>
              <w:t xml:space="preserve">the social, economic or environmental benefits set out in the </w:t>
            </w:r>
            <w:r>
              <w:rPr>
                <w:sz w:val="20"/>
                <w:szCs w:val="20"/>
              </w:rPr>
              <w:t>Tender</w:t>
            </w:r>
            <w:r w:rsidRPr="00065C51">
              <w:rPr>
                <w:sz w:val="20"/>
                <w:szCs w:val="20"/>
              </w:rPr>
              <w:t>;</w:t>
            </w:r>
          </w:p>
          <w:p w14:paraId="6A6BCC34" w14:textId="77777777" w:rsidR="00690B02" w:rsidRPr="00065C51" w:rsidRDefault="00690B02" w:rsidP="0088645F">
            <w:pPr>
              <w:rPr>
                <w:sz w:val="20"/>
                <w:szCs w:val="20"/>
              </w:rPr>
            </w:pPr>
          </w:p>
        </w:tc>
      </w:tr>
      <w:tr w:rsidR="00690B02" w:rsidRPr="00E50053" w14:paraId="585AB263" w14:textId="77777777" w:rsidTr="0088645F">
        <w:tc>
          <w:tcPr>
            <w:tcW w:w="3685" w:type="dxa"/>
          </w:tcPr>
          <w:p w14:paraId="5C1FAD78" w14:textId="77777777" w:rsidR="00690B02" w:rsidRPr="00065C51" w:rsidRDefault="00690B02" w:rsidP="0088645F">
            <w:pPr>
              <w:rPr>
                <w:b/>
                <w:sz w:val="20"/>
                <w:szCs w:val="20"/>
              </w:rPr>
            </w:pPr>
            <w:r w:rsidRPr="00065C51">
              <w:rPr>
                <w:b/>
                <w:sz w:val="20"/>
                <w:szCs w:val="20"/>
              </w:rPr>
              <w:t>“Social Value Management Fee”</w:t>
            </w:r>
          </w:p>
        </w:tc>
        <w:tc>
          <w:tcPr>
            <w:tcW w:w="5165" w:type="dxa"/>
          </w:tcPr>
          <w:p w14:paraId="464ECEA7" w14:textId="0E3B065F" w:rsidR="00690B02" w:rsidRPr="00065C51" w:rsidRDefault="00690B02" w:rsidP="00690B02">
            <w:pPr>
              <w:rPr>
                <w:sz w:val="20"/>
                <w:szCs w:val="20"/>
              </w:rPr>
            </w:pPr>
            <w:r w:rsidRPr="00065C51">
              <w:rPr>
                <w:sz w:val="20"/>
                <w:szCs w:val="20"/>
              </w:rPr>
              <w:t xml:space="preserve">means the sum calculated in accordance with paragraph 2 of this Schedule </w:t>
            </w:r>
            <w:r>
              <w:rPr>
                <w:sz w:val="20"/>
                <w:szCs w:val="20"/>
              </w:rPr>
              <w:t>7</w:t>
            </w:r>
            <w:r w:rsidRPr="00065C51">
              <w:rPr>
                <w:sz w:val="20"/>
                <w:szCs w:val="20"/>
              </w:rPr>
              <w:t>.</w:t>
            </w:r>
          </w:p>
        </w:tc>
      </w:tr>
    </w:tbl>
    <w:p w14:paraId="2FD95F0A" w14:textId="77777777" w:rsidR="00690B02" w:rsidRPr="00065C51" w:rsidRDefault="00690B02" w:rsidP="00065C51">
      <w:pPr>
        <w:pStyle w:val="Body"/>
        <w:spacing w:after="120" w:line="240" w:lineRule="atLeast"/>
        <w:rPr>
          <w:bCs/>
          <w:highlight w:val="lightGray"/>
        </w:rPr>
      </w:pPr>
    </w:p>
    <w:p w14:paraId="1DA1C021" w14:textId="77777777" w:rsidR="00690B02" w:rsidRPr="00065C51" w:rsidRDefault="00690B02" w:rsidP="00065C51">
      <w:pPr>
        <w:pStyle w:val="ListParagraph"/>
        <w:numPr>
          <w:ilvl w:val="0"/>
          <w:numId w:val="45"/>
        </w:numPr>
        <w:spacing w:after="120" w:line="240" w:lineRule="atLeast"/>
        <w:ind w:left="567" w:hanging="567"/>
        <w:contextualSpacing/>
        <w:jc w:val="left"/>
        <w:rPr>
          <w:b/>
        </w:rPr>
      </w:pPr>
      <w:r w:rsidRPr="00065C51">
        <w:rPr>
          <w:b/>
        </w:rPr>
        <w:t>The Delivery Plan</w:t>
      </w:r>
    </w:p>
    <w:p w14:paraId="615466D0" w14:textId="77777777" w:rsidR="00690B02" w:rsidRPr="00065C51" w:rsidRDefault="00690B02" w:rsidP="00065C51">
      <w:pPr>
        <w:pStyle w:val="ListParagraph"/>
        <w:spacing w:after="120" w:line="240" w:lineRule="atLeast"/>
      </w:pPr>
    </w:p>
    <w:p w14:paraId="7DF91592" w14:textId="3AB953D9" w:rsidR="00690B02" w:rsidRPr="00065C51" w:rsidRDefault="00690B02" w:rsidP="00065C51">
      <w:pPr>
        <w:pStyle w:val="ListParagraph"/>
        <w:numPr>
          <w:ilvl w:val="1"/>
          <w:numId w:val="46"/>
        </w:numPr>
        <w:spacing w:after="120" w:line="240" w:lineRule="atLeast"/>
        <w:ind w:left="567" w:hanging="567"/>
        <w:contextualSpacing/>
        <w:jc w:val="left"/>
      </w:pPr>
      <w:r w:rsidRPr="00065C51">
        <w:t xml:space="preserve">In delivering the Services to the </w:t>
      </w:r>
      <w:r>
        <w:t>Authority and any Contracting School</w:t>
      </w:r>
      <w:r w:rsidRPr="00065C51">
        <w:t xml:space="preserve">, the </w:t>
      </w:r>
      <w:r>
        <w:t>Provider</w:t>
      </w:r>
      <w:r w:rsidRPr="00065C51">
        <w:t xml:space="preserve"> shall:</w:t>
      </w:r>
    </w:p>
    <w:p w14:paraId="57BD8457" w14:textId="77777777" w:rsidR="00690B02" w:rsidRPr="00065C51" w:rsidRDefault="00690B02" w:rsidP="00065C51">
      <w:pPr>
        <w:pStyle w:val="ListParagraph"/>
        <w:spacing w:after="120" w:line="240" w:lineRule="atLeast"/>
        <w:ind w:left="567"/>
      </w:pPr>
    </w:p>
    <w:p w14:paraId="1C8AD2A7" w14:textId="57CBA057" w:rsidR="00690B02" w:rsidRPr="00065C51" w:rsidRDefault="00690B02" w:rsidP="00065C51">
      <w:pPr>
        <w:pStyle w:val="ListParagraph"/>
        <w:numPr>
          <w:ilvl w:val="2"/>
          <w:numId w:val="46"/>
        </w:numPr>
        <w:spacing w:after="120" w:line="240" w:lineRule="atLeast"/>
        <w:ind w:left="1843" w:hanging="1276"/>
        <w:contextualSpacing/>
        <w:jc w:val="left"/>
      </w:pPr>
      <w:r w:rsidRPr="00065C51">
        <w:t>use all reasonable effort</w:t>
      </w:r>
      <w:r>
        <w:t>s</w:t>
      </w:r>
      <w:r w:rsidRPr="00065C51">
        <w:t xml:space="preserve"> to deliver the Services in a manner which achieves the targets set out in the Delivery Plan;</w:t>
      </w:r>
    </w:p>
    <w:p w14:paraId="14C00A5E" w14:textId="77777777" w:rsidR="00690B02" w:rsidRPr="00065C51" w:rsidRDefault="00690B02" w:rsidP="00065C51">
      <w:pPr>
        <w:pStyle w:val="ListParagraph"/>
        <w:numPr>
          <w:ilvl w:val="2"/>
          <w:numId w:val="46"/>
        </w:numPr>
        <w:spacing w:after="120" w:line="240" w:lineRule="atLeast"/>
        <w:ind w:left="1843" w:hanging="1276"/>
        <w:contextualSpacing/>
        <w:jc w:val="left"/>
      </w:pPr>
      <w:r w:rsidRPr="00065C51">
        <w:t>effect and maintain its registration with the SVP;</w:t>
      </w:r>
    </w:p>
    <w:p w14:paraId="265A6662" w14:textId="77777777" w:rsidR="00690B02" w:rsidRPr="00065C51" w:rsidRDefault="00690B02" w:rsidP="00065C51">
      <w:pPr>
        <w:pStyle w:val="ListParagraph"/>
        <w:numPr>
          <w:ilvl w:val="2"/>
          <w:numId w:val="46"/>
        </w:numPr>
        <w:spacing w:after="120" w:line="240" w:lineRule="atLeast"/>
        <w:ind w:left="1843" w:hanging="1276"/>
        <w:contextualSpacing/>
        <w:jc w:val="left"/>
      </w:pPr>
      <w:r w:rsidRPr="00065C51">
        <w:t>pay the annual Social Value Management Fee direct to SVP upon the receipt an invoice therefor;</w:t>
      </w:r>
    </w:p>
    <w:p w14:paraId="751673D9" w14:textId="70C78C1B" w:rsidR="00690B02" w:rsidRPr="00065C51" w:rsidRDefault="00690B02" w:rsidP="00065C51">
      <w:pPr>
        <w:pStyle w:val="ListParagraph"/>
        <w:numPr>
          <w:ilvl w:val="2"/>
          <w:numId w:val="46"/>
        </w:numPr>
        <w:spacing w:after="120" w:line="240" w:lineRule="atLeast"/>
        <w:ind w:left="1843" w:hanging="1276"/>
        <w:contextualSpacing/>
        <w:jc w:val="left"/>
      </w:pPr>
      <w:r w:rsidRPr="00065C51">
        <w:t xml:space="preserve">comply with the specific monitoring requirements set out in Paragraph 3 of this </w:t>
      </w:r>
      <w:r>
        <w:t>Schedule 7.</w:t>
      </w:r>
    </w:p>
    <w:p w14:paraId="79673926" w14:textId="77777777" w:rsidR="00690B02" w:rsidRPr="00065C51" w:rsidRDefault="00690B02" w:rsidP="00065C51">
      <w:pPr>
        <w:pStyle w:val="ListParagraph"/>
        <w:spacing w:after="120" w:line="240" w:lineRule="atLeast"/>
        <w:ind w:left="1843"/>
      </w:pPr>
    </w:p>
    <w:p w14:paraId="0808679C" w14:textId="6DBBFD93" w:rsidR="00690B02" w:rsidRPr="00065C51" w:rsidRDefault="00690B02" w:rsidP="00065C51">
      <w:pPr>
        <w:pStyle w:val="ListParagraph"/>
        <w:numPr>
          <w:ilvl w:val="1"/>
          <w:numId w:val="46"/>
        </w:numPr>
        <w:spacing w:after="120" w:line="240" w:lineRule="atLeast"/>
        <w:ind w:left="567" w:hanging="567"/>
        <w:contextualSpacing/>
        <w:jc w:val="left"/>
      </w:pPr>
      <w:r w:rsidRPr="00065C51">
        <w:t xml:space="preserve">Throughout the Contract Period, the </w:t>
      </w:r>
      <w:r>
        <w:t>Provider</w:t>
      </w:r>
      <w:r w:rsidRPr="00065C51">
        <w:t xml:space="preserve"> shall work with the </w:t>
      </w:r>
      <w:r>
        <w:t>Authority</w:t>
      </w:r>
      <w:r w:rsidRPr="00065C51">
        <w:t xml:space="preserve"> to identify and mitigate any risks to the successful deliver of the Delivery Plan.</w:t>
      </w:r>
    </w:p>
    <w:p w14:paraId="457B8870" w14:textId="77777777" w:rsidR="00690B02" w:rsidRPr="00065C51" w:rsidRDefault="00690B02" w:rsidP="00065C51">
      <w:pPr>
        <w:pStyle w:val="ListParagraph"/>
        <w:spacing w:after="120" w:line="240" w:lineRule="atLeast"/>
        <w:ind w:left="567"/>
      </w:pPr>
    </w:p>
    <w:p w14:paraId="2F2E1671" w14:textId="73544A1C" w:rsidR="00690B02" w:rsidRPr="00065C51" w:rsidRDefault="00690B02" w:rsidP="00065C51">
      <w:pPr>
        <w:pStyle w:val="ListParagraph"/>
        <w:numPr>
          <w:ilvl w:val="1"/>
          <w:numId w:val="46"/>
        </w:numPr>
        <w:spacing w:after="120" w:line="240" w:lineRule="atLeast"/>
        <w:ind w:left="567" w:hanging="567"/>
        <w:contextualSpacing/>
        <w:jc w:val="left"/>
      </w:pPr>
      <w:r w:rsidRPr="00065C51">
        <w:t xml:space="preserve">For the avoidance of doubt, the Buyer shall at no time be liable for the payment of the Social Value Management Fee to the SVP and accordingly shall construe non-payment of the Social Value Management Fee as amounting to a Default </w:t>
      </w:r>
      <w:r w:rsidRPr="00690B02">
        <w:t>under th</w:t>
      </w:r>
      <w:r>
        <w:t>is Framework Agreement</w:t>
      </w:r>
      <w:r w:rsidRPr="00065C51">
        <w:t xml:space="preserve">.    </w:t>
      </w:r>
    </w:p>
    <w:p w14:paraId="161FBA28" w14:textId="77777777" w:rsidR="00690B02" w:rsidRPr="00065C51" w:rsidRDefault="00690B02" w:rsidP="00065C51">
      <w:pPr>
        <w:pStyle w:val="ListParagraph"/>
        <w:spacing w:after="120" w:line="240" w:lineRule="atLeast"/>
        <w:ind w:left="1843"/>
      </w:pPr>
    </w:p>
    <w:p w14:paraId="5A35407C" w14:textId="77777777" w:rsidR="00690B02" w:rsidRPr="00065C51" w:rsidRDefault="00690B02" w:rsidP="00065C51">
      <w:pPr>
        <w:pStyle w:val="ListParagraph"/>
        <w:numPr>
          <w:ilvl w:val="0"/>
          <w:numId w:val="46"/>
        </w:numPr>
        <w:spacing w:after="120" w:line="240" w:lineRule="atLeast"/>
        <w:ind w:left="567" w:hanging="567"/>
        <w:contextualSpacing/>
        <w:jc w:val="left"/>
        <w:rPr>
          <w:b/>
        </w:rPr>
      </w:pPr>
      <w:r w:rsidRPr="00065C51">
        <w:rPr>
          <w:b/>
        </w:rPr>
        <w:t>Calculation of the Social Value Management Fee</w:t>
      </w:r>
    </w:p>
    <w:p w14:paraId="47F7B87A" w14:textId="77777777" w:rsidR="00690B02" w:rsidRPr="00065C51" w:rsidRDefault="00690B02" w:rsidP="00065C51">
      <w:pPr>
        <w:pStyle w:val="ListParagraph"/>
        <w:spacing w:after="120" w:line="240" w:lineRule="atLeast"/>
        <w:rPr>
          <w:b/>
        </w:rPr>
      </w:pPr>
    </w:p>
    <w:p w14:paraId="6F331A40" w14:textId="63271AA6" w:rsidR="00690B02" w:rsidRPr="00F149C2" w:rsidRDefault="00690B02" w:rsidP="00065C51">
      <w:pPr>
        <w:pStyle w:val="ListParagraph"/>
        <w:numPr>
          <w:ilvl w:val="1"/>
          <w:numId w:val="46"/>
        </w:numPr>
        <w:spacing w:after="120" w:line="240" w:lineRule="atLeast"/>
        <w:ind w:left="567" w:hanging="567"/>
        <w:contextualSpacing/>
        <w:jc w:val="left"/>
        <w:rPr>
          <w:b/>
        </w:rPr>
      </w:pPr>
      <w:r w:rsidRPr="00065C51">
        <w:t xml:space="preserve">Subject to Paragraph 2.2, the Social Value Management Fee shall be the sum of 0.2% of </w:t>
      </w:r>
      <w:r w:rsidR="0088645F">
        <w:t>all charges in respect of each and every Call-Off Contract.</w:t>
      </w:r>
    </w:p>
    <w:p w14:paraId="6B67AB86" w14:textId="77777777" w:rsidR="0088645F" w:rsidRPr="00065C51" w:rsidRDefault="0088645F" w:rsidP="00065C51">
      <w:pPr>
        <w:pStyle w:val="ListParagraph"/>
        <w:numPr>
          <w:ilvl w:val="1"/>
          <w:numId w:val="46"/>
        </w:numPr>
        <w:spacing w:after="120" w:line="240" w:lineRule="atLeast"/>
        <w:ind w:left="567" w:hanging="567"/>
        <w:contextualSpacing/>
        <w:jc w:val="left"/>
        <w:rPr>
          <w:b/>
        </w:rPr>
      </w:pPr>
    </w:p>
    <w:p w14:paraId="28DEB1C1" w14:textId="77777777" w:rsidR="00690B02" w:rsidRPr="00065C51" w:rsidRDefault="00690B02" w:rsidP="00065C51">
      <w:pPr>
        <w:pStyle w:val="ListParagraph"/>
        <w:spacing w:after="120" w:line="240" w:lineRule="atLeast"/>
        <w:ind w:left="567"/>
        <w:contextualSpacing/>
        <w:jc w:val="left"/>
        <w:rPr>
          <w:b/>
        </w:rPr>
      </w:pPr>
    </w:p>
    <w:p w14:paraId="1683052F" w14:textId="6E362E9D" w:rsidR="00690B02" w:rsidRPr="00065C51" w:rsidRDefault="00690B02" w:rsidP="00065C51">
      <w:pPr>
        <w:pStyle w:val="ListParagraph"/>
        <w:numPr>
          <w:ilvl w:val="1"/>
          <w:numId w:val="46"/>
        </w:numPr>
        <w:spacing w:after="120" w:line="240" w:lineRule="atLeast"/>
        <w:ind w:left="567" w:hanging="567"/>
        <w:contextualSpacing/>
        <w:jc w:val="left"/>
        <w:rPr>
          <w:b/>
        </w:rPr>
      </w:pPr>
      <w:r w:rsidRPr="00065C51">
        <w:lastRenderedPageBreak/>
        <w:t xml:space="preserve">The annual Social Value Management Fee shall at no time during the </w:t>
      </w:r>
      <w:r w:rsidR="0088645F">
        <w:t>Framework Term</w:t>
      </w:r>
      <w:r w:rsidRPr="00065C51">
        <w:t xml:space="preserve"> exceed the sum of seven thousand five hundred Pounds (£7,500.00) or fall below the sum of seven hundred and fifty Pounds (£750.00).</w:t>
      </w:r>
    </w:p>
    <w:p w14:paraId="3B6AA056" w14:textId="77777777" w:rsidR="00690B02" w:rsidRPr="00065C51" w:rsidRDefault="00690B02" w:rsidP="00065C51">
      <w:pPr>
        <w:pStyle w:val="ListParagraph"/>
        <w:spacing w:after="120" w:line="240" w:lineRule="atLeast"/>
        <w:rPr>
          <w:b/>
        </w:rPr>
      </w:pPr>
    </w:p>
    <w:p w14:paraId="0495C8EE" w14:textId="77777777" w:rsidR="00690B02" w:rsidRPr="00065C51" w:rsidRDefault="00690B02" w:rsidP="00065C51">
      <w:pPr>
        <w:pStyle w:val="ListParagraph"/>
        <w:numPr>
          <w:ilvl w:val="0"/>
          <w:numId w:val="46"/>
        </w:numPr>
        <w:spacing w:after="120" w:line="240" w:lineRule="atLeast"/>
        <w:ind w:left="567" w:hanging="567"/>
        <w:contextualSpacing/>
        <w:jc w:val="left"/>
        <w:rPr>
          <w:b/>
        </w:rPr>
      </w:pPr>
      <w:r w:rsidRPr="00065C51">
        <w:rPr>
          <w:b/>
        </w:rPr>
        <w:t>Monitoring Information</w:t>
      </w:r>
    </w:p>
    <w:p w14:paraId="014A0318" w14:textId="77777777" w:rsidR="00690B02" w:rsidRPr="00065C51" w:rsidRDefault="00690B02" w:rsidP="00065C51">
      <w:pPr>
        <w:pStyle w:val="ListParagraph"/>
        <w:spacing w:after="120" w:line="240" w:lineRule="atLeast"/>
        <w:ind w:left="567"/>
        <w:rPr>
          <w:b/>
        </w:rPr>
      </w:pPr>
    </w:p>
    <w:p w14:paraId="0F655EC7" w14:textId="38676BBD" w:rsidR="00690B02" w:rsidRPr="00065C51" w:rsidRDefault="00690B02" w:rsidP="00065C51">
      <w:pPr>
        <w:pStyle w:val="ListParagraph"/>
        <w:numPr>
          <w:ilvl w:val="1"/>
          <w:numId w:val="46"/>
        </w:numPr>
        <w:spacing w:after="120" w:line="240" w:lineRule="atLeast"/>
        <w:ind w:left="567" w:hanging="567"/>
        <w:contextualSpacing/>
        <w:jc w:val="left"/>
        <w:rPr>
          <w:b/>
        </w:rPr>
      </w:pPr>
      <w:r w:rsidRPr="00065C51">
        <w:t xml:space="preserve">In accordance with any reasonable instructions supplied by the SVP, the </w:t>
      </w:r>
      <w:r>
        <w:t>Provider</w:t>
      </w:r>
      <w:r w:rsidRPr="00065C51">
        <w:t xml:space="preserve"> shall upload the SV Monitoring Information on a quarterly basis to the SVP to demonstrate performance of the Delivery Plan.  </w:t>
      </w:r>
    </w:p>
    <w:p w14:paraId="3EF1AE78" w14:textId="77777777" w:rsidR="00690B02" w:rsidRPr="00065C51" w:rsidRDefault="00690B02" w:rsidP="00065C51">
      <w:pPr>
        <w:pStyle w:val="ListParagraph"/>
        <w:spacing w:after="120" w:line="240" w:lineRule="atLeast"/>
        <w:ind w:left="567"/>
        <w:rPr>
          <w:b/>
        </w:rPr>
      </w:pPr>
    </w:p>
    <w:p w14:paraId="58BEFD15" w14:textId="182E2B11" w:rsidR="00690B02" w:rsidRPr="00065C51" w:rsidRDefault="00690B02" w:rsidP="00065C51">
      <w:pPr>
        <w:pStyle w:val="ListParagraph"/>
        <w:numPr>
          <w:ilvl w:val="1"/>
          <w:numId w:val="46"/>
        </w:numPr>
        <w:spacing w:after="120" w:line="240" w:lineRule="atLeast"/>
        <w:ind w:left="567" w:hanging="567"/>
        <w:contextualSpacing/>
        <w:jc w:val="left"/>
        <w:rPr>
          <w:b/>
        </w:rPr>
      </w:pPr>
      <w:r w:rsidRPr="00065C51">
        <w:t xml:space="preserve">Upon written request, the </w:t>
      </w:r>
      <w:r>
        <w:t>Provider</w:t>
      </w:r>
      <w:r w:rsidRPr="00065C51">
        <w:t xml:space="preserve"> shall provide the </w:t>
      </w:r>
      <w:r>
        <w:t>Authority</w:t>
      </w:r>
      <w:r w:rsidRPr="00065C51">
        <w:t xml:space="preserve"> with a copy of any information (together with any relevant supporting evidence) supplied to the SVP in accordance with Paragraph 3.1.</w:t>
      </w:r>
    </w:p>
    <w:p w14:paraId="31FFFBBA" w14:textId="77777777" w:rsidR="00690B02" w:rsidRPr="00065C51" w:rsidRDefault="00690B02" w:rsidP="00065C51">
      <w:pPr>
        <w:pStyle w:val="ListParagraph"/>
        <w:spacing w:after="120" w:line="240" w:lineRule="atLeast"/>
        <w:rPr>
          <w:b/>
        </w:rPr>
      </w:pPr>
    </w:p>
    <w:p w14:paraId="4468D407" w14:textId="77FB0F93" w:rsidR="00690B02" w:rsidRPr="00065C51" w:rsidRDefault="00690B02" w:rsidP="00065C51">
      <w:pPr>
        <w:pStyle w:val="ListParagraph"/>
        <w:numPr>
          <w:ilvl w:val="1"/>
          <w:numId w:val="46"/>
        </w:numPr>
        <w:spacing w:after="120" w:line="240" w:lineRule="atLeast"/>
        <w:ind w:left="567" w:hanging="567"/>
        <w:contextualSpacing/>
        <w:jc w:val="left"/>
        <w:rPr>
          <w:b/>
        </w:rPr>
      </w:pPr>
      <w:r w:rsidRPr="00065C51">
        <w:t xml:space="preserve">The requirement to supply the SV Monitoring Information shall be in addition to the </w:t>
      </w:r>
      <w:r>
        <w:t>monitoring provisions</w:t>
      </w:r>
      <w:r w:rsidRPr="00065C51">
        <w:t xml:space="preserve"> set out in </w:t>
      </w:r>
      <w:r>
        <w:t>Clause 15.</w:t>
      </w:r>
    </w:p>
    <w:p w14:paraId="049AF8FF" w14:textId="77777777" w:rsidR="00690B02" w:rsidRPr="00065C51" w:rsidRDefault="00690B02" w:rsidP="00065C51">
      <w:pPr>
        <w:pStyle w:val="ListParagraph"/>
        <w:spacing w:after="120" w:line="240" w:lineRule="atLeast"/>
        <w:ind w:left="567"/>
        <w:rPr>
          <w:b/>
        </w:rPr>
      </w:pPr>
    </w:p>
    <w:p w14:paraId="484F0A0E" w14:textId="77777777" w:rsidR="00690B02" w:rsidRPr="00801754" w:rsidRDefault="00690B02" w:rsidP="00690B02">
      <w:pPr>
        <w:pStyle w:val="ListParagraph"/>
        <w:spacing w:after="240" w:line="360" w:lineRule="atLeast"/>
        <w:ind w:left="567"/>
        <w:rPr>
          <w:sz w:val="24"/>
          <w:szCs w:val="24"/>
        </w:rPr>
      </w:pPr>
    </w:p>
    <w:p w14:paraId="1B419680" w14:textId="77777777" w:rsidR="00690B02" w:rsidRDefault="00690B02" w:rsidP="00690B02"/>
    <w:p w14:paraId="3E37770E" w14:textId="77777777" w:rsidR="00690B02" w:rsidRDefault="00690B02" w:rsidP="00690B02"/>
    <w:p w14:paraId="4008AE1D" w14:textId="77777777" w:rsidR="00690B02" w:rsidRDefault="00690B02" w:rsidP="00690B02"/>
    <w:p w14:paraId="280C5D96" w14:textId="77777777" w:rsidR="00690B02" w:rsidRDefault="00690B02" w:rsidP="00690B02"/>
    <w:p w14:paraId="7D6F0F2B" w14:textId="77777777" w:rsidR="00690B02" w:rsidRDefault="00690B02" w:rsidP="00690B02"/>
    <w:p w14:paraId="28A5CFFF" w14:textId="77777777" w:rsidR="00690B02" w:rsidRDefault="00690B02" w:rsidP="00690B02"/>
    <w:p w14:paraId="7C292859" w14:textId="77777777" w:rsidR="00690B02" w:rsidRDefault="00690B02" w:rsidP="00690B02"/>
    <w:p w14:paraId="51FDDFCF" w14:textId="77777777" w:rsidR="00690B02" w:rsidRDefault="00690B02" w:rsidP="00690B02"/>
    <w:p w14:paraId="137FDD3F" w14:textId="77777777" w:rsidR="00690B02" w:rsidRDefault="00690B02" w:rsidP="00690B02"/>
    <w:p w14:paraId="2B577395" w14:textId="77777777" w:rsidR="00690B02" w:rsidRDefault="00690B02" w:rsidP="00690B02"/>
    <w:p w14:paraId="54F9EFB9" w14:textId="77777777" w:rsidR="00690B02" w:rsidRDefault="00690B02" w:rsidP="00690B02"/>
    <w:p w14:paraId="136E68D2" w14:textId="77777777" w:rsidR="00690B02" w:rsidRDefault="00690B02" w:rsidP="00690B02"/>
    <w:p w14:paraId="0DB80740" w14:textId="77777777" w:rsidR="00690B02" w:rsidRDefault="00690B02" w:rsidP="00690B02"/>
    <w:p w14:paraId="67FAD640" w14:textId="77777777" w:rsidR="00690B02" w:rsidRDefault="00690B02" w:rsidP="00690B02"/>
    <w:p w14:paraId="1CFA3157" w14:textId="77777777" w:rsidR="00690B02" w:rsidRDefault="00690B02" w:rsidP="00690B02"/>
    <w:p w14:paraId="45439326" w14:textId="77777777" w:rsidR="00690B02" w:rsidRDefault="00690B02" w:rsidP="00690B02"/>
    <w:p w14:paraId="4C70E9A7" w14:textId="77777777" w:rsidR="00690B02" w:rsidRDefault="00690B02" w:rsidP="00690B02"/>
    <w:p w14:paraId="22C08522" w14:textId="77777777" w:rsidR="00690B02" w:rsidRDefault="00690B02" w:rsidP="00690B02"/>
    <w:p w14:paraId="4EC03E8B" w14:textId="77777777" w:rsidR="00690B02" w:rsidRDefault="00690B02" w:rsidP="00690B02"/>
    <w:p w14:paraId="402C487E" w14:textId="77777777" w:rsidR="00690B02" w:rsidRDefault="00690B02" w:rsidP="00690B02"/>
    <w:p w14:paraId="7DE5D61F" w14:textId="77777777" w:rsidR="00690B02" w:rsidRDefault="00690B02" w:rsidP="00690B02"/>
    <w:p w14:paraId="755466FC" w14:textId="77777777" w:rsidR="00690B02" w:rsidRDefault="00690B02" w:rsidP="00690B02"/>
    <w:p w14:paraId="41FFB7F9" w14:textId="77777777" w:rsidR="00690B02" w:rsidRDefault="00690B02" w:rsidP="00690B02"/>
    <w:p w14:paraId="0A41B0FD" w14:textId="77777777" w:rsidR="00690B02" w:rsidRDefault="00690B02" w:rsidP="00690B02"/>
    <w:p w14:paraId="152F921C" w14:textId="77777777" w:rsidR="00690B02" w:rsidRDefault="00690B02" w:rsidP="00690B02"/>
    <w:p w14:paraId="5D04F87D" w14:textId="77777777" w:rsidR="00690B02" w:rsidRDefault="00690B02" w:rsidP="00690B02"/>
    <w:p w14:paraId="22BDB5B8" w14:textId="77777777" w:rsidR="00690B02" w:rsidRDefault="00690B02" w:rsidP="00690B02"/>
    <w:p w14:paraId="62F1134E" w14:textId="77777777" w:rsidR="00690B02" w:rsidRDefault="00690B02" w:rsidP="00690B02"/>
    <w:p w14:paraId="557E91C5" w14:textId="77777777" w:rsidR="00690B02" w:rsidRDefault="00690B02" w:rsidP="00690B02"/>
    <w:p w14:paraId="73AB04C3" w14:textId="77777777" w:rsidR="00690B02" w:rsidRDefault="00690B02" w:rsidP="00690B02"/>
    <w:p w14:paraId="02E290A6" w14:textId="77777777" w:rsidR="00690B02" w:rsidRDefault="00690B02" w:rsidP="00690B02"/>
    <w:p w14:paraId="48D3E1AF" w14:textId="77777777" w:rsidR="00690B02" w:rsidRDefault="00690B02" w:rsidP="00690B02"/>
    <w:p w14:paraId="0385C4F5" w14:textId="77777777" w:rsidR="00690B02" w:rsidRDefault="00690B02" w:rsidP="00690B02"/>
    <w:p w14:paraId="3DE18EF8" w14:textId="77777777" w:rsidR="00690B02" w:rsidRDefault="00690B02" w:rsidP="00690B02"/>
    <w:p w14:paraId="1136A121" w14:textId="77777777" w:rsidR="00690B02" w:rsidRDefault="00690B02" w:rsidP="00690B02"/>
    <w:p w14:paraId="77D02B14" w14:textId="77777777" w:rsidR="00690B02" w:rsidRDefault="00690B02" w:rsidP="00690B02"/>
    <w:p w14:paraId="08119209" w14:textId="77777777" w:rsidR="00690B02" w:rsidRDefault="00690B02" w:rsidP="00690B02"/>
    <w:p w14:paraId="251C08D0" w14:textId="77777777" w:rsidR="00690B02" w:rsidRDefault="00690B02" w:rsidP="00690B02"/>
    <w:p w14:paraId="70DF23A8" w14:textId="77777777" w:rsidR="00690B02" w:rsidRDefault="00690B02" w:rsidP="00690B02"/>
    <w:p w14:paraId="3B67E07D" w14:textId="77777777" w:rsidR="00690B02" w:rsidRDefault="00690B02" w:rsidP="00690B02"/>
    <w:p w14:paraId="1B1BEA03" w14:textId="79B8C273" w:rsidR="00690B02" w:rsidRDefault="00690B02" w:rsidP="00690B02">
      <w:pPr>
        <w:spacing w:after="240" w:line="360" w:lineRule="atLeast"/>
        <w:jc w:val="center"/>
        <w:rPr>
          <w:b/>
          <w:sz w:val="36"/>
          <w:szCs w:val="36"/>
        </w:rPr>
      </w:pPr>
      <w:r>
        <w:rPr>
          <w:b/>
          <w:sz w:val="36"/>
          <w:szCs w:val="36"/>
        </w:rPr>
        <w:t>Schedule 7 – Annex A</w:t>
      </w:r>
    </w:p>
    <w:p w14:paraId="18ED3D53" w14:textId="77777777" w:rsidR="00690B02" w:rsidRPr="00D939D7" w:rsidRDefault="00690B02" w:rsidP="00690B02">
      <w:pPr>
        <w:spacing w:after="240" w:line="360" w:lineRule="atLeast"/>
        <w:jc w:val="center"/>
        <w:rPr>
          <w:b/>
          <w:sz w:val="36"/>
          <w:szCs w:val="36"/>
        </w:rPr>
      </w:pPr>
      <w:r>
        <w:rPr>
          <w:b/>
          <w:sz w:val="36"/>
          <w:szCs w:val="36"/>
        </w:rPr>
        <w:t>Social Value Delivery Plan</w:t>
      </w:r>
    </w:p>
    <w:p w14:paraId="60565086" w14:textId="77777777" w:rsidR="00690B02" w:rsidRPr="0044216C" w:rsidRDefault="00690B02" w:rsidP="00690B02"/>
    <w:p w14:paraId="56B7ACA8" w14:textId="77777777" w:rsidR="005A77AE" w:rsidRDefault="005A77AE" w:rsidP="00574A3E">
      <w:pPr>
        <w:pStyle w:val="Body"/>
      </w:pPr>
    </w:p>
    <w:p w14:paraId="7270859A" w14:textId="77777777" w:rsidR="00016D7A" w:rsidRDefault="00016D7A" w:rsidP="00574A3E">
      <w:pPr>
        <w:pStyle w:val="Body"/>
      </w:pPr>
    </w:p>
    <w:p w14:paraId="73614390" w14:textId="77777777" w:rsidR="00CC6BCF" w:rsidRDefault="00CC6BCF" w:rsidP="00574A3E">
      <w:pPr>
        <w:pStyle w:val="Body"/>
      </w:pPr>
    </w:p>
    <w:p w14:paraId="7569CEE4" w14:textId="77777777" w:rsidR="00CC6BCF" w:rsidRDefault="00CC6BCF" w:rsidP="00574A3E">
      <w:pPr>
        <w:pStyle w:val="Body"/>
      </w:pPr>
    </w:p>
    <w:p w14:paraId="7732EA19" w14:textId="77777777" w:rsidR="00CC6BCF" w:rsidRDefault="00CC6BCF" w:rsidP="00574A3E">
      <w:pPr>
        <w:pStyle w:val="Body"/>
      </w:pPr>
    </w:p>
    <w:p w14:paraId="774BC939" w14:textId="77777777" w:rsidR="00CC6BCF" w:rsidRDefault="00CC6BCF" w:rsidP="00574A3E">
      <w:pPr>
        <w:pStyle w:val="Body"/>
      </w:pPr>
    </w:p>
    <w:p w14:paraId="3173918F" w14:textId="77777777" w:rsidR="00CC6BCF" w:rsidRDefault="00CC6BCF" w:rsidP="00574A3E">
      <w:pPr>
        <w:pStyle w:val="Body"/>
      </w:pPr>
    </w:p>
    <w:p w14:paraId="39A3EC8C" w14:textId="77777777" w:rsidR="00CC6BCF" w:rsidRDefault="00CC6BCF" w:rsidP="00574A3E">
      <w:pPr>
        <w:pStyle w:val="Body"/>
      </w:pPr>
    </w:p>
    <w:p w14:paraId="60B68947" w14:textId="77777777" w:rsidR="00CC6BCF" w:rsidRDefault="00CC6BCF" w:rsidP="00574A3E">
      <w:pPr>
        <w:pStyle w:val="Body"/>
      </w:pPr>
    </w:p>
    <w:p w14:paraId="55BD6180" w14:textId="77777777" w:rsidR="00CC6BCF" w:rsidRDefault="00CC6BCF" w:rsidP="00574A3E">
      <w:pPr>
        <w:pStyle w:val="Body"/>
      </w:pPr>
    </w:p>
    <w:p w14:paraId="5D525D3D" w14:textId="77777777" w:rsidR="00CC6BCF" w:rsidRDefault="00CC6BCF" w:rsidP="00574A3E">
      <w:pPr>
        <w:pStyle w:val="Body"/>
      </w:pPr>
    </w:p>
    <w:p w14:paraId="3BCFE306" w14:textId="77777777" w:rsidR="00CC6BCF" w:rsidRDefault="00CC6BCF" w:rsidP="00574A3E">
      <w:pPr>
        <w:pStyle w:val="Body"/>
      </w:pPr>
    </w:p>
    <w:p w14:paraId="31452C4E" w14:textId="77777777" w:rsidR="00CC6BCF" w:rsidRDefault="00CC6BCF" w:rsidP="00574A3E">
      <w:pPr>
        <w:pStyle w:val="Body"/>
      </w:pPr>
    </w:p>
    <w:p w14:paraId="45C17EFB" w14:textId="77777777" w:rsidR="00CC6BCF" w:rsidRDefault="00CC6BCF" w:rsidP="00574A3E">
      <w:pPr>
        <w:pStyle w:val="Body"/>
      </w:pPr>
    </w:p>
    <w:p w14:paraId="2B314A70" w14:textId="77777777" w:rsidR="00CC6BCF" w:rsidRDefault="00CC6BCF" w:rsidP="00574A3E">
      <w:pPr>
        <w:pStyle w:val="Body"/>
      </w:pPr>
    </w:p>
    <w:p w14:paraId="1D0169B4" w14:textId="77777777" w:rsidR="00CC6BCF" w:rsidRDefault="00CC6BCF" w:rsidP="00574A3E">
      <w:pPr>
        <w:pStyle w:val="Body"/>
      </w:pPr>
    </w:p>
    <w:p w14:paraId="5A40EF03" w14:textId="77777777" w:rsidR="00CC6BCF" w:rsidRDefault="00CC6BCF" w:rsidP="00574A3E">
      <w:pPr>
        <w:pStyle w:val="Body"/>
      </w:pPr>
    </w:p>
    <w:p w14:paraId="081E3104" w14:textId="77777777" w:rsidR="00CC6BCF" w:rsidRDefault="00CC6BCF" w:rsidP="00574A3E">
      <w:pPr>
        <w:pStyle w:val="Body"/>
      </w:pPr>
    </w:p>
    <w:p w14:paraId="094B21A6" w14:textId="77777777" w:rsidR="00CC6BCF" w:rsidRDefault="00CC6BCF" w:rsidP="00574A3E">
      <w:pPr>
        <w:pStyle w:val="Body"/>
      </w:pPr>
    </w:p>
    <w:p w14:paraId="2256A3D0" w14:textId="77777777" w:rsidR="00CC6BCF" w:rsidRDefault="00CC6BCF" w:rsidP="00574A3E">
      <w:pPr>
        <w:pStyle w:val="Body"/>
      </w:pPr>
    </w:p>
    <w:p w14:paraId="70D7397A" w14:textId="77777777" w:rsidR="00CC6BCF" w:rsidRDefault="00CC6BCF" w:rsidP="00574A3E">
      <w:pPr>
        <w:pStyle w:val="Body"/>
      </w:pPr>
    </w:p>
    <w:p w14:paraId="0BC4F223" w14:textId="77777777" w:rsidR="00CC6BCF" w:rsidRDefault="00CC6BCF" w:rsidP="00574A3E">
      <w:pPr>
        <w:pStyle w:val="Body"/>
      </w:pPr>
    </w:p>
    <w:p w14:paraId="1D89E316" w14:textId="77777777" w:rsidR="00CC6BCF" w:rsidRDefault="00CC6BCF" w:rsidP="00574A3E">
      <w:pPr>
        <w:pStyle w:val="Body"/>
      </w:pPr>
    </w:p>
    <w:p w14:paraId="4F361B7C" w14:textId="77777777" w:rsidR="00CC6BCF" w:rsidRDefault="00CC6BCF" w:rsidP="00574A3E">
      <w:pPr>
        <w:pStyle w:val="Body"/>
      </w:pPr>
    </w:p>
    <w:p w14:paraId="69A57022" w14:textId="77777777" w:rsidR="00CC6BCF" w:rsidRDefault="00CC6BCF" w:rsidP="00574A3E">
      <w:pPr>
        <w:pStyle w:val="Body"/>
      </w:pPr>
    </w:p>
    <w:p w14:paraId="5FCEF7E5" w14:textId="6C47C0D3" w:rsidR="00CC6BCF" w:rsidRPr="00E50053" w:rsidRDefault="00CC6BCF" w:rsidP="00CC6BCF">
      <w:pPr>
        <w:pStyle w:val="Body"/>
        <w:jc w:val="center"/>
        <w:rPr>
          <w:b/>
        </w:rPr>
      </w:pPr>
      <w:r>
        <w:rPr>
          <w:b/>
        </w:rPr>
        <w:lastRenderedPageBreak/>
        <w:t>SCHEDULE 8</w:t>
      </w:r>
    </w:p>
    <w:p w14:paraId="220905F4" w14:textId="5318957B" w:rsidR="00CC6BCF" w:rsidRPr="00065C51" w:rsidRDefault="00CC6BCF" w:rsidP="00CC6BCF">
      <w:pPr>
        <w:pStyle w:val="Body"/>
        <w:jc w:val="center"/>
        <w:rPr>
          <w:u w:val="single"/>
        </w:rPr>
      </w:pPr>
      <w:r>
        <w:rPr>
          <w:u w:val="single"/>
        </w:rPr>
        <w:t>Security Management</w:t>
      </w:r>
    </w:p>
    <w:p w14:paraId="2D7FAA4A" w14:textId="77777777" w:rsidR="00CC6BCF" w:rsidRDefault="00CC6BCF" w:rsidP="00574A3E">
      <w:pPr>
        <w:pStyle w:val="Body"/>
      </w:pPr>
    </w:p>
    <w:p w14:paraId="4DE62FA6" w14:textId="04751994" w:rsidR="00CC6BCF" w:rsidRDefault="00CC6BCF" w:rsidP="00CC6BCF">
      <w:pPr>
        <w:pStyle w:val="BB-SLevel1Legal"/>
        <w:numPr>
          <w:ilvl w:val="3"/>
          <w:numId w:val="48"/>
        </w:numPr>
        <w:spacing w:line="360" w:lineRule="atLeast"/>
      </w:pPr>
      <w:bookmarkStart w:id="372" w:name="_Ref513044040"/>
      <w:r>
        <w:t>The Provider shall at all times throughout the Framework Term provide a level of security which:</w:t>
      </w:r>
      <w:bookmarkEnd w:id="372"/>
    </w:p>
    <w:p w14:paraId="12BED5C3" w14:textId="77777777" w:rsidR="00CC6BCF" w:rsidRDefault="00CC6BCF" w:rsidP="00CC6BCF">
      <w:pPr>
        <w:pStyle w:val="BB-SLevel4Legal"/>
        <w:numPr>
          <w:ilvl w:val="6"/>
          <w:numId w:val="48"/>
        </w:numPr>
        <w:tabs>
          <w:tab w:val="clear" w:pos="2268"/>
        </w:tabs>
        <w:spacing w:line="360" w:lineRule="atLeast"/>
        <w:ind w:left="1418"/>
      </w:pPr>
      <w:r>
        <w:t>is in accordance with Law and this Agreement;</w:t>
      </w:r>
    </w:p>
    <w:p w14:paraId="3E1B673E" w14:textId="77777777" w:rsidR="00CC6BCF" w:rsidRDefault="00CC6BCF" w:rsidP="00CC6BCF">
      <w:pPr>
        <w:pStyle w:val="BB-SLevel4Legal"/>
        <w:numPr>
          <w:ilvl w:val="6"/>
          <w:numId w:val="48"/>
        </w:numPr>
        <w:tabs>
          <w:tab w:val="clear" w:pos="2268"/>
        </w:tabs>
        <w:spacing w:line="360" w:lineRule="atLeast"/>
        <w:ind w:left="1418"/>
      </w:pPr>
      <w:r>
        <w:t>as a minimum demonstrates Good Industry Practice;</w:t>
      </w:r>
    </w:p>
    <w:p w14:paraId="3C54815A" w14:textId="77777777" w:rsidR="00CC6BCF" w:rsidRDefault="00CC6BCF" w:rsidP="00CC6BCF">
      <w:pPr>
        <w:pStyle w:val="BB-SLevel4Legal"/>
        <w:numPr>
          <w:ilvl w:val="6"/>
          <w:numId w:val="48"/>
        </w:numPr>
        <w:tabs>
          <w:tab w:val="clear" w:pos="2268"/>
        </w:tabs>
        <w:spacing w:line="360" w:lineRule="atLeast"/>
        <w:ind w:left="1418"/>
      </w:pPr>
      <w:bookmarkStart w:id="373" w:name="_Ref513044796"/>
      <w:r>
        <w:t>meets any specific security threats of immediate relevance to the Services and/or Council Data;</w:t>
      </w:r>
      <w:bookmarkEnd w:id="373"/>
    </w:p>
    <w:p w14:paraId="10F32CA5" w14:textId="702EF197" w:rsidR="00CC6BCF" w:rsidRDefault="00CC6BCF" w:rsidP="00CC6BCF">
      <w:pPr>
        <w:pStyle w:val="BB-SLevel4Legal"/>
        <w:numPr>
          <w:ilvl w:val="6"/>
          <w:numId w:val="48"/>
        </w:numPr>
        <w:tabs>
          <w:tab w:val="clear" w:pos="2268"/>
        </w:tabs>
        <w:spacing w:line="360" w:lineRule="atLeast"/>
        <w:ind w:left="1418"/>
      </w:pPr>
      <w:r>
        <w:t xml:space="preserve">complies with the security requirements as set </w:t>
      </w:r>
      <w:r w:rsidRPr="009B783D">
        <w:t xml:space="preserve">out in </w:t>
      </w:r>
      <w:r>
        <w:t>Schedule 1 (Services Specification);</w:t>
      </w:r>
    </w:p>
    <w:p w14:paraId="5C046C57" w14:textId="77777777" w:rsidR="00CC6BCF" w:rsidRDefault="00CC6BCF" w:rsidP="00CC6BCF">
      <w:pPr>
        <w:pStyle w:val="BB-SLevel1Legal"/>
        <w:numPr>
          <w:ilvl w:val="3"/>
          <w:numId w:val="48"/>
        </w:numPr>
        <w:spacing w:line="360" w:lineRule="atLeast"/>
      </w:pPr>
      <w:bookmarkStart w:id="374" w:name="_Ref513044146"/>
      <w:r>
        <w:t>The</w:t>
      </w:r>
      <w:r w:rsidRPr="00814B21">
        <w:t xml:space="preserve"> </w:t>
      </w:r>
      <w:r>
        <w:t xml:space="preserve">Supplier shall observe and comply with the provisions of the </w:t>
      </w:r>
      <w:r w:rsidRPr="00C03DC6">
        <w:t xml:space="preserve">Information Security and Handling </w:t>
      </w:r>
      <w:r>
        <w:t>(</w:t>
      </w:r>
      <w:r w:rsidRPr="00C03DC6">
        <w:t>Supplier Requirements</w:t>
      </w:r>
      <w:r>
        <w:t>)</w:t>
      </w:r>
      <w:r w:rsidRPr="00C03DC6">
        <w:t xml:space="preserve"> Policy</w:t>
      </w:r>
      <w:r w:rsidRPr="00C03DC6" w:rsidDel="00C03DC6">
        <w:t xml:space="preserve"> </w:t>
      </w:r>
      <w:r>
        <w:t>throughout the Contract Term.</w:t>
      </w:r>
    </w:p>
    <w:bookmarkEnd w:id="374"/>
    <w:p w14:paraId="15B4A337" w14:textId="77777777" w:rsidR="00CC6BCF" w:rsidRDefault="00CC6BCF" w:rsidP="00574A3E">
      <w:pPr>
        <w:pStyle w:val="Body"/>
      </w:pPr>
    </w:p>
    <w:p w14:paraId="33EEA4CD" w14:textId="77777777" w:rsidR="00CC6BCF" w:rsidRDefault="00CC6BCF" w:rsidP="00574A3E">
      <w:pPr>
        <w:pStyle w:val="Body"/>
      </w:pPr>
    </w:p>
    <w:p w14:paraId="653527CF" w14:textId="77777777" w:rsidR="00CC6BCF" w:rsidRDefault="00CC6BCF" w:rsidP="00574A3E">
      <w:pPr>
        <w:pStyle w:val="Body"/>
      </w:pPr>
    </w:p>
    <w:p w14:paraId="43451A26" w14:textId="77777777" w:rsidR="00CC6BCF" w:rsidRDefault="00CC6BCF" w:rsidP="00574A3E">
      <w:pPr>
        <w:pStyle w:val="Body"/>
      </w:pPr>
    </w:p>
    <w:p w14:paraId="4D08F780" w14:textId="77777777" w:rsidR="00CC6BCF" w:rsidRDefault="00CC6BCF" w:rsidP="00574A3E">
      <w:pPr>
        <w:pStyle w:val="Body"/>
      </w:pPr>
    </w:p>
    <w:p w14:paraId="6C0BBF37" w14:textId="77777777" w:rsidR="00CC6BCF" w:rsidRDefault="00CC6BCF" w:rsidP="00574A3E">
      <w:pPr>
        <w:pStyle w:val="Body"/>
      </w:pPr>
    </w:p>
    <w:p w14:paraId="19B39965" w14:textId="77777777" w:rsidR="00CC6BCF" w:rsidRDefault="00CC6BCF" w:rsidP="00574A3E">
      <w:pPr>
        <w:pStyle w:val="Body"/>
      </w:pPr>
    </w:p>
    <w:p w14:paraId="1A106746" w14:textId="77777777" w:rsidR="00CC6BCF" w:rsidRDefault="00CC6BCF" w:rsidP="00574A3E">
      <w:pPr>
        <w:pStyle w:val="Body"/>
      </w:pPr>
    </w:p>
    <w:p w14:paraId="0256A906" w14:textId="77777777" w:rsidR="00CC6BCF" w:rsidRDefault="00CC6BCF" w:rsidP="00574A3E">
      <w:pPr>
        <w:pStyle w:val="Body"/>
      </w:pPr>
    </w:p>
    <w:p w14:paraId="519EEE52" w14:textId="77777777" w:rsidR="00CC6BCF" w:rsidRDefault="00CC6BCF" w:rsidP="00574A3E">
      <w:pPr>
        <w:pStyle w:val="Body"/>
      </w:pPr>
    </w:p>
    <w:p w14:paraId="5929A0E6" w14:textId="77777777" w:rsidR="00CC6BCF" w:rsidRDefault="00CC6BCF" w:rsidP="00574A3E">
      <w:pPr>
        <w:pStyle w:val="Body"/>
      </w:pPr>
    </w:p>
    <w:p w14:paraId="2D0E719F" w14:textId="77777777" w:rsidR="00CC6BCF" w:rsidRDefault="00CC6BCF" w:rsidP="00574A3E">
      <w:pPr>
        <w:pStyle w:val="Body"/>
      </w:pPr>
    </w:p>
    <w:p w14:paraId="1E29A0FA" w14:textId="77777777" w:rsidR="00CC6BCF" w:rsidRDefault="00CC6BCF" w:rsidP="00574A3E">
      <w:pPr>
        <w:pStyle w:val="Body"/>
      </w:pPr>
    </w:p>
    <w:p w14:paraId="3E1163D9" w14:textId="77777777" w:rsidR="00CC6BCF" w:rsidRDefault="00CC6BCF" w:rsidP="00574A3E">
      <w:pPr>
        <w:pStyle w:val="Body"/>
      </w:pPr>
    </w:p>
    <w:p w14:paraId="3C304B2F" w14:textId="77777777" w:rsidR="00CC6BCF" w:rsidRDefault="00CC6BCF" w:rsidP="00574A3E">
      <w:pPr>
        <w:pStyle w:val="Body"/>
      </w:pPr>
    </w:p>
    <w:p w14:paraId="23C10B44" w14:textId="77777777" w:rsidR="00CC6BCF" w:rsidRDefault="00CC6BCF" w:rsidP="00574A3E">
      <w:pPr>
        <w:pStyle w:val="Body"/>
      </w:pPr>
    </w:p>
    <w:p w14:paraId="3FD9E43A" w14:textId="77777777" w:rsidR="00CC6BCF" w:rsidRDefault="00CC6BCF" w:rsidP="00574A3E">
      <w:pPr>
        <w:pStyle w:val="Body"/>
      </w:pPr>
    </w:p>
    <w:p w14:paraId="25156B93" w14:textId="77777777" w:rsidR="00CC6BCF" w:rsidRDefault="00CC6BCF" w:rsidP="00574A3E">
      <w:pPr>
        <w:pStyle w:val="Body"/>
      </w:pPr>
    </w:p>
    <w:p w14:paraId="63C6771A" w14:textId="64B3E6C9" w:rsidR="00CC6BCF" w:rsidRDefault="00CC6BCF" w:rsidP="00CC6BCF">
      <w:pPr>
        <w:spacing w:after="240" w:line="360" w:lineRule="atLeast"/>
        <w:jc w:val="center"/>
        <w:rPr>
          <w:b/>
        </w:rPr>
      </w:pPr>
      <w:r>
        <w:rPr>
          <w:b/>
          <w:caps/>
        </w:rPr>
        <w:t>APPENDIX 1 (to Schedule 8)</w:t>
      </w:r>
    </w:p>
    <w:p w14:paraId="4FD40586" w14:textId="77777777" w:rsidR="00CC6BCF" w:rsidRDefault="00CC6BCF" w:rsidP="00CC6BCF">
      <w:pPr>
        <w:spacing w:after="240" w:line="360" w:lineRule="atLeast"/>
        <w:jc w:val="center"/>
        <w:rPr>
          <w:b/>
        </w:rPr>
      </w:pPr>
      <w:r w:rsidRPr="00B95355">
        <w:rPr>
          <w:u w:val="single"/>
        </w:rPr>
        <w:t>Council Security Standards Forms</w:t>
      </w:r>
    </w:p>
    <w:p w14:paraId="13E4C0CC" w14:textId="77777777" w:rsidR="00CC6BCF" w:rsidRPr="00A1735C" w:rsidRDefault="00CC6BCF" w:rsidP="00CC6BCF">
      <w:pPr>
        <w:pStyle w:val="BB-DefinitionLegal"/>
        <w:tabs>
          <w:tab w:val="clear" w:pos="720"/>
          <w:tab w:val="left" w:pos="0"/>
        </w:tabs>
        <w:spacing w:line="360" w:lineRule="atLeast"/>
        <w:ind w:left="0" w:firstLine="0"/>
        <w:rPr>
          <w:rFonts w:ascii="Courier New" w:hAnsi="Courier New" w:cs="Courier New"/>
          <w:highlight w:val="green"/>
        </w:rPr>
      </w:pPr>
      <w:r w:rsidRPr="00A1735C">
        <w:rPr>
          <w:rFonts w:ascii="Courier New" w:hAnsi="Courier New" w:cs="Courier New"/>
          <w:i/>
          <w:highlight w:val="green"/>
        </w:rPr>
        <w:t>[DRAFTING NOTE: GCC’s Council Security Standards Form (</w:t>
      </w:r>
      <w:r w:rsidRPr="00A1735C">
        <w:rPr>
          <w:rFonts w:ascii="Courier New" w:hAnsi="Courier New" w:cs="Courier New"/>
          <w:highlight w:val="green"/>
        </w:rPr>
        <w:t xml:space="preserve">incorporating, </w:t>
      </w:r>
      <w:r w:rsidRPr="00A1735C">
        <w:rPr>
          <w:rFonts w:ascii="Courier New" w:hAnsi="Courier New" w:cs="Courier New"/>
          <w:i/>
          <w:highlight w:val="green"/>
        </w:rPr>
        <w:t>inter alia</w:t>
      </w:r>
      <w:r w:rsidRPr="00A1735C">
        <w:rPr>
          <w:rFonts w:ascii="Courier New" w:hAnsi="Courier New" w:cs="Courier New"/>
          <w:highlight w:val="green"/>
        </w:rPr>
        <w:t>, the Council’s “Cyber Essentials Equivalency Security Standards Form”; “ISO 27001 Equivalency Security Standards Form”; and (as appropriate) “PCI-DSS Equivalency Security Standards Form”</w:t>
      </w:r>
      <w:r w:rsidRPr="00A1735C">
        <w:rPr>
          <w:rFonts w:ascii="Courier New" w:hAnsi="Courier New" w:cs="Courier New"/>
          <w:i/>
          <w:highlight w:val="green"/>
        </w:rPr>
        <w:t xml:space="preserve">), once completed by the Supplier and verified by the Council, to be inserted here, together with all clarification questions raised by the council and responses thereto and accompanying certificates, verifications etc] </w:t>
      </w:r>
      <w:r w:rsidRPr="00A1735C">
        <w:rPr>
          <w:rFonts w:ascii="Courier New" w:hAnsi="Courier New" w:cs="Courier New"/>
          <w:highlight w:val="green"/>
        </w:rPr>
        <w:t xml:space="preserve"> </w:t>
      </w:r>
    </w:p>
    <w:p w14:paraId="49C500CA" w14:textId="77777777" w:rsidR="00CC6BCF" w:rsidRDefault="00CC6BCF" w:rsidP="00CC6BCF">
      <w:pPr>
        <w:pStyle w:val="BB-DefinitionLegal"/>
        <w:spacing w:line="360" w:lineRule="atLeast"/>
        <w:rPr>
          <w:b w:val="0"/>
        </w:rPr>
      </w:pPr>
      <w:r>
        <w:rPr>
          <w:b w:val="0"/>
        </w:rPr>
        <w:t xml:space="preserve"> </w:t>
      </w:r>
    </w:p>
    <w:p w14:paraId="25BC2571" w14:textId="77777777" w:rsidR="00CC6BCF" w:rsidRDefault="00CC6BCF" w:rsidP="00CC6BCF">
      <w:pPr>
        <w:pStyle w:val="BB-DefinitionLegal"/>
        <w:spacing w:line="360" w:lineRule="atLeast"/>
        <w:rPr>
          <w:b w:val="0"/>
        </w:rPr>
      </w:pPr>
    </w:p>
    <w:p w14:paraId="3DF534A5" w14:textId="77777777" w:rsidR="00CC6BCF" w:rsidRDefault="00CC6BCF" w:rsidP="00CC6BCF">
      <w:pPr>
        <w:pStyle w:val="BB-Normal"/>
        <w:spacing w:after="240" w:line="360" w:lineRule="atLeast"/>
      </w:pPr>
    </w:p>
    <w:p w14:paraId="02F17A8F" w14:textId="57CF8A46" w:rsidR="00CC6BCF" w:rsidRPr="00A1735C" w:rsidRDefault="00CC6BCF" w:rsidP="00CC6BCF">
      <w:pPr>
        <w:pStyle w:val="BB-AppendixHeadingLegal"/>
        <w:numPr>
          <w:ilvl w:val="2"/>
          <w:numId w:val="48"/>
        </w:numPr>
        <w:spacing w:line="360" w:lineRule="atLeast"/>
        <w:ind w:right="-46"/>
      </w:pPr>
      <w:r w:rsidRPr="00A1735C">
        <w:lastRenderedPageBreak/>
        <w:t xml:space="preserve"> (TO SCHEDULE </w:t>
      </w:r>
      <w:r>
        <w:t>8</w:t>
      </w:r>
      <w:r w:rsidRPr="00A1735C">
        <w:t>)</w:t>
      </w:r>
    </w:p>
    <w:p w14:paraId="04F7608C" w14:textId="77777777" w:rsidR="00CC6BCF" w:rsidRPr="00A1735C" w:rsidRDefault="00CC6BCF" w:rsidP="00CC6BCF">
      <w:pPr>
        <w:pStyle w:val="BB-Normal"/>
        <w:spacing w:after="240" w:line="360" w:lineRule="atLeast"/>
        <w:ind w:right="-46"/>
        <w:jc w:val="center"/>
        <w:rPr>
          <w:spacing w:val="-1"/>
          <w:u w:val="single"/>
        </w:rPr>
      </w:pPr>
      <w:r w:rsidRPr="00A1735C">
        <w:rPr>
          <w:spacing w:val="-1"/>
          <w:u w:val="single"/>
        </w:rPr>
        <w:t>Baseline Security Standards Form (Hosted Software Services)</w:t>
      </w:r>
    </w:p>
    <w:p w14:paraId="213F8EDD" w14:textId="3CA32D64" w:rsidR="00CC6BCF" w:rsidRPr="00A1735C" w:rsidRDefault="00CC6BCF" w:rsidP="00CC6BCF">
      <w:pPr>
        <w:pStyle w:val="BB-DefinitionLegal"/>
        <w:tabs>
          <w:tab w:val="clear" w:pos="720"/>
          <w:tab w:val="left" w:pos="0"/>
        </w:tabs>
        <w:spacing w:line="360" w:lineRule="atLeast"/>
        <w:ind w:left="0" w:firstLine="0"/>
        <w:rPr>
          <w:b w:val="0"/>
        </w:rPr>
      </w:pPr>
      <w:r w:rsidRPr="00A1735C">
        <w:rPr>
          <w:rFonts w:ascii="Courier New" w:hAnsi="Courier New" w:cs="Courier New"/>
          <w:i/>
          <w:highlight w:val="green"/>
        </w:rPr>
        <w:t xml:space="preserve">[DRAFTING NOTE: </w:t>
      </w:r>
      <w:r w:rsidRPr="00A1735C">
        <w:rPr>
          <w:rFonts w:ascii="Courier New" w:hAnsi="Courier New" w:cs="Courier New"/>
          <w:b w:val="0"/>
          <w:i/>
          <w:highlight w:val="green"/>
        </w:rPr>
        <w:t xml:space="preserve">GCC’s </w:t>
      </w:r>
      <w:r w:rsidRPr="00A1735C">
        <w:rPr>
          <w:rFonts w:ascii="Courier New" w:hAnsi="Courier New" w:cs="Courier New"/>
          <w:b w:val="0"/>
          <w:i/>
          <w:spacing w:val="-1"/>
          <w:highlight w:val="green"/>
        </w:rPr>
        <w:t>Baseline Security Standards Form (Hosted Software Services)</w:t>
      </w:r>
      <w:r w:rsidRPr="00A1735C">
        <w:rPr>
          <w:rFonts w:ascii="Courier New" w:hAnsi="Courier New" w:cs="Courier New"/>
          <w:b w:val="0"/>
          <w:i/>
          <w:highlight w:val="green"/>
        </w:rPr>
        <w:t xml:space="preserve">, once completed by the </w:t>
      </w:r>
      <w:r w:rsidR="00CC5174">
        <w:rPr>
          <w:rFonts w:ascii="Courier New" w:hAnsi="Courier New" w:cs="Courier New"/>
          <w:b w:val="0"/>
          <w:i/>
          <w:highlight w:val="green"/>
        </w:rPr>
        <w:t>Contractor</w:t>
      </w:r>
      <w:r w:rsidRPr="00A1735C">
        <w:rPr>
          <w:rFonts w:ascii="Courier New" w:hAnsi="Courier New" w:cs="Courier New"/>
          <w:b w:val="0"/>
          <w:i/>
          <w:highlight w:val="green"/>
        </w:rPr>
        <w:t xml:space="preserve"> and verified by the </w:t>
      </w:r>
      <w:r w:rsidR="00CC5174">
        <w:rPr>
          <w:rFonts w:ascii="Courier New" w:hAnsi="Courier New" w:cs="Courier New"/>
          <w:b w:val="0"/>
          <w:i/>
          <w:highlight w:val="green"/>
        </w:rPr>
        <w:t>Authority</w:t>
      </w:r>
      <w:r w:rsidRPr="00A1735C">
        <w:rPr>
          <w:rFonts w:ascii="Courier New" w:hAnsi="Courier New" w:cs="Courier New"/>
          <w:b w:val="0"/>
          <w:i/>
          <w:highlight w:val="green"/>
        </w:rPr>
        <w:t>, to be inserted here, together with all clarification questions raised by the council and responses thereto and accompanying certificates, verifications etc</w:t>
      </w:r>
      <w:r w:rsidRPr="00A1735C">
        <w:rPr>
          <w:rFonts w:ascii="Courier New" w:hAnsi="Courier New" w:cs="Courier New"/>
          <w:i/>
          <w:highlight w:val="green"/>
        </w:rPr>
        <w:t>]</w:t>
      </w:r>
      <w:r w:rsidRPr="00A1735C">
        <w:rPr>
          <w:i/>
        </w:rPr>
        <w:t xml:space="preserve"> </w:t>
      </w:r>
      <w:r w:rsidRPr="00A1735C">
        <w:rPr>
          <w:b w:val="0"/>
        </w:rPr>
        <w:t xml:space="preserve"> </w:t>
      </w:r>
    </w:p>
    <w:p w14:paraId="1E588101" w14:textId="77777777" w:rsidR="00CC6BCF" w:rsidRPr="00A1735C" w:rsidRDefault="00CC6BCF" w:rsidP="00CC6BCF">
      <w:pPr>
        <w:pStyle w:val="BB-Normal"/>
        <w:spacing w:after="240" w:line="360" w:lineRule="atLeast"/>
        <w:ind w:right="-46"/>
        <w:rPr>
          <w:spacing w:val="-1"/>
        </w:rPr>
      </w:pPr>
    </w:p>
    <w:p w14:paraId="4459CDF4" w14:textId="09E102C9" w:rsidR="00CC6BCF" w:rsidRPr="00FD2DF2" w:rsidRDefault="00CC6BCF" w:rsidP="00CC6BCF">
      <w:pPr>
        <w:pStyle w:val="BB-AppendixHeadingLegal"/>
        <w:numPr>
          <w:ilvl w:val="2"/>
          <w:numId w:val="48"/>
        </w:numPr>
        <w:spacing w:line="360" w:lineRule="atLeast"/>
        <w:ind w:right="-46"/>
      </w:pPr>
      <w:r>
        <w:lastRenderedPageBreak/>
        <w:t xml:space="preserve"> </w:t>
      </w:r>
      <w:r w:rsidRPr="00FD2DF2">
        <w:t xml:space="preserve">(to Schedule </w:t>
      </w:r>
      <w:r>
        <w:t>8</w:t>
      </w:r>
      <w:r w:rsidRPr="00FD2DF2">
        <w:t>)</w:t>
      </w:r>
    </w:p>
    <w:p w14:paraId="443EEFE1" w14:textId="77777777" w:rsidR="00CC6BCF" w:rsidRPr="00A1735C" w:rsidRDefault="00CC6BCF" w:rsidP="00CC6BCF">
      <w:pPr>
        <w:pStyle w:val="BB-Normal"/>
        <w:spacing w:after="240" w:line="360" w:lineRule="atLeast"/>
        <w:ind w:right="-46"/>
        <w:jc w:val="center"/>
        <w:rPr>
          <w:spacing w:val="-1"/>
          <w:u w:val="single"/>
        </w:rPr>
      </w:pPr>
      <w:r w:rsidRPr="00A1735C">
        <w:rPr>
          <w:spacing w:val="-1"/>
          <w:u w:val="single"/>
        </w:rPr>
        <w:t>Baseline Security Standards Form (People Services)</w:t>
      </w:r>
    </w:p>
    <w:p w14:paraId="3D8571FD" w14:textId="3E7368F9" w:rsidR="00CC6BCF" w:rsidRPr="003167CD" w:rsidRDefault="00CC6BCF" w:rsidP="00CC6BCF">
      <w:pPr>
        <w:pStyle w:val="BB-DefinitionLegal"/>
        <w:tabs>
          <w:tab w:val="clear" w:pos="720"/>
          <w:tab w:val="left" w:pos="0"/>
        </w:tabs>
        <w:spacing w:line="360" w:lineRule="atLeast"/>
        <w:ind w:left="0" w:firstLine="0"/>
        <w:rPr>
          <w:rFonts w:ascii="Courier New" w:hAnsi="Courier New" w:cs="Courier New"/>
          <w:b w:val="0"/>
          <w:i/>
          <w:highlight w:val="green"/>
        </w:rPr>
      </w:pPr>
      <w:r w:rsidRPr="001E2868">
        <w:rPr>
          <w:rFonts w:ascii="Courier New" w:hAnsi="Courier New" w:cs="Courier New"/>
          <w:i/>
          <w:highlight w:val="green"/>
        </w:rPr>
        <w:t>[</w:t>
      </w:r>
      <w:r w:rsidRPr="003167CD">
        <w:rPr>
          <w:rFonts w:ascii="Courier New" w:hAnsi="Courier New" w:cs="Courier New"/>
          <w:i/>
          <w:highlight w:val="green"/>
        </w:rPr>
        <w:t xml:space="preserve">DRAFTING NOTE: </w:t>
      </w:r>
      <w:r w:rsidRPr="00A1735C">
        <w:rPr>
          <w:rFonts w:ascii="Courier New" w:hAnsi="Courier New" w:cs="Courier New"/>
          <w:b w:val="0"/>
          <w:i/>
          <w:highlight w:val="green"/>
        </w:rPr>
        <w:t xml:space="preserve">GCC’s </w:t>
      </w:r>
      <w:r w:rsidRPr="00A1735C">
        <w:rPr>
          <w:rFonts w:ascii="Courier New" w:hAnsi="Courier New" w:cs="Courier New"/>
          <w:b w:val="0"/>
          <w:i/>
          <w:spacing w:val="-1"/>
          <w:highlight w:val="green"/>
        </w:rPr>
        <w:t>Baseline Security Standards Form (People Services)</w:t>
      </w:r>
      <w:r w:rsidRPr="00A1735C">
        <w:rPr>
          <w:rFonts w:ascii="Courier New" w:hAnsi="Courier New" w:cs="Courier New"/>
          <w:b w:val="0"/>
          <w:i/>
          <w:highlight w:val="green"/>
        </w:rPr>
        <w:t xml:space="preserve">, once completed by the </w:t>
      </w:r>
      <w:r w:rsidR="00CC5174">
        <w:rPr>
          <w:rFonts w:ascii="Courier New" w:hAnsi="Courier New" w:cs="Courier New"/>
          <w:b w:val="0"/>
          <w:i/>
          <w:highlight w:val="green"/>
        </w:rPr>
        <w:t>Contractor</w:t>
      </w:r>
      <w:r w:rsidRPr="00A1735C">
        <w:rPr>
          <w:rFonts w:ascii="Courier New" w:hAnsi="Courier New" w:cs="Courier New"/>
          <w:b w:val="0"/>
          <w:i/>
          <w:highlight w:val="green"/>
        </w:rPr>
        <w:t xml:space="preserve"> and verified by the </w:t>
      </w:r>
      <w:r w:rsidR="00CC5174">
        <w:rPr>
          <w:rFonts w:ascii="Courier New" w:hAnsi="Courier New" w:cs="Courier New"/>
          <w:b w:val="0"/>
          <w:i/>
          <w:highlight w:val="green"/>
        </w:rPr>
        <w:t>Authority</w:t>
      </w:r>
      <w:r w:rsidRPr="00A1735C">
        <w:rPr>
          <w:rFonts w:ascii="Courier New" w:hAnsi="Courier New" w:cs="Courier New"/>
          <w:b w:val="0"/>
          <w:i/>
          <w:highlight w:val="green"/>
        </w:rPr>
        <w:t>, to be inserted here, together with all clarification questions raised by the council and responses thereto and accompanying certificates, verifications</w:t>
      </w:r>
      <w:r>
        <w:rPr>
          <w:rFonts w:ascii="Courier New" w:hAnsi="Courier New" w:cs="Courier New"/>
          <w:b w:val="0"/>
          <w:i/>
          <w:highlight w:val="green"/>
        </w:rPr>
        <w:t xml:space="preserve"> etc]</w:t>
      </w:r>
    </w:p>
    <w:p w14:paraId="5AB819E6" w14:textId="77777777" w:rsidR="00CC6BCF" w:rsidRDefault="00CC6BCF" w:rsidP="00574A3E">
      <w:pPr>
        <w:pStyle w:val="Body"/>
      </w:pPr>
    </w:p>
    <w:p w14:paraId="4742B6D1" w14:textId="77777777" w:rsidR="00CC5174" w:rsidRDefault="00CC5174" w:rsidP="00574A3E">
      <w:pPr>
        <w:pStyle w:val="Body"/>
      </w:pPr>
    </w:p>
    <w:p w14:paraId="656C38E7" w14:textId="77777777" w:rsidR="00CC5174" w:rsidRDefault="00CC5174" w:rsidP="00574A3E">
      <w:pPr>
        <w:pStyle w:val="Body"/>
      </w:pPr>
    </w:p>
    <w:p w14:paraId="03CFF2FA" w14:textId="77777777" w:rsidR="00CC5174" w:rsidRDefault="00CC5174" w:rsidP="00574A3E">
      <w:pPr>
        <w:pStyle w:val="Body"/>
      </w:pPr>
    </w:p>
    <w:p w14:paraId="5BA91A5D" w14:textId="77777777" w:rsidR="00CC5174" w:rsidRDefault="00CC5174" w:rsidP="00574A3E">
      <w:pPr>
        <w:pStyle w:val="Body"/>
      </w:pPr>
    </w:p>
    <w:p w14:paraId="01654ECF" w14:textId="77777777" w:rsidR="00CC5174" w:rsidRDefault="00CC5174" w:rsidP="00574A3E">
      <w:pPr>
        <w:pStyle w:val="Body"/>
      </w:pPr>
    </w:p>
    <w:p w14:paraId="268D19B1" w14:textId="77777777" w:rsidR="00CC5174" w:rsidRDefault="00CC5174" w:rsidP="00574A3E">
      <w:pPr>
        <w:pStyle w:val="Body"/>
      </w:pPr>
    </w:p>
    <w:p w14:paraId="0E1F6183" w14:textId="77777777" w:rsidR="00CC5174" w:rsidRDefault="00CC5174" w:rsidP="00574A3E">
      <w:pPr>
        <w:pStyle w:val="Body"/>
      </w:pPr>
    </w:p>
    <w:p w14:paraId="64ECA522" w14:textId="77777777" w:rsidR="00CC5174" w:rsidRDefault="00CC5174" w:rsidP="00574A3E">
      <w:pPr>
        <w:pStyle w:val="Body"/>
      </w:pPr>
    </w:p>
    <w:p w14:paraId="6587F6EF" w14:textId="77777777" w:rsidR="00CC5174" w:rsidRDefault="00CC5174" w:rsidP="00574A3E">
      <w:pPr>
        <w:pStyle w:val="Body"/>
      </w:pPr>
    </w:p>
    <w:p w14:paraId="2C190E6F" w14:textId="77777777" w:rsidR="00CC5174" w:rsidRDefault="00CC5174" w:rsidP="00574A3E">
      <w:pPr>
        <w:pStyle w:val="Body"/>
      </w:pPr>
    </w:p>
    <w:p w14:paraId="584B8978" w14:textId="77777777" w:rsidR="00CC5174" w:rsidRDefault="00CC5174" w:rsidP="00574A3E">
      <w:pPr>
        <w:pStyle w:val="Body"/>
      </w:pPr>
    </w:p>
    <w:p w14:paraId="64E5B5EE" w14:textId="77777777" w:rsidR="00CC5174" w:rsidRDefault="00CC5174" w:rsidP="00574A3E">
      <w:pPr>
        <w:pStyle w:val="Body"/>
      </w:pPr>
    </w:p>
    <w:p w14:paraId="5B815688" w14:textId="77777777" w:rsidR="00CC5174" w:rsidRDefault="00CC5174" w:rsidP="00574A3E">
      <w:pPr>
        <w:pStyle w:val="Body"/>
      </w:pPr>
    </w:p>
    <w:p w14:paraId="0BE18EE7" w14:textId="77777777" w:rsidR="00CC5174" w:rsidRDefault="00CC5174" w:rsidP="00574A3E">
      <w:pPr>
        <w:pStyle w:val="Body"/>
      </w:pPr>
    </w:p>
    <w:p w14:paraId="6733F22E" w14:textId="77777777" w:rsidR="00CC5174" w:rsidRDefault="00CC5174" w:rsidP="00574A3E">
      <w:pPr>
        <w:pStyle w:val="Body"/>
      </w:pPr>
    </w:p>
    <w:p w14:paraId="4EDECCBD" w14:textId="77777777" w:rsidR="00CC5174" w:rsidRDefault="00CC5174" w:rsidP="00574A3E">
      <w:pPr>
        <w:pStyle w:val="Body"/>
      </w:pPr>
    </w:p>
    <w:p w14:paraId="54615C6E" w14:textId="77777777" w:rsidR="00CC5174" w:rsidRDefault="00CC5174" w:rsidP="00574A3E">
      <w:pPr>
        <w:pStyle w:val="Body"/>
      </w:pPr>
    </w:p>
    <w:p w14:paraId="3623C5C6" w14:textId="77777777" w:rsidR="00CC5174" w:rsidRDefault="00CC5174" w:rsidP="00574A3E">
      <w:pPr>
        <w:pStyle w:val="Body"/>
      </w:pPr>
    </w:p>
    <w:p w14:paraId="1567004B" w14:textId="77777777" w:rsidR="00CC5174" w:rsidRDefault="00CC5174" w:rsidP="00574A3E">
      <w:pPr>
        <w:pStyle w:val="Body"/>
      </w:pPr>
    </w:p>
    <w:p w14:paraId="2B82FC0A" w14:textId="77777777" w:rsidR="00CC5174" w:rsidRDefault="00CC5174" w:rsidP="00574A3E">
      <w:pPr>
        <w:pStyle w:val="Body"/>
      </w:pPr>
    </w:p>
    <w:p w14:paraId="5B0BC759" w14:textId="77777777" w:rsidR="00CC5174" w:rsidRDefault="00CC5174" w:rsidP="00574A3E">
      <w:pPr>
        <w:pStyle w:val="Body"/>
      </w:pPr>
    </w:p>
    <w:p w14:paraId="52D3B285" w14:textId="77777777" w:rsidR="00CC5174" w:rsidRDefault="00CC5174" w:rsidP="00574A3E">
      <w:pPr>
        <w:pStyle w:val="Body"/>
      </w:pPr>
    </w:p>
    <w:p w14:paraId="73E62EC1" w14:textId="499E9EE7" w:rsidR="00CC5174" w:rsidRPr="00327101" w:rsidRDefault="00CC5174" w:rsidP="00F149C2">
      <w:pPr>
        <w:pStyle w:val="Untitledsubclause1"/>
        <w:numPr>
          <w:ilvl w:val="0"/>
          <w:numId w:val="0"/>
        </w:numPr>
        <w:jc w:val="center"/>
        <w:rPr>
          <w:b/>
        </w:rPr>
      </w:pPr>
      <w:r w:rsidRPr="00327101">
        <w:rPr>
          <w:b/>
        </w:rPr>
        <w:lastRenderedPageBreak/>
        <w:t xml:space="preserve">SCHEDULE </w:t>
      </w:r>
      <w:r>
        <w:rPr>
          <w:b/>
        </w:rPr>
        <w:t>9</w:t>
      </w:r>
      <w:r w:rsidRPr="00327101">
        <w:rPr>
          <w:b/>
        </w:rPr>
        <w:t xml:space="preserve"> – PCI DSS Payment Handling</w:t>
      </w:r>
    </w:p>
    <w:p w14:paraId="609C9739" w14:textId="6F5780DB" w:rsidR="00CC5174" w:rsidRPr="003953A8" w:rsidRDefault="00CC5174" w:rsidP="00CC5174">
      <w:pPr>
        <w:pStyle w:val="Untitledsubclause1"/>
        <w:numPr>
          <w:ilvl w:val="0"/>
          <w:numId w:val="0"/>
        </w:numPr>
      </w:pPr>
      <w:r w:rsidRPr="00252EB1">
        <w:t xml:space="preserve">The </w:t>
      </w:r>
      <w:r w:rsidRPr="00F149C2">
        <w:t>Contractor</w:t>
      </w:r>
      <w:r w:rsidRPr="00252EB1">
        <w:t>’</w:t>
      </w:r>
      <w:r w:rsidRPr="00F149C2">
        <w:t>s</w:t>
      </w:r>
      <w:r>
        <w:t xml:space="preserve">  AOC or Payment Handling Questionnaire is appended hereto.</w:t>
      </w:r>
    </w:p>
    <w:p w14:paraId="1E746F7F" w14:textId="77777777" w:rsidR="00CC5174" w:rsidRPr="00574A3E" w:rsidRDefault="00CC5174" w:rsidP="00574A3E">
      <w:pPr>
        <w:pStyle w:val="Body"/>
      </w:pPr>
    </w:p>
    <w:sectPr w:rsidR="00CC5174" w:rsidRPr="00574A3E" w:rsidSect="007A5D7B">
      <w:headerReference w:type="even" r:id="rId13"/>
      <w:headerReference w:type="default" r:id="rId14"/>
      <w:footerReference w:type="even" r:id="rId15"/>
      <w:footerReference w:type="default" r:id="rId16"/>
      <w:headerReference w:type="first" r:id="rId17"/>
      <w:footerReference w:type="first" r:id="rId18"/>
      <w:pgSz w:w="11907" w:h="16840" w:code="9"/>
      <w:pgMar w:top="1418" w:right="1701" w:bottom="1418" w:left="1701" w:header="709" w:footer="709" w:gutter="0"/>
      <w:paperSrc w:first="257" w:other="257"/>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BD23BC" w15:done="0"/>
  <w15:commentEx w15:paraId="38CD92EB" w15:done="0"/>
  <w15:commentEx w15:paraId="61C25A35" w15:done="0"/>
  <w15:commentEx w15:paraId="780B876E" w15:done="0"/>
  <w15:commentEx w15:paraId="6D57818B" w15:done="0"/>
  <w15:commentEx w15:paraId="511191A1" w15:done="0"/>
  <w15:commentEx w15:paraId="5A5BB5A7" w15:done="0"/>
  <w15:commentEx w15:paraId="2A0CA921" w15:done="0"/>
  <w15:commentEx w15:paraId="10E8DD9D" w15:done="0"/>
  <w15:commentEx w15:paraId="370A3C41" w15:done="0"/>
  <w15:commentEx w15:paraId="188FAA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BD23BC" w16cid:durableId="24AD0129"/>
  <w16cid:commentId w16cid:paraId="38CD92EB" w16cid:durableId="24AD0120"/>
  <w16cid:commentId w16cid:paraId="61C25A35" w16cid:durableId="2486D696"/>
  <w16cid:commentId w16cid:paraId="780B876E" w16cid:durableId="2486D734"/>
  <w16cid:commentId w16cid:paraId="6D57818B" w16cid:durableId="2486DC70"/>
  <w16cid:commentId w16cid:paraId="511191A1" w16cid:durableId="2486DE1D"/>
  <w16cid:commentId w16cid:paraId="5A5BB5A7" w16cid:durableId="24AD201B"/>
  <w16cid:commentId w16cid:paraId="2A0CA921" w16cid:durableId="24870F7C"/>
  <w16cid:commentId w16cid:paraId="10E8DD9D" w16cid:durableId="24AD20DF"/>
  <w16cid:commentId w16cid:paraId="370A3C41" w16cid:durableId="24AD2139"/>
  <w16cid:commentId w16cid:paraId="188FAA0B" w16cid:durableId="24B657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07546" w14:textId="77777777" w:rsidR="0088645F" w:rsidRDefault="0088645F">
      <w:r>
        <w:separator/>
      </w:r>
    </w:p>
  </w:endnote>
  <w:endnote w:type="continuationSeparator" w:id="0">
    <w:p w14:paraId="2F815528" w14:textId="77777777" w:rsidR="0088645F" w:rsidRDefault="0088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BBA88" w14:textId="77777777" w:rsidR="0088645F" w:rsidRDefault="008864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FC5AD" w14:textId="77777777" w:rsidR="0088645F" w:rsidRDefault="00886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D6F62" w14:textId="10ECC4E3" w:rsidR="0088645F" w:rsidRDefault="005C74C2">
    <w:pPr>
      <w:pStyle w:val="Footer"/>
    </w:pPr>
    <w:r>
      <w:fldChar w:fldCharType="begin"/>
    </w:r>
    <w:r>
      <w:instrText xml:space="preserve"> FILENAME  \* Lower </w:instrText>
    </w:r>
    <w:r>
      <w:fldChar w:fldCharType="separate"/>
    </w:r>
    <w:r w:rsidR="00CC5174">
      <w:rPr>
        <w:noProof/>
      </w:rPr>
      <w:t>framework agreement appendix 1 amh 30-06-21 tracked (gcc legal amends) v5</w:t>
    </w:r>
    <w:r>
      <w:rPr>
        <w:noProof/>
      </w:rPr>
      <w:fldChar w:fldCharType="end"/>
    </w:r>
    <w:bookmarkStart w:id="2" w:name="_Ref137025950"/>
    <w:bookmarkStart w:id="3" w:name="_Ref173128653"/>
    <w:bookmarkStart w:id="4" w:name="_Ref173296150"/>
    <w:bookmarkStart w:id="5" w:name="_Ref190232830"/>
    <w:bookmarkStart w:id="6" w:name="_Ref190497614"/>
    <w:bookmarkStart w:id="7" w:name="_Ref190502751"/>
    <w:bookmarkStart w:id="8" w:name="_Ref190505873"/>
  </w:p>
  <w:bookmarkEnd w:id="2"/>
  <w:bookmarkEnd w:id="3"/>
  <w:bookmarkEnd w:id="4"/>
  <w:bookmarkEnd w:id="5"/>
  <w:bookmarkEnd w:id="6"/>
  <w:bookmarkEnd w:id="7"/>
  <w:bookmarkEnd w:id="8"/>
  <w:p w14:paraId="6A36D159" w14:textId="77777777" w:rsidR="0088645F" w:rsidRDefault="00886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04893" w14:textId="77777777" w:rsidR="0088645F" w:rsidRDefault="008864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BB932" w14:textId="77777777" w:rsidR="0088645F" w:rsidRDefault="0088645F">
    <w:pPr>
      <w:pStyle w:val="Footer"/>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0311F" w14:textId="77777777" w:rsidR="0088645F" w:rsidRDefault="00886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6A220" w14:textId="77777777" w:rsidR="0088645F" w:rsidRDefault="0088645F">
      <w:r>
        <w:separator/>
      </w:r>
    </w:p>
  </w:footnote>
  <w:footnote w:type="continuationSeparator" w:id="0">
    <w:p w14:paraId="652EBF72" w14:textId="77777777" w:rsidR="0088645F" w:rsidRDefault="00886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0D6C8" w14:textId="77777777" w:rsidR="0088645F" w:rsidRDefault="00886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33B56" w14:textId="77777777" w:rsidR="0088645F" w:rsidRDefault="00886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011E3" w14:textId="77777777" w:rsidR="0088645F" w:rsidRDefault="00886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189EE504"/>
    <w:lvl w:ilvl="0">
      <w:start w:val="1"/>
      <w:numFmt w:val="none"/>
      <w:pStyle w:val="BB-DefinitionLegal"/>
      <w:lvlText w:val="%1"/>
      <w:lvlJc w:val="left"/>
      <w:pPr>
        <w:ind w:left="720" w:hanging="720"/>
      </w:pPr>
      <w:rPr>
        <w:rFonts w:ascii="Arial" w:hAnsi="Arial" w:cs="Times New Roman" w:hint="default"/>
        <w:b/>
        <w:i w:val="0"/>
        <w:color w:val="auto"/>
        <w:sz w:val="20"/>
      </w:rPr>
    </w:lvl>
    <w:lvl w:ilvl="1">
      <w:start w:val="1"/>
      <w:numFmt w:val="lowerLetter"/>
      <w:pStyle w:val="BB-DefNumber1Legal"/>
      <w:lvlText w:val="(%2)"/>
      <w:lvlJc w:val="left"/>
      <w:pPr>
        <w:tabs>
          <w:tab w:val="num" w:pos="720"/>
        </w:tabs>
        <w:ind w:left="1418" w:hanging="698"/>
      </w:pPr>
      <w:rPr>
        <w:rFonts w:ascii="Arial" w:eastAsia="Times New Roman" w:hAnsi="Arial" w:cs="Arial"/>
        <w:b w:val="0"/>
        <w:i w:val="0"/>
        <w:color w:val="auto"/>
        <w:sz w:val="20"/>
      </w:rPr>
    </w:lvl>
    <w:lvl w:ilvl="2">
      <w:start w:val="1"/>
      <w:numFmt w:val="lowerRoman"/>
      <w:pStyle w:val="BB-DefNumber2Legal"/>
      <w:lvlText w:val="(%3)"/>
      <w:lvlJc w:val="left"/>
      <w:pPr>
        <w:tabs>
          <w:tab w:val="num" w:pos="2058"/>
        </w:tabs>
        <w:ind w:left="2058" w:hanging="640"/>
      </w:pPr>
      <w:rPr>
        <w:rFonts w:ascii="Arial" w:hAnsi="Arial" w:cs="Times New Roman" w:hint="default"/>
        <w:b w:val="0"/>
        <w:i w:val="0"/>
        <w:color w:val="auto"/>
        <w:sz w:val="20"/>
      </w:rPr>
    </w:lvl>
    <w:lvl w:ilvl="3">
      <w:start w:val="1"/>
      <w:numFmt w:val="none"/>
      <w:suff w:val="nothing"/>
      <w:lvlText w:val=""/>
      <w:lvlJc w:val="left"/>
      <w:rPr>
        <w:rFonts w:cs="Times New Roman" w:hint="eastAsia"/>
      </w:rPr>
    </w:lvl>
    <w:lvl w:ilvl="4">
      <w:start w:val="1"/>
      <w:numFmt w:val="none"/>
      <w:suff w:val="nothing"/>
      <w:lvlText w:val=""/>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nsid w:val="00000015"/>
    <w:multiLevelType w:val="multilevel"/>
    <w:tmpl w:val="A4F4C196"/>
    <w:lvl w:ilvl="0">
      <w:start w:val="1"/>
      <w:numFmt w:val="decimal"/>
      <w:pStyle w:val="BB-SHeadingLegal"/>
      <w:suff w:val="nothing"/>
      <w:lvlText w:val="Schedule %1"/>
      <w:lvlJc w:val="left"/>
      <w:pPr>
        <w:ind w:left="7655"/>
      </w:pPr>
      <w:rPr>
        <w:rFonts w:ascii="Arial" w:hAnsi="Arial" w:cs="Times New Roman" w:hint="default"/>
        <w:b/>
        <w:i w:val="0"/>
        <w:caps/>
        <w:color w:val="auto"/>
        <w:sz w:val="20"/>
      </w:rPr>
    </w:lvl>
    <w:lvl w:ilvl="1">
      <w:start w:val="1"/>
      <w:numFmt w:val="decimal"/>
      <w:pStyle w:val="BB-PartHeadingLegal"/>
      <w:suff w:val="nothing"/>
      <w:lvlText w:val="Part %2"/>
      <w:lvlJc w:val="left"/>
      <w:pPr>
        <w:ind w:left="4112"/>
      </w:pPr>
      <w:rPr>
        <w:rFonts w:ascii="Arial" w:hAnsi="Arial" w:cs="Times New Roman" w:hint="default"/>
        <w:b/>
        <w:i w:val="0"/>
        <w:caps w:val="0"/>
        <w:sz w:val="20"/>
      </w:rPr>
    </w:lvl>
    <w:lvl w:ilvl="2">
      <w:start w:val="1"/>
      <w:numFmt w:val="decimal"/>
      <w:lvlRestart w:val="0"/>
      <w:pStyle w:val="BB-AppendixHeadingLegal"/>
      <w:suff w:val="nothing"/>
      <w:lvlText w:val="APPENDIX %3"/>
      <w:lvlJc w:val="left"/>
      <w:rPr>
        <w:rFonts w:ascii="Arial" w:hAnsi="Arial" w:cs="Times New Roman" w:hint="default"/>
        <w:b/>
        <w:i w:val="0"/>
        <w:caps/>
        <w:sz w:val="20"/>
      </w:rPr>
    </w:lvl>
    <w:lvl w:ilvl="3">
      <w:start w:val="1"/>
      <w:numFmt w:val="decimal"/>
      <w:lvlRestart w:val="0"/>
      <w:pStyle w:val="BB-SLevel1Legal"/>
      <w:lvlText w:val="%4"/>
      <w:lvlJc w:val="left"/>
      <w:pPr>
        <w:tabs>
          <w:tab w:val="num" w:pos="720"/>
        </w:tabs>
        <w:ind w:left="720" w:hanging="720"/>
      </w:pPr>
      <w:rPr>
        <w:rFonts w:ascii="Arial" w:hAnsi="Arial" w:cs="Times New Roman" w:hint="default"/>
        <w:b/>
        <w:sz w:val="20"/>
      </w:rPr>
    </w:lvl>
    <w:lvl w:ilvl="4">
      <w:start w:val="1"/>
      <w:numFmt w:val="decimal"/>
      <w:pStyle w:val="BB-SLevel2Legal"/>
      <w:lvlText w:val="%4.%5"/>
      <w:lvlJc w:val="left"/>
      <w:pPr>
        <w:tabs>
          <w:tab w:val="num" w:pos="720"/>
        </w:tabs>
        <w:ind w:left="720" w:hanging="720"/>
      </w:pPr>
      <w:rPr>
        <w:rFonts w:ascii="Arial" w:hAnsi="Arial" w:cs="Times New Roman" w:hint="default"/>
        <w:b w:val="0"/>
      </w:rPr>
    </w:lvl>
    <w:lvl w:ilvl="5">
      <w:start w:val="1"/>
      <w:numFmt w:val="decimal"/>
      <w:pStyle w:val="BB-SLevel3Legal"/>
      <w:lvlText w:val="%4.%5.%6"/>
      <w:lvlJc w:val="left"/>
      <w:pPr>
        <w:tabs>
          <w:tab w:val="num" w:pos="1701"/>
        </w:tabs>
        <w:ind w:left="1701" w:hanging="981"/>
      </w:pPr>
      <w:rPr>
        <w:rFonts w:ascii="Arial" w:hAnsi="Arial" w:cs="Times New Roman" w:hint="default"/>
        <w:b w:val="0"/>
      </w:rPr>
    </w:lvl>
    <w:lvl w:ilvl="6">
      <w:start w:val="1"/>
      <w:numFmt w:val="lowerLetter"/>
      <w:pStyle w:val="BB-SLevel4Legal"/>
      <w:lvlText w:val="(%7)"/>
      <w:lvlJc w:val="left"/>
      <w:pPr>
        <w:tabs>
          <w:tab w:val="num" w:pos="2268"/>
        </w:tabs>
        <w:ind w:left="2268" w:hanging="567"/>
      </w:pPr>
      <w:rPr>
        <w:rFonts w:ascii="Arial" w:hAnsi="Arial" w:cs="Times New Roman" w:hint="default"/>
        <w:b w:val="0"/>
      </w:rPr>
    </w:lvl>
    <w:lvl w:ilvl="7">
      <w:start w:val="1"/>
      <w:numFmt w:val="lowerRoman"/>
      <w:pStyle w:val="BB-SLevel5Legal"/>
      <w:lvlText w:val="(%8)"/>
      <w:lvlJc w:val="left"/>
      <w:pPr>
        <w:tabs>
          <w:tab w:val="num" w:pos="2835"/>
        </w:tabs>
        <w:ind w:left="2835" w:hanging="567"/>
      </w:pPr>
      <w:rPr>
        <w:rFonts w:ascii="Arial" w:hAnsi="Arial" w:cs="Times New Roman" w:hint="default"/>
      </w:rPr>
    </w:lvl>
    <w:lvl w:ilvl="8">
      <w:start w:val="1"/>
      <w:numFmt w:val="lowerRoman"/>
      <w:lvlText w:val="%9."/>
      <w:lvlJc w:val="left"/>
      <w:pPr>
        <w:ind w:left="3240" w:hanging="360"/>
      </w:pPr>
      <w:rPr>
        <w:rFonts w:cs="Times New Roman" w:hint="eastAsia"/>
      </w:rPr>
    </w:lvl>
  </w:abstractNum>
  <w:abstractNum w:abstractNumId="2">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4317C23"/>
    <w:multiLevelType w:val="multilevel"/>
    <w:tmpl w:val="7C14B300"/>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8E85FB8"/>
    <w:multiLevelType w:val="multilevel"/>
    <w:tmpl w:val="93022B0E"/>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cs="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ascii="Arial" w:hAnsi="Arial" w:cs="Arial"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9176EB3"/>
    <w:multiLevelType w:val="multilevel"/>
    <w:tmpl w:val="2AF8DC2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C336E0"/>
    <w:multiLevelType w:val="multilevel"/>
    <w:tmpl w:val="D93C738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7">
    <w:nsid w:val="20DB23F0"/>
    <w:multiLevelType w:val="multilevel"/>
    <w:tmpl w:val="B91AAE8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2DB6895"/>
    <w:multiLevelType w:val="multilevel"/>
    <w:tmpl w:val="D422C30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57D6E8A"/>
    <w:multiLevelType w:val="hybridMultilevel"/>
    <w:tmpl w:val="E4C01B68"/>
    <w:lvl w:ilvl="0" w:tplc="A476C562">
      <w:start w:val="1"/>
      <w:numFmt w:val="decimal"/>
      <w:lvlText w:val="%1."/>
      <w:lvlJc w:val="left"/>
      <w:pPr>
        <w:tabs>
          <w:tab w:val="num" w:pos="720"/>
        </w:tabs>
        <w:ind w:left="720" w:hanging="360"/>
      </w:pPr>
      <w:rPr>
        <w:rFonts w:hint="default"/>
      </w:rPr>
    </w:lvl>
    <w:lvl w:ilvl="1" w:tplc="FCBA327C">
      <w:start w:val="1"/>
      <w:numFmt w:val="lowerLetter"/>
      <w:lvlText w:val="%2."/>
      <w:lvlJc w:val="left"/>
      <w:pPr>
        <w:tabs>
          <w:tab w:val="num" w:pos="1440"/>
        </w:tabs>
        <w:ind w:left="1440" w:hanging="360"/>
      </w:pPr>
      <w:rPr>
        <w:rFonts w:hint="default"/>
      </w:rPr>
    </w:lvl>
    <w:lvl w:ilvl="2" w:tplc="310846A4" w:tentative="1">
      <w:start w:val="1"/>
      <w:numFmt w:val="lowerRoman"/>
      <w:lvlText w:val="%3."/>
      <w:lvlJc w:val="right"/>
      <w:pPr>
        <w:tabs>
          <w:tab w:val="num" w:pos="2160"/>
        </w:tabs>
        <w:ind w:left="2160" w:hanging="180"/>
      </w:pPr>
    </w:lvl>
    <w:lvl w:ilvl="3" w:tplc="83340300" w:tentative="1">
      <w:start w:val="1"/>
      <w:numFmt w:val="decimal"/>
      <w:lvlText w:val="%4."/>
      <w:lvlJc w:val="left"/>
      <w:pPr>
        <w:tabs>
          <w:tab w:val="num" w:pos="2880"/>
        </w:tabs>
        <w:ind w:left="2880" w:hanging="360"/>
      </w:pPr>
    </w:lvl>
    <w:lvl w:ilvl="4" w:tplc="60F64690" w:tentative="1">
      <w:start w:val="1"/>
      <w:numFmt w:val="lowerLetter"/>
      <w:lvlText w:val="%5."/>
      <w:lvlJc w:val="left"/>
      <w:pPr>
        <w:tabs>
          <w:tab w:val="num" w:pos="3600"/>
        </w:tabs>
        <w:ind w:left="3600" w:hanging="360"/>
      </w:pPr>
    </w:lvl>
    <w:lvl w:ilvl="5" w:tplc="99561AFE" w:tentative="1">
      <w:start w:val="1"/>
      <w:numFmt w:val="lowerRoman"/>
      <w:lvlText w:val="%6."/>
      <w:lvlJc w:val="right"/>
      <w:pPr>
        <w:tabs>
          <w:tab w:val="num" w:pos="4320"/>
        </w:tabs>
        <w:ind w:left="4320" w:hanging="180"/>
      </w:pPr>
    </w:lvl>
    <w:lvl w:ilvl="6" w:tplc="E14840AC" w:tentative="1">
      <w:start w:val="1"/>
      <w:numFmt w:val="decimal"/>
      <w:lvlText w:val="%7."/>
      <w:lvlJc w:val="left"/>
      <w:pPr>
        <w:tabs>
          <w:tab w:val="num" w:pos="5040"/>
        </w:tabs>
        <w:ind w:left="5040" w:hanging="360"/>
      </w:pPr>
    </w:lvl>
    <w:lvl w:ilvl="7" w:tplc="9A2E82FC" w:tentative="1">
      <w:start w:val="1"/>
      <w:numFmt w:val="lowerLetter"/>
      <w:lvlText w:val="%8."/>
      <w:lvlJc w:val="left"/>
      <w:pPr>
        <w:tabs>
          <w:tab w:val="num" w:pos="5760"/>
        </w:tabs>
        <w:ind w:left="5760" w:hanging="360"/>
      </w:pPr>
    </w:lvl>
    <w:lvl w:ilvl="8" w:tplc="82B6E0B8" w:tentative="1">
      <w:start w:val="1"/>
      <w:numFmt w:val="lowerRoman"/>
      <w:lvlText w:val="%9."/>
      <w:lvlJc w:val="right"/>
      <w:pPr>
        <w:tabs>
          <w:tab w:val="num" w:pos="6480"/>
        </w:tabs>
        <w:ind w:left="6480" w:hanging="180"/>
      </w:pPr>
    </w:lvl>
  </w:abstractNum>
  <w:abstractNum w:abstractNumId="10">
    <w:nsid w:val="27C56ED3"/>
    <w:multiLevelType w:val="hybridMultilevel"/>
    <w:tmpl w:val="CF40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2A3675"/>
    <w:multiLevelType w:val="singleLevel"/>
    <w:tmpl w:val="6BAE8752"/>
    <w:lvl w:ilvl="0">
      <w:start w:val="1"/>
      <w:numFmt w:val="decimal"/>
      <w:lvlText w:val="%1. "/>
      <w:lvlJc w:val="left"/>
      <w:pPr>
        <w:tabs>
          <w:tab w:val="num" w:pos="360"/>
        </w:tabs>
        <w:ind w:left="283" w:hanging="283"/>
      </w:pPr>
      <w:rPr>
        <w:rFonts w:ascii="Arial" w:hAnsi="Arial" w:hint="default"/>
        <w:b w:val="0"/>
        <w:i w:val="0"/>
        <w:sz w:val="24"/>
        <w:u w:val="none"/>
      </w:rPr>
    </w:lvl>
  </w:abstractNum>
  <w:abstractNum w:abstractNumId="12">
    <w:nsid w:val="2E3D21ED"/>
    <w:multiLevelType w:val="multilevel"/>
    <w:tmpl w:val="C3121E92"/>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C166864"/>
    <w:multiLevelType w:val="multilevel"/>
    <w:tmpl w:val="396E92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FFB3B28"/>
    <w:multiLevelType w:val="multilevel"/>
    <w:tmpl w:val="5D9ED76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05A0F34"/>
    <w:multiLevelType w:val="hybridMultilevel"/>
    <w:tmpl w:val="2EDC07EE"/>
    <w:lvl w:ilvl="0" w:tplc="5F26A3CA">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D86C00"/>
    <w:multiLevelType w:val="multilevel"/>
    <w:tmpl w:val="C39E1DAA"/>
    <w:lvl w:ilvl="0">
      <w:start w:val="1"/>
      <w:numFmt w:val="decimal"/>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2DB0D9F"/>
    <w:multiLevelType w:val="multilevel"/>
    <w:tmpl w:val="278EE11C"/>
    <w:lvl w:ilvl="0">
      <w:start w:val="1"/>
      <w:numFmt w:val="decimal"/>
      <w:pStyle w:val="NormalIndent"/>
      <w:lvlText w:val="%1."/>
      <w:lvlJc w:val="left"/>
      <w:pPr>
        <w:ind w:left="720" w:hanging="720"/>
      </w:pPr>
      <w:rPr>
        <w:rFonts w:ascii="Arial" w:hAnsi="Arial" w:hint="default"/>
        <w:b/>
        <w:i w:val="0"/>
        <w:sz w:val="20"/>
        <w:szCs w:val="20"/>
      </w:rPr>
    </w:lvl>
    <w:lvl w:ilvl="1">
      <w:start w:val="1"/>
      <w:numFmt w:val="decimal"/>
      <w:lvlText w:val="%1.%2"/>
      <w:lvlJc w:val="left"/>
      <w:pPr>
        <w:ind w:left="720" w:hanging="720"/>
      </w:pPr>
      <w:rPr>
        <w:rFonts w:ascii="Arial" w:hAnsi="Arial" w:cs="Arial" w:hint="default"/>
        <w:b w:val="0"/>
        <w:i w:val="0"/>
      </w:rPr>
    </w:lvl>
    <w:lvl w:ilvl="2">
      <w:start w:val="1"/>
      <w:numFmt w:val="decimal"/>
      <w:lvlText w:val="%1.%2.%3"/>
      <w:lvlJc w:val="left"/>
      <w:pPr>
        <w:ind w:left="1440" w:hanging="720"/>
      </w:pPr>
      <w:rPr>
        <w:rFonts w:ascii="Arial" w:hAnsi="Arial" w:cs="Arial" w:hint="default"/>
        <w:b w:val="0"/>
        <w:i w:val="0"/>
      </w:rPr>
    </w:lvl>
    <w:lvl w:ilvl="3">
      <w:start w:val="1"/>
      <w:numFmt w:val="lowerLetter"/>
      <w:lvlText w:val="(%4)"/>
      <w:lvlJc w:val="left"/>
      <w:pPr>
        <w:ind w:left="2138" w:hanging="720"/>
      </w:pPr>
      <w:rPr>
        <w:rFonts w:hint="default"/>
      </w:rPr>
    </w:lvl>
    <w:lvl w:ilvl="4">
      <w:start w:val="1"/>
      <w:numFmt w:val="lowerRoman"/>
      <w:lvlText w:val="(%5)"/>
      <w:lvlJc w:val="left"/>
      <w:pPr>
        <w:ind w:left="2880" w:hanging="720"/>
      </w:pPr>
      <w:rPr>
        <w:rFonts w:hint="default"/>
      </w:rPr>
    </w:lvl>
    <w:lvl w:ilvl="5">
      <w:start w:val="1"/>
      <w:numFmt w:val="lowerRoman"/>
      <w:lvlText w:val="(%6)"/>
      <w:lvlJc w:val="left"/>
      <w:pPr>
        <w:ind w:left="6480" w:hanging="720"/>
      </w:pPr>
      <w:rPr>
        <w:rFonts w:hint="default"/>
      </w:rPr>
    </w:lvl>
    <w:lvl w:ilvl="6">
      <w:start w:val="1"/>
      <w:numFmt w:val="decimal"/>
      <w:lvlText w:val="%7."/>
      <w:lvlJc w:val="left"/>
      <w:pPr>
        <w:ind w:left="7200" w:hanging="720"/>
      </w:pPr>
      <w:rPr>
        <w:rFonts w:hint="default"/>
      </w:rPr>
    </w:lvl>
    <w:lvl w:ilvl="7">
      <w:start w:val="1"/>
      <w:numFmt w:val="lowerLetter"/>
      <w:lvlText w:val="%8."/>
      <w:lvlJc w:val="left"/>
      <w:pPr>
        <w:ind w:left="7920" w:hanging="720"/>
      </w:pPr>
      <w:rPr>
        <w:rFonts w:hint="default"/>
      </w:rPr>
    </w:lvl>
    <w:lvl w:ilvl="8">
      <w:start w:val="1"/>
      <w:numFmt w:val="lowerRoman"/>
      <w:lvlText w:val="%9."/>
      <w:lvlJc w:val="left"/>
      <w:pPr>
        <w:ind w:left="8640" w:hanging="720"/>
      </w:pPr>
      <w:rPr>
        <w:rFonts w:hint="default"/>
      </w:rPr>
    </w:lvl>
  </w:abstractNum>
  <w:abstractNum w:abstractNumId="18">
    <w:nsid w:val="4578531E"/>
    <w:multiLevelType w:val="multilevel"/>
    <w:tmpl w:val="B36EF62E"/>
    <w:lvl w:ilvl="0">
      <w:start w:val="1"/>
      <w:numFmt w:val="decimal"/>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A8F14E5"/>
    <w:multiLevelType w:val="multilevel"/>
    <w:tmpl w:val="AECE9B94"/>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C7849E1"/>
    <w:multiLevelType w:val="multilevel"/>
    <w:tmpl w:val="1FB0E3B2"/>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E5D1432"/>
    <w:multiLevelType w:val="singleLevel"/>
    <w:tmpl w:val="08090019"/>
    <w:lvl w:ilvl="0">
      <w:start w:val="1"/>
      <w:numFmt w:val="lowerLetter"/>
      <w:lvlText w:val="(%1)"/>
      <w:lvlJc w:val="left"/>
      <w:pPr>
        <w:tabs>
          <w:tab w:val="num" w:pos="360"/>
        </w:tabs>
        <w:ind w:left="360" w:hanging="360"/>
      </w:pPr>
      <w:rPr>
        <w:rFonts w:hint="default"/>
      </w:rPr>
    </w:lvl>
  </w:abstractNum>
  <w:abstractNum w:abstractNumId="22">
    <w:nsid w:val="51050356"/>
    <w:multiLevelType w:val="multilevel"/>
    <w:tmpl w:val="B17A0DB8"/>
    <w:lvl w:ilvl="0">
      <w:start w:val="1"/>
      <w:numFmt w:val="none"/>
      <w:pStyle w:val="BodyText"/>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4F715D"/>
    <w:multiLevelType w:val="multilevel"/>
    <w:tmpl w:val="B60A34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8BF6C1C"/>
    <w:multiLevelType w:val="hybridMultilevel"/>
    <w:tmpl w:val="3B5A5F54"/>
    <w:lvl w:ilvl="0" w:tplc="C35EA078">
      <w:start w:val="1"/>
      <w:numFmt w:val="decimal"/>
      <w:lvlText w:val="%1."/>
      <w:lvlJc w:val="left"/>
      <w:pPr>
        <w:tabs>
          <w:tab w:val="num" w:pos="720"/>
        </w:tabs>
        <w:ind w:left="720" w:hanging="360"/>
      </w:pPr>
      <w:rPr>
        <w:rFonts w:hint="default"/>
      </w:rPr>
    </w:lvl>
    <w:lvl w:ilvl="1" w:tplc="C98C85A6">
      <w:start w:val="1"/>
      <w:numFmt w:val="lowerLetter"/>
      <w:lvlText w:val="%2."/>
      <w:lvlJc w:val="left"/>
      <w:pPr>
        <w:tabs>
          <w:tab w:val="num" w:pos="1440"/>
        </w:tabs>
        <w:ind w:left="1440" w:hanging="360"/>
      </w:pPr>
    </w:lvl>
    <w:lvl w:ilvl="2" w:tplc="A6C68906" w:tentative="1">
      <w:start w:val="1"/>
      <w:numFmt w:val="lowerRoman"/>
      <w:lvlText w:val="%3."/>
      <w:lvlJc w:val="right"/>
      <w:pPr>
        <w:tabs>
          <w:tab w:val="num" w:pos="2160"/>
        </w:tabs>
        <w:ind w:left="2160" w:hanging="180"/>
      </w:pPr>
    </w:lvl>
    <w:lvl w:ilvl="3" w:tplc="4600C382" w:tentative="1">
      <w:start w:val="1"/>
      <w:numFmt w:val="decimal"/>
      <w:lvlText w:val="%4."/>
      <w:lvlJc w:val="left"/>
      <w:pPr>
        <w:tabs>
          <w:tab w:val="num" w:pos="2880"/>
        </w:tabs>
        <w:ind w:left="2880" w:hanging="360"/>
      </w:pPr>
    </w:lvl>
    <w:lvl w:ilvl="4" w:tplc="F1C8246E" w:tentative="1">
      <w:start w:val="1"/>
      <w:numFmt w:val="lowerLetter"/>
      <w:lvlText w:val="%5."/>
      <w:lvlJc w:val="left"/>
      <w:pPr>
        <w:tabs>
          <w:tab w:val="num" w:pos="3600"/>
        </w:tabs>
        <w:ind w:left="3600" w:hanging="360"/>
      </w:pPr>
    </w:lvl>
    <w:lvl w:ilvl="5" w:tplc="EE361FBC" w:tentative="1">
      <w:start w:val="1"/>
      <w:numFmt w:val="lowerRoman"/>
      <w:lvlText w:val="%6."/>
      <w:lvlJc w:val="right"/>
      <w:pPr>
        <w:tabs>
          <w:tab w:val="num" w:pos="4320"/>
        </w:tabs>
        <w:ind w:left="4320" w:hanging="180"/>
      </w:pPr>
    </w:lvl>
    <w:lvl w:ilvl="6" w:tplc="B122D146" w:tentative="1">
      <w:start w:val="1"/>
      <w:numFmt w:val="decimal"/>
      <w:lvlText w:val="%7."/>
      <w:lvlJc w:val="left"/>
      <w:pPr>
        <w:tabs>
          <w:tab w:val="num" w:pos="5040"/>
        </w:tabs>
        <w:ind w:left="5040" w:hanging="360"/>
      </w:pPr>
    </w:lvl>
    <w:lvl w:ilvl="7" w:tplc="E9F4C822" w:tentative="1">
      <w:start w:val="1"/>
      <w:numFmt w:val="lowerLetter"/>
      <w:lvlText w:val="%8."/>
      <w:lvlJc w:val="left"/>
      <w:pPr>
        <w:tabs>
          <w:tab w:val="num" w:pos="5760"/>
        </w:tabs>
        <w:ind w:left="5760" w:hanging="360"/>
      </w:pPr>
    </w:lvl>
    <w:lvl w:ilvl="8" w:tplc="605ADE5A" w:tentative="1">
      <w:start w:val="1"/>
      <w:numFmt w:val="lowerRoman"/>
      <w:lvlText w:val="%9."/>
      <w:lvlJc w:val="right"/>
      <w:pPr>
        <w:tabs>
          <w:tab w:val="num" w:pos="6480"/>
        </w:tabs>
        <w:ind w:left="6480" w:hanging="180"/>
      </w:pPr>
    </w:lvl>
  </w:abstractNum>
  <w:abstractNum w:abstractNumId="25">
    <w:nsid w:val="5CBE3A53"/>
    <w:multiLevelType w:val="multilevel"/>
    <w:tmpl w:val="B338FD6C"/>
    <w:lvl w:ilvl="0">
      <w:start w:val="1"/>
      <w:numFmt w:val="decimal"/>
      <w:pStyle w:val="Schedule"/>
      <w:suff w:val="nothing"/>
      <w:lvlText w:val="Schedule %1"/>
      <w:lvlJc w:val="left"/>
      <w:pPr>
        <w:tabs>
          <w:tab w:val="num" w:pos="3686"/>
        </w:tabs>
        <w:ind w:left="3686"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5EF07A70"/>
    <w:multiLevelType w:val="multilevel"/>
    <w:tmpl w:val="FED82F58"/>
    <w:lvl w:ilvl="0">
      <w:start w:val="12"/>
      <w:numFmt w:val="decimal"/>
      <w:lvlText w:val="%1"/>
      <w:lvlJc w:val="left"/>
      <w:pPr>
        <w:tabs>
          <w:tab w:val="num" w:pos="555"/>
        </w:tabs>
        <w:ind w:left="555" w:hanging="555"/>
      </w:pPr>
      <w:rPr>
        <w:rFonts w:hint="default"/>
      </w:rPr>
    </w:lvl>
    <w:lvl w:ilvl="1">
      <w:start w:val="2"/>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FB16729"/>
    <w:multiLevelType w:val="multilevel"/>
    <w:tmpl w:val="794826B2"/>
    <w:lvl w:ilvl="0">
      <w:start w:val="1"/>
      <w:numFmt w:val="decimal"/>
      <w:lvlText w:val="%1"/>
      <w:lvlJc w:val="left"/>
      <w:pPr>
        <w:tabs>
          <w:tab w:val="num" w:pos="737"/>
        </w:tabs>
        <w:ind w:left="737" w:hanging="737"/>
      </w:pPr>
      <w:rPr>
        <w:rFonts w:ascii="Arial" w:hAnsi="Arial" w:hint="default"/>
        <w:b w:val="0"/>
        <w:i w:val="0"/>
        <w:sz w:val="20"/>
        <w:szCs w:val="20"/>
      </w:rPr>
    </w:lvl>
    <w:lvl w:ilvl="1">
      <w:start w:val="1"/>
      <w:numFmt w:val="decimal"/>
      <w:lvlText w:val="%1.%2"/>
      <w:lvlJc w:val="left"/>
      <w:pPr>
        <w:tabs>
          <w:tab w:val="num" w:pos="737"/>
        </w:tabs>
        <w:ind w:left="737" w:hanging="737"/>
      </w:pPr>
      <w:rPr>
        <w:rFonts w:ascii="Arial" w:hAnsi="Arial" w:hint="default"/>
        <w:b w:val="0"/>
        <w:i w:val="0"/>
        <w:sz w:val="20"/>
        <w:szCs w:val="20"/>
      </w:rPr>
    </w:lvl>
    <w:lvl w:ilvl="2">
      <w:start w:val="1"/>
      <w:numFmt w:val="decimal"/>
      <w:lvlText w:val="%1.%2.%3"/>
      <w:lvlJc w:val="left"/>
      <w:pPr>
        <w:tabs>
          <w:tab w:val="num" w:pos="1418"/>
        </w:tabs>
        <w:ind w:left="1418" w:hanging="681"/>
      </w:pPr>
      <w:rPr>
        <w:rFonts w:ascii="Arial" w:hAnsi="Arial" w:hint="default"/>
        <w:b w:val="0"/>
        <w:i w:val="0"/>
        <w:color w:val="000000"/>
        <w:sz w:val="20"/>
        <w:szCs w:val="20"/>
      </w:rPr>
    </w:lvl>
    <w:lvl w:ilvl="3">
      <w:start w:val="1"/>
      <w:numFmt w:val="lowerLetter"/>
      <w:lvlText w:val="(%4)"/>
      <w:lvlJc w:val="left"/>
      <w:pPr>
        <w:tabs>
          <w:tab w:val="num" w:pos="2098"/>
        </w:tabs>
        <w:ind w:left="2098" w:hanging="680"/>
      </w:pPr>
      <w:rPr>
        <w:rFonts w:ascii="Arial" w:hAnsi="Arial" w:hint="default"/>
        <w:b w:val="0"/>
        <w:i w:val="0"/>
        <w:sz w:val="20"/>
        <w:szCs w:val="2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8">
    <w:nsid w:val="608639CB"/>
    <w:multiLevelType w:val="multilevel"/>
    <w:tmpl w:val="B36EF62E"/>
    <w:lvl w:ilvl="0">
      <w:start w:val="1"/>
      <w:numFmt w:val="decimal"/>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42662C5"/>
    <w:multiLevelType w:val="hybridMultilevel"/>
    <w:tmpl w:val="D4CAD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225FB2"/>
    <w:multiLevelType w:val="multilevel"/>
    <w:tmpl w:val="6526D76C"/>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75283F76"/>
    <w:multiLevelType w:val="multilevel"/>
    <w:tmpl w:val="D422C300"/>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78366ED5"/>
    <w:multiLevelType w:val="multilevel"/>
    <w:tmpl w:val="B338FD6C"/>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79A91CF8"/>
    <w:multiLevelType w:val="multilevel"/>
    <w:tmpl w:val="47420C3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A5157F6"/>
    <w:multiLevelType w:val="hybridMultilevel"/>
    <w:tmpl w:val="3B266C44"/>
    <w:lvl w:ilvl="0" w:tplc="7D3AB6C6">
      <w:start w:val="1"/>
      <w:numFmt w:val="decimal"/>
      <w:lvlText w:val="%1."/>
      <w:lvlJc w:val="left"/>
      <w:pPr>
        <w:tabs>
          <w:tab w:val="num" w:pos="360"/>
        </w:tabs>
        <w:ind w:left="360" w:hanging="360"/>
      </w:pPr>
    </w:lvl>
    <w:lvl w:ilvl="1" w:tplc="79981932" w:tentative="1">
      <w:start w:val="1"/>
      <w:numFmt w:val="lowerLetter"/>
      <w:lvlText w:val="%2."/>
      <w:lvlJc w:val="left"/>
      <w:pPr>
        <w:tabs>
          <w:tab w:val="num" w:pos="1080"/>
        </w:tabs>
        <w:ind w:left="1080" w:hanging="360"/>
      </w:pPr>
    </w:lvl>
    <w:lvl w:ilvl="2" w:tplc="EFB6A152">
      <w:start w:val="1"/>
      <w:numFmt w:val="lowerRoman"/>
      <w:lvlText w:val="%3."/>
      <w:lvlJc w:val="right"/>
      <w:pPr>
        <w:tabs>
          <w:tab w:val="num" w:pos="1800"/>
        </w:tabs>
        <w:ind w:left="1800" w:hanging="180"/>
      </w:pPr>
    </w:lvl>
    <w:lvl w:ilvl="3" w:tplc="5492D712" w:tentative="1">
      <w:start w:val="1"/>
      <w:numFmt w:val="decimal"/>
      <w:lvlText w:val="%4."/>
      <w:lvlJc w:val="left"/>
      <w:pPr>
        <w:tabs>
          <w:tab w:val="num" w:pos="2520"/>
        </w:tabs>
        <w:ind w:left="2520" w:hanging="360"/>
      </w:pPr>
    </w:lvl>
    <w:lvl w:ilvl="4" w:tplc="4A286686" w:tentative="1">
      <w:start w:val="1"/>
      <w:numFmt w:val="lowerLetter"/>
      <w:lvlText w:val="%5."/>
      <w:lvlJc w:val="left"/>
      <w:pPr>
        <w:tabs>
          <w:tab w:val="num" w:pos="3240"/>
        </w:tabs>
        <w:ind w:left="3240" w:hanging="360"/>
      </w:pPr>
    </w:lvl>
    <w:lvl w:ilvl="5" w:tplc="B74EBE22" w:tentative="1">
      <w:start w:val="1"/>
      <w:numFmt w:val="lowerRoman"/>
      <w:lvlText w:val="%6."/>
      <w:lvlJc w:val="right"/>
      <w:pPr>
        <w:tabs>
          <w:tab w:val="num" w:pos="3960"/>
        </w:tabs>
        <w:ind w:left="3960" w:hanging="180"/>
      </w:pPr>
    </w:lvl>
    <w:lvl w:ilvl="6" w:tplc="A7B43EA8" w:tentative="1">
      <w:start w:val="1"/>
      <w:numFmt w:val="decimal"/>
      <w:lvlText w:val="%7."/>
      <w:lvlJc w:val="left"/>
      <w:pPr>
        <w:tabs>
          <w:tab w:val="num" w:pos="4680"/>
        </w:tabs>
        <w:ind w:left="4680" w:hanging="360"/>
      </w:pPr>
    </w:lvl>
    <w:lvl w:ilvl="7" w:tplc="FE7EC8FE" w:tentative="1">
      <w:start w:val="1"/>
      <w:numFmt w:val="lowerLetter"/>
      <w:lvlText w:val="%8."/>
      <w:lvlJc w:val="left"/>
      <w:pPr>
        <w:tabs>
          <w:tab w:val="num" w:pos="5400"/>
        </w:tabs>
        <w:ind w:left="5400" w:hanging="360"/>
      </w:pPr>
    </w:lvl>
    <w:lvl w:ilvl="8" w:tplc="4AF86186" w:tentative="1">
      <w:start w:val="1"/>
      <w:numFmt w:val="lowerRoman"/>
      <w:lvlText w:val="%9."/>
      <w:lvlJc w:val="right"/>
      <w:pPr>
        <w:tabs>
          <w:tab w:val="num" w:pos="6120"/>
        </w:tabs>
        <w:ind w:left="6120" w:hanging="180"/>
      </w:pPr>
    </w:lvl>
  </w:abstractNum>
  <w:abstractNum w:abstractNumId="35">
    <w:nsid w:val="7B7B648F"/>
    <w:multiLevelType w:val="hybridMultilevel"/>
    <w:tmpl w:val="4A12FDD0"/>
    <w:lvl w:ilvl="0" w:tplc="ABCEB15E">
      <w:start w:val="1"/>
      <w:numFmt w:val="decimal"/>
      <w:lvlText w:val="%1."/>
      <w:lvlJc w:val="left"/>
      <w:pPr>
        <w:ind w:left="720" w:hanging="360"/>
      </w:pPr>
    </w:lvl>
    <w:lvl w:ilvl="1" w:tplc="DDAA8652">
      <w:start w:val="1"/>
      <w:numFmt w:val="decimal"/>
      <w:lvlText w:val="%2."/>
      <w:lvlJc w:val="left"/>
      <w:pPr>
        <w:tabs>
          <w:tab w:val="num" w:pos="1440"/>
        </w:tabs>
        <w:ind w:left="1440" w:hanging="360"/>
      </w:pPr>
    </w:lvl>
    <w:lvl w:ilvl="2" w:tplc="5EF44F78">
      <w:start w:val="1"/>
      <w:numFmt w:val="decimal"/>
      <w:lvlText w:val="%3."/>
      <w:lvlJc w:val="left"/>
      <w:pPr>
        <w:tabs>
          <w:tab w:val="num" w:pos="2160"/>
        </w:tabs>
        <w:ind w:left="2160" w:hanging="360"/>
      </w:pPr>
    </w:lvl>
    <w:lvl w:ilvl="3" w:tplc="15E66028">
      <w:start w:val="1"/>
      <w:numFmt w:val="decimal"/>
      <w:lvlText w:val="%4."/>
      <w:lvlJc w:val="left"/>
      <w:pPr>
        <w:tabs>
          <w:tab w:val="num" w:pos="2880"/>
        </w:tabs>
        <w:ind w:left="2880" w:hanging="360"/>
      </w:pPr>
    </w:lvl>
    <w:lvl w:ilvl="4" w:tplc="6CE64B4A">
      <w:start w:val="1"/>
      <w:numFmt w:val="decimal"/>
      <w:lvlText w:val="%5."/>
      <w:lvlJc w:val="left"/>
      <w:pPr>
        <w:tabs>
          <w:tab w:val="num" w:pos="3600"/>
        </w:tabs>
        <w:ind w:left="3600" w:hanging="360"/>
      </w:pPr>
    </w:lvl>
    <w:lvl w:ilvl="5" w:tplc="E20212E8">
      <w:start w:val="1"/>
      <w:numFmt w:val="decimal"/>
      <w:lvlText w:val="%6."/>
      <w:lvlJc w:val="left"/>
      <w:pPr>
        <w:tabs>
          <w:tab w:val="num" w:pos="4320"/>
        </w:tabs>
        <w:ind w:left="4320" w:hanging="360"/>
      </w:pPr>
    </w:lvl>
    <w:lvl w:ilvl="6" w:tplc="BF9E904E">
      <w:start w:val="1"/>
      <w:numFmt w:val="decimal"/>
      <w:lvlText w:val="%7."/>
      <w:lvlJc w:val="left"/>
      <w:pPr>
        <w:tabs>
          <w:tab w:val="num" w:pos="5040"/>
        </w:tabs>
        <w:ind w:left="5040" w:hanging="360"/>
      </w:pPr>
    </w:lvl>
    <w:lvl w:ilvl="7" w:tplc="7FC88090">
      <w:start w:val="1"/>
      <w:numFmt w:val="decimal"/>
      <w:lvlText w:val="%8."/>
      <w:lvlJc w:val="left"/>
      <w:pPr>
        <w:tabs>
          <w:tab w:val="num" w:pos="5760"/>
        </w:tabs>
        <w:ind w:left="5760" w:hanging="360"/>
      </w:pPr>
    </w:lvl>
    <w:lvl w:ilvl="8" w:tplc="A3DA67EC">
      <w:start w:val="1"/>
      <w:numFmt w:val="decimal"/>
      <w:lvlText w:val="%9."/>
      <w:lvlJc w:val="left"/>
      <w:pPr>
        <w:tabs>
          <w:tab w:val="num" w:pos="6480"/>
        </w:tabs>
        <w:ind w:left="6480" w:hanging="360"/>
      </w:pPr>
    </w:lvl>
  </w:abstractNum>
  <w:num w:numId="1">
    <w:abstractNumId w:val="25"/>
  </w:num>
  <w:num w:numId="2">
    <w:abstractNumId w:val="20"/>
  </w:num>
  <w:num w:numId="3">
    <w:abstractNumId w:val="30"/>
  </w:num>
  <w:num w:numId="4">
    <w:abstractNumId w:val="4"/>
  </w:num>
  <w:num w:numId="5">
    <w:abstractNumId w:val="12"/>
  </w:num>
  <w:num w:numId="6">
    <w:abstractNumId w:val="9"/>
  </w:num>
  <w:num w:numId="7">
    <w:abstractNumId w:val="21"/>
  </w:num>
  <w:num w:numId="8">
    <w:abstractNumId w:val="26"/>
  </w:num>
  <w:num w:numId="9">
    <w:abstractNumId w:val="5"/>
  </w:num>
  <w:num w:numId="10">
    <w:abstractNumId w:val="14"/>
  </w:num>
  <w:num w:numId="11">
    <w:abstractNumId w:val="23"/>
  </w:num>
  <w:num w:numId="12">
    <w:abstractNumId w:val="19"/>
  </w:num>
  <w:num w:numId="13">
    <w:abstractNumId w:val="13"/>
  </w:num>
  <w:num w:numId="14">
    <w:abstractNumId w:val="22"/>
  </w:num>
  <w:num w:numId="15">
    <w:abstractNumId w:val="6"/>
  </w:num>
  <w:num w:numId="16">
    <w:abstractNumId w:val="8"/>
  </w:num>
  <w:num w:numId="17">
    <w:abstractNumId w:val="31"/>
  </w:num>
  <w:num w:numId="18">
    <w:abstractNumId w:val="7"/>
  </w:num>
  <w:num w:numId="19">
    <w:abstractNumId w:val="11"/>
  </w:num>
  <w:num w:numId="20">
    <w:abstractNumId w:val="16"/>
  </w:num>
  <w:num w:numId="21">
    <w:abstractNumId w:val="34"/>
  </w:num>
  <w:num w:numId="22">
    <w:abstractNumId w:val="3"/>
  </w:num>
  <w:num w:numId="23">
    <w:abstractNumId w:val="3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7"/>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5"/>
  </w:num>
  <w:num w:numId="42">
    <w:abstractNumId w:val="10"/>
  </w:num>
  <w:num w:numId="43">
    <w:abstractNumId w:val="24"/>
  </w:num>
  <w:num w:numId="44">
    <w:abstractNumId w:val="27"/>
  </w:num>
  <w:num w:numId="45">
    <w:abstractNumId w:val="29"/>
  </w:num>
  <w:num w:numId="46">
    <w:abstractNumId w:val="33"/>
  </w:num>
  <w:num w:numId="47">
    <w:abstractNumId w:val="1"/>
  </w:num>
  <w:num w:numId="48">
    <w:abstractNumId w:val="1"/>
    <w:lvlOverride w:ilvl="0">
      <w:lvl w:ilvl="0">
        <w:start w:val="1"/>
        <w:numFmt w:val="decimal"/>
        <w:pStyle w:val="BB-SHeadingLegal"/>
        <w:suff w:val="nothing"/>
        <w:lvlText w:val="Schedule %1"/>
        <w:lvlJc w:val="left"/>
        <w:pPr>
          <w:ind w:left="7655"/>
        </w:pPr>
        <w:rPr>
          <w:rFonts w:ascii="Arial" w:hAnsi="Arial" w:cs="Times New Roman" w:hint="default"/>
          <w:b/>
          <w:i w:val="0"/>
          <w:caps/>
          <w:color w:val="0000FF"/>
          <w:sz w:val="20"/>
          <w:u w:val="double"/>
        </w:rPr>
      </w:lvl>
    </w:lvlOverride>
    <w:lvlOverride w:ilvl="1">
      <w:lvl w:ilvl="1">
        <w:start w:val="1"/>
        <w:numFmt w:val="decimal"/>
        <w:pStyle w:val="BB-PartHeadingLegal"/>
        <w:suff w:val="nothing"/>
        <w:lvlText w:val="Part %2"/>
        <w:lvlJc w:val="left"/>
        <w:pPr>
          <w:ind w:left="4112"/>
        </w:pPr>
        <w:rPr>
          <w:rFonts w:ascii="Arial" w:hAnsi="Arial" w:cs="Times New Roman" w:hint="default"/>
          <w:b/>
          <w:i w:val="0"/>
          <w:caps w:val="0"/>
          <w:color w:val="0000FF"/>
          <w:sz w:val="20"/>
          <w:u w:val="double"/>
        </w:rPr>
      </w:lvl>
    </w:lvlOverride>
    <w:lvlOverride w:ilvl="2">
      <w:lvl w:ilvl="2">
        <w:start w:val="1"/>
        <w:numFmt w:val="decimal"/>
        <w:lvlRestart w:val="0"/>
        <w:pStyle w:val="BB-AppendixHeadingLegal"/>
        <w:suff w:val="nothing"/>
        <w:lvlText w:val="APPENDIX %3"/>
        <w:lvlJc w:val="left"/>
        <w:rPr>
          <w:rFonts w:ascii="Arial" w:hAnsi="Arial" w:cs="Times New Roman" w:hint="default"/>
          <w:b/>
          <w:i w:val="0"/>
          <w:caps/>
          <w:color w:val="0000FF"/>
          <w:sz w:val="20"/>
          <w:u w:val="double"/>
        </w:rPr>
      </w:lvl>
    </w:lvlOverride>
    <w:lvlOverride w:ilvl="3">
      <w:lvl w:ilvl="3">
        <w:start w:val="1"/>
        <w:numFmt w:val="decimal"/>
        <w:lvlRestart w:val="0"/>
        <w:pStyle w:val="BB-SLevel1Legal"/>
        <w:lvlText w:val="%4"/>
        <w:lvlJc w:val="left"/>
        <w:pPr>
          <w:tabs>
            <w:tab w:val="num" w:pos="720"/>
          </w:tabs>
          <w:ind w:left="720" w:hanging="720"/>
        </w:pPr>
        <w:rPr>
          <w:rFonts w:ascii="Arial" w:hAnsi="Arial" w:cs="Times New Roman" w:hint="default"/>
          <w:b/>
          <w:color w:val="auto"/>
          <w:sz w:val="20"/>
          <w:u w:val="none"/>
        </w:rPr>
      </w:lvl>
    </w:lvlOverride>
    <w:lvlOverride w:ilvl="4">
      <w:lvl w:ilvl="4">
        <w:start w:val="1"/>
        <w:numFmt w:val="decimal"/>
        <w:pStyle w:val="BB-SLevel2Legal"/>
        <w:lvlText w:val="%4.%5"/>
        <w:lvlJc w:val="left"/>
        <w:pPr>
          <w:tabs>
            <w:tab w:val="num" w:pos="720"/>
          </w:tabs>
          <w:ind w:left="720" w:hanging="720"/>
        </w:pPr>
        <w:rPr>
          <w:rFonts w:ascii="Arial" w:hAnsi="Arial" w:cs="Times New Roman" w:hint="default"/>
          <w:b w:val="0"/>
          <w:color w:val="auto"/>
          <w:u w:val="none"/>
        </w:rPr>
      </w:lvl>
    </w:lvlOverride>
    <w:lvlOverride w:ilvl="5">
      <w:lvl w:ilvl="5">
        <w:start w:val="1"/>
        <w:numFmt w:val="decimal"/>
        <w:pStyle w:val="BB-SLevel3Legal"/>
        <w:lvlText w:val="%4.%5.%6"/>
        <w:lvlJc w:val="left"/>
        <w:pPr>
          <w:tabs>
            <w:tab w:val="num" w:pos="1701"/>
          </w:tabs>
          <w:ind w:left="1701" w:hanging="981"/>
        </w:pPr>
        <w:rPr>
          <w:rFonts w:ascii="Arial" w:hAnsi="Arial" w:cs="Times New Roman" w:hint="default"/>
          <w:b w:val="0"/>
          <w:color w:val="auto"/>
          <w:u w:val="none"/>
        </w:rPr>
      </w:lvl>
    </w:lvlOverride>
    <w:lvlOverride w:ilvl="6">
      <w:lvl w:ilvl="6">
        <w:start w:val="1"/>
        <w:numFmt w:val="lowerLetter"/>
        <w:pStyle w:val="BB-SLevel4Legal"/>
        <w:lvlText w:val="(%7)"/>
        <w:lvlJc w:val="left"/>
        <w:pPr>
          <w:tabs>
            <w:tab w:val="num" w:pos="2268"/>
          </w:tabs>
          <w:ind w:left="2268" w:hanging="567"/>
        </w:pPr>
        <w:rPr>
          <w:rFonts w:ascii="Arial" w:hAnsi="Arial" w:cs="Times New Roman" w:hint="default"/>
          <w:b w:val="0"/>
          <w:color w:val="auto"/>
          <w:u w:val="none"/>
        </w:rPr>
      </w:lvl>
    </w:lvlOverride>
    <w:lvlOverride w:ilvl="7">
      <w:lvl w:ilvl="7">
        <w:start w:val="1"/>
        <w:numFmt w:val="lowerRoman"/>
        <w:pStyle w:val="BB-SLevel5Legal"/>
        <w:lvlText w:val="(%8)"/>
        <w:lvlJc w:val="left"/>
        <w:pPr>
          <w:tabs>
            <w:tab w:val="num" w:pos="2835"/>
          </w:tabs>
          <w:ind w:left="2835" w:hanging="567"/>
        </w:pPr>
        <w:rPr>
          <w:rFonts w:ascii="Arial" w:hAnsi="Arial" w:cs="Times New Roman" w:hint="default"/>
          <w:color w:val="0000FF"/>
          <w:u w:val="double"/>
        </w:rPr>
      </w:lvl>
    </w:lvlOverride>
    <w:lvlOverride w:ilvl="8">
      <w:lvl w:ilvl="8">
        <w:start w:val="1"/>
        <w:numFmt w:val="lowerRoman"/>
        <w:lvlText w:val="%9."/>
        <w:lvlJc w:val="left"/>
        <w:pPr>
          <w:ind w:left="3240" w:hanging="360"/>
        </w:pPr>
        <w:rPr>
          <w:rFonts w:cs="Times New Roman" w:hint="eastAsia"/>
          <w:color w:val="0000FF"/>
          <w:u w:val="double"/>
        </w:rPr>
      </w:lvl>
    </w:lvlOverride>
  </w:num>
  <w:num w:numId="49">
    <w:abstractNumId w:val="0"/>
  </w:num>
  <w:num w:numId="50">
    <w:abstractNumId w:val="1"/>
    <w:lvlOverride w:ilvl="0">
      <w:startOverride w:val="1"/>
      <w:lvl w:ilvl="0">
        <w:start w:val="1"/>
        <w:numFmt w:val="decimal"/>
        <w:pStyle w:val="BB-SHeadingLegal"/>
        <w:suff w:val="nothing"/>
        <w:lvlText w:val="Schedule %1"/>
        <w:lvlJc w:val="left"/>
        <w:pPr>
          <w:ind w:left="7655"/>
        </w:pPr>
        <w:rPr>
          <w:rFonts w:ascii="Arial" w:hAnsi="Arial" w:cs="Times New Roman" w:hint="default"/>
          <w:b/>
          <w:i w:val="0"/>
          <w:caps/>
          <w:color w:val="auto"/>
          <w:sz w:val="20"/>
        </w:rPr>
      </w:lvl>
    </w:lvlOverride>
    <w:lvlOverride w:ilvl="1">
      <w:startOverride w:val="1"/>
      <w:lvl w:ilvl="1">
        <w:start w:val="1"/>
        <w:numFmt w:val="decimal"/>
        <w:pStyle w:val="BB-PartHeadingLegal"/>
        <w:suff w:val="nothing"/>
        <w:lvlText w:val="Part %2"/>
        <w:lvlJc w:val="left"/>
        <w:pPr>
          <w:ind w:left="4112"/>
        </w:pPr>
        <w:rPr>
          <w:rFonts w:ascii="Arial" w:hAnsi="Arial" w:cs="Times New Roman" w:hint="default"/>
          <w:b/>
          <w:i w:val="0"/>
          <w:caps w:val="0"/>
          <w:sz w:val="20"/>
        </w:rPr>
      </w:lvl>
    </w:lvlOverride>
    <w:lvlOverride w:ilvl="2">
      <w:startOverride w:val="1"/>
      <w:lvl w:ilvl="2">
        <w:start w:val="1"/>
        <w:numFmt w:val="decimal"/>
        <w:lvlRestart w:val="0"/>
        <w:pStyle w:val="BB-AppendixHeadingLegal"/>
        <w:suff w:val="nothing"/>
        <w:lvlText w:val="APPENDIX %3"/>
        <w:lvlJc w:val="left"/>
        <w:rPr>
          <w:rFonts w:ascii="Arial" w:hAnsi="Arial" w:cs="Times New Roman" w:hint="default"/>
          <w:b/>
          <w:i w:val="0"/>
          <w:caps/>
          <w:sz w:val="20"/>
        </w:rPr>
      </w:lvl>
    </w:lvlOverride>
    <w:lvlOverride w:ilvl="3">
      <w:startOverride w:val="1"/>
      <w:lvl w:ilvl="3">
        <w:start w:val="1"/>
        <w:numFmt w:val="decimal"/>
        <w:lvlRestart w:val="0"/>
        <w:pStyle w:val="BB-SLevel1Legal"/>
        <w:lvlText w:val="%4"/>
        <w:lvlJc w:val="left"/>
        <w:pPr>
          <w:tabs>
            <w:tab w:val="num" w:pos="720"/>
          </w:tabs>
          <w:ind w:left="720" w:hanging="720"/>
        </w:pPr>
        <w:rPr>
          <w:rFonts w:ascii="Arial" w:hAnsi="Arial" w:cs="Times New Roman" w:hint="default"/>
          <w:b/>
          <w:sz w:val="20"/>
        </w:rPr>
      </w:lvl>
    </w:lvlOverride>
    <w:lvlOverride w:ilvl="4">
      <w:startOverride w:val="1"/>
      <w:lvl w:ilvl="4">
        <w:start w:val="1"/>
        <w:numFmt w:val="decimal"/>
        <w:pStyle w:val="BB-SLevel2Legal"/>
        <w:lvlText w:val="%4.%5"/>
        <w:lvlJc w:val="left"/>
        <w:pPr>
          <w:tabs>
            <w:tab w:val="num" w:pos="720"/>
          </w:tabs>
          <w:ind w:left="720" w:hanging="720"/>
        </w:pPr>
        <w:rPr>
          <w:rFonts w:ascii="Arial" w:hAnsi="Arial" w:cs="Times New Roman" w:hint="default"/>
          <w:b w:val="0"/>
        </w:rPr>
      </w:lvl>
    </w:lvlOverride>
    <w:lvlOverride w:ilvl="5">
      <w:startOverride w:val="1"/>
      <w:lvl w:ilvl="5">
        <w:start w:val="1"/>
        <w:numFmt w:val="decimal"/>
        <w:pStyle w:val="BB-SLevel3Legal"/>
        <w:lvlText w:val="%4.%5.%6"/>
        <w:lvlJc w:val="left"/>
        <w:pPr>
          <w:tabs>
            <w:tab w:val="num" w:pos="1701"/>
          </w:tabs>
          <w:ind w:left="1701" w:hanging="981"/>
        </w:pPr>
        <w:rPr>
          <w:rFonts w:ascii="Arial" w:hAnsi="Arial" w:cs="Times New Roman" w:hint="default"/>
          <w:b w:val="0"/>
        </w:rPr>
      </w:lvl>
    </w:lvlOverride>
    <w:lvlOverride w:ilvl="6">
      <w:startOverride w:val="1"/>
      <w:lvl w:ilvl="6">
        <w:start w:val="1"/>
        <w:numFmt w:val="lowerLetter"/>
        <w:pStyle w:val="BB-SLevel4Legal"/>
        <w:lvlText w:val="(%7)"/>
        <w:lvlJc w:val="left"/>
        <w:pPr>
          <w:tabs>
            <w:tab w:val="num" w:pos="2268"/>
          </w:tabs>
          <w:ind w:left="2268" w:hanging="567"/>
        </w:pPr>
        <w:rPr>
          <w:rFonts w:ascii="Arial" w:hAnsi="Arial" w:cs="Times New Roman" w:hint="default"/>
          <w:b w:val="0"/>
        </w:rPr>
      </w:lvl>
    </w:lvlOverride>
    <w:lvlOverride w:ilvl="7">
      <w:startOverride w:val="1"/>
      <w:lvl w:ilvl="7">
        <w:start w:val="1"/>
        <w:numFmt w:val="lowerRoman"/>
        <w:pStyle w:val="BB-SLevel5Legal"/>
        <w:lvlText w:val="(%8)"/>
        <w:lvlJc w:val="left"/>
        <w:pPr>
          <w:tabs>
            <w:tab w:val="num" w:pos="2835"/>
          </w:tabs>
          <w:ind w:left="2835" w:hanging="567"/>
        </w:pPr>
        <w:rPr>
          <w:rFonts w:ascii="Arial" w:hAnsi="Arial" w:cs="Times New Roman" w:hint="default"/>
        </w:rPr>
      </w:lvl>
    </w:lvlOverride>
    <w:lvlOverride w:ilvl="8">
      <w:startOverride w:val="1"/>
      <w:lvl w:ilvl="8">
        <w:start w:val="1"/>
        <w:numFmt w:val="lowerRoman"/>
        <w:lvlText w:val="%9."/>
        <w:lvlJc w:val="left"/>
        <w:pPr>
          <w:ind w:left="3240" w:hanging="360"/>
        </w:pPr>
        <w:rPr>
          <w:rFonts w:cs="Times New Roman" w:hint="eastAsia"/>
        </w:rPr>
      </w:lvl>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0"/>
  <w:displayVerticalDrawingGridEvery w:val="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Body" w:val="Bullet Body "/>
    <w:docVar w:name="Bullet _ChangeTime" w:val="38313.5"/>
    <w:docVar w:name="Bullet _HeadSuf" w:val=" as Heading (text)"/>
    <w:docVar w:name="Bullet _LongName" w:val="Pinsent Masons Bullets"/>
    <w:docVar w:name="Bullet _NumBodies" w:val="0"/>
    <w:docVar w:name="Level _Body" w:val="Body "/>
    <w:docVar w:name="Level _ChangeTime" w:val="38313.5"/>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3"/>
    <w:docVar w:name="PM_Brand" w:val="1"/>
  </w:docVars>
  <w:rsids>
    <w:rsidRoot w:val="00055A46"/>
    <w:rsid w:val="00000CF9"/>
    <w:rsid w:val="00006D04"/>
    <w:rsid w:val="00007C43"/>
    <w:rsid w:val="00013660"/>
    <w:rsid w:val="00014DA5"/>
    <w:rsid w:val="00016D7A"/>
    <w:rsid w:val="00023DAD"/>
    <w:rsid w:val="0003092F"/>
    <w:rsid w:val="00031230"/>
    <w:rsid w:val="00032527"/>
    <w:rsid w:val="00037325"/>
    <w:rsid w:val="00044002"/>
    <w:rsid w:val="00044025"/>
    <w:rsid w:val="000444A2"/>
    <w:rsid w:val="000449FC"/>
    <w:rsid w:val="00046D2E"/>
    <w:rsid w:val="000514D5"/>
    <w:rsid w:val="000525C8"/>
    <w:rsid w:val="00055A46"/>
    <w:rsid w:val="00055E69"/>
    <w:rsid w:val="000614B5"/>
    <w:rsid w:val="00061FF0"/>
    <w:rsid w:val="00062293"/>
    <w:rsid w:val="00065C51"/>
    <w:rsid w:val="000701BA"/>
    <w:rsid w:val="000707E9"/>
    <w:rsid w:val="00074244"/>
    <w:rsid w:val="00085669"/>
    <w:rsid w:val="00094E10"/>
    <w:rsid w:val="000A451C"/>
    <w:rsid w:val="000A5F8B"/>
    <w:rsid w:val="000B1128"/>
    <w:rsid w:val="000B4265"/>
    <w:rsid w:val="000B4CD6"/>
    <w:rsid w:val="000B7CDA"/>
    <w:rsid w:val="000B7E37"/>
    <w:rsid w:val="000D0845"/>
    <w:rsid w:val="000D6FB9"/>
    <w:rsid w:val="000E7181"/>
    <w:rsid w:val="000F18D8"/>
    <w:rsid w:val="000F2430"/>
    <w:rsid w:val="000F2C9C"/>
    <w:rsid w:val="000F7078"/>
    <w:rsid w:val="00101C01"/>
    <w:rsid w:val="00104464"/>
    <w:rsid w:val="00105053"/>
    <w:rsid w:val="00112D64"/>
    <w:rsid w:val="00113D44"/>
    <w:rsid w:val="00117863"/>
    <w:rsid w:val="0012167F"/>
    <w:rsid w:val="0012584A"/>
    <w:rsid w:val="00126E0E"/>
    <w:rsid w:val="0012716B"/>
    <w:rsid w:val="00127E17"/>
    <w:rsid w:val="001305CC"/>
    <w:rsid w:val="0013427E"/>
    <w:rsid w:val="00134961"/>
    <w:rsid w:val="001416D3"/>
    <w:rsid w:val="001449E1"/>
    <w:rsid w:val="00145249"/>
    <w:rsid w:val="0015094B"/>
    <w:rsid w:val="00152A72"/>
    <w:rsid w:val="001549A4"/>
    <w:rsid w:val="001644AC"/>
    <w:rsid w:val="001757EA"/>
    <w:rsid w:val="00180884"/>
    <w:rsid w:val="00181928"/>
    <w:rsid w:val="00181AB8"/>
    <w:rsid w:val="00186CCE"/>
    <w:rsid w:val="0019070D"/>
    <w:rsid w:val="00193CDB"/>
    <w:rsid w:val="001A13A2"/>
    <w:rsid w:val="001A1E84"/>
    <w:rsid w:val="001A2567"/>
    <w:rsid w:val="001A3921"/>
    <w:rsid w:val="001A4199"/>
    <w:rsid w:val="001B052B"/>
    <w:rsid w:val="001B3282"/>
    <w:rsid w:val="001B6339"/>
    <w:rsid w:val="001C4378"/>
    <w:rsid w:val="001C5DD6"/>
    <w:rsid w:val="001C635D"/>
    <w:rsid w:val="001C7447"/>
    <w:rsid w:val="001D0982"/>
    <w:rsid w:val="001D0F40"/>
    <w:rsid w:val="001D6D32"/>
    <w:rsid w:val="001D6E09"/>
    <w:rsid w:val="001E0577"/>
    <w:rsid w:val="001E06DB"/>
    <w:rsid w:val="001E0CCB"/>
    <w:rsid w:val="001E456A"/>
    <w:rsid w:val="001E6BA9"/>
    <w:rsid w:val="001F3185"/>
    <w:rsid w:val="001F3913"/>
    <w:rsid w:val="00202AB9"/>
    <w:rsid w:val="00202C94"/>
    <w:rsid w:val="00205347"/>
    <w:rsid w:val="00211811"/>
    <w:rsid w:val="002155F3"/>
    <w:rsid w:val="00220861"/>
    <w:rsid w:val="00227AC0"/>
    <w:rsid w:val="00230F42"/>
    <w:rsid w:val="0023234C"/>
    <w:rsid w:val="002329F3"/>
    <w:rsid w:val="00233916"/>
    <w:rsid w:val="00241127"/>
    <w:rsid w:val="00241CA7"/>
    <w:rsid w:val="00244333"/>
    <w:rsid w:val="0024790B"/>
    <w:rsid w:val="002528C0"/>
    <w:rsid w:val="00252EB1"/>
    <w:rsid w:val="00253952"/>
    <w:rsid w:val="00254932"/>
    <w:rsid w:val="00255C42"/>
    <w:rsid w:val="00260FC7"/>
    <w:rsid w:val="00264D7F"/>
    <w:rsid w:val="0026550A"/>
    <w:rsid w:val="00270281"/>
    <w:rsid w:val="0027402D"/>
    <w:rsid w:val="00280A49"/>
    <w:rsid w:val="00282C34"/>
    <w:rsid w:val="002866F1"/>
    <w:rsid w:val="002873A4"/>
    <w:rsid w:val="002920C1"/>
    <w:rsid w:val="00294F0A"/>
    <w:rsid w:val="00296061"/>
    <w:rsid w:val="002966D7"/>
    <w:rsid w:val="002A0275"/>
    <w:rsid w:val="002A1D02"/>
    <w:rsid w:val="002A2F12"/>
    <w:rsid w:val="002B535C"/>
    <w:rsid w:val="002C48B8"/>
    <w:rsid w:val="002C6335"/>
    <w:rsid w:val="002C7B87"/>
    <w:rsid w:val="002D05E3"/>
    <w:rsid w:val="002D33BB"/>
    <w:rsid w:val="002D40CD"/>
    <w:rsid w:val="002D7339"/>
    <w:rsid w:val="002E05ED"/>
    <w:rsid w:val="002E1C3C"/>
    <w:rsid w:val="002E20DA"/>
    <w:rsid w:val="002E63AF"/>
    <w:rsid w:val="002E70AB"/>
    <w:rsid w:val="002E76FE"/>
    <w:rsid w:val="002F1DDF"/>
    <w:rsid w:val="002F27D9"/>
    <w:rsid w:val="002F7C99"/>
    <w:rsid w:val="003025BF"/>
    <w:rsid w:val="00307709"/>
    <w:rsid w:val="00307A28"/>
    <w:rsid w:val="00310FB8"/>
    <w:rsid w:val="003115A2"/>
    <w:rsid w:val="003126AD"/>
    <w:rsid w:val="00326B2E"/>
    <w:rsid w:val="00330B87"/>
    <w:rsid w:val="003446A1"/>
    <w:rsid w:val="0034508B"/>
    <w:rsid w:val="00346AAD"/>
    <w:rsid w:val="003478AE"/>
    <w:rsid w:val="003563E9"/>
    <w:rsid w:val="00356898"/>
    <w:rsid w:val="00360E7D"/>
    <w:rsid w:val="003637CD"/>
    <w:rsid w:val="00367355"/>
    <w:rsid w:val="00370277"/>
    <w:rsid w:val="003707CD"/>
    <w:rsid w:val="00372DF0"/>
    <w:rsid w:val="00374EA7"/>
    <w:rsid w:val="003801D5"/>
    <w:rsid w:val="00382F95"/>
    <w:rsid w:val="003831E4"/>
    <w:rsid w:val="00383E6C"/>
    <w:rsid w:val="00384C0F"/>
    <w:rsid w:val="00385DC6"/>
    <w:rsid w:val="0038655F"/>
    <w:rsid w:val="0038697A"/>
    <w:rsid w:val="0039090F"/>
    <w:rsid w:val="003916D2"/>
    <w:rsid w:val="003957E3"/>
    <w:rsid w:val="00395906"/>
    <w:rsid w:val="003969B1"/>
    <w:rsid w:val="003975C6"/>
    <w:rsid w:val="003A18DE"/>
    <w:rsid w:val="003A25AC"/>
    <w:rsid w:val="003A2E1C"/>
    <w:rsid w:val="003C2172"/>
    <w:rsid w:val="003C2FA6"/>
    <w:rsid w:val="003C6AAB"/>
    <w:rsid w:val="003C7C56"/>
    <w:rsid w:val="003D04B8"/>
    <w:rsid w:val="003D4BA8"/>
    <w:rsid w:val="003D55FC"/>
    <w:rsid w:val="003E2004"/>
    <w:rsid w:val="003E3EF1"/>
    <w:rsid w:val="003E5BB0"/>
    <w:rsid w:val="003E7592"/>
    <w:rsid w:val="003F7770"/>
    <w:rsid w:val="004023A4"/>
    <w:rsid w:val="00402513"/>
    <w:rsid w:val="00403C33"/>
    <w:rsid w:val="004077A7"/>
    <w:rsid w:val="00410CA9"/>
    <w:rsid w:val="004125AF"/>
    <w:rsid w:val="00416714"/>
    <w:rsid w:val="00421202"/>
    <w:rsid w:val="0042167F"/>
    <w:rsid w:val="004253A3"/>
    <w:rsid w:val="0042794E"/>
    <w:rsid w:val="00431A2E"/>
    <w:rsid w:val="004413D8"/>
    <w:rsid w:val="0044299F"/>
    <w:rsid w:val="00445A5D"/>
    <w:rsid w:val="00452521"/>
    <w:rsid w:val="0045416F"/>
    <w:rsid w:val="00454841"/>
    <w:rsid w:val="00455EF4"/>
    <w:rsid w:val="00476FEF"/>
    <w:rsid w:val="00480238"/>
    <w:rsid w:val="0048226A"/>
    <w:rsid w:val="0048441B"/>
    <w:rsid w:val="0048685D"/>
    <w:rsid w:val="004877C1"/>
    <w:rsid w:val="004908B1"/>
    <w:rsid w:val="004946D8"/>
    <w:rsid w:val="004B5DFC"/>
    <w:rsid w:val="004B6E2B"/>
    <w:rsid w:val="004B7FCA"/>
    <w:rsid w:val="004C543B"/>
    <w:rsid w:val="004C5B54"/>
    <w:rsid w:val="004D1114"/>
    <w:rsid w:val="004D2E4A"/>
    <w:rsid w:val="004D5CD6"/>
    <w:rsid w:val="004D5D4A"/>
    <w:rsid w:val="004D7FEC"/>
    <w:rsid w:val="004E0D1F"/>
    <w:rsid w:val="004F0D1A"/>
    <w:rsid w:val="004F4644"/>
    <w:rsid w:val="004F767F"/>
    <w:rsid w:val="00506D09"/>
    <w:rsid w:val="00512312"/>
    <w:rsid w:val="005243A8"/>
    <w:rsid w:val="00525333"/>
    <w:rsid w:val="00525FEE"/>
    <w:rsid w:val="00527847"/>
    <w:rsid w:val="00531E72"/>
    <w:rsid w:val="005324CA"/>
    <w:rsid w:val="00541B5F"/>
    <w:rsid w:val="00544231"/>
    <w:rsid w:val="005453E8"/>
    <w:rsid w:val="00545403"/>
    <w:rsid w:val="00545C82"/>
    <w:rsid w:val="00552456"/>
    <w:rsid w:val="00555AB3"/>
    <w:rsid w:val="00571972"/>
    <w:rsid w:val="005733D3"/>
    <w:rsid w:val="00574A3E"/>
    <w:rsid w:val="0057570B"/>
    <w:rsid w:val="0057626F"/>
    <w:rsid w:val="005838BB"/>
    <w:rsid w:val="005855AB"/>
    <w:rsid w:val="005857DA"/>
    <w:rsid w:val="00593AAE"/>
    <w:rsid w:val="005965AB"/>
    <w:rsid w:val="00596742"/>
    <w:rsid w:val="00597145"/>
    <w:rsid w:val="005A0181"/>
    <w:rsid w:val="005A2738"/>
    <w:rsid w:val="005A338F"/>
    <w:rsid w:val="005A6B91"/>
    <w:rsid w:val="005A77AE"/>
    <w:rsid w:val="005B1E11"/>
    <w:rsid w:val="005B3522"/>
    <w:rsid w:val="005B3C24"/>
    <w:rsid w:val="005B7D09"/>
    <w:rsid w:val="005C0811"/>
    <w:rsid w:val="005C324B"/>
    <w:rsid w:val="005C346B"/>
    <w:rsid w:val="005C7258"/>
    <w:rsid w:val="005C74C2"/>
    <w:rsid w:val="005C7871"/>
    <w:rsid w:val="005E1E80"/>
    <w:rsid w:val="005E6B1A"/>
    <w:rsid w:val="00601DAF"/>
    <w:rsid w:val="00602AF3"/>
    <w:rsid w:val="00602B78"/>
    <w:rsid w:val="00604D91"/>
    <w:rsid w:val="00605BEC"/>
    <w:rsid w:val="00615680"/>
    <w:rsid w:val="006168F3"/>
    <w:rsid w:val="00620B5D"/>
    <w:rsid w:val="00631FD4"/>
    <w:rsid w:val="00632E54"/>
    <w:rsid w:val="00637EB8"/>
    <w:rsid w:val="00641866"/>
    <w:rsid w:val="0064482C"/>
    <w:rsid w:val="00644AC5"/>
    <w:rsid w:val="00646564"/>
    <w:rsid w:val="00651318"/>
    <w:rsid w:val="006513EA"/>
    <w:rsid w:val="00657363"/>
    <w:rsid w:val="006608B4"/>
    <w:rsid w:val="006612FE"/>
    <w:rsid w:val="00664175"/>
    <w:rsid w:val="00665EFA"/>
    <w:rsid w:val="006665AA"/>
    <w:rsid w:val="00667C90"/>
    <w:rsid w:val="00671985"/>
    <w:rsid w:val="00674027"/>
    <w:rsid w:val="0067715D"/>
    <w:rsid w:val="006771D2"/>
    <w:rsid w:val="00677410"/>
    <w:rsid w:val="00681154"/>
    <w:rsid w:val="00681BD5"/>
    <w:rsid w:val="00682A45"/>
    <w:rsid w:val="006836F8"/>
    <w:rsid w:val="00684139"/>
    <w:rsid w:val="00685907"/>
    <w:rsid w:val="00690B02"/>
    <w:rsid w:val="00693AF0"/>
    <w:rsid w:val="006A2483"/>
    <w:rsid w:val="006A4D48"/>
    <w:rsid w:val="006B1FDF"/>
    <w:rsid w:val="006B230F"/>
    <w:rsid w:val="006B4358"/>
    <w:rsid w:val="006B5643"/>
    <w:rsid w:val="006C37B6"/>
    <w:rsid w:val="006C58B8"/>
    <w:rsid w:val="006C6C8F"/>
    <w:rsid w:val="006C7E5F"/>
    <w:rsid w:val="006C7EC2"/>
    <w:rsid w:val="006D2740"/>
    <w:rsid w:val="006D5AF5"/>
    <w:rsid w:val="006E09FA"/>
    <w:rsid w:val="006E3B97"/>
    <w:rsid w:val="006F0C40"/>
    <w:rsid w:val="006F1D66"/>
    <w:rsid w:val="006F40D5"/>
    <w:rsid w:val="00700B2B"/>
    <w:rsid w:val="00703A10"/>
    <w:rsid w:val="0070661F"/>
    <w:rsid w:val="00706AD2"/>
    <w:rsid w:val="00711BB7"/>
    <w:rsid w:val="00711E0F"/>
    <w:rsid w:val="00712D86"/>
    <w:rsid w:val="00713013"/>
    <w:rsid w:val="007157FC"/>
    <w:rsid w:val="00715BF1"/>
    <w:rsid w:val="00715D33"/>
    <w:rsid w:val="0071696F"/>
    <w:rsid w:val="00724E75"/>
    <w:rsid w:val="007306F9"/>
    <w:rsid w:val="007338E9"/>
    <w:rsid w:val="0073760B"/>
    <w:rsid w:val="007459C5"/>
    <w:rsid w:val="0075486E"/>
    <w:rsid w:val="0075513C"/>
    <w:rsid w:val="00756980"/>
    <w:rsid w:val="00756BC7"/>
    <w:rsid w:val="00756F1E"/>
    <w:rsid w:val="00765DC7"/>
    <w:rsid w:val="007701A8"/>
    <w:rsid w:val="007718B8"/>
    <w:rsid w:val="0077512E"/>
    <w:rsid w:val="00775FF8"/>
    <w:rsid w:val="00776A8F"/>
    <w:rsid w:val="007775D7"/>
    <w:rsid w:val="007831BC"/>
    <w:rsid w:val="00783DAA"/>
    <w:rsid w:val="007955CE"/>
    <w:rsid w:val="007A20D2"/>
    <w:rsid w:val="007A22D7"/>
    <w:rsid w:val="007A41E2"/>
    <w:rsid w:val="007A5D7B"/>
    <w:rsid w:val="007B1A8D"/>
    <w:rsid w:val="007B1D1E"/>
    <w:rsid w:val="007C3B42"/>
    <w:rsid w:val="007C4009"/>
    <w:rsid w:val="007C611D"/>
    <w:rsid w:val="007C7375"/>
    <w:rsid w:val="007E0F37"/>
    <w:rsid w:val="007E4C51"/>
    <w:rsid w:val="007F0211"/>
    <w:rsid w:val="007F0AA1"/>
    <w:rsid w:val="007F4B4E"/>
    <w:rsid w:val="0080215F"/>
    <w:rsid w:val="00804B61"/>
    <w:rsid w:val="00810202"/>
    <w:rsid w:val="00815B70"/>
    <w:rsid w:val="00816A3F"/>
    <w:rsid w:val="00817D13"/>
    <w:rsid w:val="008243D4"/>
    <w:rsid w:val="00832C13"/>
    <w:rsid w:val="00834443"/>
    <w:rsid w:val="008355A8"/>
    <w:rsid w:val="00836F68"/>
    <w:rsid w:val="0083741B"/>
    <w:rsid w:val="00841A94"/>
    <w:rsid w:val="00844C2C"/>
    <w:rsid w:val="00850370"/>
    <w:rsid w:val="00852D60"/>
    <w:rsid w:val="00871342"/>
    <w:rsid w:val="00873F3D"/>
    <w:rsid w:val="008740C1"/>
    <w:rsid w:val="008804C3"/>
    <w:rsid w:val="00880C05"/>
    <w:rsid w:val="00884B52"/>
    <w:rsid w:val="0088645F"/>
    <w:rsid w:val="00887D09"/>
    <w:rsid w:val="00890B4C"/>
    <w:rsid w:val="008940B7"/>
    <w:rsid w:val="008974F9"/>
    <w:rsid w:val="00897A5A"/>
    <w:rsid w:val="008A26C2"/>
    <w:rsid w:val="008A6508"/>
    <w:rsid w:val="008B1622"/>
    <w:rsid w:val="008C0D27"/>
    <w:rsid w:val="008C123C"/>
    <w:rsid w:val="008C239F"/>
    <w:rsid w:val="008C363D"/>
    <w:rsid w:val="008D38BB"/>
    <w:rsid w:val="008E4150"/>
    <w:rsid w:val="008F1732"/>
    <w:rsid w:val="008F2C08"/>
    <w:rsid w:val="008F39E0"/>
    <w:rsid w:val="008F59D1"/>
    <w:rsid w:val="00904063"/>
    <w:rsid w:val="00914511"/>
    <w:rsid w:val="0091452F"/>
    <w:rsid w:val="00914E0D"/>
    <w:rsid w:val="00915210"/>
    <w:rsid w:val="0091523A"/>
    <w:rsid w:val="00917DD0"/>
    <w:rsid w:val="009222A2"/>
    <w:rsid w:val="0092297E"/>
    <w:rsid w:val="00922EEA"/>
    <w:rsid w:val="009257E3"/>
    <w:rsid w:val="009405FB"/>
    <w:rsid w:val="00941B4F"/>
    <w:rsid w:val="00946AA6"/>
    <w:rsid w:val="00947A67"/>
    <w:rsid w:val="009541D0"/>
    <w:rsid w:val="00954739"/>
    <w:rsid w:val="00955DE9"/>
    <w:rsid w:val="00957392"/>
    <w:rsid w:val="00960A7B"/>
    <w:rsid w:val="00962982"/>
    <w:rsid w:val="00970129"/>
    <w:rsid w:val="00970B1E"/>
    <w:rsid w:val="00973A3B"/>
    <w:rsid w:val="009770D8"/>
    <w:rsid w:val="00980E26"/>
    <w:rsid w:val="009826E6"/>
    <w:rsid w:val="0098424F"/>
    <w:rsid w:val="00991166"/>
    <w:rsid w:val="00992604"/>
    <w:rsid w:val="0099393B"/>
    <w:rsid w:val="00996328"/>
    <w:rsid w:val="009976D1"/>
    <w:rsid w:val="009B0222"/>
    <w:rsid w:val="009B7BE9"/>
    <w:rsid w:val="009C041A"/>
    <w:rsid w:val="009C37C0"/>
    <w:rsid w:val="009C4958"/>
    <w:rsid w:val="009C6286"/>
    <w:rsid w:val="009D5710"/>
    <w:rsid w:val="009D5F11"/>
    <w:rsid w:val="009E0A50"/>
    <w:rsid w:val="009E79B0"/>
    <w:rsid w:val="009F11D8"/>
    <w:rsid w:val="009F2597"/>
    <w:rsid w:val="009F3EFA"/>
    <w:rsid w:val="009F58BE"/>
    <w:rsid w:val="009F6F41"/>
    <w:rsid w:val="00A01657"/>
    <w:rsid w:val="00A01DE6"/>
    <w:rsid w:val="00A01DEB"/>
    <w:rsid w:val="00A02AFD"/>
    <w:rsid w:val="00A06F06"/>
    <w:rsid w:val="00A11E6D"/>
    <w:rsid w:val="00A14720"/>
    <w:rsid w:val="00A16024"/>
    <w:rsid w:val="00A26C08"/>
    <w:rsid w:val="00A340D7"/>
    <w:rsid w:val="00A34612"/>
    <w:rsid w:val="00A3731A"/>
    <w:rsid w:val="00A3772B"/>
    <w:rsid w:val="00A40B12"/>
    <w:rsid w:val="00A439A5"/>
    <w:rsid w:val="00A53FBE"/>
    <w:rsid w:val="00A55CF4"/>
    <w:rsid w:val="00A63869"/>
    <w:rsid w:val="00A656F2"/>
    <w:rsid w:val="00A7625A"/>
    <w:rsid w:val="00A8035B"/>
    <w:rsid w:val="00A80860"/>
    <w:rsid w:val="00A83195"/>
    <w:rsid w:val="00A856FA"/>
    <w:rsid w:val="00A871C7"/>
    <w:rsid w:val="00A90549"/>
    <w:rsid w:val="00A90E53"/>
    <w:rsid w:val="00A92A2A"/>
    <w:rsid w:val="00AA4271"/>
    <w:rsid w:val="00AA5103"/>
    <w:rsid w:val="00AA7034"/>
    <w:rsid w:val="00AA7273"/>
    <w:rsid w:val="00AB09A1"/>
    <w:rsid w:val="00AB76D8"/>
    <w:rsid w:val="00AC281D"/>
    <w:rsid w:val="00AC3413"/>
    <w:rsid w:val="00AC465A"/>
    <w:rsid w:val="00AD0928"/>
    <w:rsid w:val="00AD7694"/>
    <w:rsid w:val="00AE2029"/>
    <w:rsid w:val="00AE670E"/>
    <w:rsid w:val="00AF0267"/>
    <w:rsid w:val="00AF073B"/>
    <w:rsid w:val="00AF209E"/>
    <w:rsid w:val="00AF3DBA"/>
    <w:rsid w:val="00B003ED"/>
    <w:rsid w:val="00B02B35"/>
    <w:rsid w:val="00B0364D"/>
    <w:rsid w:val="00B03D87"/>
    <w:rsid w:val="00B05BF6"/>
    <w:rsid w:val="00B11323"/>
    <w:rsid w:val="00B12F37"/>
    <w:rsid w:val="00B17DEE"/>
    <w:rsid w:val="00B21B93"/>
    <w:rsid w:val="00B2360F"/>
    <w:rsid w:val="00B24F00"/>
    <w:rsid w:val="00B25D08"/>
    <w:rsid w:val="00B306EA"/>
    <w:rsid w:val="00B308C0"/>
    <w:rsid w:val="00B31AAD"/>
    <w:rsid w:val="00B322BB"/>
    <w:rsid w:val="00B323F2"/>
    <w:rsid w:val="00B326DA"/>
    <w:rsid w:val="00B36C9F"/>
    <w:rsid w:val="00B401F6"/>
    <w:rsid w:val="00B457DD"/>
    <w:rsid w:val="00B46917"/>
    <w:rsid w:val="00B5698D"/>
    <w:rsid w:val="00B61F09"/>
    <w:rsid w:val="00B6244F"/>
    <w:rsid w:val="00B62901"/>
    <w:rsid w:val="00B64495"/>
    <w:rsid w:val="00B80EC0"/>
    <w:rsid w:val="00B81F40"/>
    <w:rsid w:val="00B843B6"/>
    <w:rsid w:val="00B86C50"/>
    <w:rsid w:val="00B940A9"/>
    <w:rsid w:val="00B94536"/>
    <w:rsid w:val="00BA24B5"/>
    <w:rsid w:val="00BA59B8"/>
    <w:rsid w:val="00BA6E27"/>
    <w:rsid w:val="00BB460F"/>
    <w:rsid w:val="00BC562B"/>
    <w:rsid w:val="00BC7481"/>
    <w:rsid w:val="00BD1EC3"/>
    <w:rsid w:val="00BD57CD"/>
    <w:rsid w:val="00BE10D7"/>
    <w:rsid w:val="00BE7A67"/>
    <w:rsid w:val="00BF2B51"/>
    <w:rsid w:val="00BF2E77"/>
    <w:rsid w:val="00BF4224"/>
    <w:rsid w:val="00C051D5"/>
    <w:rsid w:val="00C06D21"/>
    <w:rsid w:val="00C10F5B"/>
    <w:rsid w:val="00C121BF"/>
    <w:rsid w:val="00C13A1A"/>
    <w:rsid w:val="00C2150C"/>
    <w:rsid w:val="00C35334"/>
    <w:rsid w:val="00C362AC"/>
    <w:rsid w:val="00C411D7"/>
    <w:rsid w:val="00C45A25"/>
    <w:rsid w:val="00C468C5"/>
    <w:rsid w:val="00C47821"/>
    <w:rsid w:val="00C61026"/>
    <w:rsid w:val="00C62D79"/>
    <w:rsid w:val="00C703FF"/>
    <w:rsid w:val="00C71D1E"/>
    <w:rsid w:val="00C72AB0"/>
    <w:rsid w:val="00C76099"/>
    <w:rsid w:val="00C76211"/>
    <w:rsid w:val="00C870C1"/>
    <w:rsid w:val="00C873AB"/>
    <w:rsid w:val="00C90E38"/>
    <w:rsid w:val="00C91497"/>
    <w:rsid w:val="00C92125"/>
    <w:rsid w:val="00CA0A07"/>
    <w:rsid w:val="00CA0CDD"/>
    <w:rsid w:val="00CA1297"/>
    <w:rsid w:val="00CA1DDE"/>
    <w:rsid w:val="00CA618B"/>
    <w:rsid w:val="00CA7A94"/>
    <w:rsid w:val="00CB3DFC"/>
    <w:rsid w:val="00CC2B25"/>
    <w:rsid w:val="00CC2DDF"/>
    <w:rsid w:val="00CC439E"/>
    <w:rsid w:val="00CC5174"/>
    <w:rsid w:val="00CC6BCF"/>
    <w:rsid w:val="00CD56C0"/>
    <w:rsid w:val="00CD6361"/>
    <w:rsid w:val="00CD7ECC"/>
    <w:rsid w:val="00CE5A35"/>
    <w:rsid w:val="00CE70AC"/>
    <w:rsid w:val="00CF1997"/>
    <w:rsid w:val="00CF717D"/>
    <w:rsid w:val="00D0218A"/>
    <w:rsid w:val="00D02F8B"/>
    <w:rsid w:val="00D058B1"/>
    <w:rsid w:val="00D07390"/>
    <w:rsid w:val="00D10B94"/>
    <w:rsid w:val="00D10DFC"/>
    <w:rsid w:val="00D11547"/>
    <w:rsid w:val="00D11B59"/>
    <w:rsid w:val="00D1224A"/>
    <w:rsid w:val="00D16D4F"/>
    <w:rsid w:val="00D208BB"/>
    <w:rsid w:val="00D214C1"/>
    <w:rsid w:val="00D236E1"/>
    <w:rsid w:val="00D259DE"/>
    <w:rsid w:val="00D26A3C"/>
    <w:rsid w:val="00D270C2"/>
    <w:rsid w:val="00D32B28"/>
    <w:rsid w:val="00D351D7"/>
    <w:rsid w:val="00D3525B"/>
    <w:rsid w:val="00D42968"/>
    <w:rsid w:val="00D4481C"/>
    <w:rsid w:val="00D455E4"/>
    <w:rsid w:val="00D4570C"/>
    <w:rsid w:val="00D45B9B"/>
    <w:rsid w:val="00D527CF"/>
    <w:rsid w:val="00D61BAB"/>
    <w:rsid w:val="00D64B53"/>
    <w:rsid w:val="00D667DB"/>
    <w:rsid w:val="00D70348"/>
    <w:rsid w:val="00D70597"/>
    <w:rsid w:val="00D715F5"/>
    <w:rsid w:val="00D746E8"/>
    <w:rsid w:val="00D7656A"/>
    <w:rsid w:val="00D856E7"/>
    <w:rsid w:val="00D878BE"/>
    <w:rsid w:val="00DA10B2"/>
    <w:rsid w:val="00DA11F3"/>
    <w:rsid w:val="00DA2925"/>
    <w:rsid w:val="00DA6138"/>
    <w:rsid w:val="00DA6501"/>
    <w:rsid w:val="00DD045B"/>
    <w:rsid w:val="00DD1314"/>
    <w:rsid w:val="00DD1369"/>
    <w:rsid w:val="00DD15B1"/>
    <w:rsid w:val="00DD27B5"/>
    <w:rsid w:val="00DD305E"/>
    <w:rsid w:val="00DD3B5C"/>
    <w:rsid w:val="00DE0B8C"/>
    <w:rsid w:val="00DE1B75"/>
    <w:rsid w:val="00DE5E20"/>
    <w:rsid w:val="00DE6543"/>
    <w:rsid w:val="00DF2102"/>
    <w:rsid w:val="00DF7044"/>
    <w:rsid w:val="00E002C6"/>
    <w:rsid w:val="00E0252C"/>
    <w:rsid w:val="00E027E7"/>
    <w:rsid w:val="00E05225"/>
    <w:rsid w:val="00E06AEC"/>
    <w:rsid w:val="00E10206"/>
    <w:rsid w:val="00E1339E"/>
    <w:rsid w:val="00E153DD"/>
    <w:rsid w:val="00E246E6"/>
    <w:rsid w:val="00E344CB"/>
    <w:rsid w:val="00E354A3"/>
    <w:rsid w:val="00E36AE6"/>
    <w:rsid w:val="00E3709D"/>
    <w:rsid w:val="00E4458C"/>
    <w:rsid w:val="00E4538F"/>
    <w:rsid w:val="00E50053"/>
    <w:rsid w:val="00E53EBB"/>
    <w:rsid w:val="00E64158"/>
    <w:rsid w:val="00E64C36"/>
    <w:rsid w:val="00E651E8"/>
    <w:rsid w:val="00E733D3"/>
    <w:rsid w:val="00E746FC"/>
    <w:rsid w:val="00E74B1A"/>
    <w:rsid w:val="00E75152"/>
    <w:rsid w:val="00E77CD1"/>
    <w:rsid w:val="00E806A0"/>
    <w:rsid w:val="00E85DBA"/>
    <w:rsid w:val="00E85DD3"/>
    <w:rsid w:val="00E93297"/>
    <w:rsid w:val="00E93D50"/>
    <w:rsid w:val="00E97CDC"/>
    <w:rsid w:val="00EA0E54"/>
    <w:rsid w:val="00EA19B2"/>
    <w:rsid w:val="00EA4493"/>
    <w:rsid w:val="00EA6018"/>
    <w:rsid w:val="00EA6FEA"/>
    <w:rsid w:val="00EB0D20"/>
    <w:rsid w:val="00EB0DB6"/>
    <w:rsid w:val="00EB404E"/>
    <w:rsid w:val="00EB68C1"/>
    <w:rsid w:val="00EC4147"/>
    <w:rsid w:val="00EC6EA4"/>
    <w:rsid w:val="00EC7E88"/>
    <w:rsid w:val="00ED0148"/>
    <w:rsid w:val="00ED2727"/>
    <w:rsid w:val="00ED3A8F"/>
    <w:rsid w:val="00ED7022"/>
    <w:rsid w:val="00ED72C2"/>
    <w:rsid w:val="00EE0D6D"/>
    <w:rsid w:val="00EE1799"/>
    <w:rsid w:val="00EE394A"/>
    <w:rsid w:val="00EE7226"/>
    <w:rsid w:val="00EF068F"/>
    <w:rsid w:val="00EF4206"/>
    <w:rsid w:val="00EF4873"/>
    <w:rsid w:val="00EF6510"/>
    <w:rsid w:val="00EF740B"/>
    <w:rsid w:val="00EF7AAE"/>
    <w:rsid w:val="00F0121D"/>
    <w:rsid w:val="00F0352A"/>
    <w:rsid w:val="00F041B0"/>
    <w:rsid w:val="00F04748"/>
    <w:rsid w:val="00F04A83"/>
    <w:rsid w:val="00F149C2"/>
    <w:rsid w:val="00F152D5"/>
    <w:rsid w:val="00F17001"/>
    <w:rsid w:val="00F17361"/>
    <w:rsid w:val="00F21DA9"/>
    <w:rsid w:val="00F31658"/>
    <w:rsid w:val="00F42022"/>
    <w:rsid w:val="00F44DAB"/>
    <w:rsid w:val="00F46505"/>
    <w:rsid w:val="00F55C23"/>
    <w:rsid w:val="00F57D61"/>
    <w:rsid w:val="00F83251"/>
    <w:rsid w:val="00F86802"/>
    <w:rsid w:val="00F87FDC"/>
    <w:rsid w:val="00F90305"/>
    <w:rsid w:val="00F90359"/>
    <w:rsid w:val="00F917B1"/>
    <w:rsid w:val="00F9287E"/>
    <w:rsid w:val="00F955E4"/>
    <w:rsid w:val="00FA2F23"/>
    <w:rsid w:val="00FA50CD"/>
    <w:rsid w:val="00FA5BE1"/>
    <w:rsid w:val="00FB074B"/>
    <w:rsid w:val="00FB1373"/>
    <w:rsid w:val="00FB4C47"/>
    <w:rsid w:val="00FC6A77"/>
    <w:rsid w:val="00FD609B"/>
    <w:rsid w:val="00FD6417"/>
    <w:rsid w:val="00FD7B39"/>
    <w:rsid w:val="00FE3B57"/>
    <w:rsid w:val="00FE4ECD"/>
    <w:rsid w:val="00FF3D87"/>
    <w:rsid w:val="00FF5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3F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D7B"/>
    <w:pPr>
      <w:jc w:val="both"/>
    </w:pPr>
    <w:rPr>
      <w:rFonts w:ascii="Arial" w:hAnsi="Arial" w:cs="Arial"/>
      <w:lang w:eastAsia="en-US"/>
    </w:rPr>
  </w:style>
  <w:style w:type="paragraph" w:styleId="Heading1">
    <w:name w:val="heading 1"/>
    <w:basedOn w:val="Normal"/>
    <w:next w:val="Normal"/>
    <w:qFormat/>
    <w:rsid w:val="007A5D7B"/>
    <w:pPr>
      <w:keepNext/>
      <w:tabs>
        <w:tab w:val="center" w:pos="4820"/>
        <w:tab w:val="right" w:pos="9639"/>
      </w:tabs>
      <w:outlineLvl w:val="0"/>
    </w:pPr>
    <w:rPr>
      <w:b/>
      <w:bCs/>
    </w:rPr>
  </w:style>
  <w:style w:type="paragraph" w:styleId="Heading2">
    <w:name w:val="heading 2"/>
    <w:basedOn w:val="Normal"/>
    <w:next w:val="Normal"/>
    <w:qFormat/>
    <w:rsid w:val="007A5D7B"/>
    <w:pPr>
      <w:keepNext/>
      <w:spacing w:after="240"/>
      <w:jc w:val="left"/>
      <w:outlineLvl w:val="1"/>
    </w:pPr>
    <w:rPr>
      <w:b/>
      <w:bCs/>
    </w:rPr>
  </w:style>
  <w:style w:type="paragraph" w:styleId="Heading3">
    <w:name w:val="heading 3"/>
    <w:basedOn w:val="Normal"/>
    <w:next w:val="Normal"/>
    <w:qFormat/>
    <w:rsid w:val="007A5D7B"/>
    <w:pPr>
      <w:keepNext/>
      <w:spacing w:before="240" w:after="60"/>
      <w:outlineLvl w:val="2"/>
    </w:pPr>
    <w:rPr>
      <w:b/>
      <w:bCs/>
      <w:sz w:val="26"/>
      <w:szCs w:val="26"/>
    </w:rPr>
  </w:style>
  <w:style w:type="paragraph" w:styleId="Heading4">
    <w:name w:val="heading 4"/>
    <w:basedOn w:val="Normal"/>
    <w:next w:val="Normal"/>
    <w:qFormat/>
    <w:rsid w:val="007A5D7B"/>
    <w:pPr>
      <w:keepNext/>
      <w:widowControl w:val="0"/>
      <w:spacing w:after="240"/>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A5D7B"/>
  </w:style>
  <w:style w:type="paragraph" w:customStyle="1" w:styleId="Body">
    <w:name w:val="Body"/>
    <w:basedOn w:val="Normal"/>
    <w:rsid w:val="007A5D7B"/>
    <w:pPr>
      <w:spacing w:after="240"/>
    </w:pPr>
  </w:style>
  <w:style w:type="paragraph" w:customStyle="1" w:styleId="Body1">
    <w:name w:val="Body 1"/>
    <w:basedOn w:val="Body"/>
    <w:rsid w:val="007A5D7B"/>
    <w:pPr>
      <w:ind w:left="850"/>
    </w:pPr>
  </w:style>
  <w:style w:type="paragraph" w:customStyle="1" w:styleId="Body2">
    <w:name w:val="Body 2"/>
    <w:basedOn w:val="Body"/>
    <w:rsid w:val="007A5D7B"/>
    <w:pPr>
      <w:ind w:left="850"/>
    </w:pPr>
  </w:style>
  <w:style w:type="paragraph" w:customStyle="1" w:styleId="Body3">
    <w:name w:val="Body 3"/>
    <w:basedOn w:val="Body"/>
    <w:rsid w:val="007A5D7B"/>
    <w:pPr>
      <w:ind w:left="1701"/>
    </w:pPr>
  </w:style>
  <w:style w:type="paragraph" w:customStyle="1" w:styleId="Body4">
    <w:name w:val="Body 4"/>
    <w:basedOn w:val="Body"/>
    <w:rsid w:val="007A5D7B"/>
    <w:pPr>
      <w:ind w:left="2551"/>
    </w:pPr>
  </w:style>
  <w:style w:type="paragraph" w:customStyle="1" w:styleId="Body5">
    <w:name w:val="Body 5"/>
    <w:basedOn w:val="Body"/>
    <w:rsid w:val="007A5D7B"/>
    <w:pPr>
      <w:ind w:left="3402"/>
    </w:pPr>
  </w:style>
  <w:style w:type="paragraph" w:customStyle="1" w:styleId="Body6">
    <w:name w:val="Body 6"/>
    <w:basedOn w:val="Body"/>
    <w:rsid w:val="007A5D7B"/>
    <w:pPr>
      <w:ind w:left="4252"/>
    </w:pPr>
  </w:style>
  <w:style w:type="paragraph" w:customStyle="1" w:styleId="Bullet1">
    <w:name w:val="Bullet 1"/>
    <w:basedOn w:val="Body"/>
    <w:rsid w:val="007A5D7B"/>
    <w:pPr>
      <w:numPr>
        <w:numId w:val="5"/>
      </w:numPr>
      <w:tabs>
        <w:tab w:val="left" w:pos="850"/>
      </w:tabs>
      <w:outlineLvl w:val="0"/>
    </w:pPr>
  </w:style>
  <w:style w:type="paragraph" w:customStyle="1" w:styleId="Bullet2">
    <w:name w:val="Bullet 2"/>
    <w:basedOn w:val="Body"/>
    <w:rsid w:val="007A5D7B"/>
    <w:pPr>
      <w:numPr>
        <w:ilvl w:val="1"/>
        <w:numId w:val="5"/>
      </w:numPr>
      <w:tabs>
        <w:tab w:val="left" w:pos="1701"/>
      </w:tabs>
      <w:outlineLvl w:val="1"/>
    </w:pPr>
  </w:style>
  <w:style w:type="paragraph" w:customStyle="1" w:styleId="Bullet3">
    <w:name w:val="Bullet 3"/>
    <w:basedOn w:val="Body"/>
    <w:rsid w:val="007A5D7B"/>
    <w:pPr>
      <w:numPr>
        <w:ilvl w:val="2"/>
        <w:numId w:val="5"/>
      </w:numPr>
      <w:tabs>
        <w:tab w:val="left" w:pos="2551"/>
      </w:tabs>
      <w:outlineLvl w:val="2"/>
    </w:pPr>
  </w:style>
  <w:style w:type="paragraph" w:customStyle="1" w:styleId="Bullet4">
    <w:name w:val="Bullet 4"/>
    <w:basedOn w:val="Body"/>
    <w:rsid w:val="007A5D7B"/>
    <w:pPr>
      <w:numPr>
        <w:ilvl w:val="3"/>
        <w:numId w:val="5"/>
      </w:numPr>
      <w:tabs>
        <w:tab w:val="left" w:pos="3402"/>
      </w:tabs>
      <w:outlineLvl w:val="3"/>
    </w:pPr>
  </w:style>
  <w:style w:type="paragraph" w:styleId="FootnoteText">
    <w:name w:val="footnote text"/>
    <w:basedOn w:val="Normal"/>
    <w:semiHidden/>
    <w:rsid w:val="007A5D7B"/>
    <w:rPr>
      <w:sz w:val="16"/>
      <w:szCs w:val="16"/>
    </w:rPr>
  </w:style>
  <w:style w:type="paragraph" w:styleId="Header">
    <w:name w:val="header"/>
    <w:basedOn w:val="Normal"/>
    <w:rsid w:val="007A5D7B"/>
    <w:pPr>
      <w:tabs>
        <w:tab w:val="center" w:pos="4320"/>
        <w:tab w:val="right" w:pos="8640"/>
      </w:tabs>
    </w:pPr>
    <w:rPr>
      <w:sz w:val="16"/>
    </w:rPr>
  </w:style>
  <w:style w:type="paragraph" w:customStyle="1" w:styleId="Level2">
    <w:name w:val="Level 2"/>
    <w:basedOn w:val="Body2"/>
    <w:rsid w:val="007A5D7B"/>
    <w:pPr>
      <w:numPr>
        <w:ilvl w:val="1"/>
        <w:numId w:val="4"/>
      </w:numPr>
      <w:outlineLvl w:val="1"/>
    </w:pPr>
  </w:style>
  <w:style w:type="paragraph" w:customStyle="1" w:styleId="Level1">
    <w:name w:val="Level 1"/>
    <w:basedOn w:val="Body1"/>
    <w:rsid w:val="007A5D7B"/>
    <w:pPr>
      <w:numPr>
        <w:numId w:val="4"/>
      </w:numPr>
      <w:outlineLvl w:val="0"/>
    </w:pPr>
  </w:style>
  <w:style w:type="paragraph" w:customStyle="1" w:styleId="Level3">
    <w:name w:val="Level 3"/>
    <w:basedOn w:val="Body3"/>
    <w:rsid w:val="007A5D7B"/>
    <w:pPr>
      <w:numPr>
        <w:ilvl w:val="2"/>
        <w:numId w:val="4"/>
      </w:numPr>
      <w:outlineLvl w:val="2"/>
    </w:pPr>
  </w:style>
  <w:style w:type="paragraph" w:customStyle="1" w:styleId="Level4">
    <w:name w:val="Level 4"/>
    <w:basedOn w:val="Body4"/>
    <w:rsid w:val="007A5D7B"/>
    <w:pPr>
      <w:numPr>
        <w:ilvl w:val="3"/>
        <w:numId w:val="4"/>
      </w:numPr>
      <w:outlineLvl w:val="3"/>
    </w:pPr>
  </w:style>
  <w:style w:type="paragraph" w:customStyle="1" w:styleId="Level5">
    <w:name w:val="Level 5"/>
    <w:basedOn w:val="Body5"/>
    <w:rsid w:val="007A5D7B"/>
    <w:pPr>
      <w:numPr>
        <w:ilvl w:val="4"/>
        <w:numId w:val="4"/>
      </w:numPr>
      <w:outlineLvl w:val="4"/>
    </w:pPr>
  </w:style>
  <w:style w:type="paragraph" w:customStyle="1" w:styleId="Level6">
    <w:name w:val="Level 6"/>
    <w:basedOn w:val="Body6"/>
    <w:rsid w:val="007A5D7B"/>
    <w:pPr>
      <w:numPr>
        <w:ilvl w:val="5"/>
        <w:numId w:val="4"/>
      </w:numPr>
      <w:outlineLvl w:val="5"/>
    </w:pPr>
  </w:style>
  <w:style w:type="character" w:customStyle="1" w:styleId="Level1asHeadingtext">
    <w:name w:val="Level 1 as Heading (text)"/>
    <w:rsid w:val="007A5D7B"/>
    <w:rPr>
      <w:b/>
      <w:bCs w:val="0"/>
      <w:caps/>
      <w:color w:val="auto"/>
    </w:rPr>
  </w:style>
  <w:style w:type="character" w:customStyle="1" w:styleId="Level2asHeadingtext">
    <w:name w:val="Level 2 as Heading (text)"/>
    <w:rsid w:val="007A5D7B"/>
    <w:rPr>
      <w:b/>
      <w:bCs w:val="0"/>
      <w:color w:val="auto"/>
    </w:rPr>
  </w:style>
  <w:style w:type="character" w:customStyle="1" w:styleId="Level3asHeadingtext">
    <w:name w:val="Level 3 as Heading (text)"/>
    <w:rsid w:val="007A5D7B"/>
    <w:rPr>
      <w:b/>
      <w:bCs w:val="0"/>
      <w:color w:val="auto"/>
    </w:rPr>
  </w:style>
  <w:style w:type="paragraph" w:customStyle="1" w:styleId="SubHeading">
    <w:name w:val="Sub Heading"/>
    <w:basedOn w:val="Body"/>
    <w:next w:val="Body"/>
    <w:rsid w:val="007A5D7B"/>
    <w:pPr>
      <w:keepNext/>
      <w:keepLines/>
      <w:numPr>
        <w:numId w:val="3"/>
      </w:numPr>
      <w:tabs>
        <w:tab w:val="clear" w:pos="0"/>
      </w:tabs>
      <w:jc w:val="center"/>
    </w:pPr>
    <w:rPr>
      <w:b/>
      <w:caps/>
    </w:rPr>
  </w:style>
  <w:style w:type="paragraph" w:styleId="Footer">
    <w:name w:val="footer"/>
    <w:basedOn w:val="Normal"/>
    <w:link w:val="FooterChar"/>
    <w:uiPriority w:val="99"/>
    <w:rsid w:val="007A5D7B"/>
    <w:pPr>
      <w:tabs>
        <w:tab w:val="center" w:pos="4320"/>
        <w:tab w:val="right" w:pos="8640"/>
      </w:tabs>
    </w:pPr>
    <w:rPr>
      <w:rFonts w:cs="Times New Roman"/>
      <w:sz w:val="12"/>
      <w:lang w:val="x-none"/>
    </w:rPr>
  </w:style>
  <w:style w:type="paragraph" w:customStyle="1" w:styleId="MainHeading">
    <w:name w:val="Main Heading"/>
    <w:basedOn w:val="Body"/>
    <w:rsid w:val="007A5D7B"/>
    <w:pPr>
      <w:keepNext/>
      <w:keepLines/>
      <w:numPr>
        <w:numId w:val="2"/>
      </w:numPr>
      <w:tabs>
        <w:tab w:val="clear" w:pos="0"/>
      </w:tabs>
      <w:jc w:val="center"/>
      <w:outlineLvl w:val="0"/>
    </w:pPr>
    <w:rPr>
      <w:b/>
      <w:caps/>
      <w:sz w:val="24"/>
    </w:rPr>
  </w:style>
  <w:style w:type="paragraph" w:styleId="CommentText">
    <w:name w:val="annotation text"/>
    <w:basedOn w:val="Normal"/>
    <w:link w:val="CommentTextChar"/>
    <w:uiPriority w:val="99"/>
    <w:rsid w:val="007A5D7B"/>
    <w:rPr>
      <w:rFonts w:cs="Times New Roman"/>
      <w:lang w:val="x-none"/>
    </w:rPr>
  </w:style>
  <w:style w:type="paragraph" w:styleId="EndnoteText">
    <w:name w:val="endnote text"/>
    <w:basedOn w:val="Normal"/>
    <w:semiHidden/>
    <w:rsid w:val="007A5D7B"/>
  </w:style>
  <w:style w:type="paragraph" w:styleId="Index1">
    <w:name w:val="index 1"/>
    <w:basedOn w:val="Normal"/>
    <w:next w:val="Normal"/>
    <w:semiHidden/>
    <w:rsid w:val="007A5D7B"/>
    <w:pPr>
      <w:ind w:left="200" w:hanging="200"/>
    </w:pPr>
  </w:style>
  <w:style w:type="paragraph" w:styleId="Index2">
    <w:name w:val="index 2"/>
    <w:basedOn w:val="Normal"/>
    <w:next w:val="Normal"/>
    <w:semiHidden/>
    <w:rsid w:val="007A5D7B"/>
    <w:pPr>
      <w:ind w:left="400" w:hanging="200"/>
    </w:pPr>
  </w:style>
  <w:style w:type="paragraph" w:styleId="Index3">
    <w:name w:val="index 3"/>
    <w:basedOn w:val="Normal"/>
    <w:next w:val="Normal"/>
    <w:semiHidden/>
    <w:rsid w:val="007A5D7B"/>
    <w:pPr>
      <w:ind w:left="600" w:hanging="200"/>
    </w:pPr>
  </w:style>
  <w:style w:type="paragraph" w:styleId="Index4">
    <w:name w:val="index 4"/>
    <w:basedOn w:val="Normal"/>
    <w:next w:val="Normal"/>
    <w:semiHidden/>
    <w:rsid w:val="007A5D7B"/>
    <w:pPr>
      <w:ind w:left="800" w:hanging="200"/>
    </w:pPr>
  </w:style>
  <w:style w:type="paragraph" w:styleId="Index5">
    <w:name w:val="index 5"/>
    <w:basedOn w:val="Normal"/>
    <w:next w:val="Normal"/>
    <w:semiHidden/>
    <w:rsid w:val="007A5D7B"/>
    <w:pPr>
      <w:ind w:left="1000" w:hanging="200"/>
    </w:pPr>
  </w:style>
  <w:style w:type="paragraph" w:styleId="Index6">
    <w:name w:val="index 6"/>
    <w:basedOn w:val="Normal"/>
    <w:next w:val="Normal"/>
    <w:semiHidden/>
    <w:rsid w:val="007A5D7B"/>
    <w:pPr>
      <w:ind w:left="1200" w:hanging="200"/>
    </w:pPr>
  </w:style>
  <w:style w:type="paragraph" w:styleId="Index7">
    <w:name w:val="index 7"/>
    <w:basedOn w:val="Normal"/>
    <w:next w:val="Normal"/>
    <w:semiHidden/>
    <w:rsid w:val="007A5D7B"/>
    <w:pPr>
      <w:ind w:left="1400" w:hanging="200"/>
    </w:pPr>
  </w:style>
  <w:style w:type="paragraph" w:styleId="Index8">
    <w:name w:val="index 8"/>
    <w:basedOn w:val="Normal"/>
    <w:next w:val="Normal"/>
    <w:semiHidden/>
    <w:rsid w:val="007A5D7B"/>
    <w:pPr>
      <w:ind w:left="1600" w:hanging="200"/>
    </w:pPr>
  </w:style>
  <w:style w:type="paragraph" w:styleId="Index9">
    <w:name w:val="index 9"/>
    <w:basedOn w:val="Normal"/>
    <w:next w:val="Normal"/>
    <w:semiHidden/>
    <w:rsid w:val="007A5D7B"/>
    <w:pPr>
      <w:ind w:left="1800" w:hanging="200"/>
    </w:pPr>
  </w:style>
  <w:style w:type="paragraph" w:styleId="TOC1">
    <w:name w:val="toc 1"/>
    <w:basedOn w:val="Body"/>
    <w:next w:val="Normal"/>
    <w:semiHidden/>
    <w:rsid w:val="007A5D7B"/>
    <w:pPr>
      <w:tabs>
        <w:tab w:val="right" w:pos="8500"/>
      </w:tabs>
      <w:ind w:left="851" w:right="567" w:hanging="851"/>
    </w:pPr>
  </w:style>
  <w:style w:type="paragraph" w:styleId="TOC2">
    <w:name w:val="toc 2"/>
    <w:basedOn w:val="TOC1"/>
    <w:next w:val="Normal"/>
    <w:semiHidden/>
    <w:rsid w:val="007A5D7B"/>
    <w:pPr>
      <w:ind w:left="1702"/>
    </w:pPr>
  </w:style>
  <w:style w:type="paragraph" w:styleId="TOC3">
    <w:name w:val="toc 3"/>
    <w:basedOn w:val="TOC1"/>
    <w:next w:val="Normal"/>
    <w:semiHidden/>
    <w:rsid w:val="007A5D7B"/>
    <w:pPr>
      <w:ind w:left="2552"/>
    </w:pPr>
  </w:style>
  <w:style w:type="paragraph" w:styleId="TOC4">
    <w:name w:val="toc 4"/>
    <w:basedOn w:val="TOC1"/>
    <w:next w:val="Normal"/>
    <w:semiHidden/>
    <w:rsid w:val="007A5D7B"/>
    <w:pPr>
      <w:ind w:left="0" w:firstLine="0"/>
    </w:pPr>
  </w:style>
  <w:style w:type="paragraph" w:styleId="TOC5">
    <w:name w:val="toc 5"/>
    <w:basedOn w:val="TOC1"/>
    <w:next w:val="Normal"/>
    <w:semiHidden/>
    <w:rsid w:val="007A5D7B"/>
    <w:pPr>
      <w:ind w:firstLine="0"/>
    </w:pPr>
  </w:style>
  <w:style w:type="paragraph" w:styleId="TOC6">
    <w:name w:val="toc 6"/>
    <w:basedOn w:val="TOC1"/>
    <w:next w:val="Normal"/>
    <w:semiHidden/>
    <w:rsid w:val="007A5D7B"/>
    <w:pPr>
      <w:ind w:left="1701" w:firstLine="0"/>
    </w:pPr>
  </w:style>
  <w:style w:type="paragraph" w:styleId="TOC7">
    <w:name w:val="toc 7"/>
    <w:basedOn w:val="Normal"/>
    <w:next w:val="Normal"/>
    <w:semiHidden/>
    <w:rsid w:val="007A5D7B"/>
    <w:pPr>
      <w:ind w:left="1200"/>
    </w:pPr>
  </w:style>
  <w:style w:type="paragraph" w:styleId="TOC8">
    <w:name w:val="toc 8"/>
    <w:basedOn w:val="Normal"/>
    <w:next w:val="Normal"/>
    <w:semiHidden/>
    <w:rsid w:val="007A5D7B"/>
    <w:pPr>
      <w:ind w:left="1400"/>
    </w:pPr>
  </w:style>
  <w:style w:type="paragraph" w:styleId="TOC9">
    <w:name w:val="toc 9"/>
    <w:basedOn w:val="Normal"/>
    <w:next w:val="Normal"/>
    <w:semiHidden/>
    <w:rsid w:val="007A5D7B"/>
    <w:pPr>
      <w:ind w:left="1600"/>
    </w:pPr>
  </w:style>
  <w:style w:type="paragraph" w:customStyle="1" w:styleId="Appendix">
    <w:name w:val="Appendix #"/>
    <w:basedOn w:val="Body"/>
    <w:next w:val="SubHeading"/>
    <w:rsid w:val="007A5D7B"/>
    <w:pPr>
      <w:keepNext/>
      <w:keepLines/>
      <w:numPr>
        <w:ilvl w:val="1"/>
        <w:numId w:val="1"/>
      </w:numPr>
      <w:jc w:val="center"/>
    </w:pPr>
    <w:rPr>
      <w:b/>
    </w:rPr>
  </w:style>
  <w:style w:type="paragraph" w:customStyle="1" w:styleId="Part">
    <w:name w:val="Part #"/>
    <w:basedOn w:val="Body"/>
    <w:next w:val="SubHeading"/>
    <w:rsid w:val="007A5D7B"/>
    <w:pPr>
      <w:keepNext/>
      <w:keepLines/>
      <w:numPr>
        <w:ilvl w:val="2"/>
        <w:numId w:val="1"/>
      </w:numPr>
      <w:jc w:val="center"/>
    </w:pPr>
  </w:style>
  <w:style w:type="paragraph" w:customStyle="1" w:styleId="Schedule">
    <w:name w:val="Schedule #"/>
    <w:basedOn w:val="Body"/>
    <w:next w:val="SubHeading"/>
    <w:rsid w:val="007A5D7B"/>
    <w:pPr>
      <w:keepNext/>
      <w:keepLines/>
      <w:numPr>
        <w:numId w:val="1"/>
      </w:numPr>
      <w:jc w:val="center"/>
    </w:pPr>
    <w:rPr>
      <w:b/>
    </w:rPr>
  </w:style>
  <w:style w:type="character" w:styleId="EndnoteReference">
    <w:name w:val="endnote reference"/>
    <w:semiHidden/>
    <w:rsid w:val="007A5D7B"/>
    <w:rPr>
      <w:vertAlign w:val="superscript"/>
    </w:rPr>
  </w:style>
  <w:style w:type="character" w:styleId="FootnoteReference">
    <w:name w:val="footnote reference"/>
    <w:semiHidden/>
    <w:rsid w:val="007A5D7B"/>
    <w:rPr>
      <w:vertAlign w:val="superscript"/>
    </w:rPr>
  </w:style>
  <w:style w:type="character" w:styleId="Hyperlink">
    <w:name w:val="Hyperlink"/>
    <w:rsid w:val="007A5D7B"/>
    <w:rPr>
      <w:color w:val="0000FF"/>
      <w:u w:val="single"/>
    </w:rPr>
  </w:style>
  <w:style w:type="paragraph" w:customStyle="1" w:styleId="Conditionhead">
    <w:name w:val="Condition head"/>
    <w:basedOn w:val="Normal"/>
    <w:rsid w:val="007A5D7B"/>
    <w:pPr>
      <w:tabs>
        <w:tab w:val="left" w:pos="-720"/>
      </w:tabs>
      <w:suppressAutoHyphens/>
      <w:spacing w:line="360" w:lineRule="auto"/>
    </w:pPr>
    <w:rPr>
      <w:rFonts w:ascii="Times New Roman" w:hAnsi="Times New Roman" w:cs="Times New Roman"/>
      <w:b/>
      <w:bCs/>
      <w:sz w:val="24"/>
      <w:szCs w:val="24"/>
    </w:rPr>
  </w:style>
  <w:style w:type="paragraph" w:styleId="BodyTextIndent">
    <w:name w:val="Body Text Indent"/>
    <w:basedOn w:val="Normal"/>
    <w:rsid w:val="007A5D7B"/>
    <w:pPr>
      <w:ind w:left="800" w:hanging="851"/>
    </w:pPr>
    <w:rPr>
      <w:b/>
      <w:bCs/>
    </w:rPr>
  </w:style>
  <w:style w:type="paragraph" w:styleId="BodyTextIndent2">
    <w:name w:val="Body Text Indent 2"/>
    <w:basedOn w:val="Normal"/>
    <w:rsid w:val="007A5D7B"/>
    <w:pPr>
      <w:spacing w:after="120" w:line="480" w:lineRule="auto"/>
      <w:ind w:left="283"/>
    </w:pPr>
  </w:style>
  <w:style w:type="paragraph" w:styleId="BodyText">
    <w:name w:val="Body Text"/>
    <w:basedOn w:val="Normal"/>
    <w:rsid w:val="007A5D7B"/>
    <w:pPr>
      <w:numPr>
        <w:numId w:val="14"/>
      </w:numPr>
      <w:tabs>
        <w:tab w:val="clear" w:pos="0"/>
      </w:tabs>
      <w:overflowPunct w:val="0"/>
      <w:autoSpaceDE w:val="0"/>
      <w:autoSpaceDN w:val="0"/>
      <w:adjustRightInd w:val="0"/>
      <w:spacing w:after="120" w:line="360" w:lineRule="auto"/>
      <w:textAlignment w:val="baseline"/>
    </w:pPr>
    <w:rPr>
      <w:rFonts w:ascii="Times New Roman" w:hAnsi="Times New Roman" w:cs="Times New Roman"/>
      <w:sz w:val="24"/>
    </w:rPr>
  </w:style>
  <w:style w:type="paragraph" w:customStyle="1" w:styleId="Sched1">
    <w:name w:val="Sched1"/>
    <w:basedOn w:val="BodyText"/>
    <w:next w:val="BodyText"/>
    <w:rsid w:val="007A5D7B"/>
    <w:pPr>
      <w:tabs>
        <w:tab w:val="left" w:pos="6480"/>
      </w:tabs>
      <w:overflowPunct/>
      <w:autoSpaceDE/>
      <w:autoSpaceDN/>
      <w:adjustRightInd/>
      <w:jc w:val="center"/>
      <w:textAlignment w:val="auto"/>
    </w:pPr>
    <w:rPr>
      <w:b/>
      <w:u w:val="single"/>
    </w:rPr>
  </w:style>
  <w:style w:type="character" w:styleId="FollowedHyperlink">
    <w:name w:val="FollowedHyperlink"/>
    <w:rsid w:val="007A5D7B"/>
    <w:rPr>
      <w:color w:val="606420"/>
      <w:u w:val="single"/>
    </w:rPr>
  </w:style>
  <w:style w:type="paragraph" w:styleId="BalloonText">
    <w:name w:val="Balloon Text"/>
    <w:basedOn w:val="Normal"/>
    <w:semiHidden/>
    <w:rsid w:val="007A5D7B"/>
    <w:rPr>
      <w:rFonts w:ascii="Tahoma" w:hAnsi="Tahoma" w:cs="Tahoma"/>
      <w:sz w:val="16"/>
      <w:szCs w:val="16"/>
    </w:rPr>
  </w:style>
  <w:style w:type="paragraph" w:styleId="BodyTextIndent3">
    <w:name w:val="Body Text Indent 3"/>
    <w:basedOn w:val="Normal"/>
    <w:rsid w:val="007A5D7B"/>
    <w:pPr>
      <w:tabs>
        <w:tab w:val="left" w:pos="800"/>
        <w:tab w:val="center" w:pos="4820"/>
        <w:tab w:val="right" w:pos="9639"/>
      </w:tabs>
      <w:ind w:left="795" w:hanging="795"/>
    </w:pPr>
    <w:rPr>
      <w:b/>
      <w:bCs/>
    </w:rPr>
  </w:style>
  <w:style w:type="paragraph" w:styleId="BodyText2">
    <w:name w:val="Body Text 2"/>
    <w:basedOn w:val="Normal"/>
    <w:rsid w:val="007A5D7B"/>
    <w:pPr>
      <w:keepLines/>
      <w:spacing w:before="120" w:after="120"/>
    </w:pPr>
    <w:rPr>
      <w:b/>
      <w:bCs/>
    </w:rPr>
  </w:style>
  <w:style w:type="paragraph" w:styleId="Title">
    <w:name w:val="Title"/>
    <w:basedOn w:val="Normal"/>
    <w:link w:val="TitleChar"/>
    <w:qFormat/>
    <w:rsid w:val="00104464"/>
    <w:pPr>
      <w:suppressAutoHyphens/>
      <w:spacing w:after="120" w:line="360" w:lineRule="atLeast"/>
      <w:ind w:hanging="720"/>
      <w:jc w:val="center"/>
    </w:pPr>
    <w:rPr>
      <w:rFonts w:cs="Times New Roman"/>
      <w:sz w:val="22"/>
      <w:u w:val="single"/>
      <w:lang w:val="en-US"/>
    </w:rPr>
  </w:style>
  <w:style w:type="character" w:customStyle="1" w:styleId="TitleChar">
    <w:name w:val="Title Char"/>
    <w:link w:val="Title"/>
    <w:rsid w:val="00104464"/>
    <w:rPr>
      <w:rFonts w:ascii="Arial" w:hAnsi="Arial" w:cs="Arial"/>
      <w:sz w:val="22"/>
      <w:u w:val="single"/>
      <w:lang w:val="en-US" w:eastAsia="en-US"/>
    </w:rPr>
  </w:style>
  <w:style w:type="paragraph" w:styleId="NormalIndent">
    <w:name w:val="Normal Indent"/>
    <w:basedOn w:val="Normal"/>
    <w:rsid w:val="00C121BF"/>
    <w:pPr>
      <w:numPr>
        <w:numId w:val="35"/>
      </w:numPr>
    </w:pPr>
  </w:style>
  <w:style w:type="paragraph" w:styleId="ListParagraph">
    <w:name w:val="List Paragraph"/>
    <w:basedOn w:val="Normal"/>
    <w:uiPriority w:val="34"/>
    <w:qFormat/>
    <w:rsid w:val="00211811"/>
    <w:pPr>
      <w:ind w:left="720"/>
    </w:pPr>
  </w:style>
  <w:style w:type="character" w:customStyle="1" w:styleId="FooterChar">
    <w:name w:val="Footer Char"/>
    <w:link w:val="Footer"/>
    <w:uiPriority w:val="99"/>
    <w:rsid w:val="0067715D"/>
    <w:rPr>
      <w:rFonts w:ascii="Arial" w:hAnsi="Arial" w:cs="Arial"/>
      <w:sz w:val="12"/>
      <w:lang w:eastAsia="en-US"/>
    </w:rPr>
  </w:style>
  <w:style w:type="character" w:customStyle="1" w:styleId="f61">
    <w:name w:val="f61"/>
    <w:rsid w:val="005A6B91"/>
    <w:rPr>
      <w:rFonts w:ascii="Arial" w:hAnsi="Arial" w:cs="Arial" w:hint="default"/>
      <w:color w:val="000000"/>
      <w:sz w:val="22"/>
      <w:szCs w:val="22"/>
    </w:rPr>
  </w:style>
  <w:style w:type="paragraph" w:styleId="Revision">
    <w:name w:val="Revision"/>
    <w:hidden/>
    <w:uiPriority w:val="99"/>
    <w:semiHidden/>
    <w:rsid w:val="00850370"/>
    <w:rPr>
      <w:rFonts w:ascii="Arial" w:hAnsi="Arial" w:cs="Arial"/>
      <w:lang w:eastAsia="en-US"/>
    </w:rPr>
  </w:style>
  <w:style w:type="paragraph" w:customStyle="1" w:styleId="MarginText">
    <w:name w:val="Margin Text"/>
    <w:basedOn w:val="BodyText"/>
    <w:rsid w:val="006771D2"/>
    <w:pPr>
      <w:numPr>
        <w:numId w:val="0"/>
      </w:numPr>
      <w:spacing w:after="240"/>
    </w:pPr>
    <w:rPr>
      <w:sz w:val="22"/>
    </w:rPr>
  </w:style>
  <w:style w:type="character" w:styleId="CommentReference">
    <w:name w:val="annotation reference"/>
    <w:uiPriority w:val="99"/>
    <w:rsid w:val="006771D2"/>
    <w:rPr>
      <w:sz w:val="16"/>
    </w:rPr>
  </w:style>
  <w:style w:type="character" w:customStyle="1" w:styleId="CommentTextChar">
    <w:name w:val="Comment Text Char"/>
    <w:link w:val="CommentText"/>
    <w:uiPriority w:val="99"/>
    <w:rsid w:val="006771D2"/>
    <w:rPr>
      <w:rFonts w:ascii="Arial" w:hAnsi="Arial" w:cs="Arial"/>
      <w:lang w:eastAsia="en-US"/>
    </w:rPr>
  </w:style>
  <w:style w:type="paragraph" w:styleId="CommentSubject">
    <w:name w:val="annotation subject"/>
    <w:basedOn w:val="CommentText"/>
    <w:next w:val="CommentText"/>
    <w:link w:val="CommentSubjectChar"/>
    <w:rsid w:val="00180884"/>
    <w:rPr>
      <w:rFonts w:cs="Arial"/>
      <w:b/>
      <w:bCs/>
      <w:lang w:val="en-GB"/>
    </w:rPr>
  </w:style>
  <w:style w:type="character" w:customStyle="1" w:styleId="CommentSubjectChar">
    <w:name w:val="Comment Subject Char"/>
    <w:link w:val="CommentSubject"/>
    <w:rsid w:val="00180884"/>
    <w:rPr>
      <w:rFonts w:ascii="Arial" w:hAnsi="Arial" w:cs="Arial"/>
      <w:b/>
      <w:bCs/>
      <w:lang w:eastAsia="en-US"/>
    </w:rPr>
  </w:style>
  <w:style w:type="table" w:styleId="TableGrid">
    <w:name w:val="Table Grid"/>
    <w:basedOn w:val="TableNormal"/>
    <w:uiPriority w:val="59"/>
    <w:rsid w:val="00690B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SLevel1Legal">
    <w:name w:val="BB-SLevel1(Legal)"/>
    <w:next w:val="Normal"/>
    <w:uiPriority w:val="14"/>
    <w:rsid w:val="00CC6BCF"/>
    <w:pPr>
      <w:numPr>
        <w:ilvl w:val="3"/>
        <w:numId w:val="47"/>
      </w:numPr>
      <w:autoSpaceDE w:val="0"/>
      <w:autoSpaceDN w:val="0"/>
      <w:adjustRightInd w:val="0"/>
      <w:spacing w:after="240"/>
      <w:jc w:val="both"/>
    </w:pPr>
    <w:rPr>
      <w:rFonts w:ascii="Arial" w:hAnsi="Arial" w:cs="Arial"/>
    </w:rPr>
  </w:style>
  <w:style w:type="paragraph" w:customStyle="1" w:styleId="BB-SLevel2Legal">
    <w:name w:val="BB-SLevel2(Legal)"/>
    <w:next w:val="Normal"/>
    <w:uiPriority w:val="15"/>
    <w:rsid w:val="00CC6BCF"/>
    <w:pPr>
      <w:numPr>
        <w:ilvl w:val="4"/>
        <w:numId w:val="47"/>
      </w:numPr>
      <w:autoSpaceDE w:val="0"/>
      <w:autoSpaceDN w:val="0"/>
      <w:adjustRightInd w:val="0"/>
      <w:spacing w:after="240"/>
      <w:jc w:val="both"/>
    </w:pPr>
    <w:rPr>
      <w:rFonts w:ascii="Arial" w:hAnsi="Arial" w:cs="Arial"/>
    </w:rPr>
  </w:style>
  <w:style w:type="paragraph" w:customStyle="1" w:styleId="BB-SLevel3Legal">
    <w:name w:val="BB-SLevel3(Legal)"/>
    <w:next w:val="Normal"/>
    <w:uiPriority w:val="16"/>
    <w:rsid w:val="00CC6BCF"/>
    <w:pPr>
      <w:numPr>
        <w:ilvl w:val="5"/>
        <w:numId w:val="47"/>
      </w:numPr>
      <w:autoSpaceDE w:val="0"/>
      <w:autoSpaceDN w:val="0"/>
      <w:adjustRightInd w:val="0"/>
      <w:spacing w:after="240"/>
      <w:jc w:val="both"/>
    </w:pPr>
    <w:rPr>
      <w:rFonts w:ascii="Arial" w:hAnsi="Arial" w:cs="Arial"/>
    </w:rPr>
  </w:style>
  <w:style w:type="paragraph" w:customStyle="1" w:styleId="BB-SLevel4Legal">
    <w:name w:val="BB-SLevel4(Legal)"/>
    <w:next w:val="Normal"/>
    <w:uiPriority w:val="17"/>
    <w:rsid w:val="00CC6BCF"/>
    <w:pPr>
      <w:numPr>
        <w:ilvl w:val="6"/>
        <w:numId w:val="47"/>
      </w:numPr>
      <w:autoSpaceDE w:val="0"/>
      <w:autoSpaceDN w:val="0"/>
      <w:adjustRightInd w:val="0"/>
      <w:spacing w:after="240"/>
      <w:jc w:val="both"/>
    </w:pPr>
    <w:rPr>
      <w:rFonts w:ascii="Arial" w:hAnsi="Arial" w:cs="Arial"/>
    </w:rPr>
  </w:style>
  <w:style w:type="paragraph" w:customStyle="1" w:styleId="BB-SLevel5Legal">
    <w:name w:val="BB-SLevel5(Legal)"/>
    <w:next w:val="Normal"/>
    <w:uiPriority w:val="18"/>
    <w:rsid w:val="00CC6BCF"/>
    <w:pPr>
      <w:numPr>
        <w:ilvl w:val="7"/>
        <w:numId w:val="47"/>
      </w:numPr>
      <w:autoSpaceDE w:val="0"/>
      <w:autoSpaceDN w:val="0"/>
      <w:adjustRightInd w:val="0"/>
      <w:spacing w:after="240"/>
      <w:jc w:val="both"/>
    </w:pPr>
    <w:rPr>
      <w:rFonts w:ascii="Arial" w:hAnsi="Arial" w:cs="Arial"/>
    </w:rPr>
  </w:style>
  <w:style w:type="paragraph" w:customStyle="1" w:styleId="BB-SHeadingLegal">
    <w:name w:val="BB-SHeading(Legal)"/>
    <w:next w:val="Normal"/>
    <w:uiPriority w:val="11"/>
    <w:rsid w:val="00CC6BCF"/>
    <w:pPr>
      <w:pageBreakBefore/>
      <w:numPr>
        <w:numId w:val="47"/>
      </w:numPr>
      <w:autoSpaceDE w:val="0"/>
      <w:autoSpaceDN w:val="0"/>
      <w:adjustRightInd w:val="0"/>
      <w:spacing w:after="240"/>
      <w:jc w:val="center"/>
    </w:pPr>
    <w:rPr>
      <w:rFonts w:ascii="Arial" w:hAnsi="Arial" w:cs="Arial"/>
      <w:b/>
      <w:caps/>
    </w:rPr>
  </w:style>
  <w:style w:type="paragraph" w:customStyle="1" w:styleId="BB-PartHeadingLegal">
    <w:name w:val="BB-PartHeading(Legal)"/>
    <w:next w:val="Normal"/>
    <w:uiPriority w:val="12"/>
    <w:rsid w:val="00CC6BCF"/>
    <w:pPr>
      <w:numPr>
        <w:ilvl w:val="1"/>
        <w:numId w:val="47"/>
      </w:numPr>
      <w:autoSpaceDE w:val="0"/>
      <w:autoSpaceDN w:val="0"/>
      <w:adjustRightInd w:val="0"/>
      <w:spacing w:after="240"/>
      <w:jc w:val="center"/>
    </w:pPr>
    <w:rPr>
      <w:rFonts w:ascii="Arial" w:hAnsi="Arial" w:cs="Arial"/>
      <w:b/>
    </w:rPr>
  </w:style>
  <w:style w:type="paragraph" w:customStyle="1" w:styleId="BB-AppendixHeadingLegal">
    <w:name w:val="BB-AppendixHeading(Legal)"/>
    <w:next w:val="Normal"/>
    <w:uiPriority w:val="13"/>
    <w:rsid w:val="00CC6BCF"/>
    <w:pPr>
      <w:pageBreakBefore/>
      <w:numPr>
        <w:ilvl w:val="2"/>
        <w:numId w:val="47"/>
      </w:numPr>
      <w:autoSpaceDE w:val="0"/>
      <w:autoSpaceDN w:val="0"/>
      <w:adjustRightInd w:val="0"/>
      <w:spacing w:after="240"/>
      <w:jc w:val="center"/>
    </w:pPr>
    <w:rPr>
      <w:rFonts w:ascii="Arial" w:hAnsi="Arial" w:cs="Arial"/>
      <w:b/>
      <w:caps/>
    </w:rPr>
  </w:style>
  <w:style w:type="paragraph" w:customStyle="1" w:styleId="BB-DefNumber1Legal">
    <w:name w:val="BB-DefNumber1(Legal)"/>
    <w:rsid w:val="00CC6BCF"/>
    <w:pPr>
      <w:numPr>
        <w:ilvl w:val="1"/>
        <w:numId w:val="49"/>
      </w:numPr>
      <w:autoSpaceDE w:val="0"/>
      <w:autoSpaceDN w:val="0"/>
      <w:adjustRightInd w:val="0"/>
      <w:spacing w:after="240"/>
      <w:jc w:val="both"/>
    </w:pPr>
    <w:rPr>
      <w:rFonts w:ascii="Arial" w:hAnsi="Arial" w:cs="Arial"/>
    </w:rPr>
  </w:style>
  <w:style w:type="paragraph" w:customStyle="1" w:styleId="BB-DefinitionLegal">
    <w:name w:val="BB-Definition(Legal)"/>
    <w:rsid w:val="00CC6BCF"/>
    <w:pPr>
      <w:numPr>
        <w:numId w:val="49"/>
      </w:numPr>
      <w:tabs>
        <w:tab w:val="left" w:pos="720"/>
      </w:tabs>
      <w:autoSpaceDE w:val="0"/>
      <w:autoSpaceDN w:val="0"/>
      <w:adjustRightInd w:val="0"/>
      <w:spacing w:after="240"/>
      <w:jc w:val="both"/>
    </w:pPr>
    <w:rPr>
      <w:rFonts w:ascii="Arial" w:hAnsi="Arial" w:cs="Arial"/>
      <w:b/>
    </w:rPr>
  </w:style>
  <w:style w:type="paragraph" w:customStyle="1" w:styleId="BB-Normal">
    <w:name w:val="BB-Normal"/>
    <w:rsid w:val="00CC6BCF"/>
    <w:pPr>
      <w:autoSpaceDE w:val="0"/>
      <w:autoSpaceDN w:val="0"/>
      <w:adjustRightInd w:val="0"/>
      <w:jc w:val="both"/>
    </w:pPr>
    <w:rPr>
      <w:rFonts w:ascii="Arial" w:hAnsi="Arial" w:cs="Arial"/>
    </w:rPr>
  </w:style>
  <w:style w:type="paragraph" w:customStyle="1" w:styleId="BB-DefNumber2Legal">
    <w:name w:val="BB-DefNumber2(Legal)"/>
    <w:uiPriority w:val="99"/>
    <w:rsid w:val="00CC6BCF"/>
    <w:pPr>
      <w:numPr>
        <w:ilvl w:val="2"/>
        <w:numId w:val="49"/>
      </w:numPr>
      <w:autoSpaceDE w:val="0"/>
      <w:autoSpaceDN w:val="0"/>
      <w:adjustRightInd w:val="0"/>
      <w:jc w:val="both"/>
    </w:pPr>
    <w:rPr>
      <w:rFonts w:ascii="Arial" w:hAnsi="Arial" w:cs="Arial"/>
    </w:rPr>
  </w:style>
  <w:style w:type="character" w:customStyle="1" w:styleId="DefTerm">
    <w:name w:val="DefTerm"/>
    <w:uiPriority w:val="1"/>
    <w:qFormat/>
    <w:rsid w:val="00AC465A"/>
    <w:rPr>
      <w:rFonts w:ascii="Arial" w:eastAsia="Arial" w:hAnsi="Arial" w:cs="Arial"/>
      <w:b/>
      <w:color w:val="000000"/>
    </w:rPr>
  </w:style>
  <w:style w:type="paragraph" w:customStyle="1" w:styleId="TitleClause">
    <w:name w:val="Title Clause"/>
    <w:basedOn w:val="Normal"/>
    <w:rsid w:val="00CC5174"/>
    <w:pPr>
      <w:keepNext/>
      <w:numPr>
        <w:numId w:val="51"/>
      </w:numPr>
      <w:spacing w:before="240" w:after="240" w:line="300" w:lineRule="atLeast"/>
      <w:outlineLvl w:val="0"/>
    </w:pPr>
    <w:rPr>
      <w:rFonts w:eastAsia="Arial Unicode MS"/>
      <w:b/>
      <w:color w:val="000000"/>
      <w:kern w:val="28"/>
      <w:sz w:val="22"/>
    </w:rPr>
  </w:style>
  <w:style w:type="paragraph" w:customStyle="1" w:styleId="Untitledsubclause1">
    <w:name w:val="Untitled subclause 1"/>
    <w:basedOn w:val="Normal"/>
    <w:rsid w:val="00CC5174"/>
    <w:pPr>
      <w:numPr>
        <w:ilvl w:val="1"/>
        <w:numId w:val="51"/>
      </w:numPr>
      <w:spacing w:before="280" w:after="120" w:line="300" w:lineRule="atLeast"/>
      <w:outlineLvl w:val="1"/>
    </w:pPr>
    <w:rPr>
      <w:rFonts w:eastAsia="Arial Unicode MS"/>
      <w:color w:val="000000"/>
      <w:sz w:val="22"/>
    </w:rPr>
  </w:style>
  <w:style w:type="paragraph" w:customStyle="1" w:styleId="Untitledsubclause2">
    <w:name w:val="Untitled subclause 2"/>
    <w:basedOn w:val="Normal"/>
    <w:rsid w:val="00CC5174"/>
    <w:pPr>
      <w:numPr>
        <w:ilvl w:val="2"/>
        <w:numId w:val="51"/>
      </w:numPr>
      <w:spacing w:after="120" w:line="300" w:lineRule="atLeast"/>
      <w:outlineLvl w:val="2"/>
    </w:pPr>
    <w:rPr>
      <w:rFonts w:eastAsia="Arial Unicode MS"/>
      <w:color w:val="000000"/>
      <w:sz w:val="22"/>
    </w:rPr>
  </w:style>
  <w:style w:type="paragraph" w:customStyle="1" w:styleId="Untitledsubclause3">
    <w:name w:val="Untitled subclause 3"/>
    <w:basedOn w:val="Normal"/>
    <w:rsid w:val="00CC5174"/>
    <w:pPr>
      <w:numPr>
        <w:ilvl w:val="3"/>
        <w:numId w:val="51"/>
      </w:numPr>
      <w:tabs>
        <w:tab w:val="left" w:pos="2261"/>
      </w:tabs>
      <w:spacing w:after="120" w:line="300" w:lineRule="atLeast"/>
      <w:outlineLvl w:val="3"/>
    </w:pPr>
    <w:rPr>
      <w:rFonts w:eastAsia="Arial Unicode MS"/>
      <w:color w:val="000000"/>
      <w:sz w:val="22"/>
    </w:rPr>
  </w:style>
  <w:style w:type="paragraph" w:customStyle="1" w:styleId="Untitledsubclause4">
    <w:name w:val="Untitled subclause 4"/>
    <w:basedOn w:val="Normal"/>
    <w:rsid w:val="00CC5174"/>
    <w:pPr>
      <w:numPr>
        <w:ilvl w:val="4"/>
        <w:numId w:val="51"/>
      </w:numPr>
      <w:spacing w:after="120" w:line="300" w:lineRule="atLeast"/>
      <w:outlineLvl w:val="4"/>
    </w:pPr>
    <w:rPr>
      <w:rFonts w:eastAsia="Arial Unicode MS"/>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D7B"/>
    <w:pPr>
      <w:jc w:val="both"/>
    </w:pPr>
    <w:rPr>
      <w:rFonts w:ascii="Arial" w:hAnsi="Arial" w:cs="Arial"/>
      <w:lang w:eastAsia="en-US"/>
    </w:rPr>
  </w:style>
  <w:style w:type="paragraph" w:styleId="Heading1">
    <w:name w:val="heading 1"/>
    <w:basedOn w:val="Normal"/>
    <w:next w:val="Normal"/>
    <w:qFormat/>
    <w:rsid w:val="007A5D7B"/>
    <w:pPr>
      <w:keepNext/>
      <w:tabs>
        <w:tab w:val="center" w:pos="4820"/>
        <w:tab w:val="right" w:pos="9639"/>
      </w:tabs>
      <w:outlineLvl w:val="0"/>
    </w:pPr>
    <w:rPr>
      <w:b/>
      <w:bCs/>
    </w:rPr>
  </w:style>
  <w:style w:type="paragraph" w:styleId="Heading2">
    <w:name w:val="heading 2"/>
    <w:basedOn w:val="Normal"/>
    <w:next w:val="Normal"/>
    <w:qFormat/>
    <w:rsid w:val="007A5D7B"/>
    <w:pPr>
      <w:keepNext/>
      <w:spacing w:after="240"/>
      <w:jc w:val="left"/>
      <w:outlineLvl w:val="1"/>
    </w:pPr>
    <w:rPr>
      <w:b/>
      <w:bCs/>
    </w:rPr>
  </w:style>
  <w:style w:type="paragraph" w:styleId="Heading3">
    <w:name w:val="heading 3"/>
    <w:basedOn w:val="Normal"/>
    <w:next w:val="Normal"/>
    <w:qFormat/>
    <w:rsid w:val="007A5D7B"/>
    <w:pPr>
      <w:keepNext/>
      <w:spacing w:before="240" w:after="60"/>
      <w:outlineLvl w:val="2"/>
    </w:pPr>
    <w:rPr>
      <w:b/>
      <w:bCs/>
      <w:sz w:val="26"/>
      <w:szCs w:val="26"/>
    </w:rPr>
  </w:style>
  <w:style w:type="paragraph" w:styleId="Heading4">
    <w:name w:val="heading 4"/>
    <w:basedOn w:val="Normal"/>
    <w:next w:val="Normal"/>
    <w:qFormat/>
    <w:rsid w:val="007A5D7B"/>
    <w:pPr>
      <w:keepNext/>
      <w:widowControl w:val="0"/>
      <w:spacing w:after="240"/>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A5D7B"/>
  </w:style>
  <w:style w:type="paragraph" w:customStyle="1" w:styleId="Body">
    <w:name w:val="Body"/>
    <w:basedOn w:val="Normal"/>
    <w:rsid w:val="007A5D7B"/>
    <w:pPr>
      <w:spacing w:after="240"/>
    </w:pPr>
  </w:style>
  <w:style w:type="paragraph" w:customStyle="1" w:styleId="Body1">
    <w:name w:val="Body 1"/>
    <w:basedOn w:val="Body"/>
    <w:rsid w:val="007A5D7B"/>
    <w:pPr>
      <w:ind w:left="850"/>
    </w:pPr>
  </w:style>
  <w:style w:type="paragraph" w:customStyle="1" w:styleId="Body2">
    <w:name w:val="Body 2"/>
    <w:basedOn w:val="Body"/>
    <w:rsid w:val="007A5D7B"/>
    <w:pPr>
      <w:ind w:left="850"/>
    </w:pPr>
  </w:style>
  <w:style w:type="paragraph" w:customStyle="1" w:styleId="Body3">
    <w:name w:val="Body 3"/>
    <w:basedOn w:val="Body"/>
    <w:rsid w:val="007A5D7B"/>
    <w:pPr>
      <w:ind w:left="1701"/>
    </w:pPr>
  </w:style>
  <w:style w:type="paragraph" w:customStyle="1" w:styleId="Body4">
    <w:name w:val="Body 4"/>
    <w:basedOn w:val="Body"/>
    <w:rsid w:val="007A5D7B"/>
    <w:pPr>
      <w:ind w:left="2551"/>
    </w:pPr>
  </w:style>
  <w:style w:type="paragraph" w:customStyle="1" w:styleId="Body5">
    <w:name w:val="Body 5"/>
    <w:basedOn w:val="Body"/>
    <w:rsid w:val="007A5D7B"/>
    <w:pPr>
      <w:ind w:left="3402"/>
    </w:pPr>
  </w:style>
  <w:style w:type="paragraph" w:customStyle="1" w:styleId="Body6">
    <w:name w:val="Body 6"/>
    <w:basedOn w:val="Body"/>
    <w:rsid w:val="007A5D7B"/>
    <w:pPr>
      <w:ind w:left="4252"/>
    </w:pPr>
  </w:style>
  <w:style w:type="paragraph" w:customStyle="1" w:styleId="Bullet1">
    <w:name w:val="Bullet 1"/>
    <w:basedOn w:val="Body"/>
    <w:rsid w:val="007A5D7B"/>
    <w:pPr>
      <w:numPr>
        <w:numId w:val="5"/>
      </w:numPr>
      <w:tabs>
        <w:tab w:val="left" w:pos="850"/>
      </w:tabs>
      <w:outlineLvl w:val="0"/>
    </w:pPr>
  </w:style>
  <w:style w:type="paragraph" w:customStyle="1" w:styleId="Bullet2">
    <w:name w:val="Bullet 2"/>
    <w:basedOn w:val="Body"/>
    <w:rsid w:val="007A5D7B"/>
    <w:pPr>
      <w:numPr>
        <w:ilvl w:val="1"/>
        <w:numId w:val="5"/>
      </w:numPr>
      <w:tabs>
        <w:tab w:val="left" w:pos="1701"/>
      </w:tabs>
      <w:outlineLvl w:val="1"/>
    </w:pPr>
  </w:style>
  <w:style w:type="paragraph" w:customStyle="1" w:styleId="Bullet3">
    <w:name w:val="Bullet 3"/>
    <w:basedOn w:val="Body"/>
    <w:rsid w:val="007A5D7B"/>
    <w:pPr>
      <w:numPr>
        <w:ilvl w:val="2"/>
        <w:numId w:val="5"/>
      </w:numPr>
      <w:tabs>
        <w:tab w:val="left" w:pos="2551"/>
      </w:tabs>
      <w:outlineLvl w:val="2"/>
    </w:pPr>
  </w:style>
  <w:style w:type="paragraph" w:customStyle="1" w:styleId="Bullet4">
    <w:name w:val="Bullet 4"/>
    <w:basedOn w:val="Body"/>
    <w:rsid w:val="007A5D7B"/>
    <w:pPr>
      <w:numPr>
        <w:ilvl w:val="3"/>
        <w:numId w:val="5"/>
      </w:numPr>
      <w:tabs>
        <w:tab w:val="left" w:pos="3402"/>
      </w:tabs>
      <w:outlineLvl w:val="3"/>
    </w:pPr>
  </w:style>
  <w:style w:type="paragraph" w:styleId="FootnoteText">
    <w:name w:val="footnote text"/>
    <w:basedOn w:val="Normal"/>
    <w:semiHidden/>
    <w:rsid w:val="007A5D7B"/>
    <w:rPr>
      <w:sz w:val="16"/>
      <w:szCs w:val="16"/>
    </w:rPr>
  </w:style>
  <w:style w:type="paragraph" w:styleId="Header">
    <w:name w:val="header"/>
    <w:basedOn w:val="Normal"/>
    <w:rsid w:val="007A5D7B"/>
    <w:pPr>
      <w:tabs>
        <w:tab w:val="center" w:pos="4320"/>
        <w:tab w:val="right" w:pos="8640"/>
      </w:tabs>
    </w:pPr>
    <w:rPr>
      <w:sz w:val="16"/>
    </w:rPr>
  </w:style>
  <w:style w:type="paragraph" w:customStyle="1" w:styleId="Level2">
    <w:name w:val="Level 2"/>
    <w:basedOn w:val="Body2"/>
    <w:rsid w:val="007A5D7B"/>
    <w:pPr>
      <w:numPr>
        <w:ilvl w:val="1"/>
        <w:numId w:val="4"/>
      </w:numPr>
      <w:outlineLvl w:val="1"/>
    </w:pPr>
  </w:style>
  <w:style w:type="paragraph" w:customStyle="1" w:styleId="Level1">
    <w:name w:val="Level 1"/>
    <w:basedOn w:val="Body1"/>
    <w:rsid w:val="007A5D7B"/>
    <w:pPr>
      <w:numPr>
        <w:numId w:val="4"/>
      </w:numPr>
      <w:outlineLvl w:val="0"/>
    </w:pPr>
  </w:style>
  <w:style w:type="paragraph" w:customStyle="1" w:styleId="Level3">
    <w:name w:val="Level 3"/>
    <w:basedOn w:val="Body3"/>
    <w:rsid w:val="007A5D7B"/>
    <w:pPr>
      <w:numPr>
        <w:ilvl w:val="2"/>
        <w:numId w:val="4"/>
      </w:numPr>
      <w:outlineLvl w:val="2"/>
    </w:pPr>
  </w:style>
  <w:style w:type="paragraph" w:customStyle="1" w:styleId="Level4">
    <w:name w:val="Level 4"/>
    <w:basedOn w:val="Body4"/>
    <w:rsid w:val="007A5D7B"/>
    <w:pPr>
      <w:numPr>
        <w:ilvl w:val="3"/>
        <w:numId w:val="4"/>
      </w:numPr>
      <w:outlineLvl w:val="3"/>
    </w:pPr>
  </w:style>
  <w:style w:type="paragraph" w:customStyle="1" w:styleId="Level5">
    <w:name w:val="Level 5"/>
    <w:basedOn w:val="Body5"/>
    <w:rsid w:val="007A5D7B"/>
    <w:pPr>
      <w:numPr>
        <w:ilvl w:val="4"/>
        <w:numId w:val="4"/>
      </w:numPr>
      <w:outlineLvl w:val="4"/>
    </w:pPr>
  </w:style>
  <w:style w:type="paragraph" w:customStyle="1" w:styleId="Level6">
    <w:name w:val="Level 6"/>
    <w:basedOn w:val="Body6"/>
    <w:rsid w:val="007A5D7B"/>
    <w:pPr>
      <w:numPr>
        <w:ilvl w:val="5"/>
        <w:numId w:val="4"/>
      </w:numPr>
      <w:outlineLvl w:val="5"/>
    </w:pPr>
  </w:style>
  <w:style w:type="character" w:customStyle="1" w:styleId="Level1asHeadingtext">
    <w:name w:val="Level 1 as Heading (text)"/>
    <w:rsid w:val="007A5D7B"/>
    <w:rPr>
      <w:b/>
      <w:bCs w:val="0"/>
      <w:caps/>
      <w:color w:val="auto"/>
    </w:rPr>
  </w:style>
  <w:style w:type="character" w:customStyle="1" w:styleId="Level2asHeadingtext">
    <w:name w:val="Level 2 as Heading (text)"/>
    <w:rsid w:val="007A5D7B"/>
    <w:rPr>
      <w:b/>
      <w:bCs w:val="0"/>
      <w:color w:val="auto"/>
    </w:rPr>
  </w:style>
  <w:style w:type="character" w:customStyle="1" w:styleId="Level3asHeadingtext">
    <w:name w:val="Level 3 as Heading (text)"/>
    <w:rsid w:val="007A5D7B"/>
    <w:rPr>
      <w:b/>
      <w:bCs w:val="0"/>
      <w:color w:val="auto"/>
    </w:rPr>
  </w:style>
  <w:style w:type="paragraph" w:customStyle="1" w:styleId="SubHeading">
    <w:name w:val="Sub Heading"/>
    <w:basedOn w:val="Body"/>
    <w:next w:val="Body"/>
    <w:rsid w:val="007A5D7B"/>
    <w:pPr>
      <w:keepNext/>
      <w:keepLines/>
      <w:numPr>
        <w:numId w:val="3"/>
      </w:numPr>
      <w:tabs>
        <w:tab w:val="clear" w:pos="0"/>
      </w:tabs>
      <w:jc w:val="center"/>
    </w:pPr>
    <w:rPr>
      <w:b/>
      <w:caps/>
    </w:rPr>
  </w:style>
  <w:style w:type="paragraph" w:styleId="Footer">
    <w:name w:val="footer"/>
    <w:basedOn w:val="Normal"/>
    <w:link w:val="FooterChar"/>
    <w:uiPriority w:val="99"/>
    <w:rsid w:val="007A5D7B"/>
    <w:pPr>
      <w:tabs>
        <w:tab w:val="center" w:pos="4320"/>
        <w:tab w:val="right" w:pos="8640"/>
      </w:tabs>
    </w:pPr>
    <w:rPr>
      <w:rFonts w:cs="Times New Roman"/>
      <w:sz w:val="12"/>
      <w:lang w:val="x-none"/>
    </w:rPr>
  </w:style>
  <w:style w:type="paragraph" w:customStyle="1" w:styleId="MainHeading">
    <w:name w:val="Main Heading"/>
    <w:basedOn w:val="Body"/>
    <w:rsid w:val="007A5D7B"/>
    <w:pPr>
      <w:keepNext/>
      <w:keepLines/>
      <w:numPr>
        <w:numId w:val="2"/>
      </w:numPr>
      <w:tabs>
        <w:tab w:val="clear" w:pos="0"/>
      </w:tabs>
      <w:jc w:val="center"/>
      <w:outlineLvl w:val="0"/>
    </w:pPr>
    <w:rPr>
      <w:b/>
      <w:caps/>
      <w:sz w:val="24"/>
    </w:rPr>
  </w:style>
  <w:style w:type="paragraph" w:styleId="CommentText">
    <w:name w:val="annotation text"/>
    <w:basedOn w:val="Normal"/>
    <w:link w:val="CommentTextChar"/>
    <w:uiPriority w:val="99"/>
    <w:rsid w:val="007A5D7B"/>
    <w:rPr>
      <w:rFonts w:cs="Times New Roman"/>
      <w:lang w:val="x-none"/>
    </w:rPr>
  </w:style>
  <w:style w:type="paragraph" w:styleId="EndnoteText">
    <w:name w:val="endnote text"/>
    <w:basedOn w:val="Normal"/>
    <w:semiHidden/>
    <w:rsid w:val="007A5D7B"/>
  </w:style>
  <w:style w:type="paragraph" w:styleId="Index1">
    <w:name w:val="index 1"/>
    <w:basedOn w:val="Normal"/>
    <w:next w:val="Normal"/>
    <w:semiHidden/>
    <w:rsid w:val="007A5D7B"/>
    <w:pPr>
      <w:ind w:left="200" w:hanging="200"/>
    </w:pPr>
  </w:style>
  <w:style w:type="paragraph" w:styleId="Index2">
    <w:name w:val="index 2"/>
    <w:basedOn w:val="Normal"/>
    <w:next w:val="Normal"/>
    <w:semiHidden/>
    <w:rsid w:val="007A5D7B"/>
    <w:pPr>
      <w:ind w:left="400" w:hanging="200"/>
    </w:pPr>
  </w:style>
  <w:style w:type="paragraph" w:styleId="Index3">
    <w:name w:val="index 3"/>
    <w:basedOn w:val="Normal"/>
    <w:next w:val="Normal"/>
    <w:semiHidden/>
    <w:rsid w:val="007A5D7B"/>
    <w:pPr>
      <w:ind w:left="600" w:hanging="200"/>
    </w:pPr>
  </w:style>
  <w:style w:type="paragraph" w:styleId="Index4">
    <w:name w:val="index 4"/>
    <w:basedOn w:val="Normal"/>
    <w:next w:val="Normal"/>
    <w:semiHidden/>
    <w:rsid w:val="007A5D7B"/>
    <w:pPr>
      <w:ind w:left="800" w:hanging="200"/>
    </w:pPr>
  </w:style>
  <w:style w:type="paragraph" w:styleId="Index5">
    <w:name w:val="index 5"/>
    <w:basedOn w:val="Normal"/>
    <w:next w:val="Normal"/>
    <w:semiHidden/>
    <w:rsid w:val="007A5D7B"/>
    <w:pPr>
      <w:ind w:left="1000" w:hanging="200"/>
    </w:pPr>
  </w:style>
  <w:style w:type="paragraph" w:styleId="Index6">
    <w:name w:val="index 6"/>
    <w:basedOn w:val="Normal"/>
    <w:next w:val="Normal"/>
    <w:semiHidden/>
    <w:rsid w:val="007A5D7B"/>
    <w:pPr>
      <w:ind w:left="1200" w:hanging="200"/>
    </w:pPr>
  </w:style>
  <w:style w:type="paragraph" w:styleId="Index7">
    <w:name w:val="index 7"/>
    <w:basedOn w:val="Normal"/>
    <w:next w:val="Normal"/>
    <w:semiHidden/>
    <w:rsid w:val="007A5D7B"/>
    <w:pPr>
      <w:ind w:left="1400" w:hanging="200"/>
    </w:pPr>
  </w:style>
  <w:style w:type="paragraph" w:styleId="Index8">
    <w:name w:val="index 8"/>
    <w:basedOn w:val="Normal"/>
    <w:next w:val="Normal"/>
    <w:semiHidden/>
    <w:rsid w:val="007A5D7B"/>
    <w:pPr>
      <w:ind w:left="1600" w:hanging="200"/>
    </w:pPr>
  </w:style>
  <w:style w:type="paragraph" w:styleId="Index9">
    <w:name w:val="index 9"/>
    <w:basedOn w:val="Normal"/>
    <w:next w:val="Normal"/>
    <w:semiHidden/>
    <w:rsid w:val="007A5D7B"/>
    <w:pPr>
      <w:ind w:left="1800" w:hanging="200"/>
    </w:pPr>
  </w:style>
  <w:style w:type="paragraph" w:styleId="TOC1">
    <w:name w:val="toc 1"/>
    <w:basedOn w:val="Body"/>
    <w:next w:val="Normal"/>
    <w:semiHidden/>
    <w:rsid w:val="007A5D7B"/>
    <w:pPr>
      <w:tabs>
        <w:tab w:val="right" w:pos="8500"/>
      </w:tabs>
      <w:ind w:left="851" w:right="567" w:hanging="851"/>
    </w:pPr>
  </w:style>
  <w:style w:type="paragraph" w:styleId="TOC2">
    <w:name w:val="toc 2"/>
    <w:basedOn w:val="TOC1"/>
    <w:next w:val="Normal"/>
    <w:semiHidden/>
    <w:rsid w:val="007A5D7B"/>
    <w:pPr>
      <w:ind w:left="1702"/>
    </w:pPr>
  </w:style>
  <w:style w:type="paragraph" w:styleId="TOC3">
    <w:name w:val="toc 3"/>
    <w:basedOn w:val="TOC1"/>
    <w:next w:val="Normal"/>
    <w:semiHidden/>
    <w:rsid w:val="007A5D7B"/>
    <w:pPr>
      <w:ind w:left="2552"/>
    </w:pPr>
  </w:style>
  <w:style w:type="paragraph" w:styleId="TOC4">
    <w:name w:val="toc 4"/>
    <w:basedOn w:val="TOC1"/>
    <w:next w:val="Normal"/>
    <w:semiHidden/>
    <w:rsid w:val="007A5D7B"/>
    <w:pPr>
      <w:ind w:left="0" w:firstLine="0"/>
    </w:pPr>
  </w:style>
  <w:style w:type="paragraph" w:styleId="TOC5">
    <w:name w:val="toc 5"/>
    <w:basedOn w:val="TOC1"/>
    <w:next w:val="Normal"/>
    <w:semiHidden/>
    <w:rsid w:val="007A5D7B"/>
    <w:pPr>
      <w:ind w:firstLine="0"/>
    </w:pPr>
  </w:style>
  <w:style w:type="paragraph" w:styleId="TOC6">
    <w:name w:val="toc 6"/>
    <w:basedOn w:val="TOC1"/>
    <w:next w:val="Normal"/>
    <w:semiHidden/>
    <w:rsid w:val="007A5D7B"/>
    <w:pPr>
      <w:ind w:left="1701" w:firstLine="0"/>
    </w:pPr>
  </w:style>
  <w:style w:type="paragraph" w:styleId="TOC7">
    <w:name w:val="toc 7"/>
    <w:basedOn w:val="Normal"/>
    <w:next w:val="Normal"/>
    <w:semiHidden/>
    <w:rsid w:val="007A5D7B"/>
    <w:pPr>
      <w:ind w:left="1200"/>
    </w:pPr>
  </w:style>
  <w:style w:type="paragraph" w:styleId="TOC8">
    <w:name w:val="toc 8"/>
    <w:basedOn w:val="Normal"/>
    <w:next w:val="Normal"/>
    <w:semiHidden/>
    <w:rsid w:val="007A5D7B"/>
    <w:pPr>
      <w:ind w:left="1400"/>
    </w:pPr>
  </w:style>
  <w:style w:type="paragraph" w:styleId="TOC9">
    <w:name w:val="toc 9"/>
    <w:basedOn w:val="Normal"/>
    <w:next w:val="Normal"/>
    <w:semiHidden/>
    <w:rsid w:val="007A5D7B"/>
    <w:pPr>
      <w:ind w:left="1600"/>
    </w:pPr>
  </w:style>
  <w:style w:type="paragraph" w:customStyle="1" w:styleId="Appendix">
    <w:name w:val="Appendix #"/>
    <w:basedOn w:val="Body"/>
    <w:next w:val="SubHeading"/>
    <w:rsid w:val="007A5D7B"/>
    <w:pPr>
      <w:keepNext/>
      <w:keepLines/>
      <w:numPr>
        <w:ilvl w:val="1"/>
        <w:numId w:val="1"/>
      </w:numPr>
      <w:jc w:val="center"/>
    </w:pPr>
    <w:rPr>
      <w:b/>
    </w:rPr>
  </w:style>
  <w:style w:type="paragraph" w:customStyle="1" w:styleId="Part">
    <w:name w:val="Part #"/>
    <w:basedOn w:val="Body"/>
    <w:next w:val="SubHeading"/>
    <w:rsid w:val="007A5D7B"/>
    <w:pPr>
      <w:keepNext/>
      <w:keepLines/>
      <w:numPr>
        <w:ilvl w:val="2"/>
        <w:numId w:val="1"/>
      </w:numPr>
      <w:jc w:val="center"/>
    </w:pPr>
  </w:style>
  <w:style w:type="paragraph" w:customStyle="1" w:styleId="Schedule">
    <w:name w:val="Schedule #"/>
    <w:basedOn w:val="Body"/>
    <w:next w:val="SubHeading"/>
    <w:rsid w:val="007A5D7B"/>
    <w:pPr>
      <w:keepNext/>
      <w:keepLines/>
      <w:numPr>
        <w:numId w:val="1"/>
      </w:numPr>
      <w:jc w:val="center"/>
    </w:pPr>
    <w:rPr>
      <w:b/>
    </w:rPr>
  </w:style>
  <w:style w:type="character" w:styleId="EndnoteReference">
    <w:name w:val="endnote reference"/>
    <w:semiHidden/>
    <w:rsid w:val="007A5D7B"/>
    <w:rPr>
      <w:vertAlign w:val="superscript"/>
    </w:rPr>
  </w:style>
  <w:style w:type="character" w:styleId="FootnoteReference">
    <w:name w:val="footnote reference"/>
    <w:semiHidden/>
    <w:rsid w:val="007A5D7B"/>
    <w:rPr>
      <w:vertAlign w:val="superscript"/>
    </w:rPr>
  </w:style>
  <w:style w:type="character" w:styleId="Hyperlink">
    <w:name w:val="Hyperlink"/>
    <w:rsid w:val="007A5D7B"/>
    <w:rPr>
      <w:color w:val="0000FF"/>
      <w:u w:val="single"/>
    </w:rPr>
  </w:style>
  <w:style w:type="paragraph" w:customStyle="1" w:styleId="Conditionhead">
    <w:name w:val="Condition head"/>
    <w:basedOn w:val="Normal"/>
    <w:rsid w:val="007A5D7B"/>
    <w:pPr>
      <w:tabs>
        <w:tab w:val="left" w:pos="-720"/>
      </w:tabs>
      <w:suppressAutoHyphens/>
      <w:spacing w:line="360" w:lineRule="auto"/>
    </w:pPr>
    <w:rPr>
      <w:rFonts w:ascii="Times New Roman" w:hAnsi="Times New Roman" w:cs="Times New Roman"/>
      <w:b/>
      <w:bCs/>
      <w:sz w:val="24"/>
      <w:szCs w:val="24"/>
    </w:rPr>
  </w:style>
  <w:style w:type="paragraph" w:styleId="BodyTextIndent">
    <w:name w:val="Body Text Indent"/>
    <w:basedOn w:val="Normal"/>
    <w:rsid w:val="007A5D7B"/>
    <w:pPr>
      <w:ind w:left="800" w:hanging="851"/>
    </w:pPr>
    <w:rPr>
      <w:b/>
      <w:bCs/>
    </w:rPr>
  </w:style>
  <w:style w:type="paragraph" w:styleId="BodyTextIndent2">
    <w:name w:val="Body Text Indent 2"/>
    <w:basedOn w:val="Normal"/>
    <w:rsid w:val="007A5D7B"/>
    <w:pPr>
      <w:spacing w:after="120" w:line="480" w:lineRule="auto"/>
      <w:ind w:left="283"/>
    </w:pPr>
  </w:style>
  <w:style w:type="paragraph" w:styleId="BodyText">
    <w:name w:val="Body Text"/>
    <w:basedOn w:val="Normal"/>
    <w:rsid w:val="007A5D7B"/>
    <w:pPr>
      <w:numPr>
        <w:numId w:val="14"/>
      </w:numPr>
      <w:tabs>
        <w:tab w:val="clear" w:pos="0"/>
      </w:tabs>
      <w:overflowPunct w:val="0"/>
      <w:autoSpaceDE w:val="0"/>
      <w:autoSpaceDN w:val="0"/>
      <w:adjustRightInd w:val="0"/>
      <w:spacing w:after="120" w:line="360" w:lineRule="auto"/>
      <w:textAlignment w:val="baseline"/>
    </w:pPr>
    <w:rPr>
      <w:rFonts w:ascii="Times New Roman" w:hAnsi="Times New Roman" w:cs="Times New Roman"/>
      <w:sz w:val="24"/>
    </w:rPr>
  </w:style>
  <w:style w:type="paragraph" w:customStyle="1" w:styleId="Sched1">
    <w:name w:val="Sched1"/>
    <w:basedOn w:val="BodyText"/>
    <w:next w:val="BodyText"/>
    <w:rsid w:val="007A5D7B"/>
    <w:pPr>
      <w:tabs>
        <w:tab w:val="left" w:pos="6480"/>
      </w:tabs>
      <w:overflowPunct/>
      <w:autoSpaceDE/>
      <w:autoSpaceDN/>
      <w:adjustRightInd/>
      <w:jc w:val="center"/>
      <w:textAlignment w:val="auto"/>
    </w:pPr>
    <w:rPr>
      <w:b/>
      <w:u w:val="single"/>
    </w:rPr>
  </w:style>
  <w:style w:type="character" w:styleId="FollowedHyperlink">
    <w:name w:val="FollowedHyperlink"/>
    <w:rsid w:val="007A5D7B"/>
    <w:rPr>
      <w:color w:val="606420"/>
      <w:u w:val="single"/>
    </w:rPr>
  </w:style>
  <w:style w:type="paragraph" w:styleId="BalloonText">
    <w:name w:val="Balloon Text"/>
    <w:basedOn w:val="Normal"/>
    <w:semiHidden/>
    <w:rsid w:val="007A5D7B"/>
    <w:rPr>
      <w:rFonts w:ascii="Tahoma" w:hAnsi="Tahoma" w:cs="Tahoma"/>
      <w:sz w:val="16"/>
      <w:szCs w:val="16"/>
    </w:rPr>
  </w:style>
  <w:style w:type="paragraph" w:styleId="BodyTextIndent3">
    <w:name w:val="Body Text Indent 3"/>
    <w:basedOn w:val="Normal"/>
    <w:rsid w:val="007A5D7B"/>
    <w:pPr>
      <w:tabs>
        <w:tab w:val="left" w:pos="800"/>
        <w:tab w:val="center" w:pos="4820"/>
        <w:tab w:val="right" w:pos="9639"/>
      </w:tabs>
      <w:ind w:left="795" w:hanging="795"/>
    </w:pPr>
    <w:rPr>
      <w:b/>
      <w:bCs/>
    </w:rPr>
  </w:style>
  <w:style w:type="paragraph" w:styleId="BodyText2">
    <w:name w:val="Body Text 2"/>
    <w:basedOn w:val="Normal"/>
    <w:rsid w:val="007A5D7B"/>
    <w:pPr>
      <w:keepLines/>
      <w:spacing w:before="120" w:after="120"/>
    </w:pPr>
    <w:rPr>
      <w:b/>
      <w:bCs/>
    </w:rPr>
  </w:style>
  <w:style w:type="paragraph" w:styleId="Title">
    <w:name w:val="Title"/>
    <w:basedOn w:val="Normal"/>
    <w:link w:val="TitleChar"/>
    <w:qFormat/>
    <w:rsid w:val="00104464"/>
    <w:pPr>
      <w:suppressAutoHyphens/>
      <w:spacing w:after="120" w:line="360" w:lineRule="atLeast"/>
      <w:ind w:hanging="720"/>
      <w:jc w:val="center"/>
    </w:pPr>
    <w:rPr>
      <w:rFonts w:cs="Times New Roman"/>
      <w:sz w:val="22"/>
      <w:u w:val="single"/>
      <w:lang w:val="en-US"/>
    </w:rPr>
  </w:style>
  <w:style w:type="character" w:customStyle="1" w:styleId="TitleChar">
    <w:name w:val="Title Char"/>
    <w:link w:val="Title"/>
    <w:rsid w:val="00104464"/>
    <w:rPr>
      <w:rFonts w:ascii="Arial" w:hAnsi="Arial" w:cs="Arial"/>
      <w:sz w:val="22"/>
      <w:u w:val="single"/>
      <w:lang w:val="en-US" w:eastAsia="en-US"/>
    </w:rPr>
  </w:style>
  <w:style w:type="paragraph" w:styleId="NormalIndent">
    <w:name w:val="Normal Indent"/>
    <w:basedOn w:val="Normal"/>
    <w:rsid w:val="00C121BF"/>
    <w:pPr>
      <w:numPr>
        <w:numId w:val="35"/>
      </w:numPr>
    </w:pPr>
  </w:style>
  <w:style w:type="paragraph" w:styleId="ListParagraph">
    <w:name w:val="List Paragraph"/>
    <w:basedOn w:val="Normal"/>
    <w:uiPriority w:val="34"/>
    <w:qFormat/>
    <w:rsid w:val="00211811"/>
    <w:pPr>
      <w:ind w:left="720"/>
    </w:pPr>
  </w:style>
  <w:style w:type="character" w:customStyle="1" w:styleId="FooterChar">
    <w:name w:val="Footer Char"/>
    <w:link w:val="Footer"/>
    <w:uiPriority w:val="99"/>
    <w:rsid w:val="0067715D"/>
    <w:rPr>
      <w:rFonts w:ascii="Arial" w:hAnsi="Arial" w:cs="Arial"/>
      <w:sz w:val="12"/>
      <w:lang w:eastAsia="en-US"/>
    </w:rPr>
  </w:style>
  <w:style w:type="character" w:customStyle="1" w:styleId="f61">
    <w:name w:val="f61"/>
    <w:rsid w:val="005A6B91"/>
    <w:rPr>
      <w:rFonts w:ascii="Arial" w:hAnsi="Arial" w:cs="Arial" w:hint="default"/>
      <w:color w:val="000000"/>
      <w:sz w:val="22"/>
      <w:szCs w:val="22"/>
    </w:rPr>
  </w:style>
  <w:style w:type="paragraph" w:styleId="Revision">
    <w:name w:val="Revision"/>
    <w:hidden/>
    <w:uiPriority w:val="99"/>
    <w:semiHidden/>
    <w:rsid w:val="00850370"/>
    <w:rPr>
      <w:rFonts w:ascii="Arial" w:hAnsi="Arial" w:cs="Arial"/>
      <w:lang w:eastAsia="en-US"/>
    </w:rPr>
  </w:style>
  <w:style w:type="paragraph" w:customStyle="1" w:styleId="MarginText">
    <w:name w:val="Margin Text"/>
    <w:basedOn w:val="BodyText"/>
    <w:rsid w:val="006771D2"/>
    <w:pPr>
      <w:numPr>
        <w:numId w:val="0"/>
      </w:numPr>
      <w:spacing w:after="240"/>
    </w:pPr>
    <w:rPr>
      <w:sz w:val="22"/>
    </w:rPr>
  </w:style>
  <w:style w:type="character" w:styleId="CommentReference">
    <w:name w:val="annotation reference"/>
    <w:uiPriority w:val="99"/>
    <w:rsid w:val="006771D2"/>
    <w:rPr>
      <w:sz w:val="16"/>
    </w:rPr>
  </w:style>
  <w:style w:type="character" w:customStyle="1" w:styleId="CommentTextChar">
    <w:name w:val="Comment Text Char"/>
    <w:link w:val="CommentText"/>
    <w:uiPriority w:val="99"/>
    <w:rsid w:val="006771D2"/>
    <w:rPr>
      <w:rFonts w:ascii="Arial" w:hAnsi="Arial" w:cs="Arial"/>
      <w:lang w:eastAsia="en-US"/>
    </w:rPr>
  </w:style>
  <w:style w:type="paragraph" w:styleId="CommentSubject">
    <w:name w:val="annotation subject"/>
    <w:basedOn w:val="CommentText"/>
    <w:next w:val="CommentText"/>
    <w:link w:val="CommentSubjectChar"/>
    <w:rsid w:val="00180884"/>
    <w:rPr>
      <w:rFonts w:cs="Arial"/>
      <w:b/>
      <w:bCs/>
      <w:lang w:val="en-GB"/>
    </w:rPr>
  </w:style>
  <w:style w:type="character" w:customStyle="1" w:styleId="CommentSubjectChar">
    <w:name w:val="Comment Subject Char"/>
    <w:link w:val="CommentSubject"/>
    <w:rsid w:val="00180884"/>
    <w:rPr>
      <w:rFonts w:ascii="Arial" w:hAnsi="Arial" w:cs="Arial"/>
      <w:b/>
      <w:bCs/>
      <w:lang w:eastAsia="en-US"/>
    </w:rPr>
  </w:style>
  <w:style w:type="table" w:styleId="TableGrid">
    <w:name w:val="Table Grid"/>
    <w:basedOn w:val="TableNormal"/>
    <w:uiPriority w:val="59"/>
    <w:rsid w:val="00690B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SLevel1Legal">
    <w:name w:val="BB-SLevel1(Legal)"/>
    <w:next w:val="Normal"/>
    <w:uiPriority w:val="14"/>
    <w:rsid w:val="00CC6BCF"/>
    <w:pPr>
      <w:numPr>
        <w:ilvl w:val="3"/>
        <w:numId w:val="47"/>
      </w:numPr>
      <w:autoSpaceDE w:val="0"/>
      <w:autoSpaceDN w:val="0"/>
      <w:adjustRightInd w:val="0"/>
      <w:spacing w:after="240"/>
      <w:jc w:val="both"/>
    </w:pPr>
    <w:rPr>
      <w:rFonts w:ascii="Arial" w:hAnsi="Arial" w:cs="Arial"/>
    </w:rPr>
  </w:style>
  <w:style w:type="paragraph" w:customStyle="1" w:styleId="BB-SLevel2Legal">
    <w:name w:val="BB-SLevel2(Legal)"/>
    <w:next w:val="Normal"/>
    <w:uiPriority w:val="15"/>
    <w:rsid w:val="00CC6BCF"/>
    <w:pPr>
      <w:numPr>
        <w:ilvl w:val="4"/>
        <w:numId w:val="47"/>
      </w:numPr>
      <w:autoSpaceDE w:val="0"/>
      <w:autoSpaceDN w:val="0"/>
      <w:adjustRightInd w:val="0"/>
      <w:spacing w:after="240"/>
      <w:jc w:val="both"/>
    </w:pPr>
    <w:rPr>
      <w:rFonts w:ascii="Arial" w:hAnsi="Arial" w:cs="Arial"/>
    </w:rPr>
  </w:style>
  <w:style w:type="paragraph" w:customStyle="1" w:styleId="BB-SLevel3Legal">
    <w:name w:val="BB-SLevel3(Legal)"/>
    <w:next w:val="Normal"/>
    <w:uiPriority w:val="16"/>
    <w:rsid w:val="00CC6BCF"/>
    <w:pPr>
      <w:numPr>
        <w:ilvl w:val="5"/>
        <w:numId w:val="47"/>
      </w:numPr>
      <w:autoSpaceDE w:val="0"/>
      <w:autoSpaceDN w:val="0"/>
      <w:adjustRightInd w:val="0"/>
      <w:spacing w:after="240"/>
      <w:jc w:val="both"/>
    </w:pPr>
    <w:rPr>
      <w:rFonts w:ascii="Arial" w:hAnsi="Arial" w:cs="Arial"/>
    </w:rPr>
  </w:style>
  <w:style w:type="paragraph" w:customStyle="1" w:styleId="BB-SLevel4Legal">
    <w:name w:val="BB-SLevel4(Legal)"/>
    <w:next w:val="Normal"/>
    <w:uiPriority w:val="17"/>
    <w:rsid w:val="00CC6BCF"/>
    <w:pPr>
      <w:numPr>
        <w:ilvl w:val="6"/>
        <w:numId w:val="47"/>
      </w:numPr>
      <w:autoSpaceDE w:val="0"/>
      <w:autoSpaceDN w:val="0"/>
      <w:adjustRightInd w:val="0"/>
      <w:spacing w:after="240"/>
      <w:jc w:val="both"/>
    </w:pPr>
    <w:rPr>
      <w:rFonts w:ascii="Arial" w:hAnsi="Arial" w:cs="Arial"/>
    </w:rPr>
  </w:style>
  <w:style w:type="paragraph" w:customStyle="1" w:styleId="BB-SLevel5Legal">
    <w:name w:val="BB-SLevel5(Legal)"/>
    <w:next w:val="Normal"/>
    <w:uiPriority w:val="18"/>
    <w:rsid w:val="00CC6BCF"/>
    <w:pPr>
      <w:numPr>
        <w:ilvl w:val="7"/>
        <w:numId w:val="47"/>
      </w:numPr>
      <w:autoSpaceDE w:val="0"/>
      <w:autoSpaceDN w:val="0"/>
      <w:adjustRightInd w:val="0"/>
      <w:spacing w:after="240"/>
      <w:jc w:val="both"/>
    </w:pPr>
    <w:rPr>
      <w:rFonts w:ascii="Arial" w:hAnsi="Arial" w:cs="Arial"/>
    </w:rPr>
  </w:style>
  <w:style w:type="paragraph" w:customStyle="1" w:styleId="BB-SHeadingLegal">
    <w:name w:val="BB-SHeading(Legal)"/>
    <w:next w:val="Normal"/>
    <w:uiPriority w:val="11"/>
    <w:rsid w:val="00CC6BCF"/>
    <w:pPr>
      <w:pageBreakBefore/>
      <w:numPr>
        <w:numId w:val="47"/>
      </w:numPr>
      <w:autoSpaceDE w:val="0"/>
      <w:autoSpaceDN w:val="0"/>
      <w:adjustRightInd w:val="0"/>
      <w:spacing w:after="240"/>
      <w:jc w:val="center"/>
    </w:pPr>
    <w:rPr>
      <w:rFonts w:ascii="Arial" w:hAnsi="Arial" w:cs="Arial"/>
      <w:b/>
      <w:caps/>
    </w:rPr>
  </w:style>
  <w:style w:type="paragraph" w:customStyle="1" w:styleId="BB-PartHeadingLegal">
    <w:name w:val="BB-PartHeading(Legal)"/>
    <w:next w:val="Normal"/>
    <w:uiPriority w:val="12"/>
    <w:rsid w:val="00CC6BCF"/>
    <w:pPr>
      <w:numPr>
        <w:ilvl w:val="1"/>
        <w:numId w:val="47"/>
      </w:numPr>
      <w:autoSpaceDE w:val="0"/>
      <w:autoSpaceDN w:val="0"/>
      <w:adjustRightInd w:val="0"/>
      <w:spacing w:after="240"/>
      <w:jc w:val="center"/>
    </w:pPr>
    <w:rPr>
      <w:rFonts w:ascii="Arial" w:hAnsi="Arial" w:cs="Arial"/>
      <w:b/>
    </w:rPr>
  </w:style>
  <w:style w:type="paragraph" w:customStyle="1" w:styleId="BB-AppendixHeadingLegal">
    <w:name w:val="BB-AppendixHeading(Legal)"/>
    <w:next w:val="Normal"/>
    <w:uiPriority w:val="13"/>
    <w:rsid w:val="00CC6BCF"/>
    <w:pPr>
      <w:pageBreakBefore/>
      <w:numPr>
        <w:ilvl w:val="2"/>
        <w:numId w:val="47"/>
      </w:numPr>
      <w:autoSpaceDE w:val="0"/>
      <w:autoSpaceDN w:val="0"/>
      <w:adjustRightInd w:val="0"/>
      <w:spacing w:after="240"/>
      <w:jc w:val="center"/>
    </w:pPr>
    <w:rPr>
      <w:rFonts w:ascii="Arial" w:hAnsi="Arial" w:cs="Arial"/>
      <w:b/>
      <w:caps/>
    </w:rPr>
  </w:style>
  <w:style w:type="paragraph" w:customStyle="1" w:styleId="BB-DefNumber1Legal">
    <w:name w:val="BB-DefNumber1(Legal)"/>
    <w:rsid w:val="00CC6BCF"/>
    <w:pPr>
      <w:numPr>
        <w:ilvl w:val="1"/>
        <w:numId w:val="49"/>
      </w:numPr>
      <w:autoSpaceDE w:val="0"/>
      <w:autoSpaceDN w:val="0"/>
      <w:adjustRightInd w:val="0"/>
      <w:spacing w:after="240"/>
      <w:jc w:val="both"/>
    </w:pPr>
    <w:rPr>
      <w:rFonts w:ascii="Arial" w:hAnsi="Arial" w:cs="Arial"/>
    </w:rPr>
  </w:style>
  <w:style w:type="paragraph" w:customStyle="1" w:styleId="BB-DefinitionLegal">
    <w:name w:val="BB-Definition(Legal)"/>
    <w:rsid w:val="00CC6BCF"/>
    <w:pPr>
      <w:numPr>
        <w:numId w:val="49"/>
      </w:numPr>
      <w:tabs>
        <w:tab w:val="left" w:pos="720"/>
      </w:tabs>
      <w:autoSpaceDE w:val="0"/>
      <w:autoSpaceDN w:val="0"/>
      <w:adjustRightInd w:val="0"/>
      <w:spacing w:after="240"/>
      <w:jc w:val="both"/>
    </w:pPr>
    <w:rPr>
      <w:rFonts w:ascii="Arial" w:hAnsi="Arial" w:cs="Arial"/>
      <w:b/>
    </w:rPr>
  </w:style>
  <w:style w:type="paragraph" w:customStyle="1" w:styleId="BB-Normal">
    <w:name w:val="BB-Normal"/>
    <w:rsid w:val="00CC6BCF"/>
    <w:pPr>
      <w:autoSpaceDE w:val="0"/>
      <w:autoSpaceDN w:val="0"/>
      <w:adjustRightInd w:val="0"/>
      <w:jc w:val="both"/>
    </w:pPr>
    <w:rPr>
      <w:rFonts w:ascii="Arial" w:hAnsi="Arial" w:cs="Arial"/>
    </w:rPr>
  </w:style>
  <w:style w:type="paragraph" w:customStyle="1" w:styleId="BB-DefNumber2Legal">
    <w:name w:val="BB-DefNumber2(Legal)"/>
    <w:uiPriority w:val="99"/>
    <w:rsid w:val="00CC6BCF"/>
    <w:pPr>
      <w:numPr>
        <w:ilvl w:val="2"/>
        <w:numId w:val="49"/>
      </w:numPr>
      <w:autoSpaceDE w:val="0"/>
      <w:autoSpaceDN w:val="0"/>
      <w:adjustRightInd w:val="0"/>
      <w:jc w:val="both"/>
    </w:pPr>
    <w:rPr>
      <w:rFonts w:ascii="Arial" w:hAnsi="Arial" w:cs="Arial"/>
    </w:rPr>
  </w:style>
  <w:style w:type="character" w:customStyle="1" w:styleId="DefTerm">
    <w:name w:val="DefTerm"/>
    <w:uiPriority w:val="1"/>
    <w:qFormat/>
    <w:rsid w:val="00AC465A"/>
    <w:rPr>
      <w:rFonts w:ascii="Arial" w:eastAsia="Arial" w:hAnsi="Arial" w:cs="Arial"/>
      <w:b/>
      <w:color w:val="000000"/>
    </w:rPr>
  </w:style>
  <w:style w:type="paragraph" w:customStyle="1" w:styleId="TitleClause">
    <w:name w:val="Title Clause"/>
    <w:basedOn w:val="Normal"/>
    <w:rsid w:val="00CC5174"/>
    <w:pPr>
      <w:keepNext/>
      <w:numPr>
        <w:numId w:val="51"/>
      </w:numPr>
      <w:spacing w:before="240" w:after="240" w:line="300" w:lineRule="atLeast"/>
      <w:outlineLvl w:val="0"/>
    </w:pPr>
    <w:rPr>
      <w:rFonts w:eastAsia="Arial Unicode MS"/>
      <w:b/>
      <w:color w:val="000000"/>
      <w:kern w:val="28"/>
      <w:sz w:val="22"/>
    </w:rPr>
  </w:style>
  <w:style w:type="paragraph" w:customStyle="1" w:styleId="Untitledsubclause1">
    <w:name w:val="Untitled subclause 1"/>
    <w:basedOn w:val="Normal"/>
    <w:rsid w:val="00CC5174"/>
    <w:pPr>
      <w:numPr>
        <w:ilvl w:val="1"/>
        <w:numId w:val="51"/>
      </w:numPr>
      <w:spacing w:before="280" w:after="120" w:line="300" w:lineRule="atLeast"/>
      <w:outlineLvl w:val="1"/>
    </w:pPr>
    <w:rPr>
      <w:rFonts w:eastAsia="Arial Unicode MS"/>
      <w:color w:val="000000"/>
      <w:sz w:val="22"/>
    </w:rPr>
  </w:style>
  <w:style w:type="paragraph" w:customStyle="1" w:styleId="Untitledsubclause2">
    <w:name w:val="Untitled subclause 2"/>
    <w:basedOn w:val="Normal"/>
    <w:rsid w:val="00CC5174"/>
    <w:pPr>
      <w:numPr>
        <w:ilvl w:val="2"/>
        <w:numId w:val="51"/>
      </w:numPr>
      <w:spacing w:after="120" w:line="300" w:lineRule="atLeast"/>
      <w:outlineLvl w:val="2"/>
    </w:pPr>
    <w:rPr>
      <w:rFonts w:eastAsia="Arial Unicode MS"/>
      <w:color w:val="000000"/>
      <w:sz w:val="22"/>
    </w:rPr>
  </w:style>
  <w:style w:type="paragraph" w:customStyle="1" w:styleId="Untitledsubclause3">
    <w:name w:val="Untitled subclause 3"/>
    <w:basedOn w:val="Normal"/>
    <w:rsid w:val="00CC5174"/>
    <w:pPr>
      <w:numPr>
        <w:ilvl w:val="3"/>
        <w:numId w:val="51"/>
      </w:numPr>
      <w:tabs>
        <w:tab w:val="left" w:pos="2261"/>
      </w:tabs>
      <w:spacing w:after="120" w:line="300" w:lineRule="atLeast"/>
      <w:outlineLvl w:val="3"/>
    </w:pPr>
    <w:rPr>
      <w:rFonts w:eastAsia="Arial Unicode MS"/>
      <w:color w:val="000000"/>
      <w:sz w:val="22"/>
    </w:rPr>
  </w:style>
  <w:style w:type="paragraph" w:customStyle="1" w:styleId="Untitledsubclause4">
    <w:name w:val="Untitled subclause 4"/>
    <w:basedOn w:val="Normal"/>
    <w:rsid w:val="00CC5174"/>
    <w:pPr>
      <w:numPr>
        <w:ilvl w:val="4"/>
        <w:numId w:val="51"/>
      </w:numPr>
      <w:spacing w:after="120" w:line="300" w:lineRule="atLeast"/>
      <w:outlineLvl w:val="4"/>
    </w:pPr>
    <w:rPr>
      <w:rFonts w:eastAsia="Arial Unicode M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18261">
      <w:bodyDiv w:val="1"/>
      <w:marLeft w:val="0"/>
      <w:marRight w:val="0"/>
      <w:marTop w:val="0"/>
      <w:marBottom w:val="0"/>
      <w:divBdr>
        <w:top w:val="none" w:sz="0" w:space="0" w:color="auto"/>
        <w:left w:val="none" w:sz="0" w:space="0" w:color="auto"/>
        <w:bottom w:val="none" w:sz="0" w:space="0" w:color="auto"/>
        <w:right w:val="none" w:sz="0" w:space="0" w:color="auto"/>
      </w:divBdr>
    </w:div>
    <w:div w:id="134335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ocialvalueporta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en.haywood@gloucestershire.gov.uk" TargetMode="Externa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98049-706A-4DD5-A486-A90368D5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Template>
  <TotalTime>0</TotalTime>
  <Pages>54</Pages>
  <Words>12661</Words>
  <Characters>73374</Characters>
  <Application>Microsoft Office Word</Application>
  <DocSecurity>4</DocSecurity>
  <Lines>611</Lines>
  <Paragraphs>171</Paragraphs>
  <ScaleCrop>false</ScaleCrop>
  <HeadingPairs>
    <vt:vector size="2" baseType="variant">
      <vt:variant>
        <vt:lpstr>Title</vt:lpstr>
      </vt:variant>
      <vt:variant>
        <vt:i4>1</vt:i4>
      </vt:variant>
    </vt:vector>
  </HeadingPairs>
  <TitlesOfParts>
    <vt:vector size="1" baseType="lpstr">
      <vt:lpstr>DATED</vt:lpstr>
    </vt:vector>
  </TitlesOfParts>
  <LinksUpToDate>false</LinksUpToDate>
  <CharactersWithSpaces>85864</CharactersWithSpaces>
  <SharedDoc>false</SharedDoc>
  <HLinks>
    <vt:vector size="6" baseType="variant">
      <vt:variant>
        <vt:i4>917555</vt:i4>
      </vt:variant>
      <vt:variant>
        <vt:i4>300</vt:i4>
      </vt:variant>
      <vt:variant>
        <vt:i4>0</vt:i4>
      </vt:variant>
      <vt:variant>
        <vt:i4>5</vt:i4>
      </vt:variant>
      <vt:variant>
        <vt:lpwstr>mailto:stephen.haywood@gloucestershire.gov.uk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creator/>
  <cp:lastModifiedBy/>
  <cp:revision>1</cp:revision>
  <cp:lastPrinted>2008-11-06T13:07:00Z</cp:lastPrinted>
  <dcterms:created xsi:type="dcterms:W3CDTF">2021-09-02T07:57:00Z</dcterms:created>
  <dcterms:modified xsi:type="dcterms:W3CDTF">2021-09-02T07:57:00Z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20\21715172.1\ZB02</vt:lpwstr>
  </property>
  <property fmtid="{D5CDD505-2E9C-101B-9397-08002B2CF9AE}" pid="3" name="DocClass">
    <vt:lpwstr>NSDOC</vt:lpwstr>
  </property>
  <property fmtid="{D5CDD505-2E9C-101B-9397-08002B2CF9AE}" pid="4" name="ActionID">
    <vt:lpwstr>Blank</vt:lpwstr>
  </property>
  <property fmtid="{D5CDD505-2E9C-101B-9397-08002B2CF9AE}" pid="5" name="PrintMode">
    <vt:lpwstr>White</vt:lpwstr>
  </property>
</Properties>
</file>