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5B60C0" w14:textId="77777777" w:rsidR="001C5418" w:rsidRPr="001C5418" w:rsidRDefault="001C5418" w:rsidP="001C5418">
      <w:pPr>
        <w:widowControl/>
        <w:pBdr>
          <w:top w:val="nil"/>
          <w:left w:val="nil"/>
          <w:bottom w:val="nil"/>
          <w:right w:val="nil"/>
          <w:between w:val="nil"/>
        </w:pBdr>
        <w:suppressAutoHyphens/>
        <w:spacing w:before="0" w:after="0" w:line="276" w:lineRule="auto"/>
        <w:ind w:left="1871" w:hanging="720"/>
        <w:rPr>
          <w:rFonts w:ascii="Arial" w:eastAsia="Arial" w:hAnsi="Arial" w:cs="Arial"/>
          <w:i/>
          <w:color w:val="000000"/>
        </w:rPr>
      </w:pPr>
    </w:p>
    <w:p w14:paraId="613F9894" w14:textId="77777777" w:rsidR="00F8625F" w:rsidRDefault="00F8625F" w:rsidP="001C5418">
      <w:pPr>
        <w:widowControl/>
        <w:ind w:left="-114" w:hanging="28"/>
      </w:pPr>
    </w:p>
    <w:p w14:paraId="5FCD4C57" w14:textId="77777777" w:rsidR="00F8625F" w:rsidRDefault="00F8625F" w:rsidP="00B26FED">
      <w:pPr>
        <w:widowControl/>
        <w:ind w:left="0" w:firstLine="0"/>
      </w:pPr>
    </w:p>
    <w:p w14:paraId="61F698FE" w14:textId="77777777" w:rsidR="00F8625F" w:rsidRDefault="00F8625F" w:rsidP="00B26FED">
      <w:pPr>
        <w:widowControl/>
        <w:ind w:left="0" w:firstLine="0"/>
      </w:pPr>
    </w:p>
    <w:p w14:paraId="4C583DFC" w14:textId="77777777" w:rsidR="00F8625F" w:rsidRDefault="00F8625F" w:rsidP="00B26FED">
      <w:pPr>
        <w:widowControl/>
        <w:ind w:left="0" w:firstLine="0"/>
      </w:pPr>
    </w:p>
    <w:p w14:paraId="704ED418" w14:textId="77777777" w:rsidR="00F8625F" w:rsidRDefault="00F8625F" w:rsidP="00B26FED">
      <w:pPr>
        <w:widowControl/>
        <w:ind w:left="0" w:firstLine="0"/>
      </w:pPr>
    </w:p>
    <w:p w14:paraId="1B2B9DF9" w14:textId="77777777" w:rsidR="00F8625F" w:rsidRDefault="00F8625F" w:rsidP="00B26FED">
      <w:pPr>
        <w:widowControl/>
        <w:ind w:left="0" w:firstLine="0"/>
      </w:pPr>
    </w:p>
    <w:p w14:paraId="735819AB" w14:textId="77777777" w:rsidR="00F8625F" w:rsidRDefault="00F8625F" w:rsidP="00B26FED">
      <w:pPr>
        <w:widowControl/>
        <w:ind w:left="0" w:firstLine="0"/>
      </w:pPr>
    </w:p>
    <w:p w14:paraId="15DDA883" w14:textId="77777777" w:rsidR="00F8625F" w:rsidRDefault="00F8625F" w:rsidP="00B26FED">
      <w:pPr>
        <w:widowControl/>
        <w:ind w:left="0" w:firstLine="0"/>
      </w:pPr>
    </w:p>
    <w:p w14:paraId="739678F0" w14:textId="77777777" w:rsidR="00F8625F" w:rsidRDefault="00F8625F" w:rsidP="00B26FED">
      <w:pPr>
        <w:widowControl/>
        <w:ind w:left="0" w:firstLine="0"/>
      </w:pPr>
    </w:p>
    <w:p w14:paraId="6EAA76BC" w14:textId="77777777" w:rsidR="00F8625F" w:rsidRDefault="00F8625F" w:rsidP="00B26FED">
      <w:pPr>
        <w:widowControl/>
        <w:ind w:left="0" w:firstLine="0"/>
      </w:pPr>
    </w:p>
    <w:p w14:paraId="4E04FEBF" w14:textId="77777777" w:rsidR="001C5418" w:rsidRDefault="001C5418" w:rsidP="001C5418">
      <w:pPr>
        <w:spacing w:after="0" w:line="273" w:lineRule="auto"/>
      </w:pPr>
      <w:r>
        <w:rPr>
          <w:b/>
          <w:color w:val="1F497D"/>
          <w:sz w:val="72"/>
        </w:rPr>
        <w:t>Award Form</w:t>
      </w:r>
    </w:p>
    <w:p w14:paraId="1C9A0BB3" w14:textId="77777777" w:rsidR="00F8625F" w:rsidRDefault="00F8625F" w:rsidP="00B26FED">
      <w:pPr>
        <w:widowControl/>
        <w:ind w:left="0" w:firstLine="0"/>
      </w:pPr>
    </w:p>
    <w:p w14:paraId="5CBFA02D" w14:textId="77777777" w:rsidR="00F8625F" w:rsidRDefault="00F8625F" w:rsidP="00B26FED">
      <w:pPr>
        <w:widowControl/>
        <w:ind w:left="0" w:firstLine="0"/>
      </w:pPr>
    </w:p>
    <w:p w14:paraId="688D0CA4" w14:textId="77777777" w:rsidR="006F102B" w:rsidRDefault="006F102B" w:rsidP="00B26FED">
      <w:pPr>
        <w:widowControl/>
        <w:ind w:left="0" w:firstLine="0"/>
      </w:pPr>
    </w:p>
    <w:p w14:paraId="062AD137" w14:textId="77777777" w:rsidR="006F102B" w:rsidRDefault="006F102B" w:rsidP="00B26FED">
      <w:pPr>
        <w:widowControl/>
        <w:ind w:left="0" w:firstLine="0"/>
      </w:pPr>
    </w:p>
    <w:p w14:paraId="33A8D218" w14:textId="77777777" w:rsidR="006F102B" w:rsidRDefault="006F102B" w:rsidP="00B26FED">
      <w:pPr>
        <w:widowControl/>
        <w:ind w:left="0" w:firstLine="0"/>
      </w:pPr>
    </w:p>
    <w:p w14:paraId="6E90B583" w14:textId="77777777" w:rsidR="006F102B" w:rsidRDefault="006F102B" w:rsidP="00B26FED">
      <w:pPr>
        <w:widowControl/>
        <w:ind w:left="0" w:firstLine="0"/>
      </w:pPr>
    </w:p>
    <w:p w14:paraId="409057C7" w14:textId="77777777" w:rsidR="006F102B" w:rsidRDefault="006F102B" w:rsidP="00B26FED">
      <w:pPr>
        <w:widowControl/>
        <w:ind w:left="0" w:firstLine="0"/>
      </w:pPr>
    </w:p>
    <w:p w14:paraId="7C844A6D" w14:textId="77777777" w:rsidR="006F102B" w:rsidRDefault="006F102B" w:rsidP="00B26FED">
      <w:pPr>
        <w:widowControl/>
        <w:ind w:left="0" w:firstLine="0"/>
      </w:pPr>
    </w:p>
    <w:p w14:paraId="7A282F54" w14:textId="77777777" w:rsidR="006F102B" w:rsidRDefault="006F102B" w:rsidP="00B26FED">
      <w:pPr>
        <w:widowControl/>
        <w:ind w:left="0" w:firstLine="0"/>
      </w:pPr>
    </w:p>
    <w:p w14:paraId="72ACB3E8" w14:textId="77777777" w:rsidR="006F102B" w:rsidRDefault="006F102B" w:rsidP="00B26FED">
      <w:pPr>
        <w:widowControl/>
        <w:ind w:left="0" w:firstLine="0"/>
      </w:pPr>
    </w:p>
    <w:p w14:paraId="667EB800" w14:textId="77777777" w:rsidR="006F102B" w:rsidRDefault="006F102B" w:rsidP="00B26FED">
      <w:pPr>
        <w:widowControl/>
        <w:ind w:left="0" w:firstLine="0"/>
      </w:pPr>
    </w:p>
    <w:p w14:paraId="2665C76C" w14:textId="77777777" w:rsidR="006F102B" w:rsidRDefault="006F102B" w:rsidP="00B26FED">
      <w:pPr>
        <w:widowControl/>
        <w:ind w:left="0" w:firstLine="0"/>
      </w:pPr>
    </w:p>
    <w:p w14:paraId="29A03188" w14:textId="77777777" w:rsidR="006F102B" w:rsidRDefault="006F102B" w:rsidP="00B26FED">
      <w:pPr>
        <w:widowControl/>
        <w:ind w:left="0" w:firstLine="0"/>
      </w:pPr>
    </w:p>
    <w:p w14:paraId="01990A33" w14:textId="77777777" w:rsidR="006F102B" w:rsidRDefault="006F102B" w:rsidP="00B26FED">
      <w:pPr>
        <w:widowControl/>
        <w:ind w:left="0" w:firstLine="0"/>
      </w:pPr>
    </w:p>
    <w:p w14:paraId="6728E732" w14:textId="77777777" w:rsidR="006F102B" w:rsidRDefault="006F102B" w:rsidP="00B26FED">
      <w:pPr>
        <w:widowControl/>
        <w:ind w:left="0" w:firstLine="0"/>
      </w:pPr>
    </w:p>
    <w:p w14:paraId="273A4A80" w14:textId="77777777" w:rsidR="006F102B" w:rsidRDefault="006F102B" w:rsidP="00B26FED">
      <w:pPr>
        <w:widowControl/>
        <w:ind w:left="0" w:firstLine="0"/>
      </w:pPr>
    </w:p>
    <w:p w14:paraId="0248CD92" w14:textId="77777777" w:rsidR="006F102B" w:rsidRDefault="006F102B" w:rsidP="00B26FED">
      <w:pPr>
        <w:widowControl/>
        <w:ind w:left="0" w:firstLine="0"/>
      </w:pPr>
    </w:p>
    <w:p w14:paraId="3E030EF0" w14:textId="77777777" w:rsidR="006F102B" w:rsidRDefault="006F102B" w:rsidP="00B26FED">
      <w:pPr>
        <w:widowControl/>
        <w:ind w:left="0" w:firstLine="0"/>
      </w:pPr>
    </w:p>
    <w:p w14:paraId="5DCF3161" w14:textId="77777777" w:rsidR="00DE2EB7" w:rsidRDefault="00DE2EB7" w:rsidP="00B26FED">
      <w:pPr>
        <w:widowControl/>
        <w:ind w:left="0" w:firstLine="0"/>
      </w:pPr>
    </w:p>
    <w:p w14:paraId="33BFF33B" w14:textId="77777777" w:rsidR="00DE2EB7" w:rsidRDefault="00DE2EB7" w:rsidP="00B26FED">
      <w:pPr>
        <w:widowControl/>
        <w:ind w:left="0" w:firstLine="0"/>
      </w:pPr>
    </w:p>
    <w:p w14:paraId="4D11017C" w14:textId="77777777" w:rsidR="00DE2EB7" w:rsidRDefault="00DE2EB7" w:rsidP="00B26FED">
      <w:pPr>
        <w:widowControl/>
        <w:ind w:left="0" w:firstLine="0"/>
      </w:pPr>
    </w:p>
    <w:p w14:paraId="6E74DB9A" w14:textId="77777777" w:rsidR="00DE2EB7" w:rsidRDefault="00DE2EB7" w:rsidP="00B26FED">
      <w:pPr>
        <w:widowControl/>
        <w:ind w:left="0" w:firstLine="0"/>
      </w:pPr>
    </w:p>
    <w:p w14:paraId="32E5E4F9" w14:textId="77777777" w:rsidR="00DE2EB7" w:rsidRDefault="00DE2EB7" w:rsidP="00B26FED">
      <w:pPr>
        <w:widowControl/>
        <w:ind w:left="0" w:firstLine="0"/>
      </w:pPr>
    </w:p>
    <w:p w14:paraId="1660F02C" w14:textId="77777777" w:rsidR="006F102B" w:rsidRDefault="006F102B" w:rsidP="00B26FED">
      <w:pPr>
        <w:widowControl/>
        <w:ind w:left="0" w:firstLine="0"/>
      </w:pPr>
    </w:p>
    <w:p w14:paraId="1FEA9071" w14:textId="77777777" w:rsidR="006F102B" w:rsidRDefault="006F102B" w:rsidP="00B26FED">
      <w:pPr>
        <w:widowControl/>
        <w:ind w:left="0" w:firstLine="0"/>
      </w:pPr>
    </w:p>
    <w:p w14:paraId="04B40B55" w14:textId="77777777" w:rsidR="006F102B" w:rsidRDefault="006F102B" w:rsidP="00B26FED">
      <w:pPr>
        <w:widowControl/>
        <w:ind w:left="0" w:firstLine="0"/>
      </w:pPr>
    </w:p>
    <w:p w14:paraId="3E70C97F" w14:textId="77777777" w:rsidR="00F8625F" w:rsidRDefault="00F8625F" w:rsidP="00B26FED">
      <w:pPr>
        <w:widowControl/>
        <w:ind w:left="0" w:firstLine="0"/>
      </w:pPr>
    </w:p>
    <w:p w14:paraId="07EEDD3D" w14:textId="77777777" w:rsidR="00F8625F" w:rsidRDefault="00F8625F" w:rsidP="00B26FED">
      <w:pPr>
        <w:widowControl/>
        <w:ind w:left="0" w:firstLine="0"/>
      </w:pPr>
    </w:p>
    <w:p w14:paraId="71AA274D" w14:textId="77777777" w:rsidR="00F8625F" w:rsidRDefault="00F8625F" w:rsidP="00B26FED">
      <w:pPr>
        <w:widowControl/>
        <w:ind w:left="0" w:firstLine="0"/>
      </w:pPr>
    </w:p>
    <w:p w14:paraId="64B5B5DE" w14:textId="77777777" w:rsidR="001C5418" w:rsidRDefault="001C5418" w:rsidP="001C5418">
      <w:pPr>
        <w:rPr>
          <w:rFonts w:ascii="Arial" w:eastAsia="Arial" w:hAnsi="Arial" w:cs="Arial"/>
        </w:rPr>
      </w:pPr>
      <w:r>
        <w:rPr>
          <w:rFonts w:ascii="Arial" w:eastAsia="Arial" w:hAnsi="Arial" w:cs="Arial"/>
        </w:rPr>
        <w:lastRenderedPageBreak/>
        <w:t>This Award Form creates the Contract. It summarises the main features of the procurement and includes the Buyer and the Supplier’s contact details.</w:t>
      </w:r>
    </w:p>
    <w:tbl>
      <w:tblPr>
        <w:tblW w:w="10780" w:type="dxa"/>
        <w:tblInd w:w="-5"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4A0" w:firstRow="1" w:lastRow="0" w:firstColumn="1" w:lastColumn="0" w:noHBand="0" w:noVBand="1"/>
      </w:tblPr>
      <w:tblGrid>
        <w:gridCol w:w="586"/>
        <w:gridCol w:w="2298"/>
        <w:gridCol w:w="7896"/>
      </w:tblGrid>
      <w:tr w:rsidR="001C5418" w14:paraId="3BE83E4C" w14:textId="77777777" w:rsidTr="00C629B6">
        <w:trPr>
          <w:trHeight w:val="1060"/>
        </w:trPr>
        <w:tc>
          <w:tcPr>
            <w:tcW w:w="586" w:type="dxa"/>
            <w:tcBorders>
              <w:top w:val="single" w:sz="8" w:space="0" w:color="000000"/>
              <w:left w:val="single" w:sz="8" w:space="0" w:color="000000"/>
              <w:bottom w:val="single" w:sz="4" w:space="0" w:color="95B3D7"/>
              <w:right w:val="single" w:sz="4" w:space="0" w:color="95B3D7"/>
            </w:tcBorders>
          </w:tcPr>
          <w:p w14:paraId="2A0EEFC0" w14:textId="77777777" w:rsidR="001C5418" w:rsidRDefault="001C5418" w:rsidP="00327F66">
            <w:pPr>
              <w:widowControl/>
              <w:numPr>
                <w:ilvl w:val="0"/>
                <w:numId w:val="11"/>
              </w:numPr>
              <w:suppressAutoHyphens/>
              <w:spacing w:before="120" w:after="120"/>
              <w:ind w:left="360" w:hanging="378"/>
              <w:rPr>
                <w:rFonts w:ascii="Arial" w:eastAsia="Arial" w:hAnsi="Arial" w:cs="Arial"/>
                <w:b/>
                <w:color w:val="000000"/>
              </w:rPr>
            </w:pPr>
          </w:p>
        </w:tc>
        <w:tc>
          <w:tcPr>
            <w:tcW w:w="2298" w:type="dxa"/>
            <w:tcBorders>
              <w:top w:val="single" w:sz="8" w:space="0" w:color="000000"/>
              <w:left w:val="single" w:sz="4" w:space="0" w:color="95B3D7"/>
              <w:bottom w:val="single" w:sz="4" w:space="0" w:color="95B3D7"/>
              <w:right w:val="single" w:sz="4" w:space="0" w:color="95B3D7"/>
            </w:tcBorders>
            <w:hideMark/>
          </w:tcPr>
          <w:p w14:paraId="1A105405" w14:textId="77777777" w:rsidR="001C5418" w:rsidRDefault="001C5418">
            <w:pPr>
              <w:spacing w:before="120" w:after="120"/>
              <w:ind w:left="360" w:hanging="360"/>
              <w:rPr>
                <w:rFonts w:ascii="Arial" w:eastAsia="Arial" w:hAnsi="Arial" w:cs="Arial"/>
                <w:b/>
                <w:color w:val="000000"/>
              </w:rPr>
            </w:pPr>
            <w:r>
              <w:rPr>
                <w:rFonts w:ascii="Arial" w:eastAsia="Arial" w:hAnsi="Arial" w:cs="Arial"/>
                <w:b/>
                <w:color w:val="000000"/>
              </w:rPr>
              <w:t>Buyer</w:t>
            </w:r>
          </w:p>
        </w:tc>
        <w:tc>
          <w:tcPr>
            <w:tcW w:w="7896" w:type="dxa"/>
            <w:tcBorders>
              <w:top w:val="single" w:sz="8" w:space="0" w:color="000000"/>
              <w:left w:val="single" w:sz="4" w:space="0" w:color="95B3D7"/>
              <w:bottom w:val="single" w:sz="4" w:space="0" w:color="95B3D7"/>
              <w:right w:val="single" w:sz="8" w:space="0" w:color="000000"/>
            </w:tcBorders>
          </w:tcPr>
          <w:p w14:paraId="7F74114A" w14:textId="0D7DE77E" w:rsidR="001C5418" w:rsidRDefault="00C629B6">
            <w:pPr>
              <w:spacing w:before="120" w:after="120"/>
              <w:rPr>
                <w:rFonts w:ascii="Arial" w:eastAsia="Arial" w:hAnsi="Arial" w:cs="Arial"/>
              </w:rPr>
            </w:pPr>
            <w:r>
              <w:rPr>
                <w:rFonts w:ascii="Arial" w:eastAsia="Arial" w:hAnsi="Arial" w:cs="Arial"/>
              </w:rPr>
              <w:t xml:space="preserve">Kent and Medway Towns Fire Authority </w:t>
            </w:r>
            <w:r w:rsidR="001C5418">
              <w:rPr>
                <w:rFonts w:ascii="Arial" w:eastAsia="Arial" w:hAnsi="Arial" w:cs="Arial"/>
              </w:rPr>
              <w:t xml:space="preserve"> (the Buyer). </w:t>
            </w:r>
          </w:p>
          <w:p w14:paraId="22C83D0B" w14:textId="77777777" w:rsidR="001C5418" w:rsidRDefault="001C5418">
            <w:pPr>
              <w:spacing w:before="120" w:after="120"/>
              <w:rPr>
                <w:rFonts w:ascii="Arial" w:eastAsia="Arial" w:hAnsi="Arial" w:cs="Arial"/>
              </w:rPr>
            </w:pPr>
          </w:p>
          <w:p w14:paraId="76DA9DE4" w14:textId="3BA8D548" w:rsidR="001C5418" w:rsidRDefault="001C5418" w:rsidP="00C629B6">
            <w:pPr>
              <w:spacing w:before="120" w:after="120"/>
              <w:ind w:left="2246" w:hanging="1886"/>
              <w:rPr>
                <w:rFonts w:ascii="Arial" w:eastAsia="Arial" w:hAnsi="Arial" w:cs="Arial"/>
                <w:b/>
                <w:highlight w:val="yellow"/>
              </w:rPr>
            </w:pPr>
            <w:r>
              <w:rPr>
                <w:rFonts w:ascii="Arial" w:eastAsia="Arial" w:hAnsi="Arial" w:cs="Arial"/>
              </w:rPr>
              <w:t>Its offices are on</w:t>
            </w:r>
            <w:r w:rsidR="00C629B6">
              <w:rPr>
                <w:rFonts w:ascii="Arial" w:eastAsia="Arial" w:hAnsi="Arial" w:cs="Arial"/>
              </w:rPr>
              <w:t xml:space="preserve">: The Godlands Straw Mill Hill, Tovil, Maidstone Kent ME16 6XB </w:t>
            </w:r>
          </w:p>
        </w:tc>
      </w:tr>
      <w:tr w:rsidR="001C5418" w14:paraId="37B3C085" w14:textId="77777777" w:rsidTr="00C629B6">
        <w:trPr>
          <w:trHeight w:val="960"/>
        </w:trPr>
        <w:tc>
          <w:tcPr>
            <w:tcW w:w="586" w:type="dxa"/>
            <w:tcBorders>
              <w:top w:val="single" w:sz="4" w:space="0" w:color="95B3D7"/>
              <w:left w:val="single" w:sz="8" w:space="0" w:color="000000"/>
              <w:bottom w:val="single" w:sz="4" w:space="0" w:color="95B3D7"/>
              <w:right w:val="single" w:sz="4" w:space="0" w:color="95B3D7"/>
            </w:tcBorders>
          </w:tcPr>
          <w:p w14:paraId="57AAB6DC"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4B35FA2D" w14:textId="77777777" w:rsidR="001C5418" w:rsidRDefault="001C5418">
            <w:pPr>
              <w:spacing w:before="120" w:after="120"/>
              <w:ind w:left="360" w:hanging="360"/>
              <w:rPr>
                <w:rFonts w:ascii="Arial" w:eastAsia="Arial" w:hAnsi="Arial" w:cs="Arial"/>
                <w:b/>
                <w:color w:val="000000"/>
              </w:rPr>
            </w:pPr>
            <w:r>
              <w:rPr>
                <w:rFonts w:ascii="Arial" w:eastAsia="Arial" w:hAnsi="Arial" w:cs="Arial"/>
                <w:b/>
                <w:color w:val="000000"/>
              </w:rPr>
              <w:t>Supplier</w:t>
            </w:r>
          </w:p>
        </w:tc>
        <w:tc>
          <w:tcPr>
            <w:tcW w:w="7896" w:type="dxa"/>
            <w:tcBorders>
              <w:top w:val="single" w:sz="4" w:space="0" w:color="95B3D7"/>
              <w:left w:val="single" w:sz="4" w:space="0" w:color="95B3D7"/>
              <w:bottom w:val="single" w:sz="4" w:space="0" w:color="95B3D7"/>
              <w:right w:val="single" w:sz="8" w:space="0" w:color="000000"/>
            </w:tcBorders>
            <w:hideMark/>
          </w:tcPr>
          <w:tbl>
            <w:tblPr>
              <w:tblW w:w="7239" w:type="dxa"/>
              <w:tblBorders>
                <w:insideH w:val="nil"/>
                <w:insideV w:val="nil"/>
              </w:tblBorders>
              <w:tblLayout w:type="fixed"/>
              <w:tblLook w:val="0400" w:firstRow="0" w:lastRow="0" w:firstColumn="0" w:lastColumn="0" w:noHBand="0" w:noVBand="1"/>
            </w:tblPr>
            <w:tblGrid>
              <w:gridCol w:w="2248"/>
              <w:gridCol w:w="4991"/>
            </w:tblGrid>
            <w:tr w:rsidR="001C5418" w14:paraId="7DB3CE97" w14:textId="77777777" w:rsidTr="008B3E1E">
              <w:tc>
                <w:tcPr>
                  <w:tcW w:w="2248" w:type="dxa"/>
                  <w:tcBorders>
                    <w:top w:val="nil"/>
                    <w:left w:val="nil"/>
                    <w:bottom w:val="nil"/>
                    <w:right w:val="nil"/>
                  </w:tcBorders>
                  <w:hideMark/>
                </w:tcPr>
                <w:p w14:paraId="70CB6B88" w14:textId="77777777" w:rsidR="001C5418" w:rsidRDefault="001C5418" w:rsidP="008B3E1E">
                  <w:pPr>
                    <w:spacing w:before="120" w:after="120"/>
                    <w:ind w:left="-75" w:firstLine="231"/>
                    <w:rPr>
                      <w:rFonts w:ascii="Arial" w:eastAsia="Arial" w:hAnsi="Arial" w:cs="Arial"/>
                    </w:rPr>
                  </w:pPr>
                  <w:r>
                    <w:rPr>
                      <w:rFonts w:ascii="Arial" w:eastAsia="Arial" w:hAnsi="Arial" w:cs="Arial"/>
                    </w:rPr>
                    <w:t xml:space="preserve">Name: </w:t>
                  </w:r>
                </w:p>
              </w:tc>
              <w:tc>
                <w:tcPr>
                  <w:tcW w:w="4991" w:type="dxa"/>
                  <w:tcBorders>
                    <w:top w:val="nil"/>
                    <w:left w:val="nil"/>
                    <w:bottom w:val="nil"/>
                    <w:right w:val="nil"/>
                  </w:tcBorders>
                  <w:hideMark/>
                </w:tcPr>
                <w:p w14:paraId="46E942C8" w14:textId="77777777" w:rsidR="001C5418" w:rsidRDefault="001C5418" w:rsidP="008B3E1E">
                  <w:pPr>
                    <w:spacing w:before="120" w:after="120"/>
                    <w:ind w:hanging="806"/>
                    <w:rPr>
                      <w:rFonts w:ascii="Arial" w:eastAsia="Arial" w:hAnsi="Arial" w:cs="Arial"/>
                      <w:b/>
                      <w:i/>
                    </w:rPr>
                  </w:pPr>
                  <w:r>
                    <w:rPr>
                      <w:rFonts w:ascii="Arial" w:eastAsia="Arial" w:hAnsi="Arial" w:cs="Arial"/>
                      <w:b/>
                      <w:i/>
                      <w:highlight w:val="yellow"/>
                    </w:rPr>
                    <w:t>[Insert name (registered name if registered)]</w:t>
                  </w:r>
                </w:p>
              </w:tc>
            </w:tr>
            <w:tr w:rsidR="001C5418" w14:paraId="1F7EF794" w14:textId="77777777" w:rsidTr="008B3E1E">
              <w:tc>
                <w:tcPr>
                  <w:tcW w:w="2248" w:type="dxa"/>
                  <w:tcBorders>
                    <w:top w:val="nil"/>
                    <w:left w:val="nil"/>
                    <w:bottom w:val="nil"/>
                    <w:right w:val="nil"/>
                  </w:tcBorders>
                  <w:hideMark/>
                </w:tcPr>
                <w:p w14:paraId="7609722F" w14:textId="77777777" w:rsidR="001C5418" w:rsidRDefault="001C5418" w:rsidP="008B3E1E">
                  <w:pPr>
                    <w:spacing w:before="120" w:after="120"/>
                    <w:ind w:left="-75" w:firstLine="231"/>
                    <w:rPr>
                      <w:rFonts w:ascii="Arial" w:eastAsia="Arial" w:hAnsi="Arial" w:cs="Arial"/>
                    </w:rPr>
                  </w:pPr>
                  <w:r>
                    <w:rPr>
                      <w:rFonts w:ascii="Arial" w:eastAsia="Arial" w:hAnsi="Arial" w:cs="Arial"/>
                    </w:rPr>
                    <w:t xml:space="preserve">Address: </w:t>
                  </w:r>
                </w:p>
              </w:tc>
              <w:tc>
                <w:tcPr>
                  <w:tcW w:w="4991" w:type="dxa"/>
                  <w:tcBorders>
                    <w:top w:val="nil"/>
                    <w:left w:val="nil"/>
                    <w:bottom w:val="nil"/>
                    <w:right w:val="nil"/>
                  </w:tcBorders>
                  <w:hideMark/>
                </w:tcPr>
                <w:p w14:paraId="636E74AD" w14:textId="77777777" w:rsidR="001C5418" w:rsidRDefault="001C5418" w:rsidP="008B3E1E">
                  <w:pPr>
                    <w:spacing w:before="120" w:after="120"/>
                    <w:rPr>
                      <w:rFonts w:ascii="Arial" w:eastAsia="Arial" w:hAnsi="Arial" w:cs="Arial"/>
                      <w:b/>
                      <w:i/>
                      <w:highlight w:val="yellow"/>
                    </w:rPr>
                  </w:pPr>
                  <w:r>
                    <w:rPr>
                      <w:rFonts w:ascii="Arial" w:eastAsia="Arial" w:hAnsi="Arial" w:cs="Arial"/>
                      <w:b/>
                      <w:i/>
                      <w:highlight w:val="yellow"/>
                    </w:rPr>
                    <w:t>[Insert address registered address if registered]</w:t>
                  </w:r>
                </w:p>
              </w:tc>
            </w:tr>
            <w:tr w:rsidR="001C5418" w14:paraId="015733EB" w14:textId="77777777" w:rsidTr="008B3E1E">
              <w:tc>
                <w:tcPr>
                  <w:tcW w:w="2248" w:type="dxa"/>
                  <w:tcBorders>
                    <w:top w:val="nil"/>
                    <w:left w:val="nil"/>
                    <w:bottom w:val="nil"/>
                    <w:right w:val="nil"/>
                  </w:tcBorders>
                  <w:hideMark/>
                </w:tcPr>
                <w:p w14:paraId="64EC9D5D" w14:textId="77777777" w:rsidR="001C5418" w:rsidRDefault="001C5418" w:rsidP="008B3E1E">
                  <w:pPr>
                    <w:spacing w:before="120" w:after="120"/>
                    <w:ind w:left="156" w:firstLine="0"/>
                    <w:rPr>
                      <w:rFonts w:ascii="Arial" w:eastAsia="Arial" w:hAnsi="Arial" w:cs="Arial"/>
                    </w:rPr>
                  </w:pPr>
                  <w:r>
                    <w:rPr>
                      <w:rFonts w:ascii="Arial" w:eastAsia="Arial" w:hAnsi="Arial" w:cs="Arial"/>
                    </w:rPr>
                    <w:t xml:space="preserve">Registration number:    </w:t>
                  </w:r>
                </w:p>
              </w:tc>
              <w:tc>
                <w:tcPr>
                  <w:tcW w:w="4991" w:type="dxa"/>
                  <w:tcBorders>
                    <w:top w:val="nil"/>
                    <w:left w:val="nil"/>
                    <w:bottom w:val="nil"/>
                    <w:right w:val="nil"/>
                  </w:tcBorders>
                  <w:hideMark/>
                </w:tcPr>
                <w:p w14:paraId="645DE641"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registration number if registered]</w:t>
                  </w:r>
                </w:p>
              </w:tc>
            </w:tr>
            <w:tr w:rsidR="001C5418" w14:paraId="3D481980" w14:textId="77777777" w:rsidTr="008B3E1E">
              <w:tc>
                <w:tcPr>
                  <w:tcW w:w="2248" w:type="dxa"/>
                  <w:tcBorders>
                    <w:top w:val="nil"/>
                    <w:left w:val="nil"/>
                    <w:bottom w:val="nil"/>
                    <w:right w:val="nil"/>
                  </w:tcBorders>
                  <w:hideMark/>
                </w:tcPr>
                <w:p w14:paraId="096F6BDB" w14:textId="77777777" w:rsidR="001C5418" w:rsidRDefault="001C5418" w:rsidP="008B3E1E">
                  <w:pPr>
                    <w:spacing w:before="120" w:after="120"/>
                    <w:ind w:left="-128" w:firstLine="284"/>
                    <w:rPr>
                      <w:rFonts w:ascii="Arial" w:eastAsia="Arial" w:hAnsi="Arial" w:cs="Arial"/>
                    </w:rPr>
                  </w:pPr>
                  <w:r>
                    <w:rPr>
                      <w:rFonts w:ascii="Arial" w:eastAsia="Arial" w:hAnsi="Arial" w:cs="Arial"/>
                    </w:rPr>
                    <w:t>SID4GOV ID:</w:t>
                  </w:r>
                </w:p>
              </w:tc>
              <w:tc>
                <w:tcPr>
                  <w:tcW w:w="4991" w:type="dxa"/>
                  <w:tcBorders>
                    <w:top w:val="nil"/>
                    <w:left w:val="nil"/>
                    <w:bottom w:val="nil"/>
                    <w:right w:val="nil"/>
                  </w:tcBorders>
                  <w:hideMark/>
                </w:tcPr>
                <w:p w14:paraId="12896DDB"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SID4GOV ID if you have one]</w:t>
                  </w:r>
                </w:p>
              </w:tc>
            </w:tr>
          </w:tbl>
          <w:p w14:paraId="120728C5" w14:textId="77777777" w:rsidR="001C5418" w:rsidRDefault="001C5418">
            <w:pPr>
              <w:spacing w:before="120" w:after="120"/>
              <w:rPr>
                <w:rFonts w:ascii="Arial" w:eastAsia="Arial" w:hAnsi="Arial" w:cs="Arial"/>
              </w:rPr>
            </w:pPr>
          </w:p>
        </w:tc>
      </w:tr>
      <w:tr w:rsidR="001C5418" w14:paraId="763802D8" w14:textId="77777777" w:rsidTr="00C629B6">
        <w:trPr>
          <w:trHeight w:val="1440"/>
        </w:trPr>
        <w:tc>
          <w:tcPr>
            <w:tcW w:w="586" w:type="dxa"/>
            <w:tcBorders>
              <w:top w:val="single" w:sz="4" w:space="0" w:color="95B3D7"/>
              <w:left w:val="single" w:sz="8" w:space="0" w:color="000000"/>
              <w:bottom w:val="single" w:sz="4" w:space="0" w:color="95B3D7"/>
              <w:right w:val="single" w:sz="4" w:space="0" w:color="95B3D7"/>
            </w:tcBorders>
          </w:tcPr>
          <w:p w14:paraId="05ED7594"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01C45848" w14:textId="77777777" w:rsidR="001C5418" w:rsidRDefault="001C5418">
            <w:pPr>
              <w:spacing w:before="120" w:after="120"/>
              <w:ind w:left="360" w:hanging="360"/>
              <w:rPr>
                <w:rFonts w:ascii="Arial" w:eastAsia="Arial" w:hAnsi="Arial" w:cs="Arial"/>
                <w:b/>
                <w:color w:val="000000"/>
              </w:rPr>
            </w:pPr>
            <w:r>
              <w:rPr>
                <w:rFonts w:ascii="Arial" w:eastAsia="Arial" w:hAnsi="Arial" w:cs="Arial"/>
                <w:b/>
                <w:color w:val="000000"/>
              </w:rPr>
              <w:t>Contract</w:t>
            </w:r>
          </w:p>
        </w:tc>
        <w:tc>
          <w:tcPr>
            <w:tcW w:w="7896" w:type="dxa"/>
            <w:tcBorders>
              <w:top w:val="single" w:sz="4" w:space="0" w:color="95B3D7"/>
              <w:left w:val="single" w:sz="4" w:space="0" w:color="95B3D7"/>
              <w:bottom w:val="single" w:sz="4" w:space="0" w:color="95B3D7"/>
              <w:right w:val="single" w:sz="8" w:space="0" w:color="000000"/>
            </w:tcBorders>
            <w:hideMark/>
          </w:tcPr>
          <w:p w14:paraId="647B6765" w14:textId="77777777" w:rsidR="001C5418" w:rsidRDefault="001C5418">
            <w:pPr>
              <w:spacing w:before="120" w:after="120"/>
              <w:rPr>
                <w:rFonts w:ascii="Arial" w:eastAsia="Arial" w:hAnsi="Arial" w:cs="Arial"/>
                <w:color w:val="000000"/>
              </w:rPr>
            </w:pPr>
            <w:r>
              <w:rPr>
                <w:rFonts w:ascii="Arial" w:eastAsia="Arial" w:hAnsi="Arial" w:cs="Arial"/>
                <w:color w:val="000000"/>
              </w:rPr>
              <w:t>This Contract between the Buyer and the Supplier is for the supply of Deliverables.</w:t>
            </w:r>
          </w:p>
          <w:p w14:paraId="6D3A7218" w14:textId="77777777" w:rsidR="001C5418" w:rsidRDefault="001C5418">
            <w:pPr>
              <w:spacing w:before="120" w:after="120"/>
              <w:rPr>
                <w:rFonts w:ascii="Arial" w:eastAsia="Arial" w:hAnsi="Arial" w:cs="Arial"/>
                <w:color w:val="000000"/>
                <w:highlight w:val="yellow"/>
              </w:rPr>
            </w:pPr>
            <w:r>
              <w:rPr>
                <w:rFonts w:ascii="Arial" w:eastAsia="Arial" w:hAnsi="Arial" w:cs="Arial"/>
                <w:color w:val="000000"/>
              </w:rPr>
              <w:t xml:space="preserve">This opportunity is advertised in the Contract Notice in Find A Tender, reference </w:t>
            </w:r>
            <w:r>
              <w:rPr>
                <w:rFonts w:ascii="Arial" w:eastAsia="Arial" w:hAnsi="Arial" w:cs="Arial"/>
                <w:b/>
                <w:i/>
                <w:color w:val="000000"/>
                <w:highlight w:val="yellow"/>
              </w:rPr>
              <w:t>[Insert reference number]</w:t>
            </w:r>
            <w:r>
              <w:rPr>
                <w:rFonts w:ascii="Arial" w:eastAsia="Arial" w:hAnsi="Arial" w:cs="Arial"/>
                <w:color w:val="000000"/>
              </w:rPr>
              <w:t xml:space="preserve"> (FTS Contract Notice).</w:t>
            </w:r>
          </w:p>
        </w:tc>
      </w:tr>
      <w:tr w:rsidR="001C5418" w14:paraId="0EF9D84D" w14:textId="77777777" w:rsidTr="00C629B6">
        <w:trPr>
          <w:trHeight w:val="320"/>
        </w:trPr>
        <w:tc>
          <w:tcPr>
            <w:tcW w:w="586" w:type="dxa"/>
            <w:tcBorders>
              <w:top w:val="single" w:sz="4" w:space="0" w:color="95B3D7"/>
              <w:left w:val="single" w:sz="8" w:space="0" w:color="000000"/>
              <w:bottom w:val="single" w:sz="4" w:space="0" w:color="95B3D7"/>
              <w:right w:val="single" w:sz="4" w:space="0" w:color="95B3D7"/>
            </w:tcBorders>
          </w:tcPr>
          <w:p w14:paraId="5DD209AF" w14:textId="77777777" w:rsidR="001C5418" w:rsidRDefault="001C5418" w:rsidP="00327F66">
            <w:pPr>
              <w:keepNext/>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5DCA6A18" w14:textId="77777777" w:rsidR="001C5418" w:rsidRDefault="001C5418" w:rsidP="001C5418">
            <w:pPr>
              <w:spacing w:before="120" w:after="120"/>
              <w:ind w:left="23" w:firstLine="0"/>
              <w:rPr>
                <w:rFonts w:ascii="Arial" w:eastAsia="Arial" w:hAnsi="Arial" w:cs="Arial"/>
                <w:b/>
                <w:color w:val="000000"/>
              </w:rPr>
            </w:pPr>
            <w:r>
              <w:rPr>
                <w:rFonts w:ascii="Arial" w:eastAsia="Arial" w:hAnsi="Arial" w:cs="Arial"/>
                <w:b/>
                <w:color w:val="000000"/>
              </w:rPr>
              <w:t>Contract reference</w:t>
            </w:r>
          </w:p>
        </w:tc>
        <w:tc>
          <w:tcPr>
            <w:tcW w:w="7896" w:type="dxa"/>
            <w:tcBorders>
              <w:top w:val="single" w:sz="4" w:space="0" w:color="95B3D7"/>
              <w:left w:val="single" w:sz="4" w:space="0" w:color="95B3D7"/>
              <w:bottom w:val="single" w:sz="4" w:space="0" w:color="95B3D7"/>
              <w:right w:val="single" w:sz="8" w:space="0" w:color="000000"/>
            </w:tcBorders>
            <w:shd w:val="clear" w:color="auto" w:fill="auto"/>
            <w:hideMark/>
          </w:tcPr>
          <w:p w14:paraId="39550DA9" w14:textId="31311DD2" w:rsidR="001C5418" w:rsidRPr="0015287C" w:rsidRDefault="0015287C" w:rsidP="0015287C">
            <w:pPr>
              <w:spacing w:before="120" w:after="120"/>
              <w:ind w:left="0" w:firstLine="0"/>
              <w:rPr>
                <w:rFonts w:ascii="Arial" w:eastAsia="Arial" w:hAnsi="Arial" w:cs="Arial"/>
                <w:b/>
                <w:color w:val="000000"/>
                <w:highlight w:val="yellow"/>
              </w:rPr>
            </w:pPr>
            <w:r w:rsidRPr="0015287C">
              <w:rPr>
                <w:rFonts w:ascii="Arial" w:eastAsia="Arial" w:hAnsi="Arial" w:cs="Arial"/>
                <w:b/>
                <w:color w:val="000000"/>
              </w:rPr>
              <w:t>C2</w:t>
            </w:r>
            <w:r w:rsidR="00DC6C95">
              <w:rPr>
                <w:rFonts w:ascii="Arial" w:eastAsia="Arial" w:hAnsi="Arial" w:cs="Arial"/>
                <w:b/>
                <w:color w:val="000000"/>
              </w:rPr>
              <w:t>3048</w:t>
            </w:r>
          </w:p>
        </w:tc>
      </w:tr>
      <w:tr w:rsidR="001C5418" w14:paraId="5E458DF4" w14:textId="77777777" w:rsidTr="00C629B6">
        <w:trPr>
          <w:trHeight w:val="320"/>
        </w:trPr>
        <w:tc>
          <w:tcPr>
            <w:tcW w:w="586" w:type="dxa"/>
            <w:tcBorders>
              <w:top w:val="single" w:sz="4" w:space="0" w:color="95B3D7"/>
              <w:left w:val="single" w:sz="8" w:space="0" w:color="000000"/>
              <w:bottom w:val="single" w:sz="4" w:space="0" w:color="95B3D7"/>
              <w:right w:val="single" w:sz="4" w:space="0" w:color="95B3D7"/>
            </w:tcBorders>
          </w:tcPr>
          <w:p w14:paraId="21EBB587" w14:textId="77777777" w:rsidR="001C5418" w:rsidRDefault="001C5418" w:rsidP="00327F66">
            <w:pPr>
              <w:keepNext/>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6A9FAE51" w14:textId="77777777" w:rsidR="001C5418" w:rsidRDefault="001C5418">
            <w:pPr>
              <w:spacing w:before="120" w:after="120"/>
              <w:ind w:left="360" w:hanging="360"/>
              <w:rPr>
                <w:rFonts w:ascii="Arial" w:eastAsia="Arial" w:hAnsi="Arial" w:cs="Arial"/>
                <w:b/>
                <w:color w:val="000000"/>
              </w:rPr>
            </w:pPr>
            <w:r>
              <w:rPr>
                <w:rFonts w:ascii="Arial" w:eastAsia="Arial" w:hAnsi="Arial" w:cs="Arial"/>
                <w:b/>
                <w:color w:val="000000"/>
              </w:rPr>
              <w:t xml:space="preserve">Deliverables </w:t>
            </w:r>
          </w:p>
        </w:tc>
        <w:tc>
          <w:tcPr>
            <w:tcW w:w="7896" w:type="dxa"/>
            <w:tcBorders>
              <w:top w:val="single" w:sz="4" w:space="0" w:color="95B3D7"/>
              <w:left w:val="single" w:sz="4" w:space="0" w:color="95B3D7"/>
              <w:bottom w:val="single" w:sz="4" w:space="0" w:color="95B3D7"/>
              <w:right w:val="single" w:sz="8" w:space="0" w:color="000000"/>
            </w:tcBorders>
            <w:hideMark/>
          </w:tcPr>
          <w:p w14:paraId="442B45E6" w14:textId="1CB868D0" w:rsidR="0066449E" w:rsidRPr="000E69ED" w:rsidRDefault="0015287C" w:rsidP="0015287C">
            <w:pPr>
              <w:spacing w:before="120" w:after="120"/>
              <w:ind w:left="0" w:firstLine="0"/>
              <w:rPr>
                <w:rFonts w:ascii="Arial" w:eastAsia="Arial" w:hAnsi="Arial" w:cs="Arial"/>
                <w:color w:val="000000"/>
              </w:rPr>
            </w:pPr>
            <w:r w:rsidRPr="000E69ED">
              <w:rPr>
                <w:rFonts w:ascii="Arial" w:eastAsia="Arial" w:hAnsi="Arial" w:cs="Arial"/>
                <w:color w:val="000000"/>
              </w:rPr>
              <w:t xml:space="preserve">The Authority requires the supplier to deliver </w:t>
            </w:r>
            <w:r w:rsidR="00E05C31" w:rsidRPr="000E69ED">
              <w:rPr>
                <w:rFonts w:ascii="Arial" w:eastAsia="Arial" w:hAnsi="Arial" w:cs="Arial"/>
                <w:color w:val="000000"/>
              </w:rPr>
              <w:t>Marine Incident Command Training</w:t>
            </w:r>
          </w:p>
          <w:p w14:paraId="1A9EEF0D" w14:textId="3F0E4BAE" w:rsidR="001C5418" w:rsidRPr="000E69ED" w:rsidRDefault="001C5418">
            <w:pPr>
              <w:spacing w:before="120" w:after="120"/>
              <w:ind w:left="360" w:hanging="360"/>
              <w:rPr>
                <w:rFonts w:ascii="Arial" w:eastAsia="Arial" w:hAnsi="Arial" w:cs="Arial"/>
                <w:color w:val="000000"/>
              </w:rPr>
            </w:pPr>
            <w:r w:rsidRPr="000E69ED">
              <w:rPr>
                <w:rFonts w:ascii="Arial" w:eastAsia="Arial" w:hAnsi="Arial" w:cs="Arial"/>
                <w:color w:val="000000"/>
              </w:rPr>
              <w:t>See Schedule 2 (Specification) for further details.</w:t>
            </w:r>
          </w:p>
        </w:tc>
      </w:tr>
      <w:tr w:rsidR="001C5418" w14:paraId="027FF74B" w14:textId="77777777" w:rsidTr="00C629B6">
        <w:trPr>
          <w:trHeight w:val="320"/>
        </w:trPr>
        <w:tc>
          <w:tcPr>
            <w:tcW w:w="586" w:type="dxa"/>
            <w:tcBorders>
              <w:top w:val="single" w:sz="4" w:space="0" w:color="95B3D7"/>
              <w:left w:val="single" w:sz="8" w:space="0" w:color="000000"/>
              <w:bottom w:val="single" w:sz="4" w:space="0" w:color="95B3D7"/>
              <w:right w:val="single" w:sz="4" w:space="0" w:color="95B3D7"/>
            </w:tcBorders>
          </w:tcPr>
          <w:p w14:paraId="2D63A761" w14:textId="46B218EF" w:rsidR="001C5418" w:rsidRDefault="001C5418" w:rsidP="00327F66">
            <w:pPr>
              <w:keepNext/>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6318F0A1" w14:textId="77777777" w:rsidR="001C5418" w:rsidRDefault="001C5418" w:rsidP="001C5418">
            <w:pPr>
              <w:tabs>
                <w:tab w:val="left" w:pos="957"/>
              </w:tabs>
              <w:spacing w:before="120" w:after="120"/>
              <w:ind w:left="360" w:hanging="360"/>
              <w:rPr>
                <w:rFonts w:ascii="Arial" w:eastAsia="Arial" w:hAnsi="Arial" w:cs="Arial"/>
                <w:b/>
                <w:color w:val="000000"/>
              </w:rPr>
            </w:pPr>
            <w:r>
              <w:rPr>
                <w:rFonts w:ascii="Arial" w:eastAsia="Arial" w:hAnsi="Arial" w:cs="Arial"/>
                <w:b/>
                <w:color w:val="000000"/>
              </w:rPr>
              <w:t>Buyer Cause</w:t>
            </w:r>
          </w:p>
        </w:tc>
        <w:tc>
          <w:tcPr>
            <w:tcW w:w="7896" w:type="dxa"/>
            <w:tcBorders>
              <w:top w:val="single" w:sz="4" w:space="0" w:color="95B3D7"/>
              <w:left w:val="single" w:sz="4" w:space="0" w:color="95B3D7"/>
              <w:bottom w:val="single" w:sz="4" w:space="0" w:color="95B3D7"/>
              <w:right w:val="single" w:sz="8" w:space="0" w:color="000000"/>
            </w:tcBorders>
            <w:hideMark/>
          </w:tcPr>
          <w:p w14:paraId="74B57EA6" w14:textId="39B1EA4F" w:rsidR="005F622D" w:rsidRDefault="001C5418" w:rsidP="005F622D">
            <w:pPr>
              <w:spacing w:before="120" w:after="120"/>
              <w:rPr>
                <w:rFonts w:ascii="Arial" w:eastAsia="Arial" w:hAnsi="Arial" w:cs="Arial"/>
              </w:rPr>
            </w:pPr>
            <w:r>
              <w:rPr>
                <w:rFonts w:ascii="Arial" w:eastAsia="Arial" w:hAnsi="Arial" w:cs="Arial"/>
              </w:rPr>
              <w:t xml:space="preserve">Any breach of: </w:t>
            </w:r>
          </w:p>
          <w:p w14:paraId="3ACDCDC8" w14:textId="4EFFFF8C" w:rsidR="005F622D" w:rsidRDefault="005F622D" w:rsidP="006C50EF">
            <w:pPr>
              <w:pStyle w:val="ListParagraph"/>
              <w:numPr>
                <w:ilvl w:val="0"/>
                <w:numId w:val="79"/>
              </w:numPr>
              <w:spacing w:before="120" w:after="120"/>
              <w:rPr>
                <w:rFonts w:ascii="Arial" w:eastAsia="Arial" w:hAnsi="Arial" w:cs="Arial"/>
              </w:rPr>
            </w:pPr>
            <w:r>
              <w:rPr>
                <w:rFonts w:ascii="Arial" w:eastAsia="Arial" w:hAnsi="Arial" w:cs="Arial"/>
              </w:rPr>
              <w:t>To supplier a purchase order</w:t>
            </w:r>
          </w:p>
          <w:p w14:paraId="4DFB7D51" w14:textId="67761FE1" w:rsidR="005F622D" w:rsidRPr="005F622D" w:rsidRDefault="005F622D" w:rsidP="006C50EF">
            <w:pPr>
              <w:pStyle w:val="ListParagraph"/>
              <w:numPr>
                <w:ilvl w:val="0"/>
                <w:numId w:val="79"/>
              </w:numPr>
              <w:spacing w:before="120" w:after="120"/>
              <w:rPr>
                <w:rFonts w:ascii="Arial" w:eastAsia="Arial" w:hAnsi="Arial" w:cs="Arial"/>
              </w:rPr>
            </w:pPr>
            <w:r>
              <w:rPr>
                <w:rFonts w:ascii="Arial" w:eastAsia="Arial" w:hAnsi="Arial" w:cs="Arial"/>
              </w:rPr>
              <w:t>To pay invoice on time within 31 days of invoice and that goods have been received.</w:t>
            </w:r>
          </w:p>
          <w:p w14:paraId="52FF024D" w14:textId="325CBEC2" w:rsidR="001C5418" w:rsidRDefault="005F622D">
            <w:pPr>
              <w:spacing w:before="120" w:after="120"/>
              <w:rPr>
                <w:rFonts w:ascii="Arial" w:eastAsia="Arial" w:hAnsi="Arial" w:cs="Arial"/>
              </w:rPr>
            </w:pPr>
            <w:r>
              <w:rPr>
                <w:rFonts w:ascii="Arial" w:eastAsia="Arial" w:hAnsi="Arial" w:cs="Arial"/>
              </w:rPr>
              <w:t xml:space="preserve">       </w:t>
            </w:r>
            <w:r w:rsidR="001C5418">
              <w:rPr>
                <w:rFonts w:ascii="Arial" w:eastAsia="Arial" w:hAnsi="Arial" w:cs="Arial"/>
              </w:rPr>
              <w:t>And the Buyer shall have no obligation to perform any obligations placed on it in Schedule 2 (Specification) or Schedule 4 (Tender) unless they are specifically identified above.</w:t>
            </w:r>
          </w:p>
          <w:p w14:paraId="1C083903" w14:textId="3EE85456" w:rsidR="001C5418" w:rsidRDefault="001C5418">
            <w:pPr>
              <w:spacing w:before="120" w:after="120"/>
              <w:rPr>
                <w:rFonts w:ascii="Arial" w:eastAsia="Arial" w:hAnsi="Arial" w:cs="Arial"/>
                <w:b/>
                <w:color w:val="000000"/>
                <w:highlight w:val="yellow"/>
              </w:rPr>
            </w:pPr>
          </w:p>
        </w:tc>
      </w:tr>
      <w:tr w:rsidR="001C5418" w14:paraId="7BDF7576" w14:textId="77777777" w:rsidTr="00C629B6">
        <w:trPr>
          <w:trHeight w:val="460"/>
        </w:trPr>
        <w:tc>
          <w:tcPr>
            <w:tcW w:w="586" w:type="dxa"/>
            <w:tcBorders>
              <w:top w:val="single" w:sz="4" w:space="0" w:color="95B3D7"/>
              <w:left w:val="single" w:sz="8" w:space="0" w:color="000000"/>
              <w:bottom w:val="single" w:sz="4" w:space="0" w:color="95B3D7"/>
              <w:right w:val="single" w:sz="4" w:space="0" w:color="95B3D7"/>
            </w:tcBorders>
          </w:tcPr>
          <w:p w14:paraId="023EAB80"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39460A45" w14:textId="77777777" w:rsidR="001C5418" w:rsidRDefault="001C5418" w:rsidP="001C5418">
            <w:pPr>
              <w:spacing w:before="120" w:after="120"/>
              <w:ind w:left="23" w:firstLine="0"/>
              <w:rPr>
                <w:rFonts w:ascii="Arial" w:eastAsia="Arial" w:hAnsi="Arial" w:cs="Arial"/>
                <w:b/>
                <w:color w:val="000000"/>
              </w:rPr>
            </w:pPr>
            <w:r>
              <w:rPr>
                <w:rFonts w:ascii="Arial" w:eastAsia="Arial" w:hAnsi="Arial" w:cs="Arial"/>
                <w:b/>
                <w:color w:val="000000"/>
              </w:rPr>
              <w:t>Collaborative working principles</w:t>
            </w:r>
          </w:p>
        </w:tc>
        <w:tc>
          <w:tcPr>
            <w:tcW w:w="7896" w:type="dxa"/>
            <w:tcBorders>
              <w:top w:val="single" w:sz="4" w:space="0" w:color="95B3D7"/>
              <w:left w:val="single" w:sz="4" w:space="0" w:color="95B3D7"/>
              <w:bottom w:val="single" w:sz="4" w:space="0" w:color="95B3D7"/>
              <w:right w:val="single" w:sz="8" w:space="0" w:color="000000"/>
            </w:tcBorders>
            <w:hideMark/>
          </w:tcPr>
          <w:p w14:paraId="069777E6" w14:textId="115A32C7" w:rsidR="001C5418" w:rsidRDefault="001C5418" w:rsidP="00020E08">
            <w:pPr>
              <w:spacing w:before="120" w:after="120"/>
              <w:ind w:left="122" w:right="936" w:firstLine="0"/>
              <w:rPr>
                <w:rFonts w:ascii="Arial" w:eastAsia="Arial" w:hAnsi="Arial" w:cs="Arial"/>
                <w:color w:val="000000" w:themeColor="text1"/>
                <w:highlight w:val="yellow"/>
              </w:rPr>
            </w:pPr>
            <w:r>
              <w:rPr>
                <w:rFonts w:ascii="Arial" w:eastAsia="Arial" w:hAnsi="Arial" w:cs="Arial"/>
                <w:color w:val="000000" w:themeColor="text1"/>
              </w:rPr>
              <w:t>The Collabora</w:t>
            </w:r>
            <w:r w:rsidR="00020E08">
              <w:rPr>
                <w:rFonts w:ascii="Arial" w:eastAsia="Arial" w:hAnsi="Arial" w:cs="Arial"/>
                <w:color w:val="000000" w:themeColor="text1"/>
              </w:rPr>
              <w:t>tive Working Principles do not</w:t>
            </w:r>
            <w:r>
              <w:rPr>
                <w:rFonts w:ascii="Arial" w:eastAsia="Arial" w:hAnsi="Arial" w:cs="Arial"/>
                <w:color w:val="000000" w:themeColor="text1"/>
              </w:rPr>
              <w:t xml:space="preserve"> apply to this Contract. </w:t>
            </w:r>
          </w:p>
        </w:tc>
      </w:tr>
      <w:tr w:rsidR="001C5418" w14:paraId="34651ED9" w14:textId="77777777" w:rsidTr="00C629B6">
        <w:trPr>
          <w:trHeight w:val="460"/>
        </w:trPr>
        <w:tc>
          <w:tcPr>
            <w:tcW w:w="586" w:type="dxa"/>
            <w:tcBorders>
              <w:top w:val="single" w:sz="4" w:space="0" w:color="95B3D7"/>
              <w:left w:val="single" w:sz="8" w:space="0" w:color="000000"/>
              <w:bottom w:val="single" w:sz="4" w:space="0" w:color="95B3D7"/>
              <w:right w:val="single" w:sz="4" w:space="0" w:color="95B3D7"/>
            </w:tcBorders>
          </w:tcPr>
          <w:p w14:paraId="46AA37F0"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shd w:val="clear" w:color="auto" w:fill="auto"/>
            <w:hideMark/>
          </w:tcPr>
          <w:p w14:paraId="0B30C6A3" w14:textId="77777777" w:rsidR="001C5418" w:rsidRDefault="001C5418" w:rsidP="001C5418">
            <w:pPr>
              <w:spacing w:before="120" w:after="120"/>
              <w:ind w:left="23" w:hanging="7"/>
              <w:rPr>
                <w:rFonts w:ascii="Arial" w:eastAsia="Arial" w:hAnsi="Arial" w:cs="Arial"/>
                <w:b/>
                <w:color w:val="000000"/>
              </w:rPr>
            </w:pPr>
            <w:r>
              <w:rPr>
                <w:rFonts w:ascii="Arial" w:eastAsia="Arial" w:hAnsi="Arial" w:cs="Arial"/>
                <w:b/>
                <w:color w:val="000000"/>
              </w:rPr>
              <w:t>Financial Transparency Objectives</w:t>
            </w:r>
          </w:p>
        </w:tc>
        <w:tc>
          <w:tcPr>
            <w:tcW w:w="7896" w:type="dxa"/>
            <w:tcBorders>
              <w:top w:val="single" w:sz="4" w:space="0" w:color="95B3D7"/>
              <w:left w:val="single" w:sz="4" w:space="0" w:color="95B3D7"/>
              <w:bottom w:val="single" w:sz="4" w:space="0" w:color="95B3D7"/>
              <w:right w:val="single" w:sz="8" w:space="0" w:color="000000"/>
            </w:tcBorders>
            <w:shd w:val="clear" w:color="auto" w:fill="auto"/>
            <w:hideMark/>
          </w:tcPr>
          <w:p w14:paraId="69410386" w14:textId="53ACCD96" w:rsidR="001C5418" w:rsidRPr="00DE2EB7" w:rsidRDefault="001C5418" w:rsidP="00020E08">
            <w:pPr>
              <w:spacing w:before="120" w:after="120"/>
              <w:ind w:left="264" w:right="936" w:firstLine="0"/>
              <w:rPr>
                <w:rFonts w:ascii="Arial" w:eastAsia="Arial" w:hAnsi="Arial" w:cs="Arial"/>
                <w:color w:val="000000" w:themeColor="text1"/>
                <w:highlight w:val="yellow"/>
              </w:rPr>
            </w:pPr>
            <w:r w:rsidRPr="00DE2EB7">
              <w:rPr>
                <w:rFonts w:ascii="Arial" w:eastAsia="Arial" w:hAnsi="Arial" w:cs="Arial"/>
                <w:color w:val="000000" w:themeColor="text1"/>
                <w:highlight w:val="yellow"/>
              </w:rPr>
              <w:t>The Financial T</w:t>
            </w:r>
            <w:r w:rsidR="008B3E1E" w:rsidRPr="00DE2EB7">
              <w:rPr>
                <w:rFonts w:ascii="Arial" w:eastAsia="Arial" w:hAnsi="Arial" w:cs="Arial"/>
                <w:color w:val="000000" w:themeColor="text1"/>
                <w:highlight w:val="yellow"/>
              </w:rPr>
              <w:t xml:space="preserve">ransparency Objectives do not </w:t>
            </w:r>
            <w:r w:rsidRPr="00DE2EB7">
              <w:rPr>
                <w:rFonts w:ascii="Arial" w:eastAsia="Arial" w:hAnsi="Arial" w:cs="Arial"/>
                <w:color w:val="000000" w:themeColor="text1"/>
                <w:highlight w:val="yellow"/>
              </w:rPr>
              <w:t xml:space="preserve">apply to this Contract. </w:t>
            </w:r>
            <w:r w:rsidRPr="00DE2EB7">
              <w:rPr>
                <w:rFonts w:ascii="Arial" w:eastAsia="Arial" w:hAnsi="Arial" w:cs="Arial"/>
                <w:b/>
                <w:i/>
                <w:color w:val="000000" w:themeColor="text1"/>
                <w:highlight w:val="yellow"/>
              </w:rPr>
              <w:t xml:space="preserve"> </w:t>
            </w:r>
          </w:p>
          <w:p w14:paraId="7E31213D" w14:textId="77777777" w:rsidR="001C5418" w:rsidRDefault="001C5418">
            <w:pPr>
              <w:spacing w:before="120" w:after="120"/>
              <w:ind w:right="936"/>
              <w:rPr>
                <w:rFonts w:ascii="Arial" w:eastAsia="Arial" w:hAnsi="Arial" w:cs="Arial"/>
                <w:color w:val="000000" w:themeColor="text1"/>
              </w:rPr>
            </w:pPr>
            <w:r w:rsidRPr="00DE2EB7">
              <w:rPr>
                <w:rFonts w:ascii="Arial" w:eastAsia="Arial" w:hAnsi="Arial" w:cs="Arial"/>
                <w:color w:val="000000" w:themeColor="text1"/>
                <w:highlight w:val="yellow"/>
              </w:rPr>
              <w:t>See Clause 6.3 for further details.</w:t>
            </w:r>
          </w:p>
          <w:p w14:paraId="3DD52123" w14:textId="2757D86C" w:rsidR="001C5418" w:rsidRDefault="001C5418">
            <w:pPr>
              <w:spacing w:before="120" w:after="120"/>
              <w:ind w:right="936"/>
              <w:rPr>
                <w:rFonts w:ascii="Arial" w:eastAsia="Arial" w:hAnsi="Arial" w:cs="Arial"/>
                <w:b/>
                <w:i/>
                <w:highlight w:val="yellow"/>
              </w:rPr>
            </w:pPr>
          </w:p>
        </w:tc>
      </w:tr>
      <w:tr w:rsidR="001C5418" w14:paraId="60D199DD" w14:textId="77777777" w:rsidTr="00C629B6">
        <w:trPr>
          <w:trHeight w:val="460"/>
        </w:trPr>
        <w:tc>
          <w:tcPr>
            <w:tcW w:w="586" w:type="dxa"/>
            <w:tcBorders>
              <w:top w:val="single" w:sz="4" w:space="0" w:color="95B3D7"/>
              <w:left w:val="single" w:sz="8" w:space="0" w:color="000000"/>
              <w:bottom w:val="single" w:sz="4" w:space="0" w:color="95B3D7"/>
              <w:right w:val="single" w:sz="4" w:space="0" w:color="95B3D7"/>
            </w:tcBorders>
          </w:tcPr>
          <w:p w14:paraId="265D2A39"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5F2999CF" w14:textId="77777777" w:rsidR="001C5418" w:rsidRDefault="001C5418">
            <w:pPr>
              <w:spacing w:before="120" w:after="120"/>
              <w:ind w:left="360" w:hanging="360"/>
              <w:rPr>
                <w:rFonts w:ascii="Arial" w:eastAsia="Arial" w:hAnsi="Arial" w:cs="Arial"/>
                <w:b/>
                <w:color w:val="000000"/>
              </w:rPr>
            </w:pPr>
            <w:r>
              <w:rPr>
                <w:rFonts w:ascii="Arial" w:eastAsia="Arial" w:hAnsi="Arial" w:cs="Arial"/>
                <w:b/>
                <w:color w:val="000000"/>
              </w:rPr>
              <w:t>Start Date</w:t>
            </w:r>
          </w:p>
        </w:tc>
        <w:tc>
          <w:tcPr>
            <w:tcW w:w="7896" w:type="dxa"/>
            <w:tcBorders>
              <w:top w:val="single" w:sz="4" w:space="0" w:color="95B3D7"/>
              <w:left w:val="single" w:sz="4" w:space="0" w:color="95B3D7"/>
              <w:bottom w:val="single" w:sz="4" w:space="0" w:color="95B3D7"/>
              <w:right w:val="single" w:sz="8" w:space="0" w:color="000000"/>
            </w:tcBorders>
            <w:hideMark/>
          </w:tcPr>
          <w:p w14:paraId="59FE7084" w14:textId="77777777" w:rsidR="001C5418" w:rsidRDefault="001C5418">
            <w:pPr>
              <w:spacing w:before="120" w:after="120"/>
              <w:ind w:right="936"/>
              <w:rPr>
                <w:rFonts w:ascii="Arial" w:eastAsia="Arial" w:hAnsi="Arial" w:cs="Arial"/>
                <w:i/>
              </w:rPr>
            </w:pPr>
            <w:r>
              <w:rPr>
                <w:rFonts w:ascii="Arial" w:eastAsia="Arial" w:hAnsi="Arial" w:cs="Arial"/>
                <w:i/>
                <w:highlight w:val="yellow"/>
              </w:rPr>
              <w:t>[</w:t>
            </w:r>
            <w:r>
              <w:rPr>
                <w:rFonts w:ascii="Arial" w:eastAsia="Arial" w:hAnsi="Arial" w:cs="Arial"/>
                <w:b/>
                <w:i/>
                <w:highlight w:val="yellow"/>
              </w:rPr>
              <w:t>Insert</w:t>
            </w:r>
            <w:r>
              <w:rPr>
                <w:rFonts w:ascii="Arial" w:eastAsia="Arial" w:hAnsi="Arial" w:cs="Arial"/>
                <w:i/>
                <w:highlight w:val="yellow"/>
              </w:rPr>
              <w:t xml:space="preserve"> Day Month Year]</w:t>
            </w:r>
          </w:p>
          <w:p w14:paraId="112F5B63" w14:textId="62AA0B1D" w:rsidR="001C5418" w:rsidRDefault="001C5418">
            <w:pPr>
              <w:spacing w:before="120" w:after="120"/>
              <w:rPr>
                <w:rFonts w:ascii="Arial" w:eastAsia="Arial" w:hAnsi="Arial" w:cs="Arial"/>
                <w:b/>
                <w:i/>
                <w:highlight w:val="yellow"/>
              </w:rPr>
            </w:pPr>
          </w:p>
        </w:tc>
      </w:tr>
      <w:tr w:rsidR="001C5418" w14:paraId="5C5735F6" w14:textId="77777777" w:rsidTr="00C629B6">
        <w:trPr>
          <w:trHeight w:val="60"/>
        </w:trPr>
        <w:tc>
          <w:tcPr>
            <w:tcW w:w="586" w:type="dxa"/>
            <w:tcBorders>
              <w:top w:val="single" w:sz="4" w:space="0" w:color="95B3D7"/>
              <w:left w:val="single" w:sz="8" w:space="0" w:color="000000"/>
              <w:bottom w:val="single" w:sz="4" w:space="0" w:color="95B3D7"/>
              <w:right w:val="single" w:sz="4" w:space="0" w:color="95B3D7"/>
            </w:tcBorders>
          </w:tcPr>
          <w:p w14:paraId="64089643"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38798685" w14:textId="77777777" w:rsidR="001C5418" w:rsidRDefault="001C5418">
            <w:pPr>
              <w:spacing w:before="120" w:after="120"/>
              <w:ind w:left="360" w:hanging="360"/>
              <w:rPr>
                <w:rFonts w:ascii="Arial" w:eastAsia="Arial" w:hAnsi="Arial" w:cs="Arial"/>
                <w:b/>
                <w:color w:val="000000"/>
              </w:rPr>
            </w:pPr>
            <w:r>
              <w:rPr>
                <w:rFonts w:ascii="Arial" w:eastAsia="Arial" w:hAnsi="Arial" w:cs="Arial"/>
                <w:b/>
                <w:color w:val="000000"/>
              </w:rPr>
              <w:t>Expiry Date</w:t>
            </w:r>
          </w:p>
        </w:tc>
        <w:tc>
          <w:tcPr>
            <w:tcW w:w="7896" w:type="dxa"/>
            <w:tcBorders>
              <w:top w:val="single" w:sz="4" w:space="0" w:color="95B3D7"/>
              <w:left w:val="single" w:sz="4" w:space="0" w:color="95B3D7"/>
              <w:bottom w:val="single" w:sz="4" w:space="0" w:color="95B3D7"/>
              <w:right w:val="single" w:sz="8" w:space="0" w:color="000000"/>
            </w:tcBorders>
            <w:hideMark/>
          </w:tcPr>
          <w:p w14:paraId="292A71A9" w14:textId="77777777" w:rsidR="001C5418" w:rsidRDefault="001C5418">
            <w:pPr>
              <w:spacing w:before="120" w:after="120"/>
              <w:ind w:right="936"/>
              <w:rPr>
                <w:rFonts w:ascii="Arial" w:eastAsia="Arial" w:hAnsi="Arial" w:cs="Arial"/>
                <w:i/>
              </w:rPr>
            </w:pPr>
            <w:r>
              <w:rPr>
                <w:rFonts w:ascii="Arial" w:eastAsia="Arial" w:hAnsi="Arial" w:cs="Arial"/>
                <w:i/>
                <w:highlight w:val="yellow"/>
              </w:rPr>
              <w:t>[</w:t>
            </w:r>
            <w:r>
              <w:rPr>
                <w:rFonts w:ascii="Arial" w:eastAsia="Arial" w:hAnsi="Arial" w:cs="Arial"/>
                <w:b/>
                <w:i/>
                <w:highlight w:val="yellow"/>
              </w:rPr>
              <w:t>Insert</w:t>
            </w:r>
            <w:r>
              <w:rPr>
                <w:rFonts w:ascii="Arial" w:eastAsia="Arial" w:hAnsi="Arial" w:cs="Arial"/>
                <w:i/>
                <w:highlight w:val="yellow"/>
              </w:rPr>
              <w:t xml:space="preserve"> Day Month Year]</w:t>
            </w:r>
          </w:p>
        </w:tc>
      </w:tr>
      <w:tr w:rsidR="001C5418" w14:paraId="5B92F7B6" w14:textId="77777777" w:rsidTr="00C629B6">
        <w:trPr>
          <w:trHeight w:val="460"/>
        </w:trPr>
        <w:tc>
          <w:tcPr>
            <w:tcW w:w="586" w:type="dxa"/>
            <w:tcBorders>
              <w:top w:val="single" w:sz="4" w:space="0" w:color="95B3D7"/>
              <w:left w:val="single" w:sz="8" w:space="0" w:color="000000"/>
              <w:bottom w:val="single" w:sz="4" w:space="0" w:color="95B3D7"/>
              <w:right w:val="single" w:sz="4" w:space="0" w:color="95B3D7"/>
            </w:tcBorders>
          </w:tcPr>
          <w:p w14:paraId="18BE08D8"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4D65FE37" w14:textId="77777777" w:rsidR="001C5418" w:rsidRDefault="001C5418" w:rsidP="001C5418">
            <w:pPr>
              <w:spacing w:before="120" w:after="120"/>
              <w:ind w:left="34" w:hanging="11"/>
              <w:rPr>
                <w:rFonts w:ascii="Arial" w:eastAsia="Arial" w:hAnsi="Arial" w:cs="Arial"/>
                <w:b/>
                <w:color w:val="000000"/>
              </w:rPr>
            </w:pPr>
            <w:r>
              <w:rPr>
                <w:rFonts w:ascii="Arial" w:eastAsia="Arial" w:hAnsi="Arial" w:cs="Arial"/>
                <w:b/>
                <w:color w:val="000000"/>
              </w:rPr>
              <w:t>Extension Period</w:t>
            </w:r>
          </w:p>
        </w:tc>
        <w:tc>
          <w:tcPr>
            <w:tcW w:w="7896" w:type="dxa"/>
            <w:tcBorders>
              <w:top w:val="single" w:sz="4" w:space="0" w:color="95B3D7"/>
              <w:left w:val="single" w:sz="4" w:space="0" w:color="95B3D7"/>
              <w:bottom w:val="single" w:sz="4" w:space="0" w:color="95B3D7"/>
              <w:right w:val="single" w:sz="8" w:space="0" w:color="000000"/>
            </w:tcBorders>
          </w:tcPr>
          <w:p w14:paraId="5CD66337" w14:textId="30B2BE8D" w:rsidR="001C5418" w:rsidRDefault="001C5418" w:rsidP="00772D22">
            <w:pPr>
              <w:spacing w:before="120" w:after="120"/>
              <w:ind w:left="0" w:right="936" w:firstLine="0"/>
              <w:rPr>
                <w:rFonts w:ascii="Arial" w:eastAsia="Arial" w:hAnsi="Arial" w:cs="Arial"/>
              </w:rPr>
            </w:pPr>
          </w:p>
          <w:p w14:paraId="27A909A7" w14:textId="499AD698" w:rsidR="001C5418" w:rsidRDefault="001C5418" w:rsidP="00772D22">
            <w:pPr>
              <w:spacing w:before="120" w:after="120"/>
              <w:ind w:left="405" w:right="936" w:firstLine="0"/>
              <w:rPr>
                <w:rFonts w:ascii="Arial" w:eastAsia="Arial" w:hAnsi="Arial" w:cs="Arial"/>
              </w:rPr>
            </w:pPr>
            <w:r>
              <w:rPr>
                <w:rFonts w:ascii="Arial" w:eastAsia="Arial" w:hAnsi="Arial" w:cs="Arial"/>
              </w:rPr>
              <w:t xml:space="preserve">Further </w:t>
            </w:r>
            <w:r w:rsidR="00772D22">
              <w:rPr>
                <w:rFonts w:ascii="Arial" w:eastAsia="Arial" w:hAnsi="Arial" w:cs="Arial"/>
              </w:rPr>
              <w:t xml:space="preserve">optional  </w:t>
            </w:r>
            <w:r>
              <w:rPr>
                <w:rFonts w:ascii="Arial" w:eastAsia="Arial" w:hAnsi="Arial" w:cs="Arial"/>
              </w:rPr>
              <w:t xml:space="preserve">period up to </w:t>
            </w:r>
            <w:r w:rsidR="00772D22">
              <w:rPr>
                <w:rFonts w:ascii="Arial" w:eastAsia="Arial" w:hAnsi="Arial" w:cs="Arial"/>
              </w:rPr>
              <w:t xml:space="preserve">1 x 12 months </w:t>
            </w:r>
          </w:p>
          <w:p w14:paraId="3935AF4D" w14:textId="58A0F442" w:rsidR="001C5418" w:rsidRDefault="001C5418" w:rsidP="00772D22">
            <w:pPr>
              <w:spacing w:before="120" w:after="120"/>
              <w:ind w:left="405" w:firstLine="0"/>
              <w:rPr>
                <w:rFonts w:ascii="Arial" w:eastAsia="Arial" w:hAnsi="Arial" w:cs="Arial"/>
              </w:rPr>
            </w:pPr>
            <w:r>
              <w:rPr>
                <w:rFonts w:ascii="Arial" w:eastAsia="Arial" w:hAnsi="Arial" w:cs="Arial"/>
              </w:rPr>
              <w:t>Extension exercised where the Buyer g</w:t>
            </w:r>
            <w:r w:rsidR="00772D22">
              <w:rPr>
                <w:rFonts w:ascii="Arial" w:eastAsia="Arial" w:hAnsi="Arial" w:cs="Arial"/>
              </w:rPr>
              <w:t xml:space="preserve">ives the Supplier no less than </w:t>
            </w:r>
            <w:r w:rsidR="00772D22" w:rsidRPr="00772D22">
              <w:rPr>
                <w:rFonts w:ascii="Arial" w:eastAsia="Arial" w:hAnsi="Arial" w:cs="Arial"/>
              </w:rPr>
              <w:t>3 Months</w:t>
            </w:r>
            <w:r>
              <w:rPr>
                <w:rFonts w:ascii="Arial" w:eastAsia="Arial" w:hAnsi="Arial" w:cs="Arial"/>
              </w:rPr>
              <w:t xml:space="preserve"> written notice before th</w:t>
            </w:r>
            <w:r w:rsidR="00772D22">
              <w:rPr>
                <w:rFonts w:ascii="Arial" w:eastAsia="Arial" w:hAnsi="Arial" w:cs="Arial"/>
              </w:rPr>
              <w:t xml:space="preserve">e Contract expires </w:t>
            </w:r>
          </w:p>
        </w:tc>
      </w:tr>
      <w:tr w:rsidR="001C5418" w14:paraId="44BF2469" w14:textId="77777777" w:rsidTr="00C629B6">
        <w:trPr>
          <w:trHeight w:val="460"/>
        </w:trPr>
        <w:tc>
          <w:tcPr>
            <w:tcW w:w="586" w:type="dxa"/>
            <w:tcBorders>
              <w:top w:val="single" w:sz="4" w:space="0" w:color="95B3D7"/>
              <w:left w:val="single" w:sz="8" w:space="0" w:color="000000"/>
              <w:bottom w:val="single" w:sz="4" w:space="0" w:color="95B3D7"/>
              <w:right w:val="single" w:sz="4" w:space="0" w:color="95B3D7"/>
            </w:tcBorders>
          </w:tcPr>
          <w:p w14:paraId="3035D9AF"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1CECDCE0" w14:textId="77777777" w:rsidR="001C5418" w:rsidRDefault="001C5418" w:rsidP="001C5418">
            <w:pPr>
              <w:spacing w:before="120" w:after="120"/>
              <w:ind w:left="34" w:hanging="11"/>
              <w:rPr>
                <w:rFonts w:ascii="Arial" w:eastAsia="Arial" w:hAnsi="Arial" w:cs="Arial"/>
                <w:b/>
              </w:rPr>
            </w:pPr>
            <w:r>
              <w:rPr>
                <w:rFonts w:ascii="Arial" w:eastAsia="Arial" w:hAnsi="Arial" w:cs="Arial"/>
                <w:b/>
              </w:rPr>
              <w:t>Ending the Contract without a reason</w:t>
            </w:r>
          </w:p>
        </w:tc>
        <w:tc>
          <w:tcPr>
            <w:tcW w:w="7896" w:type="dxa"/>
            <w:tcBorders>
              <w:top w:val="single" w:sz="4" w:space="0" w:color="95B3D7"/>
              <w:left w:val="single" w:sz="4" w:space="0" w:color="95B3D7"/>
              <w:bottom w:val="single" w:sz="4" w:space="0" w:color="95B3D7"/>
              <w:right w:val="single" w:sz="8" w:space="0" w:color="000000"/>
            </w:tcBorders>
            <w:shd w:val="clear" w:color="auto" w:fill="auto"/>
            <w:hideMark/>
          </w:tcPr>
          <w:p w14:paraId="45E25019" w14:textId="4E22803E" w:rsidR="001C5418" w:rsidRPr="00170028" w:rsidRDefault="001C5418" w:rsidP="00772D22">
            <w:pPr>
              <w:spacing w:before="120" w:after="120"/>
              <w:ind w:left="689" w:right="936" w:firstLine="0"/>
              <w:rPr>
                <w:rFonts w:ascii="Arial" w:eastAsia="Arial" w:hAnsi="Arial" w:cs="Arial"/>
              </w:rPr>
            </w:pPr>
            <w:r w:rsidRPr="00170028">
              <w:rPr>
                <w:rFonts w:ascii="Arial" w:eastAsia="Arial" w:hAnsi="Arial" w:cs="Arial"/>
              </w:rPr>
              <w:t>The Buyer shall be ab</w:t>
            </w:r>
            <w:r w:rsidR="00772D22" w:rsidRPr="00170028">
              <w:rPr>
                <w:rFonts w:ascii="Arial" w:eastAsia="Arial" w:hAnsi="Arial" w:cs="Arial"/>
              </w:rPr>
              <w:t xml:space="preserve">le to terminate the Contract in </w:t>
            </w:r>
            <w:r w:rsidRPr="00170028">
              <w:rPr>
                <w:rFonts w:ascii="Arial" w:eastAsia="Arial" w:hAnsi="Arial" w:cs="Arial"/>
              </w:rPr>
              <w:t>accordance with Clause 14.3.</w:t>
            </w:r>
          </w:p>
          <w:p w14:paraId="162796F1" w14:textId="111A4E0C" w:rsidR="00B91FBD" w:rsidRPr="00170028" w:rsidRDefault="001C5418" w:rsidP="00B91FBD">
            <w:pPr>
              <w:pStyle w:val="Heading4"/>
              <w:keepNext w:val="0"/>
              <w:keepLines w:val="0"/>
              <w:rPr>
                <w:rFonts w:ascii="Arial" w:eastAsia="Arial" w:hAnsi="Arial" w:cs="Arial"/>
                <w:b/>
              </w:rPr>
            </w:pPr>
            <w:r w:rsidRPr="00170028">
              <w:rPr>
                <w:rFonts w:ascii="Arial" w:eastAsia="Arial" w:hAnsi="Arial" w:cs="Arial"/>
                <w:b/>
              </w:rPr>
              <w:t xml:space="preserve">Provided that the amount of notice that the Buyer shall give to terminate in Clause 14.3 </w:t>
            </w:r>
          </w:p>
          <w:p w14:paraId="07D65673" w14:textId="24BB7F8F" w:rsidR="001C5418" w:rsidRPr="00170028" w:rsidRDefault="001C5418">
            <w:pPr>
              <w:pStyle w:val="Heading4"/>
              <w:keepNext w:val="0"/>
              <w:keepLines w:val="0"/>
              <w:rPr>
                <w:rFonts w:ascii="Arial" w:eastAsia="Arial" w:hAnsi="Arial" w:cs="Arial"/>
                <w:b/>
              </w:rPr>
            </w:pPr>
            <w:r w:rsidRPr="00170028">
              <w:rPr>
                <w:rFonts w:ascii="Arial" w:eastAsia="Arial" w:hAnsi="Arial" w:cs="Arial"/>
                <w:b/>
              </w:rPr>
              <w:t>Upon any termination in accordance with Clause 14.3, the Buyer shall pay to the Supplier the costs that the Supplier has incurred directly as a result of the early termination of the Contract which are unavoidable, reasonable and not capable of recovery as long as the Supplier provides a fully itemised and costed schedule with evidence.  The maximum value of this payment is limited to the total costs which would have been paid to the Supplier as part of the Charges if the Co</w:t>
            </w:r>
            <w:r w:rsidR="00B91FBD" w:rsidRPr="00170028">
              <w:rPr>
                <w:rFonts w:ascii="Arial" w:eastAsia="Arial" w:hAnsi="Arial" w:cs="Arial"/>
                <w:b/>
              </w:rPr>
              <w:t>ntract had not been terminated.</w:t>
            </w:r>
          </w:p>
        </w:tc>
      </w:tr>
      <w:tr w:rsidR="001C5418" w14:paraId="2A974C7F" w14:textId="77777777" w:rsidTr="00C629B6">
        <w:trPr>
          <w:trHeight w:val="220"/>
        </w:trPr>
        <w:tc>
          <w:tcPr>
            <w:tcW w:w="586" w:type="dxa"/>
            <w:tcBorders>
              <w:top w:val="single" w:sz="4" w:space="0" w:color="95B3D7"/>
              <w:left w:val="single" w:sz="8" w:space="0" w:color="000000"/>
              <w:bottom w:val="single" w:sz="4" w:space="0" w:color="95B3D7"/>
              <w:right w:val="single" w:sz="4" w:space="0" w:color="95B3D7"/>
            </w:tcBorders>
          </w:tcPr>
          <w:p w14:paraId="73E4B78B"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286242D0" w14:textId="77777777" w:rsidR="001C5418" w:rsidRDefault="001C5418" w:rsidP="001C5418">
            <w:pPr>
              <w:spacing w:before="120" w:after="120"/>
              <w:ind w:left="165" w:firstLine="0"/>
              <w:rPr>
                <w:rFonts w:ascii="Arial" w:eastAsia="Arial" w:hAnsi="Arial" w:cs="Arial"/>
              </w:rPr>
            </w:pPr>
            <w:r>
              <w:rPr>
                <w:rFonts w:ascii="Arial" w:eastAsia="Arial" w:hAnsi="Arial" w:cs="Arial"/>
                <w:b/>
              </w:rPr>
              <w:t xml:space="preserve">Incorporated Terms </w:t>
            </w:r>
          </w:p>
          <w:p w14:paraId="5CA9EE04" w14:textId="77777777" w:rsidR="001C5418" w:rsidRDefault="001C5418" w:rsidP="001C5418">
            <w:pPr>
              <w:spacing w:before="120" w:after="120"/>
              <w:ind w:left="165" w:firstLine="0"/>
              <w:rPr>
                <w:rFonts w:ascii="Arial" w:eastAsia="Arial" w:hAnsi="Arial" w:cs="Arial"/>
              </w:rPr>
            </w:pPr>
            <w:r>
              <w:rPr>
                <w:rFonts w:ascii="Arial" w:eastAsia="Arial" w:hAnsi="Arial" w:cs="Arial"/>
              </w:rPr>
              <w:t xml:space="preserve">(together these documents form the </w:t>
            </w:r>
            <w:r>
              <w:rPr>
                <w:rFonts w:ascii="Arial" w:eastAsia="Arial" w:hAnsi="Arial" w:cs="Arial"/>
                <w:b/>
              </w:rPr>
              <w:t>"the Contract"</w:t>
            </w:r>
            <w:r>
              <w:rPr>
                <w:rFonts w:ascii="Arial" w:eastAsia="Arial" w:hAnsi="Arial" w:cs="Arial"/>
              </w:rPr>
              <w:t>)</w:t>
            </w:r>
          </w:p>
        </w:tc>
        <w:tc>
          <w:tcPr>
            <w:tcW w:w="7896" w:type="dxa"/>
            <w:tcBorders>
              <w:top w:val="single" w:sz="4" w:space="0" w:color="95B3D7"/>
              <w:left w:val="single" w:sz="4" w:space="0" w:color="95B3D7"/>
              <w:bottom w:val="single" w:sz="4" w:space="0" w:color="95B3D7"/>
              <w:right w:val="single" w:sz="8" w:space="0" w:color="000000"/>
            </w:tcBorders>
            <w:hideMark/>
          </w:tcPr>
          <w:p w14:paraId="7E1D0217" w14:textId="77777777" w:rsidR="001C5418" w:rsidRDefault="001C5418">
            <w:pPr>
              <w:spacing w:before="120" w:after="120"/>
              <w:rPr>
                <w:rFonts w:ascii="Arial" w:eastAsia="Arial" w:hAnsi="Arial" w:cs="Arial"/>
              </w:rPr>
            </w:pPr>
            <w:r>
              <w:rPr>
                <w:rFonts w:ascii="Arial" w:eastAsia="Arial" w:hAnsi="Arial" w:cs="Arial"/>
              </w:rPr>
              <w:t>The following documents are incorporated into the Contract. Where numbers are missing we are not using these Schedules. If the documents conflict, the following order of precedence applies:</w:t>
            </w:r>
          </w:p>
          <w:p w14:paraId="4DC401A5" w14:textId="77777777" w:rsidR="001C5418" w:rsidRDefault="001C5418" w:rsidP="006C50EF">
            <w:pPr>
              <w:widowControl/>
              <w:numPr>
                <w:ilvl w:val="0"/>
                <w:numId w:val="12"/>
              </w:numPr>
              <w:suppressAutoHyphens/>
              <w:spacing w:before="120" w:after="120"/>
              <w:rPr>
                <w:rFonts w:ascii="Arial" w:eastAsia="Arial" w:hAnsi="Arial" w:cs="Arial"/>
              </w:rPr>
            </w:pPr>
            <w:r>
              <w:rPr>
                <w:rFonts w:ascii="Arial" w:eastAsia="Arial" w:hAnsi="Arial" w:cs="Arial"/>
              </w:rPr>
              <w:t>This Award Form</w:t>
            </w:r>
          </w:p>
          <w:p w14:paraId="737FF50C" w14:textId="77777777" w:rsidR="001C5418" w:rsidRDefault="001C5418" w:rsidP="006C50EF">
            <w:pPr>
              <w:widowControl/>
              <w:numPr>
                <w:ilvl w:val="0"/>
                <w:numId w:val="12"/>
              </w:numPr>
              <w:suppressAutoHyphens/>
              <w:spacing w:before="120" w:after="120"/>
              <w:rPr>
                <w:rFonts w:ascii="Arial" w:eastAsia="Arial" w:hAnsi="Arial" w:cs="Arial"/>
              </w:rPr>
            </w:pPr>
            <w:r>
              <w:rPr>
                <w:rFonts w:ascii="Arial" w:eastAsia="Arial" w:hAnsi="Arial" w:cs="Arial"/>
              </w:rPr>
              <w:t xml:space="preserve">Any Special Terms (see </w:t>
            </w:r>
            <w:r>
              <w:rPr>
                <w:rFonts w:ascii="Arial" w:eastAsia="Arial" w:hAnsi="Arial" w:cs="Arial"/>
                <w:b/>
              </w:rPr>
              <w:t xml:space="preserve">Section </w:t>
            </w:r>
            <w:r>
              <w:rPr>
                <w:rFonts w:ascii="Arial" w:eastAsia="Arial" w:hAnsi="Arial" w:cs="Arial"/>
                <w:b/>
              </w:rPr>
              <w:fldChar w:fldCharType="begin"/>
            </w:r>
            <w:r>
              <w:rPr>
                <w:rFonts w:ascii="Arial" w:eastAsia="Arial" w:hAnsi="Arial" w:cs="Arial"/>
                <w:b/>
              </w:rPr>
              <w:instrText xml:space="preserve"> REF _Ref89248486 \r \h </w:instrText>
            </w:r>
            <w:r>
              <w:rPr>
                <w:rFonts w:ascii="Arial" w:eastAsia="Arial" w:hAnsi="Arial" w:cs="Arial"/>
                <w:b/>
              </w:rPr>
            </w:r>
            <w:r>
              <w:rPr>
                <w:rFonts w:ascii="Arial" w:eastAsia="Arial" w:hAnsi="Arial" w:cs="Arial"/>
                <w:b/>
              </w:rPr>
              <w:fldChar w:fldCharType="separate"/>
            </w:r>
            <w:r>
              <w:rPr>
                <w:rFonts w:ascii="Arial" w:eastAsia="Arial" w:hAnsi="Arial" w:cs="Arial"/>
                <w:b/>
              </w:rPr>
              <w:t>14</w:t>
            </w:r>
            <w:r>
              <w:rPr>
                <w:rFonts w:ascii="Arial" w:eastAsia="Arial" w:hAnsi="Arial" w:cs="Arial"/>
                <w:b/>
              </w:rPr>
              <w:fldChar w:fldCharType="end"/>
            </w:r>
            <w:r>
              <w:rPr>
                <w:rFonts w:ascii="Arial" w:eastAsia="Arial" w:hAnsi="Arial" w:cs="Arial"/>
                <w:b/>
              </w:rPr>
              <w:t xml:space="preserve"> (Special Terms)</w:t>
            </w:r>
            <w:r>
              <w:rPr>
                <w:rFonts w:ascii="Arial" w:eastAsia="Arial" w:hAnsi="Arial" w:cs="Arial"/>
              </w:rPr>
              <w:t xml:space="preserve"> in this Award Form)</w:t>
            </w:r>
          </w:p>
          <w:p w14:paraId="14F1D5C0" w14:textId="77777777" w:rsidR="001C5418" w:rsidRDefault="001C5418" w:rsidP="006C50EF">
            <w:pPr>
              <w:widowControl/>
              <w:numPr>
                <w:ilvl w:val="0"/>
                <w:numId w:val="12"/>
              </w:numPr>
              <w:suppressAutoHyphens/>
              <w:spacing w:before="120" w:after="120"/>
              <w:rPr>
                <w:rFonts w:ascii="Arial" w:eastAsia="Arial" w:hAnsi="Arial" w:cs="Arial"/>
              </w:rPr>
            </w:pPr>
            <w:r>
              <w:rPr>
                <w:rFonts w:ascii="Arial" w:eastAsia="Arial" w:hAnsi="Arial" w:cs="Arial"/>
              </w:rPr>
              <w:t>Core Terms</w:t>
            </w:r>
          </w:p>
          <w:p w14:paraId="1CA1EAF0" w14:textId="1A5AFE3F" w:rsidR="001C5418" w:rsidRDefault="001C5418" w:rsidP="006C50EF">
            <w:pPr>
              <w:widowControl/>
              <w:numPr>
                <w:ilvl w:val="0"/>
                <w:numId w:val="12"/>
              </w:numPr>
              <w:suppressAutoHyphens/>
              <w:spacing w:before="120" w:after="120"/>
              <w:rPr>
                <w:rFonts w:ascii="Arial" w:eastAsia="Arial" w:hAnsi="Arial" w:cs="Arial"/>
              </w:rPr>
            </w:pPr>
            <w:r>
              <w:rPr>
                <w:rFonts w:ascii="Arial" w:eastAsia="Arial" w:hAnsi="Arial" w:cs="Arial"/>
              </w:rPr>
              <w:t xml:space="preserve">Schedule 36 (Intellectual Property Rights) </w:t>
            </w:r>
          </w:p>
          <w:p w14:paraId="0ABEB7E8" w14:textId="77777777" w:rsidR="001C5418" w:rsidRDefault="001C5418" w:rsidP="006C50EF">
            <w:pPr>
              <w:widowControl/>
              <w:numPr>
                <w:ilvl w:val="0"/>
                <w:numId w:val="12"/>
              </w:numPr>
              <w:suppressAutoHyphens/>
              <w:spacing w:before="120" w:after="120"/>
              <w:rPr>
                <w:rFonts w:ascii="Arial" w:eastAsia="Arial" w:hAnsi="Arial" w:cs="Arial"/>
              </w:rPr>
            </w:pPr>
            <w:r>
              <w:rPr>
                <w:rFonts w:ascii="Arial" w:eastAsia="Arial" w:hAnsi="Arial" w:cs="Arial"/>
              </w:rPr>
              <w:t xml:space="preserve">Schedule 1 (Definitions) </w:t>
            </w:r>
          </w:p>
          <w:p w14:paraId="51A1F408" w14:textId="77777777" w:rsidR="001C5418" w:rsidRDefault="001C5418" w:rsidP="006C50EF">
            <w:pPr>
              <w:widowControl/>
              <w:numPr>
                <w:ilvl w:val="0"/>
                <w:numId w:val="12"/>
              </w:numPr>
              <w:suppressAutoHyphens/>
              <w:spacing w:before="120" w:after="120"/>
              <w:rPr>
                <w:rFonts w:ascii="Arial" w:eastAsia="Arial" w:hAnsi="Arial" w:cs="Arial"/>
              </w:rPr>
            </w:pPr>
            <w:r>
              <w:rPr>
                <w:rFonts w:ascii="Arial" w:eastAsia="Arial" w:hAnsi="Arial" w:cs="Arial"/>
              </w:rPr>
              <w:t>Schedule 6 (Transparency Reports)</w:t>
            </w:r>
          </w:p>
          <w:p w14:paraId="4D1BABF3" w14:textId="77777777" w:rsidR="001C5418" w:rsidRDefault="001C5418" w:rsidP="006C50EF">
            <w:pPr>
              <w:widowControl/>
              <w:numPr>
                <w:ilvl w:val="0"/>
                <w:numId w:val="12"/>
              </w:numPr>
              <w:suppressAutoHyphens/>
              <w:spacing w:before="120" w:after="120"/>
              <w:rPr>
                <w:rFonts w:ascii="Arial" w:eastAsia="Arial" w:hAnsi="Arial" w:cs="Arial"/>
              </w:rPr>
            </w:pPr>
            <w:r>
              <w:rPr>
                <w:rFonts w:ascii="Arial" w:eastAsia="Arial" w:hAnsi="Arial" w:cs="Arial"/>
              </w:rPr>
              <w:lastRenderedPageBreak/>
              <w:t xml:space="preserve">Schedule 20 (Processing Data) </w:t>
            </w:r>
          </w:p>
          <w:p w14:paraId="39A06956" w14:textId="77777777" w:rsidR="001C5418" w:rsidRDefault="001C5418" w:rsidP="006C50EF">
            <w:pPr>
              <w:widowControl/>
              <w:numPr>
                <w:ilvl w:val="0"/>
                <w:numId w:val="12"/>
              </w:numPr>
              <w:suppressAutoHyphens/>
              <w:spacing w:before="120" w:after="120"/>
              <w:rPr>
                <w:rFonts w:ascii="Arial" w:eastAsia="Arial" w:hAnsi="Arial" w:cs="Arial"/>
              </w:rPr>
            </w:pPr>
            <w:r>
              <w:rPr>
                <w:rFonts w:ascii="Arial" w:eastAsia="Arial" w:hAnsi="Arial" w:cs="Arial"/>
              </w:rPr>
              <w:t>The following Schedules (in equal order of precedence):</w:t>
            </w:r>
          </w:p>
          <w:p w14:paraId="4825DA5A" w14:textId="77777777" w:rsidR="001C5418" w:rsidRDefault="001C5418" w:rsidP="006C50EF">
            <w:pPr>
              <w:widowControl/>
              <w:numPr>
                <w:ilvl w:val="1"/>
                <w:numId w:val="12"/>
              </w:numPr>
              <w:suppressAutoHyphens/>
              <w:spacing w:before="120" w:after="120"/>
              <w:rPr>
                <w:rFonts w:ascii="Arial" w:eastAsia="Arial" w:hAnsi="Arial" w:cs="Arial"/>
              </w:rPr>
            </w:pPr>
            <w:r>
              <w:rPr>
                <w:rFonts w:ascii="Arial" w:eastAsia="Arial" w:hAnsi="Arial" w:cs="Arial"/>
              </w:rPr>
              <w:t>Schedule 2 (Specification)</w:t>
            </w:r>
          </w:p>
          <w:p w14:paraId="6F369C03" w14:textId="77777777" w:rsidR="001C5418" w:rsidRDefault="001C5418" w:rsidP="006C50EF">
            <w:pPr>
              <w:widowControl/>
              <w:numPr>
                <w:ilvl w:val="1"/>
                <w:numId w:val="12"/>
              </w:numPr>
              <w:suppressAutoHyphens/>
              <w:spacing w:before="120" w:after="120"/>
              <w:rPr>
                <w:rFonts w:ascii="Arial" w:eastAsia="Arial" w:hAnsi="Arial" w:cs="Arial"/>
              </w:rPr>
            </w:pPr>
            <w:r>
              <w:rPr>
                <w:rFonts w:ascii="Arial" w:eastAsia="Arial" w:hAnsi="Arial" w:cs="Arial"/>
              </w:rPr>
              <w:t>Schedule 3 (Charges)</w:t>
            </w:r>
          </w:p>
          <w:p w14:paraId="1D0C1FD2" w14:textId="77777777" w:rsidR="001C5418" w:rsidRDefault="001C5418" w:rsidP="006C50EF">
            <w:pPr>
              <w:widowControl/>
              <w:numPr>
                <w:ilvl w:val="1"/>
                <w:numId w:val="12"/>
              </w:numPr>
              <w:suppressAutoHyphens/>
              <w:spacing w:before="120" w:after="120"/>
              <w:rPr>
                <w:rFonts w:ascii="Arial" w:eastAsia="Arial" w:hAnsi="Arial" w:cs="Arial"/>
              </w:rPr>
            </w:pPr>
            <w:r>
              <w:rPr>
                <w:rFonts w:ascii="Arial" w:eastAsia="Arial" w:hAnsi="Arial" w:cs="Arial"/>
              </w:rPr>
              <w:t>Schedule 5 (Commercially Sensitive Information)</w:t>
            </w:r>
          </w:p>
          <w:p w14:paraId="363C1D45" w14:textId="77777777" w:rsidR="001C5418" w:rsidRPr="009F6CC1" w:rsidRDefault="001C5418" w:rsidP="006C50EF">
            <w:pPr>
              <w:widowControl/>
              <w:numPr>
                <w:ilvl w:val="1"/>
                <w:numId w:val="12"/>
              </w:numPr>
              <w:suppressAutoHyphens/>
              <w:spacing w:before="120" w:after="120"/>
              <w:rPr>
                <w:rFonts w:ascii="Arial" w:eastAsia="Arial" w:hAnsi="Arial" w:cs="Arial"/>
              </w:rPr>
            </w:pPr>
            <w:r w:rsidRPr="009F6CC1">
              <w:rPr>
                <w:rFonts w:ascii="Arial" w:eastAsia="Arial" w:hAnsi="Arial" w:cs="Arial"/>
              </w:rPr>
              <w:t>Schedule 13 (Contract Management)</w:t>
            </w:r>
          </w:p>
          <w:p w14:paraId="60DC00B9" w14:textId="77777777" w:rsidR="001C5418" w:rsidRDefault="001C5418" w:rsidP="006C50EF">
            <w:pPr>
              <w:widowControl/>
              <w:numPr>
                <w:ilvl w:val="1"/>
                <w:numId w:val="12"/>
              </w:numPr>
              <w:suppressAutoHyphens/>
              <w:spacing w:before="120" w:after="120"/>
              <w:rPr>
                <w:rFonts w:ascii="Arial" w:eastAsia="Arial" w:hAnsi="Arial" w:cs="Arial"/>
              </w:rPr>
            </w:pPr>
            <w:r>
              <w:rPr>
                <w:rFonts w:ascii="Arial" w:eastAsia="Arial" w:hAnsi="Arial" w:cs="Arial"/>
              </w:rPr>
              <w:t>Schedule 21 (Variation Form)</w:t>
            </w:r>
          </w:p>
          <w:p w14:paraId="7314907F" w14:textId="77777777" w:rsidR="001C5418" w:rsidRDefault="001C5418" w:rsidP="006C50EF">
            <w:pPr>
              <w:widowControl/>
              <w:numPr>
                <w:ilvl w:val="1"/>
                <w:numId w:val="12"/>
              </w:numPr>
              <w:suppressAutoHyphens/>
              <w:spacing w:before="120" w:after="120"/>
              <w:rPr>
                <w:rFonts w:ascii="Arial" w:eastAsia="Arial" w:hAnsi="Arial" w:cs="Arial"/>
              </w:rPr>
            </w:pPr>
            <w:r>
              <w:rPr>
                <w:rFonts w:ascii="Arial" w:eastAsia="Arial" w:hAnsi="Arial" w:cs="Arial"/>
              </w:rPr>
              <w:t>Schedule 22 (Insurance Requirements)</w:t>
            </w:r>
          </w:p>
          <w:p w14:paraId="7B36D403" w14:textId="77777777" w:rsidR="001C5418" w:rsidRDefault="001C5418" w:rsidP="006C50EF">
            <w:pPr>
              <w:widowControl/>
              <w:numPr>
                <w:ilvl w:val="1"/>
                <w:numId w:val="12"/>
              </w:numPr>
              <w:suppressAutoHyphens/>
              <w:spacing w:before="120" w:after="120"/>
              <w:rPr>
                <w:rFonts w:ascii="Arial" w:eastAsia="Arial" w:hAnsi="Arial" w:cs="Arial"/>
              </w:rPr>
            </w:pPr>
            <w:r>
              <w:rPr>
                <w:rFonts w:ascii="Arial" w:eastAsia="Arial" w:hAnsi="Arial" w:cs="Arial"/>
              </w:rPr>
              <w:t>Schedule 25 (Rectification Plan)</w:t>
            </w:r>
          </w:p>
          <w:p w14:paraId="017074D3" w14:textId="77777777" w:rsidR="001C5418" w:rsidRDefault="001C5418" w:rsidP="006C50EF">
            <w:pPr>
              <w:widowControl/>
              <w:numPr>
                <w:ilvl w:val="1"/>
                <w:numId w:val="12"/>
              </w:numPr>
              <w:suppressAutoHyphens/>
              <w:spacing w:before="120" w:after="120"/>
              <w:rPr>
                <w:rFonts w:ascii="Arial" w:eastAsia="Arial" w:hAnsi="Arial" w:cs="Arial"/>
              </w:rPr>
            </w:pPr>
            <w:r>
              <w:rPr>
                <w:rFonts w:ascii="Arial" w:eastAsia="Arial" w:hAnsi="Arial" w:cs="Arial"/>
              </w:rPr>
              <w:t>Schedule 26 (Sustainability)</w:t>
            </w:r>
          </w:p>
          <w:p w14:paraId="67D91311" w14:textId="738AAAD0" w:rsidR="001C5418" w:rsidRDefault="001C5418" w:rsidP="004E0341">
            <w:pPr>
              <w:widowControl/>
              <w:suppressAutoHyphens/>
              <w:spacing w:before="120" w:after="120"/>
              <w:ind w:left="2160" w:firstLine="0"/>
              <w:rPr>
                <w:rFonts w:ascii="Arial" w:eastAsia="Arial" w:hAnsi="Arial" w:cs="Arial"/>
                <w:highlight w:val="yellow"/>
              </w:rPr>
            </w:pPr>
          </w:p>
          <w:p w14:paraId="04C23C7D" w14:textId="77777777" w:rsidR="001C5418" w:rsidRDefault="001C5418" w:rsidP="006C50EF">
            <w:pPr>
              <w:widowControl/>
              <w:numPr>
                <w:ilvl w:val="0"/>
                <w:numId w:val="12"/>
              </w:numPr>
              <w:suppressAutoHyphens/>
              <w:spacing w:before="120" w:after="120"/>
              <w:rPr>
                <w:rFonts w:ascii="Arial" w:eastAsia="Arial" w:hAnsi="Arial" w:cs="Arial"/>
              </w:rPr>
            </w:pPr>
            <w:r>
              <w:rPr>
                <w:rFonts w:ascii="Arial" w:eastAsia="Arial" w:hAnsi="Arial" w:cs="Arial"/>
              </w:rPr>
              <w:t xml:space="preserve">Schedule 4 (Tender), unless any part of the Tender offers a better commercial position for the Buyer (as decided by the Buyer, in its absolute discretion), in which case that aspect of the Tender will take precedence over the documents above. </w:t>
            </w:r>
          </w:p>
        </w:tc>
      </w:tr>
      <w:tr w:rsidR="001C5418" w14:paraId="6CB2913C" w14:textId="77777777" w:rsidTr="00C629B6">
        <w:trPr>
          <w:trHeight w:val="940"/>
        </w:trPr>
        <w:tc>
          <w:tcPr>
            <w:tcW w:w="586" w:type="dxa"/>
            <w:vMerge w:val="restart"/>
            <w:tcBorders>
              <w:top w:val="single" w:sz="4" w:space="0" w:color="95B3D7"/>
              <w:left w:val="single" w:sz="8" w:space="0" w:color="000000"/>
              <w:bottom w:val="single" w:sz="4" w:space="0" w:color="95B3D7"/>
              <w:right w:val="single" w:sz="4" w:space="0" w:color="95B3D7"/>
            </w:tcBorders>
          </w:tcPr>
          <w:p w14:paraId="095E69C0"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bookmarkStart w:id="0" w:name="_Ref89248486" w:colFirst="0" w:colLast="0"/>
          </w:p>
        </w:tc>
        <w:tc>
          <w:tcPr>
            <w:tcW w:w="2298" w:type="dxa"/>
            <w:vMerge w:val="restart"/>
            <w:tcBorders>
              <w:top w:val="single" w:sz="4" w:space="0" w:color="95B3D7"/>
              <w:left w:val="single" w:sz="4" w:space="0" w:color="95B3D7"/>
              <w:bottom w:val="single" w:sz="4" w:space="0" w:color="95B3D7"/>
              <w:right w:val="single" w:sz="4" w:space="0" w:color="95B3D7"/>
            </w:tcBorders>
            <w:hideMark/>
          </w:tcPr>
          <w:p w14:paraId="060B946A" w14:textId="77777777" w:rsidR="001C5418" w:rsidRDefault="001C5418">
            <w:pPr>
              <w:spacing w:before="120" w:after="120"/>
              <w:ind w:left="360" w:hanging="360"/>
              <w:rPr>
                <w:rFonts w:ascii="Arial" w:eastAsia="Arial" w:hAnsi="Arial" w:cs="Arial"/>
                <w:b/>
                <w:color w:val="000000"/>
              </w:rPr>
            </w:pPr>
            <w:r>
              <w:rPr>
                <w:rFonts w:ascii="Arial" w:eastAsia="Arial" w:hAnsi="Arial" w:cs="Arial"/>
                <w:b/>
                <w:color w:val="000000"/>
              </w:rPr>
              <w:t>Special Terms</w:t>
            </w:r>
          </w:p>
        </w:tc>
        <w:tc>
          <w:tcPr>
            <w:tcW w:w="7896" w:type="dxa"/>
            <w:tcBorders>
              <w:top w:val="single" w:sz="4" w:space="0" w:color="95B3D7"/>
              <w:left w:val="single" w:sz="4" w:space="0" w:color="95B3D7"/>
              <w:bottom w:val="single" w:sz="4" w:space="0" w:color="95B3D7"/>
              <w:right w:val="single" w:sz="8" w:space="0" w:color="000000"/>
            </w:tcBorders>
            <w:shd w:val="clear" w:color="auto" w:fill="auto"/>
          </w:tcPr>
          <w:p w14:paraId="240847AE" w14:textId="1B8CF175" w:rsidR="001C5418" w:rsidRDefault="006A5895" w:rsidP="006A5895">
            <w:pPr>
              <w:pStyle w:val="GPSL4boldheading"/>
              <w:numPr>
                <w:ilvl w:val="0"/>
                <w:numId w:val="0"/>
              </w:numPr>
              <w:tabs>
                <w:tab w:val="clear" w:pos="1985"/>
                <w:tab w:val="left" w:pos="741"/>
              </w:tabs>
              <w:spacing w:line="276" w:lineRule="auto"/>
              <w:ind w:left="741"/>
              <w:rPr>
                <w:rFonts w:ascii="Arial" w:eastAsia="Arial" w:hAnsi="Arial"/>
                <w:b w:val="0"/>
                <w:sz w:val="24"/>
                <w:szCs w:val="24"/>
                <w:highlight w:val="yellow"/>
              </w:rPr>
            </w:pPr>
            <w:r w:rsidRPr="006A5895">
              <w:rPr>
                <w:rFonts w:ascii="Arial" w:eastAsia="Arial" w:hAnsi="Arial"/>
                <w:b w:val="0"/>
                <w:sz w:val="24"/>
                <w:szCs w:val="24"/>
              </w:rPr>
              <w:t>N/A</w:t>
            </w:r>
          </w:p>
        </w:tc>
      </w:tr>
      <w:bookmarkEnd w:id="0"/>
      <w:tr w:rsidR="001C5418" w14:paraId="1CF6032C" w14:textId="77777777" w:rsidTr="00C629B6">
        <w:trPr>
          <w:trHeight w:val="660"/>
        </w:trPr>
        <w:tc>
          <w:tcPr>
            <w:tcW w:w="586" w:type="dxa"/>
            <w:vMerge/>
            <w:tcBorders>
              <w:top w:val="single" w:sz="4" w:space="0" w:color="95B3D7"/>
              <w:left w:val="single" w:sz="8" w:space="0" w:color="000000"/>
              <w:bottom w:val="single" w:sz="4" w:space="0" w:color="95B3D7"/>
              <w:right w:val="single" w:sz="4" w:space="0" w:color="95B3D7"/>
            </w:tcBorders>
            <w:vAlign w:val="center"/>
            <w:hideMark/>
          </w:tcPr>
          <w:p w14:paraId="197A9F63" w14:textId="77777777" w:rsidR="001C5418" w:rsidRDefault="001C5418">
            <w:pPr>
              <w:spacing w:after="0"/>
              <w:rPr>
                <w:rFonts w:ascii="Arial" w:eastAsia="Arial" w:hAnsi="Arial" w:cs="Arial"/>
                <w:b/>
                <w:color w:val="000000"/>
              </w:rPr>
            </w:pPr>
          </w:p>
        </w:tc>
        <w:tc>
          <w:tcPr>
            <w:tcW w:w="2298" w:type="dxa"/>
            <w:vMerge/>
            <w:tcBorders>
              <w:top w:val="single" w:sz="4" w:space="0" w:color="95B3D7"/>
              <w:left w:val="single" w:sz="4" w:space="0" w:color="95B3D7"/>
              <w:bottom w:val="single" w:sz="4" w:space="0" w:color="95B3D7"/>
              <w:right w:val="single" w:sz="4" w:space="0" w:color="95B3D7"/>
            </w:tcBorders>
            <w:vAlign w:val="center"/>
            <w:hideMark/>
          </w:tcPr>
          <w:p w14:paraId="104164B8" w14:textId="77777777" w:rsidR="001C5418" w:rsidRDefault="001C5418">
            <w:pPr>
              <w:spacing w:after="0"/>
              <w:rPr>
                <w:rFonts w:ascii="Arial" w:eastAsia="Arial" w:hAnsi="Arial" w:cs="Arial"/>
                <w:b/>
                <w:color w:val="000000"/>
              </w:rPr>
            </w:pPr>
          </w:p>
        </w:tc>
        <w:tc>
          <w:tcPr>
            <w:tcW w:w="7896" w:type="dxa"/>
            <w:tcBorders>
              <w:top w:val="single" w:sz="4" w:space="0" w:color="95B3D7"/>
              <w:left w:val="single" w:sz="4" w:space="0" w:color="95B3D7"/>
              <w:bottom w:val="single" w:sz="4" w:space="0" w:color="95B3D7"/>
              <w:right w:val="single" w:sz="8" w:space="0" w:color="000000"/>
            </w:tcBorders>
          </w:tcPr>
          <w:p w14:paraId="37C1B2D2" w14:textId="0917D259" w:rsidR="001C5418" w:rsidRDefault="001C5418">
            <w:pPr>
              <w:spacing w:before="120" w:after="120"/>
              <w:rPr>
                <w:rFonts w:ascii="Arial" w:eastAsia="Arial" w:hAnsi="Arial" w:cs="Arial"/>
                <w:i/>
              </w:rPr>
            </w:pPr>
          </w:p>
        </w:tc>
      </w:tr>
      <w:tr w:rsidR="001C5418" w14:paraId="59478179" w14:textId="77777777" w:rsidTr="00C629B6">
        <w:trPr>
          <w:trHeight w:val="680"/>
        </w:trPr>
        <w:tc>
          <w:tcPr>
            <w:tcW w:w="586" w:type="dxa"/>
            <w:vMerge/>
            <w:tcBorders>
              <w:top w:val="single" w:sz="4" w:space="0" w:color="95B3D7"/>
              <w:left w:val="single" w:sz="8" w:space="0" w:color="000000"/>
              <w:bottom w:val="single" w:sz="4" w:space="0" w:color="95B3D7"/>
              <w:right w:val="single" w:sz="4" w:space="0" w:color="95B3D7"/>
            </w:tcBorders>
            <w:vAlign w:val="center"/>
            <w:hideMark/>
          </w:tcPr>
          <w:p w14:paraId="24E48381" w14:textId="77777777" w:rsidR="001C5418" w:rsidRDefault="001C5418">
            <w:pPr>
              <w:spacing w:after="0"/>
              <w:rPr>
                <w:rFonts w:ascii="Arial" w:eastAsia="Arial" w:hAnsi="Arial" w:cs="Arial"/>
                <w:b/>
                <w:color w:val="000000"/>
              </w:rPr>
            </w:pPr>
          </w:p>
        </w:tc>
        <w:tc>
          <w:tcPr>
            <w:tcW w:w="2298" w:type="dxa"/>
            <w:vMerge/>
            <w:tcBorders>
              <w:top w:val="single" w:sz="4" w:space="0" w:color="95B3D7"/>
              <w:left w:val="single" w:sz="4" w:space="0" w:color="95B3D7"/>
              <w:bottom w:val="single" w:sz="4" w:space="0" w:color="95B3D7"/>
              <w:right w:val="single" w:sz="4" w:space="0" w:color="95B3D7"/>
            </w:tcBorders>
            <w:vAlign w:val="center"/>
            <w:hideMark/>
          </w:tcPr>
          <w:p w14:paraId="6D95C181" w14:textId="77777777" w:rsidR="001C5418" w:rsidRDefault="001C5418">
            <w:pPr>
              <w:spacing w:after="0"/>
              <w:rPr>
                <w:rFonts w:ascii="Arial" w:eastAsia="Arial" w:hAnsi="Arial" w:cs="Arial"/>
                <w:b/>
                <w:color w:val="000000"/>
              </w:rPr>
            </w:pPr>
          </w:p>
        </w:tc>
        <w:tc>
          <w:tcPr>
            <w:tcW w:w="7896" w:type="dxa"/>
            <w:tcBorders>
              <w:top w:val="single" w:sz="4" w:space="0" w:color="95B3D7"/>
              <w:left w:val="single" w:sz="4" w:space="0" w:color="95B3D7"/>
              <w:bottom w:val="single" w:sz="4" w:space="0" w:color="95B3D7"/>
              <w:right w:val="single" w:sz="8" w:space="0" w:color="000000"/>
            </w:tcBorders>
          </w:tcPr>
          <w:p w14:paraId="252D634F" w14:textId="71ED66B0" w:rsidR="001C5418" w:rsidRDefault="001C5418">
            <w:pPr>
              <w:spacing w:before="120" w:after="120"/>
              <w:rPr>
                <w:rFonts w:ascii="Arial" w:eastAsia="Arial" w:hAnsi="Arial" w:cs="Arial"/>
                <w:i/>
              </w:rPr>
            </w:pPr>
          </w:p>
        </w:tc>
      </w:tr>
      <w:tr w:rsidR="001C5418" w14:paraId="629AA34A" w14:textId="77777777" w:rsidTr="00C629B6">
        <w:trPr>
          <w:trHeight w:val="40"/>
        </w:trPr>
        <w:tc>
          <w:tcPr>
            <w:tcW w:w="586" w:type="dxa"/>
            <w:tcBorders>
              <w:top w:val="single" w:sz="4" w:space="0" w:color="95B3D7"/>
              <w:left w:val="single" w:sz="8" w:space="0" w:color="000000"/>
              <w:bottom w:val="single" w:sz="4" w:space="0" w:color="95B3D7"/>
              <w:right w:val="single" w:sz="4" w:space="0" w:color="95B3D7"/>
            </w:tcBorders>
          </w:tcPr>
          <w:p w14:paraId="273EEC81"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3403D9C5" w14:textId="77777777" w:rsidR="001C5418" w:rsidRDefault="001C5418" w:rsidP="001C5418">
            <w:pPr>
              <w:spacing w:before="120" w:after="120"/>
              <w:ind w:left="306" w:hanging="141"/>
              <w:rPr>
                <w:rFonts w:ascii="Arial" w:eastAsia="Arial" w:hAnsi="Arial" w:cs="Arial"/>
                <w:b/>
                <w:color w:val="000000"/>
              </w:rPr>
            </w:pPr>
            <w:r>
              <w:rPr>
                <w:rFonts w:ascii="Arial" w:eastAsia="Arial" w:hAnsi="Arial" w:cs="Arial"/>
                <w:b/>
                <w:color w:val="000000"/>
              </w:rPr>
              <w:t xml:space="preserve">Sustainability </w:t>
            </w:r>
          </w:p>
        </w:tc>
        <w:tc>
          <w:tcPr>
            <w:tcW w:w="7896" w:type="dxa"/>
            <w:tcBorders>
              <w:top w:val="single" w:sz="4" w:space="0" w:color="95B3D7"/>
              <w:left w:val="single" w:sz="4" w:space="0" w:color="95B3D7"/>
              <w:bottom w:val="single" w:sz="4" w:space="0" w:color="95B3D7"/>
              <w:right w:val="single" w:sz="8" w:space="0" w:color="000000"/>
            </w:tcBorders>
          </w:tcPr>
          <w:p w14:paraId="12C62A4B" w14:textId="77777777" w:rsidR="001C5418" w:rsidRDefault="001C5418" w:rsidP="0002068B">
            <w:pPr>
              <w:tabs>
                <w:tab w:val="left" w:pos="2257"/>
              </w:tabs>
              <w:spacing w:before="120" w:after="120"/>
              <w:ind w:left="405" w:hanging="45"/>
              <w:rPr>
                <w:rFonts w:ascii="Arial" w:eastAsia="Arial" w:hAnsi="Arial" w:cs="Arial"/>
                <w:b/>
                <w:highlight w:val="yellow"/>
              </w:rPr>
            </w:pPr>
            <w:r>
              <w:rPr>
                <w:rFonts w:ascii="Arial" w:eastAsia="Arial" w:hAnsi="Arial" w:cs="Arial"/>
              </w:rPr>
              <w:t xml:space="preserve">The Supplier agrees, in providing the Deliverables and performing its obligations under the Contract, that it will comply with Schedule 26 (Sustainability). </w:t>
            </w:r>
          </w:p>
          <w:p w14:paraId="57513CE9" w14:textId="77777777" w:rsidR="001C5418" w:rsidRDefault="001C5418">
            <w:pPr>
              <w:tabs>
                <w:tab w:val="left" w:pos="2257"/>
              </w:tabs>
              <w:spacing w:before="120" w:after="120"/>
              <w:rPr>
                <w:rFonts w:ascii="Arial" w:eastAsia="Arial" w:hAnsi="Arial" w:cs="Arial"/>
                <w:b/>
                <w:highlight w:val="yellow"/>
              </w:rPr>
            </w:pPr>
          </w:p>
        </w:tc>
      </w:tr>
      <w:tr w:rsidR="001C5418" w14:paraId="551A6151" w14:textId="77777777" w:rsidTr="00C629B6">
        <w:trPr>
          <w:trHeight w:val="40"/>
        </w:trPr>
        <w:tc>
          <w:tcPr>
            <w:tcW w:w="586" w:type="dxa"/>
            <w:tcBorders>
              <w:top w:val="single" w:sz="4" w:space="0" w:color="95B3D7"/>
              <w:left w:val="single" w:sz="8" w:space="0" w:color="000000"/>
              <w:bottom w:val="single" w:sz="4" w:space="0" w:color="95B3D7"/>
              <w:right w:val="single" w:sz="4" w:space="0" w:color="95B3D7"/>
            </w:tcBorders>
          </w:tcPr>
          <w:p w14:paraId="61773642"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35695CCA" w14:textId="77777777" w:rsidR="001C5418" w:rsidRDefault="001C5418" w:rsidP="001C5418">
            <w:pPr>
              <w:spacing w:before="120" w:after="120"/>
              <w:ind w:left="165" w:firstLine="0"/>
              <w:rPr>
                <w:rFonts w:ascii="Arial" w:eastAsia="Arial" w:hAnsi="Arial" w:cs="Arial"/>
                <w:b/>
                <w:color w:val="000000"/>
              </w:rPr>
            </w:pPr>
            <w:r>
              <w:rPr>
                <w:rFonts w:ascii="Arial" w:eastAsia="Arial" w:hAnsi="Arial" w:cs="Arial"/>
                <w:b/>
                <w:color w:val="000000"/>
              </w:rPr>
              <w:t xml:space="preserve">Buyer’s Environmental Policy </w:t>
            </w:r>
          </w:p>
        </w:tc>
        <w:tc>
          <w:tcPr>
            <w:tcW w:w="7896" w:type="dxa"/>
            <w:tcBorders>
              <w:top w:val="single" w:sz="4" w:space="0" w:color="95B3D7"/>
              <w:left w:val="single" w:sz="4" w:space="0" w:color="95B3D7"/>
              <w:bottom w:val="single" w:sz="4" w:space="0" w:color="95B3D7"/>
              <w:right w:val="single" w:sz="8" w:space="0" w:color="000000"/>
            </w:tcBorders>
            <w:hideMark/>
          </w:tcPr>
          <w:p w14:paraId="6E6DD313" w14:textId="2EAED3D0" w:rsidR="004E0341" w:rsidRPr="004E0341" w:rsidRDefault="004E0341" w:rsidP="004E0341">
            <w:pPr>
              <w:widowControl/>
              <w:autoSpaceDE w:val="0"/>
              <w:autoSpaceDN w:val="0"/>
              <w:spacing w:before="0" w:after="0"/>
              <w:ind w:left="0" w:firstLine="0"/>
              <w:rPr>
                <w:rFonts w:eastAsia="Times New Roman" w:cs="Times New Roman"/>
                <w:sz w:val="22"/>
                <w:szCs w:val="22"/>
                <w:lang w:eastAsia="en-GB"/>
              </w:rPr>
            </w:pPr>
            <w:r w:rsidRPr="004E0341">
              <w:rPr>
                <w:rFonts w:ascii="Segoe UI" w:eastAsia="Times New Roman" w:hAnsi="Segoe UI" w:cs="Segoe UI"/>
                <w:sz w:val="20"/>
                <w:szCs w:val="20"/>
                <w:lang w:eastAsia="en-GB"/>
              </w:rPr>
              <w:t xml:space="preserve"> </w:t>
            </w:r>
          </w:p>
          <w:p w14:paraId="064781C2" w14:textId="77777777" w:rsidR="004E0341" w:rsidRPr="004E0341" w:rsidRDefault="00C21AB1" w:rsidP="004E0341">
            <w:pPr>
              <w:widowControl/>
              <w:autoSpaceDE w:val="0"/>
              <w:autoSpaceDN w:val="0"/>
              <w:spacing w:before="40" w:after="40"/>
              <w:ind w:left="0" w:firstLine="0"/>
              <w:rPr>
                <w:rFonts w:eastAsia="Times New Roman" w:cs="Times New Roman"/>
                <w:sz w:val="22"/>
                <w:szCs w:val="22"/>
                <w:lang w:eastAsia="en-GB"/>
              </w:rPr>
            </w:pPr>
            <w:hyperlink r:id="rId13" w:history="1">
              <w:r w:rsidR="004E0341" w:rsidRPr="004E0341">
                <w:rPr>
                  <w:rFonts w:ascii="Times New Roman" w:eastAsia="Times New Roman" w:hAnsi="Times New Roman" w:cs="Times New Roman"/>
                  <w:color w:val="0000FF"/>
                  <w:u w:val="single"/>
                  <w:lang w:eastAsia="en-GB"/>
                </w:rPr>
                <w:t>Priority Four - Achieve carbon neutrality by 2030 | Kent Fire and Rescue Service (fire-uk.org)</w:t>
              </w:r>
            </w:hyperlink>
            <w:r w:rsidR="004E0341" w:rsidRPr="004E0341">
              <w:rPr>
                <w:rFonts w:ascii="Segoe UI" w:eastAsia="Times New Roman" w:hAnsi="Segoe UI" w:cs="Segoe UI"/>
                <w:sz w:val="20"/>
                <w:szCs w:val="20"/>
                <w:lang w:eastAsia="en-GB"/>
              </w:rPr>
              <w:t xml:space="preserve"> </w:t>
            </w:r>
          </w:p>
          <w:p w14:paraId="00499AB7" w14:textId="77777777" w:rsidR="004E0341" w:rsidRPr="004E0341" w:rsidRDefault="004E0341" w:rsidP="004E0341">
            <w:pPr>
              <w:widowControl/>
              <w:autoSpaceDE w:val="0"/>
              <w:autoSpaceDN w:val="0"/>
              <w:spacing w:before="0" w:after="0"/>
              <w:ind w:left="0" w:firstLine="0"/>
              <w:rPr>
                <w:rFonts w:eastAsia="Times New Roman" w:cs="Times New Roman"/>
                <w:sz w:val="22"/>
                <w:szCs w:val="22"/>
                <w:lang w:eastAsia="en-GB"/>
              </w:rPr>
            </w:pPr>
            <w:r w:rsidRPr="004E0341">
              <w:rPr>
                <w:rFonts w:ascii="Segoe UI" w:eastAsia="Times New Roman" w:hAnsi="Segoe UI" w:cs="Segoe UI"/>
                <w:sz w:val="20"/>
                <w:szCs w:val="20"/>
                <w:lang w:val="en-US" w:eastAsia="en-GB"/>
              </w:rPr>
              <w:t> </w:t>
            </w:r>
          </w:p>
          <w:p w14:paraId="3DD9518D" w14:textId="29C7DC3C" w:rsidR="001C5418" w:rsidRDefault="001C5418">
            <w:pPr>
              <w:spacing w:before="120" w:after="120"/>
              <w:jc w:val="both"/>
              <w:rPr>
                <w:rFonts w:ascii="Arial" w:eastAsia="Arial" w:hAnsi="Arial" w:cs="Arial"/>
              </w:rPr>
            </w:pPr>
          </w:p>
        </w:tc>
      </w:tr>
      <w:tr w:rsidR="001C5418" w14:paraId="7E4AB3EC" w14:textId="77777777" w:rsidTr="00C629B6">
        <w:trPr>
          <w:trHeight w:val="40"/>
        </w:trPr>
        <w:tc>
          <w:tcPr>
            <w:tcW w:w="586" w:type="dxa"/>
            <w:tcBorders>
              <w:top w:val="single" w:sz="4" w:space="0" w:color="95B3D7"/>
              <w:left w:val="single" w:sz="8" w:space="0" w:color="000000"/>
              <w:bottom w:val="single" w:sz="4" w:space="0" w:color="95B3D7"/>
              <w:right w:val="single" w:sz="4" w:space="0" w:color="95B3D7"/>
            </w:tcBorders>
          </w:tcPr>
          <w:p w14:paraId="70144B1F"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5592D747" w14:textId="77777777" w:rsidR="001C5418" w:rsidRDefault="001C5418" w:rsidP="001C5418">
            <w:pPr>
              <w:spacing w:before="120" w:after="120"/>
              <w:ind w:left="165" w:firstLine="0"/>
              <w:rPr>
                <w:rFonts w:ascii="Arial" w:eastAsia="Arial" w:hAnsi="Arial" w:cs="Arial"/>
                <w:b/>
                <w:color w:val="000000"/>
              </w:rPr>
            </w:pPr>
            <w:r>
              <w:rPr>
                <w:rFonts w:ascii="Arial" w:eastAsia="Arial" w:hAnsi="Arial" w:cs="Arial"/>
                <w:b/>
                <w:color w:val="000000"/>
              </w:rPr>
              <w:t>Social Value Commitment</w:t>
            </w:r>
          </w:p>
        </w:tc>
        <w:tc>
          <w:tcPr>
            <w:tcW w:w="7896" w:type="dxa"/>
            <w:tcBorders>
              <w:top w:val="single" w:sz="4" w:space="0" w:color="95B3D7"/>
              <w:left w:val="single" w:sz="4" w:space="0" w:color="95B3D7"/>
              <w:bottom w:val="single" w:sz="4" w:space="0" w:color="95B3D7"/>
              <w:right w:val="single" w:sz="8" w:space="0" w:color="000000"/>
            </w:tcBorders>
          </w:tcPr>
          <w:p w14:paraId="7D5991BC" w14:textId="0A095EBD" w:rsidR="001C5418" w:rsidRDefault="001C5418" w:rsidP="000E716C">
            <w:pPr>
              <w:tabs>
                <w:tab w:val="left" w:pos="2257"/>
              </w:tabs>
              <w:spacing w:before="120" w:after="120"/>
              <w:ind w:left="262" w:firstLine="0"/>
              <w:rPr>
                <w:rFonts w:ascii="Arial" w:hAnsi="Arial" w:cs="Arial"/>
                <w:color w:val="000000"/>
              </w:rPr>
            </w:pPr>
            <w:r>
              <w:rPr>
                <w:rFonts w:ascii="Arial" w:hAnsi="Arial" w:cs="Arial"/>
                <w:color w:val="000000"/>
              </w:rPr>
              <w:t>The Supplier agrees, in providing the Deliverables and performing its obligations under the Contract, to deliver the Social Value outcomes in Schedule 4 (Tender) and provide the Social Value Reports as set out in Schedule 26 (</w:t>
            </w:r>
            <w:r w:rsidR="00F66110">
              <w:rPr>
                <w:rFonts w:ascii="Arial" w:hAnsi="Arial" w:cs="Arial"/>
                <w:color w:val="000000"/>
              </w:rPr>
              <w:t>Sustainability) Clause 3 Modern Slavery 3.1 complete the Modern Slavery Assessment Tool within (60) days of such request.</w:t>
            </w:r>
          </w:p>
          <w:p w14:paraId="506CF047" w14:textId="77777777" w:rsidR="001C5418" w:rsidRDefault="001C5418" w:rsidP="00D50AD7">
            <w:pPr>
              <w:tabs>
                <w:tab w:val="left" w:pos="2257"/>
              </w:tabs>
              <w:spacing w:before="120" w:after="120"/>
              <w:rPr>
                <w:rFonts w:ascii="Arial" w:eastAsia="Arial" w:hAnsi="Arial" w:cs="Arial"/>
                <w:b/>
                <w:highlight w:val="yellow"/>
              </w:rPr>
            </w:pPr>
          </w:p>
        </w:tc>
      </w:tr>
      <w:tr w:rsidR="001C5418" w14:paraId="0E44409B" w14:textId="77777777" w:rsidTr="00C629B6">
        <w:trPr>
          <w:trHeight w:val="40"/>
        </w:trPr>
        <w:tc>
          <w:tcPr>
            <w:tcW w:w="586" w:type="dxa"/>
            <w:tcBorders>
              <w:top w:val="single" w:sz="4" w:space="0" w:color="95B3D7"/>
              <w:left w:val="single" w:sz="8" w:space="0" w:color="000000"/>
              <w:bottom w:val="single" w:sz="4" w:space="0" w:color="95B3D7"/>
              <w:right w:val="single" w:sz="4" w:space="0" w:color="95B3D7"/>
            </w:tcBorders>
          </w:tcPr>
          <w:p w14:paraId="12E566AA"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05A03A0A" w14:textId="77777777" w:rsidR="001C5418" w:rsidRDefault="001C5418" w:rsidP="001C5418">
            <w:pPr>
              <w:spacing w:before="120" w:after="120"/>
              <w:ind w:left="306" w:firstLine="0"/>
              <w:rPr>
                <w:rFonts w:ascii="Arial" w:eastAsia="Arial" w:hAnsi="Arial" w:cs="Arial"/>
                <w:b/>
                <w:color w:val="000000"/>
              </w:rPr>
            </w:pPr>
            <w:r>
              <w:rPr>
                <w:rFonts w:ascii="Arial" w:eastAsia="Arial" w:hAnsi="Arial" w:cs="Arial"/>
                <w:b/>
                <w:color w:val="000000"/>
              </w:rPr>
              <w:t>Buyer’s Security Policy</w:t>
            </w:r>
          </w:p>
        </w:tc>
        <w:tc>
          <w:tcPr>
            <w:tcW w:w="7896" w:type="dxa"/>
            <w:tcBorders>
              <w:top w:val="single" w:sz="4" w:space="0" w:color="95B3D7"/>
              <w:left w:val="single" w:sz="4" w:space="0" w:color="95B3D7"/>
              <w:bottom w:val="single" w:sz="4" w:space="0" w:color="95B3D7"/>
              <w:right w:val="single" w:sz="8" w:space="0" w:color="000000"/>
            </w:tcBorders>
            <w:hideMark/>
          </w:tcPr>
          <w:p w14:paraId="7B5F616B" w14:textId="2A541622" w:rsidR="00AE5208" w:rsidRPr="00AE5208" w:rsidRDefault="00AE5208" w:rsidP="00AE5208">
            <w:pPr>
              <w:widowControl/>
              <w:autoSpaceDE w:val="0"/>
              <w:autoSpaceDN w:val="0"/>
              <w:spacing w:before="0" w:after="0"/>
              <w:ind w:left="0" w:firstLine="0"/>
              <w:rPr>
                <w:rFonts w:eastAsia="Times New Roman" w:cs="Times New Roman"/>
                <w:sz w:val="22"/>
                <w:szCs w:val="22"/>
                <w:lang w:eastAsia="en-GB"/>
              </w:rPr>
            </w:pPr>
            <w:r w:rsidRPr="00AE5208">
              <w:rPr>
                <w:rFonts w:ascii="Segoe UI" w:eastAsia="Times New Roman" w:hAnsi="Segoe UI" w:cs="Segoe UI"/>
                <w:sz w:val="20"/>
                <w:szCs w:val="20"/>
                <w:lang w:eastAsia="en-GB"/>
              </w:rPr>
              <w:t xml:space="preserve"> </w:t>
            </w:r>
          </w:p>
          <w:p w14:paraId="15292CE7" w14:textId="77777777" w:rsidR="00AE5208" w:rsidRPr="00AE5208" w:rsidRDefault="00C21AB1" w:rsidP="00AE5208">
            <w:pPr>
              <w:widowControl/>
              <w:autoSpaceDE w:val="0"/>
              <w:autoSpaceDN w:val="0"/>
              <w:spacing w:before="40" w:after="40"/>
              <w:ind w:left="0" w:firstLine="0"/>
              <w:rPr>
                <w:rFonts w:eastAsia="Times New Roman" w:cs="Times New Roman"/>
                <w:sz w:val="22"/>
                <w:szCs w:val="22"/>
                <w:lang w:eastAsia="en-GB"/>
              </w:rPr>
            </w:pPr>
            <w:hyperlink r:id="rId14" w:history="1">
              <w:r w:rsidR="00AE5208" w:rsidRPr="00AE5208">
                <w:rPr>
                  <w:rFonts w:ascii="Times New Roman" w:eastAsia="Times New Roman" w:hAnsi="Times New Roman" w:cs="Times New Roman"/>
                  <w:color w:val="0000FF"/>
                  <w:u w:val="single"/>
                  <w:lang w:eastAsia="en-GB"/>
                </w:rPr>
                <w:t>Data Protection and Information Security Policy | Kent Fire and Rescue Service (fire-uk.org)</w:t>
              </w:r>
            </w:hyperlink>
            <w:r w:rsidR="00AE5208" w:rsidRPr="00AE5208">
              <w:rPr>
                <w:rFonts w:ascii="Segoe UI" w:eastAsia="Times New Roman" w:hAnsi="Segoe UI" w:cs="Segoe UI"/>
                <w:sz w:val="20"/>
                <w:szCs w:val="20"/>
                <w:lang w:eastAsia="en-GB"/>
              </w:rPr>
              <w:t xml:space="preserve"> </w:t>
            </w:r>
          </w:p>
          <w:p w14:paraId="505EAC4C" w14:textId="77777777" w:rsidR="00AE5208" w:rsidRDefault="00AE5208" w:rsidP="00AE5208">
            <w:pPr>
              <w:widowControl/>
              <w:autoSpaceDE w:val="0"/>
              <w:autoSpaceDN w:val="0"/>
              <w:spacing w:before="0" w:after="0"/>
              <w:ind w:left="0" w:firstLine="0"/>
              <w:rPr>
                <w:rFonts w:eastAsia="Times New Roman" w:cs="Times New Roman"/>
                <w:sz w:val="22"/>
                <w:szCs w:val="22"/>
                <w:lang w:eastAsia="en-GB"/>
              </w:rPr>
            </w:pPr>
            <w:r w:rsidRPr="00AE5208">
              <w:rPr>
                <w:rFonts w:ascii="Segoe UI" w:eastAsia="Times New Roman" w:hAnsi="Segoe UI" w:cs="Segoe UI"/>
                <w:sz w:val="20"/>
                <w:szCs w:val="20"/>
                <w:lang w:val="en-US" w:eastAsia="en-GB"/>
              </w:rPr>
              <w:t> </w:t>
            </w:r>
          </w:p>
          <w:p w14:paraId="05BBBCBD" w14:textId="48283890" w:rsidR="001C5418" w:rsidRPr="00AE5208" w:rsidRDefault="001C5418" w:rsidP="00AE5208">
            <w:pPr>
              <w:widowControl/>
              <w:autoSpaceDE w:val="0"/>
              <w:autoSpaceDN w:val="0"/>
              <w:spacing w:before="0" w:after="0"/>
              <w:ind w:left="0" w:firstLine="0"/>
              <w:rPr>
                <w:rFonts w:eastAsia="Times New Roman" w:cs="Times New Roman"/>
                <w:sz w:val="22"/>
                <w:szCs w:val="22"/>
                <w:lang w:eastAsia="en-GB"/>
              </w:rPr>
            </w:pPr>
          </w:p>
        </w:tc>
      </w:tr>
      <w:tr w:rsidR="001C5418" w14:paraId="520575CC" w14:textId="77777777" w:rsidTr="00C629B6">
        <w:trPr>
          <w:trHeight w:val="40"/>
        </w:trPr>
        <w:tc>
          <w:tcPr>
            <w:tcW w:w="586" w:type="dxa"/>
            <w:tcBorders>
              <w:top w:val="single" w:sz="4" w:space="0" w:color="95B3D7"/>
              <w:left w:val="single" w:sz="8" w:space="0" w:color="000000"/>
              <w:bottom w:val="single" w:sz="4" w:space="0" w:color="95B3D7"/>
              <w:right w:val="single" w:sz="4" w:space="0" w:color="95B3D7"/>
            </w:tcBorders>
          </w:tcPr>
          <w:p w14:paraId="6B6F38A6" w14:textId="77777777" w:rsidR="001C5418" w:rsidRDefault="001C5418" w:rsidP="00327F66">
            <w:pPr>
              <w:widowControl/>
              <w:numPr>
                <w:ilvl w:val="0"/>
                <w:numId w:val="11"/>
              </w:numPr>
              <w:suppressAutoHyphens/>
              <w:spacing w:before="120" w:after="120"/>
              <w:ind w:left="360" w:hanging="360"/>
              <w:rPr>
                <w:rFonts w:ascii="Arial" w:eastAsia="Arial" w:hAnsi="Arial" w:cs="Arial"/>
                <w:b/>
              </w:rPr>
            </w:pPr>
          </w:p>
        </w:tc>
        <w:tc>
          <w:tcPr>
            <w:tcW w:w="2298" w:type="dxa"/>
            <w:tcBorders>
              <w:top w:val="single" w:sz="4" w:space="0" w:color="95B3D7"/>
              <w:left w:val="single" w:sz="4" w:space="0" w:color="95B3D7"/>
              <w:bottom w:val="single" w:sz="4" w:space="0" w:color="95B3D7"/>
              <w:right w:val="single" w:sz="4" w:space="0" w:color="95B3D7"/>
            </w:tcBorders>
            <w:hideMark/>
          </w:tcPr>
          <w:p w14:paraId="24DD16F1" w14:textId="77777777" w:rsidR="001C5418" w:rsidRDefault="001C5418" w:rsidP="001C5418">
            <w:pPr>
              <w:spacing w:before="120" w:after="120"/>
              <w:ind w:left="306" w:firstLine="0"/>
              <w:rPr>
                <w:rFonts w:ascii="Arial" w:eastAsia="Arial" w:hAnsi="Arial" w:cs="Arial"/>
                <w:b/>
              </w:rPr>
            </w:pPr>
            <w:r>
              <w:rPr>
                <w:rFonts w:ascii="Arial" w:eastAsia="Arial" w:hAnsi="Arial" w:cs="Arial"/>
                <w:b/>
              </w:rPr>
              <w:t>Commercially Sensitive Information</w:t>
            </w:r>
          </w:p>
        </w:tc>
        <w:tc>
          <w:tcPr>
            <w:tcW w:w="7896" w:type="dxa"/>
            <w:tcBorders>
              <w:top w:val="single" w:sz="4" w:space="0" w:color="95B3D7"/>
              <w:left w:val="single" w:sz="4" w:space="0" w:color="95B3D7"/>
              <w:bottom w:val="single" w:sz="4" w:space="0" w:color="95B3D7"/>
              <w:right w:val="single" w:sz="8" w:space="0" w:color="000000"/>
            </w:tcBorders>
            <w:hideMark/>
          </w:tcPr>
          <w:p w14:paraId="50C5DEE9" w14:textId="122CE267" w:rsidR="001C5418" w:rsidRDefault="001C5418" w:rsidP="000E716C">
            <w:pPr>
              <w:spacing w:before="120" w:after="120"/>
              <w:ind w:left="403" w:hanging="43"/>
              <w:rPr>
                <w:rFonts w:ascii="Arial" w:eastAsia="Arial" w:hAnsi="Arial" w:cs="Arial"/>
                <w:b/>
                <w:highlight w:val="yellow"/>
              </w:rPr>
            </w:pPr>
            <w:r>
              <w:rPr>
                <w:rFonts w:ascii="Arial" w:eastAsia="Arial" w:hAnsi="Arial" w:cs="Arial"/>
              </w:rPr>
              <w:t>Supplier’s Commercially Sensitive Information</w:t>
            </w:r>
            <w:r>
              <w:rPr>
                <w:rFonts w:ascii="Arial" w:eastAsia="Arial" w:hAnsi="Arial" w:cs="Arial"/>
                <w:b/>
              </w:rPr>
              <w:t xml:space="preserve">: </w:t>
            </w:r>
            <w:r>
              <w:rPr>
                <w:rFonts w:ascii="Arial" w:eastAsia="Arial" w:hAnsi="Arial" w:cs="Arial"/>
              </w:rPr>
              <w:t>Schedule 5 (Commercially Sensitive Information)</w:t>
            </w:r>
            <w:r w:rsidR="00F66110">
              <w:rPr>
                <w:rFonts w:ascii="Arial" w:eastAsia="Arial" w:hAnsi="Arial" w:cs="Arial"/>
              </w:rPr>
              <w:t xml:space="preserve"> to be completed by supplier.</w:t>
            </w:r>
          </w:p>
        </w:tc>
      </w:tr>
      <w:tr w:rsidR="001C5418" w14:paraId="572C10AC" w14:textId="77777777" w:rsidTr="00C629B6">
        <w:trPr>
          <w:trHeight w:val="40"/>
        </w:trPr>
        <w:tc>
          <w:tcPr>
            <w:tcW w:w="586" w:type="dxa"/>
            <w:tcBorders>
              <w:top w:val="single" w:sz="4" w:space="0" w:color="95B3D7"/>
              <w:left w:val="single" w:sz="8" w:space="0" w:color="000000"/>
              <w:bottom w:val="single" w:sz="4" w:space="0" w:color="95B3D7"/>
              <w:right w:val="single" w:sz="4" w:space="0" w:color="95B3D7"/>
            </w:tcBorders>
          </w:tcPr>
          <w:p w14:paraId="3684F531"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25BF29BA" w14:textId="77777777" w:rsidR="001C5418" w:rsidRDefault="001C5418" w:rsidP="001C5418">
            <w:pPr>
              <w:spacing w:before="120" w:after="120"/>
              <w:ind w:left="360" w:hanging="54"/>
              <w:rPr>
                <w:rFonts w:ascii="Arial" w:eastAsia="Arial" w:hAnsi="Arial" w:cs="Arial"/>
                <w:b/>
                <w:color w:val="000000"/>
              </w:rPr>
            </w:pPr>
            <w:r>
              <w:rPr>
                <w:rFonts w:ascii="Arial" w:eastAsia="Arial" w:hAnsi="Arial" w:cs="Arial"/>
                <w:b/>
                <w:color w:val="000000"/>
              </w:rPr>
              <w:t>Charges</w:t>
            </w:r>
          </w:p>
        </w:tc>
        <w:tc>
          <w:tcPr>
            <w:tcW w:w="7896" w:type="dxa"/>
            <w:tcBorders>
              <w:top w:val="single" w:sz="4" w:space="0" w:color="95B3D7"/>
              <w:left w:val="single" w:sz="4" w:space="0" w:color="95B3D7"/>
              <w:bottom w:val="single" w:sz="4" w:space="0" w:color="95B3D7"/>
              <w:right w:val="single" w:sz="8" w:space="0" w:color="000000"/>
            </w:tcBorders>
            <w:hideMark/>
          </w:tcPr>
          <w:p w14:paraId="009313AB" w14:textId="77777777" w:rsidR="009C7D92" w:rsidRPr="009C7D92" w:rsidRDefault="009C7D92" w:rsidP="009C7D92">
            <w:pPr>
              <w:spacing w:before="120" w:after="120"/>
              <w:ind w:left="360" w:hanging="360"/>
              <w:rPr>
                <w:rFonts w:ascii="Arial" w:eastAsia="Arial" w:hAnsi="Arial" w:cs="Arial"/>
              </w:rPr>
            </w:pPr>
            <w:r w:rsidRPr="009C7D92">
              <w:rPr>
                <w:rFonts w:ascii="Arial" w:eastAsia="Arial" w:hAnsi="Arial" w:cs="Arial"/>
              </w:rPr>
              <w:t xml:space="preserve">ITT tender submission prices Appendix 2 </w:t>
            </w:r>
          </w:p>
          <w:p w14:paraId="5B775D20" w14:textId="22245117" w:rsidR="009C7D92" w:rsidRDefault="009C7D92" w:rsidP="00A944DD">
            <w:pPr>
              <w:spacing w:before="120" w:after="120"/>
              <w:ind w:left="0" w:firstLine="0"/>
              <w:rPr>
                <w:rFonts w:ascii="Arial" w:eastAsia="Arial" w:hAnsi="Arial" w:cs="Arial"/>
                <w:b/>
                <w:i/>
              </w:rPr>
            </w:pPr>
            <w:r w:rsidRPr="009C7D92">
              <w:rPr>
                <w:rFonts w:ascii="Arial" w:eastAsia="Arial" w:hAnsi="Arial" w:cs="Arial"/>
              </w:rPr>
              <w:t xml:space="preserve">Fix </w:t>
            </w:r>
            <w:r w:rsidR="00765EFC">
              <w:rPr>
                <w:rFonts w:ascii="Arial" w:eastAsia="Arial" w:hAnsi="Arial" w:cs="Arial"/>
              </w:rPr>
              <w:t>term for the 1</w:t>
            </w:r>
            <w:r w:rsidR="00765EFC" w:rsidRPr="00765EFC">
              <w:rPr>
                <w:rFonts w:ascii="Arial" w:eastAsia="Arial" w:hAnsi="Arial" w:cs="Arial"/>
                <w:vertAlign w:val="superscript"/>
              </w:rPr>
              <w:t>st</w:t>
            </w:r>
            <w:r w:rsidR="00765EFC">
              <w:rPr>
                <w:rFonts w:ascii="Arial" w:eastAsia="Arial" w:hAnsi="Arial" w:cs="Arial"/>
              </w:rPr>
              <w:t xml:space="preserve"> year of contract with option to request </w:t>
            </w:r>
            <w:r w:rsidR="007C3DF8">
              <w:rPr>
                <w:rFonts w:ascii="Arial" w:eastAsia="Arial" w:hAnsi="Arial" w:cs="Arial"/>
              </w:rPr>
              <w:t xml:space="preserve">with </w:t>
            </w:r>
            <w:r w:rsidR="00A944DD">
              <w:rPr>
                <w:rFonts w:ascii="Arial" w:eastAsia="Arial" w:hAnsi="Arial" w:cs="Arial"/>
              </w:rPr>
              <w:t xml:space="preserve">no guarantee </w:t>
            </w:r>
            <w:r w:rsidR="0002068B">
              <w:rPr>
                <w:rFonts w:ascii="Arial" w:eastAsia="Arial" w:hAnsi="Arial" w:cs="Arial"/>
              </w:rPr>
              <w:t>CPI increase on the anniversary</w:t>
            </w:r>
            <w:r w:rsidR="00765EFC">
              <w:rPr>
                <w:rFonts w:ascii="Arial" w:eastAsia="Arial" w:hAnsi="Arial" w:cs="Arial"/>
              </w:rPr>
              <w:t xml:space="preserve"> of contract giving 3 months’</w:t>
            </w:r>
            <w:r w:rsidR="000A5524">
              <w:rPr>
                <w:rFonts w:ascii="Arial" w:eastAsia="Arial" w:hAnsi="Arial" w:cs="Arial"/>
              </w:rPr>
              <w:t xml:space="preserve"> written</w:t>
            </w:r>
            <w:r w:rsidR="00765EFC">
              <w:rPr>
                <w:rFonts w:ascii="Arial" w:eastAsia="Arial" w:hAnsi="Arial" w:cs="Arial"/>
              </w:rPr>
              <w:t xml:space="preserve"> notice</w:t>
            </w:r>
            <w:r w:rsidR="00A944DD">
              <w:rPr>
                <w:rFonts w:ascii="Arial" w:eastAsia="Arial" w:hAnsi="Arial" w:cs="Arial"/>
              </w:rPr>
              <w:t>.</w:t>
            </w:r>
          </w:p>
          <w:p w14:paraId="5AF72AA6" w14:textId="25662A74" w:rsidR="001C5418" w:rsidRDefault="001C5418" w:rsidP="009C7D92">
            <w:pPr>
              <w:spacing w:before="120" w:after="120"/>
              <w:ind w:left="360" w:hanging="360"/>
              <w:rPr>
                <w:rFonts w:ascii="Arial" w:eastAsia="Arial" w:hAnsi="Arial" w:cs="Arial"/>
              </w:rPr>
            </w:pPr>
            <w:r>
              <w:rPr>
                <w:rFonts w:ascii="Arial" w:eastAsia="Arial" w:hAnsi="Arial" w:cs="Arial"/>
              </w:rPr>
              <w:t>Details in Schedule 3 (Charges)</w:t>
            </w:r>
          </w:p>
        </w:tc>
      </w:tr>
      <w:tr w:rsidR="001C5418" w14:paraId="24F68F03" w14:textId="77777777" w:rsidTr="00C629B6">
        <w:trPr>
          <w:trHeight w:val="560"/>
        </w:trPr>
        <w:tc>
          <w:tcPr>
            <w:tcW w:w="586" w:type="dxa"/>
            <w:tcBorders>
              <w:top w:val="single" w:sz="4" w:space="0" w:color="95B3D7"/>
              <w:left w:val="single" w:sz="8" w:space="0" w:color="000000"/>
              <w:bottom w:val="single" w:sz="4" w:space="0" w:color="95B3D7"/>
              <w:right w:val="single" w:sz="4" w:space="0" w:color="95B3D7"/>
            </w:tcBorders>
          </w:tcPr>
          <w:p w14:paraId="508885AD"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207D2CF8" w14:textId="77777777" w:rsidR="001C5418" w:rsidRDefault="001C5418" w:rsidP="001C5418">
            <w:pPr>
              <w:spacing w:before="120" w:after="120"/>
              <w:ind w:left="306" w:firstLine="0"/>
              <w:rPr>
                <w:rFonts w:ascii="Arial" w:eastAsia="Arial" w:hAnsi="Arial" w:cs="Arial"/>
                <w:b/>
                <w:color w:val="000000"/>
              </w:rPr>
            </w:pPr>
            <w:r>
              <w:rPr>
                <w:rFonts w:ascii="Arial" w:eastAsia="Arial" w:hAnsi="Arial" w:cs="Arial"/>
                <w:b/>
                <w:color w:val="000000"/>
              </w:rPr>
              <w:t>Reimbursable expenses</w:t>
            </w:r>
          </w:p>
        </w:tc>
        <w:tc>
          <w:tcPr>
            <w:tcW w:w="7896" w:type="dxa"/>
            <w:tcBorders>
              <w:top w:val="single" w:sz="4" w:space="0" w:color="95B3D7"/>
              <w:left w:val="single" w:sz="4" w:space="0" w:color="95B3D7"/>
              <w:bottom w:val="single" w:sz="4" w:space="0" w:color="95B3D7"/>
              <w:right w:val="single" w:sz="8" w:space="0" w:color="000000"/>
            </w:tcBorders>
            <w:hideMark/>
          </w:tcPr>
          <w:p w14:paraId="7D32E7E1" w14:textId="54DEFD36" w:rsidR="001C5418" w:rsidRDefault="001C5418" w:rsidP="0002068B">
            <w:pPr>
              <w:spacing w:before="120" w:after="120"/>
              <w:ind w:left="0" w:firstLine="0"/>
              <w:rPr>
                <w:rFonts w:ascii="Arial" w:eastAsia="Arial" w:hAnsi="Arial" w:cs="Arial"/>
                <w:color w:val="000000"/>
              </w:rPr>
            </w:pPr>
            <w:r>
              <w:rPr>
                <w:rFonts w:ascii="Arial" w:eastAsia="Arial" w:hAnsi="Arial" w:cs="Arial"/>
                <w:color w:val="000000"/>
              </w:rPr>
              <w:t xml:space="preserve">None </w:t>
            </w:r>
          </w:p>
        </w:tc>
      </w:tr>
      <w:tr w:rsidR="001C5418" w14:paraId="180AD481" w14:textId="77777777" w:rsidTr="00C629B6">
        <w:trPr>
          <w:trHeight w:val="560"/>
        </w:trPr>
        <w:tc>
          <w:tcPr>
            <w:tcW w:w="586" w:type="dxa"/>
            <w:tcBorders>
              <w:top w:val="single" w:sz="4" w:space="0" w:color="95B3D7"/>
              <w:left w:val="single" w:sz="8" w:space="0" w:color="000000"/>
              <w:bottom w:val="single" w:sz="4" w:space="0" w:color="95B3D7"/>
              <w:right w:val="single" w:sz="4" w:space="0" w:color="95B3D7"/>
            </w:tcBorders>
          </w:tcPr>
          <w:p w14:paraId="21D92BB3"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236E420E" w14:textId="77777777" w:rsidR="001C5418" w:rsidRDefault="001C5418" w:rsidP="00AE5208">
            <w:pPr>
              <w:spacing w:before="120" w:after="120"/>
              <w:ind w:left="435" w:hanging="75"/>
              <w:rPr>
                <w:rFonts w:ascii="Arial" w:eastAsia="Arial" w:hAnsi="Arial" w:cs="Arial"/>
                <w:b/>
                <w:color w:val="000000"/>
              </w:rPr>
            </w:pPr>
            <w:r>
              <w:rPr>
                <w:rFonts w:ascii="Arial" w:eastAsia="Arial" w:hAnsi="Arial" w:cs="Arial"/>
                <w:b/>
                <w:color w:val="000000"/>
              </w:rPr>
              <w:t>Payment method</w:t>
            </w:r>
          </w:p>
        </w:tc>
        <w:tc>
          <w:tcPr>
            <w:tcW w:w="7896" w:type="dxa"/>
            <w:tcBorders>
              <w:top w:val="single" w:sz="4" w:space="0" w:color="95B3D7"/>
              <w:left w:val="single" w:sz="4" w:space="0" w:color="95B3D7"/>
              <w:bottom w:val="single" w:sz="4" w:space="0" w:color="95B3D7"/>
              <w:right w:val="single" w:sz="8" w:space="0" w:color="000000"/>
            </w:tcBorders>
            <w:hideMark/>
          </w:tcPr>
          <w:p w14:paraId="6B0AD5FF" w14:textId="77777777" w:rsidR="001C5418" w:rsidRDefault="00AE5208">
            <w:pPr>
              <w:spacing w:before="120" w:after="120"/>
              <w:ind w:left="360" w:hanging="360"/>
              <w:rPr>
                <w:rFonts w:ascii="Arial" w:eastAsia="Arial" w:hAnsi="Arial" w:cs="Arial"/>
                <w:color w:val="000000"/>
              </w:rPr>
            </w:pPr>
            <w:r>
              <w:rPr>
                <w:rFonts w:ascii="Arial" w:eastAsia="Arial" w:hAnsi="Arial" w:cs="Arial"/>
                <w:color w:val="000000"/>
              </w:rPr>
              <w:t>Invoice quoting valid purchase order number</w:t>
            </w:r>
          </w:p>
          <w:p w14:paraId="1B587F39" w14:textId="3A360319" w:rsidR="00AE5208" w:rsidRDefault="00C21AB1" w:rsidP="00AE5208">
            <w:pPr>
              <w:spacing w:before="120" w:after="120"/>
              <w:ind w:left="360" w:hanging="360"/>
              <w:rPr>
                <w:rFonts w:ascii="Arial" w:eastAsia="Arial" w:hAnsi="Arial" w:cs="Arial"/>
                <w:color w:val="000000"/>
              </w:rPr>
            </w:pPr>
            <w:hyperlink r:id="rId15" w:history="1">
              <w:r w:rsidR="00AE5208" w:rsidRPr="00517409">
                <w:rPr>
                  <w:rStyle w:val="Hyperlink"/>
                  <w:rFonts w:ascii="Arial" w:eastAsia="Arial" w:hAnsi="Arial" w:cs="Arial"/>
                </w:rPr>
                <w:t>invoices@kent.fire-uk.org</w:t>
              </w:r>
            </w:hyperlink>
          </w:p>
          <w:p w14:paraId="57E8C643" w14:textId="6A8F6D14" w:rsidR="00AE5208" w:rsidRPr="00AE5208" w:rsidRDefault="00AE5208" w:rsidP="00AE5208">
            <w:pPr>
              <w:spacing w:before="120" w:after="120"/>
              <w:ind w:left="360" w:hanging="360"/>
              <w:rPr>
                <w:rFonts w:ascii="Arial" w:eastAsia="Arial" w:hAnsi="Arial" w:cs="Arial"/>
                <w:color w:val="000000"/>
              </w:rPr>
            </w:pPr>
          </w:p>
        </w:tc>
      </w:tr>
      <w:tr w:rsidR="001C5418" w14:paraId="505256D5" w14:textId="77777777" w:rsidTr="00C629B6">
        <w:trPr>
          <w:trHeight w:val="560"/>
        </w:trPr>
        <w:tc>
          <w:tcPr>
            <w:tcW w:w="586" w:type="dxa"/>
            <w:tcBorders>
              <w:top w:val="single" w:sz="4" w:space="0" w:color="95B3D7"/>
              <w:left w:val="single" w:sz="8" w:space="0" w:color="000000"/>
              <w:bottom w:val="single" w:sz="4" w:space="0" w:color="95B3D7"/>
              <w:right w:val="single" w:sz="4" w:space="0" w:color="95B3D7"/>
            </w:tcBorders>
          </w:tcPr>
          <w:p w14:paraId="456D9716"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184A07E1" w14:textId="77777777" w:rsidR="001C5418" w:rsidRDefault="001C5418">
            <w:pPr>
              <w:spacing w:before="120" w:after="120"/>
              <w:ind w:left="360" w:hanging="360"/>
              <w:rPr>
                <w:rFonts w:ascii="Arial" w:eastAsia="Arial" w:hAnsi="Arial" w:cs="Arial"/>
                <w:b/>
                <w:color w:val="000000"/>
              </w:rPr>
            </w:pPr>
            <w:r>
              <w:rPr>
                <w:rFonts w:ascii="Arial" w:eastAsia="Arial" w:hAnsi="Arial" w:cs="Arial"/>
                <w:b/>
                <w:color w:val="000000"/>
              </w:rPr>
              <w:t>Insurance</w:t>
            </w:r>
          </w:p>
        </w:tc>
        <w:tc>
          <w:tcPr>
            <w:tcW w:w="7896" w:type="dxa"/>
            <w:tcBorders>
              <w:top w:val="single" w:sz="4" w:space="0" w:color="95B3D7"/>
              <w:left w:val="single" w:sz="4" w:space="0" w:color="95B3D7"/>
              <w:bottom w:val="single" w:sz="4" w:space="0" w:color="95B3D7"/>
              <w:right w:val="single" w:sz="8" w:space="0" w:color="000000"/>
            </w:tcBorders>
            <w:hideMark/>
          </w:tcPr>
          <w:p w14:paraId="3DEA9790" w14:textId="2AAE8FB3" w:rsidR="00CC1CB2" w:rsidRDefault="00CC1CB2">
            <w:pPr>
              <w:spacing w:before="120" w:after="120"/>
              <w:ind w:left="360" w:hanging="360"/>
              <w:rPr>
                <w:rFonts w:ascii="Arial" w:eastAsia="Arial" w:hAnsi="Arial" w:cs="Arial"/>
                <w:color w:val="000000"/>
              </w:rPr>
            </w:pPr>
            <w:r>
              <w:rPr>
                <w:rFonts w:ascii="Arial" w:eastAsia="Arial" w:hAnsi="Arial" w:cs="Arial"/>
                <w:color w:val="000000"/>
              </w:rPr>
              <w:t>Professional Indemnity - £1m</w:t>
            </w:r>
          </w:p>
          <w:p w14:paraId="163F1A09" w14:textId="05CBA2DE" w:rsidR="00CC1CB2" w:rsidRDefault="00CC1CB2">
            <w:pPr>
              <w:spacing w:before="120" w:after="120"/>
              <w:ind w:left="360" w:hanging="360"/>
              <w:rPr>
                <w:rFonts w:ascii="Arial" w:eastAsia="Arial" w:hAnsi="Arial" w:cs="Arial"/>
                <w:color w:val="000000"/>
              </w:rPr>
            </w:pPr>
            <w:r>
              <w:rPr>
                <w:rFonts w:ascii="Arial" w:eastAsia="Arial" w:hAnsi="Arial" w:cs="Arial"/>
                <w:color w:val="000000"/>
              </w:rPr>
              <w:t xml:space="preserve">Employers Liability - £5m </w:t>
            </w:r>
          </w:p>
          <w:p w14:paraId="23848884" w14:textId="0F532B0F" w:rsidR="00CC1CB2" w:rsidRDefault="00CC1CB2" w:rsidP="00CC1CB2">
            <w:pPr>
              <w:spacing w:before="120" w:after="120"/>
              <w:ind w:left="360" w:hanging="360"/>
              <w:rPr>
                <w:rFonts w:ascii="Arial" w:eastAsia="Arial" w:hAnsi="Arial" w:cs="Arial"/>
                <w:color w:val="000000"/>
              </w:rPr>
            </w:pPr>
            <w:r>
              <w:rPr>
                <w:rFonts w:ascii="Arial" w:eastAsia="Arial" w:hAnsi="Arial" w:cs="Arial"/>
                <w:color w:val="000000"/>
              </w:rPr>
              <w:t>Public Liability - £5m</w:t>
            </w:r>
          </w:p>
          <w:p w14:paraId="04A78E1C" w14:textId="77777777" w:rsidR="00CC1CB2" w:rsidRDefault="00CC1CB2" w:rsidP="00CC1CB2">
            <w:pPr>
              <w:spacing w:before="120" w:after="120"/>
              <w:ind w:left="360" w:hanging="360"/>
              <w:rPr>
                <w:rFonts w:ascii="Arial" w:eastAsia="Arial" w:hAnsi="Arial" w:cs="Arial"/>
                <w:color w:val="000000"/>
              </w:rPr>
            </w:pPr>
          </w:p>
          <w:p w14:paraId="6B1CF0E4" w14:textId="4A817F5E" w:rsidR="001C5418" w:rsidRDefault="00CC1CB2">
            <w:pPr>
              <w:spacing w:before="120" w:after="120"/>
              <w:ind w:left="360" w:hanging="360"/>
              <w:rPr>
                <w:rFonts w:ascii="Arial" w:eastAsia="Arial" w:hAnsi="Arial" w:cs="Arial"/>
                <w:color w:val="000000"/>
                <w:highlight w:val="yellow"/>
              </w:rPr>
            </w:pPr>
            <w:r w:rsidRPr="00CC1CB2">
              <w:rPr>
                <w:rFonts w:ascii="Arial" w:eastAsia="Arial" w:hAnsi="Arial" w:cs="Arial"/>
                <w:color w:val="000000"/>
              </w:rPr>
              <w:t>Further details</w:t>
            </w:r>
            <w:r w:rsidR="001C5418">
              <w:rPr>
                <w:rFonts w:ascii="Arial" w:eastAsia="Arial" w:hAnsi="Arial" w:cs="Arial"/>
                <w:color w:val="000000"/>
              </w:rPr>
              <w:t xml:space="preserve"> in Annex of Schedule 22 (Insurance Requirements).</w:t>
            </w:r>
          </w:p>
        </w:tc>
      </w:tr>
      <w:tr w:rsidR="001C5418" w14:paraId="56A3EF08" w14:textId="77777777" w:rsidTr="00C629B6">
        <w:trPr>
          <w:trHeight w:val="920"/>
        </w:trPr>
        <w:tc>
          <w:tcPr>
            <w:tcW w:w="586" w:type="dxa"/>
            <w:tcBorders>
              <w:top w:val="single" w:sz="4" w:space="0" w:color="95B3D7"/>
              <w:left w:val="single" w:sz="8" w:space="0" w:color="000000"/>
              <w:bottom w:val="single" w:sz="4" w:space="0" w:color="95B3D7"/>
              <w:right w:val="single" w:sz="4" w:space="0" w:color="95B3D7"/>
            </w:tcBorders>
          </w:tcPr>
          <w:p w14:paraId="01DA1AE6"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bookmarkStart w:id="1" w:name="_Hlk87538555"/>
          </w:p>
        </w:tc>
        <w:tc>
          <w:tcPr>
            <w:tcW w:w="2298" w:type="dxa"/>
            <w:tcBorders>
              <w:top w:val="single" w:sz="4" w:space="0" w:color="95B3D7"/>
              <w:left w:val="single" w:sz="4" w:space="0" w:color="95B3D7"/>
              <w:bottom w:val="single" w:sz="4" w:space="0" w:color="95B3D7"/>
              <w:right w:val="single" w:sz="4" w:space="0" w:color="95B3D7"/>
            </w:tcBorders>
            <w:hideMark/>
          </w:tcPr>
          <w:p w14:paraId="2746A427" w14:textId="77777777" w:rsidR="001C5418" w:rsidRDefault="001C5418">
            <w:pPr>
              <w:spacing w:before="120" w:after="120"/>
              <w:ind w:left="360" w:hanging="360"/>
              <w:rPr>
                <w:rFonts w:ascii="Arial" w:eastAsia="Arial" w:hAnsi="Arial" w:cs="Arial"/>
                <w:b/>
                <w:color w:val="000000"/>
              </w:rPr>
            </w:pPr>
            <w:r>
              <w:rPr>
                <w:rFonts w:ascii="Arial" w:eastAsia="Arial" w:hAnsi="Arial" w:cs="Arial"/>
                <w:b/>
                <w:color w:val="000000"/>
              </w:rPr>
              <w:t>Liability</w:t>
            </w:r>
          </w:p>
        </w:tc>
        <w:tc>
          <w:tcPr>
            <w:tcW w:w="7896" w:type="dxa"/>
            <w:tcBorders>
              <w:top w:val="single" w:sz="4" w:space="0" w:color="95B3D7"/>
              <w:left w:val="single" w:sz="4" w:space="0" w:color="95B3D7"/>
              <w:bottom w:val="single" w:sz="4" w:space="0" w:color="95B3D7"/>
              <w:right w:val="single" w:sz="8" w:space="0" w:color="000000"/>
            </w:tcBorders>
          </w:tcPr>
          <w:p w14:paraId="0B4E22C6" w14:textId="6388E3B4" w:rsidR="001C5418" w:rsidRPr="00C629B6" w:rsidRDefault="001C5418" w:rsidP="00CC1CB2">
            <w:pPr>
              <w:spacing w:before="120" w:after="120"/>
              <w:rPr>
                <w:rFonts w:ascii="Arial" w:eastAsia="Arial" w:hAnsi="Arial" w:cs="Arial"/>
                <w:color w:val="000000"/>
              </w:rPr>
            </w:pPr>
            <w:r w:rsidRPr="00C629B6">
              <w:rPr>
                <w:rFonts w:ascii="Arial" w:eastAsia="Arial" w:hAnsi="Arial" w:cs="Arial"/>
                <w:color w:val="000000"/>
              </w:rPr>
              <w:t xml:space="preserve">In accordance with Clause 15.1 each Party's total aggregate liability in each Contract Year under the Contract (whether in tort, contract or otherwise) is no more than the greater of </w:t>
            </w:r>
            <w:r w:rsidR="0032595A">
              <w:rPr>
                <w:rFonts w:ascii="Arial" w:eastAsia="Arial" w:hAnsi="Arial" w:cs="Arial"/>
                <w:color w:val="000000"/>
              </w:rPr>
              <w:t>£5</w:t>
            </w:r>
            <w:r w:rsidR="00382AD0">
              <w:rPr>
                <w:rFonts w:ascii="Arial" w:eastAsia="Arial" w:hAnsi="Arial" w:cs="Arial"/>
                <w:color w:val="000000"/>
              </w:rPr>
              <w:t xml:space="preserve"> million </w:t>
            </w:r>
            <w:r w:rsidR="006E35DD">
              <w:rPr>
                <w:rFonts w:ascii="Arial" w:eastAsia="Arial" w:hAnsi="Arial" w:cs="Arial"/>
                <w:color w:val="000000"/>
              </w:rPr>
              <w:t xml:space="preserve"> or </w:t>
            </w:r>
            <w:r w:rsidRPr="00C629B6">
              <w:rPr>
                <w:rFonts w:ascii="Arial" w:eastAsia="Arial" w:hAnsi="Arial" w:cs="Arial"/>
                <w:b/>
                <w:color w:val="000000"/>
              </w:rPr>
              <w:t>150</w:t>
            </w:r>
            <w:r w:rsidRPr="00C629B6">
              <w:rPr>
                <w:rFonts w:ascii="Arial" w:eastAsia="Arial" w:hAnsi="Arial" w:cs="Arial"/>
                <w:color w:val="000000"/>
              </w:rPr>
              <w:t>% of the Estimated Yearly Charges</w:t>
            </w:r>
          </w:p>
          <w:p w14:paraId="760C72FB" w14:textId="5225735D" w:rsidR="001C5418" w:rsidRDefault="001C5418" w:rsidP="009E2CCC">
            <w:pPr>
              <w:spacing w:before="120" w:after="120"/>
              <w:rPr>
                <w:rFonts w:ascii="Arial" w:eastAsia="Arial" w:hAnsi="Arial" w:cs="Arial"/>
                <w:color w:val="000000"/>
              </w:rPr>
            </w:pPr>
            <w:r w:rsidRPr="00C629B6">
              <w:rPr>
                <w:rFonts w:ascii="Arial" w:eastAsia="Arial" w:hAnsi="Arial" w:cs="Arial"/>
                <w:color w:val="000000"/>
              </w:rPr>
              <w:t xml:space="preserve">In accordance with Clause 15.5, the Supplier’s total aggregate liability in </w:t>
            </w:r>
            <w:r w:rsidRPr="00C629B6">
              <w:rPr>
                <w:rFonts w:ascii="Arial" w:eastAsia="Arial" w:hAnsi="Arial" w:cs="Arial"/>
              </w:rPr>
              <w:t xml:space="preserve">each Contract Year under Clause 18.8.5 is no more than the Data Protection Liability, </w:t>
            </w:r>
            <w:r w:rsidR="009E2CCC" w:rsidRPr="00C629B6">
              <w:rPr>
                <w:rFonts w:ascii="Arial" w:eastAsia="Arial" w:hAnsi="Arial" w:cs="Arial"/>
              </w:rPr>
              <w:t>£12,000.00</w:t>
            </w:r>
          </w:p>
        </w:tc>
        <w:bookmarkEnd w:id="1"/>
      </w:tr>
      <w:tr w:rsidR="001C5418" w14:paraId="545C3DCD" w14:textId="77777777" w:rsidTr="00C629B6">
        <w:trPr>
          <w:trHeight w:val="920"/>
        </w:trPr>
        <w:tc>
          <w:tcPr>
            <w:tcW w:w="586" w:type="dxa"/>
            <w:tcBorders>
              <w:top w:val="single" w:sz="4" w:space="0" w:color="95B3D7"/>
              <w:left w:val="single" w:sz="8" w:space="0" w:color="000000"/>
              <w:bottom w:val="single" w:sz="4" w:space="0" w:color="95B3D7"/>
              <w:right w:val="single" w:sz="4" w:space="0" w:color="95B3D7"/>
            </w:tcBorders>
          </w:tcPr>
          <w:p w14:paraId="6A15FCD1" w14:textId="77777777" w:rsidR="001C5418" w:rsidRPr="00D4449F"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6890C1E1" w14:textId="77777777" w:rsidR="001C5418" w:rsidRPr="00D4449F" w:rsidRDefault="001C5418" w:rsidP="001C5418">
            <w:pPr>
              <w:spacing w:before="120" w:after="120"/>
              <w:ind w:left="23" w:firstLine="0"/>
              <w:rPr>
                <w:rFonts w:ascii="Arial" w:eastAsia="Arial" w:hAnsi="Arial" w:cs="Arial"/>
                <w:b/>
                <w:color w:val="000000"/>
              </w:rPr>
            </w:pPr>
            <w:r w:rsidRPr="00D4449F">
              <w:rPr>
                <w:rFonts w:ascii="Arial" w:eastAsia="Arial" w:hAnsi="Arial" w:cs="Arial"/>
                <w:b/>
                <w:color w:val="000000"/>
              </w:rPr>
              <w:t>Cyber Essentials Certification</w:t>
            </w:r>
          </w:p>
        </w:tc>
        <w:tc>
          <w:tcPr>
            <w:tcW w:w="7896" w:type="dxa"/>
            <w:tcBorders>
              <w:top w:val="single" w:sz="4" w:space="0" w:color="95B3D7"/>
              <w:left w:val="single" w:sz="4" w:space="0" w:color="95B3D7"/>
              <w:bottom w:val="single" w:sz="4" w:space="0" w:color="95B3D7"/>
              <w:right w:val="single" w:sz="8" w:space="0" w:color="000000"/>
            </w:tcBorders>
            <w:hideMark/>
          </w:tcPr>
          <w:p w14:paraId="146ABA6B" w14:textId="195CFE96" w:rsidR="001C5418" w:rsidRPr="00D4449F" w:rsidRDefault="001C5418" w:rsidP="00327F66">
            <w:pPr>
              <w:widowControl/>
              <w:numPr>
                <w:ilvl w:val="0"/>
                <w:numId w:val="10"/>
              </w:numPr>
              <w:suppressAutoHyphens/>
              <w:spacing w:before="120" w:after="120"/>
              <w:rPr>
                <w:rFonts w:ascii="Arial" w:eastAsia="Arial" w:hAnsi="Arial" w:cs="Arial"/>
                <w:color w:val="000000"/>
              </w:rPr>
            </w:pPr>
            <w:r w:rsidRPr="00D4449F">
              <w:rPr>
                <w:rFonts w:ascii="Arial" w:eastAsia="Arial" w:hAnsi="Arial" w:cs="Arial"/>
                <w:b/>
                <w:color w:val="000000"/>
              </w:rPr>
              <w:t xml:space="preserve"> </w:t>
            </w:r>
            <w:r w:rsidRPr="00D4449F">
              <w:rPr>
                <w:rFonts w:ascii="Arial" w:eastAsia="Arial" w:hAnsi="Arial" w:cs="Arial"/>
                <w:b/>
                <w:i/>
                <w:color w:val="000000"/>
              </w:rPr>
              <w:t>Insert</w:t>
            </w:r>
            <w:r w:rsidRPr="00D4449F">
              <w:rPr>
                <w:rFonts w:ascii="Arial" w:eastAsia="Arial" w:hAnsi="Arial" w:cs="Arial"/>
                <w:color w:val="000000"/>
              </w:rPr>
              <w:t xml:space="preserve"> Not required</w:t>
            </w:r>
          </w:p>
          <w:p w14:paraId="5D7E6101" w14:textId="1F9F7F49" w:rsidR="001C5418" w:rsidRPr="00D4449F" w:rsidRDefault="001C5418" w:rsidP="00D4449F">
            <w:pPr>
              <w:widowControl/>
              <w:suppressAutoHyphens/>
              <w:spacing w:before="120" w:after="120"/>
              <w:ind w:left="0" w:firstLine="0"/>
              <w:rPr>
                <w:rFonts w:ascii="Arial" w:eastAsia="Arial" w:hAnsi="Arial" w:cs="Arial"/>
                <w:color w:val="000000"/>
              </w:rPr>
            </w:pPr>
          </w:p>
        </w:tc>
      </w:tr>
      <w:tr w:rsidR="001C5418" w14:paraId="32834F4A" w14:textId="77777777" w:rsidTr="00C629B6">
        <w:trPr>
          <w:trHeight w:val="720"/>
        </w:trPr>
        <w:tc>
          <w:tcPr>
            <w:tcW w:w="586" w:type="dxa"/>
            <w:tcBorders>
              <w:top w:val="single" w:sz="4" w:space="0" w:color="95B3D7"/>
              <w:left w:val="single" w:sz="8" w:space="0" w:color="000000"/>
              <w:bottom w:val="single" w:sz="4" w:space="0" w:color="95B3D7"/>
              <w:right w:val="single" w:sz="4" w:space="0" w:color="95B3D7"/>
            </w:tcBorders>
          </w:tcPr>
          <w:p w14:paraId="71BBC486"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4B6F4DD4" w14:textId="77777777" w:rsidR="001C5418" w:rsidRDefault="001C5418" w:rsidP="001C5418">
            <w:pPr>
              <w:spacing w:before="120" w:after="120"/>
              <w:ind w:left="23" w:firstLine="0"/>
              <w:rPr>
                <w:rFonts w:ascii="Arial" w:eastAsia="Arial" w:hAnsi="Arial" w:cs="Arial"/>
                <w:b/>
                <w:color w:val="000000"/>
              </w:rPr>
            </w:pPr>
            <w:r>
              <w:rPr>
                <w:rFonts w:ascii="Arial" w:eastAsia="Arial" w:hAnsi="Arial" w:cs="Arial"/>
                <w:b/>
                <w:color w:val="000000"/>
              </w:rPr>
              <w:t>Progress Meetings and Progress Reports</w:t>
            </w:r>
          </w:p>
        </w:tc>
        <w:tc>
          <w:tcPr>
            <w:tcW w:w="7896" w:type="dxa"/>
            <w:tcBorders>
              <w:top w:val="single" w:sz="4" w:space="0" w:color="95B3D7"/>
              <w:left w:val="single" w:sz="4" w:space="0" w:color="95B3D7"/>
              <w:bottom w:val="single" w:sz="4" w:space="0" w:color="95B3D7"/>
              <w:right w:val="single" w:sz="8" w:space="0" w:color="000000"/>
            </w:tcBorders>
            <w:hideMark/>
          </w:tcPr>
          <w:p w14:paraId="6426F1CF" w14:textId="77777777" w:rsidR="00C629B6" w:rsidRDefault="00C629B6" w:rsidP="006C50EF">
            <w:pPr>
              <w:widowControl/>
              <w:numPr>
                <w:ilvl w:val="0"/>
                <w:numId w:val="13"/>
              </w:numPr>
              <w:suppressAutoHyphens/>
              <w:spacing w:before="120" w:after="120"/>
              <w:rPr>
                <w:rFonts w:ascii="Arial" w:eastAsia="Arial" w:hAnsi="Arial" w:cs="Arial"/>
                <w:color w:val="000000"/>
              </w:rPr>
            </w:pPr>
            <w:r>
              <w:rPr>
                <w:rFonts w:ascii="Arial" w:eastAsia="Arial" w:hAnsi="Arial" w:cs="Arial"/>
                <w:color w:val="000000"/>
              </w:rPr>
              <w:t>Introduction Meeting following award</w:t>
            </w:r>
          </w:p>
          <w:p w14:paraId="096166D7" w14:textId="77777777" w:rsidR="00C629B6" w:rsidRDefault="00C629B6" w:rsidP="006C50EF">
            <w:pPr>
              <w:widowControl/>
              <w:numPr>
                <w:ilvl w:val="0"/>
                <w:numId w:val="13"/>
              </w:numPr>
              <w:suppressAutoHyphens/>
              <w:spacing w:before="120" w:after="120"/>
              <w:rPr>
                <w:rFonts w:ascii="Arial" w:eastAsia="Arial" w:hAnsi="Arial" w:cs="Arial"/>
                <w:color w:val="000000"/>
              </w:rPr>
            </w:pPr>
            <w:r>
              <w:rPr>
                <w:rFonts w:ascii="Arial" w:eastAsia="Arial" w:hAnsi="Arial" w:cs="Arial"/>
                <w:color w:val="000000"/>
              </w:rPr>
              <w:t>Mid-point meeting first session</w:t>
            </w:r>
          </w:p>
          <w:p w14:paraId="3F2F6568" w14:textId="77777777" w:rsidR="00C629B6" w:rsidRDefault="00C629B6" w:rsidP="006C50EF">
            <w:pPr>
              <w:widowControl/>
              <w:numPr>
                <w:ilvl w:val="0"/>
                <w:numId w:val="13"/>
              </w:numPr>
              <w:suppressAutoHyphens/>
              <w:spacing w:before="120" w:after="120"/>
              <w:rPr>
                <w:rFonts w:ascii="Arial" w:eastAsia="Arial" w:hAnsi="Arial" w:cs="Arial"/>
                <w:color w:val="000000"/>
              </w:rPr>
            </w:pPr>
            <w:r>
              <w:rPr>
                <w:rFonts w:ascii="Arial" w:eastAsia="Arial" w:hAnsi="Arial" w:cs="Arial"/>
                <w:color w:val="000000"/>
              </w:rPr>
              <w:t>End point debrief after first session</w:t>
            </w:r>
          </w:p>
          <w:p w14:paraId="71CBCCF9" w14:textId="7FD254EE" w:rsidR="0002068B" w:rsidRDefault="00C629B6" w:rsidP="006C50EF">
            <w:pPr>
              <w:widowControl/>
              <w:numPr>
                <w:ilvl w:val="0"/>
                <w:numId w:val="13"/>
              </w:numPr>
              <w:suppressAutoHyphens/>
              <w:spacing w:before="120" w:after="120"/>
              <w:rPr>
                <w:rFonts w:ascii="Arial" w:eastAsia="Arial" w:hAnsi="Arial" w:cs="Arial"/>
                <w:color w:val="000000"/>
              </w:rPr>
            </w:pPr>
            <w:r>
              <w:rPr>
                <w:rFonts w:ascii="Arial" w:eastAsia="Arial" w:hAnsi="Arial" w:cs="Arial"/>
                <w:color w:val="000000"/>
              </w:rPr>
              <w:lastRenderedPageBreak/>
              <w:t>6 monthly contract meeting, the Authority reserve the right to amend meetings frequency.</w:t>
            </w:r>
            <w:r w:rsidR="00977867">
              <w:rPr>
                <w:rFonts w:ascii="Arial" w:eastAsia="Arial" w:hAnsi="Arial" w:cs="Arial"/>
                <w:color w:val="000000"/>
              </w:rPr>
              <w:t xml:space="preserve"> </w:t>
            </w:r>
          </w:p>
        </w:tc>
      </w:tr>
      <w:tr w:rsidR="001C5418" w14:paraId="6F48E149" w14:textId="77777777" w:rsidTr="00C629B6">
        <w:trPr>
          <w:trHeight w:val="720"/>
        </w:trPr>
        <w:tc>
          <w:tcPr>
            <w:tcW w:w="586" w:type="dxa"/>
            <w:tcBorders>
              <w:top w:val="single" w:sz="4" w:space="0" w:color="95B3D7"/>
              <w:left w:val="single" w:sz="8" w:space="0" w:color="000000"/>
              <w:bottom w:val="single" w:sz="4" w:space="0" w:color="95B3D7"/>
              <w:right w:val="single" w:sz="4" w:space="0" w:color="95B3D7"/>
            </w:tcBorders>
          </w:tcPr>
          <w:p w14:paraId="728593D6"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09855D4D" w14:textId="77777777" w:rsidR="001C5418" w:rsidRDefault="001C5418">
            <w:pPr>
              <w:spacing w:before="120" w:after="120"/>
              <w:ind w:left="360" w:hanging="360"/>
              <w:rPr>
                <w:rFonts w:ascii="Arial" w:eastAsia="Arial" w:hAnsi="Arial" w:cs="Arial"/>
                <w:b/>
                <w:color w:val="000000"/>
              </w:rPr>
            </w:pPr>
            <w:r>
              <w:rPr>
                <w:rFonts w:ascii="Arial" w:eastAsia="Arial" w:hAnsi="Arial" w:cs="Arial"/>
                <w:b/>
                <w:color w:val="000000"/>
              </w:rPr>
              <w:t>Guarantee</w:t>
            </w:r>
          </w:p>
        </w:tc>
        <w:tc>
          <w:tcPr>
            <w:tcW w:w="7896" w:type="dxa"/>
            <w:tcBorders>
              <w:top w:val="single" w:sz="4" w:space="0" w:color="95B3D7"/>
              <w:left w:val="single" w:sz="4" w:space="0" w:color="95B3D7"/>
              <w:bottom w:val="single" w:sz="4" w:space="0" w:color="95B3D7"/>
              <w:right w:val="single" w:sz="8" w:space="0" w:color="000000"/>
            </w:tcBorders>
            <w:hideMark/>
          </w:tcPr>
          <w:p w14:paraId="5C58FD75" w14:textId="0BBDAF26" w:rsidR="001C5418" w:rsidRDefault="001C5418">
            <w:pPr>
              <w:spacing w:before="120" w:after="120"/>
              <w:rPr>
                <w:rFonts w:ascii="Arial" w:eastAsia="Arial" w:hAnsi="Arial" w:cs="Arial"/>
              </w:rPr>
            </w:pPr>
            <w:r>
              <w:rPr>
                <w:rFonts w:ascii="Arial" w:eastAsia="Arial" w:hAnsi="Arial" w:cs="Arial"/>
              </w:rPr>
              <w:t>Not applicable</w:t>
            </w:r>
          </w:p>
          <w:p w14:paraId="5D004AF8" w14:textId="06F4F49D" w:rsidR="001C5418" w:rsidRDefault="001C5418">
            <w:pPr>
              <w:spacing w:before="120" w:after="120"/>
              <w:rPr>
                <w:rFonts w:ascii="Arial" w:eastAsia="Arial" w:hAnsi="Arial" w:cs="Arial"/>
              </w:rPr>
            </w:pPr>
          </w:p>
        </w:tc>
      </w:tr>
      <w:tr w:rsidR="001C5418" w14:paraId="677C6044" w14:textId="77777777" w:rsidTr="00C629B6">
        <w:trPr>
          <w:trHeight w:val="720"/>
        </w:trPr>
        <w:tc>
          <w:tcPr>
            <w:tcW w:w="586" w:type="dxa"/>
            <w:tcBorders>
              <w:top w:val="single" w:sz="4" w:space="0" w:color="95B3D7"/>
              <w:left w:val="single" w:sz="8" w:space="0" w:color="000000"/>
              <w:bottom w:val="single" w:sz="4" w:space="0" w:color="95B3D7"/>
              <w:right w:val="single" w:sz="4" w:space="0" w:color="95B3D7"/>
            </w:tcBorders>
          </w:tcPr>
          <w:p w14:paraId="59F79B83" w14:textId="77777777" w:rsidR="001C5418" w:rsidRDefault="001C5418" w:rsidP="00327F66">
            <w:pPr>
              <w:widowControl/>
              <w:numPr>
                <w:ilvl w:val="0"/>
                <w:numId w:val="11"/>
              </w:numPr>
              <w:suppressAutoHyphens/>
              <w:spacing w:before="120" w:after="120"/>
              <w:ind w:left="360" w:hanging="360"/>
              <w:rPr>
                <w:rFonts w:ascii="Arial" w:eastAsia="Arial" w:hAnsi="Arial" w:cs="Arial"/>
                <w:b/>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0B15E34F" w14:textId="77777777" w:rsidR="001C5418" w:rsidRDefault="001C5418">
            <w:pPr>
              <w:spacing w:before="120" w:after="120"/>
              <w:ind w:left="360" w:hanging="360"/>
              <w:rPr>
                <w:rFonts w:ascii="Arial" w:eastAsia="Arial" w:hAnsi="Arial" w:cs="Arial"/>
                <w:b/>
                <w:color w:val="000000"/>
              </w:rPr>
            </w:pPr>
            <w:r>
              <w:rPr>
                <w:rFonts w:ascii="Arial" w:eastAsia="Arial" w:hAnsi="Arial" w:cs="Arial"/>
                <w:b/>
                <w:color w:val="000000"/>
              </w:rPr>
              <w:t>Virtual Library</w:t>
            </w:r>
          </w:p>
        </w:tc>
        <w:tc>
          <w:tcPr>
            <w:tcW w:w="7896" w:type="dxa"/>
            <w:tcBorders>
              <w:top w:val="single" w:sz="4" w:space="0" w:color="95B3D7"/>
              <w:left w:val="single" w:sz="4" w:space="0" w:color="95B3D7"/>
              <w:bottom w:val="single" w:sz="4" w:space="0" w:color="95B3D7"/>
              <w:right w:val="single" w:sz="8" w:space="0" w:color="000000"/>
            </w:tcBorders>
            <w:hideMark/>
          </w:tcPr>
          <w:p w14:paraId="0A93E9C8" w14:textId="02C2F1AA" w:rsidR="001C5418" w:rsidRDefault="001C5418">
            <w:pPr>
              <w:spacing w:before="120" w:after="120"/>
              <w:rPr>
                <w:rFonts w:ascii="Arial" w:eastAsia="Arial" w:hAnsi="Arial" w:cs="Arial"/>
              </w:rPr>
            </w:pPr>
            <w:r>
              <w:rPr>
                <w:rFonts w:ascii="Arial" w:eastAsia="Arial" w:hAnsi="Arial" w:cs="Arial"/>
              </w:rPr>
              <w:t>Not applicable</w:t>
            </w:r>
          </w:p>
        </w:tc>
      </w:tr>
      <w:tr w:rsidR="001C5418" w14:paraId="39637A63" w14:textId="77777777" w:rsidTr="00C629B6">
        <w:trPr>
          <w:trHeight w:val="1320"/>
        </w:trPr>
        <w:tc>
          <w:tcPr>
            <w:tcW w:w="586" w:type="dxa"/>
            <w:tcBorders>
              <w:top w:val="single" w:sz="4" w:space="0" w:color="95B3D7"/>
              <w:left w:val="single" w:sz="8" w:space="0" w:color="000000"/>
              <w:bottom w:val="single" w:sz="4" w:space="0" w:color="95B3D7"/>
              <w:right w:val="single" w:sz="4" w:space="0" w:color="95B3D7"/>
            </w:tcBorders>
          </w:tcPr>
          <w:p w14:paraId="2985FCE7" w14:textId="77777777" w:rsidR="001C5418" w:rsidRDefault="001C5418" w:rsidP="00327F66">
            <w:pPr>
              <w:widowControl/>
              <w:numPr>
                <w:ilvl w:val="0"/>
                <w:numId w:val="11"/>
              </w:numPr>
              <w:suppressAutoHyphens/>
              <w:spacing w:before="120" w:after="120"/>
              <w:ind w:left="360" w:hanging="360"/>
              <w:rPr>
                <w:rFonts w:ascii="Arial" w:eastAsia="Arial" w:hAnsi="Arial" w:cs="Arial"/>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1443E87C" w14:textId="77777777" w:rsidR="001C5418" w:rsidRDefault="001C5418">
            <w:pPr>
              <w:spacing w:before="120" w:after="120"/>
              <w:ind w:left="360" w:hanging="360"/>
              <w:rPr>
                <w:rFonts w:ascii="Arial" w:eastAsia="Arial" w:hAnsi="Arial" w:cs="Arial"/>
                <w:b/>
                <w:color w:val="000000"/>
              </w:rPr>
            </w:pPr>
            <w:r>
              <w:rPr>
                <w:rFonts w:ascii="Arial" w:eastAsia="Arial" w:hAnsi="Arial" w:cs="Arial"/>
                <w:b/>
                <w:color w:val="000000"/>
              </w:rPr>
              <w:t xml:space="preserve">Supplier </w:t>
            </w:r>
          </w:p>
          <w:p w14:paraId="0C3AAA3A" w14:textId="77777777" w:rsidR="001C5418" w:rsidRDefault="001C5418">
            <w:pPr>
              <w:spacing w:before="120" w:after="120"/>
              <w:ind w:left="360" w:hanging="360"/>
              <w:rPr>
                <w:rFonts w:ascii="Arial" w:eastAsia="Arial" w:hAnsi="Arial" w:cs="Arial"/>
                <w:b/>
                <w:color w:val="000000"/>
              </w:rPr>
            </w:pPr>
            <w:r>
              <w:rPr>
                <w:rFonts w:ascii="Arial" w:eastAsia="Arial" w:hAnsi="Arial" w:cs="Arial"/>
                <w:b/>
                <w:color w:val="000000"/>
              </w:rPr>
              <w:t>Contract</w:t>
            </w:r>
          </w:p>
          <w:p w14:paraId="41A129FE" w14:textId="77777777" w:rsidR="001C5418" w:rsidRDefault="001C5418">
            <w:pPr>
              <w:spacing w:before="120" w:after="120"/>
              <w:ind w:left="360" w:hanging="360"/>
              <w:rPr>
                <w:rFonts w:ascii="Arial" w:eastAsia="Arial" w:hAnsi="Arial" w:cs="Arial"/>
                <w:b/>
                <w:color w:val="000000"/>
              </w:rPr>
            </w:pPr>
            <w:r>
              <w:rPr>
                <w:rFonts w:ascii="Arial" w:eastAsia="Arial" w:hAnsi="Arial" w:cs="Arial"/>
                <w:b/>
                <w:color w:val="000000"/>
              </w:rPr>
              <w:t>Manager</w:t>
            </w:r>
          </w:p>
        </w:tc>
        <w:tc>
          <w:tcPr>
            <w:tcW w:w="7896" w:type="dxa"/>
            <w:tcBorders>
              <w:top w:val="single" w:sz="4" w:space="0" w:color="95B3D7"/>
              <w:left w:val="single" w:sz="4" w:space="0" w:color="95B3D7"/>
              <w:bottom w:val="single" w:sz="4" w:space="0" w:color="95B3D7"/>
              <w:right w:val="single" w:sz="8" w:space="0" w:color="000000"/>
            </w:tcBorders>
            <w:hideMark/>
          </w:tcPr>
          <w:p w14:paraId="5ED4D495"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name]</w:t>
            </w:r>
          </w:p>
          <w:p w14:paraId="25EC33C5"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job title]</w:t>
            </w:r>
          </w:p>
          <w:p w14:paraId="718AC5A9"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email address]</w:t>
            </w:r>
          </w:p>
          <w:p w14:paraId="73CDCDF7"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phone number]</w:t>
            </w:r>
          </w:p>
        </w:tc>
      </w:tr>
      <w:tr w:rsidR="001C5418" w14:paraId="0426F6C9" w14:textId="77777777" w:rsidTr="00C629B6">
        <w:trPr>
          <w:trHeight w:val="1320"/>
        </w:trPr>
        <w:tc>
          <w:tcPr>
            <w:tcW w:w="586" w:type="dxa"/>
            <w:tcBorders>
              <w:top w:val="single" w:sz="4" w:space="0" w:color="95B3D7"/>
              <w:left w:val="single" w:sz="8" w:space="0" w:color="000000"/>
              <w:bottom w:val="single" w:sz="4" w:space="0" w:color="95B3D7"/>
              <w:right w:val="single" w:sz="4" w:space="0" w:color="95B3D7"/>
            </w:tcBorders>
          </w:tcPr>
          <w:p w14:paraId="385AF2F8" w14:textId="77777777" w:rsidR="001C5418" w:rsidRDefault="001C5418" w:rsidP="00327F66">
            <w:pPr>
              <w:widowControl/>
              <w:numPr>
                <w:ilvl w:val="0"/>
                <w:numId w:val="11"/>
              </w:numPr>
              <w:suppressAutoHyphens/>
              <w:spacing w:before="120" w:after="120"/>
              <w:ind w:left="360" w:hanging="360"/>
              <w:rPr>
                <w:rFonts w:ascii="Arial" w:eastAsia="Arial" w:hAnsi="Arial" w:cs="Arial"/>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1427E71E" w14:textId="77777777" w:rsidR="001C5418" w:rsidRDefault="001C5418" w:rsidP="001C5418">
            <w:pPr>
              <w:spacing w:before="120" w:after="120"/>
              <w:ind w:left="23" w:firstLine="0"/>
              <w:rPr>
                <w:rFonts w:ascii="Arial" w:eastAsia="Arial" w:hAnsi="Arial" w:cs="Arial"/>
                <w:b/>
                <w:color w:val="000000"/>
              </w:rPr>
            </w:pPr>
            <w:r>
              <w:rPr>
                <w:rFonts w:ascii="Arial" w:eastAsia="Arial" w:hAnsi="Arial" w:cs="Arial"/>
                <w:b/>
                <w:color w:val="000000"/>
              </w:rPr>
              <w:t>Supplier Authorised Representative</w:t>
            </w:r>
          </w:p>
        </w:tc>
        <w:tc>
          <w:tcPr>
            <w:tcW w:w="7896" w:type="dxa"/>
            <w:tcBorders>
              <w:top w:val="single" w:sz="4" w:space="0" w:color="95B3D7"/>
              <w:left w:val="single" w:sz="4" w:space="0" w:color="95B3D7"/>
              <w:bottom w:val="single" w:sz="4" w:space="0" w:color="95B3D7"/>
              <w:right w:val="single" w:sz="8" w:space="0" w:color="000000"/>
            </w:tcBorders>
            <w:hideMark/>
          </w:tcPr>
          <w:p w14:paraId="59DA2743"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name]</w:t>
            </w:r>
          </w:p>
          <w:p w14:paraId="21212C7A"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job title]</w:t>
            </w:r>
          </w:p>
          <w:p w14:paraId="10B416D2"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email address]</w:t>
            </w:r>
          </w:p>
          <w:p w14:paraId="67DC293D"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phone number]</w:t>
            </w:r>
          </w:p>
        </w:tc>
      </w:tr>
      <w:tr w:rsidR="001C5418" w14:paraId="1958201C" w14:textId="77777777" w:rsidTr="00C629B6">
        <w:trPr>
          <w:trHeight w:val="1320"/>
        </w:trPr>
        <w:tc>
          <w:tcPr>
            <w:tcW w:w="586" w:type="dxa"/>
            <w:tcBorders>
              <w:top w:val="single" w:sz="4" w:space="0" w:color="95B3D7"/>
              <w:left w:val="single" w:sz="8" w:space="0" w:color="000000"/>
              <w:bottom w:val="single" w:sz="4" w:space="0" w:color="95B3D7"/>
              <w:right w:val="single" w:sz="4" w:space="0" w:color="95B3D7"/>
            </w:tcBorders>
          </w:tcPr>
          <w:p w14:paraId="65D62687" w14:textId="77777777" w:rsidR="001C5418" w:rsidRDefault="001C5418" w:rsidP="00327F66">
            <w:pPr>
              <w:widowControl/>
              <w:numPr>
                <w:ilvl w:val="0"/>
                <w:numId w:val="11"/>
              </w:numPr>
              <w:suppressAutoHyphens/>
              <w:spacing w:before="120" w:after="120"/>
              <w:ind w:left="360" w:hanging="360"/>
              <w:rPr>
                <w:rFonts w:ascii="Arial" w:eastAsia="Arial" w:hAnsi="Arial" w:cs="Arial"/>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6390FB02" w14:textId="77777777" w:rsidR="001C5418" w:rsidRDefault="001C5418" w:rsidP="001C5418">
            <w:pPr>
              <w:spacing w:before="120" w:after="120"/>
              <w:ind w:left="23" w:firstLine="0"/>
              <w:rPr>
                <w:rFonts w:ascii="Arial" w:eastAsia="Arial" w:hAnsi="Arial" w:cs="Arial"/>
                <w:b/>
                <w:color w:val="000000"/>
              </w:rPr>
            </w:pPr>
            <w:r>
              <w:rPr>
                <w:rFonts w:ascii="Arial" w:eastAsia="Arial" w:hAnsi="Arial" w:cs="Arial"/>
                <w:b/>
                <w:color w:val="000000"/>
              </w:rPr>
              <w:t>Supplier Compliance Officer</w:t>
            </w:r>
          </w:p>
        </w:tc>
        <w:tc>
          <w:tcPr>
            <w:tcW w:w="7896" w:type="dxa"/>
            <w:tcBorders>
              <w:top w:val="single" w:sz="4" w:space="0" w:color="95B3D7"/>
              <w:left w:val="single" w:sz="4" w:space="0" w:color="95B3D7"/>
              <w:bottom w:val="single" w:sz="4" w:space="0" w:color="95B3D7"/>
              <w:right w:val="single" w:sz="8" w:space="0" w:color="000000"/>
            </w:tcBorders>
            <w:hideMark/>
          </w:tcPr>
          <w:p w14:paraId="4BFA6021"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name]</w:t>
            </w:r>
          </w:p>
          <w:p w14:paraId="5F46BB1C"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job title]</w:t>
            </w:r>
          </w:p>
          <w:p w14:paraId="37851B4E"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email address]</w:t>
            </w:r>
          </w:p>
          <w:p w14:paraId="08755C07"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phone number]</w:t>
            </w:r>
          </w:p>
        </w:tc>
      </w:tr>
      <w:tr w:rsidR="001C5418" w14:paraId="5484EE0B" w14:textId="77777777" w:rsidTr="00C629B6">
        <w:trPr>
          <w:trHeight w:val="1320"/>
        </w:trPr>
        <w:tc>
          <w:tcPr>
            <w:tcW w:w="586" w:type="dxa"/>
            <w:tcBorders>
              <w:top w:val="single" w:sz="4" w:space="0" w:color="95B3D7"/>
              <w:left w:val="single" w:sz="8" w:space="0" w:color="000000"/>
              <w:bottom w:val="single" w:sz="4" w:space="0" w:color="95B3D7"/>
              <w:right w:val="single" w:sz="4" w:space="0" w:color="95B3D7"/>
            </w:tcBorders>
          </w:tcPr>
          <w:p w14:paraId="64D4820D" w14:textId="77777777" w:rsidR="001C5418" w:rsidRDefault="001C5418" w:rsidP="00327F66">
            <w:pPr>
              <w:widowControl/>
              <w:numPr>
                <w:ilvl w:val="0"/>
                <w:numId w:val="11"/>
              </w:numPr>
              <w:suppressAutoHyphens/>
              <w:spacing w:before="120" w:after="120"/>
              <w:ind w:left="360" w:hanging="360"/>
              <w:rPr>
                <w:rFonts w:ascii="Arial" w:eastAsia="Arial" w:hAnsi="Arial" w:cs="Arial"/>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478E092F" w14:textId="77777777" w:rsidR="001C5418" w:rsidRDefault="001C5418" w:rsidP="001C5418">
            <w:pPr>
              <w:spacing w:before="120" w:after="120"/>
              <w:ind w:left="165" w:firstLine="0"/>
              <w:rPr>
                <w:rFonts w:ascii="Arial" w:eastAsia="Arial" w:hAnsi="Arial" w:cs="Arial"/>
                <w:b/>
                <w:color w:val="000000"/>
              </w:rPr>
            </w:pPr>
            <w:r>
              <w:rPr>
                <w:rFonts w:ascii="Arial" w:eastAsia="Arial" w:hAnsi="Arial" w:cs="Arial"/>
                <w:b/>
                <w:color w:val="000000"/>
              </w:rPr>
              <w:t>Supplier Data Protection Officer</w:t>
            </w:r>
          </w:p>
        </w:tc>
        <w:tc>
          <w:tcPr>
            <w:tcW w:w="7896" w:type="dxa"/>
            <w:tcBorders>
              <w:top w:val="single" w:sz="4" w:space="0" w:color="95B3D7"/>
              <w:left w:val="single" w:sz="4" w:space="0" w:color="95B3D7"/>
              <w:bottom w:val="single" w:sz="4" w:space="0" w:color="95B3D7"/>
              <w:right w:val="single" w:sz="8" w:space="0" w:color="000000"/>
            </w:tcBorders>
            <w:hideMark/>
          </w:tcPr>
          <w:p w14:paraId="2F032F76"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name]</w:t>
            </w:r>
          </w:p>
          <w:p w14:paraId="28407E1C"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job title]</w:t>
            </w:r>
          </w:p>
          <w:p w14:paraId="4D32D382"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email address]</w:t>
            </w:r>
          </w:p>
          <w:p w14:paraId="31E90C2D"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phone number]</w:t>
            </w:r>
          </w:p>
        </w:tc>
      </w:tr>
      <w:tr w:rsidR="001C5418" w14:paraId="0D2DA1A7" w14:textId="77777777" w:rsidTr="00C629B6">
        <w:trPr>
          <w:trHeight w:val="1320"/>
        </w:trPr>
        <w:tc>
          <w:tcPr>
            <w:tcW w:w="586" w:type="dxa"/>
            <w:tcBorders>
              <w:top w:val="single" w:sz="4" w:space="0" w:color="95B3D7"/>
              <w:left w:val="single" w:sz="8" w:space="0" w:color="000000"/>
              <w:bottom w:val="single" w:sz="4" w:space="0" w:color="95B3D7"/>
              <w:right w:val="single" w:sz="4" w:space="0" w:color="95B3D7"/>
            </w:tcBorders>
          </w:tcPr>
          <w:p w14:paraId="0AACF1B8" w14:textId="77777777" w:rsidR="001C5418" w:rsidRDefault="001C5418" w:rsidP="00327F66">
            <w:pPr>
              <w:widowControl/>
              <w:numPr>
                <w:ilvl w:val="0"/>
                <w:numId w:val="11"/>
              </w:numPr>
              <w:suppressAutoHyphens/>
              <w:spacing w:before="120" w:after="120"/>
              <w:ind w:left="360" w:hanging="360"/>
              <w:rPr>
                <w:rFonts w:ascii="Arial" w:eastAsia="Arial" w:hAnsi="Arial" w:cs="Arial"/>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27C1CB87" w14:textId="77777777" w:rsidR="001C5418" w:rsidRDefault="001C5418" w:rsidP="001C5418">
            <w:pPr>
              <w:spacing w:before="120" w:after="120"/>
              <w:ind w:left="165" w:firstLine="0"/>
              <w:rPr>
                <w:rFonts w:ascii="Arial" w:eastAsia="Arial" w:hAnsi="Arial" w:cs="Arial"/>
                <w:b/>
                <w:color w:val="000000"/>
              </w:rPr>
            </w:pPr>
            <w:r>
              <w:rPr>
                <w:rFonts w:ascii="Arial" w:eastAsia="Arial" w:hAnsi="Arial" w:cs="Arial"/>
                <w:b/>
                <w:color w:val="000000"/>
              </w:rPr>
              <w:t>Supplier Marketing Contact</w:t>
            </w:r>
          </w:p>
        </w:tc>
        <w:tc>
          <w:tcPr>
            <w:tcW w:w="7896" w:type="dxa"/>
            <w:tcBorders>
              <w:top w:val="single" w:sz="4" w:space="0" w:color="95B3D7"/>
              <w:left w:val="single" w:sz="4" w:space="0" w:color="95B3D7"/>
              <w:bottom w:val="single" w:sz="4" w:space="0" w:color="95B3D7"/>
              <w:right w:val="single" w:sz="8" w:space="0" w:color="000000"/>
            </w:tcBorders>
            <w:hideMark/>
          </w:tcPr>
          <w:p w14:paraId="50A9CFE9"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name]</w:t>
            </w:r>
          </w:p>
          <w:p w14:paraId="1D99FDA1"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job title]</w:t>
            </w:r>
          </w:p>
          <w:p w14:paraId="37A3D71D"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email address]</w:t>
            </w:r>
          </w:p>
          <w:p w14:paraId="23805445"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phone number]</w:t>
            </w:r>
          </w:p>
        </w:tc>
      </w:tr>
      <w:tr w:rsidR="001C5418" w14:paraId="44B1A296" w14:textId="77777777" w:rsidTr="00C629B6">
        <w:trPr>
          <w:trHeight w:val="1320"/>
        </w:trPr>
        <w:tc>
          <w:tcPr>
            <w:tcW w:w="586" w:type="dxa"/>
            <w:tcBorders>
              <w:top w:val="single" w:sz="4" w:space="0" w:color="95B3D7"/>
              <w:left w:val="single" w:sz="8" w:space="0" w:color="000000"/>
              <w:bottom w:val="single" w:sz="4" w:space="0" w:color="95B3D7"/>
              <w:right w:val="single" w:sz="4" w:space="0" w:color="95B3D7"/>
            </w:tcBorders>
          </w:tcPr>
          <w:p w14:paraId="2A9F3B31" w14:textId="77777777" w:rsidR="001C5418" w:rsidRDefault="001C5418" w:rsidP="00327F66">
            <w:pPr>
              <w:widowControl/>
              <w:numPr>
                <w:ilvl w:val="0"/>
                <w:numId w:val="11"/>
              </w:numPr>
              <w:suppressAutoHyphens/>
              <w:spacing w:before="120" w:after="120"/>
              <w:ind w:left="360" w:hanging="360"/>
              <w:rPr>
                <w:rFonts w:ascii="Arial" w:eastAsia="Arial" w:hAnsi="Arial" w:cs="Arial"/>
                <w:color w:val="000000"/>
              </w:rPr>
            </w:pPr>
          </w:p>
        </w:tc>
        <w:tc>
          <w:tcPr>
            <w:tcW w:w="2298" w:type="dxa"/>
            <w:tcBorders>
              <w:top w:val="single" w:sz="4" w:space="0" w:color="95B3D7"/>
              <w:left w:val="single" w:sz="4" w:space="0" w:color="95B3D7"/>
              <w:bottom w:val="single" w:sz="4" w:space="0" w:color="95B3D7"/>
              <w:right w:val="single" w:sz="4" w:space="0" w:color="95B3D7"/>
            </w:tcBorders>
            <w:hideMark/>
          </w:tcPr>
          <w:p w14:paraId="39AE9121" w14:textId="013D768A" w:rsidR="001C5418" w:rsidRDefault="001C5418" w:rsidP="001C5418">
            <w:pPr>
              <w:spacing w:before="120" w:after="120"/>
              <w:ind w:left="165" w:firstLine="0"/>
              <w:rPr>
                <w:rFonts w:ascii="Arial" w:eastAsia="Arial" w:hAnsi="Arial" w:cs="Arial"/>
                <w:b/>
                <w:color w:val="000000"/>
              </w:rPr>
            </w:pPr>
            <w:r>
              <w:rPr>
                <w:rFonts w:ascii="Arial" w:eastAsia="Arial" w:hAnsi="Arial" w:cs="Arial"/>
                <w:b/>
                <w:color w:val="000000"/>
              </w:rPr>
              <w:t>Key Subcontractors</w:t>
            </w:r>
          </w:p>
        </w:tc>
        <w:tc>
          <w:tcPr>
            <w:tcW w:w="7896" w:type="dxa"/>
            <w:tcBorders>
              <w:top w:val="single" w:sz="4" w:space="0" w:color="95B3D7"/>
              <w:left w:val="single" w:sz="4" w:space="0" w:color="95B3D7"/>
              <w:bottom w:val="single" w:sz="4" w:space="0" w:color="95B3D7"/>
              <w:right w:val="single" w:sz="8" w:space="0" w:color="000000"/>
            </w:tcBorders>
            <w:hideMark/>
          </w:tcPr>
          <w:p w14:paraId="79028004" w14:textId="77777777" w:rsidR="001C5418" w:rsidRDefault="001C5418">
            <w:pPr>
              <w:spacing w:before="120" w:after="120"/>
              <w:rPr>
                <w:rFonts w:ascii="Arial" w:eastAsia="Arial" w:hAnsi="Arial" w:cs="Arial"/>
                <w:b/>
              </w:rPr>
            </w:pPr>
            <w:r>
              <w:rPr>
                <w:rFonts w:ascii="Arial" w:eastAsia="Arial" w:hAnsi="Arial" w:cs="Arial"/>
                <w:b/>
              </w:rPr>
              <w:t>Key Subcontractor 1</w:t>
            </w:r>
          </w:p>
          <w:p w14:paraId="6FF62245" w14:textId="77777777" w:rsidR="001C5418" w:rsidRDefault="001C5418">
            <w:pPr>
              <w:spacing w:before="120" w:after="120"/>
              <w:rPr>
                <w:rFonts w:ascii="Arial" w:eastAsia="Arial" w:hAnsi="Arial" w:cs="Arial"/>
              </w:rPr>
            </w:pPr>
            <w:r>
              <w:rPr>
                <w:rFonts w:ascii="Arial" w:eastAsia="Arial" w:hAnsi="Arial" w:cs="Arial"/>
              </w:rPr>
              <w:t xml:space="preserve">Name (Registered name if registered): </w:t>
            </w:r>
            <w:r>
              <w:rPr>
                <w:rFonts w:ascii="Arial" w:eastAsia="Arial" w:hAnsi="Arial" w:cs="Arial"/>
                <w:b/>
                <w:i/>
                <w:highlight w:val="yellow"/>
              </w:rPr>
              <w:t>[insert name]</w:t>
            </w:r>
          </w:p>
          <w:p w14:paraId="508DA4FB" w14:textId="77777777" w:rsidR="001C5418" w:rsidRDefault="001C5418">
            <w:pPr>
              <w:spacing w:before="120" w:after="120"/>
              <w:rPr>
                <w:rFonts w:ascii="Arial" w:eastAsia="Arial" w:hAnsi="Arial" w:cs="Arial"/>
              </w:rPr>
            </w:pPr>
            <w:r>
              <w:rPr>
                <w:rFonts w:ascii="Arial" w:eastAsia="Arial" w:hAnsi="Arial" w:cs="Arial"/>
              </w:rPr>
              <w:t xml:space="preserve">Registration number (if registered): </w:t>
            </w:r>
            <w:r>
              <w:rPr>
                <w:rFonts w:ascii="Arial" w:eastAsia="Arial" w:hAnsi="Arial" w:cs="Arial"/>
                <w:b/>
                <w:i/>
                <w:highlight w:val="yellow"/>
              </w:rPr>
              <w:t>[insert number]</w:t>
            </w:r>
          </w:p>
          <w:p w14:paraId="64FF0B05" w14:textId="77777777" w:rsidR="001C5418" w:rsidRDefault="001C5418">
            <w:pPr>
              <w:spacing w:before="120" w:after="120"/>
              <w:rPr>
                <w:rFonts w:ascii="Arial" w:eastAsia="Arial" w:hAnsi="Arial" w:cs="Arial"/>
              </w:rPr>
            </w:pPr>
            <w:r>
              <w:rPr>
                <w:rFonts w:ascii="Arial" w:eastAsia="Arial" w:hAnsi="Arial" w:cs="Arial"/>
              </w:rPr>
              <w:t xml:space="preserve">Role of Subcontractor: </w:t>
            </w:r>
            <w:r>
              <w:rPr>
                <w:rFonts w:ascii="Arial" w:eastAsia="Arial" w:hAnsi="Arial" w:cs="Arial"/>
                <w:b/>
                <w:i/>
                <w:highlight w:val="yellow"/>
              </w:rPr>
              <w:t>[insert role]</w:t>
            </w:r>
          </w:p>
          <w:p w14:paraId="2756B6DA"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[Guidance: copy above lines as needed</w:t>
            </w:r>
            <w:r>
              <w:rPr>
                <w:rFonts w:ascii="Arial" w:eastAsia="Arial" w:hAnsi="Arial" w:cs="Arial"/>
                <w:b/>
                <w:i/>
              </w:rPr>
              <w:t>]</w:t>
            </w:r>
          </w:p>
        </w:tc>
      </w:tr>
      <w:tr w:rsidR="001C5418" w14:paraId="07951DFA" w14:textId="77777777" w:rsidTr="00C629B6">
        <w:trPr>
          <w:trHeight w:val="1942"/>
        </w:trPr>
        <w:tc>
          <w:tcPr>
            <w:tcW w:w="586" w:type="dxa"/>
            <w:tcBorders>
              <w:top w:val="single" w:sz="4" w:space="0" w:color="95B3D7"/>
              <w:left w:val="single" w:sz="8" w:space="0" w:color="000000"/>
              <w:bottom w:val="single" w:sz="8" w:space="0" w:color="000000"/>
              <w:right w:val="single" w:sz="4" w:space="0" w:color="95B3D7"/>
            </w:tcBorders>
          </w:tcPr>
          <w:p w14:paraId="6DB722B7" w14:textId="77777777" w:rsidR="001C5418" w:rsidRDefault="001C5418" w:rsidP="00327F66">
            <w:pPr>
              <w:widowControl/>
              <w:numPr>
                <w:ilvl w:val="0"/>
                <w:numId w:val="11"/>
              </w:numPr>
              <w:suppressAutoHyphens/>
              <w:spacing w:before="120" w:after="120"/>
              <w:ind w:left="360" w:hanging="360"/>
              <w:rPr>
                <w:rFonts w:ascii="Arial" w:eastAsia="Arial" w:hAnsi="Arial" w:cs="Arial"/>
                <w:color w:val="000000"/>
              </w:rPr>
            </w:pPr>
          </w:p>
        </w:tc>
        <w:tc>
          <w:tcPr>
            <w:tcW w:w="2298" w:type="dxa"/>
            <w:tcBorders>
              <w:top w:val="single" w:sz="4" w:space="0" w:color="95B3D7"/>
              <w:left w:val="single" w:sz="4" w:space="0" w:color="95B3D7"/>
              <w:bottom w:val="single" w:sz="8" w:space="0" w:color="000000"/>
              <w:right w:val="single" w:sz="4" w:space="0" w:color="95B3D7"/>
            </w:tcBorders>
            <w:hideMark/>
          </w:tcPr>
          <w:p w14:paraId="25BBB899" w14:textId="77777777" w:rsidR="001C5418" w:rsidRDefault="001C5418" w:rsidP="001C5418">
            <w:pPr>
              <w:spacing w:before="120" w:after="120"/>
              <w:ind w:left="165" w:firstLine="0"/>
              <w:rPr>
                <w:rFonts w:ascii="Arial" w:eastAsia="Arial" w:hAnsi="Arial" w:cs="Arial"/>
                <w:b/>
                <w:color w:val="000000"/>
              </w:rPr>
            </w:pPr>
            <w:r>
              <w:rPr>
                <w:rFonts w:ascii="Arial" w:eastAsia="Arial" w:hAnsi="Arial" w:cs="Arial"/>
                <w:b/>
                <w:color w:val="000000"/>
              </w:rPr>
              <w:t>Buyer Authorised Representative</w:t>
            </w:r>
          </w:p>
        </w:tc>
        <w:tc>
          <w:tcPr>
            <w:tcW w:w="7896" w:type="dxa"/>
            <w:tcBorders>
              <w:top w:val="single" w:sz="4" w:space="0" w:color="95B3D7"/>
              <w:left w:val="single" w:sz="4" w:space="0" w:color="95B3D7"/>
              <w:bottom w:val="single" w:sz="8" w:space="0" w:color="000000"/>
              <w:right w:val="single" w:sz="8" w:space="0" w:color="000000"/>
            </w:tcBorders>
            <w:hideMark/>
          </w:tcPr>
          <w:p w14:paraId="2DA591A3"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name]</w:t>
            </w:r>
          </w:p>
          <w:p w14:paraId="43D0DBB4"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job title]</w:t>
            </w:r>
          </w:p>
          <w:p w14:paraId="3E8958CA" w14:textId="77777777" w:rsidR="001C5418" w:rsidRDefault="001C5418">
            <w:pPr>
              <w:spacing w:before="120" w:after="120"/>
              <w:rPr>
                <w:rFonts w:ascii="Arial" w:eastAsia="Arial" w:hAnsi="Arial" w:cs="Arial"/>
                <w:b/>
                <w:i/>
                <w:highlight w:val="yellow"/>
              </w:rPr>
            </w:pPr>
            <w:r>
              <w:rPr>
                <w:rFonts w:ascii="Arial" w:eastAsia="Arial" w:hAnsi="Arial" w:cs="Arial"/>
                <w:b/>
                <w:i/>
                <w:highlight w:val="yellow"/>
              </w:rPr>
              <w:t>[Insert email address]</w:t>
            </w:r>
          </w:p>
          <w:p w14:paraId="36201367" w14:textId="77777777" w:rsidR="001C5418" w:rsidRDefault="001C5418">
            <w:pPr>
              <w:spacing w:before="120" w:after="120"/>
              <w:rPr>
                <w:rFonts w:ascii="Arial" w:eastAsia="Arial" w:hAnsi="Arial" w:cs="Arial"/>
              </w:rPr>
            </w:pPr>
            <w:r>
              <w:rPr>
                <w:rFonts w:ascii="Arial" w:eastAsia="Arial" w:hAnsi="Arial" w:cs="Arial"/>
                <w:b/>
                <w:i/>
                <w:highlight w:val="yellow"/>
              </w:rPr>
              <w:t>[Insert phone number]</w:t>
            </w:r>
          </w:p>
        </w:tc>
      </w:tr>
    </w:tbl>
    <w:tbl>
      <w:tblPr>
        <w:tblpPr w:leftFromText="180" w:rightFromText="180" w:vertAnchor="text" w:horzAnchor="margin" w:tblpXSpec="center" w:tblpY="302"/>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80"/>
        <w:gridCol w:w="1698"/>
        <w:gridCol w:w="2966"/>
      </w:tblGrid>
      <w:tr w:rsidR="00B03B2F" w14:paraId="103518DD" w14:textId="77777777" w:rsidTr="00B03B2F">
        <w:trPr>
          <w:trHeight w:val="620"/>
        </w:trPr>
        <w:tc>
          <w:tcPr>
            <w:tcW w:w="4506" w:type="dxa"/>
            <w:gridSpan w:val="2"/>
            <w:tcBorders>
              <w:top w:val="single" w:sz="4" w:space="0" w:color="auto"/>
              <w:left w:val="single" w:sz="4" w:space="0" w:color="auto"/>
              <w:bottom w:val="single" w:sz="4" w:space="0" w:color="auto"/>
              <w:right w:val="single" w:sz="4" w:space="0" w:color="auto"/>
            </w:tcBorders>
            <w:hideMark/>
          </w:tcPr>
          <w:p w14:paraId="28A9D0D3" w14:textId="77777777" w:rsidR="00B03B2F" w:rsidRDefault="00B03B2F" w:rsidP="00B03B2F">
            <w:pPr>
              <w:spacing w:before="200" w:after="120"/>
              <w:jc w:val="both"/>
              <w:rPr>
                <w:rFonts w:ascii="Arial" w:eastAsia="Arial" w:hAnsi="Arial" w:cs="Arial"/>
                <w:color w:val="000000"/>
              </w:rPr>
            </w:pPr>
            <w:r>
              <w:rPr>
                <w:rFonts w:ascii="Arial" w:eastAsia="Arial" w:hAnsi="Arial" w:cs="Arial"/>
                <w:b/>
                <w:color w:val="000000"/>
              </w:rPr>
              <w:t>For and on behalf of the Supplier:</w:t>
            </w:r>
          </w:p>
        </w:tc>
        <w:tc>
          <w:tcPr>
            <w:tcW w:w="4664" w:type="dxa"/>
            <w:gridSpan w:val="2"/>
            <w:tcBorders>
              <w:top w:val="single" w:sz="4" w:space="0" w:color="auto"/>
              <w:left w:val="single" w:sz="4" w:space="0" w:color="auto"/>
              <w:bottom w:val="single" w:sz="4" w:space="0" w:color="auto"/>
              <w:right w:val="single" w:sz="4" w:space="0" w:color="auto"/>
            </w:tcBorders>
            <w:hideMark/>
          </w:tcPr>
          <w:p w14:paraId="15BD09FE" w14:textId="77777777" w:rsidR="00B03B2F" w:rsidRDefault="00B03B2F" w:rsidP="00B03B2F">
            <w:pPr>
              <w:keepNext/>
              <w:spacing w:before="200" w:after="120"/>
              <w:jc w:val="both"/>
              <w:rPr>
                <w:rFonts w:ascii="Arial" w:eastAsia="Arial" w:hAnsi="Arial" w:cs="Arial"/>
                <w:b/>
                <w:color w:val="000000"/>
              </w:rPr>
            </w:pPr>
            <w:r>
              <w:rPr>
                <w:rFonts w:ascii="Arial" w:eastAsia="Arial" w:hAnsi="Arial" w:cs="Arial"/>
                <w:b/>
                <w:color w:val="000000"/>
              </w:rPr>
              <w:t>For and on behalf of the Buyer:</w:t>
            </w:r>
          </w:p>
        </w:tc>
      </w:tr>
      <w:tr w:rsidR="00B03B2F" w14:paraId="51443FA3" w14:textId="77777777" w:rsidTr="00B03B2F">
        <w:trPr>
          <w:trHeight w:val="620"/>
        </w:trPr>
        <w:tc>
          <w:tcPr>
            <w:tcW w:w="1526" w:type="dxa"/>
            <w:tcBorders>
              <w:top w:val="single" w:sz="4" w:space="0" w:color="auto"/>
              <w:left w:val="single" w:sz="4" w:space="0" w:color="auto"/>
              <w:bottom w:val="single" w:sz="4" w:space="0" w:color="auto"/>
              <w:right w:val="single" w:sz="4" w:space="0" w:color="auto"/>
            </w:tcBorders>
            <w:hideMark/>
          </w:tcPr>
          <w:p w14:paraId="6007839D" w14:textId="77777777" w:rsidR="00B03B2F" w:rsidRDefault="00B03B2F" w:rsidP="00B03B2F">
            <w:pPr>
              <w:spacing w:before="200" w:after="120"/>
              <w:ind w:left="142" w:hanging="142"/>
              <w:jc w:val="both"/>
              <w:rPr>
                <w:rFonts w:ascii="Arial" w:eastAsia="Arial" w:hAnsi="Arial" w:cs="Arial"/>
                <w:color w:val="000000"/>
              </w:rPr>
            </w:pPr>
            <w:r>
              <w:rPr>
                <w:rFonts w:ascii="Arial" w:eastAsia="Arial" w:hAnsi="Arial" w:cs="Arial"/>
                <w:color w:val="000000"/>
              </w:rPr>
              <w:t>Signature:</w:t>
            </w:r>
          </w:p>
        </w:tc>
        <w:tc>
          <w:tcPr>
            <w:tcW w:w="2980" w:type="dxa"/>
            <w:tcBorders>
              <w:top w:val="single" w:sz="4" w:space="0" w:color="auto"/>
              <w:left w:val="single" w:sz="4" w:space="0" w:color="auto"/>
              <w:bottom w:val="single" w:sz="4" w:space="0" w:color="auto"/>
              <w:right w:val="single" w:sz="4" w:space="0" w:color="auto"/>
            </w:tcBorders>
          </w:tcPr>
          <w:p w14:paraId="1B511A1E" w14:textId="77777777" w:rsidR="00B03B2F" w:rsidRDefault="00B03B2F" w:rsidP="00B03B2F">
            <w:pPr>
              <w:keepNext/>
              <w:spacing w:before="200" w:after="120"/>
              <w:ind w:left="142" w:hanging="142"/>
              <w:jc w:val="both"/>
              <w:rPr>
                <w:rFonts w:ascii="Arial" w:eastAsia="Arial" w:hAnsi="Arial" w:cs="Arial"/>
                <w:color w:val="000000"/>
              </w:rPr>
            </w:pPr>
          </w:p>
        </w:tc>
        <w:tc>
          <w:tcPr>
            <w:tcW w:w="1698" w:type="dxa"/>
            <w:tcBorders>
              <w:top w:val="single" w:sz="4" w:space="0" w:color="auto"/>
              <w:left w:val="single" w:sz="4" w:space="0" w:color="auto"/>
              <w:bottom w:val="single" w:sz="4" w:space="0" w:color="auto"/>
              <w:right w:val="single" w:sz="4" w:space="0" w:color="auto"/>
            </w:tcBorders>
            <w:hideMark/>
          </w:tcPr>
          <w:p w14:paraId="1163C2F3" w14:textId="77777777" w:rsidR="00B03B2F" w:rsidRDefault="00B03B2F" w:rsidP="00B03B2F">
            <w:pPr>
              <w:keepNext/>
              <w:spacing w:before="200" w:after="120"/>
              <w:ind w:left="142" w:hanging="142"/>
              <w:jc w:val="both"/>
              <w:rPr>
                <w:rFonts w:ascii="Arial" w:eastAsia="Arial" w:hAnsi="Arial" w:cs="Arial"/>
                <w:color w:val="000000"/>
              </w:rPr>
            </w:pPr>
            <w:r>
              <w:rPr>
                <w:rFonts w:ascii="Arial" w:eastAsia="Arial" w:hAnsi="Arial" w:cs="Arial"/>
                <w:color w:val="000000"/>
              </w:rPr>
              <w:t>Signature:</w:t>
            </w:r>
          </w:p>
        </w:tc>
        <w:tc>
          <w:tcPr>
            <w:tcW w:w="2966" w:type="dxa"/>
            <w:tcBorders>
              <w:top w:val="single" w:sz="4" w:space="0" w:color="auto"/>
              <w:left w:val="single" w:sz="4" w:space="0" w:color="auto"/>
              <w:bottom w:val="single" w:sz="4" w:space="0" w:color="auto"/>
              <w:right w:val="single" w:sz="4" w:space="0" w:color="auto"/>
            </w:tcBorders>
          </w:tcPr>
          <w:p w14:paraId="3B3A93C8" w14:textId="77777777" w:rsidR="00B03B2F" w:rsidRDefault="00B03B2F" w:rsidP="00B03B2F">
            <w:pPr>
              <w:keepNext/>
              <w:spacing w:before="200" w:after="120"/>
              <w:ind w:left="142" w:hanging="142"/>
              <w:jc w:val="both"/>
              <w:rPr>
                <w:rFonts w:ascii="Arial" w:eastAsia="Arial" w:hAnsi="Arial" w:cs="Arial"/>
                <w:color w:val="000000"/>
              </w:rPr>
            </w:pPr>
          </w:p>
        </w:tc>
      </w:tr>
      <w:tr w:rsidR="00B03B2F" w14:paraId="37D1E1E8" w14:textId="77777777" w:rsidTr="00B03B2F">
        <w:trPr>
          <w:trHeight w:val="620"/>
        </w:trPr>
        <w:tc>
          <w:tcPr>
            <w:tcW w:w="1526" w:type="dxa"/>
            <w:tcBorders>
              <w:top w:val="single" w:sz="4" w:space="0" w:color="auto"/>
              <w:left w:val="single" w:sz="4" w:space="0" w:color="auto"/>
              <w:bottom w:val="single" w:sz="4" w:space="0" w:color="auto"/>
              <w:right w:val="single" w:sz="4" w:space="0" w:color="auto"/>
            </w:tcBorders>
            <w:hideMark/>
          </w:tcPr>
          <w:p w14:paraId="424A4434" w14:textId="77777777" w:rsidR="00B03B2F" w:rsidRDefault="00B03B2F" w:rsidP="00B03B2F">
            <w:pPr>
              <w:spacing w:before="200" w:after="120"/>
              <w:ind w:left="142" w:hanging="142"/>
              <w:jc w:val="both"/>
              <w:rPr>
                <w:rFonts w:ascii="Arial" w:eastAsia="Arial" w:hAnsi="Arial" w:cs="Arial"/>
                <w:color w:val="000000"/>
              </w:rPr>
            </w:pPr>
            <w:r>
              <w:rPr>
                <w:rFonts w:ascii="Arial" w:eastAsia="Arial" w:hAnsi="Arial" w:cs="Arial"/>
                <w:color w:val="000000"/>
              </w:rPr>
              <w:t>Name:</w:t>
            </w:r>
          </w:p>
        </w:tc>
        <w:tc>
          <w:tcPr>
            <w:tcW w:w="2980" w:type="dxa"/>
            <w:tcBorders>
              <w:top w:val="single" w:sz="4" w:space="0" w:color="auto"/>
              <w:left w:val="single" w:sz="4" w:space="0" w:color="auto"/>
              <w:bottom w:val="single" w:sz="4" w:space="0" w:color="auto"/>
              <w:right w:val="single" w:sz="4" w:space="0" w:color="auto"/>
            </w:tcBorders>
          </w:tcPr>
          <w:p w14:paraId="36275FA0" w14:textId="77777777" w:rsidR="00B03B2F" w:rsidRDefault="00B03B2F" w:rsidP="00B03B2F">
            <w:pPr>
              <w:keepNext/>
              <w:spacing w:before="200" w:after="120"/>
              <w:ind w:left="142" w:hanging="142"/>
              <w:jc w:val="both"/>
              <w:rPr>
                <w:rFonts w:ascii="Arial" w:eastAsia="Arial" w:hAnsi="Arial" w:cs="Arial"/>
                <w:color w:val="000000"/>
              </w:rPr>
            </w:pPr>
          </w:p>
        </w:tc>
        <w:tc>
          <w:tcPr>
            <w:tcW w:w="1698" w:type="dxa"/>
            <w:tcBorders>
              <w:top w:val="single" w:sz="4" w:space="0" w:color="auto"/>
              <w:left w:val="single" w:sz="4" w:space="0" w:color="auto"/>
              <w:bottom w:val="single" w:sz="4" w:space="0" w:color="auto"/>
              <w:right w:val="single" w:sz="4" w:space="0" w:color="auto"/>
            </w:tcBorders>
            <w:hideMark/>
          </w:tcPr>
          <w:p w14:paraId="1F8C43B6" w14:textId="77777777" w:rsidR="00B03B2F" w:rsidRDefault="00B03B2F" w:rsidP="00B03B2F">
            <w:pPr>
              <w:keepNext/>
              <w:spacing w:before="200" w:after="120"/>
              <w:ind w:left="142" w:hanging="142"/>
              <w:jc w:val="both"/>
              <w:rPr>
                <w:rFonts w:ascii="Arial" w:eastAsia="Arial" w:hAnsi="Arial" w:cs="Arial"/>
                <w:color w:val="000000"/>
              </w:rPr>
            </w:pPr>
            <w:r>
              <w:rPr>
                <w:rFonts w:ascii="Arial" w:eastAsia="Arial" w:hAnsi="Arial" w:cs="Arial"/>
                <w:color w:val="000000"/>
              </w:rPr>
              <w:t>Name:</w:t>
            </w:r>
          </w:p>
        </w:tc>
        <w:tc>
          <w:tcPr>
            <w:tcW w:w="2966" w:type="dxa"/>
            <w:tcBorders>
              <w:top w:val="single" w:sz="4" w:space="0" w:color="auto"/>
              <w:left w:val="single" w:sz="4" w:space="0" w:color="auto"/>
              <w:bottom w:val="single" w:sz="4" w:space="0" w:color="auto"/>
              <w:right w:val="single" w:sz="4" w:space="0" w:color="auto"/>
            </w:tcBorders>
          </w:tcPr>
          <w:p w14:paraId="630E54A3" w14:textId="77777777" w:rsidR="00B03B2F" w:rsidRDefault="00B03B2F" w:rsidP="00B03B2F">
            <w:pPr>
              <w:keepNext/>
              <w:spacing w:before="200" w:after="120"/>
              <w:ind w:left="142" w:hanging="142"/>
              <w:jc w:val="both"/>
              <w:rPr>
                <w:rFonts w:ascii="Arial" w:eastAsia="Arial" w:hAnsi="Arial" w:cs="Arial"/>
                <w:color w:val="000000"/>
              </w:rPr>
            </w:pPr>
          </w:p>
        </w:tc>
      </w:tr>
      <w:tr w:rsidR="00B03B2F" w14:paraId="6F0CEF6D" w14:textId="77777777" w:rsidTr="00B03B2F">
        <w:trPr>
          <w:trHeight w:val="620"/>
        </w:trPr>
        <w:tc>
          <w:tcPr>
            <w:tcW w:w="1526" w:type="dxa"/>
            <w:tcBorders>
              <w:top w:val="single" w:sz="4" w:space="0" w:color="auto"/>
              <w:left w:val="single" w:sz="4" w:space="0" w:color="auto"/>
              <w:bottom w:val="single" w:sz="4" w:space="0" w:color="auto"/>
              <w:right w:val="single" w:sz="4" w:space="0" w:color="auto"/>
            </w:tcBorders>
            <w:hideMark/>
          </w:tcPr>
          <w:p w14:paraId="09D46251" w14:textId="77777777" w:rsidR="00B03B2F" w:rsidRDefault="00B03B2F" w:rsidP="00B03B2F">
            <w:pPr>
              <w:spacing w:before="200" w:after="120"/>
              <w:ind w:left="142" w:hanging="142"/>
              <w:jc w:val="both"/>
              <w:rPr>
                <w:rFonts w:ascii="Arial" w:eastAsia="Arial" w:hAnsi="Arial" w:cs="Arial"/>
                <w:color w:val="000000"/>
              </w:rPr>
            </w:pPr>
            <w:r>
              <w:rPr>
                <w:rFonts w:ascii="Arial" w:eastAsia="Arial" w:hAnsi="Arial" w:cs="Arial"/>
                <w:color w:val="000000"/>
              </w:rPr>
              <w:t>Role:</w:t>
            </w:r>
          </w:p>
        </w:tc>
        <w:tc>
          <w:tcPr>
            <w:tcW w:w="2980" w:type="dxa"/>
            <w:tcBorders>
              <w:top w:val="single" w:sz="4" w:space="0" w:color="auto"/>
              <w:left w:val="single" w:sz="4" w:space="0" w:color="auto"/>
              <w:bottom w:val="single" w:sz="4" w:space="0" w:color="auto"/>
              <w:right w:val="single" w:sz="4" w:space="0" w:color="auto"/>
            </w:tcBorders>
          </w:tcPr>
          <w:p w14:paraId="33CC7985" w14:textId="77777777" w:rsidR="00B03B2F" w:rsidRDefault="00B03B2F" w:rsidP="00B03B2F">
            <w:pPr>
              <w:keepNext/>
              <w:spacing w:before="200" w:after="120"/>
              <w:ind w:left="142" w:hanging="142"/>
              <w:jc w:val="both"/>
              <w:rPr>
                <w:rFonts w:ascii="Arial" w:eastAsia="Arial" w:hAnsi="Arial" w:cs="Arial"/>
                <w:color w:val="000000"/>
              </w:rPr>
            </w:pPr>
          </w:p>
        </w:tc>
        <w:tc>
          <w:tcPr>
            <w:tcW w:w="1698" w:type="dxa"/>
            <w:tcBorders>
              <w:top w:val="single" w:sz="4" w:space="0" w:color="auto"/>
              <w:left w:val="single" w:sz="4" w:space="0" w:color="auto"/>
              <w:bottom w:val="single" w:sz="4" w:space="0" w:color="auto"/>
              <w:right w:val="single" w:sz="4" w:space="0" w:color="auto"/>
            </w:tcBorders>
            <w:hideMark/>
          </w:tcPr>
          <w:p w14:paraId="465EB0B8" w14:textId="77777777" w:rsidR="00B03B2F" w:rsidRDefault="00B03B2F" w:rsidP="00B03B2F">
            <w:pPr>
              <w:keepNext/>
              <w:spacing w:before="200" w:after="120"/>
              <w:ind w:left="142" w:hanging="142"/>
              <w:jc w:val="both"/>
              <w:rPr>
                <w:rFonts w:ascii="Arial" w:eastAsia="Arial" w:hAnsi="Arial" w:cs="Arial"/>
                <w:color w:val="000000"/>
              </w:rPr>
            </w:pPr>
            <w:r>
              <w:rPr>
                <w:rFonts w:ascii="Arial" w:eastAsia="Arial" w:hAnsi="Arial" w:cs="Arial"/>
                <w:color w:val="000000"/>
              </w:rPr>
              <w:t>Role:</w:t>
            </w:r>
          </w:p>
        </w:tc>
        <w:tc>
          <w:tcPr>
            <w:tcW w:w="2966" w:type="dxa"/>
            <w:tcBorders>
              <w:top w:val="single" w:sz="4" w:space="0" w:color="auto"/>
              <w:left w:val="single" w:sz="4" w:space="0" w:color="auto"/>
              <w:bottom w:val="single" w:sz="4" w:space="0" w:color="auto"/>
              <w:right w:val="single" w:sz="4" w:space="0" w:color="auto"/>
            </w:tcBorders>
          </w:tcPr>
          <w:p w14:paraId="39AE4EAC" w14:textId="77777777" w:rsidR="00B03B2F" w:rsidRDefault="00B03B2F" w:rsidP="00B03B2F">
            <w:pPr>
              <w:keepNext/>
              <w:spacing w:before="200" w:after="120"/>
              <w:ind w:left="142" w:hanging="142"/>
              <w:jc w:val="both"/>
              <w:rPr>
                <w:rFonts w:ascii="Arial" w:eastAsia="Arial" w:hAnsi="Arial" w:cs="Arial"/>
                <w:color w:val="000000"/>
              </w:rPr>
            </w:pPr>
          </w:p>
        </w:tc>
      </w:tr>
      <w:tr w:rsidR="00B03B2F" w14:paraId="328388DC" w14:textId="77777777" w:rsidTr="00B03B2F">
        <w:trPr>
          <w:trHeight w:val="651"/>
        </w:trPr>
        <w:tc>
          <w:tcPr>
            <w:tcW w:w="1526" w:type="dxa"/>
            <w:tcBorders>
              <w:top w:val="single" w:sz="4" w:space="0" w:color="auto"/>
              <w:left w:val="single" w:sz="4" w:space="0" w:color="auto"/>
              <w:bottom w:val="single" w:sz="4" w:space="0" w:color="auto"/>
              <w:right w:val="single" w:sz="4" w:space="0" w:color="auto"/>
            </w:tcBorders>
            <w:hideMark/>
          </w:tcPr>
          <w:p w14:paraId="5E4A2BB8" w14:textId="77777777" w:rsidR="00B03B2F" w:rsidRDefault="00B03B2F" w:rsidP="00B03B2F">
            <w:pPr>
              <w:spacing w:before="200" w:after="120"/>
              <w:ind w:left="142" w:hanging="142"/>
              <w:jc w:val="both"/>
              <w:rPr>
                <w:rFonts w:ascii="Arial" w:eastAsia="Arial" w:hAnsi="Arial" w:cs="Arial"/>
                <w:color w:val="000000"/>
              </w:rPr>
            </w:pPr>
            <w:r>
              <w:rPr>
                <w:rFonts w:ascii="Arial" w:eastAsia="Arial" w:hAnsi="Arial" w:cs="Arial"/>
                <w:color w:val="000000"/>
              </w:rPr>
              <w:t>Date:</w:t>
            </w:r>
          </w:p>
        </w:tc>
        <w:tc>
          <w:tcPr>
            <w:tcW w:w="2980" w:type="dxa"/>
            <w:tcBorders>
              <w:top w:val="single" w:sz="4" w:space="0" w:color="auto"/>
              <w:left w:val="single" w:sz="4" w:space="0" w:color="auto"/>
              <w:bottom w:val="single" w:sz="4" w:space="0" w:color="auto"/>
              <w:right w:val="single" w:sz="4" w:space="0" w:color="auto"/>
            </w:tcBorders>
          </w:tcPr>
          <w:p w14:paraId="5E7C2D40" w14:textId="77777777" w:rsidR="00B03B2F" w:rsidRDefault="00B03B2F" w:rsidP="00B03B2F">
            <w:pPr>
              <w:keepNext/>
              <w:spacing w:before="200" w:after="120"/>
              <w:ind w:left="142" w:hanging="142"/>
              <w:jc w:val="both"/>
              <w:rPr>
                <w:rFonts w:ascii="Arial" w:eastAsia="Arial" w:hAnsi="Arial" w:cs="Arial"/>
                <w:color w:val="000000"/>
              </w:rPr>
            </w:pPr>
          </w:p>
        </w:tc>
        <w:tc>
          <w:tcPr>
            <w:tcW w:w="1698" w:type="dxa"/>
            <w:tcBorders>
              <w:top w:val="single" w:sz="4" w:space="0" w:color="auto"/>
              <w:left w:val="single" w:sz="4" w:space="0" w:color="auto"/>
              <w:bottom w:val="single" w:sz="4" w:space="0" w:color="auto"/>
              <w:right w:val="single" w:sz="4" w:space="0" w:color="auto"/>
            </w:tcBorders>
            <w:hideMark/>
          </w:tcPr>
          <w:p w14:paraId="5CE0D04E" w14:textId="77777777" w:rsidR="00B03B2F" w:rsidRDefault="00B03B2F" w:rsidP="00B03B2F">
            <w:pPr>
              <w:keepNext/>
              <w:spacing w:before="200" w:after="120"/>
              <w:ind w:left="142" w:hanging="142"/>
              <w:jc w:val="both"/>
              <w:rPr>
                <w:rFonts w:ascii="Arial" w:eastAsia="Arial" w:hAnsi="Arial" w:cs="Arial"/>
                <w:color w:val="000000"/>
              </w:rPr>
            </w:pPr>
            <w:r>
              <w:rPr>
                <w:rFonts w:ascii="Arial" w:eastAsia="Arial" w:hAnsi="Arial" w:cs="Arial"/>
                <w:color w:val="000000"/>
              </w:rPr>
              <w:t>Date:</w:t>
            </w:r>
          </w:p>
        </w:tc>
        <w:tc>
          <w:tcPr>
            <w:tcW w:w="2966" w:type="dxa"/>
            <w:tcBorders>
              <w:top w:val="single" w:sz="4" w:space="0" w:color="auto"/>
              <w:left w:val="single" w:sz="4" w:space="0" w:color="auto"/>
              <w:bottom w:val="single" w:sz="4" w:space="0" w:color="auto"/>
              <w:right w:val="single" w:sz="4" w:space="0" w:color="auto"/>
            </w:tcBorders>
          </w:tcPr>
          <w:p w14:paraId="37A43B4B" w14:textId="77777777" w:rsidR="00B03B2F" w:rsidRDefault="00B03B2F" w:rsidP="00B03B2F">
            <w:pPr>
              <w:keepNext/>
              <w:spacing w:before="200" w:after="120"/>
              <w:ind w:left="142" w:hanging="142"/>
              <w:jc w:val="both"/>
              <w:rPr>
                <w:rFonts w:ascii="Arial" w:eastAsia="Arial" w:hAnsi="Arial" w:cs="Arial"/>
                <w:color w:val="000000"/>
              </w:rPr>
            </w:pPr>
          </w:p>
        </w:tc>
      </w:tr>
    </w:tbl>
    <w:p w14:paraId="7EABC533" w14:textId="77777777" w:rsidR="001C5418" w:rsidRDefault="001C5418" w:rsidP="001C5418">
      <w:pPr>
        <w:spacing w:after="120"/>
        <w:rPr>
          <w:rFonts w:ascii="Arial" w:eastAsia="Arial" w:hAnsi="Arial" w:cs="Arial"/>
        </w:rPr>
      </w:pPr>
    </w:p>
    <w:p w14:paraId="011B6F44" w14:textId="77777777" w:rsidR="001C5418" w:rsidRDefault="001C5418" w:rsidP="001C5418">
      <w:pPr>
        <w:spacing w:after="0"/>
        <w:ind w:left="1871" w:hanging="720"/>
        <w:rPr>
          <w:rFonts w:ascii="Arial" w:eastAsia="Arial" w:hAnsi="Arial" w:cs="Arial"/>
          <w:i/>
          <w:color w:val="000000"/>
        </w:rPr>
      </w:pPr>
      <w:bookmarkStart w:id="2" w:name="bookmark=id.30j0zll"/>
      <w:bookmarkEnd w:id="2"/>
    </w:p>
    <w:p w14:paraId="148836CF" w14:textId="77777777" w:rsidR="001C5418" w:rsidRDefault="001C5418" w:rsidP="001C5418">
      <w:pPr>
        <w:spacing w:after="0"/>
        <w:ind w:left="1871" w:hanging="720"/>
        <w:rPr>
          <w:rFonts w:ascii="Arial" w:eastAsia="Arial" w:hAnsi="Arial" w:cs="Arial"/>
          <w:i/>
          <w:color w:val="000000"/>
        </w:rPr>
      </w:pPr>
    </w:p>
    <w:p w14:paraId="7B2626E0" w14:textId="77777777" w:rsidR="00B03B2F" w:rsidRDefault="00B03B2F" w:rsidP="001C5418">
      <w:pPr>
        <w:spacing w:after="0"/>
        <w:ind w:left="1871" w:hanging="720"/>
        <w:rPr>
          <w:rFonts w:ascii="Arial" w:eastAsia="Arial" w:hAnsi="Arial" w:cs="Arial"/>
          <w:i/>
          <w:color w:val="000000"/>
        </w:rPr>
      </w:pPr>
    </w:p>
    <w:p w14:paraId="27B2B361" w14:textId="77777777" w:rsidR="00F8625F" w:rsidRDefault="00F8625F" w:rsidP="006F102B">
      <w:pPr>
        <w:widowControl/>
        <w:ind w:left="1134" w:firstLine="0"/>
      </w:pPr>
    </w:p>
    <w:p w14:paraId="2C28170D" w14:textId="77777777" w:rsidR="006F102B" w:rsidRDefault="006F102B" w:rsidP="006F102B">
      <w:pPr>
        <w:widowControl/>
        <w:ind w:left="1418" w:firstLine="0"/>
      </w:pPr>
    </w:p>
    <w:p w14:paraId="19092205" w14:textId="77777777" w:rsidR="006F102B" w:rsidRDefault="006F102B" w:rsidP="006F102B">
      <w:pPr>
        <w:widowControl/>
        <w:ind w:left="1134" w:firstLine="0"/>
      </w:pPr>
    </w:p>
    <w:p w14:paraId="0E6AE8F2" w14:textId="77777777" w:rsidR="006F102B" w:rsidRDefault="006F102B" w:rsidP="006F102B">
      <w:pPr>
        <w:widowControl/>
        <w:ind w:left="1134" w:firstLine="0"/>
      </w:pPr>
    </w:p>
    <w:p w14:paraId="36773833" w14:textId="77777777" w:rsidR="006F102B" w:rsidRDefault="006F102B" w:rsidP="00B26FED">
      <w:pPr>
        <w:widowControl/>
        <w:ind w:left="0" w:firstLine="0"/>
      </w:pPr>
    </w:p>
    <w:p w14:paraId="30ADC841" w14:textId="77777777" w:rsidR="001C5418" w:rsidRDefault="001C5418" w:rsidP="00B26FED">
      <w:pPr>
        <w:widowControl/>
        <w:ind w:left="0" w:firstLine="0"/>
      </w:pPr>
    </w:p>
    <w:p w14:paraId="15E84620" w14:textId="77777777" w:rsidR="001C5418" w:rsidRDefault="001C5418" w:rsidP="00B26FED">
      <w:pPr>
        <w:widowControl/>
        <w:ind w:left="0" w:firstLine="0"/>
      </w:pPr>
    </w:p>
    <w:p w14:paraId="0AD6EB4E" w14:textId="77777777" w:rsidR="001C5418" w:rsidRDefault="001C5418" w:rsidP="00B26FED">
      <w:pPr>
        <w:widowControl/>
        <w:ind w:left="0" w:firstLine="0"/>
      </w:pPr>
    </w:p>
    <w:p w14:paraId="720DD338" w14:textId="77777777" w:rsidR="001C5418" w:rsidRDefault="001C5418" w:rsidP="00B26FED">
      <w:pPr>
        <w:widowControl/>
        <w:ind w:left="0" w:firstLine="0"/>
      </w:pPr>
    </w:p>
    <w:p w14:paraId="176CFAEA" w14:textId="77777777" w:rsidR="001C5418" w:rsidRDefault="001C5418" w:rsidP="00B26FED">
      <w:pPr>
        <w:widowControl/>
        <w:ind w:left="0" w:firstLine="0"/>
      </w:pPr>
    </w:p>
    <w:p w14:paraId="4AE2A851" w14:textId="77777777" w:rsidR="001C5418" w:rsidRDefault="001C5418" w:rsidP="00B26FED">
      <w:pPr>
        <w:widowControl/>
        <w:ind w:left="0" w:firstLine="0"/>
      </w:pPr>
    </w:p>
    <w:p w14:paraId="746005F0" w14:textId="77777777" w:rsidR="001C5418" w:rsidRDefault="001C5418" w:rsidP="00B26FED">
      <w:pPr>
        <w:widowControl/>
        <w:ind w:left="0" w:firstLine="0"/>
      </w:pPr>
    </w:p>
    <w:p w14:paraId="16B3BD6B" w14:textId="77777777" w:rsidR="006F102B" w:rsidRDefault="006F102B" w:rsidP="00B26FED">
      <w:pPr>
        <w:widowControl/>
        <w:ind w:left="0" w:firstLine="0"/>
      </w:pPr>
    </w:p>
    <w:p w14:paraId="087670E4" w14:textId="77777777" w:rsidR="006F102B" w:rsidRDefault="006F102B" w:rsidP="00B26FED">
      <w:pPr>
        <w:widowControl/>
        <w:ind w:left="0" w:firstLine="0"/>
      </w:pPr>
    </w:p>
    <w:p w14:paraId="42D58516" w14:textId="77777777" w:rsidR="006F102B" w:rsidRDefault="006F102B" w:rsidP="00B26FED">
      <w:pPr>
        <w:widowControl/>
        <w:ind w:left="0" w:firstLine="0"/>
      </w:pPr>
    </w:p>
    <w:p w14:paraId="145F87EB" w14:textId="77777777" w:rsidR="006F102B" w:rsidRDefault="006F102B" w:rsidP="00B26FED">
      <w:pPr>
        <w:widowControl/>
        <w:ind w:left="0" w:firstLine="0"/>
      </w:pPr>
    </w:p>
    <w:p w14:paraId="2FEDFD91" w14:textId="77777777" w:rsidR="006F102B" w:rsidRDefault="006F102B" w:rsidP="00B26FED">
      <w:pPr>
        <w:widowControl/>
        <w:ind w:left="0" w:firstLine="0"/>
      </w:pPr>
    </w:p>
    <w:p w14:paraId="58256A2F" w14:textId="77777777" w:rsidR="006F102B" w:rsidRDefault="006F102B" w:rsidP="00B26FED">
      <w:pPr>
        <w:widowControl/>
        <w:ind w:left="0" w:firstLine="0"/>
      </w:pPr>
    </w:p>
    <w:p w14:paraId="2E6763FE" w14:textId="77777777" w:rsidR="006F102B" w:rsidRDefault="006F102B" w:rsidP="00B26FED">
      <w:pPr>
        <w:widowControl/>
        <w:ind w:left="0" w:firstLine="0"/>
      </w:pPr>
    </w:p>
    <w:p w14:paraId="4F73D5B9" w14:textId="01C78BD5" w:rsidR="006F102B" w:rsidRDefault="006F102B" w:rsidP="00B26FED">
      <w:pPr>
        <w:widowControl/>
        <w:ind w:left="0" w:firstLine="0"/>
      </w:pPr>
    </w:p>
    <w:p w14:paraId="5F4C2412" w14:textId="77777777" w:rsidR="009E2CCC" w:rsidRDefault="009E2CCC" w:rsidP="00B26FED">
      <w:pPr>
        <w:widowControl/>
        <w:ind w:left="0" w:firstLine="0"/>
      </w:pPr>
    </w:p>
    <w:p w14:paraId="29DAFADE" w14:textId="77777777" w:rsidR="006F102B" w:rsidRDefault="006F102B" w:rsidP="00B26FED">
      <w:pPr>
        <w:widowControl/>
        <w:ind w:left="0" w:firstLine="0"/>
      </w:pPr>
    </w:p>
    <w:p w14:paraId="50D6D643" w14:textId="77777777" w:rsidR="006F102B" w:rsidRDefault="006F102B" w:rsidP="00B26FED">
      <w:pPr>
        <w:widowControl/>
        <w:ind w:left="0" w:firstLine="0"/>
      </w:pPr>
    </w:p>
    <w:p w14:paraId="5CE6AA58" w14:textId="77777777" w:rsidR="006F102B" w:rsidRDefault="006F102B" w:rsidP="00B26FED">
      <w:pPr>
        <w:widowControl/>
        <w:ind w:left="0" w:firstLine="0"/>
      </w:pPr>
    </w:p>
    <w:p w14:paraId="496BD281" w14:textId="550F043B" w:rsidR="00C02550" w:rsidRDefault="001D5B98" w:rsidP="001C5418">
      <w:pPr>
        <w:widowControl/>
        <w:ind w:left="0" w:firstLine="0"/>
        <w:rPr>
          <w:b/>
          <w:sz w:val="96"/>
          <w:szCs w:val="96"/>
        </w:rPr>
      </w:pPr>
      <w:r>
        <w:rPr>
          <w:b/>
          <w:sz w:val="96"/>
          <w:szCs w:val="96"/>
        </w:rPr>
        <w:t>Core Terms – Mid-tier</w:t>
      </w:r>
    </w:p>
    <w:p w14:paraId="487772C8" w14:textId="77777777" w:rsidR="00F8625F" w:rsidRDefault="001D5B98" w:rsidP="00B26FED">
      <w:pPr>
        <w:widowControl/>
        <w:ind w:left="165" w:firstLine="0"/>
        <w:rPr>
          <w:b/>
          <w:sz w:val="96"/>
          <w:szCs w:val="96"/>
        </w:rPr>
      </w:pPr>
      <w:r>
        <w:br w:type="page"/>
      </w:r>
    </w:p>
    <w:p w14:paraId="297B4D48" w14:textId="77777777" w:rsidR="00F8625F" w:rsidRDefault="00F8625F" w:rsidP="00B26FED">
      <w:pPr>
        <w:widowControl/>
        <w:ind w:left="0" w:firstLine="0"/>
        <w:sectPr w:rsidR="00F8625F" w:rsidSect="00BF33A8">
          <w:headerReference w:type="even" r:id="rId16"/>
          <w:headerReference w:type="default" r:id="rId17"/>
          <w:footerReference w:type="even" r:id="rId18"/>
          <w:footerReference w:type="default" r:id="rId19"/>
          <w:headerReference w:type="first" r:id="rId20"/>
          <w:footerReference w:type="first" r:id="rId21"/>
          <w:pgSz w:w="11906" w:h="16838"/>
          <w:pgMar w:top="720" w:right="566" w:bottom="720" w:left="540" w:header="360" w:footer="720" w:gutter="0"/>
          <w:pgNumType w:start="0"/>
          <w:cols w:space="720" w:equalWidth="0">
            <w:col w:w="9360"/>
          </w:cols>
          <w:titlePg/>
        </w:sectPr>
      </w:pPr>
    </w:p>
    <w:p w14:paraId="7A5088D6" w14:textId="77777777" w:rsidR="00C02550" w:rsidRPr="00336063" w:rsidRDefault="00C02550" w:rsidP="00B26FED">
      <w:pPr>
        <w:pStyle w:val="BodyTextIndent"/>
        <w:keepNext/>
        <w:jc w:val="center"/>
        <w:rPr>
          <w:rFonts w:ascii="Arial" w:hAnsi="Arial" w:cs="Arial"/>
          <w:sz w:val="24"/>
          <w:szCs w:val="24"/>
        </w:rPr>
      </w:pPr>
      <w:bookmarkStart w:id="3" w:name="_Ref42009523"/>
      <w:r w:rsidRPr="00336063">
        <w:rPr>
          <w:rFonts w:ascii="Arial" w:hAnsi="Arial" w:cs="Arial"/>
          <w:b/>
          <w:sz w:val="24"/>
          <w:szCs w:val="24"/>
        </w:rPr>
        <w:lastRenderedPageBreak/>
        <w:t>Contents</w:t>
      </w:r>
    </w:p>
    <w:p w14:paraId="13E0A75E" w14:textId="2A89C09C" w:rsidR="001B207F" w:rsidRPr="00336063" w:rsidRDefault="00C02550">
      <w:pPr>
        <w:pStyle w:val="TOC1"/>
        <w:tabs>
          <w:tab w:val="left" w:pos="1872"/>
          <w:tab w:val="right" w:leader="dot" w:pos="9350"/>
        </w:tabs>
        <w:rPr>
          <w:rFonts w:ascii="Arial" w:eastAsiaTheme="minorEastAsia" w:hAnsi="Arial" w:cs="Arial"/>
          <w:noProof/>
          <w:lang w:eastAsia="en-GB"/>
        </w:rPr>
      </w:pPr>
      <w:r w:rsidRPr="00336063">
        <w:rPr>
          <w:rFonts w:ascii="Arial" w:hAnsi="Arial" w:cs="Arial"/>
        </w:rPr>
        <w:fldChar w:fldCharType="begin"/>
      </w:r>
      <w:r w:rsidRPr="00336063">
        <w:rPr>
          <w:rFonts w:ascii="Arial" w:hAnsi="Arial" w:cs="Arial"/>
        </w:rPr>
        <w:instrText xml:space="preserve"> TOC \h \z \u \t "Heading 1,1" </w:instrText>
      </w:r>
      <w:r w:rsidRPr="00336063">
        <w:rPr>
          <w:rFonts w:ascii="Arial" w:hAnsi="Arial" w:cs="Arial"/>
        </w:rPr>
        <w:fldChar w:fldCharType="separate"/>
      </w:r>
      <w:hyperlink w:anchor="_Toc88645007" w:history="1">
        <w:r w:rsidR="001B207F" w:rsidRPr="00336063">
          <w:rPr>
            <w:rStyle w:val="Hyperlink"/>
            <w:rFonts w:ascii="Arial" w:hAnsi="Arial" w:cs="Arial"/>
            <w:noProof/>
          </w:rPr>
          <w:t>1.</w:t>
        </w:r>
        <w:r w:rsidR="001B207F" w:rsidRPr="00336063">
          <w:rPr>
            <w:rFonts w:ascii="Arial" w:eastAsiaTheme="minorEastAsia" w:hAnsi="Arial" w:cs="Arial"/>
            <w:noProof/>
            <w:lang w:eastAsia="en-GB"/>
          </w:rPr>
          <w:tab/>
        </w:r>
        <w:r w:rsidR="001B207F" w:rsidRPr="00336063">
          <w:rPr>
            <w:rStyle w:val="Hyperlink"/>
            <w:rFonts w:ascii="Arial" w:hAnsi="Arial" w:cs="Arial"/>
            <w:noProof/>
          </w:rPr>
          <w:t>Definitions used in the contract</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_Toc88645007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1</w:t>
        </w:r>
        <w:r w:rsidR="001B207F" w:rsidRPr="00336063">
          <w:rPr>
            <w:rFonts w:ascii="Arial" w:hAnsi="Arial" w:cs="Arial"/>
            <w:noProof/>
            <w:webHidden/>
          </w:rPr>
          <w:fldChar w:fldCharType="end"/>
        </w:r>
      </w:hyperlink>
    </w:p>
    <w:p w14:paraId="2C817779" w14:textId="124EF6C2" w:rsidR="001B207F" w:rsidRPr="00336063" w:rsidRDefault="00C21AB1">
      <w:pPr>
        <w:pStyle w:val="TOC1"/>
        <w:tabs>
          <w:tab w:val="left" w:pos="1872"/>
          <w:tab w:val="right" w:leader="dot" w:pos="9350"/>
        </w:tabs>
        <w:rPr>
          <w:rFonts w:ascii="Arial" w:eastAsiaTheme="minorEastAsia" w:hAnsi="Arial" w:cs="Arial"/>
          <w:noProof/>
          <w:lang w:eastAsia="en-GB"/>
        </w:rPr>
      </w:pPr>
      <w:hyperlink w:anchor="_Toc88645008" w:history="1">
        <w:r w:rsidR="001B207F" w:rsidRPr="00336063">
          <w:rPr>
            <w:rStyle w:val="Hyperlink"/>
            <w:rFonts w:ascii="Arial" w:hAnsi="Arial" w:cs="Arial"/>
            <w:noProof/>
          </w:rPr>
          <w:t>2.</w:t>
        </w:r>
        <w:r w:rsidR="001B207F" w:rsidRPr="00336063">
          <w:rPr>
            <w:rFonts w:ascii="Arial" w:eastAsiaTheme="minorEastAsia" w:hAnsi="Arial" w:cs="Arial"/>
            <w:noProof/>
            <w:lang w:eastAsia="en-GB"/>
          </w:rPr>
          <w:tab/>
        </w:r>
        <w:r w:rsidR="001B207F" w:rsidRPr="00336063">
          <w:rPr>
            <w:rStyle w:val="Hyperlink"/>
            <w:rFonts w:ascii="Arial" w:hAnsi="Arial" w:cs="Arial"/>
            <w:noProof/>
          </w:rPr>
          <w:t>How the contract works</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_Toc88645008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1</w:t>
        </w:r>
        <w:r w:rsidR="001B207F" w:rsidRPr="00336063">
          <w:rPr>
            <w:rFonts w:ascii="Arial" w:hAnsi="Arial" w:cs="Arial"/>
            <w:noProof/>
            <w:webHidden/>
          </w:rPr>
          <w:fldChar w:fldCharType="end"/>
        </w:r>
      </w:hyperlink>
    </w:p>
    <w:p w14:paraId="7DD12AE1" w14:textId="589AFAE7" w:rsidR="001B207F" w:rsidRPr="00336063" w:rsidRDefault="00C21AB1">
      <w:pPr>
        <w:pStyle w:val="TOC1"/>
        <w:tabs>
          <w:tab w:val="left" w:pos="1872"/>
          <w:tab w:val="right" w:leader="dot" w:pos="9350"/>
        </w:tabs>
        <w:rPr>
          <w:rFonts w:ascii="Arial" w:eastAsiaTheme="minorEastAsia" w:hAnsi="Arial" w:cs="Arial"/>
          <w:noProof/>
          <w:lang w:eastAsia="en-GB"/>
        </w:rPr>
      </w:pPr>
      <w:hyperlink w:anchor="_Toc88645009" w:history="1">
        <w:r w:rsidR="001B207F" w:rsidRPr="00336063">
          <w:rPr>
            <w:rStyle w:val="Hyperlink"/>
            <w:rFonts w:ascii="Arial" w:hAnsi="Arial" w:cs="Arial"/>
            <w:noProof/>
          </w:rPr>
          <w:t>3.</w:t>
        </w:r>
        <w:r w:rsidR="001B207F" w:rsidRPr="00336063">
          <w:rPr>
            <w:rFonts w:ascii="Arial" w:eastAsiaTheme="minorEastAsia" w:hAnsi="Arial" w:cs="Arial"/>
            <w:noProof/>
            <w:lang w:eastAsia="en-GB"/>
          </w:rPr>
          <w:tab/>
        </w:r>
        <w:r w:rsidR="001B207F" w:rsidRPr="00336063">
          <w:rPr>
            <w:rStyle w:val="Hyperlink"/>
            <w:rFonts w:ascii="Arial" w:hAnsi="Arial" w:cs="Arial"/>
            <w:noProof/>
          </w:rPr>
          <w:t>What needs to be delivered</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_Toc88645009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w:t>
        </w:r>
        <w:r w:rsidR="001B207F" w:rsidRPr="00336063">
          <w:rPr>
            <w:rFonts w:ascii="Arial" w:hAnsi="Arial" w:cs="Arial"/>
            <w:noProof/>
            <w:webHidden/>
          </w:rPr>
          <w:fldChar w:fldCharType="end"/>
        </w:r>
      </w:hyperlink>
    </w:p>
    <w:p w14:paraId="5C66F658" w14:textId="15B2D9A1" w:rsidR="001B207F" w:rsidRPr="00336063" w:rsidRDefault="00C21AB1">
      <w:pPr>
        <w:pStyle w:val="TOC1"/>
        <w:tabs>
          <w:tab w:val="left" w:pos="1872"/>
          <w:tab w:val="right" w:leader="dot" w:pos="9350"/>
        </w:tabs>
        <w:rPr>
          <w:rFonts w:ascii="Arial" w:eastAsiaTheme="minorEastAsia" w:hAnsi="Arial" w:cs="Arial"/>
          <w:noProof/>
          <w:lang w:eastAsia="en-GB"/>
        </w:rPr>
      </w:pPr>
      <w:hyperlink w:anchor="_Toc88645010" w:history="1">
        <w:r w:rsidR="001B207F" w:rsidRPr="00336063">
          <w:rPr>
            <w:rStyle w:val="Hyperlink"/>
            <w:rFonts w:ascii="Arial" w:hAnsi="Arial" w:cs="Arial"/>
            <w:noProof/>
          </w:rPr>
          <w:t>4.</w:t>
        </w:r>
        <w:r w:rsidR="001B207F" w:rsidRPr="00336063">
          <w:rPr>
            <w:rFonts w:ascii="Arial" w:eastAsiaTheme="minorEastAsia" w:hAnsi="Arial" w:cs="Arial"/>
            <w:noProof/>
            <w:lang w:eastAsia="en-GB"/>
          </w:rPr>
          <w:tab/>
        </w:r>
        <w:r w:rsidR="001B207F" w:rsidRPr="00336063">
          <w:rPr>
            <w:rStyle w:val="Hyperlink"/>
            <w:rFonts w:ascii="Arial" w:hAnsi="Arial" w:cs="Arial"/>
            <w:noProof/>
          </w:rPr>
          <w:t>Pricing and payments</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_Toc88645010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4</w:t>
        </w:r>
        <w:r w:rsidR="001B207F" w:rsidRPr="00336063">
          <w:rPr>
            <w:rFonts w:ascii="Arial" w:hAnsi="Arial" w:cs="Arial"/>
            <w:noProof/>
            <w:webHidden/>
          </w:rPr>
          <w:fldChar w:fldCharType="end"/>
        </w:r>
      </w:hyperlink>
    </w:p>
    <w:p w14:paraId="75056A81" w14:textId="20AF1719" w:rsidR="001B207F" w:rsidRPr="00336063" w:rsidRDefault="00C21AB1">
      <w:pPr>
        <w:pStyle w:val="TOC1"/>
        <w:tabs>
          <w:tab w:val="left" w:pos="1872"/>
          <w:tab w:val="right" w:leader="dot" w:pos="9350"/>
        </w:tabs>
        <w:rPr>
          <w:rFonts w:ascii="Arial" w:eastAsiaTheme="minorEastAsia" w:hAnsi="Arial" w:cs="Arial"/>
          <w:noProof/>
          <w:lang w:eastAsia="en-GB"/>
        </w:rPr>
      </w:pPr>
      <w:hyperlink w:anchor="_Toc88645011" w:history="1">
        <w:r w:rsidR="001B207F" w:rsidRPr="00336063">
          <w:rPr>
            <w:rStyle w:val="Hyperlink"/>
            <w:rFonts w:ascii="Arial" w:hAnsi="Arial" w:cs="Arial"/>
            <w:noProof/>
          </w:rPr>
          <w:t>5.</w:t>
        </w:r>
        <w:r w:rsidR="001B207F" w:rsidRPr="00336063">
          <w:rPr>
            <w:rFonts w:ascii="Arial" w:eastAsiaTheme="minorEastAsia" w:hAnsi="Arial" w:cs="Arial"/>
            <w:noProof/>
            <w:lang w:eastAsia="en-GB"/>
          </w:rPr>
          <w:tab/>
        </w:r>
        <w:r w:rsidR="001B207F" w:rsidRPr="00336063">
          <w:rPr>
            <w:rStyle w:val="Hyperlink"/>
            <w:rFonts w:ascii="Arial" w:hAnsi="Arial" w:cs="Arial"/>
            <w:noProof/>
          </w:rPr>
          <w:t>The buyer’s obligations to the supplier</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_Toc88645011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5</w:t>
        </w:r>
        <w:r w:rsidR="001B207F" w:rsidRPr="00336063">
          <w:rPr>
            <w:rFonts w:ascii="Arial" w:hAnsi="Arial" w:cs="Arial"/>
            <w:noProof/>
            <w:webHidden/>
          </w:rPr>
          <w:fldChar w:fldCharType="end"/>
        </w:r>
      </w:hyperlink>
    </w:p>
    <w:p w14:paraId="6BD3BD37" w14:textId="033E906E" w:rsidR="001B207F" w:rsidRPr="00336063" w:rsidRDefault="00C21AB1">
      <w:pPr>
        <w:pStyle w:val="TOC1"/>
        <w:tabs>
          <w:tab w:val="left" w:pos="1872"/>
          <w:tab w:val="right" w:leader="dot" w:pos="9350"/>
        </w:tabs>
        <w:rPr>
          <w:rFonts w:ascii="Arial" w:eastAsiaTheme="minorEastAsia" w:hAnsi="Arial" w:cs="Arial"/>
          <w:noProof/>
          <w:lang w:eastAsia="en-GB"/>
        </w:rPr>
      </w:pPr>
      <w:hyperlink w:anchor="_Toc88645012" w:history="1">
        <w:r w:rsidR="001B207F" w:rsidRPr="00336063">
          <w:rPr>
            <w:rStyle w:val="Hyperlink"/>
            <w:rFonts w:ascii="Arial" w:hAnsi="Arial" w:cs="Arial"/>
            <w:noProof/>
          </w:rPr>
          <w:t>6.</w:t>
        </w:r>
        <w:r w:rsidR="001B207F" w:rsidRPr="00336063">
          <w:rPr>
            <w:rFonts w:ascii="Arial" w:eastAsiaTheme="minorEastAsia" w:hAnsi="Arial" w:cs="Arial"/>
            <w:noProof/>
            <w:lang w:eastAsia="en-GB"/>
          </w:rPr>
          <w:tab/>
        </w:r>
        <w:r w:rsidR="001B207F" w:rsidRPr="00336063">
          <w:rPr>
            <w:rStyle w:val="Hyperlink"/>
            <w:rFonts w:ascii="Arial" w:hAnsi="Arial" w:cs="Arial"/>
            <w:noProof/>
          </w:rPr>
          <w:t>Record keeping and reporting</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_Toc88645012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5</w:t>
        </w:r>
        <w:r w:rsidR="001B207F" w:rsidRPr="00336063">
          <w:rPr>
            <w:rFonts w:ascii="Arial" w:hAnsi="Arial" w:cs="Arial"/>
            <w:noProof/>
            <w:webHidden/>
          </w:rPr>
          <w:fldChar w:fldCharType="end"/>
        </w:r>
      </w:hyperlink>
    </w:p>
    <w:p w14:paraId="350EC59E" w14:textId="3A7A36DB" w:rsidR="001B207F" w:rsidRPr="00336063" w:rsidRDefault="00C21AB1">
      <w:pPr>
        <w:pStyle w:val="TOC1"/>
        <w:tabs>
          <w:tab w:val="left" w:pos="1872"/>
          <w:tab w:val="right" w:leader="dot" w:pos="9350"/>
        </w:tabs>
        <w:rPr>
          <w:rFonts w:ascii="Arial" w:eastAsiaTheme="minorEastAsia" w:hAnsi="Arial" w:cs="Arial"/>
          <w:noProof/>
          <w:lang w:eastAsia="en-GB"/>
        </w:rPr>
      </w:pPr>
      <w:hyperlink w:anchor="_Toc88645013" w:history="1">
        <w:r w:rsidR="001B207F" w:rsidRPr="00336063">
          <w:rPr>
            <w:rStyle w:val="Hyperlink"/>
            <w:rFonts w:ascii="Arial" w:hAnsi="Arial" w:cs="Arial"/>
            <w:noProof/>
          </w:rPr>
          <w:t>7.</w:t>
        </w:r>
        <w:r w:rsidR="001B207F" w:rsidRPr="00336063">
          <w:rPr>
            <w:rFonts w:ascii="Arial" w:eastAsiaTheme="minorEastAsia" w:hAnsi="Arial" w:cs="Arial"/>
            <w:noProof/>
            <w:lang w:eastAsia="en-GB"/>
          </w:rPr>
          <w:tab/>
        </w:r>
        <w:r w:rsidR="001B207F" w:rsidRPr="00336063">
          <w:rPr>
            <w:rStyle w:val="Hyperlink"/>
            <w:rFonts w:ascii="Arial" w:hAnsi="Arial" w:cs="Arial"/>
            <w:noProof/>
          </w:rPr>
          <w:t>Supplier staff</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_Toc88645013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7</w:t>
        </w:r>
        <w:r w:rsidR="001B207F" w:rsidRPr="00336063">
          <w:rPr>
            <w:rFonts w:ascii="Arial" w:hAnsi="Arial" w:cs="Arial"/>
            <w:noProof/>
            <w:webHidden/>
          </w:rPr>
          <w:fldChar w:fldCharType="end"/>
        </w:r>
      </w:hyperlink>
    </w:p>
    <w:p w14:paraId="12C001C3" w14:textId="5CF39BF4" w:rsidR="001B207F" w:rsidRPr="00336063" w:rsidRDefault="00C21AB1">
      <w:pPr>
        <w:pStyle w:val="TOC1"/>
        <w:tabs>
          <w:tab w:val="left" w:pos="1872"/>
          <w:tab w:val="right" w:leader="dot" w:pos="9350"/>
        </w:tabs>
        <w:rPr>
          <w:rFonts w:ascii="Arial" w:eastAsiaTheme="minorEastAsia" w:hAnsi="Arial" w:cs="Arial"/>
          <w:noProof/>
          <w:lang w:eastAsia="en-GB"/>
        </w:rPr>
      </w:pPr>
      <w:hyperlink w:anchor="_Toc88645014" w:history="1">
        <w:r w:rsidR="001B207F" w:rsidRPr="00336063">
          <w:rPr>
            <w:rStyle w:val="Hyperlink"/>
            <w:rFonts w:ascii="Arial" w:hAnsi="Arial" w:cs="Arial"/>
            <w:noProof/>
          </w:rPr>
          <w:t>8.</w:t>
        </w:r>
        <w:r w:rsidR="001B207F" w:rsidRPr="00336063">
          <w:rPr>
            <w:rFonts w:ascii="Arial" w:eastAsiaTheme="minorEastAsia" w:hAnsi="Arial" w:cs="Arial"/>
            <w:noProof/>
            <w:lang w:eastAsia="en-GB"/>
          </w:rPr>
          <w:tab/>
        </w:r>
        <w:r w:rsidR="001B207F" w:rsidRPr="00336063">
          <w:rPr>
            <w:rStyle w:val="Hyperlink"/>
            <w:rFonts w:ascii="Arial" w:hAnsi="Arial" w:cs="Arial"/>
            <w:noProof/>
          </w:rPr>
          <w:t>Supply chain</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_Toc88645014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7</w:t>
        </w:r>
        <w:r w:rsidR="001B207F" w:rsidRPr="00336063">
          <w:rPr>
            <w:rFonts w:ascii="Arial" w:hAnsi="Arial" w:cs="Arial"/>
            <w:noProof/>
            <w:webHidden/>
          </w:rPr>
          <w:fldChar w:fldCharType="end"/>
        </w:r>
      </w:hyperlink>
    </w:p>
    <w:p w14:paraId="6B1054A1" w14:textId="494999F8" w:rsidR="001B207F" w:rsidRPr="00336063" w:rsidRDefault="00C21AB1">
      <w:pPr>
        <w:pStyle w:val="TOC1"/>
        <w:tabs>
          <w:tab w:val="left" w:pos="1872"/>
          <w:tab w:val="right" w:leader="dot" w:pos="9350"/>
        </w:tabs>
        <w:rPr>
          <w:rFonts w:ascii="Arial" w:eastAsiaTheme="minorEastAsia" w:hAnsi="Arial" w:cs="Arial"/>
          <w:noProof/>
          <w:lang w:eastAsia="en-GB"/>
        </w:rPr>
      </w:pPr>
      <w:hyperlink w:anchor="_Toc88645015" w:history="1">
        <w:r w:rsidR="001B207F" w:rsidRPr="00336063">
          <w:rPr>
            <w:rStyle w:val="Hyperlink"/>
            <w:rFonts w:ascii="Arial" w:hAnsi="Arial" w:cs="Arial"/>
            <w:noProof/>
          </w:rPr>
          <w:t>9.</w:t>
        </w:r>
        <w:r w:rsidR="001B207F" w:rsidRPr="00336063">
          <w:rPr>
            <w:rFonts w:ascii="Arial" w:eastAsiaTheme="minorEastAsia" w:hAnsi="Arial" w:cs="Arial"/>
            <w:noProof/>
            <w:lang w:eastAsia="en-GB"/>
          </w:rPr>
          <w:tab/>
        </w:r>
        <w:r w:rsidR="001B207F" w:rsidRPr="00336063">
          <w:rPr>
            <w:rStyle w:val="Hyperlink"/>
            <w:rFonts w:ascii="Arial" w:hAnsi="Arial" w:cs="Arial"/>
            <w:noProof/>
          </w:rPr>
          <w:t>Rights and protection</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_Toc88645015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9</w:t>
        </w:r>
        <w:r w:rsidR="001B207F" w:rsidRPr="00336063">
          <w:rPr>
            <w:rFonts w:ascii="Arial" w:hAnsi="Arial" w:cs="Arial"/>
            <w:noProof/>
            <w:webHidden/>
          </w:rPr>
          <w:fldChar w:fldCharType="end"/>
        </w:r>
      </w:hyperlink>
    </w:p>
    <w:p w14:paraId="6C8B8691" w14:textId="47C4C4A8"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16" w:history="1">
        <w:r w:rsidR="001B207F" w:rsidRPr="00336063">
          <w:rPr>
            <w:rStyle w:val="Hyperlink"/>
            <w:rFonts w:ascii="Arial" w:hAnsi="Arial" w:cs="Arial"/>
            <w:noProof/>
          </w:rPr>
          <w:t>10.</w:t>
        </w:r>
        <w:r w:rsidR="001B207F" w:rsidRPr="00336063">
          <w:rPr>
            <w:rFonts w:ascii="Arial" w:eastAsiaTheme="minorEastAsia" w:hAnsi="Arial" w:cs="Arial"/>
            <w:noProof/>
            <w:lang w:eastAsia="en-GB"/>
          </w:rPr>
          <w:tab/>
        </w:r>
        <w:r w:rsidR="001B207F" w:rsidRPr="00336063">
          <w:rPr>
            <w:rStyle w:val="Hyperlink"/>
            <w:rFonts w:ascii="Arial" w:hAnsi="Arial" w:cs="Arial"/>
            <w:noProof/>
          </w:rPr>
          <w:t>Intellectual Property Rights (IPRs)</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_Toc88645016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10</w:t>
        </w:r>
        <w:r w:rsidR="001B207F" w:rsidRPr="00336063">
          <w:rPr>
            <w:rFonts w:ascii="Arial" w:hAnsi="Arial" w:cs="Arial"/>
            <w:noProof/>
            <w:webHidden/>
          </w:rPr>
          <w:fldChar w:fldCharType="end"/>
        </w:r>
      </w:hyperlink>
    </w:p>
    <w:p w14:paraId="3FB66009" w14:textId="508F978A"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17" w:history="1">
        <w:r w:rsidR="001B207F" w:rsidRPr="00336063">
          <w:rPr>
            <w:rStyle w:val="Hyperlink"/>
            <w:rFonts w:ascii="Arial" w:hAnsi="Arial" w:cs="Arial"/>
            <w:noProof/>
          </w:rPr>
          <w:t>11.</w:t>
        </w:r>
        <w:r w:rsidR="001B207F" w:rsidRPr="00336063">
          <w:rPr>
            <w:rFonts w:ascii="Arial" w:eastAsiaTheme="minorEastAsia" w:hAnsi="Arial" w:cs="Arial"/>
            <w:noProof/>
            <w:lang w:eastAsia="en-GB"/>
          </w:rPr>
          <w:tab/>
        </w:r>
        <w:r w:rsidR="001B207F" w:rsidRPr="00336063">
          <w:rPr>
            <w:rStyle w:val="Hyperlink"/>
            <w:rFonts w:ascii="Arial" w:hAnsi="Arial" w:cs="Arial"/>
            <w:noProof/>
          </w:rPr>
          <w:t>Rectifying issues</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_Toc88645017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11</w:t>
        </w:r>
        <w:r w:rsidR="001B207F" w:rsidRPr="00336063">
          <w:rPr>
            <w:rFonts w:ascii="Arial" w:hAnsi="Arial" w:cs="Arial"/>
            <w:noProof/>
            <w:webHidden/>
          </w:rPr>
          <w:fldChar w:fldCharType="end"/>
        </w:r>
      </w:hyperlink>
    </w:p>
    <w:p w14:paraId="528F20BF" w14:textId="67E7148B"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18" w:history="1">
        <w:r w:rsidR="001B207F" w:rsidRPr="00336063">
          <w:rPr>
            <w:rStyle w:val="Hyperlink"/>
            <w:rFonts w:ascii="Arial" w:hAnsi="Arial" w:cs="Arial"/>
            <w:noProof/>
          </w:rPr>
          <w:t>12.</w:t>
        </w:r>
        <w:r w:rsidR="001B207F" w:rsidRPr="00336063">
          <w:rPr>
            <w:rFonts w:ascii="Arial" w:eastAsiaTheme="minorEastAsia" w:hAnsi="Arial" w:cs="Arial"/>
            <w:noProof/>
            <w:lang w:eastAsia="en-GB"/>
          </w:rPr>
          <w:tab/>
        </w:r>
        <w:r w:rsidR="001B207F" w:rsidRPr="00336063">
          <w:rPr>
            <w:rStyle w:val="Hyperlink"/>
            <w:rFonts w:ascii="Arial" w:hAnsi="Arial" w:cs="Arial"/>
            <w:noProof/>
          </w:rPr>
          <w:t>Escalating issues</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_Toc88645018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11</w:t>
        </w:r>
        <w:r w:rsidR="001B207F" w:rsidRPr="00336063">
          <w:rPr>
            <w:rFonts w:ascii="Arial" w:hAnsi="Arial" w:cs="Arial"/>
            <w:noProof/>
            <w:webHidden/>
          </w:rPr>
          <w:fldChar w:fldCharType="end"/>
        </w:r>
      </w:hyperlink>
    </w:p>
    <w:p w14:paraId="57E8134E" w14:textId="06FBFAD8"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19" w:history="1">
        <w:r w:rsidR="001B207F" w:rsidRPr="00336063">
          <w:rPr>
            <w:rStyle w:val="Hyperlink"/>
            <w:rFonts w:ascii="Arial" w:hAnsi="Arial" w:cs="Arial"/>
            <w:noProof/>
          </w:rPr>
          <w:t>13.</w:t>
        </w:r>
        <w:r w:rsidR="001B207F" w:rsidRPr="00336063">
          <w:rPr>
            <w:rFonts w:ascii="Arial" w:eastAsiaTheme="minorEastAsia" w:hAnsi="Arial" w:cs="Arial"/>
            <w:noProof/>
            <w:lang w:eastAsia="en-GB"/>
          </w:rPr>
          <w:tab/>
        </w:r>
        <w:r w:rsidR="001B207F" w:rsidRPr="00336063">
          <w:rPr>
            <w:rStyle w:val="Hyperlink"/>
            <w:rFonts w:ascii="Arial" w:hAnsi="Arial" w:cs="Arial"/>
            <w:noProof/>
          </w:rPr>
          <w:t>Step-in rights</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_Toc88645019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12</w:t>
        </w:r>
        <w:r w:rsidR="001B207F" w:rsidRPr="00336063">
          <w:rPr>
            <w:rFonts w:ascii="Arial" w:hAnsi="Arial" w:cs="Arial"/>
            <w:noProof/>
            <w:webHidden/>
          </w:rPr>
          <w:fldChar w:fldCharType="end"/>
        </w:r>
      </w:hyperlink>
    </w:p>
    <w:p w14:paraId="7D3981F5" w14:textId="25C441B5"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20" w:history="1">
        <w:r w:rsidR="001B207F" w:rsidRPr="00336063">
          <w:rPr>
            <w:rStyle w:val="Hyperlink"/>
            <w:rFonts w:ascii="Arial" w:hAnsi="Arial" w:cs="Arial"/>
            <w:noProof/>
          </w:rPr>
          <w:t>14.</w:t>
        </w:r>
        <w:r w:rsidR="001B207F" w:rsidRPr="00336063">
          <w:rPr>
            <w:rFonts w:ascii="Arial" w:eastAsiaTheme="minorEastAsia" w:hAnsi="Arial" w:cs="Arial"/>
            <w:noProof/>
            <w:lang w:eastAsia="en-GB"/>
          </w:rPr>
          <w:tab/>
        </w:r>
        <w:r w:rsidR="001B207F" w:rsidRPr="00336063">
          <w:rPr>
            <w:rStyle w:val="Hyperlink"/>
            <w:rFonts w:ascii="Arial" w:hAnsi="Arial" w:cs="Arial"/>
            <w:noProof/>
          </w:rPr>
          <w:t>Ending the contract</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_Toc88645020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13</w:t>
        </w:r>
        <w:r w:rsidR="001B207F" w:rsidRPr="00336063">
          <w:rPr>
            <w:rFonts w:ascii="Arial" w:hAnsi="Arial" w:cs="Arial"/>
            <w:noProof/>
            <w:webHidden/>
          </w:rPr>
          <w:fldChar w:fldCharType="end"/>
        </w:r>
      </w:hyperlink>
    </w:p>
    <w:p w14:paraId="223B800D" w14:textId="28D07282"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21" w:history="1">
        <w:r w:rsidR="001B207F" w:rsidRPr="00336063">
          <w:rPr>
            <w:rStyle w:val="Hyperlink"/>
            <w:rFonts w:ascii="Arial" w:hAnsi="Arial" w:cs="Arial"/>
            <w:noProof/>
          </w:rPr>
          <w:t>15.</w:t>
        </w:r>
        <w:r w:rsidR="001B207F" w:rsidRPr="00336063">
          <w:rPr>
            <w:rFonts w:ascii="Arial" w:eastAsiaTheme="minorEastAsia" w:hAnsi="Arial" w:cs="Arial"/>
            <w:noProof/>
            <w:lang w:eastAsia="en-GB"/>
          </w:rPr>
          <w:tab/>
        </w:r>
        <w:r w:rsidR="001B207F" w:rsidRPr="00336063">
          <w:rPr>
            <w:rStyle w:val="Hyperlink"/>
            <w:rFonts w:ascii="Arial" w:hAnsi="Arial" w:cs="Arial"/>
            <w:noProof/>
          </w:rPr>
          <w:t>How much you can be held responsible for</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_Toc88645021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16</w:t>
        </w:r>
        <w:r w:rsidR="001B207F" w:rsidRPr="00336063">
          <w:rPr>
            <w:rFonts w:ascii="Arial" w:hAnsi="Arial" w:cs="Arial"/>
            <w:noProof/>
            <w:webHidden/>
          </w:rPr>
          <w:fldChar w:fldCharType="end"/>
        </w:r>
      </w:hyperlink>
    </w:p>
    <w:p w14:paraId="5FAC49DD" w14:textId="482FFD38"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22" w:history="1">
        <w:r w:rsidR="001B207F" w:rsidRPr="00336063">
          <w:rPr>
            <w:rStyle w:val="Hyperlink"/>
            <w:rFonts w:ascii="Arial" w:hAnsi="Arial" w:cs="Arial"/>
            <w:noProof/>
          </w:rPr>
          <w:t>16.</w:t>
        </w:r>
        <w:r w:rsidR="001B207F" w:rsidRPr="00336063">
          <w:rPr>
            <w:rFonts w:ascii="Arial" w:eastAsiaTheme="minorEastAsia" w:hAnsi="Arial" w:cs="Arial"/>
            <w:noProof/>
            <w:lang w:eastAsia="en-GB"/>
          </w:rPr>
          <w:tab/>
        </w:r>
        <w:r w:rsidR="001B207F" w:rsidRPr="00336063">
          <w:rPr>
            <w:rStyle w:val="Hyperlink"/>
            <w:rFonts w:ascii="Arial" w:hAnsi="Arial" w:cs="Arial"/>
            <w:noProof/>
          </w:rPr>
          <w:t>Obeying the law</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_Toc88645022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17</w:t>
        </w:r>
        <w:r w:rsidR="001B207F" w:rsidRPr="00336063">
          <w:rPr>
            <w:rFonts w:ascii="Arial" w:hAnsi="Arial" w:cs="Arial"/>
            <w:noProof/>
            <w:webHidden/>
          </w:rPr>
          <w:fldChar w:fldCharType="end"/>
        </w:r>
      </w:hyperlink>
    </w:p>
    <w:p w14:paraId="6F9A86A3" w14:textId="52F4C0BC"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23" w:history="1">
        <w:r w:rsidR="001B207F" w:rsidRPr="00336063">
          <w:rPr>
            <w:rStyle w:val="Hyperlink"/>
            <w:rFonts w:ascii="Arial" w:hAnsi="Arial" w:cs="Arial"/>
            <w:noProof/>
          </w:rPr>
          <w:t>17.</w:t>
        </w:r>
        <w:r w:rsidR="001B207F" w:rsidRPr="00336063">
          <w:rPr>
            <w:rFonts w:ascii="Arial" w:eastAsiaTheme="minorEastAsia" w:hAnsi="Arial" w:cs="Arial"/>
            <w:noProof/>
            <w:lang w:eastAsia="en-GB"/>
          </w:rPr>
          <w:tab/>
        </w:r>
        <w:r w:rsidR="001B207F" w:rsidRPr="00336063">
          <w:rPr>
            <w:rStyle w:val="Hyperlink"/>
            <w:rFonts w:ascii="Arial" w:hAnsi="Arial" w:cs="Arial"/>
            <w:noProof/>
          </w:rPr>
          <w:t>Insurance</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_Toc88645023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17</w:t>
        </w:r>
        <w:r w:rsidR="001B207F" w:rsidRPr="00336063">
          <w:rPr>
            <w:rFonts w:ascii="Arial" w:hAnsi="Arial" w:cs="Arial"/>
            <w:noProof/>
            <w:webHidden/>
          </w:rPr>
          <w:fldChar w:fldCharType="end"/>
        </w:r>
      </w:hyperlink>
    </w:p>
    <w:p w14:paraId="162C15E0" w14:textId="6659FB39"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24" w:history="1">
        <w:r w:rsidR="001B207F" w:rsidRPr="00336063">
          <w:rPr>
            <w:rStyle w:val="Hyperlink"/>
            <w:rFonts w:ascii="Arial" w:hAnsi="Arial" w:cs="Arial"/>
            <w:noProof/>
          </w:rPr>
          <w:t>18.</w:t>
        </w:r>
        <w:r w:rsidR="001B207F" w:rsidRPr="00336063">
          <w:rPr>
            <w:rFonts w:ascii="Arial" w:eastAsiaTheme="minorEastAsia" w:hAnsi="Arial" w:cs="Arial"/>
            <w:noProof/>
            <w:lang w:eastAsia="en-GB"/>
          </w:rPr>
          <w:tab/>
        </w:r>
        <w:r w:rsidR="001B207F" w:rsidRPr="00336063">
          <w:rPr>
            <w:rStyle w:val="Hyperlink"/>
            <w:rFonts w:ascii="Arial" w:hAnsi="Arial" w:cs="Arial"/>
            <w:noProof/>
          </w:rPr>
          <w:t>Data protection</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_Toc88645024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17</w:t>
        </w:r>
        <w:r w:rsidR="001B207F" w:rsidRPr="00336063">
          <w:rPr>
            <w:rFonts w:ascii="Arial" w:hAnsi="Arial" w:cs="Arial"/>
            <w:noProof/>
            <w:webHidden/>
          </w:rPr>
          <w:fldChar w:fldCharType="end"/>
        </w:r>
      </w:hyperlink>
    </w:p>
    <w:p w14:paraId="344FF330" w14:textId="682750D1"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25" w:history="1">
        <w:r w:rsidR="001B207F" w:rsidRPr="00336063">
          <w:rPr>
            <w:rStyle w:val="Hyperlink"/>
            <w:rFonts w:ascii="Arial" w:hAnsi="Arial" w:cs="Arial"/>
            <w:noProof/>
          </w:rPr>
          <w:t>19.</w:t>
        </w:r>
        <w:r w:rsidR="001B207F" w:rsidRPr="00336063">
          <w:rPr>
            <w:rFonts w:ascii="Arial" w:eastAsiaTheme="minorEastAsia" w:hAnsi="Arial" w:cs="Arial"/>
            <w:noProof/>
            <w:lang w:eastAsia="en-GB"/>
          </w:rPr>
          <w:tab/>
        </w:r>
        <w:r w:rsidR="001B207F" w:rsidRPr="00336063">
          <w:rPr>
            <w:rStyle w:val="Hyperlink"/>
            <w:rFonts w:ascii="Arial" w:hAnsi="Arial" w:cs="Arial"/>
            <w:noProof/>
          </w:rPr>
          <w:t>What you must keep confidential</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_Toc88645025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18</w:t>
        </w:r>
        <w:r w:rsidR="001B207F" w:rsidRPr="00336063">
          <w:rPr>
            <w:rFonts w:ascii="Arial" w:hAnsi="Arial" w:cs="Arial"/>
            <w:noProof/>
            <w:webHidden/>
          </w:rPr>
          <w:fldChar w:fldCharType="end"/>
        </w:r>
      </w:hyperlink>
    </w:p>
    <w:p w14:paraId="7A3156D8" w14:textId="3BCEB16F"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26" w:history="1">
        <w:r w:rsidR="001B207F" w:rsidRPr="00336063">
          <w:rPr>
            <w:rStyle w:val="Hyperlink"/>
            <w:rFonts w:ascii="Arial" w:hAnsi="Arial" w:cs="Arial"/>
            <w:noProof/>
          </w:rPr>
          <w:t>20.</w:t>
        </w:r>
        <w:r w:rsidR="001B207F" w:rsidRPr="00336063">
          <w:rPr>
            <w:rFonts w:ascii="Arial" w:eastAsiaTheme="minorEastAsia" w:hAnsi="Arial" w:cs="Arial"/>
            <w:noProof/>
            <w:lang w:eastAsia="en-GB"/>
          </w:rPr>
          <w:tab/>
        </w:r>
        <w:r w:rsidR="001B207F" w:rsidRPr="00336063">
          <w:rPr>
            <w:rStyle w:val="Hyperlink"/>
            <w:rFonts w:ascii="Arial" w:hAnsi="Arial" w:cs="Arial"/>
            <w:noProof/>
          </w:rPr>
          <w:t>When you can share information</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_Toc88645026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20</w:t>
        </w:r>
        <w:r w:rsidR="001B207F" w:rsidRPr="00336063">
          <w:rPr>
            <w:rFonts w:ascii="Arial" w:hAnsi="Arial" w:cs="Arial"/>
            <w:noProof/>
            <w:webHidden/>
          </w:rPr>
          <w:fldChar w:fldCharType="end"/>
        </w:r>
      </w:hyperlink>
    </w:p>
    <w:p w14:paraId="51DD9793" w14:textId="4B1C211B"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27" w:history="1">
        <w:r w:rsidR="001B207F" w:rsidRPr="00336063">
          <w:rPr>
            <w:rStyle w:val="Hyperlink"/>
            <w:rFonts w:ascii="Arial" w:hAnsi="Arial" w:cs="Arial"/>
            <w:noProof/>
          </w:rPr>
          <w:t>21.</w:t>
        </w:r>
        <w:r w:rsidR="001B207F" w:rsidRPr="00336063">
          <w:rPr>
            <w:rFonts w:ascii="Arial" w:eastAsiaTheme="minorEastAsia" w:hAnsi="Arial" w:cs="Arial"/>
            <w:noProof/>
            <w:lang w:eastAsia="en-GB"/>
          </w:rPr>
          <w:tab/>
        </w:r>
        <w:r w:rsidR="001B207F" w:rsidRPr="00336063">
          <w:rPr>
            <w:rStyle w:val="Hyperlink"/>
            <w:rFonts w:ascii="Arial" w:hAnsi="Arial" w:cs="Arial"/>
            <w:noProof/>
          </w:rPr>
          <w:t>Invalid parts of the contract</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_Toc88645027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20</w:t>
        </w:r>
        <w:r w:rsidR="001B207F" w:rsidRPr="00336063">
          <w:rPr>
            <w:rFonts w:ascii="Arial" w:hAnsi="Arial" w:cs="Arial"/>
            <w:noProof/>
            <w:webHidden/>
          </w:rPr>
          <w:fldChar w:fldCharType="end"/>
        </w:r>
      </w:hyperlink>
    </w:p>
    <w:p w14:paraId="3D0CCD07" w14:textId="017EF202"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28" w:history="1">
        <w:r w:rsidR="001B207F" w:rsidRPr="00336063">
          <w:rPr>
            <w:rStyle w:val="Hyperlink"/>
            <w:rFonts w:ascii="Arial" w:hAnsi="Arial" w:cs="Arial"/>
            <w:noProof/>
          </w:rPr>
          <w:t>22.</w:t>
        </w:r>
        <w:r w:rsidR="001B207F" w:rsidRPr="00336063">
          <w:rPr>
            <w:rFonts w:ascii="Arial" w:eastAsiaTheme="minorEastAsia" w:hAnsi="Arial" w:cs="Arial"/>
            <w:noProof/>
            <w:lang w:eastAsia="en-GB"/>
          </w:rPr>
          <w:tab/>
        </w:r>
        <w:r w:rsidR="001B207F" w:rsidRPr="00336063">
          <w:rPr>
            <w:rStyle w:val="Hyperlink"/>
            <w:rFonts w:ascii="Arial" w:hAnsi="Arial" w:cs="Arial"/>
            <w:noProof/>
          </w:rPr>
          <w:t>No other terms apply</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_Toc88645028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21</w:t>
        </w:r>
        <w:r w:rsidR="001B207F" w:rsidRPr="00336063">
          <w:rPr>
            <w:rFonts w:ascii="Arial" w:hAnsi="Arial" w:cs="Arial"/>
            <w:noProof/>
            <w:webHidden/>
          </w:rPr>
          <w:fldChar w:fldCharType="end"/>
        </w:r>
      </w:hyperlink>
    </w:p>
    <w:p w14:paraId="2F224B3A" w14:textId="2AE5AA5E"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29" w:history="1">
        <w:r w:rsidR="001B207F" w:rsidRPr="00336063">
          <w:rPr>
            <w:rStyle w:val="Hyperlink"/>
            <w:rFonts w:ascii="Arial" w:hAnsi="Arial" w:cs="Arial"/>
            <w:noProof/>
          </w:rPr>
          <w:t>23.</w:t>
        </w:r>
        <w:r w:rsidR="001B207F" w:rsidRPr="00336063">
          <w:rPr>
            <w:rFonts w:ascii="Arial" w:eastAsiaTheme="minorEastAsia" w:hAnsi="Arial" w:cs="Arial"/>
            <w:noProof/>
            <w:lang w:eastAsia="en-GB"/>
          </w:rPr>
          <w:tab/>
        </w:r>
        <w:r w:rsidR="001B207F" w:rsidRPr="00336063">
          <w:rPr>
            <w:rStyle w:val="Hyperlink"/>
            <w:rFonts w:ascii="Arial" w:hAnsi="Arial" w:cs="Arial"/>
            <w:noProof/>
          </w:rPr>
          <w:t>Other people’s rights in the Contract</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_Toc88645029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21</w:t>
        </w:r>
        <w:r w:rsidR="001B207F" w:rsidRPr="00336063">
          <w:rPr>
            <w:rFonts w:ascii="Arial" w:hAnsi="Arial" w:cs="Arial"/>
            <w:noProof/>
            <w:webHidden/>
          </w:rPr>
          <w:fldChar w:fldCharType="end"/>
        </w:r>
      </w:hyperlink>
    </w:p>
    <w:p w14:paraId="51ACC710" w14:textId="3CF2453F"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30" w:history="1">
        <w:r w:rsidR="001B207F" w:rsidRPr="00336063">
          <w:rPr>
            <w:rStyle w:val="Hyperlink"/>
            <w:rFonts w:ascii="Arial" w:hAnsi="Arial" w:cs="Arial"/>
            <w:noProof/>
          </w:rPr>
          <w:t>24.</w:t>
        </w:r>
        <w:r w:rsidR="001B207F" w:rsidRPr="00336063">
          <w:rPr>
            <w:rFonts w:ascii="Arial" w:eastAsiaTheme="minorEastAsia" w:hAnsi="Arial" w:cs="Arial"/>
            <w:noProof/>
            <w:lang w:eastAsia="en-GB"/>
          </w:rPr>
          <w:tab/>
        </w:r>
        <w:r w:rsidR="001B207F" w:rsidRPr="00336063">
          <w:rPr>
            <w:rStyle w:val="Hyperlink"/>
            <w:rFonts w:ascii="Arial" w:hAnsi="Arial" w:cs="Arial"/>
            <w:noProof/>
          </w:rPr>
          <w:t>Circumstances beyond your control</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_Toc88645030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21</w:t>
        </w:r>
        <w:r w:rsidR="001B207F" w:rsidRPr="00336063">
          <w:rPr>
            <w:rFonts w:ascii="Arial" w:hAnsi="Arial" w:cs="Arial"/>
            <w:noProof/>
            <w:webHidden/>
          </w:rPr>
          <w:fldChar w:fldCharType="end"/>
        </w:r>
      </w:hyperlink>
    </w:p>
    <w:p w14:paraId="6C5D863A" w14:textId="66E8854F"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31" w:history="1">
        <w:r w:rsidR="001B207F" w:rsidRPr="00336063">
          <w:rPr>
            <w:rStyle w:val="Hyperlink"/>
            <w:rFonts w:ascii="Arial" w:hAnsi="Arial" w:cs="Arial"/>
            <w:noProof/>
          </w:rPr>
          <w:t>25.</w:t>
        </w:r>
        <w:r w:rsidR="001B207F" w:rsidRPr="00336063">
          <w:rPr>
            <w:rFonts w:ascii="Arial" w:eastAsiaTheme="minorEastAsia" w:hAnsi="Arial" w:cs="Arial"/>
            <w:noProof/>
            <w:lang w:eastAsia="en-GB"/>
          </w:rPr>
          <w:tab/>
        </w:r>
        <w:r w:rsidR="001B207F" w:rsidRPr="00336063">
          <w:rPr>
            <w:rStyle w:val="Hyperlink"/>
            <w:rFonts w:ascii="Arial" w:hAnsi="Arial" w:cs="Arial"/>
            <w:noProof/>
          </w:rPr>
          <w:t>Relationships created by the contract</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_Toc88645031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22</w:t>
        </w:r>
        <w:r w:rsidR="001B207F" w:rsidRPr="00336063">
          <w:rPr>
            <w:rFonts w:ascii="Arial" w:hAnsi="Arial" w:cs="Arial"/>
            <w:noProof/>
            <w:webHidden/>
          </w:rPr>
          <w:fldChar w:fldCharType="end"/>
        </w:r>
      </w:hyperlink>
    </w:p>
    <w:p w14:paraId="5AF361F8" w14:textId="0F91F8CF"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32" w:history="1">
        <w:r w:rsidR="001B207F" w:rsidRPr="00336063">
          <w:rPr>
            <w:rStyle w:val="Hyperlink"/>
            <w:rFonts w:ascii="Arial" w:hAnsi="Arial" w:cs="Arial"/>
            <w:noProof/>
          </w:rPr>
          <w:t>26.</w:t>
        </w:r>
        <w:r w:rsidR="001B207F" w:rsidRPr="00336063">
          <w:rPr>
            <w:rFonts w:ascii="Arial" w:eastAsiaTheme="minorEastAsia" w:hAnsi="Arial" w:cs="Arial"/>
            <w:noProof/>
            <w:lang w:eastAsia="en-GB"/>
          </w:rPr>
          <w:tab/>
        </w:r>
        <w:r w:rsidR="001B207F" w:rsidRPr="00336063">
          <w:rPr>
            <w:rStyle w:val="Hyperlink"/>
            <w:rFonts w:ascii="Arial" w:hAnsi="Arial" w:cs="Arial"/>
            <w:noProof/>
          </w:rPr>
          <w:t>Giving up contract rights</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_Toc88645032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22</w:t>
        </w:r>
        <w:r w:rsidR="001B207F" w:rsidRPr="00336063">
          <w:rPr>
            <w:rFonts w:ascii="Arial" w:hAnsi="Arial" w:cs="Arial"/>
            <w:noProof/>
            <w:webHidden/>
          </w:rPr>
          <w:fldChar w:fldCharType="end"/>
        </w:r>
      </w:hyperlink>
    </w:p>
    <w:p w14:paraId="46024D85" w14:textId="0511A1C9"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33" w:history="1">
        <w:r w:rsidR="001B207F" w:rsidRPr="00336063">
          <w:rPr>
            <w:rStyle w:val="Hyperlink"/>
            <w:rFonts w:ascii="Arial" w:hAnsi="Arial" w:cs="Arial"/>
            <w:noProof/>
          </w:rPr>
          <w:t>27.</w:t>
        </w:r>
        <w:r w:rsidR="001B207F" w:rsidRPr="00336063">
          <w:rPr>
            <w:rFonts w:ascii="Arial" w:eastAsiaTheme="minorEastAsia" w:hAnsi="Arial" w:cs="Arial"/>
            <w:noProof/>
            <w:lang w:eastAsia="en-GB"/>
          </w:rPr>
          <w:tab/>
        </w:r>
        <w:r w:rsidR="001B207F" w:rsidRPr="00336063">
          <w:rPr>
            <w:rStyle w:val="Hyperlink"/>
            <w:rFonts w:ascii="Arial" w:hAnsi="Arial" w:cs="Arial"/>
            <w:noProof/>
          </w:rPr>
          <w:t>Transferring responsibilities</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_Toc88645033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22</w:t>
        </w:r>
        <w:r w:rsidR="001B207F" w:rsidRPr="00336063">
          <w:rPr>
            <w:rFonts w:ascii="Arial" w:hAnsi="Arial" w:cs="Arial"/>
            <w:noProof/>
            <w:webHidden/>
          </w:rPr>
          <w:fldChar w:fldCharType="end"/>
        </w:r>
      </w:hyperlink>
    </w:p>
    <w:p w14:paraId="6164CCC5" w14:textId="0A793F7B"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34" w:history="1">
        <w:r w:rsidR="001B207F" w:rsidRPr="00336063">
          <w:rPr>
            <w:rStyle w:val="Hyperlink"/>
            <w:rFonts w:ascii="Arial" w:hAnsi="Arial" w:cs="Arial"/>
            <w:noProof/>
          </w:rPr>
          <w:t>28.</w:t>
        </w:r>
        <w:r w:rsidR="001B207F" w:rsidRPr="00336063">
          <w:rPr>
            <w:rFonts w:ascii="Arial" w:eastAsiaTheme="minorEastAsia" w:hAnsi="Arial" w:cs="Arial"/>
            <w:noProof/>
            <w:lang w:eastAsia="en-GB"/>
          </w:rPr>
          <w:tab/>
        </w:r>
        <w:r w:rsidR="001B207F" w:rsidRPr="00336063">
          <w:rPr>
            <w:rStyle w:val="Hyperlink"/>
            <w:rFonts w:ascii="Arial" w:hAnsi="Arial" w:cs="Arial"/>
            <w:noProof/>
          </w:rPr>
          <w:t>Changing the contract</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_Toc88645034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23</w:t>
        </w:r>
        <w:r w:rsidR="001B207F" w:rsidRPr="00336063">
          <w:rPr>
            <w:rFonts w:ascii="Arial" w:hAnsi="Arial" w:cs="Arial"/>
            <w:noProof/>
            <w:webHidden/>
          </w:rPr>
          <w:fldChar w:fldCharType="end"/>
        </w:r>
      </w:hyperlink>
    </w:p>
    <w:p w14:paraId="73107928" w14:textId="3F7C2991"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35" w:history="1">
        <w:r w:rsidR="001B207F" w:rsidRPr="00336063">
          <w:rPr>
            <w:rStyle w:val="Hyperlink"/>
            <w:rFonts w:ascii="Arial" w:hAnsi="Arial" w:cs="Arial"/>
            <w:noProof/>
          </w:rPr>
          <w:t>29.</w:t>
        </w:r>
        <w:r w:rsidR="001B207F" w:rsidRPr="00336063">
          <w:rPr>
            <w:rFonts w:ascii="Arial" w:eastAsiaTheme="minorEastAsia" w:hAnsi="Arial" w:cs="Arial"/>
            <w:noProof/>
            <w:lang w:eastAsia="en-GB"/>
          </w:rPr>
          <w:tab/>
        </w:r>
        <w:r w:rsidR="001B207F" w:rsidRPr="00336063">
          <w:rPr>
            <w:rStyle w:val="Hyperlink"/>
            <w:rFonts w:ascii="Arial" w:hAnsi="Arial" w:cs="Arial"/>
            <w:noProof/>
          </w:rPr>
          <w:t>How to communicate about the contract</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_Toc88645035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24</w:t>
        </w:r>
        <w:r w:rsidR="001B207F" w:rsidRPr="00336063">
          <w:rPr>
            <w:rFonts w:ascii="Arial" w:hAnsi="Arial" w:cs="Arial"/>
            <w:noProof/>
            <w:webHidden/>
          </w:rPr>
          <w:fldChar w:fldCharType="end"/>
        </w:r>
      </w:hyperlink>
    </w:p>
    <w:p w14:paraId="5A04DA55" w14:textId="369DC828"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36" w:history="1">
        <w:r w:rsidR="001B207F" w:rsidRPr="00336063">
          <w:rPr>
            <w:rStyle w:val="Hyperlink"/>
            <w:rFonts w:ascii="Arial" w:hAnsi="Arial" w:cs="Arial"/>
            <w:noProof/>
          </w:rPr>
          <w:t>30.</w:t>
        </w:r>
        <w:r w:rsidR="001B207F" w:rsidRPr="00336063">
          <w:rPr>
            <w:rFonts w:ascii="Arial" w:eastAsiaTheme="minorEastAsia" w:hAnsi="Arial" w:cs="Arial"/>
            <w:noProof/>
            <w:lang w:eastAsia="en-GB"/>
          </w:rPr>
          <w:tab/>
        </w:r>
        <w:r w:rsidR="001B207F" w:rsidRPr="00336063">
          <w:rPr>
            <w:rStyle w:val="Hyperlink"/>
            <w:rFonts w:ascii="Arial" w:hAnsi="Arial" w:cs="Arial"/>
            <w:noProof/>
          </w:rPr>
          <w:t>Dealing with claims</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_Toc88645036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24</w:t>
        </w:r>
        <w:r w:rsidR="001B207F" w:rsidRPr="00336063">
          <w:rPr>
            <w:rFonts w:ascii="Arial" w:hAnsi="Arial" w:cs="Arial"/>
            <w:noProof/>
            <w:webHidden/>
          </w:rPr>
          <w:fldChar w:fldCharType="end"/>
        </w:r>
      </w:hyperlink>
    </w:p>
    <w:p w14:paraId="0738D0D0" w14:textId="5A341C50"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37" w:history="1">
        <w:r w:rsidR="001B207F" w:rsidRPr="00336063">
          <w:rPr>
            <w:rStyle w:val="Hyperlink"/>
            <w:rFonts w:ascii="Arial" w:hAnsi="Arial" w:cs="Arial"/>
            <w:noProof/>
          </w:rPr>
          <w:t>31.</w:t>
        </w:r>
        <w:r w:rsidR="001B207F" w:rsidRPr="00336063">
          <w:rPr>
            <w:rFonts w:ascii="Arial" w:eastAsiaTheme="minorEastAsia" w:hAnsi="Arial" w:cs="Arial"/>
            <w:noProof/>
            <w:lang w:eastAsia="en-GB"/>
          </w:rPr>
          <w:tab/>
        </w:r>
        <w:r w:rsidR="001B207F" w:rsidRPr="00336063">
          <w:rPr>
            <w:rStyle w:val="Hyperlink"/>
            <w:rFonts w:ascii="Arial" w:hAnsi="Arial" w:cs="Arial"/>
            <w:noProof/>
          </w:rPr>
          <w:t>Preventing fraud, bribery and corruption</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_Toc88645037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25</w:t>
        </w:r>
        <w:r w:rsidR="001B207F" w:rsidRPr="00336063">
          <w:rPr>
            <w:rFonts w:ascii="Arial" w:hAnsi="Arial" w:cs="Arial"/>
            <w:noProof/>
            <w:webHidden/>
          </w:rPr>
          <w:fldChar w:fldCharType="end"/>
        </w:r>
      </w:hyperlink>
    </w:p>
    <w:p w14:paraId="29AF7E8D" w14:textId="702443BB"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38" w:history="1">
        <w:r w:rsidR="001B207F" w:rsidRPr="00336063">
          <w:rPr>
            <w:rStyle w:val="Hyperlink"/>
            <w:rFonts w:ascii="Arial" w:hAnsi="Arial" w:cs="Arial"/>
            <w:noProof/>
          </w:rPr>
          <w:t>32.</w:t>
        </w:r>
        <w:r w:rsidR="001B207F" w:rsidRPr="00336063">
          <w:rPr>
            <w:rFonts w:ascii="Arial" w:eastAsiaTheme="minorEastAsia" w:hAnsi="Arial" w:cs="Arial"/>
            <w:noProof/>
            <w:lang w:eastAsia="en-GB"/>
          </w:rPr>
          <w:tab/>
        </w:r>
        <w:r w:rsidR="001B207F" w:rsidRPr="00336063">
          <w:rPr>
            <w:rStyle w:val="Hyperlink"/>
            <w:rFonts w:ascii="Arial" w:hAnsi="Arial" w:cs="Arial"/>
            <w:noProof/>
          </w:rPr>
          <w:t>Equality, diversity and human rights</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_Toc88645038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26</w:t>
        </w:r>
        <w:r w:rsidR="001B207F" w:rsidRPr="00336063">
          <w:rPr>
            <w:rFonts w:ascii="Arial" w:hAnsi="Arial" w:cs="Arial"/>
            <w:noProof/>
            <w:webHidden/>
          </w:rPr>
          <w:fldChar w:fldCharType="end"/>
        </w:r>
      </w:hyperlink>
    </w:p>
    <w:p w14:paraId="4C96A989" w14:textId="64F484A1"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39" w:history="1">
        <w:r w:rsidR="001B207F" w:rsidRPr="00336063">
          <w:rPr>
            <w:rStyle w:val="Hyperlink"/>
            <w:rFonts w:ascii="Arial" w:hAnsi="Arial" w:cs="Arial"/>
            <w:noProof/>
          </w:rPr>
          <w:t>33.</w:t>
        </w:r>
        <w:r w:rsidR="001B207F" w:rsidRPr="00336063">
          <w:rPr>
            <w:rFonts w:ascii="Arial" w:eastAsiaTheme="minorEastAsia" w:hAnsi="Arial" w:cs="Arial"/>
            <w:noProof/>
            <w:lang w:eastAsia="en-GB"/>
          </w:rPr>
          <w:tab/>
        </w:r>
        <w:r w:rsidR="001B207F" w:rsidRPr="00336063">
          <w:rPr>
            <w:rStyle w:val="Hyperlink"/>
            <w:rFonts w:ascii="Arial" w:hAnsi="Arial" w:cs="Arial"/>
            <w:noProof/>
          </w:rPr>
          <w:t>Health and safety</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_Toc88645039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27</w:t>
        </w:r>
        <w:r w:rsidR="001B207F" w:rsidRPr="00336063">
          <w:rPr>
            <w:rFonts w:ascii="Arial" w:hAnsi="Arial" w:cs="Arial"/>
            <w:noProof/>
            <w:webHidden/>
          </w:rPr>
          <w:fldChar w:fldCharType="end"/>
        </w:r>
      </w:hyperlink>
    </w:p>
    <w:p w14:paraId="4AF2BD18" w14:textId="0FEE3E6F"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40" w:history="1">
        <w:r w:rsidR="001B207F" w:rsidRPr="00336063">
          <w:rPr>
            <w:rStyle w:val="Hyperlink"/>
            <w:rFonts w:ascii="Arial" w:hAnsi="Arial" w:cs="Arial"/>
            <w:noProof/>
          </w:rPr>
          <w:t>34.</w:t>
        </w:r>
        <w:r w:rsidR="001B207F" w:rsidRPr="00336063">
          <w:rPr>
            <w:rFonts w:ascii="Arial" w:eastAsiaTheme="minorEastAsia" w:hAnsi="Arial" w:cs="Arial"/>
            <w:noProof/>
            <w:lang w:eastAsia="en-GB"/>
          </w:rPr>
          <w:tab/>
        </w:r>
        <w:r w:rsidR="001B207F" w:rsidRPr="00336063">
          <w:rPr>
            <w:rStyle w:val="Hyperlink"/>
            <w:rFonts w:ascii="Arial" w:hAnsi="Arial" w:cs="Arial"/>
            <w:noProof/>
          </w:rPr>
          <w:t>Environment</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_Toc88645040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27</w:t>
        </w:r>
        <w:r w:rsidR="001B207F" w:rsidRPr="00336063">
          <w:rPr>
            <w:rFonts w:ascii="Arial" w:hAnsi="Arial" w:cs="Arial"/>
            <w:noProof/>
            <w:webHidden/>
          </w:rPr>
          <w:fldChar w:fldCharType="end"/>
        </w:r>
      </w:hyperlink>
    </w:p>
    <w:p w14:paraId="5D4D10C4" w14:textId="406A8711"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41" w:history="1">
        <w:r w:rsidR="001B207F" w:rsidRPr="00336063">
          <w:rPr>
            <w:rStyle w:val="Hyperlink"/>
            <w:rFonts w:ascii="Arial" w:hAnsi="Arial" w:cs="Arial"/>
            <w:noProof/>
          </w:rPr>
          <w:t>35.</w:t>
        </w:r>
        <w:r w:rsidR="001B207F" w:rsidRPr="00336063">
          <w:rPr>
            <w:rFonts w:ascii="Arial" w:eastAsiaTheme="minorEastAsia" w:hAnsi="Arial" w:cs="Arial"/>
            <w:noProof/>
            <w:lang w:eastAsia="en-GB"/>
          </w:rPr>
          <w:tab/>
        </w:r>
        <w:r w:rsidR="001B207F" w:rsidRPr="00336063">
          <w:rPr>
            <w:rStyle w:val="Hyperlink"/>
            <w:rFonts w:ascii="Arial" w:hAnsi="Arial" w:cs="Arial"/>
            <w:noProof/>
          </w:rPr>
          <w:t>Tax</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_Toc88645041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27</w:t>
        </w:r>
        <w:r w:rsidR="001B207F" w:rsidRPr="00336063">
          <w:rPr>
            <w:rFonts w:ascii="Arial" w:hAnsi="Arial" w:cs="Arial"/>
            <w:noProof/>
            <w:webHidden/>
          </w:rPr>
          <w:fldChar w:fldCharType="end"/>
        </w:r>
      </w:hyperlink>
    </w:p>
    <w:p w14:paraId="7089213E" w14:textId="6E512214"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42" w:history="1">
        <w:r w:rsidR="001B207F" w:rsidRPr="00336063">
          <w:rPr>
            <w:rStyle w:val="Hyperlink"/>
            <w:rFonts w:ascii="Arial" w:hAnsi="Arial" w:cs="Arial"/>
            <w:noProof/>
          </w:rPr>
          <w:t>36.</w:t>
        </w:r>
        <w:r w:rsidR="001B207F" w:rsidRPr="00336063">
          <w:rPr>
            <w:rFonts w:ascii="Arial" w:eastAsiaTheme="minorEastAsia" w:hAnsi="Arial" w:cs="Arial"/>
            <w:noProof/>
            <w:lang w:eastAsia="en-GB"/>
          </w:rPr>
          <w:tab/>
        </w:r>
        <w:r w:rsidR="001B207F" w:rsidRPr="00336063">
          <w:rPr>
            <w:rStyle w:val="Hyperlink"/>
            <w:rFonts w:ascii="Arial" w:hAnsi="Arial" w:cs="Arial"/>
            <w:noProof/>
          </w:rPr>
          <w:t>Conflict of interest</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_Toc88645042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28</w:t>
        </w:r>
        <w:r w:rsidR="001B207F" w:rsidRPr="00336063">
          <w:rPr>
            <w:rFonts w:ascii="Arial" w:hAnsi="Arial" w:cs="Arial"/>
            <w:noProof/>
            <w:webHidden/>
          </w:rPr>
          <w:fldChar w:fldCharType="end"/>
        </w:r>
      </w:hyperlink>
    </w:p>
    <w:p w14:paraId="57CD32E5" w14:textId="2E8C521B"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43" w:history="1">
        <w:r w:rsidR="001B207F" w:rsidRPr="00336063">
          <w:rPr>
            <w:rStyle w:val="Hyperlink"/>
            <w:rFonts w:ascii="Arial" w:hAnsi="Arial" w:cs="Arial"/>
            <w:noProof/>
          </w:rPr>
          <w:t>37.</w:t>
        </w:r>
        <w:r w:rsidR="001B207F" w:rsidRPr="00336063">
          <w:rPr>
            <w:rFonts w:ascii="Arial" w:eastAsiaTheme="minorEastAsia" w:hAnsi="Arial" w:cs="Arial"/>
            <w:noProof/>
            <w:lang w:eastAsia="en-GB"/>
          </w:rPr>
          <w:tab/>
        </w:r>
        <w:r w:rsidR="001B207F" w:rsidRPr="00336063">
          <w:rPr>
            <w:rStyle w:val="Hyperlink"/>
            <w:rFonts w:ascii="Arial" w:hAnsi="Arial" w:cs="Arial"/>
            <w:noProof/>
          </w:rPr>
          <w:t>Reporting a breach of the contract</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_Toc88645043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29</w:t>
        </w:r>
        <w:r w:rsidR="001B207F" w:rsidRPr="00336063">
          <w:rPr>
            <w:rFonts w:ascii="Arial" w:hAnsi="Arial" w:cs="Arial"/>
            <w:noProof/>
            <w:webHidden/>
          </w:rPr>
          <w:fldChar w:fldCharType="end"/>
        </w:r>
      </w:hyperlink>
    </w:p>
    <w:p w14:paraId="76266044" w14:textId="77E5B3C6"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44" w:history="1">
        <w:r w:rsidR="001B207F" w:rsidRPr="00336063">
          <w:rPr>
            <w:rStyle w:val="Hyperlink"/>
            <w:rFonts w:ascii="Arial" w:hAnsi="Arial" w:cs="Arial"/>
            <w:noProof/>
          </w:rPr>
          <w:t>38.</w:t>
        </w:r>
        <w:r w:rsidR="001B207F" w:rsidRPr="00336063">
          <w:rPr>
            <w:rFonts w:ascii="Arial" w:eastAsiaTheme="minorEastAsia" w:hAnsi="Arial" w:cs="Arial"/>
            <w:noProof/>
            <w:lang w:eastAsia="en-GB"/>
          </w:rPr>
          <w:tab/>
        </w:r>
        <w:r w:rsidR="001B207F" w:rsidRPr="00336063">
          <w:rPr>
            <w:rStyle w:val="Hyperlink"/>
            <w:rFonts w:ascii="Arial" w:hAnsi="Arial" w:cs="Arial"/>
            <w:noProof/>
          </w:rPr>
          <w:t>Further Assurances</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_Toc88645044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29</w:t>
        </w:r>
        <w:r w:rsidR="001B207F" w:rsidRPr="00336063">
          <w:rPr>
            <w:rFonts w:ascii="Arial" w:hAnsi="Arial" w:cs="Arial"/>
            <w:noProof/>
            <w:webHidden/>
          </w:rPr>
          <w:fldChar w:fldCharType="end"/>
        </w:r>
      </w:hyperlink>
    </w:p>
    <w:p w14:paraId="3948122E" w14:textId="3DA0E941"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45" w:history="1">
        <w:r w:rsidR="001B207F" w:rsidRPr="00336063">
          <w:rPr>
            <w:rStyle w:val="Hyperlink"/>
            <w:rFonts w:ascii="Arial" w:hAnsi="Arial" w:cs="Arial"/>
            <w:noProof/>
          </w:rPr>
          <w:t>39.</w:t>
        </w:r>
        <w:r w:rsidR="001B207F" w:rsidRPr="00336063">
          <w:rPr>
            <w:rFonts w:ascii="Arial" w:eastAsiaTheme="minorEastAsia" w:hAnsi="Arial" w:cs="Arial"/>
            <w:noProof/>
            <w:lang w:eastAsia="en-GB"/>
          </w:rPr>
          <w:tab/>
        </w:r>
        <w:r w:rsidR="001B207F" w:rsidRPr="00336063">
          <w:rPr>
            <w:rStyle w:val="Hyperlink"/>
            <w:rFonts w:ascii="Arial" w:hAnsi="Arial" w:cs="Arial"/>
            <w:noProof/>
          </w:rPr>
          <w:t>Resolving disputes</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_Toc88645045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29</w:t>
        </w:r>
        <w:r w:rsidR="001B207F" w:rsidRPr="00336063">
          <w:rPr>
            <w:rFonts w:ascii="Arial" w:hAnsi="Arial" w:cs="Arial"/>
            <w:noProof/>
            <w:webHidden/>
          </w:rPr>
          <w:fldChar w:fldCharType="end"/>
        </w:r>
      </w:hyperlink>
    </w:p>
    <w:p w14:paraId="1CEE43C2" w14:textId="6F45F8E3" w:rsidR="001B207F" w:rsidRPr="00336063" w:rsidRDefault="00C21AB1">
      <w:pPr>
        <w:pStyle w:val="TOC1"/>
        <w:tabs>
          <w:tab w:val="left" w:pos="1964"/>
          <w:tab w:val="right" w:leader="dot" w:pos="9350"/>
        </w:tabs>
        <w:rPr>
          <w:rFonts w:ascii="Arial" w:eastAsiaTheme="minorEastAsia" w:hAnsi="Arial" w:cs="Arial"/>
          <w:noProof/>
          <w:lang w:eastAsia="en-GB"/>
        </w:rPr>
      </w:pPr>
      <w:hyperlink w:anchor="_Toc88645046" w:history="1">
        <w:r w:rsidR="001B207F" w:rsidRPr="00336063">
          <w:rPr>
            <w:rStyle w:val="Hyperlink"/>
            <w:rFonts w:ascii="Arial" w:hAnsi="Arial" w:cs="Arial"/>
            <w:noProof/>
          </w:rPr>
          <w:t>40.</w:t>
        </w:r>
        <w:r w:rsidR="001B207F" w:rsidRPr="00336063">
          <w:rPr>
            <w:rFonts w:ascii="Arial" w:eastAsiaTheme="minorEastAsia" w:hAnsi="Arial" w:cs="Arial"/>
            <w:noProof/>
            <w:lang w:eastAsia="en-GB"/>
          </w:rPr>
          <w:tab/>
        </w:r>
        <w:r w:rsidR="001B207F" w:rsidRPr="00336063">
          <w:rPr>
            <w:rStyle w:val="Hyperlink"/>
            <w:rFonts w:ascii="Arial" w:hAnsi="Arial" w:cs="Arial"/>
            <w:noProof/>
          </w:rPr>
          <w:t>Which law applies</w:t>
        </w:r>
        <w:r w:rsidR="001B207F" w:rsidRPr="00336063">
          <w:rPr>
            <w:rFonts w:ascii="Arial" w:hAnsi="Arial" w:cs="Arial"/>
            <w:noProof/>
            <w:webHidden/>
          </w:rPr>
          <w:tab/>
        </w:r>
        <w:r w:rsidR="001B207F" w:rsidRPr="00336063">
          <w:rPr>
            <w:rFonts w:ascii="Arial" w:hAnsi="Arial" w:cs="Arial"/>
            <w:noProof/>
            <w:webHidden/>
          </w:rPr>
          <w:fldChar w:fldCharType="begin"/>
        </w:r>
        <w:r w:rsidR="001B207F" w:rsidRPr="00336063">
          <w:rPr>
            <w:rFonts w:ascii="Arial" w:hAnsi="Arial" w:cs="Arial"/>
            <w:noProof/>
            <w:webHidden/>
          </w:rPr>
          <w:instrText xml:space="preserve"> PAGEREF _Toc88645046 \h </w:instrText>
        </w:r>
        <w:r w:rsidR="001B207F" w:rsidRPr="00336063">
          <w:rPr>
            <w:rFonts w:ascii="Arial" w:hAnsi="Arial" w:cs="Arial"/>
            <w:noProof/>
            <w:webHidden/>
          </w:rPr>
        </w:r>
        <w:r w:rsidR="001B207F" w:rsidRPr="00336063">
          <w:rPr>
            <w:rFonts w:ascii="Arial" w:hAnsi="Arial" w:cs="Arial"/>
            <w:noProof/>
            <w:webHidden/>
          </w:rPr>
          <w:fldChar w:fldCharType="separate"/>
        </w:r>
        <w:r w:rsidR="00EA26F5">
          <w:rPr>
            <w:rFonts w:ascii="Arial" w:hAnsi="Arial" w:cs="Arial"/>
            <w:noProof/>
            <w:webHidden/>
          </w:rPr>
          <w:t>30</w:t>
        </w:r>
        <w:r w:rsidR="001B207F" w:rsidRPr="00336063">
          <w:rPr>
            <w:rFonts w:ascii="Arial" w:hAnsi="Arial" w:cs="Arial"/>
            <w:noProof/>
            <w:webHidden/>
          </w:rPr>
          <w:fldChar w:fldCharType="end"/>
        </w:r>
      </w:hyperlink>
    </w:p>
    <w:p w14:paraId="326F5BF9" w14:textId="77777777" w:rsidR="00C02550" w:rsidRPr="00336063" w:rsidRDefault="00C02550" w:rsidP="006960FA">
      <w:pPr>
        <w:pStyle w:val="BodyTextIndent"/>
        <w:numPr>
          <w:ilvl w:val="0"/>
          <w:numId w:val="0"/>
        </w:numPr>
        <w:ind w:left="720" w:hanging="720"/>
        <w:rPr>
          <w:rFonts w:ascii="Arial" w:hAnsi="Arial" w:cs="Arial"/>
          <w:sz w:val="24"/>
          <w:szCs w:val="24"/>
        </w:rPr>
      </w:pPr>
      <w:r w:rsidRPr="00336063">
        <w:rPr>
          <w:rFonts w:ascii="Arial" w:hAnsi="Arial" w:cs="Arial"/>
          <w:sz w:val="24"/>
          <w:szCs w:val="24"/>
        </w:rPr>
        <w:fldChar w:fldCharType="end"/>
      </w:r>
    </w:p>
    <w:p w14:paraId="752836D2" w14:textId="77777777" w:rsidR="00C02550" w:rsidRPr="00336063" w:rsidRDefault="00C02550" w:rsidP="00B26FED">
      <w:pPr>
        <w:pStyle w:val="Heading1"/>
        <w:numPr>
          <w:ilvl w:val="0"/>
          <w:numId w:val="0"/>
        </w:numPr>
        <w:ind w:left="720" w:hanging="720"/>
        <w:rPr>
          <w:rFonts w:ascii="Arial" w:hAnsi="Arial" w:cs="Arial"/>
          <w:sz w:val="24"/>
          <w:szCs w:val="24"/>
        </w:rPr>
        <w:sectPr w:rsidR="00C02550" w:rsidRPr="00336063" w:rsidSect="00BF33A8">
          <w:footerReference w:type="default" r:id="rId22"/>
          <w:type w:val="continuous"/>
          <w:pgSz w:w="11906" w:h="16838"/>
          <w:pgMar w:top="720" w:right="566" w:bottom="720" w:left="540" w:header="360" w:footer="720" w:gutter="0"/>
          <w:cols w:space="720" w:equalWidth="0">
            <w:col w:w="9360"/>
          </w:cols>
        </w:sectPr>
      </w:pPr>
    </w:p>
    <w:p w14:paraId="22CC0E8D" w14:textId="68E50490" w:rsidR="00F8625F" w:rsidRPr="00336063" w:rsidRDefault="00EA26F5" w:rsidP="00EA26F5">
      <w:pPr>
        <w:pStyle w:val="Heading1"/>
        <w:numPr>
          <w:ilvl w:val="0"/>
          <w:numId w:val="0"/>
        </w:numPr>
        <w:rPr>
          <w:rFonts w:ascii="Arial" w:hAnsi="Arial" w:cs="Arial"/>
          <w:sz w:val="24"/>
          <w:szCs w:val="24"/>
        </w:rPr>
      </w:pPr>
      <w:bookmarkStart w:id="4" w:name="_Toc88645007"/>
      <w:r w:rsidRPr="00EA26F5">
        <w:rPr>
          <w:rFonts w:ascii="Arial" w:hAnsi="Arial" w:cs="Arial"/>
          <w:szCs w:val="36"/>
        </w:rPr>
        <w:lastRenderedPageBreak/>
        <w:t>1</w:t>
      </w:r>
      <w:r>
        <w:rPr>
          <w:rFonts w:ascii="Arial" w:hAnsi="Arial" w:cs="Arial"/>
          <w:sz w:val="24"/>
          <w:szCs w:val="24"/>
        </w:rPr>
        <w:t xml:space="preserve"> </w:t>
      </w:r>
      <w:r>
        <w:rPr>
          <w:rFonts w:ascii="Arial" w:hAnsi="Arial" w:cs="Arial"/>
          <w:sz w:val="24"/>
          <w:szCs w:val="24"/>
        </w:rPr>
        <w:tab/>
      </w:r>
      <w:r w:rsidR="001D5B98" w:rsidRPr="00336063">
        <w:rPr>
          <w:rFonts w:ascii="Arial" w:hAnsi="Arial" w:cs="Arial"/>
          <w:sz w:val="24"/>
          <w:szCs w:val="24"/>
        </w:rPr>
        <w:t>Definitions used in the contract</w:t>
      </w:r>
      <w:bookmarkEnd w:id="3"/>
      <w:bookmarkEnd w:id="4"/>
      <w:r w:rsidR="001D5B98" w:rsidRPr="00336063">
        <w:rPr>
          <w:rFonts w:ascii="Arial" w:hAnsi="Arial" w:cs="Arial"/>
          <w:sz w:val="24"/>
          <w:szCs w:val="24"/>
        </w:rPr>
        <w:t xml:space="preserve"> </w:t>
      </w:r>
    </w:p>
    <w:p w14:paraId="0956FF3B" w14:textId="77777777" w:rsidR="00F8625F" w:rsidRPr="00336063" w:rsidRDefault="001D5B98" w:rsidP="006423A5">
      <w:pPr>
        <w:pStyle w:val="Heading2"/>
        <w:numPr>
          <w:ilvl w:val="0"/>
          <w:numId w:val="0"/>
        </w:numPr>
        <w:ind w:left="1440" w:hanging="720"/>
        <w:rPr>
          <w:rFonts w:ascii="Arial" w:hAnsi="Arial" w:cs="Arial"/>
          <w:szCs w:val="24"/>
        </w:rPr>
      </w:pPr>
      <w:r w:rsidRPr="00336063">
        <w:rPr>
          <w:rFonts w:ascii="Arial" w:hAnsi="Arial" w:cs="Arial"/>
          <w:szCs w:val="24"/>
        </w:rPr>
        <w:t>Interpret this Contract using Schedule 1 (Definitions).</w:t>
      </w:r>
    </w:p>
    <w:p w14:paraId="698A4343" w14:textId="77777777" w:rsidR="00F8625F" w:rsidRPr="00336063" w:rsidRDefault="001D5B98" w:rsidP="00B26FED">
      <w:pPr>
        <w:pStyle w:val="Heading1"/>
        <w:ind w:left="0" w:firstLine="0"/>
        <w:rPr>
          <w:rFonts w:ascii="Arial" w:hAnsi="Arial" w:cs="Arial"/>
          <w:sz w:val="24"/>
          <w:szCs w:val="24"/>
        </w:rPr>
      </w:pPr>
      <w:bookmarkStart w:id="5" w:name="_Toc88645008"/>
      <w:r w:rsidRPr="00336063">
        <w:rPr>
          <w:rFonts w:ascii="Arial" w:hAnsi="Arial" w:cs="Arial"/>
          <w:sz w:val="24"/>
          <w:szCs w:val="24"/>
        </w:rPr>
        <w:t>How the contract works</w:t>
      </w:r>
      <w:bookmarkEnd w:id="5"/>
      <w:r w:rsidRPr="00336063">
        <w:rPr>
          <w:rFonts w:ascii="Arial" w:hAnsi="Arial" w:cs="Arial"/>
          <w:sz w:val="24"/>
          <w:szCs w:val="24"/>
        </w:rPr>
        <w:t xml:space="preserve"> </w:t>
      </w:r>
    </w:p>
    <w:p w14:paraId="78435075" w14:textId="77777777" w:rsidR="00F8625F" w:rsidRPr="00336063" w:rsidRDefault="001D5B98" w:rsidP="00B26FED">
      <w:pPr>
        <w:pStyle w:val="Heading2"/>
        <w:keepNext/>
        <w:rPr>
          <w:rFonts w:ascii="Arial" w:hAnsi="Arial" w:cs="Arial"/>
          <w:szCs w:val="24"/>
        </w:rPr>
      </w:pPr>
      <w:r w:rsidRPr="00336063">
        <w:rPr>
          <w:rFonts w:ascii="Arial" w:hAnsi="Arial" w:cs="Arial"/>
          <w:szCs w:val="24"/>
        </w:rPr>
        <w:t>If the Buyer decides to buy Deliverables under the Contract it must state its requirements using the Award Form. If allowed by the Regulations, the Buyer can:</w:t>
      </w:r>
    </w:p>
    <w:p w14:paraId="497280A7" w14:textId="0A6DB008" w:rsidR="00F8625F" w:rsidRPr="00336063" w:rsidRDefault="001D5B98" w:rsidP="00B26FED">
      <w:pPr>
        <w:pStyle w:val="Heading3"/>
        <w:rPr>
          <w:rFonts w:ascii="Arial" w:hAnsi="Arial" w:cs="Arial"/>
          <w:szCs w:val="24"/>
        </w:rPr>
      </w:pPr>
      <w:r w:rsidRPr="00336063">
        <w:rPr>
          <w:rFonts w:ascii="Arial" w:hAnsi="Arial" w:cs="Arial"/>
          <w:szCs w:val="24"/>
        </w:rPr>
        <w:t xml:space="preserve">make changes to </w:t>
      </w:r>
      <w:r w:rsidR="00B932F6" w:rsidRPr="00336063">
        <w:rPr>
          <w:rFonts w:ascii="Arial" w:hAnsi="Arial" w:cs="Arial"/>
          <w:szCs w:val="24"/>
        </w:rPr>
        <w:t xml:space="preserve">the </w:t>
      </w:r>
      <w:r w:rsidRPr="00336063">
        <w:rPr>
          <w:rFonts w:ascii="Arial" w:hAnsi="Arial" w:cs="Arial"/>
          <w:szCs w:val="24"/>
        </w:rPr>
        <w:t>Award Form</w:t>
      </w:r>
      <w:r w:rsidR="006D6D08" w:rsidRPr="00336063">
        <w:rPr>
          <w:rFonts w:ascii="Arial" w:hAnsi="Arial" w:cs="Arial"/>
          <w:szCs w:val="24"/>
        </w:rPr>
        <w:t>;</w:t>
      </w:r>
    </w:p>
    <w:p w14:paraId="48BE7317" w14:textId="77777777" w:rsidR="00F8625F" w:rsidRPr="00336063" w:rsidRDefault="001D5B98" w:rsidP="00B26FED">
      <w:pPr>
        <w:pStyle w:val="Heading3"/>
        <w:rPr>
          <w:rFonts w:ascii="Arial" w:hAnsi="Arial" w:cs="Arial"/>
          <w:szCs w:val="24"/>
        </w:rPr>
      </w:pPr>
      <w:r w:rsidRPr="00336063">
        <w:rPr>
          <w:rFonts w:ascii="Arial" w:hAnsi="Arial" w:cs="Arial"/>
          <w:szCs w:val="24"/>
        </w:rPr>
        <w:t>create new Schedules</w:t>
      </w:r>
      <w:r w:rsidR="006D6D08" w:rsidRPr="00336063">
        <w:rPr>
          <w:rFonts w:ascii="Arial" w:hAnsi="Arial" w:cs="Arial"/>
          <w:szCs w:val="24"/>
        </w:rPr>
        <w:t>;</w:t>
      </w:r>
    </w:p>
    <w:p w14:paraId="4D520CD3" w14:textId="3C13CD4B" w:rsidR="00F8625F" w:rsidRPr="00336063" w:rsidRDefault="001D5B98" w:rsidP="00B26FED">
      <w:pPr>
        <w:pStyle w:val="Heading3"/>
        <w:rPr>
          <w:rFonts w:ascii="Arial" w:hAnsi="Arial" w:cs="Arial"/>
          <w:szCs w:val="24"/>
        </w:rPr>
      </w:pPr>
      <w:r w:rsidRPr="00336063">
        <w:rPr>
          <w:rFonts w:ascii="Arial" w:hAnsi="Arial" w:cs="Arial"/>
          <w:szCs w:val="24"/>
        </w:rPr>
        <w:t>exclude optional template Schedules</w:t>
      </w:r>
      <w:r w:rsidR="006D6D08" w:rsidRPr="00336063">
        <w:rPr>
          <w:rFonts w:ascii="Arial" w:hAnsi="Arial" w:cs="Arial"/>
          <w:szCs w:val="24"/>
        </w:rPr>
        <w:t>;</w:t>
      </w:r>
      <w:r w:rsidR="00CA3D87" w:rsidRPr="00336063">
        <w:rPr>
          <w:rFonts w:ascii="Arial" w:hAnsi="Arial" w:cs="Arial"/>
          <w:szCs w:val="24"/>
        </w:rPr>
        <w:t xml:space="preserve"> </w:t>
      </w:r>
      <w:r w:rsidR="00B932F6" w:rsidRPr="00336063">
        <w:rPr>
          <w:rFonts w:ascii="Arial" w:hAnsi="Arial" w:cs="Arial"/>
          <w:szCs w:val="24"/>
        </w:rPr>
        <w:t>and</w:t>
      </w:r>
    </w:p>
    <w:p w14:paraId="5FC2E1D4" w14:textId="42207E29" w:rsidR="00F8625F" w:rsidRPr="00336063" w:rsidRDefault="001D5B98" w:rsidP="00B26FED">
      <w:pPr>
        <w:pStyle w:val="Heading3"/>
        <w:rPr>
          <w:rFonts w:ascii="Arial" w:hAnsi="Arial" w:cs="Arial"/>
          <w:szCs w:val="24"/>
        </w:rPr>
      </w:pPr>
      <w:r w:rsidRPr="00336063">
        <w:rPr>
          <w:rFonts w:ascii="Arial" w:hAnsi="Arial" w:cs="Arial"/>
          <w:szCs w:val="24"/>
        </w:rPr>
        <w:t>use Special Terms</w:t>
      </w:r>
      <w:r w:rsidR="001F6C27" w:rsidRPr="00336063">
        <w:rPr>
          <w:rFonts w:ascii="Arial" w:hAnsi="Arial" w:cs="Arial"/>
          <w:szCs w:val="24"/>
        </w:rPr>
        <w:t xml:space="preserve"> </w:t>
      </w:r>
      <w:r w:rsidRPr="00336063">
        <w:rPr>
          <w:rFonts w:ascii="Arial" w:hAnsi="Arial" w:cs="Arial"/>
          <w:szCs w:val="24"/>
        </w:rPr>
        <w:t>in the Award Form to add or change terms</w:t>
      </w:r>
      <w:r w:rsidR="006D6D08" w:rsidRPr="00336063">
        <w:rPr>
          <w:rFonts w:ascii="Arial" w:hAnsi="Arial" w:cs="Arial"/>
          <w:szCs w:val="24"/>
        </w:rPr>
        <w:t>.</w:t>
      </w:r>
    </w:p>
    <w:p w14:paraId="525E606D" w14:textId="77777777" w:rsidR="00F8625F" w:rsidRPr="00336063" w:rsidRDefault="001D5B98" w:rsidP="00B26FED">
      <w:pPr>
        <w:pStyle w:val="Heading2"/>
        <w:keepNext/>
        <w:rPr>
          <w:rFonts w:ascii="Arial" w:hAnsi="Arial" w:cs="Arial"/>
          <w:szCs w:val="24"/>
        </w:rPr>
      </w:pPr>
      <w:r w:rsidRPr="00336063">
        <w:rPr>
          <w:rFonts w:ascii="Arial" w:hAnsi="Arial" w:cs="Arial"/>
          <w:szCs w:val="24"/>
        </w:rPr>
        <w:t>The Contract:</w:t>
      </w:r>
    </w:p>
    <w:p w14:paraId="09A60A58" w14:textId="423C6510" w:rsidR="00F8625F" w:rsidRPr="00336063" w:rsidRDefault="001D5B98" w:rsidP="00B26FED">
      <w:pPr>
        <w:pStyle w:val="Heading3"/>
        <w:rPr>
          <w:rFonts w:ascii="Arial" w:hAnsi="Arial" w:cs="Arial"/>
          <w:szCs w:val="24"/>
        </w:rPr>
      </w:pPr>
      <w:r w:rsidRPr="00336063">
        <w:rPr>
          <w:rFonts w:ascii="Arial" w:hAnsi="Arial" w:cs="Arial"/>
          <w:szCs w:val="24"/>
        </w:rPr>
        <w:t>is between the Supplier and the Buyer</w:t>
      </w:r>
      <w:r w:rsidR="006D6D08" w:rsidRPr="00336063">
        <w:rPr>
          <w:rFonts w:ascii="Arial" w:hAnsi="Arial" w:cs="Arial"/>
          <w:szCs w:val="24"/>
        </w:rPr>
        <w:t>;</w:t>
      </w:r>
      <w:r w:rsidR="00CA3D87" w:rsidRPr="00336063">
        <w:rPr>
          <w:rFonts w:ascii="Arial" w:hAnsi="Arial" w:cs="Arial"/>
          <w:szCs w:val="24"/>
        </w:rPr>
        <w:t xml:space="preserve"> </w:t>
      </w:r>
      <w:r w:rsidR="00B932F6" w:rsidRPr="00336063">
        <w:rPr>
          <w:rFonts w:ascii="Arial" w:hAnsi="Arial" w:cs="Arial"/>
          <w:szCs w:val="24"/>
        </w:rPr>
        <w:t>and</w:t>
      </w:r>
    </w:p>
    <w:p w14:paraId="41E79627" w14:textId="77777777" w:rsidR="00F8625F" w:rsidRPr="00336063" w:rsidRDefault="001D5B98" w:rsidP="00B26FED">
      <w:pPr>
        <w:pStyle w:val="Heading3"/>
        <w:rPr>
          <w:rFonts w:ascii="Arial" w:hAnsi="Arial" w:cs="Arial"/>
          <w:szCs w:val="24"/>
        </w:rPr>
      </w:pPr>
      <w:r w:rsidRPr="00336063">
        <w:rPr>
          <w:rFonts w:ascii="Arial" w:hAnsi="Arial" w:cs="Arial"/>
          <w:szCs w:val="24"/>
        </w:rPr>
        <w:t>includes Core Terms, Schedules and any other changes or items in the completed Award Form</w:t>
      </w:r>
      <w:r w:rsidR="006D6D08" w:rsidRPr="00336063">
        <w:rPr>
          <w:rFonts w:ascii="Arial" w:hAnsi="Arial" w:cs="Arial"/>
          <w:szCs w:val="24"/>
        </w:rPr>
        <w:t>.</w:t>
      </w:r>
    </w:p>
    <w:p w14:paraId="6C783B3E" w14:textId="77777777" w:rsidR="00F8625F" w:rsidRPr="00336063" w:rsidRDefault="001D5B98" w:rsidP="00B26FED">
      <w:pPr>
        <w:pStyle w:val="Heading2"/>
        <w:rPr>
          <w:rFonts w:ascii="Arial" w:hAnsi="Arial" w:cs="Arial"/>
          <w:szCs w:val="24"/>
        </w:rPr>
      </w:pPr>
      <w:r w:rsidRPr="00336063">
        <w:rPr>
          <w:rFonts w:ascii="Arial" w:hAnsi="Arial" w:cs="Arial"/>
          <w:szCs w:val="24"/>
        </w:rPr>
        <w:t>The Supplier acknowledges it has all the information required to perform its obligations under the Contract before entering into it. When information is provided by the Buyer no warranty of its accuracy is given to the Supplier.</w:t>
      </w:r>
    </w:p>
    <w:p w14:paraId="5B85BB00" w14:textId="77777777" w:rsidR="009E2B36" w:rsidRPr="00336063" w:rsidRDefault="009E2B36" w:rsidP="009E2B36">
      <w:pPr>
        <w:pStyle w:val="Heading2"/>
        <w:keepNext/>
        <w:rPr>
          <w:rFonts w:ascii="Arial" w:hAnsi="Arial" w:cs="Arial"/>
          <w:szCs w:val="24"/>
        </w:rPr>
      </w:pPr>
      <w:r w:rsidRPr="00336063">
        <w:rPr>
          <w:rFonts w:ascii="Arial" w:hAnsi="Arial" w:cs="Arial"/>
          <w:szCs w:val="24"/>
        </w:rPr>
        <w:t>The Supplier acknowledges that, subject to the Allowable Assumptions set out in Annex 2 of Schedule 3 (Charges) (if any), it has satisfied itself of all details relating to:</w:t>
      </w:r>
    </w:p>
    <w:p w14:paraId="3463C40B" w14:textId="77777777" w:rsidR="009E2B36" w:rsidRPr="00336063" w:rsidRDefault="009E2B36" w:rsidP="009E2B36">
      <w:pPr>
        <w:pStyle w:val="Heading3"/>
        <w:rPr>
          <w:rFonts w:ascii="Arial" w:hAnsi="Arial" w:cs="Arial"/>
          <w:szCs w:val="24"/>
        </w:rPr>
      </w:pPr>
      <w:r w:rsidRPr="00336063">
        <w:rPr>
          <w:rFonts w:ascii="Arial" w:hAnsi="Arial" w:cs="Arial"/>
          <w:szCs w:val="24"/>
        </w:rPr>
        <w:t>the Buyer’s requirements for the Deliverables;</w:t>
      </w:r>
    </w:p>
    <w:p w14:paraId="7264BA0D" w14:textId="77777777" w:rsidR="009E2B36" w:rsidRPr="00336063" w:rsidRDefault="009E2B36" w:rsidP="009E2B36">
      <w:pPr>
        <w:pStyle w:val="Heading3"/>
        <w:rPr>
          <w:rFonts w:ascii="Arial" w:hAnsi="Arial" w:cs="Arial"/>
          <w:szCs w:val="24"/>
        </w:rPr>
      </w:pPr>
      <w:r w:rsidRPr="00336063">
        <w:rPr>
          <w:rFonts w:ascii="Arial" w:hAnsi="Arial" w:cs="Arial"/>
          <w:szCs w:val="24"/>
        </w:rPr>
        <w:t>the Buyer’s operating processes and working methods; and</w:t>
      </w:r>
    </w:p>
    <w:p w14:paraId="0A26D2AC" w14:textId="77777777" w:rsidR="005C4F5B" w:rsidRPr="00336063" w:rsidRDefault="009E2B36" w:rsidP="009E2B36">
      <w:pPr>
        <w:pStyle w:val="Heading3"/>
        <w:rPr>
          <w:rFonts w:ascii="Arial" w:hAnsi="Arial" w:cs="Arial"/>
          <w:szCs w:val="24"/>
        </w:rPr>
      </w:pPr>
      <w:r w:rsidRPr="00336063">
        <w:rPr>
          <w:rFonts w:ascii="Arial" w:hAnsi="Arial" w:cs="Arial"/>
          <w:szCs w:val="24"/>
        </w:rPr>
        <w:t>the ownership and fitness for purpose of the Buyer Assets</w:t>
      </w:r>
      <w:r w:rsidR="005C4F5B" w:rsidRPr="00336063">
        <w:rPr>
          <w:rFonts w:ascii="Arial" w:hAnsi="Arial" w:cs="Arial"/>
          <w:szCs w:val="24"/>
        </w:rPr>
        <w:t>,</w:t>
      </w:r>
    </w:p>
    <w:p w14:paraId="69CA6342" w14:textId="44CCEB4E" w:rsidR="005C4F5B" w:rsidRPr="00336063" w:rsidRDefault="005C4F5B" w:rsidP="006E6F64">
      <w:pPr>
        <w:pStyle w:val="Heading2"/>
        <w:keepNext/>
        <w:numPr>
          <w:ilvl w:val="0"/>
          <w:numId w:val="0"/>
        </w:numPr>
        <w:ind w:left="1440"/>
        <w:rPr>
          <w:rFonts w:ascii="Arial" w:hAnsi="Arial" w:cs="Arial"/>
          <w:szCs w:val="24"/>
        </w:rPr>
      </w:pPr>
      <w:r w:rsidRPr="00336063">
        <w:rPr>
          <w:rFonts w:ascii="Arial" w:hAnsi="Arial" w:cs="Arial"/>
          <w:szCs w:val="24"/>
        </w:rPr>
        <w:t>and it has it has advised the Buyer in writing of:</w:t>
      </w:r>
    </w:p>
    <w:p w14:paraId="144ECAB3" w14:textId="2A593A88" w:rsidR="005C4F5B" w:rsidRPr="00336063" w:rsidRDefault="005C4F5B" w:rsidP="006E6F64">
      <w:pPr>
        <w:pStyle w:val="Heading3"/>
        <w:rPr>
          <w:rFonts w:ascii="Arial" w:hAnsi="Arial" w:cs="Arial"/>
          <w:szCs w:val="24"/>
        </w:rPr>
      </w:pPr>
      <w:r w:rsidRPr="00336063">
        <w:rPr>
          <w:rFonts w:ascii="Arial" w:hAnsi="Arial" w:cs="Arial"/>
          <w:szCs w:val="24"/>
        </w:rPr>
        <w:t xml:space="preserve">each aspect, if any, of the </w:t>
      </w:r>
      <w:r w:rsidR="008B31E0" w:rsidRPr="00336063">
        <w:rPr>
          <w:rFonts w:ascii="Arial" w:hAnsi="Arial" w:cs="Arial"/>
          <w:szCs w:val="24"/>
        </w:rPr>
        <w:t>Buyer’s requirements for the Deliverables, operating processes and working methods</w:t>
      </w:r>
      <w:r w:rsidRPr="00336063">
        <w:rPr>
          <w:rFonts w:ascii="Arial" w:hAnsi="Arial" w:cs="Arial"/>
          <w:szCs w:val="24"/>
        </w:rPr>
        <w:t xml:space="preserve"> that is not suitable for the provision of the Services;</w:t>
      </w:r>
    </w:p>
    <w:p w14:paraId="2DC2E1D6" w14:textId="77777777" w:rsidR="005C4F5B" w:rsidRPr="00336063" w:rsidRDefault="005C4F5B" w:rsidP="006E6F64">
      <w:pPr>
        <w:pStyle w:val="Heading3"/>
        <w:rPr>
          <w:rFonts w:ascii="Arial" w:hAnsi="Arial" w:cs="Arial"/>
          <w:szCs w:val="24"/>
        </w:rPr>
      </w:pPr>
      <w:r w:rsidRPr="00336063">
        <w:rPr>
          <w:rFonts w:ascii="Arial" w:hAnsi="Arial" w:cs="Arial"/>
          <w:szCs w:val="24"/>
        </w:rPr>
        <w:t xml:space="preserve">the actions needed to remedy each such unsuitable aspect; and </w:t>
      </w:r>
    </w:p>
    <w:p w14:paraId="285E9A0C" w14:textId="77777777" w:rsidR="005C4F5B" w:rsidRPr="00336063" w:rsidRDefault="005C4F5B" w:rsidP="006E6F64">
      <w:pPr>
        <w:pStyle w:val="Heading3"/>
        <w:rPr>
          <w:rFonts w:ascii="Arial" w:hAnsi="Arial" w:cs="Arial"/>
          <w:szCs w:val="24"/>
        </w:rPr>
      </w:pPr>
      <w:r w:rsidRPr="00336063">
        <w:rPr>
          <w:rFonts w:ascii="Arial" w:hAnsi="Arial" w:cs="Arial"/>
          <w:szCs w:val="24"/>
        </w:rPr>
        <w:t>a timetable for and, to the extent that such costs are to be payable to the Supplier, the costs of those actions,</w:t>
      </w:r>
    </w:p>
    <w:p w14:paraId="504886E4" w14:textId="7BFB7F1D" w:rsidR="005C4F5B" w:rsidRPr="00336063" w:rsidRDefault="005C4F5B" w:rsidP="006E6F64">
      <w:pPr>
        <w:pStyle w:val="Heading3"/>
        <w:numPr>
          <w:ilvl w:val="0"/>
          <w:numId w:val="0"/>
        </w:numPr>
        <w:ind w:left="2268"/>
        <w:rPr>
          <w:rFonts w:ascii="Arial" w:hAnsi="Arial" w:cs="Arial"/>
          <w:szCs w:val="24"/>
        </w:rPr>
      </w:pPr>
      <w:r w:rsidRPr="00336063">
        <w:rPr>
          <w:rFonts w:ascii="Arial" w:hAnsi="Arial" w:cs="Arial"/>
          <w:szCs w:val="24"/>
        </w:rPr>
        <w:t>and such actions, timetable and costs are fully reflected in this Contract.</w:t>
      </w:r>
    </w:p>
    <w:p w14:paraId="1D427FAF" w14:textId="670FFE39" w:rsidR="009E2B36" w:rsidRPr="00336063" w:rsidRDefault="009E2B36" w:rsidP="006E6F64">
      <w:pPr>
        <w:pStyle w:val="Heading3"/>
        <w:numPr>
          <w:ilvl w:val="0"/>
          <w:numId w:val="0"/>
        </w:numPr>
        <w:ind w:left="2268"/>
        <w:rPr>
          <w:rFonts w:ascii="Arial" w:hAnsi="Arial" w:cs="Arial"/>
          <w:szCs w:val="24"/>
        </w:rPr>
      </w:pPr>
    </w:p>
    <w:p w14:paraId="1B2912E6" w14:textId="77777777" w:rsidR="00F8625F" w:rsidRPr="00336063" w:rsidRDefault="001D5B98" w:rsidP="00B26FED">
      <w:pPr>
        <w:pStyle w:val="Heading2"/>
        <w:keepNext/>
        <w:rPr>
          <w:rFonts w:ascii="Arial" w:hAnsi="Arial" w:cs="Arial"/>
          <w:szCs w:val="24"/>
        </w:rPr>
      </w:pPr>
      <w:r w:rsidRPr="00336063">
        <w:rPr>
          <w:rFonts w:ascii="Arial" w:hAnsi="Arial" w:cs="Arial"/>
          <w:szCs w:val="24"/>
        </w:rPr>
        <w:lastRenderedPageBreak/>
        <w:t>The Supplier won’t be excused from any obligation, or be entitled to additional Costs or Charges because it failed to either:</w:t>
      </w:r>
    </w:p>
    <w:p w14:paraId="11C6CF7C" w14:textId="3CFCDC39" w:rsidR="00F8625F" w:rsidRPr="00336063" w:rsidRDefault="001D5B98" w:rsidP="00B26FED">
      <w:pPr>
        <w:pStyle w:val="Heading3"/>
        <w:rPr>
          <w:rFonts w:ascii="Arial" w:hAnsi="Arial" w:cs="Arial"/>
          <w:szCs w:val="24"/>
        </w:rPr>
      </w:pPr>
      <w:r w:rsidRPr="00336063">
        <w:rPr>
          <w:rFonts w:ascii="Arial" w:hAnsi="Arial" w:cs="Arial"/>
          <w:szCs w:val="24"/>
        </w:rPr>
        <w:t>verify the accuracy of the Due Diligence Information</w:t>
      </w:r>
      <w:r w:rsidR="006D6D08" w:rsidRPr="00336063">
        <w:rPr>
          <w:rFonts w:ascii="Arial" w:hAnsi="Arial" w:cs="Arial"/>
          <w:szCs w:val="24"/>
        </w:rPr>
        <w:t>;</w:t>
      </w:r>
      <w:r w:rsidR="00CA3D87" w:rsidRPr="00336063">
        <w:rPr>
          <w:rFonts w:ascii="Arial" w:hAnsi="Arial" w:cs="Arial"/>
          <w:szCs w:val="24"/>
        </w:rPr>
        <w:t xml:space="preserve"> </w:t>
      </w:r>
      <w:r w:rsidR="00B932F6" w:rsidRPr="00336063">
        <w:rPr>
          <w:rFonts w:ascii="Arial" w:hAnsi="Arial" w:cs="Arial"/>
          <w:szCs w:val="24"/>
        </w:rPr>
        <w:t>and</w:t>
      </w:r>
    </w:p>
    <w:p w14:paraId="131277EE" w14:textId="550F5B40" w:rsidR="00F8625F" w:rsidRPr="00336063" w:rsidRDefault="001D5B98" w:rsidP="00B26FED">
      <w:pPr>
        <w:pStyle w:val="Heading3"/>
        <w:rPr>
          <w:rFonts w:ascii="Arial" w:hAnsi="Arial" w:cs="Arial"/>
          <w:szCs w:val="24"/>
        </w:rPr>
      </w:pPr>
      <w:r w:rsidRPr="00336063">
        <w:rPr>
          <w:rFonts w:ascii="Arial" w:hAnsi="Arial" w:cs="Arial"/>
          <w:szCs w:val="24"/>
        </w:rPr>
        <w:t>properly perform its own adequate checks</w:t>
      </w:r>
      <w:r w:rsidR="006D6D08" w:rsidRPr="00336063">
        <w:rPr>
          <w:rFonts w:ascii="Arial" w:hAnsi="Arial" w:cs="Arial"/>
          <w:szCs w:val="24"/>
        </w:rPr>
        <w:t>.</w:t>
      </w:r>
    </w:p>
    <w:p w14:paraId="468F9B8F" w14:textId="77777777" w:rsidR="00F8625F" w:rsidRPr="00336063" w:rsidRDefault="001D5B98" w:rsidP="00B26FED">
      <w:pPr>
        <w:pStyle w:val="Heading2"/>
        <w:rPr>
          <w:rFonts w:ascii="Arial" w:hAnsi="Arial" w:cs="Arial"/>
          <w:szCs w:val="24"/>
        </w:rPr>
      </w:pPr>
      <w:r w:rsidRPr="00336063">
        <w:rPr>
          <w:rFonts w:ascii="Arial" w:hAnsi="Arial" w:cs="Arial"/>
          <w:szCs w:val="24"/>
        </w:rPr>
        <w:t>The Buyer will not be liable for errors, omissions or misrepresentation of any information.</w:t>
      </w:r>
    </w:p>
    <w:p w14:paraId="0E4F9C56" w14:textId="77777777" w:rsidR="0066054D" w:rsidRPr="00336063" w:rsidRDefault="001D5B98" w:rsidP="00B26FED">
      <w:pPr>
        <w:pStyle w:val="Heading2"/>
        <w:rPr>
          <w:rFonts w:ascii="Arial" w:hAnsi="Arial" w:cs="Arial"/>
          <w:szCs w:val="24"/>
        </w:rPr>
      </w:pPr>
      <w:bookmarkStart w:id="6" w:name="_Ref41468918"/>
      <w:r w:rsidRPr="00336063">
        <w:rPr>
          <w:rFonts w:ascii="Arial" w:hAnsi="Arial" w:cs="Arial"/>
          <w:szCs w:val="24"/>
        </w:rPr>
        <w:t>The Supplier warrants and represents that all statements made and documents submitted as part of the procurement of Deliverables are and remain true and accurate.</w:t>
      </w:r>
      <w:bookmarkEnd w:id="6"/>
    </w:p>
    <w:p w14:paraId="1F2D4B7D" w14:textId="77777777" w:rsidR="00F8625F" w:rsidRPr="00336063" w:rsidRDefault="001D5B98" w:rsidP="00B26FED">
      <w:pPr>
        <w:pStyle w:val="Heading1"/>
        <w:tabs>
          <w:tab w:val="left" w:pos="720"/>
          <w:tab w:val="left" w:pos="1440"/>
          <w:tab w:val="left" w:pos="2160"/>
          <w:tab w:val="left" w:pos="2880"/>
          <w:tab w:val="left" w:pos="3600"/>
          <w:tab w:val="left" w:pos="4320"/>
          <w:tab w:val="left" w:pos="5040"/>
          <w:tab w:val="left" w:pos="10049"/>
        </w:tabs>
        <w:ind w:left="0" w:firstLine="0"/>
        <w:rPr>
          <w:rFonts w:ascii="Arial" w:hAnsi="Arial" w:cs="Arial"/>
          <w:sz w:val="24"/>
          <w:szCs w:val="24"/>
        </w:rPr>
      </w:pPr>
      <w:bookmarkStart w:id="7" w:name="_heading=h.1fob9te" w:colFirst="0" w:colLast="0"/>
      <w:bookmarkStart w:id="8" w:name="_Ref41468860"/>
      <w:bookmarkStart w:id="9" w:name="_Toc88645009"/>
      <w:bookmarkEnd w:id="7"/>
      <w:r w:rsidRPr="00336063">
        <w:rPr>
          <w:rFonts w:ascii="Arial" w:hAnsi="Arial" w:cs="Arial"/>
          <w:sz w:val="24"/>
          <w:szCs w:val="24"/>
        </w:rPr>
        <w:t>What needs to be delivered</w:t>
      </w:r>
      <w:bookmarkEnd w:id="8"/>
      <w:bookmarkEnd w:id="9"/>
      <w:r w:rsidRPr="00336063">
        <w:rPr>
          <w:rFonts w:ascii="Arial" w:hAnsi="Arial" w:cs="Arial"/>
          <w:sz w:val="24"/>
          <w:szCs w:val="24"/>
        </w:rPr>
        <w:t xml:space="preserve"> </w:t>
      </w:r>
      <w:r w:rsidRPr="00336063">
        <w:rPr>
          <w:rFonts w:ascii="Arial" w:hAnsi="Arial" w:cs="Arial"/>
          <w:sz w:val="24"/>
          <w:szCs w:val="24"/>
        </w:rPr>
        <w:tab/>
      </w:r>
    </w:p>
    <w:p w14:paraId="27B5AF63" w14:textId="77777777" w:rsidR="00F8625F" w:rsidRPr="00336063" w:rsidRDefault="001D5B98" w:rsidP="00B26FED">
      <w:pPr>
        <w:pStyle w:val="Heading2"/>
        <w:keepNext/>
        <w:rPr>
          <w:rFonts w:ascii="Arial" w:hAnsi="Arial" w:cs="Arial"/>
          <w:b/>
          <w:szCs w:val="24"/>
        </w:rPr>
      </w:pPr>
      <w:r w:rsidRPr="00336063">
        <w:rPr>
          <w:rFonts w:ascii="Arial" w:hAnsi="Arial" w:cs="Arial"/>
          <w:b/>
          <w:szCs w:val="24"/>
        </w:rPr>
        <w:t>All deliverables</w:t>
      </w:r>
    </w:p>
    <w:p w14:paraId="00162C8E" w14:textId="77777777" w:rsidR="00F8625F" w:rsidRPr="00336063" w:rsidRDefault="001D5B98" w:rsidP="00B26FED">
      <w:pPr>
        <w:pStyle w:val="Heading3"/>
        <w:keepNext/>
        <w:rPr>
          <w:rFonts w:ascii="Arial" w:hAnsi="Arial" w:cs="Arial"/>
          <w:szCs w:val="24"/>
        </w:rPr>
      </w:pPr>
      <w:r w:rsidRPr="00336063">
        <w:rPr>
          <w:rFonts w:ascii="Arial" w:hAnsi="Arial" w:cs="Arial"/>
          <w:szCs w:val="24"/>
        </w:rPr>
        <w:t>The Supplier must provide Deliverables:</w:t>
      </w:r>
    </w:p>
    <w:p w14:paraId="6DB7F0EA" w14:textId="77777777" w:rsidR="00F8625F" w:rsidRPr="00336063" w:rsidRDefault="001D5B98" w:rsidP="00B26FED">
      <w:pPr>
        <w:pStyle w:val="Heading4"/>
        <w:keepNext w:val="0"/>
        <w:keepLines w:val="0"/>
        <w:widowControl/>
        <w:ind w:left="2837" w:hanging="677"/>
        <w:rPr>
          <w:rFonts w:ascii="Arial" w:hAnsi="Arial" w:cs="Arial"/>
        </w:rPr>
      </w:pPr>
      <w:r w:rsidRPr="00336063">
        <w:rPr>
          <w:rFonts w:ascii="Arial" w:hAnsi="Arial" w:cs="Arial"/>
        </w:rPr>
        <w:t>that comply with the Specification, the Tender Response and the Contract</w:t>
      </w:r>
      <w:r w:rsidR="006D6D08" w:rsidRPr="00336063">
        <w:rPr>
          <w:rFonts w:ascii="Arial" w:hAnsi="Arial" w:cs="Arial"/>
        </w:rPr>
        <w:t>;</w:t>
      </w:r>
    </w:p>
    <w:p w14:paraId="1F0E7B31" w14:textId="77777777" w:rsidR="006960FA" w:rsidRPr="00336063" w:rsidRDefault="006960FA" w:rsidP="006960FA">
      <w:pPr>
        <w:pStyle w:val="Heading4"/>
        <w:keepNext w:val="0"/>
        <w:keepLines w:val="0"/>
        <w:widowControl/>
        <w:rPr>
          <w:rFonts w:ascii="Arial" w:hAnsi="Arial" w:cs="Arial"/>
        </w:rPr>
      </w:pPr>
      <w:r w:rsidRPr="00336063">
        <w:rPr>
          <w:rFonts w:ascii="Arial" w:hAnsi="Arial" w:cs="Arial"/>
        </w:rPr>
        <w:t>using reasonable skill and care;</w:t>
      </w:r>
    </w:p>
    <w:p w14:paraId="0998C67E" w14:textId="77777777" w:rsidR="00F8625F" w:rsidRPr="00336063" w:rsidRDefault="001D5B98" w:rsidP="00B26FED">
      <w:pPr>
        <w:pStyle w:val="Heading4"/>
        <w:keepNext w:val="0"/>
        <w:keepLines w:val="0"/>
        <w:widowControl/>
        <w:rPr>
          <w:rFonts w:ascii="Arial" w:hAnsi="Arial" w:cs="Arial"/>
        </w:rPr>
      </w:pPr>
      <w:r w:rsidRPr="00336063">
        <w:rPr>
          <w:rFonts w:ascii="Arial" w:hAnsi="Arial" w:cs="Arial"/>
        </w:rPr>
        <w:t>using Good Industry Practice</w:t>
      </w:r>
      <w:r w:rsidR="006D6D08" w:rsidRPr="00336063">
        <w:rPr>
          <w:rFonts w:ascii="Arial" w:hAnsi="Arial" w:cs="Arial"/>
        </w:rPr>
        <w:t>;</w:t>
      </w:r>
    </w:p>
    <w:p w14:paraId="45039262" w14:textId="77777777" w:rsidR="00F8625F" w:rsidRPr="00336063" w:rsidRDefault="001D5B98" w:rsidP="00B26FED">
      <w:pPr>
        <w:pStyle w:val="Heading4"/>
        <w:keepNext w:val="0"/>
        <w:keepLines w:val="0"/>
        <w:widowControl/>
        <w:rPr>
          <w:rFonts w:ascii="Arial" w:hAnsi="Arial" w:cs="Arial"/>
        </w:rPr>
      </w:pPr>
      <w:r w:rsidRPr="00336063">
        <w:rPr>
          <w:rFonts w:ascii="Arial" w:hAnsi="Arial" w:cs="Arial"/>
        </w:rPr>
        <w:t>using its own policies, processes and internal quality control measures as long as they don’t conflict with the Contract</w:t>
      </w:r>
      <w:r w:rsidR="006D6D08" w:rsidRPr="00336063">
        <w:rPr>
          <w:rFonts w:ascii="Arial" w:hAnsi="Arial" w:cs="Arial"/>
        </w:rPr>
        <w:t>;</w:t>
      </w:r>
    </w:p>
    <w:p w14:paraId="3513A5CD" w14:textId="787E819F" w:rsidR="00F8625F" w:rsidRPr="00336063" w:rsidRDefault="001D5B98" w:rsidP="00B26FED">
      <w:pPr>
        <w:pStyle w:val="Heading4"/>
        <w:keepNext w:val="0"/>
        <w:keepLines w:val="0"/>
        <w:widowControl/>
        <w:rPr>
          <w:rFonts w:ascii="Arial" w:hAnsi="Arial" w:cs="Arial"/>
        </w:rPr>
      </w:pPr>
      <w:r w:rsidRPr="00336063">
        <w:rPr>
          <w:rFonts w:ascii="Arial" w:hAnsi="Arial" w:cs="Arial"/>
        </w:rPr>
        <w:t>on the dates agreed</w:t>
      </w:r>
      <w:r w:rsidR="006D6D08" w:rsidRPr="00336063">
        <w:rPr>
          <w:rFonts w:ascii="Arial" w:hAnsi="Arial" w:cs="Arial"/>
        </w:rPr>
        <w:t>;</w:t>
      </w:r>
      <w:r w:rsidR="00CA3D87" w:rsidRPr="00336063">
        <w:rPr>
          <w:rFonts w:ascii="Arial" w:hAnsi="Arial" w:cs="Arial"/>
        </w:rPr>
        <w:t xml:space="preserve"> </w:t>
      </w:r>
      <w:r w:rsidR="00B932F6" w:rsidRPr="00336063">
        <w:rPr>
          <w:rFonts w:ascii="Arial" w:hAnsi="Arial" w:cs="Arial"/>
        </w:rPr>
        <w:t>and</w:t>
      </w:r>
    </w:p>
    <w:p w14:paraId="4DCC680A" w14:textId="77777777" w:rsidR="00F8625F" w:rsidRPr="00336063" w:rsidRDefault="001D5B98" w:rsidP="00B26FED">
      <w:pPr>
        <w:pStyle w:val="Heading4"/>
        <w:keepNext w:val="0"/>
        <w:keepLines w:val="0"/>
        <w:widowControl/>
        <w:rPr>
          <w:rFonts w:ascii="Arial" w:hAnsi="Arial" w:cs="Arial"/>
          <w:b/>
        </w:rPr>
      </w:pPr>
      <w:bookmarkStart w:id="10" w:name="_heading=h.3znysh7" w:colFirst="0" w:colLast="0"/>
      <w:bookmarkEnd w:id="10"/>
      <w:r w:rsidRPr="00336063">
        <w:rPr>
          <w:rFonts w:ascii="Arial" w:hAnsi="Arial" w:cs="Arial"/>
        </w:rPr>
        <w:t>that comply with Law</w:t>
      </w:r>
      <w:r w:rsidR="006D6D08" w:rsidRPr="00336063">
        <w:rPr>
          <w:rFonts w:ascii="Arial" w:hAnsi="Arial" w:cs="Arial"/>
        </w:rPr>
        <w:t>.</w:t>
      </w:r>
    </w:p>
    <w:p w14:paraId="35C014CF" w14:textId="3964E517" w:rsidR="00CE0213" w:rsidRPr="00336063" w:rsidRDefault="004A1FA8" w:rsidP="00B26FED">
      <w:pPr>
        <w:pStyle w:val="Heading3"/>
        <w:rPr>
          <w:rFonts w:ascii="Arial" w:hAnsi="Arial" w:cs="Arial"/>
          <w:szCs w:val="24"/>
        </w:rPr>
      </w:pPr>
      <w:r w:rsidRPr="00336063">
        <w:rPr>
          <w:rFonts w:ascii="Arial" w:hAnsi="Arial" w:cs="Arial"/>
          <w:szCs w:val="24"/>
        </w:rPr>
        <w:t>The Supplier must provide Deliverables with a warranty of at least 90 days from Delivery against all obvious defects or for such other period as specified in the Award Form</w:t>
      </w:r>
      <w:r w:rsidR="001D5B98" w:rsidRPr="00336063">
        <w:rPr>
          <w:rFonts w:ascii="Arial" w:hAnsi="Arial" w:cs="Arial"/>
          <w:szCs w:val="24"/>
        </w:rPr>
        <w:t>.</w:t>
      </w:r>
    </w:p>
    <w:p w14:paraId="24EB267D" w14:textId="762BBF98" w:rsidR="00F83D94" w:rsidRPr="00336063" w:rsidRDefault="00F83D94" w:rsidP="00F83D94">
      <w:pPr>
        <w:pStyle w:val="Heading3"/>
        <w:rPr>
          <w:rFonts w:ascii="Arial" w:hAnsi="Arial" w:cs="Arial"/>
          <w:szCs w:val="24"/>
        </w:rPr>
      </w:pPr>
      <w:r w:rsidRPr="00336063">
        <w:rPr>
          <w:rFonts w:ascii="Arial" w:hAnsi="Arial" w:cs="Arial"/>
          <w:iCs/>
          <w:szCs w:val="24"/>
        </w:rPr>
        <w:t>Where the Award Form states that the Collaborative Working Principles will apply, the Supplier must co-operate and provide reasonable assistance to any Buyer Third Party</w:t>
      </w:r>
      <w:r w:rsidR="007F5E33" w:rsidRPr="00336063">
        <w:rPr>
          <w:rFonts w:ascii="Arial" w:hAnsi="Arial" w:cs="Arial"/>
          <w:iCs/>
          <w:szCs w:val="24"/>
        </w:rPr>
        <w:t xml:space="preserve"> notified to the Supplier by the Buyer from time to time</w:t>
      </w:r>
      <w:r w:rsidRPr="00336063">
        <w:rPr>
          <w:rFonts w:ascii="Arial" w:hAnsi="Arial" w:cs="Arial"/>
          <w:iCs/>
          <w:szCs w:val="24"/>
        </w:rPr>
        <w:t xml:space="preserve"> and act at all times in accordance with the following principles:</w:t>
      </w:r>
    </w:p>
    <w:p w14:paraId="6C30425A" w14:textId="77777777" w:rsidR="00F83D94" w:rsidRPr="00336063" w:rsidRDefault="00F83D94" w:rsidP="00F83D94">
      <w:pPr>
        <w:pStyle w:val="Heading4"/>
        <w:keepNext w:val="0"/>
        <w:keepLines w:val="0"/>
        <w:widowControl/>
        <w:rPr>
          <w:rFonts w:ascii="Arial" w:hAnsi="Arial" w:cs="Arial"/>
        </w:rPr>
      </w:pPr>
      <w:r w:rsidRPr="00336063">
        <w:rPr>
          <w:rFonts w:ascii="Arial" w:hAnsi="Arial" w:cs="Arial"/>
        </w:rPr>
        <w:t>proactively leading on, mitigating and contributing to the resolution of problems or issues irrespective of its contractual obligations, acting in accordance with the principle of "fix first, settle later";</w:t>
      </w:r>
    </w:p>
    <w:p w14:paraId="126E78B3" w14:textId="77777777" w:rsidR="00F83D94" w:rsidRPr="00336063" w:rsidRDefault="00F83D94" w:rsidP="00F83D94">
      <w:pPr>
        <w:pStyle w:val="Heading4"/>
        <w:keepNext w:val="0"/>
        <w:keepLines w:val="0"/>
        <w:widowControl/>
        <w:rPr>
          <w:rFonts w:ascii="Arial" w:hAnsi="Arial" w:cs="Arial"/>
        </w:rPr>
      </w:pPr>
      <w:r w:rsidRPr="00336063">
        <w:rPr>
          <w:rFonts w:ascii="Arial" w:hAnsi="Arial" w:cs="Arial"/>
        </w:rPr>
        <w:t>being open, transparent and responsive in sharing relevant and accurate information with Buyer Third Parties;</w:t>
      </w:r>
    </w:p>
    <w:p w14:paraId="33192433" w14:textId="398F0FED" w:rsidR="00F83D94" w:rsidRPr="00336063" w:rsidRDefault="007F5E33" w:rsidP="00F83D94">
      <w:pPr>
        <w:pStyle w:val="Heading4"/>
        <w:keepNext w:val="0"/>
        <w:keepLines w:val="0"/>
        <w:widowControl/>
        <w:rPr>
          <w:rFonts w:ascii="Arial" w:hAnsi="Arial" w:cs="Arial"/>
        </w:rPr>
      </w:pPr>
      <w:r w:rsidRPr="00336063">
        <w:rPr>
          <w:rFonts w:ascii="Arial" w:hAnsi="Arial" w:cs="Arial"/>
        </w:rPr>
        <w:t>where reasonable,</w:t>
      </w:r>
      <w:r w:rsidR="00F83D94" w:rsidRPr="00336063">
        <w:rPr>
          <w:rFonts w:ascii="Arial" w:hAnsi="Arial" w:cs="Arial"/>
        </w:rPr>
        <w:t xml:space="preserve"> adopting common working practices, terminology, standards and technology and a collaborative approach to service development and resourcing with Buyer Third Parties;</w:t>
      </w:r>
    </w:p>
    <w:p w14:paraId="668E82B4" w14:textId="4E17E8F3" w:rsidR="00F83D94" w:rsidRPr="00336063" w:rsidRDefault="00F83D94" w:rsidP="00F83D94">
      <w:pPr>
        <w:pStyle w:val="Heading4"/>
        <w:keepNext w:val="0"/>
        <w:keepLines w:val="0"/>
        <w:widowControl/>
        <w:rPr>
          <w:rFonts w:ascii="Arial" w:hAnsi="Arial" w:cs="Arial"/>
        </w:rPr>
      </w:pPr>
      <w:r w:rsidRPr="00336063">
        <w:rPr>
          <w:rFonts w:ascii="Arial" w:hAnsi="Arial" w:cs="Arial"/>
        </w:rPr>
        <w:lastRenderedPageBreak/>
        <w:t>providing</w:t>
      </w:r>
      <w:r w:rsidR="007F5E33" w:rsidRPr="00336063">
        <w:rPr>
          <w:rFonts w:ascii="Arial" w:hAnsi="Arial" w:cs="Arial"/>
        </w:rPr>
        <w:t xml:space="preserve"> reasonable</w:t>
      </w:r>
      <w:r w:rsidRPr="00336063">
        <w:rPr>
          <w:rFonts w:ascii="Arial" w:hAnsi="Arial" w:cs="Arial"/>
        </w:rPr>
        <w:t xml:space="preserve"> cooperation, support, information and assistance to Buyer Third Parties in a proactive, transparent and open way and in a spirit of trust and mutual confidence; and</w:t>
      </w:r>
    </w:p>
    <w:p w14:paraId="207A6B88" w14:textId="7E9BD4A1" w:rsidR="00F83D94" w:rsidRPr="00336063" w:rsidRDefault="00F83D94" w:rsidP="006E6F64">
      <w:pPr>
        <w:pStyle w:val="Heading4"/>
        <w:keepNext w:val="0"/>
        <w:keepLines w:val="0"/>
        <w:widowControl/>
        <w:rPr>
          <w:rFonts w:ascii="Arial" w:hAnsi="Arial" w:cs="Arial"/>
        </w:rPr>
      </w:pPr>
      <w:r w:rsidRPr="00336063">
        <w:rPr>
          <w:rFonts w:ascii="Arial" w:hAnsi="Arial" w:cs="Arial"/>
        </w:rPr>
        <w:t>identifying, implementing and capitalising on opportunities to improve deliverables and deliver better solutions and performance throughout the relationship lifecycle.</w:t>
      </w:r>
    </w:p>
    <w:p w14:paraId="137C0D10" w14:textId="77777777" w:rsidR="00F8625F" w:rsidRPr="00336063" w:rsidRDefault="001D5B98" w:rsidP="00B26FED">
      <w:pPr>
        <w:pStyle w:val="Heading2"/>
        <w:keepNext/>
        <w:rPr>
          <w:rFonts w:ascii="Arial" w:hAnsi="Arial" w:cs="Arial"/>
          <w:b/>
          <w:szCs w:val="24"/>
        </w:rPr>
      </w:pPr>
      <w:bookmarkStart w:id="11" w:name="_heading=h.2et92p0" w:colFirst="0" w:colLast="0"/>
      <w:bookmarkEnd w:id="11"/>
      <w:r w:rsidRPr="00336063">
        <w:rPr>
          <w:rFonts w:ascii="Arial" w:hAnsi="Arial" w:cs="Arial"/>
          <w:b/>
          <w:szCs w:val="24"/>
        </w:rPr>
        <w:t>Goods clauses</w:t>
      </w:r>
    </w:p>
    <w:p w14:paraId="190DCB53" w14:textId="77777777" w:rsidR="00F8625F" w:rsidRPr="00336063" w:rsidRDefault="001D5B98" w:rsidP="00B26FED">
      <w:pPr>
        <w:pStyle w:val="Heading3"/>
        <w:rPr>
          <w:rFonts w:ascii="Arial" w:hAnsi="Arial" w:cs="Arial"/>
          <w:szCs w:val="24"/>
        </w:rPr>
      </w:pPr>
      <w:r w:rsidRPr="00336063">
        <w:rPr>
          <w:rFonts w:ascii="Arial" w:hAnsi="Arial" w:cs="Arial"/>
          <w:szCs w:val="24"/>
        </w:rPr>
        <w:t>All Goods delivered must be new, or as new if recycled, unused and of recent origin.</w:t>
      </w:r>
    </w:p>
    <w:p w14:paraId="413DDE95" w14:textId="77777777" w:rsidR="00F8625F" w:rsidRPr="00336063" w:rsidRDefault="001D5B98" w:rsidP="00B26FED">
      <w:pPr>
        <w:pStyle w:val="Heading3"/>
        <w:rPr>
          <w:rFonts w:ascii="Arial" w:hAnsi="Arial" w:cs="Arial"/>
          <w:szCs w:val="24"/>
        </w:rPr>
      </w:pPr>
      <w:r w:rsidRPr="00336063">
        <w:rPr>
          <w:rFonts w:ascii="Arial" w:hAnsi="Arial" w:cs="Arial"/>
          <w:szCs w:val="24"/>
        </w:rPr>
        <w:t>All manufacturer warranties covering the Goods must be assignable to the Buyer on request and for free.</w:t>
      </w:r>
    </w:p>
    <w:p w14:paraId="7D90D324" w14:textId="77777777" w:rsidR="00F8625F" w:rsidRPr="00336063" w:rsidRDefault="001D5B98" w:rsidP="00B26FED">
      <w:pPr>
        <w:pStyle w:val="Heading3"/>
        <w:rPr>
          <w:rFonts w:ascii="Arial" w:hAnsi="Arial" w:cs="Arial"/>
          <w:szCs w:val="24"/>
        </w:rPr>
      </w:pPr>
      <w:r w:rsidRPr="00336063">
        <w:rPr>
          <w:rFonts w:ascii="Arial" w:hAnsi="Arial" w:cs="Arial"/>
          <w:szCs w:val="24"/>
        </w:rPr>
        <w:t>The Supplier transfers ownership of the Goods on Delivery or payment for those Goods, whichever is earlier.</w:t>
      </w:r>
    </w:p>
    <w:p w14:paraId="38010430" w14:textId="77777777" w:rsidR="00F8625F" w:rsidRPr="00336063" w:rsidRDefault="001D5B98" w:rsidP="00B26FED">
      <w:pPr>
        <w:pStyle w:val="Heading3"/>
        <w:rPr>
          <w:rFonts w:ascii="Arial" w:hAnsi="Arial" w:cs="Arial"/>
          <w:szCs w:val="24"/>
        </w:rPr>
      </w:pPr>
      <w:r w:rsidRPr="00336063">
        <w:rPr>
          <w:rFonts w:ascii="Arial" w:hAnsi="Arial" w:cs="Arial"/>
          <w:szCs w:val="24"/>
        </w:rPr>
        <w:t>Risk in the Goods transfers to the Buyer on Delivery of the Goods, but remains with the Supplier if the Buyer notices damage following Delivery and lets the Supplier know within 3 Working Days of Delivery.</w:t>
      </w:r>
    </w:p>
    <w:p w14:paraId="1A0A85DF" w14:textId="77777777" w:rsidR="00F8625F" w:rsidRPr="00336063" w:rsidRDefault="001D5B98" w:rsidP="00B26FED">
      <w:pPr>
        <w:pStyle w:val="Heading3"/>
        <w:rPr>
          <w:rFonts w:ascii="Arial" w:hAnsi="Arial" w:cs="Arial"/>
          <w:szCs w:val="24"/>
        </w:rPr>
      </w:pPr>
      <w:r w:rsidRPr="00336063">
        <w:rPr>
          <w:rFonts w:ascii="Arial" w:hAnsi="Arial" w:cs="Arial"/>
          <w:szCs w:val="24"/>
        </w:rPr>
        <w:t>The Supplier warrants that it has full and unrestricted ownership of the Goods at the time of transfer of ownership.</w:t>
      </w:r>
    </w:p>
    <w:p w14:paraId="20BE8D16" w14:textId="77777777" w:rsidR="00F8625F" w:rsidRPr="00336063" w:rsidRDefault="001D5B98" w:rsidP="00B26FED">
      <w:pPr>
        <w:pStyle w:val="Heading3"/>
        <w:rPr>
          <w:rFonts w:ascii="Arial" w:hAnsi="Arial" w:cs="Arial"/>
          <w:szCs w:val="24"/>
        </w:rPr>
      </w:pPr>
      <w:r w:rsidRPr="00336063">
        <w:rPr>
          <w:rFonts w:ascii="Arial" w:hAnsi="Arial" w:cs="Arial"/>
          <w:szCs w:val="24"/>
        </w:rPr>
        <w:t>The Supplier must deliver the Goods on the date and to the specified location during the Buyer’s working hours.</w:t>
      </w:r>
    </w:p>
    <w:p w14:paraId="49374CFF" w14:textId="77777777" w:rsidR="00F8625F" w:rsidRPr="00336063" w:rsidRDefault="001D5B98" w:rsidP="00B26FED">
      <w:pPr>
        <w:pStyle w:val="Heading3"/>
        <w:rPr>
          <w:rFonts w:ascii="Arial" w:hAnsi="Arial" w:cs="Arial"/>
          <w:szCs w:val="24"/>
        </w:rPr>
      </w:pPr>
      <w:r w:rsidRPr="00336063">
        <w:rPr>
          <w:rFonts w:ascii="Arial" w:hAnsi="Arial" w:cs="Arial"/>
          <w:szCs w:val="24"/>
        </w:rPr>
        <w:t>The Supplier must provide sufficient packaging for the Goods to reach the point of Delivery safely and undamaged.</w:t>
      </w:r>
    </w:p>
    <w:p w14:paraId="6991C1D4" w14:textId="77777777" w:rsidR="00F8625F" w:rsidRPr="00336063" w:rsidRDefault="001D5B98" w:rsidP="00B26FED">
      <w:pPr>
        <w:pStyle w:val="Heading3"/>
        <w:rPr>
          <w:rFonts w:ascii="Arial" w:hAnsi="Arial" w:cs="Arial"/>
          <w:szCs w:val="24"/>
        </w:rPr>
      </w:pPr>
      <w:r w:rsidRPr="00336063">
        <w:rPr>
          <w:rFonts w:ascii="Arial" w:hAnsi="Arial" w:cs="Arial"/>
          <w:szCs w:val="24"/>
        </w:rPr>
        <w:t>All deliveries must have a delivery note attached that specifies the order number, type and quantity of Goods.</w:t>
      </w:r>
    </w:p>
    <w:p w14:paraId="17C5D123" w14:textId="77777777" w:rsidR="00F8625F" w:rsidRPr="00336063" w:rsidRDefault="001D5B98" w:rsidP="00B26FED">
      <w:pPr>
        <w:pStyle w:val="Heading3"/>
        <w:rPr>
          <w:rFonts w:ascii="Arial" w:hAnsi="Arial" w:cs="Arial"/>
          <w:szCs w:val="24"/>
        </w:rPr>
      </w:pPr>
      <w:r w:rsidRPr="00336063">
        <w:rPr>
          <w:rFonts w:ascii="Arial" w:hAnsi="Arial" w:cs="Arial"/>
          <w:szCs w:val="24"/>
        </w:rPr>
        <w:t>The Supplier must provide all tools, information and instructions the Buyer needs to make use of the Goods.</w:t>
      </w:r>
    </w:p>
    <w:p w14:paraId="1AF4ED81" w14:textId="77777777" w:rsidR="00F8625F" w:rsidRPr="00336063" w:rsidRDefault="001D5B98" w:rsidP="00B26FED">
      <w:pPr>
        <w:pStyle w:val="Heading3"/>
        <w:rPr>
          <w:rFonts w:ascii="Arial" w:hAnsi="Arial" w:cs="Arial"/>
          <w:szCs w:val="24"/>
        </w:rPr>
      </w:pPr>
      <w:bookmarkStart w:id="12" w:name="_heading=h.tyjcwt" w:colFirst="0" w:colLast="0"/>
      <w:bookmarkStart w:id="13" w:name="_Ref41469074"/>
      <w:bookmarkEnd w:id="12"/>
      <w:r w:rsidRPr="00336063">
        <w:rPr>
          <w:rFonts w:ascii="Arial" w:hAnsi="Arial" w:cs="Arial"/>
          <w:szCs w:val="24"/>
        </w:rPr>
        <w:t>The Supplier must indemnify the Buyer against the costs of any Recall of the Goods and give notice of actual or anticipated action about the Recall of the Goods.</w:t>
      </w:r>
      <w:bookmarkEnd w:id="13"/>
      <w:r w:rsidRPr="00336063">
        <w:rPr>
          <w:rFonts w:ascii="Arial" w:hAnsi="Arial" w:cs="Arial"/>
          <w:szCs w:val="24"/>
        </w:rPr>
        <w:t xml:space="preserve"> </w:t>
      </w:r>
    </w:p>
    <w:p w14:paraId="414833C6" w14:textId="3B3928E3" w:rsidR="00F8625F" w:rsidRPr="00336063" w:rsidRDefault="001D5B98" w:rsidP="00B26FED">
      <w:pPr>
        <w:pStyle w:val="Heading3"/>
        <w:rPr>
          <w:rFonts w:ascii="Arial" w:hAnsi="Arial" w:cs="Arial"/>
          <w:szCs w:val="24"/>
        </w:rPr>
      </w:pPr>
      <w:r w:rsidRPr="00336063">
        <w:rPr>
          <w:rFonts w:ascii="Arial" w:hAnsi="Arial" w:cs="Arial"/>
          <w:szCs w:val="24"/>
        </w:rPr>
        <w:t>The Buyer can cancel any order or part order of Goods which has not been Delivered. If the Buyer gives less than 14 days</w:t>
      </w:r>
      <w:r w:rsidR="00B932F6" w:rsidRPr="00336063">
        <w:rPr>
          <w:rFonts w:ascii="Arial" w:hAnsi="Arial" w:cs="Arial"/>
          <w:szCs w:val="24"/>
        </w:rPr>
        <w:t>’</w:t>
      </w:r>
      <w:r w:rsidRPr="00336063">
        <w:rPr>
          <w:rFonts w:ascii="Arial" w:hAnsi="Arial" w:cs="Arial"/>
          <w:szCs w:val="24"/>
        </w:rPr>
        <w:t xml:space="preserve"> notice then it will pay the Supplier’s reasonable and proven costs already incurred on the cancelled order as long as the Supplier</w:t>
      </w:r>
      <w:r w:rsidR="00AC4E2C" w:rsidRPr="00336063">
        <w:rPr>
          <w:rFonts w:ascii="Arial" w:hAnsi="Arial" w:cs="Arial"/>
          <w:szCs w:val="24"/>
        </w:rPr>
        <w:t xml:space="preserve"> </w:t>
      </w:r>
      <w:r w:rsidR="00B932F6" w:rsidRPr="00336063">
        <w:rPr>
          <w:rFonts w:ascii="Arial" w:hAnsi="Arial" w:cs="Arial"/>
          <w:szCs w:val="24"/>
        </w:rPr>
        <w:t xml:space="preserve">uses </w:t>
      </w:r>
      <w:r w:rsidRPr="00336063">
        <w:rPr>
          <w:rFonts w:ascii="Arial" w:hAnsi="Arial" w:cs="Arial"/>
          <w:szCs w:val="24"/>
        </w:rPr>
        <w:t xml:space="preserve">all reasonable </w:t>
      </w:r>
      <w:r w:rsidR="003C1A77" w:rsidRPr="00336063">
        <w:rPr>
          <w:rFonts w:ascii="Arial" w:hAnsi="Arial" w:cs="Arial"/>
          <w:szCs w:val="24"/>
        </w:rPr>
        <w:t xml:space="preserve">endeavours </w:t>
      </w:r>
      <w:r w:rsidRPr="00336063">
        <w:rPr>
          <w:rFonts w:ascii="Arial" w:hAnsi="Arial" w:cs="Arial"/>
          <w:szCs w:val="24"/>
        </w:rPr>
        <w:t>to minimise these costs.</w:t>
      </w:r>
    </w:p>
    <w:p w14:paraId="09F6F877" w14:textId="6C00B9F8" w:rsidR="00F8625F" w:rsidRPr="00336063" w:rsidRDefault="001D5B98" w:rsidP="00B26FED">
      <w:pPr>
        <w:pStyle w:val="Heading3"/>
        <w:rPr>
          <w:rFonts w:ascii="Arial" w:hAnsi="Arial" w:cs="Arial"/>
          <w:szCs w:val="24"/>
        </w:rPr>
      </w:pPr>
      <w:r w:rsidRPr="00336063">
        <w:rPr>
          <w:rFonts w:ascii="Arial" w:hAnsi="Arial" w:cs="Arial"/>
          <w:szCs w:val="24"/>
        </w:rPr>
        <w:t xml:space="preserve">The Supplier must at its own cost repair, replace, refund or substitute (at the Buyer’s option and request) any Goods that the Buyer rejects because they don’t conform with Clause </w:t>
      </w:r>
      <w:r w:rsidR="00266863" w:rsidRPr="00336063">
        <w:rPr>
          <w:rFonts w:ascii="Arial" w:hAnsi="Arial" w:cs="Arial"/>
          <w:szCs w:val="24"/>
        </w:rPr>
        <w:fldChar w:fldCharType="begin"/>
      </w:r>
      <w:r w:rsidR="00266863" w:rsidRPr="00336063">
        <w:rPr>
          <w:rFonts w:ascii="Arial" w:hAnsi="Arial" w:cs="Arial"/>
          <w:szCs w:val="24"/>
        </w:rPr>
        <w:instrText xml:space="preserve"> REF _Ref41468860 \r \h </w:instrText>
      </w:r>
      <w:r w:rsidR="00336063" w:rsidRPr="00336063">
        <w:rPr>
          <w:rFonts w:ascii="Arial" w:hAnsi="Arial" w:cs="Arial"/>
          <w:szCs w:val="24"/>
        </w:rPr>
        <w:instrText xml:space="preserve"> \* MERGEFORMAT </w:instrText>
      </w:r>
      <w:r w:rsidR="00266863" w:rsidRPr="00336063">
        <w:rPr>
          <w:rFonts w:ascii="Arial" w:hAnsi="Arial" w:cs="Arial"/>
          <w:szCs w:val="24"/>
        </w:rPr>
      </w:r>
      <w:r w:rsidR="00266863" w:rsidRPr="00336063">
        <w:rPr>
          <w:rFonts w:ascii="Arial" w:hAnsi="Arial" w:cs="Arial"/>
          <w:szCs w:val="24"/>
        </w:rPr>
        <w:fldChar w:fldCharType="separate"/>
      </w:r>
      <w:r w:rsidR="00266863" w:rsidRPr="00336063">
        <w:rPr>
          <w:rFonts w:ascii="Arial" w:hAnsi="Arial" w:cs="Arial"/>
          <w:szCs w:val="24"/>
        </w:rPr>
        <w:t>3</w:t>
      </w:r>
      <w:r w:rsidR="00266863" w:rsidRPr="00336063">
        <w:rPr>
          <w:rFonts w:ascii="Arial" w:hAnsi="Arial" w:cs="Arial"/>
          <w:szCs w:val="24"/>
        </w:rPr>
        <w:fldChar w:fldCharType="end"/>
      </w:r>
      <w:r w:rsidRPr="00336063">
        <w:rPr>
          <w:rFonts w:ascii="Arial" w:hAnsi="Arial" w:cs="Arial"/>
          <w:szCs w:val="24"/>
        </w:rPr>
        <w:t xml:space="preserve">. If </w:t>
      </w:r>
      <w:r w:rsidRPr="00336063">
        <w:rPr>
          <w:rFonts w:ascii="Arial" w:hAnsi="Arial" w:cs="Arial"/>
          <w:szCs w:val="24"/>
        </w:rPr>
        <w:lastRenderedPageBreak/>
        <w:t xml:space="preserve">the Supplier doesn’t do this it will pay the Buyer’s costs including repair or re-supply by a third party. </w:t>
      </w:r>
    </w:p>
    <w:p w14:paraId="62A6B649" w14:textId="77777777" w:rsidR="00F8625F" w:rsidRPr="00336063" w:rsidRDefault="001D5B98" w:rsidP="00B26FED">
      <w:pPr>
        <w:pStyle w:val="Heading2"/>
        <w:keepNext/>
        <w:rPr>
          <w:rFonts w:ascii="Arial" w:hAnsi="Arial" w:cs="Arial"/>
          <w:b/>
          <w:szCs w:val="24"/>
        </w:rPr>
      </w:pPr>
      <w:bookmarkStart w:id="14" w:name="_heading=h.3dy6vkm" w:colFirst="0" w:colLast="0"/>
      <w:bookmarkEnd w:id="14"/>
      <w:r w:rsidRPr="00336063">
        <w:rPr>
          <w:rFonts w:ascii="Arial" w:hAnsi="Arial" w:cs="Arial"/>
          <w:b/>
          <w:szCs w:val="24"/>
        </w:rPr>
        <w:t>Services clauses</w:t>
      </w:r>
    </w:p>
    <w:p w14:paraId="30ABEC2E" w14:textId="77777777" w:rsidR="00F8625F" w:rsidRPr="00336063" w:rsidRDefault="001D5B98" w:rsidP="00B26FED">
      <w:pPr>
        <w:pStyle w:val="Heading3"/>
        <w:rPr>
          <w:rFonts w:ascii="Arial" w:hAnsi="Arial" w:cs="Arial"/>
          <w:szCs w:val="24"/>
        </w:rPr>
      </w:pPr>
      <w:r w:rsidRPr="00336063">
        <w:rPr>
          <w:rFonts w:ascii="Arial" w:hAnsi="Arial" w:cs="Arial"/>
          <w:szCs w:val="24"/>
        </w:rPr>
        <w:t xml:space="preserve">Late Delivery of the Services will be a Default of the Contract. </w:t>
      </w:r>
    </w:p>
    <w:p w14:paraId="4E907C7F" w14:textId="77777777" w:rsidR="00F8625F" w:rsidRPr="00336063" w:rsidRDefault="001D5B98" w:rsidP="00B26FED">
      <w:pPr>
        <w:pStyle w:val="Heading3"/>
        <w:rPr>
          <w:rFonts w:ascii="Arial" w:hAnsi="Arial" w:cs="Arial"/>
          <w:szCs w:val="24"/>
        </w:rPr>
      </w:pPr>
      <w:r w:rsidRPr="00336063">
        <w:rPr>
          <w:rFonts w:ascii="Arial" w:hAnsi="Arial" w:cs="Arial"/>
          <w:szCs w:val="24"/>
        </w:rPr>
        <w:t>The Supplier must co-operate with the Buyer and third party suppliers on all aspects connected with the Delivery of the Services and ensure that Supplier Staff comply with any reasonable instructions of the Buyer or third party suppliers.</w:t>
      </w:r>
    </w:p>
    <w:p w14:paraId="18050189" w14:textId="77777777" w:rsidR="00F8625F" w:rsidRPr="00336063" w:rsidRDefault="001D5B98" w:rsidP="00B26FED">
      <w:pPr>
        <w:pStyle w:val="Heading3"/>
        <w:rPr>
          <w:rFonts w:ascii="Arial" w:hAnsi="Arial" w:cs="Arial"/>
          <w:szCs w:val="24"/>
        </w:rPr>
      </w:pPr>
      <w:r w:rsidRPr="00336063">
        <w:rPr>
          <w:rFonts w:ascii="Arial" w:hAnsi="Arial" w:cs="Arial"/>
          <w:szCs w:val="24"/>
        </w:rPr>
        <w:t>The Supplier must at its own risk and expense provide all Supplier Equipment required to Deliver the Services.</w:t>
      </w:r>
    </w:p>
    <w:p w14:paraId="13189FBE" w14:textId="77777777" w:rsidR="00F8625F" w:rsidRPr="00336063" w:rsidRDefault="001D5B98" w:rsidP="00B26FED">
      <w:pPr>
        <w:pStyle w:val="Heading3"/>
        <w:rPr>
          <w:rFonts w:ascii="Arial" w:hAnsi="Arial" w:cs="Arial"/>
          <w:szCs w:val="24"/>
        </w:rPr>
      </w:pPr>
      <w:r w:rsidRPr="00336063">
        <w:rPr>
          <w:rFonts w:ascii="Arial" w:hAnsi="Arial" w:cs="Arial"/>
          <w:szCs w:val="24"/>
        </w:rPr>
        <w:t>The Supplier must allocate sufficient resources and appropriate expertise to the Contract.</w:t>
      </w:r>
    </w:p>
    <w:p w14:paraId="32B4EDA1" w14:textId="77777777" w:rsidR="00F8625F" w:rsidRPr="00336063" w:rsidRDefault="001D5B98" w:rsidP="00B26FED">
      <w:pPr>
        <w:pStyle w:val="Heading3"/>
        <w:rPr>
          <w:rFonts w:ascii="Arial" w:hAnsi="Arial" w:cs="Arial"/>
          <w:szCs w:val="24"/>
        </w:rPr>
      </w:pPr>
      <w:r w:rsidRPr="00336063">
        <w:rPr>
          <w:rFonts w:ascii="Arial" w:hAnsi="Arial" w:cs="Arial"/>
          <w:szCs w:val="24"/>
        </w:rPr>
        <w:t>The Supplier must take all reasonable care to ensure performance does not disrupt the Buyer’s operations, employees or other contractors.</w:t>
      </w:r>
    </w:p>
    <w:p w14:paraId="620CF667" w14:textId="77777777" w:rsidR="00F8625F" w:rsidRPr="00336063" w:rsidRDefault="001D5B98" w:rsidP="00B26FED">
      <w:pPr>
        <w:pStyle w:val="Heading3"/>
        <w:rPr>
          <w:rFonts w:ascii="Arial" w:hAnsi="Arial" w:cs="Arial"/>
          <w:szCs w:val="24"/>
        </w:rPr>
      </w:pPr>
      <w:r w:rsidRPr="00336063">
        <w:rPr>
          <w:rFonts w:ascii="Arial" w:hAnsi="Arial" w:cs="Arial"/>
          <w:szCs w:val="24"/>
        </w:rPr>
        <w:t>The Supplier must ensure all Services, and anything used to Deliver the Services, are of good quality and free from defects.</w:t>
      </w:r>
    </w:p>
    <w:p w14:paraId="2655C11C" w14:textId="77777777" w:rsidR="00F8625F" w:rsidRPr="00336063" w:rsidRDefault="001D5B98" w:rsidP="00B26FED">
      <w:pPr>
        <w:pStyle w:val="Heading3"/>
        <w:rPr>
          <w:rFonts w:ascii="Arial" w:hAnsi="Arial" w:cs="Arial"/>
          <w:szCs w:val="24"/>
        </w:rPr>
      </w:pPr>
      <w:r w:rsidRPr="00336063">
        <w:rPr>
          <w:rFonts w:ascii="Arial" w:hAnsi="Arial" w:cs="Arial"/>
          <w:szCs w:val="24"/>
        </w:rPr>
        <w:t xml:space="preserve">The Buyer is entitled to withhold payment for partially or undelivered Services, but doing so does not stop it from using its other rights under the Contract. </w:t>
      </w:r>
    </w:p>
    <w:p w14:paraId="42DE1408" w14:textId="77777777" w:rsidR="00F8625F" w:rsidRPr="00336063" w:rsidRDefault="001D5B98" w:rsidP="00B26FED">
      <w:pPr>
        <w:pStyle w:val="Heading1"/>
        <w:ind w:left="0" w:firstLine="0"/>
        <w:rPr>
          <w:rFonts w:ascii="Arial" w:hAnsi="Arial" w:cs="Arial"/>
          <w:sz w:val="24"/>
          <w:szCs w:val="24"/>
        </w:rPr>
      </w:pPr>
      <w:bookmarkStart w:id="15" w:name="_Toc88645010"/>
      <w:r w:rsidRPr="00336063">
        <w:rPr>
          <w:rFonts w:ascii="Arial" w:hAnsi="Arial" w:cs="Arial"/>
          <w:sz w:val="24"/>
          <w:szCs w:val="24"/>
        </w:rPr>
        <w:t>Pricing and payments</w:t>
      </w:r>
      <w:bookmarkEnd w:id="15"/>
    </w:p>
    <w:p w14:paraId="5CB34DF9" w14:textId="77777777" w:rsidR="00F8625F" w:rsidRPr="00336063" w:rsidRDefault="001D5B98" w:rsidP="00B26FED">
      <w:pPr>
        <w:pStyle w:val="Heading2"/>
        <w:rPr>
          <w:rFonts w:ascii="Arial" w:hAnsi="Arial" w:cs="Arial"/>
          <w:szCs w:val="24"/>
        </w:rPr>
      </w:pPr>
      <w:r w:rsidRPr="00336063">
        <w:rPr>
          <w:rFonts w:ascii="Arial" w:hAnsi="Arial" w:cs="Arial"/>
          <w:szCs w:val="24"/>
        </w:rPr>
        <w:t xml:space="preserve">In exchange for the Deliverables, the Supplier must invoice the Buyer for the Charges in the Award Form. </w:t>
      </w:r>
    </w:p>
    <w:p w14:paraId="65C325D7" w14:textId="77777777" w:rsidR="00F8625F" w:rsidRPr="00336063" w:rsidRDefault="001D5B98" w:rsidP="00B26FED">
      <w:pPr>
        <w:pStyle w:val="Heading2"/>
        <w:keepNext/>
        <w:rPr>
          <w:rFonts w:ascii="Arial" w:hAnsi="Arial" w:cs="Arial"/>
          <w:szCs w:val="24"/>
        </w:rPr>
      </w:pPr>
      <w:r w:rsidRPr="00336063">
        <w:rPr>
          <w:rFonts w:ascii="Arial" w:hAnsi="Arial" w:cs="Arial"/>
          <w:szCs w:val="24"/>
        </w:rPr>
        <w:t>All Charges:</w:t>
      </w:r>
    </w:p>
    <w:p w14:paraId="0A8FA7E3" w14:textId="5B80D27A" w:rsidR="00F8625F" w:rsidRPr="00336063" w:rsidRDefault="001D5B98" w:rsidP="00B26FED">
      <w:pPr>
        <w:pStyle w:val="Heading3"/>
        <w:rPr>
          <w:rFonts w:ascii="Arial" w:hAnsi="Arial" w:cs="Arial"/>
          <w:szCs w:val="24"/>
        </w:rPr>
      </w:pPr>
      <w:r w:rsidRPr="00336063">
        <w:rPr>
          <w:rFonts w:ascii="Arial" w:hAnsi="Arial" w:cs="Arial"/>
          <w:szCs w:val="24"/>
        </w:rPr>
        <w:t>exclude VAT, which is payable on provision of a valid VAT invoice</w:t>
      </w:r>
      <w:r w:rsidR="006D6D08" w:rsidRPr="00336063">
        <w:rPr>
          <w:rFonts w:ascii="Arial" w:hAnsi="Arial" w:cs="Arial"/>
          <w:szCs w:val="24"/>
        </w:rPr>
        <w:t>;</w:t>
      </w:r>
      <w:r w:rsidR="00CA3D87" w:rsidRPr="00336063">
        <w:rPr>
          <w:rFonts w:ascii="Arial" w:hAnsi="Arial" w:cs="Arial"/>
          <w:szCs w:val="24"/>
        </w:rPr>
        <w:t xml:space="preserve"> </w:t>
      </w:r>
      <w:r w:rsidR="000653B6" w:rsidRPr="00336063">
        <w:rPr>
          <w:rFonts w:ascii="Arial" w:hAnsi="Arial" w:cs="Arial"/>
          <w:szCs w:val="24"/>
        </w:rPr>
        <w:t>and</w:t>
      </w:r>
    </w:p>
    <w:p w14:paraId="44286FD4" w14:textId="77777777" w:rsidR="00F8625F" w:rsidRPr="00336063" w:rsidRDefault="001D5B98" w:rsidP="00B26FED">
      <w:pPr>
        <w:pStyle w:val="Heading3"/>
        <w:rPr>
          <w:rFonts w:ascii="Arial" w:hAnsi="Arial" w:cs="Arial"/>
          <w:szCs w:val="24"/>
        </w:rPr>
      </w:pPr>
      <w:r w:rsidRPr="00336063">
        <w:rPr>
          <w:rFonts w:ascii="Arial" w:hAnsi="Arial" w:cs="Arial"/>
          <w:szCs w:val="24"/>
        </w:rPr>
        <w:t>include all costs connected with the Supply of Deliverables</w:t>
      </w:r>
      <w:r w:rsidR="006D6D08" w:rsidRPr="00336063">
        <w:rPr>
          <w:rFonts w:ascii="Arial" w:hAnsi="Arial" w:cs="Arial"/>
          <w:szCs w:val="24"/>
        </w:rPr>
        <w:t>.</w:t>
      </w:r>
    </w:p>
    <w:p w14:paraId="5E56F2FA" w14:textId="77777777" w:rsidR="00F8625F" w:rsidRPr="00336063" w:rsidRDefault="001D5B98" w:rsidP="00B26FED">
      <w:pPr>
        <w:pStyle w:val="Heading2"/>
        <w:rPr>
          <w:rFonts w:ascii="Arial" w:hAnsi="Arial" w:cs="Arial"/>
          <w:szCs w:val="24"/>
        </w:rPr>
      </w:pPr>
      <w:r w:rsidRPr="00336063">
        <w:rPr>
          <w:rFonts w:ascii="Arial" w:hAnsi="Arial" w:cs="Arial"/>
          <w:szCs w:val="24"/>
        </w:rPr>
        <w:t xml:space="preserve">The Buyer must pay the Supplier the Charges within 30 days of receipt by the Buyer of a valid, undisputed invoice, in cleared funds using the payment method and details stated in the Award Form. </w:t>
      </w:r>
    </w:p>
    <w:p w14:paraId="48B44E4A" w14:textId="77777777" w:rsidR="00F8625F" w:rsidRPr="00336063" w:rsidRDefault="001D5B98" w:rsidP="00B26FED">
      <w:pPr>
        <w:pStyle w:val="Heading2"/>
        <w:keepNext/>
        <w:rPr>
          <w:rFonts w:ascii="Arial" w:hAnsi="Arial" w:cs="Arial"/>
          <w:szCs w:val="24"/>
        </w:rPr>
      </w:pPr>
      <w:r w:rsidRPr="00336063">
        <w:rPr>
          <w:rFonts w:ascii="Arial" w:hAnsi="Arial" w:cs="Arial"/>
          <w:szCs w:val="24"/>
        </w:rPr>
        <w:t>A Supplier invoice is only valid if it:</w:t>
      </w:r>
    </w:p>
    <w:p w14:paraId="482C552F" w14:textId="3853CBF1" w:rsidR="00F8625F" w:rsidRPr="00336063" w:rsidRDefault="001D5B98" w:rsidP="00B26FED">
      <w:pPr>
        <w:pStyle w:val="Heading3"/>
        <w:rPr>
          <w:rFonts w:ascii="Arial" w:hAnsi="Arial" w:cs="Arial"/>
          <w:szCs w:val="24"/>
        </w:rPr>
      </w:pPr>
      <w:r w:rsidRPr="00336063">
        <w:rPr>
          <w:rFonts w:ascii="Arial" w:hAnsi="Arial" w:cs="Arial"/>
          <w:szCs w:val="24"/>
        </w:rPr>
        <w:t>includes all appropriate references including the Contract reference number and other details reasonably requested by the Buyer</w:t>
      </w:r>
      <w:r w:rsidR="006D6D08" w:rsidRPr="00336063">
        <w:rPr>
          <w:rFonts w:ascii="Arial" w:hAnsi="Arial" w:cs="Arial"/>
          <w:szCs w:val="24"/>
        </w:rPr>
        <w:t>;</w:t>
      </w:r>
      <w:r w:rsidR="00CA3D87" w:rsidRPr="00336063">
        <w:rPr>
          <w:rFonts w:ascii="Arial" w:hAnsi="Arial" w:cs="Arial"/>
          <w:szCs w:val="24"/>
        </w:rPr>
        <w:t xml:space="preserve"> </w:t>
      </w:r>
      <w:r w:rsidR="000653B6" w:rsidRPr="00336063">
        <w:rPr>
          <w:rFonts w:ascii="Arial" w:hAnsi="Arial" w:cs="Arial"/>
          <w:szCs w:val="24"/>
        </w:rPr>
        <w:t>and</w:t>
      </w:r>
    </w:p>
    <w:p w14:paraId="67CCBFEB" w14:textId="77777777" w:rsidR="00F8625F" w:rsidRPr="00336063" w:rsidRDefault="001D5B98" w:rsidP="00B26FED">
      <w:pPr>
        <w:pStyle w:val="Heading3"/>
        <w:rPr>
          <w:rFonts w:ascii="Arial" w:hAnsi="Arial" w:cs="Arial"/>
          <w:szCs w:val="24"/>
        </w:rPr>
      </w:pPr>
      <w:r w:rsidRPr="00336063">
        <w:rPr>
          <w:rFonts w:ascii="Arial" w:hAnsi="Arial" w:cs="Arial"/>
          <w:szCs w:val="24"/>
        </w:rPr>
        <w:t>includes a detailed breakdown of Delivered Deliverables and Milestone(s) (if any)</w:t>
      </w:r>
      <w:r w:rsidR="006D6D08" w:rsidRPr="00336063">
        <w:rPr>
          <w:rFonts w:ascii="Arial" w:hAnsi="Arial" w:cs="Arial"/>
          <w:szCs w:val="24"/>
        </w:rPr>
        <w:t>.</w:t>
      </w:r>
    </w:p>
    <w:p w14:paraId="34EB7E07" w14:textId="2C726D89" w:rsidR="00F8625F" w:rsidRPr="00336063" w:rsidRDefault="001D5B98" w:rsidP="00B26FED">
      <w:pPr>
        <w:pStyle w:val="Heading2"/>
        <w:rPr>
          <w:rFonts w:ascii="Arial" w:hAnsi="Arial" w:cs="Arial"/>
          <w:szCs w:val="24"/>
        </w:rPr>
      </w:pPr>
      <w:r w:rsidRPr="00336063">
        <w:rPr>
          <w:rFonts w:ascii="Arial" w:hAnsi="Arial" w:cs="Arial"/>
          <w:szCs w:val="24"/>
        </w:rPr>
        <w:lastRenderedPageBreak/>
        <w:t>The Buyer may retain or set-off payment of any amount owed to it by the Supplier</w:t>
      </w:r>
      <w:r w:rsidR="00A252F2" w:rsidRPr="00336063">
        <w:rPr>
          <w:rFonts w:ascii="Arial" w:hAnsi="Arial" w:cs="Arial"/>
          <w:szCs w:val="24"/>
        </w:rPr>
        <w:t xml:space="preserve"> under this Contract or any other agreement between the Supplier and the Buyer</w:t>
      </w:r>
      <w:r w:rsidRPr="00336063">
        <w:rPr>
          <w:rFonts w:ascii="Arial" w:hAnsi="Arial" w:cs="Arial"/>
          <w:szCs w:val="24"/>
        </w:rPr>
        <w:t xml:space="preserve"> if notice and reasons are provided.</w:t>
      </w:r>
      <w:bookmarkStart w:id="16" w:name="_heading=h.1t3h5sf" w:colFirst="0" w:colLast="0"/>
      <w:bookmarkEnd w:id="16"/>
    </w:p>
    <w:p w14:paraId="494E9C59" w14:textId="77777777" w:rsidR="0053177A" w:rsidRPr="00336063" w:rsidRDefault="0053177A" w:rsidP="00B26FED">
      <w:pPr>
        <w:pStyle w:val="Heading2"/>
        <w:rPr>
          <w:rFonts w:ascii="Arial" w:hAnsi="Arial" w:cs="Arial"/>
          <w:szCs w:val="24"/>
        </w:rPr>
      </w:pPr>
      <w:bookmarkStart w:id="17" w:name="_Ref89706335"/>
      <w:r w:rsidRPr="00336063">
        <w:rPr>
          <w:rFonts w:ascii="Arial" w:hAnsi="Arial" w:cs="Arial"/>
          <w:szCs w:val="24"/>
        </w:rPr>
        <w:t>The Supplier must ensure that all Subcontractors are paid, in full, within 30 days of receipt of a valid, undisputed invoice. If this does not happen, the Buyer can publish the details of the late payment or non-payment.</w:t>
      </w:r>
      <w:bookmarkEnd w:id="17"/>
      <w:r w:rsidRPr="00336063">
        <w:rPr>
          <w:rFonts w:ascii="Arial" w:hAnsi="Arial" w:cs="Arial"/>
          <w:szCs w:val="24"/>
        </w:rPr>
        <w:t xml:space="preserve"> </w:t>
      </w:r>
    </w:p>
    <w:p w14:paraId="0422DCC4" w14:textId="77777777" w:rsidR="00F8625F" w:rsidRPr="00336063" w:rsidRDefault="001D5B98" w:rsidP="00B26FED">
      <w:pPr>
        <w:pStyle w:val="Heading2"/>
        <w:rPr>
          <w:rFonts w:ascii="Arial" w:hAnsi="Arial" w:cs="Arial"/>
          <w:szCs w:val="24"/>
        </w:rPr>
      </w:pPr>
      <w:bookmarkStart w:id="18" w:name="_heading=h.4d34og8" w:colFirst="0" w:colLast="0"/>
      <w:bookmarkStart w:id="19" w:name="bookmark=id.2s8eyo1" w:colFirst="0" w:colLast="0"/>
      <w:bookmarkEnd w:id="18"/>
      <w:bookmarkEnd w:id="19"/>
      <w:r w:rsidRPr="00336063">
        <w:rPr>
          <w:rFonts w:ascii="Arial" w:hAnsi="Arial" w:cs="Arial"/>
          <w:szCs w:val="24"/>
        </w:rPr>
        <w:t>The Supplier has no right of set-off, counterclaim, discount or abatement unless they’re ordered to do so by a court.</w:t>
      </w:r>
      <w:r w:rsidRPr="00336063">
        <w:rPr>
          <w:rFonts w:ascii="Arial" w:hAnsi="Arial" w:cs="Arial"/>
          <w:szCs w:val="24"/>
        </w:rPr>
        <w:tab/>
      </w:r>
    </w:p>
    <w:p w14:paraId="487C01E7" w14:textId="77777777" w:rsidR="00780C49" w:rsidRPr="00336063" w:rsidRDefault="00780C49" w:rsidP="00780C49">
      <w:pPr>
        <w:pStyle w:val="Heading1"/>
        <w:ind w:left="0" w:firstLine="0"/>
        <w:rPr>
          <w:rFonts w:ascii="Arial" w:hAnsi="Arial" w:cs="Arial"/>
          <w:sz w:val="24"/>
          <w:szCs w:val="24"/>
        </w:rPr>
      </w:pPr>
      <w:bookmarkStart w:id="20" w:name="_Toc88645011"/>
      <w:r w:rsidRPr="00336063">
        <w:rPr>
          <w:rFonts w:ascii="Arial" w:hAnsi="Arial" w:cs="Arial"/>
          <w:sz w:val="24"/>
          <w:szCs w:val="24"/>
        </w:rPr>
        <w:t>The buyer’s obligations to the supplier</w:t>
      </w:r>
      <w:bookmarkEnd w:id="20"/>
      <w:r w:rsidRPr="00336063">
        <w:rPr>
          <w:rFonts w:ascii="Arial" w:hAnsi="Arial" w:cs="Arial"/>
          <w:sz w:val="24"/>
          <w:szCs w:val="24"/>
        </w:rPr>
        <w:t xml:space="preserve"> </w:t>
      </w:r>
    </w:p>
    <w:p w14:paraId="5861C552" w14:textId="77777777" w:rsidR="00780C49" w:rsidRPr="00336063" w:rsidRDefault="00780C49" w:rsidP="00780C49">
      <w:pPr>
        <w:pStyle w:val="Heading2"/>
        <w:keepNext/>
        <w:rPr>
          <w:rFonts w:ascii="Arial" w:hAnsi="Arial" w:cs="Arial"/>
          <w:szCs w:val="24"/>
        </w:rPr>
      </w:pPr>
      <w:bookmarkStart w:id="21" w:name="_Ref88645083"/>
      <w:r w:rsidRPr="00336063">
        <w:rPr>
          <w:rFonts w:ascii="Arial" w:hAnsi="Arial" w:cs="Arial"/>
          <w:szCs w:val="24"/>
        </w:rPr>
        <w:t>If Supplier Non-Performance arises from a Buyer Cause:</w:t>
      </w:r>
      <w:bookmarkEnd w:id="21"/>
    </w:p>
    <w:p w14:paraId="39DBC2CA" w14:textId="72EB3F39" w:rsidR="00780C49" w:rsidRPr="00336063" w:rsidRDefault="00780C49" w:rsidP="00780C49">
      <w:pPr>
        <w:pStyle w:val="Heading3"/>
        <w:rPr>
          <w:rFonts w:ascii="Arial" w:hAnsi="Arial" w:cs="Arial"/>
          <w:szCs w:val="24"/>
        </w:rPr>
      </w:pPr>
      <w:r w:rsidRPr="00336063">
        <w:rPr>
          <w:rFonts w:ascii="Arial" w:hAnsi="Arial" w:cs="Arial"/>
          <w:szCs w:val="24"/>
        </w:rPr>
        <w:t xml:space="preserve">the Buyer cannot terminate the Contract under Clause </w:t>
      </w:r>
      <w:r w:rsidR="00266863" w:rsidRPr="00336063">
        <w:rPr>
          <w:rFonts w:ascii="Arial" w:hAnsi="Arial" w:cs="Arial"/>
          <w:szCs w:val="24"/>
        </w:rPr>
        <w:fldChar w:fldCharType="begin"/>
      </w:r>
      <w:r w:rsidR="00266863" w:rsidRPr="00336063">
        <w:rPr>
          <w:rFonts w:ascii="Arial" w:hAnsi="Arial" w:cs="Arial"/>
          <w:szCs w:val="24"/>
        </w:rPr>
        <w:instrText xml:space="preserve"> REF _Ref41468888 \r \h </w:instrText>
      </w:r>
      <w:r w:rsidR="00336063" w:rsidRPr="00336063">
        <w:rPr>
          <w:rFonts w:ascii="Arial" w:hAnsi="Arial" w:cs="Arial"/>
          <w:szCs w:val="24"/>
        </w:rPr>
        <w:instrText xml:space="preserve"> \* MERGEFORMAT </w:instrText>
      </w:r>
      <w:r w:rsidR="00266863" w:rsidRPr="00336063">
        <w:rPr>
          <w:rFonts w:ascii="Arial" w:hAnsi="Arial" w:cs="Arial"/>
          <w:szCs w:val="24"/>
        </w:rPr>
      </w:r>
      <w:r w:rsidR="00266863" w:rsidRPr="00336063">
        <w:rPr>
          <w:rFonts w:ascii="Arial" w:hAnsi="Arial" w:cs="Arial"/>
          <w:szCs w:val="24"/>
        </w:rPr>
        <w:fldChar w:fldCharType="separate"/>
      </w:r>
      <w:r w:rsidR="00266863" w:rsidRPr="00336063">
        <w:rPr>
          <w:rFonts w:ascii="Arial" w:hAnsi="Arial" w:cs="Arial"/>
          <w:szCs w:val="24"/>
        </w:rPr>
        <w:t>14.4.1</w:t>
      </w:r>
      <w:r w:rsidR="00266863" w:rsidRPr="00336063">
        <w:rPr>
          <w:rFonts w:ascii="Arial" w:hAnsi="Arial" w:cs="Arial"/>
          <w:szCs w:val="24"/>
        </w:rPr>
        <w:fldChar w:fldCharType="end"/>
      </w:r>
      <w:r w:rsidRPr="00336063">
        <w:rPr>
          <w:rFonts w:ascii="Arial" w:hAnsi="Arial" w:cs="Arial"/>
          <w:szCs w:val="24"/>
        </w:rPr>
        <w:t>;</w:t>
      </w:r>
    </w:p>
    <w:p w14:paraId="3ECC9DB8" w14:textId="77777777" w:rsidR="00780C49" w:rsidRPr="00336063" w:rsidRDefault="00780C49" w:rsidP="00780C49">
      <w:pPr>
        <w:pStyle w:val="Heading3"/>
        <w:rPr>
          <w:rFonts w:ascii="Arial" w:hAnsi="Arial" w:cs="Arial"/>
          <w:szCs w:val="24"/>
        </w:rPr>
      </w:pPr>
      <w:r w:rsidRPr="00336063">
        <w:rPr>
          <w:rFonts w:ascii="Arial" w:hAnsi="Arial" w:cs="Arial"/>
          <w:szCs w:val="24"/>
        </w:rPr>
        <w:t>the Supplier is entitled to reasonable and proven additional expenses and to relief from Delay Payments, liability and Deduction under this Contract;</w:t>
      </w:r>
    </w:p>
    <w:p w14:paraId="4ACB699E" w14:textId="77777777" w:rsidR="00780C49" w:rsidRPr="00336063" w:rsidRDefault="00780C49" w:rsidP="00780C49">
      <w:pPr>
        <w:pStyle w:val="Heading3"/>
        <w:rPr>
          <w:rFonts w:ascii="Arial" w:hAnsi="Arial" w:cs="Arial"/>
          <w:szCs w:val="24"/>
        </w:rPr>
      </w:pPr>
      <w:r w:rsidRPr="00336063">
        <w:rPr>
          <w:rFonts w:ascii="Arial" w:hAnsi="Arial" w:cs="Arial"/>
          <w:szCs w:val="24"/>
        </w:rPr>
        <w:t>the Supplier is entitled to additional time needed to make the Delivery;</w:t>
      </w:r>
    </w:p>
    <w:p w14:paraId="789FC110" w14:textId="77777777" w:rsidR="00780C49" w:rsidRPr="00336063" w:rsidRDefault="00780C49" w:rsidP="00780C49">
      <w:pPr>
        <w:pStyle w:val="Heading3"/>
        <w:rPr>
          <w:rFonts w:ascii="Arial" w:hAnsi="Arial" w:cs="Arial"/>
          <w:szCs w:val="24"/>
        </w:rPr>
      </w:pPr>
      <w:r w:rsidRPr="00336063">
        <w:rPr>
          <w:rFonts w:ascii="Arial" w:hAnsi="Arial" w:cs="Arial"/>
          <w:szCs w:val="24"/>
        </w:rPr>
        <w:t>the Supplier cannot suspend the ongoing supply of Deliverables.</w:t>
      </w:r>
    </w:p>
    <w:p w14:paraId="23BE8DE2" w14:textId="0DFB524A" w:rsidR="00780C49" w:rsidRPr="00336063" w:rsidRDefault="00780C49" w:rsidP="00780C49">
      <w:pPr>
        <w:pStyle w:val="Heading2"/>
        <w:keepNext/>
        <w:rPr>
          <w:rFonts w:ascii="Arial" w:hAnsi="Arial" w:cs="Arial"/>
          <w:szCs w:val="24"/>
        </w:rPr>
      </w:pPr>
      <w:r w:rsidRPr="00336063">
        <w:rPr>
          <w:rFonts w:ascii="Arial" w:hAnsi="Arial" w:cs="Arial"/>
          <w:szCs w:val="24"/>
        </w:rPr>
        <w:t xml:space="preserve">Clause </w:t>
      </w:r>
      <w:r w:rsidR="00266863" w:rsidRPr="00336063">
        <w:rPr>
          <w:rFonts w:ascii="Arial" w:hAnsi="Arial" w:cs="Arial"/>
          <w:szCs w:val="24"/>
        </w:rPr>
        <w:fldChar w:fldCharType="begin"/>
      </w:r>
      <w:r w:rsidR="00266863" w:rsidRPr="00336063">
        <w:rPr>
          <w:rFonts w:ascii="Arial" w:hAnsi="Arial" w:cs="Arial"/>
          <w:szCs w:val="24"/>
        </w:rPr>
        <w:instrText xml:space="preserve"> REF _Ref88645083 \r \h </w:instrText>
      </w:r>
      <w:r w:rsidR="00336063" w:rsidRPr="00336063">
        <w:rPr>
          <w:rFonts w:ascii="Arial" w:hAnsi="Arial" w:cs="Arial"/>
          <w:szCs w:val="24"/>
        </w:rPr>
        <w:instrText xml:space="preserve"> \* MERGEFORMAT </w:instrText>
      </w:r>
      <w:r w:rsidR="00266863" w:rsidRPr="00336063">
        <w:rPr>
          <w:rFonts w:ascii="Arial" w:hAnsi="Arial" w:cs="Arial"/>
          <w:szCs w:val="24"/>
        </w:rPr>
      </w:r>
      <w:r w:rsidR="00266863" w:rsidRPr="00336063">
        <w:rPr>
          <w:rFonts w:ascii="Arial" w:hAnsi="Arial" w:cs="Arial"/>
          <w:szCs w:val="24"/>
        </w:rPr>
        <w:fldChar w:fldCharType="separate"/>
      </w:r>
      <w:r w:rsidR="00266863" w:rsidRPr="00336063">
        <w:rPr>
          <w:rFonts w:ascii="Arial" w:hAnsi="Arial" w:cs="Arial"/>
          <w:szCs w:val="24"/>
        </w:rPr>
        <w:t>5.1</w:t>
      </w:r>
      <w:r w:rsidR="00266863" w:rsidRPr="00336063">
        <w:rPr>
          <w:rFonts w:ascii="Arial" w:hAnsi="Arial" w:cs="Arial"/>
          <w:szCs w:val="24"/>
        </w:rPr>
        <w:fldChar w:fldCharType="end"/>
      </w:r>
      <w:r w:rsidR="00003974" w:rsidRPr="00336063">
        <w:rPr>
          <w:rFonts w:ascii="Arial" w:hAnsi="Arial" w:cs="Arial"/>
          <w:szCs w:val="24"/>
        </w:rPr>
        <w:fldChar w:fldCharType="begin"/>
      </w:r>
      <w:r w:rsidR="00003974" w:rsidRPr="00336063">
        <w:rPr>
          <w:rFonts w:ascii="Arial" w:hAnsi="Arial" w:cs="Arial"/>
          <w:szCs w:val="24"/>
        </w:rPr>
        <w:instrText xml:space="preserve"> REF _Ref42000106 \r \h </w:instrText>
      </w:r>
      <w:r w:rsidR="00336063" w:rsidRPr="00336063">
        <w:rPr>
          <w:rFonts w:ascii="Arial" w:hAnsi="Arial" w:cs="Arial"/>
          <w:szCs w:val="24"/>
        </w:rPr>
        <w:instrText xml:space="preserve"> \* MERGEFORMAT </w:instrText>
      </w:r>
      <w:r w:rsidR="00003974" w:rsidRPr="00336063">
        <w:rPr>
          <w:rFonts w:ascii="Arial" w:hAnsi="Arial" w:cs="Arial"/>
          <w:szCs w:val="24"/>
        </w:rPr>
      </w:r>
      <w:r w:rsidR="00003974" w:rsidRPr="00336063">
        <w:rPr>
          <w:rFonts w:ascii="Arial" w:hAnsi="Arial" w:cs="Arial"/>
          <w:szCs w:val="24"/>
        </w:rPr>
        <w:fldChar w:fldCharType="end"/>
      </w:r>
      <w:r w:rsidRPr="00336063">
        <w:rPr>
          <w:rFonts w:ascii="Arial" w:hAnsi="Arial" w:cs="Arial"/>
          <w:szCs w:val="24"/>
        </w:rPr>
        <w:t xml:space="preserve"> only applies if the Supplier:</w:t>
      </w:r>
    </w:p>
    <w:p w14:paraId="6055CF5F" w14:textId="77777777" w:rsidR="00780C49" w:rsidRPr="00336063" w:rsidRDefault="00780C49" w:rsidP="00780C49">
      <w:pPr>
        <w:pStyle w:val="Heading3"/>
        <w:rPr>
          <w:rFonts w:ascii="Arial" w:hAnsi="Arial" w:cs="Arial"/>
          <w:szCs w:val="24"/>
        </w:rPr>
      </w:pPr>
      <w:r w:rsidRPr="00336063">
        <w:rPr>
          <w:rFonts w:ascii="Arial" w:hAnsi="Arial" w:cs="Arial"/>
          <w:szCs w:val="24"/>
        </w:rPr>
        <w:t>gives notice to the Buyer of the Buyer Cause within 10 Working Days of becoming aware;</w:t>
      </w:r>
    </w:p>
    <w:p w14:paraId="57015929" w14:textId="36BF5FCD" w:rsidR="00780C49" w:rsidRPr="00336063" w:rsidRDefault="00780C49" w:rsidP="00780C49">
      <w:pPr>
        <w:pStyle w:val="Heading3"/>
        <w:rPr>
          <w:rFonts w:ascii="Arial" w:hAnsi="Arial" w:cs="Arial"/>
          <w:szCs w:val="24"/>
        </w:rPr>
      </w:pPr>
      <w:r w:rsidRPr="00336063">
        <w:rPr>
          <w:rFonts w:ascii="Arial" w:hAnsi="Arial" w:cs="Arial"/>
          <w:szCs w:val="24"/>
        </w:rPr>
        <w:t xml:space="preserve">demonstrates that the Supplier Non-Performance only happened because of the Buyer Cause; </w:t>
      </w:r>
      <w:r w:rsidR="000653B6" w:rsidRPr="00336063">
        <w:rPr>
          <w:rFonts w:ascii="Arial" w:hAnsi="Arial" w:cs="Arial"/>
          <w:szCs w:val="24"/>
        </w:rPr>
        <w:t>and</w:t>
      </w:r>
    </w:p>
    <w:p w14:paraId="69C65814" w14:textId="77777777" w:rsidR="00780C49" w:rsidRPr="00336063" w:rsidRDefault="00780C49" w:rsidP="00780C49">
      <w:pPr>
        <w:pStyle w:val="Heading3"/>
        <w:rPr>
          <w:rFonts w:ascii="Arial" w:hAnsi="Arial" w:cs="Arial"/>
          <w:szCs w:val="24"/>
        </w:rPr>
      </w:pPr>
      <w:r w:rsidRPr="00336063">
        <w:rPr>
          <w:rFonts w:ascii="Arial" w:hAnsi="Arial" w:cs="Arial"/>
          <w:szCs w:val="24"/>
        </w:rPr>
        <w:t>mitigated the impact of the Buyer Cause.</w:t>
      </w:r>
    </w:p>
    <w:p w14:paraId="792DDD77" w14:textId="77777777" w:rsidR="00F8625F" w:rsidRPr="00336063" w:rsidRDefault="001D5B98" w:rsidP="00B26FED">
      <w:pPr>
        <w:pStyle w:val="Heading1"/>
        <w:ind w:left="0" w:firstLine="0"/>
        <w:rPr>
          <w:rFonts w:ascii="Arial" w:hAnsi="Arial" w:cs="Arial"/>
          <w:sz w:val="24"/>
          <w:szCs w:val="24"/>
        </w:rPr>
      </w:pPr>
      <w:bookmarkStart w:id="22" w:name="_heading=h.17dp8vu" w:colFirst="0" w:colLast="0"/>
      <w:bookmarkStart w:id="23" w:name="_heading=h.3rdcrjn" w:colFirst="0" w:colLast="0"/>
      <w:bookmarkStart w:id="24" w:name="_Ref41469080"/>
      <w:bookmarkStart w:id="25" w:name="_Toc88645012"/>
      <w:bookmarkEnd w:id="22"/>
      <w:bookmarkEnd w:id="23"/>
      <w:r w:rsidRPr="00336063">
        <w:rPr>
          <w:rFonts w:ascii="Arial" w:hAnsi="Arial" w:cs="Arial"/>
          <w:sz w:val="24"/>
          <w:szCs w:val="24"/>
        </w:rPr>
        <w:t>Record keeping and reporting</w:t>
      </w:r>
      <w:bookmarkEnd w:id="24"/>
      <w:bookmarkEnd w:id="25"/>
      <w:r w:rsidRPr="00336063">
        <w:rPr>
          <w:rFonts w:ascii="Arial" w:hAnsi="Arial" w:cs="Arial"/>
          <w:sz w:val="24"/>
          <w:szCs w:val="24"/>
        </w:rPr>
        <w:t xml:space="preserve"> </w:t>
      </w:r>
    </w:p>
    <w:p w14:paraId="6F961524" w14:textId="5CFBE36C" w:rsidR="00F8625F" w:rsidRPr="00336063" w:rsidRDefault="001D5B98" w:rsidP="00B26FED">
      <w:pPr>
        <w:pStyle w:val="Heading2"/>
        <w:rPr>
          <w:rFonts w:ascii="Arial" w:hAnsi="Arial" w:cs="Arial"/>
          <w:szCs w:val="24"/>
        </w:rPr>
      </w:pPr>
      <w:r w:rsidRPr="00336063">
        <w:rPr>
          <w:rFonts w:ascii="Arial" w:hAnsi="Arial" w:cs="Arial"/>
          <w:szCs w:val="24"/>
        </w:rPr>
        <w:t>The Supplier must attend Progress Meetings with the Buyer and provide Progress Reports when specified in the Award Form.</w:t>
      </w:r>
    </w:p>
    <w:p w14:paraId="6BB5EA1B" w14:textId="0A489702" w:rsidR="00F8625F" w:rsidRPr="00336063" w:rsidRDefault="001D5B98" w:rsidP="00B26FED">
      <w:pPr>
        <w:pStyle w:val="Heading2"/>
        <w:rPr>
          <w:rFonts w:ascii="Arial" w:hAnsi="Arial" w:cs="Arial"/>
          <w:szCs w:val="24"/>
        </w:rPr>
      </w:pPr>
      <w:r w:rsidRPr="00336063">
        <w:rPr>
          <w:rFonts w:ascii="Arial" w:hAnsi="Arial" w:cs="Arial"/>
          <w:szCs w:val="24"/>
        </w:rPr>
        <w:t xml:space="preserve">The Supplier must keep and maintain full and accurate records and accounts in respect of the Contract </w:t>
      </w:r>
      <w:r w:rsidR="00E0133B" w:rsidRPr="00336063">
        <w:rPr>
          <w:rFonts w:ascii="Arial" w:hAnsi="Arial" w:cs="Arial"/>
          <w:szCs w:val="24"/>
        </w:rPr>
        <w:t xml:space="preserve">during the Contract </w:t>
      </w:r>
      <w:r w:rsidR="00A860D2" w:rsidRPr="00336063">
        <w:rPr>
          <w:rFonts w:ascii="Arial" w:hAnsi="Arial" w:cs="Arial"/>
          <w:szCs w:val="24"/>
        </w:rPr>
        <w:t xml:space="preserve">Period </w:t>
      </w:r>
      <w:r w:rsidR="00E0133B" w:rsidRPr="00336063">
        <w:rPr>
          <w:rFonts w:ascii="Arial" w:hAnsi="Arial" w:cs="Arial"/>
          <w:szCs w:val="24"/>
        </w:rPr>
        <w:t xml:space="preserve">and </w:t>
      </w:r>
      <w:r w:rsidRPr="00336063">
        <w:rPr>
          <w:rFonts w:ascii="Arial" w:hAnsi="Arial" w:cs="Arial"/>
          <w:szCs w:val="24"/>
        </w:rPr>
        <w:t>for 7 years after the End Date and in accordance with the</w:t>
      </w:r>
      <w:r w:rsidR="00FE3836" w:rsidRPr="00336063">
        <w:rPr>
          <w:rFonts w:ascii="Arial" w:hAnsi="Arial" w:cs="Arial"/>
          <w:szCs w:val="24"/>
        </w:rPr>
        <w:t xml:space="preserve"> UK</w:t>
      </w:r>
      <w:r w:rsidRPr="00336063">
        <w:rPr>
          <w:rFonts w:ascii="Arial" w:hAnsi="Arial" w:cs="Arial"/>
          <w:szCs w:val="24"/>
        </w:rPr>
        <w:t xml:space="preserve"> GDPR</w:t>
      </w:r>
      <w:r w:rsidR="00FE3836" w:rsidRPr="00336063">
        <w:rPr>
          <w:rFonts w:ascii="Arial" w:hAnsi="Arial" w:cs="Arial"/>
          <w:szCs w:val="24"/>
        </w:rPr>
        <w:t xml:space="preserve"> or the EU GDPR as the context requires</w:t>
      </w:r>
      <w:r w:rsidR="00780C49" w:rsidRPr="00336063">
        <w:rPr>
          <w:rFonts w:ascii="Arial" w:hAnsi="Arial" w:cs="Arial"/>
          <w:szCs w:val="24"/>
        </w:rPr>
        <w:t>, including the records and accounts which the Buyer has a right to Audit.</w:t>
      </w:r>
      <w:r w:rsidRPr="00336063">
        <w:rPr>
          <w:rFonts w:ascii="Arial" w:hAnsi="Arial" w:cs="Arial"/>
          <w:szCs w:val="24"/>
        </w:rPr>
        <w:t xml:space="preserve"> </w:t>
      </w:r>
    </w:p>
    <w:p w14:paraId="3CE2FA88" w14:textId="77777777" w:rsidR="00780C49" w:rsidRPr="00336063" w:rsidRDefault="00780C49" w:rsidP="00780C49">
      <w:pPr>
        <w:pStyle w:val="Heading2"/>
        <w:rPr>
          <w:rFonts w:ascii="Arial" w:hAnsi="Arial" w:cs="Arial"/>
          <w:szCs w:val="24"/>
        </w:rPr>
      </w:pPr>
      <w:r w:rsidRPr="00336063">
        <w:rPr>
          <w:rFonts w:ascii="Arial" w:hAnsi="Arial" w:cs="Arial"/>
          <w:szCs w:val="24"/>
        </w:rPr>
        <w:t xml:space="preserve">Where the Award Form states that the Financial Transparency Objectives apply, the Supplier must co-operate with the Buyer to achieve the Financial Transparency Objectives and, to this end, will provide a Financial Report to the Buyer: </w:t>
      </w:r>
    </w:p>
    <w:p w14:paraId="6AB1FC76" w14:textId="77777777" w:rsidR="00780C49" w:rsidRPr="00336063" w:rsidRDefault="00780C49" w:rsidP="00780C49">
      <w:pPr>
        <w:pStyle w:val="Heading3"/>
        <w:rPr>
          <w:rFonts w:ascii="Arial" w:hAnsi="Arial" w:cs="Arial"/>
          <w:szCs w:val="24"/>
        </w:rPr>
      </w:pPr>
      <w:r w:rsidRPr="00336063">
        <w:rPr>
          <w:rFonts w:ascii="Arial" w:hAnsi="Arial" w:cs="Arial"/>
          <w:szCs w:val="24"/>
        </w:rPr>
        <w:lastRenderedPageBreak/>
        <w:t>on or before the Start Date;</w:t>
      </w:r>
    </w:p>
    <w:p w14:paraId="492F1887" w14:textId="77777777" w:rsidR="00780C49" w:rsidRPr="00336063" w:rsidRDefault="00780C49" w:rsidP="00780C49">
      <w:pPr>
        <w:pStyle w:val="Heading3"/>
        <w:rPr>
          <w:rFonts w:ascii="Arial" w:hAnsi="Arial" w:cs="Arial"/>
          <w:szCs w:val="24"/>
        </w:rPr>
      </w:pPr>
      <w:r w:rsidRPr="00336063">
        <w:rPr>
          <w:rFonts w:ascii="Arial" w:hAnsi="Arial" w:cs="Arial"/>
          <w:szCs w:val="24"/>
        </w:rPr>
        <w:t>at the end of each Contract Year; and</w:t>
      </w:r>
    </w:p>
    <w:p w14:paraId="2ECCCED5" w14:textId="77777777" w:rsidR="00780C49" w:rsidRPr="00336063" w:rsidRDefault="00780C49" w:rsidP="00780C49">
      <w:pPr>
        <w:pStyle w:val="Heading3"/>
        <w:rPr>
          <w:rFonts w:ascii="Arial" w:hAnsi="Arial" w:cs="Arial"/>
          <w:szCs w:val="24"/>
        </w:rPr>
      </w:pPr>
      <w:r w:rsidRPr="00336063">
        <w:rPr>
          <w:rFonts w:ascii="Arial" w:hAnsi="Arial" w:cs="Arial"/>
          <w:szCs w:val="24"/>
        </w:rPr>
        <w:t>within 6 Months of the end of the Contract Period,</w:t>
      </w:r>
    </w:p>
    <w:p w14:paraId="0227886A" w14:textId="77777777" w:rsidR="00780C49" w:rsidRPr="00336063" w:rsidRDefault="00780C49" w:rsidP="00780C49">
      <w:pPr>
        <w:pStyle w:val="Heading2"/>
        <w:numPr>
          <w:ilvl w:val="0"/>
          <w:numId w:val="0"/>
        </w:numPr>
        <w:ind w:left="1440"/>
        <w:rPr>
          <w:rFonts w:ascii="Arial" w:hAnsi="Arial" w:cs="Arial"/>
          <w:szCs w:val="24"/>
        </w:rPr>
      </w:pPr>
      <w:r w:rsidRPr="00336063">
        <w:rPr>
          <w:rFonts w:ascii="Arial" w:hAnsi="Arial" w:cs="Arial"/>
          <w:szCs w:val="24"/>
        </w:rPr>
        <w:t>and the Supplier must meet with the Buyer if requested within 10 Working Days of the Buyer receiving a Financial Report.</w:t>
      </w:r>
    </w:p>
    <w:p w14:paraId="41A9057A" w14:textId="77777777" w:rsidR="00780C49" w:rsidRPr="00336063" w:rsidRDefault="00780C49" w:rsidP="00780C49">
      <w:pPr>
        <w:pStyle w:val="Heading2"/>
        <w:keepNext/>
        <w:rPr>
          <w:rFonts w:ascii="Arial" w:hAnsi="Arial" w:cs="Arial"/>
          <w:szCs w:val="24"/>
        </w:rPr>
      </w:pPr>
      <w:r w:rsidRPr="00336063">
        <w:rPr>
          <w:rFonts w:ascii="Arial" w:hAnsi="Arial" w:cs="Arial"/>
          <w:szCs w:val="24"/>
        </w:rPr>
        <w:t>If the Supplier becomes aware of an event that has occurred or is likely to occur in the future which will have a material effect on the:</w:t>
      </w:r>
    </w:p>
    <w:p w14:paraId="0C43F14B" w14:textId="77777777" w:rsidR="00780C49" w:rsidRPr="00336063" w:rsidRDefault="00780C49" w:rsidP="00780C49">
      <w:pPr>
        <w:pStyle w:val="Heading3"/>
        <w:rPr>
          <w:rFonts w:ascii="Arial" w:hAnsi="Arial" w:cs="Arial"/>
          <w:szCs w:val="24"/>
        </w:rPr>
      </w:pPr>
      <w:r w:rsidRPr="00336063">
        <w:rPr>
          <w:rFonts w:ascii="Arial" w:hAnsi="Arial" w:cs="Arial"/>
          <w:szCs w:val="24"/>
        </w:rPr>
        <w:t>Supplier’s currently incurred or forecast future Costs; and</w:t>
      </w:r>
    </w:p>
    <w:p w14:paraId="258C77CE" w14:textId="77777777" w:rsidR="00780C49" w:rsidRPr="00336063" w:rsidRDefault="00780C49" w:rsidP="00780C49">
      <w:pPr>
        <w:pStyle w:val="Heading3"/>
        <w:rPr>
          <w:rFonts w:ascii="Arial" w:hAnsi="Arial" w:cs="Arial"/>
          <w:szCs w:val="24"/>
        </w:rPr>
      </w:pPr>
      <w:r w:rsidRPr="00336063">
        <w:rPr>
          <w:rFonts w:ascii="Arial" w:hAnsi="Arial" w:cs="Arial"/>
          <w:szCs w:val="24"/>
        </w:rPr>
        <w:t>forecast Charges for the remainder of the Contract,</w:t>
      </w:r>
    </w:p>
    <w:p w14:paraId="18DCDE19" w14:textId="77777777" w:rsidR="00780C49" w:rsidRPr="00336063" w:rsidRDefault="00780C49" w:rsidP="00780C49">
      <w:pPr>
        <w:pStyle w:val="Heading3"/>
        <w:numPr>
          <w:ilvl w:val="0"/>
          <w:numId w:val="0"/>
        </w:numPr>
        <w:ind w:left="720"/>
        <w:rPr>
          <w:rFonts w:ascii="Arial" w:hAnsi="Arial" w:cs="Arial"/>
          <w:szCs w:val="24"/>
        </w:rPr>
      </w:pPr>
      <w:r w:rsidRPr="00336063">
        <w:rPr>
          <w:rFonts w:ascii="Arial" w:hAnsi="Arial" w:cs="Arial"/>
          <w:szCs w:val="24"/>
        </w:rPr>
        <w:t xml:space="preserve">then the Supplier must notify the Buyer in writing as soon as practicable setting out the actual or anticipated effect of the event.  </w:t>
      </w:r>
    </w:p>
    <w:p w14:paraId="6C412AC3" w14:textId="1AE264CF" w:rsidR="00780C49" w:rsidRPr="00336063" w:rsidRDefault="00A75772" w:rsidP="00780C49">
      <w:pPr>
        <w:pStyle w:val="Heading2"/>
        <w:keepNext/>
        <w:rPr>
          <w:rFonts w:ascii="Arial" w:hAnsi="Arial" w:cs="Arial"/>
          <w:szCs w:val="24"/>
        </w:rPr>
      </w:pPr>
      <w:r w:rsidRPr="00336063">
        <w:rPr>
          <w:rFonts w:ascii="Arial" w:hAnsi="Arial" w:cs="Arial"/>
          <w:szCs w:val="24"/>
        </w:rPr>
        <w:t xml:space="preserve">The Supplier must allow any Auditor access to their premises </w:t>
      </w:r>
      <w:r w:rsidR="00780C49" w:rsidRPr="00336063">
        <w:rPr>
          <w:rFonts w:ascii="Arial" w:hAnsi="Arial" w:cs="Arial"/>
          <w:szCs w:val="24"/>
        </w:rPr>
        <w:t xml:space="preserve">and the Buyer will use reasonable endeavours to ensure that any Auditor: </w:t>
      </w:r>
    </w:p>
    <w:p w14:paraId="1B127833" w14:textId="77777777" w:rsidR="00780C49" w:rsidRPr="00336063" w:rsidRDefault="00780C49" w:rsidP="00780C49">
      <w:pPr>
        <w:pStyle w:val="Heading3"/>
        <w:rPr>
          <w:rFonts w:ascii="Arial" w:hAnsi="Arial" w:cs="Arial"/>
          <w:szCs w:val="24"/>
        </w:rPr>
      </w:pPr>
      <w:r w:rsidRPr="00336063">
        <w:rPr>
          <w:rFonts w:ascii="Arial" w:hAnsi="Arial" w:cs="Arial"/>
          <w:szCs w:val="24"/>
        </w:rPr>
        <w:t>complies with the Supplier’s operating procedures; and</w:t>
      </w:r>
    </w:p>
    <w:p w14:paraId="2E99EBA9" w14:textId="77777777" w:rsidR="00780C49" w:rsidRPr="00336063" w:rsidRDefault="00780C49" w:rsidP="00780C49">
      <w:pPr>
        <w:pStyle w:val="Heading3"/>
        <w:rPr>
          <w:rFonts w:ascii="Arial" w:hAnsi="Arial" w:cs="Arial"/>
          <w:szCs w:val="24"/>
        </w:rPr>
      </w:pPr>
      <w:r w:rsidRPr="00336063">
        <w:rPr>
          <w:rFonts w:ascii="Arial" w:hAnsi="Arial" w:cs="Arial"/>
          <w:szCs w:val="24"/>
        </w:rPr>
        <w:t xml:space="preserve">does not unreasonably disrupt the Supplier or its provision of the Deliverables. </w:t>
      </w:r>
    </w:p>
    <w:p w14:paraId="61F26F89" w14:textId="77777777" w:rsidR="00780C49" w:rsidRPr="00336063" w:rsidRDefault="00780C49" w:rsidP="00780C49">
      <w:pPr>
        <w:pStyle w:val="Heading2"/>
        <w:keepNext/>
        <w:rPr>
          <w:rFonts w:ascii="Arial" w:hAnsi="Arial" w:cs="Arial"/>
          <w:szCs w:val="24"/>
        </w:rPr>
      </w:pPr>
      <w:r w:rsidRPr="00336063">
        <w:rPr>
          <w:rFonts w:ascii="Arial" w:hAnsi="Arial" w:cs="Arial"/>
          <w:szCs w:val="24"/>
        </w:rPr>
        <w:t xml:space="preserve">During an Audit, </w:t>
      </w:r>
      <w:r w:rsidR="008C460D" w:rsidRPr="00336063">
        <w:rPr>
          <w:rFonts w:ascii="Arial" w:hAnsi="Arial" w:cs="Arial"/>
          <w:szCs w:val="24"/>
        </w:rPr>
        <w:t xml:space="preserve">the Supplier must </w:t>
      </w:r>
      <w:r w:rsidR="00E94E54" w:rsidRPr="00336063">
        <w:rPr>
          <w:rFonts w:ascii="Arial" w:hAnsi="Arial" w:cs="Arial"/>
          <w:szCs w:val="24"/>
        </w:rPr>
        <w:t>provide information to the Auditor and reasonable co-operation at their request</w:t>
      </w:r>
      <w:r w:rsidRPr="00336063">
        <w:rPr>
          <w:rFonts w:ascii="Arial" w:hAnsi="Arial" w:cs="Arial"/>
          <w:szCs w:val="24"/>
        </w:rPr>
        <w:t xml:space="preserve"> including access to:</w:t>
      </w:r>
    </w:p>
    <w:p w14:paraId="2CADBD01" w14:textId="77777777" w:rsidR="00780C49" w:rsidRPr="00336063" w:rsidRDefault="00780C49" w:rsidP="00780C49">
      <w:pPr>
        <w:pStyle w:val="Heading3"/>
        <w:rPr>
          <w:rFonts w:ascii="Arial" w:hAnsi="Arial" w:cs="Arial"/>
          <w:szCs w:val="24"/>
        </w:rPr>
      </w:pPr>
      <w:r w:rsidRPr="00336063">
        <w:rPr>
          <w:rFonts w:ascii="Arial" w:hAnsi="Arial" w:cs="Arial"/>
          <w:szCs w:val="24"/>
        </w:rPr>
        <w:t>all information within the permitted scope of the Audit;</w:t>
      </w:r>
    </w:p>
    <w:p w14:paraId="203887DD" w14:textId="77777777" w:rsidR="00780C49" w:rsidRPr="00336063" w:rsidRDefault="00780C49" w:rsidP="00780C49">
      <w:pPr>
        <w:pStyle w:val="Heading3"/>
        <w:rPr>
          <w:rFonts w:ascii="Arial" w:hAnsi="Arial" w:cs="Arial"/>
          <w:szCs w:val="24"/>
        </w:rPr>
      </w:pPr>
      <w:r w:rsidRPr="00336063">
        <w:rPr>
          <w:rFonts w:ascii="Arial" w:hAnsi="Arial" w:cs="Arial"/>
          <w:szCs w:val="24"/>
        </w:rPr>
        <w:t xml:space="preserve">any Sites, equipment and the Supplier’s ICT system used in the performance of the Contract; and </w:t>
      </w:r>
    </w:p>
    <w:p w14:paraId="33C0DB1D" w14:textId="77777777" w:rsidR="00780C49" w:rsidRPr="00336063" w:rsidRDefault="00780C49" w:rsidP="00780C49">
      <w:pPr>
        <w:pStyle w:val="Heading3"/>
        <w:rPr>
          <w:rFonts w:ascii="Arial" w:hAnsi="Arial" w:cs="Arial"/>
          <w:szCs w:val="24"/>
        </w:rPr>
      </w:pPr>
      <w:r w:rsidRPr="00336063">
        <w:rPr>
          <w:rFonts w:ascii="Arial" w:hAnsi="Arial" w:cs="Arial"/>
          <w:szCs w:val="24"/>
        </w:rPr>
        <w:t>the Supplier Staff.</w:t>
      </w:r>
    </w:p>
    <w:p w14:paraId="08A2B95C" w14:textId="77777777" w:rsidR="00780C49" w:rsidRPr="00336063" w:rsidRDefault="00780C49" w:rsidP="00780C49">
      <w:pPr>
        <w:pStyle w:val="Heading2"/>
        <w:rPr>
          <w:rFonts w:ascii="Arial" w:hAnsi="Arial" w:cs="Arial"/>
          <w:szCs w:val="24"/>
        </w:rPr>
      </w:pPr>
      <w:r w:rsidRPr="00336063">
        <w:rPr>
          <w:rFonts w:ascii="Arial" w:hAnsi="Arial" w:cs="Arial"/>
          <w:szCs w:val="24"/>
        </w:rPr>
        <w:t>The Parties will bear their own costs when an Audit is undertaken unless the Audit identifies a material Default by the Supplier, in which case the Supplier will repay the Buyer's reasonable costs in connection with the Audit.</w:t>
      </w:r>
    </w:p>
    <w:p w14:paraId="65ADBF62" w14:textId="77777777" w:rsidR="00780C49" w:rsidRPr="00336063" w:rsidRDefault="00780C49" w:rsidP="00780C49">
      <w:pPr>
        <w:pStyle w:val="Heading2"/>
        <w:keepNext/>
        <w:rPr>
          <w:rFonts w:ascii="Arial" w:hAnsi="Arial" w:cs="Arial"/>
          <w:szCs w:val="24"/>
        </w:rPr>
      </w:pPr>
      <w:r w:rsidRPr="00336063">
        <w:rPr>
          <w:rFonts w:ascii="Arial" w:hAnsi="Arial" w:cs="Arial"/>
          <w:szCs w:val="24"/>
        </w:rPr>
        <w:t>The Supplier must comply with the Buyer’s reasonable instructions following an Audit, including:</w:t>
      </w:r>
    </w:p>
    <w:p w14:paraId="5593FEF2" w14:textId="77777777" w:rsidR="00780C49" w:rsidRPr="00336063" w:rsidRDefault="00780C49" w:rsidP="00780C49">
      <w:pPr>
        <w:pStyle w:val="Heading3"/>
        <w:rPr>
          <w:rFonts w:ascii="Arial" w:hAnsi="Arial" w:cs="Arial"/>
          <w:szCs w:val="24"/>
        </w:rPr>
      </w:pPr>
      <w:r w:rsidRPr="00336063">
        <w:rPr>
          <w:rFonts w:ascii="Arial" w:hAnsi="Arial" w:cs="Arial"/>
          <w:szCs w:val="24"/>
        </w:rPr>
        <w:t>correcting any identified Default;</w:t>
      </w:r>
    </w:p>
    <w:p w14:paraId="29A87CC8" w14:textId="77777777" w:rsidR="00780C49" w:rsidRPr="00336063" w:rsidRDefault="00780C49" w:rsidP="00780C49">
      <w:pPr>
        <w:pStyle w:val="Heading3"/>
        <w:rPr>
          <w:rFonts w:ascii="Arial" w:hAnsi="Arial" w:cs="Arial"/>
          <w:szCs w:val="24"/>
        </w:rPr>
      </w:pPr>
      <w:r w:rsidRPr="00336063">
        <w:rPr>
          <w:rFonts w:ascii="Arial" w:hAnsi="Arial" w:cs="Arial"/>
          <w:szCs w:val="24"/>
        </w:rPr>
        <w:t>rectifying any error identified in a Financial Report; and</w:t>
      </w:r>
    </w:p>
    <w:p w14:paraId="3FC7C997" w14:textId="77777777" w:rsidR="00780C49" w:rsidRPr="00336063" w:rsidRDefault="00780C49" w:rsidP="00780C49">
      <w:pPr>
        <w:pStyle w:val="Heading3"/>
        <w:rPr>
          <w:rFonts w:ascii="Arial" w:hAnsi="Arial" w:cs="Arial"/>
          <w:szCs w:val="24"/>
        </w:rPr>
      </w:pPr>
      <w:r w:rsidRPr="00336063">
        <w:rPr>
          <w:rFonts w:ascii="Arial" w:hAnsi="Arial" w:cs="Arial"/>
          <w:szCs w:val="24"/>
        </w:rPr>
        <w:t>repaying any Charges that the Buyer has overpaid.</w:t>
      </w:r>
    </w:p>
    <w:p w14:paraId="6E8D83E3" w14:textId="77777777" w:rsidR="00F8625F" w:rsidRPr="00336063" w:rsidRDefault="001D5B98" w:rsidP="00B26FED">
      <w:pPr>
        <w:pStyle w:val="Heading2"/>
        <w:keepNext/>
        <w:rPr>
          <w:rFonts w:ascii="Arial" w:hAnsi="Arial" w:cs="Arial"/>
          <w:szCs w:val="24"/>
        </w:rPr>
      </w:pPr>
      <w:r w:rsidRPr="00336063">
        <w:rPr>
          <w:rFonts w:ascii="Arial" w:hAnsi="Arial" w:cs="Arial"/>
          <w:szCs w:val="24"/>
        </w:rPr>
        <w:t xml:space="preserve">If the Supplier is not providing any of the Deliverables, or is unable to provide them, it must immediately: </w:t>
      </w:r>
    </w:p>
    <w:p w14:paraId="46099A18" w14:textId="77777777" w:rsidR="00F8625F" w:rsidRPr="00336063" w:rsidRDefault="001D5B98" w:rsidP="00B26FED">
      <w:pPr>
        <w:pStyle w:val="Heading3"/>
        <w:rPr>
          <w:rFonts w:ascii="Arial" w:hAnsi="Arial" w:cs="Arial"/>
          <w:szCs w:val="24"/>
        </w:rPr>
      </w:pPr>
      <w:r w:rsidRPr="00336063">
        <w:rPr>
          <w:rFonts w:ascii="Arial" w:hAnsi="Arial" w:cs="Arial"/>
          <w:szCs w:val="24"/>
        </w:rPr>
        <w:t>tell the Buyer and give reasons</w:t>
      </w:r>
      <w:r w:rsidR="009B7AA9" w:rsidRPr="00336063">
        <w:rPr>
          <w:rFonts w:ascii="Arial" w:hAnsi="Arial" w:cs="Arial"/>
          <w:szCs w:val="24"/>
        </w:rPr>
        <w:t>;</w:t>
      </w:r>
    </w:p>
    <w:p w14:paraId="796963A8" w14:textId="77777777" w:rsidR="00F8625F" w:rsidRPr="00336063" w:rsidRDefault="001D5B98" w:rsidP="00B26FED">
      <w:pPr>
        <w:pStyle w:val="Heading3"/>
        <w:rPr>
          <w:rFonts w:ascii="Arial" w:hAnsi="Arial" w:cs="Arial"/>
          <w:szCs w:val="24"/>
        </w:rPr>
      </w:pPr>
      <w:r w:rsidRPr="00336063">
        <w:rPr>
          <w:rFonts w:ascii="Arial" w:hAnsi="Arial" w:cs="Arial"/>
          <w:szCs w:val="24"/>
        </w:rPr>
        <w:t>propose corrective action</w:t>
      </w:r>
      <w:r w:rsidR="009B7AA9" w:rsidRPr="00336063">
        <w:rPr>
          <w:rFonts w:ascii="Arial" w:hAnsi="Arial" w:cs="Arial"/>
          <w:szCs w:val="24"/>
        </w:rPr>
        <w:t>;</w:t>
      </w:r>
      <w:r w:rsidR="00CA3D87" w:rsidRPr="00336063">
        <w:rPr>
          <w:rFonts w:ascii="Arial" w:hAnsi="Arial" w:cs="Arial"/>
          <w:szCs w:val="24"/>
        </w:rPr>
        <w:t xml:space="preserve"> and</w:t>
      </w:r>
    </w:p>
    <w:p w14:paraId="5B21152C" w14:textId="79EB2FF7" w:rsidR="00F8625F" w:rsidRPr="00336063" w:rsidRDefault="001D5B98" w:rsidP="00B26FED">
      <w:pPr>
        <w:pStyle w:val="Heading3"/>
        <w:rPr>
          <w:rFonts w:ascii="Arial" w:hAnsi="Arial" w:cs="Arial"/>
          <w:szCs w:val="24"/>
        </w:rPr>
      </w:pPr>
      <w:r w:rsidRPr="00336063">
        <w:rPr>
          <w:rFonts w:ascii="Arial" w:hAnsi="Arial" w:cs="Arial"/>
          <w:szCs w:val="24"/>
        </w:rPr>
        <w:t>provide a</w:t>
      </w:r>
      <w:r w:rsidR="00155910" w:rsidRPr="00336063">
        <w:rPr>
          <w:rFonts w:ascii="Arial" w:hAnsi="Arial" w:cs="Arial"/>
          <w:szCs w:val="24"/>
        </w:rPr>
        <w:t xml:space="preserve"> </w:t>
      </w:r>
      <w:r w:rsidRPr="00336063">
        <w:rPr>
          <w:rFonts w:ascii="Arial" w:hAnsi="Arial" w:cs="Arial"/>
          <w:szCs w:val="24"/>
        </w:rPr>
        <w:t>deadline for completing the corrective action</w:t>
      </w:r>
      <w:r w:rsidR="009B7AA9" w:rsidRPr="00336063">
        <w:rPr>
          <w:rFonts w:ascii="Arial" w:hAnsi="Arial" w:cs="Arial"/>
          <w:szCs w:val="24"/>
        </w:rPr>
        <w:t>.</w:t>
      </w:r>
    </w:p>
    <w:p w14:paraId="4E9BFD4F" w14:textId="7341B2F9" w:rsidR="00005E6A" w:rsidRPr="00336063" w:rsidRDefault="00005E6A" w:rsidP="006E6F64">
      <w:pPr>
        <w:pStyle w:val="Heading2"/>
        <w:rPr>
          <w:rFonts w:ascii="Arial" w:hAnsi="Arial" w:cs="Arial"/>
          <w:szCs w:val="24"/>
        </w:rPr>
      </w:pPr>
      <w:r w:rsidRPr="00336063">
        <w:rPr>
          <w:rFonts w:ascii="Arial" w:hAnsi="Arial" w:cs="Arial"/>
          <w:szCs w:val="24"/>
        </w:rPr>
        <w:lastRenderedPageBreak/>
        <w:t>Except where an Audit is imposed on the Buyer by a regulatory body or where the Buyer has reasonable grounds for believing that the Supplier has not complied with its obligations under this Contract, the Buyer may not conduct an Audit of the Supplier or of the same Key Subcontractor more than twice in any Contract Year.</w:t>
      </w:r>
    </w:p>
    <w:p w14:paraId="1F361D9E" w14:textId="77777777" w:rsidR="00F8625F" w:rsidRPr="00336063" w:rsidRDefault="001D5B98" w:rsidP="00B26FED">
      <w:pPr>
        <w:pStyle w:val="Heading1"/>
        <w:ind w:left="0" w:firstLine="0"/>
        <w:rPr>
          <w:rFonts w:ascii="Arial" w:hAnsi="Arial" w:cs="Arial"/>
          <w:sz w:val="24"/>
          <w:szCs w:val="24"/>
        </w:rPr>
      </w:pPr>
      <w:bookmarkStart w:id="26" w:name="_Toc88645013"/>
      <w:r w:rsidRPr="00336063">
        <w:rPr>
          <w:rFonts w:ascii="Arial" w:hAnsi="Arial" w:cs="Arial"/>
          <w:sz w:val="24"/>
          <w:szCs w:val="24"/>
        </w:rPr>
        <w:t>Supplier staff</w:t>
      </w:r>
      <w:bookmarkEnd w:id="26"/>
      <w:r w:rsidRPr="00336063">
        <w:rPr>
          <w:rFonts w:ascii="Arial" w:hAnsi="Arial" w:cs="Arial"/>
          <w:sz w:val="24"/>
          <w:szCs w:val="24"/>
        </w:rPr>
        <w:t xml:space="preserve"> </w:t>
      </w:r>
    </w:p>
    <w:p w14:paraId="7A1AE7B3" w14:textId="77777777" w:rsidR="00F8625F" w:rsidRPr="00336063" w:rsidRDefault="001D5B98" w:rsidP="00B26FED">
      <w:pPr>
        <w:pStyle w:val="Heading2"/>
        <w:keepNext/>
        <w:rPr>
          <w:rFonts w:ascii="Arial" w:hAnsi="Arial" w:cs="Arial"/>
          <w:szCs w:val="24"/>
        </w:rPr>
      </w:pPr>
      <w:r w:rsidRPr="00336063">
        <w:rPr>
          <w:rFonts w:ascii="Arial" w:hAnsi="Arial" w:cs="Arial"/>
          <w:szCs w:val="24"/>
        </w:rPr>
        <w:t>The Supplier Staff involved in the performance of the Contract must:</w:t>
      </w:r>
    </w:p>
    <w:p w14:paraId="7537ABCB" w14:textId="77777777" w:rsidR="00F8625F" w:rsidRPr="00336063" w:rsidRDefault="001D5B98" w:rsidP="00B26FED">
      <w:pPr>
        <w:pStyle w:val="Heading3"/>
        <w:rPr>
          <w:rFonts w:ascii="Arial" w:hAnsi="Arial" w:cs="Arial"/>
          <w:szCs w:val="24"/>
        </w:rPr>
      </w:pPr>
      <w:r w:rsidRPr="00336063">
        <w:rPr>
          <w:rFonts w:ascii="Arial" w:hAnsi="Arial" w:cs="Arial"/>
          <w:szCs w:val="24"/>
        </w:rPr>
        <w:t>be appropriately trained and qualified</w:t>
      </w:r>
      <w:r w:rsidR="009B7AA9" w:rsidRPr="00336063">
        <w:rPr>
          <w:rFonts w:ascii="Arial" w:hAnsi="Arial" w:cs="Arial"/>
          <w:szCs w:val="24"/>
        </w:rPr>
        <w:t>;</w:t>
      </w:r>
    </w:p>
    <w:p w14:paraId="73C68EFE" w14:textId="28609539" w:rsidR="00F8625F" w:rsidRPr="00336063" w:rsidRDefault="001D5B98" w:rsidP="00B26FED">
      <w:pPr>
        <w:pStyle w:val="Heading3"/>
        <w:rPr>
          <w:rFonts w:ascii="Arial" w:hAnsi="Arial" w:cs="Arial"/>
          <w:szCs w:val="24"/>
        </w:rPr>
      </w:pPr>
      <w:r w:rsidRPr="00336063">
        <w:rPr>
          <w:rFonts w:ascii="Arial" w:hAnsi="Arial" w:cs="Arial"/>
          <w:szCs w:val="24"/>
        </w:rPr>
        <w:t>be vetted using Good Industry Practice and the Security Policy</w:t>
      </w:r>
      <w:r w:rsidR="009B7AA9" w:rsidRPr="00336063">
        <w:rPr>
          <w:rFonts w:ascii="Arial" w:hAnsi="Arial" w:cs="Arial"/>
          <w:szCs w:val="24"/>
        </w:rPr>
        <w:t>;</w:t>
      </w:r>
      <w:r w:rsidR="00CA3D87" w:rsidRPr="00336063">
        <w:rPr>
          <w:rFonts w:ascii="Arial" w:hAnsi="Arial" w:cs="Arial"/>
          <w:szCs w:val="24"/>
        </w:rPr>
        <w:t xml:space="preserve"> </w:t>
      </w:r>
      <w:r w:rsidR="005B6D32" w:rsidRPr="00336063">
        <w:rPr>
          <w:rFonts w:ascii="Arial" w:hAnsi="Arial" w:cs="Arial"/>
          <w:szCs w:val="24"/>
        </w:rPr>
        <w:t>and</w:t>
      </w:r>
    </w:p>
    <w:p w14:paraId="2368970B" w14:textId="77777777" w:rsidR="00F8625F" w:rsidRPr="00336063" w:rsidRDefault="001D5B98" w:rsidP="00B26FED">
      <w:pPr>
        <w:pStyle w:val="Heading3"/>
        <w:rPr>
          <w:rFonts w:ascii="Arial" w:hAnsi="Arial" w:cs="Arial"/>
          <w:szCs w:val="24"/>
        </w:rPr>
      </w:pPr>
      <w:r w:rsidRPr="00336063">
        <w:rPr>
          <w:rFonts w:ascii="Arial" w:hAnsi="Arial" w:cs="Arial"/>
          <w:szCs w:val="24"/>
        </w:rPr>
        <w:t>comply with all conduct requirements when on the Buyer’s Premises</w:t>
      </w:r>
      <w:r w:rsidR="009B7AA9" w:rsidRPr="00336063">
        <w:rPr>
          <w:rFonts w:ascii="Arial" w:hAnsi="Arial" w:cs="Arial"/>
          <w:szCs w:val="24"/>
        </w:rPr>
        <w:t>.</w:t>
      </w:r>
    </w:p>
    <w:p w14:paraId="7E7742B4" w14:textId="77777777" w:rsidR="00F8625F" w:rsidRPr="00336063" w:rsidRDefault="001D5B98" w:rsidP="00B26FED">
      <w:pPr>
        <w:pStyle w:val="Heading2"/>
        <w:rPr>
          <w:rFonts w:ascii="Arial" w:hAnsi="Arial" w:cs="Arial"/>
          <w:szCs w:val="24"/>
        </w:rPr>
      </w:pPr>
      <w:bookmarkStart w:id="27" w:name="_heading=h.26in1rg" w:colFirst="0" w:colLast="0"/>
      <w:bookmarkStart w:id="28" w:name="_Ref41469085"/>
      <w:bookmarkEnd w:id="27"/>
      <w:r w:rsidRPr="00336063">
        <w:rPr>
          <w:rFonts w:ascii="Arial" w:hAnsi="Arial" w:cs="Arial"/>
          <w:szCs w:val="24"/>
        </w:rPr>
        <w:t>Where the Buyer decides one of the Supplier’s Staff is not suitable to work on the Contract, the Supplier must replace them with a suitably qualified alternative.</w:t>
      </w:r>
      <w:bookmarkEnd w:id="28"/>
    </w:p>
    <w:p w14:paraId="4046FF0F" w14:textId="2B44F1E2" w:rsidR="00F8625F" w:rsidRPr="00336063" w:rsidRDefault="001D5B98" w:rsidP="00B26FED">
      <w:pPr>
        <w:pStyle w:val="Heading2"/>
        <w:rPr>
          <w:rFonts w:ascii="Arial" w:hAnsi="Arial" w:cs="Arial"/>
          <w:szCs w:val="24"/>
        </w:rPr>
      </w:pPr>
      <w:bookmarkStart w:id="29" w:name="_heading=h.lnxbz9" w:colFirst="0" w:colLast="0"/>
      <w:bookmarkEnd w:id="29"/>
      <w:r w:rsidRPr="00336063">
        <w:rPr>
          <w:rFonts w:ascii="Arial" w:hAnsi="Arial" w:cs="Arial"/>
          <w:szCs w:val="24"/>
        </w:rPr>
        <w:t>If requested, the Supplier must replace any person whose acts or omissions have caused the Supplier to breach Clause</w:t>
      </w:r>
      <w:r w:rsidR="00DF036C" w:rsidRPr="00336063">
        <w:rPr>
          <w:rFonts w:ascii="Arial" w:hAnsi="Arial" w:cs="Arial"/>
          <w:szCs w:val="24"/>
        </w:rPr>
        <w:t>s</w:t>
      </w:r>
      <w:r w:rsidRPr="00336063">
        <w:rPr>
          <w:rFonts w:ascii="Arial" w:hAnsi="Arial" w:cs="Arial"/>
          <w:szCs w:val="24"/>
        </w:rPr>
        <w:t xml:space="preserve"> </w:t>
      </w:r>
      <w:r w:rsidR="00266863" w:rsidRPr="00336063">
        <w:rPr>
          <w:rFonts w:ascii="Arial" w:hAnsi="Arial" w:cs="Arial"/>
          <w:szCs w:val="24"/>
        </w:rPr>
        <w:fldChar w:fldCharType="begin"/>
      </w:r>
      <w:r w:rsidR="00266863" w:rsidRPr="00336063">
        <w:rPr>
          <w:rFonts w:ascii="Arial" w:hAnsi="Arial" w:cs="Arial"/>
          <w:szCs w:val="24"/>
        </w:rPr>
        <w:instrText xml:space="preserve"> REF _Ref41469555 \r \h </w:instrText>
      </w:r>
      <w:r w:rsidR="009B6FCA" w:rsidRPr="00336063">
        <w:rPr>
          <w:rFonts w:ascii="Arial" w:hAnsi="Arial" w:cs="Arial"/>
          <w:szCs w:val="24"/>
        </w:rPr>
        <w:instrText xml:space="preserve"> \* MERGEFORMAT </w:instrText>
      </w:r>
      <w:r w:rsidR="00266863" w:rsidRPr="00336063">
        <w:rPr>
          <w:rFonts w:ascii="Arial" w:hAnsi="Arial" w:cs="Arial"/>
          <w:szCs w:val="24"/>
        </w:rPr>
      </w:r>
      <w:r w:rsidR="00266863" w:rsidRPr="00336063">
        <w:rPr>
          <w:rFonts w:ascii="Arial" w:hAnsi="Arial" w:cs="Arial"/>
          <w:szCs w:val="24"/>
        </w:rPr>
        <w:fldChar w:fldCharType="separate"/>
      </w:r>
      <w:r w:rsidR="00266863" w:rsidRPr="00336063">
        <w:rPr>
          <w:rFonts w:ascii="Arial" w:hAnsi="Arial" w:cs="Arial"/>
          <w:szCs w:val="24"/>
        </w:rPr>
        <w:t>31.1</w:t>
      </w:r>
      <w:r w:rsidR="00266863" w:rsidRPr="00336063">
        <w:rPr>
          <w:rFonts w:ascii="Arial" w:hAnsi="Arial" w:cs="Arial"/>
          <w:szCs w:val="24"/>
        </w:rPr>
        <w:fldChar w:fldCharType="end"/>
      </w:r>
      <w:r w:rsidR="00981538" w:rsidRPr="00336063">
        <w:rPr>
          <w:rFonts w:ascii="Arial" w:hAnsi="Arial" w:cs="Arial"/>
          <w:szCs w:val="24"/>
        </w:rPr>
        <w:t xml:space="preserve"> to </w:t>
      </w:r>
      <w:r w:rsidR="00266863" w:rsidRPr="00336063">
        <w:rPr>
          <w:rFonts w:ascii="Arial" w:hAnsi="Arial" w:cs="Arial"/>
          <w:szCs w:val="24"/>
        </w:rPr>
        <w:fldChar w:fldCharType="begin"/>
      </w:r>
      <w:r w:rsidR="00266863" w:rsidRPr="00336063">
        <w:rPr>
          <w:rFonts w:ascii="Arial" w:hAnsi="Arial" w:cs="Arial"/>
          <w:szCs w:val="24"/>
        </w:rPr>
        <w:instrText xml:space="preserve"> REF _Ref41469574 \r \h </w:instrText>
      </w:r>
      <w:r w:rsidR="009B6FCA" w:rsidRPr="00336063">
        <w:rPr>
          <w:rFonts w:ascii="Arial" w:hAnsi="Arial" w:cs="Arial"/>
          <w:szCs w:val="24"/>
        </w:rPr>
        <w:instrText xml:space="preserve"> \* MERGEFORMAT </w:instrText>
      </w:r>
      <w:r w:rsidR="00266863" w:rsidRPr="00336063">
        <w:rPr>
          <w:rFonts w:ascii="Arial" w:hAnsi="Arial" w:cs="Arial"/>
          <w:szCs w:val="24"/>
        </w:rPr>
      </w:r>
      <w:r w:rsidR="00266863" w:rsidRPr="00336063">
        <w:rPr>
          <w:rFonts w:ascii="Arial" w:hAnsi="Arial" w:cs="Arial"/>
          <w:szCs w:val="24"/>
        </w:rPr>
        <w:fldChar w:fldCharType="separate"/>
      </w:r>
      <w:r w:rsidR="00266863" w:rsidRPr="00336063">
        <w:rPr>
          <w:rFonts w:ascii="Arial" w:hAnsi="Arial" w:cs="Arial"/>
          <w:szCs w:val="24"/>
        </w:rPr>
        <w:t>31.4</w:t>
      </w:r>
      <w:r w:rsidR="00266863" w:rsidRPr="00336063">
        <w:rPr>
          <w:rFonts w:ascii="Arial" w:hAnsi="Arial" w:cs="Arial"/>
          <w:szCs w:val="24"/>
        </w:rPr>
        <w:fldChar w:fldCharType="end"/>
      </w:r>
      <w:r w:rsidRPr="00336063">
        <w:rPr>
          <w:rFonts w:ascii="Arial" w:hAnsi="Arial" w:cs="Arial"/>
          <w:szCs w:val="24"/>
        </w:rPr>
        <w:t xml:space="preserve">. </w:t>
      </w:r>
    </w:p>
    <w:p w14:paraId="7EB3AC1A" w14:textId="77777777" w:rsidR="00F8625F" w:rsidRPr="00336063" w:rsidRDefault="001D5B98" w:rsidP="00B26FED">
      <w:pPr>
        <w:pStyle w:val="Heading2"/>
        <w:rPr>
          <w:rFonts w:ascii="Arial" w:hAnsi="Arial" w:cs="Arial"/>
          <w:szCs w:val="24"/>
        </w:rPr>
      </w:pPr>
      <w:bookmarkStart w:id="30" w:name="_heading=h.35nkun2" w:colFirst="0" w:colLast="0"/>
      <w:bookmarkEnd w:id="30"/>
      <w:r w:rsidRPr="00336063">
        <w:rPr>
          <w:rFonts w:ascii="Arial" w:hAnsi="Arial" w:cs="Arial"/>
          <w:szCs w:val="24"/>
        </w:rPr>
        <w:t xml:space="preserve">The Supplier must provide a list of Supplier Staff needing to access the Buyer’s Premises and say why access is required. </w:t>
      </w:r>
    </w:p>
    <w:p w14:paraId="4DDE507D" w14:textId="77777777" w:rsidR="00F8625F" w:rsidRPr="00336063" w:rsidRDefault="001D5B98" w:rsidP="00B26FED">
      <w:pPr>
        <w:pStyle w:val="Heading2"/>
        <w:rPr>
          <w:rFonts w:ascii="Arial" w:hAnsi="Arial" w:cs="Arial"/>
          <w:szCs w:val="24"/>
        </w:rPr>
      </w:pPr>
      <w:bookmarkStart w:id="31" w:name="_heading=h.1ksv4uv" w:colFirst="0" w:colLast="0"/>
      <w:bookmarkStart w:id="32" w:name="_Ref41469251"/>
      <w:bookmarkEnd w:id="31"/>
      <w:r w:rsidRPr="00336063">
        <w:rPr>
          <w:rFonts w:ascii="Arial" w:hAnsi="Arial" w:cs="Arial"/>
          <w:szCs w:val="24"/>
        </w:rPr>
        <w:t>The Supplier indemnifies the Buyer against all claims brought by any person employed by the Supplier caused by an act or omission of the Supplier or any Supplier Staff.</w:t>
      </w:r>
      <w:bookmarkEnd w:id="32"/>
      <w:r w:rsidRPr="00336063">
        <w:rPr>
          <w:rFonts w:ascii="Arial" w:hAnsi="Arial" w:cs="Arial"/>
          <w:szCs w:val="24"/>
        </w:rPr>
        <w:t xml:space="preserve"> </w:t>
      </w:r>
    </w:p>
    <w:p w14:paraId="64C2ACBD" w14:textId="77777777" w:rsidR="00C02A39" w:rsidRPr="00336063" w:rsidRDefault="00C02A39" w:rsidP="00C02A39">
      <w:pPr>
        <w:pStyle w:val="Heading1"/>
        <w:ind w:left="0" w:firstLine="0"/>
        <w:rPr>
          <w:rFonts w:ascii="Arial" w:hAnsi="Arial" w:cs="Arial"/>
          <w:sz w:val="24"/>
          <w:szCs w:val="24"/>
        </w:rPr>
      </w:pPr>
      <w:bookmarkStart w:id="33" w:name="_Toc88645014"/>
      <w:bookmarkStart w:id="34" w:name="_Ref41559078"/>
      <w:r w:rsidRPr="00336063">
        <w:rPr>
          <w:rFonts w:ascii="Arial" w:hAnsi="Arial" w:cs="Arial"/>
          <w:sz w:val="24"/>
          <w:szCs w:val="24"/>
        </w:rPr>
        <w:t>Supply chain</w:t>
      </w:r>
      <w:bookmarkEnd w:id="33"/>
      <w:r w:rsidRPr="00336063">
        <w:rPr>
          <w:rFonts w:ascii="Arial" w:hAnsi="Arial" w:cs="Arial"/>
          <w:sz w:val="24"/>
          <w:szCs w:val="24"/>
        </w:rPr>
        <w:t xml:space="preserve"> </w:t>
      </w:r>
    </w:p>
    <w:p w14:paraId="1B69CCFE" w14:textId="77777777" w:rsidR="00C02A39" w:rsidRPr="00336063" w:rsidRDefault="00C02A39" w:rsidP="00C02A39">
      <w:pPr>
        <w:pStyle w:val="Heading2"/>
        <w:keepNext/>
        <w:rPr>
          <w:rFonts w:ascii="Arial" w:hAnsi="Arial" w:cs="Arial"/>
          <w:b/>
          <w:szCs w:val="24"/>
        </w:rPr>
      </w:pPr>
      <w:r w:rsidRPr="00336063">
        <w:rPr>
          <w:rFonts w:ascii="Arial" w:hAnsi="Arial" w:cs="Arial"/>
          <w:b/>
          <w:szCs w:val="24"/>
        </w:rPr>
        <w:t>Appointing Subcontractors</w:t>
      </w:r>
    </w:p>
    <w:p w14:paraId="44E9E931" w14:textId="77777777" w:rsidR="00C02A39" w:rsidRPr="00336063" w:rsidRDefault="00C02A39" w:rsidP="00C02A39">
      <w:pPr>
        <w:pStyle w:val="Heading3"/>
        <w:keepNext/>
        <w:rPr>
          <w:rFonts w:ascii="Arial" w:hAnsi="Arial" w:cs="Arial"/>
          <w:szCs w:val="24"/>
        </w:rPr>
      </w:pPr>
      <w:r w:rsidRPr="00336063">
        <w:rPr>
          <w:rFonts w:ascii="Arial" w:hAnsi="Arial" w:cs="Arial"/>
          <w:szCs w:val="24"/>
        </w:rPr>
        <w:t>The Supplier must exercise due skill and care when it selects and appoints Subcontractors to ensure that the Supplier is able to:</w:t>
      </w:r>
    </w:p>
    <w:p w14:paraId="5CA3CA20" w14:textId="77777777" w:rsidR="00C02A39" w:rsidRPr="00336063" w:rsidRDefault="00C02A39" w:rsidP="00033A9E">
      <w:pPr>
        <w:pStyle w:val="Heading4"/>
        <w:keepNext w:val="0"/>
        <w:keepLines w:val="0"/>
        <w:widowControl/>
        <w:rPr>
          <w:rFonts w:ascii="Arial" w:hAnsi="Arial" w:cs="Arial"/>
        </w:rPr>
      </w:pPr>
      <w:r w:rsidRPr="00336063">
        <w:rPr>
          <w:rFonts w:ascii="Arial" w:hAnsi="Arial" w:cs="Arial"/>
        </w:rPr>
        <w:t>manage Subcontractors in accordance with Good Industry Practice;</w:t>
      </w:r>
    </w:p>
    <w:p w14:paraId="128E18DA" w14:textId="77777777" w:rsidR="00C02A39" w:rsidRPr="00336063" w:rsidRDefault="00C02A39" w:rsidP="00033A9E">
      <w:pPr>
        <w:pStyle w:val="Heading4"/>
        <w:keepNext w:val="0"/>
        <w:keepLines w:val="0"/>
        <w:widowControl/>
        <w:rPr>
          <w:rFonts w:ascii="Arial" w:hAnsi="Arial" w:cs="Arial"/>
        </w:rPr>
      </w:pPr>
      <w:r w:rsidRPr="00336063">
        <w:rPr>
          <w:rFonts w:ascii="Arial" w:hAnsi="Arial" w:cs="Arial"/>
        </w:rPr>
        <w:t xml:space="preserve">comply with its obligations under this Contract; and </w:t>
      </w:r>
    </w:p>
    <w:p w14:paraId="705C13E5" w14:textId="7F35C8E2" w:rsidR="00C02A39" w:rsidRPr="00336063" w:rsidRDefault="00C02A39" w:rsidP="00033A9E">
      <w:pPr>
        <w:pStyle w:val="Heading4"/>
        <w:keepNext w:val="0"/>
        <w:keepLines w:val="0"/>
        <w:widowControl/>
        <w:rPr>
          <w:rFonts w:ascii="Arial" w:hAnsi="Arial" w:cs="Arial"/>
        </w:rPr>
      </w:pPr>
      <w:r w:rsidRPr="00336063">
        <w:rPr>
          <w:rFonts w:ascii="Arial" w:hAnsi="Arial" w:cs="Arial"/>
        </w:rPr>
        <w:t>assign, novate or transfer its rights and/or obligations under the Sub</w:t>
      </w:r>
      <w:r w:rsidRPr="00336063">
        <w:rPr>
          <w:rFonts w:ascii="Arial" w:hAnsi="Arial" w:cs="Arial"/>
        </w:rPr>
        <w:noBreakHyphen/>
        <w:t xml:space="preserve">Contract </w:t>
      </w:r>
      <w:r w:rsidR="00B13B5F" w:rsidRPr="00336063">
        <w:rPr>
          <w:rFonts w:ascii="Arial" w:hAnsi="Arial" w:cs="Arial"/>
        </w:rPr>
        <w:t xml:space="preserve">that relate exclusively to this Contract </w:t>
      </w:r>
      <w:r w:rsidRPr="00336063">
        <w:rPr>
          <w:rFonts w:ascii="Arial" w:hAnsi="Arial" w:cs="Arial"/>
        </w:rPr>
        <w:t>to the Buyer or a Replacement Supplier.</w:t>
      </w:r>
    </w:p>
    <w:p w14:paraId="17743AF2" w14:textId="77777777" w:rsidR="00C02A39" w:rsidRPr="00336063" w:rsidRDefault="00C02A39" w:rsidP="00C02A39">
      <w:pPr>
        <w:pStyle w:val="Heading2"/>
        <w:keepNext/>
        <w:rPr>
          <w:rFonts w:ascii="Arial" w:hAnsi="Arial" w:cs="Arial"/>
          <w:szCs w:val="24"/>
        </w:rPr>
      </w:pPr>
      <w:r w:rsidRPr="00336063">
        <w:rPr>
          <w:rFonts w:ascii="Arial" w:hAnsi="Arial" w:cs="Arial"/>
          <w:b/>
          <w:szCs w:val="24"/>
        </w:rPr>
        <w:t>Mandatory provisions in Sub-Contracts</w:t>
      </w:r>
    </w:p>
    <w:p w14:paraId="6106080A" w14:textId="14C80D19" w:rsidR="00C02A39" w:rsidRPr="00336063" w:rsidRDefault="00C02A39" w:rsidP="00C02A39">
      <w:pPr>
        <w:pStyle w:val="Heading3"/>
        <w:keepNext/>
        <w:rPr>
          <w:rFonts w:ascii="Arial" w:hAnsi="Arial" w:cs="Arial"/>
          <w:szCs w:val="24"/>
        </w:rPr>
      </w:pPr>
      <w:r w:rsidRPr="00336063">
        <w:rPr>
          <w:rFonts w:ascii="Arial" w:hAnsi="Arial" w:cs="Arial"/>
          <w:szCs w:val="24"/>
        </w:rPr>
        <w:t>The Supplier will ensure that all Sub</w:t>
      </w:r>
      <w:r w:rsidRPr="00336063">
        <w:rPr>
          <w:rFonts w:ascii="Arial" w:hAnsi="Arial" w:cs="Arial"/>
          <w:szCs w:val="24"/>
        </w:rPr>
        <w:noBreakHyphen/>
        <w:t>Contracts</w:t>
      </w:r>
      <w:r w:rsidR="00EF7532" w:rsidRPr="00336063">
        <w:rPr>
          <w:rFonts w:ascii="Arial" w:hAnsi="Arial" w:cs="Arial"/>
          <w:szCs w:val="24"/>
        </w:rPr>
        <w:t xml:space="preserve"> in the Supplier’s supply chain entered into after the </w:t>
      </w:r>
      <w:r w:rsidR="004C40BE" w:rsidRPr="00336063">
        <w:rPr>
          <w:rFonts w:ascii="Arial" w:hAnsi="Arial" w:cs="Arial"/>
          <w:szCs w:val="24"/>
        </w:rPr>
        <w:t>Effective Date</w:t>
      </w:r>
      <w:r w:rsidR="00EF7532" w:rsidRPr="00336063">
        <w:rPr>
          <w:rFonts w:ascii="Arial" w:hAnsi="Arial" w:cs="Arial"/>
          <w:szCs w:val="24"/>
        </w:rPr>
        <w:t xml:space="preserve"> wholly or substantially for the purpose of performing or contributing to the </w:t>
      </w:r>
      <w:r w:rsidR="00EF7532" w:rsidRPr="00336063">
        <w:rPr>
          <w:rFonts w:ascii="Arial" w:hAnsi="Arial" w:cs="Arial"/>
          <w:szCs w:val="24"/>
        </w:rPr>
        <w:lastRenderedPageBreak/>
        <w:t>performance of the whole or any part of this Contract</w:t>
      </w:r>
      <w:r w:rsidRPr="00336063">
        <w:rPr>
          <w:rFonts w:ascii="Arial" w:hAnsi="Arial" w:cs="Arial"/>
          <w:szCs w:val="24"/>
        </w:rPr>
        <w:t xml:space="preserve"> contain provisions that:</w:t>
      </w:r>
    </w:p>
    <w:p w14:paraId="3F6F5554" w14:textId="77777777" w:rsidR="00C02A39" w:rsidRPr="00336063" w:rsidRDefault="00C02A39" w:rsidP="00C02A39">
      <w:pPr>
        <w:pStyle w:val="Heading4"/>
        <w:keepNext w:val="0"/>
        <w:keepLines w:val="0"/>
        <w:widowControl/>
        <w:rPr>
          <w:rFonts w:ascii="Arial" w:hAnsi="Arial" w:cs="Arial"/>
        </w:rPr>
      </w:pPr>
      <w:r w:rsidRPr="00336063">
        <w:rPr>
          <w:rFonts w:ascii="Arial" w:hAnsi="Arial" w:cs="Arial"/>
        </w:rPr>
        <w:t>allow the Supplier to terminate the Sub</w:t>
      </w:r>
      <w:r w:rsidRPr="00336063">
        <w:rPr>
          <w:rFonts w:ascii="Arial" w:hAnsi="Arial" w:cs="Arial"/>
        </w:rPr>
        <w:noBreakHyphen/>
        <w:t>Contract if the Subcontractor fails to comply with its obligations in respect of environmental, social, equality or employment Law;</w:t>
      </w:r>
    </w:p>
    <w:p w14:paraId="2D294E5C" w14:textId="77777777" w:rsidR="00C02A39" w:rsidRPr="00336063" w:rsidRDefault="00C02A39" w:rsidP="00C02A39">
      <w:pPr>
        <w:pStyle w:val="Heading4"/>
        <w:keepNext w:val="0"/>
        <w:keepLines w:val="0"/>
        <w:widowControl/>
        <w:spacing w:before="240"/>
        <w:rPr>
          <w:rFonts w:ascii="Arial" w:hAnsi="Arial" w:cs="Arial"/>
        </w:rPr>
      </w:pPr>
      <w:r w:rsidRPr="00336063">
        <w:rPr>
          <w:rFonts w:ascii="Arial" w:hAnsi="Arial" w:cs="Arial"/>
        </w:rPr>
        <w:t xml:space="preserve">require the Supplier to pay all Subcontractors in full, within 30 days of receiving a valid, undisputed invoice; and </w:t>
      </w:r>
    </w:p>
    <w:p w14:paraId="24AFE6E8" w14:textId="26F15AF6" w:rsidR="00C02A39" w:rsidRPr="00336063" w:rsidRDefault="00C02A39" w:rsidP="00C02A39">
      <w:pPr>
        <w:pStyle w:val="Heading4"/>
        <w:keepNext w:val="0"/>
        <w:keepLines w:val="0"/>
        <w:widowControl/>
        <w:rPr>
          <w:rFonts w:ascii="Arial" w:hAnsi="Arial" w:cs="Arial"/>
        </w:rPr>
      </w:pPr>
      <w:r w:rsidRPr="00336063">
        <w:rPr>
          <w:rFonts w:ascii="Arial" w:hAnsi="Arial" w:cs="Arial"/>
        </w:rPr>
        <w:t>allow the Buyer to publish the details of the late payment or non-payment if this 30-day limit is exceeded.</w:t>
      </w:r>
    </w:p>
    <w:p w14:paraId="45293571" w14:textId="59EAA1C7" w:rsidR="00EF7532" w:rsidRPr="00336063" w:rsidRDefault="00EF7532" w:rsidP="00EF7532">
      <w:pPr>
        <w:pStyle w:val="Heading3"/>
        <w:keepNext/>
        <w:rPr>
          <w:rFonts w:ascii="Arial" w:hAnsi="Arial" w:cs="Arial"/>
          <w:szCs w:val="24"/>
        </w:rPr>
      </w:pPr>
      <w:r w:rsidRPr="00336063">
        <w:rPr>
          <w:rFonts w:ascii="Arial" w:hAnsi="Arial" w:cs="Arial"/>
          <w:szCs w:val="24"/>
        </w:rPr>
        <w:t>The Supplier will</w:t>
      </w:r>
      <w:r w:rsidR="004C40BE" w:rsidRPr="00336063">
        <w:rPr>
          <w:rFonts w:ascii="Arial" w:hAnsi="Arial" w:cs="Arial"/>
          <w:szCs w:val="24"/>
        </w:rPr>
        <w:t xml:space="preserve"> take reasonable endeavours to</w:t>
      </w:r>
      <w:r w:rsidRPr="00336063">
        <w:rPr>
          <w:rFonts w:ascii="Arial" w:hAnsi="Arial" w:cs="Arial"/>
          <w:szCs w:val="24"/>
        </w:rPr>
        <w:t xml:space="preserve"> ensure that all Sub</w:t>
      </w:r>
      <w:r w:rsidRPr="00336063">
        <w:rPr>
          <w:rFonts w:ascii="Arial" w:hAnsi="Arial" w:cs="Arial"/>
          <w:szCs w:val="24"/>
        </w:rPr>
        <w:noBreakHyphen/>
        <w:t xml:space="preserve">Contracts in the Supplier’s supply chain entered into before the </w:t>
      </w:r>
      <w:r w:rsidR="004C40BE" w:rsidRPr="00336063">
        <w:rPr>
          <w:rFonts w:ascii="Arial" w:hAnsi="Arial" w:cs="Arial"/>
          <w:szCs w:val="24"/>
        </w:rPr>
        <w:t>Effective Date</w:t>
      </w:r>
      <w:r w:rsidRPr="00336063">
        <w:rPr>
          <w:rFonts w:ascii="Arial" w:hAnsi="Arial" w:cs="Arial"/>
          <w:szCs w:val="24"/>
        </w:rPr>
        <w:t xml:space="preserve"> but made wholly or substantially for the purpose of performing or contributing to the performance of the whole or any part of this Contract contain provisions that:</w:t>
      </w:r>
    </w:p>
    <w:p w14:paraId="58F4167A" w14:textId="77777777" w:rsidR="00EF7532" w:rsidRPr="00336063" w:rsidRDefault="00EF7532" w:rsidP="00EF7532">
      <w:pPr>
        <w:pStyle w:val="Heading4"/>
        <w:keepNext w:val="0"/>
        <w:keepLines w:val="0"/>
        <w:widowControl/>
        <w:rPr>
          <w:rFonts w:ascii="Arial" w:hAnsi="Arial" w:cs="Arial"/>
        </w:rPr>
      </w:pPr>
      <w:r w:rsidRPr="00336063">
        <w:rPr>
          <w:rFonts w:ascii="Arial" w:hAnsi="Arial" w:cs="Arial"/>
        </w:rPr>
        <w:t>allow the Supplier to terminate the Sub</w:t>
      </w:r>
      <w:r w:rsidRPr="00336063">
        <w:rPr>
          <w:rFonts w:ascii="Arial" w:hAnsi="Arial" w:cs="Arial"/>
        </w:rPr>
        <w:noBreakHyphen/>
        <w:t>Contract if the Subcontractor fails to comply with its obligations in respect of environmental, social, equality or employment Law;</w:t>
      </w:r>
    </w:p>
    <w:p w14:paraId="270F2BC6" w14:textId="77777777" w:rsidR="00EF7532" w:rsidRPr="00336063" w:rsidRDefault="00EF7532" w:rsidP="00EF7532">
      <w:pPr>
        <w:pStyle w:val="Heading4"/>
        <w:keepNext w:val="0"/>
        <w:keepLines w:val="0"/>
        <w:widowControl/>
        <w:spacing w:before="240"/>
        <w:rPr>
          <w:rFonts w:ascii="Arial" w:hAnsi="Arial" w:cs="Arial"/>
        </w:rPr>
      </w:pPr>
      <w:r w:rsidRPr="00336063">
        <w:rPr>
          <w:rFonts w:ascii="Arial" w:hAnsi="Arial" w:cs="Arial"/>
        </w:rPr>
        <w:t xml:space="preserve">require the Supplier to pay all Subcontractors in full, within 30 days of receiving a valid, undisputed invoice; and </w:t>
      </w:r>
    </w:p>
    <w:p w14:paraId="6BC20A5C" w14:textId="02532B6B" w:rsidR="00EF7532" w:rsidRPr="00336063" w:rsidRDefault="00EF7532" w:rsidP="006E6F64">
      <w:pPr>
        <w:pStyle w:val="Heading4"/>
        <w:keepNext w:val="0"/>
        <w:keepLines w:val="0"/>
        <w:widowControl/>
        <w:rPr>
          <w:rFonts w:ascii="Arial" w:hAnsi="Arial" w:cs="Arial"/>
        </w:rPr>
      </w:pPr>
      <w:r w:rsidRPr="00336063">
        <w:rPr>
          <w:rFonts w:ascii="Arial" w:hAnsi="Arial" w:cs="Arial"/>
        </w:rPr>
        <w:t>allow the Buyer to publish the details of the late payment or non-payment if this 30-day limit is exceeded.</w:t>
      </w:r>
    </w:p>
    <w:p w14:paraId="0B3A10B3" w14:textId="77777777" w:rsidR="00C02A39" w:rsidRPr="00336063" w:rsidRDefault="00C02A39" w:rsidP="00C02A39">
      <w:pPr>
        <w:pStyle w:val="Heading2"/>
        <w:keepNext/>
        <w:rPr>
          <w:rFonts w:ascii="Arial" w:hAnsi="Arial" w:cs="Arial"/>
          <w:b/>
          <w:szCs w:val="24"/>
        </w:rPr>
      </w:pPr>
      <w:r w:rsidRPr="00336063">
        <w:rPr>
          <w:rFonts w:ascii="Arial" w:hAnsi="Arial" w:cs="Arial"/>
          <w:b/>
          <w:szCs w:val="24"/>
        </w:rPr>
        <w:t xml:space="preserve">When Sub-Contracts can be ended </w:t>
      </w:r>
    </w:p>
    <w:p w14:paraId="4D9F6244" w14:textId="77777777" w:rsidR="00C02A39" w:rsidRPr="00336063" w:rsidRDefault="00C02A39" w:rsidP="00C02A39">
      <w:pPr>
        <w:pStyle w:val="Heading3"/>
        <w:keepNext/>
        <w:rPr>
          <w:rFonts w:ascii="Arial" w:hAnsi="Arial" w:cs="Arial"/>
          <w:szCs w:val="24"/>
        </w:rPr>
      </w:pPr>
      <w:r w:rsidRPr="00336063">
        <w:rPr>
          <w:rFonts w:ascii="Arial" w:hAnsi="Arial" w:cs="Arial"/>
          <w:szCs w:val="24"/>
        </w:rPr>
        <w:t>At the Buyer’s request, the Supplier must terminate any Sub-Contracts in any of the following events:</w:t>
      </w:r>
    </w:p>
    <w:p w14:paraId="7689B03A" w14:textId="77777777" w:rsidR="00C02A39" w:rsidRPr="00336063" w:rsidRDefault="00C02A39" w:rsidP="00C02A39">
      <w:pPr>
        <w:pStyle w:val="Heading4"/>
        <w:keepNext w:val="0"/>
        <w:keepLines w:val="0"/>
        <w:widowControl/>
        <w:rPr>
          <w:rFonts w:ascii="Arial" w:hAnsi="Arial" w:cs="Arial"/>
        </w:rPr>
      </w:pPr>
      <w:r w:rsidRPr="00336063">
        <w:rPr>
          <w:rFonts w:ascii="Arial" w:hAnsi="Arial" w:cs="Arial"/>
        </w:rPr>
        <w:t>there is a Change of Control of a Subcontractor which isn’t pre-approved by the Buyer in writing;</w:t>
      </w:r>
    </w:p>
    <w:p w14:paraId="1B3AA5FF" w14:textId="5E3EC2A1" w:rsidR="00C02A39" w:rsidRPr="00336063" w:rsidRDefault="00C02A39" w:rsidP="00C02A39">
      <w:pPr>
        <w:pStyle w:val="Heading4"/>
        <w:keepNext w:val="0"/>
        <w:keepLines w:val="0"/>
        <w:widowControl/>
        <w:rPr>
          <w:rFonts w:ascii="Arial" w:hAnsi="Arial" w:cs="Arial"/>
        </w:rPr>
      </w:pPr>
      <w:r w:rsidRPr="00336063">
        <w:rPr>
          <w:rFonts w:ascii="Arial" w:hAnsi="Arial" w:cs="Arial"/>
        </w:rPr>
        <w:t xml:space="preserve">the acts or omissions of the Subcontractor have caused or materially contributed to a right of termination under Clause </w:t>
      </w:r>
      <w:r w:rsidRPr="00336063">
        <w:rPr>
          <w:rFonts w:ascii="Arial" w:hAnsi="Arial" w:cs="Arial"/>
        </w:rPr>
        <w:fldChar w:fldCharType="begin"/>
      </w:r>
      <w:r w:rsidRPr="00336063">
        <w:rPr>
          <w:rFonts w:ascii="Arial" w:hAnsi="Arial" w:cs="Arial"/>
        </w:rPr>
        <w:instrText xml:space="preserve"> REF _Ref41469183 \w \h  \* MERGEFORMAT </w:instrText>
      </w:r>
      <w:r w:rsidRPr="00336063">
        <w:rPr>
          <w:rFonts w:ascii="Arial" w:hAnsi="Arial" w:cs="Arial"/>
        </w:rPr>
      </w:r>
      <w:r w:rsidRPr="00336063">
        <w:rPr>
          <w:rFonts w:ascii="Arial" w:hAnsi="Arial" w:cs="Arial"/>
        </w:rPr>
        <w:fldChar w:fldCharType="separate"/>
      </w:r>
      <w:r w:rsidR="001B207F" w:rsidRPr="00336063">
        <w:rPr>
          <w:rFonts w:ascii="Arial" w:hAnsi="Arial" w:cs="Arial"/>
        </w:rPr>
        <w:t>14.4</w:t>
      </w:r>
      <w:r w:rsidRPr="00336063">
        <w:rPr>
          <w:rFonts w:ascii="Arial" w:hAnsi="Arial" w:cs="Arial"/>
        </w:rPr>
        <w:fldChar w:fldCharType="end"/>
      </w:r>
      <w:r w:rsidRPr="00336063">
        <w:rPr>
          <w:rFonts w:ascii="Arial" w:hAnsi="Arial" w:cs="Arial"/>
        </w:rPr>
        <w:t>;</w:t>
      </w:r>
    </w:p>
    <w:p w14:paraId="33FEE41B" w14:textId="77777777" w:rsidR="00C02A39" w:rsidRPr="00336063" w:rsidRDefault="00C02A39" w:rsidP="00C02A39">
      <w:pPr>
        <w:pStyle w:val="Heading4"/>
        <w:keepNext w:val="0"/>
        <w:keepLines w:val="0"/>
        <w:widowControl/>
        <w:rPr>
          <w:rFonts w:ascii="Arial" w:hAnsi="Arial" w:cs="Arial"/>
        </w:rPr>
      </w:pPr>
      <w:r w:rsidRPr="00336063">
        <w:rPr>
          <w:rFonts w:ascii="Arial" w:hAnsi="Arial" w:cs="Arial"/>
        </w:rPr>
        <w:t>a Subcontractor or its Affiliates embarrasses or brings into disrepute or diminishes the public trust in the Buyer;</w:t>
      </w:r>
    </w:p>
    <w:p w14:paraId="5481A9B0" w14:textId="77777777" w:rsidR="00C55FE7" w:rsidRPr="00336063" w:rsidRDefault="00C55FE7" w:rsidP="00C55FE7">
      <w:pPr>
        <w:pStyle w:val="Heading4"/>
        <w:keepNext w:val="0"/>
        <w:keepLines w:val="0"/>
        <w:widowControl/>
        <w:rPr>
          <w:rFonts w:ascii="Arial" w:hAnsi="Arial" w:cs="Arial"/>
        </w:rPr>
      </w:pPr>
      <w:r w:rsidRPr="00336063">
        <w:rPr>
          <w:rFonts w:ascii="Arial" w:hAnsi="Arial" w:cs="Arial"/>
        </w:rPr>
        <w:t>the Subcontractor fails to comply with its obligations in respect of environmental, social, equality or employment Law; and/or</w:t>
      </w:r>
    </w:p>
    <w:p w14:paraId="0D57A287" w14:textId="77777777" w:rsidR="00C55FE7" w:rsidRPr="00336063" w:rsidRDefault="00C55FE7" w:rsidP="00C55FE7">
      <w:pPr>
        <w:pStyle w:val="Heading4"/>
        <w:keepNext w:val="0"/>
        <w:keepLines w:val="0"/>
        <w:widowControl/>
        <w:rPr>
          <w:rFonts w:ascii="Arial" w:hAnsi="Arial" w:cs="Arial"/>
        </w:rPr>
      </w:pPr>
      <w:r w:rsidRPr="00336063">
        <w:rPr>
          <w:rFonts w:ascii="Arial" w:hAnsi="Arial" w:cs="Arial"/>
        </w:rPr>
        <w:t>the Buyer has found grounds to exclude the Subcontractor in accordance with Regulation 57 of the Public Contracts Regulations 2015.</w:t>
      </w:r>
    </w:p>
    <w:p w14:paraId="7602C37F" w14:textId="77777777" w:rsidR="00C02A39" w:rsidRPr="00336063" w:rsidRDefault="00C02A39" w:rsidP="00C02A39">
      <w:pPr>
        <w:pStyle w:val="Heading2"/>
        <w:keepNext/>
        <w:rPr>
          <w:rFonts w:ascii="Arial" w:hAnsi="Arial" w:cs="Arial"/>
          <w:b/>
          <w:szCs w:val="24"/>
        </w:rPr>
      </w:pPr>
      <w:r w:rsidRPr="00336063">
        <w:rPr>
          <w:rFonts w:ascii="Arial" w:hAnsi="Arial" w:cs="Arial"/>
          <w:b/>
          <w:szCs w:val="24"/>
        </w:rPr>
        <w:t>Competitive terms</w:t>
      </w:r>
    </w:p>
    <w:p w14:paraId="63DB77B3" w14:textId="64ECE90D" w:rsidR="00C02A39" w:rsidRPr="00336063" w:rsidRDefault="00C02A39" w:rsidP="002C1289">
      <w:pPr>
        <w:pStyle w:val="Heading3"/>
        <w:rPr>
          <w:rFonts w:ascii="Arial" w:hAnsi="Arial" w:cs="Arial"/>
          <w:szCs w:val="24"/>
        </w:rPr>
      </w:pPr>
      <w:bookmarkStart w:id="35" w:name="_Ref88645117"/>
      <w:r w:rsidRPr="00336063">
        <w:rPr>
          <w:rFonts w:ascii="Arial" w:hAnsi="Arial" w:cs="Arial"/>
          <w:szCs w:val="24"/>
        </w:rPr>
        <w:t xml:space="preserve">If the Buyer can get more favourable commercial terms for the supply at cost of any materials, goods or services used by the </w:t>
      </w:r>
      <w:r w:rsidRPr="00336063">
        <w:rPr>
          <w:rFonts w:ascii="Arial" w:hAnsi="Arial" w:cs="Arial"/>
          <w:szCs w:val="24"/>
        </w:rPr>
        <w:lastRenderedPageBreak/>
        <w:t>Supplier to provide the Deliverables and that cost is reimbursable by the Buyer, then the Buyer may require the Supplier to replace its existing commercial terms with the more favourable terms offered for the relevant items</w:t>
      </w:r>
      <w:r w:rsidR="002C1289" w:rsidRPr="00336063">
        <w:rPr>
          <w:rFonts w:ascii="Arial" w:hAnsi="Arial" w:cs="Arial"/>
          <w:szCs w:val="24"/>
        </w:rPr>
        <w:t>.</w:t>
      </w:r>
      <w:bookmarkEnd w:id="35"/>
    </w:p>
    <w:p w14:paraId="14959273" w14:textId="31FF57E9" w:rsidR="00C02A39" w:rsidRPr="00336063" w:rsidRDefault="00C02A39" w:rsidP="00C02A39">
      <w:pPr>
        <w:pStyle w:val="Heading3"/>
        <w:rPr>
          <w:rFonts w:ascii="Arial" w:hAnsi="Arial" w:cs="Arial"/>
          <w:szCs w:val="24"/>
        </w:rPr>
      </w:pPr>
      <w:r w:rsidRPr="00336063">
        <w:rPr>
          <w:rFonts w:ascii="Arial" w:hAnsi="Arial" w:cs="Arial"/>
          <w:szCs w:val="24"/>
        </w:rPr>
        <w:t>If the Buyer uses Clause</w:t>
      </w:r>
      <w:r w:rsidR="001B207F" w:rsidRPr="00336063">
        <w:rPr>
          <w:rFonts w:ascii="Arial" w:hAnsi="Arial" w:cs="Arial"/>
          <w:szCs w:val="24"/>
        </w:rPr>
        <w:t xml:space="preserve"> </w:t>
      </w:r>
      <w:r w:rsidR="001B207F" w:rsidRPr="00336063">
        <w:rPr>
          <w:rFonts w:ascii="Arial" w:hAnsi="Arial" w:cs="Arial"/>
          <w:szCs w:val="24"/>
        </w:rPr>
        <w:fldChar w:fldCharType="begin"/>
      </w:r>
      <w:r w:rsidR="001B207F" w:rsidRPr="00336063">
        <w:rPr>
          <w:rFonts w:ascii="Arial" w:hAnsi="Arial" w:cs="Arial"/>
          <w:szCs w:val="24"/>
        </w:rPr>
        <w:instrText xml:space="preserve"> REF _Ref88645117 \r \h </w:instrText>
      </w:r>
      <w:r w:rsidR="00336063" w:rsidRPr="00336063">
        <w:rPr>
          <w:rFonts w:ascii="Arial" w:hAnsi="Arial" w:cs="Arial"/>
          <w:szCs w:val="24"/>
        </w:rPr>
        <w:instrText xml:space="preserve"> \* MERGEFORMAT </w:instrText>
      </w:r>
      <w:r w:rsidR="001B207F" w:rsidRPr="00336063">
        <w:rPr>
          <w:rFonts w:ascii="Arial" w:hAnsi="Arial" w:cs="Arial"/>
          <w:szCs w:val="24"/>
        </w:rPr>
      </w:r>
      <w:r w:rsidR="001B207F" w:rsidRPr="00336063">
        <w:rPr>
          <w:rFonts w:ascii="Arial" w:hAnsi="Arial" w:cs="Arial"/>
          <w:szCs w:val="24"/>
        </w:rPr>
        <w:fldChar w:fldCharType="separate"/>
      </w:r>
      <w:r w:rsidR="001B207F" w:rsidRPr="00336063">
        <w:rPr>
          <w:rFonts w:ascii="Arial" w:hAnsi="Arial" w:cs="Arial"/>
          <w:szCs w:val="24"/>
        </w:rPr>
        <w:t>8.4.1</w:t>
      </w:r>
      <w:r w:rsidR="001B207F" w:rsidRPr="00336063">
        <w:rPr>
          <w:rFonts w:ascii="Arial" w:hAnsi="Arial" w:cs="Arial"/>
          <w:szCs w:val="24"/>
        </w:rPr>
        <w:fldChar w:fldCharType="end"/>
      </w:r>
      <w:r w:rsidRPr="00336063">
        <w:rPr>
          <w:rFonts w:ascii="Arial" w:hAnsi="Arial" w:cs="Arial"/>
          <w:szCs w:val="24"/>
        </w:rPr>
        <w:t xml:space="preserve"> </w:t>
      </w:r>
      <w:r w:rsidR="00003974" w:rsidRPr="00336063">
        <w:rPr>
          <w:rFonts w:ascii="Arial" w:hAnsi="Arial" w:cs="Arial"/>
          <w:szCs w:val="24"/>
        </w:rPr>
        <w:fldChar w:fldCharType="begin"/>
      </w:r>
      <w:r w:rsidR="00003974" w:rsidRPr="00336063">
        <w:rPr>
          <w:rFonts w:ascii="Arial" w:hAnsi="Arial" w:cs="Arial"/>
          <w:szCs w:val="24"/>
        </w:rPr>
        <w:instrText xml:space="preserve"> REF _Ref41558796 \r \h </w:instrText>
      </w:r>
      <w:r w:rsidR="00336063" w:rsidRPr="00336063">
        <w:rPr>
          <w:rFonts w:ascii="Arial" w:hAnsi="Arial" w:cs="Arial"/>
          <w:szCs w:val="24"/>
        </w:rPr>
        <w:instrText xml:space="preserve"> \* MERGEFORMAT </w:instrText>
      </w:r>
      <w:r w:rsidR="00003974" w:rsidRPr="00336063">
        <w:rPr>
          <w:rFonts w:ascii="Arial" w:hAnsi="Arial" w:cs="Arial"/>
          <w:szCs w:val="24"/>
        </w:rPr>
      </w:r>
      <w:r w:rsidR="00003974" w:rsidRPr="00336063">
        <w:rPr>
          <w:rFonts w:ascii="Arial" w:hAnsi="Arial" w:cs="Arial"/>
          <w:szCs w:val="24"/>
        </w:rPr>
        <w:fldChar w:fldCharType="end"/>
      </w:r>
      <w:r w:rsidRPr="00336063">
        <w:rPr>
          <w:rFonts w:ascii="Arial" w:hAnsi="Arial" w:cs="Arial"/>
          <w:szCs w:val="24"/>
        </w:rPr>
        <w:t xml:space="preserve"> then the Charges must be reduced by an agreed amount by using the Variation Procedure.</w:t>
      </w:r>
    </w:p>
    <w:p w14:paraId="6E49040B" w14:textId="77777777" w:rsidR="00C02A39" w:rsidRPr="00336063" w:rsidRDefault="00C02A39" w:rsidP="00C02A39">
      <w:pPr>
        <w:pStyle w:val="Heading2"/>
        <w:keepNext/>
        <w:rPr>
          <w:rFonts w:ascii="Arial" w:hAnsi="Arial" w:cs="Arial"/>
          <w:b/>
          <w:szCs w:val="24"/>
        </w:rPr>
      </w:pPr>
      <w:r w:rsidRPr="00336063">
        <w:rPr>
          <w:rFonts w:ascii="Arial" w:hAnsi="Arial" w:cs="Arial"/>
          <w:b/>
          <w:szCs w:val="24"/>
        </w:rPr>
        <w:t>Ongoing responsibility of the Supplier</w:t>
      </w:r>
    </w:p>
    <w:p w14:paraId="022D15EE" w14:textId="77777777" w:rsidR="00C02A39" w:rsidRPr="00336063" w:rsidRDefault="00C02A39" w:rsidP="00C02A39">
      <w:pPr>
        <w:pStyle w:val="Heading3"/>
        <w:rPr>
          <w:rFonts w:ascii="Arial" w:hAnsi="Arial" w:cs="Arial"/>
          <w:szCs w:val="24"/>
        </w:rPr>
      </w:pPr>
      <w:r w:rsidRPr="00336063">
        <w:rPr>
          <w:rFonts w:ascii="Arial" w:hAnsi="Arial" w:cs="Arial"/>
          <w:szCs w:val="24"/>
        </w:rPr>
        <w:t xml:space="preserve">The Supplier is responsible for all acts and omissions of its Subcontractors and those employed or engaged by them as if they were its own.  </w:t>
      </w:r>
    </w:p>
    <w:p w14:paraId="16AF0FB9" w14:textId="77777777" w:rsidR="00F8625F" w:rsidRPr="00336063" w:rsidRDefault="001D5B98" w:rsidP="00B26FED">
      <w:pPr>
        <w:pStyle w:val="Heading1"/>
        <w:ind w:left="0" w:firstLine="0"/>
        <w:rPr>
          <w:rFonts w:ascii="Arial" w:hAnsi="Arial" w:cs="Arial"/>
          <w:sz w:val="24"/>
          <w:szCs w:val="24"/>
        </w:rPr>
      </w:pPr>
      <w:bookmarkStart w:id="36" w:name="_Ref42009534"/>
      <w:bookmarkStart w:id="37" w:name="_Toc88645015"/>
      <w:bookmarkEnd w:id="34"/>
      <w:r w:rsidRPr="00336063">
        <w:rPr>
          <w:rFonts w:ascii="Arial" w:hAnsi="Arial" w:cs="Arial"/>
          <w:sz w:val="24"/>
          <w:szCs w:val="24"/>
        </w:rPr>
        <w:t>Rights and protection</w:t>
      </w:r>
      <w:bookmarkEnd w:id="36"/>
      <w:bookmarkEnd w:id="37"/>
      <w:r w:rsidRPr="00336063">
        <w:rPr>
          <w:rFonts w:ascii="Arial" w:hAnsi="Arial" w:cs="Arial"/>
          <w:sz w:val="24"/>
          <w:szCs w:val="24"/>
        </w:rPr>
        <w:t xml:space="preserve"> </w:t>
      </w:r>
    </w:p>
    <w:p w14:paraId="54FAF1E4" w14:textId="77777777" w:rsidR="00F8625F" w:rsidRPr="00336063" w:rsidRDefault="001D5B98" w:rsidP="00B26FED">
      <w:pPr>
        <w:pStyle w:val="Heading2"/>
        <w:keepNext/>
        <w:rPr>
          <w:rFonts w:ascii="Arial" w:hAnsi="Arial" w:cs="Arial"/>
          <w:szCs w:val="24"/>
        </w:rPr>
      </w:pPr>
      <w:bookmarkStart w:id="38" w:name="_heading=h.44sinio" w:colFirst="0" w:colLast="0"/>
      <w:bookmarkStart w:id="39" w:name="_Ref41468925"/>
      <w:bookmarkEnd w:id="38"/>
      <w:r w:rsidRPr="00336063">
        <w:rPr>
          <w:rFonts w:ascii="Arial" w:hAnsi="Arial" w:cs="Arial"/>
          <w:szCs w:val="24"/>
        </w:rPr>
        <w:t>The Supplier warrants and represents that:</w:t>
      </w:r>
      <w:bookmarkEnd w:id="39"/>
    </w:p>
    <w:p w14:paraId="3A1EA5D3" w14:textId="77777777" w:rsidR="00F8625F" w:rsidRPr="00336063" w:rsidRDefault="001D5B98" w:rsidP="00B26FED">
      <w:pPr>
        <w:pStyle w:val="Heading3"/>
        <w:rPr>
          <w:rFonts w:ascii="Arial" w:hAnsi="Arial" w:cs="Arial"/>
          <w:szCs w:val="24"/>
        </w:rPr>
      </w:pPr>
      <w:r w:rsidRPr="00336063">
        <w:rPr>
          <w:rFonts w:ascii="Arial" w:hAnsi="Arial" w:cs="Arial"/>
          <w:szCs w:val="24"/>
        </w:rPr>
        <w:t>it has full capacity and authority to enter into and to perform the Contract</w:t>
      </w:r>
      <w:r w:rsidR="009B7AA9" w:rsidRPr="00336063">
        <w:rPr>
          <w:rFonts w:ascii="Arial" w:hAnsi="Arial" w:cs="Arial"/>
          <w:szCs w:val="24"/>
        </w:rPr>
        <w:t>;</w:t>
      </w:r>
    </w:p>
    <w:p w14:paraId="44CC5C01" w14:textId="77777777" w:rsidR="00F8625F" w:rsidRPr="00336063" w:rsidRDefault="001D5B98" w:rsidP="00B26FED">
      <w:pPr>
        <w:pStyle w:val="Heading3"/>
        <w:rPr>
          <w:rFonts w:ascii="Arial" w:hAnsi="Arial" w:cs="Arial"/>
          <w:szCs w:val="24"/>
        </w:rPr>
      </w:pPr>
      <w:r w:rsidRPr="00336063">
        <w:rPr>
          <w:rFonts w:ascii="Arial" w:hAnsi="Arial" w:cs="Arial"/>
          <w:szCs w:val="24"/>
        </w:rPr>
        <w:t>the Contract is executed by its authorised representative</w:t>
      </w:r>
      <w:r w:rsidR="009B7AA9" w:rsidRPr="00336063">
        <w:rPr>
          <w:rFonts w:ascii="Arial" w:hAnsi="Arial" w:cs="Arial"/>
          <w:szCs w:val="24"/>
        </w:rPr>
        <w:t>;</w:t>
      </w:r>
    </w:p>
    <w:p w14:paraId="6EF26FB9" w14:textId="77777777" w:rsidR="00F8625F" w:rsidRPr="00336063" w:rsidRDefault="001D5B98" w:rsidP="00B26FED">
      <w:pPr>
        <w:pStyle w:val="Heading3"/>
        <w:rPr>
          <w:rFonts w:ascii="Arial" w:hAnsi="Arial" w:cs="Arial"/>
          <w:szCs w:val="24"/>
        </w:rPr>
      </w:pPr>
      <w:r w:rsidRPr="00336063">
        <w:rPr>
          <w:rFonts w:ascii="Arial" w:hAnsi="Arial" w:cs="Arial"/>
          <w:szCs w:val="24"/>
        </w:rPr>
        <w:t>it is a legally valid and existing organisation incorporated in the place it was formed</w:t>
      </w:r>
      <w:r w:rsidR="009B7AA9" w:rsidRPr="00336063">
        <w:rPr>
          <w:rFonts w:ascii="Arial" w:hAnsi="Arial" w:cs="Arial"/>
          <w:szCs w:val="24"/>
        </w:rPr>
        <w:t>;</w:t>
      </w:r>
    </w:p>
    <w:p w14:paraId="65B4F27B" w14:textId="77777777" w:rsidR="00F8625F" w:rsidRPr="00336063" w:rsidRDefault="001D5B98" w:rsidP="00B26FED">
      <w:pPr>
        <w:pStyle w:val="Heading3"/>
        <w:rPr>
          <w:rFonts w:ascii="Arial" w:hAnsi="Arial" w:cs="Arial"/>
          <w:szCs w:val="24"/>
        </w:rPr>
      </w:pPr>
      <w:r w:rsidRPr="00336063">
        <w:rPr>
          <w:rFonts w:ascii="Arial" w:hAnsi="Arial" w:cs="Arial"/>
          <w:szCs w:val="24"/>
        </w:rPr>
        <w:t>there are no known legal or regulatory actions or investigations before any court, administrative body or arbitration tribunal pending or threatened against it or its Affiliates that might affect its ability to perform the Contract</w:t>
      </w:r>
      <w:r w:rsidR="009B7AA9" w:rsidRPr="00336063">
        <w:rPr>
          <w:rFonts w:ascii="Arial" w:hAnsi="Arial" w:cs="Arial"/>
          <w:szCs w:val="24"/>
        </w:rPr>
        <w:t>;</w:t>
      </w:r>
    </w:p>
    <w:p w14:paraId="69C756A3" w14:textId="1BA3DA67" w:rsidR="00F8625F" w:rsidRPr="00336063" w:rsidRDefault="001D5B98" w:rsidP="00B26FED">
      <w:pPr>
        <w:pStyle w:val="Heading3"/>
        <w:rPr>
          <w:rFonts w:ascii="Arial" w:hAnsi="Arial" w:cs="Arial"/>
          <w:szCs w:val="24"/>
        </w:rPr>
      </w:pPr>
      <w:bookmarkStart w:id="40" w:name="_Ref43396204"/>
      <w:r w:rsidRPr="00336063">
        <w:rPr>
          <w:rFonts w:ascii="Arial" w:hAnsi="Arial" w:cs="Arial"/>
          <w:szCs w:val="24"/>
        </w:rPr>
        <w:t xml:space="preserve">all necessary rights, authorisations, licences and consents </w:t>
      </w:r>
      <w:r w:rsidR="002B5E93" w:rsidRPr="00336063">
        <w:rPr>
          <w:rFonts w:ascii="Arial" w:hAnsi="Arial" w:cs="Arial"/>
          <w:szCs w:val="24"/>
        </w:rPr>
        <w:t xml:space="preserve">(including in relation to IPRs) are in place to enable the Supplier </w:t>
      </w:r>
      <w:r w:rsidR="00871FF4" w:rsidRPr="00336063">
        <w:rPr>
          <w:rFonts w:ascii="Arial" w:hAnsi="Arial" w:cs="Arial"/>
          <w:szCs w:val="24"/>
        </w:rPr>
        <w:t xml:space="preserve">to </w:t>
      </w:r>
      <w:r w:rsidRPr="00336063">
        <w:rPr>
          <w:rFonts w:ascii="Arial" w:hAnsi="Arial" w:cs="Arial"/>
          <w:szCs w:val="24"/>
        </w:rPr>
        <w:t>perform its obligations under the Contract</w:t>
      </w:r>
      <w:r w:rsidR="002B5E93" w:rsidRPr="00336063">
        <w:rPr>
          <w:rFonts w:ascii="Arial" w:hAnsi="Arial" w:cs="Arial"/>
          <w:szCs w:val="24"/>
        </w:rPr>
        <w:t xml:space="preserve"> and for the Buyer to receive the Deliverables</w:t>
      </w:r>
      <w:r w:rsidR="009B7AA9" w:rsidRPr="00336063">
        <w:rPr>
          <w:rFonts w:ascii="Arial" w:hAnsi="Arial" w:cs="Arial"/>
          <w:szCs w:val="24"/>
        </w:rPr>
        <w:t>;</w:t>
      </w:r>
      <w:bookmarkEnd w:id="40"/>
    </w:p>
    <w:p w14:paraId="64158562" w14:textId="77777777" w:rsidR="009B7AA9" w:rsidRPr="00336063" w:rsidRDefault="001D5B98" w:rsidP="00B26FED">
      <w:pPr>
        <w:pStyle w:val="Heading3"/>
        <w:rPr>
          <w:rFonts w:ascii="Arial" w:hAnsi="Arial" w:cs="Arial"/>
          <w:szCs w:val="24"/>
        </w:rPr>
      </w:pPr>
      <w:r w:rsidRPr="00336063">
        <w:rPr>
          <w:rFonts w:ascii="Arial" w:hAnsi="Arial" w:cs="Arial"/>
          <w:szCs w:val="24"/>
        </w:rPr>
        <w:t>it doesn’t have any contractual obligations which are likely to have a material adverse effect on its ability to perform the Contract</w:t>
      </w:r>
      <w:r w:rsidR="009B7AA9" w:rsidRPr="00336063">
        <w:rPr>
          <w:rFonts w:ascii="Arial" w:hAnsi="Arial" w:cs="Arial"/>
          <w:szCs w:val="24"/>
        </w:rPr>
        <w:t>;</w:t>
      </w:r>
    </w:p>
    <w:p w14:paraId="28AAE9F4" w14:textId="5F91069C" w:rsidR="00F8625F" w:rsidRPr="00336063" w:rsidRDefault="001D5B98" w:rsidP="00B26FED">
      <w:pPr>
        <w:pStyle w:val="Heading3"/>
        <w:rPr>
          <w:rFonts w:ascii="Arial" w:hAnsi="Arial" w:cs="Arial"/>
          <w:szCs w:val="24"/>
        </w:rPr>
      </w:pPr>
      <w:r w:rsidRPr="00336063">
        <w:rPr>
          <w:rFonts w:ascii="Arial" w:hAnsi="Arial" w:cs="Arial"/>
          <w:szCs w:val="24"/>
        </w:rPr>
        <w:t>it is not impacted by an Insolvency Event</w:t>
      </w:r>
      <w:r w:rsidR="002B5E93" w:rsidRPr="00336063">
        <w:rPr>
          <w:rFonts w:ascii="Arial" w:hAnsi="Arial" w:cs="Arial"/>
          <w:szCs w:val="24"/>
        </w:rPr>
        <w:t xml:space="preserve"> or a Financial Distress Event</w:t>
      </w:r>
      <w:r w:rsidR="009B7AA9" w:rsidRPr="00336063">
        <w:rPr>
          <w:rFonts w:ascii="Arial" w:hAnsi="Arial" w:cs="Arial"/>
          <w:szCs w:val="24"/>
        </w:rPr>
        <w:t>;</w:t>
      </w:r>
      <w:r w:rsidR="00A71939" w:rsidRPr="00336063">
        <w:rPr>
          <w:rFonts w:ascii="Arial" w:hAnsi="Arial" w:cs="Arial"/>
          <w:szCs w:val="24"/>
        </w:rPr>
        <w:t xml:space="preserve"> and</w:t>
      </w:r>
    </w:p>
    <w:p w14:paraId="3FDDF7F4" w14:textId="77777777" w:rsidR="00EE3252" w:rsidRPr="00336063" w:rsidRDefault="00EE3252" w:rsidP="00EE3252">
      <w:pPr>
        <w:pStyle w:val="Heading3"/>
        <w:rPr>
          <w:rFonts w:ascii="Arial" w:hAnsi="Arial" w:cs="Arial"/>
          <w:szCs w:val="24"/>
        </w:rPr>
      </w:pPr>
      <w:r w:rsidRPr="00336063">
        <w:rPr>
          <w:rFonts w:ascii="Arial" w:hAnsi="Arial" w:cs="Arial"/>
          <w:szCs w:val="24"/>
        </w:rPr>
        <w:t>neither it nor, to the best of its knowledge the Supplier Staff, have committed a Prohibited Act prior to the Start Date or been subject to an investigation relating to a Prohibited Act.</w:t>
      </w:r>
    </w:p>
    <w:p w14:paraId="417E1BF7" w14:textId="3D11CEB5" w:rsidR="00F8625F" w:rsidRPr="00336063" w:rsidRDefault="001D5B98" w:rsidP="00B26FED">
      <w:pPr>
        <w:pStyle w:val="Heading2"/>
        <w:rPr>
          <w:rFonts w:ascii="Arial" w:hAnsi="Arial" w:cs="Arial"/>
          <w:szCs w:val="24"/>
        </w:rPr>
      </w:pPr>
      <w:r w:rsidRPr="00336063">
        <w:rPr>
          <w:rFonts w:ascii="Arial" w:hAnsi="Arial" w:cs="Arial"/>
          <w:szCs w:val="24"/>
        </w:rPr>
        <w:t xml:space="preserve">The warranties and representations in Clauses </w:t>
      </w:r>
      <w:r w:rsidR="00EC61C4" w:rsidRPr="00336063">
        <w:rPr>
          <w:rFonts w:ascii="Arial" w:hAnsi="Arial" w:cs="Arial"/>
          <w:szCs w:val="24"/>
        </w:rPr>
        <w:fldChar w:fldCharType="begin"/>
      </w:r>
      <w:r w:rsidR="00EC61C4" w:rsidRPr="00336063">
        <w:rPr>
          <w:rFonts w:ascii="Arial" w:hAnsi="Arial" w:cs="Arial"/>
          <w:szCs w:val="24"/>
        </w:rPr>
        <w:instrText xml:space="preserve"> REF _Ref41468918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2.7</w:t>
      </w:r>
      <w:r w:rsidR="00EC61C4" w:rsidRPr="00336063">
        <w:rPr>
          <w:rFonts w:ascii="Arial" w:hAnsi="Arial" w:cs="Arial"/>
          <w:szCs w:val="24"/>
        </w:rPr>
        <w:fldChar w:fldCharType="end"/>
      </w:r>
      <w:r w:rsidRPr="00336063">
        <w:rPr>
          <w:rFonts w:ascii="Arial" w:hAnsi="Arial" w:cs="Arial"/>
          <w:szCs w:val="24"/>
        </w:rPr>
        <w:t xml:space="preserve"> and </w:t>
      </w:r>
      <w:r w:rsidR="00EC61C4" w:rsidRPr="00336063">
        <w:rPr>
          <w:rFonts w:ascii="Arial" w:hAnsi="Arial" w:cs="Arial"/>
          <w:szCs w:val="24"/>
        </w:rPr>
        <w:fldChar w:fldCharType="begin"/>
      </w:r>
      <w:r w:rsidR="00EC61C4" w:rsidRPr="00336063">
        <w:rPr>
          <w:rFonts w:ascii="Arial" w:hAnsi="Arial" w:cs="Arial"/>
          <w:szCs w:val="24"/>
        </w:rPr>
        <w:instrText xml:space="preserve"> REF _Ref41468925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9.1</w:t>
      </w:r>
      <w:r w:rsidR="00EC61C4" w:rsidRPr="00336063">
        <w:rPr>
          <w:rFonts w:ascii="Arial" w:hAnsi="Arial" w:cs="Arial"/>
          <w:szCs w:val="24"/>
        </w:rPr>
        <w:fldChar w:fldCharType="end"/>
      </w:r>
      <w:r w:rsidRPr="00336063">
        <w:rPr>
          <w:rFonts w:ascii="Arial" w:hAnsi="Arial" w:cs="Arial"/>
          <w:szCs w:val="24"/>
        </w:rPr>
        <w:t xml:space="preserve"> are repeated each time the Supplier provides Deliverables under the Contract.</w:t>
      </w:r>
    </w:p>
    <w:p w14:paraId="1E03A1C8" w14:textId="77777777" w:rsidR="00F8625F" w:rsidRPr="00336063" w:rsidRDefault="001D5B98" w:rsidP="00B26FED">
      <w:pPr>
        <w:pStyle w:val="Heading2"/>
        <w:keepNext/>
        <w:rPr>
          <w:rFonts w:ascii="Arial" w:hAnsi="Arial" w:cs="Arial"/>
          <w:szCs w:val="24"/>
        </w:rPr>
      </w:pPr>
      <w:bookmarkStart w:id="41" w:name="_Ref41469255"/>
      <w:r w:rsidRPr="00336063">
        <w:rPr>
          <w:rFonts w:ascii="Arial" w:hAnsi="Arial" w:cs="Arial"/>
          <w:szCs w:val="24"/>
        </w:rPr>
        <w:lastRenderedPageBreak/>
        <w:t>The Supplier indemnifies the Buyer against each of the following:</w:t>
      </w:r>
      <w:bookmarkEnd w:id="41"/>
    </w:p>
    <w:p w14:paraId="0C624156" w14:textId="1F0A7BFE" w:rsidR="00F8625F" w:rsidRPr="00336063" w:rsidRDefault="001D5B98" w:rsidP="00B26FED">
      <w:pPr>
        <w:pStyle w:val="Heading3"/>
        <w:rPr>
          <w:rFonts w:ascii="Arial" w:hAnsi="Arial" w:cs="Arial"/>
          <w:szCs w:val="24"/>
        </w:rPr>
      </w:pPr>
      <w:bookmarkStart w:id="42" w:name="_heading=h.2jxsxqh" w:colFirst="0" w:colLast="0"/>
      <w:bookmarkEnd w:id="42"/>
      <w:r w:rsidRPr="00336063">
        <w:rPr>
          <w:rFonts w:ascii="Arial" w:hAnsi="Arial" w:cs="Arial"/>
          <w:szCs w:val="24"/>
        </w:rPr>
        <w:t>wilful misconduct of the Supplier, Subcontractor and Supplier Staff that impacts the Contract</w:t>
      </w:r>
      <w:r w:rsidR="009B7AA9" w:rsidRPr="00336063">
        <w:rPr>
          <w:rFonts w:ascii="Arial" w:hAnsi="Arial" w:cs="Arial"/>
          <w:szCs w:val="24"/>
        </w:rPr>
        <w:t>;</w:t>
      </w:r>
      <w:r w:rsidR="00CA3D87" w:rsidRPr="00336063">
        <w:rPr>
          <w:rFonts w:ascii="Arial" w:hAnsi="Arial" w:cs="Arial"/>
          <w:szCs w:val="24"/>
        </w:rPr>
        <w:t xml:space="preserve"> </w:t>
      </w:r>
      <w:r w:rsidR="00BC294B" w:rsidRPr="00336063">
        <w:rPr>
          <w:rFonts w:ascii="Arial" w:hAnsi="Arial" w:cs="Arial"/>
          <w:szCs w:val="24"/>
        </w:rPr>
        <w:t>and</w:t>
      </w:r>
    </w:p>
    <w:p w14:paraId="30714541" w14:textId="77777777" w:rsidR="00F8625F" w:rsidRPr="00336063" w:rsidRDefault="001D5B98" w:rsidP="00B26FED">
      <w:pPr>
        <w:pStyle w:val="Heading3"/>
        <w:rPr>
          <w:rFonts w:ascii="Arial" w:hAnsi="Arial" w:cs="Arial"/>
          <w:szCs w:val="24"/>
        </w:rPr>
      </w:pPr>
      <w:bookmarkStart w:id="43" w:name="_heading=h.z337ya" w:colFirst="0" w:colLast="0"/>
      <w:bookmarkEnd w:id="43"/>
      <w:r w:rsidRPr="00336063">
        <w:rPr>
          <w:rFonts w:ascii="Arial" w:hAnsi="Arial" w:cs="Arial"/>
          <w:szCs w:val="24"/>
        </w:rPr>
        <w:t>non-payment by the Supplier of any tax or National Insurance</w:t>
      </w:r>
      <w:r w:rsidR="009B7AA9" w:rsidRPr="00336063">
        <w:rPr>
          <w:rFonts w:ascii="Arial" w:hAnsi="Arial" w:cs="Arial"/>
          <w:szCs w:val="24"/>
        </w:rPr>
        <w:t>.</w:t>
      </w:r>
    </w:p>
    <w:p w14:paraId="047A8D42" w14:textId="6F33C480" w:rsidR="00F8625F" w:rsidRPr="00336063" w:rsidRDefault="001D5B98" w:rsidP="00B26FED">
      <w:pPr>
        <w:pStyle w:val="Heading2"/>
        <w:rPr>
          <w:rFonts w:ascii="Arial" w:hAnsi="Arial" w:cs="Arial"/>
          <w:szCs w:val="24"/>
        </w:rPr>
      </w:pPr>
      <w:bookmarkStart w:id="44" w:name="_heading=h.3j2qqm3" w:colFirst="0" w:colLast="0"/>
      <w:bookmarkEnd w:id="44"/>
      <w:r w:rsidRPr="00336063">
        <w:rPr>
          <w:rFonts w:ascii="Arial" w:hAnsi="Arial" w:cs="Arial"/>
          <w:szCs w:val="24"/>
        </w:rPr>
        <w:t xml:space="preserve">All claims indemnified under this Contract must use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_Ref41468939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30</w:t>
      </w:r>
      <w:r w:rsidR="00EC61C4" w:rsidRPr="00336063">
        <w:rPr>
          <w:rFonts w:ascii="Arial" w:hAnsi="Arial" w:cs="Arial"/>
          <w:szCs w:val="24"/>
        </w:rPr>
        <w:fldChar w:fldCharType="end"/>
      </w:r>
      <w:r w:rsidRPr="00336063">
        <w:rPr>
          <w:rFonts w:ascii="Arial" w:hAnsi="Arial" w:cs="Arial"/>
          <w:szCs w:val="24"/>
        </w:rPr>
        <w:t>.</w:t>
      </w:r>
    </w:p>
    <w:p w14:paraId="6C89CAC1" w14:textId="77777777" w:rsidR="00F8625F" w:rsidRPr="00336063" w:rsidRDefault="001D5B98" w:rsidP="00B26FED">
      <w:pPr>
        <w:pStyle w:val="Heading2"/>
        <w:rPr>
          <w:rFonts w:ascii="Arial" w:hAnsi="Arial" w:cs="Arial"/>
          <w:szCs w:val="24"/>
        </w:rPr>
      </w:pPr>
      <w:bookmarkStart w:id="45" w:name="_Ref45039203"/>
      <w:r w:rsidRPr="00336063">
        <w:rPr>
          <w:rFonts w:ascii="Arial" w:hAnsi="Arial" w:cs="Arial"/>
          <w:szCs w:val="24"/>
        </w:rPr>
        <w:t>The Buyer can terminate the Contract for breach of any warranty or indemnity where they are entitled to do so.</w:t>
      </w:r>
      <w:bookmarkEnd w:id="45"/>
    </w:p>
    <w:p w14:paraId="7D344DA3" w14:textId="77777777" w:rsidR="00F8625F" w:rsidRPr="00336063" w:rsidRDefault="001D5B98" w:rsidP="00B26FED">
      <w:pPr>
        <w:pStyle w:val="Heading2"/>
        <w:rPr>
          <w:rFonts w:ascii="Arial" w:hAnsi="Arial" w:cs="Arial"/>
          <w:szCs w:val="24"/>
        </w:rPr>
      </w:pPr>
      <w:r w:rsidRPr="00336063">
        <w:rPr>
          <w:rFonts w:ascii="Arial" w:hAnsi="Arial" w:cs="Arial"/>
          <w:szCs w:val="24"/>
        </w:rPr>
        <w:t>If the Supplier becomes aware of a representation or warranty that becomes untrue or misleading, it must immediately notify the Buyer.</w:t>
      </w:r>
    </w:p>
    <w:p w14:paraId="5A936C69" w14:textId="77777777" w:rsidR="00F8625F" w:rsidRPr="00336063" w:rsidRDefault="001D5B98" w:rsidP="00B26FED">
      <w:pPr>
        <w:pStyle w:val="Heading2"/>
        <w:rPr>
          <w:rFonts w:ascii="Arial" w:hAnsi="Arial" w:cs="Arial"/>
          <w:szCs w:val="24"/>
        </w:rPr>
      </w:pPr>
      <w:r w:rsidRPr="00336063">
        <w:rPr>
          <w:rFonts w:ascii="Arial" w:hAnsi="Arial" w:cs="Arial"/>
          <w:szCs w:val="24"/>
        </w:rPr>
        <w:t xml:space="preserve">All third party warranties and indemnities covering the Deliverables must be assigned for the Buyer’s benefit by the Supplier. </w:t>
      </w:r>
    </w:p>
    <w:p w14:paraId="64B2DE45" w14:textId="77777777" w:rsidR="00F8625F" w:rsidRPr="00336063" w:rsidRDefault="001D5B98" w:rsidP="00B26FED">
      <w:pPr>
        <w:pStyle w:val="Heading1"/>
        <w:ind w:left="0" w:firstLine="0"/>
        <w:rPr>
          <w:rFonts w:ascii="Arial" w:hAnsi="Arial" w:cs="Arial"/>
          <w:sz w:val="24"/>
          <w:szCs w:val="24"/>
        </w:rPr>
      </w:pPr>
      <w:bookmarkStart w:id="46" w:name="_heading=h.1y810tw" w:colFirst="0" w:colLast="0"/>
      <w:bookmarkStart w:id="47" w:name="_Ref41468995"/>
      <w:bookmarkStart w:id="48" w:name="_Toc88645016"/>
      <w:bookmarkEnd w:id="46"/>
      <w:r w:rsidRPr="00336063">
        <w:rPr>
          <w:rFonts w:ascii="Arial" w:hAnsi="Arial" w:cs="Arial"/>
          <w:sz w:val="24"/>
          <w:szCs w:val="24"/>
        </w:rPr>
        <w:t>Intellectual Property Rights (IPRs)</w:t>
      </w:r>
      <w:bookmarkEnd w:id="47"/>
      <w:bookmarkEnd w:id="48"/>
    </w:p>
    <w:p w14:paraId="7A704B62" w14:textId="67CEDFD1" w:rsidR="00EB22F0" w:rsidRPr="00336063" w:rsidRDefault="00EB22F0" w:rsidP="00EB22F0">
      <w:pPr>
        <w:pStyle w:val="Heading2"/>
        <w:keepNext/>
        <w:numPr>
          <w:ilvl w:val="1"/>
          <w:numId w:val="5"/>
        </w:numPr>
        <w:rPr>
          <w:rFonts w:ascii="Arial" w:hAnsi="Arial" w:cs="Arial"/>
          <w:b/>
          <w:szCs w:val="24"/>
        </w:rPr>
      </w:pPr>
      <w:bookmarkStart w:id="49" w:name="_heading=h.4i7ojhp" w:colFirst="0" w:colLast="0"/>
      <w:bookmarkStart w:id="50" w:name="_heading=h.2xcytpi" w:colFirst="0" w:colLast="0"/>
      <w:bookmarkStart w:id="51" w:name="_heading=h.1ci93xb" w:colFirst="0" w:colLast="0"/>
      <w:bookmarkStart w:id="52" w:name="_heading=h.3whwml4" w:colFirst="0" w:colLast="0"/>
      <w:bookmarkEnd w:id="49"/>
      <w:bookmarkEnd w:id="50"/>
      <w:bookmarkEnd w:id="51"/>
      <w:bookmarkEnd w:id="52"/>
      <w:r w:rsidRPr="00336063">
        <w:rPr>
          <w:rFonts w:ascii="Arial" w:hAnsi="Arial" w:cs="Arial"/>
          <w:szCs w:val="24"/>
        </w:rPr>
        <w:t xml:space="preserve">The Parties agree that the terms set out in Schedule 36 (Intellectual Property Rights) shall apply to this Contract. </w:t>
      </w:r>
    </w:p>
    <w:p w14:paraId="2BF3E4E9" w14:textId="77777777" w:rsidR="00EB22F0" w:rsidRPr="00336063" w:rsidRDefault="00EB22F0" w:rsidP="006E6F64">
      <w:pPr>
        <w:pStyle w:val="Heading2"/>
        <w:keepNext/>
        <w:numPr>
          <w:ilvl w:val="1"/>
          <w:numId w:val="5"/>
        </w:numPr>
        <w:rPr>
          <w:rFonts w:ascii="Arial" w:hAnsi="Arial" w:cs="Arial"/>
          <w:szCs w:val="24"/>
        </w:rPr>
      </w:pPr>
      <w:bookmarkStart w:id="53" w:name="_Ref89705878"/>
      <w:r w:rsidRPr="00336063">
        <w:rPr>
          <w:rFonts w:ascii="Arial" w:hAnsi="Arial" w:cs="Arial"/>
          <w:szCs w:val="24"/>
        </w:rPr>
        <w:t>If there is an IPR Claim, the Supplier indemnifies the Buyer against all losses, damages, costs or expenses (including professional fees and fines) incurred as a result.</w:t>
      </w:r>
      <w:bookmarkEnd w:id="53"/>
    </w:p>
    <w:p w14:paraId="46A19689" w14:textId="77777777" w:rsidR="00EB22F0" w:rsidRPr="00336063" w:rsidRDefault="00EB22F0" w:rsidP="006E6F64">
      <w:pPr>
        <w:pStyle w:val="Heading2"/>
        <w:keepNext/>
        <w:numPr>
          <w:ilvl w:val="1"/>
          <w:numId w:val="5"/>
        </w:numPr>
        <w:rPr>
          <w:rFonts w:ascii="Arial" w:hAnsi="Arial" w:cs="Arial"/>
          <w:szCs w:val="24"/>
        </w:rPr>
      </w:pPr>
      <w:r w:rsidRPr="00336063">
        <w:rPr>
          <w:rFonts w:ascii="Arial" w:hAnsi="Arial" w:cs="Arial"/>
          <w:szCs w:val="24"/>
        </w:rPr>
        <w:t>If an IPR Claim is made or anticipated the Supplier must at its own expense and the Buyer’s sole option, either:</w:t>
      </w:r>
    </w:p>
    <w:p w14:paraId="4018E215" w14:textId="77777777" w:rsidR="00EB22F0" w:rsidRPr="00336063" w:rsidRDefault="00EB22F0" w:rsidP="006E6F64">
      <w:pPr>
        <w:pStyle w:val="Heading3"/>
        <w:rPr>
          <w:rFonts w:ascii="Arial" w:hAnsi="Arial" w:cs="Arial"/>
          <w:szCs w:val="24"/>
        </w:rPr>
      </w:pPr>
      <w:bookmarkStart w:id="54" w:name="_Ref80892182"/>
      <w:r w:rsidRPr="00336063">
        <w:rPr>
          <w:rFonts w:ascii="Arial" w:hAnsi="Arial" w:cs="Arial"/>
          <w:szCs w:val="24"/>
        </w:rPr>
        <w:t>obtain for the Buyer the rights to continue using the relevant item without infringing any third party IPR; or</w:t>
      </w:r>
      <w:bookmarkEnd w:id="54"/>
    </w:p>
    <w:p w14:paraId="15A61114" w14:textId="77777777" w:rsidR="00EB22F0" w:rsidRPr="00336063" w:rsidRDefault="00EB22F0" w:rsidP="006E6F64">
      <w:pPr>
        <w:pStyle w:val="Heading3"/>
        <w:rPr>
          <w:rFonts w:ascii="Arial" w:hAnsi="Arial" w:cs="Arial"/>
          <w:szCs w:val="24"/>
        </w:rPr>
      </w:pPr>
      <w:bookmarkStart w:id="55" w:name="_Ref80892191"/>
      <w:r w:rsidRPr="00336063">
        <w:rPr>
          <w:rFonts w:ascii="Arial" w:hAnsi="Arial" w:cs="Arial"/>
          <w:szCs w:val="24"/>
        </w:rPr>
        <w:t xml:space="preserve">replace or modify the relevant item with substitutes </w:t>
      </w:r>
      <w:r w:rsidRPr="00336063">
        <w:rPr>
          <w:rFonts w:ascii="Arial" w:eastAsia="Arial" w:hAnsi="Arial" w:cs="Arial"/>
          <w:szCs w:val="24"/>
        </w:rPr>
        <w:t xml:space="preserve">that don’t infringe IPR without adversely affecting the functionality or performance </w:t>
      </w:r>
      <w:r w:rsidRPr="00336063">
        <w:rPr>
          <w:rFonts w:ascii="Arial" w:hAnsi="Arial" w:cs="Arial"/>
          <w:szCs w:val="24"/>
        </w:rPr>
        <w:t>of the Deliverables.</w:t>
      </w:r>
      <w:bookmarkEnd w:id="55"/>
    </w:p>
    <w:p w14:paraId="307D6A3C" w14:textId="2A384E18" w:rsidR="002078FC" w:rsidRPr="00336063" w:rsidRDefault="00EB22F0" w:rsidP="006E6F64">
      <w:pPr>
        <w:pStyle w:val="Heading2"/>
        <w:keepNext/>
        <w:numPr>
          <w:ilvl w:val="1"/>
          <w:numId w:val="5"/>
        </w:numPr>
        <w:rPr>
          <w:rFonts w:ascii="Arial" w:hAnsi="Arial" w:cs="Arial"/>
          <w:szCs w:val="24"/>
        </w:rPr>
      </w:pPr>
      <w:r w:rsidRPr="00336063">
        <w:rPr>
          <w:rFonts w:ascii="Arial" w:eastAsia="Arial" w:hAnsi="Arial" w:cs="Arial"/>
          <w:szCs w:val="24"/>
        </w:rPr>
        <w:t xml:space="preserve">If the Buyer requires that the Supplier procures a licence in accordance with </w:t>
      </w:r>
      <w:r w:rsidR="00304D44" w:rsidRPr="00336063">
        <w:rPr>
          <w:rFonts w:ascii="Arial" w:eastAsia="Arial" w:hAnsi="Arial" w:cs="Arial"/>
          <w:szCs w:val="24"/>
        </w:rPr>
        <w:t>Schedule 36</w:t>
      </w:r>
      <w:r w:rsidRPr="00336063">
        <w:rPr>
          <w:rFonts w:ascii="Arial" w:eastAsia="Arial" w:hAnsi="Arial" w:cs="Arial"/>
          <w:szCs w:val="24"/>
        </w:rPr>
        <w:t xml:space="preserve"> or to modify or replace an item pursuant to </w:t>
      </w:r>
      <w:r w:rsidR="00304D44" w:rsidRPr="00336063">
        <w:rPr>
          <w:rFonts w:ascii="Arial" w:eastAsia="Arial" w:hAnsi="Arial" w:cs="Arial"/>
          <w:szCs w:val="24"/>
        </w:rPr>
        <w:t>Schedule 36</w:t>
      </w:r>
      <w:r w:rsidRPr="00336063">
        <w:rPr>
          <w:rFonts w:ascii="Arial" w:eastAsia="Arial" w:hAnsi="Arial" w:cs="Arial"/>
          <w:szCs w:val="24"/>
        </w:rPr>
        <w:t xml:space="preserve">, but this has not avoided or resolved the IPR Claim, then </w:t>
      </w:r>
      <w:r w:rsidRPr="00336063">
        <w:rPr>
          <w:rFonts w:ascii="Arial" w:hAnsi="Arial" w:cs="Arial"/>
          <w:szCs w:val="24"/>
        </w:rPr>
        <w:t>the Buyer may terminate this Contract by written notice with immediate effect.</w:t>
      </w:r>
    </w:p>
    <w:p w14:paraId="56613AC4" w14:textId="77777777" w:rsidR="00BF4492" w:rsidRPr="00336063" w:rsidRDefault="00BF4492" w:rsidP="00BF4492">
      <w:pPr>
        <w:pStyle w:val="Heading1"/>
        <w:ind w:left="0" w:firstLine="0"/>
        <w:rPr>
          <w:rFonts w:ascii="Arial" w:hAnsi="Arial" w:cs="Arial"/>
          <w:sz w:val="24"/>
          <w:szCs w:val="24"/>
        </w:rPr>
      </w:pPr>
      <w:bookmarkStart w:id="56" w:name="_Toc88645017"/>
      <w:r w:rsidRPr="00336063">
        <w:rPr>
          <w:rFonts w:ascii="Arial" w:hAnsi="Arial" w:cs="Arial"/>
          <w:sz w:val="24"/>
          <w:szCs w:val="24"/>
        </w:rPr>
        <w:t>Rectifying issues</w:t>
      </w:r>
      <w:bookmarkEnd w:id="56"/>
    </w:p>
    <w:p w14:paraId="6B18492B" w14:textId="16B62004" w:rsidR="00AE20D5" w:rsidRPr="00336063" w:rsidRDefault="0093091B" w:rsidP="00B26FED">
      <w:pPr>
        <w:pStyle w:val="Heading2"/>
        <w:rPr>
          <w:rFonts w:ascii="Arial" w:hAnsi="Arial" w:cs="Arial"/>
          <w:szCs w:val="24"/>
        </w:rPr>
      </w:pPr>
      <w:bookmarkStart w:id="57" w:name="_Ref41571528"/>
      <w:r w:rsidRPr="00336063">
        <w:rPr>
          <w:rFonts w:ascii="Arial" w:hAnsi="Arial" w:cs="Arial"/>
          <w:szCs w:val="24"/>
        </w:rPr>
        <w:t>If</w:t>
      </w:r>
      <w:r w:rsidR="00AE20D5" w:rsidRPr="00336063">
        <w:rPr>
          <w:rFonts w:ascii="Arial" w:hAnsi="Arial" w:cs="Arial"/>
          <w:szCs w:val="24"/>
        </w:rPr>
        <w:t xml:space="preserve"> there is a </w:t>
      </w:r>
      <w:r w:rsidR="00455696" w:rsidRPr="00336063">
        <w:rPr>
          <w:rFonts w:ascii="Arial" w:hAnsi="Arial" w:cs="Arial"/>
          <w:szCs w:val="24"/>
        </w:rPr>
        <w:t xml:space="preserve">Notifiable </w:t>
      </w:r>
      <w:r w:rsidR="00AE20D5" w:rsidRPr="00336063">
        <w:rPr>
          <w:rFonts w:ascii="Arial" w:hAnsi="Arial" w:cs="Arial"/>
          <w:szCs w:val="24"/>
        </w:rPr>
        <w:t xml:space="preserve">Default, </w:t>
      </w:r>
      <w:r w:rsidR="00455696" w:rsidRPr="00336063">
        <w:rPr>
          <w:rFonts w:ascii="Arial" w:hAnsi="Arial" w:cs="Arial"/>
          <w:szCs w:val="24"/>
        </w:rPr>
        <w:t>the Supplier must notify the Buyer within 3 Working Days</w:t>
      </w:r>
      <w:r w:rsidR="00E615F0" w:rsidRPr="00336063">
        <w:rPr>
          <w:rFonts w:ascii="Arial" w:hAnsi="Arial" w:cs="Arial"/>
          <w:szCs w:val="24"/>
        </w:rPr>
        <w:t xml:space="preserve"> of the Supplier becoming aware of the Notifiable Default</w:t>
      </w:r>
      <w:r w:rsidR="00455696" w:rsidRPr="00336063">
        <w:rPr>
          <w:rFonts w:ascii="Arial" w:hAnsi="Arial" w:cs="Arial"/>
          <w:szCs w:val="24"/>
        </w:rPr>
        <w:t xml:space="preserve"> and </w:t>
      </w:r>
      <w:r w:rsidR="00AE20D5" w:rsidRPr="00336063">
        <w:rPr>
          <w:rFonts w:ascii="Arial" w:hAnsi="Arial" w:cs="Arial"/>
          <w:szCs w:val="24"/>
        </w:rPr>
        <w:t xml:space="preserve">the Buyer may request that the Supplier provide a Rectification Plan </w:t>
      </w:r>
      <w:r w:rsidR="00455696" w:rsidRPr="00336063">
        <w:rPr>
          <w:rFonts w:ascii="Arial" w:hAnsi="Arial" w:cs="Arial"/>
          <w:szCs w:val="24"/>
        </w:rPr>
        <w:t xml:space="preserve">within 10 Working Days </w:t>
      </w:r>
      <w:r w:rsidR="003C1A77" w:rsidRPr="00336063">
        <w:rPr>
          <w:rFonts w:ascii="Arial" w:hAnsi="Arial" w:cs="Arial"/>
          <w:szCs w:val="24"/>
        </w:rPr>
        <w:t xml:space="preserve">of the Buyer’s request </w:t>
      </w:r>
      <w:r w:rsidR="00455696" w:rsidRPr="00336063">
        <w:rPr>
          <w:rFonts w:ascii="Arial" w:hAnsi="Arial" w:cs="Arial"/>
          <w:szCs w:val="24"/>
        </w:rPr>
        <w:t>alongside any additional documentation that the Buyer requires</w:t>
      </w:r>
      <w:r w:rsidR="00AE20D5" w:rsidRPr="00336063">
        <w:rPr>
          <w:rFonts w:ascii="Arial" w:hAnsi="Arial" w:cs="Arial"/>
          <w:szCs w:val="24"/>
        </w:rPr>
        <w:t>.</w:t>
      </w:r>
    </w:p>
    <w:bookmarkEnd w:id="57"/>
    <w:p w14:paraId="1DBBD9E7" w14:textId="77777777" w:rsidR="0093091B" w:rsidRPr="00336063" w:rsidRDefault="0093091B" w:rsidP="00B26FED">
      <w:pPr>
        <w:pStyle w:val="Heading2"/>
        <w:keepNext/>
        <w:rPr>
          <w:rFonts w:ascii="Arial" w:hAnsi="Arial" w:cs="Arial"/>
          <w:szCs w:val="24"/>
        </w:rPr>
      </w:pPr>
      <w:r w:rsidRPr="00336063">
        <w:rPr>
          <w:rFonts w:ascii="Arial" w:hAnsi="Arial" w:cs="Arial"/>
          <w:szCs w:val="24"/>
        </w:rPr>
        <w:t>When the Buyer receives a requested Rectification Plan it can either:</w:t>
      </w:r>
    </w:p>
    <w:p w14:paraId="4AA34052" w14:textId="2C0A2713" w:rsidR="0093091B" w:rsidRPr="00336063" w:rsidRDefault="0093091B" w:rsidP="00B26FED">
      <w:pPr>
        <w:pStyle w:val="Heading3"/>
        <w:rPr>
          <w:rFonts w:ascii="Arial" w:hAnsi="Arial" w:cs="Arial"/>
          <w:szCs w:val="24"/>
        </w:rPr>
      </w:pPr>
      <w:r w:rsidRPr="00336063">
        <w:rPr>
          <w:rFonts w:ascii="Arial" w:hAnsi="Arial" w:cs="Arial"/>
          <w:szCs w:val="24"/>
        </w:rPr>
        <w:t>reject the Rectification Plan or revised Rectification Plan giving reasons</w:t>
      </w:r>
      <w:r w:rsidR="009B7AA9" w:rsidRPr="00336063">
        <w:rPr>
          <w:rFonts w:ascii="Arial" w:hAnsi="Arial" w:cs="Arial"/>
          <w:szCs w:val="24"/>
        </w:rPr>
        <w:t>;</w:t>
      </w:r>
      <w:r w:rsidR="00CA3D87" w:rsidRPr="00336063">
        <w:rPr>
          <w:rFonts w:ascii="Arial" w:hAnsi="Arial" w:cs="Arial"/>
          <w:szCs w:val="24"/>
        </w:rPr>
        <w:t xml:space="preserve"> </w:t>
      </w:r>
      <w:r w:rsidR="00363FE5" w:rsidRPr="00336063">
        <w:rPr>
          <w:rFonts w:ascii="Arial" w:hAnsi="Arial" w:cs="Arial"/>
          <w:szCs w:val="24"/>
        </w:rPr>
        <w:t>or</w:t>
      </w:r>
    </w:p>
    <w:p w14:paraId="73E7559D" w14:textId="4D18B5AD" w:rsidR="0093091B" w:rsidRPr="00336063" w:rsidRDefault="0093091B" w:rsidP="00B26FED">
      <w:pPr>
        <w:pStyle w:val="Heading3"/>
        <w:rPr>
          <w:rFonts w:ascii="Arial" w:hAnsi="Arial" w:cs="Arial"/>
          <w:szCs w:val="24"/>
        </w:rPr>
      </w:pPr>
      <w:r w:rsidRPr="00336063">
        <w:rPr>
          <w:rFonts w:ascii="Arial" w:hAnsi="Arial" w:cs="Arial"/>
          <w:szCs w:val="24"/>
        </w:rPr>
        <w:lastRenderedPageBreak/>
        <w:t xml:space="preserve">accept the Rectification Plan or revised Rectification Plan (without limiting its rights) </w:t>
      </w:r>
      <w:r w:rsidR="00A71939" w:rsidRPr="00336063">
        <w:rPr>
          <w:rFonts w:ascii="Arial" w:hAnsi="Arial" w:cs="Arial"/>
          <w:szCs w:val="24"/>
        </w:rPr>
        <w:t>in which case</w:t>
      </w:r>
      <w:r w:rsidRPr="00336063">
        <w:rPr>
          <w:rFonts w:ascii="Arial" w:hAnsi="Arial" w:cs="Arial"/>
          <w:szCs w:val="24"/>
        </w:rPr>
        <w:t xml:space="preserve"> the Supplier must immediately start work on the actions in the Rectification Plan at its own cost</w:t>
      </w:r>
      <w:r w:rsidR="00A71939" w:rsidRPr="00336063">
        <w:rPr>
          <w:rFonts w:ascii="Arial" w:hAnsi="Arial" w:cs="Arial"/>
          <w:szCs w:val="24"/>
        </w:rPr>
        <w:t>.</w:t>
      </w:r>
    </w:p>
    <w:p w14:paraId="0CCC6159" w14:textId="77777777" w:rsidR="0093091B" w:rsidRPr="00336063" w:rsidRDefault="0093091B" w:rsidP="00B26FED">
      <w:pPr>
        <w:pStyle w:val="Heading2"/>
        <w:rPr>
          <w:rFonts w:ascii="Arial" w:hAnsi="Arial" w:cs="Arial"/>
          <w:szCs w:val="24"/>
        </w:rPr>
      </w:pPr>
      <w:bookmarkStart w:id="58" w:name="_Ref41571544"/>
      <w:r w:rsidRPr="00336063">
        <w:rPr>
          <w:rFonts w:ascii="Arial" w:hAnsi="Arial" w:cs="Arial"/>
          <w:szCs w:val="24"/>
        </w:rPr>
        <w:t>Where the Rectification Plan or revised Rectification Plan is rejected, the Buyer:</w:t>
      </w:r>
      <w:bookmarkEnd w:id="58"/>
    </w:p>
    <w:p w14:paraId="17BF49CF" w14:textId="02F3EA16" w:rsidR="0093091B" w:rsidRPr="00336063" w:rsidRDefault="00A71939" w:rsidP="00B26FED">
      <w:pPr>
        <w:pStyle w:val="Heading3"/>
        <w:rPr>
          <w:rFonts w:ascii="Arial" w:hAnsi="Arial" w:cs="Arial"/>
          <w:szCs w:val="24"/>
        </w:rPr>
      </w:pPr>
      <w:r w:rsidRPr="00336063">
        <w:rPr>
          <w:rFonts w:ascii="Arial" w:hAnsi="Arial" w:cs="Arial"/>
          <w:szCs w:val="24"/>
        </w:rPr>
        <w:t xml:space="preserve">will </w:t>
      </w:r>
      <w:r w:rsidR="0093091B" w:rsidRPr="00336063">
        <w:rPr>
          <w:rFonts w:ascii="Arial" w:hAnsi="Arial" w:cs="Arial"/>
          <w:szCs w:val="24"/>
        </w:rPr>
        <w:t>give reasonable grounds for its decision</w:t>
      </w:r>
      <w:r w:rsidR="009B7AA9" w:rsidRPr="00336063">
        <w:rPr>
          <w:rFonts w:ascii="Arial" w:hAnsi="Arial" w:cs="Arial"/>
          <w:szCs w:val="24"/>
        </w:rPr>
        <w:t>;</w:t>
      </w:r>
      <w:r w:rsidR="00CA3D87" w:rsidRPr="00336063">
        <w:rPr>
          <w:rFonts w:ascii="Arial" w:hAnsi="Arial" w:cs="Arial"/>
          <w:szCs w:val="24"/>
        </w:rPr>
        <w:t xml:space="preserve"> </w:t>
      </w:r>
      <w:r w:rsidR="00363FE5" w:rsidRPr="00336063">
        <w:rPr>
          <w:rFonts w:ascii="Arial" w:hAnsi="Arial" w:cs="Arial"/>
          <w:szCs w:val="24"/>
        </w:rPr>
        <w:t>and</w:t>
      </w:r>
    </w:p>
    <w:p w14:paraId="207F3FB3" w14:textId="77777777" w:rsidR="0093091B" w:rsidRPr="00336063" w:rsidRDefault="0093091B" w:rsidP="00B26FED">
      <w:pPr>
        <w:pStyle w:val="Heading3"/>
        <w:rPr>
          <w:rFonts w:ascii="Arial" w:hAnsi="Arial" w:cs="Arial"/>
          <w:szCs w:val="24"/>
        </w:rPr>
      </w:pPr>
      <w:r w:rsidRPr="00336063">
        <w:rPr>
          <w:rFonts w:ascii="Arial" w:hAnsi="Arial" w:cs="Arial"/>
          <w:szCs w:val="24"/>
        </w:rPr>
        <w:t>may request that the Supplier provides a revised Rectification Plan within 5 Working Days</w:t>
      </w:r>
      <w:r w:rsidR="00A71939" w:rsidRPr="00336063">
        <w:rPr>
          <w:rFonts w:ascii="Arial" w:hAnsi="Arial" w:cs="Arial"/>
          <w:szCs w:val="24"/>
        </w:rPr>
        <w:t>.</w:t>
      </w:r>
    </w:p>
    <w:p w14:paraId="4CBB8407" w14:textId="77777777" w:rsidR="00D0368D" w:rsidRPr="00336063" w:rsidRDefault="00D0368D" w:rsidP="00D0368D">
      <w:pPr>
        <w:pStyle w:val="Heading1"/>
        <w:ind w:left="0" w:firstLine="0"/>
        <w:rPr>
          <w:rFonts w:ascii="Arial" w:hAnsi="Arial" w:cs="Arial"/>
          <w:sz w:val="24"/>
          <w:szCs w:val="24"/>
        </w:rPr>
      </w:pPr>
      <w:bookmarkStart w:id="59" w:name="_Toc88645018"/>
      <w:bookmarkStart w:id="60" w:name="_Ref89352694"/>
      <w:bookmarkStart w:id="61" w:name="_Ref41572694"/>
      <w:bookmarkStart w:id="62" w:name="_Ref41572460"/>
      <w:r w:rsidRPr="00336063">
        <w:rPr>
          <w:rFonts w:ascii="Arial" w:hAnsi="Arial" w:cs="Arial"/>
          <w:sz w:val="24"/>
          <w:szCs w:val="24"/>
        </w:rPr>
        <w:t>Escalating issues</w:t>
      </w:r>
      <w:bookmarkEnd w:id="59"/>
      <w:bookmarkEnd w:id="60"/>
    </w:p>
    <w:p w14:paraId="50C4DDC1" w14:textId="77777777" w:rsidR="00D0368D" w:rsidRPr="00336063" w:rsidRDefault="00D0368D" w:rsidP="00D0368D">
      <w:pPr>
        <w:pStyle w:val="Heading2"/>
        <w:keepNext/>
        <w:rPr>
          <w:rFonts w:ascii="Arial" w:hAnsi="Arial" w:cs="Arial"/>
          <w:szCs w:val="24"/>
        </w:rPr>
      </w:pPr>
      <w:r w:rsidRPr="00336063">
        <w:rPr>
          <w:rFonts w:ascii="Arial" w:hAnsi="Arial" w:cs="Arial"/>
          <w:szCs w:val="24"/>
        </w:rPr>
        <w:t>If the Supplier fails to:</w:t>
      </w:r>
    </w:p>
    <w:p w14:paraId="2B7C0D75" w14:textId="11C4F149" w:rsidR="00D0368D" w:rsidRPr="00336063" w:rsidRDefault="00D0368D" w:rsidP="00D0368D">
      <w:pPr>
        <w:pStyle w:val="Heading3"/>
        <w:rPr>
          <w:rFonts w:ascii="Arial" w:hAnsi="Arial" w:cs="Arial"/>
          <w:szCs w:val="24"/>
        </w:rPr>
      </w:pPr>
      <w:r w:rsidRPr="00336063">
        <w:rPr>
          <w:rFonts w:ascii="Arial" w:hAnsi="Arial" w:cs="Arial"/>
          <w:szCs w:val="24"/>
        </w:rPr>
        <w:t>submit a Rectification Plan or a revised Rectification Plan within the timescales set out in Clauses </w:t>
      </w:r>
      <w:r w:rsidRPr="00336063">
        <w:rPr>
          <w:rFonts w:ascii="Arial" w:hAnsi="Arial" w:cs="Arial"/>
          <w:szCs w:val="24"/>
        </w:rPr>
        <w:fldChar w:fldCharType="begin"/>
      </w:r>
      <w:r w:rsidRPr="00336063">
        <w:rPr>
          <w:rFonts w:ascii="Arial" w:hAnsi="Arial" w:cs="Arial"/>
          <w:szCs w:val="24"/>
        </w:rPr>
        <w:instrText xml:space="preserve"> REF _Ref41571528 \r \h  \* MERGEFORMAT </w:instrText>
      </w:r>
      <w:r w:rsidRPr="00336063">
        <w:rPr>
          <w:rFonts w:ascii="Arial" w:hAnsi="Arial" w:cs="Arial"/>
          <w:szCs w:val="24"/>
        </w:rPr>
      </w:r>
      <w:r w:rsidRPr="00336063">
        <w:rPr>
          <w:rFonts w:ascii="Arial" w:hAnsi="Arial" w:cs="Arial"/>
          <w:szCs w:val="24"/>
        </w:rPr>
        <w:fldChar w:fldCharType="separate"/>
      </w:r>
      <w:r w:rsidR="001B207F" w:rsidRPr="00336063">
        <w:rPr>
          <w:rFonts w:ascii="Arial" w:hAnsi="Arial" w:cs="Arial"/>
          <w:szCs w:val="24"/>
        </w:rPr>
        <w:t>11.1</w:t>
      </w:r>
      <w:r w:rsidRPr="00336063">
        <w:rPr>
          <w:rFonts w:ascii="Arial" w:hAnsi="Arial" w:cs="Arial"/>
          <w:szCs w:val="24"/>
        </w:rPr>
        <w:fldChar w:fldCharType="end"/>
      </w:r>
      <w:r w:rsidRPr="00336063">
        <w:rPr>
          <w:rFonts w:ascii="Arial" w:hAnsi="Arial" w:cs="Arial"/>
          <w:szCs w:val="24"/>
        </w:rPr>
        <w:t xml:space="preserve"> or </w:t>
      </w:r>
      <w:r w:rsidRPr="00336063">
        <w:rPr>
          <w:rFonts w:ascii="Arial" w:hAnsi="Arial" w:cs="Arial"/>
          <w:szCs w:val="24"/>
        </w:rPr>
        <w:fldChar w:fldCharType="begin"/>
      </w:r>
      <w:r w:rsidRPr="00336063">
        <w:rPr>
          <w:rFonts w:ascii="Arial" w:hAnsi="Arial" w:cs="Arial"/>
          <w:szCs w:val="24"/>
        </w:rPr>
        <w:instrText xml:space="preserve"> REF _Ref41571544 \r \h  \* MERGEFORMAT </w:instrText>
      </w:r>
      <w:r w:rsidRPr="00336063">
        <w:rPr>
          <w:rFonts w:ascii="Arial" w:hAnsi="Arial" w:cs="Arial"/>
          <w:szCs w:val="24"/>
        </w:rPr>
      </w:r>
      <w:r w:rsidRPr="00336063">
        <w:rPr>
          <w:rFonts w:ascii="Arial" w:hAnsi="Arial" w:cs="Arial"/>
          <w:szCs w:val="24"/>
        </w:rPr>
        <w:fldChar w:fldCharType="separate"/>
      </w:r>
      <w:r w:rsidR="001B207F" w:rsidRPr="00336063">
        <w:rPr>
          <w:rFonts w:ascii="Arial" w:hAnsi="Arial" w:cs="Arial"/>
          <w:szCs w:val="24"/>
        </w:rPr>
        <w:t>11.3</w:t>
      </w:r>
      <w:r w:rsidRPr="00336063">
        <w:rPr>
          <w:rFonts w:ascii="Arial" w:hAnsi="Arial" w:cs="Arial"/>
          <w:szCs w:val="24"/>
        </w:rPr>
        <w:fldChar w:fldCharType="end"/>
      </w:r>
      <w:r w:rsidRPr="00336063">
        <w:rPr>
          <w:rFonts w:ascii="Arial" w:hAnsi="Arial" w:cs="Arial"/>
          <w:szCs w:val="24"/>
        </w:rPr>
        <w:t>; and</w:t>
      </w:r>
    </w:p>
    <w:p w14:paraId="511CFAE6" w14:textId="77777777" w:rsidR="00D0368D" w:rsidRPr="00336063" w:rsidRDefault="00D0368D" w:rsidP="00D0368D">
      <w:pPr>
        <w:pStyle w:val="Heading3"/>
        <w:rPr>
          <w:rFonts w:ascii="Arial" w:hAnsi="Arial" w:cs="Arial"/>
          <w:szCs w:val="24"/>
        </w:rPr>
      </w:pPr>
      <w:r w:rsidRPr="00336063">
        <w:rPr>
          <w:rFonts w:ascii="Arial" w:hAnsi="Arial" w:cs="Arial"/>
          <w:szCs w:val="24"/>
        </w:rPr>
        <w:t>adhere to the timescales set out in an accepted Rectification Plan to resolve the Notifiable Default.</w:t>
      </w:r>
    </w:p>
    <w:p w14:paraId="5FD228A3" w14:textId="77777777" w:rsidR="00D0368D" w:rsidRPr="00336063" w:rsidRDefault="00D0368D" w:rsidP="00D0368D">
      <w:pPr>
        <w:widowControl/>
        <w:ind w:left="1440" w:firstLine="0"/>
        <w:rPr>
          <w:rFonts w:ascii="Arial" w:hAnsi="Arial" w:cs="Arial"/>
        </w:rPr>
      </w:pPr>
      <w:r w:rsidRPr="00336063">
        <w:rPr>
          <w:rFonts w:ascii="Arial" w:hAnsi="Arial" w:cs="Arial"/>
        </w:rPr>
        <w:t xml:space="preserve">or if the Buyer otherwise rejects a Rectification Plan, the Buyer can require the Supplier to attend an Escalation Meeting on not less than 5 Working Days’ notice. The Buyer will determine the location, time and duration of the Escalation Meeting(s) and the Supplier must ensure that the Supplier Authorised Representative is available to attend.  </w:t>
      </w:r>
    </w:p>
    <w:p w14:paraId="1C6DE250" w14:textId="77777777" w:rsidR="00D0368D" w:rsidRPr="00336063" w:rsidRDefault="00D0368D" w:rsidP="00D0368D">
      <w:pPr>
        <w:pStyle w:val="Heading2"/>
        <w:rPr>
          <w:rFonts w:ascii="Arial" w:hAnsi="Arial" w:cs="Arial"/>
          <w:szCs w:val="24"/>
        </w:rPr>
      </w:pPr>
      <w:r w:rsidRPr="00336063">
        <w:rPr>
          <w:rFonts w:ascii="Arial" w:hAnsi="Arial" w:cs="Arial"/>
          <w:szCs w:val="24"/>
        </w:rPr>
        <w:t xml:space="preserve">The Escalation Meeting(s) will continue until the Buyer is satisfied that the Notifiable Default has been resolved, however, where an Escalation Meeting(s) has continued for more than 5 Working Days, either Party may treat the matter as a Dispute to be handled through the Dispute Resolution Procedure.  </w:t>
      </w:r>
    </w:p>
    <w:p w14:paraId="3E8FDC85" w14:textId="7F788B8C" w:rsidR="00D0368D" w:rsidRPr="00336063" w:rsidRDefault="00D0368D" w:rsidP="00D0368D">
      <w:pPr>
        <w:pStyle w:val="Heading2"/>
        <w:rPr>
          <w:rFonts w:ascii="Arial" w:hAnsi="Arial" w:cs="Arial"/>
          <w:szCs w:val="24"/>
        </w:rPr>
      </w:pPr>
      <w:r w:rsidRPr="00336063">
        <w:rPr>
          <w:rFonts w:ascii="Arial" w:hAnsi="Arial" w:cs="Arial"/>
          <w:szCs w:val="24"/>
        </w:rPr>
        <w:t xml:space="preserve">If the Supplier is in Default of any of its obligations under this Clause </w:t>
      </w:r>
      <w:r w:rsidRPr="00336063">
        <w:rPr>
          <w:rFonts w:ascii="Arial" w:hAnsi="Arial" w:cs="Arial"/>
          <w:szCs w:val="24"/>
        </w:rPr>
        <w:fldChar w:fldCharType="begin"/>
      </w:r>
      <w:r w:rsidRPr="00336063">
        <w:rPr>
          <w:rFonts w:ascii="Arial" w:hAnsi="Arial" w:cs="Arial"/>
          <w:szCs w:val="24"/>
        </w:rPr>
        <w:instrText xml:space="preserve"> REF _Ref41572694 \r \h </w:instrText>
      </w:r>
      <w:r w:rsidR="00336063" w:rsidRPr="00336063">
        <w:rPr>
          <w:rFonts w:ascii="Arial" w:hAnsi="Arial" w:cs="Arial"/>
          <w:szCs w:val="24"/>
        </w:rPr>
        <w:instrText xml:space="preserve"> \* MERGEFORMAT </w:instrText>
      </w:r>
      <w:r w:rsidRPr="00336063">
        <w:rPr>
          <w:rFonts w:ascii="Arial" w:hAnsi="Arial" w:cs="Arial"/>
          <w:szCs w:val="24"/>
        </w:rPr>
      </w:r>
      <w:r w:rsidRPr="00336063">
        <w:rPr>
          <w:rFonts w:ascii="Arial" w:hAnsi="Arial" w:cs="Arial"/>
          <w:szCs w:val="24"/>
        </w:rPr>
        <w:fldChar w:fldCharType="separate"/>
      </w:r>
      <w:r w:rsidR="001B207F" w:rsidRPr="00336063">
        <w:rPr>
          <w:rFonts w:ascii="Arial" w:hAnsi="Arial" w:cs="Arial"/>
          <w:szCs w:val="24"/>
        </w:rPr>
        <w:t>12</w:t>
      </w:r>
      <w:r w:rsidRPr="00336063">
        <w:rPr>
          <w:rFonts w:ascii="Arial" w:hAnsi="Arial" w:cs="Arial"/>
          <w:szCs w:val="24"/>
        </w:rPr>
        <w:fldChar w:fldCharType="end"/>
      </w:r>
      <w:r w:rsidRPr="00336063">
        <w:rPr>
          <w:rFonts w:ascii="Arial" w:hAnsi="Arial" w:cs="Arial"/>
          <w:szCs w:val="24"/>
        </w:rPr>
        <w:t xml:space="preserve">, the Buyer shall be entitled to terminate this Agreement </w:t>
      </w:r>
      <w:r w:rsidR="00C952EF" w:rsidRPr="00336063">
        <w:rPr>
          <w:rFonts w:ascii="Arial" w:hAnsi="Arial" w:cs="Arial"/>
          <w:szCs w:val="24"/>
        </w:rPr>
        <w:t xml:space="preserve">and the consequences of termination set out in Clause 14.5.1 shall apply as if the contract were terminated </w:t>
      </w:r>
      <w:r w:rsidRPr="00336063">
        <w:rPr>
          <w:rFonts w:ascii="Arial" w:hAnsi="Arial" w:cs="Arial"/>
          <w:szCs w:val="24"/>
        </w:rPr>
        <w:t xml:space="preserve">under Clause </w:t>
      </w:r>
      <w:r w:rsidRPr="00336063">
        <w:rPr>
          <w:rFonts w:ascii="Arial" w:hAnsi="Arial" w:cs="Arial"/>
          <w:szCs w:val="24"/>
        </w:rPr>
        <w:fldChar w:fldCharType="begin"/>
      </w:r>
      <w:r w:rsidRPr="00336063">
        <w:rPr>
          <w:rFonts w:ascii="Arial" w:hAnsi="Arial" w:cs="Arial"/>
          <w:szCs w:val="24"/>
        </w:rPr>
        <w:instrText xml:space="preserve"> REF _Ref41468888 \r \h </w:instrText>
      </w:r>
      <w:r w:rsidR="00336063" w:rsidRPr="00336063">
        <w:rPr>
          <w:rFonts w:ascii="Arial" w:hAnsi="Arial" w:cs="Arial"/>
          <w:szCs w:val="24"/>
        </w:rPr>
        <w:instrText xml:space="preserve"> \* MERGEFORMAT </w:instrText>
      </w:r>
      <w:r w:rsidRPr="00336063">
        <w:rPr>
          <w:rFonts w:ascii="Arial" w:hAnsi="Arial" w:cs="Arial"/>
          <w:szCs w:val="24"/>
        </w:rPr>
      </w:r>
      <w:r w:rsidRPr="00336063">
        <w:rPr>
          <w:rFonts w:ascii="Arial" w:hAnsi="Arial" w:cs="Arial"/>
          <w:szCs w:val="24"/>
        </w:rPr>
        <w:fldChar w:fldCharType="separate"/>
      </w:r>
      <w:r w:rsidR="001B207F" w:rsidRPr="00336063">
        <w:rPr>
          <w:rFonts w:ascii="Arial" w:hAnsi="Arial" w:cs="Arial"/>
          <w:szCs w:val="24"/>
        </w:rPr>
        <w:t>14.4.1</w:t>
      </w:r>
      <w:r w:rsidRPr="00336063">
        <w:rPr>
          <w:rFonts w:ascii="Arial" w:hAnsi="Arial" w:cs="Arial"/>
          <w:szCs w:val="24"/>
        </w:rPr>
        <w:fldChar w:fldCharType="end"/>
      </w:r>
      <w:r w:rsidRPr="00336063">
        <w:rPr>
          <w:rFonts w:ascii="Arial" w:hAnsi="Arial" w:cs="Arial"/>
          <w:szCs w:val="24"/>
        </w:rPr>
        <w:t>.</w:t>
      </w:r>
    </w:p>
    <w:p w14:paraId="300BC2C5" w14:textId="77777777" w:rsidR="00D0368D" w:rsidRPr="00336063" w:rsidRDefault="00D0368D" w:rsidP="00D0368D">
      <w:pPr>
        <w:pStyle w:val="Heading1"/>
        <w:ind w:left="0" w:firstLine="0"/>
        <w:rPr>
          <w:rFonts w:ascii="Arial" w:hAnsi="Arial" w:cs="Arial"/>
          <w:sz w:val="24"/>
          <w:szCs w:val="24"/>
        </w:rPr>
      </w:pPr>
      <w:bookmarkStart w:id="63" w:name="_Toc88645019"/>
      <w:r w:rsidRPr="00336063">
        <w:rPr>
          <w:rFonts w:ascii="Arial" w:hAnsi="Arial" w:cs="Arial"/>
          <w:sz w:val="24"/>
          <w:szCs w:val="24"/>
        </w:rPr>
        <w:t>Step-in rights</w:t>
      </w:r>
      <w:bookmarkEnd w:id="63"/>
    </w:p>
    <w:p w14:paraId="4E3BBAFC" w14:textId="4E8E6B4D" w:rsidR="00D0368D" w:rsidRPr="00336063" w:rsidRDefault="00D0368D" w:rsidP="00D0368D">
      <w:pPr>
        <w:pStyle w:val="Heading2"/>
        <w:keepNext/>
        <w:rPr>
          <w:rFonts w:ascii="Arial" w:hAnsi="Arial" w:cs="Arial"/>
          <w:szCs w:val="24"/>
        </w:rPr>
      </w:pPr>
      <w:bookmarkStart w:id="64" w:name="_Ref88645163"/>
      <w:r w:rsidRPr="00336063">
        <w:rPr>
          <w:rFonts w:ascii="Arial" w:hAnsi="Arial" w:cs="Arial"/>
          <w:szCs w:val="24"/>
        </w:rPr>
        <w:t>If a Step-In Trigger Event occurs, the Buyer may give notice to the Supplier</w:t>
      </w:r>
      <w:r w:rsidRPr="00336063">
        <w:rPr>
          <w:rFonts w:ascii="Arial" w:hAnsi="Arial" w:cs="Arial"/>
          <w:b/>
          <w:szCs w:val="24"/>
        </w:rPr>
        <w:t xml:space="preserve"> </w:t>
      </w:r>
      <w:r w:rsidRPr="00336063">
        <w:rPr>
          <w:rFonts w:ascii="Arial" w:hAnsi="Arial" w:cs="Arial"/>
          <w:szCs w:val="24"/>
        </w:rPr>
        <w:t>that it will be taking action in accordance with this Clause</w:t>
      </w:r>
      <w:r w:rsidR="001B207F" w:rsidRPr="00336063">
        <w:rPr>
          <w:rFonts w:ascii="Arial" w:hAnsi="Arial" w:cs="Arial"/>
          <w:szCs w:val="24"/>
        </w:rPr>
        <w:t xml:space="preserve"> </w:t>
      </w:r>
      <w:r w:rsidR="001B207F" w:rsidRPr="00336063">
        <w:rPr>
          <w:rFonts w:ascii="Arial" w:hAnsi="Arial" w:cs="Arial"/>
          <w:szCs w:val="24"/>
        </w:rPr>
        <w:fldChar w:fldCharType="begin"/>
      </w:r>
      <w:r w:rsidR="001B207F" w:rsidRPr="00336063">
        <w:rPr>
          <w:rFonts w:ascii="Arial" w:hAnsi="Arial" w:cs="Arial"/>
          <w:szCs w:val="24"/>
        </w:rPr>
        <w:instrText xml:space="preserve"> REF _Ref88645163 \r \h </w:instrText>
      </w:r>
      <w:r w:rsidR="00336063" w:rsidRPr="00336063">
        <w:rPr>
          <w:rFonts w:ascii="Arial" w:hAnsi="Arial" w:cs="Arial"/>
          <w:szCs w:val="24"/>
        </w:rPr>
        <w:instrText xml:space="preserve"> \* MERGEFORMAT </w:instrText>
      </w:r>
      <w:r w:rsidR="001B207F" w:rsidRPr="00336063">
        <w:rPr>
          <w:rFonts w:ascii="Arial" w:hAnsi="Arial" w:cs="Arial"/>
          <w:szCs w:val="24"/>
        </w:rPr>
      </w:r>
      <w:r w:rsidR="001B207F" w:rsidRPr="00336063">
        <w:rPr>
          <w:rFonts w:ascii="Arial" w:hAnsi="Arial" w:cs="Arial"/>
          <w:szCs w:val="24"/>
        </w:rPr>
        <w:fldChar w:fldCharType="separate"/>
      </w:r>
      <w:r w:rsidR="001B207F" w:rsidRPr="00336063">
        <w:rPr>
          <w:rFonts w:ascii="Arial" w:hAnsi="Arial" w:cs="Arial"/>
          <w:szCs w:val="24"/>
        </w:rPr>
        <w:t>13.1</w:t>
      </w:r>
      <w:r w:rsidR="001B207F" w:rsidRPr="00336063">
        <w:rPr>
          <w:rFonts w:ascii="Arial" w:hAnsi="Arial" w:cs="Arial"/>
          <w:szCs w:val="24"/>
        </w:rPr>
        <w:fldChar w:fldCharType="end"/>
      </w:r>
      <w:r w:rsidRPr="00336063">
        <w:rPr>
          <w:rFonts w:ascii="Arial" w:hAnsi="Arial" w:cs="Arial"/>
          <w:szCs w:val="24"/>
        </w:rPr>
        <w:t xml:space="preserve"> and setting out:</w:t>
      </w:r>
      <w:bookmarkEnd w:id="64"/>
    </w:p>
    <w:p w14:paraId="648130F5" w14:textId="77777777" w:rsidR="00D0368D" w:rsidRPr="00336063" w:rsidRDefault="00D0368D" w:rsidP="00D0368D">
      <w:pPr>
        <w:pStyle w:val="Heading3"/>
        <w:rPr>
          <w:rFonts w:ascii="Arial" w:hAnsi="Arial" w:cs="Arial"/>
          <w:szCs w:val="24"/>
        </w:rPr>
      </w:pPr>
      <w:r w:rsidRPr="00336063">
        <w:rPr>
          <w:rFonts w:ascii="Arial" w:hAnsi="Arial" w:cs="Arial"/>
          <w:szCs w:val="24"/>
        </w:rPr>
        <w:t>whether it will be taking action itself or with the assistance of a third party;</w:t>
      </w:r>
    </w:p>
    <w:p w14:paraId="4B4017EC" w14:textId="77777777" w:rsidR="00D0368D" w:rsidRPr="00336063" w:rsidRDefault="00D0368D" w:rsidP="00D0368D">
      <w:pPr>
        <w:pStyle w:val="Heading3"/>
        <w:rPr>
          <w:rFonts w:ascii="Arial" w:hAnsi="Arial" w:cs="Arial"/>
          <w:szCs w:val="24"/>
        </w:rPr>
      </w:pPr>
      <w:r w:rsidRPr="00336063">
        <w:rPr>
          <w:rFonts w:ascii="Arial" w:hAnsi="Arial" w:cs="Arial"/>
          <w:szCs w:val="24"/>
        </w:rPr>
        <w:t>what Required Action the Buyer will take during the Step-In Process;</w:t>
      </w:r>
    </w:p>
    <w:p w14:paraId="74E2884E" w14:textId="16B9533F" w:rsidR="00D0368D" w:rsidRPr="00336063" w:rsidRDefault="00D0368D" w:rsidP="00D0368D">
      <w:pPr>
        <w:pStyle w:val="Heading3"/>
        <w:rPr>
          <w:rFonts w:ascii="Arial" w:hAnsi="Arial" w:cs="Arial"/>
          <w:szCs w:val="24"/>
        </w:rPr>
      </w:pPr>
      <w:r w:rsidRPr="00336063">
        <w:rPr>
          <w:rFonts w:ascii="Arial" w:hAnsi="Arial" w:cs="Arial"/>
          <w:szCs w:val="24"/>
        </w:rPr>
        <w:lastRenderedPageBreak/>
        <w:t>when the Required Action will begin and how long it will continue for</w:t>
      </w:r>
      <w:r w:rsidR="00574E5A" w:rsidRPr="00336063">
        <w:rPr>
          <w:rFonts w:ascii="Arial" w:hAnsi="Arial" w:cs="Arial"/>
          <w:szCs w:val="24"/>
        </w:rPr>
        <w:t>;</w:t>
      </w:r>
    </w:p>
    <w:p w14:paraId="319414CB" w14:textId="77777777" w:rsidR="00D0368D" w:rsidRPr="00336063" w:rsidRDefault="00D0368D" w:rsidP="00D0368D">
      <w:pPr>
        <w:pStyle w:val="Heading3"/>
        <w:rPr>
          <w:rFonts w:ascii="Arial" w:hAnsi="Arial" w:cs="Arial"/>
          <w:szCs w:val="24"/>
        </w:rPr>
      </w:pPr>
      <w:r w:rsidRPr="00336063">
        <w:rPr>
          <w:rFonts w:ascii="Arial" w:hAnsi="Arial" w:cs="Arial"/>
          <w:szCs w:val="24"/>
        </w:rPr>
        <w:t>whether the Buyer will require access to the Sites; and</w:t>
      </w:r>
    </w:p>
    <w:p w14:paraId="18EE7E59" w14:textId="77777777" w:rsidR="00D0368D" w:rsidRPr="00336063" w:rsidRDefault="00D0368D" w:rsidP="00D0368D">
      <w:pPr>
        <w:pStyle w:val="Heading3"/>
        <w:rPr>
          <w:rFonts w:ascii="Arial" w:hAnsi="Arial" w:cs="Arial"/>
          <w:szCs w:val="24"/>
        </w:rPr>
      </w:pPr>
      <w:r w:rsidRPr="00336063">
        <w:rPr>
          <w:rFonts w:ascii="Arial" w:hAnsi="Arial" w:cs="Arial"/>
          <w:szCs w:val="24"/>
        </w:rPr>
        <w:t>what impact the Buyer anticipates that the Required Action will have on the Supplier’s obligations to provide the Deliverables.</w:t>
      </w:r>
    </w:p>
    <w:p w14:paraId="1071E491" w14:textId="77777777" w:rsidR="00D0368D" w:rsidRPr="00336063" w:rsidRDefault="00D0368D" w:rsidP="00D0368D">
      <w:pPr>
        <w:pStyle w:val="Heading2"/>
        <w:keepNext/>
        <w:rPr>
          <w:rFonts w:ascii="Arial" w:hAnsi="Arial" w:cs="Arial"/>
          <w:b/>
          <w:szCs w:val="24"/>
        </w:rPr>
      </w:pPr>
      <w:r w:rsidRPr="00336063">
        <w:rPr>
          <w:rFonts w:ascii="Arial" w:hAnsi="Arial" w:cs="Arial"/>
          <w:szCs w:val="24"/>
        </w:rPr>
        <w:t>For as long as the Required Action is taking place:</w:t>
      </w:r>
    </w:p>
    <w:p w14:paraId="7C5A460B" w14:textId="77777777" w:rsidR="00D0368D" w:rsidRPr="00336063" w:rsidRDefault="00D0368D" w:rsidP="00D0368D">
      <w:pPr>
        <w:pStyle w:val="Heading3"/>
        <w:rPr>
          <w:rFonts w:ascii="Arial" w:hAnsi="Arial" w:cs="Arial"/>
          <w:szCs w:val="24"/>
        </w:rPr>
      </w:pPr>
      <w:r w:rsidRPr="00336063">
        <w:rPr>
          <w:rFonts w:ascii="Arial" w:hAnsi="Arial" w:cs="Arial"/>
          <w:szCs w:val="24"/>
        </w:rPr>
        <w:t>the Supplier will not have to provide the Deliverables that are the subject of the Required Action;</w:t>
      </w:r>
    </w:p>
    <w:p w14:paraId="2E3E1D1E" w14:textId="77777777" w:rsidR="00D0368D" w:rsidRPr="00336063" w:rsidRDefault="00D0368D" w:rsidP="00D0368D">
      <w:pPr>
        <w:pStyle w:val="Heading3"/>
        <w:rPr>
          <w:rFonts w:ascii="Arial" w:hAnsi="Arial" w:cs="Arial"/>
          <w:szCs w:val="24"/>
        </w:rPr>
      </w:pPr>
      <w:r w:rsidRPr="00336063">
        <w:rPr>
          <w:rFonts w:ascii="Arial" w:hAnsi="Arial" w:cs="Arial"/>
          <w:szCs w:val="24"/>
        </w:rPr>
        <w:t>no Deductions will be applicable in respect of Charges relating to the Deliverables that are the subject of the Required Action; and</w:t>
      </w:r>
    </w:p>
    <w:p w14:paraId="1FEFCAF6" w14:textId="77777777" w:rsidR="00D0368D" w:rsidRPr="00336063" w:rsidRDefault="00D0368D" w:rsidP="00D0368D">
      <w:pPr>
        <w:pStyle w:val="Heading3"/>
        <w:rPr>
          <w:rFonts w:ascii="Arial" w:hAnsi="Arial" w:cs="Arial"/>
          <w:szCs w:val="24"/>
        </w:rPr>
      </w:pPr>
      <w:r w:rsidRPr="00336063">
        <w:rPr>
          <w:rFonts w:ascii="Arial" w:hAnsi="Arial" w:cs="Arial"/>
          <w:szCs w:val="24"/>
        </w:rPr>
        <w:t>the Buyer will pay the Charges to the Supplier after subtracting any applicable Deductions and the Buyer's costs of taking the Required Action.</w:t>
      </w:r>
    </w:p>
    <w:p w14:paraId="4D4A08A6" w14:textId="77777777" w:rsidR="00D0368D" w:rsidRPr="00336063" w:rsidRDefault="00D0368D" w:rsidP="00D0368D">
      <w:pPr>
        <w:pStyle w:val="Heading2"/>
        <w:rPr>
          <w:rFonts w:ascii="Arial" w:hAnsi="Arial" w:cs="Arial"/>
          <w:szCs w:val="24"/>
        </w:rPr>
      </w:pPr>
      <w:r w:rsidRPr="00336063">
        <w:rPr>
          <w:rFonts w:ascii="Arial" w:hAnsi="Arial" w:cs="Arial"/>
          <w:szCs w:val="24"/>
        </w:rPr>
        <w:t>The Buyer will give notice to the Supplier before it ceases to exercise its rights under the Step-In Process and within 20 Working Days of this notice the Supplier will develop a draft Step-Out Plan for the Buyer to approve.</w:t>
      </w:r>
    </w:p>
    <w:p w14:paraId="2C3A9482" w14:textId="6DA4D588" w:rsidR="00D0368D" w:rsidRPr="00336063" w:rsidRDefault="00D0368D" w:rsidP="00D0368D">
      <w:pPr>
        <w:pStyle w:val="Heading2"/>
        <w:rPr>
          <w:rFonts w:ascii="Arial" w:hAnsi="Arial" w:cs="Arial"/>
          <w:szCs w:val="24"/>
        </w:rPr>
      </w:pPr>
      <w:r w:rsidRPr="00336063">
        <w:rPr>
          <w:rFonts w:ascii="Arial" w:hAnsi="Arial" w:cs="Arial"/>
          <w:szCs w:val="24"/>
        </w:rPr>
        <w:t>If the Buyer does not approve the draft Step</w:t>
      </w:r>
      <w:r w:rsidRPr="00336063">
        <w:rPr>
          <w:rFonts w:ascii="Arial" w:hAnsi="Arial" w:cs="Arial"/>
          <w:szCs w:val="24"/>
        </w:rPr>
        <w:noBreakHyphen/>
        <w:t>Out Plan, the Buyer will give reasons and the Supplier will revise the draft Step</w:t>
      </w:r>
      <w:r w:rsidRPr="00336063">
        <w:rPr>
          <w:rFonts w:ascii="Arial" w:hAnsi="Arial" w:cs="Arial"/>
          <w:szCs w:val="24"/>
        </w:rPr>
        <w:noBreakHyphen/>
        <w:t>Out Plan and re</w:t>
      </w:r>
      <w:r w:rsidRPr="00336063">
        <w:rPr>
          <w:rFonts w:ascii="Arial" w:hAnsi="Arial" w:cs="Arial"/>
          <w:szCs w:val="24"/>
        </w:rPr>
        <w:noBreakHyphen/>
        <w:t xml:space="preserve">submit it for approval.  </w:t>
      </w:r>
    </w:p>
    <w:p w14:paraId="06A87B6C" w14:textId="6D686806" w:rsidR="00112CA2" w:rsidRPr="00336063" w:rsidRDefault="00112CA2" w:rsidP="006E6F64">
      <w:pPr>
        <w:pStyle w:val="Heading2"/>
        <w:rPr>
          <w:rFonts w:ascii="Arial" w:hAnsi="Arial" w:cs="Arial"/>
          <w:szCs w:val="24"/>
        </w:rPr>
      </w:pPr>
      <w:r w:rsidRPr="00336063">
        <w:rPr>
          <w:rFonts w:ascii="Arial" w:hAnsi="Arial" w:cs="Arial"/>
          <w:szCs w:val="24"/>
        </w:rPr>
        <w:t xml:space="preserve">The Supplier shall bear its own costs in connection with any step-in by the Buyer under this </w:t>
      </w:r>
      <w:bookmarkStart w:id="65" w:name="_9kMNM5YVtCIA7FKhSz3p9LLKkL85A9JF55JV"/>
      <w:r w:rsidRPr="00336063">
        <w:rPr>
          <w:rFonts w:ascii="Arial" w:hAnsi="Arial" w:cs="Arial"/>
          <w:szCs w:val="24"/>
        </w:rPr>
        <w:t>Clause</w:t>
      </w:r>
      <w:bookmarkEnd w:id="65"/>
      <w:r w:rsidRPr="00336063">
        <w:rPr>
          <w:rFonts w:ascii="Arial" w:hAnsi="Arial" w:cs="Arial"/>
          <w:szCs w:val="24"/>
        </w:rPr>
        <w:t xml:space="preserve">13, provided that the Buyer shall reimburse the </w:t>
      </w:r>
      <w:bookmarkStart w:id="66" w:name="_9kMK5J6ZWu9A679B"/>
      <w:r w:rsidRPr="00336063">
        <w:rPr>
          <w:rFonts w:ascii="Arial" w:hAnsi="Arial" w:cs="Arial"/>
          <w:szCs w:val="24"/>
        </w:rPr>
        <w:t>Supplier's</w:t>
      </w:r>
      <w:bookmarkEnd w:id="66"/>
      <w:r w:rsidRPr="00336063">
        <w:rPr>
          <w:rFonts w:ascii="Arial" w:hAnsi="Arial" w:cs="Arial"/>
          <w:szCs w:val="24"/>
        </w:rPr>
        <w:t xml:space="preserve"> reasonable additional expenses incurred directly as a result of any step-in action taken by the Buyer under:</w:t>
      </w:r>
    </w:p>
    <w:p w14:paraId="08938248" w14:textId="171B6D40" w:rsidR="00112CA2" w:rsidRPr="00336063" w:rsidRDefault="00112CA2" w:rsidP="006E6F64">
      <w:pPr>
        <w:pStyle w:val="Heading3"/>
        <w:rPr>
          <w:rFonts w:ascii="Arial" w:hAnsi="Arial" w:cs="Arial"/>
          <w:szCs w:val="24"/>
        </w:rPr>
      </w:pPr>
      <w:r w:rsidRPr="00336063">
        <w:rPr>
          <w:rFonts w:ascii="Arial" w:hAnsi="Arial" w:cs="Arial"/>
          <w:szCs w:val="24"/>
        </w:rPr>
        <w:t xml:space="preserve">limbs (f) or (g) of the definition of a Step-In Trigger Event; or </w:t>
      </w:r>
    </w:p>
    <w:p w14:paraId="67A0A71C" w14:textId="2BAD5C0D" w:rsidR="00112CA2" w:rsidRPr="00336063" w:rsidRDefault="00112CA2" w:rsidP="006E6F64">
      <w:pPr>
        <w:pStyle w:val="Heading3"/>
        <w:rPr>
          <w:rFonts w:ascii="Arial" w:hAnsi="Arial" w:cs="Arial"/>
          <w:szCs w:val="24"/>
        </w:rPr>
      </w:pPr>
      <w:r w:rsidRPr="00336063">
        <w:rPr>
          <w:rFonts w:ascii="Arial" w:hAnsi="Arial" w:cs="Arial"/>
          <w:szCs w:val="24"/>
        </w:rPr>
        <w:t>limbs (h) and (i) of the definition of a Step-in Trigger Event (insofar as the primary cause of the Buyer serving a notice under Clause 13.1 is identified as not being the result of the Supplier’s Default).</w:t>
      </w:r>
    </w:p>
    <w:p w14:paraId="5E600EA6" w14:textId="77777777" w:rsidR="00F8625F" w:rsidRPr="00336063" w:rsidRDefault="001D5B98" w:rsidP="00B26FED">
      <w:pPr>
        <w:pStyle w:val="Heading1"/>
        <w:ind w:left="0" w:firstLine="0"/>
        <w:rPr>
          <w:rFonts w:ascii="Arial" w:hAnsi="Arial" w:cs="Arial"/>
          <w:sz w:val="24"/>
          <w:szCs w:val="24"/>
        </w:rPr>
      </w:pPr>
      <w:bookmarkStart w:id="67" w:name="_Ref41494706"/>
      <w:bookmarkStart w:id="68" w:name="_Toc88645020"/>
      <w:bookmarkEnd w:id="61"/>
      <w:bookmarkEnd w:id="62"/>
      <w:r w:rsidRPr="00336063">
        <w:rPr>
          <w:rFonts w:ascii="Arial" w:hAnsi="Arial" w:cs="Arial"/>
          <w:sz w:val="24"/>
          <w:szCs w:val="24"/>
        </w:rPr>
        <w:t>Ending the contract</w:t>
      </w:r>
      <w:bookmarkEnd w:id="67"/>
      <w:bookmarkEnd w:id="68"/>
    </w:p>
    <w:p w14:paraId="261EE4D3" w14:textId="625F355A" w:rsidR="00DD5400" w:rsidRPr="00336063" w:rsidRDefault="001D5B98" w:rsidP="00B26FED">
      <w:pPr>
        <w:pStyle w:val="Heading2"/>
        <w:rPr>
          <w:rFonts w:ascii="Arial" w:hAnsi="Arial" w:cs="Arial"/>
          <w:szCs w:val="24"/>
        </w:rPr>
      </w:pPr>
      <w:r w:rsidRPr="00336063">
        <w:rPr>
          <w:rFonts w:ascii="Arial" w:hAnsi="Arial" w:cs="Arial"/>
          <w:szCs w:val="24"/>
        </w:rPr>
        <w:t>The Contract</w:t>
      </w:r>
      <w:r w:rsidR="00D51E3E" w:rsidRPr="00336063">
        <w:rPr>
          <w:rFonts w:ascii="Arial" w:hAnsi="Arial" w:cs="Arial"/>
          <w:szCs w:val="24"/>
        </w:rPr>
        <w:t xml:space="preserve"> takes effect on the Start Date and ends on the End Date or earlier </w:t>
      </w:r>
      <w:r w:rsidR="00363FE5" w:rsidRPr="00336063">
        <w:rPr>
          <w:rFonts w:ascii="Arial" w:hAnsi="Arial" w:cs="Arial"/>
          <w:szCs w:val="24"/>
        </w:rPr>
        <w:t xml:space="preserve">if terminated under this Clause </w:t>
      </w:r>
      <w:r w:rsidR="00363FE5" w:rsidRPr="00336063">
        <w:rPr>
          <w:rFonts w:ascii="Arial" w:hAnsi="Arial" w:cs="Arial"/>
          <w:szCs w:val="24"/>
        </w:rPr>
        <w:fldChar w:fldCharType="begin"/>
      </w:r>
      <w:r w:rsidR="00363FE5" w:rsidRPr="00336063">
        <w:rPr>
          <w:rFonts w:ascii="Arial" w:hAnsi="Arial" w:cs="Arial"/>
          <w:szCs w:val="24"/>
        </w:rPr>
        <w:instrText xml:space="preserve"> REF _Ref41494706 \r \h  \* MERGEFORMAT </w:instrText>
      </w:r>
      <w:r w:rsidR="00363FE5" w:rsidRPr="00336063">
        <w:rPr>
          <w:rFonts w:ascii="Arial" w:hAnsi="Arial" w:cs="Arial"/>
          <w:szCs w:val="24"/>
        </w:rPr>
      </w:r>
      <w:r w:rsidR="00363FE5" w:rsidRPr="00336063">
        <w:rPr>
          <w:rFonts w:ascii="Arial" w:hAnsi="Arial" w:cs="Arial"/>
          <w:szCs w:val="24"/>
        </w:rPr>
        <w:fldChar w:fldCharType="separate"/>
      </w:r>
      <w:r w:rsidR="001B207F" w:rsidRPr="00336063">
        <w:rPr>
          <w:rFonts w:ascii="Arial" w:hAnsi="Arial" w:cs="Arial"/>
          <w:szCs w:val="24"/>
        </w:rPr>
        <w:t>14</w:t>
      </w:r>
      <w:r w:rsidR="00363FE5" w:rsidRPr="00336063">
        <w:rPr>
          <w:rFonts w:ascii="Arial" w:hAnsi="Arial" w:cs="Arial"/>
          <w:szCs w:val="24"/>
        </w:rPr>
        <w:fldChar w:fldCharType="end"/>
      </w:r>
      <w:r w:rsidR="00363FE5" w:rsidRPr="00336063">
        <w:rPr>
          <w:rFonts w:ascii="Arial" w:hAnsi="Arial" w:cs="Arial"/>
          <w:szCs w:val="24"/>
        </w:rPr>
        <w:t xml:space="preserve"> or </w:t>
      </w:r>
      <w:r w:rsidR="00D51E3E" w:rsidRPr="00336063">
        <w:rPr>
          <w:rFonts w:ascii="Arial" w:hAnsi="Arial" w:cs="Arial"/>
          <w:szCs w:val="24"/>
        </w:rPr>
        <w:t>if required by Law.</w:t>
      </w:r>
    </w:p>
    <w:p w14:paraId="0A3D496C" w14:textId="6B3CE08A" w:rsidR="00F8625F" w:rsidRPr="00336063" w:rsidRDefault="001D5B98" w:rsidP="00B26FED">
      <w:pPr>
        <w:pStyle w:val="Heading2"/>
        <w:rPr>
          <w:rFonts w:ascii="Arial" w:hAnsi="Arial" w:cs="Arial"/>
          <w:szCs w:val="24"/>
        </w:rPr>
      </w:pPr>
      <w:bookmarkStart w:id="69" w:name="_Ref41495329"/>
      <w:r w:rsidRPr="00336063">
        <w:rPr>
          <w:rFonts w:ascii="Arial" w:hAnsi="Arial" w:cs="Arial"/>
          <w:szCs w:val="24"/>
        </w:rPr>
        <w:t>The Buyer can extend the Contract for the Extension Period</w:t>
      </w:r>
      <w:bookmarkEnd w:id="69"/>
      <w:r w:rsidR="00D51E3E" w:rsidRPr="00336063">
        <w:rPr>
          <w:rFonts w:ascii="Arial" w:hAnsi="Arial" w:cs="Arial"/>
          <w:szCs w:val="24"/>
        </w:rPr>
        <w:t xml:space="preserve"> </w:t>
      </w:r>
      <w:r w:rsidRPr="00336063">
        <w:rPr>
          <w:rFonts w:ascii="Arial" w:hAnsi="Arial" w:cs="Arial"/>
          <w:szCs w:val="24"/>
        </w:rPr>
        <w:t>by giving the Supplier written notice before the Contract expires</w:t>
      </w:r>
      <w:r w:rsidR="00D51E3E" w:rsidRPr="00336063">
        <w:rPr>
          <w:rFonts w:ascii="Arial" w:hAnsi="Arial" w:cs="Arial"/>
          <w:szCs w:val="24"/>
        </w:rPr>
        <w:t xml:space="preserve"> </w:t>
      </w:r>
      <w:r w:rsidR="00254FFE" w:rsidRPr="00336063">
        <w:rPr>
          <w:rFonts w:ascii="Arial" w:hAnsi="Arial" w:cs="Arial"/>
          <w:szCs w:val="24"/>
        </w:rPr>
        <w:t>as described in the Award Form</w:t>
      </w:r>
      <w:r w:rsidRPr="00336063">
        <w:rPr>
          <w:rFonts w:ascii="Arial" w:hAnsi="Arial" w:cs="Arial"/>
          <w:szCs w:val="24"/>
        </w:rPr>
        <w:t>.</w:t>
      </w:r>
    </w:p>
    <w:p w14:paraId="6C3674BF" w14:textId="77777777" w:rsidR="00F8625F" w:rsidRPr="00336063" w:rsidRDefault="001D5B98" w:rsidP="00B26FED">
      <w:pPr>
        <w:pStyle w:val="Heading2"/>
        <w:keepNext/>
        <w:rPr>
          <w:rFonts w:ascii="Arial" w:hAnsi="Arial" w:cs="Arial"/>
          <w:b/>
          <w:szCs w:val="24"/>
        </w:rPr>
      </w:pPr>
      <w:bookmarkStart w:id="70" w:name="_heading=h.2bn6wsx" w:colFirst="0" w:colLast="0"/>
      <w:bookmarkStart w:id="71" w:name="_Ref41469203"/>
      <w:bookmarkEnd w:id="70"/>
      <w:r w:rsidRPr="00336063">
        <w:rPr>
          <w:rFonts w:ascii="Arial" w:hAnsi="Arial" w:cs="Arial"/>
          <w:b/>
          <w:szCs w:val="24"/>
        </w:rPr>
        <w:lastRenderedPageBreak/>
        <w:t>Ending the contract without a reason</w:t>
      </w:r>
      <w:bookmarkEnd w:id="71"/>
      <w:r w:rsidRPr="00336063">
        <w:rPr>
          <w:rFonts w:ascii="Arial" w:hAnsi="Arial" w:cs="Arial"/>
          <w:b/>
          <w:szCs w:val="24"/>
        </w:rPr>
        <w:t xml:space="preserve"> </w:t>
      </w:r>
    </w:p>
    <w:p w14:paraId="0029AC4A" w14:textId="197EEE6B" w:rsidR="005254CC" w:rsidRPr="00336063" w:rsidRDefault="001D5B98" w:rsidP="001D55BF">
      <w:pPr>
        <w:pStyle w:val="Heading3"/>
        <w:numPr>
          <w:ilvl w:val="0"/>
          <w:numId w:val="0"/>
        </w:numPr>
        <w:ind w:left="1418"/>
        <w:rPr>
          <w:rFonts w:ascii="Arial" w:hAnsi="Arial" w:cs="Arial"/>
          <w:szCs w:val="24"/>
        </w:rPr>
      </w:pPr>
      <w:bookmarkStart w:id="72" w:name="_Ref41580459"/>
      <w:r w:rsidRPr="00336063">
        <w:rPr>
          <w:rFonts w:ascii="Arial" w:hAnsi="Arial" w:cs="Arial"/>
          <w:szCs w:val="24"/>
        </w:rPr>
        <w:t xml:space="preserve">The Buyer has the right to terminate the Contract </w:t>
      </w:r>
      <w:r w:rsidR="000E7B15" w:rsidRPr="00336063">
        <w:rPr>
          <w:rFonts w:ascii="Arial" w:hAnsi="Arial" w:cs="Arial"/>
          <w:szCs w:val="24"/>
        </w:rPr>
        <w:t xml:space="preserve">at any time </w:t>
      </w:r>
      <w:r w:rsidR="007C48CD" w:rsidRPr="00336063">
        <w:rPr>
          <w:rFonts w:ascii="Arial" w:hAnsi="Arial" w:cs="Arial"/>
          <w:szCs w:val="24"/>
        </w:rPr>
        <w:t xml:space="preserve">without reason or </w:t>
      </w:r>
      <w:r w:rsidR="00254FFE" w:rsidRPr="00336063">
        <w:rPr>
          <w:rFonts w:ascii="Arial" w:hAnsi="Arial" w:cs="Arial"/>
          <w:szCs w:val="24"/>
        </w:rPr>
        <w:t xml:space="preserve">(unless the Award Form states something different) </w:t>
      </w:r>
      <w:r w:rsidR="007C48CD" w:rsidRPr="00336063">
        <w:rPr>
          <w:rFonts w:ascii="Arial" w:hAnsi="Arial" w:cs="Arial"/>
          <w:szCs w:val="24"/>
        </w:rPr>
        <w:t xml:space="preserve">liability </w:t>
      </w:r>
      <w:r w:rsidR="000E7B15" w:rsidRPr="00336063">
        <w:rPr>
          <w:rFonts w:ascii="Arial" w:hAnsi="Arial" w:cs="Arial"/>
          <w:szCs w:val="24"/>
        </w:rPr>
        <w:t xml:space="preserve">by giving </w:t>
      </w:r>
      <w:r w:rsidR="001D2B0F" w:rsidRPr="00336063">
        <w:rPr>
          <w:rFonts w:ascii="Arial" w:hAnsi="Arial" w:cs="Arial"/>
          <w:szCs w:val="24"/>
        </w:rPr>
        <w:t xml:space="preserve">the Supplier </w:t>
      </w:r>
      <w:r w:rsidR="007C48CD" w:rsidRPr="00336063">
        <w:rPr>
          <w:rFonts w:ascii="Arial" w:hAnsi="Arial" w:cs="Arial"/>
          <w:szCs w:val="24"/>
        </w:rPr>
        <w:t xml:space="preserve">not less than </w:t>
      </w:r>
      <w:r w:rsidR="0092754D" w:rsidRPr="00336063">
        <w:rPr>
          <w:rFonts w:ascii="Arial" w:hAnsi="Arial" w:cs="Arial"/>
          <w:szCs w:val="24"/>
        </w:rPr>
        <w:t>90 days</w:t>
      </w:r>
      <w:r w:rsidR="00155CC9" w:rsidRPr="00336063">
        <w:rPr>
          <w:rFonts w:ascii="Arial" w:hAnsi="Arial" w:cs="Arial"/>
          <w:szCs w:val="24"/>
        </w:rPr>
        <w:t>’</w:t>
      </w:r>
      <w:r w:rsidR="0092754D" w:rsidRPr="00336063">
        <w:rPr>
          <w:rFonts w:ascii="Arial" w:hAnsi="Arial" w:cs="Arial"/>
          <w:szCs w:val="24"/>
        </w:rPr>
        <w:t xml:space="preserve"> </w:t>
      </w:r>
      <w:r w:rsidR="001D2B0F" w:rsidRPr="00336063">
        <w:rPr>
          <w:rFonts w:ascii="Arial" w:hAnsi="Arial" w:cs="Arial"/>
          <w:szCs w:val="24"/>
        </w:rPr>
        <w:t xml:space="preserve">notice </w:t>
      </w:r>
      <w:r w:rsidR="00254FFE" w:rsidRPr="00336063">
        <w:rPr>
          <w:rFonts w:ascii="Arial" w:hAnsi="Arial" w:cs="Arial"/>
          <w:szCs w:val="24"/>
        </w:rPr>
        <w:t>(unless a different notice period is set out in the Award Form)</w:t>
      </w:r>
      <w:r w:rsidR="00C44834" w:rsidRPr="00336063">
        <w:rPr>
          <w:rFonts w:ascii="Arial" w:hAnsi="Arial" w:cs="Arial"/>
          <w:szCs w:val="24"/>
        </w:rPr>
        <w:t xml:space="preserve"> </w:t>
      </w:r>
      <w:r w:rsidR="00CE40DA" w:rsidRPr="00336063">
        <w:rPr>
          <w:rFonts w:ascii="Arial" w:hAnsi="Arial" w:cs="Arial"/>
          <w:szCs w:val="24"/>
        </w:rPr>
        <w:t>and if it’s terminated Clause</w:t>
      </w:r>
      <w:r w:rsidR="00BD1C70" w:rsidRPr="00336063">
        <w:rPr>
          <w:rFonts w:ascii="Arial" w:hAnsi="Arial" w:cs="Arial"/>
          <w:szCs w:val="24"/>
        </w:rPr>
        <w:t>s</w:t>
      </w:r>
      <w:r w:rsidR="00CE40DA" w:rsidRPr="00336063">
        <w:rPr>
          <w:rFonts w:ascii="Arial" w:hAnsi="Arial" w:cs="Arial"/>
          <w:szCs w:val="24"/>
        </w:rPr>
        <w:t xml:space="preserve"> </w:t>
      </w:r>
      <w:r w:rsidR="00155CC9" w:rsidRPr="00336063">
        <w:rPr>
          <w:rFonts w:ascii="Arial" w:hAnsi="Arial" w:cs="Arial"/>
          <w:szCs w:val="24"/>
        </w:rPr>
        <w:fldChar w:fldCharType="begin"/>
      </w:r>
      <w:r w:rsidR="00155CC9" w:rsidRPr="00336063">
        <w:rPr>
          <w:rFonts w:ascii="Arial" w:hAnsi="Arial" w:cs="Arial"/>
          <w:szCs w:val="24"/>
        </w:rPr>
        <w:instrText xml:space="preserve"> REF _Ref46176329 \r \h </w:instrText>
      </w:r>
      <w:r w:rsidR="00E85960" w:rsidRPr="00336063">
        <w:rPr>
          <w:rFonts w:ascii="Arial" w:hAnsi="Arial" w:cs="Arial"/>
          <w:szCs w:val="24"/>
        </w:rPr>
        <w:instrText xml:space="preserve"> \* MERGEFORMAT </w:instrText>
      </w:r>
      <w:r w:rsidR="00155CC9" w:rsidRPr="00336063">
        <w:rPr>
          <w:rFonts w:ascii="Arial" w:hAnsi="Arial" w:cs="Arial"/>
          <w:szCs w:val="24"/>
        </w:rPr>
      </w:r>
      <w:r w:rsidR="00155CC9" w:rsidRPr="00336063">
        <w:rPr>
          <w:rFonts w:ascii="Arial" w:hAnsi="Arial" w:cs="Arial"/>
          <w:szCs w:val="24"/>
        </w:rPr>
        <w:fldChar w:fldCharType="separate"/>
      </w:r>
      <w:r w:rsidR="001B207F" w:rsidRPr="00336063">
        <w:rPr>
          <w:rFonts w:ascii="Arial" w:hAnsi="Arial" w:cs="Arial"/>
          <w:szCs w:val="24"/>
        </w:rPr>
        <w:t>14.5.1b)</w:t>
      </w:r>
      <w:r w:rsidR="00155CC9" w:rsidRPr="00336063">
        <w:rPr>
          <w:rFonts w:ascii="Arial" w:hAnsi="Arial" w:cs="Arial"/>
          <w:szCs w:val="24"/>
        </w:rPr>
        <w:fldChar w:fldCharType="end"/>
      </w:r>
      <w:r w:rsidR="00CE40DA" w:rsidRPr="00336063">
        <w:rPr>
          <w:rFonts w:ascii="Arial" w:hAnsi="Arial" w:cs="Arial"/>
          <w:szCs w:val="24"/>
        </w:rPr>
        <w:t xml:space="preserve"> to </w:t>
      </w:r>
      <w:r w:rsidR="00CE40DA" w:rsidRPr="00336063">
        <w:rPr>
          <w:rFonts w:ascii="Arial" w:hAnsi="Arial" w:cs="Arial"/>
          <w:szCs w:val="24"/>
        </w:rPr>
        <w:fldChar w:fldCharType="begin"/>
      </w:r>
      <w:r w:rsidR="00CE40DA" w:rsidRPr="00336063">
        <w:rPr>
          <w:rFonts w:ascii="Arial" w:hAnsi="Arial" w:cs="Arial"/>
          <w:szCs w:val="24"/>
        </w:rPr>
        <w:instrText xml:space="preserve"> REF _Ref41468969 \w \h </w:instrText>
      </w:r>
      <w:r w:rsidR="00E85960" w:rsidRPr="00336063">
        <w:rPr>
          <w:rFonts w:ascii="Arial" w:hAnsi="Arial" w:cs="Arial"/>
          <w:szCs w:val="24"/>
        </w:rPr>
        <w:instrText xml:space="preserve"> \* MERGEFORMAT </w:instrText>
      </w:r>
      <w:r w:rsidR="00CE40DA" w:rsidRPr="00336063">
        <w:rPr>
          <w:rFonts w:ascii="Arial" w:hAnsi="Arial" w:cs="Arial"/>
          <w:szCs w:val="24"/>
        </w:rPr>
      </w:r>
      <w:r w:rsidR="00CE40DA" w:rsidRPr="00336063">
        <w:rPr>
          <w:rFonts w:ascii="Arial" w:hAnsi="Arial" w:cs="Arial"/>
          <w:szCs w:val="24"/>
        </w:rPr>
        <w:fldChar w:fldCharType="separate"/>
      </w:r>
      <w:r w:rsidR="001B207F" w:rsidRPr="00336063">
        <w:rPr>
          <w:rFonts w:ascii="Arial" w:hAnsi="Arial" w:cs="Arial"/>
          <w:szCs w:val="24"/>
        </w:rPr>
        <w:t>14.5.1h)</w:t>
      </w:r>
      <w:r w:rsidR="00CE40DA" w:rsidRPr="00336063">
        <w:rPr>
          <w:rFonts w:ascii="Arial" w:hAnsi="Arial" w:cs="Arial"/>
          <w:szCs w:val="24"/>
        </w:rPr>
        <w:fldChar w:fldCharType="end"/>
      </w:r>
      <w:r w:rsidR="00CE40DA" w:rsidRPr="00336063">
        <w:rPr>
          <w:rFonts w:ascii="Arial" w:hAnsi="Arial" w:cs="Arial"/>
          <w:szCs w:val="24"/>
        </w:rPr>
        <w:t xml:space="preserve"> appl</w:t>
      </w:r>
      <w:r w:rsidR="00E85960" w:rsidRPr="00336063">
        <w:rPr>
          <w:rFonts w:ascii="Arial" w:hAnsi="Arial" w:cs="Arial"/>
          <w:szCs w:val="24"/>
        </w:rPr>
        <w:t>ies</w:t>
      </w:r>
      <w:r w:rsidR="000E7B15" w:rsidRPr="00336063">
        <w:rPr>
          <w:rFonts w:ascii="Arial" w:hAnsi="Arial" w:cs="Arial"/>
          <w:szCs w:val="24"/>
        </w:rPr>
        <w:t>.</w:t>
      </w:r>
      <w:bookmarkEnd w:id="72"/>
    </w:p>
    <w:p w14:paraId="59C351BF" w14:textId="77777777" w:rsidR="00F8625F" w:rsidRPr="00336063" w:rsidRDefault="001D5B98" w:rsidP="00B26FED">
      <w:pPr>
        <w:pStyle w:val="Heading2"/>
        <w:keepNext/>
        <w:rPr>
          <w:rFonts w:ascii="Arial" w:hAnsi="Arial" w:cs="Arial"/>
          <w:b/>
          <w:szCs w:val="24"/>
        </w:rPr>
      </w:pPr>
      <w:bookmarkStart w:id="73" w:name="_heading=h.qsh70q" w:colFirst="0" w:colLast="0"/>
      <w:bookmarkStart w:id="74" w:name="_Ref41469183"/>
      <w:bookmarkEnd w:id="73"/>
      <w:r w:rsidRPr="00336063">
        <w:rPr>
          <w:rFonts w:ascii="Arial" w:hAnsi="Arial" w:cs="Arial"/>
          <w:b/>
          <w:szCs w:val="24"/>
        </w:rPr>
        <w:t>When the Buyer can end the Contract</w:t>
      </w:r>
      <w:bookmarkEnd w:id="74"/>
      <w:r w:rsidRPr="00336063">
        <w:rPr>
          <w:rFonts w:ascii="Arial" w:hAnsi="Arial" w:cs="Arial"/>
          <w:b/>
          <w:szCs w:val="24"/>
        </w:rPr>
        <w:t xml:space="preserve"> </w:t>
      </w:r>
    </w:p>
    <w:p w14:paraId="3523F570" w14:textId="77777777" w:rsidR="00F8625F" w:rsidRPr="00336063" w:rsidRDefault="001D5B98" w:rsidP="00B26FED">
      <w:pPr>
        <w:pStyle w:val="Heading3"/>
        <w:keepNext/>
        <w:rPr>
          <w:rFonts w:ascii="Arial" w:hAnsi="Arial" w:cs="Arial"/>
          <w:szCs w:val="24"/>
        </w:rPr>
      </w:pPr>
      <w:bookmarkStart w:id="75" w:name="_heading=h.3as4poj" w:colFirst="0" w:colLast="0"/>
      <w:bookmarkStart w:id="76" w:name="_Ref41468888"/>
      <w:bookmarkEnd w:id="75"/>
      <w:r w:rsidRPr="00336063">
        <w:rPr>
          <w:rFonts w:ascii="Arial" w:hAnsi="Arial" w:cs="Arial"/>
          <w:szCs w:val="24"/>
        </w:rPr>
        <w:t>If any of the following events happen, the Buyer has the right to immediately terminate the Contract by issuing a Termination Notice to the Supplier:</w:t>
      </w:r>
      <w:bookmarkEnd w:id="76"/>
    </w:p>
    <w:p w14:paraId="3F8BA4E0" w14:textId="516A9F8F" w:rsidR="00F8625F" w:rsidRPr="00336063" w:rsidRDefault="001D5B98" w:rsidP="00B26FED">
      <w:pPr>
        <w:pStyle w:val="Heading4"/>
        <w:keepNext w:val="0"/>
        <w:keepLines w:val="0"/>
        <w:widowControl/>
        <w:rPr>
          <w:rFonts w:ascii="Arial" w:hAnsi="Arial" w:cs="Arial"/>
        </w:rPr>
      </w:pPr>
      <w:bookmarkStart w:id="77" w:name="_heading=h.1pxezwc" w:colFirst="0" w:colLast="0"/>
      <w:bookmarkEnd w:id="77"/>
      <w:r w:rsidRPr="00336063">
        <w:rPr>
          <w:rFonts w:ascii="Arial" w:hAnsi="Arial" w:cs="Arial"/>
        </w:rPr>
        <w:t>there’s a Supplier Insolvency Event</w:t>
      </w:r>
      <w:r w:rsidR="009B7AA9" w:rsidRPr="00336063">
        <w:rPr>
          <w:rFonts w:ascii="Arial" w:hAnsi="Arial" w:cs="Arial"/>
        </w:rPr>
        <w:t>;</w:t>
      </w:r>
    </w:p>
    <w:p w14:paraId="6B410162" w14:textId="77777777" w:rsidR="0099528D" w:rsidRPr="00336063" w:rsidRDefault="0099528D" w:rsidP="0099528D">
      <w:pPr>
        <w:pStyle w:val="Heading4"/>
        <w:keepNext w:val="0"/>
        <w:keepLines w:val="0"/>
        <w:widowControl/>
        <w:rPr>
          <w:rFonts w:ascii="Arial" w:hAnsi="Arial" w:cs="Arial"/>
        </w:rPr>
      </w:pPr>
      <w:r w:rsidRPr="00336063">
        <w:rPr>
          <w:rFonts w:ascii="Arial" w:hAnsi="Arial" w:cs="Arial"/>
        </w:rPr>
        <w:t>the Supplier fails to notify the Buyer in writing of any Occasion of Tax Non</w:t>
      </w:r>
      <w:r w:rsidRPr="00336063">
        <w:rPr>
          <w:rFonts w:ascii="Arial" w:hAnsi="Arial" w:cs="Arial"/>
        </w:rPr>
        <w:noBreakHyphen/>
        <w:t xml:space="preserve">Compliance </w:t>
      </w:r>
    </w:p>
    <w:p w14:paraId="37DF0EE7" w14:textId="74CC179F" w:rsidR="00F8625F" w:rsidRPr="00336063" w:rsidRDefault="001D5B98" w:rsidP="00B26FED">
      <w:pPr>
        <w:pStyle w:val="Heading4"/>
        <w:keepNext w:val="0"/>
        <w:keepLines w:val="0"/>
        <w:widowControl/>
        <w:rPr>
          <w:rFonts w:ascii="Arial" w:hAnsi="Arial" w:cs="Arial"/>
        </w:rPr>
      </w:pPr>
      <w:r w:rsidRPr="00336063">
        <w:rPr>
          <w:rFonts w:ascii="Arial" w:hAnsi="Arial" w:cs="Arial"/>
        </w:rPr>
        <w:t>there’s a</w:t>
      </w:r>
      <w:r w:rsidR="00E615F0" w:rsidRPr="00336063">
        <w:rPr>
          <w:rFonts w:ascii="Arial" w:hAnsi="Arial" w:cs="Arial"/>
        </w:rPr>
        <w:t xml:space="preserve"> Notifiable</w:t>
      </w:r>
      <w:r w:rsidRPr="00336063">
        <w:rPr>
          <w:rFonts w:ascii="Arial" w:hAnsi="Arial" w:cs="Arial"/>
        </w:rPr>
        <w:t xml:space="preserve"> Default that is not corrected in line with an accepted Rectification Plan</w:t>
      </w:r>
      <w:r w:rsidR="009B7AA9" w:rsidRPr="00336063">
        <w:rPr>
          <w:rFonts w:ascii="Arial" w:hAnsi="Arial" w:cs="Arial"/>
        </w:rPr>
        <w:t>;</w:t>
      </w:r>
    </w:p>
    <w:p w14:paraId="034B88F7" w14:textId="77777777" w:rsidR="00F8625F" w:rsidRPr="00336063" w:rsidRDefault="001D5B98" w:rsidP="00B26FED">
      <w:pPr>
        <w:pStyle w:val="Heading4"/>
        <w:keepNext w:val="0"/>
        <w:keepLines w:val="0"/>
        <w:widowControl/>
        <w:rPr>
          <w:rFonts w:ascii="Arial" w:hAnsi="Arial" w:cs="Arial"/>
        </w:rPr>
      </w:pPr>
      <w:r w:rsidRPr="00336063">
        <w:rPr>
          <w:rFonts w:ascii="Arial" w:hAnsi="Arial" w:cs="Arial"/>
        </w:rPr>
        <w:t>the Buyer rejects a Rectification Plan or the Supplier does not provide it within 10 days of the request</w:t>
      </w:r>
      <w:r w:rsidR="009B7AA9" w:rsidRPr="00336063">
        <w:rPr>
          <w:rFonts w:ascii="Arial" w:hAnsi="Arial" w:cs="Arial"/>
        </w:rPr>
        <w:t>;</w:t>
      </w:r>
    </w:p>
    <w:p w14:paraId="03D2256E" w14:textId="77777777" w:rsidR="00F8625F" w:rsidRPr="00336063" w:rsidRDefault="001D5B98" w:rsidP="00B26FED">
      <w:pPr>
        <w:pStyle w:val="Heading4"/>
        <w:keepNext w:val="0"/>
        <w:keepLines w:val="0"/>
        <w:widowControl/>
        <w:rPr>
          <w:rFonts w:ascii="Arial" w:hAnsi="Arial" w:cs="Arial"/>
        </w:rPr>
      </w:pPr>
      <w:r w:rsidRPr="00336063">
        <w:rPr>
          <w:rFonts w:ascii="Arial" w:hAnsi="Arial" w:cs="Arial"/>
        </w:rPr>
        <w:t>there’s any material Default of the Contract</w:t>
      </w:r>
      <w:r w:rsidR="009B7AA9" w:rsidRPr="00336063">
        <w:rPr>
          <w:rFonts w:ascii="Arial" w:hAnsi="Arial" w:cs="Arial"/>
        </w:rPr>
        <w:t>;</w:t>
      </w:r>
    </w:p>
    <w:p w14:paraId="2FF29B32" w14:textId="77777777" w:rsidR="007B7D11" w:rsidRPr="00336063" w:rsidRDefault="007B7D11" w:rsidP="007B7D11">
      <w:pPr>
        <w:pStyle w:val="Heading4"/>
        <w:keepNext w:val="0"/>
        <w:keepLines w:val="0"/>
        <w:widowControl/>
        <w:rPr>
          <w:rFonts w:ascii="Arial" w:hAnsi="Arial" w:cs="Arial"/>
        </w:rPr>
      </w:pPr>
      <w:r w:rsidRPr="00336063">
        <w:rPr>
          <w:rFonts w:ascii="Arial" w:hAnsi="Arial" w:cs="Arial"/>
        </w:rPr>
        <w:t>a Default that occurs and then continues to occur on one or more occasions within 6 Months following the Buyer serving a warning notice on the Supplier that it may terminate for persistent breach of the Contract;</w:t>
      </w:r>
    </w:p>
    <w:p w14:paraId="09389A69" w14:textId="77777777" w:rsidR="00F8625F" w:rsidRPr="00336063" w:rsidRDefault="001D5B98" w:rsidP="00B26FED">
      <w:pPr>
        <w:pStyle w:val="Heading4"/>
        <w:keepNext w:val="0"/>
        <w:keepLines w:val="0"/>
        <w:widowControl/>
        <w:rPr>
          <w:rFonts w:ascii="Arial" w:hAnsi="Arial" w:cs="Arial"/>
        </w:rPr>
      </w:pPr>
      <w:r w:rsidRPr="00336063">
        <w:rPr>
          <w:rFonts w:ascii="Arial" w:hAnsi="Arial" w:cs="Arial"/>
        </w:rPr>
        <w:t>there’s any material Default of any Joint Controller Agreement relating to the Contract</w:t>
      </w:r>
      <w:r w:rsidR="009B7AA9" w:rsidRPr="00336063">
        <w:rPr>
          <w:rFonts w:ascii="Arial" w:hAnsi="Arial" w:cs="Arial"/>
        </w:rPr>
        <w:t>;</w:t>
      </w:r>
    </w:p>
    <w:p w14:paraId="5B885CC9" w14:textId="51D57DF8" w:rsidR="00F8625F" w:rsidRPr="00336063" w:rsidRDefault="001D5B98" w:rsidP="00B26FED">
      <w:pPr>
        <w:pStyle w:val="Heading4"/>
        <w:keepNext w:val="0"/>
        <w:keepLines w:val="0"/>
        <w:widowControl/>
        <w:rPr>
          <w:rFonts w:ascii="Arial" w:hAnsi="Arial" w:cs="Arial"/>
        </w:rPr>
      </w:pPr>
      <w:r w:rsidRPr="00336063">
        <w:rPr>
          <w:rFonts w:ascii="Arial" w:hAnsi="Arial" w:cs="Arial"/>
        </w:rPr>
        <w:t xml:space="preserve">there’s a Default of Clauses </w:t>
      </w:r>
      <w:r w:rsidR="00EC61C4" w:rsidRPr="00336063">
        <w:rPr>
          <w:rFonts w:ascii="Arial" w:hAnsi="Arial" w:cs="Arial"/>
        </w:rPr>
        <w:fldChar w:fldCharType="begin"/>
      </w:r>
      <w:r w:rsidR="00EC61C4" w:rsidRPr="00336063">
        <w:rPr>
          <w:rFonts w:ascii="Arial" w:hAnsi="Arial" w:cs="Arial"/>
        </w:rPr>
        <w:instrText xml:space="preserve"> REF _Ref41468918 \w \h </w:instrText>
      </w:r>
      <w:r w:rsidR="009B7AA9"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2.7</w:t>
      </w:r>
      <w:r w:rsidR="00EC61C4" w:rsidRPr="00336063">
        <w:rPr>
          <w:rFonts w:ascii="Arial" w:hAnsi="Arial" w:cs="Arial"/>
        </w:rPr>
        <w:fldChar w:fldCharType="end"/>
      </w:r>
      <w:r w:rsidRPr="00336063">
        <w:rPr>
          <w:rFonts w:ascii="Arial" w:hAnsi="Arial" w:cs="Arial"/>
        </w:rPr>
        <w:t xml:space="preserve">, </w:t>
      </w:r>
      <w:r w:rsidR="00EC61C4" w:rsidRPr="00336063">
        <w:rPr>
          <w:rFonts w:ascii="Arial" w:hAnsi="Arial" w:cs="Arial"/>
        </w:rPr>
        <w:fldChar w:fldCharType="begin"/>
      </w:r>
      <w:r w:rsidR="00EC61C4" w:rsidRPr="00336063">
        <w:rPr>
          <w:rFonts w:ascii="Arial" w:hAnsi="Arial" w:cs="Arial"/>
        </w:rPr>
        <w:instrText xml:space="preserve"> REF _Ref41468995 \w \h </w:instrText>
      </w:r>
      <w:r w:rsidR="009B7AA9"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10</w:t>
      </w:r>
      <w:r w:rsidR="00EC61C4" w:rsidRPr="00336063">
        <w:rPr>
          <w:rFonts w:ascii="Arial" w:hAnsi="Arial" w:cs="Arial"/>
        </w:rPr>
        <w:fldChar w:fldCharType="end"/>
      </w:r>
      <w:r w:rsidRPr="00336063">
        <w:rPr>
          <w:rFonts w:ascii="Arial" w:hAnsi="Arial" w:cs="Arial"/>
        </w:rPr>
        <w:t xml:space="preserve">, </w:t>
      </w:r>
      <w:r w:rsidR="003A4D88" w:rsidRPr="00336063">
        <w:rPr>
          <w:rFonts w:ascii="Arial" w:hAnsi="Arial" w:cs="Arial"/>
        </w:rPr>
        <w:fldChar w:fldCharType="begin"/>
      </w:r>
      <w:r w:rsidR="003A4D88" w:rsidRPr="00336063">
        <w:rPr>
          <w:rFonts w:ascii="Arial" w:hAnsi="Arial" w:cs="Arial"/>
        </w:rPr>
        <w:instrText xml:space="preserve"> REF _Ref41572694 \r \h </w:instrText>
      </w:r>
      <w:r w:rsidR="009B7AA9" w:rsidRPr="00336063">
        <w:rPr>
          <w:rFonts w:ascii="Arial" w:hAnsi="Arial" w:cs="Arial"/>
        </w:rPr>
        <w:instrText xml:space="preserve"> \* MERGEFORMAT </w:instrText>
      </w:r>
      <w:r w:rsidR="003A4D88" w:rsidRPr="00336063">
        <w:rPr>
          <w:rFonts w:ascii="Arial" w:hAnsi="Arial" w:cs="Arial"/>
        </w:rPr>
      </w:r>
      <w:r w:rsidR="003A4D88" w:rsidRPr="00336063">
        <w:rPr>
          <w:rFonts w:ascii="Arial" w:hAnsi="Arial" w:cs="Arial"/>
        </w:rPr>
        <w:fldChar w:fldCharType="separate"/>
      </w:r>
      <w:r w:rsidR="001B207F" w:rsidRPr="00336063">
        <w:rPr>
          <w:rFonts w:ascii="Arial" w:hAnsi="Arial" w:cs="Arial"/>
        </w:rPr>
        <w:t>12</w:t>
      </w:r>
      <w:r w:rsidR="003A4D88" w:rsidRPr="00336063">
        <w:rPr>
          <w:rFonts w:ascii="Arial" w:hAnsi="Arial" w:cs="Arial"/>
        </w:rPr>
        <w:fldChar w:fldCharType="end"/>
      </w:r>
      <w:r w:rsidR="003A4D88" w:rsidRPr="00336063">
        <w:rPr>
          <w:rFonts w:ascii="Arial" w:hAnsi="Arial" w:cs="Arial"/>
        </w:rPr>
        <w:t xml:space="preserve">, </w:t>
      </w:r>
      <w:r w:rsidR="00EC61C4" w:rsidRPr="00336063">
        <w:rPr>
          <w:rFonts w:ascii="Arial" w:hAnsi="Arial" w:cs="Arial"/>
        </w:rPr>
        <w:fldChar w:fldCharType="begin"/>
      </w:r>
      <w:r w:rsidR="00EC61C4" w:rsidRPr="00336063">
        <w:rPr>
          <w:rFonts w:ascii="Arial" w:hAnsi="Arial" w:cs="Arial"/>
        </w:rPr>
        <w:instrText xml:space="preserve"> REF _Ref41469002 \w \h </w:instrText>
      </w:r>
      <w:r w:rsidR="009B7AA9"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18</w:t>
      </w:r>
      <w:r w:rsidR="00EC61C4" w:rsidRPr="00336063">
        <w:rPr>
          <w:rFonts w:ascii="Arial" w:hAnsi="Arial" w:cs="Arial"/>
        </w:rPr>
        <w:fldChar w:fldCharType="end"/>
      </w:r>
      <w:r w:rsidRPr="00336063">
        <w:rPr>
          <w:rFonts w:ascii="Arial" w:hAnsi="Arial" w:cs="Arial"/>
        </w:rPr>
        <w:t xml:space="preserve">, </w:t>
      </w:r>
      <w:r w:rsidR="00EC61C4" w:rsidRPr="00336063">
        <w:rPr>
          <w:rFonts w:ascii="Arial" w:hAnsi="Arial" w:cs="Arial"/>
        </w:rPr>
        <w:fldChar w:fldCharType="begin"/>
      </w:r>
      <w:r w:rsidR="00EC61C4" w:rsidRPr="00336063">
        <w:rPr>
          <w:rFonts w:ascii="Arial" w:hAnsi="Arial" w:cs="Arial"/>
        </w:rPr>
        <w:instrText xml:space="preserve"> REF _Ref41469006 \w \h </w:instrText>
      </w:r>
      <w:r w:rsidR="009B7AA9"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19</w:t>
      </w:r>
      <w:r w:rsidR="00EC61C4" w:rsidRPr="00336063">
        <w:rPr>
          <w:rFonts w:ascii="Arial" w:hAnsi="Arial" w:cs="Arial"/>
        </w:rPr>
        <w:fldChar w:fldCharType="end"/>
      </w:r>
      <w:r w:rsidRPr="00336063">
        <w:rPr>
          <w:rFonts w:ascii="Arial" w:hAnsi="Arial" w:cs="Arial"/>
        </w:rPr>
        <w:t xml:space="preserve">, </w:t>
      </w:r>
      <w:r w:rsidR="00EC61C4" w:rsidRPr="00336063">
        <w:rPr>
          <w:rFonts w:ascii="Arial" w:hAnsi="Arial" w:cs="Arial"/>
        </w:rPr>
        <w:fldChar w:fldCharType="begin"/>
      </w:r>
      <w:r w:rsidR="00EC61C4" w:rsidRPr="00336063">
        <w:rPr>
          <w:rFonts w:ascii="Arial" w:hAnsi="Arial" w:cs="Arial"/>
        </w:rPr>
        <w:instrText xml:space="preserve"> REF _Ref41468903 \w \h </w:instrText>
      </w:r>
      <w:r w:rsidR="009B7AA9"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31</w:t>
      </w:r>
      <w:r w:rsidR="00EC61C4" w:rsidRPr="00336063">
        <w:rPr>
          <w:rFonts w:ascii="Arial" w:hAnsi="Arial" w:cs="Arial"/>
        </w:rPr>
        <w:fldChar w:fldCharType="end"/>
      </w:r>
      <w:r w:rsidRPr="00336063">
        <w:rPr>
          <w:rFonts w:ascii="Arial" w:hAnsi="Arial" w:cs="Arial"/>
        </w:rPr>
        <w:t xml:space="preserve">, </w:t>
      </w:r>
      <w:r w:rsidR="00EC61C4" w:rsidRPr="00336063">
        <w:rPr>
          <w:rFonts w:ascii="Arial" w:hAnsi="Arial" w:cs="Arial"/>
        </w:rPr>
        <w:fldChar w:fldCharType="begin"/>
      </w:r>
      <w:r w:rsidR="00EC61C4" w:rsidRPr="00336063">
        <w:rPr>
          <w:rFonts w:ascii="Arial" w:hAnsi="Arial" w:cs="Arial"/>
        </w:rPr>
        <w:instrText xml:space="preserve"> REF _Ref41469019 \w \h </w:instrText>
      </w:r>
      <w:r w:rsidR="009B7AA9"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36</w:t>
      </w:r>
      <w:r w:rsidR="00EC61C4" w:rsidRPr="00336063">
        <w:rPr>
          <w:rFonts w:ascii="Arial" w:hAnsi="Arial" w:cs="Arial"/>
        </w:rPr>
        <w:fldChar w:fldCharType="end"/>
      </w:r>
      <w:r w:rsidR="00E30DD5" w:rsidRPr="00336063">
        <w:rPr>
          <w:rFonts w:ascii="Arial" w:hAnsi="Arial" w:cs="Arial"/>
        </w:rPr>
        <w:t>,</w:t>
      </w:r>
      <w:r w:rsidRPr="00336063">
        <w:rPr>
          <w:rFonts w:ascii="Arial" w:hAnsi="Arial" w:cs="Arial"/>
        </w:rPr>
        <w:t xml:space="preserve"> Schedule 19 (Cyber Essentials)</w:t>
      </w:r>
      <w:r w:rsidR="00E30DD5" w:rsidRPr="00336063">
        <w:rPr>
          <w:rFonts w:ascii="Arial" w:hAnsi="Arial" w:cs="Arial"/>
        </w:rPr>
        <w:t xml:space="preserve"> </w:t>
      </w:r>
      <w:r w:rsidRPr="00336063">
        <w:rPr>
          <w:rFonts w:ascii="Arial" w:hAnsi="Arial" w:cs="Arial"/>
        </w:rPr>
        <w:t>(where applicable)</w:t>
      </w:r>
      <w:r w:rsidR="00E30DD5" w:rsidRPr="00336063">
        <w:rPr>
          <w:rFonts w:ascii="Arial" w:hAnsi="Arial" w:cs="Arial"/>
        </w:rPr>
        <w:t xml:space="preserve"> or Schedule 36 (Intellectual Property Rights) </w:t>
      </w:r>
      <w:r w:rsidRPr="00336063">
        <w:rPr>
          <w:rFonts w:ascii="Arial" w:hAnsi="Arial" w:cs="Arial"/>
        </w:rPr>
        <w:t xml:space="preserve"> relating to the Contract</w:t>
      </w:r>
      <w:r w:rsidR="009B7AA9" w:rsidRPr="00336063">
        <w:rPr>
          <w:rFonts w:ascii="Arial" w:hAnsi="Arial" w:cs="Arial"/>
        </w:rPr>
        <w:t>;</w:t>
      </w:r>
    </w:p>
    <w:p w14:paraId="195C7AC7" w14:textId="77777777" w:rsidR="007B7D11" w:rsidRPr="00336063" w:rsidRDefault="007B7D11" w:rsidP="007B7D11">
      <w:pPr>
        <w:pStyle w:val="Heading4"/>
        <w:keepNext w:val="0"/>
        <w:keepLines w:val="0"/>
        <w:widowControl/>
        <w:rPr>
          <w:rFonts w:ascii="Arial" w:hAnsi="Arial" w:cs="Arial"/>
        </w:rPr>
      </w:pPr>
      <w:r w:rsidRPr="00336063">
        <w:rPr>
          <w:rFonts w:ascii="Arial" w:hAnsi="Arial" w:cs="Arial"/>
        </w:rPr>
        <w:t>the performance of the Supplier causes a Critical Service Level Failure to occur;</w:t>
      </w:r>
    </w:p>
    <w:p w14:paraId="0BDEE7BB" w14:textId="77777777" w:rsidR="00F8625F" w:rsidRPr="00336063" w:rsidRDefault="001D5B98" w:rsidP="00B26FED">
      <w:pPr>
        <w:pStyle w:val="Heading4"/>
        <w:keepNext w:val="0"/>
        <w:keepLines w:val="0"/>
        <w:widowControl/>
        <w:rPr>
          <w:rFonts w:ascii="Arial" w:hAnsi="Arial" w:cs="Arial"/>
        </w:rPr>
      </w:pPr>
      <w:r w:rsidRPr="00336063">
        <w:rPr>
          <w:rFonts w:ascii="Arial" w:hAnsi="Arial" w:cs="Arial"/>
        </w:rPr>
        <w:t>there’s a consistent repeated failure to meet the Service Levels in Schedule 10 (Service Levels)</w:t>
      </w:r>
      <w:r w:rsidR="009B7AA9" w:rsidRPr="00336063">
        <w:rPr>
          <w:rFonts w:ascii="Arial" w:hAnsi="Arial" w:cs="Arial"/>
        </w:rPr>
        <w:t>;</w:t>
      </w:r>
    </w:p>
    <w:p w14:paraId="016CB6B2" w14:textId="77777777" w:rsidR="00F8625F" w:rsidRPr="00336063" w:rsidRDefault="001D5B98" w:rsidP="00B26FED">
      <w:pPr>
        <w:pStyle w:val="Heading4"/>
        <w:keepNext w:val="0"/>
        <w:keepLines w:val="0"/>
        <w:widowControl/>
        <w:rPr>
          <w:rFonts w:ascii="Arial" w:hAnsi="Arial" w:cs="Arial"/>
        </w:rPr>
      </w:pPr>
      <w:r w:rsidRPr="00336063">
        <w:rPr>
          <w:rFonts w:ascii="Arial" w:hAnsi="Arial" w:cs="Arial"/>
        </w:rPr>
        <w:t>there’s a Change of Control of the Supplier which isn’t pre-approved by the Buyer in writing</w:t>
      </w:r>
      <w:r w:rsidR="009B7AA9" w:rsidRPr="00336063">
        <w:rPr>
          <w:rFonts w:ascii="Arial" w:hAnsi="Arial" w:cs="Arial"/>
        </w:rPr>
        <w:t>;</w:t>
      </w:r>
    </w:p>
    <w:p w14:paraId="7BF715A3" w14:textId="77777777" w:rsidR="00F8625F" w:rsidRPr="00336063" w:rsidRDefault="003A4D88" w:rsidP="00B26FED">
      <w:pPr>
        <w:pStyle w:val="Heading4"/>
        <w:keepNext w:val="0"/>
        <w:keepLines w:val="0"/>
        <w:widowControl/>
        <w:rPr>
          <w:rFonts w:ascii="Arial" w:hAnsi="Arial" w:cs="Arial"/>
        </w:rPr>
      </w:pPr>
      <w:r w:rsidRPr="00336063">
        <w:rPr>
          <w:rFonts w:ascii="Arial" w:hAnsi="Arial" w:cs="Arial"/>
        </w:rPr>
        <w:t>t</w:t>
      </w:r>
      <w:r w:rsidR="001D5B98" w:rsidRPr="00336063">
        <w:rPr>
          <w:rFonts w:ascii="Arial" w:hAnsi="Arial" w:cs="Arial"/>
        </w:rPr>
        <w:t>he Buyer discovers that the Supplier was in one of the situations in 57 (1) or 57(2) of the Regulations at the time the Contract was awarded</w:t>
      </w:r>
      <w:r w:rsidR="009B7AA9" w:rsidRPr="00336063">
        <w:rPr>
          <w:rFonts w:ascii="Arial" w:hAnsi="Arial" w:cs="Arial"/>
        </w:rPr>
        <w:t>;</w:t>
      </w:r>
    </w:p>
    <w:p w14:paraId="6CD1D9BE" w14:textId="77777777" w:rsidR="00F8625F" w:rsidRPr="00336063" w:rsidRDefault="001D5B98" w:rsidP="00B26FED">
      <w:pPr>
        <w:pStyle w:val="Heading4"/>
        <w:keepNext w:val="0"/>
        <w:keepLines w:val="0"/>
        <w:widowControl/>
        <w:rPr>
          <w:rFonts w:ascii="Arial" w:hAnsi="Arial" w:cs="Arial"/>
        </w:rPr>
      </w:pPr>
      <w:r w:rsidRPr="00336063">
        <w:rPr>
          <w:rFonts w:ascii="Arial" w:hAnsi="Arial" w:cs="Arial"/>
        </w:rPr>
        <w:t>the Supplier or its Affiliates embarrass or bring the Buyer into disrepute or diminish the public trust in them</w:t>
      </w:r>
      <w:r w:rsidR="009B7AA9" w:rsidRPr="00336063">
        <w:rPr>
          <w:rFonts w:ascii="Arial" w:hAnsi="Arial" w:cs="Arial"/>
        </w:rPr>
        <w:t>;</w:t>
      </w:r>
      <w:r w:rsidR="00CA3D87" w:rsidRPr="00336063">
        <w:rPr>
          <w:rFonts w:ascii="Arial" w:hAnsi="Arial" w:cs="Arial"/>
        </w:rPr>
        <w:t xml:space="preserve"> </w:t>
      </w:r>
      <w:r w:rsidR="00143B57" w:rsidRPr="00336063">
        <w:rPr>
          <w:rFonts w:ascii="Arial" w:hAnsi="Arial" w:cs="Arial"/>
        </w:rPr>
        <w:t>or</w:t>
      </w:r>
    </w:p>
    <w:p w14:paraId="499B3486" w14:textId="77777777" w:rsidR="007B7D11" w:rsidRPr="00336063" w:rsidRDefault="007B7D11" w:rsidP="007B7D11">
      <w:pPr>
        <w:pStyle w:val="Heading4"/>
        <w:keepNext w:val="0"/>
        <w:keepLines w:val="0"/>
        <w:widowControl/>
        <w:rPr>
          <w:rFonts w:ascii="Arial" w:hAnsi="Arial" w:cs="Arial"/>
        </w:rPr>
      </w:pPr>
      <w:r w:rsidRPr="00336063">
        <w:rPr>
          <w:rFonts w:ascii="Arial" w:hAnsi="Arial" w:cs="Arial"/>
        </w:rPr>
        <w:t>the Supplier fails to comply with its legal obligations in the fields of environmental, social, equality or employment Law when providing the Deliverables.</w:t>
      </w:r>
    </w:p>
    <w:p w14:paraId="623AE519" w14:textId="399676B8" w:rsidR="007B7D11" w:rsidRPr="00336063" w:rsidRDefault="007B7D11" w:rsidP="007B7D11">
      <w:pPr>
        <w:pStyle w:val="Heading3"/>
        <w:rPr>
          <w:rFonts w:ascii="Arial" w:hAnsi="Arial" w:cs="Arial"/>
          <w:szCs w:val="24"/>
        </w:rPr>
      </w:pPr>
      <w:r w:rsidRPr="00336063">
        <w:rPr>
          <w:rFonts w:ascii="Arial" w:hAnsi="Arial" w:cs="Arial"/>
          <w:szCs w:val="24"/>
        </w:rPr>
        <w:lastRenderedPageBreak/>
        <w:t xml:space="preserve">The Buyer also has the right to terminate the Contract in accordance with Clauses </w:t>
      </w:r>
      <w:r w:rsidRPr="00336063">
        <w:rPr>
          <w:rFonts w:ascii="Arial" w:hAnsi="Arial" w:cs="Arial"/>
          <w:szCs w:val="24"/>
        </w:rPr>
        <w:fldChar w:fldCharType="begin"/>
      </w:r>
      <w:r w:rsidRPr="00336063">
        <w:rPr>
          <w:rFonts w:ascii="Arial" w:hAnsi="Arial" w:cs="Arial"/>
          <w:szCs w:val="24"/>
        </w:rPr>
        <w:instrText xml:space="preserve"> REF _Ref45039203 \r \h </w:instrText>
      </w:r>
      <w:r w:rsidR="00336063" w:rsidRPr="00336063">
        <w:rPr>
          <w:rFonts w:ascii="Arial" w:hAnsi="Arial" w:cs="Arial"/>
          <w:szCs w:val="24"/>
        </w:rPr>
        <w:instrText xml:space="preserve"> \* MERGEFORMAT </w:instrText>
      </w:r>
      <w:r w:rsidRPr="00336063">
        <w:rPr>
          <w:rFonts w:ascii="Arial" w:hAnsi="Arial" w:cs="Arial"/>
          <w:szCs w:val="24"/>
        </w:rPr>
      </w:r>
      <w:r w:rsidRPr="00336063">
        <w:rPr>
          <w:rFonts w:ascii="Arial" w:hAnsi="Arial" w:cs="Arial"/>
          <w:szCs w:val="24"/>
        </w:rPr>
        <w:fldChar w:fldCharType="separate"/>
      </w:r>
      <w:r w:rsidR="001B207F" w:rsidRPr="00336063">
        <w:rPr>
          <w:rFonts w:ascii="Arial" w:hAnsi="Arial" w:cs="Arial"/>
          <w:szCs w:val="24"/>
        </w:rPr>
        <w:t>9.5</w:t>
      </w:r>
      <w:r w:rsidRPr="00336063">
        <w:rPr>
          <w:rFonts w:ascii="Arial" w:hAnsi="Arial" w:cs="Arial"/>
          <w:szCs w:val="24"/>
        </w:rPr>
        <w:fldChar w:fldCharType="end"/>
      </w:r>
      <w:r w:rsidR="0025450E" w:rsidRPr="00336063">
        <w:rPr>
          <w:rFonts w:ascii="Arial" w:hAnsi="Arial" w:cs="Arial"/>
          <w:szCs w:val="24"/>
        </w:rPr>
        <w:t xml:space="preserve"> and </w:t>
      </w:r>
      <w:r w:rsidRPr="00336063">
        <w:rPr>
          <w:rFonts w:ascii="Arial" w:hAnsi="Arial" w:cs="Arial"/>
          <w:szCs w:val="24"/>
        </w:rPr>
        <w:fldChar w:fldCharType="begin"/>
      </w:r>
      <w:r w:rsidRPr="00336063">
        <w:rPr>
          <w:rFonts w:ascii="Arial" w:hAnsi="Arial" w:cs="Arial"/>
          <w:szCs w:val="24"/>
        </w:rPr>
        <w:instrText xml:space="preserve"> REF _Ref43397419 \r \h </w:instrText>
      </w:r>
      <w:r w:rsidR="00336063" w:rsidRPr="00336063">
        <w:rPr>
          <w:rFonts w:ascii="Arial" w:hAnsi="Arial" w:cs="Arial"/>
          <w:szCs w:val="24"/>
        </w:rPr>
        <w:instrText xml:space="preserve"> \* MERGEFORMAT </w:instrText>
      </w:r>
      <w:r w:rsidRPr="00336063">
        <w:rPr>
          <w:rFonts w:ascii="Arial" w:hAnsi="Arial" w:cs="Arial"/>
          <w:szCs w:val="24"/>
        </w:rPr>
      </w:r>
      <w:r w:rsidRPr="00336063">
        <w:rPr>
          <w:rFonts w:ascii="Arial" w:hAnsi="Arial" w:cs="Arial"/>
          <w:szCs w:val="24"/>
        </w:rPr>
        <w:fldChar w:fldCharType="separate"/>
      </w:r>
      <w:r w:rsidR="001B207F" w:rsidRPr="00336063">
        <w:rPr>
          <w:rFonts w:ascii="Arial" w:hAnsi="Arial" w:cs="Arial"/>
          <w:szCs w:val="24"/>
        </w:rPr>
        <w:t>24.3</w:t>
      </w:r>
      <w:r w:rsidRPr="00336063">
        <w:rPr>
          <w:rFonts w:ascii="Arial" w:hAnsi="Arial" w:cs="Arial"/>
          <w:szCs w:val="24"/>
        </w:rPr>
        <w:fldChar w:fldCharType="end"/>
      </w:r>
      <w:r w:rsidR="00A04182" w:rsidRPr="00336063">
        <w:rPr>
          <w:rFonts w:ascii="Arial" w:hAnsi="Arial" w:cs="Arial"/>
          <w:szCs w:val="24"/>
        </w:rPr>
        <w:t>,</w:t>
      </w:r>
      <w:r w:rsidRPr="00336063">
        <w:rPr>
          <w:rFonts w:ascii="Arial" w:hAnsi="Arial" w:cs="Arial"/>
          <w:szCs w:val="24"/>
        </w:rPr>
        <w:t xml:space="preserve"> </w:t>
      </w:r>
      <w:r w:rsidR="0059501F" w:rsidRPr="00336063">
        <w:rPr>
          <w:rFonts w:ascii="Arial" w:hAnsi="Arial" w:cs="Arial"/>
          <w:szCs w:val="24"/>
        </w:rPr>
        <w:t xml:space="preserve"> P</w:t>
      </w:r>
      <w:r w:rsidR="0053772A" w:rsidRPr="00336063">
        <w:rPr>
          <w:rFonts w:ascii="Arial" w:hAnsi="Arial" w:cs="Arial"/>
          <w:szCs w:val="24"/>
        </w:rPr>
        <w:t>aragraph 4.1 of Schedule 3</w:t>
      </w:r>
      <w:r w:rsidR="0059501F" w:rsidRPr="00336063">
        <w:rPr>
          <w:rFonts w:ascii="Arial" w:hAnsi="Arial" w:cs="Arial"/>
          <w:szCs w:val="24"/>
        </w:rPr>
        <w:t>7</w:t>
      </w:r>
      <w:r w:rsidR="0053772A" w:rsidRPr="00336063">
        <w:rPr>
          <w:rFonts w:ascii="Arial" w:hAnsi="Arial" w:cs="Arial"/>
          <w:szCs w:val="24"/>
        </w:rPr>
        <w:t xml:space="preserve"> (Corporate Resolution Planning) (where applicable)</w:t>
      </w:r>
      <w:r w:rsidR="00A04182" w:rsidRPr="00336063">
        <w:rPr>
          <w:rFonts w:ascii="Arial" w:hAnsi="Arial" w:cs="Arial"/>
          <w:szCs w:val="24"/>
        </w:rPr>
        <w:t xml:space="preserve"> and Paragraph 7 of Schedule 24 (Financial Difficulties) (where applicable)</w:t>
      </w:r>
      <w:r w:rsidRPr="00336063">
        <w:rPr>
          <w:rFonts w:ascii="Arial" w:hAnsi="Arial" w:cs="Arial"/>
          <w:szCs w:val="24"/>
        </w:rPr>
        <w:t xml:space="preserve">. </w:t>
      </w:r>
    </w:p>
    <w:p w14:paraId="0873E9EB" w14:textId="4C954A79" w:rsidR="00F8625F" w:rsidRPr="00336063" w:rsidRDefault="001D5B98" w:rsidP="00B26FED">
      <w:pPr>
        <w:pStyle w:val="Heading3"/>
        <w:rPr>
          <w:rFonts w:ascii="Arial" w:hAnsi="Arial" w:cs="Arial"/>
          <w:szCs w:val="24"/>
        </w:rPr>
      </w:pPr>
      <w:r w:rsidRPr="00336063">
        <w:rPr>
          <w:rFonts w:ascii="Arial" w:hAnsi="Arial" w:cs="Arial"/>
          <w:szCs w:val="24"/>
        </w:rPr>
        <w:t xml:space="preserve">If any of the events in 73 (1) (a) </w:t>
      </w:r>
      <w:r w:rsidR="005955F2" w:rsidRPr="00336063">
        <w:rPr>
          <w:rFonts w:ascii="Arial" w:hAnsi="Arial" w:cs="Arial"/>
          <w:szCs w:val="24"/>
        </w:rPr>
        <w:t>or</w:t>
      </w:r>
      <w:r w:rsidRPr="00336063">
        <w:rPr>
          <w:rFonts w:ascii="Arial" w:hAnsi="Arial" w:cs="Arial"/>
          <w:szCs w:val="24"/>
        </w:rPr>
        <w:t xml:space="preserve"> (</w:t>
      </w:r>
      <w:r w:rsidR="005955F2" w:rsidRPr="00336063">
        <w:rPr>
          <w:rFonts w:ascii="Arial" w:hAnsi="Arial" w:cs="Arial"/>
          <w:szCs w:val="24"/>
        </w:rPr>
        <w:t>b</w:t>
      </w:r>
      <w:r w:rsidRPr="00336063">
        <w:rPr>
          <w:rFonts w:ascii="Arial" w:hAnsi="Arial" w:cs="Arial"/>
          <w:szCs w:val="24"/>
        </w:rPr>
        <w:t>) of the Regulations happen, the Buyer has the right to immediately terminate the Contract</w:t>
      </w:r>
      <w:r w:rsidR="00BF7241" w:rsidRPr="00336063">
        <w:rPr>
          <w:rFonts w:ascii="Arial" w:hAnsi="Arial" w:cs="Arial"/>
          <w:szCs w:val="24"/>
        </w:rPr>
        <w:t xml:space="preserve"> and Clause</w:t>
      </w:r>
      <w:r w:rsidR="00BD1C70" w:rsidRPr="00336063">
        <w:rPr>
          <w:rFonts w:ascii="Arial" w:hAnsi="Arial" w:cs="Arial"/>
          <w:szCs w:val="24"/>
        </w:rPr>
        <w:t>s</w:t>
      </w:r>
      <w:r w:rsidR="00BF7241" w:rsidRPr="00336063">
        <w:rPr>
          <w:rFonts w:ascii="Arial" w:hAnsi="Arial" w:cs="Arial"/>
          <w:szCs w:val="24"/>
        </w:rPr>
        <w:t xml:space="preserve"> </w:t>
      </w:r>
      <w:r w:rsidR="00BF7241" w:rsidRPr="00336063">
        <w:rPr>
          <w:rFonts w:ascii="Arial" w:hAnsi="Arial" w:cs="Arial"/>
          <w:szCs w:val="24"/>
        </w:rPr>
        <w:fldChar w:fldCharType="begin"/>
      </w:r>
      <w:r w:rsidR="00BF7241" w:rsidRPr="00336063">
        <w:rPr>
          <w:rFonts w:ascii="Arial" w:hAnsi="Arial" w:cs="Arial"/>
          <w:szCs w:val="24"/>
        </w:rPr>
        <w:instrText xml:space="preserve"> REF _Ref46176329 \r \h </w:instrText>
      </w:r>
      <w:r w:rsidR="00336063" w:rsidRPr="00336063">
        <w:rPr>
          <w:rFonts w:ascii="Arial" w:hAnsi="Arial" w:cs="Arial"/>
          <w:szCs w:val="24"/>
        </w:rPr>
        <w:instrText xml:space="preserve"> \* MERGEFORMAT </w:instrText>
      </w:r>
      <w:r w:rsidR="00BF7241" w:rsidRPr="00336063">
        <w:rPr>
          <w:rFonts w:ascii="Arial" w:hAnsi="Arial" w:cs="Arial"/>
          <w:szCs w:val="24"/>
        </w:rPr>
      </w:r>
      <w:r w:rsidR="00BF7241" w:rsidRPr="00336063">
        <w:rPr>
          <w:rFonts w:ascii="Arial" w:hAnsi="Arial" w:cs="Arial"/>
          <w:szCs w:val="24"/>
        </w:rPr>
        <w:fldChar w:fldCharType="separate"/>
      </w:r>
      <w:r w:rsidR="001B207F" w:rsidRPr="00336063">
        <w:rPr>
          <w:rFonts w:ascii="Arial" w:hAnsi="Arial" w:cs="Arial"/>
          <w:szCs w:val="24"/>
        </w:rPr>
        <w:t>14.5.1b)</w:t>
      </w:r>
      <w:r w:rsidR="00BF7241" w:rsidRPr="00336063">
        <w:rPr>
          <w:rFonts w:ascii="Arial" w:hAnsi="Arial" w:cs="Arial"/>
          <w:szCs w:val="24"/>
        </w:rPr>
        <w:fldChar w:fldCharType="end"/>
      </w:r>
      <w:r w:rsidR="00BF7241" w:rsidRPr="00336063">
        <w:rPr>
          <w:rFonts w:ascii="Arial" w:hAnsi="Arial" w:cs="Arial"/>
          <w:szCs w:val="24"/>
        </w:rPr>
        <w:t xml:space="preserve"> to </w:t>
      </w:r>
      <w:r w:rsidR="00BF7241" w:rsidRPr="00336063">
        <w:rPr>
          <w:rFonts w:ascii="Arial" w:hAnsi="Arial" w:cs="Arial"/>
          <w:szCs w:val="24"/>
        </w:rPr>
        <w:fldChar w:fldCharType="begin"/>
      </w:r>
      <w:r w:rsidR="00BF7241" w:rsidRPr="00336063">
        <w:rPr>
          <w:rFonts w:ascii="Arial" w:hAnsi="Arial" w:cs="Arial"/>
          <w:szCs w:val="24"/>
        </w:rPr>
        <w:instrText xml:space="preserve"> REF _Ref41468969 \w \h </w:instrText>
      </w:r>
      <w:r w:rsidR="00336063" w:rsidRPr="00336063">
        <w:rPr>
          <w:rFonts w:ascii="Arial" w:hAnsi="Arial" w:cs="Arial"/>
          <w:szCs w:val="24"/>
        </w:rPr>
        <w:instrText xml:space="preserve"> \* MERGEFORMAT </w:instrText>
      </w:r>
      <w:r w:rsidR="00BF7241" w:rsidRPr="00336063">
        <w:rPr>
          <w:rFonts w:ascii="Arial" w:hAnsi="Arial" w:cs="Arial"/>
          <w:szCs w:val="24"/>
        </w:rPr>
      </w:r>
      <w:r w:rsidR="00BF7241" w:rsidRPr="00336063">
        <w:rPr>
          <w:rFonts w:ascii="Arial" w:hAnsi="Arial" w:cs="Arial"/>
          <w:szCs w:val="24"/>
        </w:rPr>
        <w:fldChar w:fldCharType="separate"/>
      </w:r>
      <w:r w:rsidR="001B207F" w:rsidRPr="00336063">
        <w:rPr>
          <w:rFonts w:ascii="Arial" w:hAnsi="Arial" w:cs="Arial"/>
          <w:szCs w:val="24"/>
        </w:rPr>
        <w:t>14.5.1h)</w:t>
      </w:r>
      <w:r w:rsidR="00BF7241" w:rsidRPr="00336063">
        <w:rPr>
          <w:rFonts w:ascii="Arial" w:hAnsi="Arial" w:cs="Arial"/>
          <w:szCs w:val="24"/>
        </w:rPr>
        <w:fldChar w:fldCharType="end"/>
      </w:r>
      <w:r w:rsidR="00BF7241" w:rsidRPr="00336063">
        <w:rPr>
          <w:rFonts w:ascii="Arial" w:hAnsi="Arial" w:cs="Arial"/>
          <w:szCs w:val="24"/>
        </w:rPr>
        <w:t xml:space="preserve"> appl</w:t>
      </w:r>
      <w:r w:rsidR="00E85960" w:rsidRPr="00336063">
        <w:rPr>
          <w:rFonts w:ascii="Arial" w:hAnsi="Arial" w:cs="Arial"/>
          <w:szCs w:val="24"/>
        </w:rPr>
        <w:t>ies</w:t>
      </w:r>
      <w:r w:rsidRPr="00336063">
        <w:rPr>
          <w:rFonts w:ascii="Arial" w:hAnsi="Arial" w:cs="Arial"/>
          <w:szCs w:val="24"/>
        </w:rPr>
        <w:t>.</w:t>
      </w:r>
    </w:p>
    <w:p w14:paraId="61E19D2F" w14:textId="77777777" w:rsidR="00F8625F" w:rsidRPr="00336063" w:rsidRDefault="001D5B98" w:rsidP="00B26FED">
      <w:pPr>
        <w:pStyle w:val="Heading2"/>
        <w:keepNext/>
        <w:rPr>
          <w:rFonts w:ascii="Arial" w:hAnsi="Arial" w:cs="Arial"/>
          <w:b/>
          <w:szCs w:val="24"/>
        </w:rPr>
      </w:pPr>
      <w:bookmarkStart w:id="78" w:name="_heading=h.49x2ik5" w:colFirst="0" w:colLast="0"/>
      <w:bookmarkEnd w:id="78"/>
      <w:r w:rsidRPr="00336063">
        <w:rPr>
          <w:rFonts w:ascii="Arial" w:hAnsi="Arial" w:cs="Arial"/>
          <w:b/>
          <w:szCs w:val="24"/>
        </w:rPr>
        <w:t>What happens if the contract ends</w:t>
      </w:r>
    </w:p>
    <w:p w14:paraId="2757F27C" w14:textId="1F0E9B32" w:rsidR="008D4D24" w:rsidRPr="00336063" w:rsidRDefault="001D5B98" w:rsidP="00B26FED">
      <w:pPr>
        <w:pStyle w:val="Heading3"/>
        <w:keepNext/>
        <w:rPr>
          <w:rFonts w:ascii="Arial" w:hAnsi="Arial" w:cs="Arial"/>
          <w:b/>
          <w:szCs w:val="24"/>
        </w:rPr>
      </w:pPr>
      <w:r w:rsidRPr="00336063">
        <w:rPr>
          <w:rFonts w:ascii="Arial" w:hAnsi="Arial" w:cs="Arial"/>
          <w:szCs w:val="24"/>
        </w:rPr>
        <w:t>Where the Buyer terminates the Contract</w:t>
      </w:r>
      <w:r w:rsidR="0092754D" w:rsidRPr="00336063">
        <w:rPr>
          <w:rFonts w:ascii="Arial" w:hAnsi="Arial" w:cs="Arial"/>
          <w:szCs w:val="24"/>
        </w:rPr>
        <w:t xml:space="preserve"> under Clause</w:t>
      </w:r>
      <w:r w:rsidR="00BD1C70" w:rsidRPr="00336063">
        <w:rPr>
          <w:rFonts w:ascii="Arial" w:hAnsi="Arial" w:cs="Arial"/>
          <w:szCs w:val="24"/>
        </w:rPr>
        <w:t>s</w:t>
      </w:r>
      <w:r w:rsidR="0092754D" w:rsidRPr="00336063">
        <w:rPr>
          <w:rFonts w:ascii="Arial" w:hAnsi="Arial" w:cs="Arial"/>
          <w:szCs w:val="24"/>
        </w:rPr>
        <w:t xml:space="preserve"> </w:t>
      </w:r>
      <w:r w:rsidR="00155CC9" w:rsidRPr="00336063">
        <w:rPr>
          <w:rFonts w:ascii="Arial" w:hAnsi="Arial" w:cs="Arial"/>
          <w:szCs w:val="24"/>
        </w:rPr>
        <w:fldChar w:fldCharType="begin"/>
      </w:r>
      <w:r w:rsidR="00155CC9" w:rsidRPr="00336063">
        <w:rPr>
          <w:rFonts w:ascii="Arial" w:hAnsi="Arial" w:cs="Arial"/>
          <w:szCs w:val="24"/>
        </w:rPr>
        <w:instrText xml:space="preserve"> REF _Ref41468888 \r \h </w:instrText>
      </w:r>
      <w:r w:rsidR="00336063" w:rsidRPr="00336063">
        <w:rPr>
          <w:rFonts w:ascii="Arial" w:hAnsi="Arial" w:cs="Arial"/>
          <w:szCs w:val="24"/>
        </w:rPr>
        <w:instrText xml:space="preserve"> \* MERGEFORMAT </w:instrText>
      </w:r>
      <w:r w:rsidR="00155CC9" w:rsidRPr="00336063">
        <w:rPr>
          <w:rFonts w:ascii="Arial" w:hAnsi="Arial" w:cs="Arial"/>
          <w:szCs w:val="24"/>
        </w:rPr>
      </w:r>
      <w:r w:rsidR="00155CC9" w:rsidRPr="00336063">
        <w:rPr>
          <w:rFonts w:ascii="Arial" w:hAnsi="Arial" w:cs="Arial"/>
          <w:szCs w:val="24"/>
        </w:rPr>
        <w:fldChar w:fldCharType="separate"/>
      </w:r>
      <w:r w:rsidR="001B207F" w:rsidRPr="00336063">
        <w:rPr>
          <w:rFonts w:ascii="Arial" w:hAnsi="Arial" w:cs="Arial"/>
          <w:szCs w:val="24"/>
        </w:rPr>
        <w:t>14.4.1</w:t>
      </w:r>
      <w:r w:rsidR="00155CC9" w:rsidRPr="00336063">
        <w:rPr>
          <w:rFonts w:ascii="Arial" w:hAnsi="Arial" w:cs="Arial"/>
          <w:szCs w:val="24"/>
        </w:rPr>
        <w:fldChar w:fldCharType="end"/>
      </w:r>
      <w:r w:rsidR="0025450E" w:rsidRPr="00336063">
        <w:rPr>
          <w:rFonts w:ascii="Arial" w:hAnsi="Arial" w:cs="Arial"/>
          <w:szCs w:val="24"/>
        </w:rPr>
        <w:t xml:space="preserve"> and</w:t>
      </w:r>
      <w:r w:rsidR="00BF7241" w:rsidRPr="00336063">
        <w:rPr>
          <w:rFonts w:ascii="Arial" w:hAnsi="Arial" w:cs="Arial"/>
          <w:szCs w:val="24"/>
        </w:rPr>
        <w:t xml:space="preserve"> </w:t>
      </w:r>
      <w:r w:rsidR="002B7C78" w:rsidRPr="00336063">
        <w:rPr>
          <w:rFonts w:ascii="Arial" w:hAnsi="Arial" w:cs="Arial"/>
          <w:szCs w:val="24"/>
        </w:rPr>
        <w:fldChar w:fldCharType="begin"/>
      </w:r>
      <w:r w:rsidR="002B7C78" w:rsidRPr="00336063">
        <w:rPr>
          <w:rFonts w:ascii="Arial" w:hAnsi="Arial" w:cs="Arial"/>
          <w:szCs w:val="24"/>
        </w:rPr>
        <w:instrText xml:space="preserve"> REF _Ref45039203 \r \h </w:instrText>
      </w:r>
      <w:r w:rsidR="00336063" w:rsidRPr="00336063">
        <w:rPr>
          <w:rFonts w:ascii="Arial" w:hAnsi="Arial" w:cs="Arial"/>
          <w:szCs w:val="24"/>
        </w:rPr>
        <w:instrText xml:space="preserve"> \* MERGEFORMAT </w:instrText>
      </w:r>
      <w:r w:rsidR="002B7C78" w:rsidRPr="00336063">
        <w:rPr>
          <w:rFonts w:ascii="Arial" w:hAnsi="Arial" w:cs="Arial"/>
          <w:szCs w:val="24"/>
        </w:rPr>
      </w:r>
      <w:r w:rsidR="002B7C78" w:rsidRPr="00336063">
        <w:rPr>
          <w:rFonts w:ascii="Arial" w:hAnsi="Arial" w:cs="Arial"/>
          <w:szCs w:val="24"/>
        </w:rPr>
        <w:fldChar w:fldCharType="separate"/>
      </w:r>
      <w:r w:rsidR="001B207F" w:rsidRPr="00336063">
        <w:rPr>
          <w:rFonts w:ascii="Arial" w:hAnsi="Arial" w:cs="Arial"/>
          <w:szCs w:val="24"/>
        </w:rPr>
        <w:t>9.5</w:t>
      </w:r>
      <w:r w:rsidR="002B7C78" w:rsidRPr="00336063">
        <w:rPr>
          <w:rFonts w:ascii="Arial" w:hAnsi="Arial" w:cs="Arial"/>
          <w:szCs w:val="24"/>
        </w:rPr>
        <w:fldChar w:fldCharType="end"/>
      </w:r>
      <w:r w:rsidR="00A04182" w:rsidRPr="00336063">
        <w:rPr>
          <w:rFonts w:ascii="Arial" w:hAnsi="Arial" w:cs="Arial"/>
          <w:szCs w:val="24"/>
        </w:rPr>
        <w:t xml:space="preserve">, Paragraph 4.1 of Schedule 37 (Corporate Resolution Planning) (where applicable) or Paragraph 7 of Schedule 24 (Financial Difficulties) (where applicable). </w:t>
      </w:r>
      <w:r w:rsidR="002B7C78" w:rsidRPr="00336063">
        <w:rPr>
          <w:rFonts w:ascii="Arial" w:hAnsi="Arial" w:cs="Arial"/>
          <w:szCs w:val="24"/>
        </w:rPr>
        <w:t xml:space="preserve"> </w:t>
      </w:r>
      <w:r w:rsidR="00155CC9" w:rsidRPr="00336063">
        <w:rPr>
          <w:rFonts w:ascii="Arial" w:hAnsi="Arial" w:cs="Arial"/>
          <w:szCs w:val="24"/>
        </w:rPr>
        <w:t xml:space="preserve"> </w:t>
      </w:r>
      <w:r w:rsidRPr="00336063">
        <w:rPr>
          <w:rFonts w:ascii="Arial" w:hAnsi="Arial" w:cs="Arial"/>
          <w:szCs w:val="24"/>
        </w:rPr>
        <w:t>all of the following apply:</w:t>
      </w:r>
    </w:p>
    <w:p w14:paraId="73FE53CA" w14:textId="495D3FF1" w:rsidR="00155CC9" w:rsidRPr="00336063" w:rsidDel="00455D9B" w:rsidRDefault="00155CC9" w:rsidP="00B26FED">
      <w:pPr>
        <w:pStyle w:val="Heading4"/>
        <w:keepNext w:val="0"/>
        <w:keepLines w:val="0"/>
        <w:widowControl/>
        <w:rPr>
          <w:rFonts w:ascii="Arial" w:hAnsi="Arial" w:cs="Arial"/>
        </w:rPr>
      </w:pPr>
      <w:bookmarkStart w:id="79" w:name="_Ref41468976"/>
      <w:r w:rsidRPr="00336063" w:rsidDel="00455D9B">
        <w:rPr>
          <w:rFonts w:ascii="Arial" w:hAnsi="Arial" w:cs="Arial"/>
        </w:rPr>
        <w:t>The Supplier is responsible for the Buyer’s reasonable costs of procuring Replacement Deliverables for the rest of the Contract Period.</w:t>
      </w:r>
    </w:p>
    <w:p w14:paraId="7EE156ED" w14:textId="77777777" w:rsidR="00F8625F" w:rsidRPr="00336063" w:rsidRDefault="001D5B98" w:rsidP="00B26FED">
      <w:pPr>
        <w:pStyle w:val="Heading4"/>
        <w:keepNext w:val="0"/>
        <w:keepLines w:val="0"/>
        <w:widowControl/>
        <w:rPr>
          <w:rFonts w:ascii="Arial" w:hAnsi="Arial" w:cs="Arial"/>
        </w:rPr>
      </w:pPr>
      <w:bookmarkStart w:id="80" w:name="_Ref46176329"/>
      <w:r w:rsidRPr="00336063">
        <w:rPr>
          <w:rFonts w:ascii="Arial" w:hAnsi="Arial" w:cs="Arial"/>
        </w:rPr>
        <w:t>The Buyer’s payment obligations under the terminated Contract stop immediately</w:t>
      </w:r>
      <w:bookmarkEnd w:id="79"/>
      <w:r w:rsidR="00800ABE" w:rsidRPr="00336063">
        <w:rPr>
          <w:rFonts w:ascii="Arial" w:hAnsi="Arial" w:cs="Arial"/>
        </w:rPr>
        <w:t>.</w:t>
      </w:r>
      <w:bookmarkEnd w:id="80"/>
    </w:p>
    <w:p w14:paraId="25D0CDB1" w14:textId="77777777" w:rsidR="00F8625F" w:rsidRPr="00336063" w:rsidRDefault="001D5B98" w:rsidP="00B26FED">
      <w:pPr>
        <w:pStyle w:val="Heading4"/>
        <w:keepNext w:val="0"/>
        <w:keepLines w:val="0"/>
        <w:widowControl/>
        <w:rPr>
          <w:rFonts w:ascii="Arial" w:hAnsi="Arial" w:cs="Arial"/>
        </w:rPr>
      </w:pPr>
      <w:bookmarkStart w:id="81" w:name="_heading=h.2p2csry" w:colFirst="0" w:colLast="0"/>
      <w:bookmarkStart w:id="82" w:name="_Ref41580540"/>
      <w:bookmarkEnd w:id="81"/>
      <w:r w:rsidRPr="00336063">
        <w:rPr>
          <w:rFonts w:ascii="Arial" w:hAnsi="Arial" w:cs="Arial"/>
        </w:rPr>
        <w:t>Accumulated rights of the Parties are not affected.</w:t>
      </w:r>
      <w:bookmarkEnd w:id="82"/>
    </w:p>
    <w:p w14:paraId="566FC210" w14:textId="77777777" w:rsidR="00F8625F" w:rsidRPr="00336063" w:rsidRDefault="001D5B98" w:rsidP="00B26FED">
      <w:pPr>
        <w:pStyle w:val="Heading4"/>
        <w:keepNext w:val="0"/>
        <w:keepLines w:val="0"/>
        <w:widowControl/>
        <w:rPr>
          <w:rFonts w:ascii="Arial" w:hAnsi="Arial" w:cs="Arial"/>
        </w:rPr>
      </w:pPr>
      <w:bookmarkStart w:id="83" w:name="_heading=h.147n2zr" w:colFirst="0" w:colLast="0"/>
      <w:bookmarkStart w:id="84" w:name="_Ref41469170"/>
      <w:bookmarkEnd w:id="83"/>
      <w:r w:rsidRPr="00336063">
        <w:rPr>
          <w:rFonts w:ascii="Arial" w:hAnsi="Arial" w:cs="Arial"/>
        </w:rPr>
        <w:t xml:space="preserve">The Supplier must promptly delete or return the Government Data except where required to retain copies by </w:t>
      </w:r>
      <w:r w:rsidR="00B212A2" w:rsidRPr="00336063">
        <w:rPr>
          <w:rFonts w:ascii="Arial" w:hAnsi="Arial" w:cs="Arial"/>
        </w:rPr>
        <w:t>L</w:t>
      </w:r>
      <w:r w:rsidRPr="00336063">
        <w:rPr>
          <w:rFonts w:ascii="Arial" w:hAnsi="Arial" w:cs="Arial"/>
        </w:rPr>
        <w:t>aw.</w:t>
      </w:r>
      <w:bookmarkEnd w:id="84"/>
    </w:p>
    <w:p w14:paraId="1874B396" w14:textId="77777777" w:rsidR="00F8625F" w:rsidRPr="00336063" w:rsidRDefault="001D5B98" w:rsidP="00B26FED">
      <w:pPr>
        <w:pStyle w:val="Heading4"/>
        <w:keepNext w:val="0"/>
        <w:keepLines w:val="0"/>
        <w:widowControl/>
        <w:rPr>
          <w:rFonts w:ascii="Arial" w:hAnsi="Arial" w:cs="Arial"/>
        </w:rPr>
      </w:pPr>
      <w:bookmarkStart w:id="85" w:name="_heading=h.3o7alnk" w:colFirst="0" w:colLast="0"/>
      <w:bookmarkEnd w:id="85"/>
      <w:r w:rsidRPr="00336063">
        <w:rPr>
          <w:rFonts w:ascii="Arial" w:hAnsi="Arial" w:cs="Arial"/>
        </w:rPr>
        <w:t>The Supplier must promptly return any of the Buyer’s property provided under the terminated Contract.</w:t>
      </w:r>
    </w:p>
    <w:p w14:paraId="501A37D1" w14:textId="77777777" w:rsidR="00F8625F" w:rsidRPr="00336063" w:rsidRDefault="001D5B98" w:rsidP="00B26FED">
      <w:pPr>
        <w:pStyle w:val="Heading4"/>
        <w:keepNext w:val="0"/>
        <w:keepLines w:val="0"/>
        <w:widowControl/>
        <w:rPr>
          <w:rFonts w:ascii="Arial" w:hAnsi="Arial" w:cs="Arial"/>
        </w:rPr>
      </w:pPr>
      <w:bookmarkStart w:id="86" w:name="_heading=h.23ckvvd" w:colFirst="0" w:colLast="0"/>
      <w:bookmarkEnd w:id="86"/>
      <w:r w:rsidRPr="00336063">
        <w:rPr>
          <w:rFonts w:ascii="Arial" w:hAnsi="Arial" w:cs="Arial"/>
        </w:rPr>
        <w:t>The Supplier must, at no cost to the Buyer, co-operate fully in the handover and re-procurement (including to a Replacement Supplier).</w:t>
      </w:r>
    </w:p>
    <w:p w14:paraId="18DC1ADB" w14:textId="77777777" w:rsidR="007B7D11" w:rsidRPr="00336063" w:rsidRDefault="007B7D11" w:rsidP="007B7D11">
      <w:pPr>
        <w:pStyle w:val="Heading4"/>
        <w:keepNext w:val="0"/>
        <w:keepLines w:val="0"/>
        <w:widowControl/>
        <w:rPr>
          <w:rFonts w:ascii="Arial" w:hAnsi="Arial" w:cs="Arial"/>
        </w:rPr>
      </w:pPr>
      <w:r w:rsidRPr="00336063">
        <w:rPr>
          <w:rFonts w:ascii="Arial" w:hAnsi="Arial" w:cs="Arial"/>
        </w:rPr>
        <w:t>The Supplier must repay to the Buyer all the Charges that it has been paid in advance for Deliverables that it has not provided as at the date of termination or expiry.</w:t>
      </w:r>
    </w:p>
    <w:p w14:paraId="4EFEF370" w14:textId="0E648F2E" w:rsidR="00F8625F" w:rsidRPr="00336063" w:rsidRDefault="001D5B98" w:rsidP="00B26FED">
      <w:pPr>
        <w:pStyle w:val="Heading4"/>
        <w:keepNext w:val="0"/>
        <w:keepLines w:val="0"/>
        <w:widowControl/>
        <w:rPr>
          <w:rFonts w:ascii="Arial" w:hAnsi="Arial" w:cs="Arial"/>
        </w:rPr>
      </w:pPr>
      <w:bookmarkStart w:id="87" w:name="_heading=h.ihv636" w:colFirst="0" w:colLast="0"/>
      <w:bookmarkStart w:id="88" w:name="_Ref41468969"/>
      <w:bookmarkEnd w:id="87"/>
      <w:r w:rsidRPr="00336063">
        <w:rPr>
          <w:rFonts w:ascii="Arial" w:hAnsi="Arial" w:cs="Arial"/>
        </w:rPr>
        <w:t xml:space="preserve">The following Clauses survive the termination of the Contract: </w:t>
      </w:r>
      <w:r w:rsidR="00EC61C4" w:rsidRPr="00336063">
        <w:rPr>
          <w:rFonts w:ascii="Arial" w:hAnsi="Arial" w:cs="Arial"/>
        </w:rPr>
        <w:fldChar w:fldCharType="begin"/>
      </w:r>
      <w:r w:rsidR="00EC61C4" w:rsidRPr="00336063">
        <w:rPr>
          <w:rFonts w:ascii="Arial" w:hAnsi="Arial" w:cs="Arial"/>
        </w:rPr>
        <w:instrText xml:space="preserve"> REF _Ref41469074 \w \h </w:instrText>
      </w:r>
      <w:r w:rsidR="00800ABE"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3.2.10</w:t>
      </w:r>
      <w:r w:rsidR="00EC61C4" w:rsidRPr="00336063">
        <w:rPr>
          <w:rFonts w:ascii="Arial" w:hAnsi="Arial" w:cs="Arial"/>
        </w:rPr>
        <w:fldChar w:fldCharType="end"/>
      </w:r>
      <w:r w:rsidRPr="00336063">
        <w:rPr>
          <w:rFonts w:ascii="Arial" w:hAnsi="Arial" w:cs="Arial"/>
        </w:rPr>
        <w:t xml:space="preserve">, </w:t>
      </w:r>
      <w:r w:rsidR="00EC61C4" w:rsidRPr="00336063">
        <w:rPr>
          <w:rFonts w:ascii="Arial" w:hAnsi="Arial" w:cs="Arial"/>
        </w:rPr>
        <w:fldChar w:fldCharType="begin"/>
      </w:r>
      <w:r w:rsidR="00EC61C4" w:rsidRPr="00336063">
        <w:rPr>
          <w:rFonts w:ascii="Arial" w:hAnsi="Arial" w:cs="Arial"/>
        </w:rPr>
        <w:instrText xml:space="preserve"> REF _Ref41469080 \w \h </w:instrText>
      </w:r>
      <w:r w:rsidR="00800ABE"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6</w:t>
      </w:r>
      <w:r w:rsidR="00EC61C4" w:rsidRPr="00336063">
        <w:rPr>
          <w:rFonts w:ascii="Arial" w:hAnsi="Arial" w:cs="Arial"/>
        </w:rPr>
        <w:fldChar w:fldCharType="end"/>
      </w:r>
      <w:r w:rsidRPr="00336063">
        <w:rPr>
          <w:rFonts w:ascii="Arial" w:hAnsi="Arial" w:cs="Arial"/>
        </w:rPr>
        <w:t xml:space="preserve">, </w:t>
      </w:r>
      <w:r w:rsidR="00EC61C4" w:rsidRPr="00336063">
        <w:rPr>
          <w:rFonts w:ascii="Arial" w:hAnsi="Arial" w:cs="Arial"/>
        </w:rPr>
        <w:fldChar w:fldCharType="begin"/>
      </w:r>
      <w:r w:rsidR="00EC61C4" w:rsidRPr="00336063">
        <w:rPr>
          <w:rFonts w:ascii="Arial" w:hAnsi="Arial" w:cs="Arial"/>
        </w:rPr>
        <w:instrText xml:space="preserve"> REF _Ref41469085 \w \h </w:instrText>
      </w:r>
      <w:r w:rsidR="00800ABE"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7.2</w:t>
      </w:r>
      <w:r w:rsidR="00EC61C4" w:rsidRPr="00336063">
        <w:rPr>
          <w:rFonts w:ascii="Arial" w:hAnsi="Arial" w:cs="Arial"/>
        </w:rPr>
        <w:fldChar w:fldCharType="end"/>
      </w:r>
      <w:r w:rsidRPr="00336063">
        <w:rPr>
          <w:rFonts w:ascii="Arial" w:hAnsi="Arial" w:cs="Arial"/>
        </w:rPr>
        <w:t xml:space="preserve">, </w:t>
      </w:r>
      <w:r w:rsidR="00EC61C4" w:rsidRPr="00336063">
        <w:rPr>
          <w:rFonts w:ascii="Arial" w:hAnsi="Arial" w:cs="Arial"/>
        </w:rPr>
        <w:fldChar w:fldCharType="begin"/>
      </w:r>
      <w:r w:rsidR="00EC61C4" w:rsidRPr="00336063">
        <w:rPr>
          <w:rFonts w:ascii="Arial" w:hAnsi="Arial" w:cs="Arial"/>
        </w:rPr>
        <w:instrText xml:space="preserve"> REF _Ref41468995 \w \h </w:instrText>
      </w:r>
      <w:r w:rsidR="00800ABE"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10</w:t>
      </w:r>
      <w:r w:rsidR="00EC61C4" w:rsidRPr="00336063">
        <w:rPr>
          <w:rFonts w:ascii="Arial" w:hAnsi="Arial" w:cs="Arial"/>
        </w:rPr>
        <w:fldChar w:fldCharType="end"/>
      </w:r>
      <w:r w:rsidRPr="00336063">
        <w:rPr>
          <w:rFonts w:ascii="Arial" w:hAnsi="Arial" w:cs="Arial"/>
        </w:rPr>
        <w:t xml:space="preserve">, </w:t>
      </w:r>
      <w:r w:rsidR="00EC61C4" w:rsidRPr="00336063">
        <w:rPr>
          <w:rFonts w:ascii="Arial" w:hAnsi="Arial" w:cs="Arial"/>
        </w:rPr>
        <w:fldChar w:fldCharType="begin"/>
      </w:r>
      <w:r w:rsidR="00EC61C4" w:rsidRPr="00336063">
        <w:rPr>
          <w:rFonts w:ascii="Arial" w:hAnsi="Arial" w:cs="Arial"/>
        </w:rPr>
        <w:instrText xml:space="preserve"> REF _Ref41469096 \w \h </w:instrText>
      </w:r>
      <w:r w:rsidR="00800ABE"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15</w:t>
      </w:r>
      <w:r w:rsidR="00EC61C4" w:rsidRPr="00336063">
        <w:rPr>
          <w:rFonts w:ascii="Arial" w:hAnsi="Arial" w:cs="Arial"/>
        </w:rPr>
        <w:fldChar w:fldCharType="end"/>
      </w:r>
      <w:r w:rsidRPr="00336063">
        <w:rPr>
          <w:rFonts w:ascii="Arial" w:hAnsi="Arial" w:cs="Arial"/>
        </w:rPr>
        <w:t xml:space="preserve">, </w:t>
      </w:r>
      <w:r w:rsidR="00EC61C4" w:rsidRPr="00336063">
        <w:rPr>
          <w:rFonts w:ascii="Arial" w:hAnsi="Arial" w:cs="Arial"/>
        </w:rPr>
        <w:fldChar w:fldCharType="begin"/>
      </w:r>
      <w:r w:rsidR="00EC61C4" w:rsidRPr="00336063">
        <w:rPr>
          <w:rFonts w:ascii="Arial" w:hAnsi="Arial" w:cs="Arial"/>
        </w:rPr>
        <w:instrText xml:space="preserve"> REF _Ref41469002 \w \h </w:instrText>
      </w:r>
      <w:r w:rsidR="00800ABE"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18</w:t>
      </w:r>
      <w:r w:rsidR="00EC61C4" w:rsidRPr="00336063">
        <w:rPr>
          <w:rFonts w:ascii="Arial" w:hAnsi="Arial" w:cs="Arial"/>
        </w:rPr>
        <w:fldChar w:fldCharType="end"/>
      </w:r>
      <w:r w:rsidRPr="00336063">
        <w:rPr>
          <w:rFonts w:ascii="Arial" w:hAnsi="Arial" w:cs="Arial"/>
        </w:rPr>
        <w:t xml:space="preserve">, </w:t>
      </w:r>
      <w:r w:rsidR="00EC61C4" w:rsidRPr="00336063">
        <w:rPr>
          <w:rFonts w:ascii="Arial" w:hAnsi="Arial" w:cs="Arial"/>
        </w:rPr>
        <w:fldChar w:fldCharType="begin"/>
      </w:r>
      <w:r w:rsidR="00EC61C4" w:rsidRPr="00336063">
        <w:rPr>
          <w:rFonts w:ascii="Arial" w:hAnsi="Arial" w:cs="Arial"/>
        </w:rPr>
        <w:instrText xml:space="preserve"> REF _Ref41469006 \w \h </w:instrText>
      </w:r>
      <w:r w:rsidR="00800ABE"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19</w:t>
      </w:r>
      <w:r w:rsidR="00EC61C4" w:rsidRPr="00336063">
        <w:rPr>
          <w:rFonts w:ascii="Arial" w:hAnsi="Arial" w:cs="Arial"/>
        </w:rPr>
        <w:fldChar w:fldCharType="end"/>
      </w:r>
      <w:r w:rsidRPr="00336063">
        <w:rPr>
          <w:rFonts w:ascii="Arial" w:hAnsi="Arial" w:cs="Arial"/>
        </w:rPr>
        <w:t xml:space="preserve">, </w:t>
      </w:r>
      <w:r w:rsidR="00EC61C4" w:rsidRPr="00336063">
        <w:rPr>
          <w:rFonts w:ascii="Arial" w:hAnsi="Arial" w:cs="Arial"/>
        </w:rPr>
        <w:fldChar w:fldCharType="begin"/>
      </w:r>
      <w:r w:rsidR="00EC61C4" w:rsidRPr="00336063">
        <w:rPr>
          <w:rFonts w:ascii="Arial" w:hAnsi="Arial" w:cs="Arial"/>
        </w:rPr>
        <w:instrText xml:space="preserve"> REF _Ref41469115 \w \h </w:instrText>
      </w:r>
      <w:r w:rsidR="00800ABE"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20</w:t>
      </w:r>
      <w:r w:rsidR="00EC61C4" w:rsidRPr="00336063">
        <w:rPr>
          <w:rFonts w:ascii="Arial" w:hAnsi="Arial" w:cs="Arial"/>
        </w:rPr>
        <w:fldChar w:fldCharType="end"/>
      </w:r>
      <w:r w:rsidRPr="00336063">
        <w:rPr>
          <w:rFonts w:ascii="Arial" w:hAnsi="Arial" w:cs="Arial"/>
        </w:rPr>
        <w:t xml:space="preserve">, </w:t>
      </w:r>
      <w:r w:rsidR="00EC61C4" w:rsidRPr="00336063">
        <w:rPr>
          <w:rFonts w:ascii="Arial" w:hAnsi="Arial" w:cs="Arial"/>
        </w:rPr>
        <w:fldChar w:fldCharType="begin"/>
      </w:r>
      <w:r w:rsidR="00EC61C4" w:rsidRPr="00336063">
        <w:rPr>
          <w:rFonts w:ascii="Arial" w:hAnsi="Arial" w:cs="Arial"/>
        </w:rPr>
        <w:instrText xml:space="preserve"> REF _Ref41469122 \w \h </w:instrText>
      </w:r>
      <w:r w:rsidR="00800ABE"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21</w:t>
      </w:r>
      <w:r w:rsidR="00EC61C4" w:rsidRPr="00336063">
        <w:rPr>
          <w:rFonts w:ascii="Arial" w:hAnsi="Arial" w:cs="Arial"/>
        </w:rPr>
        <w:fldChar w:fldCharType="end"/>
      </w:r>
      <w:r w:rsidRPr="00336063">
        <w:rPr>
          <w:rFonts w:ascii="Arial" w:hAnsi="Arial" w:cs="Arial"/>
        </w:rPr>
        <w:t xml:space="preserve">, </w:t>
      </w:r>
      <w:r w:rsidR="00EC61C4" w:rsidRPr="00336063">
        <w:rPr>
          <w:rFonts w:ascii="Arial" w:hAnsi="Arial" w:cs="Arial"/>
        </w:rPr>
        <w:fldChar w:fldCharType="begin"/>
      </w:r>
      <w:r w:rsidR="00EC61C4" w:rsidRPr="00336063">
        <w:rPr>
          <w:rFonts w:ascii="Arial" w:hAnsi="Arial" w:cs="Arial"/>
        </w:rPr>
        <w:instrText xml:space="preserve"> REF _Ref41469127 \w \h </w:instrText>
      </w:r>
      <w:r w:rsidR="00800ABE"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22</w:t>
      </w:r>
      <w:r w:rsidR="00EC61C4" w:rsidRPr="00336063">
        <w:rPr>
          <w:rFonts w:ascii="Arial" w:hAnsi="Arial" w:cs="Arial"/>
        </w:rPr>
        <w:fldChar w:fldCharType="end"/>
      </w:r>
      <w:r w:rsidRPr="00336063">
        <w:rPr>
          <w:rFonts w:ascii="Arial" w:hAnsi="Arial" w:cs="Arial"/>
        </w:rPr>
        <w:t xml:space="preserve">, </w:t>
      </w:r>
      <w:r w:rsidR="00E0716D" w:rsidRPr="00336063">
        <w:rPr>
          <w:rFonts w:ascii="Arial" w:hAnsi="Arial" w:cs="Arial"/>
        </w:rPr>
        <w:fldChar w:fldCharType="begin"/>
      </w:r>
      <w:r w:rsidR="00E0716D" w:rsidRPr="00336063">
        <w:rPr>
          <w:rFonts w:ascii="Arial" w:hAnsi="Arial" w:cs="Arial"/>
        </w:rPr>
        <w:instrText xml:space="preserve"> REF _Ref42009633 \r \h </w:instrText>
      </w:r>
      <w:r w:rsidR="00336063" w:rsidRPr="00336063">
        <w:rPr>
          <w:rFonts w:ascii="Arial" w:hAnsi="Arial" w:cs="Arial"/>
        </w:rPr>
        <w:instrText xml:space="preserve"> \* MERGEFORMAT </w:instrText>
      </w:r>
      <w:r w:rsidR="00E0716D" w:rsidRPr="00336063">
        <w:rPr>
          <w:rFonts w:ascii="Arial" w:hAnsi="Arial" w:cs="Arial"/>
        </w:rPr>
      </w:r>
      <w:r w:rsidR="00E0716D" w:rsidRPr="00336063">
        <w:rPr>
          <w:rFonts w:ascii="Arial" w:hAnsi="Arial" w:cs="Arial"/>
        </w:rPr>
        <w:fldChar w:fldCharType="separate"/>
      </w:r>
      <w:r w:rsidR="00E0716D" w:rsidRPr="00336063">
        <w:rPr>
          <w:rFonts w:ascii="Arial" w:hAnsi="Arial" w:cs="Arial"/>
        </w:rPr>
        <w:t>39</w:t>
      </w:r>
      <w:r w:rsidR="00E0716D" w:rsidRPr="00336063">
        <w:rPr>
          <w:rFonts w:ascii="Arial" w:hAnsi="Arial" w:cs="Arial"/>
        </w:rPr>
        <w:fldChar w:fldCharType="end"/>
      </w:r>
      <w:r w:rsidRPr="00336063">
        <w:rPr>
          <w:rFonts w:ascii="Arial" w:hAnsi="Arial" w:cs="Arial"/>
        </w:rPr>
        <w:t xml:space="preserve">, </w:t>
      </w:r>
      <w:r w:rsidR="00EC61C4" w:rsidRPr="00336063">
        <w:rPr>
          <w:rFonts w:ascii="Arial" w:hAnsi="Arial" w:cs="Arial"/>
        </w:rPr>
        <w:fldChar w:fldCharType="begin"/>
      </w:r>
      <w:r w:rsidR="00EC61C4" w:rsidRPr="00336063">
        <w:rPr>
          <w:rFonts w:ascii="Arial" w:hAnsi="Arial" w:cs="Arial"/>
        </w:rPr>
        <w:instrText xml:space="preserve"> REF _Ref41469154 \w \h </w:instrText>
      </w:r>
      <w:r w:rsidR="00800ABE"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40</w:t>
      </w:r>
      <w:r w:rsidR="00EC61C4" w:rsidRPr="00336063">
        <w:rPr>
          <w:rFonts w:ascii="Arial" w:hAnsi="Arial" w:cs="Arial"/>
        </w:rPr>
        <w:fldChar w:fldCharType="end"/>
      </w:r>
      <w:r w:rsidR="00E0716D" w:rsidRPr="00336063">
        <w:rPr>
          <w:rFonts w:ascii="Arial" w:hAnsi="Arial" w:cs="Arial"/>
        </w:rPr>
        <w:t>, Schedule 36 (Intellectual Property Rights)</w:t>
      </w:r>
      <w:r w:rsidRPr="00336063">
        <w:rPr>
          <w:rFonts w:ascii="Arial" w:hAnsi="Arial" w:cs="Arial"/>
        </w:rPr>
        <w:t xml:space="preserve"> and any Clauses and Schedules which are expressly or by implication intended to continue.</w:t>
      </w:r>
      <w:bookmarkEnd w:id="88"/>
    </w:p>
    <w:p w14:paraId="25CDEC27" w14:textId="42D58C29" w:rsidR="006960FA" w:rsidRPr="00336063" w:rsidRDefault="00797004" w:rsidP="00BF7241">
      <w:pPr>
        <w:pStyle w:val="Heading3"/>
        <w:keepNext/>
        <w:rPr>
          <w:rFonts w:ascii="Arial" w:hAnsi="Arial" w:cs="Arial"/>
          <w:b/>
          <w:szCs w:val="24"/>
        </w:rPr>
      </w:pPr>
      <w:bookmarkStart w:id="89" w:name="_heading=h.32hioqz" w:colFirst="0" w:colLast="0"/>
      <w:bookmarkStart w:id="90" w:name="_heading=h.1hmsyys" w:colFirst="0" w:colLast="0"/>
      <w:bookmarkEnd w:id="89"/>
      <w:bookmarkEnd w:id="90"/>
      <w:r w:rsidRPr="00336063">
        <w:rPr>
          <w:rFonts w:ascii="Arial" w:hAnsi="Arial" w:cs="Arial"/>
          <w:szCs w:val="24"/>
        </w:rPr>
        <w:t xml:space="preserve">If either </w:t>
      </w:r>
      <w:r w:rsidR="00BF7241" w:rsidRPr="00336063">
        <w:rPr>
          <w:rFonts w:ascii="Arial" w:hAnsi="Arial" w:cs="Arial"/>
          <w:szCs w:val="24"/>
        </w:rPr>
        <w:t xml:space="preserve">Party terminates the Contract under Clause </w:t>
      </w:r>
      <w:r w:rsidR="00BF7241" w:rsidRPr="00336063">
        <w:rPr>
          <w:rFonts w:ascii="Arial" w:hAnsi="Arial" w:cs="Arial"/>
          <w:szCs w:val="24"/>
        </w:rPr>
        <w:fldChar w:fldCharType="begin"/>
      </w:r>
      <w:r w:rsidR="00BF7241" w:rsidRPr="00336063">
        <w:rPr>
          <w:rFonts w:ascii="Arial" w:hAnsi="Arial" w:cs="Arial"/>
          <w:szCs w:val="24"/>
        </w:rPr>
        <w:instrText xml:space="preserve"> REF _Ref43397419 \r \h </w:instrText>
      </w:r>
      <w:r w:rsidR="00336063" w:rsidRPr="00336063">
        <w:rPr>
          <w:rFonts w:ascii="Arial" w:hAnsi="Arial" w:cs="Arial"/>
          <w:szCs w:val="24"/>
        </w:rPr>
        <w:instrText xml:space="preserve"> \* MERGEFORMAT </w:instrText>
      </w:r>
      <w:r w:rsidR="00BF7241" w:rsidRPr="00336063">
        <w:rPr>
          <w:rFonts w:ascii="Arial" w:hAnsi="Arial" w:cs="Arial"/>
          <w:szCs w:val="24"/>
        </w:rPr>
      </w:r>
      <w:r w:rsidR="00BF7241" w:rsidRPr="00336063">
        <w:rPr>
          <w:rFonts w:ascii="Arial" w:hAnsi="Arial" w:cs="Arial"/>
          <w:szCs w:val="24"/>
        </w:rPr>
        <w:fldChar w:fldCharType="separate"/>
      </w:r>
      <w:r w:rsidR="001B207F" w:rsidRPr="00336063">
        <w:rPr>
          <w:rFonts w:ascii="Arial" w:hAnsi="Arial" w:cs="Arial"/>
          <w:szCs w:val="24"/>
        </w:rPr>
        <w:t>24.3</w:t>
      </w:r>
      <w:r w:rsidR="00BF7241" w:rsidRPr="00336063">
        <w:rPr>
          <w:rFonts w:ascii="Arial" w:hAnsi="Arial" w:cs="Arial"/>
          <w:szCs w:val="24"/>
        </w:rPr>
        <w:fldChar w:fldCharType="end"/>
      </w:r>
      <w:r w:rsidR="006960FA" w:rsidRPr="00336063">
        <w:rPr>
          <w:rFonts w:ascii="Arial" w:hAnsi="Arial" w:cs="Arial"/>
          <w:szCs w:val="24"/>
        </w:rPr>
        <w:t>:</w:t>
      </w:r>
      <w:r w:rsidR="00BF7241" w:rsidRPr="00336063">
        <w:rPr>
          <w:rFonts w:ascii="Arial" w:hAnsi="Arial" w:cs="Arial"/>
          <w:szCs w:val="24"/>
        </w:rPr>
        <w:t xml:space="preserve"> </w:t>
      </w:r>
    </w:p>
    <w:p w14:paraId="67E94D30" w14:textId="77777777" w:rsidR="006960FA" w:rsidRPr="00336063" w:rsidRDefault="006960FA" w:rsidP="006960FA">
      <w:pPr>
        <w:pStyle w:val="Heading4"/>
        <w:keepNext w:val="0"/>
        <w:keepLines w:val="0"/>
        <w:widowControl/>
        <w:rPr>
          <w:rFonts w:ascii="Arial" w:hAnsi="Arial" w:cs="Arial"/>
          <w:b/>
        </w:rPr>
      </w:pPr>
      <w:r w:rsidRPr="00336063">
        <w:rPr>
          <w:rFonts w:ascii="Arial" w:hAnsi="Arial" w:cs="Arial"/>
        </w:rPr>
        <w:t>each party must cover its own Losses; and</w:t>
      </w:r>
    </w:p>
    <w:p w14:paraId="7C430D0A" w14:textId="156EE06E" w:rsidR="00BF7241" w:rsidRPr="00336063" w:rsidRDefault="00BF7241" w:rsidP="006960FA">
      <w:pPr>
        <w:pStyle w:val="Heading4"/>
        <w:keepNext w:val="0"/>
        <w:keepLines w:val="0"/>
        <w:widowControl/>
        <w:rPr>
          <w:rFonts w:ascii="Arial" w:hAnsi="Arial" w:cs="Arial"/>
          <w:b/>
        </w:rPr>
      </w:pPr>
      <w:r w:rsidRPr="00336063">
        <w:rPr>
          <w:rFonts w:ascii="Arial" w:hAnsi="Arial" w:cs="Arial"/>
        </w:rPr>
        <w:t xml:space="preserve">Clauses </w:t>
      </w:r>
      <w:r w:rsidR="00E85960" w:rsidRPr="00336063">
        <w:rPr>
          <w:rFonts w:ascii="Arial" w:hAnsi="Arial" w:cs="Arial"/>
        </w:rPr>
        <w:fldChar w:fldCharType="begin"/>
      </w:r>
      <w:r w:rsidR="00E85960" w:rsidRPr="00336063">
        <w:rPr>
          <w:rFonts w:ascii="Arial" w:hAnsi="Arial" w:cs="Arial"/>
        </w:rPr>
        <w:instrText xml:space="preserve"> REF _Ref46176329 \r \h </w:instrText>
      </w:r>
      <w:r w:rsidR="00336063" w:rsidRPr="00336063">
        <w:rPr>
          <w:rFonts w:ascii="Arial" w:hAnsi="Arial" w:cs="Arial"/>
        </w:rPr>
        <w:instrText xml:space="preserve"> \* MERGEFORMAT </w:instrText>
      </w:r>
      <w:r w:rsidR="00E85960" w:rsidRPr="00336063">
        <w:rPr>
          <w:rFonts w:ascii="Arial" w:hAnsi="Arial" w:cs="Arial"/>
        </w:rPr>
      </w:r>
      <w:r w:rsidR="00E85960" w:rsidRPr="00336063">
        <w:rPr>
          <w:rFonts w:ascii="Arial" w:hAnsi="Arial" w:cs="Arial"/>
        </w:rPr>
        <w:fldChar w:fldCharType="separate"/>
      </w:r>
      <w:r w:rsidR="001B207F" w:rsidRPr="00336063">
        <w:rPr>
          <w:rFonts w:ascii="Arial" w:hAnsi="Arial" w:cs="Arial"/>
        </w:rPr>
        <w:t>14.5.1b)</w:t>
      </w:r>
      <w:r w:rsidR="00E85960" w:rsidRPr="00336063">
        <w:rPr>
          <w:rFonts w:ascii="Arial" w:hAnsi="Arial" w:cs="Arial"/>
        </w:rPr>
        <w:fldChar w:fldCharType="end"/>
      </w:r>
      <w:r w:rsidR="00E85960" w:rsidRPr="00336063">
        <w:rPr>
          <w:rFonts w:ascii="Arial" w:hAnsi="Arial" w:cs="Arial"/>
        </w:rPr>
        <w:t xml:space="preserve"> </w:t>
      </w:r>
      <w:r w:rsidRPr="00336063">
        <w:rPr>
          <w:rFonts w:ascii="Arial" w:hAnsi="Arial" w:cs="Arial"/>
        </w:rPr>
        <w:t xml:space="preserve">to </w:t>
      </w:r>
      <w:r w:rsidRPr="00336063">
        <w:rPr>
          <w:rFonts w:ascii="Arial" w:hAnsi="Arial" w:cs="Arial"/>
        </w:rPr>
        <w:fldChar w:fldCharType="begin"/>
      </w:r>
      <w:r w:rsidRPr="00336063">
        <w:rPr>
          <w:rFonts w:ascii="Arial" w:hAnsi="Arial" w:cs="Arial"/>
        </w:rPr>
        <w:instrText xml:space="preserve"> REF _Ref41468969 \w \h  \* MERGEFORMAT </w:instrText>
      </w:r>
      <w:r w:rsidRPr="00336063">
        <w:rPr>
          <w:rFonts w:ascii="Arial" w:hAnsi="Arial" w:cs="Arial"/>
        </w:rPr>
      </w:r>
      <w:r w:rsidRPr="00336063">
        <w:rPr>
          <w:rFonts w:ascii="Arial" w:hAnsi="Arial" w:cs="Arial"/>
        </w:rPr>
        <w:fldChar w:fldCharType="separate"/>
      </w:r>
      <w:r w:rsidR="001B207F" w:rsidRPr="00336063">
        <w:rPr>
          <w:rFonts w:ascii="Arial" w:hAnsi="Arial" w:cs="Arial"/>
        </w:rPr>
        <w:t>14.5.1h)</w:t>
      </w:r>
      <w:r w:rsidRPr="00336063">
        <w:rPr>
          <w:rFonts w:ascii="Arial" w:hAnsi="Arial" w:cs="Arial"/>
        </w:rPr>
        <w:fldChar w:fldCharType="end"/>
      </w:r>
      <w:r w:rsidRPr="00336063">
        <w:rPr>
          <w:rFonts w:ascii="Arial" w:hAnsi="Arial" w:cs="Arial"/>
        </w:rPr>
        <w:t xml:space="preserve"> appl</w:t>
      </w:r>
      <w:r w:rsidR="00E85960" w:rsidRPr="00336063">
        <w:rPr>
          <w:rFonts w:ascii="Arial" w:hAnsi="Arial" w:cs="Arial"/>
        </w:rPr>
        <w:t>ies.</w:t>
      </w:r>
    </w:p>
    <w:p w14:paraId="33583A56" w14:textId="77777777" w:rsidR="00F8625F" w:rsidRPr="00336063" w:rsidRDefault="001D5B98" w:rsidP="00B26FED">
      <w:pPr>
        <w:pStyle w:val="Heading2"/>
        <w:keepNext/>
        <w:rPr>
          <w:rFonts w:ascii="Arial" w:hAnsi="Arial" w:cs="Arial"/>
          <w:b/>
          <w:szCs w:val="24"/>
        </w:rPr>
      </w:pPr>
      <w:r w:rsidRPr="00336063">
        <w:rPr>
          <w:rFonts w:ascii="Arial" w:hAnsi="Arial" w:cs="Arial"/>
          <w:b/>
          <w:szCs w:val="24"/>
        </w:rPr>
        <w:t xml:space="preserve">When the </w:t>
      </w:r>
      <w:r w:rsidR="00612A37" w:rsidRPr="00336063">
        <w:rPr>
          <w:rFonts w:ascii="Arial" w:hAnsi="Arial" w:cs="Arial"/>
          <w:b/>
          <w:szCs w:val="24"/>
        </w:rPr>
        <w:t>S</w:t>
      </w:r>
      <w:r w:rsidRPr="00336063">
        <w:rPr>
          <w:rFonts w:ascii="Arial" w:hAnsi="Arial" w:cs="Arial"/>
          <w:b/>
          <w:szCs w:val="24"/>
        </w:rPr>
        <w:t xml:space="preserve">upplier can end the contract </w:t>
      </w:r>
    </w:p>
    <w:p w14:paraId="5AC2B8E7" w14:textId="77777777" w:rsidR="00F8625F" w:rsidRPr="00336063" w:rsidRDefault="001D5B98" w:rsidP="00B26FED">
      <w:pPr>
        <w:pStyle w:val="Heading3"/>
        <w:ind w:left="2160" w:hanging="720"/>
        <w:rPr>
          <w:rFonts w:ascii="Arial" w:hAnsi="Arial" w:cs="Arial"/>
          <w:szCs w:val="24"/>
        </w:rPr>
      </w:pPr>
      <w:bookmarkStart w:id="91" w:name="_heading=h.41mghml" w:colFirst="0" w:colLast="0"/>
      <w:bookmarkStart w:id="92" w:name="_Ref41469162"/>
      <w:bookmarkEnd w:id="91"/>
      <w:r w:rsidRPr="00336063">
        <w:rPr>
          <w:rFonts w:ascii="Arial" w:hAnsi="Arial" w:cs="Arial"/>
          <w:szCs w:val="24"/>
        </w:rPr>
        <w:t xml:space="preserve">The Supplier can issue a Reminder Notice if the Buyer does not pay an undisputed invoice on time. The Supplier can terminate </w:t>
      </w:r>
      <w:r w:rsidRPr="00336063">
        <w:rPr>
          <w:rFonts w:ascii="Arial" w:hAnsi="Arial" w:cs="Arial"/>
          <w:szCs w:val="24"/>
        </w:rPr>
        <w:lastRenderedPageBreak/>
        <w:t>the Contract if the Buyer fails to pay an undisputed invoiced sum due and worth over 10% of the total Contract Value within 30 days of the date of the Reminder Notice.</w:t>
      </w:r>
      <w:bookmarkEnd w:id="92"/>
      <w:r w:rsidRPr="00336063">
        <w:rPr>
          <w:rFonts w:ascii="Arial" w:hAnsi="Arial" w:cs="Arial"/>
          <w:szCs w:val="24"/>
        </w:rPr>
        <w:t xml:space="preserve"> </w:t>
      </w:r>
    </w:p>
    <w:p w14:paraId="7B3C5094" w14:textId="1C86862D" w:rsidR="00CC5E8E" w:rsidRPr="00336063" w:rsidRDefault="00CC5E8E" w:rsidP="00CC5E8E">
      <w:pPr>
        <w:pStyle w:val="Heading3"/>
        <w:rPr>
          <w:rFonts w:ascii="Arial" w:hAnsi="Arial" w:cs="Arial"/>
          <w:szCs w:val="24"/>
        </w:rPr>
      </w:pPr>
      <w:bookmarkStart w:id="93" w:name="_heading=h.2grqrue" w:colFirst="0" w:colLast="0"/>
      <w:bookmarkStart w:id="94" w:name="_heading=h.vx1227" w:colFirst="0" w:colLast="0"/>
      <w:bookmarkEnd w:id="93"/>
      <w:bookmarkEnd w:id="94"/>
      <w:r w:rsidRPr="00336063">
        <w:rPr>
          <w:rFonts w:ascii="Arial" w:hAnsi="Arial" w:cs="Arial"/>
          <w:szCs w:val="24"/>
        </w:rPr>
        <w:t xml:space="preserve">The Supplier also has the right to terminate the Contract in accordance with Clauses </w:t>
      </w:r>
      <w:r w:rsidRPr="00336063">
        <w:rPr>
          <w:rFonts w:ascii="Arial" w:hAnsi="Arial" w:cs="Arial"/>
          <w:szCs w:val="24"/>
        </w:rPr>
        <w:fldChar w:fldCharType="begin"/>
      </w:r>
      <w:r w:rsidRPr="00336063">
        <w:rPr>
          <w:rFonts w:ascii="Arial" w:hAnsi="Arial" w:cs="Arial"/>
          <w:szCs w:val="24"/>
        </w:rPr>
        <w:instrText xml:space="preserve"> REF _Ref43397419 \r \h </w:instrText>
      </w:r>
      <w:r w:rsidR="00336063" w:rsidRPr="00336063">
        <w:rPr>
          <w:rFonts w:ascii="Arial" w:hAnsi="Arial" w:cs="Arial"/>
          <w:szCs w:val="24"/>
        </w:rPr>
        <w:instrText xml:space="preserve"> \* MERGEFORMAT </w:instrText>
      </w:r>
      <w:r w:rsidRPr="00336063">
        <w:rPr>
          <w:rFonts w:ascii="Arial" w:hAnsi="Arial" w:cs="Arial"/>
          <w:szCs w:val="24"/>
        </w:rPr>
      </w:r>
      <w:r w:rsidRPr="00336063">
        <w:rPr>
          <w:rFonts w:ascii="Arial" w:hAnsi="Arial" w:cs="Arial"/>
          <w:szCs w:val="24"/>
        </w:rPr>
        <w:fldChar w:fldCharType="separate"/>
      </w:r>
      <w:r w:rsidR="001B207F" w:rsidRPr="00336063">
        <w:rPr>
          <w:rFonts w:ascii="Arial" w:hAnsi="Arial" w:cs="Arial"/>
          <w:szCs w:val="24"/>
        </w:rPr>
        <w:t>24.3</w:t>
      </w:r>
      <w:r w:rsidRPr="00336063">
        <w:rPr>
          <w:rFonts w:ascii="Arial" w:hAnsi="Arial" w:cs="Arial"/>
          <w:szCs w:val="24"/>
        </w:rPr>
        <w:fldChar w:fldCharType="end"/>
      </w:r>
      <w:r w:rsidRPr="00336063">
        <w:rPr>
          <w:rFonts w:ascii="Arial" w:hAnsi="Arial" w:cs="Arial"/>
          <w:szCs w:val="24"/>
        </w:rPr>
        <w:t xml:space="preserve"> and </w:t>
      </w:r>
      <w:r w:rsidRPr="00336063">
        <w:rPr>
          <w:rFonts w:ascii="Arial" w:hAnsi="Arial" w:cs="Arial"/>
          <w:szCs w:val="24"/>
        </w:rPr>
        <w:fldChar w:fldCharType="begin"/>
      </w:r>
      <w:r w:rsidRPr="00336063">
        <w:rPr>
          <w:rFonts w:ascii="Arial" w:hAnsi="Arial" w:cs="Arial"/>
          <w:szCs w:val="24"/>
        </w:rPr>
        <w:instrText xml:space="preserve"> REF _Ref45039309 \r \h </w:instrText>
      </w:r>
      <w:r w:rsidR="00336063" w:rsidRPr="00336063">
        <w:rPr>
          <w:rFonts w:ascii="Arial" w:hAnsi="Arial" w:cs="Arial"/>
          <w:szCs w:val="24"/>
        </w:rPr>
        <w:instrText xml:space="preserve"> \* MERGEFORMAT </w:instrText>
      </w:r>
      <w:r w:rsidRPr="00336063">
        <w:rPr>
          <w:rFonts w:ascii="Arial" w:hAnsi="Arial" w:cs="Arial"/>
          <w:szCs w:val="24"/>
        </w:rPr>
      </w:r>
      <w:r w:rsidRPr="00336063">
        <w:rPr>
          <w:rFonts w:ascii="Arial" w:hAnsi="Arial" w:cs="Arial"/>
          <w:szCs w:val="24"/>
        </w:rPr>
        <w:fldChar w:fldCharType="separate"/>
      </w:r>
      <w:r w:rsidR="001B207F" w:rsidRPr="00336063">
        <w:rPr>
          <w:rFonts w:ascii="Arial" w:hAnsi="Arial" w:cs="Arial"/>
          <w:szCs w:val="24"/>
        </w:rPr>
        <w:t>27.5</w:t>
      </w:r>
      <w:r w:rsidRPr="00336063">
        <w:rPr>
          <w:rFonts w:ascii="Arial" w:hAnsi="Arial" w:cs="Arial"/>
          <w:szCs w:val="24"/>
        </w:rPr>
        <w:fldChar w:fldCharType="end"/>
      </w:r>
      <w:r w:rsidRPr="00336063">
        <w:rPr>
          <w:rFonts w:ascii="Arial" w:hAnsi="Arial" w:cs="Arial"/>
          <w:szCs w:val="24"/>
        </w:rPr>
        <w:t xml:space="preserve">. </w:t>
      </w:r>
    </w:p>
    <w:p w14:paraId="53EC35BA" w14:textId="0716763B" w:rsidR="00F8625F" w:rsidRPr="00336063" w:rsidRDefault="00FF337F" w:rsidP="00B26FED">
      <w:pPr>
        <w:pStyle w:val="Heading3"/>
        <w:keepNext/>
        <w:tabs>
          <w:tab w:val="clear" w:pos="2268"/>
          <w:tab w:val="left" w:pos="2127"/>
        </w:tabs>
        <w:rPr>
          <w:rFonts w:ascii="Arial" w:hAnsi="Arial" w:cs="Arial"/>
          <w:szCs w:val="24"/>
        </w:rPr>
      </w:pPr>
      <w:r w:rsidRPr="00336063">
        <w:rPr>
          <w:rFonts w:ascii="Arial" w:hAnsi="Arial" w:cs="Arial"/>
          <w:szCs w:val="24"/>
        </w:rPr>
        <w:t>W</w:t>
      </w:r>
      <w:r w:rsidR="00AA6647" w:rsidRPr="00336063">
        <w:rPr>
          <w:rFonts w:ascii="Arial" w:hAnsi="Arial" w:cs="Arial"/>
          <w:szCs w:val="24"/>
        </w:rPr>
        <w:t>here the Buyer terminates the Contract under Clause 14.</w:t>
      </w:r>
      <w:r w:rsidR="00D52291" w:rsidRPr="00336063">
        <w:rPr>
          <w:rFonts w:ascii="Arial" w:hAnsi="Arial" w:cs="Arial"/>
          <w:szCs w:val="24"/>
        </w:rPr>
        <w:t>3</w:t>
      </w:r>
      <w:r w:rsidR="00AA6647" w:rsidRPr="00336063">
        <w:rPr>
          <w:rFonts w:ascii="Arial" w:hAnsi="Arial" w:cs="Arial"/>
          <w:szCs w:val="24"/>
        </w:rPr>
        <w:t xml:space="preserve"> or</w:t>
      </w:r>
      <w:r w:rsidR="001D5B98" w:rsidRPr="00336063">
        <w:rPr>
          <w:rFonts w:ascii="Arial" w:hAnsi="Arial" w:cs="Arial"/>
          <w:szCs w:val="24"/>
        </w:rPr>
        <w:t xml:space="preserve"> </w:t>
      </w:r>
      <w:r w:rsidR="00143B57" w:rsidRPr="00336063">
        <w:rPr>
          <w:rFonts w:ascii="Arial" w:hAnsi="Arial" w:cs="Arial"/>
          <w:szCs w:val="24"/>
        </w:rPr>
        <w:t>the</w:t>
      </w:r>
      <w:r w:rsidR="001D5B98" w:rsidRPr="00336063">
        <w:rPr>
          <w:rFonts w:ascii="Arial" w:hAnsi="Arial" w:cs="Arial"/>
          <w:szCs w:val="24"/>
        </w:rPr>
        <w:t xml:space="preserve"> Supplier terminates the Contract under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_Ref41469162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14.6.1</w:t>
      </w:r>
      <w:r w:rsidR="00EC61C4" w:rsidRPr="00336063">
        <w:rPr>
          <w:rFonts w:ascii="Arial" w:hAnsi="Arial" w:cs="Arial"/>
          <w:szCs w:val="24"/>
        </w:rPr>
        <w:fldChar w:fldCharType="end"/>
      </w:r>
      <w:r w:rsidR="00BF7241" w:rsidRPr="00336063">
        <w:rPr>
          <w:rFonts w:ascii="Arial" w:hAnsi="Arial" w:cs="Arial"/>
          <w:szCs w:val="24"/>
        </w:rPr>
        <w:t xml:space="preserve"> </w:t>
      </w:r>
      <w:r w:rsidR="00CC5E8E" w:rsidRPr="00336063">
        <w:rPr>
          <w:rFonts w:ascii="Arial" w:hAnsi="Arial" w:cs="Arial"/>
          <w:szCs w:val="24"/>
        </w:rPr>
        <w:t xml:space="preserve">or </w:t>
      </w:r>
      <w:r w:rsidR="00CC5E8E" w:rsidRPr="00336063">
        <w:rPr>
          <w:rFonts w:ascii="Arial" w:hAnsi="Arial" w:cs="Arial"/>
          <w:szCs w:val="24"/>
        </w:rPr>
        <w:fldChar w:fldCharType="begin"/>
      </w:r>
      <w:r w:rsidR="00CC5E8E" w:rsidRPr="00336063">
        <w:rPr>
          <w:rFonts w:ascii="Arial" w:hAnsi="Arial" w:cs="Arial"/>
          <w:szCs w:val="24"/>
        </w:rPr>
        <w:instrText xml:space="preserve"> REF _Ref45039309 \r \h </w:instrText>
      </w:r>
      <w:r w:rsidR="00336063" w:rsidRPr="00336063">
        <w:rPr>
          <w:rFonts w:ascii="Arial" w:hAnsi="Arial" w:cs="Arial"/>
          <w:szCs w:val="24"/>
        </w:rPr>
        <w:instrText xml:space="preserve"> \* MERGEFORMAT </w:instrText>
      </w:r>
      <w:r w:rsidR="00CC5E8E" w:rsidRPr="00336063">
        <w:rPr>
          <w:rFonts w:ascii="Arial" w:hAnsi="Arial" w:cs="Arial"/>
          <w:szCs w:val="24"/>
        </w:rPr>
      </w:r>
      <w:r w:rsidR="00CC5E8E" w:rsidRPr="00336063">
        <w:rPr>
          <w:rFonts w:ascii="Arial" w:hAnsi="Arial" w:cs="Arial"/>
          <w:szCs w:val="24"/>
        </w:rPr>
        <w:fldChar w:fldCharType="separate"/>
      </w:r>
      <w:r w:rsidR="001B207F" w:rsidRPr="00336063">
        <w:rPr>
          <w:rFonts w:ascii="Arial" w:hAnsi="Arial" w:cs="Arial"/>
          <w:szCs w:val="24"/>
        </w:rPr>
        <w:t>27.5</w:t>
      </w:r>
      <w:r w:rsidR="00CC5E8E" w:rsidRPr="00336063">
        <w:rPr>
          <w:rFonts w:ascii="Arial" w:hAnsi="Arial" w:cs="Arial"/>
          <w:szCs w:val="24"/>
        </w:rPr>
        <w:fldChar w:fldCharType="end"/>
      </w:r>
      <w:r w:rsidR="001D5B98" w:rsidRPr="00336063">
        <w:rPr>
          <w:rFonts w:ascii="Arial" w:hAnsi="Arial" w:cs="Arial"/>
          <w:szCs w:val="24"/>
        </w:rPr>
        <w:t>:</w:t>
      </w:r>
    </w:p>
    <w:p w14:paraId="27D5F311" w14:textId="77777777" w:rsidR="00F8625F" w:rsidRPr="00336063" w:rsidRDefault="001D5B98" w:rsidP="00B26FED">
      <w:pPr>
        <w:pStyle w:val="Heading4"/>
        <w:keepNext w:val="0"/>
        <w:keepLines w:val="0"/>
        <w:widowControl/>
        <w:rPr>
          <w:rFonts w:ascii="Arial" w:hAnsi="Arial" w:cs="Arial"/>
        </w:rPr>
      </w:pPr>
      <w:r w:rsidRPr="00336063">
        <w:rPr>
          <w:rFonts w:ascii="Arial" w:hAnsi="Arial" w:cs="Arial"/>
        </w:rPr>
        <w:t>the Buyer must promptly pay all outstanding Charges incurred to the Supplier</w:t>
      </w:r>
      <w:r w:rsidR="00800ABE" w:rsidRPr="00336063">
        <w:rPr>
          <w:rFonts w:ascii="Arial" w:hAnsi="Arial" w:cs="Arial"/>
        </w:rPr>
        <w:t>;</w:t>
      </w:r>
    </w:p>
    <w:p w14:paraId="55DAAC7D" w14:textId="1DEE679E" w:rsidR="00F8625F" w:rsidRPr="00336063" w:rsidRDefault="001D5B98" w:rsidP="00B26FED">
      <w:pPr>
        <w:pStyle w:val="Heading4"/>
        <w:keepNext w:val="0"/>
        <w:keepLines w:val="0"/>
        <w:widowControl/>
        <w:rPr>
          <w:rFonts w:ascii="Arial" w:hAnsi="Arial" w:cs="Arial"/>
        </w:rPr>
      </w:pPr>
      <w:r w:rsidRPr="00336063">
        <w:rPr>
          <w:rFonts w:ascii="Arial" w:hAnsi="Arial" w:cs="Arial"/>
        </w:rPr>
        <w:t xml:space="preserve">the Buyer must pay the Supplier reasonable committed and unavoidable Losses as long as the Supplier provides a fully itemised and costed schedule with evidence </w:t>
      </w:r>
      <w:r w:rsidR="003A4D88" w:rsidRPr="00336063">
        <w:rPr>
          <w:rFonts w:ascii="Arial" w:hAnsi="Arial" w:cs="Arial"/>
        </w:rPr>
        <w:t>–</w:t>
      </w:r>
      <w:r w:rsidRPr="00336063">
        <w:rPr>
          <w:rFonts w:ascii="Arial" w:hAnsi="Arial" w:cs="Arial"/>
        </w:rPr>
        <w:t xml:space="preserve"> the maximum value of this payment is limited to the total sum payable to the Supplier if the Contract had not been terminated</w:t>
      </w:r>
      <w:r w:rsidR="00800ABE" w:rsidRPr="00336063">
        <w:rPr>
          <w:rFonts w:ascii="Arial" w:hAnsi="Arial" w:cs="Arial"/>
        </w:rPr>
        <w:t>;</w:t>
      </w:r>
      <w:r w:rsidR="00CA3D87" w:rsidRPr="00336063">
        <w:rPr>
          <w:rFonts w:ascii="Arial" w:hAnsi="Arial" w:cs="Arial"/>
        </w:rPr>
        <w:t xml:space="preserve"> </w:t>
      </w:r>
      <w:r w:rsidR="00797004" w:rsidRPr="00336063">
        <w:rPr>
          <w:rFonts w:ascii="Arial" w:hAnsi="Arial" w:cs="Arial"/>
        </w:rPr>
        <w:t>and</w:t>
      </w:r>
    </w:p>
    <w:p w14:paraId="41182508" w14:textId="0BC31C04" w:rsidR="00F8625F" w:rsidRPr="00336063" w:rsidRDefault="001D5B98" w:rsidP="00B26FED">
      <w:pPr>
        <w:pStyle w:val="Heading4"/>
        <w:widowControl/>
        <w:rPr>
          <w:rFonts w:ascii="Arial" w:hAnsi="Arial" w:cs="Arial"/>
        </w:rPr>
      </w:pPr>
      <w:r w:rsidRPr="00336063">
        <w:rPr>
          <w:rFonts w:ascii="Arial" w:hAnsi="Arial" w:cs="Arial"/>
        </w:rPr>
        <w:t xml:space="preserve">Clauses </w:t>
      </w:r>
      <w:r w:rsidR="00EC61C4" w:rsidRPr="00336063">
        <w:rPr>
          <w:rFonts w:ascii="Arial" w:hAnsi="Arial" w:cs="Arial"/>
        </w:rPr>
        <w:fldChar w:fldCharType="begin"/>
      </w:r>
      <w:r w:rsidR="00EC61C4" w:rsidRPr="00336063">
        <w:rPr>
          <w:rFonts w:ascii="Arial" w:hAnsi="Arial" w:cs="Arial"/>
        </w:rPr>
        <w:instrText xml:space="preserve"> REF _Ref41469170 \w \h </w:instrText>
      </w:r>
      <w:r w:rsidR="00800ABE"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14.5.1</w:t>
      </w:r>
      <w:r w:rsidR="00D52291" w:rsidRPr="00336063">
        <w:rPr>
          <w:rFonts w:ascii="Arial" w:hAnsi="Arial" w:cs="Arial"/>
        </w:rPr>
        <w:t>(b)</w:t>
      </w:r>
      <w:r w:rsidR="001B207F" w:rsidRPr="00336063">
        <w:rPr>
          <w:rFonts w:ascii="Arial" w:hAnsi="Arial" w:cs="Arial"/>
        </w:rPr>
        <w:t>)</w:t>
      </w:r>
      <w:r w:rsidR="00EC61C4" w:rsidRPr="00336063">
        <w:rPr>
          <w:rFonts w:ascii="Arial" w:hAnsi="Arial" w:cs="Arial"/>
        </w:rPr>
        <w:fldChar w:fldCharType="end"/>
      </w:r>
      <w:r w:rsidRPr="00336063">
        <w:rPr>
          <w:rFonts w:ascii="Arial" w:hAnsi="Arial" w:cs="Arial"/>
        </w:rPr>
        <w:t xml:space="preserve"> to </w:t>
      </w:r>
      <w:r w:rsidR="00EC61C4" w:rsidRPr="00336063">
        <w:rPr>
          <w:rFonts w:ascii="Arial" w:hAnsi="Arial" w:cs="Arial"/>
        </w:rPr>
        <w:fldChar w:fldCharType="begin"/>
      </w:r>
      <w:r w:rsidR="00EC61C4" w:rsidRPr="00336063">
        <w:rPr>
          <w:rFonts w:ascii="Arial" w:hAnsi="Arial" w:cs="Arial"/>
        </w:rPr>
        <w:instrText xml:space="preserve"> REF _Ref41468969 \w \h </w:instrText>
      </w:r>
      <w:r w:rsidR="00800ABE"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14.5.1</w:t>
      </w:r>
      <w:r w:rsidR="00D52291" w:rsidRPr="00336063">
        <w:rPr>
          <w:rFonts w:ascii="Arial" w:hAnsi="Arial" w:cs="Arial"/>
        </w:rPr>
        <w:t>(</w:t>
      </w:r>
      <w:r w:rsidR="001B207F" w:rsidRPr="00336063">
        <w:rPr>
          <w:rFonts w:ascii="Arial" w:hAnsi="Arial" w:cs="Arial"/>
        </w:rPr>
        <w:t>h)</w:t>
      </w:r>
      <w:r w:rsidR="00EC61C4" w:rsidRPr="00336063">
        <w:rPr>
          <w:rFonts w:ascii="Arial" w:hAnsi="Arial" w:cs="Arial"/>
        </w:rPr>
        <w:fldChar w:fldCharType="end"/>
      </w:r>
      <w:r w:rsidRPr="00336063">
        <w:rPr>
          <w:rFonts w:ascii="Arial" w:hAnsi="Arial" w:cs="Arial"/>
        </w:rPr>
        <w:t xml:space="preserve"> apply</w:t>
      </w:r>
      <w:r w:rsidR="00800ABE" w:rsidRPr="00336063">
        <w:rPr>
          <w:rFonts w:ascii="Arial" w:hAnsi="Arial" w:cs="Arial"/>
        </w:rPr>
        <w:t>.</w:t>
      </w:r>
      <w:bookmarkStart w:id="95" w:name="_heading=h.3fwokq0" w:colFirst="0" w:colLast="0"/>
      <w:bookmarkEnd w:id="95"/>
    </w:p>
    <w:p w14:paraId="0DD38B43" w14:textId="1B7816A1" w:rsidR="00F8625F" w:rsidRPr="00336063" w:rsidRDefault="001D5B98" w:rsidP="00B26FED">
      <w:pPr>
        <w:pStyle w:val="Heading2"/>
        <w:keepNext/>
        <w:rPr>
          <w:rFonts w:ascii="Arial" w:hAnsi="Arial" w:cs="Arial"/>
          <w:b/>
          <w:szCs w:val="24"/>
        </w:rPr>
      </w:pPr>
      <w:bookmarkStart w:id="96" w:name="_heading=h.1v1yuxt" w:colFirst="0" w:colLast="0"/>
      <w:bookmarkStart w:id="97" w:name="_Ref41469191"/>
      <w:bookmarkEnd w:id="96"/>
      <w:r w:rsidRPr="00336063">
        <w:rPr>
          <w:rFonts w:ascii="Arial" w:hAnsi="Arial" w:cs="Arial"/>
          <w:b/>
          <w:szCs w:val="24"/>
        </w:rPr>
        <w:t>Partially ending and suspending the contract</w:t>
      </w:r>
      <w:bookmarkEnd w:id="97"/>
      <w:r w:rsidRPr="00336063">
        <w:rPr>
          <w:rFonts w:ascii="Arial" w:hAnsi="Arial" w:cs="Arial"/>
          <w:b/>
          <w:szCs w:val="24"/>
        </w:rPr>
        <w:t xml:space="preserve"> </w:t>
      </w:r>
    </w:p>
    <w:p w14:paraId="07924762" w14:textId="77777777" w:rsidR="00F8625F" w:rsidRPr="00336063" w:rsidRDefault="001D5B98" w:rsidP="00B26FED">
      <w:pPr>
        <w:pStyle w:val="Heading3"/>
        <w:rPr>
          <w:rFonts w:ascii="Arial" w:hAnsi="Arial" w:cs="Arial"/>
          <w:szCs w:val="24"/>
        </w:rPr>
      </w:pPr>
      <w:r w:rsidRPr="00336063">
        <w:rPr>
          <w:rFonts w:ascii="Arial" w:hAnsi="Arial" w:cs="Arial"/>
          <w:szCs w:val="24"/>
        </w:rPr>
        <w:t xml:space="preserve">Where the Buyer has the right to terminate the Contract it can terminate or suspend (for any period), all or part of it. If the Buyer suspends the Contract it can provide the Deliverables itself or buy them from a third party. </w:t>
      </w:r>
    </w:p>
    <w:p w14:paraId="11C93D5E" w14:textId="159CA674" w:rsidR="00F8625F" w:rsidRPr="00336063" w:rsidRDefault="001D5B98" w:rsidP="00B26FED">
      <w:pPr>
        <w:pStyle w:val="Heading3"/>
        <w:rPr>
          <w:rFonts w:ascii="Arial" w:hAnsi="Arial" w:cs="Arial"/>
          <w:szCs w:val="24"/>
        </w:rPr>
      </w:pPr>
      <w:r w:rsidRPr="00336063">
        <w:rPr>
          <w:rFonts w:ascii="Arial" w:hAnsi="Arial" w:cs="Arial"/>
          <w:szCs w:val="24"/>
        </w:rPr>
        <w:t>The Buyer can only partially terminate or suspend the Contract if the remaining parts of</w:t>
      </w:r>
      <w:r w:rsidR="00797004" w:rsidRPr="00336063">
        <w:rPr>
          <w:rFonts w:ascii="Arial" w:hAnsi="Arial" w:cs="Arial"/>
          <w:szCs w:val="24"/>
        </w:rPr>
        <w:t xml:space="preserve"> the </w:t>
      </w:r>
      <w:r w:rsidRPr="00336063">
        <w:rPr>
          <w:rFonts w:ascii="Arial" w:hAnsi="Arial" w:cs="Arial"/>
          <w:szCs w:val="24"/>
        </w:rPr>
        <w:t>Contract can still be used to effectively deliver the intended purpose.</w:t>
      </w:r>
      <w:r w:rsidR="008D4D24" w:rsidRPr="00336063">
        <w:rPr>
          <w:rFonts w:ascii="Arial" w:hAnsi="Arial" w:cs="Arial"/>
          <w:szCs w:val="24"/>
        </w:rPr>
        <w:t xml:space="preserve"> </w:t>
      </w:r>
    </w:p>
    <w:p w14:paraId="7043EC8D" w14:textId="03C26205" w:rsidR="00F8625F" w:rsidRPr="00336063" w:rsidRDefault="001D5B98" w:rsidP="00B26FED">
      <w:pPr>
        <w:pStyle w:val="Heading3"/>
        <w:keepNext/>
        <w:rPr>
          <w:rFonts w:ascii="Arial" w:hAnsi="Arial" w:cs="Arial"/>
          <w:szCs w:val="24"/>
        </w:rPr>
      </w:pPr>
      <w:r w:rsidRPr="00336063">
        <w:rPr>
          <w:rFonts w:ascii="Arial" w:hAnsi="Arial" w:cs="Arial"/>
          <w:szCs w:val="24"/>
        </w:rPr>
        <w:t xml:space="preserve">The Parties must agree any necessary Variation required by </w:t>
      </w:r>
      <w:r w:rsidR="00797004" w:rsidRPr="00336063">
        <w:rPr>
          <w:rFonts w:ascii="Arial" w:hAnsi="Arial" w:cs="Arial"/>
          <w:szCs w:val="24"/>
        </w:rPr>
        <w:t xml:space="preserve">this </w:t>
      </w:r>
      <w:r w:rsidRPr="00336063">
        <w:rPr>
          <w:rFonts w:ascii="Arial" w:hAnsi="Arial" w:cs="Arial"/>
          <w:szCs w:val="24"/>
        </w:rPr>
        <w:t xml:space="preserve">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_Ref41469191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CA3D87" w:rsidRPr="00336063">
        <w:rPr>
          <w:rFonts w:ascii="Arial" w:hAnsi="Arial" w:cs="Arial"/>
          <w:szCs w:val="24"/>
        </w:rPr>
        <w:t>14.7</w:t>
      </w:r>
      <w:r w:rsidR="00EC61C4" w:rsidRPr="00336063">
        <w:rPr>
          <w:rFonts w:ascii="Arial" w:hAnsi="Arial" w:cs="Arial"/>
          <w:szCs w:val="24"/>
        </w:rPr>
        <w:fldChar w:fldCharType="end"/>
      </w:r>
      <w:r w:rsidRPr="00336063">
        <w:rPr>
          <w:rFonts w:ascii="Arial" w:hAnsi="Arial" w:cs="Arial"/>
          <w:szCs w:val="24"/>
        </w:rPr>
        <w:t xml:space="preserve"> using the Variation Procedure, but the Supplier may not either:</w:t>
      </w:r>
    </w:p>
    <w:p w14:paraId="78D6E045" w14:textId="32731172" w:rsidR="00F8625F" w:rsidRPr="00336063" w:rsidRDefault="001D5B98" w:rsidP="00B26FED">
      <w:pPr>
        <w:pStyle w:val="Heading4"/>
        <w:keepNext w:val="0"/>
        <w:keepLines w:val="0"/>
        <w:widowControl/>
        <w:rPr>
          <w:rFonts w:ascii="Arial" w:hAnsi="Arial" w:cs="Arial"/>
        </w:rPr>
      </w:pPr>
      <w:r w:rsidRPr="00336063">
        <w:rPr>
          <w:rFonts w:ascii="Arial" w:hAnsi="Arial" w:cs="Arial"/>
        </w:rPr>
        <w:t>reject the Variation</w:t>
      </w:r>
      <w:r w:rsidR="00800ABE" w:rsidRPr="00336063">
        <w:rPr>
          <w:rFonts w:ascii="Arial" w:hAnsi="Arial" w:cs="Arial"/>
        </w:rPr>
        <w:t>;</w:t>
      </w:r>
      <w:r w:rsidR="00CA3D87" w:rsidRPr="00336063">
        <w:rPr>
          <w:rFonts w:ascii="Arial" w:hAnsi="Arial" w:cs="Arial"/>
        </w:rPr>
        <w:t xml:space="preserve"> </w:t>
      </w:r>
      <w:r w:rsidR="00797004" w:rsidRPr="00336063">
        <w:rPr>
          <w:rFonts w:ascii="Arial" w:hAnsi="Arial" w:cs="Arial"/>
        </w:rPr>
        <w:t>or</w:t>
      </w:r>
    </w:p>
    <w:p w14:paraId="6666AB6E" w14:textId="65FDFC11" w:rsidR="00F8625F" w:rsidRPr="00336063" w:rsidRDefault="001D5B98" w:rsidP="00B26FED">
      <w:pPr>
        <w:pStyle w:val="Heading4"/>
        <w:keepNext w:val="0"/>
        <w:keepLines w:val="0"/>
        <w:widowControl/>
        <w:rPr>
          <w:rFonts w:ascii="Arial" w:hAnsi="Arial" w:cs="Arial"/>
        </w:rPr>
      </w:pPr>
      <w:r w:rsidRPr="00336063">
        <w:rPr>
          <w:rFonts w:ascii="Arial" w:hAnsi="Arial" w:cs="Arial"/>
        </w:rPr>
        <w:t xml:space="preserve">increase the Charges, except where the right to partial termination is under Clause </w:t>
      </w:r>
      <w:r w:rsidR="00EC61C4" w:rsidRPr="00336063">
        <w:rPr>
          <w:rFonts w:ascii="Arial" w:hAnsi="Arial" w:cs="Arial"/>
        </w:rPr>
        <w:fldChar w:fldCharType="begin"/>
      </w:r>
      <w:r w:rsidR="00EC61C4" w:rsidRPr="00336063">
        <w:rPr>
          <w:rFonts w:ascii="Arial" w:hAnsi="Arial" w:cs="Arial"/>
        </w:rPr>
        <w:instrText xml:space="preserve"> REF _Ref41469203 \w \h </w:instrText>
      </w:r>
      <w:r w:rsidR="00800ABE" w:rsidRPr="00336063">
        <w:rPr>
          <w:rFonts w:ascii="Arial" w:hAnsi="Arial" w:cs="Arial"/>
        </w:rPr>
        <w:instrText xml:space="preserve"> \* MERGEFORMAT </w:instrText>
      </w:r>
      <w:r w:rsidR="00EC61C4" w:rsidRPr="00336063">
        <w:rPr>
          <w:rFonts w:ascii="Arial" w:hAnsi="Arial" w:cs="Arial"/>
        </w:rPr>
      </w:r>
      <w:r w:rsidR="00EC61C4" w:rsidRPr="00336063">
        <w:rPr>
          <w:rFonts w:ascii="Arial" w:hAnsi="Arial" w:cs="Arial"/>
        </w:rPr>
        <w:fldChar w:fldCharType="separate"/>
      </w:r>
      <w:r w:rsidR="001B207F" w:rsidRPr="00336063">
        <w:rPr>
          <w:rFonts w:ascii="Arial" w:hAnsi="Arial" w:cs="Arial"/>
        </w:rPr>
        <w:t>14.3</w:t>
      </w:r>
      <w:r w:rsidR="00EC61C4" w:rsidRPr="00336063">
        <w:rPr>
          <w:rFonts w:ascii="Arial" w:hAnsi="Arial" w:cs="Arial"/>
        </w:rPr>
        <w:fldChar w:fldCharType="end"/>
      </w:r>
      <w:r w:rsidR="00800ABE" w:rsidRPr="00336063">
        <w:rPr>
          <w:rFonts w:ascii="Arial" w:hAnsi="Arial" w:cs="Arial"/>
        </w:rPr>
        <w:t>.</w:t>
      </w:r>
    </w:p>
    <w:p w14:paraId="0BCB7840" w14:textId="53371037" w:rsidR="00F8625F" w:rsidRPr="00336063" w:rsidRDefault="001D5B98" w:rsidP="00B26FED">
      <w:pPr>
        <w:pStyle w:val="Heading3"/>
        <w:rPr>
          <w:rFonts w:ascii="Arial" w:hAnsi="Arial" w:cs="Arial"/>
          <w:szCs w:val="24"/>
        </w:rPr>
      </w:pPr>
      <w:r w:rsidRPr="00336063">
        <w:rPr>
          <w:rFonts w:ascii="Arial" w:hAnsi="Arial" w:cs="Arial"/>
          <w:szCs w:val="24"/>
        </w:rPr>
        <w:t xml:space="preserve">The Buyer can still use other rights available, or subsequently available to it if it acts on its rights under </w:t>
      </w:r>
      <w:r w:rsidR="00797004" w:rsidRPr="00336063">
        <w:rPr>
          <w:rFonts w:ascii="Arial" w:hAnsi="Arial" w:cs="Arial"/>
          <w:szCs w:val="24"/>
        </w:rPr>
        <w:t xml:space="preserve">this </w:t>
      </w:r>
      <w:r w:rsidRPr="00336063">
        <w:rPr>
          <w:rFonts w:ascii="Arial" w:hAnsi="Arial" w:cs="Arial"/>
          <w:szCs w:val="24"/>
        </w:rPr>
        <w:t>Clause</w:t>
      </w:r>
      <w:r w:rsidR="001611EE" w:rsidRPr="00336063">
        <w:rPr>
          <w:rFonts w:ascii="Arial" w:hAnsi="Arial" w:cs="Arial"/>
          <w:szCs w:val="24"/>
        </w:rPr>
        <w:t xml:space="preserve"> </w:t>
      </w:r>
      <w:r w:rsidR="001611EE" w:rsidRPr="00336063">
        <w:rPr>
          <w:rFonts w:ascii="Arial" w:hAnsi="Arial" w:cs="Arial"/>
          <w:szCs w:val="24"/>
        </w:rPr>
        <w:fldChar w:fldCharType="begin"/>
      </w:r>
      <w:r w:rsidR="001611EE" w:rsidRPr="00336063">
        <w:rPr>
          <w:rFonts w:ascii="Arial" w:hAnsi="Arial" w:cs="Arial"/>
          <w:szCs w:val="24"/>
        </w:rPr>
        <w:instrText xml:space="preserve"> REF _Ref41469191 \r \h </w:instrText>
      </w:r>
      <w:r w:rsidR="00336063" w:rsidRPr="00336063">
        <w:rPr>
          <w:rFonts w:ascii="Arial" w:hAnsi="Arial" w:cs="Arial"/>
          <w:szCs w:val="24"/>
        </w:rPr>
        <w:instrText xml:space="preserve"> \* MERGEFORMAT </w:instrText>
      </w:r>
      <w:r w:rsidR="001611EE" w:rsidRPr="00336063">
        <w:rPr>
          <w:rFonts w:ascii="Arial" w:hAnsi="Arial" w:cs="Arial"/>
          <w:szCs w:val="24"/>
        </w:rPr>
      </w:r>
      <w:r w:rsidR="001611EE" w:rsidRPr="00336063">
        <w:rPr>
          <w:rFonts w:ascii="Arial" w:hAnsi="Arial" w:cs="Arial"/>
          <w:szCs w:val="24"/>
        </w:rPr>
        <w:fldChar w:fldCharType="separate"/>
      </w:r>
      <w:r w:rsidR="001611EE" w:rsidRPr="00336063">
        <w:rPr>
          <w:rFonts w:ascii="Arial" w:hAnsi="Arial" w:cs="Arial"/>
          <w:szCs w:val="24"/>
        </w:rPr>
        <w:t>14.7</w:t>
      </w:r>
      <w:r w:rsidR="001611EE" w:rsidRPr="00336063">
        <w:rPr>
          <w:rFonts w:ascii="Arial" w:hAnsi="Arial" w:cs="Arial"/>
          <w:szCs w:val="24"/>
        </w:rPr>
        <w:fldChar w:fldCharType="end"/>
      </w:r>
      <w:r w:rsidRPr="00336063">
        <w:rPr>
          <w:rFonts w:ascii="Arial" w:hAnsi="Arial" w:cs="Arial"/>
          <w:szCs w:val="24"/>
        </w:rPr>
        <w:t>.</w:t>
      </w:r>
    </w:p>
    <w:p w14:paraId="17D0E833" w14:textId="77777777" w:rsidR="00F8625F" w:rsidRPr="00336063" w:rsidRDefault="001D5B98" w:rsidP="00B26FED">
      <w:pPr>
        <w:pStyle w:val="Heading1"/>
        <w:ind w:left="0" w:firstLine="0"/>
        <w:rPr>
          <w:rFonts w:ascii="Arial" w:hAnsi="Arial" w:cs="Arial"/>
          <w:sz w:val="24"/>
          <w:szCs w:val="24"/>
        </w:rPr>
      </w:pPr>
      <w:bookmarkStart w:id="98" w:name="_heading=h.4f1mdlm" w:colFirst="0" w:colLast="0"/>
      <w:bookmarkStart w:id="99" w:name="_Ref41469096"/>
      <w:bookmarkStart w:id="100" w:name="_Toc88645021"/>
      <w:bookmarkEnd w:id="98"/>
      <w:r w:rsidRPr="00336063">
        <w:rPr>
          <w:rFonts w:ascii="Arial" w:hAnsi="Arial" w:cs="Arial"/>
          <w:sz w:val="24"/>
          <w:szCs w:val="24"/>
        </w:rPr>
        <w:t>How much you can be held responsible for</w:t>
      </w:r>
      <w:bookmarkEnd w:id="99"/>
      <w:bookmarkEnd w:id="100"/>
      <w:r w:rsidRPr="00336063">
        <w:rPr>
          <w:rFonts w:ascii="Arial" w:hAnsi="Arial" w:cs="Arial"/>
          <w:sz w:val="24"/>
          <w:szCs w:val="24"/>
        </w:rPr>
        <w:t xml:space="preserve"> </w:t>
      </w:r>
    </w:p>
    <w:p w14:paraId="4468A1CD" w14:textId="7810E1AF" w:rsidR="00F8625F" w:rsidRPr="00336063" w:rsidRDefault="001D5B98" w:rsidP="00B26FED">
      <w:pPr>
        <w:pStyle w:val="Heading2"/>
        <w:rPr>
          <w:rFonts w:ascii="Arial" w:hAnsi="Arial" w:cs="Arial"/>
          <w:szCs w:val="24"/>
        </w:rPr>
      </w:pPr>
      <w:bookmarkStart w:id="101" w:name="_heading=h.2u6wntf" w:colFirst="0" w:colLast="0"/>
      <w:bookmarkStart w:id="102" w:name="_heading=h.19c6y18" w:colFirst="0" w:colLast="0"/>
      <w:bookmarkStart w:id="103" w:name="_Ref41469236"/>
      <w:bookmarkEnd w:id="101"/>
      <w:bookmarkEnd w:id="102"/>
      <w:r w:rsidRPr="00336063">
        <w:rPr>
          <w:rFonts w:ascii="Arial" w:hAnsi="Arial" w:cs="Arial"/>
          <w:szCs w:val="24"/>
        </w:rPr>
        <w:t>Each Party</w:t>
      </w:r>
      <w:r w:rsidR="003A4D88" w:rsidRPr="00336063">
        <w:rPr>
          <w:rFonts w:ascii="Arial" w:hAnsi="Arial" w:cs="Arial"/>
          <w:szCs w:val="24"/>
        </w:rPr>
        <w:t>’</w:t>
      </w:r>
      <w:r w:rsidRPr="00336063">
        <w:rPr>
          <w:rFonts w:ascii="Arial" w:hAnsi="Arial" w:cs="Arial"/>
          <w:szCs w:val="24"/>
        </w:rPr>
        <w:t>s total aggregate liability in each Contract Year under the Contract (whether in tort, contract or otherwise) is no more than the greater of £5 million or 150% of the Estimated Yearly Charges unless specified</w:t>
      </w:r>
      <w:r w:rsidR="002C146C" w:rsidRPr="00336063">
        <w:rPr>
          <w:rFonts w:ascii="Arial" w:hAnsi="Arial" w:cs="Arial"/>
          <w:szCs w:val="24"/>
        </w:rPr>
        <w:t xml:space="preserve"> otherwise</w:t>
      </w:r>
      <w:r w:rsidRPr="00336063">
        <w:rPr>
          <w:rFonts w:ascii="Arial" w:hAnsi="Arial" w:cs="Arial"/>
          <w:szCs w:val="24"/>
        </w:rPr>
        <w:t xml:space="preserve"> in the Award Form.</w:t>
      </w:r>
      <w:bookmarkEnd w:id="103"/>
    </w:p>
    <w:p w14:paraId="7D1414EE" w14:textId="59A92BC5" w:rsidR="00F8625F" w:rsidRPr="00336063" w:rsidRDefault="001D5B98" w:rsidP="00B26FED">
      <w:pPr>
        <w:pStyle w:val="Heading2"/>
        <w:keepNext/>
        <w:rPr>
          <w:rFonts w:ascii="Arial" w:hAnsi="Arial" w:cs="Arial"/>
          <w:szCs w:val="24"/>
        </w:rPr>
      </w:pPr>
      <w:bookmarkStart w:id="104" w:name="_Ref42010506"/>
      <w:r w:rsidRPr="00336063">
        <w:rPr>
          <w:rFonts w:ascii="Arial" w:hAnsi="Arial" w:cs="Arial"/>
          <w:szCs w:val="24"/>
        </w:rPr>
        <w:lastRenderedPageBreak/>
        <w:t>N</w:t>
      </w:r>
      <w:r w:rsidR="002C146C" w:rsidRPr="00336063">
        <w:rPr>
          <w:rFonts w:ascii="Arial" w:hAnsi="Arial" w:cs="Arial"/>
          <w:szCs w:val="24"/>
        </w:rPr>
        <w:t>either</w:t>
      </w:r>
      <w:r w:rsidRPr="00336063">
        <w:rPr>
          <w:rFonts w:ascii="Arial" w:hAnsi="Arial" w:cs="Arial"/>
          <w:szCs w:val="24"/>
        </w:rPr>
        <w:t xml:space="preserve"> Party is liable to the other for:</w:t>
      </w:r>
      <w:bookmarkEnd w:id="104"/>
    </w:p>
    <w:p w14:paraId="0673D80A" w14:textId="4EC53DB2" w:rsidR="00F8625F" w:rsidRPr="00336063" w:rsidRDefault="001D5B98" w:rsidP="00B26FED">
      <w:pPr>
        <w:pStyle w:val="Heading3"/>
        <w:rPr>
          <w:rFonts w:ascii="Arial" w:hAnsi="Arial" w:cs="Arial"/>
          <w:szCs w:val="24"/>
        </w:rPr>
      </w:pPr>
      <w:r w:rsidRPr="00336063">
        <w:rPr>
          <w:rFonts w:ascii="Arial" w:hAnsi="Arial" w:cs="Arial"/>
          <w:szCs w:val="24"/>
        </w:rPr>
        <w:t>any indirect Losses</w:t>
      </w:r>
      <w:r w:rsidR="00800ABE" w:rsidRPr="00336063">
        <w:rPr>
          <w:rFonts w:ascii="Arial" w:hAnsi="Arial" w:cs="Arial"/>
          <w:szCs w:val="24"/>
        </w:rPr>
        <w:t>;</w:t>
      </w:r>
      <w:r w:rsidR="00CA3D87" w:rsidRPr="00336063">
        <w:rPr>
          <w:rFonts w:ascii="Arial" w:hAnsi="Arial" w:cs="Arial"/>
          <w:szCs w:val="24"/>
        </w:rPr>
        <w:t xml:space="preserve"> </w:t>
      </w:r>
      <w:r w:rsidR="00797004" w:rsidRPr="00336063">
        <w:rPr>
          <w:rFonts w:ascii="Arial" w:hAnsi="Arial" w:cs="Arial"/>
          <w:szCs w:val="24"/>
        </w:rPr>
        <w:t>and</w:t>
      </w:r>
    </w:p>
    <w:p w14:paraId="2533A890" w14:textId="77777777" w:rsidR="00F8625F" w:rsidRPr="00336063" w:rsidRDefault="001D5B98" w:rsidP="00B26FED">
      <w:pPr>
        <w:pStyle w:val="Heading3"/>
        <w:rPr>
          <w:rFonts w:ascii="Arial" w:hAnsi="Arial" w:cs="Arial"/>
          <w:szCs w:val="24"/>
        </w:rPr>
      </w:pPr>
      <w:r w:rsidRPr="00336063">
        <w:rPr>
          <w:rFonts w:ascii="Arial" w:hAnsi="Arial" w:cs="Arial"/>
          <w:szCs w:val="24"/>
        </w:rPr>
        <w:t>Loss of profits, turnover, savings, business opportunities or damage to goodwill (in each case whether direct or indirect)</w:t>
      </w:r>
      <w:r w:rsidR="00800ABE" w:rsidRPr="00336063">
        <w:rPr>
          <w:rFonts w:ascii="Arial" w:hAnsi="Arial" w:cs="Arial"/>
          <w:szCs w:val="24"/>
        </w:rPr>
        <w:t>.</w:t>
      </w:r>
    </w:p>
    <w:p w14:paraId="49D6673E" w14:textId="0275E2E1" w:rsidR="00F8625F" w:rsidRPr="00336063" w:rsidRDefault="001D5B98" w:rsidP="00B26FED">
      <w:pPr>
        <w:pStyle w:val="Heading2"/>
        <w:keepNext/>
        <w:rPr>
          <w:rFonts w:ascii="Arial" w:hAnsi="Arial" w:cs="Arial"/>
          <w:szCs w:val="24"/>
        </w:rPr>
      </w:pPr>
      <w:bookmarkStart w:id="105" w:name="_Ref92373277"/>
      <w:r w:rsidRPr="00336063">
        <w:rPr>
          <w:rFonts w:ascii="Arial" w:hAnsi="Arial" w:cs="Arial"/>
          <w:szCs w:val="24"/>
        </w:rPr>
        <w:t xml:space="preserve">In spite of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_Ref41469236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15.1</w:t>
      </w:r>
      <w:r w:rsidR="00EC61C4" w:rsidRPr="00336063">
        <w:rPr>
          <w:rFonts w:ascii="Arial" w:hAnsi="Arial" w:cs="Arial"/>
          <w:szCs w:val="24"/>
        </w:rPr>
        <w:fldChar w:fldCharType="end"/>
      </w:r>
      <w:r w:rsidRPr="00336063">
        <w:rPr>
          <w:rFonts w:ascii="Arial" w:hAnsi="Arial" w:cs="Arial"/>
          <w:szCs w:val="24"/>
        </w:rPr>
        <w:t>, neither Party limits or excludes any of the following:</w:t>
      </w:r>
      <w:bookmarkEnd w:id="105"/>
    </w:p>
    <w:p w14:paraId="41438193" w14:textId="77777777" w:rsidR="00F8625F" w:rsidRPr="00336063" w:rsidRDefault="001D5B98" w:rsidP="00B26FED">
      <w:pPr>
        <w:pStyle w:val="Heading3"/>
        <w:rPr>
          <w:rFonts w:ascii="Arial" w:hAnsi="Arial" w:cs="Arial"/>
          <w:szCs w:val="24"/>
        </w:rPr>
      </w:pPr>
      <w:r w:rsidRPr="00336063">
        <w:rPr>
          <w:rFonts w:ascii="Arial" w:hAnsi="Arial" w:cs="Arial"/>
          <w:szCs w:val="24"/>
        </w:rPr>
        <w:t>its liability for death or personal injury caused by its negligence, or that of its employees, agents or Subcontractors</w:t>
      </w:r>
      <w:r w:rsidR="00800ABE" w:rsidRPr="00336063">
        <w:rPr>
          <w:rFonts w:ascii="Arial" w:hAnsi="Arial" w:cs="Arial"/>
          <w:szCs w:val="24"/>
        </w:rPr>
        <w:t>;</w:t>
      </w:r>
    </w:p>
    <w:p w14:paraId="55CECC40" w14:textId="4230C6CE" w:rsidR="00F8625F" w:rsidRPr="00336063" w:rsidRDefault="001D5B98" w:rsidP="00B26FED">
      <w:pPr>
        <w:pStyle w:val="Heading3"/>
        <w:rPr>
          <w:rFonts w:ascii="Arial" w:hAnsi="Arial" w:cs="Arial"/>
          <w:szCs w:val="24"/>
        </w:rPr>
      </w:pPr>
      <w:r w:rsidRPr="00336063">
        <w:rPr>
          <w:rFonts w:ascii="Arial" w:hAnsi="Arial" w:cs="Arial"/>
          <w:szCs w:val="24"/>
        </w:rPr>
        <w:t>its liability for bribery or fraud or fraudulent misrepresentation by it or its employees</w:t>
      </w:r>
      <w:r w:rsidR="00800ABE" w:rsidRPr="00336063">
        <w:rPr>
          <w:rFonts w:ascii="Arial" w:hAnsi="Arial" w:cs="Arial"/>
          <w:szCs w:val="24"/>
        </w:rPr>
        <w:t>;</w:t>
      </w:r>
      <w:r w:rsidR="00CA3D87" w:rsidRPr="00336063">
        <w:rPr>
          <w:rFonts w:ascii="Arial" w:hAnsi="Arial" w:cs="Arial"/>
          <w:szCs w:val="24"/>
        </w:rPr>
        <w:t xml:space="preserve"> </w:t>
      </w:r>
      <w:r w:rsidR="00797004" w:rsidRPr="00336063">
        <w:rPr>
          <w:rFonts w:ascii="Arial" w:hAnsi="Arial" w:cs="Arial"/>
          <w:szCs w:val="24"/>
        </w:rPr>
        <w:t>and</w:t>
      </w:r>
    </w:p>
    <w:p w14:paraId="797EAA02" w14:textId="77777777" w:rsidR="00F8625F" w:rsidRPr="00336063" w:rsidRDefault="001D5B98" w:rsidP="00B26FED">
      <w:pPr>
        <w:pStyle w:val="Heading3"/>
        <w:rPr>
          <w:rFonts w:ascii="Arial" w:hAnsi="Arial" w:cs="Arial"/>
          <w:szCs w:val="24"/>
        </w:rPr>
      </w:pPr>
      <w:r w:rsidRPr="00336063">
        <w:rPr>
          <w:rFonts w:ascii="Arial" w:hAnsi="Arial" w:cs="Arial"/>
          <w:szCs w:val="24"/>
        </w:rPr>
        <w:t>any liability that cannot be excluded or limited by Law</w:t>
      </w:r>
      <w:r w:rsidR="00800ABE" w:rsidRPr="00336063">
        <w:rPr>
          <w:rFonts w:ascii="Arial" w:hAnsi="Arial" w:cs="Arial"/>
          <w:szCs w:val="24"/>
        </w:rPr>
        <w:t>.</w:t>
      </w:r>
    </w:p>
    <w:p w14:paraId="0B4D0B1C" w14:textId="7126BC2A" w:rsidR="00F8625F" w:rsidRPr="00336063" w:rsidRDefault="001D5B98" w:rsidP="00B26FED">
      <w:pPr>
        <w:pStyle w:val="Heading2"/>
        <w:rPr>
          <w:rFonts w:ascii="Arial" w:hAnsi="Arial" w:cs="Arial"/>
          <w:szCs w:val="24"/>
        </w:rPr>
      </w:pPr>
      <w:bookmarkStart w:id="106" w:name="_Ref41469295"/>
      <w:r w:rsidRPr="00336063">
        <w:rPr>
          <w:rFonts w:ascii="Arial" w:hAnsi="Arial" w:cs="Arial"/>
          <w:szCs w:val="24"/>
        </w:rPr>
        <w:t xml:space="preserve">In spite of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_Ref41469236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15.1</w:t>
      </w:r>
      <w:r w:rsidR="00EC61C4" w:rsidRPr="00336063">
        <w:rPr>
          <w:rFonts w:ascii="Arial" w:hAnsi="Arial" w:cs="Arial"/>
          <w:szCs w:val="24"/>
        </w:rPr>
        <w:fldChar w:fldCharType="end"/>
      </w:r>
      <w:r w:rsidRPr="00336063">
        <w:rPr>
          <w:rFonts w:ascii="Arial" w:hAnsi="Arial" w:cs="Arial"/>
          <w:szCs w:val="24"/>
        </w:rPr>
        <w:t xml:space="preserve">, the Supplier does not limit or exclude its liability for any indemnity given under Clauses </w:t>
      </w:r>
      <w:r w:rsidR="00EC61C4" w:rsidRPr="00336063">
        <w:rPr>
          <w:rFonts w:ascii="Arial" w:hAnsi="Arial" w:cs="Arial"/>
          <w:szCs w:val="24"/>
        </w:rPr>
        <w:fldChar w:fldCharType="begin"/>
      </w:r>
      <w:r w:rsidR="00EC61C4" w:rsidRPr="00336063">
        <w:rPr>
          <w:rFonts w:ascii="Arial" w:hAnsi="Arial" w:cs="Arial"/>
          <w:szCs w:val="24"/>
        </w:rPr>
        <w:instrText xml:space="preserve"> REF _Ref41469251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7.5</w:t>
      </w:r>
      <w:r w:rsidR="00EC61C4" w:rsidRPr="00336063">
        <w:rPr>
          <w:rFonts w:ascii="Arial" w:hAnsi="Arial" w:cs="Arial"/>
          <w:szCs w:val="24"/>
        </w:rPr>
        <w:fldChar w:fldCharType="end"/>
      </w:r>
      <w:r w:rsidRPr="00336063">
        <w:rPr>
          <w:rFonts w:ascii="Arial" w:hAnsi="Arial" w:cs="Arial"/>
          <w:szCs w:val="24"/>
        </w:rPr>
        <w:t xml:space="preserve">, </w:t>
      </w:r>
      <w:r w:rsidR="00EC61C4" w:rsidRPr="00336063">
        <w:rPr>
          <w:rFonts w:ascii="Arial" w:hAnsi="Arial" w:cs="Arial"/>
          <w:szCs w:val="24"/>
        </w:rPr>
        <w:fldChar w:fldCharType="begin"/>
      </w:r>
      <w:r w:rsidR="00EC61C4" w:rsidRPr="00336063">
        <w:rPr>
          <w:rFonts w:ascii="Arial" w:hAnsi="Arial" w:cs="Arial"/>
          <w:szCs w:val="24"/>
        </w:rPr>
        <w:instrText xml:space="preserve"> REF _Ref41469255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9.3</w:t>
      </w:r>
      <w:r w:rsidR="00EC61C4" w:rsidRPr="00336063">
        <w:rPr>
          <w:rFonts w:ascii="Arial" w:hAnsi="Arial" w:cs="Arial"/>
          <w:szCs w:val="24"/>
        </w:rPr>
        <w:fldChar w:fldCharType="end"/>
      </w:r>
      <w:r w:rsidRPr="00336063">
        <w:rPr>
          <w:rFonts w:ascii="Arial" w:hAnsi="Arial" w:cs="Arial"/>
          <w:szCs w:val="24"/>
        </w:rPr>
        <w:t xml:space="preserve">, </w:t>
      </w:r>
      <w:r w:rsidR="00EC61C4" w:rsidRPr="00336063">
        <w:rPr>
          <w:rFonts w:ascii="Arial" w:hAnsi="Arial" w:cs="Arial"/>
          <w:szCs w:val="24"/>
        </w:rPr>
        <w:fldChar w:fldCharType="begin"/>
      </w:r>
      <w:r w:rsidR="00EC61C4" w:rsidRPr="00336063">
        <w:rPr>
          <w:rFonts w:ascii="Arial" w:hAnsi="Arial" w:cs="Arial"/>
          <w:szCs w:val="24"/>
        </w:rPr>
        <w:instrText xml:space="preserve"> REF _Ref41469262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F5361C" w:rsidRPr="00336063">
        <w:rPr>
          <w:rFonts w:ascii="Arial" w:hAnsi="Arial" w:cs="Arial"/>
          <w:szCs w:val="24"/>
        </w:rPr>
        <w:fldChar w:fldCharType="begin"/>
      </w:r>
      <w:r w:rsidR="00F5361C" w:rsidRPr="00336063">
        <w:rPr>
          <w:rFonts w:ascii="Arial" w:hAnsi="Arial" w:cs="Arial"/>
          <w:szCs w:val="24"/>
        </w:rPr>
        <w:instrText xml:space="preserve"> REF _Ref89705878 \r \h </w:instrText>
      </w:r>
      <w:r w:rsidR="00336063">
        <w:rPr>
          <w:rFonts w:ascii="Arial" w:hAnsi="Arial" w:cs="Arial"/>
          <w:szCs w:val="24"/>
        </w:rPr>
        <w:instrText xml:space="preserve"> \* MERGEFORMAT </w:instrText>
      </w:r>
      <w:r w:rsidR="00F5361C" w:rsidRPr="00336063">
        <w:rPr>
          <w:rFonts w:ascii="Arial" w:hAnsi="Arial" w:cs="Arial"/>
          <w:szCs w:val="24"/>
        </w:rPr>
      </w:r>
      <w:r w:rsidR="00F5361C" w:rsidRPr="00336063">
        <w:rPr>
          <w:rFonts w:ascii="Arial" w:hAnsi="Arial" w:cs="Arial"/>
          <w:szCs w:val="24"/>
        </w:rPr>
        <w:fldChar w:fldCharType="separate"/>
      </w:r>
      <w:r w:rsidR="00F5361C" w:rsidRPr="00336063">
        <w:rPr>
          <w:rFonts w:ascii="Arial" w:hAnsi="Arial" w:cs="Arial"/>
          <w:szCs w:val="24"/>
        </w:rPr>
        <w:t>10.2.1</w:t>
      </w:r>
      <w:r w:rsidR="00F5361C" w:rsidRPr="00336063">
        <w:rPr>
          <w:rFonts w:ascii="Arial" w:hAnsi="Arial" w:cs="Arial"/>
          <w:szCs w:val="24"/>
        </w:rPr>
        <w:fldChar w:fldCharType="end"/>
      </w:r>
      <w:r w:rsidR="00EC61C4" w:rsidRPr="00336063">
        <w:rPr>
          <w:rFonts w:ascii="Arial" w:hAnsi="Arial" w:cs="Arial"/>
          <w:szCs w:val="24"/>
        </w:rPr>
        <w:fldChar w:fldCharType="end"/>
      </w:r>
      <w:r w:rsidRPr="00336063">
        <w:rPr>
          <w:rFonts w:ascii="Arial" w:hAnsi="Arial" w:cs="Arial"/>
          <w:szCs w:val="24"/>
        </w:rPr>
        <w:t xml:space="preserve">, </w:t>
      </w:r>
      <w:r w:rsidR="005A0310" w:rsidRPr="00336063">
        <w:rPr>
          <w:rFonts w:ascii="Arial" w:hAnsi="Arial" w:cs="Arial"/>
          <w:szCs w:val="24"/>
        </w:rPr>
        <w:fldChar w:fldCharType="begin"/>
      </w:r>
      <w:r w:rsidR="005A0310" w:rsidRPr="00336063">
        <w:rPr>
          <w:rFonts w:ascii="Arial" w:hAnsi="Arial" w:cs="Arial"/>
          <w:szCs w:val="24"/>
        </w:rPr>
        <w:instrText xml:space="preserve"> REF _Ref43397032 \r \h </w:instrText>
      </w:r>
      <w:r w:rsidR="00336063" w:rsidRPr="00336063">
        <w:rPr>
          <w:rFonts w:ascii="Arial" w:hAnsi="Arial" w:cs="Arial"/>
          <w:szCs w:val="24"/>
        </w:rPr>
        <w:instrText xml:space="preserve"> \* MERGEFORMAT </w:instrText>
      </w:r>
      <w:r w:rsidR="005A0310" w:rsidRPr="00336063">
        <w:rPr>
          <w:rFonts w:ascii="Arial" w:hAnsi="Arial" w:cs="Arial"/>
          <w:szCs w:val="24"/>
        </w:rPr>
      </w:r>
      <w:r w:rsidR="005A0310" w:rsidRPr="00336063">
        <w:rPr>
          <w:rFonts w:ascii="Arial" w:hAnsi="Arial" w:cs="Arial"/>
          <w:szCs w:val="24"/>
        </w:rPr>
        <w:fldChar w:fldCharType="separate"/>
      </w:r>
      <w:r w:rsidR="001B207F" w:rsidRPr="00336063">
        <w:rPr>
          <w:rFonts w:ascii="Arial" w:hAnsi="Arial" w:cs="Arial"/>
          <w:szCs w:val="24"/>
        </w:rPr>
        <w:t>16.3</w:t>
      </w:r>
      <w:r w:rsidR="005A0310" w:rsidRPr="00336063">
        <w:rPr>
          <w:rFonts w:ascii="Arial" w:hAnsi="Arial" w:cs="Arial"/>
          <w:szCs w:val="24"/>
        </w:rPr>
        <w:fldChar w:fldCharType="end"/>
      </w:r>
      <w:r w:rsidRPr="00336063">
        <w:rPr>
          <w:rFonts w:ascii="Arial" w:hAnsi="Arial" w:cs="Arial"/>
          <w:szCs w:val="24"/>
        </w:rPr>
        <w:t xml:space="preserve"> or Schedule 7 (Staff Transfer) of the Contract.</w:t>
      </w:r>
      <w:bookmarkEnd w:id="106"/>
      <w:r w:rsidRPr="00336063">
        <w:rPr>
          <w:rFonts w:ascii="Arial" w:hAnsi="Arial" w:cs="Arial"/>
          <w:szCs w:val="24"/>
        </w:rPr>
        <w:t xml:space="preserve"> </w:t>
      </w:r>
    </w:p>
    <w:p w14:paraId="3D1125B5" w14:textId="1C79312A" w:rsidR="0042027F" w:rsidRPr="00336063" w:rsidRDefault="0042027F" w:rsidP="00033A9E">
      <w:pPr>
        <w:pStyle w:val="Heading2"/>
        <w:rPr>
          <w:rFonts w:ascii="Arial" w:hAnsi="Arial" w:cs="Arial"/>
          <w:szCs w:val="24"/>
        </w:rPr>
      </w:pPr>
      <w:r w:rsidRPr="00336063">
        <w:rPr>
          <w:rFonts w:ascii="Arial" w:hAnsi="Arial" w:cs="Arial"/>
          <w:color w:val="000000"/>
          <w:szCs w:val="24"/>
        </w:rPr>
        <w:t xml:space="preserve">In spite of </w:t>
      </w:r>
      <w:r w:rsidRPr="00336063">
        <w:rPr>
          <w:rFonts w:ascii="Arial" w:hAnsi="Arial" w:cs="Arial"/>
          <w:szCs w:val="24"/>
        </w:rPr>
        <w:t xml:space="preserve">Clause </w:t>
      </w:r>
      <w:r w:rsidRPr="00336063">
        <w:rPr>
          <w:rFonts w:ascii="Arial" w:hAnsi="Arial" w:cs="Arial"/>
          <w:szCs w:val="24"/>
        </w:rPr>
        <w:fldChar w:fldCharType="begin"/>
      </w:r>
      <w:r w:rsidRPr="00336063">
        <w:rPr>
          <w:rFonts w:ascii="Arial" w:hAnsi="Arial" w:cs="Arial"/>
          <w:szCs w:val="24"/>
        </w:rPr>
        <w:instrText xml:space="preserve"> REF _Ref41469236 \w \h </w:instrText>
      </w:r>
      <w:r w:rsidR="00336063" w:rsidRPr="00336063">
        <w:rPr>
          <w:rFonts w:ascii="Arial" w:hAnsi="Arial" w:cs="Arial"/>
          <w:szCs w:val="24"/>
        </w:rPr>
        <w:instrText xml:space="preserve"> \* MERGEFORMAT </w:instrText>
      </w:r>
      <w:r w:rsidRPr="00336063">
        <w:rPr>
          <w:rFonts w:ascii="Arial" w:hAnsi="Arial" w:cs="Arial"/>
          <w:szCs w:val="24"/>
        </w:rPr>
      </w:r>
      <w:r w:rsidRPr="00336063">
        <w:rPr>
          <w:rFonts w:ascii="Arial" w:hAnsi="Arial" w:cs="Arial"/>
          <w:szCs w:val="24"/>
        </w:rPr>
        <w:fldChar w:fldCharType="separate"/>
      </w:r>
      <w:r w:rsidR="001B207F" w:rsidRPr="00336063">
        <w:rPr>
          <w:rFonts w:ascii="Arial" w:hAnsi="Arial" w:cs="Arial"/>
          <w:szCs w:val="24"/>
        </w:rPr>
        <w:t>15.1</w:t>
      </w:r>
      <w:r w:rsidRPr="00336063">
        <w:rPr>
          <w:rFonts w:ascii="Arial" w:hAnsi="Arial" w:cs="Arial"/>
          <w:szCs w:val="24"/>
        </w:rPr>
        <w:fldChar w:fldCharType="end"/>
      </w:r>
      <w:r w:rsidR="002C146C" w:rsidRPr="00336063">
        <w:rPr>
          <w:rFonts w:ascii="Arial" w:hAnsi="Arial" w:cs="Arial"/>
          <w:szCs w:val="24"/>
        </w:rPr>
        <w:t xml:space="preserve">, but subject to Clauses </w:t>
      </w:r>
      <w:r w:rsidR="002C146C" w:rsidRPr="00336063">
        <w:rPr>
          <w:rFonts w:ascii="Arial" w:hAnsi="Arial" w:cs="Arial"/>
          <w:szCs w:val="24"/>
        </w:rPr>
        <w:fldChar w:fldCharType="begin"/>
      </w:r>
      <w:r w:rsidR="002C146C" w:rsidRPr="00336063">
        <w:rPr>
          <w:rFonts w:ascii="Arial" w:hAnsi="Arial" w:cs="Arial"/>
          <w:szCs w:val="24"/>
        </w:rPr>
        <w:instrText xml:space="preserve"> REF _Ref42010506 \r \h </w:instrText>
      </w:r>
      <w:r w:rsidR="00336063" w:rsidRPr="00336063">
        <w:rPr>
          <w:rFonts w:ascii="Arial" w:hAnsi="Arial" w:cs="Arial"/>
          <w:szCs w:val="24"/>
        </w:rPr>
        <w:instrText xml:space="preserve"> \* MERGEFORMAT </w:instrText>
      </w:r>
      <w:r w:rsidR="002C146C" w:rsidRPr="00336063">
        <w:rPr>
          <w:rFonts w:ascii="Arial" w:hAnsi="Arial" w:cs="Arial"/>
          <w:szCs w:val="24"/>
        </w:rPr>
      </w:r>
      <w:r w:rsidR="002C146C" w:rsidRPr="00336063">
        <w:rPr>
          <w:rFonts w:ascii="Arial" w:hAnsi="Arial" w:cs="Arial"/>
          <w:szCs w:val="24"/>
        </w:rPr>
        <w:fldChar w:fldCharType="separate"/>
      </w:r>
      <w:r w:rsidR="002C146C" w:rsidRPr="00336063">
        <w:rPr>
          <w:rFonts w:ascii="Arial" w:hAnsi="Arial" w:cs="Arial"/>
          <w:szCs w:val="24"/>
        </w:rPr>
        <w:t>15.2</w:t>
      </w:r>
      <w:r w:rsidR="002C146C" w:rsidRPr="00336063">
        <w:rPr>
          <w:rFonts w:ascii="Arial" w:hAnsi="Arial" w:cs="Arial"/>
          <w:szCs w:val="24"/>
        </w:rPr>
        <w:fldChar w:fldCharType="end"/>
      </w:r>
      <w:r w:rsidR="002C146C" w:rsidRPr="00336063">
        <w:rPr>
          <w:rFonts w:ascii="Arial" w:hAnsi="Arial" w:cs="Arial"/>
          <w:szCs w:val="24"/>
        </w:rPr>
        <w:t xml:space="preserve"> and </w:t>
      </w:r>
      <w:r w:rsidR="002C146C" w:rsidRPr="00336063">
        <w:rPr>
          <w:rFonts w:ascii="Arial" w:hAnsi="Arial" w:cs="Arial"/>
          <w:szCs w:val="24"/>
        </w:rPr>
        <w:fldChar w:fldCharType="begin"/>
      </w:r>
      <w:r w:rsidR="002C146C" w:rsidRPr="00336063">
        <w:rPr>
          <w:rFonts w:ascii="Arial" w:hAnsi="Arial" w:cs="Arial"/>
          <w:szCs w:val="24"/>
        </w:rPr>
        <w:instrText xml:space="preserve"> REF _Ref92373277 \r \h </w:instrText>
      </w:r>
      <w:r w:rsidR="00336063" w:rsidRPr="00336063">
        <w:rPr>
          <w:rFonts w:ascii="Arial" w:hAnsi="Arial" w:cs="Arial"/>
          <w:szCs w:val="24"/>
        </w:rPr>
        <w:instrText xml:space="preserve"> \* MERGEFORMAT </w:instrText>
      </w:r>
      <w:r w:rsidR="002C146C" w:rsidRPr="00336063">
        <w:rPr>
          <w:rFonts w:ascii="Arial" w:hAnsi="Arial" w:cs="Arial"/>
          <w:szCs w:val="24"/>
        </w:rPr>
      </w:r>
      <w:r w:rsidR="002C146C" w:rsidRPr="00336063">
        <w:rPr>
          <w:rFonts w:ascii="Arial" w:hAnsi="Arial" w:cs="Arial"/>
          <w:szCs w:val="24"/>
        </w:rPr>
        <w:fldChar w:fldCharType="separate"/>
      </w:r>
      <w:r w:rsidR="002C146C" w:rsidRPr="00336063">
        <w:rPr>
          <w:rFonts w:ascii="Arial" w:hAnsi="Arial" w:cs="Arial"/>
          <w:szCs w:val="24"/>
        </w:rPr>
        <w:t>15.3</w:t>
      </w:r>
      <w:r w:rsidR="002C146C" w:rsidRPr="00336063">
        <w:rPr>
          <w:rFonts w:ascii="Arial" w:hAnsi="Arial" w:cs="Arial"/>
          <w:szCs w:val="24"/>
        </w:rPr>
        <w:fldChar w:fldCharType="end"/>
      </w:r>
      <w:r w:rsidRPr="00336063">
        <w:rPr>
          <w:rFonts w:ascii="Arial" w:hAnsi="Arial" w:cs="Arial"/>
          <w:color w:val="000000"/>
          <w:szCs w:val="24"/>
        </w:rPr>
        <w:t xml:space="preserve">, the Supplier's </w:t>
      </w:r>
      <w:r w:rsidR="0044274C" w:rsidRPr="00336063">
        <w:rPr>
          <w:rFonts w:ascii="Arial" w:hAnsi="Arial" w:cs="Arial"/>
          <w:color w:val="000000"/>
          <w:szCs w:val="24"/>
        </w:rPr>
        <w:t xml:space="preserve">total </w:t>
      </w:r>
      <w:r w:rsidRPr="00336063">
        <w:rPr>
          <w:rFonts w:ascii="Arial" w:hAnsi="Arial" w:cs="Arial"/>
          <w:color w:val="000000"/>
          <w:szCs w:val="24"/>
        </w:rPr>
        <w:t>aggregate liability in each Contract Year under Clause</w:t>
      </w:r>
      <w:r w:rsidR="00F7222B" w:rsidRPr="00336063">
        <w:rPr>
          <w:rFonts w:ascii="Arial" w:hAnsi="Arial" w:cs="Arial"/>
          <w:color w:val="000000"/>
          <w:szCs w:val="24"/>
        </w:rPr>
        <w:t xml:space="preserve"> </w:t>
      </w:r>
      <w:r w:rsidR="00F7222B" w:rsidRPr="00336063">
        <w:rPr>
          <w:rFonts w:ascii="Arial" w:hAnsi="Arial" w:cs="Arial"/>
          <w:color w:val="000000"/>
          <w:szCs w:val="24"/>
        </w:rPr>
        <w:fldChar w:fldCharType="begin"/>
      </w:r>
      <w:r w:rsidR="00F7222B" w:rsidRPr="00336063">
        <w:rPr>
          <w:rFonts w:ascii="Arial" w:hAnsi="Arial" w:cs="Arial"/>
          <w:color w:val="000000"/>
          <w:szCs w:val="24"/>
        </w:rPr>
        <w:instrText xml:space="preserve"> REF _Ref43397093 \r \h </w:instrText>
      </w:r>
      <w:r w:rsidR="00336063" w:rsidRPr="00336063">
        <w:rPr>
          <w:rFonts w:ascii="Arial" w:hAnsi="Arial" w:cs="Arial"/>
          <w:color w:val="000000"/>
          <w:szCs w:val="24"/>
        </w:rPr>
        <w:instrText xml:space="preserve"> \* MERGEFORMAT </w:instrText>
      </w:r>
      <w:r w:rsidR="00F7222B" w:rsidRPr="00336063">
        <w:rPr>
          <w:rFonts w:ascii="Arial" w:hAnsi="Arial" w:cs="Arial"/>
          <w:color w:val="000000"/>
          <w:szCs w:val="24"/>
        </w:rPr>
      </w:r>
      <w:r w:rsidR="00F7222B" w:rsidRPr="00336063">
        <w:rPr>
          <w:rFonts w:ascii="Arial" w:hAnsi="Arial" w:cs="Arial"/>
          <w:color w:val="000000"/>
          <w:szCs w:val="24"/>
        </w:rPr>
        <w:fldChar w:fldCharType="separate"/>
      </w:r>
      <w:r w:rsidR="001B207F" w:rsidRPr="00336063">
        <w:rPr>
          <w:rFonts w:ascii="Arial" w:hAnsi="Arial" w:cs="Arial"/>
          <w:color w:val="000000"/>
          <w:szCs w:val="24"/>
        </w:rPr>
        <w:t>18.8.5</w:t>
      </w:r>
      <w:r w:rsidR="00F7222B" w:rsidRPr="00336063">
        <w:rPr>
          <w:rFonts w:ascii="Arial" w:hAnsi="Arial" w:cs="Arial"/>
          <w:color w:val="000000"/>
          <w:szCs w:val="24"/>
        </w:rPr>
        <w:fldChar w:fldCharType="end"/>
      </w:r>
      <w:r w:rsidRPr="00336063">
        <w:rPr>
          <w:rFonts w:ascii="Arial" w:hAnsi="Arial" w:cs="Arial"/>
          <w:color w:val="000000"/>
          <w:szCs w:val="24"/>
        </w:rPr>
        <w:t xml:space="preserve"> </w:t>
      </w:r>
      <w:r w:rsidR="0044274C" w:rsidRPr="00336063">
        <w:rPr>
          <w:rFonts w:ascii="Arial" w:hAnsi="Arial" w:cs="Arial"/>
          <w:color w:val="000000"/>
          <w:szCs w:val="24"/>
        </w:rPr>
        <w:t>is no more than</w:t>
      </w:r>
      <w:r w:rsidRPr="00336063">
        <w:rPr>
          <w:rFonts w:ascii="Arial" w:hAnsi="Arial" w:cs="Arial"/>
          <w:color w:val="000000"/>
          <w:szCs w:val="24"/>
        </w:rPr>
        <w:t xml:space="preserve"> the Data Protection Liability Cap.</w:t>
      </w:r>
    </w:p>
    <w:p w14:paraId="25AFF8BB" w14:textId="77777777" w:rsidR="00F8625F" w:rsidRPr="00336063" w:rsidRDefault="001D5B98" w:rsidP="00B26FED">
      <w:pPr>
        <w:pStyle w:val="Heading2"/>
        <w:rPr>
          <w:rFonts w:ascii="Arial" w:hAnsi="Arial" w:cs="Arial"/>
          <w:szCs w:val="24"/>
        </w:rPr>
      </w:pPr>
      <w:r w:rsidRPr="00336063">
        <w:rPr>
          <w:rFonts w:ascii="Arial" w:hAnsi="Arial" w:cs="Arial"/>
          <w:szCs w:val="24"/>
        </w:rPr>
        <w:t xml:space="preserve">Each Party must use all reasonable endeavours to mitigate any Loss or damage which it suffers under or in connection with the Contract, including any indemnities. </w:t>
      </w:r>
    </w:p>
    <w:p w14:paraId="6AE5E351" w14:textId="705FE31C" w:rsidR="00F8625F" w:rsidRPr="00336063" w:rsidRDefault="001D5B98" w:rsidP="00B26FED">
      <w:pPr>
        <w:pStyle w:val="Heading2"/>
        <w:keepNext/>
        <w:rPr>
          <w:rFonts w:ascii="Arial" w:hAnsi="Arial" w:cs="Arial"/>
          <w:szCs w:val="24"/>
        </w:rPr>
      </w:pPr>
      <w:r w:rsidRPr="00336063">
        <w:rPr>
          <w:rFonts w:ascii="Arial" w:hAnsi="Arial" w:cs="Arial"/>
          <w:szCs w:val="24"/>
        </w:rPr>
        <w:t xml:space="preserve">When calculating the Supplier’s liability under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_Ref41469236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15.1</w:t>
      </w:r>
      <w:r w:rsidR="00EC61C4" w:rsidRPr="00336063">
        <w:rPr>
          <w:rFonts w:ascii="Arial" w:hAnsi="Arial" w:cs="Arial"/>
          <w:szCs w:val="24"/>
        </w:rPr>
        <w:fldChar w:fldCharType="end"/>
      </w:r>
      <w:r w:rsidRPr="00336063">
        <w:rPr>
          <w:rFonts w:ascii="Arial" w:hAnsi="Arial" w:cs="Arial"/>
          <w:szCs w:val="24"/>
        </w:rPr>
        <w:t xml:space="preserve"> the following items will not be taken into consideration:</w:t>
      </w:r>
    </w:p>
    <w:p w14:paraId="104E7BE9" w14:textId="6E19BBF3" w:rsidR="00F8625F" w:rsidRPr="00336063" w:rsidRDefault="001D5B98" w:rsidP="00B26FED">
      <w:pPr>
        <w:pStyle w:val="Heading3"/>
        <w:rPr>
          <w:rFonts w:ascii="Arial" w:hAnsi="Arial" w:cs="Arial"/>
          <w:szCs w:val="24"/>
        </w:rPr>
      </w:pPr>
      <w:r w:rsidRPr="00336063">
        <w:rPr>
          <w:rFonts w:ascii="Arial" w:hAnsi="Arial" w:cs="Arial"/>
          <w:szCs w:val="24"/>
        </w:rPr>
        <w:t>Deductions</w:t>
      </w:r>
      <w:r w:rsidR="00800ABE" w:rsidRPr="00336063">
        <w:rPr>
          <w:rFonts w:ascii="Arial" w:hAnsi="Arial" w:cs="Arial"/>
          <w:szCs w:val="24"/>
        </w:rPr>
        <w:t>;</w:t>
      </w:r>
      <w:r w:rsidR="00CA3D87" w:rsidRPr="00336063">
        <w:rPr>
          <w:rFonts w:ascii="Arial" w:hAnsi="Arial" w:cs="Arial"/>
          <w:szCs w:val="24"/>
        </w:rPr>
        <w:t xml:space="preserve"> </w:t>
      </w:r>
      <w:r w:rsidR="00797004" w:rsidRPr="00336063">
        <w:rPr>
          <w:rFonts w:ascii="Arial" w:hAnsi="Arial" w:cs="Arial"/>
          <w:szCs w:val="24"/>
        </w:rPr>
        <w:t>and</w:t>
      </w:r>
    </w:p>
    <w:p w14:paraId="2DF45943" w14:textId="03690028" w:rsidR="00F8625F" w:rsidRPr="00336063" w:rsidRDefault="001D5B98" w:rsidP="00B26FED">
      <w:pPr>
        <w:pStyle w:val="Heading3"/>
        <w:rPr>
          <w:rFonts w:ascii="Arial" w:hAnsi="Arial" w:cs="Arial"/>
          <w:szCs w:val="24"/>
        </w:rPr>
      </w:pPr>
      <w:r w:rsidRPr="00336063">
        <w:rPr>
          <w:rFonts w:ascii="Arial" w:hAnsi="Arial" w:cs="Arial"/>
          <w:szCs w:val="24"/>
        </w:rPr>
        <w:t xml:space="preserve">any items specified in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_Ref41469295 \w \h </w:instrText>
      </w:r>
      <w:r w:rsidR="00800ABE"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15.4</w:t>
      </w:r>
      <w:r w:rsidR="00EC61C4" w:rsidRPr="00336063">
        <w:rPr>
          <w:rFonts w:ascii="Arial" w:hAnsi="Arial" w:cs="Arial"/>
          <w:szCs w:val="24"/>
        </w:rPr>
        <w:fldChar w:fldCharType="end"/>
      </w:r>
      <w:r w:rsidR="00800ABE" w:rsidRPr="00336063">
        <w:rPr>
          <w:rFonts w:ascii="Arial" w:hAnsi="Arial" w:cs="Arial"/>
          <w:szCs w:val="24"/>
        </w:rPr>
        <w:t>.</w:t>
      </w:r>
    </w:p>
    <w:p w14:paraId="12111AFC" w14:textId="77777777" w:rsidR="00F8625F" w:rsidRPr="00336063" w:rsidRDefault="001D5B98" w:rsidP="00B26FED">
      <w:pPr>
        <w:pStyle w:val="Heading2"/>
        <w:rPr>
          <w:rFonts w:ascii="Arial" w:hAnsi="Arial" w:cs="Arial"/>
          <w:szCs w:val="24"/>
        </w:rPr>
      </w:pPr>
      <w:r w:rsidRPr="00336063">
        <w:rPr>
          <w:rFonts w:ascii="Arial" w:hAnsi="Arial" w:cs="Arial"/>
          <w:szCs w:val="24"/>
        </w:rPr>
        <w:t xml:space="preserve">If more than one Supplier is party to the Contract, each Supplier Party is fully responsible for both their own liabilities and the liabilities of the other Suppliers. </w:t>
      </w:r>
    </w:p>
    <w:p w14:paraId="3544FF81" w14:textId="77777777" w:rsidR="00F8625F" w:rsidRPr="00336063" w:rsidRDefault="001D5B98" w:rsidP="00B26FED">
      <w:pPr>
        <w:pStyle w:val="Heading1"/>
        <w:ind w:left="0" w:firstLine="0"/>
        <w:rPr>
          <w:rFonts w:ascii="Arial" w:hAnsi="Arial" w:cs="Arial"/>
          <w:sz w:val="24"/>
          <w:szCs w:val="24"/>
        </w:rPr>
      </w:pPr>
      <w:bookmarkStart w:id="107" w:name="_heading=h.3tbugp1" w:colFirst="0" w:colLast="0"/>
      <w:bookmarkStart w:id="108" w:name="_Toc88645022"/>
      <w:bookmarkEnd w:id="107"/>
      <w:r w:rsidRPr="00336063">
        <w:rPr>
          <w:rFonts w:ascii="Arial" w:hAnsi="Arial" w:cs="Arial"/>
          <w:sz w:val="24"/>
          <w:szCs w:val="24"/>
        </w:rPr>
        <w:t>Obeying the law</w:t>
      </w:r>
      <w:bookmarkEnd w:id="108"/>
    </w:p>
    <w:p w14:paraId="330AB60E" w14:textId="20911966" w:rsidR="00F8625F" w:rsidRPr="00336063" w:rsidRDefault="001D5B98" w:rsidP="00B26FED">
      <w:pPr>
        <w:pStyle w:val="Heading2"/>
        <w:rPr>
          <w:rFonts w:ascii="Arial" w:hAnsi="Arial" w:cs="Arial"/>
          <w:szCs w:val="24"/>
        </w:rPr>
      </w:pPr>
      <w:bookmarkStart w:id="109" w:name="_heading=h.28h4qwu" w:colFirst="0" w:colLast="0"/>
      <w:bookmarkStart w:id="110" w:name="_Ref41469301"/>
      <w:bookmarkEnd w:id="109"/>
      <w:r w:rsidRPr="00336063">
        <w:rPr>
          <w:rFonts w:ascii="Arial" w:hAnsi="Arial" w:cs="Arial"/>
          <w:szCs w:val="24"/>
        </w:rPr>
        <w:t xml:space="preserve">The Supplier </w:t>
      </w:r>
      <w:r w:rsidR="00545E67" w:rsidRPr="00336063">
        <w:rPr>
          <w:rFonts w:ascii="Arial" w:hAnsi="Arial" w:cs="Arial"/>
          <w:szCs w:val="24"/>
        </w:rPr>
        <w:t>shall</w:t>
      </w:r>
      <w:r w:rsidRPr="00336063">
        <w:rPr>
          <w:rFonts w:ascii="Arial" w:hAnsi="Arial" w:cs="Arial"/>
          <w:szCs w:val="24"/>
        </w:rPr>
        <w:t xml:space="preserve"> comply with the provisions of Schedule 26 (</w:t>
      </w:r>
      <w:r w:rsidR="00033A9E" w:rsidRPr="00336063">
        <w:rPr>
          <w:rFonts w:ascii="Arial" w:hAnsi="Arial" w:cs="Arial"/>
          <w:szCs w:val="24"/>
        </w:rPr>
        <w:t>Sustainability</w:t>
      </w:r>
      <w:r w:rsidRPr="00336063">
        <w:rPr>
          <w:rFonts w:ascii="Arial" w:hAnsi="Arial" w:cs="Arial"/>
          <w:szCs w:val="24"/>
        </w:rPr>
        <w:t>).</w:t>
      </w:r>
      <w:bookmarkEnd w:id="110"/>
    </w:p>
    <w:p w14:paraId="3CF707C9" w14:textId="77777777" w:rsidR="00992D3E" w:rsidRPr="00336063" w:rsidRDefault="00992D3E" w:rsidP="00992D3E">
      <w:pPr>
        <w:pStyle w:val="Heading2"/>
        <w:keepNext/>
        <w:rPr>
          <w:rFonts w:ascii="Arial" w:hAnsi="Arial" w:cs="Arial"/>
          <w:szCs w:val="24"/>
        </w:rPr>
      </w:pPr>
      <w:bookmarkStart w:id="111" w:name="_heading=h.nmf14n" w:colFirst="0" w:colLast="0"/>
      <w:bookmarkStart w:id="112" w:name="_Ref41469270"/>
      <w:bookmarkEnd w:id="111"/>
      <w:r w:rsidRPr="00336063">
        <w:rPr>
          <w:rFonts w:ascii="Arial" w:hAnsi="Arial" w:cs="Arial"/>
          <w:szCs w:val="24"/>
        </w:rPr>
        <w:t>The Supplier shall comply with the provisions of:</w:t>
      </w:r>
    </w:p>
    <w:p w14:paraId="6BF2758B" w14:textId="77777777" w:rsidR="00992D3E" w:rsidRPr="00336063" w:rsidRDefault="00992D3E" w:rsidP="00992D3E">
      <w:pPr>
        <w:pStyle w:val="Heading3"/>
        <w:rPr>
          <w:rFonts w:ascii="Arial" w:hAnsi="Arial" w:cs="Arial"/>
          <w:szCs w:val="24"/>
        </w:rPr>
      </w:pPr>
      <w:r w:rsidRPr="00336063">
        <w:rPr>
          <w:rFonts w:ascii="Arial" w:hAnsi="Arial" w:cs="Arial"/>
          <w:szCs w:val="24"/>
        </w:rPr>
        <w:t>the Official Secrets Acts 1911 to 1989; and</w:t>
      </w:r>
    </w:p>
    <w:p w14:paraId="4F94594B" w14:textId="77777777" w:rsidR="00992D3E" w:rsidRPr="00336063" w:rsidRDefault="00992D3E" w:rsidP="00992D3E">
      <w:pPr>
        <w:pStyle w:val="Heading3"/>
        <w:rPr>
          <w:rFonts w:ascii="Arial" w:hAnsi="Arial" w:cs="Arial"/>
          <w:szCs w:val="24"/>
        </w:rPr>
      </w:pPr>
      <w:r w:rsidRPr="00336063">
        <w:rPr>
          <w:rFonts w:ascii="Arial" w:hAnsi="Arial" w:cs="Arial"/>
          <w:szCs w:val="24"/>
        </w:rPr>
        <w:t>section 182 of the Finance Act 1989.</w:t>
      </w:r>
    </w:p>
    <w:p w14:paraId="09327F92" w14:textId="77777777" w:rsidR="00F8625F" w:rsidRPr="00336063" w:rsidRDefault="001D5B98" w:rsidP="00B26FED">
      <w:pPr>
        <w:pStyle w:val="Heading2"/>
        <w:rPr>
          <w:rFonts w:ascii="Arial" w:hAnsi="Arial" w:cs="Arial"/>
          <w:szCs w:val="24"/>
        </w:rPr>
      </w:pPr>
      <w:bookmarkStart w:id="113" w:name="_Ref43397032"/>
      <w:r w:rsidRPr="00336063">
        <w:rPr>
          <w:rFonts w:ascii="Arial" w:hAnsi="Arial" w:cs="Arial"/>
          <w:szCs w:val="24"/>
        </w:rPr>
        <w:t>The Supplier indemnifies the Buyer against any costs resulting from any Default by the Supplier relating to any applicable Law.</w:t>
      </w:r>
      <w:bookmarkEnd w:id="112"/>
      <w:bookmarkEnd w:id="113"/>
    </w:p>
    <w:p w14:paraId="7154B809" w14:textId="20329547" w:rsidR="00F8625F" w:rsidRPr="00336063" w:rsidRDefault="001D5B98" w:rsidP="00B26FED">
      <w:pPr>
        <w:pStyle w:val="Heading2"/>
        <w:rPr>
          <w:rFonts w:ascii="Arial" w:hAnsi="Arial" w:cs="Arial"/>
          <w:szCs w:val="24"/>
        </w:rPr>
      </w:pPr>
      <w:r w:rsidRPr="00336063">
        <w:rPr>
          <w:rFonts w:ascii="Arial" w:hAnsi="Arial" w:cs="Arial"/>
          <w:szCs w:val="24"/>
        </w:rPr>
        <w:lastRenderedPageBreak/>
        <w:t xml:space="preserve">The Supplier must appoint a Compliance Officer who must be responsible for ensuring that the Supplier complies with Law,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_Ref41469301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16.1</w:t>
      </w:r>
      <w:r w:rsidR="00EC61C4" w:rsidRPr="00336063">
        <w:rPr>
          <w:rFonts w:ascii="Arial" w:hAnsi="Arial" w:cs="Arial"/>
          <w:szCs w:val="24"/>
        </w:rPr>
        <w:fldChar w:fldCharType="end"/>
      </w:r>
      <w:r w:rsidRPr="00336063">
        <w:rPr>
          <w:rFonts w:ascii="Arial" w:hAnsi="Arial" w:cs="Arial"/>
          <w:szCs w:val="24"/>
        </w:rPr>
        <w:t xml:space="preserve"> and Clauses </w:t>
      </w:r>
      <w:r w:rsidR="00EC61C4" w:rsidRPr="00336063">
        <w:rPr>
          <w:rFonts w:ascii="Arial" w:hAnsi="Arial" w:cs="Arial"/>
          <w:szCs w:val="24"/>
        </w:rPr>
        <w:fldChar w:fldCharType="begin"/>
      </w:r>
      <w:r w:rsidR="00EC61C4" w:rsidRPr="00336063">
        <w:rPr>
          <w:rFonts w:ascii="Arial" w:hAnsi="Arial" w:cs="Arial"/>
          <w:szCs w:val="24"/>
        </w:rPr>
        <w:instrText xml:space="preserve"> REF _Ref41468903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31</w:t>
      </w:r>
      <w:r w:rsidR="00EC61C4" w:rsidRPr="00336063">
        <w:rPr>
          <w:rFonts w:ascii="Arial" w:hAnsi="Arial" w:cs="Arial"/>
          <w:szCs w:val="24"/>
        </w:rPr>
        <w:fldChar w:fldCharType="end"/>
      </w:r>
      <w:r w:rsidRPr="00336063">
        <w:rPr>
          <w:rFonts w:ascii="Arial" w:hAnsi="Arial" w:cs="Arial"/>
          <w:szCs w:val="24"/>
        </w:rPr>
        <w:t xml:space="preserve"> to </w:t>
      </w:r>
      <w:r w:rsidR="00EC61C4" w:rsidRPr="00336063">
        <w:rPr>
          <w:rFonts w:ascii="Arial" w:hAnsi="Arial" w:cs="Arial"/>
          <w:szCs w:val="24"/>
        </w:rPr>
        <w:fldChar w:fldCharType="begin"/>
      </w:r>
      <w:r w:rsidR="00EC61C4" w:rsidRPr="00336063">
        <w:rPr>
          <w:rFonts w:ascii="Arial" w:hAnsi="Arial" w:cs="Arial"/>
          <w:szCs w:val="24"/>
        </w:rPr>
        <w:instrText xml:space="preserve"> REF _Ref41469019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36</w:t>
      </w:r>
      <w:r w:rsidR="00EC61C4" w:rsidRPr="00336063">
        <w:rPr>
          <w:rFonts w:ascii="Arial" w:hAnsi="Arial" w:cs="Arial"/>
          <w:szCs w:val="24"/>
        </w:rPr>
        <w:fldChar w:fldCharType="end"/>
      </w:r>
      <w:r w:rsidRPr="00336063">
        <w:rPr>
          <w:rFonts w:ascii="Arial" w:hAnsi="Arial" w:cs="Arial"/>
          <w:szCs w:val="24"/>
        </w:rPr>
        <w:t>.</w:t>
      </w:r>
    </w:p>
    <w:p w14:paraId="5A2533B8" w14:textId="77777777" w:rsidR="00F8625F" w:rsidRPr="00336063" w:rsidRDefault="001D5B98" w:rsidP="00B26FED">
      <w:pPr>
        <w:pStyle w:val="Heading1"/>
        <w:ind w:left="0" w:firstLine="0"/>
        <w:rPr>
          <w:rFonts w:ascii="Arial" w:hAnsi="Arial" w:cs="Arial"/>
          <w:sz w:val="24"/>
          <w:szCs w:val="24"/>
        </w:rPr>
      </w:pPr>
      <w:bookmarkStart w:id="114" w:name="_Toc88645023"/>
      <w:r w:rsidRPr="00336063">
        <w:rPr>
          <w:rFonts w:ascii="Arial" w:hAnsi="Arial" w:cs="Arial"/>
          <w:sz w:val="24"/>
          <w:szCs w:val="24"/>
        </w:rPr>
        <w:t>Insurance</w:t>
      </w:r>
      <w:bookmarkEnd w:id="114"/>
    </w:p>
    <w:p w14:paraId="603DFCD3" w14:textId="77777777" w:rsidR="00F8625F" w:rsidRPr="00336063" w:rsidRDefault="001D5B98" w:rsidP="00B26FED">
      <w:pPr>
        <w:widowControl/>
        <w:ind w:left="720" w:firstLine="0"/>
        <w:rPr>
          <w:rFonts w:ascii="Arial" w:hAnsi="Arial" w:cs="Arial"/>
        </w:rPr>
      </w:pPr>
      <w:r w:rsidRPr="00336063">
        <w:rPr>
          <w:rFonts w:ascii="Arial" w:hAnsi="Arial" w:cs="Arial"/>
        </w:rPr>
        <w:t>The Supplier must, at its own cost, obtain and maintain the Required Insurances in Schedule 22 (Insurance Requirements).</w:t>
      </w:r>
    </w:p>
    <w:p w14:paraId="45190278" w14:textId="77777777" w:rsidR="00F8625F" w:rsidRPr="00336063" w:rsidRDefault="001D5B98" w:rsidP="00B26FED">
      <w:pPr>
        <w:pStyle w:val="Heading1"/>
        <w:ind w:left="0" w:firstLine="0"/>
        <w:rPr>
          <w:rFonts w:ascii="Arial" w:hAnsi="Arial" w:cs="Arial"/>
          <w:sz w:val="24"/>
          <w:szCs w:val="24"/>
        </w:rPr>
      </w:pPr>
      <w:bookmarkStart w:id="115" w:name="_heading=h.37m2jsg" w:colFirst="0" w:colLast="0"/>
      <w:bookmarkStart w:id="116" w:name="_Ref41469002"/>
      <w:bookmarkStart w:id="117" w:name="_Toc88645024"/>
      <w:bookmarkEnd w:id="115"/>
      <w:r w:rsidRPr="00336063">
        <w:rPr>
          <w:rFonts w:ascii="Arial" w:hAnsi="Arial" w:cs="Arial"/>
          <w:sz w:val="24"/>
          <w:szCs w:val="24"/>
        </w:rPr>
        <w:t>Data protection</w:t>
      </w:r>
      <w:bookmarkEnd w:id="116"/>
      <w:bookmarkEnd w:id="117"/>
    </w:p>
    <w:p w14:paraId="6B808AEF" w14:textId="77777777" w:rsidR="00F8625F" w:rsidRPr="00336063" w:rsidRDefault="001D5B98" w:rsidP="00B26FED">
      <w:pPr>
        <w:pStyle w:val="Heading2"/>
        <w:rPr>
          <w:rFonts w:ascii="Arial" w:hAnsi="Arial" w:cs="Arial"/>
          <w:szCs w:val="24"/>
        </w:rPr>
      </w:pPr>
      <w:r w:rsidRPr="00336063">
        <w:rPr>
          <w:rFonts w:ascii="Arial" w:hAnsi="Arial" w:cs="Arial"/>
          <w:szCs w:val="24"/>
        </w:rPr>
        <w:t>The Supplier must process Personal Data and ensure that Supplier Staff process Personal Data only in accordance with Schedule 20 (Processing Data).</w:t>
      </w:r>
    </w:p>
    <w:p w14:paraId="3D5EEEC2" w14:textId="77777777" w:rsidR="00F8625F" w:rsidRPr="00336063" w:rsidRDefault="001D5B98" w:rsidP="00B26FED">
      <w:pPr>
        <w:pStyle w:val="Heading2"/>
        <w:rPr>
          <w:rFonts w:ascii="Arial" w:hAnsi="Arial" w:cs="Arial"/>
          <w:szCs w:val="24"/>
        </w:rPr>
      </w:pPr>
      <w:r w:rsidRPr="00336063">
        <w:rPr>
          <w:rFonts w:ascii="Arial" w:hAnsi="Arial" w:cs="Arial"/>
          <w:szCs w:val="24"/>
        </w:rPr>
        <w:t>The Supplier must not remove any ownership or security notices in or relating to the Government Data.</w:t>
      </w:r>
    </w:p>
    <w:p w14:paraId="7DFA4CBC" w14:textId="77777777" w:rsidR="00F8625F" w:rsidRPr="00336063" w:rsidRDefault="001D5B98" w:rsidP="00B26FED">
      <w:pPr>
        <w:pStyle w:val="Heading2"/>
        <w:rPr>
          <w:rFonts w:ascii="Arial" w:hAnsi="Arial" w:cs="Arial"/>
          <w:szCs w:val="24"/>
        </w:rPr>
      </w:pPr>
      <w:r w:rsidRPr="00336063">
        <w:rPr>
          <w:rFonts w:ascii="Arial" w:hAnsi="Arial" w:cs="Arial"/>
          <w:szCs w:val="24"/>
        </w:rPr>
        <w:t xml:space="preserve">The Supplier must make accessible back-ups of all Government Data, stored in an agreed off-site location and send the Buyer copies every 6 Months. </w:t>
      </w:r>
    </w:p>
    <w:p w14:paraId="065EB459" w14:textId="77777777" w:rsidR="00F8625F" w:rsidRPr="00336063" w:rsidRDefault="001D5B98" w:rsidP="00B26FED">
      <w:pPr>
        <w:pStyle w:val="Heading2"/>
        <w:rPr>
          <w:rFonts w:ascii="Arial" w:hAnsi="Arial" w:cs="Arial"/>
          <w:szCs w:val="24"/>
        </w:rPr>
      </w:pPr>
      <w:r w:rsidRPr="00336063">
        <w:rPr>
          <w:rFonts w:ascii="Arial" w:hAnsi="Arial" w:cs="Arial"/>
          <w:szCs w:val="24"/>
        </w:rPr>
        <w:t>The Supplier must ensure that any Supplier system holding any Government Data, including back-up data, is a secure system that complies with the Security Policy and any applicable Security Management Plan.</w:t>
      </w:r>
    </w:p>
    <w:p w14:paraId="7A396B1B" w14:textId="7EF11FD2" w:rsidR="00F8625F" w:rsidRPr="00336063" w:rsidRDefault="001D5B98" w:rsidP="00B26FED">
      <w:pPr>
        <w:pStyle w:val="Heading2"/>
        <w:rPr>
          <w:rFonts w:ascii="Arial" w:hAnsi="Arial" w:cs="Arial"/>
          <w:szCs w:val="24"/>
        </w:rPr>
      </w:pPr>
      <w:bookmarkStart w:id="118" w:name="_Ref86242212"/>
      <w:r w:rsidRPr="00336063">
        <w:rPr>
          <w:rFonts w:ascii="Arial" w:hAnsi="Arial" w:cs="Arial"/>
          <w:szCs w:val="24"/>
        </w:rPr>
        <w:t xml:space="preserve">If at any time the Supplier suspects or has reason to believe that the Government </w:t>
      </w:r>
      <w:r w:rsidR="007147EB" w:rsidRPr="00336063">
        <w:rPr>
          <w:rFonts w:ascii="Arial" w:hAnsi="Arial" w:cs="Arial"/>
          <w:szCs w:val="24"/>
        </w:rPr>
        <w:t>Data</w:t>
      </w:r>
      <w:r w:rsidR="007E7DAA" w:rsidRPr="00336063">
        <w:rPr>
          <w:rFonts w:ascii="Arial" w:hAnsi="Arial" w:cs="Arial"/>
          <w:szCs w:val="24"/>
        </w:rPr>
        <w:t xml:space="preserve"> </w:t>
      </w:r>
      <w:r w:rsidRPr="00336063">
        <w:rPr>
          <w:rFonts w:ascii="Arial" w:hAnsi="Arial" w:cs="Arial"/>
          <w:szCs w:val="24"/>
        </w:rPr>
        <w:t>is corrupted, lost or sufficiently degraded, then the Supplier must</w:t>
      </w:r>
      <w:r w:rsidR="00D11569" w:rsidRPr="00336063">
        <w:rPr>
          <w:rFonts w:ascii="Arial" w:hAnsi="Arial" w:cs="Arial"/>
          <w:szCs w:val="24"/>
        </w:rPr>
        <w:t xml:space="preserve"> immediately</w:t>
      </w:r>
      <w:r w:rsidRPr="00336063">
        <w:rPr>
          <w:rFonts w:ascii="Arial" w:hAnsi="Arial" w:cs="Arial"/>
          <w:szCs w:val="24"/>
        </w:rPr>
        <w:t xml:space="preserve"> notify the Buyer and suggest remedial action.</w:t>
      </w:r>
      <w:bookmarkEnd w:id="118"/>
    </w:p>
    <w:p w14:paraId="07CEF488" w14:textId="77777777" w:rsidR="00F8625F" w:rsidRPr="00336063" w:rsidRDefault="00B03464" w:rsidP="00B26FED">
      <w:pPr>
        <w:pStyle w:val="Heading2"/>
        <w:keepNext/>
        <w:rPr>
          <w:rFonts w:ascii="Arial" w:hAnsi="Arial" w:cs="Arial"/>
          <w:szCs w:val="24"/>
        </w:rPr>
      </w:pPr>
      <w:bookmarkStart w:id="119" w:name="_Ref41469378"/>
      <w:r w:rsidRPr="00336063">
        <w:rPr>
          <w:rFonts w:ascii="Arial" w:hAnsi="Arial" w:cs="Arial"/>
          <w:szCs w:val="24"/>
        </w:rPr>
        <w:t>I</w:t>
      </w:r>
      <w:r w:rsidR="001D5B98" w:rsidRPr="00336063">
        <w:rPr>
          <w:rFonts w:ascii="Arial" w:hAnsi="Arial" w:cs="Arial"/>
          <w:szCs w:val="24"/>
        </w:rPr>
        <w:t>f the Government Data is corrupted, lost or sufficiently degraded so as to be unusable the Buyer may either or both:</w:t>
      </w:r>
      <w:bookmarkEnd w:id="119"/>
    </w:p>
    <w:p w14:paraId="2987B37D" w14:textId="0C7B52B8" w:rsidR="00F8625F" w:rsidRPr="00336063" w:rsidRDefault="001D5B98" w:rsidP="00B26FED">
      <w:pPr>
        <w:pStyle w:val="Heading3"/>
        <w:rPr>
          <w:rFonts w:ascii="Arial" w:hAnsi="Arial" w:cs="Arial"/>
          <w:szCs w:val="24"/>
        </w:rPr>
      </w:pPr>
      <w:r w:rsidRPr="00336063">
        <w:rPr>
          <w:rFonts w:ascii="Arial" w:hAnsi="Arial" w:cs="Arial"/>
          <w:color w:val="000000"/>
          <w:szCs w:val="24"/>
        </w:rPr>
        <w:t xml:space="preserve">tell </w:t>
      </w:r>
      <w:r w:rsidRPr="00336063">
        <w:rPr>
          <w:rFonts w:ascii="Arial" w:hAnsi="Arial" w:cs="Arial"/>
          <w:szCs w:val="24"/>
        </w:rPr>
        <w:t>the Supplier to restore or get restored Government Data as soon as practical but no later than 5 Working Days from the date that the Buyer receives notice, or the Supplier finds out about the issue, whichever is earlier</w:t>
      </w:r>
      <w:r w:rsidR="00800ABE" w:rsidRPr="00336063">
        <w:rPr>
          <w:rFonts w:ascii="Arial" w:hAnsi="Arial" w:cs="Arial"/>
          <w:szCs w:val="24"/>
        </w:rPr>
        <w:t>;</w:t>
      </w:r>
      <w:r w:rsidR="00CA3D87" w:rsidRPr="00336063">
        <w:rPr>
          <w:rFonts w:ascii="Arial" w:hAnsi="Arial" w:cs="Arial"/>
          <w:szCs w:val="24"/>
        </w:rPr>
        <w:t xml:space="preserve"> </w:t>
      </w:r>
      <w:r w:rsidR="00797004" w:rsidRPr="00336063">
        <w:rPr>
          <w:rFonts w:ascii="Arial" w:hAnsi="Arial" w:cs="Arial"/>
          <w:szCs w:val="24"/>
        </w:rPr>
        <w:t>and</w:t>
      </w:r>
    </w:p>
    <w:p w14:paraId="55FD9115" w14:textId="77777777" w:rsidR="00F8625F" w:rsidRPr="00336063" w:rsidRDefault="001D5B98" w:rsidP="00B26FED">
      <w:pPr>
        <w:pStyle w:val="Heading3"/>
        <w:rPr>
          <w:rFonts w:ascii="Arial" w:hAnsi="Arial" w:cs="Arial"/>
          <w:szCs w:val="24"/>
        </w:rPr>
      </w:pPr>
      <w:r w:rsidRPr="00336063">
        <w:rPr>
          <w:rFonts w:ascii="Arial" w:hAnsi="Arial" w:cs="Arial"/>
          <w:szCs w:val="24"/>
        </w:rPr>
        <w:t>restore the Government Data itself or using a third party</w:t>
      </w:r>
      <w:r w:rsidR="00800ABE" w:rsidRPr="00336063">
        <w:rPr>
          <w:rFonts w:ascii="Arial" w:hAnsi="Arial" w:cs="Arial"/>
          <w:szCs w:val="24"/>
        </w:rPr>
        <w:t>.</w:t>
      </w:r>
    </w:p>
    <w:p w14:paraId="7BB3C830" w14:textId="4F959617" w:rsidR="00F8625F" w:rsidRPr="00336063" w:rsidRDefault="001D5B98" w:rsidP="00B26FED">
      <w:pPr>
        <w:pStyle w:val="Heading2"/>
        <w:rPr>
          <w:rFonts w:ascii="Arial" w:hAnsi="Arial" w:cs="Arial"/>
          <w:szCs w:val="24"/>
        </w:rPr>
      </w:pPr>
      <w:r w:rsidRPr="00336063">
        <w:rPr>
          <w:rFonts w:ascii="Arial" w:hAnsi="Arial" w:cs="Arial"/>
          <w:szCs w:val="24"/>
        </w:rPr>
        <w:t xml:space="preserve">The Supplier must pay each Party’s reasonable costs of complying with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_Ref41469378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18.6</w:t>
      </w:r>
      <w:r w:rsidR="00EC61C4" w:rsidRPr="00336063">
        <w:rPr>
          <w:rFonts w:ascii="Arial" w:hAnsi="Arial" w:cs="Arial"/>
          <w:szCs w:val="24"/>
        </w:rPr>
        <w:fldChar w:fldCharType="end"/>
      </w:r>
      <w:r w:rsidRPr="00336063">
        <w:rPr>
          <w:rFonts w:ascii="Arial" w:hAnsi="Arial" w:cs="Arial"/>
          <w:szCs w:val="24"/>
        </w:rPr>
        <w:t xml:space="preserve"> unless the Buyer is </w:t>
      </w:r>
      <w:r w:rsidR="00D11569" w:rsidRPr="00336063">
        <w:rPr>
          <w:rFonts w:ascii="Arial" w:hAnsi="Arial" w:cs="Arial"/>
          <w:szCs w:val="24"/>
        </w:rPr>
        <w:t xml:space="preserve">entirely </w:t>
      </w:r>
      <w:r w:rsidRPr="00336063">
        <w:rPr>
          <w:rFonts w:ascii="Arial" w:hAnsi="Arial" w:cs="Arial"/>
          <w:szCs w:val="24"/>
        </w:rPr>
        <w:t xml:space="preserve">at fault. </w:t>
      </w:r>
    </w:p>
    <w:p w14:paraId="3B13D96A" w14:textId="77777777" w:rsidR="00F8625F" w:rsidRPr="00336063" w:rsidRDefault="001D5B98" w:rsidP="00B26FED">
      <w:pPr>
        <w:pStyle w:val="Heading2"/>
        <w:keepNext/>
        <w:rPr>
          <w:rFonts w:ascii="Arial" w:hAnsi="Arial" w:cs="Arial"/>
          <w:szCs w:val="24"/>
        </w:rPr>
      </w:pPr>
      <w:bookmarkStart w:id="120" w:name="_Ref41469280"/>
      <w:r w:rsidRPr="00336063">
        <w:rPr>
          <w:rFonts w:ascii="Arial" w:hAnsi="Arial" w:cs="Arial"/>
          <w:szCs w:val="24"/>
        </w:rPr>
        <w:t>The Supplier:</w:t>
      </w:r>
      <w:bookmarkEnd w:id="120"/>
    </w:p>
    <w:p w14:paraId="03889AA4" w14:textId="77777777" w:rsidR="00F8625F" w:rsidRPr="00336063" w:rsidRDefault="001D5B98" w:rsidP="00B26FED">
      <w:pPr>
        <w:pStyle w:val="Heading3"/>
        <w:rPr>
          <w:rFonts w:ascii="Arial" w:hAnsi="Arial" w:cs="Arial"/>
          <w:color w:val="000000"/>
          <w:szCs w:val="24"/>
        </w:rPr>
      </w:pPr>
      <w:r w:rsidRPr="00336063">
        <w:rPr>
          <w:rFonts w:ascii="Arial" w:hAnsi="Arial" w:cs="Arial"/>
          <w:color w:val="000000"/>
          <w:szCs w:val="24"/>
        </w:rPr>
        <w:t>must provide the Buyer with all Government Data in an agreed open format within 10 Working Days of a written request</w:t>
      </w:r>
      <w:r w:rsidR="00800ABE" w:rsidRPr="00336063">
        <w:rPr>
          <w:rFonts w:ascii="Arial" w:hAnsi="Arial" w:cs="Arial"/>
          <w:color w:val="000000"/>
          <w:szCs w:val="24"/>
        </w:rPr>
        <w:t>;</w:t>
      </w:r>
    </w:p>
    <w:p w14:paraId="2AA144F8" w14:textId="77777777" w:rsidR="00F8625F" w:rsidRPr="00336063" w:rsidRDefault="001D5B98" w:rsidP="00B26FED">
      <w:pPr>
        <w:pStyle w:val="Heading3"/>
        <w:rPr>
          <w:rFonts w:ascii="Arial" w:hAnsi="Arial" w:cs="Arial"/>
          <w:color w:val="000000"/>
          <w:szCs w:val="24"/>
        </w:rPr>
      </w:pPr>
      <w:r w:rsidRPr="00336063">
        <w:rPr>
          <w:rFonts w:ascii="Arial" w:hAnsi="Arial" w:cs="Arial"/>
          <w:color w:val="000000"/>
          <w:szCs w:val="24"/>
        </w:rPr>
        <w:t>must have documented processes to guarantee prompt availability of Government Data if the Supplier stops trading</w:t>
      </w:r>
      <w:r w:rsidR="00800ABE" w:rsidRPr="00336063">
        <w:rPr>
          <w:rFonts w:ascii="Arial" w:hAnsi="Arial" w:cs="Arial"/>
          <w:color w:val="000000"/>
          <w:szCs w:val="24"/>
        </w:rPr>
        <w:t>;</w:t>
      </w:r>
    </w:p>
    <w:p w14:paraId="07DFAB33" w14:textId="77777777" w:rsidR="00F8625F" w:rsidRPr="00336063" w:rsidRDefault="001D5B98" w:rsidP="00B26FED">
      <w:pPr>
        <w:pStyle w:val="Heading3"/>
        <w:rPr>
          <w:rFonts w:ascii="Arial" w:hAnsi="Arial" w:cs="Arial"/>
          <w:color w:val="000000"/>
          <w:szCs w:val="24"/>
        </w:rPr>
      </w:pPr>
      <w:r w:rsidRPr="00336063">
        <w:rPr>
          <w:rFonts w:ascii="Arial" w:hAnsi="Arial" w:cs="Arial"/>
          <w:color w:val="000000"/>
          <w:szCs w:val="24"/>
        </w:rPr>
        <w:lastRenderedPageBreak/>
        <w:t>must securely destroy all Storage Media that has held Government Data at the end of life of that media using Good Industry Practice</w:t>
      </w:r>
      <w:r w:rsidR="00800ABE" w:rsidRPr="00336063">
        <w:rPr>
          <w:rFonts w:ascii="Arial" w:hAnsi="Arial" w:cs="Arial"/>
          <w:color w:val="000000"/>
          <w:szCs w:val="24"/>
        </w:rPr>
        <w:t>;</w:t>
      </w:r>
    </w:p>
    <w:p w14:paraId="2AB7737C" w14:textId="7D10FE55" w:rsidR="00F8625F" w:rsidRPr="00336063" w:rsidRDefault="001D5B98" w:rsidP="00B26FED">
      <w:pPr>
        <w:pStyle w:val="Heading3"/>
        <w:rPr>
          <w:rFonts w:ascii="Arial" w:hAnsi="Arial" w:cs="Arial"/>
          <w:color w:val="000000"/>
          <w:szCs w:val="24"/>
        </w:rPr>
      </w:pPr>
      <w:r w:rsidRPr="00336063">
        <w:rPr>
          <w:rFonts w:ascii="Arial" w:hAnsi="Arial" w:cs="Arial"/>
          <w:color w:val="000000"/>
          <w:szCs w:val="24"/>
        </w:rPr>
        <w:t>securely erase all Government Data and any copies it holds when asked to do so by the Buyer unless required by Law to retain it</w:t>
      </w:r>
      <w:r w:rsidR="00800ABE" w:rsidRPr="00336063">
        <w:rPr>
          <w:rFonts w:ascii="Arial" w:hAnsi="Arial" w:cs="Arial"/>
          <w:color w:val="000000"/>
          <w:szCs w:val="24"/>
        </w:rPr>
        <w:t>;</w:t>
      </w:r>
      <w:r w:rsidR="00CA3D87" w:rsidRPr="00336063">
        <w:rPr>
          <w:rFonts w:ascii="Arial" w:hAnsi="Arial" w:cs="Arial"/>
          <w:color w:val="000000"/>
          <w:szCs w:val="24"/>
        </w:rPr>
        <w:t xml:space="preserve"> </w:t>
      </w:r>
      <w:r w:rsidR="00797004" w:rsidRPr="00336063">
        <w:rPr>
          <w:rFonts w:ascii="Arial" w:hAnsi="Arial" w:cs="Arial"/>
          <w:color w:val="000000"/>
          <w:szCs w:val="24"/>
        </w:rPr>
        <w:t>and</w:t>
      </w:r>
    </w:p>
    <w:p w14:paraId="5AD6191D" w14:textId="46B0EC90" w:rsidR="00F8625F" w:rsidRPr="00336063" w:rsidRDefault="001D5B98" w:rsidP="00B26FED">
      <w:pPr>
        <w:pStyle w:val="Heading3"/>
        <w:rPr>
          <w:rFonts w:ascii="Arial" w:hAnsi="Arial" w:cs="Arial"/>
          <w:color w:val="000000"/>
          <w:szCs w:val="24"/>
        </w:rPr>
      </w:pPr>
      <w:bookmarkStart w:id="121" w:name="_Ref43397093"/>
      <w:r w:rsidRPr="00336063">
        <w:rPr>
          <w:rFonts w:ascii="Arial" w:hAnsi="Arial" w:cs="Arial"/>
          <w:color w:val="000000"/>
          <w:szCs w:val="24"/>
        </w:rPr>
        <w:t xml:space="preserve">indemnifies the Buyer against any and all Losses incurred if the Supplier breaches Clause </w:t>
      </w:r>
      <w:r w:rsidR="00EC61C4" w:rsidRPr="00336063">
        <w:rPr>
          <w:rFonts w:ascii="Arial" w:hAnsi="Arial" w:cs="Arial"/>
          <w:color w:val="000000"/>
          <w:szCs w:val="24"/>
        </w:rPr>
        <w:fldChar w:fldCharType="begin"/>
      </w:r>
      <w:r w:rsidR="00EC61C4" w:rsidRPr="00336063">
        <w:rPr>
          <w:rFonts w:ascii="Arial" w:hAnsi="Arial" w:cs="Arial"/>
          <w:color w:val="000000"/>
          <w:szCs w:val="24"/>
        </w:rPr>
        <w:instrText xml:space="preserve"> REF _Ref41469002 \w \h </w:instrText>
      </w:r>
      <w:r w:rsidR="00800ABE" w:rsidRPr="00336063">
        <w:rPr>
          <w:rFonts w:ascii="Arial" w:hAnsi="Arial" w:cs="Arial"/>
          <w:color w:val="000000"/>
          <w:szCs w:val="24"/>
        </w:rPr>
        <w:instrText xml:space="preserve"> \* MERGEFORMAT </w:instrText>
      </w:r>
      <w:r w:rsidR="00EC61C4" w:rsidRPr="00336063">
        <w:rPr>
          <w:rFonts w:ascii="Arial" w:hAnsi="Arial" w:cs="Arial"/>
          <w:color w:val="000000"/>
          <w:szCs w:val="24"/>
        </w:rPr>
      </w:r>
      <w:r w:rsidR="00EC61C4" w:rsidRPr="00336063">
        <w:rPr>
          <w:rFonts w:ascii="Arial" w:hAnsi="Arial" w:cs="Arial"/>
          <w:color w:val="000000"/>
          <w:szCs w:val="24"/>
        </w:rPr>
        <w:fldChar w:fldCharType="separate"/>
      </w:r>
      <w:r w:rsidR="001B207F" w:rsidRPr="00336063">
        <w:rPr>
          <w:rFonts w:ascii="Arial" w:hAnsi="Arial" w:cs="Arial"/>
          <w:color w:val="000000"/>
          <w:szCs w:val="24"/>
        </w:rPr>
        <w:t>18</w:t>
      </w:r>
      <w:r w:rsidR="00EC61C4" w:rsidRPr="00336063">
        <w:rPr>
          <w:rFonts w:ascii="Arial" w:hAnsi="Arial" w:cs="Arial"/>
          <w:color w:val="000000"/>
          <w:szCs w:val="24"/>
        </w:rPr>
        <w:fldChar w:fldCharType="end"/>
      </w:r>
      <w:r w:rsidRPr="00336063">
        <w:rPr>
          <w:rFonts w:ascii="Arial" w:hAnsi="Arial" w:cs="Arial"/>
          <w:color w:val="000000"/>
          <w:szCs w:val="24"/>
        </w:rPr>
        <w:t xml:space="preserve"> </w:t>
      </w:r>
      <w:r w:rsidR="00D11569" w:rsidRPr="00336063">
        <w:rPr>
          <w:rFonts w:ascii="Arial" w:hAnsi="Arial" w:cs="Arial"/>
          <w:color w:val="000000"/>
          <w:szCs w:val="24"/>
        </w:rPr>
        <w:t>or</w:t>
      </w:r>
      <w:r w:rsidRPr="00336063">
        <w:rPr>
          <w:rFonts w:ascii="Arial" w:hAnsi="Arial" w:cs="Arial"/>
          <w:color w:val="000000"/>
          <w:szCs w:val="24"/>
        </w:rPr>
        <w:t xml:space="preserve"> any Data Protection Legislation.</w:t>
      </w:r>
      <w:bookmarkEnd w:id="121"/>
    </w:p>
    <w:p w14:paraId="628E48CC" w14:textId="77777777" w:rsidR="00F8625F" w:rsidRPr="00336063" w:rsidRDefault="001D5B98" w:rsidP="00B26FED">
      <w:pPr>
        <w:pStyle w:val="Heading1"/>
        <w:ind w:left="0" w:firstLine="0"/>
        <w:rPr>
          <w:rFonts w:ascii="Arial" w:hAnsi="Arial" w:cs="Arial"/>
          <w:sz w:val="24"/>
          <w:szCs w:val="24"/>
        </w:rPr>
      </w:pPr>
      <w:bookmarkStart w:id="122" w:name="_heading=h.1mrcu09" w:colFirst="0" w:colLast="0"/>
      <w:bookmarkStart w:id="123" w:name="_Ref41469006"/>
      <w:bookmarkStart w:id="124" w:name="_Toc88645025"/>
      <w:bookmarkEnd w:id="122"/>
      <w:r w:rsidRPr="00336063">
        <w:rPr>
          <w:rFonts w:ascii="Arial" w:hAnsi="Arial" w:cs="Arial"/>
          <w:sz w:val="24"/>
          <w:szCs w:val="24"/>
        </w:rPr>
        <w:t>What you must keep confidential</w:t>
      </w:r>
      <w:bookmarkEnd w:id="123"/>
      <w:bookmarkEnd w:id="124"/>
    </w:p>
    <w:p w14:paraId="078B9D18" w14:textId="77777777" w:rsidR="00F8625F" w:rsidRPr="00336063" w:rsidRDefault="001D5B98" w:rsidP="00B26FED">
      <w:pPr>
        <w:pStyle w:val="Heading2"/>
        <w:keepNext/>
        <w:rPr>
          <w:rFonts w:ascii="Arial" w:hAnsi="Arial" w:cs="Arial"/>
          <w:szCs w:val="24"/>
        </w:rPr>
      </w:pPr>
      <w:bookmarkStart w:id="125" w:name="_Ref41469408"/>
      <w:r w:rsidRPr="00336063">
        <w:rPr>
          <w:rFonts w:ascii="Arial" w:hAnsi="Arial" w:cs="Arial"/>
          <w:szCs w:val="24"/>
        </w:rPr>
        <w:t>Each Party must:</w:t>
      </w:r>
      <w:bookmarkEnd w:id="125"/>
    </w:p>
    <w:p w14:paraId="1216532D" w14:textId="77777777" w:rsidR="00F8625F" w:rsidRPr="00336063" w:rsidRDefault="001D5B98" w:rsidP="00B26FED">
      <w:pPr>
        <w:pStyle w:val="Heading3"/>
        <w:rPr>
          <w:rFonts w:ascii="Arial" w:hAnsi="Arial" w:cs="Arial"/>
          <w:color w:val="000000"/>
          <w:szCs w:val="24"/>
        </w:rPr>
      </w:pPr>
      <w:r w:rsidRPr="00336063">
        <w:rPr>
          <w:rFonts w:ascii="Arial" w:hAnsi="Arial" w:cs="Arial"/>
          <w:szCs w:val="24"/>
        </w:rPr>
        <w:t xml:space="preserve">keep </w:t>
      </w:r>
      <w:r w:rsidRPr="00336063">
        <w:rPr>
          <w:rFonts w:ascii="Arial" w:hAnsi="Arial" w:cs="Arial"/>
          <w:color w:val="000000"/>
          <w:szCs w:val="24"/>
        </w:rPr>
        <w:t>all Confidential Information it receives confidential and secure</w:t>
      </w:r>
      <w:r w:rsidR="00800ABE" w:rsidRPr="00336063">
        <w:rPr>
          <w:rFonts w:ascii="Arial" w:hAnsi="Arial" w:cs="Arial"/>
          <w:color w:val="000000"/>
          <w:szCs w:val="24"/>
        </w:rPr>
        <w:t>;</w:t>
      </w:r>
    </w:p>
    <w:p w14:paraId="7D819453" w14:textId="0D56D936" w:rsidR="00F8625F" w:rsidRPr="00336063" w:rsidRDefault="001D5B98" w:rsidP="00B26FED">
      <w:pPr>
        <w:pStyle w:val="Heading3"/>
        <w:rPr>
          <w:rFonts w:ascii="Arial" w:hAnsi="Arial" w:cs="Arial"/>
          <w:color w:val="000000"/>
          <w:szCs w:val="24"/>
        </w:rPr>
      </w:pPr>
      <w:r w:rsidRPr="00336063">
        <w:rPr>
          <w:rFonts w:ascii="Arial" w:hAnsi="Arial" w:cs="Arial"/>
          <w:color w:val="000000"/>
          <w:szCs w:val="24"/>
        </w:rPr>
        <w:t>not disclose, use or exploit the Disclosing Party’s Confidential Information without the Disclosing Party's prior written consent, except for the purposes anticipated under the Contract</w:t>
      </w:r>
      <w:r w:rsidR="00800ABE" w:rsidRPr="00336063">
        <w:rPr>
          <w:rFonts w:ascii="Arial" w:hAnsi="Arial" w:cs="Arial"/>
          <w:color w:val="000000"/>
          <w:szCs w:val="24"/>
        </w:rPr>
        <w:t>;</w:t>
      </w:r>
      <w:r w:rsidR="00CA3D87" w:rsidRPr="00336063">
        <w:rPr>
          <w:rFonts w:ascii="Arial" w:hAnsi="Arial" w:cs="Arial"/>
          <w:color w:val="000000"/>
          <w:szCs w:val="24"/>
        </w:rPr>
        <w:t xml:space="preserve"> </w:t>
      </w:r>
      <w:r w:rsidR="00797004" w:rsidRPr="00336063">
        <w:rPr>
          <w:rFonts w:ascii="Arial" w:hAnsi="Arial" w:cs="Arial"/>
          <w:color w:val="000000"/>
          <w:szCs w:val="24"/>
        </w:rPr>
        <w:t>and</w:t>
      </w:r>
    </w:p>
    <w:p w14:paraId="6F243015" w14:textId="77777777" w:rsidR="00F8625F" w:rsidRPr="00336063" w:rsidRDefault="001D5B98" w:rsidP="00B26FED">
      <w:pPr>
        <w:pStyle w:val="Heading3"/>
        <w:rPr>
          <w:rFonts w:ascii="Arial" w:hAnsi="Arial" w:cs="Arial"/>
          <w:szCs w:val="24"/>
        </w:rPr>
      </w:pPr>
      <w:r w:rsidRPr="00336063">
        <w:rPr>
          <w:rFonts w:ascii="Arial" w:hAnsi="Arial" w:cs="Arial"/>
          <w:color w:val="000000"/>
          <w:szCs w:val="24"/>
        </w:rPr>
        <w:t>immed</w:t>
      </w:r>
      <w:r w:rsidRPr="00336063">
        <w:rPr>
          <w:rFonts w:ascii="Arial" w:hAnsi="Arial" w:cs="Arial"/>
          <w:szCs w:val="24"/>
        </w:rPr>
        <w:t>iately notify the Disclosing Party if it suspects unauthorised access, copying, use or disclosure of the Confidential Information</w:t>
      </w:r>
      <w:r w:rsidR="00800ABE" w:rsidRPr="00336063">
        <w:rPr>
          <w:rFonts w:ascii="Arial" w:hAnsi="Arial" w:cs="Arial"/>
          <w:szCs w:val="24"/>
        </w:rPr>
        <w:t>.</w:t>
      </w:r>
    </w:p>
    <w:p w14:paraId="5A558040" w14:textId="38ABCD44" w:rsidR="00F8625F" w:rsidRPr="00336063" w:rsidRDefault="001D5B98" w:rsidP="00B26FED">
      <w:pPr>
        <w:pStyle w:val="Heading2"/>
        <w:keepNext/>
        <w:rPr>
          <w:rFonts w:ascii="Arial" w:hAnsi="Arial" w:cs="Arial"/>
          <w:szCs w:val="24"/>
        </w:rPr>
      </w:pPr>
      <w:bookmarkStart w:id="126" w:name="_Ref41469428"/>
      <w:r w:rsidRPr="00336063">
        <w:rPr>
          <w:rFonts w:ascii="Arial" w:hAnsi="Arial" w:cs="Arial"/>
          <w:szCs w:val="24"/>
        </w:rPr>
        <w:t xml:space="preserve">In spite of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_Ref41469408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19.1</w:t>
      </w:r>
      <w:r w:rsidR="00EC61C4" w:rsidRPr="00336063">
        <w:rPr>
          <w:rFonts w:ascii="Arial" w:hAnsi="Arial" w:cs="Arial"/>
          <w:szCs w:val="24"/>
        </w:rPr>
        <w:fldChar w:fldCharType="end"/>
      </w:r>
      <w:r w:rsidRPr="00336063">
        <w:rPr>
          <w:rFonts w:ascii="Arial" w:hAnsi="Arial" w:cs="Arial"/>
          <w:szCs w:val="24"/>
        </w:rPr>
        <w:t>, a Party may disclose Confidential Information which it receives from the Disclosing Party in any of the following instances:</w:t>
      </w:r>
      <w:bookmarkEnd w:id="126"/>
    </w:p>
    <w:p w14:paraId="1D260360" w14:textId="560731CF" w:rsidR="00F8625F" w:rsidRPr="00336063" w:rsidRDefault="001D5B98" w:rsidP="00B26FED">
      <w:pPr>
        <w:pStyle w:val="Heading3"/>
        <w:rPr>
          <w:rFonts w:ascii="Arial" w:hAnsi="Arial" w:cs="Arial"/>
          <w:color w:val="000000"/>
          <w:szCs w:val="24"/>
        </w:rPr>
      </w:pPr>
      <w:r w:rsidRPr="00336063">
        <w:rPr>
          <w:rFonts w:ascii="Arial" w:hAnsi="Arial" w:cs="Arial"/>
          <w:szCs w:val="24"/>
        </w:rPr>
        <w:t xml:space="preserve">where </w:t>
      </w:r>
      <w:r w:rsidRPr="00336063">
        <w:rPr>
          <w:rFonts w:ascii="Arial" w:hAnsi="Arial" w:cs="Arial"/>
          <w:color w:val="000000"/>
          <w:szCs w:val="24"/>
        </w:rPr>
        <w:t>disclosure is required by applicable Law</w:t>
      </w:r>
      <w:r w:rsidR="002279C2" w:rsidRPr="00336063">
        <w:rPr>
          <w:rFonts w:ascii="Arial" w:hAnsi="Arial" w:cs="Arial"/>
          <w:color w:val="000000"/>
          <w:szCs w:val="24"/>
        </w:rPr>
        <w:t xml:space="preserve">, </w:t>
      </w:r>
      <w:r w:rsidR="008E3CE8" w:rsidRPr="00336063">
        <w:rPr>
          <w:rFonts w:ascii="Arial" w:hAnsi="Arial" w:cs="Arial"/>
          <w:color w:val="000000"/>
          <w:szCs w:val="24"/>
        </w:rPr>
        <w:t xml:space="preserve">a regulatory body </w:t>
      </w:r>
      <w:r w:rsidR="002F223C" w:rsidRPr="00336063">
        <w:rPr>
          <w:rFonts w:ascii="Arial" w:hAnsi="Arial" w:cs="Arial"/>
          <w:color w:val="000000"/>
          <w:szCs w:val="24"/>
        </w:rPr>
        <w:t>or a</w:t>
      </w:r>
      <w:r w:rsidRPr="00336063">
        <w:rPr>
          <w:rFonts w:ascii="Arial" w:hAnsi="Arial" w:cs="Arial"/>
          <w:color w:val="000000"/>
          <w:szCs w:val="24"/>
        </w:rPr>
        <w:t xml:space="preserve"> court with the relevant jurisdiction if the Recipient Party notifies the Disclosing Party of the full circumstances, the affected Confidential Information and extent of the disclosure</w:t>
      </w:r>
      <w:r w:rsidR="00800ABE" w:rsidRPr="00336063">
        <w:rPr>
          <w:rFonts w:ascii="Arial" w:hAnsi="Arial" w:cs="Arial"/>
          <w:color w:val="000000"/>
          <w:szCs w:val="24"/>
        </w:rPr>
        <w:t>;</w:t>
      </w:r>
    </w:p>
    <w:p w14:paraId="565C3179" w14:textId="77777777" w:rsidR="00F8625F" w:rsidRPr="00336063" w:rsidRDefault="001D5B98" w:rsidP="00B26FED">
      <w:pPr>
        <w:pStyle w:val="Heading3"/>
        <w:rPr>
          <w:rFonts w:ascii="Arial" w:hAnsi="Arial" w:cs="Arial"/>
          <w:szCs w:val="24"/>
        </w:rPr>
      </w:pPr>
      <w:r w:rsidRPr="00336063">
        <w:rPr>
          <w:rFonts w:ascii="Arial" w:hAnsi="Arial" w:cs="Arial"/>
          <w:color w:val="000000"/>
          <w:szCs w:val="24"/>
        </w:rPr>
        <w:t>if the Recipient Party already had the information without obligation of confidentiality before</w:t>
      </w:r>
      <w:r w:rsidRPr="00336063">
        <w:rPr>
          <w:rFonts w:ascii="Arial" w:hAnsi="Arial" w:cs="Arial"/>
          <w:szCs w:val="24"/>
        </w:rPr>
        <w:t xml:space="preserve"> it was disclosed by the Disclosing Party</w:t>
      </w:r>
      <w:r w:rsidR="00800ABE" w:rsidRPr="00336063">
        <w:rPr>
          <w:rFonts w:ascii="Arial" w:hAnsi="Arial" w:cs="Arial"/>
          <w:szCs w:val="24"/>
        </w:rPr>
        <w:t>;</w:t>
      </w:r>
    </w:p>
    <w:p w14:paraId="29E2C042" w14:textId="77777777" w:rsidR="00F8625F" w:rsidRPr="00336063" w:rsidRDefault="001D5B98" w:rsidP="00B26FED">
      <w:pPr>
        <w:pStyle w:val="Heading3"/>
        <w:rPr>
          <w:rFonts w:ascii="Arial" w:hAnsi="Arial" w:cs="Arial"/>
          <w:color w:val="000000"/>
          <w:szCs w:val="24"/>
        </w:rPr>
      </w:pPr>
      <w:r w:rsidRPr="00336063">
        <w:rPr>
          <w:rFonts w:ascii="Arial" w:hAnsi="Arial" w:cs="Arial"/>
          <w:szCs w:val="24"/>
        </w:rPr>
        <w:t xml:space="preserve">if </w:t>
      </w:r>
      <w:r w:rsidRPr="00336063">
        <w:rPr>
          <w:rFonts w:ascii="Arial" w:hAnsi="Arial" w:cs="Arial"/>
          <w:color w:val="000000"/>
          <w:szCs w:val="24"/>
        </w:rPr>
        <w:t>the information was given to it by a third party without obligation of confidentiality</w:t>
      </w:r>
      <w:r w:rsidR="00800ABE" w:rsidRPr="00336063">
        <w:rPr>
          <w:rFonts w:ascii="Arial" w:hAnsi="Arial" w:cs="Arial"/>
          <w:color w:val="000000"/>
          <w:szCs w:val="24"/>
        </w:rPr>
        <w:t>;</w:t>
      </w:r>
    </w:p>
    <w:p w14:paraId="7AF65A85" w14:textId="77777777" w:rsidR="00F8625F" w:rsidRPr="00336063" w:rsidRDefault="001D5B98" w:rsidP="00B26FED">
      <w:pPr>
        <w:pStyle w:val="Heading3"/>
        <w:rPr>
          <w:rFonts w:ascii="Arial" w:hAnsi="Arial" w:cs="Arial"/>
          <w:color w:val="000000"/>
          <w:szCs w:val="24"/>
        </w:rPr>
      </w:pPr>
      <w:r w:rsidRPr="00336063">
        <w:rPr>
          <w:rFonts w:ascii="Arial" w:hAnsi="Arial" w:cs="Arial"/>
          <w:color w:val="000000"/>
          <w:szCs w:val="24"/>
        </w:rPr>
        <w:t>if the information was in the public domain at the time of the disclosure</w:t>
      </w:r>
      <w:r w:rsidR="00800ABE" w:rsidRPr="00336063">
        <w:rPr>
          <w:rFonts w:ascii="Arial" w:hAnsi="Arial" w:cs="Arial"/>
          <w:color w:val="000000"/>
          <w:szCs w:val="24"/>
        </w:rPr>
        <w:t>;</w:t>
      </w:r>
    </w:p>
    <w:p w14:paraId="57FBA982" w14:textId="77777777" w:rsidR="00F8625F" w:rsidRPr="00336063" w:rsidRDefault="001D5B98" w:rsidP="00B26FED">
      <w:pPr>
        <w:pStyle w:val="Heading3"/>
        <w:rPr>
          <w:rFonts w:ascii="Arial" w:hAnsi="Arial" w:cs="Arial"/>
          <w:color w:val="000000"/>
          <w:szCs w:val="24"/>
        </w:rPr>
      </w:pPr>
      <w:r w:rsidRPr="00336063">
        <w:rPr>
          <w:rFonts w:ascii="Arial" w:hAnsi="Arial" w:cs="Arial"/>
          <w:color w:val="000000"/>
          <w:szCs w:val="24"/>
        </w:rPr>
        <w:t>if the information was independently developed without access to the Disclosing Party’s Confidential Information</w:t>
      </w:r>
      <w:r w:rsidR="00800ABE" w:rsidRPr="00336063">
        <w:rPr>
          <w:rFonts w:ascii="Arial" w:hAnsi="Arial" w:cs="Arial"/>
          <w:color w:val="000000"/>
          <w:szCs w:val="24"/>
        </w:rPr>
        <w:t>;</w:t>
      </w:r>
    </w:p>
    <w:p w14:paraId="6CA2D08B" w14:textId="36B2D618" w:rsidR="00F8625F" w:rsidRPr="00336063" w:rsidRDefault="008E3CE8" w:rsidP="00B26FED">
      <w:pPr>
        <w:pStyle w:val="Heading3"/>
        <w:rPr>
          <w:rFonts w:ascii="Arial" w:hAnsi="Arial" w:cs="Arial"/>
          <w:color w:val="000000"/>
          <w:szCs w:val="24"/>
        </w:rPr>
      </w:pPr>
      <w:r w:rsidRPr="00336063">
        <w:rPr>
          <w:rFonts w:ascii="Arial" w:hAnsi="Arial" w:cs="Arial"/>
          <w:color w:val="000000"/>
          <w:szCs w:val="24"/>
        </w:rPr>
        <w:t>on a confidential basis</w:t>
      </w:r>
      <w:r w:rsidR="002279C2" w:rsidRPr="00336063">
        <w:rPr>
          <w:rFonts w:ascii="Arial" w:hAnsi="Arial" w:cs="Arial"/>
          <w:color w:val="000000"/>
          <w:szCs w:val="24"/>
        </w:rPr>
        <w:t xml:space="preserve">, </w:t>
      </w:r>
      <w:r w:rsidR="001D5B98" w:rsidRPr="00336063">
        <w:rPr>
          <w:rFonts w:ascii="Arial" w:hAnsi="Arial" w:cs="Arial"/>
          <w:color w:val="000000"/>
          <w:szCs w:val="24"/>
        </w:rPr>
        <w:t>to its auditors</w:t>
      </w:r>
      <w:r w:rsidRPr="00336063">
        <w:rPr>
          <w:rFonts w:ascii="Arial" w:hAnsi="Arial" w:cs="Arial"/>
          <w:color w:val="000000"/>
          <w:szCs w:val="24"/>
        </w:rPr>
        <w:t xml:space="preserve"> or for the purpose of regulatory requirements</w:t>
      </w:r>
      <w:r w:rsidR="00800ABE" w:rsidRPr="00336063">
        <w:rPr>
          <w:rFonts w:ascii="Arial" w:hAnsi="Arial" w:cs="Arial"/>
          <w:color w:val="000000"/>
          <w:szCs w:val="24"/>
        </w:rPr>
        <w:t>;</w:t>
      </w:r>
    </w:p>
    <w:p w14:paraId="3D27490D" w14:textId="41A7DBE2" w:rsidR="00F8625F" w:rsidRPr="00336063" w:rsidRDefault="001D5B98" w:rsidP="00B26FED">
      <w:pPr>
        <w:pStyle w:val="Heading3"/>
        <w:rPr>
          <w:rFonts w:ascii="Arial" w:hAnsi="Arial" w:cs="Arial"/>
          <w:color w:val="000000"/>
          <w:szCs w:val="24"/>
        </w:rPr>
      </w:pPr>
      <w:r w:rsidRPr="00336063">
        <w:rPr>
          <w:rFonts w:ascii="Arial" w:hAnsi="Arial" w:cs="Arial"/>
          <w:color w:val="000000"/>
          <w:szCs w:val="24"/>
        </w:rPr>
        <w:lastRenderedPageBreak/>
        <w:t>on a confidential basis, to its professional advisers on a need-to-know basis</w:t>
      </w:r>
      <w:r w:rsidR="00800ABE" w:rsidRPr="00336063">
        <w:rPr>
          <w:rFonts w:ascii="Arial" w:hAnsi="Arial" w:cs="Arial"/>
          <w:color w:val="000000"/>
          <w:szCs w:val="24"/>
        </w:rPr>
        <w:t>;</w:t>
      </w:r>
      <w:r w:rsidR="00CA3D87" w:rsidRPr="00336063">
        <w:rPr>
          <w:rFonts w:ascii="Arial" w:hAnsi="Arial" w:cs="Arial"/>
          <w:color w:val="000000"/>
          <w:szCs w:val="24"/>
        </w:rPr>
        <w:t xml:space="preserve"> </w:t>
      </w:r>
      <w:r w:rsidR="008E3CE8" w:rsidRPr="00336063">
        <w:rPr>
          <w:rFonts w:ascii="Arial" w:hAnsi="Arial" w:cs="Arial"/>
          <w:color w:val="000000"/>
          <w:szCs w:val="24"/>
        </w:rPr>
        <w:t>and</w:t>
      </w:r>
    </w:p>
    <w:p w14:paraId="272A4892" w14:textId="77777777" w:rsidR="00F8625F" w:rsidRPr="00336063" w:rsidRDefault="001D5B98" w:rsidP="00B26FED">
      <w:pPr>
        <w:pStyle w:val="Heading3"/>
        <w:rPr>
          <w:rFonts w:ascii="Arial" w:hAnsi="Arial" w:cs="Arial"/>
          <w:color w:val="000000"/>
          <w:szCs w:val="24"/>
        </w:rPr>
      </w:pPr>
      <w:r w:rsidRPr="00336063">
        <w:rPr>
          <w:rFonts w:ascii="Arial" w:hAnsi="Arial" w:cs="Arial"/>
          <w:color w:val="000000"/>
          <w:szCs w:val="24"/>
        </w:rPr>
        <w:t>to the Serious Fraud Office where the Recipient Party has reasonable grounds to believe that the Disclosing Party is involved in activity that may be a criminal offence under the Bribery Act 2010</w:t>
      </w:r>
      <w:r w:rsidR="00800ABE" w:rsidRPr="00336063">
        <w:rPr>
          <w:rFonts w:ascii="Arial" w:hAnsi="Arial" w:cs="Arial"/>
          <w:color w:val="000000"/>
          <w:szCs w:val="24"/>
        </w:rPr>
        <w:t>.</w:t>
      </w:r>
    </w:p>
    <w:p w14:paraId="1C2EE282" w14:textId="77777777" w:rsidR="00F8625F" w:rsidRPr="00336063" w:rsidRDefault="001D5B98" w:rsidP="00B26FED">
      <w:pPr>
        <w:pStyle w:val="Heading2"/>
        <w:rPr>
          <w:rFonts w:ascii="Arial" w:hAnsi="Arial" w:cs="Arial"/>
          <w:szCs w:val="24"/>
        </w:rPr>
      </w:pPr>
      <w:r w:rsidRPr="00336063">
        <w:rPr>
          <w:rFonts w:ascii="Arial" w:hAnsi="Arial" w:cs="Arial"/>
          <w:szCs w:val="24"/>
        </w:rPr>
        <w:t>The Supplier may disclose Confidential Information on a confidential basis to Supplier Staff on a need-to-know basis to allow the Supplier to meet its obligations under the Contract. The Supplier Staff must enter into a direct confidentiality agreement with the Buyer at its request.</w:t>
      </w:r>
    </w:p>
    <w:p w14:paraId="4DB4440E" w14:textId="77777777" w:rsidR="00F8625F" w:rsidRPr="00336063" w:rsidRDefault="001D5B98" w:rsidP="00B26FED">
      <w:pPr>
        <w:pStyle w:val="Heading2"/>
        <w:keepNext/>
        <w:rPr>
          <w:rFonts w:ascii="Arial" w:hAnsi="Arial" w:cs="Arial"/>
          <w:szCs w:val="24"/>
        </w:rPr>
      </w:pPr>
      <w:bookmarkStart w:id="127" w:name="_Ref41469432"/>
      <w:r w:rsidRPr="00336063">
        <w:rPr>
          <w:rFonts w:ascii="Arial" w:hAnsi="Arial" w:cs="Arial"/>
          <w:szCs w:val="24"/>
        </w:rPr>
        <w:t>The Buyer may disclose Confidential Information in any of the following cases:</w:t>
      </w:r>
      <w:bookmarkEnd w:id="127"/>
    </w:p>
    <w:p w14:paraId="17A3BB15" w14:textId="77777777" w:rsidR="00F8625F" w:rsidRPr="00336063" w:rsidRDefault="001D5B98" w:rsidP="00B26FED">
      <w:pPr>
        <w:pStyle w:val="Heading3"/>
        <w:rPr>
          <w:rFonts w:ascii="Arial" w:hAnsi="Arial" w:cs="Arial"/>
          <w:color w:val="000000"/>
          <w:szCs w:val="24"/>
        </w:rPr>
      </w:pPr>
      <w:r w:rsidRPr="00336063">
        <w:rPr>
          <w:rFonts w:ascii="Arial" w:hAnsi="Arial" w:cs="Arial"/>
          <w:color w:val="000000"/>
          <w:szCs w:val="24"/>
        </w:rPr>
        <w:t>on a confidential basis to the employees, agents, consultants and contractors of the Buyer</w:t>
      </w:r>
      <w:r w:rsidR="00800ABE" w:rsidRPr="00336063">
        <w:rPr>
          <w:rFonts w:ascii="Arial" w:hAnsi="Arial" w:cs="Arial"/>
          <w:color w:val="000000"/>
          <w:szCs w:val="24"/>
        </w:rPr>
        <w:t>;</w:t>
      </w:r>
    </w:p>
    <w:p w14:paraId="7F4CE0FA" w14:textId="77777777" w:rsidR="00F8625F" w:rsidRPr="00336063" w:rsidRDefault="001D5B98" w:rsidP="00B26FED">
      <w:pPr>
        <w:pStyle w:val="Heading3"/>
        <w:rPr>
          <w:rFonts w:ascii="Arial" w:hAnsi="Arial" w:cs="Arial"/>
          <w:color w:val="000000"/>
          <w:szCs w:val="24"/>
        </w:rPr>
      </w:pPr>
      <w:r w:rsidRPr="00336063">
        <w:rPr>
          <w:rFonts w:ascii="Arial" w:hAnsi="Arial" w:cs="Arial"/>
          <w:color w:val="000000"/>
          <w:szCs w:val="24"/>
        </w:rPr>
        <w:t>on a confidential basis to any other Central Government Body, any successor body to a Central Government Body or any company that the Buyer transfers or proposes to transfer all or any part of its business to</w:t>
      </w:r>
      <w:r w:rsidR="00800ABE" w:rsidRPr="00336063">
        <w:rPr>
          <w:rFonts w:ascii="Arial" w:hAnsi="Arial" w:cs="Arial"/>
          <w:color w:val="000000"/>
          <w:szCs w:val="24"/>
        </w:rPr>
        <w:t>;</w:t>
      </w:r>
    </w:p>
    <w:p w14:paraId="435FDA8B" w14:textId="77777777" w:rsidR="00F8625F" w:rsidRPr="00336063" w:rsidRDefault="001D5B98" w:rsidP="00B26FED">
      <w:pPr>
        <w:pStyle w:val="Heading3"/>
        <w:rPr>
          <w:rFonts w:ascii="Arial" w:hAnsi="Arial" w:cs="Arial"/>
          <w:color w:val="000000"/>
          <w:szCs w:val="24"/>
        </w:rPr>
      </w:pPr>
      <w:r w:rsidRPr="00336063">
        <w:rPr>
          <w:rFonts w:ascii="Arial" w:hAnsi="Arial" w:cs="Arial"/>
          <w:color w:val="000000"/>
          <w:szCs w:val="24"/>
        </w:rPr>
        <w:t>if the Buyer (acting reasonably) considers disclosure necessary or appropriate to carry out its public functions</w:t>
      </w:r>
      <w:r w:rsidR="00800ABE" w:rsidRPr="00336063">
        <w:rPr>
          <w:rFonts w:ascii="Arial" w:hAnsi="Arial" w:cs="Arial"/>
          <w:color w:val="000000"/>
          <w:szCs w:val="24"/>
        </w:rPr>
        <w:t>;</w:t>
      </w:r>
    </w:p>
    <w:p w14:paraId="4F4FECEC" w14:textId="19CA0A0A" w:rsidR="00F8625F" w:rsidRPr="00336063" w:rsidRDefault="001D5B98" w:rsidP="00B26FED">
      <w:pPr>
        <w:pStyle w:val="Heading3"/>
        <w:rPr>
          <w:rFonts w:ascii="Arial" w:hAnsi="Arial" w:cs="Arial"/>
          <w:color w:val="000000"/>
          <w:szCs w:val="24"/>
        </w:rPr>
      </w:pPr>
      <w:r w:rsidRPr="00336063">
        <w:rPr>
          <w:rFonts w:ascii="Arial" w:hAnsi="Arial" w:cs="Arial"/>
          <w:color w:val="000000"/>
          <w:szCs w:val="24"/>
        </w:rPr>
        <w:t>where requested by Parliament</w:t>
      </w:r>
      <w:r w:rsidR="00800ABE" w:rsidRPr="00336063">
        <w:rPr>
          <w:rFonts w:ascii="Arial" w:hAnsi="Arial" w:cs="Arial"/>
          <w:color w:val="000000"/>
          <w:szCs w:val="24"/>
        </w:rPr>
        <w:t>;</w:t>
      </w:r>
      <w:r w:rsidR="00CA3D87" w:rsidRPr="00336063">
        <w:rPr>
          <w:rFonts w:ascii="Arial" w:hAnsi="Arial" w:cs="Arial"/>
          <w:color w:val="000000"/>
          <w:szCs w:val="24"/>
        </w:rPr>
        <w:t xml:space="preserve"> </w:t>
      </w:r>
      <w:r w:rsidR="008E3CE8" w:rsidRPr="00336063">
        <w:rPr>
          <w:rFonts w:ascii="Arial" w:hAnsi="Arial" w:cs="Arial"/>
          <w:color w:val="000000"/>
          <w:szCs w:val="24"/>
        </w:rPr>
        <w:t>and</w:t>
      </w:r>
    </w:p>
    <w:p w14:paraId="4840FF30" w14:textId="31EE8C89" w:rsidR="00F36B39" w:rsidRPr="00336063" w:rsidRDefault="00F36B39" w:rsidP="00B26FED">
      <w:pPr>
        <w:pStyle w:val="Heading3"/>
        <w:rPr>
          <w:rFonts w:ascii="Arial" w:hAnsi="Arial" w:cs="Arial"/>
          <w:szCs w:val="24"/>
        </w:rPr>
      </w:pPr>
      <w:r w:rsidRPr="00336063">
        <w:rPr>
          <w:rFonts w:ascii="Arial" w:hAnsi="Arial" w:cs="Arial"/>
          <w:color w:val="000000"/>
          <w:szCs w:val="24"/>
        </w:rPr>
        <w:t>under Clauses</w:t>
      </w:r>
      <w:r w:rsidR="00E95034" w:rsidRPr="00336063">
        <w:rPr>
          <w:rFonts w:ascii="Arial" w:hAnsi="Arial" w:cs="Arial"/>
          <w:color w:val="000000"/>
          <w:szCs w:val="24"/>
        </w:rPr>
        <w:t xml:space="preserve"> </w:t>
      </w:r>
      <w:r w:rsidR="00E95034" w:rsidRPr="00336063">
        <w:rPr>
          <w:rFonts w:ascii="Arial" w:hAnsi="Arial" w:cs="Arial"/>
          <w:color w:val="000000"/>
          <w:szCs w:val="24"/>
        </w:rPr>
        <w:fldChar w:fldCharType="begin"/>
      </w:r>
      <w:r w:rsidR="00E95034" w:rsidRPr="00336063">
        <w:rPr>
          <w:rFonts w:ascii="Arial" w:hAnsi="Arial" w:cs="Arial"/>
          <w:color w:val="000000"/>
          <w:szCs w:val="24"/>
        </w:rPr>
        <w:instrText xml:space="preserve"> REF _Ref89706335 \r \h </w:instrText>
      </w:r>
      <w:r w:rsidR="00336063" w:rsidRPr="00336063">
        <w:rPr>
          <w:rFonts w:ascii="Arial" w:hAnsi="Arial" w:cs="Arial"/>
          <w:color w:val="000000"/>
          <w:szCs w:val="24"/>
        </w:rPr>
        <w:instrText xml:space="preserve"> \* MERGEFORMAT </w:instrText>
      </w:r>
      <w:r w:rsidR="00E95034" w:rsidRPr="00336063">
        <w:rPr>
          <w:rFonts w:ascii="Arial" w:hAnsi="Arial" w:cs="Arial"/>
          <w:color w:val="000000"/>
          <w:szCs w:val="24"/>
        </w:rPr>
      </w:r>
      <w:r w:rsidR="00E95034" w:rsidRPr="00336063">
        <w:rPr>
          <w:rFonts w:ascii="Arial" w:hAnsi="Arial" w:cs="Arial"/>
          <w:color w:val="000000"/>
          <w:szCs w:val="24"/>
        </w:rPr>
        <w:fldChar w:fldCharType="separate"/>
      </w:r>
      <w:r w:rsidR="00E95034" w:rsidRPr="00336063">
        <w:rPr>
          <w:rFonts w:ascii="Arial" w:hAnsi="Arial" w:cs="Arial"/>
          <w:color w:val="000000"/>
          <w:szCs w:val="24"/>
        </w:rPr>
        <w:t>4.6</w:t>
      </w:r>
      <w:r w:rsidR="00E95034" w:rsidRPr="00336063">
        <w:rPr>
          <w:rFonts w:ascii="Arial" w:hAnsi="Arial" w:cs="Arial"/>
          <w:color w:val="000000"/>
          <w:szCs w:val="24"/>
        </w:rPr>
        <w:fldChar w:fldCharType="end"/>
      </w:r>
      <w:r w:rsidRPr="00336063">
        <w:rPr>
          <w:rFonts w:ascii="Arial" w:hAnsi="Arial" w:cs="Arial"/>
          <w:color w:val="000000"/>
          <w:szCs w:val="24"/>
        </w:rPr>
        <w:t xml:space="preserve"> and </w:t>
      </w:r>
      <w:r w:rsidRPr="00336063">
        <w:rPr>
          <w:rFonts w:ascii="Arial" w:hAnsi="Arial" w:cs="Arial"/>
          <w:color w:val="000000"/>
          <w:szCs w:val="24"/>
        </w:rPr>
        <w:fldChar w:fldCharType="begin"/>
      </w:r>
      <w:r w:rsidRPr="00336063">
        <w:rPr>
          <w:rFonts w:ascii="Arial" w:hAnsi="Arial" w:cs="Arial"/>
          <w:color w:val="000000"/>
          <w:szCs w:val="24"/>
        </w:rPr>
        <w:instrText xml:space="preserve"> REF _Ref41469115 \w \h  \* MERGEFORMAT </w:instrText>
      </w:r>
      <w:r w:rsidRPr="00336063">
        <w:rPr>
          <w:rFonts w:ascii="Arial" w:hAnsi="Arial" w:cs="Arial"/>
          <w:color w:val="000000"/>
          <w:szCs w:val="24"/>
        </w:rPr>
      </w:r>
      <w:r w:rsidRPr="00336063">
        <w:rPr>
          <w:rFonts w:ascii="Arial" w:hAnsi="Arial" w:cs="Arial"/>
          <w:color w:val="000000"/>
          <w:szCs w:val="24"/>
        </w:rPr>
        <w:fldChar w:fldCharType="separate"/>
      </w:r>
      <w:r w:rsidR="001B207F" w:rsidRPr="00336063">
        <w:rPr>
          <w:rFonts w:ascii="Arial" w:hAnsi="Arial" w:cs="Arial"/>
          <w:color w:val="000000"/>
          <w:szCs w:val="24"/>
        </w:rPr>
        <w:t>20</w:t>
      </w:r>
      <w:r w:rsidRPr="00336063">
        <w:rPr>
          <w:rFonts w:ascii="Arial" w:hAnsi="Arial" w:cs="Arial"/>
          <w:color w:val="000000"/>
          <w:szCs w:val="24"/>
        </w:rPr>
        <w:fldChar w:fldCharType="end"/>
      </w:r>
      <w:r w:rsidRPr="00336063">
        <w:rPr>
          <w:rFonts w:ascii="Arial" w:hAnsi="Arial" w:cs="Arial"/>
          <w:color w:val="000000"/>
          <w:szCs w:val="24"/>
        </w:rPr>
        <w:t>.</w:t>
      </w:r>
    </w:p>
    <w:p w14:paraId="008AAC08" w14:textId="21F0FDA6" w:rsidR="00F8625F" w:rsidRPr="00336063" w:rsidRDefault="001D5B98" w:rsidP="00B26FED">
      <w:pPr>
        <w:pStyle w:val="Heading2"/>
        <w:rPr>
          <w:rFonts w:ascii="Arial" w:hAnsi="Arial" w:cs="Arial"/>
          <w:szCs w:val="24"/>
        </w:rPr>
      </w:pPr>
      <w:bookmarkStart w:id="128" w:name="bookmark=id.gjdgxs" w:colFirst="0" w:colLast="0"/>
      <w:bookmarkStart w:id="129" w:name="_heading=h.30j0zll" w:colFirst="0" w:colLast="0"/>
      <w:bookmarkEnd w:id="128"/>
      <w:bookmarkEnd w:id="129"/>
      <w:r w:rsidRPr="00336063">
        <w:rPr>
          <w:rFonts w:ascii="Arial" w:hAnsi="Arial" w:cs="Arial"/>
          <w:szCs w:val="24"/>
        </w:rPr>
        <w:t xml:space="preserve">For the purposes of Clauses </w:t>
      </w:r>
      <w:r w:rsidR="00EC61C4" w:rsidRPr="00336063">
        <w:rPr>
          <w:rFonts w:ascii="Arial" w:hAnsi="Arial" w:cs="Arial"/>
          <w:szCs w:val="24"/>
        </w:rPr>
        <w:fldChar w:fldCharType="begin"/>
      </w:r>
      <w:r w:rsidR="00EC61C4" w:rsidRPr="00336063">
        <w:rPr>
          <w:rFonts w:ascii="Arial" w:hAnsi="Arial" w:cs="Arial"/>
          <w:szCs w:val="24"/>
        </w:rPr>
        <w:instrText xml:space="preserve"> REF _Ref41469428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19.2</w:t>
      </w:r>
      <w:r w:rsidR="00EC61C4" w:rsidRPr="00336063">
        <w:rPr>
          <w:rFonts w:ascii="Arial" w:hAnsi="Arial" w:cs="Arial"/>
          <w:szCs w:val="24"/>
        </w:rPr>
        <w:fldChar w:fldCharType="end"/>
      </w:r>
      <w:r w:rsidRPr="00336063">
        <w:rPr>
          <w:rFonts w:ascii="Arial" w:hAnsi="Arial" w:cs="Arial"/>
          <w:szCs w:val="24"/>
        </w:rPr>
        <w:t xml:space="preserve"> to </w:t>
      </w:r>
      <w:r w:rsidR="00EC61C4" w:rsidRPr="00336063">
        <w:rPr>
          <w:rFonts w:ascii="Arial" w:hAnsi="Arial" w:cs="Arial"/>
          <w:szCs w:val="24"/>
        </w:rPr>
        <w:fldChar w:fldCharType="begin"/>
      </w:r>
      <w:r w:rsidR="00EC61C4" w:rsidRPr="00336063">
        <w:rPr>
          <w:rFonts w:ascii="Arial" w:hAnsi="Arial" w:cs="Arial"/>
          <w:szCs w:val="24"/>
        </w:rPr>
        <w:instrText xml:space="preserve"> REF _Ref41469432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19.4</w:t>
      </w:r>
      <w:r w:rsidR="00EC61C4" w:rsidRPr="00336063">
        <w:rPr>
          <w:rFonts w:ascii="Arial" w:hAnsi="Arial" w:cs="Arial"/>
          <w:szCs w:val="24"/>
        </w:rPr>
        <w:fldChar w:fldCharType="end"/>
      </w:r>
      <w:r w:rsidRPr="00336063">
        <w:rPr>
          <w:rFonts w:ascii="Arial" w:hAnsi="Arial" w:cs="Arial"/>
          <w:szCs w:val="24"/>
        </w:rPr>
        <w:t xml:space="preserve"> references to disclosure on a confidential basis means disclosure under a confidentiality agreement or arrangement including terms as strict as those required in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_Ref41469006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19</w:t>
      </w:r>
      <w:r w:rsidR="00EC61C4" w:rsidRPr="00336063">
        <w:rPr>
          <w:rFonts w:ascii="Arial" w:hAnsi="Arial" w:cs="Arial"/>
          <w:szCs w:val="24"/>
        </w:rPr>
        <w:fldChar w:fldCharType="end"/>
      </w:r>
      <w:r w:rsidRPr="00336063">
        <w:rPr>
          <w:rFonts w:ascii="Arial" w:hAnsi="Arial" w:cs="Arial"/>
          <w:szCs w:val="24"/>
        </w:rPr>
        <w:t>.</w:t>
      </w:r>
    </w:p>
    <w:p w14:paraId="62F66F58" w14:textId="353F9475" w:rsidR="00F8625F" w:rsidRPr="00336063" w:rsidRDefault="001D5B98" w:rsidP="00B26FED">
      <w:pPr>
        <w:pStyle w:val="Heading2"/>
        <w:rPr>
          <w:rFonts w:ascii="Arial" w:hAnsi="Arial" w:cs="Arial"/>
          <w:szCs w:val="24"/>
        </w:rPr>
      </w:pPr>
      <w:r w:rsidRPr="00336063">
        <w:rPr>
          <w:rFonts w:ascii="Arial" w:hAnsi="Arial" w:cs="Arial"/>
          <w:szCs w:val="24"/>
        </w:rPr>
        <w:t xml:space="preserve">Transparency Information and any Information which is exempt from disclosure by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_Ref41469115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20</w:t>
      </w:r>
      <w:r w:rsidR="00EC61C4" w:rsidRPr="00336063">
        <w:rPr>
          <w:rFonts w:ascii="Arial" w:hAnsi="Arial" w:cs="Arial"/>
          <w:szCs w:val="24"/>
        </w:rPr>
        <w:fldChar w:fldCharType="end"/>
      </w:r>
      <w:r w:rsidRPr="00336063">
        <w:rPr>
          <w:rFonts w:ascii="Arial" w:hAnsi="Arial" w:cs="Arial"/>
          <w:szCs w:val="24"/>
        </w:rPr>
        <w:t xml:space="preserve"> is not Confidential Information.</w:t>
      </w:r>
    </w:p>
    <w:p w14:paraId="231A64E7" w14:textId="0DDE96BC" w:rsidR="00F8625F" w:rsidRPr="00336063" w:rsidRDefault="001D5B98" w:rsidP="00B26FED">
      <w:pPr>
        <w:pStyle w:val="Heading2"/>
        <w:rPr>
          <w:rFonts w:ascii="Arial" w:hAnsi="Arial" w:cs="Arial"/>
          <w:szCs w:val="24"/>
        </w:rPr>
      </w:pPr>
      <w:r w:rsidRPr="00336063">
        <w:rPr>
          <w:rFonts w:ascii="Arial" w:hAnsi="Arial" w:cs="Arial"/>
          <w:szCs w:val="24"/>
        </w:rPr>
        <w:t xml:space="preserve">The Supplier must not make any press announcement or publicise the Contracts or any part of them in any way, without the prior written consent of the Buyer and must </w:t>
      </w:r>
      <w:r w:rsidR="008E3CE8" w:rsidRPr="00336063">
        <w:rPr>
          <w:rFonts w:ascii="Arial" w:hAnsi="Arial" w:cs="Arial"/>
          <w:szCs w:val="24"/>
        </w:rPr>
        <w:t>use</w:t>
      </w:r>
      <w:r w:rsidR="00AC4E2C" w:rsidRPr="00336063">
        <w:rPr>
          <w:rFonts w:ascii="Arial" w:hAnsi="Arial" w:cs="Arial"/>
          <w:szCs w:val="24"/>
        </w:rPr>
        <w:t xml:space="preserve"> </w:t>
      </w:r>
      <w:r w:rsidRPr="00336063">
        <w:rPr>
          <w:rFonts w:ascii="Arial" w:hAnsi="Arial" w:cs="Arial"/>
          <w:szCs w:val="24"/>
        </w:rPr>
        <w:t xml:space="preserve">all reasonable </w:t>
      </w:r>
      <w:r w:rsidR="008E3CE8" w:rsidRPr="00336063">
        <w:rPr>
          <w:rFonts w:ascii="Arial" w:hAnsi="Arial" w:cs="Arial"/>
          <w:szCs w:val="24"/>
        </w:rPr>
        <w:t xml:space="preserve">endeavours </w:t>
      </w:r>
      <w:r w:rsidRPr="00336063">
        <w:rPr>
          <w:rFonts w:ascii="Arial" w:hAnsi="Arial" w:cs="Arial"/>
          <w:szCs w:val="24"/>
        </w:rPr>
        <w:t xml:space="preserve">to ensure that Supplier Staff do not either. </w:t>
      </w:r>
    </w:p>
    <w:p w14:paraId="469DC05E" w14:textId="77777777" w:rsidR="00F8625F" w:rsidRPr="00336063" w:rsidRDefault="001D5B98" w:rsidP="00B26FED">
      <w:pPr>
        <w:pStyle w:val="Heading1"/>
        <w:ind w:left="0" w:firstLine="0"/>
        <w:rPr>
          <w:rFonts w:ascii="Arial" w:hAnsi="Arial" w:cs="Arial"/>
          <w:sz w:val="24"/>
          <w:szCs w:val="24"/>
        </w:rPr>
      </w:pPr>
      <w:bookmarkStart w:id="130" w:name="_heading=h.46r0co2" w:colFirst="0" w:colLast="0"/>
      <w:bookmarkStart w:id="131" w:name="_Ref41469115"/>
      <w:bookmarkStart w:id="132" w:name="_Toc88645026"/>
      <w:bookmarkEnd w:id="130"/>
      <w:r w:rsidRPr="00336063">
        <w:rPr>
          <w:rFonts w:ascii="Arial" w:hAnsi="Arial" w:cs="Arial"/>
          <w:sz w:val="24"/>
          <w:szCs w:val="24"/>
        </w:rPr>
        <w:t>When you can share information</w:t>
      </w:r>
      <w:bookmarkEnd w:id="131"/>
      <w:bookmarkEnd w:id="132"/>
      <w:r w:rsidRPr="00336063">
        <w:rPr>
          <w:rFonts w:ascii="Arial" w:hAnsi="Arial" w:cs="Arial"/>
          <w:sz w:val="24"/>
          <w:szCs w:val="24"/>
        </w:rPr>
        <w:t xml:space="preserve"> </w:t>
      </w:r>
    </w:p>
    <w:p w14:paraId="2CE9B6CF" w14:textId="77777777" w:rsidR="00F8625F" w:rsidRPr="00336063" w:rsidRDefault="001D5B98" w:rsidP="00B26FED">
      <w:pPr>
        <w:pStyle w:val="Heading2"/>
        <w:rPr>
          <w:rFonts w:ascii="Arial" w:hAnsi="Arial" w:cs="Arial"/>
          <w:szCs w:val="24"/>
        </w:rPr>
      </w:pPr>
      <w:bookmarkStart w:id="133" w:name="_Ref43397277"/>
      <w:r w:rsidRPr="00336063">
        <w:rPr>
          <w:rFonts w:ascii="Arial" w:hAnsi="Arial" w:cs="Arial"/>
          <w:szCs w:val="24"/>
        </w:rPr>
        <w:t>The Supplier must tell the Buyer within 48 hours if it receives a Request For Information.</w:t>
      </w:r>
      <w:bookmarkEnd w:id="133"/>
    </w:p>
    <w:p w14:paraId="1D16E2D1" w14:textId="2B4935FE" w:rsidR="00F8625F" w:rsidRPr="00336063" w:rsidRDefault="004D42B4" w:rsidP="00B26FED">
      <w:pPr>
        <w:pStyle w:val="Heading2"/>
        <w:keepNext/>
        <w:rPr>
          <w:rFonts w:ascii="Arial" w:hAnsi="Arial" w:cs="Arial"/>
          <w:szCs w:val="24"/>
        </w:rPr>
      </w:pPr>
      <w:r w:rsidRPr="00336063">
        <w:rPr>
          <w:rFonts w:ascii="Arial" w:hAnsi="Arial" w:cs="Arial"/>
          <w:szCs w:val="24"/>
        </w:rPr>
        <w:lastRenderedPageBreak/>
        <w:t>In accordance with a reasonable timetable and in any event within 5 Working Days of a request from the Buyer</w:t>
      </w:r>
      <w:r w:rsidR="002279C2" w:rsidRPr="00336063">
        <w:rPr>
          <w:rFonts w:ascii="Arial" w:hAnsi="Arial" w:cs="Arial"/>
          <w:szCs w:val="24"/>
        </w:rPr>
        <w:t>, t</w:t>
      </w:r>
      <w:r w:rsidR="001D5B98" w:rsidRPr="00336063">
        <w:rPr>
          <w:rFonts w:ascii="Arial" w:hAnsi="Arial" w:cs="Arial"/>
          <w:szCs w:val="24"/>
        </w:rPr>
        <w:t>he Supplier must give the Buyer full co-operation and information needed so the Buyer can:</w:t>
      </w:r>
    </w:p>
    <w:p w14:paraId="12082792" w14:textId="77777777" w:rsidR="00F8625F" w:rsidRPr="00336063" w:rsidRDefault="001D5B98" w:rsidP="00B26FED">
      <w:pPr>
        <w:pStyle w:val="Heading3"/>
        <w:rPr>
          <w:rFonts w:ascii="Arial" w:hAnsi="Arial" w:cs="Arial"/>
          <w:szCs w:val="24"/>
        </w:rPr>
      </w:pPr>
      <w:r w:rsidRPr="00336063">
        <w:rPr>
          <w:rFonts w:ascii="Arial" w:hAnsi="Arial" w:cs="Arial"/>
          <w:szCs w:val="24"/>
        </w:rPr>
        <w:t>publish the Transparency Information</w:t>
      </w:r>
      <w:r w:rsidR="00800ABE" w:rsidRPr="00336063">
        <w:rPr>
          <w:rFonts w:ascii="Arial" w:hAnsi="Arial" w:cs="Arial"/>
          <w:szCs w:val="24"/>
        </w:rPr>
        <w:t>;</w:t>
      </w:r>
    </w:p>
    <w:p w14:paraId="5DE2D5FE" w14:textId="54981B6E" w:rsidR="00F8625F" w:rsidRPr="00336063" w:rsidRDefault="001D5B98" w:rsidP="00B26FED">
      <w:pPr>
        <w:pStyle w:val="Heading3"/>
        <w:rPr>
          <w:rFonts w:ascii="Arial" w:hAnsi="Arial" w:cs="Arial"/>
          <w:szCs w:val="24"/>
        </w:rPr>
      </w:pPr>
      <w:r w:rsidRPr="00336063">
        <w:rPr>
          <w:rFonts w:ascii="Arial" w:hAnsi="Arial" w:cs="Arial"/>
          <w:szCs w:val="24"/>
        </w:rPr>
        <w:t>comply with any Freedom of Information Act (FOIA) request</w:t>
      </w:r>
      <w:r w:rsidR="00800ABE" w:rsidRPr="00336063">
        <w:rPr>
          <w:rFonts w:ascii="Arial" w:hAnsi="Arial" w:cs="Arial"/>
          <w:szCs w:val="24"/>
        </w:rPr>
        <w:t>;</w:t>
      </w:r>
      <w:r w:rsidR="00CA3D87" w:rsidRPr="00336063">
        <w:rPr>
          <w:rFonts w:ascii="Arial" w:hAnsi="Arial" w:cs="Arial"/>
          <w:szCs w:val="24"/>
        </w:rPr>
        <w:t xml:space="preserve"> </w:t>
      </w:r>
      <w:r w:rsidR="00AB11A4" w:rsidRPr="00336063">
        <w:rPr>
          <w:rFonts w:ascii="Arial" w:hAnsi="Arial" w:cs="Arial"/>
          <w:szCs w:val="24"/>
        </w:rPr>
        <w:t>and</w:t>
      </w:r>
    </w:p>
    <w:p w14:paraId="623855D3" w14:textId="77777777" w:rsidR="00F8625F" w:rsidRPr="00336063" w:rsidRDefault="001D5B98" w:rsidP="00B26FED">
      <w:pPr>
        <w:pStyle w:val="Heading3"/>
        <w:rPr>
          <w:rFonts w:ascii="Arial" w:hAnsi="Arial" w:cs="Arial"/>
          <w:szCs w:val="24"/>
        </w:rPr>
      </w:pPr>
      <w:r w:rsidRPr="00336063">
        <w:rPr>
          <w:rFonts w:ascii="Arial" w:hAnsi="Arial" w:cs="Arial"/>
          <w:szCs w:val="24"/>
        </w:rPr>
        <w:t>comply with any Environmental Information Regulations (EIR) request</w:t>
      </w:r>
      <w:r w:rsidR="00800ABE" w:rsidRPr="00336063">
        <w:rPr>
          <w:rFonts w:ascii="Arial" w:hAnsi="Arial" w:cs="Arial"/>
          <w:szCs w:val="24"/>
        </w:rPr>
        <w:t>.</w:t>
      </w:r>
    </w:p>
    <w:p w14:paraId="264176B7" w14:textId="632F2D76" w:rsidR="00F8625F" w:rsidRPr="00336063" w:rsidRDefault="00992D3E" w:rsidP="00B26FED">
      <w:pPr>
        <w:pStyle w:val="Heading2"/>
        <w:rPr>
          <w:rFonts w:ascii="Arial" w:hAnsi="Arial" w:cs="Arial"/>
          <w:szCs w:val="24"/>
        </w:rPr>
      </w:pPr>
      <w:r w:rsidRPr="00336063">
        <w:rPr>
          <w:rFonts w:ascii="Arial" w:hAnsi="Arial" w:cs="Arial"/>
          <w:szCs w:val="24"/>
        </w:rPr>
        <w:t xml:space="preserve">To the extent that it is allowed and practical to do so, </w:t>
      </w:r>
      <w:r w:rsidR="003F37D1" w:rsidRPr="00336063">
        <w:rPr>
          <w:rFonts w:ascii="Arial" w:hAnsi="Arial" w:cs="Arial"/>
          <w:szCs w:val="24"/>
        </w:rPr>
        <w:t>t</w:t>
      </w:r>
      <w:r w:rsidR="001D5B98" w:rsidRPr="00336063">
        <w:rPr>
          <w:rFonts w:ascii="Arial" w:hAnsi="Arial" w:cs="Arial"/>
          <w:szCs w:val="24"/>
        </w:rPr>
        <w:t xml:space="preserve">he Buyer </w:t>
      </w:r>
      <w:r w:rsidRPr="00336063">
        <w:rPr>
          <w:rFonts w:ascii="Arial" w:hAnsi="Arial" w:cs="Arial"/>
          <w:szCs w:val="24"/>
        </w:rPr>
        <w:t xml:space="preserve">will use reasonable endeavours to notify the Supplier of a FOIA request and </w:t>
      </w:r>
      <w:r w:rsidR="001D5B98" w:rsidRPr="00336063">
        <w:rPr>
          <w:rFonts w:ascii="Arial" w:hAnsi="Arial" w:cs="Arial"/>
          <w:szCs w:val="24"/>
        </w:rPr>
        <w:t xml:space="preserve">may talk to the Supplier to help it decide whether to publish information under Clause </w:t>
      </w:r>
      <w:r w:rsidR="004657E1" w:rsidRPr="00336063">
        <w:rPr>
          <w:rFonts w:ascii="Arial" w:hAnsi="Arial" w:cs="Arial"/>
          <w:szCs w:val="24"/>
        </w:rPr>
        <w:fldChar w:fldCharType="begin"/>
      </w:r>
      <w:r w:rsidR="004657E1" w:rsidRPr="00336063">
        <w:rPr>
          <w:rFonts w:ascii="Arial" w:hAnsi="Arial" w:cs="Arial"/>
          <w:szCs w:val="24"/>
        </w:rPr>
        <w:instrText xml:space="preserve"> REF _Ref43397277 \r \h </w:instrText>
      </w:r>
      <w:r w:rsidR="00336063" w:rsidRPr="00336063">
        <w:rPr>
          <w:rFonts w:ascii="Arial" w:hAnsi="Arial" w:cs="Arial"/>
          <w:szCs w:val="24"/>
        </w:rPr>
        <w:instrText xml:space="preserve"> \* MERGEFORMAT </w:instrText>
      </w:r>
      <w:r w:rsidR="004657E1" w:rsidRPr="00336063">
        <w:rPr>
          <w:rFonts w:ascii="Arial" w:hAnsi="Arial" w:cs="Arial"/>
          <w:szCs w:val="24"/>
        </w:rPr>
      </w:r>
      <w:r w:rsidR="004657E1" w:rsidRPr="00336063">
        <w:rPr>
          <w:rFonts w:ascii="Arial" w:hAnsi="Arial" w:cs="Arial"/>
          <w:szCs w:val="24"/>
        </w:rPr>
        <w:fldChar w:fldCharType="separate"/>
      </w:r>
      <w:r w:rsidR="001B207F" w:rsidRPr="00336063">
        <w:rPr>
          <w:rFonts w:ascii="Arial" w:hAnsi="Arial" w:cs="Arial"/>
          <w:szCs w:val="24"/>
        </w:rPr>
        <w:t>20.1</w:t>
      </w:r>
      <w:r w:rsidR="004657E1" w:rsidRPr="00336063">
        <w:rPr>
          <w:rFonts w:ascii="Arial" w:hAnsi="Arial" w:cs="Arial"/>
          <w:szCs w:val="24"/>
        </w:rPr>
        <w:fldChar w:fldCharType="end"/>
      </w:r>
      <w:r w:rsidR="001D5B98" w:rsidRPr="00336063">
        <w:rPr>
          <w:rFonts w:ascii="Arial" w:hAnsi="Arial" w:cs="Arial"/>
          <w:szCs w:val="24"/>
        </w:rPr>
        <w:t>. However, the extent, content and format of the disclosure is the Buyer’s decision</w:t>
      </w:r>
      <w:r w:rsidR="00B7798A" w:rsidRPr="00336063">
        <w:rPr>
          <w:rFonts w:ascii="Arial" w:hAnsi="Arial" w:cs="Arial"/>
          <w:szCs w:val="24"/>
        </w:rPr>
        <w:t xml:space="preserve"> </w:t>
      </w:r>
      <w:r w:rsidR="006B2097" w:rsidRPr="00336063">
        <w:rPr>
          <w:rFonts w:ascii="Arial" w:hAnsi="Arial" w:cs="Arial"/>
          <w:szCs w:val="24"/>
        </w:rPr>
        <w:t>i</w:t>
      </w:r>
      <w:r w:rsidR="00B7798A" w:rsidRPr="00336063">
        <w:rPr>
          <w:rFonts w:ascii="Arial" w:hAnsi="Arial" w:cs="Arial"/>
          <w:szCs w:val="24"/>
        </w:rPr>
        <w:t xml:space="preserve">n its absolute discretion. </w:t>
      </w:r>
      <w:r w:rsidR="001D5B98" w:rsidRPr="00336063">
        <w:rPr>
          <w:rFonts w:ascii="Arial" w:hAnsi="Arial" w:cs="Arial"/>
          <w:szCs w:val="24"/>
        </w:rPr>
        <w:t xml:space="preserve"> </w:t>
      </w:r>
    </w:p>
    <w:p w14:paraId="38741602" w14:textId="77777777" w:rsidR="00F8625F" w:rsidRPr="00336063" w:rsidRDefault="001D5B98" w:rsidP="00B26FED">
      <w:pPr>
        <w:pStyle w:val="Heading1"/>
        <w:ind w:left="0" w:firstLine="0"/>
        <w:rPr>
          <w:rFonts w:ascii="Arial" w:hAnsi="Arial" w:cs="Arial"/>
          <w:sz w:val="24"/>
          <w:szCs w:val="24"/>
        </w:rPr>
      </w:pPr>
      <w:bookmarkStart w:id="134" w:name="_heading=h.2lwamvv" w:colFirst="0" w:colLast="0"/>
      <w:bookmarkStart w:id="135" w:name="_Ref41469122"/>
      <w:bookmarkStart w:id="136" w:name="_Toc88645027"/>
      <w:bookmarkEnd w:id="134"/>
      <w:r w:rsidRPr="00336063">
        <w:rPr>
          <w:rFonts w:ascii="Arial" w:hAnsi="Arial" w:cs="Arial"/>
          <w:sz w:val="24"/>
          <w:szCs w:val="24"/>
        </w:rPr>
        <w:t>Invalid parts of the contract</w:t>
      </w:r>
      <w:bookmarkEnd w:id="135"/>
      <w:bookmarkEnd w:id="136"/>
      <w:r w:rsidRPr="00336063">
        <w:rPr>
          <w:rFonts w:ascii="Arial" w:hAnsi="Arial" w:cs="Arial"/>
          <w:sz w:val="24"/>
          <w:szCs w:val="24"/>
        </w:rPr>
        <w:t xml:space="preserve"> </w:t>
      </w:r>
    </w:p>
    <w:p w14:paraId="587D2829" w14:textId="0AA7DD9C" w:rsidR="007576B2" w:rsidRPr="00336063" w:rsidRDefault="001D5B98" w:rsidP="00B26FED">
      <w:pPr>
        <w:pStyle w:val="Heading2"/>
        <w:rPr>
          <w:rFonts w:ascii="Arial" w:hAnsi="Arial" w:cs="Arial"/>
          <w:szCs w:val="24"/>
        </w:rPr>
      </w:pPr>
      <w:bookmarkStart w:id="137" w:name="_heading=h.111kx3o" w:colFirst="0" w:colLast="0"/>
      <w:bookmarkStart w:id="138" w:name="_Ref42089279"/>
      <w:bookmarkEnd w:id="137"/>
      <w:r w:rsidRPr="00336063">
        <w:rPr>
          <w:rFonts w:ascii="Arial" w:hAnsi="Arial" w:cs="Arial"/>
          <w:szCs w:val="24"/>
        </w:rPr>
        <w:t xml:space="preserve">If any part of the Contract is prohibited by Law or judged by a court to be unlawful, void or unenforceable, it must be read as if it was removed </w:t>
      </w:r>
      <w:r w:rsidR="002F223C" w:rsidRPr="00336063">
        <w:rPr>
          <w:rFonts w:ascii="Arial" w:hAnsi="Arial" w:cs="Arial"/>
          <w:szCs w:val="24"/>
        </w:rPr>
        <w:t>from the</w:t>
      </w:r>
      <w:r w:rsidR="00AB11A4" w:rsidRPr="00336063">
        <w:rPr>
          <w:rFonts w:ascii="Arial" w:hAnsi="Arial" w:cs="Arial"/>
          <w:szCs w:val="24"/>
        </w:rPr>
        <w:t xml:space="preserve"> </w:t>
      </w:r>
      <w:r w:rsidRPr="00336063">
        <w:rPr>
          <w:rFonts w:ascii="Arial" w:hAnsi="Arial" w:cs="Arial"/>
          <w:szCs w:val="24"/>
        </w:rPr>
        <w:t>Contract as much as required and rendered ineffective as far as possible without affecting the rest of the Contract, whether it’s valid or enforceable.</w:t>
      </w:r>
      <w:bookmarkEnd w:id="138"/>
    </w:p>
    <w:p w14:paraId="547A9A24" w14:textId="23EFE35B" w:rsidR="00992D3E" w:rsidRPr="00336063" w:rsidRDefault="00992D3E" w:rsidP="00992D3E">
      <w:pPr>
        <w:pStyle w:val="Heading2"/>
        <w:rPr>
          <w:rFonts w:ascii="Arial" w:hAnsi="Arial" w:cs="Arial"/>
          <w:szCs w:val="24"/>
        </w:rPr>
      </w:pPr>
      <w:r w:rsidRPr="00336063">
        <w:rPr>
          <w:rFonts w:ascii="Arial" w:hAnsi="Arial" w:cs="Arial"/>
          <w:szCs w:val="24"/>
        </w:rPr>
        <w:t xml:space="preserve">If any removal under Clause </w:t>
      </w:r>
      <w:r w:rsidRPr="00336063">
        <w:rPr>
          <w:rFonts w:ascii="Arial" w:hAnsi="Arial" w:cs="Arial"/>
          <w:szCs w:val="24"/>
        </w:rPr>
        <w:fldChar w:fldCharType="begin"/>
      </w:r>
      <w:r w:rsidRPr="00336063">
        <w:rPr>
          <w:rFonts w:ascii="Arial" w:hAnsi="Arial" w:cs="Arial"/>
          <w:szCs w:val="24"/>
        </w:rPr>
        <w:instrText xml:space="preserve"> REF _Ref42089279 \r \h </w:instrText>
      </w:r>
      <w:r w:rsidR="00336063" w:rsidRPr="00336063">
        <w:rPr>
          <w:rFonts w:ascii="Arial" w:hAnsi="Arial" w:cs="Arial"/>
          <w:szCs w:val="24"/>
        </w:rPr>
        <w:instrText xml:space="preserve"> \* MERGEFORMAT </w:instrText>
      </w:r>
      <w:r w:rsidRPr="00336063">
        <w:rPr>
          <w:rFonts w:ascii="Arial" w:hAnsi="Arial" w:cs="Arial"/>
          <w:szCs w:val="24"/>
        </w:rPr>
      </w:r>
      <w:r w:rsidRPr="00336063">
        <w:rPr>
          <w:rFonts w:ascii="Arial" w:hAnsi="Arial" w:cs="Arial"/>
          <w:szCs w:val="24"/>
        </w:rPr>
        <w:fldChar w:fldCharType="separate"/>
      </w:r>
      <w:r w:rsidR="001B207F" w:rsidRPr="00336063">
        <w:rPr>
          <w:rFonts w:ascii="Arial" w:hAnsi="Arial" w:cs="Arial"/>
          <w:szCs w:val="24"/>
        </w:rPr>
        <w:t>21.1</w:t>
      </w:r>
      <w:r w:rsidRPr="00336063">
        <w:rPr>
          <w:rFonts w:ascii="Arial" w:hAnsi="Arial" w:cs="Arial"/>
          <w:szCs w:val="24"/>
        </w:rPr>
        <w:fldChar w:fldCharType="end"/>
      </w:r>
      <w:r w:rsidRPr="00336063">
        <w:rPr>
          <w:rFonts w:ascii="Arial" w:hAnsi="Arial" w:cs="Arial"/>
          <w:szCs w:val="24"/>
        </w:rPr>
        <w:t xml:space="preserve"> is so fundamental that it prevents the purpose of the Contract from being achieved or it materially changes the balance of risk and rewards between the Parties, either Party may give notice </w:t>
      </w:r>
      <w:r w:rsidR="007E09EE" w:rsidRPr="00336063">
        <w:rPr>
          <w:rFonts w:ascii="Arial" w:hAnsi="Arial" w:cs="Arial"/>
          <w:szCs w:val="24"/>
        </w:rPr>
        <w:t xml:space="preserve">to the other Party requiring the Parties to commence </w:t>
      </w:r>
      <w:r w:rsidRPr="00336063">
        <w:rPr>
          <w:rFonts w:ascii="Arial" w:hAnsi="Arial" w:cs="Arial"/>
          <w:szCs w:val="24"/>
        </w:rPr>
        <w:t xml:space="preserve"> good faith</w:t>
      </w:r>
      <w:r w:rsidR="007E09EE" w:rsidRPr="00336063">
        <w:rPr>
          <w:rFonts w:ascii="Arial" w:hAnsi="Arial" w:cs="Arial"/>
          <w:szCs w:val="24"/>
        </w:rPr>
        <w:t xml:space="preserve"> negotiations</w:t>
      </w:r>
      <w:r w:rsidRPr="00336063">
        <w:rPr>
          <w:rFonts w:ascii="Arial" w:hAnsi="Arial" w:cs="Arial"/>
          <w:szCs w:val="24"/>
        </w:rPr>
        <w:t xml:space="preserve"> to rectify these issues and to amend the Contract accordingly</w:t>
      </w:r>
      <w:r w:rsidR="007E09EE" w:rsidRPr="00336063">
        <w:rPr>
          <w:rFonts w:ascii="Arial" w:hAnsi="Arial" w:cs="Arial"/>
          <w:szCs w:val="24"/>
        </w:rPr>
        <w:t xml:space="preserve"> so that, as amended, it is valid and enforceable, preserves the balance of risks and rewards in this Contract and, to the extent that it is reasonably possible, achieves the Parties’ original commercial intention</w:t>
      </w:r>
      <w:r w:rsidRPr="00336063">
        <w:rPr>
          <w:rFonts w:ascii="Arial" w:hAnsi="Arial" w:cs="Arial"/>
          <w:szCs w:val="24"/>
        </w:rPr>
        <w:t>.</w:t>
      </w:r>
    </w:p>
    <w:p w14:paraId="7E782A78" w14:textId="44F1EB95" w:rsidR="00992D3E" w:rsidRPr="00336063" w:rsidRDefault="00992D3E" w:rsidP="00992D3E">
      <w:pPr>
        <w:pStyle w:val="Heading2"/>
        <w:rPr>
          <w:rFonts w:ascii="Arial" w:hAnsi="Arial" w:cs="Arial"/>
          <w:szCs w:val="24"/>
        </w:rPr>
      </w:pPr>
      <w:r w:rsidRPr="00336063">
        <w:rPr>
          <w:rFonts w:ascii="Arial" w:hAnsi="Arial" w:cs="Arial"/>
          <w:szCs w:val="24"/>
        </w:rPr>
        <w:t>If the Parties cannot agree on what amendments are required within 5 Working Days, the matter will be dealt with via commercial negotiation as set out in Clause</w:t>
      </w:r>
      <w:r w:rsidR="001B207F" w:rsidRPr="00336063">
        <w:rPr>
          <w:rFonts w:ascii="Arial" w:hAnsi="Arial" w:cs="Arial"/>
          <w:szCs w:val="24"/>
        </w:rPr>
        <w:t xml:space="preserve"> </w:t>
      </w:r>
      <w:r w:rsidR="001B207F" w:rsidRPr="00336063">
        <w:rPr>
          <w:rFonts w:ascii="Arial" w:hAnsi="Arial" w:cs="Arial"/>
          <w:szCs w:val="24"/>
        </w:rPr>
        <w:fldChar w:fldCharType="begin"/>
      </w:r>
      <w:r w:rsidR="001B207F" w:rsidRPr="00336063">
        <w:rPr>
          <w:rFonts w:ascii="Arial" w:hAnsi="Arial" w:cs="Arial"/>
          <w:szCs w:val="24"/>
        </w:rPr>
        <w:instrText xml:space="preserve"> REF _Ref88645253 \r \h </w:instrText>
      </w:r>
      <w:r w:rsidR="00336063" w:rsidRPr="00336063">
        <w:rPr>
          <w:rFonts w:ascii="Arial" w:hAnsi="Arial" w:cs="Arial"/>
          <w:szCs w:val="24"/>
        </w:rPr>
        <w:instrText xml:space="preserve"> \* MERGEFORMAT </w:instrText>
      </w:r>
      <w:r w:rsidR="001B207F" w:rsidRPr="00336063">
        <w:rPr>
          <w:rFonts w:ascii="Arial" w:hAnsi="Arial" w:cs="Arial"/>
          <w:szCs w:val="24"/>
        </w:rPr>
      </w:r>
      <w:r w:rsidR="001B207F" w:rsidRPr="00336063">
        <w:rPr>
          <w:rFonts w:ascii="Arial" w:hAnsi="Arial" w:cs="Arial"/>
          <w:szCs w:val="24"/>
        </w:rPr>
        <w:fldChar w:fldCharType="separate"/>
      </w:r>
      <w:r w:rsidR="001B207F" w:rsidRPr="00336063">
        <w:rPr>
          <w:rFonts w:ascii="Arial" w:hAnsi="Arial" w:cs="Arial"/>
          <w:szCs w:val="24"/>
        </w:rPr>
        <w:t>39.2</w:t>
      </w:r>
      <w:r w:rsidR="001B207F" w:rsidRPr="00336063">
        <w:rPr>
          <w:rFonts w:ascii="Arial" w:hAnsi="Arial" w:cs="Arial"/>
          <w:szCs w:val="24"/>
        </w:rPr>
        <w:fldChar w:fldCharType="end"/>
      </w:r>
      <w:r w:rsidRPr="00336063">
        <w:rPr>
          <w:rFonts w:ascii="Arial" w:hAnsi="Arial" w:cs="Arial"/>
          <w:szCs w:val="24"/>
        </w:rPr>
        <w:t xml:space="preserve"> and, if there is no resolution within 30 Working Days of the matter being referred, the Contract will terminate automatically and immediately with costs lying where they fall.</w:t>
      </w:r>
    </w:p>
    <w:p w14:paraId="6302442A" w14:textId="77777777" w:rsidR="00F8625F" w:rsidRPr="00336063" w:rsidRDefault="001D5B98" w:rsidP="00B26FED">
      <w:pPr>
        <w:pStyle w:val="Heading1"/>
        <w:ind w:left="0" w:firstLine="0"/>
        <w:rPr>
          <w:rFonts w:ascii="Arial" w:hAnsi="Arial" w:cs="Arial"/>
          <w:sz w:val="24"/>
          <w:szCs w:val="24"/>
        </w:rPr>
      </w:pPr>
      <w:bookmarkStart w:id="139" w:name="_heading=h.3l18frh" w:colFirst="0" w:colLast="0"/>
      <w:bookmarkStart w:id="140" w:name="_Ref41469127"/>
      <w:bookmarkStart w:id="141" w:name="_Toc88645028"/>
      <w:bookmarkEnd w:id="139"/>
      <w:r w:rsidRPr="00336063">
        <w:rPr>
          <w:rFonts w:ascii="Arial" w:hAnsi="Arial" w:cs="Arial"/>
          <w:sz w:val="24"/>
          <w:szCs w:val="24"/>
        </w:rPr>
        <w:t>No other terms apply</w:t>
      </w:r>
      <w:bookmarkEnd w:id="140"/>
      <w:bookmarkEnd w:id="141"/>
      <w:r w:rsidRPr="00336063">
        <w:rPr>
          <w:rFonts w:ascii="Arial" w:hAnsi="Arial" w:cs="Arial"/>
          <w:sz w:val="24"/>
          <w:szCs w:val="24"/>
        </w:rPr>
        <w:t xml:space="preserve"> </w:t>
      </w:r>
    </w:p>
    <w:p w14:paraId="68FDE1C9" w14:textId="47FE8836" w:rsidR="00F8625F" w:rsidRPr="00336063" w:rsidRDefault="001D5B98" w:rsidP="00B26FED">
      <w:pPr>
        <w:widowControl/>
        <w:ind w:left="720" w:firstLine="0"/>
        <w:rPr>
          <w:rFonts w:ascii="Arial" w:hAnsi="Arial" w:cs="Arial"/>
        </w:rPr>
      </w:pPr>
      <w:r w:rsidRPr="00336063">
        <w:rPr>
          <w:rFonts w:ascii="Arial" w:hAnsi="Arial" w:cs="Arial"/>
        </w:rPr>
        <w:t>The provisions incorporated into the Contract are the entire agreement between the Parties. The Contract replaces all previous statements</w:t>
      </w:r>
      <w:r w:rsidR="00AB11A4" w:rsidRPr="00336063">
        <w:rPr>
          <w:rFonts w:ascii="Arial" w:hAnsi="Arial" w:cs="Arial"/>
        </w:rPr>
        <w:t xml:space="preserve">, or </w:t>
      </w:r>
      <w:r w:rsidRPr="00336063">
        <w:rPr>
          <w:rFonts w:ascii="Arial" w:hAnsi="Arial" w:cs="Arial"/>
        </w:rPr>
        <w:t>agreements whether written or oral. No other provisions apply</w:t>
      </w:r>
      <w:r w:rsidR="00CB3DC5" w:rsidRPr="00336063">
        <w:rPr>
          <w:rFonts w:ascii="Arial" w:hAnsi="Arial" w:cs="Arial"/>
        </w:rPr>
        <w:t>.</w:t>
      </w:r>
    </w:p>
    <w:p w14:paraId="6ECBD6C0" w14:textId="77777777" w:rsidR="00F8625F" w:rsidRPr="00336063" w:rsidRDefault="001D5B98" w:rsidP="00B26FED">
      <w:pPr>
        <w:pStyle w:val="Heading1"/>
        <w:ind w:left="0" w:firstLine="0"/>
        <w:rPr>
          <w:rFonts w:ascii="Arial" w:hAnsi="Arial" w:cs="Arial"/>
          <w:sz w:val="24"/>
          <w:szCs w:val="24"/>
        </w:rPr>
      </w:pPr>
      <w:bookmarkStart w:id="142" w:name="_Ref42009607"/>
      <w:bookmarkStart w:id="143" w:name="_Toc88645029"/>
      <w:r w:rsidRPr="00336063">
        <w:rPr>
          <w:rFonts w:ascii="Arial" w:hAnsi="Arial" w:cs="Arial"/>
          <w:sz w:val="24"/>
          <w:szCs w:val="24"/>
        </w:rPr>
        <w:lastRenderedPageBreak/>
        <w:t>Other people’s rights in the Contract</w:t>
      </w:r>
      <w:bookmarkEnd w:id="142"/>
      <w:bookmarkEnd w:id="143"/>
      <w:r w:rsidRPr="00336063">
        <w:rPr>
          <w:rFonts w:ascii="Arial" w:hAnsi="Arial" w:cs="Arial"/>
          <w:sz w:val="24"/>
          <w:szCs w:val="24"/>
        </w:rPr>
        <w:t xml:space="preserve"> </w:t>
      </w:r>
    </w:p>
    <w:p w14:paraId="1CFA71D2" w14:textId="77777777" w:rsidR="00FF285C" w:rsidRPr="00336063" w:rsidRDefault="001D5B98" w:rsidP="00B26FED">
      <w:pPr>
        <w:pStyle w:val="Heading2"/>
        <w:numPr>
          <w:ilvl w:val="0"/>
          <w:numId w:val="0"/>
        </w:numPr>
        <w:ind w:left="720"/>
        <w:rPr>
          <w:rFonts w:ascii="Arial" w:hAnsi="Arial" w:cs="Arial"/>
          <w:szCs w:val="24"/>
        </w:rPr>
      </w:pPr>
      <w:r w:rsidRPr="00336063">
        <w:rPr>
          <w:rFonts w:ascii="Arial" w:hAnsi="Arial" w:cs="Arial"/>
          <w:szCs w:val="24"/>
        </w:rPr>
        <w:t xml:space="preserve">No third parties may use the Contracts (Rights of Third Parties) Act (CRTPA) to enforce any term of the Contract unless stated (referring to CRTPA) in the Contract. This does not affect third party rights and remedies that exist independently from CRTPA. </w:t>
      </w:r>
    </w:p>
    <w:p w14:paraId="4EED58AF" w14:textId="77777777" w:rsidR="00F8625F" w:rsidRPr="00336063" w:rsidRDefault="001D5B98" w:rsidP="00B26FED">
      <w:pPr>
        <w:pStyle w:val="Heading1"/>
        <w:ind w:left="0" w:firstLine="0"/>
        <w:rPr>
          <w:rFonts w:ascii="Arial" w:hAnsi="Arial" w:cs="Arial"/>
          <w:sz w:val="24"/>
          <w:szCs w:val="24"/>
        </w:rPr>
      </w:pPr>
      <w:bookmarkStart w:id="144" w:name="_heading=h.206ipza" w:colFirst="0" w:colLast="0"/>
      <w:bookmarkStart w:id="145" w:name="_Toc88645030"/>
      <w:bookmarkEnd w:id="144"/>
      <w:r w:rsidRPr="00336063">
        <w:rPr>
          <w:rFonts w:ascii="Arial" w:hAnsi="Arial" w:cs="Arial"/>
          <w:sz w:val="24"/>
          <w:szCs w:val="24"/>
        </w:rPr>
        <w:t>Circumstances beyond your control</w:t>
      </w:r>
      <w:bookmarkEnd w:id="145"/>
      <w:r w:rsidRPr="00336063">
        <w:rPr>
          <w:rFonts w:ascii="Arial" w:hAnsi="Arial" w:cs="Arial"/>
          <w:sz w:val="24"/>
          <w:szCs w:val="24"/>
        </w:rPr>
        <w:t xml:space="preserve"> </w:t>
      </w:r>
    </w:p>
    <w:p w14:paraId="027011C9" w14:textId="77777777" w:rsidR="00F8625F" w:rsidRPr="00336063" w:rsidRDefault="001D5B98" w:rsidP="00B26FED">
      <w:pPr>
        <w:pStyle w:val="Heading2"/>
        <w:keepNext/>
        <w:rPr>
          <w:rFonts w:ascii="Arial" w:hAnsi="Arial" w:cs="Arial"/>
          <w:szCs w:val="24"/>
        </w:rPr>
      </w:pPr>
      <w:r w:rsidRPr="00336063">
        <w:rPr>
          <w:rFonts w:ascii="Arial" w:hAnsi="Arial" w:cs="Arial"/>
          <w:szCs w:val="24"/>
        </w:rPr>
        <w:t>Any Party affected by a Force Majeure Event is excused from performing its obligations under the Contract while the inability to perform continues, if it both:</w:t>
      </w:r>
    </w:p>
    <w:p w14:paraId="20670830" w14:textId="16CD67D1" w:rsidR="00F8625F" w:rsidRPr="00336063" w:rsidRDefault="001D5B98" w:rsidP="00B26FED">
      <w:pPr>
        <w:pStyle w:val="Heading3"/>
        <w:rPr>
          <w:rFonts w:ascii="Arial" w:hAnsi="Arial" w:cs="Arial"/>
          <w:szCs w:val="24"/>
        </w:rPr>
      </w:pPr>
      <w:r w:rsidRPr="00336063">
        <w:rPr>
          <w:rFonts w:ascii="Arial" w:hAnsi="Arial" w:cs="Arial"/>
          <w:szCs w:val="24"/>
        </w:rPr>
        <w:t>provides a Force Majeure Notice to the other Party</w:t>
      </w:r>
      <w:r w:rsidR="00800ABE" w:rsidRPr="00336063">
        <w:rPr>
          <w:rFonts w:ascii="Arial" w:hAnsi="Arial" w:cs="Arial"/>
          <w:szCs w:val="24"/>
        </w:rPr>
        <w:t>;</w:t>
      </w:r>
      <w:r w:rsidR="00CA3D87" w:rsidRPr="00336063">
        <w:rPr>
          <w:rFonts w:ascii="Arial" w:hAnsi="Arial" w:cs="Arial"/>
          <w:szCs w:val="24"/>
        </w:rPr>
        <w:t xml:space="preserve"> </w:t>
      </w:r>
      <w:r w:rsidR="00AB11A4" w:rsidRPr="00336063">
        <w:rPr>
          <w:rFonts w:ascii="Arial" w:hAnsi="Arial" w:cs="Arial"/>
          <w:szCs w:val="24"/>
        </w:rPr>
        <w:t>and</w:t>
      </w:r>
    </w:p>
    <w:p w14:paraId="2BB1EDD0" w14:textId="77777777" w:rsidR="00F8625F" w:rsidRPr="00336063" w:rsidRDefault="001D5B98" w:rsidP="00B26FED">
      <w:pPr>
        <w:pStyle w:val="Heading3"/>
        <w:rPr>
          <w:rFonts w:ascii="Arial" w:hAnsi="Arial" w:cs="Arial"/>
          <w:szCs w:val="24"/>
        </w:rPr>
      </w:pPr>
      <w:r w:rsidRPr="00336063">
        <w:rPr>
          <w:rFonts w:ascii="Arial" w:hAnsi="Arial" w:cs="Arial"/>
          <w:szCs w:val="24"/>
        </w:rPr>
        <w:t>uses all reasonable measures practical to reduce the impact of the Force Majeure Event</w:t>
      </w:r>
      <w:r w:rsidR="00800ABE" w:rsidRPr="00336063">
        <w:rPr>
          <w:rFonts w:ascii="Arial" w:hAnsi="Arial" w:cs="Arial"/>
          <w:szCs w:val="24"/>
        </w:rPr>
        <w:t>.</w:t>
      </w:r>
    </w:p>
    <w:p w14:paraId="63FCFCE8" w14:textId="77777777" w:rsidR="00C862BB" w:rsidRPr="00336063" w:rsidRDefault="00C862BB" w:rsidP="00C862BB">
      <w:pPr>
        <w:pStyle w:val="Heading2"/>
        <w:rPr>
          <w:rFonts w:ascii="Arial" w:hAnsi="Arial" w:cs="Arial"/>
          <w:szCs w:val="24"/>
        </w:rPr>
      </w:pPr>
      <w:bookmarkStart w:id="146" w:name="_Ref41469478"/>
      <w:r w:rsidRPr="00336063">
        <w:rPr>
          <w:rFonts w:ascii="Arial" w:hAnsi="Arial" w:cs="Arial"/>
          <w:szCs w:val="24"/>
        </w:rPr>
        <w:t>Any failure or delay by the Supplier to perform its obligations under this Contract that is due to a failure or delay by an agent, Subcontractor or supplier will only be considered a Force Majeure Event if that third party is itself prevented from complying with an obligation to the Supplier due to a Force Majeure Event.</w:t>
      </w:r>
    </w:p>
    <w:p w14:paraId="7B7F40E5" w14:textId="61C7B30F" w:rsidR="00F8625F" w:rsidRPr="00336063" w:rsidRDefault="001D5B98" w:rsidP="00B26FED">
      <w:pPr>
        <w:pStyle w:val="Heading2"/>
        <w:rPr>
          <w:rFonts w:ascii="Arial" w:hAnsi="Arial" w:cs="Arial"/>
          <w:szCs w:val="24"/>
        </w:rPr>
      </w:pPr>
      <w:bookmarkStart w:id="147" w:name="_Ref43397419"/>
      <w:r w:rsidRPr="00336063">
        <w:rPr>
          <w:rFonts w:ascii="Arial" w:hAnsi="Arial" w:cs="Arial"/>
          <w:szCs w:val="24"/>
        </w:rPr>
        <w:t>Either party can partially or fully terminate the Contract if the provision of the Deliverables is materially affected by a Force Majeure Event which lasts for 90 days continuously.</w:t>
      </w:r>
      <w:bookmarkEnd w:id="146"/>
      <w:bookmarkEnd w:id="147"/>
      <w:r w:rsidRPr="00336063">
        <w:rPr>
          <w:rFonts w:ascii="Arial" w:hAnsi="Arial" w:cs="Arial"/>
          <w:szCs w:val="24"/>
        </w:rPr>
        <w:t xml:space="preserve"> </w:t>
      </w:r>
    </w:p>
    <w:p w14:paraId="1404BEF7" w14:textId="7FA9F21E" w:rsidR="00F8625F" w:rsidRPr="00336063" w:rsidRDefault="001D5B98" w:rsidP="00B26FED">
      <w:pPr>
        <w:pStyle w:val="Heading1"/>
        <w:ind w:left="0" w:firstLine="0"/>
        <w:rPr>
          <w:rFonts w:ascii="Arial" w:hAnsi="Arial" w:cs="Arial"/>
          <w:sz w:val="24"/>
          <w:szCs w:val="24"/>
        </w:rPr>
      </w:pPr>
      <w:bookmarkStart w:id="148" w:name="_heading=h.4k668n3" w:colFirst="0" w:colLast="0"/>
      <w:bookmarkStart w:id="149" w:name="_heading=h.2zbgiuw" w:colFirst="0" w:colLast="0"/>
      <w:bookmarkStart w:id="150" w:name="_heading=h.1egqt2p" w:colFirst="0" w:colLast="0"/>
      <w:bookmarkStart w:id="151" w:name="_Ref42009612"/>
      <w:bookmarkStart w:id="152" w:name="_Toc88645031"/>
      <w:bookmarkEnd w:id="148"/>
      <w:bookmarkEnd w:id="149"/>
      <w:bookmarkEnd w:id="150"/>
      <w:r w:rsidRPr="00336063">
        <w:rPr>
          <w:rFonts w:ascii="Arial" w:hAnsi="Arial" w:cs="Arial"/>
          <w:sz w:val="24"/>
          <w:szCs w:val="24"/>
        </w:rPr>
        <w:t>Relationships created by the contract</w:t>
      </w:r>
      <w:bookmarkEnd w:id="151"/>
      <w:bookmarkEnd w:id="152"/>
      <w:r w:rsidRPr="00336063">
        <w:rPr>
          <w:rFonts w:ascii="Arial" w:hAnsi="Arial" w:cs="Arial"/>
          <w:sz w:val="24"/>
          <w:szCs w:val="24"/>
        </w:rPr>
        <w:t xml:space="preserve"> </w:t>
      </w:r>
    </w:p>
    <w:p w14:paraId="151ECBAC" w14:textId="77777777" w:rsidR="00F8625F" w:rsidRPr="00336063" w:rsidRDefault="001D5B98" w:rsidP="00B26FED">
      <w:pPr>
        <w:widowControl/>
        <w:ind w:left="720" w:firstLine="0"/>
        <w:rPr>
          <w:rFonts w:ascii="Arial" w:hAnsi="Arial" w:cs="Arial"/>
        </w:rPr>
      </w:pPr>
      <w:r w:rsidRPr="00336063">
        <w:rPr>
          <w:rFonts w:ascii="Arial" w:hAnsi="Arial" w:cs="Arial"/>
        </w:rPr>
        <w:t>The Contract does not create a partnership, joint venture or employment relationship. The Supplier must represent themselves accordingly and ensure others do so.</w:t>
      </w:r>
    </w:p>
    <w:p w14:paraId="597832F7" w14:textId="77777777" w:rsidR="00F8625F" w:rsidRPr="00336063" w:rsidRDefault="001D5B98" w:rsidP="00B26FED">
      <w:pPr>
        <w:pStyle w:val="Heading1"/>
        <w:ind w:left="0" w:firstLine="0"/>
        <w:rPr>
          <w:rFonts w:ascii="Arial" w:hAnsi="Arial" w:cs="Arial"/>
          <w:sz w:val="24"/>
          <w:szCs w:val="24"/>
        </w:rPr>
      </w:pPr>
      <w:bookmarkStart w:id="153" w:name="_Ref42009615"/>
      <w:bookmarkStart w:id="154" w:name="_Toc88645032"/>
      <w:r w:rsidRPr="00336063">
        <w:rPr>
          <w:rFonts w:ascii="Arial" w:hAnsi="Arial" w:cs="Arial"/>
          <w:sz w:val="24"/>
          <w:szCs w:val="24"/>
        </w:rPr>
        <w:t>Giving up contract rights</w:t>
      </w:r>
      <w:bookmarkEnd w:id="153"/>
      <w:bookmarkEnd w:id="154"/>
    </w:p>
    <w:p w14:paraId="73481162" w14:textId="77777777" w:rsidR="00F8625F" w:rsidRPr="00336063" w:rsidRDefault="001D5B98" w:rsidP="00B26FED">
      <w:pPr>
        <w:widowControl/>
        <w:ind w:left="720" w:firstLine="0"/>
        <w:rPr>
          <w:rFonts w:ascii="Arial" w:hAnsi="Arial" w:cs="Arial"/>
        </w:rPr>
      </w:pPr>
      <w:r w:rsidRPr="00336063">
        <w:rPr>
          <w:rFonts w:ascii="Arial" w:hAnsi="Arial" w:cs="Arial"/>
        </w:rPr>
        <w:t>A partial or full waiver or relaxation of the terms of the Contract is only valid if it is stated to be a waiver in writing to the other Party.</w:t>
      </w:r>
    </w:p>
    <w:p w14:paraId="2ECFCCC5" w14:textId="77777777" w:rsidR="00F8625F" w:rsidRPr="00336063" w:rsidRDefault="001D5B98" w:rsidP="00B26FED">
      <w:pPr>
        <w:pStyle w:val="Heading1"/>
        <w:ind w:left="0" w:firstLine="0"/>
        <w:rPr>
          <w:rFonts w:ascii="Arial" w:hAnsi="Arial" w:cs="Arial"/>
          <w:sz w:val="24"/>
          <w:szCs w:val="24"/>
        </w:rPr>
      </w:pPr>
      <w:bookmarkStart w:id="155" w:name="_Toc88645033"/>
      <w:r w:rsidRPr="00336063">
        <w:rPr>
          <w:rFonts w:ascii="Arial" w:hAnsi="Arial" w:cs="Arial"/>
          <w:sz w:val="24"/>
          <w:szCs w:val="24"/>
        </w:rPr>
        <w:t>Transferring responsibilities</w:t>
      </w:r>
      <w:bookmarkEnd w:id="155"/>
      <w:r w:rsidRPr="00336063">
        <w:rPr>
          <w:rFonts w:ascii="Arial" w:hAnsi="Arial" w:cs="Arial"/>
          <w:sz w:val="24"/>
          <w:szCs w:val="24"/>
        </w:rPr>
        <w:t xml:space="preserve"> </w:t>
      </w:r>
    </w:p>
    <w:p w14:paraId="74EF7841" w14:textId="202FDD98" w:rsidR="00F8625F" w:rsidRPr="00336063" w:rsidRDefault="001D5B98" w:rsidP="00B26FED">
      <w:pPr>
        <w:pStyle w:val="Heading2"/>
        <w:rPr>
          <w:rFonts w:ascii="Arial" w:hAnsi="Arial" w:cs="Arial"/>
          <w:szCs w:val="24"/>
        </w:rPr>
      </w:pPr>
      <w:r w:rsidRPr="00336063">
        <w:rPr>
          <w:rFonts w:ascii="Arial" w:hAnsi="Arial" w:cs="Arial"/>
          <w:szCs w:val="24"/>
        </w:rPr>
        <w:t>The Supplier cannot assign</w:t>
      </w:r>
      <w:r w:rsidR="001B7065" w:rsidRPr="00336063">
        <w:rPr>
          <w:rFonts w:ascii="Arial" w:hAnsi="Arial" w:cs="Arial"/>
          <w:szCs w:val="24"/>
        </w:rPr>
        <w:t>, novate</w:t>
      </w:r>
      <w:r w:rsidR="0042027F" w:rsidRPr="00336063">
        <w:rPr>
          <w:rFonts w:ascii="Arial" w:hAnsi="Arial" w:cs="Arial"/>
          <w:szCs w:val="24"/>
        </w:rPr>
        <w:t xml:space="preserve"> </w:t>
      </w:r>
      <w:r w:rsidR="001B7065" w:rsidRPr="00336063">
        <w:rPr>
          <w:rFonts w:ascii="Arial" w:hAnsi="Arial" w:cs="Arial"/>
          <w:szCs w:val="24"/>
        </w:rPr>
        <w:t>or in any other way dispose of</w:t>
      </w:r>
      <w:r w:rsidRPr="00336063">
        <w:rPr>
          <w:rFonts w:ascii="Arial" w:hAnsi="Arial" w:cs="Arial"/>
          <w:szCs w:val="24"/>
        </w:rPr>
        <w:t xml:space="preserve"> the Contract </w:t>
      </w:r>
      <w:r w:rsidR="001B7065" w:rsidRPr="00336063">
        <w:rPr>
          <w:rFonts w:ascii="Arial" w:hAnsi="Arial" w:cs="Arial"/>
          <w:szCs w:val="24"/>
        </w:rPr>
        <w:t xml:space="preserve">or any part of it </w:t>
      </w:r>
      <w:r w:rsidRPr="00336063">
        <w:rPr>
          <w:rFonts w:ascii="Arial" w:hAnsi="Arial" w:cs="Arial"/>
          <w:szCs w:val="24"/>
        </w:rPr>
        <w:t>without the Buyer’s written consent.</w:t>
      </w:r>
    </w:p>
    <w:p w14:paraId="3E1281DA" w14:textId="299CFAD5" w:rsidR="00F466B8" w:rsidRPr="00336063" w:rsidRDefault="00063715" w:rsidP="00B26FED">
      <w:pPr>
        <w:pStyle w:val="Heading2"/>
        <w:rPr>
          <w:rFonts w:ascii="Arial" w:hAnsi="Arial" w:cs="Arial"/>
          <w:szCs w:val="24"/>
        </w:rPr>
      </w:pPr>
      <w:r w:rsidRPr="00336063">
        <w:rPr>
          <w:rFonts w:ascii="Arial" w:hAnsi="Arial" w:cs="Arial"/>
          <w:szCs w:val="24"/>
        </w:rPr>
        <w:t>Subject to Schedule 27 (Key Subcontractors</w:t>
      </w:r>
      <w:r w:rsidRPr="00336063">
        <w:rPr>
          <w:rFonts w:ascii="Arial" w:hAnsi="Arial" w:cs="Arial"/>
          <w:i/>
          <w:szCs w:val="24"/>
        </w:rPr>
        <w:t>),</w:t>
      </w:r>
      <w:r w:rsidRPr="00336063">
        <w:rPr>
          <w:rFonts w:ascii="Arial" w:hAnsi="Arial" w:cs="Arial"/>
          <w:szCs w:val="24"/>
        </w:rPr>
        <w:t xml:space="preserve"> t</w:t>
      </w:r>
      <w:r w:rsidR="00F466B8" w:rsidRPr="00336063">
        <w:rPr>
          <w:rFonts w:ascii="Arial" w:hAnsi="Arial" w:cs="Arial"/>
          <w:szCs w:val="24"/>
        </w:rPr>
        <w:t>he Supplier cannot sub-contract the Contract or any part of it without the Buyer’s prior written consent.  The Supplier shall</w:t>
      </w:r>
      <w:r w:rsidRPr="00336063">
        <w:rPr>
          <w:rFonts w:ascii="Arial" w:hAnsi="Arial" w:cs="Arial"/>
          <w:szCs w:val="24"/>
        </w:rPr>
        <w:t xml:space="preserve"> </w:t>
      </w:r>
      <w:r w:rsidR="00F466B8" w:rsidRPr="00336063">
        <w:rPr>
          <w:rFonts w:ascii="Arial" w:hAnsi="Arial" w:cs="Arial"/>
          <w:szCs w:val="24"/>
        </w:rPr>
        <w:t xml:space="preserve">provide the Buyer with </w:t>
      </w:r>
      <w:r w:rsidRPr="00336063">
        <w:rPr>
          <w:rFonts w:ascii="Arial" w:hAnsi="Arial" w:cs="Arial"/>
          <w:szCs w:val="24"/>
        </w:rPr>
        <w:t>information about the Subcontractor as it reasonably requests</w:t>
      </w:r>
      <w:r w:rsidR="00F466B8" w:rsidRPr="00336063">
        <w:rPr>
          <w:rFonts w:ascii="Arial" w:hAnsi="Arial" w:cs="Arial"/>
          <w:szCs w:val="24"/>
        </w:rPr>
        <w:t xml:space="preserve">.  </w:t>
      </w:r>
      <w:r w:rsidRPr="00336063">
        <w:rPr>
          <w:rFonts w:ascii="Arial" w:hAnsi="Arial" w:cs="Arial"/>
          <w:szCs w:val="24"/>
        </w:rPr>
        <w:t xml:space="preserve">The decision of the Buyer to consent or not will not be unreasonably withheld or delayed.  If the </w:t>
      </w:r>
      <w:r w:rsidRPr="00336063">
        <w:rPr>
          <w:rFonts w:ascii="Arial" w:hAnsi="Arial" w:cs="Arial"/>
          <w:szCs w:val="24"/>
        </w:rPr>
        <w:lastRenderedPageBreak/>
        <w:t xml:space="preserve">Buyer does not communicate a decision to the Supplier within 10 </w:t>
      </w:r>
      <w:r w:rsidR="00155A0E" w:rsidRPr="00336063">
        <w:rPr>
          <w:rFonts w:ascii="Arial" w:hAnsi="Arial" w:cs="Arial"/>
          <w:szCs w:val="24"/>
        </w:rPr>
        <w:t>Working</w:t>
      </w:r>
      <w:r w:rsidRPr="00336063">
        <w:rPr>
          <w:rFonts w:ascii="Arial" w:hAnsi="Arial" w:cs="Arial"/>
          <w:szCs w:val="24"/>
        </w:rPr>
        <w:t xml:space="preserve"> Days of the request for consent then its consent will be deemed to have been given.  </w:t>
      </w:r>
      <w:r w:rsidR="00F466B8" w:rsidRPr="00336063">
        <w:rPr>
          <w:rFonts w:ascii="Arial" w:hAnsi="Arial" w:cs="Arial"/>
          <w:szCs w:val="24"/>
        </w:rPr>
        <w:t xml:space="preserve">The Buyer may reasonably withhold </w:t>
      </w:r>
      <w:r w:rsidRPr="00336063">
        <w:rPr>
          <w:rFonts w:ascii="Arial" w:hAnsi="Arial" w:cs="Arial"/>
          <w:szCs w:val="24"/>
        </w:rPr>
        <w:t>its</w:t>
      </w:r>
      <w:r w:rsidR="00F466B8" w:rsidRPr="00336063">
        <w:rPr>
          <w:rFonts w:ascii="Arial" w:hAnsi="Arial" w:cs="Arial"/>
          <w:szCs w:val="24"/>
        </w:rPr>
        <w:t xml:space="preserve"> consent to the appointment of a Subcontractor if it considers that: </w:t>
      </w:r>
    </w:p>
    <w:p w14:paraId="05220134" w14:textId="0EE21CE3" w:rsidR="00063715" w:rsidRPr="00336063" w:rsidRDefault="00063715" w:rsidP="00063715">
      <w:pPr>
        <w:pStyle w:val="Heading3"/>
        <w:rPr>
          <w:rFonts w:ascii="Arial" w:hAnsi="Arial" w:cs="Arial"/>
          <w:szCs w:val="24"/>
        </w:rPr>
      </w:pPr>
      <w:r w:rsidRPr="00336063">
        <w:rPr>
          <w:rFonts w:ascii="Arial" w:hAnsi="Arial" w:cs="Arial"/>
          <w:szCs w:val="24"/>
        </w:rPr>
        <w:t>the appointment of a proposed Subcontractor may prejudice the provision of the Deliverables or may be contrary to its interests;</w:t>
      </w:r>
    </w:p>
    <w:p w14:paraId="0494CB30" w14:textId="3F2A8978" w:rsidR="00063715" w:rsidRPr="00336063" w:rsidRDefault="00063715" w:rsidP="00063715">
      <w:pPr>
        <w:pStyle w:val="Heading3"/>
        <w:rPr>
          <w:rFonts w:ascii="Arial" w:hAnsi="Arial" w:cs="Arial"/>
          <w:szCs w:val="24"/>
        </w:rPr>
      </w:pPr>
      <w:r w:rsidRPr="00336063">
        <w:rPr>
          <w:rFonts w:ascii="Arial" w:hAnsi="Arial" w:cs="Arial"/>
          <w:szCs w:val="24"/>
        </w:rPr>
        <w:t>the proposed Subcontractor is unreliable and/or has not provided reliable goods and or reasonable services to its other customers; and/or</w:t>
      </w:r>
    </w:p>
    <w:p w14:paraId="3DF40C6C" w14:textId="7A2A6782" w:rsidR="00F466B8" w:rsidRPr="00336063" w:rsidRDefault="00063715" w:rsidP="00033A9E">
      <w:pPr>
        <w:pStyle w:val="Heading3"/>
        <w:rPr>
          <w:rFonts w:ascii="Arial" w:hAnsi="Arial" w:cs="Arial"/>
          <w:szCs w:val="24"/>
        </w:rPr>
      </w:pPr>
      <w:r w:rsidRPr="00336063">
        <w:rPr>
          <w:rFonts w:ascii="Arial" w:hAnsi="Arial" w:cs="Arial"/>
          <w:szCs w:val="24"/>
        </w:rPr>
        <w:t>the proposed Subcontractor employs unfit persons</w:t>
      </w:r>
    </w:p>
    <w:p w14:paraId="21E55BE3" w14:textId="77777777" w:rsidR="00F8625F" w:rsidRPr="00336063" w:rsidRDefault="001D5B98" w:rsidP="00B26FED">
      <w:pPr>
        <w:pStyle w:val="Heading2"/>
        <w:rPr>
          <w:rFonts w:ascii="Arial" w:hAnsi="Arial" w:cs="Arial"/>
          <w:szCs w:val="24"/>
        </w:rPr>
      </w:pPr>
      <w:bookmarkStart w:id="156" w:name="_heading=h.3ygebqi" w:colFirst="0" w:colLast="0"/>
      <w:bookmarkStart w:id="157" w:name="_Ref41469509"/>
      <w:bookmarkEnd w:id="156"/>
      <w:r w:rsidRPr="00336063">
        <w:rPr>
          <w:rFonts w:ascii="Arial" w:hAnsi="Arial" w:cs="Arial"/>
          <w:szCs w:val="24"/>
        </w:rPr>
        <w:t>The Buyer can assign, novate or transfer its Contract or any part of it to any Crown Body, public or private sector body which performs the functions of the Buyer.</w:t>
      </w:r>
      <w:bookmarkEnd w:id="157"/>
    </w:p>
    <w:p w14:paraId="7702DA1F" w14:textId="0FE77E96" w:rsidR="00F8625F" w:rsidRPr="00336063" w:rsidRDefault="001D5B98" w:rsidP="00B26FED">
      <w:pPr>
        <w:pStyle w:val="Heading2"/>
        <w:rPr>
          <w:rFonts w:ascii="Arial" w:hAnsi="Arial" w:cs="Arial"/>
          <w:szCs w:val="24"/>
        </w:rPr>
      </w:pPr>
      <w:r w:rsidRPr="00336063">
        <w:rPr>
          <w:rFonts w:ascii="Arial" w:hAnsi="Arial" w:cs="Arial"/>
          <w:szCs w:val="24"/>
        </w:rPr>
        <w:t xml:space="preserve">When the Buyer uses its rights under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_Ref41469509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27.3</w:t>
      </w:r>
      <w:r w:rsidR="00EC61C4" w:rsidRPr="00336063">
        <w:rPr>
          <w:rFonts w:ascii="Arial" w:hAnsi="Arial" w:cs="Arial"/>
          <w:szCs w:val="24"/>
        </w:rPr>
        <w:fldChar w:fldCharType="end"/>
      </w:r>
      <w:r w:rsidRPr="00336063">
        <w:rPr>
          <w:rFonts w:ascii="Arial" w:hAnsi="Arial" w:cs="Arial"/>
          <w:szCs w:val="24"/>
        </w:rPr>
        <w:t xml:space="preserve"> the Supplier must enter into a novation agreement in the form that the Buyer specifies. </w:t>
      </w:r>
    </w:p>
    <w:p w14:paraId="4376BC1E" w14:textId="3EEFF099" w:rsidR="00F8625F" w:rsidRPr="00336063" w:rsidRDefault="001D5B98" w:rsidP="00B26FED">
      <w:pPr>
        <w:pStyle w:val="Heading2"/>
        <w:rPr>
          <w:rFonts w:ascii="Arial" w:hAnsi="Arial" w:cs="Arial"/>
          <w:szCs w:val="24"/>
        </w:rPr>
      </w:pPr>
      <w:bookmarkStart w:id="158" w:name="_Ref45039309"/>
      <w:r w:rsidRPr="00336063">
        <w:rPr>
          <w:rFonts w:ascii="Arial" w:hAnsi="Arial" w:cs="Arial"/>
          <w:szCs w:val="24"/>
        </w:rPr>
        <w:t xml:space="preserve">The Supplier can terminate the Contract novated under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_Ref41469509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27.3</w:t>
      </w:r>
      <w:r w:rsidR="00EC61C4" w:rsidRPr="00336063">
        <w:rPr>
          <w:rFonts w:ascii="Arial" w:hAnsi="Arial" w:cs="Arial"/>
          <w:szCs w:val="24"/>
        </w:rPr>
        <w:fldChar w:fldCharType="end"/>
      </w:r>
      <w:r w:rsidRPr="00336063">
        <w:rPr>
          <w:rFonts w:ascii="Arial" w:hAnsi="Arial" w:cs="Arial"/>
          <w:szCs w:val="24"/>
        </w:rPr>
        <w:t xml:space="preserve"> to a private sector body that is experiencing an Insolvency Event.</w:t>
      </w:r>
      <w:bookmarkEnd w:id="158"/>
    </w:p>
    <w:p w14:paraId="3D1B9142" w14:textId="77777777" w:rsidR="00F8625F" w:rsidRPr="00336063" w:rsidRDefault="001D5B98" w:rsidP="00B26FED">
      <w:pPr>
        <w:pStyle w:val="Heading2"/>
        <w:rPr>
          <w:rFonts w:ascii="Arial" w:hAnsi="Arial" w:cs="Arial"/>
          <w:szCs w:val="24"/>
        </w:rPr>
      </w:pPr>
      <w:r w:rsidRPr="00336063">
        <w:rPr>
          <w:rFonts w:ascii="Arial" w:hAnsi="Arial" w:cs="Arial"/>
          <w:szCs w:val="24"/>
        </w:rPr>
        <w:t>The Supplier remains responsible for all acts and omissions of the Supplier Staff as if they were its own.</w:t>
      </w:r>
    </w:p>
    <w:p w14:paraId="65A059F4" w14:textId="057B98A1" w:rsidR="00F8625F" w:rsidRPr="00336063" w:rsidRDefault="001D5B98" w:rsidP="00B26FED">
      <w:pPr>
        <w:pStyle w:val="Heading2"/>
        <w:keepNext/>
        <w:rPr>
          <w:rFonts w:ascii="Arial" w:hAnsi="Arial" w:cs="Arial"/>
          <w:szCs w:val="24"/>
        </w:rPr>
      </w:pPr>
      <w:r w:rsidRPr="00336063">
        <w:rPr>
          <w:rFonts w:ascii="Arial" w:hAnsi="Arial" w:cs="Arial"/>
          <w:szCs w:val="24"/>
        </w:rPr>
        <w:t xml:space="preserve">If </w:t>
      </w:r>
      <w:r w:rsidR="00155A0E" w:rsidRPr="00336063">
        <w:rPr>
          <w:rFonts w:ascii="Arial" w:hAnsi="Arial" w:cs="Arial"/>
          <w:szCs w:val="24"/>
        </w:rPr>
        <w:t xml:space="preserve">at any time </w:t>
      </w:r>
      <w:r w:rsidRPr="00336063">
        <w:rPr>
          <w:rFonts w:ascii="Arial" w:hAnsi="Arial" w:cs="Arial"/>
          <w:szCs w:val="24"/>
        </w:rPr>
        <w:t>the Buyer asks the Supplier for details about Subcontractors, the Supplier must provide details of Subcontractors at all levels of the supply chain including:</w:t>
      </w:r>
    </w:p>
    <w:p w14:paraId="53A7E2B2" w14:textId="77777777" w:rsidR="00F8625F" w:rsidRPr="00336063" w:rsidRDefault="001D5B98" w:rsidP="00B26FED">
      <w:pPr>
        <w:pStyle w:val="Heading3"/>
        <w:rPr>
          <w:rFonts w:ascii="Arial" w:hAnsi="Arial" w:cs="Arial"/>
          <w:szCs w:val="24"/>
        </w:rPr>
      </w:pPr>
      <w:r w:rsidRPr="00336063">
        <w:rPr>
          <w:rFonts w:ascii="Arial" w:hAnsi="Arial" w:cs="Arial"/>
          <w:szCs w:val="24"/>
        </w:rPr>
        <w:t>their name</w:t>
      </w:r>
      <w:r w:rsidR="00800ABE" w:rsidRPr="00336063">
        <w:rPr>
          <w:rFonts w:ascii="Arial" w:hAnsi="Arial" w:cs="Arial"/>
          <w:szCs w:val="24"/>
        </w:rPr>
        <w:t>;</w:t>
      </w:r>
    </w:p>
    <w:p w14:paraId="6AB0A692" w14:textId="77777777" w:rsidR="00F8625F" w:rsidRPr="00336063" w:rsidRDefault="001D5B98" w:rsidP="00B26FED">
      <w:pPr>
        <w:pStyle w:val="Heading3"/>
        <w:rPr>
          <w:rFonts w:ascii="Arial" w:hAnsi="Arial" w:cs="Arial"/>
          <w:szCs w:val="24"/>
        </w:rPr>
      </w:pPr>
      <w:r w:rsidRPr="00336063">
        <w:rPr>
          <w:rFonts w:ascii="Arial" w:hAnsi="Arial" w:cs="Arial"/>
          <w:szCs w:val="24"/>
        </w:rPr>
        <w:t>the scope of their appointment</w:t>
      </w:r>
      <w:r w:rsidR="00800ABE" w:rsidRPr="00336063">
        <w:rPr>
          <w:rFonts w:ascii="Arial" w:hAnsi="Arial" w:cs="Arial"/>
          <w:szCs w:val="24"/>
        </w:rPr>
        <w:t>;</w:t>
      </w:r>
    </w:p>
    <w:p w14:paraId="15F31C10" w14:textId="64034968" w:rsidR="004215E8" w:rsidRPr="00336063" w:rsidRDefault="001D5B98" w:rsidP="00B26FED">
      <w:pPr>
        <w:pStyle w:val="Heading3"/>
        <w:rPr>
          <w:rFonts w:ascii="Arial" w:hAnsi="Arial" w:cs="Arial"/>
          <w:szCs w:val="24"/>
        </w:rPr>
      </w:pPr>
      <w:r w:rsidRPr="00336063">
        <w:rPr>
          <w:rFonts w:ascii="Arial" w:hAnsi="Arial" w:cs="Arial"/>
          <w:szCs w:val="24"/>
        </w:rPr>
        <w:t>the duration of their appointment</w:t>
      </w:r>
      <w:r w:rsidR="00800ABE" w:rsidRPr="00336063">
        <w:rPr>
          <w:rFonts w:ascii="Arial" w:hAnsi="Arial" w:cs="Arial"/>
          <w:szCs w:val="24"/>
        </w:rPr>
        <w:t>;</w:t>
      </w:r>
      <w:r w:rsidR="00CA3D87" w:rsidRPr="00336063">
        <w:rPr>
          <w:rFonts w:ascii="Arial" w:hAnsi="Arial" w:cs="Arial"/>
          <w:szCs w:val="24"/>
        </w:rPr>
        <w:t xml:space="preserve"> </w:t>
      </w:r>
      <w:r w:rsidR="00D909BA" w:rsidRPr="00336063">
        <w:rPr>
          <w:rFonts w:ascii="Arial" w:hAnsi="Arial" w:cs="Arial"/>
          <w:szCs w:val="24"/>
        </w:rPr>
        <w:t>and</w:t>
      </w:r>
    </w:p>
    <w:p w14:paraId="1021BA63" w14:textId="77777777" w:rsidR="00D909BA" w:rsidRPr="00336063" w:rsidRDefault="00D909BA" w:rsidP="00D909BA">
      <w:pPr>
        <w:pStyle w:val="Heading3"/>
        <w:rPr>
          <w:rFonts w:ascii="Arial" w:hAnsi="Arial" w:cs="Arial"/>
          <w:szCs w:val="24"/>
        </w:rPr>
      </w:pPr>
      <w:r w:rsidRPr="00336063">
        <w:rPr>
          <w:rFonts w:ascii="Arial" w:hAnsi="Arial" w:cs="Arial"/>
          <w:szCs w:val="24"/>
        </w:rPr>
        <w:t>a copy of the Sub-Contract.</w:t>
      </w:r>
    </w:p>
    <w:p w14:paraId="4A7D868B" w14:textId="77777777" w:rsidR="00F8625F" w:rsidRPr="00336063" w:rsidRDefault="001D5B98" w:rsidP="00B26FED">
      <w:pPr>
        <w:pStyle w:val="Heading1"/>
        <w:ind w:left="0" w:firstLine="0"/>
        <w:rPr>
          <w:rFonts w:ascii="Arial" w:hAnsi="Arial" w:cs="Arial"/>
          <w:sz w:val="24"/>
          <w:szCs w:val="24"/>
        </w:rPr>
      </w:pPr>
      <w:bookmarkStart w:id="159" w:name="_Ref41469027"/>
      <w:bookmarkStart w:id="160" w:name="_Toc88645034"/>
      <w:r w:rsidRPr="00336063">
        <w:rPr>
          <w:rFonts w:ascii="Arial" w:hAnsi="Arial" w:cs="Arial"/>
          <w:sz w:val="24"/>
          <w:szCs w:val="24"/>
        </w:rPr>
        <w:t>Changing the contract</w:t>
      </w:r>
      <w:bookmarkEnd w:id="159"/>
      <w:bookmarkEnd w:id="160"/>
    </w:p>
    <w:p w14:paraId="4C9F63E7" w14:textId="46B10A26" w:rsidR="00F8625F" w:rsidRPr="00336063" w:rsidRDefault="001D5B98" w:rsidP="00B26FED">
      <w:pPr>
        <w:pStyle w:val="Heading2"/>
        <w:rPr>
          <w:rFonts w:ascii="Arial" w:hAnsi="Arial" w:cs="Arial"/>
          <w:szCs w:val="24"/>
        </w:rPr>
      </w:pPr>
      <w:bookmarkStart w:id="161" w:name="_heading=h.2dlolyb" w:colFirst="0" w:colLast="0"/>
      <w:bookmarkStart w:id="162" w:name="_Ref41469526"/>
      <w:bookmarkEnd w:id="161"/>
      <w:r w:rsidRPr="00336063">
        <w:rPr>
          <w:rFonts w:ascii="Arial" w:hAnsi="Arial" w:cs="Arial"/>
          <w:szCs w:val="24"/>
        </w:rPr>
        <w:t xml:space="preserve">Either Party can request a Variation to the Contract which is only effective </w:t>
      </w:r>
      <w:r w:rsidR="00D909BA" w:rsidRPr="00336063">
        <w:rPr>
          <w:rFonts w:ascii="Arial" w:hAnsi="Arial" w:cs="Arial"/>
          <w:szCs w:val="24"/>
        </w:rPr>
        <w:t xml:space="preserve">if </w:t>
      </w:r>
      <w:r w:rsidRPr="00336063">
        <w:rPr>
          <w:rFonts w:ascii="Arial" w:hAnsi="Arial" w:cs="Arial"/>
          <w:szCs w:val="24"/>
        </w:rPr>
        <w:t>agreed in writing</w:t>
      </w:r>
      <w:r w:rsidR="00EA35E7" w:rsidRPr="00336063">
        <w:rPr>
          <w:rFonts w:ascii="Arial" w:hAnsi="Arial" w:cs="Arial"/>
          <w:szCs w:val="24"/>
        </w:rPr>
        <w:t>, including where it is set out in the Variation Form,</w:t>
      </w:r>
      <w:r w:rsidRPr="00336063">
        <w:rPr>
          <w:rFonts w:ascii="Arial" w:hAnsi="Arial" w:cs="Arial"/>
          <w:szCs w:val="24"/>
        </w:rPr>
        <w:t xml:space="preserve"> and signed by both Parties</w:t>
      </w:r>
      <w:bookmarkEnd w:id="162"/>
      <w:r w:rsidR="00255509" w:rsidRPr="00336063">
        <w:rPr>
          <w:rFonts w:ascii="Arial" w:hAnsi="Arial" w:cs="Arial"/>
          <w:szCs w:val="24"/>
        </w:rPr>
        <w:t>.</w:t>
      </w:r>
    </w:p>
    <w:p w14:paraId="19C873DB" w14:textId="77777777" w:rsidR="00F8625F" w:rsidRPr="00336063" w:rsidRDefault="001D5B98" w:rsidP="00B26FED">
      <w:pPr>
        <w:pStyle w:val="Heading2"/>
        <w:keepNext/>
        <w:rPr>
          <w:rFonts w:ascii="Arial" w:hAnsi="Arial" w:cs="Arial"/>
          <w:szCs w:val="24"/>
        </w:rPr>
      </w:pPr>
      <w:r w:rsidRPr="00336063">
        <w:rPr>
          <w:rFonts w:ascii="Arial" w:hAnsi="Arial" w:cs="Arial"/>
          <w:szCs w:val="24"/>
        </w:rPr>
        <w:t>The Supplier must provide an Impact Assessment either:</w:t>
      </w:r>
    </w:p>
    <w:p w14:paraId="3A11515B" w14:textId="1E2F1D6E" w:rsidR="00F8625F" w:rsidRPr="00336063" w:rsidRDefault="001D5B98" w:rsidP="00B26FED">
      <w:pPr>
        <w:pStyle w:val="Heading3"/>
        <w:rPr>
          <w:rFonts w:ascii="Arial" w:hAnsi="Arial" w:cs="Arial"/>
          <w:szCs w:val="24"/>
        </w:rPr>
      </w:pPr>
      <w:r w:rsidRPr="00336063">
        <w:rPr>
          <w:rFonts w:ascii="Arial" w:hAnsi="Arial" w:cs="Arial"/>
          <w:szCs w:val="24"/>
        </w:rPr>
        <w:t>with the Variation Form, where the Supplier requests the Variation</w:t>
      </w:r>
      <w:r w:rsidR="00800ABE" w:rsidRPr="00336063">
        <w:rPr>
          <w:rFonts w:ascii="Arial" w:hAnsi="Arial" w:cs="Arial"/>
          <w:szCs w:val="24"/>
        </w:rPr>
        <w:t>;</w:t>
      </w:r>
      <w:r w:rsidR="00CA3D87" w:rsidRPr="00336063">
        <w:rPr>
          <w:rFonts w:ascii="Arial" w:hAnsi="Arial" w:cs="Arial"/>
          <w:szCs w:val="24"/>
        </w:rPr>
        <w:t xml:space="preserve"> </w:t>
      </w:r>
      <w:r w:rsidR="00D909BA" w:rsidRPr="00336063">
        <w:rPr>
          <w:rFonts w:ascii="Arial" w:hAnsi="Arial" w:cs="Arial"/>
          <w:szCs w:val="24"/>
        </w:rPr>
        <w:t>and</w:t>
      </w:r>
    </w:p>
    <w:p w14:paraId="456ADDC2" w14:textId="77777777" w:rsidR="00F8625F" w:rsidRPr="00336063" w:rsidRDefault="001D5B98" w:rsidP="00B26FED">
      <w:pPr>
        <w:pStyle w:val="Heading3"/>
        <w:rPr>
          <w:rFonts w:ascii="Arial" w:hAnsi="Arial" w:cs="Arial"/>
          <w:szCs w:val="24"/>
        </w:rPr>
      </w:pPr>
      <w:r w:rsidRPr="00336063">
        <w:rPr>
          <w:rFonts w:ascii="Arial" w:hAnsi="Arial" w:cs="Arial"/>
          <w:szCs w:val="24"/>
        </w:rPr>
        <w:t>within the time limits included in a Variation Form requested by the Buyer</w:t>
      </w:r>
      <w:r w:rsidR="00800ABE" w:rsidRPr="00336063">
        <w:rPr>
          <w:rFonts w:ascii="Arial" w:hAnsi="Arial" w:cs="Arial"/>
          <w:szCs w:val="24"/>
        </w:rPr>
        <w:t>.</w:t>
      </w:r>
    </w:p>
    <w:p w14:paraId="2FCA432E" w14:textId="77777777" w:rsidR="00F8625F" w:rsidRPr="00336063" w:rsidRDefault="001D5B98" w:rsidP="00B26FED">
      <w:pPr>
        <w:pStyle w:val="Heading2"/>
        <w:keepNext/>
        <w:rPr>
          <w:rFonts w:ascii="Arial" w:hAnsi="Arial" w:cs="Arial"/>
          <w:szCs w:val="24"/>
        </w:rPr>
      </w:pPr>
      <w:r w:rsidRPr="00336063">
        <w:rPr>
          <w:rFonts w:ascii="Arial" w:hAnsi="Arial" w:cs="Arial"/>
          <w:szCs w:val="24"/>
        </w:rPr>
        <w:lastRenderedPageBreak/>
        <w:t>If the Variation to the Contract cannot be agreed or resolved by the Parties, the Buyer can either:</w:t>
      </w:r>
    </w:p>
    <w:p w14:paraId="7D7FFE2B" w14:textId="7B81B7BC" w:rsidR="00F8625F" w:rsidRPr="00336063" w:rsidRDefault="001D5B98" w:rsidP="00B26FED">
      <w:pPr>
        <w:pStyle w:val="Heading3"/>
        <w:rPr>
          <w:rFonts w:ascii="Arial" w:hAnsi="Arial" w:cs="Arial"/>
          <w:szCs w:val="24"/>
        </w:rPr>
      </w:pPr>
      <w:r w:rsidRPr="00336063">
        <w:rPr>
          <w:rFonts w:ascii="Arial" w:hAnsi="Arial" w:cs="Arial"/>
          <w:szCs w:val="24"/>
        </w:rPr>
        <w:t>agree that the Contract continues without the Variation</w:t>
      </w:r>
      <w:r w:rsidR="00800ABE" w:rsidRPr="00336063">
        <w:rPr>
          <w:rFonts w:ascii="Arial" w:hAnsi="Arial" w:cs="Arial"/>
          <w:szCs w:val="24"/>
        </w:rPr>
        <w:t>;</w:t>
      </w:r>
      <w:r w:rsidR="0025450E" w:rsidRPr="00336063">
        <w:rPr>
          <w:rFonts w:ascii="Arial" w:hAnsi="Arial" w:cs="Arial"/>
          <w:szCs w:val="24"/>
        </w:rPr>
        <w:t xml:space="preserve"> and</w:t>
      </w:r>
    </w:p>
    <w:p w14:paraId="5EB083D8" w14:textId="15EDE897" w:rsidR="00F8625F" w:rsidRPr="00336063" w:rsidRDefault="001D5B98" w:rsidP="00B26FED">
      <w:pPr>
        <w:pStyle w:val="Heading3"/>
        <w:rPr>
          <w:rFonts w:ascii="Arial" w:hAnsi="Arial" w:cs="Arial"/>
          <w:szCs w:val="24"/>
        </w:rPr>
      </w:pPr>
      <w:r w:rsidRPr="00336063">
        <w:rPr>
          <w:rFonts w:ascii="Arial" w:hAnsi="Arial" w:cs="Arial"/>
          <w:szCs w:val="24"/>
        </w:rPr>
        <w:t xml:space="preserve">refer the Dispute to be resolved using Clause </w:t>
      </w:r>
      <w:r w:rsidR="00DC4C4F" w:rsidRPr="00336063">
        <w:rPr>
          <w:rFonts w:ascii="Arial" w:hAnsi="Arial" w:cs="Arial"/>
          <w:szCs w:val="24"/>
        </w:rPr>
        <w:fldChar w:fldCharType="begin"/>
      </w:r>
      <w:r w:rsidR="00DC4C4F" w:rsidRPr="00336063">
        <w:rPr>
          <w:rFonts w:ascii="Arial" w:hAnsi="Arial" w:cs="Arial"/>
          <w:szCs w:val="24"/>
        </w:rPr>
        <w:instrText xml:space="preserve"> REF _Ref42009633 \r \h </w:instrText>
      </w:r>
      <w:r w:rsidR="00336063" w:rsidRPr="00336063">
        <w:rPr>
          <w:rFonts w:ascii="Arial" w:hAnsi="Arial" w:cs="Arial"/>
          <w:szCs w:val="24"/>
        </w:rPr>
        <w:instrText xml:space="preserve"> \* MERGEFORMAT </w:instrText>
      </w:r>
      <w:r w:rsidR="00DC4C4F" w:rsidRPr="00336063">
        <w:rPr>
          <w:rFonts w:ascii="Arial" w:hAnsi="Arial" w:cs="Arial"/>
          <w:szCs w:val="24"/>
        </w:rPr>
      </w:r>
      <w:r w:rsidR="00DC4C4F" w:rsidRPr="00336063">
        <w:rPr>
          <w:rFonts w:ascii="Arial" w:hAnsi="Arial" w:cs="Arial"/>
          <w:szCs w:val="24"/>
        </w:rPr>
        <w:fldChar w:fldCharType="separate"/>
      </w:r>
      <w:r w:rsidR="001B207F" w:rsidRPr="00336063">
        <w:rPr>
          <w:rFonts w:ascii="Arial" w:hAnsi="Arial" w:cs="Arial"/>
          <w:szCs w:val="24"/>
        </w:rPr>
        <w:t>39</w:t>
      </w:r>
      <w:r w:rsidR="00DC4C4F" w:rsidRPr="00336063">
        <w:rPr>
          <w:rFonts w:ascii="Arial" w:hAnsi="Arial" w:cs="Arial"/>
          <w:szCs w:val="24"/>
        </w:rPr>
        <w:fldChar w:fldCharType="end"/>
      </w:r>
      <w:r w:rsidRPr="00336063">
        <w:rPr>
          <w:rFonts w:ascii="Arial" w:hAnsi="Arial" w:cs="Arial"/>
          <w:szCs w:val="24"/>
        </w:rPr>
        <w:t xml:space="preserve"> (Resolving Disputes)</w:t>
      </w:r>
      <w:r w:rsidR="00800ABE" w:rsidRPr="00336063">
        <w:rPr>
          <w:rFonts w:ascii="Arial" w:hAnsi="Arial" w:cs="Arial"/>
          <w:szCs w:val="24"/>
        </w:rPr>
        <w:t>.</w:t>
      </w:r>
    </w:p>
    <w:p w14:paraId="34BECFD5" w14:textId="77777777" w:rsidR="00ED6670" w:rsidRPr="00336063" w:rsidRDefault="001D5B98" w:rsidP="00B26FED">
      <w:pPr>
        <w:pStyle w:val="Heading2"/>
        <w:rPr>
          <w:rFonts w:ascii="Arial" w:hAnsi="Arial" w:cs="Arial"/>
          <w:szCs w:val="24"/>
        </w:rPr>
      </w:pPr>
      <w:bookmarkStart w:id="163" w:name="_heading=h.sqyw64" w:colFirst="0" w:colLast="0"/>
      <w:bookmarkStart w:id="164" w:name="_Ref41469531"/>
      <w:bookmarkEnd w:id="163"/>
      <w:r w:rsidRPr="00336063">
        <w:rPr>
          <w:rFonts w:ascii="Arial" w:hAnsi="Arial" w:cs="Arial"/>
          <w:szCs w:val="24"/>
        </w:rPr>
        <w:t>The Buyer is not required to accept a Variation request made by the Supplier.</w:t>
      </w:r>
      <w:bookmarkEnd w:id="164"/>
    </w:p>
    <w:p w14:paraId="1737FA78" w14:textId="77777777" w:rsidR="00647A7E" w:rsidRPr="00336063" w:rsidRDefault="00647A7E" w:rsidP="00647A7E">
      <w:pPr>
        <w:pStyle w:val="Heading2"/>
        <w:keepNext/>
        <w:rPr>
          <w:rFonts w:ascii="Arial" w:hAnsi="Arial" w:cs="Arial"/>
          <w:szCs w:val="24"/>
        </w:rPr>
      </w:pPr>
      <w:r w:rsidRPr="00336063">
        <w:rPr>
          <w:rFonts w:ascii="Arial" w:hAnsi="Arial" w:cs="Arial"/>
          <w:szCs w:val="24"/>
        </w:rPr>
        <w:t>The Supplier may only reject a Variation requested by the Buyer if the Supplier:</w:t>
      </w:r>
    </w:p>
    <w:p w14:paraId="59908A22" w14:textId="77777777" w:rsidR="00647A7E" w:rsidRPr="00336063" w:rsidRDefault="00647A7E" w:rsidP="00647A7E">
      <w:pPr>
        <w:pStyle w:val="Heading3"/>
        <w:rPr>
          <w:rFonts w:ascii="Arial" w:hAnsi="Arial" w:cs="Arial"/>
          <w:szCs w:val="24"/>
        </w:rPr>
      </w:pPr>
      <w:r w:rsidRPr="00336063">
        <w:rPr>
          <w:rFonts w:ascii="Arial" w:hAnsi="Arial" w:cs="Arial"/>
          <w:szCs w:val="24"/>
        </w:rPr>
        <w:t>reasonably believes that the Variation would materially and adversely affect the risks to the health and safety of any person or that it would result in the Deliverables being provided in a way that infringes any Law; or</w:t>
      </w:r>
    </w:p>
    <w:p w14:paraId="19103191" w14:textId="77777777" w:rsidR="00647A7E" w:rsidRPr="00336063" w:rsidRDefault="00647A7E" w:rsidP="00647A7E">
      <w:pPr>
        <w:pStyle w:val="Heading3"/>
        <w:rPr>
          <w:rFonts w:ascii="Arial" w:hAnsi="Arial" w:cs="Arial"/>
          <w:szCs w:val="24"/>
        </w:rPr>
      </w:pPr>
      <w:r w:rsidRPr="00336063">
        <w:rPr>
          <w:rFonts w:ascii="Arial" w:hAnsi="Arial" w:cs="Arial"/>
          <w:szCs w:val="24"/>
        </w:rPr>
        <w:t>demonstrates to the Buyer's reasonable satisfaction that the Variation is technically impossible to implement and that neither the Tender nor the Specification state that the Supplier has the required technical capacity or flexibility to implement the Variation.</w:t>
      </w:r>
    </w:p>
    <w:p w14:paraId="1D4A3AC8" w14:textId="77777777" w:rsidR="00F8625F" w:rsidRPr="00336063" w:rsidRDefault="001D5B98" w:rsidP="00B26FED">
      <w:pPr>
        <w:pStyle w:val="Heading2"/>
        <w:rPr>
          <w:rFonts w:ascii="Arial" w:hAnsi="Arial" w:cs="Arial"/>
          <w:szCs w:val="24"/>
        </w:rPr>
      </w:pPr>
      <w:r w:rsidRPr="00336063">
        <w:rPr>
          <w:rFonts w:ascii="Arial" w:hAnsi="Arial" w:cs="Arial"/>
          <w:szCs w:val="24"/>
        </w:rPr>
        <w:t>If there is a General Change in Law, the Supplier must bear the risk of the change and is not entitled to ask for an increase to the Charges.</w:t>
      </w:r>
    </w:p>
    <w:p w14:paraId="43BDB97D" w14:textId="77777777" w:rsidR="00F8625F" w:rsidRPr="00336063" w:rsidRDefault="001D5B98" w:rsidP="00B26FED">
      <w:pPr>
        <w:pStyle w:val="Heading2"/>
        <w:rPr>
          <w:rFonts w:ascii="Arial" w:hAnsi="Arial" w:cs="Arial"/>
          <w:szCs w:val="24"/>
        </w:rPr>
      </w:pPr>
      <w:r w:rsidRPr="00336063">
        <w:rPr>
          <w:rFonts w:ascii="Arial" w:hAnsi="Arial" w:cs="Arial"/>
          <w:szCs w:val="24"/>
        </w:rPr>
        <w:t xml:space="preserve">If there is a Specific Change in Law or one is likely to happen during the Contract Period the Supplier must give the Buyer notice of the likely effects of the changes as soon as reasonably practical. They must also say if they think any Variation is needed either to the Deliverables, the Charges or the Contract and provide evidence: </w:t>
      </w:r>
    </w:p>
    <w:p w14:paraId="6081B80A" w14:textId="06AFAEDC" w:rsidR="00F8625F" w:rsidRPr="00336063" w:rsidRDefault="001D5B98" w:rsidP="00B26FED">
      <w:pPr>
        <w:pStyle w:val="Heading3"/>
        <w:rPr>
          <w:rFonts w:ascii="Arial" w:hAnsi="Arial" w:cs="Arial"/>
          <w:szCs w:val="24"/>
        </w:rPr>
      </w:pPr>
      <w:r w:rsidRPr="00336063">
        <w:rPr>
          <w:rFonts w:ascii="Arial" w:hAnsi="Arial" w:cs="Arial"/>
          <w:szCs w:val="24"/>
        </w:rPr>
        <w:t>that the Supplier has kept costs as low as possible, including in Subcontractor costs</w:t>
      </w:r>
      <w:r w:rsidR="00800ABE" w:rsidRPr="00336063">
        <w:rPr>
          <w:rFonts w:ascii="Arial" w:hAnsi="Arial" w:cs="Arial"/>
          <w:szCs w:val="24"/>
        </w:rPr>
        <w:t>;</w:t>
      </w:r>
      <w:r w:rsidR="00CA3D87" w:rsidRPr="00336063">
        <w:rPr>
          <w:rFonts w:ascii="Arial" w:hAnsi="Arial" w:cs="Arial"/>
          <w:szCs w:val="24"/>
        </w:rPr>
        <w:t xml:space="preserve"> </w:t>
      </w:r>
      <w:r w:rsidR="00D909BA" w:rsidRPr="00336063">
        <w:rPr>
          <w:rFonts w:ascii="Arial" w:hAnsi="Arial" w:cs="Arial"/>
          <w:szCs w:val="24"/>
        </w:rPr>
        <w:t>and</w:t>
      </w:r>
    </w:p>
    <w:p w14:paraId="6B7E4A58" w14:textId="77777777" w:rsidR="00F8625F" w:rsidRPr="00336063" w:rsidRDefault="001D5B98" w:rsidP="00B26FED">
      <w:pPr>
        <w:pStyle w:val="Heading3"/>
        <w:rPr>
          <w:rFonts w:ascii="Arial" w:hAnsi="Arial" w:cs="Arial"/>
          <w:szCs w:val="24"/>
        </w:rPr>
      </w:pPr>
      <w:r w:rsidRPr="00336063">
        <w:rPr>
          <w:rFonts w:ascii="Arial" w:hAnsi="Arial" w:cs="Arial"/>
          <w:szCs w:val="24"/>
        </w:rPr>
        <w:t>of how it has affected the Supplier’s costs</w:t>
      </w:r>
      <w:r w:rsidR="00800ABE" w:rsidRPr="00336063">
        <w:rPr>
          <w:rFonts w:ascii="Arial" w:hAnsi="Arial" w:cs="Arial"/>
          <w:szCs w:val="24"/>
        </w:rPr>
        <w:t>.</w:t>
      </w:r>
    </w:p>
    <w:p w14:paraId="66F715B1" w14:textId="2874A652" w:rsidR="00ED6670" w:rsidRPr="00336063" w:rsidRDefault="001D5B98" w:rsidP="00B26FED">
      <w:pPr>
        <w:pStyle w:val="Heading2"/>
        <w:rPr>
          <w:rFonts w:ascii="Arial" w:hAnsi="Arial" w:cs="Arial"/>
          <w:b/>
          <w:i/>
          <w:szCs w:val="24"/>
        </w:rPr>
      </w:pPr>
      <w:r w:rsidRPr="00336063">
        <w:rPr>
          <w:rFonts w:ascii="Arial" w:hAnsi="Arial" w:cs="Arial"/>
          <w:szCs w:val="24"/>
        </w:rPr>
        <w:t xml:space="preserve">Any change in the Charges or relief from the Supplier's obligations because of a Specific Change in Law must be implemented using Clauses </w:t>
      </w:r>
      <w:r w:rsidR="00EC61C4" w:rsidRPr="00336063">
        <w:rPr>
          <w:rFonts w:ascii="Arial" w:hAnsi="Arial" w:cs="Arial"/>
          <w:szCs w:val="24"/>
        </w:rPr>
        <w:fldChar w:fldCharType="begin"/>
      </w:r>
      <w:r w:rsidR="00EC61C4" w:rsidRPr="00336063">
        <w:rPr>
          <w:rFonts w:ascii="Arial" w:hAnsi="Arial" w:cs="Arial"/>
          <w:szCs w:val="24"/>
        </w:rPr>
        <w:instrText xml:space="preserve"> REF _Ref41469526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28.1</w:t>
      </w:r>
      <w:r w:rsidR="00EC61C4" w:rsidRPr="00336063">
        <w:rPr>
          <w:rFonts w:ascii="Arial" w:hAnsi="Arial" w:cs="Arial"/>
          <w:szCs w:val="24"/>
        </w:rPr>
        <w:fldChar w:fldCharType="end"/>
      </w:r>
      <w:r w:rsidRPr="00336063">
        <w:rPr>
          <w:rFonts w:ascii="Arial" w:hAnsi="Arial" w:cs="Arial"/>
          <w:szCs w:val="24"/>
        </w:rPr>
        <w:t xml:space="preserve"> to </w:t>
      </w:r>
      <w:r w:rsidR="00EC61C4" w:rsidRPr="00336063">
        <w:rPr>
          <w:rFonts w:ascii="Arial" w:hAnsi="Arial" w:cs="Arial"/>
          <w:szCs w:val="24"/>
        </w:rPr>
        <w:fldChar w:fldCharType="begin"/>
      </w:r>
      <w:r w:rsidR="00EC61C4" w:rsidRPr="00336063">
        <w:rPr>
          <w:rFonts w:ascii="Arial" w:hAnsi="Arial" w:cs="Arial"/>
          <w:szCs w:val="24"/>
        </w:rPr>
        <w:instrText xml:space="preserve"> REF _Ref41469531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28.4</w:t>
      </w:r>
      <w:r w:rsidR="00EC61C4" w:rsidRPr="00336063">
        <w:rPr>
          <w:rFonts w:ascii="Arial" w:hAnsi="Arial" w:cs="Arial"/>
          <w:szCs w:val="24"/>
        </w:rPr>
        <w:fldChar w:fldCharType="end"/>
      </w:r>
      <w:r w:rsidR="00ED6670" w:rsidRPr="00336063">
        <w:rPr>
          <w:rFonts w:ascii="Arial" w:hAnsi="Arial" w:cs="Arial"/>
          <w:szCs w:val="24"/>
        </w:rPr>
        <w:t xml:space="preserve">. </w:t>
      </w:r>
    </w:p>
    <w:p w14:paraId="30080DBB" w14:textId="77777777" w:rsidR="00F8625F" w:rsidRPr="00336063" w:rsidRDefault="001D5B98" w:rsidP="00B26FED">
      <w:pPr>
        <w:pStyle w:val="Heading1"/>
        <w:ind w:left="0" w:firstLine="0"/>
        <w:rPr>
          <w:rFonts w:ascii="Arial" w:hAnsi="Arial" w:cs="Arial"/>
          <w:sz w:val="24"/>
          <w:szCs w:val="24"/>
        </w:rPr>
      </w:pPr>
      <w:bookmarkStart w:id="165" w:name="_Ref42009622"/>
      <w:bookmarkStart w:id="166" w:name="_Toc88645035"/>
      <w:r w:rsidRPr="00336063">
        <w:rPr>
          <w:rFonts w:ascii="Arial" w:hAnsi="Arial" w:cs="Arial"/>
          <w:sz w:val="24"/>
          <w:szCs w:val="24"/>
        </w:rPr>
        <w:t>How to communicate about the contract</w:t>
      </w:r>
      <w:bookmarkEnd w:id="165"/>
      <w:bookmarkEnd w:id="166"/>
      <w:r w:rsidRPr="00336063">
        <w:rPr>
          <w:rFonts w:ascii="Arial" w:hAnsi="Arial" w:cs="Arial"/>
          <w:sz w:val="24"/>
          <w:szCs w:val="24"/>
        </w:rPr>
        <w:t xml:space="preserve"> </w:t>
      </w:r>
    </w:p>
    <w:p w14:paraId="40037E06" w14:textId="14B8CAED" w:rsidR="00F8625F" w:rsidRPr="00336063" w:rsidRDefault="001D5B98" w:rsidP="00B26FED">
      <w:pPr>
        <w:pStyle w:val="Heading2"/>
        <w:rPr>
          <w:rFonts w:ascii="Arial" w:hAnsi="Arial" w:cs="Arial"/>
          <w:szCs w:val="24"/>
        </w:rPr>
      </w:pPr>
      <w:r w:rsidRPr="00336063">
        <w:rPr>
          <w:rFonts w:ascii="Arial" w:hAnsi="Arial" w:cs="Arial"/>
          <w:szCs w:val="24"/>
        </w:rPr>
        <w:t xml:space="preserve">All notices under the Contract must be in writing and are considered effective on the Working Day of delivery as long as they’re delivered before 5:00pm on a Working Day. Otherwise the notice is effective on the next Working Day. An email is effective </w:t>
      </w:r>
      <w:r w:rsidR="00E83D50" w:rsidRPr="00336063">
        <w:rPr>
          <w:rFonts w:ascii="Arial" w:hAnsi="Arial" w:cs="Arial"/>
          <w:szCs w:val="24"/>
        </w:rPr>
        <w:t>at 9am on the first Working Day after sending</w:t>
      </w:r>
      <w:r w:rsidR="001C5379" w:rsidRPr="00336063">
        <w:rPr>
          <w:rFonts w:ascii="Arial" w:hAnsi="Arial" w:cs="Arial"/>
          <w:szCs w:val="24"/>
        </w:rPr>
        <w:t xml:space="preserve"> </w:t>
      </w:r>
      <w:r w:rsidRPr="00336063">
        <w:rPr>
          <w:rFonts w:ascii="Arial" w:hAnsi="Arial" w:cs="Arial"/>
          <w:szCs w:val="24"/>
        </w:rPr>
        <w:t>unless an error message is received.</w:t>
      </w:r>
    </w:p>
    <w:p w14:paraId="610683C5" w14:textId="77777777" w:rsidR="00F8625F" w:rsidRPr="00336063" w:rsidRDefault="001D5B98" w:rsidP="00B26FED">
      <w:pPr>
        <w:pStyle w:val="Heading2"/>
        <w:rPr>
          <w:rFonts w:ascii="Arial" w:hAnsi="Arial" w:cs="Arial"/>
          <w:szCs w:val="24"/>
        </w:rPr>
      </w:pPr>
      <w:r w:rsidRPr="00336063">
        <w:rPr>
          <w:rFonts w:ascii="Arial" w:hAnsi="Arial" w:cs="Arial"/>
          <w:szCs w:val="24"/>
        </w:rPr>
        <w:t>Notices to the Buyer must be sent to the Buyer Authorised Representative’s address or email address in the Award Form.</w:t>
      </w:r>
    </w:p>
    <w:p w14:paraId="51FA035E" w14:textId="77777777" w:rsidR="00F8625F" w:rsidRPr="00336063" w:rsidRDefault="001D5B98" w:rsidP="00B26FED">
      <w:pPr>
        <w:pStyle w:val="Heading2"/>
        <w:rPr>
          <w:rFonts w:ascii="Arial" w:hAnsi="Arial" w:cs="Arial"/>
          <w:szCs w:val="24"/>
        </w:rPr>
      </w:pPr>
      <w:r w:rsidRPr="00336063">
        <w:rPr>
          <w:rFonts w:ascii="Arial" w:hAnsi="Arial" w:cs="Arial"/>
          <w:szCs w:val="24"/>
        </w:rPr>
        <w:lastRenderedPageBreak/>
        <w:t xml:space="preserve">This Clause does not apply to the service of legal proceedings or any documents in any legal action, arbitration or dispute resolution. </w:t>
      </w:r>
    </w:p>
    <w:p w14:paraId="7F600F13" w14:textId="77777777" w:rsidR="00F8625F" w:rsidRPr="00336063" w:rsidRDefault="001D5B98" w:rsidP="00B26FED">
      <w:pPr>
        <w:pStyle w:val="Heading1"/>
        <w:ind w:left="0" w:firstLine="0"/>
        <w:rPr>
          <w:rFonts w:ascii="Arial" w:hAnsi="Arial" w:cs="Arial"/>
          <w:sz w:val="24"/>
          <w:szCs w:val="24"/>
        </w:rPr>
      </w:pPr>
      <w:bookmarkStart w:id="167" w:name="_heading=h.3cqmetx" w:colFirst="0" w:colLast="0"/>
      <w:bookmarkStart w:id="168" w:name="_Ref41468939"/>
      <w:bookmarkStart w:id="169" w:name="_Toc88645036"/>
      <w:bookmarkEnd w:id="167"/>
      <w:r w:rsidRPr="00336063">
        <w:rPr>
          <w:rFonts w:ascii="Arial" w:hAnsi="Arial" w:cs="Arial"/>
          <w:sz w:val="24"/>
          <w:szCs w:val="24"/>
        </w:rPr>
        <w:t>Dealing with claims</w:t>
      </w:r>
      <w:bookmarkEnd w:id="168"/>
      <w:bookmarkEnd w:id="169"/>
      <w:r w:rsidRPr="00336063">
        <w:rPr>
          <w:rFonts w:ascii="Arial" w:hAnsi="Arial" w:cs="Arial"/>
          <w:sz w:val="24"/>
          <w:szCs w:val="24"/>
        </w:rPr>
        <w:t xml:space="preserve"> </w:t>
      </w:r>
    </w:p>
    <w:p w14:paraId="232F5B9E" w14:textId="77777777" w:rsidR="00F8625F" w:rsidRPr="00336063" w:rsidRDefault="001D5B98" w:rsidP="00B26FED">
      <w:pPr>
        <w:pStyle w:val="Heading2"/>
        <w:rPr>
          <w:rFonts w:ascii="Arial" w:hAnsi="Arial" w:cs="Arial"/>
          <w:szCs w:val="24"/>
        </w:rPr>
      </w:pPr>
      <w:r w:rsidRPr="00336063">
        <w:rPr>
          <w:rFonts w:ascii="Arial" w:hAnsi="Arial" w:cs="Arial"/>
          <w:szCs w:val="24"/>
        </w:rPr>
        <w:t>If a Beneficiary is notified of a Claim then it must notify the Indemnifier as soon as reasonably practical and no later than 10 Working Days.</w:t>
      </w:r>
    </w:p>
    <w:p w14:paraId="6ADA7EDC" w14:textId="77777777" w:rsidR="00F8625F" w:rsidRPr="00336063" w:rsidRDefault="001D5B98" w:rsidP="00B26FED">
      <w:pPr>
        <w:pStyle w:val="Heading2"/>
        <w:keepNext/>
        <w:rPr>
          <w:rFonts w:ascii="Arial" w:hAnsi="Arial" w:cs="Arial"/>
          <w:szCs w:val="24"/>
        </w:rPr>
      </w:pPr>
      <w:bookmarkStart w:id="170" w:name="_heading=h.1rvwp1q" w:colFirst="0" w:colLast="0"/>
      <w:bookmarkEnd w:id="170"/>
      <w:r w:rsidRPr="00336063">
        <w:rPr>
          <w:rFonts w:ascii="Arial" w:hAnsi="Arial" w:cs="Arial"/>
          <w:szCs w:val="24"/>
        </w:rPr>
        <w:t>At the Indemnifier’s cost the Beneficiary must both:</w:t>
      </w:r>
    </w:p>
    <w:p w14:paraId="5B419C2E" w14:textId="6D64C604" w:rsidR="00F8625F" w:rsidRPr="00336063" w:rsidRDefault="001D5B98" w:rsidP="00B26FED">
      <w:pPr>
        <w:pStyle w:val="Heading3"/>
        <w:rPr>
          <w:rFonts w:ascii="Arial" w:hAnsi="Arial" w:cs="Arial"/>
          <w:szCs w:val="24"/>
        </w:rPr>
      </w:pPr>
      <w:bookmarkStart w:id="171" w:name="_heading=h.4bvk7pj" w:colFirst="0" w:colLast="0"/>
      <w:bookmarkStart w:id="172" w:name="_heading=h.2r0uhxc" w:colFirst="0" w:colLast="0"/>
      <w:bookmarkEnd w:id="171"/>
      <w:bookmarkEnd w:id="172"/>
      <w:r w:rsidRPr="00336063">
        <w:rPr>
          <w:rFonts w:ascii="Arial" w:hAnsi="Arial" w:cs="Arial"/>
          <w:szCs w:val="24"/>
        </w:rPr>
        <w:t>allow the Indemnifier to conduct all negotiations and proceedings to do with a Claim</w:t>
      </w:r>
      <w:r w:rsidR="00800ABE" w:rsidRPr="00336063">
        <w:rPr>
          <w:rFonts w:ascii="Arial" w:hAnsi="Arial" w:cs="Arial"/>
          <w:szCs w:val="24"/>
        </w:rPr>
        <w:t>;</w:t>
      </w:r>
      <w:r w:rsidR="00CA3D87" w:rsidRPr="00336063">
        <w:rPr>
          <w:rFonts w:ascii="Arial" w:hAnsi="Arial" w:cs="Arial"/>
          <w:szCs w:val="24"/>
        </w:rPr>
        <w:t xml:space="preserve"> </w:t>
      </w:r>
      <w:r w:rsidR="00D909BA" w:rsidRPr="00336063">
        <w:rPr>
          <w:rFonts w:ascii="Arial" w:hAnsi="Arial" w:cs="Arial"/>
          <w:szCs w:val="24"/>
        </w:rPr>
        <w:t>and</w:t>
      </w:r>
    </w:p>
    <w:p w14:paraId="7F117E07" w14:textId="77777777" w:rsidR="00F8625F" w:rsidRPr="00336063" w:rsidRDefault="001D5B98" w:rsidP="00B26FED">
      <w:pPr>
        <w:pStyle w:val="Heading3"/>
        <w:rPr>
          <w:rFonts w:ascii="Arial" w:hAnsi="Arial" w:cs="Arial"/>
          <w:szCs w:val="24"/>
        </w:rPr>
      </w:pPr>
      <w:bookmarkStart w:id="173" w:name="_heading=h.1664s55" w:colFirst="0" w:colLast="0"/>
      <w:bookmarkEnd w:id="173"/>
      <w:r w:rsidRPr="00336063">
        <w:rPr>
          <w:rFonts w:ascii="Arial" w:hAnsi="Arial" w:cs="Arial"/>
          <w:szCs w:val="24"/>
        </w:rPr>
        <w:t>give the Indemnifier reasonable assistance with the claim if requested</w:t>
      </w:r>
      <w:r w:rsidR="00800ABE" w:rsidRPr="00336063">
        <w:rPr>
          <w:rFonts w:ascii="Arial" w:hAnsi="Arial" w:cs="Arial"/>
          <w:szCs w:val="24"/>
        </w:rPr>
        <w:t>.</w:t>
      </w:r>
    </w:p>
    <w:p w14:paraId="5D1CD345" w14:textId="77777777" w:rsidR="00F8625F" w:rsidRPr="00336063" w:rsidRDefault="001D5B98" w:rsidP="00B26FED">
      <w:pPr>
        <w:pStyle w:val="Heading2"/>
        <w:rPr>
          <w:rFonts w:ascii="Arial" w:hAnsi="Arial" w:cs="Arial"/>
          <w:szCs w:val="24"/>
        </w:rPr>
      </w:pPr>
      <w:bookmarkStart w:id="174" w:name="_heading=h.3q5sasy" w:colFirst="0" w:colLast="0"/>
      <w:bookmarkEnd w:id="174"/>
      <w:r w:rsidRPr="00336063">
        <w:rPr>
          <w:rFonts w:ascii="Arial" w:hAnsi="Arial" w:cs="Arial"/>
          <w:szCs w:val="24"/>
        </w:rPr>
        <w:t>The Beneficiary must not make admissions about the Claim without the prior written consent of the Indemnifier which cannot be unreasonably withheld or delayed.</w:t>
      </w:r>
    </w:p>
    <w:p w14:paraId="35E1DA4E" w14:textId="77777777" w:rsidR="00F8625F" w:rsidRPr="00336063" w:rsidRDefault="001D5B98" w:rsidP="00B26FED">
      <w:pPr>
        <w:pStyle w:val="Heading2"/>
        <w:rPr>
          <w:rFonts w:ascii="Arial" w:hAnsi="Arial" w:cs="Arial"/>
          <w:szCs w:val="24"/>
        </w:rPr>
      </w:pPr>
      <w:bookmarkStart w:id="175" w:name="_heading=h.25b2l0r" w:colFirst="0" w:colLast="0"/>
      <w:bookmarkEnd w:id="175"/>
      <w:r w:rsidRPr="00336063">
        <w:rPr>
          <w:rFonts w:ascii="Arial" w:hAnsi="Arial" w:cs="Arial"/>
          <w:szCs w:val="24"/>
        </w:rPr>
        <w:t>The Indemnifier must consider and defend the Claim diligently using competent legal advisors and in a way that doesn’t damage the Beneficiary’s reputation.</w:t>
      </w:r>
    </w:p>
    <w:p w14:paraId="3480ACD1" w14:textId="77777777" w:rsidR="00F8625F" w:rsidRPr="00336063" w:rsidRDefault="001D5B98" w:rsidP="00B26FED">
      <w:pPr>
        <w:pStyle w:val="Heading2"/>
        <w:rPr>
          <w:rFonts w:ascii="Arial" w:hAnsi="Arial" w:cs="Arial"/>
          <w:szCs w:val="24"/>
        </w:rPr>
      </w:pPr>
      <w:bookmarkStart w:id="176" w:name="_heading=h.kgcv8k" w:colFirst="0" w:colLast="0"/>
      <w:bookmarkEnd w:id="176"/>
      <w:r w:rsidRPr="00336063">
        <w:rPr>
          <w:rFonts w:ascii="Arial" w:hAnsi="Arial" w:cs="Arial"/>
          <w:szCs w:val="24"/>
        </w:rPr>
        <w:t>The Indemnifier must not settle or compromise any Claim without the Beneficiary's prior written consent which it must not unreasonably withhold or delay.</w:t>
      </w:r>
    </w:p>
    <w:p w14:paraId="47729688" w14:textId="22412678" w:rsidR="00F8625F" w:rsidRPr="00336063" w:rsidRDefault="001D5B98" w:rsidP="00B26FED">
      <w:pPr>
        <w:pStyle w:val="Heading2"/>
        <w:rPr>
          <w:rFonts w:ascii="Arial" w:hAnsi="Arial" w:cs="Arial"/>
          <w:szCs w:val="24"/>
        </w:rPr>
      </w:pPr>
      <w:r w:rsidRPr="00336063">
        <w:rPr>
          <w:rFonts w:ascii="Arial" w:hAnsi="Arial" w:cs="Arial"/>
          <w:szCs w:val="24"/>
        </w:rPr>
        <w:t xml:space="preserve">Each Beneficiary must </w:t>
      </w:r>
      <w:r w:rsidR="00E86B4B" w:rsidRPr="00336063">
        <w:rPr>
          <w:rFonts w:ascii="Arial" w:hAnsi="Arial" w:cs="Arial"/>
          <w:szCs w:val="24"/>
        </w:rPr>
        <w:t xml:space="preserve">use </w:t>
      </w:r>
      <w:r w:rsidRPr="00336063">
        <w:rPr>
          <w:rFonts w:ascii="Arial" w:hAnsi="Arial" w:cs="Arial"/>
          <w:szCs w:val="24"/>
        </w:rPr>
        <w:t>all reasonable</w:t>
      </w:r>
      <w:r w:rsidR="00E86B4B" w:rsidRPr="00336063">
        <w:rPr>
          <w:rFonts w:ascii="Arial" w:hAnsi="Arial" w:cs="Arial"/>
          <w:szCs w:val="24"/>
        </w:rPr>
        <w:t xml:space="preserve"> endeavours </w:t>
      </w:r>
      <w:r w:rsidRPr="00336063">
        <w:rPr>
          <w:rFonts w:ascii="Arial" w:hAnsi="Arial" w:cs="Arial"/>
          <w:szCs w:val="24"/>
        </w:rPr>
        <w:t>to minimise and mitigate any losses that it suffers because of the Claim.</w:t>
      </w:r>
    </w:p>
    <w:p w14:paraId="1205B99F" w14:textId="77777777" w:rsidR="00F8625F" w:rsidRPr="00336063" w:rsidRDefault="001D5B98" w:rsidP="00B26FED">
      <w:pPr>
        <w:pStyle w:val="Heading2"/>
        <w:rPr>
          <w:rFonts w:ascii="Arial" w:hAnsi="Arial" w:cs="Arial"/>
          <w:szCs w:val="24"/>
        </w:rPr>
      </w:pPr>
      <w:r w:rsidRPr="00336063">
        <w:rPr>
          <w:rFonts w:ascii="Arial" w:hAnsi="Arial" w:cs="Arial"/>
          <w:szCs w:val="24"/>
        </w:rPr>
        <w:t>If the Indemnifier pays the Beneficiary money under an indemnity and the Beneficiary later recovers money which is directly related to the Claim, the Beneficiary must immediately repay the Indemnifier the lesser of either:</w:t>
      </w:r>
    </w:p>
    <w:p w14:paraId="00AED6EB" w14:textId="3078C123" w:rsidR="00F8625F" w:rsidRPr="00336063" w:rsidRDefault="001D5B98" w:rsidP="00B26FED">
      <w:pPr>
        <w:pStyle w:val="Heading3"/>
        <w:rPr>
          <w:rFonts w:ascii="Arial" w:hAnsi="Arial" w:cs="Arial"/>
          <w:szCs w:val="24"/>
        </w:rPr>
      </w:pPr>
      <w:r w:rsidRPr="00336063">
        <w:rPr>
          <w:rFonts w:ascii="Arial" w:hAnsi="Arial" w:cs="Arial"/>
          <w:szCs w:val="24"/>
        </w:rPr>
        <w:t>the sum recovered minus any legitimate amount spent by the Beneficiary when recovering this money</w:t>
      </w:r>
      <w:r w:rsidR="00800ABE" w:rsidRPr="00336063">
        <w:rPr>
          <w:rFonts w:ascii="Arial" w:hAnsi="Arial" w:cs="Arial"/>
          <w:szCs w:val="24"/>
        </w:rPr>
        <w:t>;</w:t>
      </w:r>
      <w:r w:rsidR="00CA3D87" w:rsidRPr="00336063">
        <w:rPr>
          <w:rFonts w:ascii="Arial" w:hAnsi="Arial" w:cs="Arial"/>
          <w:szCs w:val="24"/>
        </w:rPr>
        <w:t xml:space="preserve"> </w:t>
      </w:r>
      <w:r w:rsidR="00E17F9B" w:rsidRPr="00336063">
        <w:rPr>
          <w:rFonts w:ascii="Arial" w:hAnsi="Arial" w:cs="Arial"/>
          <w:szCs w:val="24"/>
        </w:rPr>
        <w:t>and</w:t>
      </w:r>
    </w:p>
    <w:p w14:paraId="4E7793CB" w14:textId="77777777" w:rsidR="00F8625F" w:rsidRPr="00336063" w:rsidRDefault="001D5B98" w:rsidP="00B26FED">
      <w:pPr>
        <w:pStyle w:val="Heading3"/>
        <w:rPr>
          <w:rFonts w:ascii="Arial" w:hAnsi="Arial" w:cs="Arial"/>
          <w:szCs w:val="24"/>
        </w:rPr>
      </w:pPr>
      <w:r w:rsidRPr="00336063">
        <w:rPr>
          <w:rFonts w:ascii="Arial" w:hAnsi="Arial" w:cs="Arial"/>
          <w:szCs w:val="24"/>
        </w:rPr>
        <w:t>the amount the Indemnifier paid the Beneficiary for the Claim</w:t>
      </w:r>
      <w:r w:rsidR="00800ABE" w:rsidRPr="00336063">
        <w:rPr>
          <w:rFonts w:ascii="Arial" w:hAnsi="Arial" w:cs="Arial"/>
          <w:szCs w:val="24"/>
        </w:rPr>
        <w:t>.</w:t>
      </w:r>
    </w:p>
    <w:p w14:paraId="5C6DA2D8" w14:textId="77777777" w:rsidR="00F8625F" w:rsidRPr="00336063" w:rsidRDefault="001D5B98" w:rsidP="00B26FED">
      <w:pPr>
        <w:pStyle w:val="Heading1"/>
        <w:ind w:left="0" w:firstLine="0"/>
        <w:rPr>
          <w:rFonts w:ascii="Arial" w:hAnsi="Arial" w:cs="Arial"/>
          <w:sz w:val="24"/>
          <w:szCs w:val="24"/>
        </w:rPr>
      </w:pPr>
      <w:bookmarkStart w:id="177" w:name="_heading=h.34g0dwd" w:colFirst="0" w:colLast="0"/>
      <w:bookmarkStart w:id="178" w:name="_Ref41468903"/>
      <w:bookmarkStart w:id="179" w:name="_Toc88645037"/>
      <w:bookmarkEnd w:id="177"/>
      <w:r w:rsidRPr="00336063">
        <w:rPr>
          <w:rFonts w:ascii="Arial" w:hAnsi="Arial" w:cs="Arial"/>
          <w:sz w:val="24"/>
          <w:szCs w:val="24"/>
        </w:rPr>
        <w:t>Preventing fraud, bribery and corruption</w:t>
      </w:r>
      <w:bookmarkEnd w:id="178"/>
      <w:bookmarkEnd w:id="179"/>
    </w:p>
    <w:p w14:paraId="750D2470" w14:textId="386D7E7E" w:rsidR="00F8625F" w:rsidRPr="00336063" w:rsidRDefault="001D5B98" w:rsidP="00B26FED">
      <w:pPr>
        <w:pStyle w:val="Heading2"/>
        <w:keepNext/>
        <w:rPr>
          <w:rFonts w:ascii="Arial" w:hAnsi="Arial" w:cs="Arial"/>
          <w:szCs w:val="24"/>
        </w:rPr>
      </w:pPr>
      <w:bookmarkStart w:id="180" w:name="_heading=h.1jlao46" w:colFirst="0" w:colLast="0"/>
      <w:bookmarkStart w:id="181" w:name="_Ref41469555"/>
      <w:bookmarkEnd w:id="180"/>
      <w:r w:rsidRPr="00336063">
        <w:rPr>
          <w:rFonts w:ascii="Arial" w:hAnsi="Arial" w:cs="Arial"/>
          <w:szCs w:val="24"/>
        </w:rPr>
        <w:t xml:space="preserve">The Supplier must not during </w:t>
      </w:r>
      <w:r w:rsidR="00F92FEF" w:rsidRPr="00336063">
        <w:rPr>
          <w:rFonts w:ascii="Arial" w:hAnsi="Arial" w:cs="Arial"/>
          <w:szCs w:val="24"/>
        </w:rPr>
        <w:t xml:space="preserve">the </w:t>
      </w:r>
      <w:r w:rsidRPr="00336063">
        <w:rPr>
          <w:rFonts w:ascii="Arial" w:hAnsi="Arial" w:cs="Arial"/>
          <w:szCs w:val="24"/>
        </w:rPr>
        <w:t>Contract Period:</w:t>
      </w:r>
      <w:bookmarkEnd w:id="181"/>
      <w:r w:rsidRPr="00336063">
        <w:rPr>
          <w:rFonts w:ascii="Arial" w:hAnsi="Arial" w:cs="Arial"/>
          <w:szCs w:val="24"/>
        </w:rPr>
        <w:t xml:space="preserve"> </w:t>
      </w:r>
    </w:p>
    <w:p w14:paraId="143BD314" w14:textId="41ADD36C" w:rsidR="00F8625F" w:rsidRPr="00336063" w:rsidRDefault="001D5B98" w:rsidP="00B26FED">
      <w:pPr>
        <w:pStyle w:val="Heading3"/>
        <w:rPr>
          <w:rFonts w:ascii="Arial" w:hAnsi="Arial" w:cs="Arial"/>
          <w:szCs w:val="24"/>
        </w:rPr>
      </w:pPr>
      <w:bookmarkStart w:id="182" w:name="_heading=h.43ky6rz" w:colFirst="0" w:colLast="0"/>
      <w:bookmarkEnd w:id="182"/>
      <w:r w:rsidRPr="00336063">
        <w:rPr>
          <w:rFonts w:ascii="Arial" w:hAnsi="Arial" w:cs="Arial"/>
          <w:szCs w:val="24"/>
        </w:rPr>
        <w:t>commit a Prohibited Act or any other criminal offence in the Regulations 57(1) and 57(2)</w:t>
      </w:r>
      <w:r w:rsidR="00800ABE" w:rsidRPr="00336063">
        <w:rPr>
          <w:rFonts w:ascii="Arial" w:hAnsi="Arial" w:cs="Arial"/>
          <w:szCs w:val="24"/>
        </w:rPr>
        <w:t>;</w:t>
      </w:r>
      <w:r w:rsidR="00CA3D87" w:rsidRPr="00336063">
        <w:rPr>
          <w:rFonts w:ascii="Arial" w:hAnsi="Arial" w:cs="Arial"/>
          <w:szCs w:val="24"/>
        </w:rPr>
        <w:t xml:space="preserve"> </w:t>
      </w:r>
    </w:p>
    <w:p w14:paraId="561D5971" w14:textId="77777777" w:rsidR="00F8625F" w:rsidRPr="00336063" w:rsidRDefault="001D5B98" w:rsidP="00B26FED">
      <w:pPr>
        <w:pStyle w:val="Heading3"/>
        <w:rPr>
          <w:rFonts w:ascii="Arial" w:hAnsi="Arial" w:cs="Arial"/>
          <w:szCs w:val="24"/>
        </w:rPr>
      </w:pPr>
      <w:r w:rsidRPr="00336063">
        <w:rPr>
          <w:rFonts w:ascii="Arial" w:hAnsi="Arial" w:cs="Arial"/>
          <w:szCs w:val="24"/>
        </w:rPr>
        <w:t>do or allow anything which would cause the Buyer, including any of their employees, consultants, contractors, Subcontractors or agents to breach any of the Relevant Requirements or incur any liability under them</w:t>
      </w:r>
      <w:r w:rsidR="00800ABE" w:rsidRPr="00336063">
        <w:rPr>
          <w:rFonts w:ascii="Arial" w:hAnsi="Arial" w:cs="Arial"/>
          <w:szCs w:val="24"/>
        </w:rPr>
        <w:t>.</w:t>
      </w:r>
    </w:p>
    <w:p w14:paraId="3EFD2037" w14:textId="77777777" w:rsidR="00F8625F" w:rsidRPr="00336063" w:rsidRDefault="001D5B98" w:rsidP="00B26FED">
      <w:pPr>
        <w:pStyle w:val="Heading2"/>
        <w:keepNext/>
        <w:rPr>
          <w:rFonts w:ascii="Arial" w:hAnsi="Arial" w:cs="Arial"/>
          <w:szCs w:val="24"/>
        </w:rPr>
      </w:pPr>
      <w:bookmarkStart w:id="183" w:name="_heading=h.2iq8gzs" w:colFirst="0" w:colLast="0"/>
      <w:bookmarkStart w:id="184" w:name="_Ref41469562"/>
      <w:bookmarkEnd w:id="183"/>
      <w:r w:rsidRPr="00336063">
        <w:rPr>
          <w:rFonts w:ascii="Arial" w:hAnsi="Arial" w:cs="Arial"/>
          <w:szCs w:val="24"/>
        </w:rPr>
        <w:lastRenderedPageBreak/>
        <w:t>The Supplier must during the Contract Period:</w:t>
      </w:r>
      <w:bookmarkEnd w:id="184"/>
    </w:p>
    <w:p w14:paraId="0FC9A17E" w14:textId="77777777" w:rsidR="00F8625F" w:rsidRPr="00336063" w:rsidRDefault="001D5B98" w:rsidP="00B26FED">
      <w:pPr>
        <w:pStyle w:val="Heading3"/>
        <w:rPr>
          <w:rFonts w:ascii="Arial" w:hAnsi="Arial" w:cs="Arial"/>
          <w:szCs w:val="24"/>
        </w:rPr>
      </w:pPr>
      <w:bookmarkStart w:id="185" w:name="_heading=h.xvir7l" w:colFirst="0" w:colLast="0"/>
      <w:bookmarkEnd w:id="185"/>
      <w:r w:rsidRPr="00336063">
        <w:rPr>
          <w:rFonts w:ascii="Arial" w:hAnsi="Arial" w:cs="Arial"/>
          <w:szCs w:val="24"/>
        </w:rPr>
        <w:t>create, maintain and enforce adequate policies and procedures to ensure it complies with the Relevant Requirements to prevent a Prohibited Act and require its Subcontractors to do the same</w:t>
      </w:r>
      <w:r w:rsidR="00800ABE" w:rsidRPr="00336063">
        <w:rPr>
          <w:rFonts w:ascii="Arial" w:hAnsi="Arial" w:cs="Arial"/>
          <w:szCs w:val="24"/>
        </w:rPr>
        <w:t>;</w:t>
      </w:r>
    </w:p>
    <w:p w14:paraId="45452B80" w14:textId="272010FE" w:rsidR="00F8625F" w:rsidRPr="00336063" w:rsidRDefault="001D5B98" w:rsidP="00B26FED">
      <w:pPr>
        <w:pStyle w:val="Heading3"/>
        <w:rPr>
          <w:rFonts w:ascii="Arial" w:hAnsi="Arial" w:cs="Arial"/>
          <w:szCs w:val="24"/>
        </w:rPr>
      </w:pPr>
      <w:r w:rsidRPr="00336063">
        <w:rPr>
          <w:rFonts w:ascii="Arial" w:hAnsi="Arial" w:cs="Arial"/>
          <w:szCs w:val="24"/>
        </w:rPr>
        <w:t xml:space="preserve">keep full records to show it has complied with its obligations under </w:t>
      </w:r>
      <w:r w:rsidR="00753A0B" w:rsidRPr="00336063">
        <w:rPr>
          <w:rFonts w:ascii="Arial" w:hAnsi="Arial" w:cs="Arial"/>
          <w:szCs w:val="24"/>
        </w:rPr>
        <w:t>this</w:t>
      </w:r>
      <w:r w:rsidR="00F92FEF" w:rsidRPr="00336063" w:rsidDel="00F92FEF">
        <w:rPr>
          <w:rFonts w:ascii="Arial" w:hAnsi="Arial" w:cs="Arial"/>
          <w:szCs w:val="24"/>
        </w:rPr>
        <w:t xml:space="preserve"> </w:t>
      </w:r>
      <w:r w:rsidRPr="00336063">
        <w:rPr>
          <w:rFonts w:ascii="Arial" w:hAnsi="Arial" w:cs="Arial"/>
          <w:szCs w:val="24"/>
        </w:rPr>
        <w:t xml:space="preserve">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_Ref41468903 \w \h </w:instrText>
      </w:r>
      <w:r w:rsidR="00800ABE"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31</w:t>
      </w:r>
      <w:r w:rsidR="00EC61C4" w:rsidRPr="00336063">
        <w:rPr>
          <w:rFonts w:ascii="Arial" w:hAnsi="Arial" w:cs="Arial"/>
          <w:szCs w:val="24"/>
        </w:rPr>
        <w:fldChar w:fldCharType="end"/>
      </w:r>
      <w:r w:rsidRPr="00336063">
        <w:rPr>
          <w:rFonts w:ascii="Arial" w:hAnsi="Arial" w:cs="Arial"/>
          <w:szCs w:val="24"/>
        </w:rPr>
        <w:t xml:space="preserve"> and give copies to the Buyer on request</w:t>
      </w:r>
      <w:r w:rsidR="00800ABE" w:rsidRPr="00336063">
        <w:rPr>
          <w:rFonts w:ascii="Arial" w:hAnsi="Arial" w:cs="Arial"/>
          <w:szCs w:val="24"/>
        </w:rPr>
        <w:t>;</w:t>
      </w:r>
      <w:r w:rsidR="00CA3D87" w:rsidRPr="00336063">
        <w:rPr>
          <w:rFonts w:ascii="Arial" w:hAnsi="Arial" w:cs="Arial"/>
          <w:szCs w:val="24"/>
        </w:rPr>
        <w:t xml:space="preserve"> </w:t>
      </w:r>
      <w:r w:rsidR="00753A0B" w:rsidRPr="00336063">
        <w:rPr>
          <w:rFonts w:ascii="Arial" w:hAnsi="Arial" w:cs="Arial"/>
          <w:szCs w:val="24"/>
        </w:rPr>
        <w:t>and</w:t>
      </w:r>
    </w:p>
    <w:p w14:paraId="09A2A758" w14:textId="5BD923C8" w:rsidR="00F8625F" w:rsidRPr="00336063" w:rsidRDefault="001D5B98" w:rsidP="00B26FED">
      <w:pPr>
        <w:pStyle w:val="Heading3"/>
        <w:rPr>
          <w:rFonts w:ascii="Arial" w:hAnsi="Arial" w:cs="Arial"/>
          <w:szCs w:val="24"/>
        </w:rPr>
      </w:pPr>
      <w:r w:rsidRPr="00336063">
        <w:rPr>
          <w:rFonts w:ascii="Arial" w:hAnsi="Arial" w:cs="Arial"/>
          <w:szCs w:val="24"/>
        </w:rPr>
        <w:t xml:space="preserve">if required by the Buyer, within 20 Working Days of the Start Date of the Contract, and then annually, certify in writing to the Buyer, that they have complied with </w:t>
      </w:r>
      <w:r w:rsidR="00753A0B" w:rsidRPr="00336063">
        <w:rPr>
          <w:rFonts w:ascii="Arial" w:hAnsi="Arial" w:cs="Arial"/>
          <w:szCs w:val="24"/>
        </w:rPr>
        <w:t xml:space="preserve">this </w:t>
      </w:r>
      <w:r w:rsidRPr="00336063">
        <w:rPr>
          <w:rFonts w:ascii="Arial" w:hAnsi="Arial" w:cs="Arial"/>
          <w:szCs w:val="24"/>
        </w:rPr>
        <w:t xml:space="preserve">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_Ref41468903 \w \h </w:instrText>
      </w:r>
      <w:r w:rsidR="00800ABE"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31</w:t>
      </w:r>
      <w:r w:rsidR="00EC61C4" w:rsidRPr="00336063">
        <w:rPr>
          <w:rFonts w:ascii="Arial" w:hAnsi="Arial" w:cs="Arial"/>
          <w:szCs w:val="24"/>
        </w:rPr>
        <w:fldChar w:fldCharType="end"/>
      </w:r>
      <w:r w:rsidRPr="00336063">
        <w:rPr>
          <w:rFonts w:ascii="Arial" w:hAnsi="Arial" w:cs="Arial"/>
          <w:szCs w:val="24"/>
        </w:rPr>
        <w:t>, including compliance of Supplier Staff, and provide reasonable supporting evidence of this on request, including its policies and procedures</w:t>
      </w:r>
      <w:r w:rsidR="00800ABE" w:rsidRPr="00336063">
        <w:rPr>
          <w:rFonts w:ascii="Arial" w:hAnsi="Arial" w:cs="Arial"/>
          <w:szCs w:val="24"/>
        </w:rPr>
        <w:t>.</w:t>
      </w:r>
    </w:p>
    <w:p w14:paraId="3FFA8647" w14:textId="1E1D6890" w:rsidR="00F8625F" w:rsidRPr="00336063" w:rsidRDefault="001D5B98" w:rsidP="00B26FED">
      <w:pPr>
        <w:pStyle w:val="Heading2"/>
        <w:keepNext/>
        <w:rPr>
          <w:rFonts w:ascii="Arial" w:hAnsi="Arial" w:cs="Arial"/>
          <w:szCs w:val="24"/>
        </w:rPr>
      </w:pPr>
      <w:bookmarkStart w:id="186" w:name="_heading=h.3hv69ve" w:colFirst="0" w:colLast="0"/>
      <w:bookmarkStart w:id="187" w:name="_Ref41469567"/>
      <w:bookmarkEnd w:id="186"/>
      <w:r w:rsidRPr="00336063">
        <w:rPr>
          <w:rFonts w:ascii="Arial" w:hAnsi="Arial" w:cs="Arial"/>
          <w:szCs w:val="24"/>
        </w:rPr>
        <w:t xml:space="preserve">The Supplier must immediately notify the Buyer if it becomes aware of any breach of Clauses </w:t>
      </w:r>
      <w:r w:rsidR="00EC61C4" w:rsidRPr="00336063">
        <w:rPr>
          <w:rFonts w:ascii="Arial" w:hAnsi="Arial" w:cs="Arial"/>
          <w:szCs w:val="24"/>
        </w:rPr>
        <w:fldChar w:fldCharType="begin"/>
      </w:r>
      <w:r w:rsidR="00EC61C4" w:rsidRPr="00336063">
        <w:rPr>
          <w:rFonts w:ascii="Arial" w:hAnsi="Arial" w:cs="Arial"/>
          <w:szCs w:val="24"/>
        </w:rPr>
        <w:instrText xml:space="preserve"> REF _Ref41469555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31.1</w:t>
      </w:r>
      <w:r w:rsidR="00EC61C4" w:rsidRPr="00336063">
        <w:rPr>
          <w:rFonts w:ascii="Arial" w:hAnsi="Arial" w:cs="Arial"/>
          <w:szCs w:val="24"/>
        </w:rPr>
        <w:fldChar w:fldCharType="end"/>
      </w:r>
      <w:r w:rsidRPr="00336063">
        <w:rPr>
          <w:rFonts w:ascii="Arial" w:hAnsi="Arial" w:cs="Arial"/>
          <w:szCs w:val="24"/>
        </w:rPr>
        <w:t xml:space="preserve"> or has any reason to think that it, or any of the Supplier Staff, </w:t>
      </w:r>
      <w:r w:rsidR="00753A0B" w:rsidRPr="00336063">
        <w:rPr>
          <w:rFonts w:ascii="Arial" w:hAnsi="Arial" w:cs="Arial"/>
          <w:szCs w:val="24"/>
        </w:rPr>
        <w:t xml:space="preserve">have </w:t>
      </w:r>
      <w:r w:rsidRPr="00336063">
        <w:rPr>
          <w:rFonts w:ascii="Arial" w:hAnsi="Arial" w:cs="Arial"/>
          <w:szCs w:val="24"/>
        </w:rPr>
        <w:t>either:</w:t>
      </w:r>
      <w:bookmarkEnd w:id="187"/>
    </w:p>
    <w:p w14:paraId="08FE2B30" w14:textId="77777777" w:rsidR="00F8625F" w:rsidRPr="00336063" w:rsidRDefault="001D5B98" w:rsidP="00B26FED">
      <w:pPr>
        <w:pStyle w:val="Heading3"/>
        <w:rPr>
          <w:rFonts w:ascii="Arial" w:hAnsi="Arial" w:cs="Arial"/>
          <w:szCs w:val="24"/>
        </w:rPr>
      </w:pPr>
      <w:bookmarkStart w:id="188" w:name="_heading=h.1x0gk37" w:colFirst="0" w:colLast="0"/>
      <w:bookmarkEnd w:id="188"/>
      <w:r w:rsidRPr="00336063">
        <w:rPr>
          <w:rFonts w:ascii="Arial" w:hAnsi="Arial" w:cs="Arial"/>
          <w:szCs w:val="24"/>
        </w:rPr>
        <w:t>been investigated or prosecuted for an alleged Prohibited Act</w:t>
      </w:r>
      <w:r w:rsidR="00800ABE" w:rsidRPr="00336063">
        <w:rPr>
          <w:rFonts w:ascii="Arial" w:hAnsi="Arial" w:cs="Arial"/>
          <w:szCs w:val="24"/>
        </w:rPr>
        <w:t>;</w:t>
      </w:r>
    </w:p>
    <w:p w14:paraId="19CB784D" w14:textId="77777777" w:rsidR="00F8625F" w:rsidRPr="00336063" w:rsidRDefault="001D5B98" w:rsidP="00B26FED">
      <w:pPr>
        <w:pStyle w:val="Heading3"/>
        <w:rPr>
          <w:rFonts w:ascii="Arial" w:hAnsi="Arial" w:cs="Arial"/>
          <w:szCs w:val="24"/>
        </w:rPr>
      </w:pPr>
      <w:r w:rsidRPr="00336063">
        <w:rPr>
          <w:rFonts w:ascii="Arial" w:hAnsi="Arial" w:cs="Arial"/>
          <w:szCs w:val="24"/>
        </w:rPr>
        <w:t xml:space="preserve">been debarred, suspended, proposed for suspension or debarment, or </w:t>
      </w:r>
      <w:r w:rsidR="00401AEC" w:rsidRPr="00336063">
        <w:rPr>
          <w:rFonts w:ascii="Arial" w:hAnsi="Arial" w:cs="Arial"/>
          <w:szCs w:val="24"/>
        </w:rPr>
        <w:t xml:space="preserve">are </w:t>
      </w:r>
      <w:r w:rsidRPr="00336063">
        <w:rPr>
          <w:rFonts w:ascii="Arial" w:hAnsi="Arial" w:cs="Arial"/>
          <w:szCs w:val="24"/>
        </w:rPr>
        <w:t>otherwise ineligible to take part in procurement programmes or contracts because of a Prohibited Act by any government department or agency</w:t>
      </w:r>
      <w:r w:rsidR="00800ABE" w:rsidRPr="00336063">
        <w:rPr>
          <w:rFonts w:ascii="Arial" w:hAnsi="Arial" w:cs="Arial"/>
          <w:szCs w:val="24"/>
        </w:rPr>
        <w:t>;</w:t>
      </w:r>
    </w:p>
    <w:p w14:paraId="2DD2EDBA" w14:textId="368DE1D2" w:rsidR="00F8625F" w:rsidRPr="00336063" w:rsidRDefault="001D5B98" w:rsidP="00B26FED">
      <w:pPr>
        <w:pStyle w:val="Heading3"/>
        <w:rPr>
          <w:rFonts w:ascii="Arial" w:hAnsi="Arial" w:cs="Arial"/>
          <w:szCs w:val="24"/>
        </w:rPr>
      </w:pPr>
      <w:r w:rsidRPr="00336063">
        <w:rPr>
          <w:rFonts w:ascii="Arial" w:hAnsi="Arial" w:cs="Arial"/>
          <w:szCs w:val="24"/>
        </w:rPr>
        <w:t>received a request or demand for any undue financial or other advantage of any kind related to the Contract</w:t>
      </w:r>
      <w:r w:rsidR="00800ABE" w:rsidRPr="00336063">
        <w:rPr>
          <w:rFonts w:ascii="Arial" w:hAnsi="Arial" w:cs="Arial"/>
          <w:szCs w:val="24"/>
        </w:rPr>
        <w:t>;</w:t>
      </w:r>
      <w:r w:rsidR="00CA3D87" w:rsidRPr="00336063">
        <w:rPr>
          <w:rFonts w:ascii="Arial" w:hAnsi="Arial" w:cs="Arial"/>
          <w:szCs w:val="24"/>
        </w:rPr>
        <w:t xml:space="preserve"> </w:t>
      </w:r>
      <w:r w:rsidR="00753A0B" w:rsidRPr="00336063">
        <w:rPr>
          <w:rFonts w:ascii="Arial" w:hAnsi="Arial" w:cs="Arial"/>
          <w:szCs w:val="24"/>
        </w:rPr>
        <w:t>and</w:t>
      </w:r>
    </w:p>
    <w:p w14:paraId="0FF6C48D" w14:textId="77777777" w:rsidR="00F8625F" w:rsidRPr="00336063" w:rsidRDefault="001D5B98" w:rsidP="00B26FED">
      <w:pPr>
        <w:pStyle w:val="Heading3"/>
        <w:rPr>
          <w:rFonts w:ascii="Arial" w:hAnsi="Arial" w:cs="Arial"/>
          <w:szCs w:val="24"/>
        </w:rPr>
      </w:pPr>
      <w:r w:rsidRPr="00336063">
        <w:rPr>
          <w:rFonts w:ascii="Arial" w:hAnsi="Arial" w:cs="Arial"/>
          <w:szCs w:val="24"/>
        </w:rPr>
        <w:t>suspected that any person or Party directly or indirectly related to the Contract has committed or attempted to commit a Prohibited Act</w:t>
      </w:r>
      <w:r w:rsidR="00800ABE" w:rsidRPr="00336063">
        <w:rPr>
          <w:rFonts w:ascii="Arial" w:hAnsi="Arial" w:cs="Arial"/>
          <w:szCs w:val="24"/>
        </w:rPr>
        <w:t>.</w:t>
      </w:r>
    </w:p>
    <w:p w14:paraId="08DF0FBF" w14:textId="69412ECE" w:rsidR="00F8625F" w:rsidRPr="00336063" w:rsidRDefault="001D5B98" w:rsidP="00B26FED">
      <w:pPr>
        <w:pStyle w:val="Heading2"/>
        <w:rPr>
          <w:rFonts w:ascii="Arial" w:hAnsi="Arial" w:cs="Arial"/>
          <w:szCs w:val="24"/>
        </w:rPr>
      </w:pPr>
      <w:bookmarkStart w:id="189" w:name="_Ref41469574"/>
      <w:r w:rsidRPr="00336063">
        <w:rPr>
          <w:rFonts w:ascii="Arial" w:hAnsi="Arial" w:cs="Arial"/>
          <w:szCs w:val="24"/>
        </w:rPr>
        <w:t xml:space="preserve">If the Supplier notifies the Buyer as required by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_Ref41469567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31.3</w:t>
      </w:r>
      <w:r w:rsidR="00EC61C4" w:rsidRPr="00336063">
        <w:rPr>
          <w:rFonts w:ascii="Arial" w:hAnsi="Arial" w:cs="Arial"/>
          <w:szCs w:val="24"/>
        </w:rPr>
        <w:fldChar w:fldCharType="end"/>
      </w:r>
      <w:r w:rsidRPr="00336063">
        <w:rPr>
          <w:rFonts w:ascii="Arial" w:hAnsi="Arial" w:cs="Arial"/>
          <w:szCs w:val="24"/>
        </w:rPr>
        <w:t>, the Supplier must respond promptly to their further enquiries, co-operate with any investigation and allow the Audit of any books, records and relevant documentation.</w:t>
      </w:r>
      <w:bookmarkEnd w:id="189"/>
    </w:p>
    <w:p w14:paraId="706BC08A" w14:textId="04AD9485" w:rsidR="00E83D50" w:rsidRPr="00336063" w:rsidRDefault="00E83D50" w:rsidP="00E83D50">
      <w:pPr>
        <w:pStyle w:val="Heading2"/>
        <w:keepNext/>
        <w:rPr>
          <w:rFonts w:ascii="Arial" w:hAnsi="Arial" w:cs="Arial"/>
          <w:szCs w:val="24"/>
        </w:rPr>
      </w:pPr>
      <w:bookmarkStart w:id="190" w:name="_Ref528361118"/>
      <w:r w:rsidRPr="00336063">
        <w:rPr>
          <w:rFonts w:ascii="Arial" w:hAnsi="Arial" w:cs="Arial"/>
          <w:szCs w:val="24"/>
        </w:rPr>
        <w:t>If the Supplier is in Default under Clause </w:t>
      </w:r>
      <w:r w:rsidRPr="00336063">
        <w:rPr>
          <w:rFonts w:ascii="Arial" w:hAnsi="Arial" w:cs="Arial"/>
          <w:szCs w:val="24"/>
        </w:rPr>
        <w:fldChar w:fldCharType="begin"/>
      </w:r>
      <w:r w:rsidRPr="00336063">
        <w:rPr>
          <w:rFonts w:ascii="Arial" w:hAnsi="Arial" w:cs="Arial"/>
          <w:szCs w:val="24"/>
        </w:rPr>
        <w:instrText xml:space="preserve"> REF _Ref41469555 \w \h </w:instrText>
      </w:r>
      <w:r w:rsidR="00336063" w:rsidRPr="00336063">
        <w:rPr>
          <w:rFonts w:ascii="Arial" w:hAnsi="Arial" w:cs="Arial"/>
          <w:szCs w:val="24"/>
        </w:rPr>
        <w:instrText xml:space="preserve"> \* MERGEFORMAT </w:instrText>
      </w:r>
      <w:r w:rsidRPr="00336063">
        <w:rPr>
          <w:rFonts w:ascii="Arial" w:hAnsi="Arial" w:cs="Arial"/>
          <w:szCs w:val="24"/>
        </w:rPr>
      </w:r>
      <w:r w:rsidRPr="00336063">
        <w:rPr>
          <w:rFonts w:ascii="Arial" w:hAnsi="Arial" w:cs="Arial"/>
          <w:szCs w:val="24"/>
        </w:rPr>
        <w:fldChar w:fldCharType="separate"/>
      </w:r>
      <w:r w:rsidR="001B207F" w:rsidRPr="00336063">
        <w:rPr>
          <w:rFonts w:ascii="Arial" w:hAnsi="Arial" w:cs="Arial"/>
          <w:szCs w:val="24"/>
        </w:rPr>
        <w:t>31.1</w:t>
      </w:r>
      <w:r w:rsidRPr="00336063">
        <w:rPr>
          <w:rFonts w:ascii="Arial" w:hAnsi="Arial" w:cs="Arial"/>
          <w:szCs w:val="24"/>
        </w:rPr>
        <w:fldChar w:fldCharType="end"/>
      </w:r>
      <w:r w:rsidRPr="00336063">
        <w:rPr>
          <w:rFonts w:ascii="Arial" w:hAnsi="Arial" w:cs="Arial"/>
          <w:szCs w:val="24"/>
        </w:rPr>
        <w:t xml:space="preserve"> the Buyer may:</w:t>
      </w:r>
    </w:p>
    <w:p w14:paraId="70C66A23" w14:textId="77777777" w:rsidR="00E83D50" w:rsidRPr="00336063" w:rsidRDefault="00E83D50" w:rsidP="00E83D50">
      <w:pPr>
        <w:pStyle w:val="Heading3"/>
        <w:rPr>
          <w:rFonts w:ascii="Arial" w:hAnsi="Arial" w:cs="Arial"/>
          <w:szCs w:val="24"/>
        </w:rPr>
      </w:pPr>
      <w:r w:rsidRPr="00336063">
        <w:rPr>
          <w:rFonts w:ascii="Arial" w:hAnsi="Arial" w:cs="Arial"/>
          <w:szCs w:val="24"/>
        </w:rPr>
        <w:t>require the Supplier to remove any Supplier Staff from providing the Deliverables if their acts or omissions have caused the Default; and</w:t>
      </w:r>
    </w:p>
    <w:p w14:paraId="06E2B23C" w14:textId="77777777" w:rsidR="00E83D50" w:rsidRPr="00336063" w:rsidRDefault="00E83D50" w:rsidP="00E83D50">
      <w:pPr>
        <w:pStyle w:val="Heading3"/>
        <w:rPr>
          <w:rFonts w:ascii="Arial" w:hAnsi="Arial" w:cs="Arial"/>
          <w:szCs w:val="24"/>
        </w:rPr>
      </w:pPr>
      <w:r w:rsidRPr="00336063">
        <w:rPr>
          <w:rFonts w:ascii="Arial" w:hAnsi="Arial" w:cs="Arial"/>
          <w:szCs w:val="24"/>
        </w:rPr>
        <w:t>immediately terminate this agreement.</w:t>
      </w:r>
    </w:p>
    <w:bookmarkEnd w:id="190"/>
    <w:p w14:paraId="41DC6277" w14:textId="12275337" w:rsidR="00F8625F" w:rsidRPr="00336063" w:rsidRDefault="001D5B98" w:rsidP="00B26FED">
      <w:pPr>
        <w:pStyle w:val="Heading2"/>
        <w:keepNext/>
        <w:rPr>
          <w:rFonts w:ascii="Arial" w:hAnsi="Arial" w:cs="Arial"/>
          <w:szCs w:val="24"/>
        </w:rPr>
      </w:pPr>
      <w:r w:rsidRPr="00336063">
        <w:rPr>
          <w:rFonts w:ascii="Arial" w:hAnsi="Arial" w:cs="Arial"/>
          <w:szCs w:val="24"/>
        </w:rPr>
        <w:t xml:space="preserve">In any notice the Supplier gives under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_Ref41469574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31.4</w:t>
      </w:r>
      <w:r w:rsidR="00EC61C4" w:rsidRPr="00336063">
        <w:rPr>
          <w:rFonts w:ascii="Arial" w:hAnsi="Arial" w:cs="Arial"/>
          <w:szCs w:val="24"/>
        </w:rPr>
        <w:fldChar w:fldCharType="end"/>
      </w:r>
      <w:r w:rsidRPr="00336063">
        <w:rPr>
          <w:rFonts w:ascii="Arial" w:hAnsi="Arial" w:cs="Arial"/>
          <w:szCs w:val="24"/>
        </w:rPr>
        <w:t xml:space="preserve"> it must specify the:</w:t>
      </w:r>
    </w:p>
    <w:p w14:paraId="3EBA51B0" w14:textId="77777777" w:rsidR="00F8625F" w:rsidRPr="00336063" w:rsidRDefault="001D5B98" w:rsidP="00B26FED">
      <w:pPr>
        <w:pStyle w:val="Heading3"/>
        <w:rPr>
          <w:rFonts w:ascii="Arial" w:hAnsi="Arial" w:cs="Arial"/>
          <w:szCs w:val="24"/>
        </w:rPr>
      </w:pPr>
      <w:r w:rsidRPr="00336063">
        <w:rPr>
          <w:rFonts w:ascii="Arial" w:hAnsi="Arial" w:cs="Arial"/>
          <w:szCs w:val="24"/>
        </w:rPr>
        <w:t>Prohibited Act</w:t>
      </w:r>
      <w:r w:rsidR="00800ABE" w:rsidRPr="00336063">
        <w:rPr>
          <w:rFonts w:ascii="Arial" w:hAnsi="Arial" w:cs="Arial"/>
          <w:szCs w:val="24"/>
        </w:rPr>
        <w:t>;</w:t>
      </w:r>
    </w:p>
    <w:p w14:paraId="0CDC9A58" w14:textId="481A6D6F" w:rsidR="00F8625F" w:rsidRPr="00336063" w:rsidRDefault="001D5B98" w:rsidP="00B26FED">
      <w:pPr>
        <w:pStyle w:val="Heading3"/>
        <w:rPr>
          <w:rFonts w:ascii="Arial" w:hAnsi="Arial" w:cs="Arial"/>
          <w:szCs w:val="24"/>
        </w:rPr>
      </w:pPr>
      <w:r w:rsidRPr="00336063">
        <w:rPr>
          <w:rFonts w:ascii="Arial" w:hAnsi="Arial" w:cs="Arial"/>
          <w:szCs w:val="24"/>
        </w:rPr>
        <w:lastRenderedPageBreak/>
        <w:t>identity of the Party who it thinks has committed the Prohibited Act</w:t>
      </w:r>
      <w:r w:rsidR="00800ABE" w:rsidRPr="00336063">
        <w:rPr>
          <w:rFonts w:ascii="Arial" w:hAnsi="Arial" w:cs="Arial"/>
          <w:szCs w:val="24"/>
        </w:rPr>
        <w:t>;</w:t>
      </w:r>
      <w:r w:rsidR="00CA3D87" w:rsidRPr="00336063">
        <w:rPr>
          <w:rFonts w:ascii="Arial" w:hAnsi="Arial" w:cs="Arial"/>
          <w:szCs w:val="24"/>
        </w:rPr>
        <w:t xml:space="preserve"> </w:t>
      </w:r>
      <w:r w:rsidR="00753A0B" w:rsidRPr="00336063">
        <w:rPr>
          <w:rFonts w:ascii="Arial" w:hAnsi="Arial" w:cs="Arial"/>
          <w:szCs w:val="24"/>
        </w:rPr>
        <w:t>and</w:t>
      </w:r>
    </w:p>
    <w:p w14:paraId="0619C770" w14:textId="77777777" w:rsidR="00F8625F" w:rsidRPr="00336063" w:rsidRDefault="001D5B98" w:rsidP="00B26FED">
      <w:pPr>
        <w:pStyle w:val="Heading3"/>
        <w:rPr>
          <w:rFonts w:ascii="Arial" w:hAnsi="Arial" w:cs="Arial"/>
          <w:szCs w:val="24"/>
        </w:rPr>
      </w:pPr>
      <w:r w:rsidRPr="00336063">
        <w:rPr>
          <w:rFonts w:ascii="Arial" w:hAnsi="Arial" w:cs="Arial"/>
          <w:szCs w:val="24"/>
        </w:rPr>
        <w:t>action it has decided to take</w:t>
      </w:r>
      <w:r w:rsidR="00800ABE" w:rsidRPr="00336063">
        <w:rPr>
          <w:rFonts w:ascii="Arial" w:hAnsi="Arial" w:cs="Arial"/>
          <w:szCs w:val="24"/>
        </w:rPr>
        <w:t>.</w:t>
      </w:r>
    </w:p>
    <w:p w14:paraId="2604C046" w14:textId="77777777" w:rsidR="00F8625F" w:rsidRPr="00336063" w:rsidRDefault="001D5B98" w:rsidP="00B26FED">
      <w:pPr>
        <w:pStyle w:val="Heading1"/>
        <w:ind w:left="0" w:firstLine="0"/>
        <w:rPr>
          <w:rFonts w:ascii="Arial" w:hAnsi="Arial" w:cs="Arial"/>
          <w:sz w:val="24"/>
          <w:szCs w:val="24"/>
        </w:rPr>
      </w:pPr>
      <w:bookmarkStart w:id="191" w:name="_Toc88645038"/>
      <w:r w:rsidRPr="00336063">
        <w:rPr>
          <w:rFonts w:ascii="Arial" w:hAnsi="Arial" w:cs="Arial"/>
          <w:sz w:val="24"/>
          <w:szCs w:val="24"/>
        </w:rPr>
        <w:t>Equality, diversity and human rights</w:t>
      </w:r>
      <w:bookmarkEnd w:id="191"/>
    </w:p>
    <w:p w14:paraId="1F50F3D4" w14:textId="77777777" w:rsidR="00F8625F" w:rsidRPr="00336063" w:rsidRDefault="001D5B98" w:rsidP="00B26FED">
      <w:pPr>
        <w:pStyle w:val="Heading2"/>
        <w:keepNext/>
        <w:rPr>
          <w:rFonts w:ascii="Arial" w:hAnsi="Arial" w:cs="Arial"/>
          <w:szCs w:val="24"/>
        </w:rPr>
      </w:pPr>
      <w:r w:rsidRPr="00336063">
        <w:rPr>
          <w:rFonts w:ascii="Arial" w:hAnsi="Arial" w:cs="Arial"/>
          <w:szCs w:val="24"/>
        </w:rPr>
        <w:t>The Supplier must follow all applicable equality Law when they perform their obligations under the Contract, including:</w:t>
      </w:r>
    </w:p>
    <w:p w14:paraId="7FA6E0E8" w14:textId="0F444FB1" w:rsidR="00F8625F" w:rsidRPr="00336063" w:rsidRDefault="001D5B98" w:rsidP="00B26FED">
      <w:pPr>
        <w:pStyle w:val="Heading3"/>
        <w:rPr>
          <w:rFonts w:ascii="Arial" w:hAnsi="Arial" w:cs="Arial"/>
          <w:szCs w:val="24"/>
        </w:rPr>
      </w:pPr>
      <w:r w:rsidRPr="00336063">
        <w:rPr>
          <w:rFonts w:ascii="Arial" w:hAnsi="Arial" w:cs="Arial"/>
          <w:szCs w:val="24"/>
        </w:rPr>
        <w:t>protections against discrimination on the grounds of race, sex, gender reassignment, religion or belief, disability, sexual orientation, pregnancy, maternity, age or otherwise</w:t>
      </w:r>
      <w:r w:rsidR="00800ABE" w:rsidRPr="00336063">
        <w:rPr>
          <w:rFonts w:ascii="Arial" w:hAnsi="Arial" w:cs="Arial"/>
          <w:szCs w:val="24"/>
        </w:rPr>
        <w:t>;</w:t>
      </w:r>
      <w:r w:rsidR="00CA3D87" w:rsidRPr="00336063">
        <w:rPr>
          <w:rFonts w:ascii="Arial" w:hAnsi="Arial" w:cs="Arial"/>
          <w:szCs w:val="24"/>
        </w:rPr>
        <w:t xml:space="preserve"> </w:t>
      </w:r>
      <w:r w:rsidR="00753A0B" w:rsidRPr="00336063">
        <w:rPr>
          <w:rFonts w:ascii="Arial" w:hAnsi="Arial" w:cs="Arial"/>
          <w:szCs w:val="24"/>
        </w:rPr>
        <w:t>and</w:t>
      </w:r>
    </w:p>
    <w:p w14:paraId="400F1CC4" w14:textId="77777777" w:rsidR="00F8625F" w:rsidRPr="00336063" w:rsidRDefault="001D5B98" w:rsidP="00B26FED">
      <w:pPr>
        <w:pStyle w:val="Heading3"/>
        <w:rPr>
          <w:rFonts w:ascii="Arial" w:hAnsi="Arial" w:cs="Arial"/>
          <w:szCs w:val="24"/>
        </w:rPr>
      </w:pPr>
      <w:r w:rsidRPr="00336063">
        <w:rPr>
          <w:rFonts w:ascii="Arial" w:hAnsi="Arial" w:cs="Arial"/>
          <w:szCs w:val="24"/>
        </w:rPr>
        <w:t>any other requirements and instructions which the Buyer reasonably imposes related to equality Law</w:t>
      </w:r>
      <w:r w:rsidR="00800ABE" w:rsidRPr="00336063">
        <w:rPr>
          <w:rFonts w:ascii="Arial" w:hAnsi="Arial" w:cs="Arial"/>
          <w:szCs w:val="24"/>
        </w:rPr>
        <w:t>.</w:t>
      </w:r>
    </w:p>
    <w:p w14:paraId="1ECF680B" w14:textId="4FDB25CE" w:rsidR="00F8625F" w:rsidRPr="00336063" w:rsidRDefault="001D5B98" w:rsidP="00B26FED">
      <w:pPr>
        <w:pStyle w:val="Heading2"/>
        <w:rPr>
          <w:rFonts w:ascii="Arial" w:hAnsi="Arial" w:cs="Arial"/>
          <w:szCs w:val="24"/>
        </w:rPr>
      </w:pPr>
      <w:r w:rsidRPr="00336063">
        <w:rPr>
          <w:rFonts w:ascii="Arial" w:hAnsi="Arial" w:cs="Arial"/>
          <w:szCs w:val="24"/>
        </w:rPr>
        <w:t>The Supplier must</w:t>
      </w:r>
      <w:r w:rsidR="00753A0B" w:rsidRPr="00336063">
        <w:rPr>
          <w:rFonts w:ascii="Arial" w:hAnsi="Arial" w:cs="Arial"/>
          <w:szCs w:val="24"/>
        </w:rPr>
        <w:t xml:space="preserve"> use all reasonable endeavours</w:t>
      </w:r>
      <w:r w:rsidRPr="00336063">
        <w:rPr>
          <w:rFonts w:ascii="Arial" w:hAnsi="Arial" w:cs="Arial"/>
          <w:szCs w:val="24"/>
        </w:rPr>
        <w:t>, and inform the Buyer of the steps taken, to prevent anything that is considered to be unlawful discrimination by any court or tribunal, or the Equality and Human Rights Commission (or any successor organisation) when working on the Contract.</w:t>
      </w:r>
    </w:p>
    <w:p w14:paraId="15D7237F" w14:textId="77777777" w:rsidR="00F8625F" w:rsidRPr="00336063" w:rsidRDefault="001D5B98" w:rsidP="00B26FED">
      <w:pPr>
        <w:pStyle w:val="Heading1"/>
        <w:ind w:left="0" w:firstLine="0"/>
        <w:rPr>
          <w:rFonts w:ascii="Arial" w:hAnsi="Arial" w:cs="Arial"/>
          <w:sz w:val="24"/>
          <w:szCs w:val="24"/>
        </w:rPr>
      </w:pPr>
      <w:bookmarkStart w:id="192" w:name="_Toc88645039"/>
      <w:r w:rsidRPr="00336063">
        <w:rPr>
          <w:rFonts w:ascii="Arial" w:hAnsi="Arial" w:cs="Arial"/>
          <w:sz w:val="24"/>
          <w:szCs w:val="24"/>
        </w:rPr>
        <w:t>Health and safety</w:t>
      </w:r>
      <w:bookmarkEnd w:id="192"/>
      <w:r w:rsidRPr="00336063">
        <w:rPr>
          <w:rFonts w:ascii="Arial" w:hAnsi="Arial" w:cs="Arial"/>
          <w:sz w:val="24"/>
          <w:szCs w:val="24"/>
        </w:rPr>
        <w:t xml:space="preserve"> </w:t>
      </w:r>
    </w:p>
    <w:p w14:paraId="79798D22" w14:textId="77777777" w:rsidR="00F8625F" w:rsidRPr="00336063" w:rsidRDefault="001D5B98" w:rsidP="00B26FED">
      <w:pPr>
        <w:pStyle w:val="Heading2"/>
        <w:keepNext/>
        <w:rPr>
          <w:rFonts w:ascii="Arial" w:hAnsi="Arial" w:cs="Arial"/>
          <w:szCs w:val="24"/>
        </w:rPr>
      </w:pPr>
      <w:r w:rsidRPr="00336063">
        <w:rPr>
          <w:rFonts w:ascii="Arial" w:hAnsi="Arial" w:cs="Arial"/>
          <w:szCs w:val="24"/>
        </w:rPr>
        <w:t>The Supplier must perform its obligations meeting the requirements of:</w:t>
      </w:r>
    </w:p>
    <w:p w14:paraId="472854ED" w14:textId="67C2A40E" w:rsidR="00F8625F" w:rsidRPr="00336063" w:rsidRDefault="001D5B98" w:rsidP="00B26FED">
      <w:pPr>
        <w:pStyle w:val="Heading3"/>
        <w:rPr>
          <w:rFonts w:ascii="Arial" w:hAnsi="Arial" w:cs="Arial"/>
          <w:szCs w:val="24"/>
        </w:rPr>
      </w:pPr>
      <w:r w:rsidRPr="00336063">
        <w:rPr>
          <w:rFonts w:ascii="Arial" w:hAnsi="Arial" w:cs="Arial"/>
          <w:szCs w:val="24"/>
        </w:rPr>
        <w:t>all applicable Law regarding health and safety</w:t>
      </w:r>
      <w:r w:rsidR="00800ABE" w:rsidRPr="00336063">
        <w:rPr>
          <w:rFonts w:ascii="Arial" w:hAnsi="Arial" w:cs="Arial"/>
          <w:szCs w:val="24"/>
        </w:rPr>
        <w:t>;</w:t>
      </w:r>
      <w:r w:rsidR="00CA3D87" w:rsidRPr="00336063">
        <w:rPr>
          <w:rFonts w:ascii="Arial" w:hAnsi="Arial" w:cs="Arial"/>
          <w:szCs w:val="24"/>
        </w:rPr>
        <w:t xml:space="preserve"> </w:t>
      </w:r>
      <w:r w:rsidR="00753A0B" w:rsidRPr="00336063">
        <w:rPr>
          <w:rFonts w:ascii="Arial" w:hAnsi="Arial" w:cs="Arial"/>
          <w:szCs w:val="24"/>
        </w:rPr>
        <w:t>and</w:t>
      </w:r>
    </w:p>
    <w:p w14:paraId="714EE06F" w14:textId="77777777" w:rsidR="00F8625F" w:rsidRPr="00336063" w:rsidRDefault="001D5B98" w:rsidP="00B26FED">
      <w:pPr>
        <w:pStyle w:val="Heading3"/>
        <w:rPr>
          <w:rFonts w:ascii="Arial" w:hAnsi="Arial" w:cs="Arial"/>
          <w:szCs w:val="24"/>
        </w:rPr>
      </w:pPr>
      <w:r w:rsidRPr="00336063">
        <w:rPr>
          <w:rFonts w:ascii="Arial" w:hAnsi="Arial" w:cs="Arial"/>
          <w:szCs w:val="24"/>
        </w:rPr>
        <w:t>the Buyer’s current health and safety policy while at the Buyer’s Premises, as provided to the Supplier</w:t>
      </w:r>
      <w:r w:rsidR="00800ABE" w:rsidRPr="00336063">
        <w:rPr>
          <w:rFonts w:ascii="Arial" w:hAnsi="Arial" w:cs="Arial"/>
          <w:szCs w:val="24"/>
        </w:rPr>
        <w:t>.</w:t>
      </w:r>
    </w:p>
    <w:p w14:paraId="7A050871" w14:textId="77777777" w:rsidR="00F8625F" w:rsidRPr="00336063" w:rsidRDefault="001D5B98" w:rsidP="00B26FED">
      <w:pPr>
        <w:pStyle w:val="Heading2"/>
        <w:rPr>
          <w:rFonts w:ascii="Arial" w:hAnsi="Arial" w:cs="Arial"/>
          <w:szCs w:val="24"/>
        </w:rPr>
      </w:pPr>
      <w:r w:rsidRPr="00336063">
        <w:rPr>
          <w:rFonts w:ascii="Arial" w:hAnsi="Arial" w:cs="Arial"/>
          <w:szCs w:val="24"/>
        </w:rPr>
        <w:t xml:space="preserve">The Supplier must as soon as possible notify the other of any health and safety incidents or material hazards they’re aware of at the Buyer Premises that relate to the performance of the Contract. </w:t>
      </w:r>
    </w:p>
    <w:p w14:paraId="2E21DCA6" w14:textId="77777777" w:rsidR="00F8625F" w:rsidRPr="00336063" w:rsidRDefault="001D5B98" w:rsidP="00B26FED">
      <w:pPr>
        <w:pStyle w:val="Heading1"/>
        <w:ind w:left="0" w:firstLine="0"/>
        <w:rPr>
          <w:rFonts w:ascii="Arial" w:hAnsi="Arial" w:cs="Arial"/>
          <w:sz w:val="24"/>
          <w:szCs w:val="24"/>
        </w:rPr>
      </w:pPr>
      <w:bookmarkStart w:id="193" w:name="_Toc88645040"/>
      <w:r w:rsidRPr="00336063">
        <w:rPr>
          <w:rFonts w:ascii="Arial" w:hAnsi="Arial" w:cs="Arial"/>
          <w:sz w:val="24"/>
          <w:szCs w:val="24"/>
        </w:rPr>
        <w:t>Environment</w:t>
      </w:r>
      <w:bookmarkEnd w:id="193"/>
    </w:p>
    <w:p w14:paraId="641AA10C" w14:textId="77777777" w:rsidR="00F8625F" w:rsidRPr="00336063" w:rsidRDefault="001D5B98" w:rsidP="00B26FED">
      <w:pPr>
        <w:pStyle w:val="Heading2"/>
        <w:rPr>
          <w:rFonts w:ascii="Arial" w:hAnsi="Arial" w:cs="Arial"/>
          <w:szCs w:val="24"/>
        </w:rPr>
      </w:pPr>
      <w:r w:rsidRPr="00336063">
        <w:rPr>
          <w:rFonts w:ascii="Arial" w:hAnsi="Arial" w:cs="Arial"/>
          <w:szCs w:val="24"/>
        </w:rPr>
        <w:t>When working on Site the Supplier must perform its obligations under the Buyer’s current Environmental Policy, which the Buyer must provide.</w:t>
      </w:r>
    </w:p>
    <w:p w14:paraId="6CA133E8" w14:textId="77777777" w:rsidR="00F8625F" w:rsidRPr="00336063" w:rsidRDefault="001D5B98" w:rsidP="00B26FED">
      <w:pPr>
        <w:pStyle w:val="Heading2"/>
        <w:rPr>
          <w:rFonts w:ascii="Arial" w:hAnsi="Arial" w:cs="Arial"/>
          <w:szCs w:val="24"/>
        </w:rPr>
      </w:pPr>
      <w:r w:rsidRPr="00336063">
        <w:rPr>
          <w:rFonts w:ascii="Arial" w:hAnsi="Arial" w:cs="Arial"/>
          <w:szCs w:val="24"/>
        </w:rPr>
        <w:t>The Supplier must ensure that Supplier Staff are aware of the Buyer’s Environmental Policy.</w:t>
      </w:r>
    </w:p>
    <w:p w14:paraId="7F51305B" w14:textId="77777777" w:rsidR="00F8625F" w:rsidRPr="00336063" w:rsidRDefault="001D5B98" w:rsidP="00B26FED">
      <w:pPr>
        <w:pStyle w:val="Heading1"/>
        <w:ind w:left="0" w:firstLine="0"/>
        <w:rPr>
          <w:rFonts w:ascii="Arial" w:hAnsi="Arial" w:cs="Arial"/>
          <w:sz w:val="24"/>
          <w:szCs w:val="24"/>
        </w:rPr>
      </w:pPr>
      <w:bookmarkStart w:id="194" w:name="_Toc88645041"/>
      <w:r w:rsidRPr="00336063">
        <w:rPr>
          <w:rFonts w:ascii="Arial" w:hAnsi="Arial" w:cs="Arial"/>
          <w:sz w:val="24"/>
          <w:szCs w:val="24"/>
        </w:rPr>
        <w:t>Tax</w:t>
      </w:r>
      <w:bookmarkEnd w:id="194"/>
      <w:r w:rsidRPr="00336063">
        <w:rPr>
          <w:rFonts w:ascii="Arial" w:hAnsi="Arial" w:cs="Arial"/>
          <w:sz w:val="24"/>
          <w:szCs w:val="24"/>
        </w:rPr>
        <w:t xml:space="preserve"> </w:t>
      </w:r>
    </w:p>
    <w:p w14:paraId="68B9149C" w14:textId="77777777" w:rsidR="00F8625F" w:rsidRPr="00336063" w:rsidRDefault="001D5B98" w:rsidP="00B26FED">
      <w:pPr>
        <w:pStyle w:val="Heading2"/>
        <w:rPr>
          <w:rFonts w:ascii="Arial" w:hAnsi="Arial" w:cs="Arial"/>
          <w:szCs w:val="24"/>
        </w:rPr>
      </w:pPr>
      <w:r w:rsidRPr="00336063">
        <w:rPr>
          <w:rFonts w:ascii="Arial" w:hAnsi="Arial" w:cs="Arial"/>
          <w:szCs w:val="24"/>
        </w:rPr>
        <w:t xml:space="preserve">The Supplier must not breach any tax or social security obligations and must enter into a binding agreement to pay any late contributions due, including where applicable, any interest or any fines. The Buyer cannot </w:t>
      </w:r>
      <w:r w:rsidRPr="00336063">
        <w:rPr>
          <w:rFonts w:ascii="Arial" w:hAnsi="Arial" w:cs="Arial"/>
          <w:szCs w:val="24"/>
        </w:rPr>
        <w:lastRenderedPageBreak/>
        <w:t>terminate the Contract where the Supplier has not paid a minor tax or social security contribution.</w:t>
      </w:r>
    </w:p>
    <w:p w14:paraId="1F5880C3" w14:textId="77777777" w:rsidR="00F8625F" w:rsidRPr="00336063" w:rsidRDefault="001D5B98" w:rsidP="00B26FED">
      <w:pPr>
        <w:pStyle w:val="Heading2"/>
        <w:rPr>
          <w:rFonts w:ascii="Arial" w:hAnsi="Arial" w:cs="Arial"/>
          <w:szCs w:val="24"/>
        </w:rPr>
      </w:pPr>
      <w:r w:rsidRPr="00336063">
        <w:rPr>
          <w:rFonts w:ascii="Arial" w:hAnsi="Arial" w:cs="Arial"/>
          <w:szCs w:val="24"/>
        </w:rPr>
        <w:t>Where the Charges payable under the Contract are or are likely to exceed £5 million at any point during the relevant Contract Period, and an Occasion of Tax Non-Compliance occurs, the Supplier must notify the Buyer of it within 5 Working Days including:</w:t>
      </w:r>
    </w:p>
    <w:p w14:paraId="21507562" w14:textId="489A437F" w:rsidR="00F8625F" w:rsidRPr="00336063" w:rsidRDefault="001D5B98" w:rsidP="00B26FED">
      <w:pPr>
        <w:pStyle w:val="Heading3"/>
        <w:rPr>
          <w:rFonts w:ascii="Arial" w:hAnsi="Arial" w:cs="Arial"/>
          <w:szCs w:val="24"/>
        </w:rPr>
      </w:pPr>
      <w:r w:rsidRPr="00336063">
        <w:rPr>
          <w:rFonts w:ascii="Arial" w:hAnsi="Arial" w:cs="Arial"/>
          <w:szCs w:val="24"/>
        </w:rPr>
        <w:t>the steps that the Supplier is taking to address the Occasion of Tax Non-Compliance and any mitigating factors that it considers relevant</w:t>
      </w:r>
      <w:r w:rsidR="00800ABE" w:rsidRPr="00336063">
        <w:rPr>
          <w:rFonts w:ascii="Arial" w:hAnsi="Arial" w:cs="Arial"/>
          <w:szCs w:val="24"/>
        </w:rPr>
        <w:t>;</w:t>
      </w:r>
      <w:r w:rsidR="00CA3D87" w:rsidRPr="00336063">
        <w:rPr>
          <w:rFonts w:ascii="Arial" w:hAnsi="Arial" w:cs="Arial"/>
          <w:szCs w:val="24"/>
        </w:rPr>
        <w:t xml:space="preserve"> </w:t>
      </w:r>
      <w:r w:rsidR="00753A0B" w:rsidRPr="00336063">
        <w:rPr>
          <w:rFonts w:ascii="Arial" w:hAnsi="Arial" w:cs="Arial"/>
          <w:szCs w:val="24"/>
        </w:rPr>
        <w:t>and</w:t>
      </w:r>
    </w:p>
    <w:p w14:paraId="26B40173" w14:textId="77777777" w:rsidR="00F8625F" w:rsidRPr="00336063" w:rsidRDefault="001D5B98" w:rsidP="00B26FED">
      <w:pPr>
        <w:pStyle w:val="Heading3"/>
        <w:rPr>
          <w:rFonts w:ascii="Arial" w:hAnsi="Arial" w:cs="Arial"/>
          <w:szCs w:val="24"/>
        </w:rPr>
      </w:pPr>
      <w:r w:rsidRPr="00336063">
        <w:rPr>
          <w:rFonts w:ascii="Arial" w:hAnsi="Arial" w:cs="Arial"/>
          <w:szCs w:val="24"/>
        </w:rPr>
        <w:t>other information relating to the Occasion of Tax Non-Compliance that the Buyer may reasonably need</w:t>
      </w:r>
      <w:r w:rsidR="00800ABE" w:rsidRPr="00336063">
        <w:rPr>
          <w:rFonts w:ascii="Arial" w:hAnsi="Arial" w:cs="Arial"/>
          <w:szCs w:val="24"/>
        </w:rPr>
        <w:t>.</w:t>
      </w:r>
    </w:p>
    <w:p w14:paraId="62A8723D" w14:textId="77777777" w:rsidR="00F8625F" w:rsidRPr="00336063" w:rsidRDefault="001D5B98" w:rsidP="00B26FED">
      <w:pPr>
        <w:pStyle w:val="Heading2"/>
        <w:keepNext/>
        <w:rPr>
          <w:rFonts w:ascii="Arial" w:hAnsi="Arial" w:cs="Arial"/>
          <w:szCs w:val="24"/>
        </w:rPr>
      </w:pPr>
      <w:bookmarkStart w:id="195" w:name="_heading=h.4h042r0" w:colFirst="0" w:colLast="0"/>
      <w:bookmarkStart w:id="196" w:name="_Ref41469588"/>
      <w:bookmarkEnd w:id="195"/>
      <w:r w:rsidRPr="00336063">
        <w:rPr>
          <w:rFonts w:ascii="Arial" w:hAnsi="Arial" w:cs="Arial"/>
          <w:szCs w:val="24"/>
        </w:rPr>
        <w:t>Where the Supplier or any Supplier Staff are liable to be taxed or to pay National Insurance contributions in the UK relating to payment received under the Contract, the Supplier must both:</w:t>
      </w:r>
      <w:bookmarkEnd w:id="196"/>
    </w:p>
    <w:p w14:paraId="733389B7" w14:textId="2708BACE" w:rsidR="00F8625F" w:rsidRPr="00336063" w:rsidRDefault="001D5B98" w:rsidP="00B26FED">
      <w:pPr>
        <w:pStyle w:val="Heading3"/>
        <w:rPr>
          <w:rFonts w:ascii="Arial" w:hAnsi="Arial" w:cs="Arial"/>
          <w:szCs w:val="24"/>
        </w:rPr>
      </w:pPr>
      <w:bookmarkStart w:id="197" w:name="_heading=h.2w5ecyt" w:colFirst="0" w:colLast="0"/>
      <w:bookmarkStart w:id="198" w:name="_Ref43397802"/>
      <w:bookmarkEnd w:id="197"/>
      <w:r w:rsidRPr="00336063">
        <w:rPr>
          <w:rFonts w:ascii="Arial" w:hAnsi="Arial" w:cs="Arial"/>
          <w:szCs w:val="24"/>
        </w:rPr>
        <w:t>comply with the Income Tax (Earnings and Pensions) Act 2003 and all other statutes and regulations relating to income tax, the Social Security Contributions and Benefits Act 1992 (including IR35) and National Insurance contributions</w:t>
      </w:r>
      <w:r w:rsidR="00800ABE" w:rsidRPr="00336063">
        <w:rPr>
          <w:rFonts w:ascii="Arial" w:hAnsi="Arial" w:cs="Arial"/>
          <w:szCs w:val="24"/>
        </w:rPr>
        <w:t>;</w:t>
      </w:r>
      <w:r w:rsidR="00CA3D87" w:rsidRPr="00336063">
        <w:rPr>
          <w:rFonts w:ascii="Arial" w:hAnsi="Arial" w:cs="Arial"/>
          <w:szCs w:val="24"/>
        </w:rPr>
        <w:t xml:space="preserve"> </w:t>
      </w:r>
      <w:r w:rsidR="00753A0B" w:rsidRPr="00336063">
        <w:rPr>
          <w:rFonts w:ascii="Arial" w:hAnsi="Arial" w:cs="Arial"/>
          <w:szCs w:val="24"/>
        </w:rPr>
        <w:t>and</w:t>
      </w:r>
      <w:bookmarkEnd w:id="198"/>
    </w:p>
    <w:p w14:paraId="1B371F7A" w14:textId="77777777" w:rsidR="00F8625F" w:rsidRPr="00336063" w:rsidRDefault="001D5B98" w:rsidP="00B26FED">
      <w:pPr>
        <w:pStyle w:val="Heading3"/>
        <w:rPr>
          <w:rFonts w:ascii="Arial" w:hAnsi="Arial" w:cs="Arial"/>
          <w:szCs w:val="24"/>
        </w:rPr>
      </w:pPr>
      <w:bookmarkStart w:id="199" w:name="_heading=h.1baon6m" w:colFirst="0" w:colLast="0"/>
      <w:bookmarkEnd w:id="199"/>
      <w:r w:rsidRPr="00336063">
        <w:rPr>
          <w:rFonts w:ascii="Arial" w:hAnsi="Arial" w:cs="Arial"/>
          <w:szCs w:val="24"/>
        </w:rP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rsidR="00800ABE" w:rsidRPr="00336063">
        <w:rPr>
          <w:rFonts w:ascii="Arial" w:hAnsi="Arial" w:cs="Arial"/>
          <w:szCs w:val="24"/>
        </w:rPr>
        <w:t>.</w:t>
      </w:r>
    </w:p>
    <w:p w14:paraId="2CBF57AC" w14:textId="77777777" w:rsidR="00F8625F" w:rsidRPr="00336063" w:rsidRDefault="001D5B98" w:rsidP="00B26FED">
      <w:pPr>
        <w:pStyle w:val="Heading2"/>
        <w:keepNext/>
        <w:rPr>
          <w:rFonts w:ascii="Arial" w:hAnsi="Arial" w:cs="Arial"/>
          <w:szCs w:val="24"/>
        </w:rPr>
      </w:pPr>
      <w:bookmarkStart w:id="200" w:name="_heading=h.3vac5uf" w:colFirst="0" w:colLast="0"/>
      <w:bookmarkEnd w:id="200"/>
      <w:r w:rsidRPr="00336063">
        <w:rPr>
          <w:rFonts w:ascii="Arial" w:hAnsi="Arial" w:cs="Arial"/>
          <w:szCs w:val="24"/>
        </w:rPr>
        <w:t>If any of the Supplier Staff are Workers who receive payment relating to the Deliverables, then the Supplier must ensure that its contract with the Worker contains the following requirements:</w:t>
      </w:r>
    </w:p>
    <w:p w14:paraId="43933ED8" w14:textId="09B00E7F" w:rsidR="00F8625F" w:rsidRPr="00336063" w:rsidRDefault="001D5B98" w:rsidP="00B26FED">
      <w:pPr>
        <w:pStyle w:val="Heading3"/>
        <w:rPr>
          <w:rFonts w:ascii="Arial" w:hAnsi="Arial" w:cs="Arial"/>
          <w:szCs w:val="24"/>
        </w:rPr>
      </w:pPr>
      <w:bookmarkStart w:id="201" w:name="_heading=h.2afmg28" w:colFirst="0" w:colLast="0"/>
      <w:bookmarkStart w:id="202" w:name="_heading=h.pkwqa1" w:colFirst="0" w:colLast="0"/>
      <w:bookmarkEnd w:id="201"/>
      <w:bookmarkEnd w:id="202"/>
      <w:r w:rsidRPr="00336063">
        <w:rPr>
          <w:rFonts w:ascii="Arial" w:hAnsi="Arial" w:cs="Arial"/>
          <w:szCs w:val="24"/>
        </w:rPr>
        <w:t xml:space="preserve">the Buyer may, at any time during the Contract Period, request that the Worker provides information which demonstrates they comply with Clause </w:t>
      </w:r>
      <w:r w:rsidR="00AF6937" w:rsidRPr="00336063">
        <w:rPr>
          <w:rFonts w:ascii="Arial" w:hAnsi="Arial" w:cs="Arial"/>
          <w:szCs w:val="24"/>
        </w:rPr>
        <w:fldChar w:fldCharType="begin"/>
      </w:r>
      <w:r w:rsidR="00AF6937" w:rsidRPr="00336063">
        <w:rPr>
          <w:rFonts w:ascii="Arial" w:hAnsi="Arial" w:cs="Arial"/>
          <w:szCs w:val="24"/>
        </w:rPr>
        <w:instrText xml:space="preserve"> REF _Ref43397802 \r \h </w:instrText>
      </w:r>
      <w:r w:rsidR="00336063" w:rsidRPr="00336063">
        <w:rPr>
          <w:rFonts w:ascii="Arial" w:hAnsi="Arial" w:cs="Arial"/>
          <w:szCs w:val="24"/>
        </w:rPr>
        <w:instrText xml:space="preserve"> \* MERGEFORMAT </w:instrText>
      </w:r>
      <w:r w:rsidR="00AF6937" w:rsidRPr="00336063">
        <w:rPr>
          <w:rFonts w:ascii="Arial" w:hAnsi="Arial" w:cs="Arial"/>
          <w:szCs w:val="24"/>
        </w:rPr>
      </w:r>
      <w:r w:rsidR="00AF6937" w:rsidRPr="00336063">
        <w:rPr>
          <w:rFonts w:ascii="Arial" w:hAnsi="Arial" w:cs="Arial"/>
          <w:szCs w:val="24"/>
        </w:rPr>
        <w:fldChar w:fldCharType="separate"/>
      </w:r>
      <w:r w:rsidR="001B207F" w:rsidRPr="00336063">
        <w:rPr>
          <w:rFonts w:ascii="Arial" w:hAnsi="Arial" w:cs="Arial"/>
          <w:szCs w:val="24"/>
        </w:rPr>
        <w:t>35.3.1</w:t>
      </w:r>
      <w:r w:rsidR="00AF6937" w:rsidRPr="00336063">
        <w:rPr>
          <w:rFonts w:ascii="Arial" w:hAnsi="Arial" w:cs="Arial"/>
          <w:szCs w:val="24"/>
        </w:rPr>
        <w:fldChar w:fldCharType="end"/>
      </w:r>
      <w:r w:rsidRPr="00336063">
        <w:rPr>
          <w:rFonts w:ascii="Arial" w:hAnsi="Arial" w:cs="Arial"/>
          <w:szCs w:val="24"/>
        </w:rPr>
        <w:t>, or why those requirements do not apply, the Buyer can specify the information the Worker must provide and the deadline for responding</w:t>
      </w:r>
      <w:r w:rsidR="00800ABE" w:rsidRPr="00336063">
        <w:rPr>
          <w:rFonts w:ascii="Arial" w:hAnsi="Arial" w:cs="Arial"/>
          <w:szCs w:val="24"/>
        </w:rPr>
        <w:t>;</w:t>
      </w:r>
    </w:p>
    <w:p w14:paraId="02DECAC0" w14:textId="77777777" w:rsidR="00F8625F" w:rsidRPr="00336063" w:rsidRDefault="001D5B98" w:rsidP="00B26FED">
      <w:pPr>
        <w:pStyle w:val="Heading3"/>
        <w:rPr>
          <w:rFonts w:ascii="Arial" w:hAnsi="Arial" w:cs="Arial"/>
          <w:szCs w:val="24"/>
        </w:rPr>
      </w:pPr>
      <w:bookmarkStart w:id="203" w:name="_heading=h.39kk8xu" w:colFirst="0" w:colLast="0"/>
      <w:bookmarkEnd w:id="203"/>
      <w:r w:rsidRPr="00336063">
        <w:rPr>
          <w:rFonts w:ascii="Arial" w:hAnsi="Arial" w:cs="Arial"/>
          <w:szCs w:val="24"/>
        </w:rPr>
        <w:t>the Worker’s contract may be terminated at the Buyer’s request if the Worker fails to provide the information requested by the Buyer within the time specified by the Buyer</w:t>
      </w:r>
      <w:r w:rsidR="00800ABE" w:rsidRPr="00336063">
        <w:rPr>
          <w:rFonts w:ascii="Arial" w:hAnsi="Arial" w:cs="Arial"/>
          <w:szCs w:val="24"/>
        </w:rPr>
        <w:t>;</w:t>
      </w:r>
    </w:p>
    <w:p w14:paraId="3814D8E7" w14:textId="4228C360" w:rsidR="00F8625F" w:rsidRPr="00336063" w:rsidRDefault="001D5B98" w:rsidP="00B26FED">
      <w:pPr>
        <w:pStyle w:val="Heading3"/>
        <w:rPr>
          <w:rFonts w:ascii="Arial" w:hAnsi="Arial" w:cs="Arial"/>
          <w:szCs w:val="24"/>
        </w:rPr>
      </w:pPr>
      <w:bookmarkStart w:id="204" w:name="_heading=h.1opuj5n" w:colFirst="0" w:colLast="0"/>
      <w:bookmarkEnd w:id="204"/>
      <w:r w:rsidRPr="00336063">
        <w:rPr>
          <w:rFonts w:ascii="Arial" w:hAnsi="Arial" w:cs="Arial"/>
          <w:szCs w:val="24"/>
        </w:rPr>
        <w:t xml:space="preserve">the Worker’s contract may be terminated at the Buyer’s request if the Worker provides information which the Buyer considers isn’t good enough to demonstrate how it complies with Clause </w:t>
      </w:r>
      <w:r w:rsidR="00D268AE" w:rsidRPr="00336063">
        <w:rPr>
          <w:rFonts w:ascii="Arial" w:hAnsi="Arial" w:cs="Arial"/>
          <w:szCs w:val="24"/>
        </w:rPr>
        <w:fldChar w:fldCharType="begin"/>
      </w:r>
      <w:r w:rsidR="00D268AE" w:rsidRPr="00336063">
        <w:rPr>
          <w:rFonts w:ascii="Arial" w:hAnsi="Arial" w:cs="Arial"/>
          <w:szCs w:val="24"/>
        </w:rPr>
        <w:instrText xml:space="preserve"> REF _Ref43397802 \r \h </w:instrText>
      </w:r>
      <w:r w:rsidR="00336063" w:rsidRPr="00336063">
        <w:rPr>
          <w:rFonts w:ascii="Arial" w:hAnsi="Arial" w:cs="Arial"/>
          <w:szCs w:val="24"/>
        </w:rPr>
        <w:instrText xml:space="preserve"> \* MERGEFORMAT </w:instrText>
      </w:r>
      <w:r w:rsidR="00D268AE" w:rsidRPr="00336063">
        <w:rPr>
          <w:rFonts w:ascii="Arial" w:hAnsi="Arial" w:cs="Arial"/>
          <w:szCs w:val="24"/>
        </w:rPr>
      </w:r>
      <w:r w:rsidR="00D268AE" w:rsidRPr="00336063">
        <w:rPr>
          <w:rFonts w:ascii="Arial" w:hAnsi="Arial" w:cs="Arial"/>
          <w:szCs w:val="24"/>
        </w:rPr>
        <w:fldChar w:fldCharType="separate"/>
      </w:r>
      <w:r w:rsidR="001B207F" w:rsidRPr="00336063">
        <w:rPr>
          <w:rFonts w:ascii="Arial" w:hAnsi="Arial" w:cs="Arial"/>
          <w:szCs w:val="24"/>
        </w:rPr>
        <w:t>35.3.1</w:t>
      </w:r>
      <w:r w:rsidR="00D268AE" w:rsidRPr="00336063">
        <w:rPr>
          <w:rFonts w:ascii="Arial" w:hAnsi="Arial" w:cs="Arial"/>
          <w:szCs w:val="24"/>
        </w:rPr>
        <w:fldChar w:fldCharType="end"/>
      </w:r>
      <w:r w:rsidRPr="00336063">
        <w:rPr>
          <w:rFonts w:ascii="Arial" w:hAnsi="Arial" w:cs="Arial"/>
          <w:szCs w:val="24"/>
        </w:rPr>
        <w:t xml:space="preserve"> or confirms that the Worker is not complying with those requirements</w:t>
      </w:r>
      <w:r w:rsidR="00800ABE" w:rsidRPr="00336063">
        <w:rPr>
          <w:rFonts w:ascii="Arial" w:hAnsi="Arial" w:cs="Arial"/>
          <w:szCs w:val="24"/>
        </w:rPr>
        <w:t>;</w:t>
      </w:r>
      <w:r w:rsidR="00CA3D87" w:rsidRPr="00336063">
        <w:rPr>
          <w:rFonts w:ascii="Arial" w:hAnsi="Arial" w:cs="Arial"/>
          <w:szCs w:val="24"/>
        </w:rPr>
        <w:t xml:space="preserve"> </w:t>
      </w:r>
      <w:r w:rsidR="00753A0B" w:rsidRPr="00336063">
        <w:rPr>
          <w:rFonts w:ascii="Arial" w:hAnsi="Arial" w:cs="Arial"/>
          <w:szCs w:val="24"/>
        </w:rPr>
        <w:t>and</w:t>
      </w:r>
    </w:p>
    <w:p w14:paraId="12D1F5C2" w14:textId="77777777" w:rsidR="00F8625F" w:rsidRPr="00336063" w:rsidRDefault="001D5B98" w:rsidP="00B26FED">
      <w:pPr>
        <w:pStyle w:val="Heading3"/>
        <w:rPr>
          <w:rFonts w:ascii="Arial" w:hAnsi="Arial" w:cs="Arial"/>
          <w:szCs w:val="24"/>
        </w:rPr>
      </w:pPr>
      <w:r w:rsidRPr="00336063">
        <w:rPr>
          <w:rFonts w:ascii="Arial" w:hAnsi="Arial" w:cs="Arial"/>
          <w:szCs w:val="24"/>
        </w:rPr>
        <w:lastRenderedPageBreak/>
        <w:t>the Buyer may supply any information they receive from the Worker to HMRC for revenue collection and management</w:t>
      </w:r>
      <w:r w:rsidR="00800ABE" w:rsidRPr="00336063">
        <w:rPr>
          <w:rFonts w:ascii="Arial" w:hAnsi="Arial" w:cs="Arial"/>
          <w:szCs w:val="24"/>
        </w:rPr>
        <w:t>.</w:t>
      </w:r>
    </w:p>
    <w:p w14:paraId="1BCDC3CF" w14:textId="77777777" w:rsidR="00F8625F" w:rsidRPr="00336063" w:rsidRDefault="001D5B98" w:rsidP="00B26FED">
      <w:pPr>
        <w:pStyle w:val="Heading1"/>
        <w:ind w:left="0" w:firstLine="0"/>
        <w:rPr>
          <w:rFonts w:ascii="Arial" w:hAnsi="Arial" w:cs="Arial"/>
          <w:sz w:val="24"/>
          <w:szCs w:val="24"/>
        </w:rPr>
      </w:pPr>
      <w:bookmarkStart w:id="205" w:name="_heading=h.48pi1tg" w:colFirst="0" w:colLast="0"/>
      <w:bookmarkStart w:id="206" w:name="_Ref41469019"/>
      <w:bookmarkStart w:id="207" w:name="_Toc88645042"/>
      <w:bookmarkEnd w:id="205"/>
      <w:r w:rsidRPr="00336063">
        <w:rPr>
          <w:rFonts w:ascii="Arial" w:hAnsi="Arial" w:cs="Arial"/>
          <w:sz w:val="24"/>
          <w:szCs w:val="24"/>
        </w:rPr>
        <w:t>Conflict of interest</w:t>
      </w:r>
      <w:bookmarkEnd w:id="206"/>
      <w:bookmarkEnd w:id="207"/>
    </w:p>
    <w:p w14:paraId="3FDD95BF" w14:textId="4ACB327B" w:rsidR="00F8625F" w:rsidRPr="00336063" w:rsidRDefault="001D5B98" w:rsidP="00B26FED">
      <w:pPr>
        <w:pStyle w:val="Heading2"/>
        <w:rPr>
          <w:rFonts w:ascii="Arial" w:hAnsi="Arial" w:cs="Arial"/>
          <w:szCs w:val="24"/>
        </w:rPr>
      </w:pPr>
      <w:bookmarkStart w:id="208" w:name="_heading=h.2nusc19" w:colFirst="0" w:colLast="0"/>
      <w:bookmarkEnd w:id="208"/>
      <w:r w:rsidRPr="00336063">
        <w:rPr>
          <w:rFonts w:ascii="Arial" w:hAnsi="Arial" w:cs="Arial"/>
          <w:szCs w:val="24"/>
        </w:rPr>
        <w:t>The Supplier must take action to ensure that neither the Supplier nor the Supplier Staff are placed in the position of an actual</w:t>
      </w:r>
      <w:r w:rsidR="008550DC" w:rsidRPr="00336063">
        <w:rPr>
          <w:rFonts w:ascii="Arial" w:hAnsi="Arial" w:cs="Arial"/>
          <w:szCs w:val="24"/>
        </w:rPr>
        <w:t>,</w:t>
      </w:r>
      <w:r w:rsidRPr="00336063">
        <w:rPr>
          <w:rFonts w:ascii="Arial" w:hAnsi="Arial" w:cs="Arial"/>
          <w:szCs w:val="24"/>
        </w:rPr>
        <w:t xml:space="preserve"> potential</w:t>
      </w:r>
      <w:r w:rsidR="008550DC" w:rsidRPr="00336063">
        <w:rPr>
          <w:rFonts w:ascii="Arial" w:hAnsi="Arial" w:cs="Arial"/>
          <w:szCs w:val="24"/>
        </w:rPr>
        <w:t xml:space="preserve"> or perceived</w:t>
      </w:r>
      <w:r w:rsidRPr="00336063">
        <w:rPr>
          <w:rFonts w:ascii="Arial" w:hAnsi="Arial" w:cs="Arial"/>
          <w:szCs w:val="24"/>
        </w:rPr>
        <w:t xml:space="preserve"> Conflict of Interest.</w:t>
      </w:r>
    </w:p>
    <w:p w14:paraId="32C6870C" w14:textId="7B343B36" w:rsidR="00F8625F" w:rsidRPr="00336063" w:rsidRDefault="001D5B98" w:rsidP="00B26FED">
      <w:pPr>
        <w:pStyle w:val="Heading2"/>
        <w:rPr>
          <w:rFonts w:ascii="Arial" w:hAnsi="Arial" w:cs="Arial"/>
          <w:szCs w:val="24"/>
        </w:rPr>
      </w:pPr>
      <w:r w:rsidRPr="00336063">
        <w:rPr>
          <w:rFonts w:ascii="Arial" w:hAnsi="Arial" w:cs="Arial"/>
          <w:szCs w:val="24"/>
        </w:rPr>
        <w:t>The Supplier must promptly notify and provide details to the Buyer if a</w:t>
      </w:r>
      <w:r w:rsidR="008550DC" w:rsidRPr="00336063">
        <w:rPr>
          <w:rFonts w:ascii="Arial" w:hAnsi="Arial" w:cs="Arial"/>
          <w:szCs w:val="24"/>
        </w:rPr>
        <w:t>n actual, potential or perceived</w:t>
      </w:r>
      <w:r w:rsidRPr="00336063">
        <w:rPr>
          <w:rFonts w:ascii="Arial" w:hAnsi="Arial" w:cs="Arial"/>
          <w:szCs w:val="24"/>
        </w:rPr>
        <w:t xml:space="preserve"> Conflict of Interest happens or is expected to happen.</w:t>
      </w:r>
    </w:p>
    <w:p w14:paraId="053795DA" w14:textId="0ABC5BB5" w:rsidR="00F8625F" w:rsidRPr="00336063" w:rsidRDefault="008550DC" w:rsidP="00B26FED">
      <w:pPr>
        <w:pStyle w:val="Heading2"/>
        <w:rPr>
          <w:rFonts w:ascii="Arial" w:hAnsi="Arial" w:cs="Arial"/>
          <w:szCs w:val="24"/>
        </w:rPr>
      </w:pPr>
      <w:bookmarkStart w:id="209" w:name="_heading=h.1302m92" w:colFirst="0" w:colLast="0"/>
      <w:bookmarkEnd w:id="209"/>
      <w:r w:rsidRPr="00336063">
        <w:rPr>
          <w:rFonts w:ascii="Arial" w:hAnsi="Arial" w:cs="Arial"/>
          <w:szCs w:val="24"/>
        </w:rPr>
        <w:t>The Buyer will consider whether there are any appropriate measures that can be put in place to remedy an actual, perceived or potential Conflict of Interest. If, in the reasonable opinion of the Buyer, such measures do not or will not resolve an actual or potential Conflict of Interest, the Buyer may terminate its Contract immediately by giving notice in writing to the Supplier where there is or may be an actual or potential Conflict of Interest.</w:t>
      </w:r>
    </w:p>
    <w:p w14:paraId="407C9267" w14:textId="77777777" w:rsidR="00F8625F" w:rsidRPr="00336063" w:rsidRDefault="001D5B98" w:rsidP="00B26FED">
      <w:pPr>
        <w:pStyle w:val="Heading1"/>
        <w:ind w:left="0" w:firstLine="0"/>
        <w:rPr>
          <w:rFonts w:ascii="Arial" w:hAnsi="Arial" w:cs="Arial"/>
          <w:sz w:val="24"/>
          <w:szCs w:val="24"/>
        </w:rPr>
      </w:pPr>
      <w:bookmarkStart w:id="210" w:name="_Toc88645043"/>
      <w:r w:rsidRPr="00336063">
        <w:rPr>
          <w:rFonts w:ascii="Arial" w:hAnsi="Arial" w:cs="Arial"/>
          <w:sz w:val="24"/>
          <w:szCs w:val="24"/>
        </w:rPr>
        <w:t>Reporting a breach of the contract</w:t>
      </w:r>
      <w:bookmarkEnd w:id="210"/>
      <w:r w:rsidRPr="00336063">
        <w:rPr>
          <w:rFonts w:ascii="Arial" w:hAnsi="Arial" w:cs="Arial"/>
          <w:sz w:val="24"/>
          <w:szCs w:val="24"/>
        </w:rPr>
        <w:t xml:space="preserve"> </w:t>
      </w:r>
    </w:p>
    <w:p w14:paraId="06095AD4" w14:textId="77777777" w:rsidR="00F8625F" w:rsidRPr="00336063" w:rsidRDefault="001D5B98" w:rsidP="00B26FED">
      <w:pPr>
        <w:pStyle w:val="Heading2"/>
        <w:keepNext/>
        <w:rPr>
          <w:rFonts w:ascii="Arial" w:hAnsi="Arial" w:cs="Arial"/>
          <w:szCs w:val="24"/>
        </w:rPr>
      </w:pPr>
      <w:bookmarkStart w:id="211" w:name="_Ref41469628"/>
      <w:r w:rsidRPr="00336063">
        <w:rPr>
          <w:rFonts w:ascii="Arial" w:hAnsi="Arial" w:cs="Arial"/>
          <w:szCs w:val="24"/>
        </w:rPr>
        <w:t>As soon as it is aware of it the Supplier and Supplier Staff must report to the Buyer any actual or suspected breach of:</w:t>
      </w:r>
      <w:bookmarkEnd w:id="211"/>
    </w:p>
    <w:p w14:paraId="2FEE2F96" w14:textId="77777777" w:rsidR="00F8625F" w:rsidRPr="00336063" w:rsidRDefault="001D5B98" w:rsidP="00B26FED">
      <w:pPr>
        <w:pStyle w:val="Heading3"/>
        <w:rPr>
          <w:rFonts w:ascii="Arial" w:hAnsi="Arial" w:cs="Arial"/>
          <w:szCs w:val="24"/>
        </w:rPr>
      </w:pPr>
      <w:r w:rsidRPr="00336063">
        <w:rPr>
          <w:rFonts w:ascii="Arial" w:hAnsi="Arial" w:cs="Arial"/>
          <w:szCs w:val="24"/>
        </w:rPr>
        <w:t>Law</w:t>
      </w:r>
      <w:r w:rsidR="00800ABE" w:rsidRPr="00336063">
        <w:rPr>
          <w:rFonts w:ascii="Arial" w:hAnsi="Arial" w:cs="Arial"/>
          <w:szCs w:val="24"/>
        </w:rPr>
        <w:t>;</w:t>
      </w:r>
    </w:p>
    <w:p w14:paraId="5FA46CA6" w14:textId="758BAE0B" w:rsidR="00F8625F" w:rsidRPr="00336063" w:rsidRDefault="001D5B98" w:rsidP="00B26FED">
      <w:pPr>
        <w:pStyle w:val="Heading3"/>
        <w:rPr>
          <w:rFonts w:ascii="Arial" w:hAnsi="Arial" w:cs="Arial"/>
          <w:szCs w:val="24"/>
        </w:rPr>
      </w:pPr>
      <w:r w:rsidRPr="00336063">
        <w:rPr>
          <w:rFonts w:ascii="Arial" w:hAnsi="Arial" w:cs="Arial"/>
          <w:szCs w:val="24"/>
        </w:rPr>
        <w:t xml:space="preserve">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_Ref41469301 \w \h </w:instrText>
      </w:r>
      <w:r w:rsidR="00800ABE"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16.1</w:t>
      </w:r>
      <w:r w:rsidR="00EC61C4" w:rsidRPr="00336063">
        <w:rPr>
          <w:rFonts w:ascii="Arial" w:hAnsi="Arial" w:cs="Arial"/>
          <w:szCs w:val="24"/>
        </w:rPr>
        <w:fldChar w:fldCharType="end"/>
      </w:r>
      <w:r w:rsidR="00800ABE" w:rsidRPr="00336063">
        <w:rPr>
          <w:rFonts w:ascii="Arial" w:hAnsi="Arial" w:cs="Arial"/>
          <w:szCs w:val="24"/>
        </w:rPr>
        <w:t>; and</w:t>
      </w:r>
    </w:p>
    <w:p w14:paraId="41E9105E" w14:textId="45AE1BB6" w:rsidR="00F8625F" w:rsidRPr="00336063" w:rsidRDefault="001D5B98" w:rsidP="00B26FED">
      <w:pPr>
        <w:pStyle w:val="Heading3"/>
        <w:rPr>
          <w:rFonts w:ascii="Arial" w:hAnsi="Arial" w:cs="Arial"/>
          <w:szCs w:val="24"/>
        </w:rPr>
      </w:pPr>
      <w:r w:rsidRPr="00336063">
        <w:rPr>
          <w:rFonts w:ascii="Arial" w:hAnsi="Arial" w:cs="Arial"/>
          <w:szCs w:val="24"/>
        </w:rPr>
        <w:t xml:space="preserve">Clauses </w:t>
      </w:r>
      <w:r w:rsidR="00EC61C4" w:rsidRPr="00336063">
        <w:rPr>
          <w:rFonts w:ascii="Arial" w:hAnsi="Arial" w:cs="Arial"/>
          <w:szCs w:val="24"/>
        </w:rPr>
        <w:fldChar w:fldCharType="begin"/>
      </w:r>
      <w:r w:rsidR="00EC61C4" w:rsidRPr="00336063">
        <w:rPr>
          <w:rFonts w:ascii="Arial" w:hAnsi="Arial" w:cs="Arial"/>
          <w:szCs w:val="24"/>
        </w:rPr>
        <w:instrText xml:space="preserve"> REF _Ref41468903 \w \h </w:instrText>
      </w:r>
      <w:r w:rsidR="00800ABE"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31</w:t>
      </w:r>
      <w:r w:rsidR="00EC61C4" w:rsidRPr="00336063">
        <w:rPr>
          <w:rFonts w:ascii="Arial" w:hAnsi="Arial" w:cs="Arial"/>
          <w:szCs w:val="24"/>
        </w:rPr>
        <w:fldChar w:fldCharType="end"/>
      </w:r>
      <w:r w:rsidRPr="00336063">
        <w:rPr>
          <w:rFonts w:ascii="Arial" w:hAnsi="Arial" w:cs="Arial"/>
          <w:szCs w:val="24"/>
        </w:rPr>
        <w:t xml:space="preserve"> to </w:t>
      </w:r>
      <w:r w:rsidR="00EC61C4" w:rsidRPr="00336063">
        <w:rPr>
          <w:rFonts w:ascii="Arial" w:hAnsi="Arial" w:cs="Arial"/>
          <w:szCs w:val="24"/>
        </w:rPr>
        <w:fldChar w:fldCharType="begin"/>
      </w:r>
      <w:r w:rsidR="00EC61C4" w:rsidRPr="00336063">
        <w:rPr>
          <w:rFonts w:ascii="Arial" w:hAnsi="Arial" w:cs="Arial"/>
          <w:szCs w:val="24"/>
        </w:rPr>
        <w:instrText xml:space="preserve"> REF _Ref41469019 \w \h </w:instrText>
      </w:r>
      <w:r w:rsidR="00800ABE"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36</w:t>
      </w:r>
      <w:r w:rsidR="00EC61C4" w:rsidRPr="00336063">
        <w:rPr>
          <w:rFonts w:ascii="Arial" w:hAnsi="Arial" w:cs="Arial"/>
          <w:szCs w:val="24"/>
        </w:rPr>
        <w:fldChar w:fldCharType="end"/>
      </w:r>
      <w:r w:rsidR="00800ABE" w:rsidRPr="00336063">
        <w:rPr>
          <w:rFonts w:ascii="Arial" w:hAnsi="Arial" w:cs="Arial"/>
          <w:szCs w:val="24"/>
        </w:rPr>
        <w:t>.</w:t>
      </w:r>
    </w:p>
    <w:p w14:paraId="2525CDDA" w14:textId="30DC1E48" w:rsidR="00F8625F" w:rsidRPr="00336063" w:rsidRDefault="001D5B98" w:rsidP="00B26FED">
      <w:pPr>
        <w:pStyle w:val="Heading2"/>
        <w:rPr>
          <w:rFonts w:ascii="Arial" w:hAnsi="Arial" w:cs="Arial"/>
          <w:szCs w:val="24"/>
        </w:rPr>
      </w:pPr>
      <w:r w:rsidRPr="00336063">
        <w:rPr>
          <w:rFonts w:ascii="Arial" w:hAnsi="Arial" w:cs="Arial"/>
          <w:szCs w:val="24"/>
        </w:rPr>
        <w:t xml:space="preserve">The Supplier must not retaliate against any of the Supplier Staff who in good faith reports a breach listed in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_Ref41469628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37.1</w:t>
      </w:r>
      <w:r w:rsidR="00EC61C4" w:rsidRPr="00336063">
        <w:rPr>
          <w:rFonts w:ascii="Arial" w:hAnsi="Arial" w:cs="Arial"/>
          <w:szCs w:val="24"/>
        </w:rPr>
        <w:fldChar w:fldCharType="end"/>
      </w:r>
      <w:r w:rsidRPr="00336063">
        <w:rPr>
          <w:rFonts w:ascii="Arial" w:hAnsi="Arial" w:cs="Arial"/>
          <w:szCs w:val="24"/>
        </w:rPr>
        <w:t xml:space="preserve"> to the Buyer or a Prescribed Person. </w:t>
      </w:r>
    </w:p>
    <w:p w14:paraId="3656E6A8" w14:textId="77777777" w:rsidR="00E83D50" w:rsidRPr="00336063" w:rsidRDefault="00E83D50" w:rsidP="00E83D50">
      <w:pPr>
        <w:pStyle w:val="Heading1"/>
        <w:ind w:left="0" w:firstLine="0"/>
        <w:rPr>
          <w:rFonts w:ascii="Arial" w:hAnsi="Arial" w:cs="Arial"/>
          <w:sz w:val="24"/>
          <w:szCs w:val="24"/>
        </w:rPr>
      </w:pPr>
      <w:bookmarkStart w:id="212" w:name="_Toc88645044"/>
      <w:bookmarkStart w:id="213" w:name="_Ref42009631"/>
      <w:bookmarkStart w:id="214" w:name="_Ref41469150"/>
      <w:r w:rsidRPr="00336063">
        <w:rPr>
          <w:rFonts w:ascii="Arial" w:hAnsi="Arial" w:cs="Arial"/>
          <w:sz w:val="24"/>
          <w:szCs w:val="24"/>
        </w:rPr>
        <w:t>Further Assurances</w:t>
      </w:r>
      <w:bookmarkEnd w:id="212"/>
    </w:p>
    <w:p w14:paraId="3EDB994B" w14:textId="77777777" w:rsidR="00E83D50" w:rsidRPr="00336063" w:rsidRDefault="00E83D50" w:rsidP="00E83D50">
      <w:pPr>
        <w:widowControl/>
        <w:spacing w:before="0" w:after="180" w:line="220" w:lineRule="atLeast"/>
        <w:ind w:left="720" w:firstLine="0"/>
        <w:jc w:val="both"/>
        <w:rPr>
          <w:rFonts w:ascii="Arial" w:hAnsi="Arial" w:cs="Arial"/>
        </w:rPr>
      </w:pPr>
      <w:r w:rsidRPr="00336063">
        <w:rPr>
          <w:rFonts w:ascii="Arial" w:hAnsi="Arial" w:cs="Arial"/>
        </w:rPr>
        <w:t>Each Party will, at the request and cost of the other Party, do all things which may be reasonably necessary to give effect to the meaning of this Contract.</w:t>
      </w:r>
    </w:p>
    <w:p w14:paraId="0994990F" w14:textId="77777777" w:rsidR="00F8625F" w:rsidRPr="00336063" w:rsidRDefault="001D5B98" w:rsidP="00B26FED">
      <w:pPr>
        <w:pStyle w:val="Heading1"/>
        <w:ind w:left="0" w:firstLine="0"/>
        <w:rPr>
          <w:rFonts w:ascii="Arial" w:hAnsi="Arial" w:cs="Arial"/>
          <w:sz w:val="24"/>
          <w:szCs w:val="24"/>
        </w:rPr>
      </w:pPr>
      <w:bookmarkStart w:id="215" w:name="_Ref42009633"/>
      <w:bookmarkStart w:id="216" w:name="_Toc88645045"/>
      <w:bookmarkEnd w:id="213"/>
      <w:r w:rsidRPr="00336063">
        <w:rPr>
          <w:rFonts w:ascii="Arial" w:hAnsi="Arial" w:cs="Arial"/>
          <w:sz w:val="24"/>
          <w:szCs w:val="24"/>
        </w:rPr>
        <w:t>Resolving disputes</w:t>
      </w:r>
      <w:bookmarkEnd w:id="214"/>
      <w:bookmarkEnd w:id="215"/>
      <w:bookmarkEnd w:id="216"/>
      <w:r w:rsidRPr="00336063">
        <w:rPr>
          <w:rFonts w:ascii="Arial" w:hAnsi="Arial" w:cs="Arial"/>
          <w:sz w:val="24"/>
          <w:szCs w:val="24"/>
        </w:rPr>
        <w:t xml:space="preserve"> </w:t>
      </w:r>
    </w:p>
    <w:p w14:paraId="24C07A84" w14:textId="6B5F931F" w:rsidR="00F8625F" w:rsidRPr="00336063" w:rsidRDefault="001D5B98" w:rsidP="00B26FED">
      <w:pPr>
        <w:pStyle w:val="Heading2"/>
        <w:rPr>
          <w:rFonts w:ascii="Arial" w:hAnsi="Arial" w:cs="Arial"/>
          <w:szCs w:val="24"/>
        </w:rPr>
      </w:pPr>
      <w:r w:rsidRPr="00336063">
        <w:rPr>
          <w:rFonts w:ascii="Arial" w:hAnsi="Arial" w:cs="Arial"/>
          <w:szCs w:val="24"/>
        </w:rPr>
        <w:t>If there is a Dispute, the</w:t>
      </w:r>
      <w:r w:rsidR="00BC2B07" w:rsidRPr="00336063">
        <w:rPr>
          <w:rFonts w:ascii="Arial" w:hAnsi="Arial" w:cs="Arial"/>
          <w:szCs w:val="24"/>
        </w:rPr>
        <w:t xml:space="preserve"> senior representatives of the Parties who have authority to settle the Dispute</w:t>
      </w:r>
      <w:r w:rsidRPr="00336063">
        <w:rPr>
          <w:rFonts w:ascii="Arial" w:hAnsi="Arial" w:cs="Arial"/>
          <w:szCs w:val="24"/>
        </w:rPr>
        <w:t xml:space="preserve"> will, within 28 days of a written request from the other Party, meet in good faith to resolve the Dispute</w:t>
      </w:r>
      <w:r w:rsidR="008F0D97" w:rsidRPr="00336063">
        <w:rPr>
          <w:rFonts w:ascii="Arial" w:hAnsi="Arial" w:cs="Arial"/>
          <w:szCs w:val="24"/>
        </w:rPr>
        <w:t xml:space="preserve"> by commercial negotiation</w:t>
      </w:r>
      <w:r w:rsidRPr="00336063">
        <w:rPr>
          <w:rFonts w:ascii="Arial" w:hAnsi="Arial" w:cs="Arial"/>
          <w:szCs w:val="24"/>
        </w:rPr>
        <w:t>.</w:t>
      </w:r>
    </w:p>
    <w:p w14:paraId="44F03487" w14:textId="327F7524" w:rsidR="00F8625F" w:rsidRPr="00336063" w:rsidRDefault="00BC2B07" w:rsidP="00B26FED">
      <w:pPr>
        <w:pStyle w:val="Heading2"/>
        <w:rPr>
          <w:rFonts w:ascii="Arial" w:hAnsi="Arial" w:cs="Arial"/>
          <w:szCs w:val="24"/>
        </w:rPr>
      </w:pPr>
      <w:r w:rsidRPr="00336063">
        <w:rPr>
          <w:rFonts w:ascii="Arial" w:hAnsi="Arial" w:cs="Arial"/>
          <w:szCs w:val="24"/>
        </w:rPr>
        <w:t>If the Parties cannot resolve the Dispute via commercial negotiation, they</w:t>
      </w:r>
      <w:r w:rsidR="00BF6C4B" w:rsidRPr="00336063">
        <w:rPr>
          <w:rFonts w:ascii="Arial" w:hAnsi="Arial" w:cs="Arial"/>
          <w:szCs w:val="24"/>
        </w:rPr>
        <w:t xml:space="preserve"> </w:t>
      </w:r>
      <w:r w:rsidR="001D5B98" w:rsidRPr="00336063">
        <w:rPr>
          <w:rFonts w:ascii="Arial" w:hAnsi="Arial" w:cs="Arial"/>
          <w:szCs w:val="24"/>
        </w:rPr>
        <w:t>can</w:t>
      </w:r>
      <w:r w:rsidR="00BF6C4B" w:rsidRPr="00336063">
        <w:rPr>
          <w:rFonts w:ascii="Arial" w:hAnsi="Arial" w:cs="Arial"/>
          <w:szCs w:val="24"/>
        </w:rPr>
        <w:t xml:space="preserve"> </w:t>
      </w:r>
      <w:r w:rsidR="001D5B98" w:rsidRPr="00336063">
        <w:rPr>
          <w:rFonts w:ascii="Arial" w:hAnsi="Arial" w:cs="Arial"/>
          <w:szCs w:val="24"/>
        </w:rPr>
        <w:t xml:space="preserve">attempt to settle it by mediation using the Centre for Effective Dispute Resolution (CEDR) Model Mediation Procedure current at the </w:t>
      </w:r>
      <w:r w:rsidR="001D5B98" w:rsidRPr="00336063">
        <w:rPr>
          <w:rFonts w:ascii="Arial" w:hAnsi="Arial" w:cs="Arial"/>
          <w:szCs w:val="24"/>
        </w:rPr>
        <w:lastRenderedPageBreak/>
        <w:t xml:space="preserve">time of the Dispute. If the Parties cannot agree on a mediator, the mediator will be nominated by CEDR. If either Party does not wish to use, or continue to use mediation, or mediation does not resolve the Dispute, the Dispute must be resolved using Clauses </w:t>
      </w:r>
      <w:r w:rsidR="00EC61C4" w:rsidRPr="00336063">
        <w:rPr>
          <w:rFonts w:ascii="Arial" w:hAnsi="Arial" w:cs="Arial"/>
          <w:szCs w:val="24"/>
        </w:rPr>
        <w:fldChar w:fldCharType="begin"/>
      </w:r>
      <w:r w:rsidR="00EC61C4" w:rsidRPr="00336063">
        <w:rPr>
          <w:rFonts w:ascii="Arial" w:hAnsi="Arial" w:cs="Arial"/>
          <w:szCs w:val="24"/>
        </w:rPr>
        <w:instrText xml:space="preserve"> REF _Ref41469637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39.4</w:t>
      </w:r>
      <w:r w:rsidR="00EC61C4" w:rsidRPr="00336063">
        <w:rPr>
          <w:rFonts w:ascii="Arial" w:hAnsi="Arial" w:cs="Arial"/>
          <w:szCs w:val="24"/>
        </w:rPr>
        <w:fldChar w:fldCharType="end"/>
      </w:r>
      <w:r w:rsidR="001D5B98" w:rsidRPr="00336063">
        <w:rPr>
          <w:rFonts w:ascii="Arial" w:hAnsi="Arial" w:cs="Arial"/>
          <w:szCs w:val="24"/>
        </w:rPr>
        <w:t xml:space="preserve"> to </w:t>
      </w:r>
      <w:r w:rsidR="00EC61C4" w:rsidRPr="00336063">
        <w:rPr>
          <w:rFonts w:ascii="Arial" w:hAnsi="Arial" w:cs="Arial"/>
          <w:szCs w:val="24"/>
        </w:rPr>
        <w:fldChar w:fldCharType="begin"/>
      </w:r>
      <w:r w:rsidR="00EC61C4" w:rsidRPr="00336063">
        <w:rPr>
          <w:rFonts w:ascii="Arial" w:hAnsi="Arial" w:cs="Arial"/>
          <w:szCs w:val="24"/>
        </w:rPr>
        <w:instrText xml:space="preserve"> REF _Ref41469642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39.6</w:t>
      </w:r>
      <w:r w:rsidR="00EC61C4" w:rsidRPr="00336063">
        <w:rPr>
          <w:rFonts w:ascii="Arial" w:hAnsi="Arial" w:cs="Arial"/>
          <w:szCs w:val="24"/>
        </w:rPr>
        <w:fldChar w:fldCharType="end"/>
      </w:r>
      <w:r w:rsidR="001D5B98" w:rsidRPr="00336063">
        <w:rPr>
          <w:rFonts w:ascii="Arial" w:hAnsi="Arial" w:cs="Arial"/>
          <w:szCs w:val="24"/>
        </w:rPr>
        <w:t>.</w:t>
      </w:r>
    </w:p>
    <w:p w14:paraId="4E1BF6EF" w14:textId="5EBDC2C3" w:rsidR="00F8625F" w:rsidRPr="00336063" w:rsidRDefault="001D5B98" w:rsidP="00B26FED">
      <w:pPr>
        <w:pStyle w:val="Heading2"/>
        <w:rPr>
          <w:rFonts w:ascii="Arial" w:hAnsi="Arial" w:cs="Arial"/>
          <w:szCs w:val="24"/>
        </w:rPr>
      </w:pPr>
      <w:bookmarkStart w:id="217" w:name="_Ref41469637"/>
      <w:r w:rsidRPr="00336063">
        <w:rPr>
          <w:rFonts w:ascii="Arial" w:hAnsi="Arial" w:cs="Arial"/>
          <w:szCs w:val="24"/>
        </w:rPr>
        <w:t xml:space="preserve">Unless the Buyer refers the Dispute to arbitration using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_Ref41469648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39.5</w:t>
      </w:r>
      <w:r w:rsidR="00EC61C4" w:rsidRPr="00336063">
        <w:rPr>
          <w:rFonts w:ascii="Arial" w:hAnsi="Arial" w:cs="Arial"/>
          <w:szCs w:val="24"/>
        </w:rPr>
        <w:fldChar w:fldCharType="end"/>
      </w:r>
      <w:r w:rsidRPr="00336063">
        <w:rPr>
          <w:rFonts w:ascii="Arial" w:hAnsi="Arial" w:cs="Arial"/>
          <w:szCs w:val="24"/>
        </w:rPr>
        <w:t>, the Parties irrevocably agree that the courts of England and Wales have the exclusive jurisdiction to:</w:t>
      </w:r>
      <w:bookmarkEnd w:id="217"/>
      <w:r w:rsidRPr="00336063">
        <w:rPr>
          <w:rFonts w:ascii="Arial" w:hAnsi="Arial" w:cs="Arial"/>
          <w:szCs w:val="24"/>
        </w:rPr>
        <w:t xml:space="preserve"> </w:t>
      </w:r>
    </w:p>
    <w:p w14:paraId="21DD0B23" w14:textId="77777777" w:rsidR="00F8625F" w:rsidRPr="00336063" w:rsidRDefault="001D5B98" w:rsidP="00B26FED">
      <w:pPr>
        <w:pStyle w:val="Heading3"/>
        <w:rPr>
          <w:rFonts w:ascii="Arial" w:hAnsi="Arial" w:cs="Arial"/>
          <w:szCs w:val="24"/>
        </w:rPr>
      </w:pPr>
      <w:r w:rsidRPr="00336063">
        <w:rPr>
          <w:rFonts w:ascii="Arial" w:hAnsi="Arial" w:cs="Arial"/>
          <w:szCs w:val="24"/>
        </w:rPr>
        <w:t>determine the Dispute</w:t>
      </w:r>
      <w:r w:rsidR="00800ABE" w:rsidRPr="00336063">
        <w:rPr>
          <w:rFonts w:ascii="Arial" w:hAnsi="Arial" w:cs="Arial"/>
          <w:szCs w:val="24"/>
        </w:rPr>
        <w:t>;</w:t>
      </w:r>
    </w:p>
    <w:p w14:paraId="38010F2A" w14:textId="6062EB6F" w:rsidR="00F8625F" w:rsidRPr="00336063" w:rsidRDefault="001D5B98" w:rsidP="00B26FED">
      <w:pPr>
        <w:pStyle w:val="Heading3"/>
        <w:rPr>
          <w:rFonts w:ascii="Arial" w:hAnsi="Arial" w:cs="Arial"/>
          <w:szCs w:val="24"/>
        </w:rPr>
      </w:pPr>
      <w:r w:rsidRPr="00336063">
        <w:rPr>
          <w:rFonts w:ascii="Arial" w:hAnsi="Arial" w:cs="Arial"/>
          <w:szCs w:val="24"/>
        </w:rPr>
        <w:t>grant interim remedies</w:t>
      </w:r>
      <w:r w:rsidR="00800ABE" w:rsidRPr="00336063">
        <w:rPr>
          <w:rFonts w:ascii="Arial" w:hAnsi="Arial" w:cs="Arial"/>
          <w:szCs w:val="24"/>
        </w:rPr>
        <w:t xml:space="preserve">; </w:t>
      </w:r>
      <w:r w:rsidR="008767E3" w:rsidRPr="00336063">
        <w:rPr>
          <w:rFonts w:ascii="Arial" w:hAnsi="Arial" w:cs="Arial"/>
          <w:szCs w:val="24"/>
        </w:rPr>
        <w:t>and</w:t>
      </w:r>
    </w:p>
    <w:p w14:paraId="1BAF82BF" w14:textId="77777777" w:rsidR="00F8625F" w:rsidRPr="00336063" w:rsidRDefault="001D5B98" w:rsidP="00B26FED">
      <w:pPr>
        <w:pStyle w:val="Heading3"/>
        <w:rPr>
          <w:rFonts w:ascii="Arial" w:hAnsi="Arial" w:cs="Arial"/>
          <w:szCs w:val="24"/>
        </w:rPr>
      </w:pPr>
      <w:r w:rsidRPr="00336063">
        <w:rPr>
          <w:rFonts w:ascii="Arial" w:hAnsi="Arial" w:cs="Arial"/>
          <w:szCs w:val="24"/>
        </w:rPr>
        <w:t>grant any other provisional or protective relief</w:t>
      </w:r>
      <w:r w:rsidR="00800ABE" w:rsidRPr="00336063">
        <w:rPr>
          <w:rFonts w:ascii="Arial" w:hAnsi="Arial" w:cs="Arial"/>
          <w:szCs w:val="24"/>
        </w:rPr>
        <w:t>.</w:t>
      </w:r>
    </w:p>
    <w:p w14:paraId="37378D9D" w14:textId="77777777" w:rsidR="00F8625F" w:rsidRPr="00336063" w:rsidRDefault="001D5B98" w:rsidP="00B26FED">
      <w:pPr>
        <w:pStyle w:val="Heading2"/>
        <w:rPr>
          <w:rFonts w:ascii="Arial" w:hAnsi="Arial" w:cs="Arial"/>
          <w:szCs w:val="24"/>
        </w:rPr>
      </w:pPr>
      <w:bookmarkStart w:id="218" w:name="_heading=h.3mzq4wv" w:colFirst="0" w:colLast="0"/>
      <w:bookmarkStart w:id="219" w:name="_Ref41469648"/>
      <w:bookmarkEnd w:id="218"/>
      <w:r w:rsidRPr="00336063">
        <w:rPr>
          <w:rFonts w:ascii="Arial" w:hAnsi="Arial" w:cs="Arial"/>
          <w:szCs w:val="24"/>
        </w:rPr>
        <w:t>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219"/>
    </w:p>
    <w:p w14:paraId="69408AA9" w14:textId="7549733A" w:rsidR="00F8625F" w:rsidRPr="00336063" w:rsidRDefault="001D5B98" w:rsidP="00B26FED">
      <w:pPr>
        <w:pStyle w:val="Heading2"/>
        <w:rPr>
          <w:rFonts w:ascii="Arial" w:hAnsi="Arial" w:cs="Arial"/>
          <w:szCs w:val="24"/>
        </w:rPr>
      </w:pPr>
      <w:bookmarkStart w:id="220" w:name="_heading=h.2250f4o" w:colFirst="0" w:colLast="0"/>
      <w:bookmarkStart w:id="221" w:name="_Ref41469642"/>
      <w:bookmarkEnd w:id="220"/>
      <w:r w:rsidRPr="00336063">
        <w:rPr>
          <w:rFonts w:ascii="Arial" w:hAnsi="Arial" w:cs="Arial"/>
          <w:szCs w:val="24"/>
        </w:rPr>
        <w:t xml:space="preserve">The Buyer has the right to refer a Dispute to arbitration even if the Supplier has started or has attempted to start court proceedings under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_Ref41469637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39.4</w:t>
      </w:r>
      <w:r w:rsidR="00EC61C4" w:rsidRPr="00336063">
        <w:rPr>
          <w:rFonts w:ascii="Arial" w:hAnsi="Arial" w:cs="Arial"/>
          <w:szCs w:val="24"/>
        </w:rPr>
        <w:fldChar w:fldCharType="end"/>
      </w:r>
      <w:r w:rsidRPr="00336063">
        <w:rPr>
          <w:rFonts w:ascii="Arial" w:hAnsi="Arial" w:cs="Arial"/>
          <w:szCs w:val="24"/>
        </w:rPr>
        <w:t xml:space="preserve">, unless the Buyer has agreed to the court proceedings or participated in them. Even if court proceedings have started, the Parties must do everything necessary to ensure that the court proceedings are stayed in favour of any arbitration proceedings if they are started under Clause </w:t>
      </w:r>
      <w:r w:rsidR="00EC61C4" w:rsidRPr="00336063">
        <w:rPr>
          <w:rFonts w:ascii="Arial" w:hAnsi="Arial" w:cs="Arial"/>
          <w:szCs w:val="24"/>
        </w:rPr>
        <w:fldChar w:fldCharType="begin"/>
      </w:r>
      <w:r w:rsidR="00EC61C4" w:rsidRPr="00336063">
        <w:rPr>
          <w:rFonts w:ascii="Arial" w:hAnsi="Arial" w:cs="Arial"/>
          <w:szCs w:val="24"/>
        </w:rPr>
        <w:instrText xml:space="preserve"> REF _Ref41469648 \w \h </w:instrText>
      </w:r>
      <w:r w:rsidR="00336063" w:rsidRPr="00336063">
        <w:rPr>
          <w:rFonts w:ascii="Arial" w:hAnsi="Arial" w:cs="Arial"/>
          <w:szCs w:val="24"/>
        </w:rPr>
        <w:instrText xml:space="preserve"> \* MERGEFORMAT </w:instrText>
      </w:r>
      <w:r w:rsidR="00EC61C4" w:rsidRPr="00336063">
        <w:rPr>
          <w:rFonts w:ascii="Arial" w:hAnsi="Arial" w:cs="Arial"/>
          <w:szCs w:val="24"/>
        </w:rPr>
      </w:r>
      <w:r w:rsidR="00EC61C4" w:rsidRPr="00336063">
        <w:rPr>
          <w:rFonts w:ascii="Arial" w:hAnsi="Arial" w:cs="Arial"/>
          <w:szCs w:val="24"/>
        </w:rPr>
        <w:fldChar w:fldCharType="separate"/>
      </w:r>
      <w:r w:rsidR="001B207F" w:rsidRPr="00336063">
        <w:rPr>
          <w:rFonts w:ascii="Arial" w:hAnsi="Arial" w:cs="Arial"/>
          <w:szCs w:val="24"/>
        </w:rPr>
        <w:t>39.5</w:t>
      </w:r>
      <w:r w:rsidR="00EC61C4" w:rsidRPr="00336063">
        <w:rPr>
          <w:rFonts w:ascii="Arial" w:hAnsi="Arial" w:cs="Arial"/>
          <w:szCs w:val="24"/>
        </w:rPr>
        <w:fldChar w:fldCharType="end"/>
      </w:r>
      <w:r w:rsidRPr="00336063">
        <w:rPr>
          <w:rFonts w:ascii="Arial" w:hAnsi="Arial" w:cs="Arial"/>
          <w:szCs w:val="24"/>
        </w:rPr>
        <w:t>.</w:t>
      </w:r>
      <w:bookmarkEnd w:id="221"/>
    </w:p>
    <w:p w14:paraId="6C14724C" w14:textId="77777777" w:rsidR="00F8625F" w:rsidRPr="00336063" w:rsidRDefault="001D5B98" w:rsidP="00B26FED">
      <w:pPr>
        <w:pStyle w:val="Heading2"/>
        <w:rPr>
          <w:rFonts w:ascii="Arial" w:hAnsi="Arial" w:cs="Arial"/>
          <w:szCs w:val="24"/>
        </w:rPr>
      </w:pPr>
      <w:r w:rsidRPr="00336063">
        <w:rPr>
          <w:rFonts w:ascii="Arial" w:hAnsi="Arial" w:cs="Arial"/>
          <w:szCs w:val="24"/>
        </w:rPr>
        <w:t>The Supplier cannot suspend the performance of the Contract during any Dispute.</w:t>
      </w:r>
    </w:p>
    <w:p w14:paraId="6771C5F1" w14:textId="58A18DD9" w:rsidR="00F8625F" w:rsidRPr="00336063" w:rsidRDefault="001D5B98" w:rsidP="00B26FED">
      <w:pPr>
        <w:pStyle w:val="Heading1"/>
        <w:keepLines/>
        <w:ind w:left="0" w:firstLine="0"/>
        <w:rPr>
          <w:rFonts w:ascii="Arial" w:hAnsi="Arial" w:cs="Arial"/>
          <w:sz w:val="24"/>
          <w:szCs w:val="24"/>
        </w:rPr>
      </w:pPr>
      <w:bookmarkStart w:id="222" w:name="_Ref41469154"/>
      <w:bookmarkStart w:id="223" w:name="_Toc88645046"/>
      <w:r w:rsidRPr="00336063">
        <w:rPr>
          <w:rFonts w:ascii="Arial" w:hAnsi="Arial" w:cs="Arial"/>
          <w:sz w:val="24"/>
          <w:szCs w:val="24"/>
        </w:rPr>
        <w:t>Which law applies</w:t>
      </w:r>
      <w:bookmarkEnd w:id="222"/>
      <w:bookmarkEnd w:id="223"/>
    </w:p>
    <w:p w14:paraId="12C3A3F7" w14:textId="34430213" w:rsidR="00F8625F" w:rsidRPr="00336063" w:rsidRDefault="001D5B98" w:rsidP="00B26FED">
      <w:pPr>
        <w:widowControl/>
        <w:ind w:left="720" w:firstLine="0"/>
        <w:rPr>
          <w:rFonts w:ascii="Arial" w:hAnsi="Arial" w:cs="Arial"/>
        </w:rPr>
      </w:pPr>
      <w:r w:rsidRPr="00336063">
        <w:rPr>
          <w:rFonts w:ascii="Arial" w:hAnsi="Arial" w:cs="Arial"/>
        </w:rPr>
        <w:t xml:space="preserve">This Contract and any issues </w:t>
      </w:r>
      <w:r w:rsidR="008767E3" w:rsidRPr="00336063">
        <w:rPr>
          <w:rFonts w:ascii="Arial" w:hAnsi="Arial" w:cs="Arial"/>
        </w:rPr>
        <w:t xml:space="preserve">or Disputes </w:t>
      </w:r>
      <w:r w:rsidRPr="00336063">
        <w:rPr>
          <w:rFonts w:ascii="Arial" w:hAnsi="Arial" w:cs="Arial"/>
        </w:rPr>
        <w:t>arising out of, or connected to it, are governed by English law.</w:t>
      </w:r>
      <w:bookmarkStart w:id="224" w:name="_heading=h.haapch" w:colFirst="0" w:colLast="0"/>
      <w:bookmarkEnd w:id="224"/>
    </w:p>
    <w:p w14:paraId="76760668" w14:textId="77777777" w:rsidR="00F36B39" w:rsidRPr="00336063" w:rsidRDefault="00F36B39" w:rsidP="00B26FED">
      <w:pPr>
        <w:widowControl/>
        <w:ind w:left="720" w:firstLine="0"/>
        <w:rPr>
          <w:rFonts w:ascii="Arial" w:hAnsi="Arial" w:cs="Arial"/>
        </w:rPr>
      </w:pPr>
    </w:p>
    <w:p w14:paraId="482F286C" w14:textId="77777777" w:rsidR="00AD34CB" w:rsidRPr="00530B71" w:rsidRDefault="00AD34CB" w:rsidP="00530B71">
      <w:pPr>
        <w:ind w:left="426"/>
        <w:rPr>
          <w:rFonts w:ascii="Arial" w:hAnsi="Arial" w:cs="Arial"/>
          <w:b/>
          <w:sz w:val="36"/>
          <w:szCs w:val="36"/>
        </w:rPr>
      </w:pPr>
      <w:bookmarkStart w:id="225" w:name="_heading=h.319y80a" w:colFirst="0" w:colLast="0"/>
      <w:bookmarkEnd w:id="225"/>
      <w:r w:rsidRPr="00530B71">
        <w:rPr>
          <w:rFonts w:ascii="Arial" w:hAnsi="Arial" w:cs="Arial"/>
          <w:b/>
          <w:sz w:val="36"/>
          <w:szCs w:val="36"/>
        </w:rPr>
        <w:t>Schedule 1 (Definitions)</w:t>
      </w:r>
    </w:p>
    <w:p w14:paraId="542E9CC3" w14:textId="77777777" w:rsidR="00AD34CB" w:rsidRPr="00336063" w:rsidRDefault="00AD34CB" w:rsidP="006C50EF">
      <w:pPr>
        <w:pStyle w:val="GPSL1CLAUSEHEADING"/>
        <w:keepNext/>
        <w:numPr>
          <w:ilvl w:val="0"/>
          <w:numId w:val="17"/>
        </w:numPr>
        <w:spacing w:before="120"/>
        <w:jc w:val="left"/>
        <w:rPr>
          <w:rFonts w:ascii="Arial" w:hAnsi="Arial"/>
          <w:sz w:val="24"/>
          <w:szCs w:val="24"/>
        </w:rPr>
      </w:pPr>
      <w:r w:rsidRPr="00336063">
        <w:rPr>
          <w:rFonts w:ascii="Arial" w:hAnsi="Arial"/>
          <w:sz w:val="24"/>
          <w:szCs w:val="24"/>
        </w:rPr>
        <w:t>Definitions</w:t>
      </w:r>
    </w:p>
    <w:p w14:paraId="1B40C367" w14:textId="77777777" w:rsidR="00AD34CB" w:rsidRPr="00336063" w:rsidRDefault="00AD34CB" w:rsidP="006C50EF">
      <w:pPr>
        <w:pStyle w:val="GPSL2numberedclause"/>
        <w:numPr>
          <w:ilvl w:val="1"/>
          <w:numId w:val="17"/>
        </w:numPr>
        <w:tabs>
          <w:tab w:val="clear" w:pos="907"/>
        </w:tabs>
        <w:ind w:left="1134" w:hanging="567"/>
        <w:rPr>
          <w:rFonts w:ascii="Arial" w:hAnsi="Arial"/>
          <w:sz w:val="24"/>
          <w:szCs w:val="24"/>
        </w:rPr>
      </w:pPr>
      <w:r w:rsidRPr="00336063">
        <w:rPr>
          <w:rFonts w:ascii="Arial" w:hAnsi="Arial"/>
          <w:sz w:val="24"/>
          <w:szCs w:val="24"/>
        </w:rPr>
        <w:t>In the Contract, unless the context otherwise requires, capitalised expressions shall have the meanings set out in this Schedule 1 (Definitions) or the relevant Schedule in which that capitalised expression appears.</w:t>
      </w:r>
    </w:p>
    <w:p w14:paraId="1E9502BD" w14:textId="77777777" w:rsidR="00AD34CB" w:rsidRPr="00336063" w:rsidRDefault="00AD34CB" w:rsidP="006C50EF">
      <w:pPr>
        <w:pStyle w:val="GPSL2numberedclause"/>
        <w:numPr>
          <w:ilvl w:val="1"/>
          <w:numId w:val="17"/>
        </w:numPr>
        <w:tabs>
          <w:tab w:val="clear" w:pos="907"/>
        </w:tabs>
        <w:ind w:left="1134" w:hanging="567"/>
        <w:rPr>
          <w:rFonts w:ascii="Arial" w:hAnsi="Arial"/>
          <w:sz w:val="24"/>
          <w:szCs w:val="24"/>
        </w:rPr>
      </w:pPr>
      <w:r w:rsidRPr="00336063">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5596C89A" w14:textId="77777777" w:rsidR="00AD34CB" w:rsidRPr="00336063" w:rsidRDefault="00AD34CB" w:rsidP="006C50EF">
      <w:pPr>
        <w:pStyle w:val="GPSL2numberedclause"/>
        <w:keepNext/>
        <w:numPr>
          <w:ilvl w:val="1"/>
          <w:numId w:val="17"/>
        </w:numPr>
        <w:tabs>
          <w:tab w:val="clear" w:pos="907"/>
        </w:tabs>
        <w:ind w:left="1134" w:hanging="567"/>
        <w:rPr>
          <w:rFonts w:ascii="Arial" w:hAnsi="Arial"/>
          <w:sz w:val="24"/>
          <w:szCs w:val="24"/>
        </w:rPr>
      </w:pPr>
      <w:r w:rsidRPr="00336063">
        <w:rPr>
          <w:rFonts w:ascii="Arial" w:hAnsi="Arial"/>
          <w:sz w:val="24"/>
          <w:szCs w:val="24"/>
        </w:rPr>
        <w:lastRenderedPageBreak/>
        <w:t>In the Contract, unless the context otherwise requires:</w:t>
      </w:r>
    </w:p>
    <w:p w14:paraId="149AA1C7" w14:textId="77777777" w:rsidR="00AD34CB" w:rsidRPr="00336063" w:rsidRDefault="00AD34CB" w:rsidP="006C50EF">
      <w:pPr>
        <w:pStyle w:val="GPSL3numberedclause"/>
        <w:numPr>
          <w:ilvl w:val="2"/>
          <w:numId w:val="17"/>
        </w:numPr>
        <w:tabs>
          <w:tab w:val="clear" w:pos="1134"/>
          <w:tab w:val="clear" w:pos="1757"/>
          <w:tab w:val="left" w:pos="1985"/>
        </w:tabs>
        <w:ind w:left="1985" w:hanging="851"/>
        <w:rPr>
          <w:rFonts w:ascii="Arial" w:hAnsi="Arial"/>
          <w:sz w:val="24"/>
          <w:szCs w:val="24"/>
        </w:rPr>
      </w:pPr>
      <w:r w:rsidRPr="00336063">
        <w:rPr>
          <w:rFonts w:ascii="Arial" w:hAnsi="Arial"/>
          <w:sz w:val="24"/>
          <w:szCs w:val="24"/>
        </w:rPr>
        <w:t>the singular includes the plural and vice versa;</w:t>
      </w:r>
    </w:p>
    <w:p w14:paraId="0B3CFD01" w14:textId="77777777" w:rsidR="00AD34CB" w:rsidRPr="00336063" w:rsidRDefault="00AD34CB" w:rsidP="006C50EF">
      <w:pPr>
        <w:pStyle w:val="GPSL3numberedclause"/>
        <w:numPr>
          <w:ilvl w:val="2"/>
          <w:numId w:val="17"/>
        </w:numPr>
        <w:tabs>
          <w:tab w:val="clear" w:pos="1134"/>
          <w:tab w:val="clear" w:pos="1757"/>
          <w:tab w:val="left" w:pos="1985"/>
        </w:tabs>
        <w:ind w:left="1985" w:hanging="851"/>
        <w:rPr>
          <w:rFonts w:ascii="Arial" w:hAnsi="Arial"/>
          <w:sz w:val="24"/>
          <w:szCs w:val="24"/>
        </w:rPr>
      </w:pPr>
      <w:r w:rsidRPr="00336063">
        <w:rPr>
          <w:rFonts w:ascii="Arial" w:hAnsi="Arial"/>
          <w:sz w:val="24"/>
          <w:szCs w:val="24"/>
        </w:rPr>
        <w:t>reference to a gender includes the other gender and the neuter;</w:t>
      </w:r>
    </w:p>
    <w:p w14:paraId="3DC2BB32" w14:textId="77777777" w:rsidR="00AD34CB" w:rsidRPr="00336063" w:rsidRDefault="00AD34CB" w:rsidP="006C50EF">
      <w:pPr>
        <w:pStyle w:val="GPSL3numberedclause"/>
        <w:numPr>
          <w:ilvl w:val="2"/>
          <w:numId w:val="17"/>
        </w:numPr>
        <w:tabs>
          <w:tab w:val="clear" w:pos="1134"/>
          <w:tab w:val="clear" w:pos="1757"/>
          <w:tab w:val="left" w:pos="1985"/>
        </w:tabs>
        <w:ind w:left="1985" w:hanging="851"/>
        <w:rPr>
          <w:rFonts w:ascii="Arial" w:hAnsi="Arial"/>
          <w:sz w:val="24"/>
          <w:szCs w:val="24"/>
        </w:rPr>
      </w:pPr>
      <w:r w:rsidRPr="00336063">
        <w:rPr>
          <w:rFonts w:ascii="Arial" w:hAnsi="Arial"/>
          <w:sz w:val="24"/>
          <w:szCs w:val="24"/>
        </w:rPr>
        <w:t>references to a person include an individual, company, body corporate, corporation, unincorporated association, firm, partnership or other legal entity or Crown Body;</w:t>
      </w:r>
    </w:p>
    <w:p w14:paraId="729450F7" w14:textId="77777777" w:rsidR="00AD34CB" w:rsidRPr="00336063" w:rsidRDefault="00AD34CB" w:rsidP="006C50EF">
      <w:pPr>
        <w:pStyle w:val="GPSL3numberedclause"/>
        <w:numPr>
          <w:ilvl w:val="2"/>
          <w:numId w:val="17"/>
        </w:numPr>
        <w:tabs>
          <w:tab w:val="clear" w:pos="1134"/>
          <w:tab w:val="clear" w:pos="1757"/>
          <w:tab w:val="left" w:pos="1985"/>
        </w:tabs>
        <w:ind w:left="1985" w:hanging="851"/>
        <w:rPr>
          <w:rFonts w:ascii="Arial" w:hAnsi="Arial"/>
          <w:sz w:val="24"/>
          <w:szCs w:val="24"/>
        </w:rPr>
      </w:pPr>
      <w:r w:rsidRPr="00336063">
        <w:rPr>
          <w:rFonts w:ascii="Arial" w:hAnsi="Arial"/>
          <w:sz w:val="24"/>
          <w:szCs w:val="24"/>
        </w:rPr>
        <w:t>a reference to any Law includes a reference to that Law as amended, extended, consolidated or re-enacted from time to time;</w:t>
      </w:r>
    </w:p>
    <w:p w14:paraId="3EF311D6" w14:textId="77777777" w:rsidR="00AD34CB" w:rsidRPr="00336063" w:rsidRDefault="00AD34CB" w:rsidP="006C50EF">
      <w:pPr>
        <w:pStyle w:val="GPSL3numberedclause"/>
        <w:numPr>
          <w:ilvl w:val="2"/>
          <w:numId w:val="17"/>
        </w:numPr>
        <w:tabs>
          <w:tab w:val="clear" w:pos="1134"/>
          <w:tab w:val="clear" w:pos="1757"/>
          <w:tab w:val="left" w:pos="1985"/>
        </w:tabs>
        <w:ind w:left="1985" w:hanging="851"/>
        <w:rPr>
          <w:rFonts w:ascii="Arial" w:hAnsi="Arial"/>
          <w:sz w:val="24"/>
          <w:szCs w:val="24"/>
        </w:rPr>
      </w:pPr>
      <w:r w:rsidRPr="00336063">
        <w:rPr>
          <w:rFonts w:ascii="Arial" w:hAnsi="Arial"/>
          <w:sz w:val="24"/>
          <w:szCs w:val="24"/>
        </w:rPr>
        <w:t>the words "</w:t>
      </w:r>
      <w:r w:rsidRPr="00336063">
        <w:rPr>
          <w:rFonts w:ascii="Arial" w:hAnsi="Arial"/>
          <w:b/>
          <w:sz w:val="24"/>
          <w:szCs w:val="24"/>
        </w:rPr>
        <w:t>including</w:t>
      </w:r>
      <w:r w:rsidRPr="00336063">
        <w:rPr>
          <w:rFonts w:ascii="Arial" w:hAnsi="Arial"/>
          <w:sz w:val="24"/>
          <w:szCs w:val="24"/>
        </w:rPr>
        <w:t>", "</w:t>
      </w:r>
      <w:r w:rsidRPr="00336063">
        <w:rPr>
          <w:rFonts w:ascii="Arial" w:hAnsi="Arial"/>
          <w:b/>
          <w:sz w:val="24"/>
          <w:szCs w:val="24"/>
        </w:rPr>
        <w:t>other</w:t>
      </w:r>
      <w:r w:rsidRPr="00336063">
        <w:rPr>
          <w:rFonts w:ascii="Arial" w:hAnsi="Arial"/>
          <w:sz w:val="24"/>
          <w:szCs w:val="24"/>
        </w:rPr>
        <w:t>", "</w:t>
      </w:r>
      <w:r w:rsidRPr="00336063">
        <w:rPr>
          <w:rFonts w:ascii="Arial" w:hAnsi="Arial"/>
          <w:b/>
          <w:sz w:val="24"/>
          <w:szCs w:val="24"/>
        </w:rPr>
        <w:t>in particular</w:t>
      </w:r>
      <w:r w:rsidRPr="00336063">
        <w:rPr>
          <w:rFonts w:ascii="Arial" w:hAnsi="Arial"/>
          <w:sz w:val="24"/>
          <w:szCs w:val="24"/>
        </w:rPr>
        <w:t>", "</w:t>
      </w:r>
      <w:r w:rsidRPr="00336063">
        <w:rPr>
          <w:rFonts w:ascii="Arial" w:hAnsi="Arial"/>
          <w:b/>
          <w:sz w:val="24"/>
          <w:szCs w:val="24"/>
        </w:rPr>
        <w:t>for example</w:t>
      </w:r>
      <w:r w:rsidRPr="00336063">
        <w:rPr>
          <w:rFonts w:ascii="Arial" w:hAnsi="Arial"/>
          <w:sz w:val="24"/>
          <w:szCs w:val="24"/>
        </w:rPr>
        <w:t>" and similar words shall not limit the generality of the preceding words and shall be construed as if they were immediately followed by the words "</w:t>
      </w:r>
      <w:r w:rsidRPr="00336063">
        <w:rPr>
          <w:rFonts w:ascii="Arial" w:hAnsi="Arial"/>
          <w:b/>
          <w:sz w:val="24"/>
          <w:szCs w:val="24"/>
        </w:rPr>
        <w:t>without limitation</w:t>
      </w:r>
      <w:r w:rsidRPr="00336063">
        <w:rPr>
          <w:rFonts w:ascii="Arial" w:hAnsi="Arial"/>
          <w:sz w:val="24"/>
          <w:szCs w:val="24"/>
        </w:rPr>
        <w:t>";</w:t>
      </w:r>
    </w:p>
    <w:p w14:paraId="0E000D32" w14:textId="77777777" w:rsidR="00AD34CB" w:rsidRPr="00336063" w:rsidRDefault="00AD34CB" w:rsidP="006C50EF">
      <w:pPr>
        <w:pStyle w:val="GPSL3numberedclause"/>
        <w:numPr>
          <w:ilvl w:val="2"/>
          <w:numId w:val="17"/>
        </w:numPr>
        <w:tabs>
          <w:tab w:val="clear" w:pos="1134"/>
          <w:tab w:val="clear" w:pos="1757"/>
          <w:tab w:val="left" w:pos="1985"/>
        </w:tabs>
        <w:ind w:left="1985" w:hanging="851"/>
        <w:rPr>
          <w:rFonts w:ascii="Arial" w:hAnsi="Arial"/>
          <w:sz w:val="24"/>
          <w:szCs w:val="24"/>
        </w:rPr>
      </w:pPr>
      <w:r w:rsidRPr="00336063">
        <w:rPr>
          <w:rFonts w:ascii="Arial" w:hAnsi="Arial"/>
          <w:sz w:val="24"/>
          <w:szCs w:val="24"/>
        </w:rPr>
        <w:t>references to "</w:t>
      </w:r>
      <w:r w:rsidRPr="00336063">
        <w:rPr>
          <w:rFonts w:ascii="Arial" w:hAnsi="Arial"/>
          <w:b/>
          <w:sz w:val="24"/>
          <w:szCs w:val="24"/>
        </w:rPr>
        <w:t>writing</w:t>
      </w:r>
      <w:r w:rsidRPr="00336063">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3306F176" w14:textId="77777777" w:rsidR="00AD34CB" w:rsidRPr="00336063" w:rsidRDefault="00AD34CB" w:rsidP="006C50EF">
      <w:pPr>
        <w:pStyle w:val="GPSL3numberedclause"/>
        <w:numPr>
          <w:ilvl w:val="2"/>
          <w:numId w:val="17"/>
        </w:numPr>
        <w:tabs>
          <w:tab w:val="clear" w:pos="1134"/>
          <w:tab w:val="clear" w:pos="1757"/>
          <w:tab w:val="left" w:pos="1985"/>
        </w:tabs>
        <w:ind w:left="1985" w:hanging="851"/>
        <w:rPr>
          <w:rFonts w:ascii="Arial" w:hAnsi="Arial"/>
          <w:sz w:val="24"/>
          <w:szCs w:val="24"/>
        </w:rPr>
      </w:pPr>
      <w:r w:rsidRPr="00336063">
        <w:rPr>
          <w:rFonts w:ascii="Arial" w:hAnsi="Arial"/>
          <w:sz w:val="24"/>
          <w:szCs w:val="24"/>
        </w:rPr>
        <w:t>references to "</w:t>
      </w:r>
      <w:r w:rsidRPr="00336063">
        <w:rPr>
          <w:rFonts w:ascii="Arial" w:hAnsi="Arial"/>
          <w:b/>
          <w:sz w:val="24"/>
          <w:szCs w:val="24"/>
        </w:rPr>
        <w:t>representations</w:t>
      </w:r>
      <w:r w:rsidRPr="00336063">
        <w:rPr>
          <w:rFonts w:ascii="Arial" w:hAnsi="Arial"/>
          <w:sz w:val="24"/>
          <w:szCs w:val="24"/>
        </w:rPr>
        <w:t>" shall be construed as references to present facts, to "</w:t>
      </w:r>
      <w:r w:rsidRPr="00336063">
        <w:rPr>
          <w:rFonts w:ascii="Arial" w:hAnsi="Arial"/>
          <w:b/>
          <w:sz w:val="24"/>
          <w:szCs w:val="24"/>
        </w:rPr>
        <w:t>warranties</w:t>
      </w:r>
      <w:r w:rsidRPr="00336063">
        <w:rPr>
          <w:rFonts w:ascii="Arial" w:hAnsi="Arial"/>
          <w:sz w:val="24"/>
          <w:szCs w:val="24"/>
        </w:rPr>
        <w:t>" as references to present and future facts and to "</w:t>
      </w:r>
      <w:r w:rsidRPr="00336063">
        <w:rPr>
          <w:rFonts w:ascii="Arial" w:hAnsi="Arial"/>
          <w:b/>
          <w:sz w:val="24"/>
          <w:szCs w:val="24"/>
        </w:rPr>
        <w:t>undertakings"</w:t>
      </w:r>
      <w:r w:rsidRPr="00336063">
        <w:rPr>
          <w:rFonts w:ascii="Arial" w:hAnsi="Arial"/>
          <w:sz w:val="24"/>
          <w:szCs w:val="24"/>
        </w:rPr>
        <w:t xml:space="preserve"> as references to obligations under the Contract; </w:t>
      </w:r>
    </w:p>
    <w:p w14:paraId="2C69FB7C" w14:textId="77777777" w:rsidR="00AD34CB" w:rsidRPr="00336063" w:rsidRDefault="00AD34CB" w:rsidP="006C50EF">
      <w:pPr>
        <w:pStyle w:val="GPSL3numberedclause"/>
        <w:numPr>
          <w:ilvl w:val="2"/>
          <w:numId w:val="17"/>
        </w:numPr>
        <w:tabs>
          <w:tab w:val="clear" w:pos="1134"/>
          <w:tab w:val="clear" w:pos="1757"/>
          <w:tab w:val="left" w:pos="1985"/>
        </w:tabs>
        <w:ind w:left="1985" w:hanging="851"/>
        <w:rPr>
          <w:rFonts w:ascii="Arial" w:hAnsi="Arial"/>
          <w:sz w:val="24"/>
          <w:szCs w:val="24"/>
        </w:rPr>
      </w:pPr>
      <w:r w:rsidRPr="00336063">
        <w:rPr>
          <w:rFonts w:ascii="Arial" w:hAnsi="Arial"/>
          <w:sz w:val="24"/>
          <w:szCs w:val="24"/>
        </w:rPr>
        <w:t xml:space="preserve">references to </w:t>
      </w:r>
      <w:r w:rsidRPr="00336063">
        <w:rPr>
          <w:rFonts w:ascii="Arial" w:hAnsi="Arial"/>
          <w:b/>
          <w:sz w:val="24"/>
          <w:szCs w:val="24"/>
        </w:rPr>
        <w:t xml:space="preserve">"Clauses" </w:t>
      </w:r>
      <w:r w:rsidRPr="00336063">
        <w:rPr>
          <w:rFonts w:ascii="Arial" w:hAnsi="Arial"/>
          <w:sz w:val="24"/>
          <w:szCs w:val="24"/>
        </w:rPr>
        <w:t xml:space="preserve">and </w:t>
      </w:r>
      <w:r w:rsidRPr="00336063">
        <w:rPr>
          <w:rFonts w:ascii="Arial" w:hAnsi="Arial"/>
          <w:b/>
          <w:sz w:val="24"/>
          <w:szCs w:val="24"/>
        </w:rPr>
        <w:t>"Schedules"</w:t>
      </w:r>
      <w:r w:rsidRPr="00336063">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78E17FB0" w14:textId="77777777" w:rsidR="00AD34CB" w:rsidRPr="00336063" w:rsidRDefault="00AD34CB" w:rsidP="006C50EF">
      <w:pPr>
        <w:pStyle w:val="GPSL3numberedclause"/>
        <w:numPr>
          <w:ilvl w:val="2"/>
          <w:numId w:val="17"/>
        </w:numPr>
        <w:tabs>
          <w:tab w:val="clear" w:pos="1134"/>
          <w:tab w:val="clear" w:pos="1757"/>
          <w:tab w:val="left" w:pos="1985"/>
        </w:tabs>
        <w:ind w:left="1985" w:hanging="851"/>
        <w:rPr>
          <w:rFonts w:ascii="Arial" w:hAnsi="Arial"/>
          <w:sz w:val="24"/>
          <w:szCs w:val="24"/>
        </w:rPr>
      </w:pPr>
      <w:r w:rsidRPr="00336063">
        <w:rPr>
          <w:rFonts w:ascii="Arial" w:hAnsi="Arial"/>
          <w:sz w:val="24"/>
          <w:szCs w:val="24"/>
        </w:rPr>
        <w:t xml:space="preserve">references to </w:t>
      </w:r>
      <w:r w:rsidRPr="00336063">
        <w:rPr>
          <w:rFonts w:ascii="Arial" w:hAnsi="Arial"/>
          <w:b/>
          <w:sz w:val="24"/>
          <w:szCs w:val="24"/>
        </w:rPr>
        <w:t>"Paragraphs"</w:t>
      </w:r>
      <w:r w:rsidRPr="00336063">
        <w:rPr>
          <w:rFonts w:ascii="Arial" w:hAnsi="Arial"/>
          <w:sz w:val="24"/>
          <w:szCs w:val="24"/>
        </w:rPr>
        <w:t xml:space="preserve"> are, unless otherwise provided, references to the paragraph of the appropriate Schedules unless otherwise provided; and</w:t>
      </w:r>
    </w:p>
    <w:p w14:paraId="7DEC7340" w14:textId="77777777" w:rsidR="00AD34CB" w:rsidRPr="00336063" w:rsidRDefault="00AD34CB" w:rsidP="006C50EF">
      <w:pPr>
        <w:pStyle w:val="GPSL3numberedclause"/>
        <w:numPr>
          <w:ilvl w:val="2"/>
          <w:numId w:val="17"/>
        </w:numPr>
        <w:tabs>
          <w:tab w:val="clear" w:pos="1134"/>
          <w:tab w:val="clear" w:pos="1757"/>
          <w:tab w:val="left" w:pos="1985"/>
        </w:tabs>
        <w:ind w:left="1985" w:hanging="851"/>
        <w:rPr>
          <w:rFonts w:ascii="Arial" w:hAnsi="Arial"/>
          <w:sz w:val="24"/>
          <w:szCs w:val="24"/>
        </w:rPr>
      </w:pPr>
      <w:r w:rsidRPr="00336063">
        <w:rPr>
          <w:rFonts w:ascii="Arial" w:hAnsi="Arial"/>
          <w:sz w:val="24"/>
          <w:szCs w:val="24"/>
        </w:rPr>
        <w:t>references to a series of Clauses or Paragraphs shall be inclusive of the clause numbers specified.</w:t>
      </w:r>
    </w:p>
    <w:p w14:paraId="730E693D" w14:textId="77777777" w:rsidR="00AD34CB" w:rsidRPr="00336063" w:rsidRDefault="00AD34CB" w:rsidP="006C50EF">
      <w:pPr>
        <w:pStyle w:val="GPSL3numberedclause"/>
        <w:numPr>
          <w:ilvl w:val="2"/>
          <w:numId w:val="17"/>
        </w:numPr>
        <w:tabs>
          <w:tab w:val="clear" w:pos="1134"/>
          <w:tab w:val="clear" w:pos="1757"/>
          <w:tab w:val="left" w:pos="1985"/>
        </w:tabs>
        <w:ind w:left="1985" w:hanging="851"/>
        <w:rPr>
          <w:rFonts w:ascii="Arial" w:hAnsi="Arial"/>
          <w:sz w:val="24"/>
          <w:szCs w:val="24"/>
        </w:rPr>
      </w:pPr>
      <w:r w:rsidRPr="00336063">
        <w:rPr>
          <w:rFonts w:ascii="Arial" w:hAnsi="Arial"/>
          <w:sz w:val="24"/>
          <w:szCs w:val="24"/>
        </w:rPr>
        <w:t>the headings in the Contract are for ease of reference only and shall not affect the interpretation or construction of the Contract; and</w:t>
      </w:r>
    </w:p>
    <w:p w14:paraId="0AE84745" w14:textId="77777777" w:rsidR="00AD34CB" w:rsidRPr="00336063" w:rsidRDefault="00AD34CB" w:rsidP="006C50EF">
      <w:pPr>
        <w:pStyle w:val="GPSL3numberedclause"/>
        <w:numPr>
          <w:ilvl w:val="2"/>
          <w:numId w:val="17"/>
        </w:numPr>
        <w:tabs>
          <w:tab w:val="clear" w:pos="1134"/>
          <w:tab w:val="clear" w:pos="1757"/>
          <w:tab w:val="left" w:pos="1985"/>
        </w:tabs>
        <w:ind w:left="1985" w:hanging="851"/>
        <w:rPr>
          <w:rFonts w:ascii="Arial" w:hAnsi="Arial"/>
          <w:sz w:val="24"/>
          <w:szCs w:val="24"/>
        </w:rPr>
      </w:pPr>
      <w:r w:rsidRPr="00336063">
        <w:rPr>
          <w:rFonts w:ascii="Arial" w:hAnsi="Arial"/>
          <w:sz w:val="24"/>
          <w:szCs w:val="24"/>
        </w:rPr>
        <w:t>where the Buyer is a Crown Body it shall be treated as contracting with the Crown as a whole.</w:t>
      </w:r>
    </w:p>
    <w:p w14:paraId="0C02CA28" w14:textId="77777777" w:rsidR="00AD34CB" w:rsidRPr="00336063" w:rsidRDefault="00AD34CB" w:rsidP="006C50EF">
      <w:pPr>
        <w:pStyle w:val="GPSL3numberedclause"/>
        <w:numPr>
          <w:ilvl w:val="2"/>
          <w:numId w:val="17"/>
        </w:numPr>
        <w:tabs>
          <w:tab w:val="clear" w:pos="1134"/>
          <w:tab w:val="clear" w:pos="1757"/>
          <w:tab w:val="left" w:pos="1985"/>
        </w:tabs>
        <w:ind w:left="1985" w:hanging="851"/>
        <w:rPr>
          <w:rFonts w:ascii="Arial" w:hAnsi="Arial"/>
          <w:sz w:val="24"/>
          <w:szCs w:val="24"/>
        </w:rPr>
      </w:pPr>
      <w:r w:rsidRPr="00336063">
        <w:rPr>
          <w:rFonts w:ascii="Arial" w:hAnsi="Arial"/>
          <w:sz w:val="24"/>
          <w:szCs w:val="24"/>
        </w:rPr>
        <w:t xml:space="preserve">Any reference in this Contract which immediately before IP Completion Day (or such later date when relevant EU law ceases to have effect pursuant to Section 1A of the European Union </w:t>
      </w:r>
      <w:r w:rsidRPr="00336063">
        <w:rPr>
          <w:rFonts w:ascii="Arial" w:hAnsi="Arial"/>
          <w:sz w:val="24"/>
          <w:szCs w:val="24"/>
        </w:rPr>
        <w:lastRenderedPageBreak/>
        <w:t>(Withdrawal) Act 2018) is a reference to (as it has effect from time to time):</w:t>
      </w:r>
    </w:p>
    <w:p w14:paraId="62121AD3" w14:textId="77777777" w:rsidR="00AD34CB" w:rsidRPr="00336063" w:rsidRDefault="00AD34CB" w:rsidP="006C50EF">
      <w:pPr>
        <w:pStyle w:val="GPSL3numberedclause"/>
        <w:numPr>
          <w:ilvl w:val="0"/>
          <w:numId w:val="23"/>
        </w:numPr>
        <w:tabs>
          <w:tab w:val="clear" w:pos="1134"/>
          <w:tab w:val="left" w:pos="1985"/>
        </w:tabs>
        <w:rPr>
          <w:rFonts w:ascii="Arial" w:hAnsi="Arial"/>
          <w:sz w:val="24"/>
          <w:szCs w:val="24"/>
        </w:rPr>
      </w:pPr>
      <w:r w:rsidRPr="00336063">
        <w:rPr>
          <w:rFonts w:ascii="Arial" w:hAnsi="Arial"/>
          <w:sz w:val="24"/>
          <w:szCs w:val="24"/>
        </w:rPr>
        <w:t>any EU regulation, EU decision, EU tertiary legislation or provision of the EEA agreement (“</w:t>
      </w:r>
      <w:r w:rsidRPr="00336063">
        <w:rPr>
          <w:rFonts w:ascii="Arial" w:hAnsi="Arial"/>
          <w:b/>
          <w:sz w:val="24"/>
          <w:szCs w:val="24"/>
        </w:rPr>
        <w:t>EU References</w:t>
      </w:r>
      <w:r w:rsidRPr="00336063">
        <w:rPr>
          <w:rFonts w:ascii="Arial" w:hAnsi="Arial"/>
          <w:sz w:val="24"/>
          <w:szCs w:val="24"/>
        </w:rPr>
        <w:t xml:space="preserve">”) which is to form part of domestic law by application of Section 3 of the European Union (Withdrawal) Act 2018 and which shall be read on and after IP Completion Day as a reference to the EU References as they form part of domestic law by virtue of Section 3 of the European Union (Withdrawal) Act 2018 as modified by domestic law from time to time; and </w:t>
      </w:r>
    </w:p>
    <w:p w14:paraId="6B9BF6A1" w14:textId="77777777" w:rsidR="00AD34CB" w:rsidRPr="00336063" w:rsidRDefault="00AD34CB" w:rsidP="00AD34CB">
      <w:pPr>
        <w:pStyle w:val="GPSL3numberedclause"/>
        <w:numPr>
          <w:ilvl w:val="0"/>
          <w:numId w:val="0"/>
        </w:numPr>
        <w:ind w:left="2705"/>
        <w:rPr>
          <w:rFonts w:ascii="Arial" w:hAnsi="Arial"/>
          <w:sz w:val="24"/>
          <w:szCs w:val="24"/>
        </w:rPr>
      </w:pPr>
      <w:r w:rsidRPr="00336063">
        <w:rPr>
          <w:rFonts w:ascii="Arial" w:hAnsi="Arial"/>
          <w:sz w:val="24"/>
          <w:szCs w:val="24"/>
        </w:rPr>
        <w:t xml:space="preserve">(ii) any EU institution or EU authority or other such EU body shall be read on and after IP Completion Day as a reference to the UK institution, authority or body to which its functions were transferred. </w:t>
      </w:r>
    </w:p>
    <w:p w14:paraId="5951607E" w14:textId="77777777" w:rsidR="00AD34CB" w:rsidRPr="00336063" w:rsidRDefault="00AD34CB" w:rsidP="006C50EF">
      <w:pPr>
        <w:pStyle w:val="GPSL2numberedclause"/>
        <w:keepNext/>
        <w:numPr>
          <w:ilvl w:val="1"/>
          <w:numId w:val="17"/>
        </w:numPr>
        <w:tabs>
          <w:tab w:val="clear" w:pos="907"/>
        </w:tabs>
        <w:ind w:left="1134" w:hanging="567"/>
        <w:rPr>
          <w:rFonts w:ascii="Arial" w:hAnsi="Arial"/>
          <w:sz w:val="24"/>
          <w:szCs w:val="24"/>
        </w:rPr>
      </w:pPr>
      <w:r w:rsidRPr="00336063">
        <w:rPr>
          <w:rFonts w:ascii="Arial" w:hAnsi="Arial"/>
          <w:sz w:val="24"/>
          <w:szCs w:val="24"/>
        </w:rPr>
        <w:t>In the Contract, unless the context otherwise requires, the following words shall have the following meanings:</w:t>
      </w:r>
    </w:p>
    <w:p w14:paraId="21EFB218" w14:textId="77777777" w:rsidR="00AD34CB" w:rsidRDefault="00AD34CB" w:rsidP="00AD34CB">
      <w:pPr>
        <w:pStyle w:val="GPSL2numberedclause"/>
        <w:keepNext/>
        <w:numPr>
          <w:ilvl w:val="0"/>
          <w:numId w:val="0"/>
        </w:numPr>
        <w:tabs>
          <w:tab w:val="left" w:pos="720"/>
        </w:tabs>
        <w:ind w:left="907"/>
      </w:pPr>
      <w:bookmarkStart w:id="226" w:name="_Hlt362969523"/>
      <w:bookmarkEnd w:id="226"/>
    </w:p>
    <w:tbl>
      <w:tblPr>
        <w:tblStyle w:val="TableGrid"/>
        <w:tblW w:w="0" w:type="dxa"/>
        <w:tblInd w:w="-34" w:type="dxa"/>
        <w:tblLayout w:type="fixed"/>
        <w:tblCellMar>
          <w:left w:w="115" w:type="dxa"/>
          <w:right w:w="115" w:type="dxa"/>
        </w:tblCellMar>
        <w:tblLook w:val="04A0" w:firstRow="1" w:lastRow="0" w:firstColumn="1" w:lastColumn="0" w:noHBand="0" w:noVBand="1"/>
      </w:tblPr>
      <w:tblGrid>
        <w:gridCol w:w="2297"/>
        <w:gridCol w:w="7513"/>
      </w:tblGrid>
      <w:tr w:rsidR="00AD34CB" w14:paraId="2D42EA7F"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39000EA" w14:textId="77777777" w:rsidR="00AD34CB" w:rsidRDefault="00AD34CB">
            <w:pPr>
              <w:pStyle w:val="GPSDefinitionTerm"/>
              <w:spacing w:before="120"/>
              <w:ind w:left="56"/>
              <w:rPr>
                <w:sz w:val="24"/>
                <w:szCs w:val="24"/>
                <w:lang w:eastAsia="en-GB"/>
              </w:rPr>
            </w:pPr>
            <w:bookmarkStart w:id="227" w:name="_Toc348712383"/>
            <w:r>
              <w:rPr>
                <w:sz w:val="24"/>
                <w:szCs w:val="24"/>
                <w:lang w:eastAsia="en-GB"/>
              </w:rPr>
              <w:t>"Achieve"</w:t>
            </w:r>
          </w:p>
        </w:tc>
        <w:tc>
          <w:tcPr>
            <w:tcW w:w="7513" w:type="dxa"/>
            <w:tcBorders>
              <w:top w:val="single" w:sz="4" w:space="0" w:color="auto"/>
              <w:left w:val="single" w:sz="4" w:space="0" w:color="auto"/>
              <w:bottom w:val="single" w:sz="4" w:space="0" w:color="auto"/>
              <w:right w:val="single" w:sz="4" w:space="0" w:color="auto"/>
            </w:tcBorders>
            <w:hideMark/>
          </w:tcPr>
          <w:p w14:paraId="467FBB58" w14:textId="77777777" w:rsidR="00AD34CB" w:rsidRDefault="00AD34CB">
            <w:pPr>
              <w:pStyle w:val="GPsDefinition"/>
              <w:adjustRightInd w:val="0"/>
              <w:spacing w:before="120"/>
              <w:ind w:left="170"/>
              <w:jc w:val="left"/>
              <w:rPr>
                <w:sz w:val="24"/>
                <w:szCs w:val="24"/>
                <w:lang w:eastAsia="en-GB"/>
              </w:rPr>
            </w:pPr>
            <w:r>
              <w:rPr>
                <w:sz w:val="24"/>
                <w:szCs w:val="24"/>
                <w:lang w:eastAsia="en-GB"/>
              </w:rPr>
              <w:t>in respect of a Test, to successfully pass such Test without any Test Issues and in respect of a Milestone, the issue of a Satisfaction Certificate in respect of that Milestone and "</w:t>
            </w:r>
            <w:r>
              <w:rPr>
                <w:b/>
                <w:sz w:val="24"/>
                <w:szCs w:val="24"/>
                <w:lang w:eastAsia="en-GB"/>
              </w:rPr>
              <w:t>Achieved</w:t>
            </w:r>
            <w:r>
              <w:rPr>
                <w:sz w:val="24"/>
                <w:szCs w:val="24"/>
                <w:lang w:eastAsia="en-GB"/>
              </w:rPr>
              <w:t>", "</w:t>
            </w:r>
            <w:r>
              <w:rPr>
                <w:b/>
                <w:sz w:val="24"/>
                <w:szCs w:val="24"/>
                <w:lang w:eastAsia="en-GB"/>
              </w:rPr>
              <w:t>Achieving</w:t>
            </w:r>
            <w:r>
              <w:rPr>
                <w:sz w:val="24"/>
                <w:szCs w:val="24"/>
                <w:lang w:eastAsia="en-GB"/>
              </w:rPr>
              <w:t>" and "</w:t>
            </w:r>
            <w:r>
              <w:rPr>
                <w:b/>
                <w:sz w:val="24"/>
                <w:szCs w:val="24"/>
                <w:lang w:eastAsia="en-GB"/>
              </w:rPr>
              <w:t>Achievement</w:t>
            </w:r>
            <w:r>
              <w:rPr>
                <w:sz w:val="24"/>
                <w:szCs w:val="24"/>
                <w:lang w:eastAsia="en-GB"/>
              </w:rPr>
              <w:t>" shall be construed accordingly;</w:t>
            </w:r>
          </w:p>
        </w:tc>
      </w:tr>
      <w:tr w:rsidR="00AD34CB" w14:paraId="5B8AF910"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B2AE792" w14:textId="77777777" w:rsidR="00AD34CB" w:rsidRDefault="00AD34CB">
            <w:pPr>
              <w:pStyle w:val="GPSDefinitionTerm"/>
              <w:spacing w:before="120"/>
              <w:ind w:left="56"/>
              <w:rPr>
                <w:sz w:val="24"/>
                <w:szCs w:val="24"/>
                <w:lang w:eastAsia="en-GB"/>
              </w:rPr>
            </w:pPr>
            <w:r>
              <w:rPr>
                <w:sz w:val="24"/>
                <w:szCs w:val="24"/>
                <w:lang w:eastAsia="en-GB"/>
              </w:rPr>
              <w:t>“Additional FDE Group Member”</w:t>
            </w:r>
          </w:p>
        </w:tc>
        <w:tc>
          <w:tcPr>
            <w:tcW w:w="7513" w:type="dxa"/>
            <w:tcBorders>
              <w:top w:val="single" w:sz="4" w:space="0" w:color="auto"/>
              <w:left w:val="single" w:sz="4" w:space="0" w:color="auto"/>
              <w:bottom w:val="single" w:sz="4" w:space="0" w:color="auto"/>
              <w:right w:val="single" w:sz="4" w:space="0" w:color="auto"/>
            </w:tcBorders>
            <w:hideMark/>
          </w:tcPr>
          <w:p w14:paraId="3802B949" w14:textId="77777777" w:rsidR="00AD34CB" w:rsidRDefault="00AD34CB">
            <w:pPr>
              <w:pStyle w:val="GPsDefinition"/>
              <w:adjustRightInd w:val="0"/>
              <w:spacing w:before="120"/>
              <w:ind w:left="170"/>
              <w:jc w:val="left"/>
              <w:rPr>
                <w:sz w:val="24"/>
                <w:szCs w:val="24"/>
                <w:lang w:eastAsia="en-GB"/>
              </w:rPr>
            </w:pPr>
            <w:r>
              <w:rPr>
                <w:sz w:val="24"/>
                <w:szCs w:val="24"/>
                <w:lang w:eastAsia="en-GB"/>
              </w:rPr>
              <w:t>means any entity (if any) specified as an Additional FDE Group Member in Part A of Annex 3 of Schedule 24 (Financial Difficulties);</w:t>
            </w:r>
          </w:p>
        </w:tc>
      </w:tr>
      <w:tr w:rsidR="00AD34CB" w14:paraId="6B2DC770"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D81C8F4" w14:textId="77777777" w:rsidR="00AD34CB" w:rsidRDefault="00AD34CB">
            <w:pPr>
              <w:pStyle w:val="GPSDefinitionTerm"/>
              <w:spacing w:before="120"/>
              <w:ind w:left="56"/>
              <w:rPr>
                <w:sz w:val="24"/>
                <w:szCs w:val="24"/>
                <w:lang w:eastAsia="en-GB"/>
              </w:rPr>
            </w:pPr>
            <w:r>
              <w:rPr>
                <w:sz w:val="24"/>
                <w:szCs w:val="24"/>
                <w:lang w:eastAsia="en-GB"/>
              </w:rPr>
              <w:t>"Affected Party"</w:t>
            </w:r>
          </w:p>
        </w:tc>
        <w:tc>
          <w:tcPr>
            <w:tcW w:w="7513" w:type="dxa"/>
            <w:tcBorders>
              <w:top w:val="single" w:sz="4" w:space="0" w:color="auto"/>
              <w:left w:val="single" w:sz="4" w:space="0" w:color="auto"/>
              <w:bottom w:val="single" w:sz="4" w:space="0" w:color="auto"/>
              <w:right w:val="single" w:sz="4" w:space="0" w:color="auto"/>
            </w:tcBorders>
            <w:hideMark/>
          </w:tcPr>
          <w:p w14:paraId="7707394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party seeking to claim relief in respect of a Force Majeure Event;</w:t>
            </w:r>
          </w:p>
        </w:tc>
      </w:tr>
      <w:tr w:rsidR="00AD34CB" w14:paraId="1573453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64901C2" w14:textId="77777777" w:rsidR="00AD34CB" w:rsidRDefault="00AD34CB">
            <w:pPr>
              <w:pStyle w:val="GPSDefinitionTerm"/>
              <w:spacing w:before="120"/>
              <w:ind w:left="56"/>
              <w:rPr>
                <w:sz w:val="24"/>
                <w:szCs w:val="24"/>
                <w:lang w:eastAsia="en-GB"/>
              </w:rPr>
            </w:pPr>
            <w:r>
              <w:rPr>
                <w:sz w:val="24"/>
                <w:szCs w:val="24"/>
                <w:lang w:eastAsia="en-GB"/>
              </w:rPr>
              <w:t>"Affiliates"</w:t>
            </w:r>
          </w:p>
        </w:tc>
        <w:tc>
          <w:tcPr>
            <w:tcW w:w="7513" w:type="dxa"/>
            <w:tcBorders>
              <w:top w:val="single" w:sz="4" w:space="0" w:color="auto"/>
              <w:left w:val="single" w:sz="4" w:space="0" w:color="auto"/>
              <w:bottom w:val="single" w:sz="4" w:space="0" w:color="auto"/>
              <w:right w:val="single" w:sz="4" w:space="0" w:color="auto"/>
            </w:tcBorders>
            <w:hideMark/>
          </w:tcPr>
          <w:p w14:paraId="49D542DF"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in relation to a body corporate, any other entity which directly or indirectly Controls, is Controlled by, or is under direct or indirect common Control of that body corporate from time to time;</w:t>
            </w:r>
          </w:p>
        </w:tc>
      </w:tr>
      <w:tr w:rsidR="00AD34CB" w14:paraId="688C671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23357E1" w14:textId="77777777" w:rsidR="00AD34CB" w:rsidRDefault="00AD34CB">
            <w:pPr>
              <w:pStyle w:val="GPSDefinitionTerm"/>
              <w:spacing w:before="120"/>
              <w:ind w:left="56"/>
              <w:rPr>
                <w:sz w:val="24"/>
                <w:szCs w:val="24"/>
                <w:lang w:eastAsia="en-GB"/>
              </w:rPr>
            </w:pPr>
            <w:r>
              <w:rPr>
                <w:sz w:val="24"/>
                <w:szCs w:val="24"/>
                <w:lang w:eastAsia="en-GB"/>
              </w:rPr>
              <w:t>"Allowable Assumptions"</w:t>
            </w:r>
          </w:p>
        </w:tc>
        <w:tc>
          <w:tcPr>
            <w:tcW w:w="7513" w:type="dxa"/>
            <w:tcBorders>
              <w:top w:val="single" w:sz="4" w:space="0" w:color="auto"/>
              <w:left w:val="single" w:sz="4" w:space="0" w:color="auto"/>
              <w:bottom w:val="single" w:sz="4" w:space="0" w:color="auto"/>
              <w:right w:val="single" w:sz="4" w:space="0" w:color="auto"/>
            </w:tcBorders>
            <w:hideMark/>
          </w:tcPr>
          <w:p w14:paraId="06BF00C0" w14:textId="77777777" w:rsidR="00AD34CB" w:rsidRDefault="00AD34CB">
            <w:pPr>
              <w:pStyle w:val="GPsDefinition"/>
              <w:tabs>
                <w:tab w:val="left" w:pos="-9"/>
              </w:tabs>
              <w:spacing w:before="120"/>
              <w:ind w:left="170"/>
              <w:jc w:val="left"/>
              <w:rPr>
                <w:sz w:val="24"/>
                <w:szCs w:val="24"/>
                <w:lang w:eastAsia="en-GB"/>
              </w:rPr>
            </w:pPr>
            <w:r>
              <w:rPr>
                <w:sz w:val="24"/>
                <w:szCs w:val="24"/>
                <w:lang w:eastAsia="en-GB"/>
              </w:rPr>
              <w:t>means the assumptions (if any) set out in Annex 2 of Schedule 3 (Charges);</w:t>
            </w:r>
          </w:p>
        </w:tc>
      </w:tr>
      <w:tr w:rsidR="00AD34CB" w14:paraId="54F2340F"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D5BEE08" w14:textId="77777777" w:rsidR="00AD34CB" w:rsidRDefault="00AD34CB">
            <w:pPr>
              <w:pStyle w:val="GPSDefinitionTerm"/>
              <w:spacing w:before="120"/>
              <w:ind w:left="56"/>
              <w:rPr>
                <w:sz w:val="24"/>
                <w:szCs w:val="24"/>
                <w:lang w:eastAsia="en-GB"/>
              </w:rPr>
            </w:pPr>
            <w:r>
              <w:rPr>
                <w:sz w:val="24"/>
                <w:szCs w:val="24"/>
                <w:lang w:eastAsia="en-GB"/>
              </w:rPr>
              <w:t>"Annex"</w:t>
            </w:r>
          </w:p>
        </w:tc>
        <w:tc>
          <w:tcPr>
            <w:tcW w:w="7513" w:type="dxa"/>
            <w:tcBorders>
              <w:top w:val="single" w:sz="4" w:space="0" w:color="auto"/>
              <w:left w:val="single" w:sz="4" w:space="0" w:color="auto"/>
              <w:bottom w:val="single" w:sz="4" w:space="0" w:color="auto"/>
              <w:right w:val="single" w:sz="4" w:space="0" w:color="auto"/>
            </w:tcBorders>
            <w:hideMark/>
          </w:tcPr>
          <w:p w14:paraId="7AC79027"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extra information which supports a Schedule;</w:t>
            </w:r>
          </w:p>
        </w:tc>
      </w:tr>
      <w:tr w:rsidR="00AD34CB" w14:paraId="598686F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AC40215" w14:textId="77777777" w:rsidR="00AD34CB" w:rsidRDefault="00AD34CB">
            <w:pPr>
              <w:pStyle w:val="GPSDefinitionTerm"/>
              <w:spacing w:before="120"/>
              <w:ind w:left="56"/>
              <w:rPr>
                <w:sz w:val="24"/>
                <w:szCs w:val="24"/>
                <w:lang w:eastAsia="en-GB"/>
              </w:rPr>
            </w:pPr>
            <w:r>
              <w:rPr>
                <w:sz w:val="24"/>
                <w:szCs w:val="24"/>
                <w:lang w:eastAsia="en-GB"/>
              </w:rPr>
              <w:t>"Approval"</w:t>
            </w:r>
          </w:p>
        </w:tc>
        <w:tc>
          <w:tcPr>
            <w:tcW w:w="7513" w:type="dxa"/>
            <w:tcBorders>
              <w:top w:val="single" w:sz="4" w:space="0" w:color="auto"/>
              <w:left w:val="single" w:sz="4" w:space="0" w:color="auto"/>
              <w:bottom w:val="single" w:sz="4" w:space="0" w:color="auto"/>
              <w:right w:val="single" w:sz="4" w:space="0" w:color="auto"/>
            </w:tcBorders>
            <w:hideMark/>
          </w:tcPr>
          <w:p w14:paraId="7C90C94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prior written consent of the Buyer and "</w:t>
            </w:r>
            <w:r>
              <w:rPr>
                <w:b/>
                <w:sz w:val="24"/>
                <w:szCs w:val="24"/>
                <w:lang w:eastAsia="en-GB"/>
              </w:rPr>
              <w:t>Approve</w:t>
            </w:r>
            <w:r>
              <w:rPr>
                <w:sz w:val="24"/>
                <w:szCs w:val="24"/>
                <w:lang w:eastAsia="en-GB"/>
              </w:rPr>
              <w:t>" and "</w:t>
            </w:r>
            <w:r>
              <w:rPr>
                <w:b/>
                <w:sz w:val="24"/>
                <w:szCs w:val="24"/>
                <w:lang w:eastAsia="en-GB"/>
              </w:rPr>
              <w:t>Approved</w:t>
            </w:r>
            <w:r>
              <w:rPr>
                <w:sz w:val="24"/>
                <w:szCs w:val="24"/>
                <w:lang w:eastAsia="en-GB"/>
              </w:rPr>
              <w:t>" shall be construed accordingly;</w:t>
            </w:r>
          </w:p>
        </w:tc>
      </w:tr>
      <w:tr w:rsidR="00AD34CB" w14:paraId="1CF2EE6B"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8F50B1A" w14:textId="77777777" w:rsidR="00AD34CB" w:rsidRDefault="00AD34CB">
            <w:pPr>
              <w:pStyle w:val="GPSDefinitionTerm"/>
              <w:spacing w:before="120"/>
              <w:ind w:left="56"/>
              <w:rPr>
                <w:sz w:val="24"/>
                <w:szCs w:val="24"/>
                <w:lang w:eastAsia="en-GB"/>
              </w:rPr>
            </w:pPr>
            <w:r>
              <w:rPr>
                <w:sz w:val="24"/>
                <w:szCs w:val="24"/>
                <w:lang w:eastAsia="en-GB"/>
              </w:rPr>
              <w:t>“Associates”</w:t>
            </w:r>
          </w:p>
        </w:tc>
        <w:tc>
          <w:tcPr>
            <w:tcW w:w="7513" w:type="dxa"/>
            <w:tcBorders>
              <w:top w:val="single" w:sz="4" w:space="0" w:color="auto"/>
              <w:left w:val="single" w:sz="4" w:space="0" w:color="auto"/>
              <w:bottom w:val="single" w:sz="4" w:space="0" w:color="auto"/>
              <w:right w:val="single" w:sz="4" w:space="0" w:color="auto"/>
            </w:tcBorders>
            <w:hideMark/>
          </w:tcPr>
          <w:p w14:paraId="0BB7959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means, in relation to an entity, an undertaking in which the entity owns, directly or indirectly, between 20% and 50% of the voting </w:t>
            </w:r>
            <w:r>
              <w:rPr>
                <w:sz w:val="24"/>
                <w:szCs w:val="24"/>
                <w:lang w:eastAsia="en-GB"/>
              </w:rPr>
              <w:lastRenderedPageBreak/>
              <w:t>rights and exercises a degree of control sufficient for the undertaking to be treated as an associate under generally accepted accounting principles;</w:t>
            </w:r>
          </w:p>
        </w:tc>
      </w:tr>
      <w:tr w:rsidR="00AD34CB" w14:paraId="4C578EEC"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EB13E90" w14:textId="77777777" w:rsidR="00AD34CB" w:rsidRDefault="00AD34CB">
            <w:pPr>
              <w:pStyle w:val="GPSDefinitionTerm"/>
              <w:spacing w:before="120"/>
              <w:ind w:left="56"/>
              <w:rPr>
                <w:sz w:val="24"/>
                <w:szCs w:val="24"/>
                <w:lang w:eastAsia="en-GB"/>
              </w:rPr>
            </w:pPr>
            <w:r>
              <w:rPr>
                <w:sz w:val="24"/>
                <w:szCs w:val="24"/>
                <w:lang w:eastAsia="en-GB"/>
              </w:rPr>
              <w:lastRenderedPageBreak/>
              <w:t>"Audit"</w:t>
            </w:r>
          </w:p>
        </w:tc>
        <w:tc>
          <w:tcPr>
            <w:tcW w:w="7513" w:type="dxa"/>
            <w:tcBorders>
              <w:top w:val="single" w:sz="4" w:space="0" w:color="auto"/>
              <w:left w:val="single" w:sz="4" w:space="0" w:color="auto"/>
              <w:bottom w:val="single" w:sz="4" w:space="0" w:color="auto"/>
              <w:right w:val="single" w:sz="4" w:space="0" w:color="auto"/>
            </w:tcBorders>
            <w:hideMark/>
          </w:tcPr>
          <w:p w14:paraId="60B9DCEC"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Buyer’s right to:</w:t>
            </w:r>
          </w:p>
          <w:p w14:paraId="555D35EE" w14:textId="77777777" w:rsidR="00AD34CB" w:rsidRDefault="00AD34CB" w:rsidP="006C50EF">
            <w:pPr>
              <w:pStyle w:val="GPsDefinition"/>
              <w:numPr>
                <w:ilvl w:val="0"/>
                <w:numId w:val="24"/>
              </w:numPr>
              <w:adjustRightInd w:val="0"/>
              <w:spacing w:before="120"/>
              <w:ind w:left="461" w:hanging="288"/>
              <w:jc w:val="left"/>
              <w:textAlignment w:val="auto"/>
              <w:rPr>
                <w:sz w:val="24"/>
                <w:szCs w:val="24"/>
                <w:lang w:eastAsia="en-GB"/>
              </w:rPr>
            </w:pPr>
            <w:r>
              <w:rPr>
                <w:sz w:val="24"/>
                <w:szCs w:val="24"/>
                <w:lang w:eastAsia="en-GB"/>
              </w:rPr>
              <w:tab/>
              <w:t>verify the integrity and content of any Financial Report;</w:t>
            </w:r>
          </w:p>
          <w:p w14:paraId="73EAD063" w14:textId="77777777" w:rsidR="00AD34CB" w:rsidRDefault="00AD34CB" w:rsidP="006C50EF">
            <w:pPr>
              <w:pStyle w:val="GPsDefinition"/>
              <w:numPr>
                <w:ilvl w:val="0"/>
                <w:numId w:val="24"/>
              </w:numPr>
              <w:tabs>
                <w:tab w:val="left" w:pos="-9"/>
              </w:tabs>
              <w:adjustRightInd w:val="0"/>
              <w:spacing w:before="120"/>
              <w:ind w:hanging="536"/>
              <w:jc w:val="left"/>
              <w:textAlignment w:val="auto"/>
              <w:rPr>
                <w:sz w:val="24"/>
                <w:szCs w:val="24"/>
                <w:lang w:eastAsia="en-GB"/>
              </w:rPr>
            </w:pPr>
            <w:r>
              <w:rPr>
                <w:sz w:val="24"/>
                <w:szCs w:val="24"/>
                <w:lang w:eastAsia="en-GB"/>
              </w:rPr>
              <w:tab/>
              <w:t xml:space="preserve">verify the accuracy of the Charges and any other amounts payable by the Buyer under a Contract (including proposed or actual variations to them in accordance with the Contract); </w:t>
            </w:r>
          </w:p>
          <w:p w14:paraId="12495982" w14:textId="77777777" w:rsidR="00AD34CB" w:rsidRDefault="00AD34CB" w:rsidP="006C50EF">
            <w:pPr>
              <w:pStyle w:val="GPsDefinition"/>
              <w:numPr>
                <w:ilvl w:val="0"/>
                <w:numId w:val="24"/>
              </w:numPr>
              <w:tabs>
                <w:tab w:val="left" w:pos="-9"/>
              </w:tabs>
              <w:adjustRightInd w:val="0"/>
              <w:spacing w:before="120"/>
              <w:ind w:hanging="536"/>
              <w:jc w:val="left"/>
              <w:textAlignment w:val="auto"/>
              <w:rPr>
                <w:sz w:val="24"/>
                <w:szCs w:val="24"/>
                <w:lang w:eastAsia="en-GB"/>
              </w:rPr>
            </w:pPr>
            <w:r>
              <w:rPr>
                <w:sz w:val="24"/>
                <w:szCs w:val="24"/>
                <w:lang w:eastAsia="en-GB"/>
              </w:rPr>
              <w:tab/>
              <w:t>verify the costs of the Supplier (including the costs of all Subcontractors and any third party suppliers) in connection with the provision of the Services;</w:t>
            </w:r>
          </w:p>
          <w:p w14:paraId="22FB874D" w14:textId="77777777" w:rsidR="00AD34CB" w:rsidRDefault="00AD34CB" w:rsidP="006C50EF">
            <w:pPr>
              <w:pStyle w:val="GPsDefinition"/>
              <w:numPr>
                <w:ilvl w:val="0"/>
                <w:numId w:val="24"/>
              </w:numPr>
              <w:tabs>
                <w:tab w:val="left" w:pos="-9"/>
              </w:tabs>
              <w:adjustRightInd w:val="0"/>
              <w:spacing w:before="120"/>
              <w:ind w:left="461" w:hanging="288"/>
              <w:jc w:val="left"/>
              <w:textAlignment w:val="auto"/>
              <w:rPr>
                <w:sz w:val="24"/>
                <w:szCs w:val="24"/>
                <w:lang w:eastAsia="en-GB"/>
              </w:rPr>
            </w:pPr>
            <w:r>
              <w:rPr>
                <w:sz w:val="24"/>
                <w:szCs w:val="24"/>
                <w:lang w:eastAsia="en-GB"/>
              </w:rPr>
              <w:tab/>
              <w:t>verify the Open Book Data;</w:t>
            </w:r>
          </w:p>
          <w:p w14:paraId="26825BDB" w14:textId="77777777" w:rsidR="00AD34CB" w:rsidRDefault="00AD34CB" w:rsidP="006C50EF">
            <w:pPr>
              <w:pStyle w:val="GPsDefinition"/>
              <w:numPr>
                <w:ilvl w:val="0"/>
                <w:numId w:val="24"/>
              </w:numPr>
              <w:tabs>
                <w:tab w:val="left" w:pos="-9"/>
              </w:tabs>
              <w:adjustRightInd w:val="0"/>
              <w:spacing w:before="120"/>
              <w:ind w:hanging="536"/>
              <w:jc w:val="left"/>
              <w:textAlignment w:val="auto"/>
              <w:rPr>
                <w:sz w:val="24"/>
                <w:szCs w:val="24"/>
                <w:lang w:eastAsia="en-GB"/>
              </w:rPr>
            </w:pPr>
            <w:r>
              <w:rPr>
                <w:sz w:val="24"/>
                <w:szCs w:val="24"/>
                <w:lang w:eastAsia="en-GB"/>
              </w:rPr>
              <w:tab/>
              <w:t>verify the Supplier’s and each Subcontractor’s compliance with the applicable Law;</w:t>
            </w:r>
          </w:p>
          <w:p w14:paraId="720AB3F3" w14:textId="77777777" w:rsidR="00AD34CB" w:rsidRDefault="00AD34CB" w:rsidP="006C50EF">
            <w:pPr>
              <w:pStyle w:val="GPsDefinition"/>
              <w:numPr>
                <w:ilvl w:val="0"/>
                <w:numId w:val="24"/>
              </w:numPr>
              <w:tabs>
                <w:tab w:val="left" w:pos="-9"/>
              </w:tabs>
              <w:adjustRightInd w:val="0"/>
              <w:spacing w:before="120"/>
              <w:ind w:hanging="536"/>
              <w:jc w:val="left"/>
              <w:textAlignment w:val="auto"/>
              <w:rPr>
                <w:sz w:val="24"/>
                <w:szCs w:val="24"/>
                <w:lang w:eastAsia="en-GB"/>
              </w:rPr>
            </w:pPr>
            <w:r>
              <w:rPr>
                <w:sz w:val="24"/>
                <w:szCs w:val="24"/>
                <w:lang w:eastAsia="en-GB"/>
              </w:rPr>
              <w:tab/>
              <w:t>identify or investigate actual or suspected breach of Clauses 3 to 37 and/or Schedule 26 (Sustainability), impropriety or accounting mistakes or any breach or threatened breach of security and in these circumstances the Buyer shall have no obligation to inform the Supplier of the purpose or objective of its investigations;</w:t>
            </w:r>
          </w:p>
          <w:p w14:paraId="1FA677DA" w14:textId="77777777" w:rsidR="00AD34CB" w:rsidRDefault="00AD34CB" w:rsidP="006C50EF">
            <w:pPr>
              <w:pStyle w:val="GPsDefinition"/>
              <w:numPr>
                <w:ilvl w:val="0"/>
                <w:numId w:val="24"/>
              </w:numPr>
              <w:tabs>
                <w:tab w:val="left" w:pos="-9"/>
              </w:tabs>
              <w:adjustRightInd w:val="0"/>
              <w:spacing w:before="120"/>
              <w:ind w:hanging="536"/>
              <w:jc w:val="left"/>
              <w:textAlignment w:val="auto"/>
              <w:rPr>
                <w:sz w:val="24"/>
                <w:szCs w:val="24"/>
                <w:lang w:eastAsia="en-GB"/>
              </w:rPr>
            </w:pPr>
            <w:r>
              <w:rPr>
                <w:sz w:val="24"/>
                <w:szCs w:val="24"/>
                <w:lang w:eastAsia="en-GB"/>
              </w:rPr>
              <w:tab/>
              <w:t>identify or investigate any circumstances which may impact upon the financial stability of the Supplier, any Guarantor, and/or any Subcontractors or their ability to provide the Deliverables;</w:t>
            </w:r>
          </w:p>
          <w:p w14:paraId="5050A25D" w14:textId="77777777" w:rsidR="00AD34CB" w:rsidRDefault="00AD34CB" w:rsidP="006C50EF">
            <w:pPr>
              <w:pStyle w:val="GPsDefinition"/>
              <w:numPr>
                <w:ilvl w:val="0"/>
                <w:numId w:val="24"/>
              </w:numPr>
              <w:tabs>
                <w:tab w:val="left" w:pos="-9"/>
              </w:tabs>
              <w:adjustRightInd w:val="0"/>
              <w:spacing w:before="120"/>
              <w:ind w:hanging="536"/>
              <w:jc w:val="left"/>
              <w:textAlignment w:val="auto"/>
              <w:rPr>
                <w:sz w:val="24"/>
                <w:szCs w:val="24"/>
                <w:lang w:eastAsia="en-GB"/>
              </w:rPr>
            </w:pPr>
            <w:r>
              <w:rPr>
                <w:sz w:val="24"/>
                <w:szCs w:val="24"/>
                <w:lang w:eastAsia="en-GB"/>
              </w:rPr>
              <w:tab/>
              <w:t>obtain such information as is necessary to fulfil the Buyer’s obligations to supply information for parliamentary, ministerial, judicial or administrative purposes including the supply of information to the Comptroller and Auditor General;</w:t>
            </w:r>
          </w:p>
          <w:p w14:paraId="40719E28" w14:textId="77777777" w:rsidR="00AD34CB" w:rsidRDefault="00AD34CB" w:rsidP="006C50EF">
            <w:pPr>
              <w:pStyle w:val="GPsDefinition"/>
              <w:numPr>
                <w:ilvl w:val="0"/>
                <w:numId w:val="24"/>
              </w:numPr>
              <w:tabs>
                <w:tab w:val="left" w:pos="-9"/>
              </w:tabs>
              <w:adjustRightInd w:val="0"/>
              <w:spacing w:before="120"/>
              <w:ind w:hanging="536"/>
              <w:jc w:val="left"/>
              <w:textAlignment w:val="auto"/>
              <w:rPr>
                <w:sz w:val="24"/>
                <w:szCs w:val="24"/>
                <w:lang w:eastAsia="en-GB"/>
              </w:rPr>
            </w:pPr>
            <w:r>
              <w:rPr>
                <w:sz w:val="24"/>
                <w:szCs w:val="24"/>
                <w:lang w:eastAsia="en-GB"/>
              </w:rPr>
              <w:tab/>
              <w:t>review any books of account and the internal contract management accounts kept by the Supplier in connection with the Contract;</w:t>
            </w:r>
          </w:p>
          <w:p w14:paraId="61CD2C3C" w14:textId="77777777" w:rsidR="00AD34CB" w:rsidRDefault="00AD34CB" w:rsidP="006C50EF">
            <w:pPr>
              <w:pStyle w:val="GPsDefinition"/>
              <w:numPr>
                <w:ilvl w:val="0"/>
                <w:numId w:val="24"/>
              </w:numPr>
              <w:tabs>
                <w:tab w:val="left" w:pos="-9"/>
              </w:tabs>
              <w:adjustRightInd w:val="0"/>
              <w:spacing w:before="120"/>
              <w:ind w:hanging="536"/>
              <w:jc w:val="left"/>
              <w:textAlignment w:val="auto"/>
              <w:rPr>
                <w:sz w:val="24"/>
                <w:szCs w:val="24"/>
                <w:lang w:eastAsia="en-GB"/>
              </w:rPr>
            </w:pPr>
            <w:r>
              <w:rPr>
                <w:sz w:val="24"/>
                <w:szCs w:val="24"/>
                <w:lang w:eastAsia="en-GB"/>
              </w:rPr>
              <w:tab/>
              <w:t>carry out the Buyer’s internal and statutory audits and to prepare, examine and/or certify the Buyer's annual and interim reports and accounts;</w:t>
            </w:r>
          </w:p>
          <w:p w14:paraId="1726F37C" w14:textId="77777777" w:rsidR="00AD34CB" w:rsidRDefault="00AD34CB" w:rsidP="006C50EF">
            <w:pPr>
              <w:pStyle w:val="GPsDefinition"/>
              <w:numPr>
                <w:ilvl w:val="0"/>
                <w:numId w:val="24"/>
              </w:numPr>
              <w:tabs>
                <w:tab w:val="left" w:pos="-9"/>
              </w:tabs>
              <w:adjustRightInd w:val="0"/>
              <w:spacing w:before="120"/>
              <w:ind w:hanging="536"/>
              <w:jc w:val="left"/>
              <w:textAlignment w:val="auto"/>
              <w:rPr>
                <w:sz w:val="24"/>
                <w:szCs w:val="24"/>
                <w:lang w:eastAsia="en-GB"/>
              </w:rPr>
            </w:pPr>
            <w:r>
              <w:rPr>
                <w:sz w:val="24"/>
                <w:szCs w:val="24"/>
                <w:lang w:eastAsia="en-GB"/>
              </w:rPr>
              <w:tab/>
              <w:t>enable the National Audit Office to carry out an examination pursuant to Section 6(1) of the National Audit Act 1983 of the economy, efficiency and effectiveness with which the Buyer has used its resources;</w:t>
            </w:r>
          </w:p>
        </w:tc>
      </w:tr>
      <w:tr w:rsidR="00AD34CB" w14:paraId="2EE3E951"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612DA63" w14:textId="77777777" w:rsidR="00AD34CB" w:rsidRDefault="00AD34CB">
            <w:pPr>
              <w:pStyle w:val="GPSDefinitionTerm"/>
              <w:spacing w:before="120"/>
              <w:ind w:left="56"/>
              <w:rPr>
                <w:sz w:val="24"/>
                <w:szCs w:val="24"/>
                <w:lang w:eastAsia="en-GB"/>
              </w:rPr>
            </w:pPr>
            <w:r>
              <w:rPr>
                <w:sz w:val="24"/>
                <w:szCs w:val="24"/>
                <w:lang w:eastAsia="en-GB"/>
              </w:rPr>
              <w:t>"Auditor"</w:t>
            </w:r>
          </w:p>
        </w:tc>
        <w:tc>
          <w:tcPr>
            <w:tcW w:w="7513" w:type="dxa"/>
            <w:tcBorders>
              <w:top w:val="single" w:sz="4" w:space="0" w:color="auto"/>
              <w:left w:val="single" w:sz="4" w:space="0" w:color="auto"/>
              <w:bottom w:val="single" w:sz="4" w:space="0" w:color="auto"/>
              <w:right w:val="single" w:sz="4" w:space="0" w:color="auto"/>
            </w:tcBorders>
            <w:hideMark/>
          </w:tcPr>
          <w:p w14:paraId="2C50DBF6" w14:textId="77777777" w:rsidR="00AD34CB" w:rsidRDefault="00AD34CB" w:rsidP="006C50EF">
            <w:pPr>
              <w:pStyle w:val="GPsDefinition"/>
              <w:numPr>
                <w:ilvl w:val="0"/>
                <w:numId w:val="25"/>
              </w:numPr>
              <w:tabs>
                <w:tab w:val="left" w:pos="-9"/>
              </w:tabs>
              <w:adjustRightInd w:val="0"/>
              <w:spacing w:before="120"/>
              <w:jc w:val="left"/>
              <w:textAlignment w:val="auto"/>
              <w:rPr>
                <w:sz w:val="24"/>
                <w:szCs w:val="24"/>
                <w:lang w:eastAsia="en-GB"/>
              </w:rPr>
            </w:pPr>
            <w:r>
              <w:rPr>
                <w:sz w:val="24"/>
                <w:szCs w:val="24"/>
                <w:lang w:eastAsia="en-GB"/>
              </w:rPr>
              <w:t>the Buyer’s internal and external auditors;</w:t>
            </w:r>
          </w:p>
          <w:p w14:paraId="35133799" w14:textId="77777777" w:rsidR="00AD34CB" w:rsidRDefault="00AD34CB" w:rsidP="006C50EF">
            <w:pPr>
              <w:pStyle w:val="GPsDefinition"/>
              <w:numPr>
                <w:ilvl w:val="0"/>
                <w:numId w:val="25"/>
              </w:numPr>
              <w:tabs>
                <w:tab w:val="left" w:pos="-9"/>
              </w:tabs>
              <w:adjustRightInd w:val="0"/>
              <w:spacing w:before="120"/>
              <w:ind w:hanging="536"/>
              <w:jc w:val="left"/>
              <w:textAlignment w:val="auto"/>
              <w:rPr>
                <w:sz w:val="24"/>
                <w:szCs w:val="24"/>
                <w:lang w:eastAsia="en-GB"/>
              </w:rPr>
            </w:pPr>
            <w:r>
              <w:rPr>
                <w:sz w:val="24"/>
                <w:szCs w:val="24"/>
                <w:lang w:eastAsia="en-GB"/>
              </w:rPr>
              <w:lastRenderedPageBreak/>
              <w:t>the Buyer’s statutory or regulatory auditors;</w:t>
            </w:r>
          </w:p>
          <w:p w14:paraId="3D48AA25" w14:textId="77777777" w:rsidR="00AD34CB" w:rsidRDefault="00AD34CB" w:rsidP="006C50EF">
            <w:pPr>
              <w:pStyle w:val="GPsDefinition"/>
              <w:numPr>
                <w:ilvl w:val="0"/>
                <w:numId w:val="25"/>
              </w:numPr>
              <w:tabs>
                <w:tab w:val="left" w:pos="-9"/>
              </w:tabs>
              <w:adjustRightInd w:val="0"/>
              <w:spacing w:before="120"/>
              <w:ind w:hanging="536"/>
              <w:jc w:val="left"/>
              <w:textAlignment w:val="auto"/>
              <w:rPr>
                <w:sz w:val="24"/>
                <w:szCs w:val="24"/>
                <w:lang w:eastAsia="en-GB"/>
              </w:rPr>
            </w:pPr>
            <w:r>
              <w:rPr>
                <w:sz w:val="24"/>
                <w:szCs w:val="24"/>
                <w:lang w:eastAsia="en-GB"/>
              </w:rPr>
              <w:t>the Comptroller and Auditor General, their staff and/or any appointed representatives of the National Audit Office;</w:t>
            </w:r>
          </w:p>
          <w:p w14:paraId="27B424CF" w14:textId="77777777" w:rsidR="00AD34CB" w:rsidRDefault="00AD34CB" w:rsidP="006C50EF">
            <w:pPr>
              <w:pStyle w:val="GPsDefinition"/>
              <w:numPr>
                <w:ilvl w:val="0"/>
                <w:numId w:val="25"/>
              </w:numPr>
              <w:tabs>
                <w:tab w:val="left" w:pos="-9"/>
              </w:tabs>
              <w:adjustRightInd w:val="0"/>
              <w:spacing w:before="120"/>
              <w:ind w:hanging="536"/>
              <w:jc w:val="left"/>
              <w:textAlignment w:val="auto"/>
              <w:rPr>
                <w:sz w:val="24"/>
                <w:szCs w:val="24"/>
                <w:lang w:eastAsia="en-GB"/>
              </w:rPr>
            </w:pPr>
            <w:r>
              <w:rPr>
                <w:sz w:val="24"/>
                <w:szCs w:val="24"/>
                <w:lang w:eastAsia="en-GB"/>
              </w:rPr>
              <w:t>HM Treasury or the Cabinet Office;</w:t>
            </w:r>
          </w:p>
          <w:p w14:paraId="44F4EB19" w14:textId="77777777" w:rsidR="00AD34CB" w:rsidRDefault="00AD34CB" w:rsidP="006C50EF">
            <w:pPr>
              <w:pStyle w:val="GPsDefinition"/>
              <w:numPr>
                <w:ilvl w:val="0"/>
                <w:numId w:val="25"/>
              </w:numPr>
              <w:tabs>
                <w:tab w:val="left" w:pos="-9"/>
              </w:tabs>
              <w:adjustRightInd w:val="0"/>
              <w:spacing w:before="120"/>
              <w:ind w:hanging="536"/>
              <w:jc w:val="left"/>
              <w:textAlignment w:val="auto"/>
              <w:rPr>
                <w:sz w:val="24"/>
                <w:szCs w:val="24"/>
                <w:lang w:eastAsia="en-GB"/>
              </w:rPr>
            </w:pPr>
            <w:r>
              <w:rPr>
                <w:sz w:val="24"/>
                <w:szCs w:val="24"/>
                <w:lang w:eastAsia="en-GB"/>
              </w:rPr>
              <w:t>any party formally appointed by the Buyer to carry out audit or similar review functions; and</w:t>
            </w:r>
          </w:p>
          <w:p w14:paraId="02EBE604" w14:textId="77777777" w:rsidR="00AD34CB" w:rsidRDefault="00AD34CB" w:rsidP="006C50EF">
            <w:pPr>
              <w:pStyle w:val="GPsDefinition"/>
              <w:numPr>
                <w:ilvl w:val="0"/>
                <w:numId w:val="25"/>
              </w:numPr>
              <w:tabs>
                <w:tab w:val="left" w:pos="-9"/>
              </w:tabs>
              <w:adjustRightInd w:val="0"/>
              <w:spacing w:before="120"/>
              <w:ind w:hanging="536"/>
              <w:jc w:val="left"/>
              <w:textAlignment w:val="auto"/>
              <w:rPr>
                <w:sz w:val="24"/>
                <w:szCs w:val="24"/>
                <w:lang w:eastAsia="en-GB"/>
              </w:rPr>
            </w:pPr>
            <w:r>
              <w:rPr>
                <w:sz w:val="24"/>
                <w:szCs w:val="24"/>
                <w:lang w:eastAsia="en-GB"/>
              </w:rPr>
              <w:t>successors or assigns of any of the above;</w:t>
            </w:r>
          </w:p>
        </w:tc>
      </w:tr>
      <w:tr w:rsidR="00AD34CB" w14:paraId="5A83117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87A954D" w14:textId="77777777" w:rsidR="00AD34CB" w:rsidRDefault="00AD34CB">
            <w:pPr>
              <w:pStyle w:val="GPSDefinitionTerm"/>
              <w:spacing w:before="120"/>
              <w:ind w:left="56"/>
              <w:rPr>
                <w:sz w:val="24"/>
                <w:szCs w:val="24"/>
                <w:lang w:eastAsia="en-GB"/>
              </w:rPr>
            </w:pPr>
            <w:r>
              <w:rPr>
                <w:sz w:val="24"/>
                <w:szCs w:val="24"/>
                <w:lang w:eastAsia="en-GB"/>
              </w:rPr>
              <w:lastRenderedPageBreak/>
              <w:t>"Award Form"</w:t>
            </w:r>
          </w:p>
        </w:tc>
        <w:tc>
          <w:tcPr>
            <w:tcW w:w="7513" w:type="dxa"/>
            <w:tcBorders>
              <w:top w:val="single" w:sz="4" w:space="0" w:color="auto"/>
              <w:left w:val="single" w:sz="4" w:space="0" w:color="auto"/>
              <w:bottom w:val="single" w:sz="4" w:space="0" w:color="auto"/>
              <w:right w:val="single" w:sz="4" w:space="0" w:color="auto"/>
            </w:tcBorders>
            <w:hideMark/>
          </w:tcPr>
          <w:p w14:paraId="11BEA9C1"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document outlining the Incorporated Terms and crucial information required for the Contract, to be executed by the Supplier and the Buyer;</w:t>
            </w:r>
          </w:p>
        </w:tc>
        <w:bookmarkEnd w:id="227"/>
      </w:tr>
      <w:tr w:rsidR="00AD34CB" w14:paraId="0A0D2D81"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1425048" w14:textId="77777777" w:rsidR="00AD34CB" w:rsidRDefault="00AD34CB">
            <w:pPr>
              <w:pStyle w:val="GPSDefinitionTerm"/>
              <w:keepNext/>
              <w:spacing w:before="120" w:line="480" w:lineRule="auto"/>
              <w:ind w:left="56"/>
              <w:rPr>
                <w:sz w:val="24"/>
                <w:szCs w:val="24"/>
                <w:lang w:eastAsia="en-GB"/>
              </w:rPr>
            </w:pPr>
            <w:r>
              <w:rPr>
                <w:sz w:val="24"/>
                <w:szCs w:val="24"/>
                <w:lang w:eastAsia="en-GB"/>
              </w:rPr>
              <w:t>“Beneficiary”</w:t>
            </w:r>
          </w:p>
        </w:tc>
        <w:tc>
          <w:tcPr>
            <w:tcW w:w="7513" w:type="dxa"/>
            <w:tcBorders>
              <w:top w:val="single" w:sz="4" w:space="0" w:color="auto"/>
              <w:left w:val="single" w:sz="4" w:space="0" w:color="auto"/>
              <w:bottom w:val="single" w:sz="4" w:space="0" w:color="auto"/>
              <w:right w:val="single" w:sz="4" w:space="0" w:color="auto"/>
            </w:tcBorders>
            <w:hideMark/>
          </w:tcPr>
          <w:p w14:paraId="180EC7A1" w14:textId="77777777" w:rsidR="00AD34CB" w:rsidRDefault="00AD34CB">
            <w:pPr>
              <w:pStyle w:val="GPsDefinition"/>
              <w:keepNext/>
              <w:tabs>
                <w:tab w:val="left" w:pos="-9"/>
              </w:tabs>
              <w:adjustRightInd w:val="0"/>
              <w:spacing w:before="120"/>
              <w:ind w:left="170"/>
              <w:jc w:val="left"/>
              <w:rPr>
                <w:sz w:val="24"/>
                <w:szCs w:val="24"/>
                <w:lang w:eastAsia="en-GB"/>
              </w:rPr>
            </w:pPr>
            <w:r>
              <w:rPr>
                <w:sz w:val="24"/>
                <w:szCs w:val="24"/>
                <w:lang w:eastAsia="en-GB"/>
              </w:rPr>
              <w:t>a Party having (or claiming to have) the benefit of an indemnity under this Contract;</w:t>
            </w:r>
          </w:p>
        </w:tc>
      </w:tr>
      <w:tr w:rsidR="00AD34CB" w14:paraId="620995C2"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6976250" w14:textId="77777777" w:rsidR="00AD34CB" w:rsidRDefault="00AD34CB">
            <w:pPr>
              <w:pStyle w:val="GPSDefinitionTerm"/>
              <w:keepNext/>
              <w:spacing w:before="120" w:line="480" w:lineRule="auto"/>
              <w:ind w:left="56"/>
              <w:rPr>
                <w:sz w:val="24"/>
                <w:szCs w:val="24"/>
                <w:lang w:eastAsia="en-GB"/>
              </w:rPr>
            </w:pPr>
            <w:r>
              <w:rPr>
                <w:sz w:val="24"/>
                <w:szCs w:val="24"/>
                <w:lang w:eastAsia="en-GB"/>
              </w:rPr>
              <w:t>"Buyer"</w:t>
            </w:r>
          </w:p>
        </w:tc>
        <w:tc>
          <w:tcPr>
            <w:tcW w:w="7513" w:type="dxa"/>
            <w:tcBorders>
              <w:top w:val="single" w:sz="4" w:space="0" w:color="auto"/>
              <w:left w:val="single" w:sz="4" w:space="0" w:color="auto"/>
              <w:bottom w:val="single" w:sz="4" w:space="0" w:color="auto"/>
              <w:right w:val="single" w:sz="4" w:space="0" w:color="auto"/>
            </w:tcBorders>
            <w:hideMark/>
          </w:tcPr>
          <w:p w14:paraId="68A37698" w14:textId="77777777" w:rsidR="00AD34CB" w:rsidRDefault="00AD34CB">
            <w:pPr>
              <w:pStyle w:val="GPsDefinition"/>
              <w:keepNext/>
              <w:tabs>
                <w:tab w:val="left" w:pos="-9"/>
              </w:tabs>
              <w:adjustRightInd w:val="0"/>
              <w:spacing w:before="120"/>
              <w:ind w:left="170"/>
              <w:jc w:val="left"/>
              <w:rPr>
                <w:sz w:val="24"/>
                <w:szCs w:val="24"/>
                <w:lang w:eastAsia="en-GB"/>
              </w:rPr>
            </w:pPr>
            <w:r>
              <w:rPr>
                <w:sz w:val="24"/>
                <w:szCs w:val="24"/>
                <w:lang w:eastAsia="en-GB"/>
              </w:rPr>
              <w:t>the public sector purchaser identified as such in the Order Form;</w:t>
            </w:r>
          </w:p>
        </w:tc>
      </w:tr>
      <w:tr w:rsidR="00AD34CB" w14:paraId="00505C5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4C32CF0" w14:textId="77777777" w:rsidR="00AD34CB" w:rsidRDefault="00AD34CB">
            <w:pPr>
              <w:pStyle w:val="GPSDefinitionTerm"/>
              <w:keepNext/>
              <w:spacing w:before="120"/>
              <w:ind w:left="56"/>
              <w:rPr>
                <w:sz w:val="24"/>
                <w:szCs w:val="24"/>
                <w:lang w:eastAsia="en-GB"/>
              </w:rPr>
            </w:pPr>
            <w:r>
              <w:rPr>
                <w:sz w:val="24"/>
                <w:szCs w:val="24"/>
                <w:lang w:eastAsia="en-GB"/>
              </w:rPr>
              <w:t>"Buyer Assets"</w:t>
            </w:r>
          </w:p>
        </w:tc>
        <w:tc>
          <w:tcPr>
            <w:tcW w:w="7513" w:type="dxa"/>
            <w:tcBorders>
              <w:top w:val="single" w:sz="4" w:space="0" w:color="auto"/>
              <w:left w:val="single" w:sz="4" w:space="0" w:color="auto"/>
              <w:bottom w:val="single" w:sz="4" w:space="0" w:color="auto"/>
              <w:right w:val="single" w:sz="4" w:space="0" w:color="auto"/>
            </w:tcBorders>
            <w:hideMark/>
          </w:tcPr>
          <w:p w14:paraId="6E9FB785" w14:textId="77777777" w:rsidR="00AD34CB" w:rsidRDefault="00AD34CB">
            <w:pPr>
              <w:pStyle w:val="GPsDefinition"/>
              <w:keepNext/>
              <w:tabs>
                <w:tab w:val="left" w:pos="-9"/>
              </w:tabs>
              <w:adjustRightInd w:val="0"/>
              <w:spacing w:before="120"/>
              <w:ind w:left="170"/>
              <w:jc w:val="left"/>
              <w:rPr>
                <w:sz w:val="24"/>
                <w:szCs w:val="24"/>
                <w:lang w:eastAsia="en-GB"/>
              </w:rPr>
            </w:pPr>
            <w:r>
              <w:rPr>
                <w:sz w:val="24"/>
                <w:szCs w:val="24"/>
                <w:lang w:eastAsia="en-GB"/>
              </w:rPr>
              <w:t xml:space="preserve">the Buyer’s infrastructure, data, software, materials, assets, equipment or other property owned by and/or licensed or leased to the Buyer and which is or may be </w:t>
            </w:r>
            <w:r>
              <w:rPr>
                <w:spacing w:val="-2"/>
                <w:sz w:val="24"/>
                <w:szCs w:val="24"/>
                <w:lang w:eastAsia="en-GB"/>
              </w:rPr>
              <w:t>used</w:t>
            </w:r>
            <w:r>
              <w:rPr>
                <w:sz w:val="24"/>
                <w:szCs w:val="24"/>
                <w:lang w:eastAsia="en-GB"/>
              </w:rPr>
              <w:t xml:space="preserve"> in connection with the provision of the Deliverables which remain the property of the Buyer throughout the term of the Contract;</w:t>
            </w:r>
          </w:p>
        </w:tc>
      </w:tr>
      <w:tr w:rsidR="00AD34CB" w14:paraId="089D87CB"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5F2FBD4" w14:textId="77777777" w:rsidR="00AD34CB" w:rsidRDefault="00AD34CB">
            <w:pPr>
              <w:pStyle w:val="GPSDefinitionTerm"/>
              <w:spacing w:before="120"/>
              <w:ind w:left="56"/>
              <w:rPr>
                <w:sz w:val="24"/>
                <w:szCs w:val="24"/>
                <w:lang w:eastAsia="en-GB"/>
              </w:rPr>
            </w:pPr>
            <w:r>
              <w:rPr>
                <w:sz w:val="24"/>
                <w:szCs w:val="24"/>
                <w:lang w:eastAsia="en-GB"/>
              </w:rPr>
              <w:t>"Buyer Authorised Representative"</w:t>
            </w:r>
          </w:p>
        </w:tc>
        <w:tc>
          <w:tcPr>
            <w:tcW w:w="7513" w:type="dxa"/>
            <w:tcBorders>
              <w:top w:val="single" w:sz="4" w:space="0" w:color="auto"/>
              <w:left w:val="single" w:sz="4" w:space="0" w:color="auto"/>
              <w:bottom w:val="single" w:sz="4" w:space="0" w:color="auto"/>
              <w:right w:val="single" w:sz="4" w:space="0" w:color="auto"/>
            </w:tcBorders>
            <w:hideMark/>
          </w:tcPr>
          <w:p w14:paraId="75B3AA69"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representative appointed by the Buyer from time to time in relation to the Contract initially identified in the Award Form;</w:t>
            </w:r>
          </w:p>
        </w:tc>
      </w:tr>
      <w:tr w:rsidR="00AD34CB" w14:paraId="69271EC7"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E6F1DC9" w14:textId="77777777" w:rsidR="00AD34CB" w:rsidRDefault="00AD34CB">
            <w:pPr>
              <w:pStyle w:val="GPSDefinitionTerm"/>
              <w:spacing w:before="120"/>
              <w:ind w:left="56"/>
              <w:rPr>
                <w:sz w:val="24"/>
                <w:szCs w:val="24"/>
                <w:lang w:eastAsia="en-GB"/>
              </w:rPr>
            </w:pPr>
            <w:r>
              <w:rPr>
                <w:sz w:val="24"/>
                <w:szCs w:val="24"/>
                <w:lang w:eastAsia="en-GB"/>
              </w:rPr>
              <w:t>"Buyer Cause"</w:t>
            </w:r>
          </w:p>
        </w:tc>
        <w:tc>
          <w:tcPr>
            <w:tcW w:w="7513" w:type="dxa"/>
            <w:tcBorders>
              <w:top w:val="single" w:sz="4" w:space="0" w:color="auto"/>
              <w:left w:val="single" w:sz="4" w:space="0" w:color="auto"/>
              <w:bottom w:val="single" w:sz="4" w:space="0" w:color="auto"/>
              <w:right w:val="single" w:sz="4" w:space="0" w:color="auto"/>
            </w:tcBorders>
            <w:hideMark/>
          </w:tcPr>
          <w:p w14:paraId="27D673D9"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given to it in the Award Form;</w:t>
            </w:r>
          </w:p>
        </w:tc>
      </w:tr>
      <w:tr w:rsidR="00AD34CB" w14:paraId="262867D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CD4950F" w14:textId="77777777" w:rsidR="00AD34CB" w:rsidRDefault="00AD34CB">
            <w:pPr>
              <w:pStyle w:val="GPSDefinitionTerm"/>
              <w:spacing w:before="120"/>
              <w:ind w:left="56"/>
              <w:rPr>
                <w:sz w:val="24"/>
                <w:szCs w:val="24"/>
                <w:lang w:eastAsia="en-GB"/>
              </w:rPr>
            </w:pPr>
            <w:r>
              <w:rPr>
                <w:sz w:val="24"/>
                <w:szCs w:val="24"/>
                <w:lang w:eastAsia="en-GB"/>
              </w:rPr>
              <w:t>"Buyer Data"</w:t>
            </w:r>
          </w:p>
        </w:tc>
        <w:tc>
          <w:tcPr>
            <w:tcW w:w="7513" w:type="dxa"/>
            <w:tcBorders>
              <w:top w:val="single" w:sz="4" w:space="0" w:color="auto"/>
              <w:left w:val="single" w:sz="4" w:space="0" w:color="auto"/>
              <w:bottom w:val="single" w:sz="4" w:space="0" w:color="auto"/>
              <w:right w:val="single" w:sz="4" w:space="0" w:color="auto"/>
            </w:tcBorders>
            <w:hideMark/>
          </w:tcPr>
          <w:p w14:paraId="22670EFB" w14:textId="77777777" w:rsidR="00AD34CB" w:rsidRDefault="00AD34CB">
            <w:pPr>
              <w:pStyle w:val="GPsDefinition"/>
              <w:keepNext/>
              <w:tabs>
                <w:tab w:val="left" w:pos="-9"/>
              </w:tabs>
              <w:adjustRightInd w:val="0"/>
              <w:spacing w:before="120"/>
              <w:ind w:left="170"/>
              <w:jc w:val="left"/>
              <w:rPr>
                <w:sz w:val="24"/>
                <w:szCs w:val="24"/>
                <w:lang w:eastAsia="en-GB"/>
              </w:rPr>
            </w:pPr>
            <w:r>
              <w:rPr>
                <w:sz w:val="24"/>
                <w:szCs w:val="24"/>
                <w:lang w:eastAsia="en-GB"/>
              </w:rPr>
              <w:t>means the data, text, drawings, diagrams, images or sounds (together with any database made up of any of these) which are embodied in any electronic, magnetic, optical or tangible media, including any Buyer’s or End User’s Confidential Information, and which:</w:t>
            </w:r>
          </w:p>
          <w:p w14:paraId="66B6854E" w14:textId="77777777" w:rsidR="00AD34CB" w:rsidRDefault="00AD34CB" w:rsidP="006C50EF">
            <w:pPr>
              <w:pStyle w:val="GPsDefinition"/>
              <w:numPr>
                <w:ilvl w:val="0"/>
                <w:numId w:val="26"/>
              </w:numPr>
              <w:tabs>
                <w:tab w:val="left" w:pos="-9"/>
              </w:tabs>
              <w:adjustRightInd w:val="0"/>
              <w:spacing w:before="120"/>
              <w:jc w:val="left"/>
              <w:textAlignment w:val="auto"/>
              <w:rPr>
                <w:sz w:val="24"/>
                <w:szCs w:val="24"/>
                <w:lang w:eastAsia="en-GB"/>
              </w:rPr>
            </w:pPr>
            <w:r>
              <w:rPr>
                <w:sz w:val="24"/>
                <w:szCs w:val="24"/>
                <w:lang w:eastAsia="en-GB"/>
              </w:rPr>
              <w:tab/>
              <w:t>are supplied to the Supplier by or on behalf of the Buyer, or End User; or</w:t>
            </w:r>
          </w:p>
          <w:p w14:paraId="0324DE2D" w14:textId="77777777" w:rsidR="00AD34CB" w:rsidRDefault="00AD34CB" w:rsidP="006C50EF">
            <w:pPr>
              <w:pStyle w:val="GPsDefinition"/>
              <w:numPr>
                <w:ilvl w:val="0"/>
                <w:numId w:val="26"/>
              </w:numPr>
              <w:tabs>
                <w:tab w:val="left" w:pos="-9"/>
              </w:tabs>
              <w:adjustRightInd w:val="0"/>
              <w:spacing w:before="120"/>
              <w:jc w:val="left"/>
              <w:textAlignment w:val="auto"/>
              <w:rPr>
                <w:sz w:val="24"/>
                <w:szCs w:val="24"/>
                <w:lang w:eastAsia="en-GB"/>
              </w:rPr>
            </w:pPr>
            <w:r>
              <w:rPr>
                <w:sz w:val="24"/>
                <w:szCs w:val="24"/>
                <w:lang w:eastAsia="en-GB"/>
              </w:rPr>
              <w:tab/>
              <w:t>the Supplier is required to generate, process, store or transmit pursuant to this Contract; or</w:t>
            </w:r>
          </w:p>
          <w:p w14:paraId="386C19D9" w14:textId="77777777" w:rsidR="00AD34CB" w:rsidRDefault="00AD34CB" w:rsidP="006C50EF">
            <w:pPr>
              <w:pStyle w:val="GPsDefinition"/>
              <w:numPr>
                <w:ilvl w:val="0"/>
                <w:numId w:val="26"/>
              </w:numPr>
              <w:tabs>
                <w:tab w:val="left" w:pos="-9"/>
              </w:tabs>
              <w:adjustRightInd w:val="0"/>
              <w:spacing w:before="120"/>
              <w:jc w:val="left"/>
              <w:textAlignment w:val="auto"/>
              <w:rPr>
                <w:sz w:val="24"/>
                <w:szCs w:val="24"/>
                <w:lang w:eastAsia="en-GB"/>
              </w:rPr>
            </w:pPr>
            <w:r>
              <w:rPr>
                <w:sz w:val="24"/>
                <w:szCs w:val="24"/>
                <w:lang w:eastAsia="en-GB"/>
              </w:rPr>
              <w:t>any Personal Data for which the Buyer or End User is the Controller;</w:t>
            </w:r>
          </w:p>
        </w:tc>
      </w:tr>
      <w:tr w:rsidR="00AD34CB" w14:paraId="4B715A81"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7244A97" w14:textId="77777777" w:rsidR="00AD34CB" w:rsidRDefault="00AD34CB">
            <w:pPr>
              <w:pStyle w:val="GPSDefinitionTerm"/>
              <w:spacing w:before="120"/>
              <w:ind w:left="56"/>
              <w:rPr>
                <w:sz w:val="24"/>
                <w:szCs w:val="24"/>
                <w:lang w:eastAsia="en-GB"/>
              </w:rPr>
            </w:pPr>
            <w:r>
              <w:rPr>
                <w:sz w:val="24"/>
                <w:szCs w:val="24"/>
                <w:lang w:eastAsia="en-GB"/>
              </w:rPr>
              <w:lastRenderedPageBreak/>
              <w:t>"Buyer Existing IPR"</w:t>
            </w:r>
          </w:p>
        </w:tc>
        <w:tc>
          <w:tcPr>
            <w:tcW w:w="7513" w:type="dxa"/>
            <w:tcBorders>
              <w:top w:val="single" w:sz="4" w:space="0" w:color="auto"/>
              <w:left w:val="single" w:sz="4" w:space="0" w:color="auto"/>
              <w:bottom w:val="single" w:sz="4" w:space="0" w:color="auto"/>
              <w:right w:val="single" w:sz="4" w:space="0" w:color="auto"/>
            </w:tcBorders>
            <w:hideMark/>
          </w:tcPr>
          <w:p w14:paraId="464E787E" w14:textId="77777777" w:rsidR="00AD34CB" w:rsidRDefault="00AD34CB">
            <w:pPr>
              <w:pStyle w:val="GPsDefinition"/>
              <w:keepNext/>
              <w:tabs>
                <w:tab w:val="left" w:pos="-9"/>
              </w:tabs>
              <w:adjustRightInd w:val="0"/>
              <w:spacing w:before="120"/>
              <w:ind w:left="170"/>
              <w:jc w:val="left"/>
              <w:rPr>
                <w:sz w:val="24"/>
                <w:szCs w:val="24"/>
                <w:lang w:eastAsia="en-GB"/>
              </w:rPr>
            </w:pPr>
            <w:r>
              <w:rPr>
                <w:sz w:val="24"/>
                <w:szCs w:val="24"/>
                <w:lang w:eastAsia="en-GB"/>
              </w:rPr>
              <w:t>means any and all IPR that are owned by or licensed to the Buyer, and where the Buyer is a Central Government Body, any Crown IPR, and which are or have been developed independently of the Contract (whether prior to the Start Date or otherwise)</w:t>
            </w:r>
          </w:p>
        </w:tc>
      </w:tr>
      <w:tr w:rsidR="00AD34CB" w14:paraId="4E8A5852"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6A9F3CF" w14:textId="77777777" w:rsidR="00AD34CB" w:rsidRDefault="00AD34CB">
            <w:pPr>
              <w:pStyle w:val="GPSDefinitionTerm"/>
              <w:spacing w:before="120"/>
              <w:ind w:left="56"/>
              <w:rPr>
                <w:sz w:val="24"/>
                <w:szCs w:val="24"/>
                <w:lang w:eastAsia="en-GB"/>
              </w:rPr>
            </w:pPr>
            <w:r>
              <w:rPr>
                <w:sz w:val="24"/>
                <w:szCs w:val="24"/>
                <w:lang w:eastAsia="en-GB"/>
              </w:rPr>
              <w:t>"Buyer Premises"</w:t>
            </w:r>
          </w:p>
        </w:tc>
        <w:tc>
          <w:tcPr>
            <w:tcW w:w="7513" w:type="dxa"/>
            <w:tcBorders>
              <w:top w:val="single" w:sz="4" w:space="0" w:color="auto"/>
              <w:left w:val="single" w:sz="4" w:space="0" w:color="auto"/>
              <w:bottom w:val="single" w:sz="4" w:space="0" w:color="auto"/>
              <w:right w:val="single" w:sz="4" w:space="0" w:color="auto"/>
            </w:tcBorders>
            <w:hideMark/>
          </w:tcPr>
          <w:p w14:paraId="50FB2A15"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premises owned, controlled or occupied by the Buyer which are made available for use by the Supplier or its Subcontractors for the provision of the Deliverables (or any of them);</w:t>
            </w:r>
          </w:p>
        </w:tc>
      </w:tr>
      <w:tr w:rsidR="00AD34CB" w14:paraId="65D9D0C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C6B22D3" w14:textId="77777777" w:rsidR="00AD34CB" w:rsidRDefault="00AD34CB">
            <w:pPr>
              <w:pStyle w:val="GPSDefinitionTerm"/>
              <w:spacing w:before="120"/>
              <w:ind w:left="56"/>
              <w:rPr>
                <w:sz w:val="24"/>
                <w:szCs w:val="24"/>
                <w:lang w:eastAsia="en-GB"/>
              </w:rPr>
            </w:pPr>
            <w:r>
              <w:rPr>
                <w:sz w:val="24"/>
                <w:szCs w:val="24"/>
                <w:lang w:eastAsia="en-GB"/>
              </w:rPr>
              <w:t>"Buyer Third Party"</w:t>
            </w:r>
          </w:p>
        </w:tc>
        <w:tc>
          <w:tcPr>
            <w:tcW w:w="7513" w:type="dxa"/>
            <w:tcBorders>
              <w:top w:val="single" w:sz="4" w:space="0" w:color="auto"/>
              <w:left w:val="single" w:sz="4" w:space="0" w:color="auto"/>
              <w:bottom w:val="single" w:sz="4" w:space="0" w:color="auto"/>
              <w:right w:val="single" w:sz="4" w:space="0" w:color="auto"/>
            </w:tcBorders>
            <w:hideMark/>
          </w:tcPr>
          <w:p w14:paraId="2523B4BF" w14:textId="77777777" w:rsidR="00AD34CB" w:rsidRDefault="00AD34CB">
            <w:pPr>
              <w:pStyle w:val="GPsDefinition"/>
              <w:tabs>
                <w:tab w:val="left" w:pos="-9"/>
              </w:tabs>
              <w:adjustRightInd w:val="0"/>
              <w:spacing w:before="120"/>
              <w:ind w:left="170"/>
              <w:jc w:val="left"/>
              <w:rPr>
                <w:iCs/>
                <w:sz w:val="24"/>
                <w:szCs w:val="24"/>
                <w:lang w:eastAsia="en-GB"/>
              </w:rPr>
            </w:pPr>
            <w:r>
              <w:rPr>
                <w:iCs/>
                <w:sz w:val="24"/>
                <w:szCs w:val="24"/>
                <w:lang w:eastAsia="en-GB"/>
              </w:rPr>
              <w:t>means any supplier to the Buyer (other than the Supplier), which is notified to the Supplier from time to time;</w:t>
            </w:r>
          </w:p>
        </w:tc>
      </w:tr>
      <w:tr w:rsidR="00AD34CB" w14:paraId="39E7634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02BA135" w14:textId="77777777" w:rsidR="00AD34CB" w:rsidRDefault="00AD34CB">
            <w:pPr>
              <w:pStyle w:val="GPSDefinitionTerm"/>
              <w:spacing w:before="120"/>
              <w:ind w:left="56"/>
              <w:rPr>
                <w:sz w:val="24"/>
                <w:szCs w:val="24"/>
                <w:lang w:eastAsia="en-GB"/>
              </w:rPr>
            </w:pPr>
            <w:r>
              <w:rPr>
                <w:sz w:val="24"/>
                <w:szCs w:val="24"/>
                <w:lang w:eastAsia="en-GB"/>
              </w:rPr>
              <w:t>"Buyer's Confidential Information"</w:t>
            </w:r>
          </w:p>
        </w:tc>
        <w:tc>
          <w:tcPr>
            <w:tcW w:w="7513" w:type="dxa"/>
            <w:tcBorders>
              <w:top w:val="single" w:sz="4" w:space="0" w:color="auto"/>
              <w:left w:val="single" w:sz="4" w:space="0" w:color="auto"/>
              <w:bottom w:val="single" w:sz="4" w:space="0" w:color="auto"/>
              <w:right w:val="single" w:sz="4" w:space="0" w:color="auto"/>
            </w:tcBorders>
            <w:hideMark/>
          </w:tcPr>
          <w:p w14:paraId="54D46790" w14:textId="77777777" w:rsidR="00AD34CB" w:rsidRDefault="00AD34CB" w:rsidP="006C50EF">
            <w:pPr>
              <w:pStyle w:val="GPsDefinition"/>
              <w:numPr>
                <w:ilvl w:val="0"/>
                <w:numId w:val="27"/>
              </w:numPr>
              <w:tabs>
                <w:tab w:val="left" w:pos="-9"/>
              </w:tabs>
              <w:adjustRightInd w:val="0"/>
              <w:spacing w:before="120"/>
              <w:jc w:val="left"/>
              <w:textAlignment w:val="auto"/>
              <w:rPr>
                <w:sz w:val="24"/>
                <w:szCs w:val="24"/>
                <w:lang w:eastAsia="en-GB"/>
              </w:rPr>
            </w:pPr>
            <w:r>
              <w:rPr>
                <w:sz w:val="24"/>
                <w:szCs w:val="24"/>
                <w:lang w:eastAsia="en-GB"/>
              </w:rPr>
              <w:t xml:space="preserve">all Personal Data and any information, however it is conveyed, that relates to the business, affairs, developments, property rights, trade secrets, Know-How and IPR of the Buyer (including all Buyer Existing IPR and New IPR); </w:t>
            </w:r>
          </w:p>
          <w:p w14:paraId="7395DC25" w14:textId="77777777" w:rsidR="00AD34CB" w:rsidRDefault="00AD34CB" w:rsidP="006C50EF">
            <w:pPr>
              <w:pStyle w:val="GPsDefinition"/>
              <w:numPr>
                <w:ilvl w:val="0"/>
                <w:numId w:val="27"/>
              </w:numPr>
              <w:tabs>
                <w:tab w:val="left" w:pos="-9"/>
              </w:tabs>
              <w:adjustRightInd w:val="0"/>
              <w:spacing w:before="120"/>
              <w:jc w:val="left"/>
              <w:textAlignment w:val="auto"/>
              <w:rPr>
                <w:sz w:val="24"/>
                <w:szCs w:val="24"/>
                <w:lang w:eastAsia="en-GB"/>
              </w:rPr>
            </w:pPr>
            <w:r>
              <w:rPr>
                <w:sz w:val="24"/>
                <w:szCs w:val="24"/>
                <w:lang w:eastAsia="en-GB"/>
              </w:rPr>
              <w:t>any other information clearly designated as being confidential (whether or not it is marked "confidential") or which ought reasonably be considered confidential which comes (or has come) to the Buyer’s attention or into the Buyer’s possession in connection with the Contract; and</w:t>
            </w:r>
          </w:p>
          <w:p w14:paraId="572B79A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information derived from any of the above;</w:t>
            </w:r>
          </w:p>
        </w:tc>
      </w:tr>
      <w:tr w:rsidR="00AD34CB" w14:paraId="2F3DA8F4"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CD83936" w14:textId="77777777" w:rsidR="00AD34CB" w:rsidRDefault="00AD34CB">
            <w:pPr>
              <w:pStyle w:val="GPSDefinitionTerm"/>
              <w:spacing w:before="120"/>
              <w:ind w:left="56"/>
              <w:rPr>
                <w:sz w:val="24"/>
                <w:szCs w:val="24"/>
                <w:lang w:eastAsia="en-GB"/>
              </w:rPr>
            </w:pPr>
            <w:r>
              <w:rPr>
                <w:sz w:val="24"/>
                <w:szCs w:val="24"/>
                <w:lang w:eastAsia="en-GB"/>
              </w:rPr>
              <w:t>"Central Government Body"</w:t>
            </w:r>
          </w:p>
        </w:tc>
        <w:tc>
          <w:tcPr>
            <w:tcW w:w="7513" w:type="dxa"/>
            <w:tcBorders>
              <w:top w:val="single" w:sz="4" w:space="0" w:color="auto"/>
              <w:left w:val="single" w:sz="4" w:space="0" w:color="auto"/>
              <w:bottom w:val="single" w:sz="4" w:space="0" w:color="auto"/>
              <w:right w:val="single" w:sz="4" w:space="0" w:color="auto"/>
            </w:tcBorders>
            <w:hideMark/>
          </w:tcPr>
          <w:p w14:paraId="0E17C315"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body listed in one of the following sub-categories of the Central Government classification of the Public Sector Classification Guide, as published and amended from time to time by the Office for National Statistics:</w:t>
            </w:r>
          </w:p>
          <w:p w14:paraId="40A3B6D9" w14:textId="77777777" w:rsidR="00AD34CB" w:rsidRDefault="00AD34CB" w:rsidP="006C50EF">
            <w:pPr>
              <w:pStyle w:val="GPsDefinition"/>
              <w:numPr>
                <w:ilvl w:val="0"/>
                <w:numId w:val="28"/>
              </w:numPr>
              <w:tabs>
                <w:tab w:val="left" w:pos="-9"/>
              </w:tabs>
              <w:adjustRightInd w:val="0"/>
              <w:spacing w:before="120"/>
              <w:jc w:val="left"/>
              <w:textAlignment w:val="auto"/>
              <w:rPr>
                <w:sz w:val="24"/>
                <w:szCs w:val="24"/>
                <w:lang w:eastAsia="en-GB"/>
              </w:rPr>
            </w:pPr>
            <w:r>
              <w:rPr>
                <w:sz w:val="24"/>
                <w:szCs w:val="24"/>
                <w:lang w:eastAsia="en-GB"/>
              </w:rPr>
              <w:t>Government Department;</w:t>
            </w:r>
          </w:p>
          <w:p w14:paraId="63AA81D7" w14:textId="77777777" w:rsidR="00AD34CB" w:rsidRDefault="00AD34CB" w:rsidP="006C50EF">
            <w:pPr>
              <w:pStyle w:val="GPsDefinition"/>
              <w:numPr>
                <w:ilvl w:val="0"/>
                <w:numId w:val="28"/>
              </w:numPr>
              <w:tabs>
                <w:tab w:val="left" w:pos="-9"/>
              </w:tabs>
              <w:adjustRightInd w:val="0"/>
              <w:spacing w:before="120"/>
              <w:ind w:hanging="536"/>
              <w:jc w:val="left"/>
              <w:textAlignment w:val="auto"/>
              <w:rPr>
                <w:sz w:val="24"/>
                <w:szCs w:val="24"/>
                <w:lang w:eastAsia="en-GB"/>
              </w:rPr>
            </w:pPr>
            <w:r>
              <w:rPr>
                <w:sz w:val="24"/>
                <w:szCs w:val="24"/>
                <w:lang w:eastAsia="en-GB"/>
              </w:rPr>
              <w:t>Non-Departmental Public Body or Assembly Sponsored Public Body (advisory, executive, or tribunal);</w:t>
            </w:r>
          </w:p>
          <w:p w14:paraId="1F43FB3C" w14:textId="77777777" w:rsidR="00AD34CB" w:rsidRDefault="00AD34CB" w:rsidP="006C50EF">
            <w:pPr>
              <w:pStyle w:val="GPsDefinition"/>
              <w:numPr>
                <w:ilvl w:val="0"/>
                <w:numId w:val="28"/>
              </w:numPr>
              <w:tabs>
                <w:tab w:val="left" w:pos="-9"/>
              </w:tabs>
              <w:adjustRightInd w:val="0"/>
              <w:spacing w:before="120"/>
              <w:ind w:hanging="536"/>
              <w:jc w:val="left"/>
              <w:textAlignment w:val="auto"/>
              <w:rPr>
                <w:sz w:val="24"/>
                <w:szCs w:val="24"/>
                <w:lang w:eastAsia="en-GB"/>
              </w:rPr>
            </w:pPr>
            <w:r>
              <w:rPr>
                <w:sz w:val="24"/>
                <w:szCs w:val="24"/>
                <w:lang w:eastAsia="en-GB"/>
              </w:rPr>
              <w:t>Non-Ministerial Department; or</w:t>
            </w:r>
          </w:p>
          <w:p w14:paraId="0E09F661" w14:textId="77777777" w:rsidR="00AD34CB" w:rsidRDefault="00AD34CB" w:rsidP="006C50EF">
            <w:pPr>
              <w:pStyle w:val="GPsDefinition"/>
              <w:numPr>
                <w:ilvl w:val="0"/>
                <w:numId w:val="28"/>
              </w:numPr>
              <w:tabs>
                <w:tab w:val="left" w:pos="-9"/>
              </w:tabs>
              <w:adjustRightInd w:val="0"/>
              <w:spacing w:before="120"/>
              <w:ind w:hanging="536"/>
              <w:jc w:val="left"/>
              <w:textAlignment w:val="auto"/>
              <w:rPr>
                <w:sz w:val="24"/>
                <w:szCs w:val="24"/>
                <w:lang w:eastAsia="en-GB"/>
              </w:rPr>
            </w:pPr>
            <w:r>
              <w:rPr>
                <w:sz w:val="24"/>
                <w:szCs w:val="24"/>
                <w:lang w:eastAsia="en-GB"/>
              </w:rPr>
              <w:t>Executive Agency;</w:t>
            </w:r>
          </w:p>
        </w:tc>
      </w:tr>
      <w:tr w:rsidR="00AD34CB" w14:paraId="6EB8BFC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B875794" w14:textId="77777777" w:rsidR="00AD34CB" w:rsidRDefault="00AD34CB">
            <w:pPr>
              <w:pStyle w:val="GPSDefinitionTerm"/>
              <w:spacing w:before="120"/>
              <w:ind w:left="56"/>
              <w:rPr>
                <w:sz w:val="24"/>
                <w:szCs w:val="24"/>
                <w:lang w:eastAsia="en-GB"/>
              </w:rPr>
            </w:pPr>
            <w:r>
              <w:rPr>
                <w:sz w:val="24"/>
                <w:szCs w:val="24"/>
                <w:lang w:eastAsia="en-GB"/>
              </w:rPr>
              <w:t>"Change in Law"</w:t>
            </w:r>
          </w:p>
        </w:tc>
        <w:tc>
          <w:tcPr>
            <w:tcW w:w="7513" w:type="dxa"/>
            <w:tcBorders>
              <w:top w:val="single" w:sz="4" w:space="0" w:color="auto"/>
              <w:left w:val="single" w:sz="4" w:space="0" w:color="auto"/>
              <w:bottom w:val="single" w:sz="4" w:space="0" w:color="auto"/>
              <w:right w:val="single" w:sz="4" w:space="0" w:color="auto"/>
            </w:tcBorders>
            <w:hideMark/>
          </w:tcPr>
          <w:p w14:paraId="4237B8C9"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change in Law which impacts on the supply of the Deliverables and performance of the Contract which comes into force after the Start Date;</w:t>
            </w:r>
            <w:r>
              <w:rPr>
                <w:b/>
                <w:sz w:val="24"/>
                <w:szCs w:val="24"/>
                <w:lang w:eastAsia="en-GB"/>
              </w:rPr>
              <w:t xml:space="preserve"> </w:t>
            </w:r>
          </w:p>
        </w:tc>
      </w:tr>
      <w:tr w:rsidR="00AD34CB" w14:paraId="6857816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0A1F715" w14:textId="77777777" w:rsidR="00AD34CB" w:rsidRDefault="00AD34CB">
            <w:pPr>
              <w:pStyle w:val="GPSDefinitionTerm"/>
              <w:spacing w:before="120"/>
              <w:ind w:left="56"/>
              <w:rPr>
                <w:sz w:val="24"/>
                <w:szCs w:val="24"/>
                <w:lang w:eastAsia="en-GB"/>
              </w:rPr>
            </w:pPr>
            <w:r>
              <w:rPr>
                <w:sz w:val="24"/>
                <w:szCs w:val="24"/>
                <w:lang w:eastAsia="en-GB"/>
              </w:rPr>
              <w:t>"Change of Control"</w:t>
            </w:r>
          </w:p>
        </w:tc>
        <w:tc>
          <w:tcPr>
            <w:tcW w:w="7513" w:type="dxa"/>
            <w:tcBorders>
              <w:top w:val="single" w:sz="4" w:space="0" w:color="auto"/>
              <w:left w:val="single" w:sz="4" w:space="0" w:color="auto"/>
              <w:bottom w:val="single" w:sz="4" w:space="0" w:color="auto"/>
              <w:right w:val="single" w:sz="4" w:space="0" w:color="auto"/>
            </w:tcBorders>
            <w:hideMark/>
          </w:tcPr>
          <w:p w14:paraId="2090A6B0"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change of control within the meaning of Section 450 of the Corporation Tax Act 2010;</w:t>
            </w:r>
          </w:p>
        </w:tc>
      </w:tr>
      <w:tr w:rsidR="00AD34CB" w14:paraId="66A4B940"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00C59F6" w14:textId="77777777" w:rsidR="00AD34CB" w:rsidRDefault="00AD34CB">
            <w:pPr>
              <w:pStyle w:val="GPSDefinitionTerm"/>
              <w:spacing w:before="120"/>
              <w:ind w:left="56"/>
              <w:rPr>
                <w:sz w:val="24"/>
                <w:szCs w:val="24"/>
                <w:lang w:eastAsia="en-GB"/>
              </w:rPr>
            </w:pPr>
            <w:r>
              <w:rPr>
                <w:sz w:val="24"/>
                <w:szCs w:val="24"/>
                <w:lang w:eastAsia="en-GB"/>
              </w:rPr>
              <w:t>"Charges"</w:t>
            </w:r>
          </w:p>
        </w:tc>
        <w:tc>
          <w:tcPr>
            <w:tcW w:w="7513" w:type="dxa"/>
            <w:tcBorders>
              <w:top w:val="single" w:sz="4" w:space="0" w:color="auto"/>
              <w:left w:val="single" w:sz="4" w:space="0" w:color="auto"/>
              <w:bottom w:val="single" w:sz="4" w:space="0" w:color="auto"/>
              <w:right w:val="single" w:sz="4" w:space="0" w:color="auto"/>
            </w:tcBorders>
            <w:hideMark/>
          </w:tcPr>
          <w:p w14:paraId="74E3EA69"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the prices (exclusive of any applicable VAT), payable to the Supplier by the Buyer under the Contract, as set out in the Award </w:t>
            </w:r>
            <w:r>
              <w:rPr>
                <w:sz w:val="24"/>
                <w:szCs w:val="24"/>
                <w:lang w:eastAsia="en-GB"/>
              </w:rPr>
              <w:lastRenderedPageBreak/>
              <w:t>Form, for the full and proper performance by the Supplier of its obligations under the Contract less any Deductions;</w:t>
            </w:r>
          </w:p>
        </w:tc>
      </w:tr>
      <w:tr w:rsidR="00AD34CB" w14:paraId="0F85DF8C"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863C482" w14:textId="77777777" w:rsidR="00AD34CB" w:rsidRDefault="00AD34CB">
            <w:pPr>
              <w:pStyle w:val="GPSDefinitionTerm"/>
              <w:spacing w:before="120"/>
              <w:ind w:left="56"/>
              <w:rPr>
                <w:sz w:val="24"/>
                <w:szCs w:val="24"/>
                <w:lang w:eastAsia="en-GB"/>
              </w:rPr>
            </w:pPr>
            <w:r>
              <w:rPr>
                <w:sz w:val="24"/>
                <w:szCs w:val="24"/>
                <w:lang w:eastAsia="en-GB"/>
              </w:rPr>
              <w:lastRenderedPageBreak/>
              <w:t>"Claim"</w:t>
            </w:r>
          </w:p>
        </w:tc>
        <w:tc>
          <w:tcPr>
            <w:tcW w:w="7513" w:type="dxa"/>
            <w:tcBorders>
              <w:top w:val="single" w:sz="4" w:space="0" w:color="auto"/>
              <w:left w:val="single" w:sz="4" w:space="0" w:color="auto"/>
              <w:bottom w:val="single" w:sz="4" w:space="0" w:color="auto"/>
              <w:right w:val="single" w:sz="4" w:space="0" w:color="auto"/>
            </w:tcBorders>
            <w:hideMark/>
          </w:tcPr>
          <w:p w14:paraId="06769D8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claim which it appears that a Beneficiary is, or may become, entitled to indemnification under this Contract;</w:t>
            </w:r>
          </w:p>
        </w:tc>
      </w:tr>
      <w:tr w:rsidR="00AD34CB" w14:paraId="6C65B84F"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DDDA460" w14:textId="77777777" w:rsidR="00AD34CB" w:rsidRDefault="00AD34CB">
            <w:pPr>
              <w:pStyle w:val="GPSDefinitionTerm"/>
              <w:spacing w:before="120"/>
              <w:ind w:left="56"/>
              <w:rPr>
                <w:sz w:val="24"/>
                <w:szCs w:val="24"/>
                <w:lang w:eastAsia="en-GB"/>
              </w:rPr>
            </w:pPr>
            <w:r>
              <w:rPr>
                <w:sz w:val="24"/>
                <w:szCs w:val="24"/>
                <w:lang w:eastAsia="en-GB"/>
              </w:rPr>
              <w:t>"Commercially Sensitive Information"</w:t>
            </w:r>
          </w:p>
        </w:tc>
        <w:tc>
          <w:tcPr>
            <w:tcW w:w="7513" w:type="dxa"/>
            <w:tcBorders>
              <w:top w:val="single" w:sz="4" w:space="0" w:color="auto"/>
              <w:left w:val="single" w:sz="4" w:space="0" w:color="auto"/>
              <w:bottom w:val="single" w:sz="4" w:space="0" w:color="auto"/>
              <w:right w:val="single" w:sz="4" w:space="0" w:color="auto"/>
            </w:tcBorders>
            <w:hideMark/>
          </w:tcPr>
          <w:p w14:paraId="5AF7B849"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Confidential Information listed in the Award Form (if any) comprising of commercially sensitive information relating to the Supplier, its IPR or its business or which the Supplier has indicated to the Buyer that, if disclosed by the Buyer, would cause the Supplier significant commercial disadvantage or material financial loss;</w:t>
            </w:r>
          </w:p>
        </w:tc>
      </w:tr>
      <w:tr w:rsidR="00AD34CB" w14:paraId="432FF2AE"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55CAF34" w14:textId="77777777" w:rsidR="00AD34CB" w:rsidRDefault="00AD34CB">
            <w:pPr>
              <w:pStyle w:val="GPSDefinitionTerm"/>
              <w:spacing w:before="120"/>
              <w:ind w:left="56"/>
              <w:rPr>
                <w:sz w:val="24"/>
                <w:szCs w:val="24"/>
                <w:lang w:eastAsia="en-GB"/>
              </w:rPr>
            </w:pPr>
            <w:r>
              <w:rPr>
                <w:sz w:val="24"/>
                <w:szCs w:val="24"/>
                <w:lang w:eastAsia="en-GB"/>
              </w:rPr>
              <w:t>"Comparable Supply"</w:t>
            </w:r>
          </w:p>
        </w:tc>
        <w:tc>
          <w:tcPr>
            <w:tcW w:w="7513" w:type="dxa"/>
            <w:tcBorders>
              <w:top w:val="single" w:sz="4" w:space="0" w:color="auto"/>
              <w:left w:val="single" w:sz="4" w:space="0" w:color="auto"/>
              <w:bottom w:val="single" w:sz="4" w:space="0" w:color="auto"/>
              <w:right w:val="single" w:sz="4" w:space="0" w:color="auto"/>
            </w:tcBorders>
            <w:hideMark/>
          </w:tcPr>
          <w:p w14:paraId="1FBA252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supply of Deliverables to another Buyer of the Supplier that are the same or similar to the Deliverables;</w:t>
            </w:r>
          </w:p>
        </w:tc>
      </w:tr>
      <w:tr w:rsidR="00AD34CB" w14:paraId="64D767D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17DC8D1" w14:textId="77777777" w:rsidR="00AD34CB" w:rsidRDefault="00AD34CB">
            <w:pPr>
              <w:pStyle w:val="GPSDefinitionTerm"/>
              <w:spacing w:before="120"/>
              <w:ind w:left="56"/>
              <w:rPr>
                <w:sz w:val="24"/>
                <w:szCs w:val="24"/>
                <w:lang w:eastAsia="en-GB"/>
              </w:rPr>
            </w:pPr>
            <w:r>
              <w:rPr>
                <w:sz w:val="24"/>
                <w:szCs w:val="24"/>
                <w:lang w:eastAsia="en-GB"/>
              </w:rPr>
              <w:t>"Compliance Officer"</w:t>
            </w:r>
          </w:p>
        </w:tc>
        <w:tc>
          <w:tcPr>
            <w:tcW w:w="7513" w:type="dxa"/>
            <w:tcBorders>
              <w:top w:val="single" w:sz="4" w:space="0" w:color="auto"/>
              <w:left w:val="single" w:sz="4" w:space="0" w:color="auto"/>
              <w:bottom w:val="single" w:sz="4" w:space="0" w:color="auto"/>
              <w:right w:val="single" w:sz="4" w:space="0" w:color="auto"/>
            </w:tcBorders>
            <w:hideMark/>
          </w:tcPr>
          <w:p w14:paraId="718DB7F7"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person(s) appointed by the Supplier who is responsible for ensuring that the Supplier complies with its legal obligations;</w:t>
            </w:r>
          </w:p>
        </w:tc>
      </w:tr>
      <w:tr w:rsidR="00AD34CB" w14:paraId="730059B4"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6B81067" w14:textId="77777777" w:rsidR="00AD34CB" w:rsidRDefault="00AD34CB">
            <w:pPr>
              <w:pStyle w:val="GPSDefinitionTerm"/>
              <w:spacing w:before="120"/>
              <w:ind w:left="56"/>
              <w:rPr>
                <w:sz w:val="24"/>
                <w:szCs w:val="24"/>
                <w:lang w:eastAsia="en-GB"/>
              </w:rPr>
            </w:pPr>
            <w:r>
              <w:rPr>
                <w:sz w:val="24"/>
                <w:szCs w:val="24"/>
                <w:lang w:eastAsia="en-GB"/>
              </w:rPr>
              <w:t>"Confidential Information"</w:t>
            </w:r>
          </w:p>
        </w:tc>
        <w:tc>
          <w:tcPr>
            <w:tcW w:w="7513" w:type="dxa"/>
            <w:tcBorders>
              <w:top w:val="single" w:sz="4" w:space="0" w:color="auto"/>
              <w:left w:val="single" w:sz="4" w:space="0" w:color="auto"/>
              <w:bottom w:val="single" w:sz="4" w:space="0" w:color="auto"/>
              <w:right w:val="single" w:sz="4" w:space="0" w:color="auto"/>
            </w:tcBorders>
            <w:hideMark/>
          </w:tcPr>
          <w:p w14:paraId="4E5A2312"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means any information, however it is conveyed, that relates to the business, affairs, developments, trade secrets, Know-How, personnel and suppliers of the Buyer or the Supplier, including IPRs, together with information derived from the above, and any other information clearly designated as being confidential (whether or not it is marked as </w:t>
            </w:r>
            <w:r>
              <w:rPr>
                <w:b/>
                <w:sz w:val="24"/>
                <w:szCs w:val="24"/>
                <w:lang w:eastAsia="en-GB"/>
              </w:rPr>
              <w:t>"confidential"</w:t>
            </w:r>
            <w:r>
              <w:rPr>
                <w:sz w:val="24"/>
                <w:szCs w:val="24"/>
                <w:lang w:eastAsia="en-GB"/>
              </w:rPr>
              <w:t>) or which ought reasonably to be considered to be confidential;</w:t>
            </w:r>
          </w:p>
        </w:tc>
      </w:tr>
      <w:tr w:rsidR="00AD34CB" w14:paraId="359AB0FF"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F7E4B5E" w14:textId="77777777" w:rsidR="00AD34CB" w:rsidRDefault="00AD34CB">
            <w:pPr>
              <w:pStyle w:val="GPSDefinitionTerm"/>
              <w:keepNext/>
              <w:spacing w:before="120"/>
              <w:ind w:left="56"/>
              <w:rPr>
                <w:sz w:val="24"/>
                <w:szCs w:val="24"/>
                <w:lang w:eastAsia="en-GB"/>
              </w:rPr>
            </w:pPr>
            <w:r>
              <w:rPr>
                <w:sz w:val="24"/>
                <w:szCs w:val="24"/>
                <w:lang w:eastAsia="en-GB"/>
              </w:rPr>
              <w:t>"Conflict of Interest"</w:t>
            </w:r>
          </w:p>
        </w:tc>
        <w:tc>
          <w:tcPr>
            <w:tcW w:w="7513" w:type="dxa"/>
            <w:tcBorders>
              <w:top w:val="single" w:sz="4" w:space="0" w:color="auto"/>
              <w:left w:val="single" w:sz="4" w:space="0" w:color="auto"/>
              <w:bottom w:val="single" w:sz="4" w:space="0" w:color="auto"/>
              <w:right w:val="single" w:sz="4" w:space="0" w:color="auto"/>
            </w:tcBorders>
            <w:hideMark/>
          </w:tcPr>
          <w:p w14:paraId="5B1E5473"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conflict between the financial or personal duties of the Supplier or the Supplier Staff and the duties owed to the Buyer under the Contract, in the reasonable opinion of the Buyer;</w:t>
            </w:r>
          </w:p>
        </w:tc>
      </w:tr>
      <w:tr w:rsidR="00AD34CB" w14:paraId="34716AF3"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A84EBB9" w14:textId="77777777" w:rsidR="00AD34CB" w:rsidRDefault="00AD34CB">
            <w:pPr>
              <w:pStyle w:val="GPSDefinitionTerm"/>
              <w:spacing w:before="120"/>
              <w:ind w:left="56"/>
              <w:rPr>
                <w:sz w:val="24"/>
                <w:szCs w:val="24"/>
                <w:lang w:eastAsia="en-GB"/>
              </w:rPr>
            </w:pPr>
            <w:r>
              <w:rPr>
                <w:sz w:val="24"/>
                <w:szCs w:val="24"/>
                <w:lang w:eastAsia="en-GB"/>
              </w:rPr>
              <w:t>"Contract"</w:t>
            </w:r>
          </w:p>
        </w:tc>
        <w:tc>
          <w:tcPr>
            <w:tcW w:w="7513" w:type="dxa"/>
            <w:tcBorders>
              <w:top w:val="single" w:sz="4" w:space="0" w:color="auto"/>
              <w:left w:val="single" w:sz="4" w:space="0" w:color="auto"/>
              <w:bottom w:val="single" w:sz="4" w:space="0" w:color="auto"/>
              <w:right w:val="single" w:sz="4" w:space="0" w:color="auto"/>
            </w:tcBorders>
            <w:hideMark/>
          </w:tcPr>
          <w:p w14:paraId="2853DDD1"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contract between the Buyer and the Supplier, which consists of the terms set out and referred to in the Award Form;</w:t>
            </w:r>
          </w:p>
        </w:tc>
      </w:tr>
      <w:tr w:rsidR="00AD34CB" w14:paraId="5E94FB8E"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E20C5D0" w14:textId="77777777" w:rsidR="00AD34CB" w:rsidRDefault="00AD34CB">
            <w:pPr>
              <w:pStyle w:val="GPSDefinitionTerm"/>
              <w:spacing w:before="120"/>
              <w:ind w:left="56"/>
              <w:rPr>
                <w:sz w:val="24"/>
                <w:szCs w:val="24"/>
                <w:lang w:eastAsia="en-GB"/>
              </w:rPr>
            </w:pPr>
            <w:r>
              <w:rPr>
                <w:sz w:val="24"/>
                <w:szCs w:val="24"/>
                <w:lang w:eastAsia="en-GB"/>
              </w:rPr>
              <w:t>"Contract Period"</w:t>
            </w:r>
          </w:p>
        </w:tc>
        <w:tc>
          <w:tcPr>
            <w:tcW w:w="7513" w:type="dxa"/>
            <w:tcBorders>
              <w:top w:val="single" w:sz="4" w:space="0" w:color="auto"/>
              <w:left w:val="single" w:sz="4" w:space="0" w:color="auto"/>
              <w:bottom w:val="single" w:sz="4" w:space="0" w:color="auto"/>
              <w:right w:val="single" w:sz="4" w:space="0" w:color="auto"/>
            </w:tcBorders>
            <w:hideMark/>
          </w:tcPr>
          <w:p w14:paraId="4A51BF1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term of the Contract from the earlier of the:</w:t>
            </w:r>
          </w:p>
          <w:p w14:paraId="3D1C9904" w14:textId="77777777" w:rsidR="00AD34CB" w:rsidRDefault="00AD34CB" w:rsidP="006C50EF">
            <w:pPr>
              <w:pStyle w:val="GPsDefinition"/>
              <w:numPr>
                <w:ilvl w:val="0"/>
                <w:numId w:val="29"/>
              </w:numPr>
              <w:tabs>
                <w:tab w:val="left" w:pos="-9"/>
              </w:tabs>
              <w:adjustRightInd w:val="0"/>
              <w:spacing w:before="120"/>
              <w:jc w:val="left"/>
              <w:textAlignment w:val="auto"/>
              <w:rPr>
                <w:sz w:val="24"/>
                <w:szCs w:val="24"/>
                <w:lang w:eastAsia="en-GB"/>
              </w:rPr>
            </w:pPr>
            <w:r>
              <w:rPr>
                <w:sz w:val="24"/>
                <w:szCs w:val="24"/>
                <w:lang w:eastAsia="en-GB"/>
              </w:rPr>
              <w:t>Start Date; or</w:t>
            </w:r>
          </w:p>
          <w:p w14:paraId="0D27091F" w14:textId="77777777" w:rsidR="00AD34CB" w:rsidRDefault="00AD34CB" w:rsidP="006C50EF">
            <w:pPr>
              <w:pStyle w:val="GPsDefinition"/>
              <w:numPr>
                <w:ilvl w:val="0"/>
                <w:numId w:val="29"/>
              </w:numPr>
              <w:tabs>
                <w:tab w:val="left" w:pos="-9"/>
              </w:tabs>
              <w:adjustRightInd w:val="0"/>
              <w:spacing w:before="120"/>
              <w:ind w:hanging="536"/>
              <w:jc w:val="left"/>
              <w:textAlignment w:val="auto"/>
              <w:rPr>
                <w:sz w:val="24"/>
                <w:szCs w:val="24"/>
                <w:lang w:eastAsia="en-GB"/>
              </w:rPr>
            </w:pPr>
            <w:r>
              <w:rPr>
                <w:sz w:val="24"/>
                <w:szCs w:val="24"/>
                <w:lang w:eastAsia="en-GB"/>
              </w:rPr>
              <w:t>the Effective Date</w:t>
            </w:r>
          </w:p>
          <w:p w14:paraId="2D95957F" w14:textId="77777777" w:rsidR="00AD34CB" w:rsidRDefault="00AD34CB" w:rsidP="006C50EF">
            <w:pPr>
              <w:pStyle w:val="GPsDefinition"/>
              <w:numPr>
                <w:ilvl w:val="0"/>
                <w:numId w:val="29"/>
              </w:numPr>
              <w:tabs>
                <w:tab w:val="left" w:pos="-9"/>
              </w:tabs>
              <w:adjustRightInd w:val="0"/>
              <w:spacing w:before="120"/>
              <w:ind w:hanging="536"/>
              <w:jc w:val="left"/>
              <w:textAlignment w:val="auto"/>
              <w:rPr>
                <w:sz w:val="24"/>
                <w:szCs w:val="24"/>
                <w:lang w:eastAsia="en-GB"/>
              </w:rPr>
            </w:pPr>
            <w:r>
              <w:rPr>
                <w:sz w:val="24"/>
                <w:szCs w:val="24"/>
                <w:lang w:eastAsia="en-GB"/>
              </w:rPr>
              <w:t>until the End Date;</w:t>
            </w:r>
          </w:p>
        </w:tc>
      </w:tr>
      <w:tr w:rsidR="00AD34CB" w14:paraId="7EF4966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4836F4C" w14:textId="77777777" w:rsidR="00AD34CB" w:rsidRDefault="00AD34CB">
            <w:pPr>
              <w:pStyle w:val="GPSDefinitionTerm"/>
              <w:spacing w:before="120"/>
              <w:ind w:left="56"/>
              <w:rPr>
                <w:sz w:val="24"/>
                <w:szCs w:val="24"/>
                <w:lang w:eastAsia="en-GB"/>
              </w:rPr>
            </w:pPr>
            <w:r>
              <w:rPr>
                <w:sz w:val="24"/>
                <w:szCs w:val="24"/>
                <w:lang w:eastAsia="en-GB"/>
              </w:rPr>
              <w:t>"Contract Value"</w:t>
            </w:r>
          </w:p>
        </w:tc>
        <w:tc>
          <w:tcPr>
            <w:tcW w:w="7513" w:type="dxa"/>
            <w:tcBorders>
              <w:top w:val="single" w:sz="4" w:space="0" w:color="auto"/>
              <w:left w:val="single" w:sz="4" w:space="0" w:color="auto"/>
              <w:bottom w:val="single" w:sz="4" w:space="0" w:color="auto"/>
              <w:right w:val="single" w:sz="4" w:space="0" w:color="auto"/>
            </w:tcBorders>
            <w:hideMark/>
          </w:tcPr>
          <w:p w14:paraId="115181FE"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higher of the actual or expected total Charges paid or payable under the Contract where all obligations are met by the Supplier;</w:t>
            </w:r>
          </w:p>
        </w:tc>
      </w:tr>
      <w:tr w:rsidR="00AD34CB" w14:paraId="25A7235F"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83B0946" w14:textId="77777777" w:rsidR="00AD34CB" w:rsidRDefault="00AD34CB">
            <w:pPr>
              <w:pStyle w:val="GPSDefinitionTerm"/>
              <w:spacing w:before="120"/>
              <w:ind w:left="56"/>
              <w:rPr>
                <w:sz w:val="24"/>
                <w:szCs w:val="24"/>
                <w:lang w:eastAsia="en-GB"/>
              </w:rPr>
            </w:pPr>
            <w:r>
              <w:rPr>
                <w:sz w:val="24"/>
                <w:szCs w:val="24"/>
                <w:lang w:eastAsia="en-GB"/>
              </w:rPr>
              <w:t>"Contract Year"</w:t>
            </w:r>
          </w:p>
        </w:tc>
        <w:tc>
          <w:tcPr>
            <w:tcW w:w="7513" w:type="dxa"/>
            <w:tcBorders>
              <w:top w:val="single" w:sz="4" w:space="0" w:color="auto"/>
              <w:left w:val="single" w:sz="4" w:space="0" w:color="auto"/>
              <w:bottom w:val="single" w:sz="4" w:space="0" w:color="auto"/>
              <w:right w:val="single" w:sz="4" w:space="0" w:color="auto"/>
            </w:tcBorders>
            <w:hideMark/>
          </w:tcPr>
          <w:p w14:paraId="5BDF6EB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consecutive period of twelve (12) Months commencing on the Start Date or each anniversary thereof;</w:t>
            </w:r>
          </w:p>
        </w:tc>
      </w:tr>
      <w:tr w:rsidR="00AD34CB" w14:paraId="7EE325AD"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804B287" w14:textId="77777777" w:rsidR="00AD34CB" w:rsidRDefault="00AD34CB">
            <w:pPr>
              <w:pStyle w:val="GPSDefinitionTerm"/>
              <w:spacing w:before="120"/>
              <w:ind w:left="56"/>
              <w:rPr>
                <w:sz w:val="24"/>
                <w:szCs w:val="24"/>
                <w:lang w:eastAsia="en-GB"/>
              </w:rPr>
            </w:pPr>
            <w:r>
              <w:rPr>
                <w:sz w:val="24"/>
                <w:szCs w:val="24"/>
                <w:lang w:eastAsia="en-GB"/>
              </w:rPr>
              <w:lastRenderedPageBreak/>
              <w:t>"Control"</w:t>
            </w:r>
          </w:p>
        </w:tc>
        <w:tc>
          <w:tcPr>
            <w:tcW w:w="7513" w:type="dxa"/>
            <w:tcBorders>
              <w:top w:val="single" w:sz="4" w:space="0" w:color="auto"/>
              <w:left w:val="single" w:sz="4" w:space="0" w:color="auto"/>
              <w:bottom w:val="single" w:sz="4" w:space="0" w:color="auto"/>
              <w:right w:val="single" w:sz="4" w:space="0" w:color="auto"/>
            </w:tcBorders>
            <w:hideMark/>
          </w:tcPr>
          <w:p w14:paraId="0741B5AB"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control in either of the senses defined in sections 450 and 1124 of the Corporation Tax Act 2010 and "</w:t>
            </w:r>
            <w:r>
              <w:rPr>
                <w:b/>
                <w:sz w:val="24"/>
                <w:szCs w:val="24"/>
                <w:lang w:eastAsia="en-GB"/>
              </w:rPr>
              <w:t>Controlled</w:t>
            </w:r>
            <w:r>
              <w:rPr>
                <w:sz w:val="24"/>
                <w:szCs w:val="24"/>
                <w:lang w:eastAsia="en-GB"/>
              </w:rPr>
              <w:t>" shall be construed accordingly;</w:t>
            </w:r>
          </w:p>
        </w:tc>
      </w:tr>
      <w:tr w:rsidR="00AD34CB" w14:paraId="4ECC58A3"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B2965C4" w14:textId="77777777" w:rsidR="00AD34CB" w:rsidRDefault="00AD34CB">
            <w:pPr>
              <w:pStyle w:val="GPSDefinitionTerm"/>
              <w:spacing w:before="120"/>
              <w:ind w:left="56"/>
              <w:rPr>
                <w:sz w:val="24"/>
                <w:szCs w:val="24"/>
                <w:lang w:eastAsia="en-GB"/>
              </w:rPr>
            </w:pPr>
            <w:r>
              <w:rPr>
                <w:sz w:val="24"/>
                <w:szCs w:val="24"/>
                <w:lang w:eastAsia="en-GB"/>
              </w:rPr>
              <w:t>"Controller"</w:t>
            </w:r>
          </w:p>
        </w:tc>
        <w:tc>
          <w:tcPr>
            <w:tcW w:w="7513" w:type="dxa"/>
            <w:tcBorders>
              <w:top w:val="single" w:sz="4" w:space="0" w:color="auto"/>
              <w:left w:val="single" w:sz="4" w:space="0" w:color="auto"/>
              <w:bottom w:val="single" w:sz="4" w:space="0" w:color="auto"/>
              <w:right w:val="single" w:sz="4" w:space="0" w:color="auto"/>
            </w:tcBorders>
            <w:hideMark/>
          </w:tcPr>
          <w:p w14:paraId="2E31FD3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given to it in the UK GDPR or the EU GDPR as the context requires;</w:t>
            </w:r>
          </w:p>
        </w:tc>
      </w:tr>
      <w:tr w:rsidR="00AD34CB" w14:paraId="5F427D5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0713265" w14:textId="77777777" w:rsidR="00AD34CB" w:rsidRDefault="00AD34CB">
            <w:pPr>
              <w:pStyle w:val="GPSDefinitionTerm"/>
              <w:spacing w:before="120"/>
              <w:ind w:left="56"/>
              <w:rPr>
                <w:sz w:val="24"/>
                <w:szCs w:val="24"/>
                <w:lang w:eastAsia="en-GB"/>
              </w:rPr>
            </w:pPr>
            <w:r>
              <w:rPr>
                <w:sz w:val="24"/>
                <w:szCs w:val="24"/>
                <w:lang w:eastAsia="en-GB"/>
              </w:rPr>
              <w:t>"Core Terms"</w:t>
            </w:r>
          </w:p>
        </w:tc>
        <w:tc>
          <w:tcPr>
            <w:tcW w:w="7513" w:type="dxa"/>
            <w:tcBorders>
              <w:top w:val="single" w:sz="4" w:space="0" w:color="auto"/>
              <w:left w:val="single" w:sz="4" w:space="0" w:color="auto"/>
              <w:bottom w:val="single" w:sz="4" w:space="0" w:color="auto"/>
              <w:right w:val="single" w:sz="4" w:space="0" w:color="auto"/>
            </w:tcBorders>
            <w:hideMark/>
          </w:tcPr>
          <w:p w14:paraId="61A7039D"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Buyer’s terms and conditions which apply to and comprise one part of the Contract set out in the document called "Core Terms";</w:t>
            </w:r>
          </w:p>
        </w:tc>
      </w:tr>
      <w:tr w:rsidR="00AD34CB" w14:paraId="7E13B714"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4CF749C" w14:textId="77777777" w:rsidR="00AD34CB" w:rsidRDefault="00AD34CB">
            <w:pPr>
              <w:pStyle w:val="GPSDefinitionTerm"/>
              <w:spacing w:before="120"/>
              <w:ind w:left="56"/>
              <w:rPr>
                <w:sz w:val="24"/>
                <w:szCs w:val="24"/>
                <w:lang w:eastAsia="en-GB"/>
              </w:rPr>
            </w:pPr>
            <w:r>
              <w:rPr>
                <w:sz w:val="24"/>
                <w:szCs w:val="24"/>
                <w:lang w:eastAsia="en-GB"/>
              </w:rPr>
              <w:t>"Costs"</w:t>
            </w:r>
          </w:p>
        </w:tc>
        <w:tc>
          <w:tcPr>
            <w:tcW w:w="7513" w:type="dxa"/>
            <w:tcBorders>
              <w:top w:val="single" w:sz="4" w:space="0" w:color="auto"/>
              <w:left w:val="single" w:sz="4" w:space="0" w:color="auto"/>
              <w:bottom w:val="single" w:sz="4" w:space="0" w:color="auto"/>
              <w:right w:val="single" w:sz="4" w:space="0" w:color="auto"/>
            </w:tcBorders>
            <w:hideMark/>
          </w:tcPr>
          <w:p w14:paraId="75B93DC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following costs (without double recovery) to the extent that they are reasonably and properly incurred by the Supplier in providing the Deliverables:</w:t>
            </w:r>
          </w:p>
          <w:p w14:paraId="5E8371C7" w14:textId="77777777" w:rsidR="00AD34CB" w:rsidRDefault="00AD34CB" w:rsidP="006C50EF">
            <w:pPr>
              <w:pStyle w:val="GPsDefinition"/>
              <w:numPr>
                <w:ilvl w:val="0"/>
                <w:numId w:val="30"/>
              </w:numPr>
              <w:tabs>
                <w:tab w:val="left" w:pos="-9"/>
              </w:tabs>
              <w:adjustRightInd w:val="0"/>
              <w:spacing w:before="120"/>
              <w:jc w:val="left"/>
              <w:textAlignment w:val="auto"/>
              <w:rPr>
                <w:sz w:val="24"/>
                <w:szCs w:val="24"/>
                <w:lang w:eastAsia="en-GB"/>
              </w:rPr>
            </w:pPr>
            <w:r>
              <w:rPr>
                <w:sz w:val="24"/>
                <w:szCs w:val="24"/>
                <w:lang w:eastAsia="en-GB"/>
              </w:rPr>
              <w:t xml:space="preserve">the cost to the Supplier or the Key Subcontractor (as the context requires), calculated per Work Day, of </w:t>
            </w:r>
            <w:r>
              <w:rPr>
                <w:color w:val="000000"/>
                <w:sz w:val="24"/>
                <w:szCs w:val="24"/>
                <w:lang w:eastAsia="en-GB"/>
              </w:rPr>
              <w:t>engaging the Supplier Staff, including</w:t>
            </w:r>
            <w:r>
              <w:rPr>
                <w:sz w:val="24"/>
                <w:szCs w:val="24"/>
                <w:lang w:eastAsia="en-GB"/>
              </w:rPr>
              <w:t>:</w:t>
            </w:r>
          </w:p>
          <w:p w14:paraId="73B0B695" w14:textId="77777777" w:rsidR="00AD34CB" w:rsidRDefault="00AD34CB" w:rsidP="006C50EF">
            <w:pPr>
              <w:pStyle w:val="GPSL5numberedclause"/>
              <w:numPr>
                <w:ilvl w:val="4"/>
                <w:numId w:val="17"/>
              </w:numPr>
              <w:tabs>
                <w:tab w:val="clear" w:pos="1134"/>
                <w:tab w:val="left" w:pos="1488"/>
              </w:tabs>
              <w:ind w:hanging="2712"/>
              <w:jc w:val="left"/>
              <w:rPr>
                <w:sz w:val="24"/>
                <w:szCs w:val="24"/>
              </w:rPr>
            </w:pPr>
            <w:r>
              <w:rPr>
                <w:szCs w:val="24"/>
              </w:rPr>
              <w:t>base salary paid to the Supplier Staff;</w:t>
            </w:r>
          </w:p>
          <w:p w14:paraId="5D59636B" w14:textId="77777777" w:rsidR="00AD34CB" w:rsidRDefault="00AD34CB" w:rsidP="006C50EF">
            <w:pPr>
              <w:pStyle w:val="GPSL5numberedclause"/>
              <w:numPr>
                <w:ilvl w:val="4"/>
                <w:numId w:val="17"/>
              </w:numPr>
              <w:tabs>
                <w:tab w:val="clear" w:pos="1134"/>
                <w:tab w:val="left" w:pos="1488"/>
              </w:tabs>
              <w:ind w:hanging="2712"/>
              <w:jc w:val="left"/>
              <w:rPr>
                <w:szCs w:val="24"/>
              </w:rPr>
            </w:pPr>
            <w:r>
              <w:rPr>
                <w:szCs w:val="24"/>
              </w:rPr>
              <w:t>employer’s National Insurance contributions;</w:t>
            </w:r>
          </w:p>
          <w:p w14:paraId="4947F249" w14:textId="77777777" w:rsidR="00AD34CB" w:rsidRDefault="00AD34CB" w:rsidP="006C50EF">
            <w:pPr>
              <w:pStyle w:val="GPSL5numberedclause"/>
              <w:numPr>
                <w:ilvl w:val="4"/>
                <w:numId w:val="17"/>
              </w:numPr>
              <w:tabs>
                <w:tab w:val="clear" w:pos="1134"/>
                <w:tab w:val="left" w:pos="1488"/>
              </w:tabs>
              <w:ind w:hanging="2712"/>
              <w:jc w:val="left"/>
              <w:rPr>
                <w:szCs w:val="24"/>
              </w:rPr>
            </w:pPr>
            <w:r>
              <w:rPr>
                <w:szCs w:val="24"/>
              </w:rPr>
              <w:t>pension contributions;</w:t>
            </w:r>
          </w:p>
          <w:p w14:paraId="6826C25E" w14:textId="77777777" w:rsidR="00AD34CB" w:rsidRDefault="00AD34CB" w:rsidP="006C50EF">
            <w:pPr>
              <w:pStyle w:val="GPSL5numberedclause"/>
              <w:numPr>
                <w:ilvl w:val="4"/>
                <w:numId w:val="17"/>
              </w:numPr>
              <w:tabs>
                <w:tab w:val="clear" w:pos="1134"/>
                <w:tab w:val="left" w:pos="1488"/>
              </w:tabs>
              <w:ind w:hanging="2712"/>
              <w:jc w:val="left"/>
              <w:rPr>
                <w:szCs w:val="24"/>
              </w:rPr>
            </w:pPr>
            <w:r>
              <w:rPr>
                <w:szCs w:val="24"/>
              </w:rPr>
              <w:t xml:space="preserve">car allowances; </w:t>
            </w:r>
          </w:p>
          <w:p w14:paraId="31FB86E9" w14:textId="77777777" w:rsidR="00AD34CB" w:rsidRDefault="00AD34CB" w:rsidP="006C50EF">
            <w:pPr>
              <w:pStyle w:val="GPSL5numberedclause"/>
              <w:numPr>
                <w:ilvl w:val="4"/>
                <w:numId w:val="17"/>
              </w:numPr>
              <w:tabs>
                <w:tab w:val="clear" w:pos="1134"/>
                <w:tab w:val="left" w:pos="1488"/>
              </w:tabs>
              <w:ind w:hanging="2712"/>
              <w:jc w:val="left"/>
              <w:rPr>
                <w:szCs w:val="24"/>
              </w:rPr>
            </w:pPr>
            <w:r>
              <w:rPr>
                <w:szCs w:val="24"/>
              </w:rPr>
              <w:t>any other contractual employment benefits;</w:t>
            </w:r>
          </w:p>
          <w:p w14:paraId="19736EAA" w14:textId="77777777" w:rsidR="00AD34CB" w:rsidRDefault="00AD34CB" w:rsidP="006C50EF">
            <w:pPr>
              <w:pStyle w:val="GPSL5numberedclause"/>
              <w:numPr>
                <w:ilvl w:val="4"/>
                <w:numId w:val="17"/>
              </w:numPr>
              <w:tabs>
                <w:tab w:val="clear" w:pos="1134"/>
                <w:tab w:val="left" w:pos="1488"/>
              </w:tabs>
              <w:ind w:hanging="2712"/>
              <w:jc w:val="left"/>
              <w:rPr>
                <w:szCs w:val="24"/>
              </w:rPr>
            </w:pPr>
            <w:r>
              <w:rPr>
                <w:szCs w:val="24"/>
              </w:rPr>
              <w:t>staff training;</w:t>
            </w:r>
          </w:p>
          <w:p w14:paraId="7C693750" w14:textId="77777777" w:rsidR="00AD34CB" w:rsidRDefault="00AD34CB" w:rsidP="006C50EF">
            <w:pPr>
              <w:pStyle w:val="GPSL5numberedclause"/>
              <w:numPr>
                <w:ilvl w:val="4"/>
                <w:numId w:val="17"/>
              </w:numPr>
              <w:tabs>
                <w:tab w:val="clear" w:pos="1134"/>
                <w:tab w:val="left" w:pos="1488"/>
              </w:tabs>
              <w:ind w:hanging="2712"/>
              <w:jc w:val="left"/>
              <w:rPr>
                <w:szCs w:val="24"/>
              </w:rPr>
            </w:pPr>
            <w:r>
              <w:rPr>
                <w:szCs w:val="24"/>
              </w:rPr>
              <w:t>work place accommodation;</w:t>
            </w:r>
          </w:p>
          <w:p w14:paraId="6B7BE3CF" w14:textId="77777777" w:rsidR="00AD34CB" w:rsidRDefault="00AD34CB" w:rsidP="006C50EF">
            <w:pPr>
              <w:pStyle w:val="GPSL5numberedclause"/>
              <w:numPr>
                <w:ilvl w:val="4"/>
                <w:numId w:val="17"/>
              </w:numPr>
              <w:tabs>
                <w:tab w:val="clear" w:pos="1134"/>
                <w:tab w:val="left" w:pos="1488"/>
              </w:tabs>
              <w:ind w:left="1488" w:hanging="851"/>
              <w:jc w:val="left"/>
              <w:rPr>
                <w:szCs w:val="24"/>
              </w:rPr>
            </w:pPr>
            <w:r>
              <w:rPr>
                <w:szCs w:val="24"/>
              </w:rPr>
              <w:t>work place IT equipment and tools reasonably necessary to provide the Deliverables (but not including items included within limb (b) below); and</w:t>
            </w:r>
          </w:p>
          <w:p w14:paraId="0ADF5DD6" w14:textId="77777777" w:rsidR="00AD34CB" w:rsidRDefault="00AD34CB" w:rsidP="006C50EF">
            <w:pPr>
              <w:pStyle w:val="GPSL5numberedclause"/>
              <w:numPr>
                <w:ilvl w:val="4"/>
                <w:numId w:val="17"/>
              </w:numPr>
              <w:tabs>
                <w:tab w:val="clear" w:pos="1134"/>
                <w:tab w:val="left" w:pos="1488"/>
              </w:tabs>
              <w:ind w:left="1488" w:hanging="851"/>
              <w:jc w:val="left"/>
              <w:rPr>
                <w:szCs w:val="24"/>
              </w:rPr>
            </w:pPr>
            <w:r>
              <w:rPr>
                <w:szCs w:val="24"/>
              </w:rPr>
              <w:t xml:space="preserve">reasonable recruitment costs, as agreed with the Buyer; </w:t>
            </w:r>
          </w:p>
          <w:p w14:paraId="361F81EE" w14:textId="77777777" w:rsidR="00AD34CB" w:rsidRDefault="00AD34CB" w:rsidP="006C50EF">
            <w:pPr>
              <w:pStyle w:val="GPsDefinition"/>
              <w:numPr>
                <w:ilvl w:val="0"/>
                <w:numId w:val="30"/>
              </w:numPr>
              <w:tabs>
                <w:tab w:val="left" w:pos="-9"/>
              </w:tabs>
              <w:adjustRightInd w:val="0"/>
              <w:spacing w:before="120"/>
              <w:jc w:val="left"/>
              <w:textAlignment w:val="auto"/>
              <w:rPr>
                <w:sz w:val="24"/>
                <w:szCs w:val="24"/>
                <w:lang w:eastAsia="en-GB"/>
              </w:rPr>
            </w:pPr>
            <w:r>
              <w:rPr>
                <w:sz w:val="24"/>
                <w:szCs w:val="24"/>
                <w:lang w:eastAsia="en-GB"/>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71C86139" w14:textId="77777777" w:rsidR="00AD34CB" w:rsidRDefault="00AD34CB" w:rsidP="006C50EF">
            <w:pPr>
              <w:pStyle w:val="GPsDefinition"/>
              <w:numPr>
                <w:ilvl w:val="0"/>
                <w:numId w:val="30"/>
              </w:numPr>
              <w:tabs>
                <w:tab w:val="left" w:pos="-9"/>
              </w:tabs>
              <w:adjustRightInd w:val="0"/>
              <w:spacing w:before="120"/>
              <w:jc w:val="left"/>
              <w:textAlignment w:val="auto"/>
              <w:rPr>
                <w:sz w:val="24"/>
                <w:szCs w:val="24"/>
                <w:lang w:eastAsia="en-GB"/>
              </w:rPr>
            </w:pPr>
            <w:r>
              <w:rPr>
                <w:sz w:val="24"/>
                <w:szCs w:val="24"/>
                <w:lang w:eastAsia="en-GB"/>
              </w:rPr>
              <w:t>operational costs which are not included within (a) or (b) above, to the extent that such costs are necessary and properly incurred by the Supplier in the provision of the Deliverables; and</w:t>
            </w:r>
          </w:p>
          <w:p w14:paraId="2F46B8C6" w14:textId="77777777" w:rsidR="00AD34CB" w:rsidRDefault="00AD34CB" w:rsidP="006C50EF">
            <w:pPr>
              <w:pStyle w:val="GPsDefinition"/>
              <w:numPr>
                <w:ilvl w:val="0"/>
                <w:numId w:val="30"/>
              </w:numPr>
              <w:tabs>
                <w:tab w:val="left" w:pos="-9"/>
              </w:tabs>
              <w:adjustRightInd w:val="0"/>
              <w:spacing w:before="120"/>
              <w:jc w:val="left"/>
              <w:textAlignment w:val="auto"/>
              <w:rPr>
                <w:sz w:val="24"/>
                <w:szCs w:val="24"/>
                <w:lang w:eastAsia="en-GB"/>
              </w:rPr>
            </w:pPr>
            <w:r>
              <w:rPr>
                <w:sz w:val="24"/>
                <w:szCs w:val="24"/>
                <w:lang w:eastAsia="en-GB"/>
              </w:rPr>
              <w:lastRenderedPageBreak/>
              <w:t>Reimbursable Expenses to the extent these have been specified as allowable in the Award Form and are incurred in delivering any Deliverables;</w:t>
            </w:r>
          </w:p>
          <w:p w14:paraId="472B618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but excluding:</w:t>
            </w:r>
          </w:p>
          <w:p w14:paraId="6648D9C5" w14:textId="77777777" w:rsidR="00AD34CB" w:rsidRDefault="00AD34CB" w:rsidP="006C50EF">
            <w:pPr>
              <w:pStyle w:val="GPsDefinition"/>
              <w:numPr>
                <w:ilvl w:val="0"/>
                <w:numId w:val="30"/>
              </w:numPr>
              <w:tabs>
                <w:tab w:val="left" w:pos="-9"/>
              </w:tabs>
              <w:adjustRightInd w:val="0"/>
              <w:spacing w:before="120"/>
              <w:jc w:val="left"/>
              <w:textAlignment w:val="auto"/>
              <w:rPr>
                <w:sz w:val="24"/>
                <w:szCs w:val="24"/>
                <w:lang w:eastAsia="en-GB"/>
              </w:rPr>
            </w:pPr>
            <w:r>
              <w:rPr>
                <w:sz w:val="24"/>
                <w:szCs w:val="24"/>
                <w:lang w:eastAsia="en-GB"/>
              </w:rPr>
              <w:t>Overhead;</w:t>
            </w:r>
          </w:p>
          <w:p w14:paraId="13D74C16" w14:textId="77777777" w:rsidR="00AD34CB" w:rsidRDefault="00AD34CB" w:rsidP="006C50EF">
            <w:pPr>
              <w:pStyle w:val="GPsDefinition"/>
              <w:numPr>
                <w:ilvl w:val="0"/>
                <w:numId w:val="30"/>
              </w:numPr>
              <w:tabs>
                <w:tab w:val="left" w:pos="-9"/>
              </w:tabs>
              <w:adjustRightInd w:val="0"/>
              <w:spacing w:before="120"/>
              <w:jc w:val="left"/>
              <w:textAlignment w:val="auto"/>
              <w:rPr>
                <w:sz w:val="24"/>
                <w:szCs w:val="24"/>
                <w:lang w:eastAsia="en-GB"/>
              </w:rPr>
            </w:pPr>
            <w:r>
              <w:rPr>
                <w:sz w:val="24"/>
                <w:szCs w:val="24"/>
                <w:lang w:eastAsia="en-GB"/>
              </w:rPr>
              <w:t>financing or similar costs;</w:t>
            </w:r>
          </w:p>
          <w:p w14:paraId="458EA296" w14:textId="77777777" w:rsidR="00AD34CB" w:rsidRDefault="00AD34CB" w:rsidP="006C50EF">
            <w:pPr>
              <w:pStyle w:val="GPsDefinition"/>
              <w:numPr>
                <w:ilvl w:val="0"/>
                <w:numId w:val="30"/>
              </w:numPr>
              <w:tabs>
                <w:tab w:val="left" w:pos="-9"/>
              </w:tabs>
              <w:adjustRightInd w:val="0"/>
              <w:spacing w:before="120"/>
              <w:jc w:val="left"/>
              <w:textAlignment w:val="auto"/>
              <w:rPr>
                <w:sz w:val="24"/>
                <w:szCs w:val="24"/>
                <w:lang w:eastAsia="en-GB"/>
              </w:rPr>
            </w:pPr>
            <w:r>
              <w:rPr>
                <w:sz w:val="24"/>
                <w:szCs w:val="24"/>
                <w:lang w:eastAsia="en-GB"/>
              </w:rPr>
              <w:t>maintenance and support costs to the extent that these relate to maintenance and/or support Deliverables provided beyond the Contract Period whether in relation to Supplier Assets or otherwise;</w:t>
            </w:r>
          </w:p>
          <w:p w14:paraId="0C002FFC" w14:textId="77777777" w:rsidR="00AD34CB" w:rsidRDefault="00AD34CB" w:rsidP="006C50EF">
            <w:pPr>
              <w:pStyle w:val="GPsDefinition"/>
              <w:numPr>
                <w:ilvl w:val="0"/>
                <w:numId w:val="30"/>
              </w:numPr>
              <w:tabs>
                <w:tab w:val="left" w:pos="-9"/>
              </w:tabs>
              <w:adjustRightInd w:val="0"/>
              <w:spacing w:before="120"/>
              <w:jc w:val="left"/>
              <w:textAlignment w:val="auto"/>
              <w:rPr>
                <w:sz w:val="24"/>
                <w:szCs w:val="24"/>
                <w:lang w:eastAsia="en-GB"/>
              </w:rPr>
            </w:pPr>
            <w:r>
              <w:rPr>
                <w:sz w:val="24"/>
                <w:szCs w:val="24"/>
                <w:lang w:eastAsia="en-GB"/>
              </w:rPr>
              <w:t>taxation;</w:t>
            </w:r>
          </w:p>
          <w:p w14:paraId="7E3D81B4" w14:textId="77777777" w:rsidR="00AD34CB" w:rsidRDefault="00AD34CB" w:rsidP="006C50EF">
            <w:pPr>
              <w:pStyle w:val="GPsDefinition"/>
              <w:numPr>
                <w:ilvl w:val="0"/>
                <w:numId w:val="30"/>
              </w:numPr>
              <w:tabs>
                <w:tab w:val="left" w:pos="-9"/>
              </w:tabs>
              <w:adjustRightInd w:val="0"/>
              <w:spacing w:before="120"/>
              <w:jc w:val="left"/>
              <w:textAlignment w:val="auto"/>
              <w:rPr>
                <w:sz w:val="24"/>
                <w:szCs w:val="24"/>
                <w:lang w:eastAsia="en-GB"/>
              </w:rPr>
            </w:pPr>
            <w:r>
              <w:rPr>
                <w:sz w:val="24"/>
                <w:szCs w:val="24"/>
                <w:lang w:eastAsia="en-GB"/>
              </w:rPr>
              <w:t>fines and penalties;</w:t>
            </w:r>
          </w:p>
          <w:p w14:paraId="18A5C836" w14:textId="77777777" w:rsidR="00AD34CB" w:rsidRDefault="00AD34CB" w:rsidP="006C50EF">
            <w:pPr>
              <w:pStyle w:val="GPsDefinition"/>
              <w:numPr>
                <w:ilvl w:val="0"/>
                <w:numId w:val="30"/>
              </w:numPr>
              <w:tabs>
                <w:tab w:val="left" w:pos="-9"/>
              </w:tabs>
              <w:adjustRightInd w:val="0"/>
              <w:spacing w:before="120"/>
              <w:jc w:val="left"/>
              <w:textAlignment w:val="auto"/>
              <w:rPr>
                <w:sz w:val="24"/>
                <w:szCs w:val="24"/>
                <w:lang w:eastAsia="en-GB"/>
              </w:rPr>
            </w:pPr>
            <w:r>
              <w:rPr>
                <w:sz w:val="24"/>
                <w:szCs w:val="24"/>
                <w:lang w:eastAsia="en-GB"/>
              </w:rPr>
              <w:t>amounts payable under Schedule 12 (Benchmarking) where such Schedule is used; and</w:t>
            </w:r>
          </w:p>
          <w:p w14:paraId="2AFE6FCC" w14:textId="77777777" w:rsidR="00AD34CB" w:rsidRDefault="00AD34CB" w:rsidP="006C50EF">
            <w:pPr>
              <w:pStyle w:val="GPsDefinition"/>
              <w:numPr>
                <w:ilvl w:val="0"/>
                <w:numId w:val="30"/>
              </w:numPr>
              <w:tabs>
                <w:tab w:val="left" w:pos="-9"/>
              </w:tabs>
              <w:adjustRightInd w:val="0"/>
              <w:spacing w:before="120"/>
              <w:jc w:val="left"/>
              <w:textAlignment w:val="auto"/>
              <w:rPr>
                <w:sz w:val="24"/>
                <w:szCs w:val="24"/>
                <w:lang w:eastAsia="en-GB"/>
              </w:rPr>
            </w:pPr>
            <w:r>
              <w:rPr>
                <w:sz w:val="24"/>
                <w:szCs w:val="24"/>
                <w:lang w:eastAsia="en-GB"/>
              </w:rPr>
              <w:t>non-cash items (including depreciation, amortisation, impairments and movements in provisions);</w:t>
            </w:r>
          </w:p>
        </w:tc>
      </w:tr>
      <w:tr w:rsidR="00AD34CB" w14:paraId="25BCC8EE" w14:textId="77777777" w:rsidTr="00AD34CB">
        <w:tc>
          <w:tcPr>
            <w:tcW w:w="2297" w:type="dxa"/>
            <w:tcBorders>
              <w:top w:val="single" w:sz="4" w:space="0" w:color="auto"/>
              <w:left w:val="single" w:sz="4" w:space="0" w:color="auto"/>
              <w:bottom w:val="single" w:sz="4" w:space="0" w:color="auto"/>
              <w:right w:val="single" w:sz="4" w:space="0" w:color="auto"/>
            </w:tcBorders>
          </w:tcPr>
          <w:p w14:paraId="55636F87" w14:textId="77777777" w:rsidR="00AD34CB" w:rsidRDefault="00AD34CB">
            <w:pPr>
              <w:pStyle w:val="GPSDefinitionTerm"/>
              <w:spacing w:before="120"/>
              <w:ind w:left="56"/>
              <w:rPr>
                <w:sz w:val="24"/>
                <w:szCs w:val="24"/>
                <w:lang w:eastAsia="en-GB"/>
              </w:rPr>
            </w:pPr>
          </w:p>
        </w:tc>
        <w:tc>
          <w:tcPr>
            <w:tcW w:w="7513" w:type="dxa"/>
            <w:tcBorders>
              <w:top w:val="single" w:sz="4" w:space="0" w:color="auto"/>
              <w:left w:val="single" w:sz="4" w:space="0" w:color="auto"/>
              <w:bottom w:val="single" w:sz="4" w:space="0" w:color="auto"/>
              <w:right w:val="single" w:sz="4" w:space="0" w:color="auto"/>
            </w:tcBorders>
          </w:tcPr>
          <w:p w14:paraId="62BA7238" w14:textId="77777777" w:rsidR="00AD34CB" w:rsidRDefault="00AD34CB">
            <w:pPr>
              <w:pStyle w:val="GPsDefinition"/>
              <w:tabs>
                <w:tab w:val="left" w:pos="-9"/>
              </w:tabs>
              <w:adjustRightInd w:val="0"/>
              <w:spacing w:before="120"/>
              <w:ind w:left="170"/>
              <w:jc w:val="left"/>
              <w:rPr>
                <w:sz w:val="24"/>
                <w:szCs w:val="24"/>
                <w:lang w:eastAsia="en-GB"/>
              </w:rPr>
            </w:pPr>
          </w:p>
        </w:tc>
      </w:tr>
      <w:tr w:rsidR="00AD34CB" w14:paraId="6A432520"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6750C3B" w14:textId="77777777" w:rsidR="00AD34CB" w:rsidRDefault="00AD34CB">
            <w:pPr>
              <w:pStyle w:val="GPSDefinitionTerm"/>
              <w:spacing w:before="120"/>
              <w:ind w:left="56"/>
              <w:rPr>
                <w:sz w:val="24"/>
                <w:szCs w:val="24"/>
                <w:lang w:eastAsia="en-GB"/>
              </w:rPr>
            </w:pPr>
            <w:r>
              <w:rPr>
                <w:sz w:val="24"/>
                <w:szCs w:val="24"/>
                <w:lang w:eastAsia="en-GB"/>
              </w:rPr>
              <w:t>"Critical Service Level Failure"</w:t>
            </w:r>
          </w:p>
        </w:tc>
        <w:tc>
          <w:tcPr>
            <w:tcW w:w="7513" w:type="dxa"/>
            <w:tcBorders>
              <w:top w:val="single" w:sz="4" w:space="0" w:color="auto"/>
              <w:left w:val="single" w:sz="4" w:space="0" w:color="auto"/>
              <w:bottom w:val="single" w:sz="4" w:space="0" w:color="auto"/>
              <w:right w:val="single" w:sz="4" w:space="0" w:color="auto"/>
            </w:tcBorders>
            <w:hideMark/>
          </w:tcPr>
          <w:p w14:paraId="63630EFE"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given to it in the Award Form;</w:t>
            </w:r>
          </w:p>
        </w:tc>
      </w:tr>
      <w:tr w:rsidR="00AD34CB" w14:paraId="12BCA85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CF42A52" w14:textId="77777777" w:rsidR="00AD34CB" w:rsidRDefault="00AD34CB">
            <w:pPr>
              <w:pStyle w:val="GPSDefinitionTerm"/>
              <w:spacing w:before="120"/>
              <w:ind w:left="56"/>
              <w:rPr>
                <w:sz w:val="24"/>
                <w:szCs w:val="24"/>
                <w:lang w:eastAsia="en-GB"/>
              </w:rPr>
            </w:pPr>
            <w:r>
              <w:rPr>
                <w:sz w:val="24"/>
                <w:szCs w:val="24"/>
                <w:lang w:eastAsia="en-GB"/>
              </w:rPr>
              <w:t>"Crown Body"</w:t>
            </w:r>
          </w:p>
        </w:tc>
        <w:tc>
          <w:tcPr>
            <w:tcW w:w="7513" w:type="dxa"/>
            <w:tcBorders>
              <w:top w:val="single" w:sz="4" w:space="0" w:color="auto"/>
              <w:left w:val="single" w:sz="4" w:space="0" w:color="auto"/>
              <w:bottom w:val="single" w:sz="4" w:space="0" w:color="auto"/>
              <w:right w:val="single" w:sz="4" w:space="0" w:color="auto"/>
            </w:tcBorders>
            <w:hideMark/>
          </w:tcPr>
          <w:p w14:paraId="2E0862A2"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government of the United Kingdom (including the Northern Ireland Assembly and Executive Committee, the Scottish Government and the National Assembly for Wales), including government ministers and government departments and particular bodies, persons, commissions or agencies from time to time carrying out functions on its behalf;</w:t>
            </w:r>
          </w:p>
        </w:tc>
      </w:tr>
      <w:tr w:rsidR="00AD34CB" w14:paraId="29916762"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A92A9A8" w14:textId="77777777" w:rsidR="00AD34CB" w:rsidRDefault="00AD34CB">
            <w:pPr>
              <w:pStyle w:val="GPSDefinitionTerm"/>
              <w:spacing w:before="120"/>
              <w:ind w:left="56"/>
              <w:rPr>
                <w:sz w:val="24"/>
                <w:szCs w:val="24"/>
                <w:lang w:eastAsia="en-GB"/>
              </w:rPr>
            </w:pPr>
            <w:r>
              <w:rPr>
                <w:sz w:val="24"/>
                <w:szCs w:val="24"/>
                <w:lang w:eastAsia="en-GB"/>
              </w:rPr>
              <w:t>"Crown IPR"</w:t>
            </w:r>
          </w:p>
        </w:tc>
        <w:tc>
          <w:tcPr>
            <w:tcW w:w="7513" w:type="dxa"/>
            <w:tcBorders>
              <w:top w:val="single" w:sz="4" w:space="0" w:color="auto"/>
              <w:left w:val="single" w:sz="4" w:space="0" w:color="auto"/>
              <w:bottom w:val="single" w:sz="4" w:space="0" w:color="auto"/>
              <w:right w:val="single" w:sz="4" w:space="0" w:color="auto"/>
            </w:tcBorders>
            <w:hideMark/>
          </w:tcPr>
          <w:p w14:paraId="178377A3"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means any IPR which is owned by or licensed to the Crown, and which are or have been developed independently of the Contract (whether prior to the Start Date or otherwise);</w:t>
            </w:r>
          </w:p>
        </w:tc>
      </w:tr>
      <w:tr w:rsidR="00AD34CB" w14:paraId="170A2DB1"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A37D2CC" w14:textId="77777777" w:rsidR="00AD34CB" w:rsidRDefault="00AD34CB">
            <w:pPr>
              <w:pStyle w:val="GPSDefinitionTerm"/>
              <w:spacing w:before="120"/>
              <w:ind w:left="56"/>
              <w:rPr>
                <w:sz w:val="24"/>
                <w:szCs w:val="24"/>
                <w:lang w:eastAsia="en-GB"/>
              </w:rPr>
            </w:pPr>
            <w:r>
              <w:rPr>
                <w:sz w:val="24"/>
                <w:szCs w:val="24"/>
                <w:lang w:eastAsia="en-GB"/>
              </w:rPr>
              <w:t>"CRTPA"</w:t>
            </w:r>
          </w:p>
        </w:tc>
        <w:tc>
          <w:tcPr>
            <w:tcW w:w="7513" w:type="dxa"/>
            <w:tcBorders>
              <w:top w:val="single" w:sz="4" w:space="0" w:color="auto"/>
              <w:left w:val="single" w:sz="4" w:space="0" w:color="auto"/>
              <w:bottom w:val="single" w:sz="4" w:space="0" w:color="auto"/>
              <w:right w:val="single" w:sz="4" w:space="0" w:color="auto"/>
            </w:tcBorders>
            <w:hideMark/>
          </w:tcPr>
          <w:p w14:paraId="5A9EBEC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Contract Rights of Third Parties Act 1999;</w:t>
            </w:r>
          </w:p>
        </w:tc>
      </w:tr>
      <w:tr w:rsidR="00AD34CB" w14:paraId="051EE4C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C879EC3" w14:textId="77777777" w:rsidR="00AD34CB" w:rsidRDefault="00AD34CB">
            <w:pPr>
              <w:pStyle w:val="GPSDefinitionTerm"/>
              <w:spacing w:before="120"/>
              <w:ind w:left="56"/>
              <w:rPr>
                <w:sz w:val="24"/>
                <w:szCs w:val="24"/>
                <w:lang w:eastAsia="en-GB"/>
              </w:rPr>
            </w:pPr>
            <w:r>
              <w:rPr>
                <w:sz w:val="24"/>
                <w:szCs w:val="24"/>
                <w:lang w:eastAsia="en-GB"/>
              </w:rPr>
              <w:t>"Data Protection Impact Assessment"</w:t>
            </w:r>
          </w:p>
        </w:tc>
        <w:tc>
          <w:tcPr>
            <w:tcW w:w="7513" w:type="dxa"/>
            <w:tcBorders>
              <w:top w:val="single" w:sz="4" w:space="0" w:color="auto"/>
              <w:left w:val="single" w:sz="4" w:space="0" w:color="auto"/>
              <w:bottom w:val="single" w:sz="4" w:space="0" w:color="auto"/>
              <w:right w:val="single" w:sz="4" w:space="0" w:color="auto"/>
            </w:tcBorders>
            <w:hideMark/>
          </w:tcPr>
          <w:p w14:paraId="79E29945"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 assessment by the Controller of the impact of the envisaged Processing on the protection of Personal Data;</w:t>
            </w:r>
          </w:p>
        </w:tc>
      </w:tr>
      <w:tr w:rsidR="00AD34CB" w14:paraId="35B3D690"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D3B71C0" w14:textId="77777777" w:rsidR="00AD34CB" w:rsidRDefault="00AD34CB">
            <w:pPr>
              <w:pStyle w:val="GPSDefinitionTerm"/>
              <w:spacing w:before="120"/>
              <w:ind w:left="56"/>
              <w:rPr>
                <w:sz w:val="24"/>
                <w:szCs w:val="24"/>
                <w:lang w:eastAsia="en-GB"/>
              </w:rPr>
            </w:pPr>
            <w:r>
              <w:rPr>
                <w:sz w:val="24"/>
                <w:szCs w:val="24"/>
                <w:lang w:eastAsia="en-GB"/>
              </w:rPr>
              <w:t>"Data Protection Legislation"</w:t>
            </w:r>
          </w:p>
        </w:tc>
        <w:tc>
          <w:tcPr>
            <w:tcW w:w="7513" w:type="dxa"/>
            <w:tcBorders>
              <w:top w:val="single" w:sz="4" w:space="0" w:color="auto"/>
              <w:left w:val="single" w:sz="4" w:space="0" w:color="auto"/>
              <w:bottom w:val="single" w:sz="4" w:space="0" w:color="auto"/>
              <w:right w:val="single" w:sz="4" w:space="0" w:color="auto"/>
            </w:tcBorders>
            <w:hideMark/>
          </w:tcPr>
          <w:p w14:paraId="3C8782DB" w14:textId="77777777" w:rsidR="00AD34CB" w:rsidRDefault="00AD34CB">
            <w:pPr>
              <w:pStyle w:val="GPsDefinition"/>
              <w:tabs>
                <w:tab w:val="left" w:pos="-9"/>
              </w:tabs>
              <w:adjustRightInd w:val="0"/>
              <w:spacing w:before="120"/>
              <w:ind w:left="170"/>
              <w:jc w:val="left"/>
              <w:rPr>
                <w:sz w:val="24"/>
                <w:szCs w:val="24"/>
                <w:lang w:eastAsia="en-GB"/>
              </w:rPr>
            </w:pPr>
            <w:r>
              <w:rPr>
                <w:rFonts w:eastAsia="Arial"/>
                <w:sz w:val="24"/>
                <w:szCs w:val="24"/>
                <w:lang w:eastAsia="en-GB"/>
              </w:rPr>
              <w:t xml:space="preserve">(i) the UK GDPR, (ii) the DPA 2018 to the extent that it relates to processing of personal data and privacy; (iii) all applicable Law </w:t>
            </w:r>
            <w:r>
              <w:rPr>
                <w:rFonts w:eastAsia="Arial"/>
                <w:sz w:val="24"/>
                <w:szCs w:val="24"/>
                <w:lang w:eastAsia="en-GB"/>
              </w:rPr>
              <w:lastRenderedPageBreak/>
              <w:t xml:space="preserve">about the processing of personal data and privacy; and (iv) (to the extent that it applies) the EU GDPR; </w:t>
            </w:r>
          </w:p>
        </w:tc>
      </w:tr>
      <w:tr w:rsidR="00AD34CB" w14:paraId="28D80DE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F3B2555" w14:textId="77777777" w:rsidR="00AD34CB" w:rsidRDefault="00AD34CB">
            <w:pPr>
              <w:pStyle w:val="GPSDefinitionTerm"/>
              <w:spacing w:before="120"/>
              <w:ind w:left="56"/>
              <w:rPr>
                <w:sz w:val="24"/>
                <w:szCs w:val="24"/>
                <w:lang w:eastAsia="en-GB"/>
              </w:rPr>
            </w:pPr>
            <w:r>
              <w:rPr>
                <w:sz w:val="24"/>
                <w:szCs w:val="24"/>
                <w:lang w:eastAsia="en-GB"/>
              </w:rPr>
              <w:lastRenderedPageBreak/>
              <w:t>"Data Protection Liability Cap"</w:t>
            </w:r>
          </w:p>
        </w:tc>
        <w:tc>
          <w:tcPr>
            <w:tcW w:w="7513" w:type="dxa"/>
            <w:tcBorders>
              <w:top w:val="single" w:sz="4" w:space="0" w:color="auto"/>
              <w:left w:val="single" w:sz="4" w:space="0" w:color="auto"/>
              <w:bottom w:val="single" w:sz="4" w:space="0" w:color="auto"/>
              <w:right w:val="single" w:sz="4" w:space="0" w:color="auto"/>
            </w:tcBorders>
          </w:tcPr>
          <w:p w14:paraId="2B14119C"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given to it in the Award Form;</w:t>
            </w:r>
          </w:p>
          <w:p w14:paraId="3BF45E72" w14:textId="77777777" w:rsidR="00AD34CB" w:rsidRDefault="00AD34CB">
            <w:pPr>
              <w:pStyle w:val="GPsDefinition"/>
              <w:tabs>
                <w:tab w:val="left" w:pos="-9"/>
              </w:tabs>
              <w:adjustRightInd w:val="0"/>
              <w:spacing w:before="120"/>
              <w:jc w:val="left"/>
              <w:rPr>
                <w:sz w:val="24"/>
                <w:szCs w:val="24"/>
                <w:lang w:eastAsia="en-GB"/>
              </w:rPr>
            </w:pPr>
          </w:p>
        </w:tc>
      </w:tr>
      <w:tr w:rsidR="00AD34CB" w14:paraId="405CBA00"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39A7CF7" w14:textId="77777777" w:rsidR="00AD34CB" w:rsidRDefault="00AD34CB">
            <w:pPr>
              <w:pStyle w:val="GPSDefinitionTerm"/>
              <w:spacing w:before="120"/>
              <w:ind w:left="56"/>
              <w:rPr>
                <w:sz w:val="24"/>
                <w:szCs w:val="24"/>
                <w:lang w:eastAsia="en-GB"/>
              </w:rPr>
            </w:pPr>
            <w:r>
              <w:rPr>
                <w:sz w:val="24"/>
                <w:szCs w:val="24"/>
                <w:lang w:eastAsia="en-GB"/>
              </w:rPr>
              <w:t>"Data Protection Officer"</w:t>
            </w:r>
          </w:p>
        </w:tc>
        <w:tc>
          <w:tcPr>
            <w:tcW w:w="7513" w:type="dxa"/>
            <w:tcBorders>
              <w:top w:val="single" w:sz="4" w:space="0" w:color="auto"/>
              <w:left w:val="single" w:sz="4" w:space="0" w:color="auto"/>
              <w:bottom w:val="single" w:sz="4" w:space="0" w:color="auto"/>
              <w:right w:val="single" w:sz="4" w:space="0" w:color="auto"/>
            </w:tcBorders>
            <w:hideMark/>
          </w:tcPr>
          <w:p w14:paraId="58B8B09F"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given to it in the UK GDPR or the EU GDPR as the context requires;</w:t>
            </w:r>
          </w:p>
        </w:tc>
      </w:tr>
      <w:tr w:rsidR="00AD34CB" w14:paraId="73055C74"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0585D9A" w14:textId="77777777" w:rsidR="00AD34CB" w:rsidRDefault="00AD34CB">
            <w:pPr>
              <w:pStyle w:val="GPSDefinitionTerm"/>
              <w:spacing w:before="120"/>
              <w:ind w:left="56"/>
              <w:rPr>
                <w:sz w:val="24"/>
                <w:szCs w:val="24"/>
                <w:lang w:eastAsia="en-GB"/>
              </w:rPr>
            </w:pPr>
            <w:r>
              <w:rPr>
                <w:sz w:val="24"/>
                <w:szCs w:val="24"/>
                <w:lang w:eastAsia="en-GB"/>
              </w:rPr>
              <w:t>"Data Subject"</w:t>
            </w:r>
          </w:p>
        </w:tc>
        <w:tc>
          <w:tcPr>
            <w:tcW w:w="7513" w:type="dxa"/>
            <w:tcBorders>
              <w:top w:val="single" w:sz="4" w:space="0" w:color="auto"/>
              <w:left w:val="single" w:sz="4" w:space="0" w:color="auto"/>
              <w:bottom w:val="single" w:sz="4" w:space="0" w:color="auto"/>
              <w:right w:val="single" w:sz="4" w:space="0" w:color="auto"/>
            </w:tcBorders>
            <w:hideMark/>
          </w:tcPr>
          <w:p w14:paraId="190BC15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given to it in the UK GDPR or the EU GDPR as the context requires;</w:t>
            </w:r>
          </w:p>
        </w:tc>
      </w:tr>
      <w:tr w:rsidR="00AD34CB" w14:paraId="05ABC692"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FB8C846" w14:textId="77777777" w:rsidR="00AD34CB" w:rsidRDefault="00AD34CB">
            <w:pPr>
              <w:pStyle w:val="GPSDefinitionTerm"/>
              <w:spacing w:before="120"/>
              <w:ind w:left="56"/>
              <w:rPr>
                <w:sz w:val="24"/>
                <w:szCs w:val="24"/>
                <w:lang w:eastAsia="en-GB"/>
              </w:rPr>
            </w:pPr>
            <w:r>
              <w:rPr>
                <w:sz w:val="24"/>
                <w:szCs w:val="24"/>
                <w:lang w:eastAsia="en-GB"/>
              </w:rPr>
              <w:t>"Data Subject Access Request"</w:t>
            </w:r>
          </w:p>
        </w:tc>
        <w:tc>
          <w:tcPr>
            <w:tcW w:w="7513" w:type="dxa"/>
            <w:tcBorders>
              <w:top w:val="single" w:sz="4" w:space="0" w:color="auto"/>
              <w:left w:val="single" w:sz="4" w:space="0" w:color="auto"/>
              <w:bottom w:val="single" w:sz="4" w:space="0" w:color="auto"/>
              <w:right w:val="single" w:sz="4" w:space="0" w:color="auto"/>
            </w:tcBorders>
            <w:hideMark/>
          </w:tcPr>
          <w:p w14:paraId="5EE8024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request made by, or on behalf of, a Data Subject in accordance with rights granted pursuant to the Data Protection Legislation to access their Personal Data;</w:t>
            </w:r>
          </w:p>
        </w:tc>
      </w:tr>
      <w:tr w:rsidR="00AD34CB" w14:paraId="7FB21FC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9ED76AE" w14:textId="77777777" w:rsidR="00AD34CB" w:rsidRDefault="00AD34CB">
            <w:pPr>
              <w:pStyle w:val="GPSDefinitionTerm"/>
              <w:spacing w:before="120"/>
              <w:ind w:left="56"/>
              <w:rPr>
                <w:sz w:val="24"/>
                <w:szCs w:val="24"/>
                <w:lang w:eastAsia="en-GB"/>
              </w:rPr>
            </w:pPr>
            <w:r>
              <w:rPr>
                <w:sz w:val="24"/>
                <w:szCs w:val="24"/>
                <w:lang w:eastAsia="en-GB"/>
              </w:rPr>
              <w:t>"Deductions"</w:t>
            </w:r>
          </w:p>
        </w:tc>
        <w:tc>
          <w:tcPr>
            <w:tcW w:w="7513" w:type="dxa"/>
            <w:tcBorders>
              <w:top w:val="single" w:sz="4" w:space="0" w:color="auto"/>
              <w:left w:val="single" w:sz="4" w:space="0" w:color="auto"/>
              <w:bottom w:val="single" w:sz="4" w:space="0" w:color="auto"/>
              <w:right w:val="single" w:sz="4" w:space="0" w:color="auto"/>
            </w:tcBorders>
            <w:hideMark/>
          </w:tcPr>
          <w:p w14:paraId="15EEA810"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all Service Credits, Delay Payments (if applicable), or any other deduction which the Buyer is paid or is payable to the Buyer under the Contract;</w:t>
            </w:r>
          </w:p>
        </w:tc>
      </w:tr>
      <w:tr w:rsidR="00AD34CB" w14:paraId="24B72DCF"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F7A6823" w14:textId="77777777" w:rsidR="00AD34CB" w:rsidRDefault="00AD34CB">
            <w:pPr>
              <w:pStyle w:val="GPSDefinitionTerm"/>
              <w:spacing w:before="120"/>
              <w:ind w:left="56"/>
              <w:rPr>
                <w:sz w:val="24"/>
                <w:szCs w:val="24"/>
                <w:lang w:eastAsia="en-GB"/>
              </w:rPr>
            </w:pPr>
            <w:r>
              <w:rPr>
                <w:sz w:val="24"/>
                <w:szCs w:val="24"/>
                <w:lang w:eastAsia="en-GB"/>
              </w:rPr>
              <w:t>"Default"</w:t>
            </w:r>
          </w:p>
        </w:tc>
        <w:tc>
          <w:tcPr>
            <w:tcW w:w="7513" w:type="dxa"/>
            <w:tcBorders>
              <w:top w:val="single" w:sz="4" w:space="0" w:color="auto"/>
              <w:left w:val="single" w:sz="4" w:space="0" w:color="auto"/>
              <w:bottom w:val="single" w:sz="4" w:space="0" w:color="auto"/>
              <w:right w:val="single" w:sz="4" w:space="0" w:color="auto"/>
            </w:tcBorders>
            <w:hideMark/>
          </w:tcPr>
          <w:p w14:paraId="45FA0C50"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breach of the obligations of the Supplier (including abandonment of the Contract in breach of its terms) or any other default (including material default), act, omission, negligence or statement of the Supplier, of its Subcontractors or any Supplier Staff howsoever arising in connection with or in relation to the subject-matter of the Contract and in respect of which the Supplier is liable to the Buyer;</w:t>
            </w:r>
          </w:p>
        </w:tc>
      </w:tr>
      <w:tr w:rsidR="00AD34CB" w14:paraId="15A56454"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2652263" w14:textId="77777777" w:rsidR="00AD34CB" w:rsidRDefault="00AD34CB">
            <w:pPr>
              <w:pStyle w:val="GPSDefinitionTerm"/>
              <w:spacing w:before="120"/>
              <w:ind w:left="56"/>
              <w:rPr>
                <w:sz w:val="24"/>
                <w:szCs w:val="24"/>
                <w:lang w:eastAsia="en-GB"/>
              </w:rPr>
            </w:pPr>
            <w:r>
              <w:rPr>
                <w:sz w:val="24"/>
                <w:szCs w:val="24"/>
                <w:lang w:eastAsia="en-GB"/>
              </w:rPr>
              <w:t>"Delay Payments"</w:t>
            </w:r>
          </w:p>
        </w:tc>
        <w:tc>
          <w:tcPr>
            <w:tcW w:w="7513" w:type="dxa"/>
            <w:tcBorders>
              <w:top w:val="single" w:sz="4" w:space="0" w:color="auto"/>
              <w:left w:val="single" w:sz="4" w:space="0" w:color="auto"/>
              <w:bottom w:val="single" w:sz="4" w:space="0" w:color="auto"/>
              <w:right w:val="single" w:sz="4" w:space="0" w:color="auto"/>
            </w:tcBorders>
            <w:hideMark/>
          </w:tcPr>
          <w:p w14:paraId="1CE4EEAF"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amounts (if any) payable by the Supplier to the Buyer in respect of a delay in respect of a Milestone as specified in the Implementation Plan;</w:t>
            </w:r>
          </w:p>
        </w:tc>
      </w:tr>
      <w:tr w:rsidR="00AD34CB" w14:paraId="6F92A64C"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5069933" w14:textId="77777777" w:rsidR="00AD34CB" w:rsidRDefault="00AD34CB">
            <w:pPr>
              <w:pStyle w:val="GPSDefinitionTerm"/>
              <w:spacing w:before="120"/>
              <w:ind w:left="56"/>
              <w:rPr>
                <w:sz w:val="24"/>
                <w:szCs w:val="24"/>
                <w:lang w:eastAsia="en-GB"/>
              </w:rPr>
            </w:pPr>
            <w:r>
              <w:rPr>
                <w:sz w:val="24"/>
                <w:szCs w:val="24"/>
                <w:lang w:eastAsia="en-GB"/>
              </w:rPr>
              <w:t>"Deliverables"</w:t>
            </w:r>
          </w:p>
        </w:tc>
        <w:tc>
          <w:tcPr>
            <w:tcW w:w="7513" w:type="dxa"/>
            <w:tcBorders>
              <w:top w:val="single" w:sz="4" w:space="0" w:color="auto"/>
              <w:left w:val="single" w:sz="4" w:space="0" w:color="auto"/>
              <w:bottom w:val="single" w:sz="4" w:space="0" w:color="auto"/>
              <w:right w:val="single" w:sz="4" w:space="0" w:color="auto"/>
            </w:tcBorders>
            <w:hideMark/>
          </w:tcPr>
          <w:p w14:paraId="692FF338"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Goods and/or Services that may be ordered under the Contract including the Documentation; </w:t>
            </w:r>
          </w:p>
        </w:tc>
      </w:tr>
      <w:tr w:rsidR="00AD34CB" w14:paraId="27960725"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802B495" w14:textId="77777777" w:rsidR="00AD34CB" w:rsidRDefault="00AD34CB">
            <w:pPr>
              <w:pStyle w:val="GPSDefinitionTerm"/>
              <w:spacing w:before="120"/>
              <w:ind w:left="56"/>
              <w:rPr>
                <w:sz w:val="24"/>
                <w:szCs w:val="24"/>
                <w:lang w:eastAsia="en-GB"/>
              </w:rPr>
            </w:pPr>
            <w:r>
              <w:rPr>
                <w:sz w:val="24"/>
                <w:szCs w:val="24"/>
                <w:lang w:eastAsia="en-GB"/>
              </w:rPr>
              <w:t>"Delivery"</w:t>
            </w:r>
          </w:p>
        </w:tc>
        <w:tc>
          <w:tcPr>
            <w:tcW w:w="7513" w:type="dxa"/>
            <w:tcBorders>
              <w:top w:val="single" w:sz="4" w:space="0" w:color="auto"/>
              <w:left w:val="single" w:sz="4" w:space="0" w:color="auto"/>
              <w:bottom w:val="single" w:sz="4" w:space="0" w:color="auto"/>
              <w:right w:val="single" w:sz="4" w:space="0" w:color="auto"/>
            </w:tcBorders>
            <w:hideMark/>
          </w:tcPr>
          <w:p w14:paraId="4AD6A573"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delivery of the relevant Deliverable or Milestone in accordance with the terms of the Contract as confirmed and accepted by the Buyer by the either (a) confirmation in writing to the Supplier; or (b) where Schedule 8 (Implementation Plan and Testing) is used issue by the Buyer of a Satisfaction Certificate. "</w:t>
            </w:r>
            <w:r>
              <w:rPr>
                <w:b/>
                <w:sz w:val="24"/>
                <w:szCs w:val="24"/>
                <w:lang w:eastAsia="en-GB"/>
              </w:rPr>
              <w:t>Deliver</w:t>
            </w:r>
            <w:r>
              <w:rPr>
                <w:sz w:val="24"/>
                <w:szCs w:val="24"/>
                <w:lang w:eastAsia="en-GB"/>
              </w:rPr>
              <w:t>" and "</w:t>
            </w:r>
            <w:r>
              <w:rPr>
                <w:b/>
                <w:sz w:val="24"/>
                <w:szCs w:val="24"/>
                <w:lang w:eastAsia="en-GB"/>
              </w:rPr>
              <w:t>Delivered</w:t>
            </w:r>
            <w:r>
              <w:rPr>
                <w:sz w:val="24"/>
                <w:szCs w:val="24"/>
                <w:lang w:eastAsia="en-GB"/>
              </w:rPr>
              <w:t>" shall be construed accordingly;</w:t>
            </w:r>
          </w:p>
        </w:tc>
      </w:tr>
      <w:tr w:rsidR="00AD34CB" w14:paraId="4496FE1B"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19CCC2A" w14:textId="77777777" w:rsidR="00AD34CB" w:rsidRDefault="00AD34CB">
            <w:pPr>
              <w:pStyle w:val="GPSDefinitionTerm"/>
              <w:spacing w:before="120"/>
              <w:ind w:left="56"/>
              <w:rPr>
                <w:sz w:val="24"/>
                <w:szCs w:val="24"/>
                <w:lang w:eastAsia="en-GB"/>
              </w:rPr>
            </w:pPr>
            <w:r>
              <w:rPr>
                <w:sz w:val="24"/>
                <w:szCs w:val="24"/>
                <w:lang w:eastAsia="en-GB"/>
              </w:rPr>
              <w:t>“Dependent Parent Undertaking”</w:t>
            </w:r>
          </w:p>
        </w:tc>
        <w:tc>
          <w:tcPr>
            <w:tcW w:w="7513" w:type="dxa"/>
            <w:tcBorders>
              <w:top w:val="single" w:sz="4" w:space="0" w:color="auto"/>
              <w:left w:val="single" w:sz="4" w:space="0" w:color="auto"/>
              <w:bottom w:val="single" w:sz="4" w:space="0" w:color="auto"/>
              <w:right w:val="single" w:sz="4" w:space="0" w:color="auto"/>
            </w:tcBorders>
            <w:hideMark/>
          </w:tcPr>
          <w:p w14:paraId="37514A2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means any Parent Undertaking which provides any of its Subsidiary Undertakings and/or Associates, whether directly or indirectly, with any financial, trading, managerial or other assistance of whatever nature, without which the Supplier would </w:t>
            </w:r>
            <w:r>
              <w:rPr>
                <w:sz w:val="24"/>
                <w:szCs w:val="24"/>
                <w:lang w:eastAsia="en-GB"/>
              </w:rPr>
              <w:lastRenderedPageBreak/>
              <w:t>be unable to continue the day to day conduct and operation of its business in the same manner as carried on at the time of entering into this Contract, including for the avoidance of doubt the provision of the Services in accordance with the terms of this Contract;</w:t>
            </w:r>
          </w:p>
        </w:tc>
      </w:tr>
      <w:tr w:rsidR="00AD34CB" w14:paraId="24814ED5"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F9F2B45" w14:textId="77777777" w:rsidR="00AD34CB" w:rsidRDefault="00AD34CB">
            <w:pPr>
              <w:pStyle w:val="GPSDefinitionTerm"/>
              <w:spacing w:before="120"/>
              <w:ind w:left="56"/>
              <w:rPr>
                <w:sz w:val="24"/>
                <w:szCs w:val="24"/>
                <w:lang w:eastAsia="en-GB"/>
              </w:rPr>
            </w:pPr>
            <w:r>
              <w:rPr>
                <w:sz w:val="24"/>
                <w:szCs w:val="24"/>
                <w:lang w:eastAsia="en-GB"/>
              </w:rPr>
              <w:lastRenderedPageBreak/>
              <w:t>"Disaster"</w:t>
            </w:r>
          </w:p>
        </w:tc>
        <w:tc>
          <w:tcPr>
            <w:tcW w:w="7513" w:type="dxa"/>
            <w:tcBorders>
              <w:top w:val="single" w:sz="4" w:space="0" w:color="auto"/>
              <w:left w:val="single" w:sz="4" w:space="0" w:color="auto"/>
              <w:bottom w:val="single" w:sz="4" w:space="0" w:color="auto"/>
              <w:right w:val="single" w:sz="4" w:space="0" w:color="auto"/>
            </w:tcBorders>
            <w:hideMark/>
          </w:tcPr>
          <w:p w14:paraId="484BF19F"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the occurrence of one or more events which, either separately or cumulatively, mean that the Deliverables, or a material part thereof will be unavailable (or could reasonably be anticipated to be unavailable) for the period specified in the Award Form (for the purposes of this definition the </w:t>
            </w:r>
            <w:r>
              <w:rPr>
                <w:b/>
                <w:sz w:val="24"/>
                <w:szCs w:val="24"/>
                <w:lang w:eastAsia="en-GB"/>
              </w:rPr>
              <w:t>"Disaster Period</w:t>
            </w:r>
            <w:r>
              <w:rPr>
                <w:sz w:val="24"/>
                <w:szCs w:val="24"/>
                <w:lang w:eastAsia="en-GB"/>
              </w:rPr>
              <w:t xml:space="preserve">"); </w:t>
            </w:r>
          </w:p>
        </w:tc>
      </w:tr>
      <w:tr w:rsidR="00AD34CB" w14:paraId="01E6475C"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FBA14B4" w14:textId="77777777" w:rsidR="00AD34CB" w:rsidRDefault="00AD34CB">
            <w:pPr>
              <w:pStyle w:val="GPSDefinitionTerm"/>
              <w:spacing w:before="120"/>
              <w:ind w:left="56"/>
              <w:rPr>
                <w:sz w:val="24"/>
                <w:szCs w:val="24"/>
                <w:lang w:eastAsia="en-GB"/>
              </w:rPr>
            </w:pPr>
            <w:r>
              <w:rPr>
                <w:sz w:val="24"/>
                <w:szCs w:val="24"/>
                <w:lang w:eastAsia="en-GB"/>
              </w:rPr>
              <w:t>"Disclosing Party"</w:t>
            </w:r>
          </w:p>
        </w:tc>
        <w:tc>
          <w:tcPr>
            <w:tcW w:w="7513" w:type="dxa"/>
            <w:tcBorders>
              <w:top w:val="single" w:sz="4" w:space="0" w:color="auto"/>
              <w:left w:val="single" w:sz="4" w:space="0" w:color="auto"/>
              <w:bottom w:val="single" w:sz="4" w:space="0" w:color="auto"/>
              <w:right w:val="single" w:sz="4" w:space="0" w:color="auto"/>
            </w:tcBorders>
            <w:hideMark/>
          </w:tcPr>
          <w:p w14:paraId="70B8F04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Party directly or indirectly providing Confidential Information to the other Party in accordance with Clause 19 (What you must keep confidential);</w:t>
            </w:r>
          </w:p>
        </w:tc>
      </w:tr>
      <w:tr w:rsidR="00AD34CB" w14:paraId="128075D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A4C4233" w14:textId="77777777" w:rsidR="00AD34CB" w:rsidRDefault="00AD34CB">
            <w:pPr>
              <w:pStyle w:val="GPSDefinitionTerm"/>
              <w:spacing w:before="120"/>
              <w:ind w:left="57"/>
              <w:rPr>
                <w:sz w:val="24"/>
                <w:szCs w:val="24"/>
                <w:lang w:eastAsia="en-GB"/>
              </w:rPr>
            </w:pPr>
            <w:r>
              <w:rPr>
                <w:sz w:val="24"/>
                <w:szCs w:val="24"/>
                <w:lang w:eastAsia="en-GB"/>
              </w:rPr>
              <w:t>"Dispute"</w:t>
            </w:r>
          </w:p>
        </w:tc>
        <w:tc>
          <w:tcPr>
            <w:tcW w:w="7513" w:type="dxa"/>
            <w:tcBorders>
              <w:top w:val="single" w:sz="4" w:space="0" w:color="auto"/>
              <w:left w:val="single" w:sz="4" w:space="0" w:color="auto"/>
              <w:bottom w:val="single" w:sz="4" w:space="0" w:color="auto"/>
              <w:right w:val="single" w:sz="4" w:space="0" w:color="auto"/>
            </w:tcBorders>
            <w:hideMark/>
          </w:tcPr>
          <w:p w14:paraId="5A949E0E"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AD34CB" w14:paraId="58900E7F"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535DBD9" w14:textId="77777777" w:rsidR="00AD34CB" w:rsidRDefault="00AD34CB">
            <w:pPr>
              <w:pStyle w:val="GPSDefinitionTerm"/>
              <w:spacing w:before="120"/>
              <w:ind w:left="56"/>
              <w:rPr>
                <w:sz w:val="24"/>
                <w:szCs w:val="24"/>
                <w:lang w:eastAsia="en-GB"/>
              </w:rPr>
            </w:pPr>
            <w:r>
              <w:rPr>
                <w:sz w:val="24"/>
                <w:szCs w:val="24"/>
                <w:lang w:eastAsia="en-GB"/>
              </w:rPr>
              <w:t>"Dispute Resolution Procedure"</w:t>
            </w:r>
          </w:p>
        </w:tc>
        <w:tc>
          <w:tcPr>
            <w:tcW w:w="7513" w:type="dxa"/>
            <w:tcBorders>
              <w:top w:val="single" w:sz="4" w:space="0" w:color="auto"/>
              <w:left w:val="single" w:sz="4" w:space="0" w:color="auto"/>
              <w:bottom w:val="single" w:sz="4" w:space="0" w:color="auto"/>
              <w:right w:val="single" w:sz="4" w:space="0" w:color="auto"/>
            </w:tcBorders>
            <w:hideMark/>
          </w:tcPr>
          <w:p w14:paraId="5E4001C0"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dispute resolution procedure set out in Clause 39 (Resolving disputes);</w:t>
            </w:r>
          </w:p>
        </w:tc>
      </w:tr>
      <w:tr w:rsidR="00AD34CB" w14:paraId="45EFC7E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988FF9F" w14:textId="77777777" w:rsidR="00AD34CB" w:rsidRDefault="00AD34CB">
            <w:pPr>
              <w:pStyle w:val="GPSDefinitionTerm"/>
              <w:spacing w:before="120"/>
              <w:ind w:left="56"/>
              <w:rPr>
                <w:sz w:val="24"/>
                <w:szCs w:val="24"/>
                <w:lang w:eastAsia="en-GB"/>
              </w:rPr>
            </w:pPr>
            <w:r>
              <w:rPr>
                <w:sz w:val="24"/>
                <w:szCs w:val="24"/>
                <w:lang w:eastAsia="en-GB"/>
              </w:rPr>
              <w:t>"Documentation"</w:t>
            </w:r>
          </w:p>
        </w:tc>
        <w:tc>
          <w:tcPr>
            <w:tcW w:w="7513" w:type="dxa"/>
            <w:tcBorders>
              <w:top w:val="single" w:sz="4" w:space="0" w:color="auto"/>
              <w:left w:val="single" w:sz="4" w:space="0" w:color="auto"/>
              <w:bottom w:val="single" w:sz="4" w:space="0" w:color="auto"/>
              <w:right w:val="single" w:sz="4" w:space="0" w:color="auto"/>
            </w:tcBorders>
            <w:hideMark/>
          </w:tcPr>
          <w:p w14:paraId="07C3364E" w14:textId="77777777" w:rsidR="00AD34CB" w:rsidRDefault="00AD34CB">
            <w:pPr>
              <w:pStyle w:val="GPSDefinitionL2"/>
              <w:tabs>
                <w:tab w:val="left" w:pos="144"/>
              </w:tabs>
              <w:adjustRightInd w:val="0"/>
              <w:spacing w:before="120"/>
              <w:ind w:left="175" w:firstLine="0"/>
              <w:jc w:val="left"/>
              <w:rPr>
                <w:sz w:val="24"/>
                <w:szCs w:val="24"/>
                <w:lang w:eastAsia="en-GB"/>
              </w:rPr>
            </w:pPr>
            <w:r>
              <w:rPr>
                <w:sz w:val="24"/>
                <w:szCs w:val="24"/>
                <w:lang w:eastAsia="en-GB"/>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the Contract as:</w:t>
            </w:r>
          </w:p>
          <w:p w14:paraId="67070302" w14:textId="77777777" w:rsidR="00AD34CB" w:rsidRDefault="00AD34CB" w:rsidP="006C50EF">
            <w:pPr>
              <w:pStyle w:val="GPsDefinition"/>
              <w:numPr>
                <w:ilvl w:val="0"/>
                <w:numId w:val="31"/>
              </w:numPr>
              <w:tabs>
                <w:tab w:val="left" w:pos="-9"/>
              </w:tabs>
              <w:adjustRightInd w:val="0"/>
              <w:spacing w:before="120"/>
              <w:jc w:val="left"/>
              <w:textAlignment w:val="auto"/>
              <w:rPr>
                <w:sz w:val="24"/>
                <w:szCs w:val="24"/>
                <w:lang w:eastAsia="en-GB"/>
              </w:rPr>
            </w:pPr>
            <w:r>
              <w:rPr>
                <w:sz w:val="24"/>
                <w:szCs w:val="24"/>
                <w:lang w:eastAsia="en-GB"/>
              </w:rPr>
              <w:t>would reasonably be required by a competent third party capable of Good Industry Practice contracted by the Buyer to develop, configure, build, deploy, run, maintain, upgrade and test the individual systems that provide the Deliverables</w:t>
            </w:r>
          </w:p>
          <w:p w14:paraId="130B582B" w14:textId="77777777" w:rsidR="00AD34CB" w:rsidRDefault="00AD34CB" w:rsidP="006C50EF">
            <w:pPr>
              <w:pStyle w:val="GPsDefinition"/>
              <w:numPr>
                <w:ilvl w:val="0"/>
                <w:numId w:val="31"/>
              </w:numPr>
              <w:tabs>
                <w:tab w:val="left" w:pos="-9"/>
              </w:tabs>
              <w:adjustRightInd w:val="0"/>
              <w:spacing w:before="120"/>
              <w:jc w:val="left"/>
              <w:textAlignment w:val="auto"/>
              <w:rPr>
                <w:sz w:val="24"/>
                <w:szCs w:val="24"/>
                <w:lang w:eastAsia="en-GB"/>
              </w:rPr>
            </w:pPr>
            <w:r>
              <w:rPr>
                <w:sz w:val="24"/>
                <w:szCs w:val="24"/>
                <w:lang w:eastAsia="en-GB"/>
              </w:rPr>
              <w:t>is required by the Supplier in order to provide the Deliverables; and/or</w:t>
            </w:r>
          </w:p>
          <w:p w14:paraId="35422770" w14:textId="77777777" w:rsidR="00AD34CB" w:rsidRDefault="00AD34CB" w:rsidP="006C50EF">
            <w:pPr>
              <w:pStyle w:val="GPsDefinition"/>
              <w:numPr>
                <w:ilvl w:val="0"/>
                <w:numId w:val="31"/>
              </w:numPr>
              <w:tabs>
                <w:tab w:val="left" w:pos="-9"/>
              </w:tabs>
              <w:adjustRightInd w:val="0"/>
              <w:spacing w:before="120"/>
              <w:jc w:val="left"/>
              <w:textAlignment w:val="auto"/>
              <w:rPr>
                <w:sz w:val="24"/>
                <w:szCs w:val="24"/>
                <w:lang w:eastAsia="en-GB"/>
              </w:rPr>
            </w:pPr>
            <w:r>
              <w:rPr>
                <w:sz w:val="24"/>
                <w:szCs w:val="24"/>
                <w:lang w:eastAsia="en-GB"/>
              </w:rPr>
              <w:t>has been or shall be generated for the purpose of providing the Deliverables;</w:t>
            </w:r>
          </w:p>
        </w:tc>
      </w:tr>
      <w:tr w:rsidR="00AD34CB" w14:paraId="4F573807"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AD4EF6B" w14:textId="77777777" w:rsidR="00AD34CB" w:rsidRDefault="00AD34CB">
            <w:pPr>
              <w:pStyle w:val="GPSDefinitionTerm"/>
              <w:spacing w:before="120"/>
              <w:ind w:left="56"/>
              <w:rPr>
                <w:sz w:val="24"/>
                <w:szCs w:val="24"/>
                <w:lang w:eastAsia="en-GB"/>
              </w:rPr>
            </w:pPr>
            <w:r>
              <w:rPr>
                <w:sz w:val="24"/>
                <w:szCs w:val="24"/>
                <w:lang w:eastAsia="en-GB"/>
              </w:rPr>
              <w:t>"DOTAS"</w:t>
            </w:r>
          </w:p>
        </w:tc>
        <w:tc>
          <w:tcPr>
            <w:tcW w:w="7513" w:type="dxa"/>
            <w:tcBorders>
              <w:top w:val="single" w:sz="4" w:space="0" w:color="auto"/>
              <w:left w:val="single" w:sz="4" w:space="0" w:color="auto"/>
              <w:bottom w:val="single" w:sz="4" w:space="0" w:color="auto"/>
              <w:right w:val="single" w:sz="4" w:space="0" w:color="auto"/>
            </w:tcBorders>
            <w:hideMark/>
          </w:tcPr>
          <w:p w14:paraId="75F19111" w14:textId="77777777" w:rsidR="00AD34CB" w:rsidRDefault="00AD34CB">
            <w:pPr>
              <w:pStyle w:val="GPSDefinitionL2"/>
              <w:tabs>
                <w:tab w:val="left" w:pos="144"/>
              </w:tabs>
              <w:adjustRightInd w:val="0"/>
              <w:spacing w:before="120"/>
              <w:ind w:left="175" w:firstLine="0"/>
              <w:jc w:val="left"/>
              <w:rPr>
                <w:sz w:val="24"/>
                <w:szCs w:val="24"/>
                <w:lang w:eastAsia="en-GB"/>
              </w:rPr>
            </w:pPr>
            <w:r>
              <w:rPr>
                <w:sz w:val="24"/>
                <w:szCs w:val="24"/>
                <w:lang w:eastAsia="en-GB"/>
              </w:rPr>
              <w:t xml:space="preserve">the Disclosure of Tax Avoidance Schemes rules which require a promoter of tax schemes to tell HMRC of any specified notifiable </w:t>
            </w:r>
            <w:r>
              <w:rPr>
                <w:sz w:val="24"/>
                <w:szCs w:val="24"/>
                <w:lang w:eastAsia="en-GB"/>
              </w:rPr>
              <w:lastRenderedPageBreak/>
              <w:t>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AD34CB" w14:paraId="1190E8BD"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00D5250" w14:textId="77777777" w:rsidR="00AD34CB" w:rsidRDefault="00AD34CB">
            <w:pPr>
              <w:pStyle w:val="GPSDefinitionTerm"/>
              <w:spacing w:before="120"/>
              <w:ind w:left="56"/>
              <w:rPr>
                <w:sz w:val="24"/>
                <w:szCs w:val="24"/>
                <w:lang w:eastAsia="en-GB"/>
              </w:rPr>
            </w:pPr>
            <w:r>
              <w:rPr>
                <w:sz w:val="24"/>
                <w:szCs w:val="24"/>
                <w:lang w:eastAsia="en-GB"/>
              </w:rPr>
              <w:lastRenderedPageBreak/>
              <w:t>"DPA 2018"</w:t>
            </w:r>
          </w:p>
        </w:tc>
        <w:tc>
          <w:tcPr>
            <w:tcW w:w="7513" w:type="dxa"/>
            <w:tcBorders>
              <w:top w:val="single" w:sz="4" w:space="0" w:color="auto"/>
              <w:left w:val="single" w:sz="4" w:space="0" w:color="auto"/>
              <w:bottom w:val="single" w:sz="4" w:space="0" w:color="auto"/>
              <w:right w:val="single" w:sz="4" w:space="0" w:color="auto"/>
            </w:tcBorders>
            <w:hideMark/>
          </w:tcPr>
          <w:p w14:paraId="7A1BA4DF" w14:textId="77777777" w:rsidR="00AD34CB" w:rsidRDefault="00AD34CB">
            <w:pPr>
              <w:pStyle w:val="GPSDefinitionL2"/>
              <w:tabs>
                <w:tab w:val="left" w:pos="144"/>
              </w:tabs>
              <w:adjustRightInd w:val="0"/>
              <w:spacing w:before="120"/>
              <w:ind w:left="175" w:firstLine="0"/>
              <w:jc w:val="left"/>
              <w:rPr>
                <w:sz w:val="24"/>
                <w:szCs w:val="24"/>
                <w:lang w:eastAsia="en-GB"/>
              </w:rPr>
            </w:pPr>
            <w:r>
              <w:rPr>
                <w:sz w:val="24"/>
                <w:szCs w:val="24"/>
                <w:lang w:eastAsia="en-GB"/>
              </w:rPr>
              <w:t>The Data Protection Act 2018</w:t>
            </w:r>
          </w:p>
        </w:tc>
      </w:tr>
      <w:tr w:rsidR="00AD34CB" w14:paraId="74929CE2"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F3D5985" w14:textId="77777777" w:rsidR="00AD34CB" w:rsidRDefault="00AD34CB">
            <w:pPr>
              <w:pStyle w:val="GPSDefinitionTerm"/>
              <w:spacing w:before="120"/>
              <w:ind w:left="56"/>
              <w:rPr>
                <w:sz w:val="24"/>
                <w:szCs w:val="24"/>
                <w:lang w:eastAsia="en-GB"/>
              </w:rPr>
            </w:pPr>
            <w:r>
              <w:rPr>
                <w:sz w:val="24"/>
                <w:szCs w:val="24"/>
                <w:lang w:eastAsia="en-GB"/>
              </w:rPr>
              <w:t>"Due Diligence Information"</w:t>
            </w:r>
          </w:p>
        </w:tc>
        <w:tc>
          <w:tcPr>
            <w:tcW w:w="7513" w:type="dxa"/>
            <w:tcBorders>
              <w:top w:val="single" w:sz="4" w:space="0" w:color="auto"/>
              <w:left w:val="single" w:sz="4" w:space="0" w:color="auto"/>
              <w:bottom w:val="single" w:sz="4" w:space="0" w:color="auto"/>
              <w:right w:val="single" w:sz="4" w:space="0" w:color="auto"/>
            </w:tcBorders>
            <w:hideMark/>
          </w:tcPr>
          <w:p w14:paraId="6FA052BA" w14:textId="77777777" w:rsidR="00AD34CB" w:rsidRDefault="00AD34CB">
            <w:pPr>
              <w:pStyle w:val="GPSDefinitionL2"/>
              <w:tabs>
                <w:tab w:val="left" w:pos="144"/>
              </w:tabs>
              <w:adjustRightInd w:val="0"/>
              <w:spacing w:before="120"/>
              <w:ind w:left="175" w:firstLine="0"/>
              <w:jc w:val="left"/>
              <w:rPr>
                <w:sz w:val="24"/>
                <w:szCs w:val="24"/>
                <w:lang w:eastAsia="en-GB"/>
              </w:rPr>
            </w:pPr>
            <w:r>
              <w:rPr>
                <w:sz w:val="24"/>
                <w:szCs w:val="24"/>
                <w:lang w:eastAsia="en-GB"/>
              </w:rPr>
              <w:t>any information supplied to the Supplier by or on behalf of the Buyer prior to the Start Date;</w:t>
            </w:r>
          </w:p>
        </w:tc>
      </w:tr>
      <w:tr w:rsidR="00AD34CB" w14:paraId="1EE2A35B"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79978EC" w14:textId="77777777" w:rsidR="00AD34CB" w:rsidRDefault="00AD34CB">
            <w:pPr>
              <w:pStyle w:val="GPSDefinitionTerm"/>
              <w:spacing w:before="120"/>
              <w:ind w:left="56"/>
              <w:rPr>
                <w:sz w:val="24"/>
                <w:szCs w:val="24"/>
                <w:lang w:eastAsia="en-GB"/>
              </w:rPr>
            </w:pPr>
            <w:r>
              <w:rPr>
                <w:sz w:val="24"/>
                <w:szCs w:val="24"/>
                <w:lang w:eastAsia="en-GB"/>
              </w:rPr>
              <w:t>"Effective Date"</w:t>
            </w:r>
          </w:p>
        </w:tc>
        <w:tc>
          <w:tcPr>
            <w:tcW w:w="7513" w:type="dxa"/>
            <w:tcBorders>
              <w:top w:val="single" w:sz="4" w:space="0" w:color="auto"/>
              <w:left w:val="single" w:sz="4" w:space="0" w:color="auto"/>
              <w:bottom w:val="single" w:sz="4" w:space="0" w:color="auto"/>
              <w:right w:val="single" w:sz="4" w:space="0" w:color="auto"/>
            </w:tcBorders>
            <w:hideMark/>
          </w:tcPr>
          <w:p w14:paraId="15C0C217"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date on which the final Party has signed the Contract;</w:t>
            </w:r>
          </w:p>
        </w:tc>
      </w:tr>
      <w:tr w:rsidR="00AD34CB" w14:paraId="510A7C4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7A199F8" w14:textId="77777777" w:rsidR="00AD34CB" w:rsidRDefault="00AD34CB">
            <w:pPr>
              <w:pStyle w:val="GPSDefinitionTerm"/>
              <w:spacing w:before="120"/>
              <w:ind w:left="56"/>
              <w:rPr>
                <w:sz w:val="24"/>
                <w:szCs w:val="24"/>
                <w:lang w:eastAsia="en-GB"/>
              </w:rPr>
            </w:pPr>
            <w:r>
              <w:rPr>
                <w:sz w:val="24"/>
                <w:szCs w:val="24"/>
                <w:lang w:eastAsia="en-GB"/>
              </w:rPr>
              <w:t>"EIR"</w:t>
            </w:r>
          </w:p>
        </w:tc>
        <w:tc>
          <w:tcPr>
            <w:tcW w:w="7513" w:type="dxa"/>
            <w:tcBorders>
              <w:top w:val="single" w:sz="4" w:space="0" w:color="auto"/>
              <w:left w:val="single" w:sz="4" w:space="0" w:color="auto"/>
              <w:bottom w:val="single" w:sz="4" w:space="0" w:color="auto"/>
              <w:right w:val="single" w:sz="4" w:space="0" w:color="auto"/>
            </w:tcBorders>
            <w:hideMark/>
          </w:tcPr>
          <w:p w14:paraId="0D9CBCF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Environmental Information Regulations 2004;</w:t>
            </w:r>
          </w:p>
        </w:tc>
      </w:tr>
      <w:tr w:rsidR="00AD34CB" w14:paraId="3049FB4F"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A4F08F0" w14:textId="77777777" w:rsidR="00AD34CB" w:rsidRDefault="00AD34CB">
            <w:pPr>
              <w:pStyle w:val="GPSDefinitionTerm"/>
              <w:spacing w:before="120"/>
              <w:ind w:left="56"/>
              <w:rPr>
                <w:sz w:val="24"/>
                <w:szCs w:val="24"/>
                <w:lang w:eastAsia="en-GB"/>
              </w:rPr>
            </w:pPr>
            <w:r>
              <w:rPr>
                <w:sz w:val="24"/>
                <w:szCs w:val="24"/>
                <w:lang w:eastAsia="en-GB"/>
              </w:rPr>
              <w:t>"Employment Regulations"</w:t>
            </w:r>
          </w:p>
        </w:tc>
        <w:tc>
          <w:tcPr>
            <w:tcW w:w="7513" w:type="dxa"/>
            <w:tcBorders>
              <w:top w:val="single" w:sz="4" w:space="0" w:color="auto"/>
              <w:left w:val="single" w:sz="4" w:space="0" w:color="auto"/>
              <w:bottom w:val="single" w:sz="4" w:space="0" w:color="auto"/>
              <w:right w:val="single" w:sz="4" w:space="0" w:color="auto"/>
            </w:tcBorders>
            <w:hideMark/>
          </w:tcPr>
          <w:p w14:paraId="6516A1CC"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Transfer of Undertakings (Protection of Employment) Regulations 2006 (SI 2006/246) as amended or replaced;</w:t>
            </w:r>
          </w:p>
        </w:tc>
      </w:tr>
      <w:tr w:rsidR="00AD34CB" w14:paraId="2AE31A0D"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13AC444" w14:textId="77777777" w:rsidR="00AD34CB" w:rsidRDefault="00AD34CB">
            <w:pPr>
              <w:pStyle w:val="GPSDefinitionTerm"/>
              <w:spacing w:before="120"/>
              <w:ind w:left="56"/>
              <w:rPr>
                <w:sz w:val="24"/>
                <w:szCs w:val="24"/>
                <w:lang w:eastAsia="en-GB"/>
              </w:rPr>
            </w:pPr>
            <w:r>
              <w:rPr>
                <w:sz w:val="24"/>
                <w:szCs w:val="24"/>
                <w:lang w:eastAsia="en-GB"/>
              </w:rPr>
              <w:t xml:space="preserve">"End Date" </w:t>
            </w:r>
          </w:p>
        </w:tc>
        <w:tc>
          <w:tcPr>
            <w:tcW w:w="7513" w:type="dxa"/>
            <w:tcBorders>
              <w:top w:val="single" w:sz="4" w:space="0" w:color="auto"/>
              <w:left w:val="single" w:sz="4" w:space="0" w:color="auto"/>
              <w:bottom w:val="single" w:sz="4" w:space="0" w:color="auto"/>
              <w:right w:val="single" w:sz="4" w:space="0" w:color="auto"/>
            </w:tcBorders>
            <w:hideMark/>
          </w:tcPr>
          <w:p w14:paraId="668831E1" w14:textId="77777777" w:rsidR="00AD34CB" w:rsidRDefault="00AD34CB">
            <w:pPr>
              <w:pStyle w:val="GPSDefinitionL2"/>
              <w:tabs>
                <w:tab w:val="left" w:pos="144"/>
              </w:tabs>
              <w:adjustRightInd w:val="0"/>
              <w:spacing w:before="120"/>
              <w:ind w:firstLine="141"/>
              <w:jc w:val="left"/>
              <w:rPr>
                <w:sz w:val="24"/>
                <w:szCs w:val="24"/>
                <w:lang w:eastAsia="en-GB"/>
              </w:rPr>
            </w:pPr>
            <w:r>
              <w:rPr>
                <w:sz w:val="24"/>
                <w:szCs w:val="24"/>
                <w:lang w:eastAsia="en-GB"/>
              </w:rPr>
              <w:t xml:space="preserve">the earlier of: </w:t>
            </w:r>
          </w:p>
          <w:p w14:paraId="11EE6207" w14:textId="77777777" w:rsidR="00AD34CB" w:rsidRDefault="00AD34CB" w:rsidP="006C50EF">
            <w:pPr>
              <w:pStyle w:val="GPsDefinition"/>
              <w:numPr>
                <w:ilvl w:val="0"/>
                <w:numId w:val="32"/>
              </w:numPr>
              <w:tabs>
                <w:tab w:val="left" w:pos="-9"/>
              </w:tabs>
              <w:adjustRightInd w:val="0"/>
              <w:spacing w:before="120"/>
              <w:jc w:val="left"/>
              <w:textAlignment w:val="auto"/>
              <w:rPr>
                <w:sz w:val="24"/>
                <w:szCs w:val="24"/>
                <w:lang w:eastAsia="en-GB"/>
              </w:rPr>
            </w:pPr>
            <w:r>
              <w:rPr>
                <w:sz w:val="24"/>
                <w:szCs w:val="24"/>
                <w:lang w:eastAsia="en-GB"/>
              </w:rPr>
              <w:t>the Expiry Date as extended by the Buyer under Clause 14.2; or</w:t>
            </w:r>
          </w:p>
          <w:p w14:paraId="01335F7E" w14:textId="77777777" w:rsidR="00AD34CB" w:rsidRDefault="00AD34CB" w:rsidP="006C50EF">
            <w:pPr>
              <w:pStyle w:val="GPsDefinition"/>
              <w:numPr>
                <w:ilvl w:val="0"/>
                <w:numId w:val="32"/>
              </w:numPr>
              <w:tabs>
                <w:tab w:val="left" w:pos="-9"/>
              </w:tabs>
              <w:adjustRightInd w:val="0"/>
              <w:spacing w:before="120"/>
              <w:jc w:val="left"/>
              <w:textAlignment w:val="auto"/>
              <w:rPr>
                <w:sz w:val="24"/>
                <w:szCs w:val="24"/>
                <w:lang w:eastAsia="en-GB"/>
              </w:rPr>
            </w:pPr>
            <w:r>
              <w:rPr>
                <w:sz w:val="24"/>
                <w:szCs w:val="24"/>
                <w:lang w:eastAsia="en-GB"/>
              </w:rPr>
              <w:t>if the Contract is terminated before the date specified in (a) above, the date of termination of the Contract;</w:t>
            </w:r>
          </w:p>
        </w:tc>
      </w:tr>
      <w:tr w:rsidR="00AD34CB" w14:paraId="652F75E7"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56B1DD1" w14:textId="77777777" w:rsidR="00AD34CB" w:rsidRDefault="00AD34CB">
            <w:pPr>
              <w:pStyle w:val="GPSDefinitionTerm"/>
              <w:spacing w:before="120"/>
              <w:ind w:left="56"/>
              <w:rPr>
                <w:sz w:val="24"/>
                <w:szCs w:val="24"/>
                <w:lang w:eastAsia="en-GB"/>
              </w:rPr>
            </w:pPr>
            <w:r>
              <w:rPr>
                <w:sz w:val="24"/>
                <w:szCs w:val="24"/>
                <w:lang w:eastAsia="en-GB"/>
              </w:rPr>
              <w:t>"End User"</w:t>
            </w:r>
          </w:p>
        </w:tc>
        <w:tc>
          <w:tcPr>
            <w:tcW w:w="7513" w:type="dxa"/>
            <w:tcBorders>
              <w:top w:val="single" w:sz="4" w:space="0" w:color="auto"/>
              <w:left w:val="single" w:sz="4" w:space="0" w:color="auto"/>
              <w:bottom w:val="single" w:sz="4" w:space="0" w:color="auto"/>
              <w:right w:val="single" w:sz="4" w:space="0" w:color="auto"/>
            </w:tcBorders>
            <w:hideMark/>
          </w:tcPr>
          <w:p w14:paraId="5963D000" w14:textId="77777777" w:rsidR="00AD34CB" w:rsidRDefault="00AD34CB">
            <w:pPr>
              <w:pStyle w:val="GPSDefinitionL2"/>
              <w:tabs>
                <w:tab w:val="left" w:pos="144"/>
              </w:tabs>
              <w:adjustRightInd w:val="0"/>
              <w:spacing w:before="120"/>
              <w:ind w:firstLine="0"/>
              <w:jc w:val="left"/>
              <w:rPr>
                <w:sz w:val="24"/>
                <w:szCs w:val="24"/>
                <w:lang w:eastAsia="en-GB"/>
              </w:rPr>
            </w:pPr>
            <w:r>
              <w:rPr>
                <w:sz w:val="24"/>
                <w:szCs w:val="24"/>
                <w:lang w:eastAsia="en-GB"/>
              </w:rPr>
              <w:t>means a party that is accessing the Deliverables provided pursuant to this Contract (including the Buyer where it is accessing services on its own account as a user);</w:t>
            </w:r>
          </w:p>
        </w:tc>
      </w:tr>
      <w:tr w:rsidR="00AD34CB" w14:paraId="3DFDB572"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8CAF9F4" w14:textId="77777777" w:rsidR="00AD34CB" w:rsidRDefault="00AD34CB">
            <w:pPr>
              <w:pStyle w:val="GPSDefinitionTerm"/>
              <w:spacing w:before="120"/>
              <w:ind w:left="56"/>
              <w:rPr>
                <w:sz w:val="24"/>
                <w:szCs w:val="24"/>
                <w:lang w:eastAsia="en-GB"/>
              </w:rPr>
            </w:pPr>
            <w:r>
              <w:rPr>
                <w:sz w:val="24"/>
                <w:szCs w:val="24"/>
                <w:lang w:eastAsia="en-GB"/>
              </w:rPr>
              <w:t>"Environmental Policy"</w:t>
            </w:r>
          </w:p>
        </w:tc>
        <w:tc>
          <w:tcPr>
            <w:tcW w:w="7513" w:type="dxa"/>
            <w:tcBorders>
              <w:top w:val="single" w:sz="4" w:space="0" w:color="auto"/>
              <w:left w:val="single" w:sz="4" w:space="0" w:color="auto"/>
              <w:bottom w:val="single" w:sz="4" w:space="0" w:color="auto"/>
              <w:right w:val="single" w:sz="4" w:space="0" w:color="auto"/>
            </w:tcBorders>
            <w:hideMark/>
          </w:tcPr>
          <w:p w14:paraId="4DE3FA1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AD34CB" w14:paraId="4C32E71C"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926AAA2" w14:textId="77777777" w:rsidR="00AD34CB" w:rsidRDefault="00AD34CB">
            <w:pPr>
              <w:pStyle w:val="GPSDefinitionTerm"/>
              <w:spacing w:before="120"/>
              <w:ind w:left="56"/>
              <w:rPr>
                <w:sz w:val="24"/>
                <w:szCs w:val="24"/>
                <w:lang w:eastAsia="en-GB"/>
              </w:rPr>
            </w:pPr>
            <w:r>
              <w:rPr>
                <w:sz w:val="24"/>
                <w:szCs w:val="24"/>
                <w:lang w:eastAsia="en-GB"/>
              </w:rPr>
              <w:t>"Equality and Human Rights Commission"</w:t>
            </w:r>
          </w:p>
        </w:tc>
        <w:tc>
          <w:tcPr>
            <w:tcW w:w="7513" w:type="dxa"/>
            <w:tcBorders>
              <w:top w:val="single" w:sz="4" w:space="0" w:color="auto"/>
              <w:left w:val="single" w:sz="4" w:space="0" w:color="auto"/>
              <w:bottom w:val="single" w:sz="4" w:space="0" w:color="auto"/>
              <w:right w:val="single" w:sz="4" w:space="0" w:color="auto"/>
            </w:tcBorders>
            <w:hideMark/>
          </w:tcPr>
          <w:p w14:paraId="6B6CE8FB"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UK Government body named as such as may be renamed or replaced by an equivalent body from time to time;</w:t>
            </w:r>
          </w:p>
        </w:tc>
      </w:tr>
      <w:tr w:rsidR="00AD34CB" w14:paraId="736216F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7D8F5D0" w14:textId="77777777" w:rsidR="00AD34CB" w:rsidRDefault="00AD34CB">
            <w:pPr>
              <w:pStyle w:val="GPSDefinitionTerm"/>
              <w:spacing w:before="120"/>
              <w:ind w:left="56"/>
              <w:rPr>
                <w:sz w:val="24"/>
                <w:szCs w:val="24"/>
                <w:lang w:eastAsia="en-GB"/>
              </w:rPr>
            </w:pPr>
            <w:r>
              <w:rPr>
                <w:sz w:val="24"/>
                <w:szCs w:val="24"/>
                <w:lang w:eastAsia="en-GB"/>
              </w:rPr>
              <w:t>"Escalation Meeting"</w:t>
            </w:r>
          </w:p>
        </w:tc>
        <w:tc>
          <w:tcPr>
            <w:tcW w:w="7513" w:type="dxa"/>
            <w:tcBorders>
              <w:top w:val="single" w:sz="4" w:space="0" w:color="auto"/>
              <w:left w:val="single" w:sz="4" w:space="0" w:color="auto"/>
              <w:bottom w:val="single" w:sz="4" w:space="0" w:color="auto"/>
              <w:right w:val="single" w:sz="4" w:space="0" w:color="auto"/>
            </w:tcBorders>
            <w:hideMark/>
          </w:tcPr>
          <w:p w14:paraId="395B01D5"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means a meeting between the Supplier Authorised Representative and the Buyer Authorised Representative to address issues that have arisen during the Rectification Plan Process;  </w:t>
            </w:r>
          </w:p>
        </w:tc>
      </w:tr>
      <w:tr w:rsidR="00AD34CB" w14:paraId="2744A84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518636B" w14:textId="77777777" w:rsidR="00AD34CB" w:rsidRDefault="00AD34CB">
            <w:pPr>
              <w:pStyle w:val="GPSDefinitionTerm"/>
              <w:spacing w:before="120"/>
              <w:ind w:left="56"/>
              <w:rPr>
                <w:sz w:val="24"/>
                <w:szCs w:val="24"/>
                <w:lang w:eastAsia="en-GB"/>
              </w:rPr>
            </w:pPr>
            <w:r>
              <w:rPr>
                <w:sz w:val="24"/>
                <w:szCs w:val="24"/>
                <w:lang w:eastAsia="en-GB"/>
              </w:rPr>
              <w:t>"Estimated Year 1 Charges"</w:t>
            </w:r>
          </w:p>
        </w:tc>
        <w:tc>
          <w:tcPr>
            <w:tcW w:w="7513" w:type="dxa"/>
            <w:tcBorders>
              <w:top w:val="single" w:sz="4" w:space="0" w:color="auto"/>
              <w:left w:val="single" w:sz="4" w:space="0" w:color="auto"/>
              <w:bottom w:val="single" w:sz="4" w:space="0" w:color="auto"/>
              <w:right w:val="single" w:sz="4" w:space="0" w:color="auto"/>
            </w:tcBorders>
            <w:hideMark/>
          </w:tcPr>
          <w:p w14:paraId="63AAB73E"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anticipated total Charges payable by the Buyer in the first Contract Year specified in the Award Form;</w:t>
            </w:r>
          </w:p>
        </w:tc>
      </w:tr>
      <w:tr w:rsidR="00AD34CB" w14:paraId="60FE3A73"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FF89512" w14:textId="77777777" w:rsidR="00AD34CB" w:rsidRDefault="00AD34CB">
            <w:pPr>
              <w:pStyle w:val="GPSDefinitionTerm"/>
              <w:spacing w:before="120"/>
              <w:ind w:left="56"/>
              <w:rPr>
                <w:sz w:val="24"/>
                <w:szCs w:val="24"/>
                <w:lang w:eastAsia="en-GB"/>
              </w:rPr>
            </w:pPr>
            <w:r>
              <w:rPr>
                <w:sz w:val="24"/>
                <w:szCs w:val="24"/>
                <w:lang w:eastAsia="en-GB"/>
              </w:rPr>
              <w:lastRenderedPageBreak/>
              <w:t>"Estimated Yearly Charges"</w:t>
            </w:r>
          </w:p>
        </w:tc>
        <w:tc>
          <w:tcPr>
            <w:tcW w:w="7513" w:type="dxa"/>
            <w:tcBorders>
              <w:top w:val="single" w:sz="4" w:space="0" w:color="auto"/>
              <w:left w:val="single" w:sz="4" w:space="0" w:color="auto"/>
              <w:bottom w:val="single" w:sz="4" w:space="0" w:color="auto"/>
              <w:right w:val="single" w:sz="4" w:space="0" w:color="auto"/>
            </w:tcBorders>
            <w:hideMark/>
          </w:tcPr>
          <w:p w14:paraId="4E7B8EE2" w14:textId="77777777" w:rsidR="00AD34CB" w:rsidRDefault="00AD34CB">
            <w:pPr>
              <w:pStyle w:val="GPsDefinition"/>
              <w:tabs>
                <w:tab w:val="left" w:pos="-9"/>
              </w:tabs>
              <w:adjustRightInd w:val="0"/>
              <w:spacing w:before="120"/>
              <w:ind w:left="170"/>
              <w:jc w:val="left"/>
              <w:rPr>
                <w:rFonts w:eastAsiaTheme="minorHAnsi"/>
                <w:sz w:val="24"/>
                <w:szCs w:val="24"/>
                <w:lang w:eastAsia="en-GB"/>
              </w:rPr>
            </w:pPr>
            <w:r>
              <w:rPr>
                <w:sz w:val="24"/>
                <w:szCs w:val="24"/>
                <w:lang w:eastAsia="en-GB"/>
              </w:rPr>
              <w:t>means for the purposes of calculating each Party’s annual liability under Clause 15.1:</w:t>
            </w:r>
          </w:p>
          <w:p w14:paraId="7525488B" w14:textId="77777777" w:rsidR="00AD34CB" w:rsidRDefault="00AD34CB" w:rsidP="006C50EF">
            <w:pPr>
              <w:pStyle w:val="GPsDefinition"/>
              <w:numPr>
                <w:ilvl w:val="0"/>
                <w:numId w:val="33"/>
              </w:numPr>
              <w:tabs>
                <w:tab w:val="left" w:pos="-9"/>
              </w:tabs>
              <w:adjustRightInd w:val="0"/>
              <w:spacing w:before="120"/>
              <w:jc w:val="left"/>
              <w:textAlignment w:val="auto"/>
              <w:rPr>
                <w:sz w:val="24"/>
                <w:szCs w:val="24"/>
                <w:lang w:eastAsia="en-GB"/>
              </w:rPr>
            </w:pPr>
            <w:r>
              <w:rPr>
                <w:sz w:val="24"/>
                <w:szCs w:val="24"/>
                <w:lang w:eastAsia="en-GB"/>
              </w:rPr>
              <w:t xml:space="preserve">in the first Contract Year, the Estimated Year 1 Charges; or </w:t>
            </w:r>
          </w:p>
          <w:p w14:paraId="325CF189" w14:textId="77777777" w:rsidR="00AD34CB" w:rsidRDefault="00AD34CB" w:rsidP="006C50EF">
            <w:pPr>
              <w:pStyle w:val="GPsDefinition"/>
              <w:numPr>
                <w:ilvl w:val="0"/>
                <w:numId w:val="33"/>
              </w:numPr>
              <w:tabs>
                <w:tab w:val="left" w:pos="-9"/>
              </w:tabs>
              <w:adjustRightInd w:val="0"/>
              <w:spacing w:before="120"/>
              <w:jc w:val="left"/>
              <w:textAlignment w:val="auto"/>
              <w:rPr>
                <w:sz w:val="24"/>
                <w:szCs w:val="24"/>
                <w:lang w:eastAsia="en-GB"/>
              </w:rPr>
            </w:pPr>
            <w:r>
              <w:rPr>
                <w:sz w:val="24"/>
                <w:szCs w:val="24"/>
                <w:lang w:eastAsia="en-GB"/>
              </w:rPr>
              <w:t>in any subsequent Contract Years, the Charges paid or payable in the previous Contract Year; or</w:t>
            </w:r>
          </w:p>
          <w:p w14:paraId="32AAE41F" w14:textId="77777777" w:rsidR="00AD34CB" w:rsidRDefault="00AD34CB" w:rsidP="006C50EF">
            <w:pPr>
              <w:pStyle w:val="GPsDefinition"/>
              <w:numPr>
                <w:ilvl w:val="0"/>
                <w:numId w:val="33"/>
              </w:numPr>
              <w:tabs>
                <w:tab w:val="left" w:pos="-9"/>
              </w:tabs>
              <w:adjustRightInd w:val="0"/>
              <w:spacing w:before="120"/>
              <w:jc w:val="left"/>
              <w:textAlignment w:val="auto"/>
              <w:rPr>
                <w:sz w:val="24"/>
                <w:szCs w:val="24"/>
                <w:lang w:eastAsia="en-GB"/>
              </w:rPr>
            </w:pPr>
            <w:r>
              <w:rPr>
                <w:sz w:val="24"/>
                <w:szCs w:val="24"/>
                <w:lang w:eastAsia="en-GB"/>
              </w:rPr>
              <w:t>after the end of the Contract, the Charges paid or payable in the last Contract Year during the Contract Period;  </w:t>
            </w:r>
          </w:p>
        </w:tc>
      </w:tr>
      <w:tr w:rsidR="00AD34CB" w14:paraId="656C1865"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41528AB" w14:textId="77777777" w:rsidR="00AD34CB" w:rsidRDefault="00AD34CB">
            <w:pPr>
              <w:pStyle w:val="GPSDefinitionTerm"/>
              <w:spacing w:before="120"/>
              <w:ind w:left="56"/>
              <w:rPr>
                <w:sz w:val="24"/>
                <w:szCs w:val="24"/>
                <w:lang w:eastAsia="en-GB"/>
              </w:rPr>
            </w:pPr>
            <w:r>
              <w:rPr>
                <w:sz w:val="24"/>
                <w:szCs w:val="24"/>
                <w:lang w:eastAsia="en-GB"/>
              </w:rPr>
              <w:t>"EU"</w:t>
            </w:r>
          </w:p>
        </w:tc>
        <w:tc>
          <w:tcPr>
            <w:tcW w:w="7513" w:type="dxa"/>
            <w:tcBorders>
              <w:top w:val="single" w:sz="4" w:space="0" w:color="auto"/>
              <w:left w:val="single" w:sz="4" w:space="0" w:color="auto"/>
              <w:bottom w:val="single" w:sz="4" w:space="0" w:color="auto"/>
              <w:right w:val="single" w:sz="4" w:space="0" w:color="auto"/>
            </w:tcBorders>
            <w:hideMark/>
          </w:tcPr>
          <w:p w14:paraId="0AC5E843"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European Union</w:t>
            </w:r>
          </w:p>
        </w:tc>
      </w:tr>
      <w:tr w:rsidR="00AD34CB" w14:paraId="7F05530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EF0D485" w14:textId="77777777" w:rsidR="00AD34CB" w:rsidRDefault="00AD34CB">
            <w:pPr>
              <w:pStyle w:val="GPSDefinitionTerm"/>
              <w:spacing w:before="120"/>
              <w:ind w:left="56"/>
              <w:rPr>
                <w:sz w:val="24"/>
                <w:szCs w:val="24"/>
                <w:lang w:eastAsia="en-GB"/>
              </w:rPr>
            </w:pPr>
            <w:r>
              <w:rPr>
                <w:sz w:val="24"/>
                <w:szCs w:val="24"/>
                <w:lang w:eastAsia="en-GB"/>
              </w:rPr>
              <w:t>"EU GDPR"</w:t>
            </w:r>
          </w:p>
        </w:tc>
        <w:tc>
          <w:tcPr>
            <w:tcW w:w="7513" w:type="dxa"/>
            <w:tcBorders>
              <w:top w:val="single" w:sz="4" w:space="0" w:color="auto"/>
              <w:left w:val="single" w:sz="4" w:space="0" w:color="auto"/>
              <w:bottom w:val="single" w:sz="4" w:space="0" w:color="auto"/>
              <w:right w:val="single" w:sz="4" w:space="0" w:color="auto"/>
            </w:tcBorders>
            <w:hideMark/>
          </w:tcPr>
          <w:p w14:paraId="7815FFDA" w14:textId="77777777" w:rsidR="00AD34CB" w:rsidRDefault="00AD34CB">
            <w:pPr>
              <w:pStyle w:val="GPsDefinition"/>
              <w:tabs>
                <w:tab w:val="left" w:pos="-9"/>
              </w:tabs>
              <w:adjustRightInd w:val="0"/>
              <w:spacing w:before="120"/>
              <w:ind w:left="170"/>
              <w:jc w:val="left"/>
              <w:rPr>
                <w:sz w:val="24"/>
                <w:szCs w:val="24"/>
                <w:lang w:eastAsia="en-GB"/>
              </w:rPr>
            </w:pPr>
            <w:r>
              <w:rPr>
                <w:sz w:val="24"/>
                <w:szCs w:val="20"/>
                <w:lang w:eastAsia="en-GB"/>
              </w:rPr>
              <w:t>Regulation (EU) 2016/679 of the European Parliament and of the Council of 27 April 2016 on the protection of natural persons with regard to the processing of personal data and on the free movement of such data (General Data Protection Regulation) as it has effect in EU law;</w:t>
            </w:r>
          </w:p>
        </w:tc>
      </w:tr>
      <w:tr w:rsidR="00AD34CB" w14:paraId="175E29EE"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A4FA8C9" w14:textId="77777777" w:rsidR="00AD34CB" w:rsidRDefault="00AD34CB">
            <w:pPr>
              <w:pStyle w:val="GPSDefinitionTerm"/>
              <w:spacing w:before="120"/>
              <w:ind w:left="56"/>
              <w:rPr>
                <w:sz w:val="24"/>
                <w:szCs w:val="24"/>
                <w:lang w:eastAsia="en-GB"/>
              </w:rPr>
            </w:pPr>
            <w:r>
              <w:rPr>
                <w:sz w:val="24"/>
                <w:szCs w:val="24"/>
                <w:lang w:eastAsia="en-GB"/>
              </w:rPr>
              <w:t>"Existing IPR"</w:t>
            </w:r>
          </w:p>
        </w:tc>
        <w:tc>
          <w:tcPr>
            <w:tcW w:w="7513" w:type="dxa"/>
            <w:tcBorders>
              <w:top w:val="single" w:sz="4" w:space="0" w:color="auto"/>
              <w:left w:val="single" w:sz="4" w:space="0" w:color="auto"/>
              <w:bottom w:val="single" w:sz="4" w:space="0" w:color="auto"/>
              <w:right w:val="single" w:sz="4" w:space="0" w:color="auto"/>
            </w:tcBorders>
            <w:hideMark/>
          </w:tcPr>
          <w:p w14:paraId="2D0AEE21"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and all IPR that are owned by or licensed to either Party and which are or have been developed independently of the Contract (whether prior to the Start Date or otherwise);</w:t>
            </w:r>
          </w:p>
        </w:tc>
      </w:tr>
      <w:tr w:rsidR="00AD34CB" w14:paraId="04163410"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27B3CF2" w14:textId="77777777" w:rsidR="00AD34CB" w:rsidRDefault="00AD34CB">
            <w:pPr>
              <w:pStyle w:val="GPSDefinitionTerm"/>
              <w:spacing w:before="120"/>
              <w:ind w:left="56"/>
              <w:rPr>
                <w:sz w:val="24"/>
                <w:szCs w:val="24"/>
                <w:lang w:eastAsia="en-GB"/>
              </w:rPr>
            </w:pPr>
            <w:r>
              <w:rPr>
                <w:sz w:val="24"/>
                <w:szCs w:val="24"/>
                <w:lang w:eastAsia="en-GB"/>
              </w:rPr>
              <w:t>"Exit Plan"</w:t>
            </w:r>
          </w:p>
        </w:tc>
        <w:tc>
          <w:tcPr>
            <w:tcW w:w="7513" w:type="dxa"/>
            <w:tcBorders>
              <w:top w:val="single" w:sz="4" w:space="0" w:color="auto"/>
              <w:left w:val="single" w:sz="4" w:space="0" w:color="auto"/>
              <w:bottom w:val="single" w:sz="4" w:space="0" w:color="auto"/>
              <w:right w:val="single" w:sz="4" w:space="0" w:color="auto"/>
            </w:tcBorders>
            <w:hideMark/>
          </w:tcPr>
          <w:p w14:paraId="1CDDCD35"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given to it in Paragraph 4.1 of Schedule 30 (Exit Plan);</w:t>
            </w:r>
          </w:p>
        </w:tc>
      </w:tr>
      <w:tr w:rsidR="00AD34CB" w14:paraId="4DCC44AD"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2D7FA11" w14:textId="77777777" w:rsidR="00AD34CB" w:rsidRDefault="00AD34CB">
            <w:pPr>
              <w:pStyle w:val="GPSDefinitionTerm"/>
              <w:spacing w:before="120"/>
              <w:ind w:left="56"/>
              <w:rPr>
                <w:sz w:val="24"/>
                <w:szCs w:val="24"/>
                <w:lang w:eastAsia="en-GB"/>
              </w:rPr>
            </w:pPr>
            <w:r>
              <w:rPr>
                <w:sz w:val="24"/>
                <w:szCs w:val="24"/>
                <w:lang w:eastAsia="en-GB"/>
              </w:rPr>
              <w:t>"Expiry Date"</w:t>
            </w:r>
          </w:p>
        </w:tc>
        <w:tc>
          <w:tcPr>
            <w:tcW w:w="7513" w:type="dxa"/>
            <w:tcBorders>
              <w:top w:val="single" w:sz="4" w:space="0" w:color="auto"/>
              <w:left w:val="single" w:sz="4" w:space="0" w:color="auto"/>
              <w:bottom w:val="single" w:sz="4" w:space="0" w:color="auto"/>
              <w:right w:val="single" w:sz="4" w:space="0" w:color="auto"/>
            </w:tcBorders>
            <w:hideMark/>
          </w:tcPr>
          <w:p w14:paraId="12A1371E" w14:textId="77777777" w:rsidR="00AD34CB" w:rsidRDefault="00AD34CB">
            <w:pPr>
              <w:pStyle w:val="GPSDefinitionL2"/>
              <w:tabs>
                <w:tab w:val="left" w:pos="144"/>
              </w:tabs>
              <w:adjustRightInd w:val="0"/>
              <w:spacing w:before="120"/>
              <w:ind w:left="144" w:firstLine="0"/>
              <w:jc w:val="left"/>
              <w:rPr>
                <w:sz w:val="24"/>
                <w:szCs w:val="24"/>
                <w:lang w:eastAsia="en-GB"/>
              </w:rPr>
            </w:pPr>
            <w:r>
              <w:rPr>
                <w:sz w:val="24"/>
                <w:szCs w:val="24"/>
                <w:lang w:eastAsia="en-GB"/>
              </w:rPr>
              <w:t xml:space="preserve">the date of the end of the Contract as stated in the Award Form; </w:t>
            </w:r>
          </w:p>
        </w:tc>
      </w:tr>
      <w:tr w:rsidR="00AD34CB" w14:paraId="46728D8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0738554" w14:textId="77777777" w:rsidR="00AD34CB" w:rsidRDefault="00AD34CB">
            <w:pPr>
              <w:pStyle w:val="GPSDefinitionTerm"/>
              <w:spacing w:before="120"/>
              <w:ind w:left="56"/>
              <w:rPr>
                <w:sz w:val="24"/>
                <w:szCs w:val="24"/>
                <w:lang w:eastAsia="en-GB"/>
              </w:rPr>
            </w:pPr>
            <w:r>
              <w:rPr>
                <w:sz w:val="24"/>
                <w:szCs w:val="24"/>
                <w:lang w:eastAsia="en-GB"/>
              </w:rPr>
              <w:t>“Extension Period”</w:t>
            </w:r>
          </w:p>
        </w:tc>
        <w:tc>
          <w:tcPr>
            <w:tcW w:w="7513" w:type="dxa"/>
            <w:tcBorders>
              <w:top w:val="single" w:sz="4" w:space="0" w:color="auto"/>
              <w:left w:val="single" w:sz="4" w:space="0" w:color="auto"/>
              <w:bottom w:val="single" w:sz="4" w:space="0" w:color="auto"/>
              <w:right w:val="single" w:sz="4" w:space="0" w:color="auto"/>
            </w:tcBorders>
            <w:hideMark/>
          </w:tcPr>
          <w:p w14:paraId="5ACEB13E" w14:textId="77777777" w:rsidR="00AD34CB" w:rsidRDefault="00AD34CB">
            <w:pPr>
              <w:pStyle w:val="GPSDefinitionL2"/>
              <w:tabs>
                <w:tab w:val="left" w:pos="144"/>
              </w:tabs>
              <w:adjustRightInd w:val="0"/>
              <w:spacing w:before="120"/>
              <w:ind w:left="144" w:firstLine="0"/>
              <w:jc w:val="left"/>
              <w:rPr>
                <w:sz w:val="24"/>
                <w:szCs w:val="24"/>
                <w:lang w:eastAsia="en-GB"/>
              </w:rPr>
            </w:pPr>
            <w:r>
              <w:rPr>
                <w:sz w:val="24"/>
                <w:szCs w:val="24"/>
                <w:lang w:eastAsia="en-GB"/>
              </w:rPr>
              <w:t>such period or periods beyond which the Initial Period may be extended, specified in the Award Form;</w:t>
            </w:r>
          </w:p>
        </w:tc>
      </w:tr>
      <w:tr w:rsidR="00AD34CB" w14:paraId="42B6E6A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3AC9DD5" w14:textId="77777777" w:rsidR="00AD34CB" w:rsidRDefault="00AD34CB">
            <w:pPr>
              <w:pStyle w:val="GPSDefinitionTerm"/>
              <w:spacing w:before="120"/>
              <w:ind w:left="56"/>
              <w:rPr>
                <w:sz w:val="24"/>
                <w:szCs w:val="24"/>
                <w:lang w:eastAsia="en-GB"/>
              </w:rPr>
            </w:pPr>
            <w:r>
              <w:rPr>
                <w:sz w:val="24"/>
                <w:szCs w:val="24"/>
                <w:lang w:eastAsia="en-GB"/>
              </w:rPr>
              <w:t>“FDE Group”</w:t>
            </w:r>
          </w:p>
        </w:tc>
        <w:tc>
          <w:tcPr>
            <w:tcW w:w="7513" w:type="dxa"/>
            <w:tcBorders>
              <w:top w:val="single" w:sz="4" w:space="0" w:color="auto"/>
              <w:left w:val="single" w:sz="4" w:space="0" w:color="auto"/>
              <w:bottom w:val="single" w:sz="4" w:space="0" w:color="auto"/>
              <w:right w:val="single" w:sz="4" w:space="0" w:color="auto"/>
            </w:tcBorders>
            <w:hideMark/>
          </w:tcPr>
          <w:p w14:paraId="002FBEC9" w14:textId="77777777" w:rsidR="00AD34CB" w:rsidRDefault="00AD34CB">
            <w:pPr>
              <w:pStyle w:val="GPSDefinitionL2"/>
              <w:tabs>
                <w:tab w:val="left" w:pos="144"/>
              </w:tabs>
              <w:adjustRightInd w:val="0"/>
              <w:spacing w:before="120"/>
              <w:ind w:left="144" w:firstLine="0"/>
              <w:jc w:val="left"/>
              <w:rPr>
                <w:sz w:val="24"/>
                <w:szCs w:val="24"/>
                <w:lang w:eastAsia="en-GB"/>
              </w:rPr>
            </w:pPr>
            <w:r>
              <w:rPr>
                <w:sz w:val="24"/>
                <w:szCs w:val="24"/>
                <w:lang w:eastAsia="en-GB"/>
              </w:rPr>
              <w:t>the Supplier and any Additional FDE Group Member;</w:t>
            </w:r>
          </w:p>
        </w:tc>
      </w:tr>
      <w:tr w:rsidR="00AD34CB" w14:paraId="7B5FAEB7"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DBB995D" w14:textId="77777777" w:rsidR="00AD34CB" w:rsidRDefault="00AD34CB">
            <w:pPr>
              <w:pStyle w:val="GPSDefinitionTerm"/>
              <w:spacing w:before="120"/>
              <w:ind w:left="56"/>
              <w:rPr>
                <w:sz w:val="24"/>
                <w:szCs w:val="24"/>
                <w:lang w:eastAsia="en-GB"/>
              </w:rPr>
            </w:pPr>
            <w:r>
              <w:rPr>
                <w:sz w:val="24"/>
                <w:szCs w:val="24"/>
                <w:lang w:eastAsia="en-GB"/>
              </w:rPr>
              <w:t>"Financial Distress Event"</w:t>
            </w:r>
          </w:p>
        </w:tc>
        <w:tc>
          <w:tcPr>
            <w:tcW w:w="7513" w:type="dxa"/>
            <w:tcBorders>
              <w:top w:val="single" w:sz="4" w:space="0" w:color="auto"/>
              <w:left w:val="single" w:sz="4" w:space="0" w:color="auto"/>
              <w:bottom w:val="single" w:sz="4" w:space="0" w:color="auto"/>
              <w:right w:val="single" w:sz="4" w:space="0" w:color="auto"/>
            </w:tcBorders>
            <w:hideMark/>
          </w:tcPr>
          <w:p w14:paraId="20F78750" w14:textId="77777777" w:rsidR="00AD34CB" w:rsidRDefault="00AD34CB">
            <w:pPr>
              <w:pStyle w:val="GPsDefinition"/>
              <w:tabs>
                <w:tab w:val="left" w:pos="-9"/>
              </w:tabs>
              <w:adjustRightInd w:val="0"/>
              <w:spacing w:before="120"/>
              <w:jc w:val="left"/>
              <w:rPr>
                <w:sz w:val="24"/>
                <w:szCs w:val="24"/>
                <w:lang w:eastAsia="en-GB"/>
              </w:rPr>
            </w:pPr>
            <w:r>
              <w:rPr>
                <w:sz w:val="24"/>
                <w:szCs w:val="24"/>
                <w:lang w:eastAsia="en-GB"/>
              </w:rPr>
              <w:t>The occurrence of one or more the following events:</w:t>
            </w:r>
          </w:p>
          <w:p w14:paraId="530ECBB9" w14:textId="77777777" w:rsidR="00AD34CB" w:rsidRDefault="00AD34CB" w:rsidP="006C50EF">
            <w:pPr>
              <w:pStyle w:val="GPsDefinition"/>
              <w:numPr>
                <w:ilvl w:val="0"/>
                <w:numId w:val="34"/>
              </w:numPr>
              <w:tabs>
                <w:tab w:val="left" w:pos="-9"/>
              </w:tabs>
              <w:adjustRightInd w:val="0"/>
              <w:spacing w:before="120"/>
              <w:jc w:val="left"/>
              <w:textAlignment w:val="auto"/>
              <w:rPr>
                <w:sz w:val="24"/>
                <w:szCs w:val="24"/>
                <w:lang w:eastAsia="en-GB"/>
              </w:rPr>
            </w:pPr>
            <w:r>
              <w:rPr>
                <w:sz w:val="24"/>
                <w:szCs w:val="24"/>
                <w:lang w:eastAsia="en-GB"/>
              </w:rPr>
              <w:t>the credit rating of any FDE Group entity drops below the applicable Credit Rating Threshold of the relevant Rating Agency;</w:t>
            </w:r>
          </w:p>
          <w:p w14:paraId="79AA52DE" w14:textId="77777777" w:rsidR="00AD34CB" w:rsidRDefault="00AD34CB" w:rsidP="006C50EF">
            <w:pPr>
              <w:pStyle w:val="GPsDefinition"/>
              <w:numPr>
                <w:ilvl w:val="0"/>
                <w:numId w:val="34"/>
              </w:numPr>
              <w:tabs>
                <w:tab w:val="left" w:pos="-9"/>
              </w:tabs>
              <w:adjustRightInd w:val="0"/>
              <w:spacing w:before="120"/>
              <w:jc w:val="left"/>
              <w:textAlignment w:val="auto"/>
              <w:rPr>
                <w:sz w:val="24"/>
                <w:szCs w:val="24"/>
                <w:lang w:eastAsia="en-GB"/>
              </w:rPr>
            </w:pPr>
            <w:r>
              <w:rPr>
                <w:sz w:val="24"/>
                <w:szCs w:val="24"/>
                <w:lang w:eastAsia="en-GB"/>
              </w:rPr>
              <w:t>any FDE Group entity issues a profits warning to a stock exchange or makes any other public announcement, in each case about a material deterioration in its financial position or prospects;</w:t>
            </w:r>
          </w:p>
          <w:p w14:paraId="163A069D" w14:textId="77777777" w:rsidR="00AD34CB" w:rsidRDefault="00AD34CB" w:rsidP="006C50EF">
            <w:pPr>
              <w:pStyle w:val="GPsDefinition"/>
              <w:numPr>
                <w:ilvl w:val="0"/>
                <w:numId w:val="34"/>
              </w:numPr>
              <w:tabs>
                <w:tab w:val="left" w:pos="-9"/>
              </w:tabs>
              <w:adjustRightInd w:val="0"/>
              <w:spacing w:before="120"/>
              <w:jc w:val="left"/>
              <w:textAlignment w:val="auto"/>
              <w:rPr>
                <w:sz w:val="24"/>
                <w:szCs w:val="24"/>
                <w:lang w:eastAsia="en-GB"/>
              </w:rPr>
            </w:pPr>
            <w:r>
              <w:rPr>
                <w:sz w:val="24"/>
                <w:szCs w:val="24"/>
                <w:lang w:eastAsia="en-GB"/>
              </w:rPr>
              <w:t>there being a public investigation into improper financial accounting and reporting, suspected fraud or any other impropriety of any FDE Group entity;</w:t>
            </w:r>
          </w:p>
          <w:p w14:paraId="4B1C612B" w14:textId="77777777" w:rsidR="00AD34CB" w:rsidRDefault="00AD34CB" w:rsidP="006C50EF">
            <w:pPr>
              <w:pStyle w:val="GPsDefinition"/>
              <w:numPr>
                <w:ilvl w:val="0"/>
                <w:numId w:val="34"/>
              </w:numPr>
              <w:tabs>
                <w:tab w:val="left" w:pos="-9"/>
              </w:tabs>
              <w:adjustRightInd w:val="0"/>
              <w:spacing w:before="120"/>
              <w:jc w:val="left"/>
              <w:textAlignment w:val="auto"/>
              <w:rPr>
                <w:sz w:val="24"/>
                <w:szCs w:val="24"/>
                <w:lang w:eastAsia="en-GB"/>
              </w:rPr>
            </w:pPr>
            <w:r>
              <w:rPr>
                <w:sz w:val="24"/>
                <w:szCs w:val="24"/>
                <w:lang w:eastAsia="en-GB"/>
              </w:rPr>
              <w:lastRenderedPageBreak/>
              <w:t>any FDE Group entity commits a material breach of covenant to its lenders;</w:t>
            </w:r>
          </w:p>
          <w:p w14:paraId="1AC887F0" w14:textId="77777777" w:rsidR="00AD34CB" w:rsidRDefault="00AD34CB" w:rsidP="006C50EF">
            <w:pPr>
              <w:pStyle w:val="GPsDefinition"/>
              <w:numPr>
                <w:ilvl w:val="0"/>
                <w:numId w:val="34"/>
              </w:numPr>
              <w:tabs>
                <w:tab w:val="left" w:pos="-9"/>
              </w:tabs>
              <w:adjustRightInd w:val="0"/>
              <w:spacing w:before="120"/>
              <w:jc w:val="left"/>
              <w:textAlignment w:val="auto"/>
              <w:rPr>
                <w:sz w:val="24"/>
                <w:szCs w:val="24"/>
                <w:lang w:eastAsia="en-GB"/>
              </w:rPr>
            </w:pPr>
            <w:r>
              <w:rPr>
                <w:sz w:val="24"/>
                <w:szCs w:val="24"/>
                <w:lang w:eastAsia="en-GB"/>
              </w:rPr>
              <w:t xml:space="preserve">a Key Subcontractor notifies the Buyer that the Supplier has not paid any material sums properly due under a specified invoice and not subject to a genuine dispute; </w:t>
            </w:r>
          </w:p>
          <w:p w14:paraId="1A13C972" w14:textId="77777777" w:rsidR="00AD34CB" w:rsidRDefault="00AD34CB" w:rsidP="006C50EF">
            <w:pPr>
              <w:pStyle w:val="GPsDefinition"/>
              <w:numPr>
                <w:ilvl w:val="0"/>
                <w:numId w:val="34"/>
              </w:numPr>
              <w:tabs>
                <w:tab w:val="left" w:pos="-9"/>
              </w:tabs>
              <w:adjustRightInd w:val="0"/>
              <w:spacing w:before="120"/>
              <w:jc w:val="left"/>
              <w:textAlignment w:val="auto"/>
              <w:rPr>
                <w:sz w:val="24"/>
                <w:szCs w:val="24"/>
                <w:lang w:eastAsia="en-GB"/>
              </w:rPr>
            </w:pPr>
            <w:r>
              <w:rPr>
                <w:sz w:val="24"/>
                <w:szCs w:val="24"/>
                <w:lang w:eastAsia="en-GB"/>
              </w:rPr>
              <w:t>any FDE Group entity extends the filing period for filing its accounts with the Registrar of Companies so that the filing period ends more than 9 months after its accounting reference date without an explanation to the Buyer which the Buyer (acting reasonably) considers to be adequate;</w:t>
            </w:r>
          </w:p>
          <w:p w14:paraId="0423EA4B" w14:textId="77777777" w:rsidR="00AD34CB" w:rsidRDefault="00AD34CB" w:rsidP="006C50EF">
            <w:pPr>
              <w:pStyle w:val="GPsDefinition"/>
              <w:numPr>
                <w:ilvl w:val="0"/>
                <w:numId w:val="34"/>
              </w:numPr>
              <w:tabs>
                <w:tab w:val="left" w:pos="-9"/>
              </w:tabs>
              <w:adjustRightInd w:val="0"/>
              <w:spacing w:before="120"/>
              <w:jc w:val="left"/>
              <w:textAlignment w:val="auto"/>
              <w:rPr>
                <w:sz w:val="24"/>
                <w:szCs w:val="24"/>
                <w:lang w:eastAsia="en-GB"/>
              </w:rPr>
            </w:pPr>
            <w:r>
              <w:rPr>
                <w:sz w:val="24"/>
                <w:szCs w:val="24"/>
                <w:lang w:eastAsia="en-GB"/>
              </w:rPr>
              <w:t>any FDE Group entity is late to file its annual accounts without a public notification or an explanation to the Buyer which the Buyer (acting reasonably) considers to be adequate;</w:t>
            </w:r>
          </w:p>
          <w:p w14:paraId="70DFE47C" w14:textId="77777777" w:rsidR="00AD34CB" w:rsidRDefault="00AD34CB" w:rsidP="006C50EF">
            <w:pPr>
              <w:pStyle w:val="GPsDefinition"/>
              <w:numPr>
                <w:ilvl w:val="0"/>
                <w:numId w:val="34"/>
              </w:numPr>
              <w:tabs>
                <w:tab w:val="left" w:pos="-9"/>
              </w:tabs>
              <w:adjustRightInd w:val="0"/>
              <w:spacing w:before="120"/>
              <w:jc w:val="left"/>
              <w:textAlignment w:val="auto"/>
              <w:rPr>
                <w:sz w:val="24"/>
                <w:szCs w:val="24"/>
                <w:lang w:eastAsia="en-GB"/>
              </w:rPr>
            </w:pPr>
            <w:r>
              <w:rPr>
                <w:sz w:val="24"/>
                <w:szCs w:val="24"/>
                <w:lang w:eastAsia="en-GB"/>
              </w:rPr>
              <w:t>the directors and/or external auditors of any FDE Group entity conclude that a material uncertainty exists in relation to that FDE Group entity’s going concern in the annual report</w:t>
            </w:r>
            <w:r>
              <w:rPr>
                <w:sz w:val="20"/>
                <w:szCs w:val="20"/>
                <w:lang w:eastAsia="en-GB"/>
              </w:rPr>
              <w:t xml:space="preserve"> </w:t>
            </w:r>
            <w:r>
              <w:rPr>
                <w:sz w:val="24"/>
                <w:szCs w:val="24"/>
                <w:lang w:eastAsia="en-GB"/>
              </w:rPr>
              <w:t>including in a reasonable but plausible downside scenario. This includes, but is not limited to, commentary about liquidity and trading prospects in the reports from directors or external auditors;</w:t>
            </w:r>
          </w:p>
          <w:p w14:paraId="584D4D73" w14:textId="77777777" w:rsidR="00AD34CB" w:rsidRDefault="00AD34CB" w:rsidP="006C50EF">
            <w:pPr>
              <w:pStyle w:val="GPsDefinition"/>
              <w:numPr>
                <w:ilvl w:val="0"/>
                <w:numId w:val="34"/>
              </w:numPr>
              <w:tabs>
                <w:tab w:val="left" w:pos="-9"/>
              </w:tabs>
              <w:adjustRightInd w:val="0"/>
              <w:spacing w:before="120"/>
              <w:jc w:val="left"/>
              <w:textAlignment w:val="auto"/>
              <w:rPr>
                <w:sz w:val="24"/>
                <w:szCs w:val="24"/>
                <w:lang w:eastAsia="en-GB"/>
              </w:rPr>
            </w:pPr>
            <w:r>
              <w:rPr>
                <w:sz w:val="24"/>
                <w:szCs w:val="24"/>
                <w:lang w:eastAsia="en-GB"/>
              </w:rPr>
              <w:t xml:space="preserve">any of the following: </w:t>
            </w:r>
          </w:p>
          <w:p w14:paraId="28A11DE7" w14:textId="77777777" w:rsidR="00AD34CB" w:rsidRDefault="00AD34CB" w:rsidP="006C50EF">
            <w:pPr>
              <w:pStyle w:val="ListParagraph"/>
              <w:numPr>
                <w:ilvl w:val="5"/>
                <w:numId w:val="34"/>
              </w:numPr>
              <w:tabs>
                <w:tab w:val="left" w:pos="-9"/>
              </w:tabs>
              <w:suppressAutoHyphens/>
              <w:autoSpaceDN w:val="0"/>
              <w:adjustRightInd w:val="0"/>
              <w:spacing w:before="120"/>
              <w:contextualSpacing w:val="0"/>
              <w:rPr>
                <w:sz w:val="24"/>
                <w:szCs w:val="24"/>
                <w:lang w:eastAsia="en-GB"/>
              </w:rPr>
            </w:pPr>
            <w:r>
              <w:rPr>
                <w:rFonts w:ascii="Arial" w:eastAsia="Times New Roman" w:hAnsi="Arial" w:cs="Arial"/>
                <w:sz w:val="24"/>
                <w:szCs w:val="24"/>
                <w:lang w:eastAsia="en-GB"/>
              </w:rPr>
              <w:t>any FDE Group entity makes a public announcement which contains commentary with regards to that FDE Group entity’s liquidity and trading and trading prospects, such as but not limited to, a profit warning or ability to trade as a going concern;</w:t>
            </w:r>
          </w:p>
          <w:p w14:paraId="4804FAB0" w14:textId="77777777" w:rsidR="00AD34CB" w:rsidRDefault="00AD34CB" w:rsidP="006C50EF">
            <w:pPr>
              <w:pStyle w:val="GPsDefinition"/>
              <w:numPr>
                <w:ilvl w:val="5"/>
                <w:numId w:val="34"/>
              </w:numPr>
              <w:tabs>
                <w:tab w:val="left" w:pos="-9"/>
              </w:tabs>
              <w:adjustRightInd w:val="0"/>
              <w:spacing w:before="120"/>
              <w:jc w:val="left"/>
              <w:textAlignment w:val="auto"/>
              <w:rPr>
                <w:sz w:val="24"/>
                <w:szCs w:val="24"/>
                <w:lang w:eastAsia="en-GB"/>
              </w:rPr>
            </w:pPr>
            <w:r>
              <w:rPr>
                <w:sz w:val="24"/>
                <w:szCs w:val="24"/>
                <w:lang w:eastAsia="en-GB"/>
              </w:rPr>
              <w:t xml:space="preserve">commencement of any litigation against any FDE Group entity with respect to financial indebtedness greater than £5m or obligations under a service contract with a total contract value greater than £5m; </w:t>
            </w:r>
          </w:p>
          <w:p w14:paraId="02120EA1" w14:textId="77777777" w:rsidR="00AD34CB" w:rsidRDefault="00AD34CB" w:rsidP="006C50EF">
            <w:pPr>
              <w:pStyle w:val="GPsDefinition"/>
              <w:numPr>
                <w:ilvl w:val="5"/>
                <w:numId w:val="34"/>
              </w:numPr>
              <w:tabs>
                <w:tab w:val="left" w:pos="-9"/>
              </w:tabs>
              <w:adjustRightInd w:val="0"/>
              <w:spacing w:before="120"/>
              <w:jc w:val="left"/>
              <w:textAlignment w:val="auto"/>
              <w:rPr>
                <w:sz w:val="24"/>
                <w:szCs w:val="24"/>
                <w:lang w:eastAsia="en-GB"/>
              </w:rPr>
            </w:pPr>
            <w:r>
              <w:rPr>
                <w:sz w:val="24"/>
                <w:szCs w:val="24"/>
                <w:lang w:eastAsia="en-GB"/>
              </w:rPr>
              <w:t xml:space="preserve">non-payment by any FDE Group entity of any financial indebtedness; </w:t>
            </w:r>
          </w:p>
          <w:p w14:paraId="09C7DE0E" w14:textId="77777777" w:rsidR="00AD34CB" w:rsidRDefault="00AD34CB" w:rsidP="006C50EF">
            <w:pPr>
              <w:pStyle w:val="GPsDefinition"/>
              <w:numPr>
                <w:ilvl w:val="5"/>
                <w:numId w:val="34"/>
              </w:numPr>
              <w:tabs>
                <w:tab w:val="left" w:pos="-9"/>
              </w:tabs>
              <w:adjustRightInd w:val="0"/>
              <w:spacing w:before="120"/>
              <w:jc w:val="left"/>
              <w:textAlignment w:val="auto"/>
              <w:rPr>
                <w:sz w:val="24"/>
                <w:szCs w:val="24"/>
                <w:lang w:eastAsia="en-GB"/>
              </w:rPr>
            </w:pPr>
            <w:r>
              <w:rPr>
                <w:rFonts w:eastAsia="Arial"/>
                <w:color w:val="000000"/>
                <w:sz w:val="24"/>
                <w:szCs w:val="20"/>
                <w:lang w:val="en-US" w:eastAsia="en-GB"/>
              </w:rPr>
              <w:t xml:space="preserve">any financial indebtedness of </w:t>
            </w:r>
            <w:r>
              <w:rPr>
                <w:sz w:val="24"/>
                <w:szCs w:val="24"/>
                <w:lang w:eastAsia="en-GB"/>
              </w:rPr>
              <w:t>any FDE Group entity</w:t>
            </w:r>
            <w:r>
              <w:rPr>
                <w:rFonts w:eastAsia="Arial"/>
                <w:color w:val="000000"/>
                <w:sz w:val="24"/>
                <w:szCs w:val="20"/>
                <w:lang w:val="en-US" w:eastAsia="en-GB"/>
              </w:rPr>
              <w:t xml:space="preserve"> becoming due as a result of an event of default; </w:t>
            </w:r>
          </w:p>
          <w:p w14:paraId="539E6EF7" w14:textId="77777777" w:rsidR="00AD34CB" w:rsidRDefault="00AD34CB" w:rsidP="006C50EF">
            <w:pPr>
              <w:pStyle w:val="GPsDefinition"/>
              <w:numPr>
                <w:ilvl w:val="5"/>
                <w:numId w:val="34"/>
              </w:numPr>
              <w:tabs>
                <w:tab w:val="left" w:pos="-9"/>
              </w:tabs>
              <w:adjustRightInd w:val="0"/>
              <w:spacing w:before="120"/>
              <w:jc w:val="left"/>
              <w:textAlignment w:val="auto"/>
              <w:rPr>
                <w:sz w:val="24"/>
                <w:szCs w:val="24"/>
                <w:lang w:eastAsia="en-GB"/>
              </w:rPr>
            </w:pPr>
            <w:r>
              <w:rPr>
                <w:rFonts w:eastAsia="Arial"/>
                <w:color w:val="000000"/>
                <w:sz w:val="24"/>
                <w:szCs w:val="20"/>
                <w:lang w:val="en-US" w:eastAsia="en-GB"/>
              </w:rPr>
              <w:t xml:space="preserve">the cancellation or suspension of any financial indebtedness in respect of </w:t>
            </w:r>
            <w:r>
              <w:rPr>
                <w:sz w:val="24"/>
                <w:szCs w:val="24"/>
                <w:lang w:eastAsia="en-GB"/>
              </w:rPr>
              <w:t>any FDE Group entity</w:t>
            </w:r>
            <w:r>
              <w:rPr>
                <w:rFonts w:eastAsia="Arial"/>
                <w:color w:val="000000"/>
                <w:sz w:val="24"/>
                <w:szCs w:val="20"/>
                <w:lang w:val="en-US" w:eastAsia="en-GB"/>
              </w:rPr>
              <w:t xml:space="preserve">; </w:t>
            </w:r>
            <w:r>
              <w:rPr>
                <w:sz w:val="24"/>
                <w:szCs w:val="24"/>
                <w:lang w:eastAsia="en-GB"/>
              </w:rPr>
              <w:t xml:space="preserve">or </w:t>
            </w:r>
          </w:p>
          <w:p w14:paraId="0013ED31" w14:textId="77777777" w:rsidR="00AD34CB" w:rsidRDefault="00AD34CB" w:rsidP="006C50EF">
            <w:pPr>
              <w:pStyle w:val="GPsDefinition"/>
              <w:numPr>
                <w:ilvl w:val="5"/>
                <w:numId w:val="34"/>
              </w:numPr>
              <w:tabs>
                <w:tab w:val="left" w:pos="-9"/>
              </w:tabs>
              <w:adjustRightInd w:val="0"/>
              <w:spacing w:before="120"/>
              <w:jc w:val="left"/>
              <w:textAlignment w:val="auto"/>
              <w:rPr>
                <w:sz w:val="24"/>
                <w:szCs w:val="24"/>
                <w:lang w:eastAsia="en-GB"/>
              </w:rPr>
            </w:pPr>
            <w:r>
              <w:rPr>
                <w:sz w:val="24"/>
                <w:szCs w:val="24"/>
                <w:lang w:eastAsia="en-GB"/>
              </w:rPr>
              <w:lastRenderedPageBreak/>
              <w:t xml:space="preserve">an external auditor of any FDE Group entity expressing a qualified opinion on, or including an emphasis of matter in, its opinion on the statutory accounts of that FDE Group entity, </w:t>
            </w:r>
          </w:p>
          <w:p w14:paraId="177F1179" w14:textId="77777777" w:rsidR="00AD34CB" w:rsidRDefault="00AD34CB">
            <w:pPr>
              <w:pStyle w:val="GPsDefinition"/>
              <w:tabs>
                <w:tab w:val="left" w:pos="-9"/>
              </w:tabs>
              <w:adjustRightInd w:val="0"/>
              <w:spacing w:before="120"/>
              <w:ind w:left="2330"/>
              <w:jc w:val="left"/>
              <w:rPr>
                <w:sz w:val="24"/>
                <w:szCs w:val="24"/>
                <w:lang w:eastAsia="en-GB"/>
              </w:rPr>
            </w:pPr>
            <w:r>
              <w:rPr>
                <w:sz w:val="24"/>
                <w:szCs w:val="24"/>
                <w:lang w:eastAsia="en-GB"/>
              </w:rPr>
              <w:t>in each case which the Buyer reasonably believes (or would be likely reasonably to believe) could directly impact on the continued provision of the Deliverables in accordance with the Contract; or</w:t>
            </w:r>
          </w:p>
          <w:p w14:paraId="00CE09EE" w14:textId="3250CAB9" w:rsidR="00AD34CB" w:rsidRDefault="00AD34CB" w:rsidP="006C50EF">
            <w:pPr>
              <w:pStyle w:val="GPsDefinition"/>
              <w:numPr>
                <w:ilvl w:val="0"/>
                <w:numId w:val="34"/>
              </w:numPr>
              <w:tabs>
                <w:tab w:val="left" w:pos="-9"/>
              </w:tabs>
              <w:adjustRightInd w:val="0"/>
              <w:spacing w:before="120"/>
              <w:jc w:val="left"/>
              <w:textAlignment w:val="auto"/>
              <w:rPr>
                <w:sz w:val="24"/>
                <w:szCs w:val="24"/>
                <w:lang w:eastAsia="en-GB"/>
              </w:rPr>
            </w:pPr>
            <w:r>
              <w:rPr>
                <w:sz w:val="24"/>
                <w:szCs w:val="24"/>
                <w:lang w:eastAsia="en-GB"/>
              </w:rPr>
              <w:tab/>
              <w:t xml:space="preserve">any </w:t>
            </w:r>
            <w:r w:rsidRPr="005451A5">
              <w:rPr>
                <w:sz w:val="24"/>
                <w:szCs w:val="24"/>
                <w:lang w:eastAsia="en-GB"/>
              </w:rPr>
              <w:t>one</w:t>
            </w:r>
            <w:r w:rsidR="005451A5">
              <w:rPr>
                <w:sz w:val="24"/>
                <w:szCs w:val="24"/>
                <w:lang w:eastAsia="en-GB"/>
              </w:rPr>
              <w:t xml:space="preserve"> </w:t>
            </w:r>
            <w:r w:rsidRPr="005451A5">
              <w:rPr>
                <w:sz w:val="24"/>
                <w:szCs w:val="24"/>
                <w:lang w:eastAsia="en-GB"/>
              </w:rPr>
              <w:t>of</w:t>
            </w:r>
            <w:r>
              <w:rPr>
                <w:sz w:val="24"/>
                <w:szCs w:val="24"/>
                <w:lang w:eastAsia="en-GB"/>
              </w:rPr>
              <w:t xml:space="preserve"> the Financial Indicators set out in Part C of Annex 2 of Schedule 24 for any of the FDE Group entities failing to meet the required Financial Target Threshold.</w:t>
            </w:r>
          </w:p>
        </w:tc>
      </w:tr>
      <w:tr w:rsidR="00AD34CB" w14:paraId="63428505"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0BEA687" w14:textId="77777777" w:rsidR="00AD34CB" w:rsidRDefault="00AD34CB">
            <w:pPr>
              <w:pStyle w:val="GPSDefinitionTerm"/>
              <w:spacing w:before="120"/>
              <w:ind w:left="56"/>
              <w:rPr>
                <w:sz w:val="24"/>
                <w:szCs w:val="24"/>
                <w:lang w:eastAsia="en-GB"/>
              </w:rPr>
            </w:pPr>
            <w:r>
              <w:rPr>
                <w:sz w:val="24"/>
                <w:szCs w:val="24"/>
                <w:lang w:eastAsia="en-GB"/>
              </w:rPr>
              <w:lastRenderedPageBreak/>
              <w:t>"Financial Report"</w:t>
            </w:r>
          </w:p>
        </w:tc>
        <w:tc>
          <w:tcPr>
            <w:tcW w:w="7513" w:type="dxa"/>
            <w:tcBorders>
              <w:top w:val="single" w:sz="4" w:space="0" w:color="auto"/>
              <w:left w:val="single" w:sz="4" w:space="0" w:color="auto"/>
              <w:bottom w:val="single" w:sz="4" w:space="0" w:color="auto"/>
              <w:right w:val="single" w:sz="4" w:space="0" w:color="auto"/>
            </w:tcBorders>
            <w:hideMark/>
          </w:tcPr>
          <w:p w14:paraId="4D07423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report provided by the Supplier to the Buyer that:</w:t>
            </w:r>
          </w:p>
          <w:p w14:paraId="2A840229" w14:textId="77777777" w:rsidR="00AD34CB" w:rsidRDefault="00AD34CB" w:rsidP="00327F66">
            <w:pPr>
              <w:pStyle w:val="GPsDefinition"/>
              <w:numPr>
                <w:ilvl w:val="0"/>
                <w:numId w:val="7"/>
              </w:numPr>
              <w:tabs>
                <w:tab w:val="left" w:pos="-9"/>
              </w:tabs>
              <w:adjustRightInd w:val="0"/>
              <w:spacing w:before="120"/>
              <w:jc w:val="left"/>
              <w:textAlignment w:val="auto"/>
              <w:rPr>
                <w:sz w:val="24"/>
                <w:szCs w:val="24"/>
                <w:lang w:eastAsia="en-GB"/>
              </w:rPr>
            </w:pPr>
            <w:r>
              <w:rPr>
                <w:sz w:val="24"/>
                <w:szCs w:val="24"/>
                <w:lang w:eastAsia="en-GB"/>
              </w:rPr>
              <w:t>to the extent permitted by Law, provides a true and fair reflection of the Costs and Supplier Profit Margin forecast by the Supplier;</w:t>
            </w:r>
          </w:p>
          <w:p w14:paraId="2553B1FE" w14:textId="77777777" w:rsidR="00AD34CB" w:rsidRDefault="00AD34CB" w:rsidP="00327F66">
            <w:pPr>
              <w:pStyle w:val="GPsDefinition"/>
              <w:numPr>
                <w:ilvl w:val="0"/>
                <w:numId w:val="7"/>
              </w:numPr>
              <w:tabs>
                <w:tab w:val="left" w:pos="-9"/>
              </w:tabs>
              <w:adjustRightInd w:val="0"/>
              <w:spacing w:before="120"/>
              <w:jc w:val="left"/>
              <w:textAlignment w:val="auto"/>
              <w:rPr>
                <w:sz w:val="24"/>
                <w:szCs w:val="24"/>
                <w:lang w:eastAsia="en-GB"/>
              </w:rPr>
            </w:pPr>
            <w:r>
              <w:rPr>
                <w:sz w:val="24"/>
                <w:szCs w:val="24"/>
                <w:lang w:eastAsia="en-GB"/>
              </w:rPr>
              <w:t>to the extent permitted by Law, provides detail a true and fair reflection of the costs and expenses to be incurred by Key Subcontractors (as requested by the Buyer);</w:t>
            </w:r>
          </w:p>
          <w:p w14:paraId="16E0219C" w14:textId="77777777" w:rsidR="00AD34CB" w:rsidRDefault="00AD34CB" w:rsidP="00327F66">
            <w:pPr>
              <w:pStyle w:val="GPsDefinition"/>
              <w:numPr>
                <w:ilvl w:val="0"/>
                <w:numId w:val="7"/>
              </w:numPr>
              <w:tabs>
                <w:tab w:val="left" w:pos="-9"/>
              </w:tabs>
              <w:adjustRightInd w:val="0"/>
              <w:spacing w:before="120"/>
              <w:jc w:val="left"/>
              <w:textAlignment w:val="auto"/>
              <w:rPr>
                <w:sz w:val="24"/>
                <w:szCs w:val="24"/>
                <w:lang w:eastAsia="en-GB"/>
              </w:rPr>
            </w:pPr>
            <w:r>
              <w:rPr>
                <w:sz w:val="24"/>
                <w:szCs w:val="24"/>
                <w:lang w:eastAsia="en-GB"/>
              </w:rPr>
              <w:t>is in the same software package (Microsoft Excel or Microsoft Word), layout and format as the blank templates which have been issued by the Buyer to the Supplier on or before the Start Date for the purposes of this Contract; and</w:t>
            </w:r>
          </w:p>
          <w:p w14:paraId="2F762A53" w14:textId="77777777" w:rsidR="00AD34CB" w:rsidRDefault="00AD34CB" w:rsidP="00327F66">
            <w:pPr>
              <w:pStyle w:val="GPsDefinition"/>
              <w:numPr>
                <w:ilvl w:val="0"/>
                <w:numId w:val="7"/>
              </w:numPr>
              <w:tabs>
                <w:tab w:val="left" w:pos="-9"/>
              </w:tabs>
              <w:adjustRightInd w:val="0"/>
              <w:spacing w:before="120"/>
              <w:jc w:val="left"/>
              <w:textAlignment w:val="auto"/>
              <w:rPr>
                <w:sz w:val="24"/>
                <w:szCs w:val="24"/>
                <w:lang w:eastAsia="en-GB"/>
              </w:rPr>
            </w:pPr>
            <w:r>
              <w:rPr>
                <w:sz w:val="24"/>
                <w:szCs w:val="24"/>
                <w:lang w:eastAsia="en-GB"/>
              </w:rPr>
              <w:t xml:space="preserve">is certified by the Supplier's Chief Financial Officer or Director of Finance; </w:t>
            </w:r>
          </w:p>
        </w:tc>
      </w:tr>
      <w:tr w:rsidR="00AD34CB" w14:paraId="324C37A3"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9F60CFA" w14:textId="77777777" w:rsidR="00AD34CB" w:rsidRDefault="00AD34CB">
            <w:pPr>
              <w:pStyle w:val="GPSDefinitionTerm"/>
              <w:spacing w:before="120"/>
              <w:ind w:left="56"/>
              <w:rPr>
                <w:sz w:val="24"/>
                <w:szCs w:val="24"/>
                <w:lang w:eastAsia="en-GB"/>
              </w:rPr>
            </w:pPr>
            <w:r>
              <w:rPr>
                <w:sz w:val="24"/>
                <w:szCs w:val="24"/>
                <w:lang w:eastAsia="en-GB"/>
              </w:rPr>
              <w:t>"Financial Transparency Objectives"</w:t>
            </w:r>
          </w:p>
        </w:tc>
        <w:tc>
          <w:tcPr>
            <w:tcW w:w="7513" w:type="dxa"/>
            <w:tcBorders>
              <w:top w:val="single" w:sz="4" w:space="0" w:color="auto"/>
              <w:left w:val="single" w:sz="4" w:space="0" w:color="auto"/>
              <w:bottom w:val="single" w:sz="4" w:space="0" w:color="auto"/>
              <w:right w:val="single" w:sz="4" w:space="0" w:color="auto"/>
            </w:tcBorders>
            <w:hideMark/>
          </w:tcPr>
          <w:p w14:paraId="3F5C8579"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means:</w:t>
            </w:r>
          </w:p>
          <w:p w14:paraId="5B7944B4" w14:textId="77777777" w:rsidR="00AD34CB" w:rsidRDefault="00AD34CB" w:rsidP="00327F66">
            <w:pPr>
              <w:pStyle w:val="GPsDefinition"/>
              <w:numPr>
                <w:ilvl w:val="0"/>
                <w:numId w:val="6"/>
              </w:numPr>
              <w:tabs>
                <w:tab w:val="left" w:pos="-9"/>
              </w:tabs>
              <w:adjustRightInd w:val="0"/>
              <w:spacing w:before="120"/>
              <w:jc w:val="left"/>
              <w:textAlignment w:val="auto"/>
              <w:rPr>
                <w:sz w:val="24"/>
                <w:szCs w:val="24"/>
                <w:lang w:eastAsia="en-GB"/>
              </w:rPr>
            </w:pPr>
            <w:r>
              <w:rPr>
                <w:sz w:val="24"/>
                <w:szCs w:val="24"/>
                <w:lang w:eastAsia="en-GB"/>
              </w:rPr>
              <w:t>the Buyer having a clear analysis of the Costs, Overhead recoveries (where relevant), time spent by Supplier Staff in providing the Services and the Supplier Profit Margin so that it can understand any payment sought by the Supplier;</w:t>
            </w:r>
          </w:p>
          <w:p w14:paraId="564D8DBF" w14:textId="77777777" w:rsidR="00AD34CB" w:rsidRDefault="00AD34CB" w:rsidP="00327F66">
            <w:pPr>
              <w:pStyle w:val="GPsDefinition"/>
              <w:numPr>
                <w:ilvl w:val="0"/>
                <w:numId w:val="6"/>
              </w:numPr>
              <w:tabs>
                <w:tab w:val="left" w:pos="-9"/>
              </w:tabs>
              <w:adjustRightInd w:val="0"/>
              <w:spacing w:before="120"/>
              <w:jc w:val="left"/>
              <w:textAlignment w:val="auto"/>
              <w:rPr>
                <w:sz w:val="24"/>
                <w:szCs w:val="24"/>
                <w:lang w:eastAsia="en-GB"/>
              </w:rPr>
            </w:pPr>
            <w:r>
              <w:rPr>
                <w:sz w:val="24"/>
                <w:szCs w:val="24"/>
                <w:lang w:eastAsia="en-GB"/>
              </w:rPr>
              <w:t>the Parties being able to understand Cost forecasts and to have confidence that these are based on justifiable numbers and appropriate forecasting techniques;</w:t>
            </w:r>
          </w:p>
          <w:p w14:paraId="7843C8DA" w14:textId="77777777" w:rsidR="00AD34CB" w:rsidRDefault="00AD34CB" w:rsidP="00327F66">
            <w:pPr>
              <w:pStyle w:val="GPsDefinition"/>
              <w:numPr>
                <w:ilvl w:val="0"/>
                <w:numId w:val="6"/>
              </w:numPr>
              <w:tabs>
                <w:tab w:val="left" w:pos="-9"/>
              </w:tabs>
              <w:adjustRightInd w:val="0"/>
              <w:spacing w:before="120"/>
              <w:jc w:val="left"/>
              <w:textAlignment w:val="auto"/>
              <w:rPr>
                <w:sz w:val="24"/>
                <w:szCs w:val="24"/>
                <w:lang w:eastAsia="en-GB"/>
              </w:rPr>
            </w:pPr>
            <w:r>
              <w:rPr>
                <w:sz w:val="24"/>
                <w:szCs w:val="24"/>
                <w:lang w:eastAsia="en-GB"/>
              </w:rPr>
              <w:t>the Parties being able to understand the quantitative impact of any Variations that affect ongoing Costs and identifying how these could be mitigated and/or reflected in the Charges;</w:t>
            </w:r>
          </w:p>
          <w:p w14:paraId="5B7D45AF" w14:textId="77777777" w:rsidR="00AD34CB" w:rsidRDefault="00AD34CB" w:rsidP="00327F66">
            <w:pPr>
              <w:pStyle w:val="GPsDefinition"/>
              <w:numPr>
                <w:ilvl w:val="0"/>
                <w:numId w:val="6"/>
              </w:numPr>
              <w:tabs>
                <w:tab w:val="left" w:pos="-9"/>
              </w:tabs>
              <w:adjustRightInd w:val="0"/>
              <w:spacing w:before="120"/>
              <w:jc w:val="left"/>
              <w:textAlignment w:val="auto"/>
              <w:rPr>
                <w:sz w:val="24"/>
                <w:szCs w:val="24"/>
                <w:lang w:eastAsia="en-GB"/>
              </w:rPr>
            </w:pPr>
            <w:r>
              <w:rPr>
                <w:sz w:val="24"/>
                <w:szCs w:val="24"/>
                <w:lang w:eastAsia="en-GB"/>
              </w:rPr>
              <w:t>the Parties being able to review, address issues with and re</w:t>
            </w:r>
            <w:r>
              <w:rPr>
                <w:sz w:val="24"/>
                <w:szCs w:val="24"/>
                <w:lang w:eastAsia="en-GB"/>
              </w:rPr>
              <w:noBreakHyphen/>
              <w:t>forecast progress in relation to the provision of the Services;</w:t>
            </w:r>
          </w:p>
          <w:p w14:paraId="6FE73964" w14:textId="77777777" w:rsidR="00AD34CB" w:rsidRDefault="00AD34CB" w:rsidP="00327F66">
            <w:pPr>
              <w:pStyle w:val="GPsDefinition"/>
              <w:numPr>
                <w:ilvl w:val="0"/>
                <w:numId w:val="6"/>
              </w:numPr>
              <w:tabs>
                <w:tab w:val="left" w:pos="-9"/>
              </w:tabs>
              <w:adjustRightInd w:val="0"/>
              <w:spacing w:before="120"/>
              <w:jc w:val="left"/>
              <w:textAlignment w:val="auto"/>
              <w:rPr>
                <w:sz w:val="24"/>
                <w:szCs w:val="24"/>
                <w:lang w:eastAsia="en-GB"/>
              </w:rPr>
            </w:pPr>
            <w:r>
              <w:rPr>
                <w:sz w:val="24"/>
                <w:szCs w:val="24"/>
                <w:lang w:eastAsia="en-GB"/>
              </w:rPr>
              <w:lastRenderedPageBreak/>
              <w:t>the Parties challenging each other with ideas for efficiency and improvements; and</w:t>
            </w:r>
          </w:p>
          <w:p w14:paraId="1491A3F9" w14:textId="77777777" w:rsidR="00AD34CB" w:rsidRDefault="00AD34CB" w:rsidP="00327F66">
            <w:pPr>
              <w:pStyle w:val="GPsDefinition"/>
              <w:numPr>
                <w:ilvl w:val="0"/>
                <w:numId w:val="6"/>
              </w:numPr>
              <w:tabs>
                <w:tab w:val="left" w:pos="-9"/>
              </w:tabs>
              <w:adjustRightInd w:val="0"/>
              <w:spacing w:before="120"/>
              <w:jc w:val="left"/>
              <w:textAlignment w:val="auto"/>
              <w:rPr>
                <w:sz w:val="24"/>
                <w:szCs w:val="24"/>
                <w:lang w:eastAsia="en-GB"/>
              </w:rPr>
            </w:pPr>
            <w:r>
              <w:rPr>
                <w:sz w:val="24"/>
                <w:szCs w:val="24"/>
                <w:lang w:eastAsia="en-GB"/>
              </w:rPr>
              <w:t>enabling the Buyer to demonstrate that it is achieving value for money for the tax payer relative to current market prices;</w:t>
            </w:r>
          </w:p>
        </w:tc>
      </w:tr>
      <w:tr w:rsidR="00AD34CB" w14:paraId="1594515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0FF3A30" w14:textId="77777777" w:rsidR="00AD34CB" w:rsidRDefault="00AD34CB">
            <w:pPr>
              <w:pStyle w:val="GPSDefinitionTerm"/>
              <w:spacing w:before="120"/>
              <w:ind w:left="56"/>
              <w:rPr>
                <w:sz w:val="24"/>
                <w:szCs w:val="24"/>
                <w:lang w:eastAsia="en-GB"/>
              </w:rPr>
            </w:pPr>
            <w:r>
              <w:rPr>
                <w:sz w:val="24"/>
                <w:szCs w:val="24"/>
                <w:lang w:eastAsia="en-GB"/>
              </w:rPr>
              <w:lastRenderedPageBreak/>
              <w:t>"FOIA"</w:t>
            </w:r>
          </w:p>
        </w:tc>
        <w:tc>
          <w:tcPr>
            <w:tcW w:w="7513" w:type="dxa"/>
            <w:tcBorders>
              <w:top w:val="single" w:sz="4" w:space="0" w:color="auto"/>
              <w:left w:val="single" w:sz="4" w:space="0" w:color="auto"/>
              <w:bottom w:val="single" w:sz="4" w:space="0" w:color="auto"/>
              <w:right w:val="single" w:sz="4" w:space="0" w:color="auto"/>
            </w:tcBorders>
            <w:hideMark/>
          </w:tcPr>
          <w:p w14:paraId="4A68125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AD34CB" w14:paraId="4EA893E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6019095" w14:textId="77777777" w:rsidR="00AD34CB" w:rsidRDefault="00AD34CB">
            <w:pPr>
              <w:pStyle w:val="GPSDefinitionTerm"/>
              <w:spacing w:before="120"/>
              <w:ind w:left="56"/>
              <w:rPr>
                <w:sz w:val="24"/>
                <w:szCs w:val="24"/>
                <w:lang w:eastAsia="en-GB"/>
              </w:rPr>
            </w:pPr>
            <w:r>
              <w:rPr>
                <w:sz w:val="24"/>
                <w:szCs w:val="24"/>
                <w:lang w:eastAsia="en-GB"/>
              </w:rPr>
              <w:t>"Force Majeure Event"</w:t>
            </w:r>
          </w:p>
        </w:tc>
        <w:tc>
          <w:tcPr>
            <w:tcW w:w="7513" w:type="dxa"/>
            <w:tcBorders>
              <w:top w:val="single" w:sz="4" w:space="0" w:color="auto"/>
              <w:left w:val="single" w:sz="4" w:space="0" w:color="auto"/>
              <w:bottom w:val="single" w:sz="4" w:space="0" w:color="auto"/>
              <w:right w:val="single" w:sz="4" w:space="0" w:color="auto"/>
            </w:tcBorders>
            <w:hideMark/>
          </w:tcPr>
          <w:p w14:paraId="35148862"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event, circumstance, matter or cause affecting the performance by either the Buyer or the Supplier of its obligations arising from:</w:t>
            </w:r>
          </w:p>
          <w:p w14:paraId="6FC0F2F0" w14:textId="77777777" w:rsidR="00AD34CB" w:rsidRDefault="00AD34CB" w:rsidP="006C50EF">
            <w:pPr>
              <w:pStyle w:val="GPsDefinition"/>
              <w:numPr>
                <w:ilvl w:val="0"/>
                <w:numId w:val="35"/>
              </w:numPr>
              <w:tabs>
                <w:tab w:val="left" w:pos="-9"/>
              </w:tabs>
              <w:adjustRightInd w:val="0"/>
              <w:spacing w:before="120"/>
              <w:jc w:val="left"/>
              <w:textAlignment w:val="auto"/>
              <w:rPr>
                <w:sz w:val="24"/>
                <w:szCs w:val="24"/>
                <w:lang w:eastAsia="en-GB"/>
              </w:rPr>
            </w:pPr>
            <w:r>
              <w:rPr>
                <w:sz w:val="24"/>
                <w:szCs w:val="24"/>
                <w:lang w:eastAsia="en-GB"/>
              </w:rPr>
              <w:t>acts, events, omissions, happenings or non-happenings beyond the reasonable control of the Affected Party which prevent or materially delay the Affected Party from performing its obligations under a Contract;</w:t>
            </w:r>
          </w:p>
          <w:p w14:paraId="5834CB23" w14:textId="77777777" w:rsidR="00AD34CB" w:rsidRDefault="00AD34CB" w:rsidP="006C50EF">
            <w:pPr>
              <w:pStyle w:val="GPsDefinition"/>
              <w:numPr>
                <w:ilvl w:val="0"/>
                <w:numId w:val="35"/>
              </w:numPr>
              <w:tabs>
                <w:tab w:val="left" w:pos="-9"/>
              </w:tabs>
              <w:adjustRightInd w:val="0"/>
              <w:spacing w:before="120"/>
              <w:jc w:val="left"/>
              <w:textAlignment w:val="auto"/>
              <w:rPr>
                <w:sz w:val="24"/>
                <w:szCs w:val="24"/>
                <w:lang w:eastAsia="en-GB"/>
              </w:rPr>
            </w:pPr>
            <w:r>
              <w:rPr>
                <w:sz w:val="24"/>
                <w:szCs w:val="24"/>
                <w:lang w:eastAsia="en-GB"/>
              </w:rPr>
              <w:t>riots, civil commotion, war or armed conflict, acts of terrorism, nuclear, biological or chemical warfare;</w:t>
            </w:r>
          </w:p>
          <w:p w14:paraId="7C61D18E" w14:textId="77777777" w:rsidR="00AD34CB" w:rsidRDefault="00AD34CB" w:rsidP="006C50EF">
            <w:pPr>
              <w:pStyle w:val="GPsDefinition"/>
              <w:numPr>
                <w:ilvl w:val="0"/>
                <w:numId w:val="35"/>
              </w:numPr>
              <w:tabs>
                <w:tab w:val="left" w:pos="-9"/>
              </w:tabs>
              <w:adjustRightInd w:val="0"/>
              <w:spacing w:before="120"/>
              <w:jc w:val="left"/>
              <w:textAlignment w:val="auto"/>
              <w:rPr>
                <w:sz w:val="24"/>
                <w:szCs w:val="24"/>
                <w:lang w:eastAsia="en-GB"/>
              </w:rPr>
            </w:pPr>
            <w:r>
              <w:rPr>
                <w:sz w:val="24"/>
                <w:szCs w:val="24"/>
                <w:lang w:eastAsia="en-GB"/>
              </w:rPr>
              <w:t>acts of a Crown Body, local government or regulatory bodies;</w:t>
            </w:r>
          </w:p>
          <w:p w14:paraId="4FB13E9A" w14:textId="77777777" w:rsidR="00AD34CB" w:rsidRDefault="00AD34CB" w:rsidP="006C50EF">
            <w:pPr>
              <w:pStyle w:val="GPsDefinition"/>
              <w:numPr>
                <w:ilvl w:val="0"/>
                <w:numId w:val="35"/>
              </w:numPr>
              <w:tabs>
                <w:tab w:val="left" w:pos="-9"/>
              </w:tabs>
              <w:adjustRightInd w:val="0"/>
              <w:spacing w:before="120"/>
              <w:jc w:val="left"/>
              <w:textAlignment w:val="auto"/>
              <w:rPr>
                <w:sz w:val="24"/>
                <w:szCs w:val="24"/>
                <w:lang w:eastAsia="en-GB"/>
              </w:rPr>
            </w:pPr>
            <w:r>
              <w:rPr>
                <w:sz w:val="24"/>
                <w:szCs w:val="24"/>
                <w:lang w:eastAsia="en-GB"/>
              </w:rPr>
              <w:t>fire, flood or any disaster; or</w:t>
            </w:r>
          </w:p>
          <w:p w14:paraId="5DBB8A43" w14:textId="77777777" w:rsidR="00AD34CB" w:rsidRDefault="00AD34CB" w:rsidP="006C50EF">
            <w:pPr>
              <w:pStyle w:val="GPsDefinition"/>
              <w:numPr>
                <w:ilvl w:val="0"/>
                <w:numId w:val="35"/>
              </w:numPr>
              <w:tabs>
                <w:tab w:val="left" w:pos="-9"/>
              </w:tabs>
              <w:adjustRightInd w:val="0"/>
              <w:spacing w:before="120"/>
              <w:jc w:val="left"/>
              <w:textAlignment w:val="auto"/>
              <w:rPr>
                <w:sz w:val="24"/>
                <w:szCs w:val="24"/>
                <w:lang w:eastAsia="en-GB"/>
              </w:rPr>
            </w:pPr>
            <w:r>
              <w:rPr>
                <w:sz w:val="24"/>
                <w:szCs w:val="24"/>
                <w:lang w:eastAsia="en-GB"/>
              </w:rPr>
              <w:t>an industrial dispute affecting a third party for which a substitute third party is not reasonably available but excluding:</w:t>
            </w:r>
          </w:p>
          <w:p w14:paraId="7EB410E4" w14:textId="77777777" w:rsidR="00AD34CB" w:rsidRDefault="00AD34CB" w:rsidP="006C50EF">
            <w:pPr>
              <w:pStyle w:val="GPSL5numberedclause"/>
              <w:numPr>
                <w:ilvl w:val="4"/>
                <w:numId w:val="36"/>
              </w:numPr>
              <w:tabs>
                <w:tab w:val="clear" w:pos="1134"/>
                <w:tab w:val="left" w:pos="1488"/>
                <w:tab w:val="left" w:pos="1985"/>
              </w:tabs>
              <w:ind w:left="1448" w:hanging="768"/>
              <w:jc w:val="left"/>
              <w:rPr>
                <w:sz w:val="24"/>
                <w:szCs w:val="24"/>
              </w:rPr>
            </w:pPr>
            <w:r>
              <w:rPr>
                <w:szCs w:val="24"/>
              </w:rPr>
              <w:t xml:space="preserve">any industrial dispute relating to the Supplier, the Supplier Staff (including any subsets of them) or any other failure in the Supplier or the Subcontractor's supply chain; </w:t>
            </w:r>
          </w:p>
          <w:p w14:paraId="5CF8F1E3" w14:textId="77777777" w:rsidR="00AD34CB" w:rsidRDefault="00AD34CB" w:rsidP="006C50EF">
            <w:pPr>
              <w:pStyle w:val="GPSL5numberedclause"/>
              <w:numPr>
                <w:ilvl w:val="4"/>
                <w:numId w:val="17"/>
              </w:numPr>
              <w:tabs>
                <w:tab w:val="clear" w:pos="1134"/>
                <w:tab w:val="left" w:pos="1488"/>
                <w:tab w:val="left" w:pos="1985"/>
              </w:tabs>
              <w:ind w:left="1448" w:hanging="768"/>
              <w:jc w:val="left"/>
              <w:rPr>
                <w:szCs w:val="24"/>
              </w:rPr>
            </w:pPr>
            <w:r>
              <w:rPr>
                <w:szCs w:val="24"/>
              </w:rPr>
              <w:t>any event, occurrence, circumstance, matter or cause which is attributable to the wilful act, neglect or failure to take reasonable precautions against it by the Party concerned; and</w:t>
            </w:r>
          </w:p>
          <w:p w14:paraId="5564836E" w14:textId="77777777" w:rsidR="00AD34CB" w:rsidRDefault="00AD34CB" w:rsidP="006C50EF">
            <w:pPr>
              <w:pStyle w:val="GPSL5numberedclause"/>
              <w:numPr>
                <w:ilvl w:val="4"/>
                <w:numId w:val="17"/>
              </w:numPr>
              <w:tabs>
                <w:tab w:val="clear" w:pos="1134"/>
                <w:tab w:val="left" w:pos="1488"/>
              </w:tabs>
              <w:ind w:hanging="2712"/>
              <w:jc w:val="left"/>
              <w:rPr>
                <w:szCs w:val="24"/>
              </w:rPr>
            </w:pPr>
            <w:r>
              <w:rPr>
                <w:szCs w:val="24"/>
              </w:rPr>
              <w:t>any failure of delay caused by a lack of funds,</w:t>
            </w:r>
          </w:p>
          <w:p w14:paraId="0C12F75E" w14:textId="77777777" w:rsidR="00AD34CB" w:rsidRDefault="00AD34CB">
            <w:pPr>
              <w:pStyle w:val="GPSDefinitionL3"/>
              <w:tabs>
                <w:tab w:val="left" w:pos="144"/>
              </w:tabs>
              <w:adjustRightInd w:val="0"/>
              <w:spacing w:before="120"/>
              <w:ind w:left="144" w:firstLine="0"/>
              <w:jc w:val="left"/>
              <w:rPr>
                <w:sz w:val="24"/>
                <w:szCs w:val="24"/>
                <w:lang w:eastAsia="en-GB"/>
              </w:rPr>
            </w:pPr>
            <w:r>
              <w:rPr>
                <w:sz w:val="24"/>
                <w:szCs w:val="24"/>
                <w:lang w:eastAsia="en-GB"/>
              </w:rPr>
              <w:t>and which is not attributable to any wilful act, neglect or failure to take reasonable preventative action by that Party;</w:t>
            </w:r>
          </w:p>
        </w:tc>
      </w:tr>
      <w:tr w:rsidR="00AD34CB" w14:paraId="77C4BC1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43F256A" w14:textId="77777777" w:rsidR="00AD34CB" w:rsidRDefault="00AD34CB">
            <w:pPr>
              <w:pStyle w:val="GPSDefinitionTerm"/>
              <w:spacing w:before="120"/>
              <w:ind w:left="56"/>
              <w:rPr>
                <w:sz w:val="24"/>
                <w:szCs w:val="24"/>
                <w:lang w:eastAsia="en-GB"/>
              </w:rPr>
            </w:pPr>
            <w:r>
              <w:rPr>
                <w:sz w:val="24"/>
                <w:szCs w:val="24"/>
                <w:lang w:eastAsia="en-GB"/>
              </w:rPr>
              <w:t>"Force Majeure Notice"</w:t>
            </w:r>
          </w:p>
        </w:tc>
        <w:tc>
          <w:tcPr>
            <w:tcW w:w="7513" w:type="dxa"/>
            <w:tcBorders>
              <w:top w:val="single" w:sz="4" w:space="0" w:color="auto"/>
              <w:left w:val="single" w:sz="4" w:space="0" w:color="auto"/>
              <w:bottom w:val="single" w:sz="4" w:space="0" w:color="auto"/>
              <w:right w:val="single" w:sz="4" w:space="0" w:color="auto"/>
            </w:tcBorders>
            <w:hideMark/>
          </w:tcPr>
          <w:p w14:paraId="758B3031"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written notice served by the Affected Party on the other Party stating that the Affected Party believes that there is a Force Majeure Event;</w:t>
            </w:r>
          </w:p>
        </w:tc>
      </w:tr>
      <w:tr w:rsidR="00AD34CB" w14:paraId="41B5FB40" w14:textId="77777777" w:rsidTr="00AD34CB">
        <w:tc>
          <w:tcPr>
            <w:tcW w:w="2297" w:type="dxa"/>
            <w:tcBorders>
              <w:top w:val="single" w:sz="4" w:space="0" w:color="auto"/>
              <w:left w:val="single" w:sz="4" w:space="0" w:color="auto"/>
              <w:bottom w:val="single" w:sz="4" w:space="0" w:color="auto"/>
              <w:right w:val="single" w:sz="4" w:space="0" w:color="auto"/>
            </w:tcBorders>
          </w:tcPr>
          <w:p w14:paraId="51709499" w14:textId="77777777" w:rsidR="00AD34CB" w:rsidRDefault="00AD34CB">
            <w:pPr>
              <w:pStyle w:val="GPSDefinitionTerm"/>
              <w:spacing w:before="120"/>
              <w:ind w:left="56"/>
              <w:rPr>
                <w:sz w:val="24"/>
                <w:szCs w:val="24"/>
                <w:lang w:eastAsia="en-GB"/>
              </w:rPr>
            </w:pPr>
          </w:p>
        </w:tc>
        <w:tc>
          <w:tcPr>
            <w:tcW w:w="7513" w:type="dxa"/>
            <w:tcBorders>
              <w:top w:val="single" w:sz="4" w:space="0" w:color="auto"/>
              <w:left w:val="single" w:sz="4" w:space="0" w:color="auto"/>
              <w:bottom w:val="single" w:sz="4" w:space="0" w:color="auto"/>
              <w:right w:val="single" w:sz="4" w:space="0" w:color="auto"/>
            </w:tcBorders>
          </w:tcPr>
          <w:p w14:paraId="67018E1E" w14:textId="77777777" w:rsidR="00AD34CB" w:rsidRDefault="00AD34CB">
            <w:pPr>
              <w:pStyle w:val="GPsDefinition"/>
              <w:tabs>
                <w:tab w:val="left" w:pos="-9"/>
              </w:tabs>
              <w:adjustRightInd w:val="0"/>
              <w:spacing w:before="120"/>
              <w:ind w:left="170"/>
              <w:jc w:val="left"/>
              <w:rPr>
                <w:sz w:val="24"/>
                <w:szCs w:val="24"/>
                <w:lang w:eastAsia="en-GB"/>
              </w:rPr>
            </w:pPr>
          </w:p>
        </w:tc>
      </w:tr>
      <w:tr w:rsidR="00AD34CB" w14:paraId="39F6C0B2"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D74A4BB" w14:textId="77777777" w:rsidR="00AD34CB" w:rsidRDefault="00AD34CB">
            <w:pPr>
              <w:pStyle w:val="GPSDefinitionTerm"/>
              <w:spacing w:before="120"/>
              <w:ind w:left="56"/>
              <w:rPr>
                <w:sz w:val="24"/>
                <w:szCs w:val="24"/>
                <w:lang w:eastAsia="en-GB"/>
              </w:rPr>
            </w:pPr>
            <w:r>
              <w:rPr>
                <w:sz w:val="24"/>
                <w:szCs w:val="24"/>
                <w:lang w:eastAsia="en-GB"/>
              </w:rPr>
              <w:lastRenderedPageBreak/>
              <w:t>"General Anti-Abuse Rule"</w:t>
            </w:r>
          </w:p>
        </w:tc>
        <w:tc>
          <w:tcPr>
            <w:tcW w:w="7513" w:type="dxa"/>
            <w:tcBorders>
              <w:top w:val="single" w:sz="4" w:space="0" w:color="auto"/>
              <w:left w:val="single" w:sz="4" w:space="0" w:color="auto"/>
              <w:bottom w:val="single" w:sz="4" w:space="0" w:color="auto"/>
              <w:right w:val="single" w:sz="4" w:space="0" w:color="auto"/>
            </w:tcBorders>
            <w:hideMark/>
          </w:tcPr>
          <w:p w14:paraId="7EE09C01" w14:textId="77777777" w:rsidR="00AD34CB" w:rsidRDefault="00AD34CB" w:rsidP="006C50EF">
            <w:pPr>
              <w:pStyle w:val="GPsDefinition"/>
              <w:numPr>
                <w:ilvl w:val="0"/>
                <w:numId w:val="37"/>
              </w:numPr>
              <w:tabs>
                <w:tab w:val="left" w:pos="-9"/>
              </w:tabs>
              <w:adjustRightInd w:val="0"/>
              <w:spacing w:before="120"/>
              <w:jc w:val="left"/>
              <w:textAlignment w:val="auto"/>
              <w:rPr>
                <w:sz w:val="24"/>
                <w:szCs w:val="24"/>
                <w:lang w:eastAsia="en-GB"/>
              </w:rPr>
            </w:pPr>
            <w:r>
              <w:rPr>
                <w:sz w:val="24"/>
                <w:szCs w:val="24"/>
                <w:lang w:eastAsia="en-GB"/>
              </w:rPr>
              <w:t xml:space="preserve">the legislation in Part 5 of the Finance Act 2013 and; and </w:t>
            </w:r>
          </w:p>
          <w:p w14:paraId="09CDDF28" w14:textId="77777777" w:rsidR="00AD34CB" w:rsidRDefault="00AD34CB" w:rsidP="006C50EF">
            <w:pPr>
              <w:pStyle w:val="GPsDefinition"/>
              <w:numPr>
                <w:ilvl w:val="0"/>
                <w:numId w:val="37"/>
              </w:numPr>
              <w:tabs>
                <w:tab w:val="left" w:pos="-9"/>
              </w:tabs>
              <w:adjustRightInd w:val="0"/>
              <w:spacing w:before="120"/>
              <w:jc w:val="left"/>
              <w:textAlignment w:val="auto"/>
              <w:rPr>
                <w:sz w:val="24"/>
                <w:szCs w:val="24"/>
                <w:lang w:eastAsia="en-GB"/>
              </w:rPr>
            </w:pPr>
            <w:r>
              <w:rPr>
                <w:sz w:val="24"/>
                <w:szCs w:val="24"/>
                <w:lang w:eastAsia="en-GB"/>
              </w:rPr>
              <w:t>any future legislation introduced into parliament to counteract tax advantages arising from abusive arrangements to avoid National Insurance contributions;</w:t>
            </w:r>
          </w:p>
        </w:tc>
      </w:tr>
      <w:tr w:rsidR="00AD34CB" w14:paraId="008F344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A4B4B39" w14:textId="77777777" w:rsidR="00AD34CB" w:rsidRDefault="00AD34CB">
            <w:pPr>
              <w:pStyle w:val="GPSDefinitionTerm"/>
              <w:spacing w:before="120"/>
              <w:ind w:left="56"/>
              <w:rPr>
                <w:sz w:val="24"/>
                <w:szCs w:val="24"/>
                <w:lang w:eastAsia="en-GB"/>
              </w:rPr>
            </w:pPr>
            <w:r>
              <w:rPr>
                <w:sz w:val="24"/>
                <w:szCs w:val="24"/>
                <w:lang w:eastAsia="en-GB"/>
              </w:rPr>
              <w:t>"General Change in Law"</w:t>
            </w:r>
          </w:p>
        </w:tc>
        <w:tc>
          <w:tcPr>
            <w:tcW w:w="7513" w:type="dxa"/>
            <w:tcBorders>
              <w:top w:val="single" w:sz="4" w:space="0" w:color="auto"/>
              <w:left w:val="single" w:sz="4" w:space="0" w:color="auto"/>
              <w:bottom w:val="single" w:sz="4" w:space="0" w:color="auto"/>
              <w:right w:val="single" w:sz="4" w:space="0" w:color="auto"/>
            </w:tcBorders>
            <w:hideMark/>
          </w:tcPr>
          <w:p w14:paraId="4591AC63"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Change in Law where the change is of a general legislative nature (including taxation or duties of any sort affecting the Supplier) or which affects or relates to a Comparable Supply;</w:t>
            </w:r>
          </w:p>
        </w:tc>
      </w:tr>
      <w:tr w:rsidR="00AD34CB" w14:paraId="6AAB790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0D520E6" w14:textId="77777777" w:rsidR="00AD34CB" w:rsidRDefault="00AD34CB">
            <w:pPr>
              <w:pStyle w:val="GPSDefinitionTerm"/>
              <w:spacing w:before="120"/>
              <w:ind w:left="56"/>
              <w:rPr>
                <w:sz w:val="24"/>
                <w:szCs w:val="24"/>
                <w:lang w:eastAsia="en-GB"/>
              </w:rPr>
            </w:pPr>
            <w:r>
              <w:rPr>
                <w:sz w:val="24"/>
                <w:szCs w:val="24"/>
                <w:lang w:eastAsia="en-GB"/>
              </w:rPr>
              <w:t>"Goods"</w:t>
            </w:r>
          </w:p>
        </w:tc>
        <w:tc>
          <w:tcPr>
            <w:tcW w:w="7513" w:type="dxa"/>
            <w:tcBorders>
              <w:top w:val="single" w:sz="4" w:space="0" w:color="auto"/>
              <w:left w:val="single" w:sz="4" w:space="0" w:color="auto"/>
              <w:bottom w:val="single" w:sz="4" w:space="0" w:color="auto"/>
              <w:right w:val="single" w:sz="4" w:space="0" w:color="auto"/>
            </w:tcBorders>
            <w:hideMark/>
          </w:tcPr>
          <w:p w14:paraId="5B5BC543"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goods made available by the Supplier as specified in Schedule 2 (Specification) and in relation to a Contract as specified in the Award Form;</w:t>
            </w:r>
          </w:p>
        </w:tc>
      </w:tr>
      <w:tr w:rsidR="00AD34CB" w14:paraId="3CF9CCE3"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F4F40C2" w14:textId="77777777" w:rsidR="00AD34CB" w:rsidRDefault="00AD34CB">
            <w:pPr>
              <w:pStyle w:val="GPSDefinitionTerm"/>
              <w:spacing w:before="120"/>
              <w:ind w:left="56"/>
              <w:rPr>
                <w:sz w:val="24"/>
                <w:szCs w:val="24"/>
                <w:lang w:eastAsia="en-GB"/>
              </w:rPr>
            </w:pPr>
            <w:r>
              <w:rPr>
                <w:sz w:val="24"/>
                <w:szCs w:val="24"/>
                <w:lang w:eastAsia="en-GB"/>
              </w:rPr>
              <w:t>"Good Industry Practice"</w:t>
            </w:r>
          </w:p>
        </w:tc>
        <w:tc>
          <w:tcPr>
            <w:tcW w:w="7513" w:type="dxa"/>
            <w:tcBorders>
              <w:top w:val="single" w:sz="4" w:space="0" w:color="auto"/>
              <w:left w:val="single" w:sz="4" w:space="0" w:color="auto"/>
              <w:bottom w:val="single" w:sz="4" w:space="0" w:color="auto"/>
              <w:right w:val="single" w:sz="4" w:space="0" w:color="auto"/>
            </w:tcBorders>
            <w:hideMark/>
          </w:tcPr>
          <w:p w14:paraId="2E74414C"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D34CB" w14:paraId="558CA325"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635F6DB" w14:textId="77777777" w:rsidR="00AD34CB" w:rsidRDefault="00AD34CB">
            <w:pPr>
              <w:pStyle w:val="GPSDefinitionTerm"/>
              <w:spacing w:before="120"/>
              <w:ind w:left="56"/>
              <w:rPr>
                <w:sz w:val="24"/>
                <w:szCs w:val="24"/>
                <w:lang w:eastAsia="en-GB"/>
              </w:rPr>
            </w:pPr>
            <w:r>
              <w:rPr>
                <w:sz w:val="24"/>
                <w:szCs w:val="24"/>
                <w:lang w:eastAsia="en-GB"/>
              </w:rPr>
              <w:t>"Government"</w:t>
            </w:r>
          </w:p>
        </w:tc>
        <w:tc>
          <w:tcPr>
            <w:tcW w:w="7513" w:type="dxa"/>
            <w:tcBorders>
              <w:top w:val="single" w:sz="4" w:space="0" w:color="auto"/>
              <w:left w:val="single" w:sz="4" w:space="0" w:color="auto"/>
              <w:bottom w:val="single" w:sz="4" w:space="0" w:color="auto"/>
              <w:right w:val="single" w:sz="4" w:space="0" w:color="auto"/>
            </w:tcBorders>
            <w:hideMark/>
          </w:tcPr>
          <w:p w14:paraId="6F4C19F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AD34CB" w14:paraId="436B8CB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F5BA5E0" w14:textId="77777777" w:rsidR="00AD34CB" w:rsidRDefault="00AD34CB">
            <w:pPr>
              <w:pStyle w:val="GPSDefinitionTerm"/>
              <w:spacing w:before="120"/>
              <w:ind w:left="56"/>
              <w:rPr>
                <w:sz w:val="24"/>
                <w:szCs w:val="24"/>
                <w:lang w:eastAsia="en-GB"/>
              </w:rPr>
            </w:pPr>
            <w:r>
              <w:rPr>
                <w:sz w:val="24"/>
                <w:szCs w:val="24"/>
                <w:lang w:eastAsia="en-GB"/>
              </w:rPr>
              <w:t>"Government Data"</w:t>
            </w:r>
          </w:p>
        </w:tc>
        <w:tc>
          <w:tcPr>
            <w:tcW w:w="7513" w:type="dxa"/>
            <w:tcBorders>
              <w:top w:val="single" w:sz="4" w:space="0" w:color="auto"/>
              <w:left w:val="single" w:sz="4" w:space="0" w:color="auto"/>
              <w:bottom w:val="single" w:sz="4" w:space="0" w:color="auto"/>
              <w:right w:val="single" w:sz="4" w:space="0" w:color="auto"/>
            </w:tcBorders>
            <w:hideMark/>
          </w:tcPr>
          <w:p w14:paraId="49F73746" w14:textId="77777777" w:rsidR="00AD34CB" w:rsidRDefault="00AD34CB">
            <w:pPr>
              <w:pStyle w:val="GPSDefinitionL2"/>
              <w:tabs>
                <w:tab w:val="left" w:pos="144"/>
              </w:tabs>
              <w:adjustRightInd w:val="0"/>
              <w:spacing w:before="120"/>
              <w:ind w:left="173" w:firstLine="0"/>
              <w:jc w:val="left"/>
              <w:rPr>
                <w:sz w:val="24"/>
                <w:szCs w:val="24"/>
                <w:lang w:eastAsia="en-GB"/>
              </w:rPr>
            </w:pPr>
            <w:r>
              <w:rPr>
                <w:sz w:val="24"/>
                <w:szCs w:val="24"/>
                <w:lang w:eastAsia="en-GB"/>
              </w:rPr>
              <w:t>the data, text, drawings, diagrams, images or sounds (together with any database made up of any of these) which are embodied in any electronic, magnetic, optical or tangible media, including any of the Buyer’s Confidential Information, and which:</w:t>
            </w:r>
          </w:p>
          <w:p w14:paraId="2C105B69" w14:textId="77777777" w:rsidR="00AD34CB" w:rsidRDefault="00AD34CB" w:rsidP="006C50EF">
            <w:pPr>
              <w:pStyle w:val="GPsDefinition"/>
              <w:numPr>
                <w:ilvl w:val="0"/>
                <w:numId w:val="38"/>
              </w:numPr>
              <w:tabs>
                <w:tab w:val="left" w:pos="-9"/>
              </w:tabs>
              <w:adjustRightInd w:val="0"/>
              <w:spacing w:before="120"/>
              <w:jc w:val="left"/>
              <w:textAlignment w:val="auto"/>
              <w:rPr>
                <w:sz w:val="24"/>
                <w:szCs w:val="24"/>
                <w:lang w:eastAsia="en-GB"/>
              </w:rPr>
            </w:pPr>
            <w:r>
              <w:rPr>
                <w:sz w:val="24"/>
                <w:szCs w:val="24"/>
                <w:lang w:eastAsia="en-GB"/>
              </w:rPr>
              <w:t>are supplied to the Supplier by or on behalf of the Buyer; or</w:t>
            </w:r>
          </w:p>
          <w:p w14:paraId="0A8FA2F7" w14:textId="77777777" w:rsidR="00AD34CB" w:rsidRDefault="00AD34CB" w:rsidP="006C50EF">
            <w:pPr>
              <w:pStyle w:val="GPsDefinition"/>
              <w:numPr>
                <w:ilvl w:val="0"/>
                <w:numId w:val="38"/>
              </w:numPr>
              <w:tabs>
                <w:tab w:val="left" w:pos="-9"/>
              </w:tabs>
              <w:adjustRightInd w:val="0"/>
              <w:spacing w:before="120"/>
              <w:jc w:val="left"/>
              <w:textAlignment w:val="auto"/>
              <w:rPr>
                <w:sz w:val="24"/>
                <w:szCs w:val="24"/>
                <w:lang w:eastAsia="en-GB"/>
              </w:rPr>
            </w:pPr>
            <w:r>
              <w:rPr>
                <w:sz w:val="24"/>
                <w:szCs w:val="24"/>
                <w:lang w:eastAsia="en-GB"/>
              </w:rPr>
              <w:t>the Supplier is required to generate, process, store or transmit pursuant to the Contract;</w:t>
            </w:r>
          </w:p>
        </w:tc>
      </w:tr>
      <w:tr w:rsidR="00AD34CB" w14:paraId="1584AD7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001F7B0" w14:textId="77777777" w:rsidR="00AD34CB" w:rsidRDefault="00AD34CB">
            <w:pPr>
              <w:pStyle w:val="GPSDefinitionTerm"/>
              <w:spacing w:before="120"/>
              <w:ind w:left="56"/>
              <w:rPr>
                <w:sz w:val="24"/>
                <w:szCs w:val="24"/>
                <w:lang w:eastAsia="en-GB"/>
              </w:rPr>
            </w:pPr>
            <w:r>
              <w:rPr>
                <w:sz w:val="24"/>
                <w:szCs w:val="24"/>
                <w:lang w:eastAsia="en-GB"/>
              </w:rPr>
              <w:t>"Government Procurement Card"</w:t>
            </w:r>
          </w:p>
        </w:tc>
        <w:tc>
          <w:tcPr>
            <w:tcW w:w="7513" w:type="dxa"/>
            <w:tcBorders>
              <w:top w:val="single" w:sz="4" w:space="0" w:color="auto"/>
              <w:left w:val="single" w:sz="4" w:space="0" w:color="auto"/>
              <w:bottom w:val="single" w:sz="4" w:space="0" w:color="auto"/>
              <w:right w:val="single" w:sz="4" w:space="0" w:color="auto"/>
            </w:tcBorders>
            <w:hideMark/>
          </w:tcPr>
          <w:p w14:paraId="3687DF0C"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Government’s preferred method of purchasing and payment for low value goods or services https://www.gov.uk/government/publications/government-procurement-card--2;</w:t>
            </w:r>
          </w:p>
        </w:tc>
      </w:tr>
      <w:tr w:rsidR="00AD34CB" w14:paraId="7AFB3D27"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DFFB3D4" w14:textId="77777777" w:rsidR="00AD34CB" w:rsidRDefault="00AD34CB">
            <w:pPr>
              <w:pStyle w:val="GPSDefinitionTerm"/>
              <w:spacing w:before="120"/>
              <w:ind w:left="56"/>
              <w:rPr>
                <w:sz w:val="24"/>
                <w:szCs w:val="24"/>
                <w:lang w:eastAsia="en-GB"/>
              </w:rPr>
            </w:pPr>
            <w:r>
              <w:rPr>
                <w:sz w:val="24"/>
                <w:szCs w:val="24"/>
                <w:lang w:eastAsia="en-GB"/>
              </w:rPr>
              <w:t>"Guarantor"</w:t>
            </w:r>
          </w:p>
        </w:tc>
        <w:tc>
          <w:tcPr>
            <w:tcW w:w="7513" w:type="dxa"/>
            <w:tcBorders>
              <w:top w:val="single" w:sz="4" w:space="0" w:color="auto"/>
              <w:left w:val="single" w:sz="4" w:space="0" w:color="auto"/>
              <w:bottom w:val="single" w:sz="4" w:space="0" w:color="auto"/>
              <w:right w:val="single" w:sz="4" w:space="0" w:color="auto"/>
            </w:tcBorders>
            <w:hideMark/>
          </w:tcPr>
          <w:p w14:paraId="75A2A0AF"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person (if any) who has entered into a guarantee in the form set out in Schedule 23 (Guarantee) in relation to this Contract;</w:t>
            </w:r>
          </w:p>
        </w:tc>
      </w:tr>
      <w:tr w:rsidR="00AD34CB" w14:paraId="70A810C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365EA72" w14:textId="77777777" w:rsidR="00AD34CB" w:rsidRDefault="00AD34CB">
            <w:pPr>
              <w:pStyle w:val="GPSDefinitionTerm"/>
              <w:spacing w:before="120"/>
              <w:ind w:left="56"/>
              <w:rPr>
                <w:sz w:val="24"/>
                <w:szCs w:val="24"/>
                <w:lang w:eastAsia="en-GB"/>
              </w:rPr>
            </w:pPr>
            <w:r>
              <w:rPr>
                <w:sz w:val="24"/>
                <w:szCs w:val="24"/>
                <w:lang w:eastAsia="en-GB"/>
              </w:rPr>
              <w:t>"Halifax Abuse Principle"</w:t>
            </w:r>
          </w:p>
        </w:tc>
        <w:tc>
          <w:tcPr>
            <w:tcW w:w="7513" w:type="dxa"/>
            <w:tcBorders>
              <w:top w:val="single" w:sz="4" w:space="0" w:color="auto"/>
              <w:left w:val="single" w:sz="4" w:space="0" w:color="auto"/>
              <w:bottom w:val="single" w:sz="4" w:space="0" w:color="auto"/>
              <w:right w:val="single" w:sz="4" w:space="0" w:color="auto"/>
            </w:tcBorders>
            <w:hideMark/>
          </w:tcPr>
          <w:p w14:paraId="47DFD2D5"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principle explained in the CJEU Case C-255/02 Halifax and others;</w:t>
            </w:r>
          </w:p>
        </w:tc>
      </w:tr>
      <w:tr w:rsidR="00AD34CB" w14:paraId="45C6BBE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A99064C" w14:textId="77777777" w:rsidR="00AD34CB" w:rsidRDefault="00AD34CB">
            <w:pPr>
              <w:pStyle w:val="GPSDefinitionTerm"/>
              <w:spacing w:before="120"/>
              <w:ind w:left="56"/>
              <w:rPr>
                <w:sz w:val="24"/>
                <w:szCs w:val="24"/>
                <w:lang w:eastAsia="en-GB"/>
              </w:rPr>
            </w:pPr>
            <w:r>
              <w:rPr>
                <w:sz w:val="24"/>
                <w:szCs w:val="24"/>
                <w:lang w:eastAsia="en-GB"/>
              </w:rPr>
              <w:lastRenderedPageBreak/>
              <w:t>"HMRC"</w:t>
            </w:r>
          </w:p>
        </w:tc>
        <w:tc>
          <w:tcPr>
            <w:tcW w:w="7513" w:type="dxa"/>
            <w:tcBorders>
              <w:top w:val="single" w:sz="4" w:space="0" w:color="auto"/>
              <w:left w:val="single" w:sz="4" w:space="0" w:color="auto"/>
              <w:bottom w:val="single" w:sz="4" w:space="0" w:color="auto"/>
              <w:right w:val="single" w:sz="4" w:space="0" w:color="auto"/>
            </w:tcBorders>
            <w:hideMark/>
          </w:tcPr>
          <w:p w14:paraId="5B93879F"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Her Majesty’s Revenue and Customs;</w:t>
            </w:r>
          </w:p>
        </w:tc>
      </w:tr>
      <w:tr w:rsidR="00AD34CB" w14:paraId="6352EF9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42337ED" w14:textId="77777777" w:rsidR="00AD34CB" w:rsidRDefault="00AD34CB">
            <w:pPr>
              <w:pStyle w:val="GPSDefinitionTerm"/>
              <w:spacing w:before="120"/>
              <w:ind w:left="56"/>
              <w:rPr>
                <w:sz w:val="24"/>
                <w:szCs w:val="24"/>
                <w:lang w:eastAsia="en-GB"/>
              </w:rPr>
            </w:pPr>
            <w:r>
              <w:rPr>
                <w:sz w:val="24"/>
                <w:szCs w:val="24"/>
                <w:lang w:eastAsia="en-GB"/>
              </w:rPr>
              <w:t>"ICT Policy"</w:t>
            </w:r>
          </w:p>
        </w:tc>
        <w:tc>
          <w:tcPr>
            <w:tcW w:w="7513" w:type="dxa"/>
            <w:tcBorders>
              <w:top w:val="single" w:sz="4" w:space="0" w:color="auto"/>
              <w:left w:val="single" w:sz="4" w:space="0" w:color="auto"/>
              <w:bottom w:val="single" w:sz="4" w:space="0" w:color="auto"/>
              <w:right w:val="single" w:sz="4" w:space="0" w:color="auto"/>
            </w:tcBorders>
            <w:hideMark/>
          </w:tcPr>
          <w:p w14:paraId="062562FB"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Buyer's policy in respect of information and communications technology, referred to in the Award Form, which is in force as at the Start Date (a copy of which has been supplied to the Supplier), as updated from time to time in accordance with the Variation Procedure;</w:t>
            </w:r>
          </w:p>
        </w:tc>
      </w:tr>
      <w:tr w:rsidR="00AD34CB" w14:paraId="77497245"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FBEDE87" w14:textId="77777777" w:rsidR="00AD34CB" w:rsidRDefault="00AD34CB">
            <w:pPr>
              <w:pStyle w:val="GPSDefinitionTerm"/>
              <w:spacing w:before="120"/>
              <w:ind w:left="56"/>
              <w:rPr>
                <w:sz w:val="24"/>
                <w:szCs w:val="24"/>
                <w:lang w:eastAsia="en-GB"/>
              </w:rPr>
            </w:pPr>
            <w:r>
              <w:rPr>
                <w:sz w:val="24"/>
                <w:szCs w:val="24"/>
                <w:lang w:eastAsia="en-GB"/>
              </w:rPr>
              <w:t>"Impact Assessment"</w:t>
            </w:r>
          </w:p>
        </w:tc>
        <w:tc>
          <w:tcPr>
            <w:tcW w:w="7513" w:type="dxa"/>
            <w:tcBorders>
              <w:top w:val="single" w:sz="4" w:space="0" w:color="auto"/>
              <w:left w:val="single" w:sz="4" w:space="0" w:color="auto"/>
              <w:bottom w:val="single" w:sz="4" w:space="0" w:color="auto"/>
              <w:right w:val="single" w:sz="4" w:space="0" w:color="auto"/>
            </w:tcBorders>
            <w:hideMark/>
          </w:tcPr>
          <w:p w14:paraId="586BDD59"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 assessment of the impact of a Variation request by the Buyer completed in good faith, including:</w:t>
            </w:r>
          </w:p>
          <w:p w14:paraId="3D17865C" w14:textId="77777777" w:rsidR="00AD34CB" w:rsidRDefault="00AD34CB" w:rsidP="006C50EF">
            <w:pPr>
              <w:pStyle w:val="GPsDefinition"/>
              <w:numPr>
                <w:ilvl w:val="0"/>
                <w:numId w:val="39"/>
              </w:numPr>
              <w:tabs>
                <w:tab w:val="left" w:pos="-9"/>
              </w:tabs>
              <w:adjustRightInd w:val="0"/>
              <w:spacing w:before="120"/>
              <w:jc w:val="left"/>
              <w:textAlignment w:val="auto"/>
              <w:rPr>
                <w:sz w:val="24"/>
                <w:szCs w:val="24"/>
                <w:lang w:eastAsia="en-GB"/>
              </w:rPr>
            </w:pPr>
            <w:r>
              <w:rPr>
                <w:sz w:val="24"/>
                <w:szCs w:val="24"/>
                <w:lang w:eastAsia="en-GB"/>
              </w:rPr>
              <w:t xml:space="preserve">details of the impact of the proposed Variation on the Deliverables and the Supplier's ability to meet its other obligations under the Contract; </w:t>
            </w:r>
          </w:p>
          <w:p w14:paraId="4A8A47E5" w14:textId="77777777" w:rsidR="00AD34CB" w:rsidRDefault="00AD34CB" w:rsidP="006C50EF">
            <w:pPr>
              <w:pStyle w:val="GPsDefinition"/>
              <w:numPr>
                <w:ilvl w:val="0"/>
                <w:numId w:val="39"/>
              </w:numPr>
              <w:tabs>
                <w:tab w:val="left" w:pos="-9"/>
              </w:tabs>
              <w:adjustRightInd w:val="0"/>
              <w:spacing w:before="120"/>
              <w:jc w:val="left"/>
              <w:textAlignment w:val="auto"/>
              <w:rPr>
                <w:sz w:val="24"/>
                <w:szCs w:val="24"/>
                <w:lang w:eastAsia="en-GB"/>
              </w:rPr>
            </w:pPr>
            <w:r>
              <w:rPr>
                <w:sz w:val="24"/>
                <w:szCs w:val="24"/>
                <w:lang w:eastAsia="en-GB"/>
              </w:rPr>
              <w:t>details of the cost of implementing the proposed Variation;</w:t>
            </w:r>
          </w:p>
          <w:p w14:paraId="35F4F92E" w14:textId="77777777" w:rsidR="00AD34CB" w:rsidRDefault="00AD34CB" w:rsidP="006C50EF">
            <w:pPr>
              <w:pStyle w:val="GPsDefinition"/>
              <w:numPr>
                <w:ilvl w:val="0"/>
                <w:numId w:val="39"/>
              </w:numPr>
              <w:tabs>
                <w:tab w:val="left" w:pos="-9"/>
              </w:tabs>
              <w:adjustRightInd w:val="0"/>
              <w:spacing w:before="120"/>
              <w:jc w:val="left"/>
              <w:textAlignment w:val="auto"/>
              <w:rPr>
                <w:sz w:val="24"/>
                <w:szCs w:val="24"/>
                <w:lang w:eastAsia="en-GB"/>
              </w:rPr>
            </w:pPr>
            <w:r>
              <w:rPr>
                <w:sz w:val="24"/>
                <w:szCs w:val="24"/>
                <w:lang w:eastAsia="en-GB"/>
              </w:rPr>
              <w:t>details of the ongoing costs required by the proposed Variation when implemented, including any increase or decrease in the Charges (as applicable), any alteration in the resources and/or expenditure required by either Party and any alteration to the working practices of either Party;</w:t>
            </w:r>
          </w:p>
          <w:p w14:paraId="12081D26" w14:textId="77777777" w:rsidR="00AD34CB" w:rsidRDefault="00AD34CB" w:rsidP="006C50EF">
            <w:pPr>
              <w:pStyle w:val="GPsDefinition"/>
              <w:numPr>
                <w:ilvl w:val="0"/>
                <w:numId w:val="39"/>
              </w:numPr>
              <w:tabs>
                <w:tab w:val="left" w:pos="-9"/>
              </w:tabs>
              <w:adjustRightInd w:val="0"/>
              <w:spacing w:before="120"/>
              <w:jc w:val="left"/>
              <w:textAlignment w:val="auto"/>
              <w:rPr>
                <w:sz w:val="24"/>
                <w:szCs w:val="24"/>
                <w:lang w:eastAsia="en-GB"/>
              </w:rPr>
            </w:pPr>
            <w:r>
              <w:rPr>
                <w:sz w:val="24"/>
                <w:szCs w:val="24"/>
                <w:lang w:eastAsia="en-GB"/>
              </w:rPr>
              <w:t>a timetable for the implementation, together with any proposals for the testing of the Variation; and</w:t>
            </w:r>
          </w:p>
          <w:p w14:paraId="5C530090" w14:textId="77777777" w:rsidR="00AD34CB" w:rsidRDefault="00AD34CB" w:rsidP="006C50EF">
            <w:pPr>
              <w:pStyle w:val="GPsDefinition"/>
              <w:numPr>
                <w:ilvl w:val="0"/>
                <w:numId w:val="39"/>
              </w:numPr>
              <w:tabs>
                <w:tab w:val="left" w:pos="-9"/>
              </w:tabs>
              <w:adjustRightInd w:val="0"/>
              <w:spacing w:before="120"/>
              <w:jc w:val="left"/>
              <w:textAlignment w:val="auto"/>
              <w:rPr>
                <w:sz w:val="24"/>
                <w:szCs w:val="24"/>
                <w:lang w:eastAsia="en-GB"/>
              </w:rPr>
            </w:pPr>
            <w:r>
              <w:rPr>
                <w:sz w:val="24"/>
                <w:szCs w:val="24"/>
                <w:lang w:eastAsia="en-GB"/>
              </w:rPr>
              <w:t>such other information as the Buyer may reasonably request in (or in response to) the Variation request;</w:t>
            </w:r>
          </w:p>
        </w:tc>
      </w:tr>
      <w:tr w:rsidR="00AD34CB" w14:paraId="5C37F562"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7B1B8BA" w14:textId="77777777" w:rsidR="00AD34CB" w:rsidRDefault="00AD34CB">
            <w:pPr>
              <w:pStyle w:val="GPSDefinitionTerm"/>
              <w:spacing w:before="120"/>
              <w:ind w:left="56"/>
              <w:rPr>
                <w:sz w:val="24"/>
                <w:szCs w:val="24"/>
                <w:lang w:eastAsia="en-GB"/>
              </w:rPr>
            </w:pPr>
            <w:r>
              <w:rPr>
                <w:sz w:val="24"/>
                <w:szCs w:val="24"/>
                <w:lang w:eastAsia="en-GB"/>
              </w:rPr>
              <w:t>"Implementation Plan"</w:t>
            </w:r>
          </w:p>
        </w:tc>
        <w:tc>
          <w:tcPr>
            <w:tcW w:w="7513" w:type="dxa"/>
            <w:tcBorders>
              <w:top w:val="single" w:sz="4" w:space="0" w:color="auto"/>
              <w:left w:val="single" w:sz="4" w:space="0" w:color="auto"/>
              <w:bottom w:val="single" w:sz="4" w:space="0" w:color="auto"/>
              <w:right w:val="single" w:sz="4" w:space="0" w:color="auto"/>
            </w:tcBorders>
            <w:hideMark/>
          </w:tcPr>
          <w:p w14:paraId="5808948E"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plan for provision of the Deliverables set out in Schedule 8 (Implementation Plan and Testing) where that Schedule is used or otherwise as agreed between the Supplier and the Buyer;</w:t>
            </w:r>
          </w:p>
        </w:tc>
      </w:tr>
      <w:tr w:rsidR="00AD34CB" w14:paraId="41D799EB"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9CD9CB9" w14:textId="77777777" w:rsidR="00AD34CB" w:rsidRDefault="00AD34CB">
            <w:pPr>
              <w:pStyle w:val="GPSDefinitionTerm"/>
              <w:spacing w:before="120"/>
              <w:ind w:left="56"/>
              <w:rPr>
                <w:sz w:val="24"/>
                <w:szCs w:val="24"/>
                <w:lang w:eastAsia="en-GB"/>
              </w:rPr>
            </w:pPr>
            <w:r>
              <w:rPr>
                <w:sz w:val="24"/>
                <w:szCs w:val="24"/>
                <w:lang w:eastAsia="en-GB"/>
              </w:rPr>
              <w:t>"Incorporated Terms"</w:t>
            </w:r>
          </w:p>
        </w:tc>
        <w:tc>
          <w:tcPr>
            <w:tcW w:w="7513" w:type="dxa"/>
            <w:tcBorders>
              <w:top w:val="single" w:sz="4" w:space="0" w:color="auto"/>
              <w:left w:val="single" w:sz="4" w:space="0" w:color="auto"/>
              <w:bottom w:val="single" w:sz="4" w:space="0" w:color="auto"/>
              <w:right w:val="single" w:sz="4" w:space="0" w:color="auto"/>
            </w:tcBorders>
            <w:hideMark/>
          </w:tcPr>
          <w:p w14:paraId="1002432C"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contractual terms applicable to the Contract specified in the Award Form;</w:t>
            </w:r>
          </w:p>
        </w:tc>
      </w:tr>
      <w:tr w:rsidR="00AD34CB" w14:paraId="0D95E0CB"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738A949" w14:textId="77777777" w:rsidR="00AD34CB" w:rsidRDefault="00AD34CB">
            <w:pPr>
              <w:pStyle w:val="GPSDefinitionTerm"/>
              <w:spacing w:before="120"/>
              <w:ind w:left="56"/>
              <w:rPr>
                <w:sz w:val="24"/>
                <w:szCs w:val="24"/>
                <w:lang w:eastAsia="en-GB"/>
              </w:rPr>
            </w:pPr>
            <w:r>
              <w:rPr>
                <w:sz w:val="24"/>
                <w:szCs w:val="24"/>
                <w:lang w:eastAsia="en-GB"/>
              </w:rPr>
              <w:t>"Indemnifier"</w:t>
            </w:r>
          </w:p>
        </w:tc>
        <w:tc>
          <w:tcPr>
            <w:tcW w:w="7513" w:type="dxa"/>
            <w:tcBorders>
              <w:top w:val="single" w:sz="4" w:space="0" w:color="auto"/>
              <w:left w:val="single" w:sz="4" w:space="0" w:color="auto"/>
              <w:bottom w:val="single" w:sz="4" w:space="0" w:color="auto"/>
              <w:right w:val="single" w:sz="4" w:space="0" w:color="auto"/>
            </w:tcBorders>
            <w:hideMark/>
          </w:tcPr>
          <w:p w14:paraId="23C311FD"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Party from whom an indemnity is sought under this Contract;</w:t>
            </w:r>
          </w:p>
        </w:tc>
      </w:tr>
      <w:tr w:rsidR="00AD34CB" w14:paraId="7FC7E9D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9DD82F8" w14:textId="77777777" w:rsidR="00AD34CB" w:rsidRDefault="00AD34CB">
            <w:pPr>
              <w:pStyle w:val="GPSDefinitionTerm"/>
              <w:spacing w:before="120"/>
              <w:ind w:left="56"/>
              <w:rPr>
                <w:sz w:val="24"/>
                <w:szCs w:val="24"/>
                <w:lang w:eastAsia="en-GB"/>
              </w:rPr>
            </w:pPr>
            <w:r>
              <w:rPr>
                <w:sz w:val="24"/>
                <w:szCs w:val="24"/>
                <w:lang w:eastAsia="en-GB"/>
              </w:rPr>
              <w:t>"Independent Controller"</w:t>
            </w:r>
          </w:p>
        </w:tc>
        <w:tc>
          <w:tcPr>
            <w:tcW w:w="7513" w:type="dxa"/>
            <w:tcBorders>
              <w:top w:val="single" w:sz="4" w:space="0" w:color="auto"/>
              <w:left w:val="single" w:sz="4" w:space="0" w:color="auto"/>
              <w:bottom w:val="single" w:sz="4" w:space="0" w:color="auto"/>
              <w:right w:val="single" w:sz="4" w:space="0" w:color="auto"/>
            </w:tcBorders>
          </w:tcPr>
          <w:p w14:paraId="51F638E9" w14:textId="77777777" w:rsidR="00AD34CB" w:rsidRDefault="00AD34CB">
            <w:pPr>
              <w:pStyle w:val="GPsDefinition"/>
              <w:tabs>
                <w:tab w:val="left" w:pos="-9"/>
              </w:tabs>
              <w:adjustRightInd w:val="0"/>
              <w:spacing w:before="120"/>
              <w:ind w:left="170"/>
              <w:jc w:val="left"/>
              <w:rPr>
                <w:sz w:val="24"/>
                <w:szCs w:val="24"/>
                <w:lang w:eastAsia="en-GB"/>
              </w:rPr>
            </w:pPr>
          </w:p>
          <w:p w14:paraId="6DF23429" w14:textId="77777777" w:rsidR="00AD34CB" w:rsidRDefault="00AD34CB">
            <w:pPr>
              <w:pStyle w:val="GPsDefinition"/>
              <w:tabs>
                <w:tab w:val="left" w:pos="-9"/>
              </w:tabs>
              <w:adjustRightInd w:val="0"/>
              <w:spacing w:before="120"/>
              <w:jc w:val="left"/>
              <w:rPr>
                <w:sz w:val="24"/>
                <w:szCs w:val="24"/>
                <w:lang w:eastAsia="en-GB"/>
              </w:rPr>
            </w:pPr>
            <w:r>
              <w:rPr>
                <w:sz w:val="24"/>
                <w:szCs w:val="20"/>
                <w:lang w:eastAsia="en-GB"/>
              </w:rPr>
              <w:t>a party which is Controller of the same Personal Data as the other Party and there is no element of joint control with regards to that Personal Data;</w:t>
            </w:r>
          </w:p>
        </w:tc>
      </w:tr>
      <w:tr w:rsidR="00AD34CB" w14:paraId="450D0030"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3632BD5" w14:textId="77777777" w:rsidR="00AD34CB" w:rsidRDefault="00AD34CB">
            <w:pPr>
              <w:pStyle w:val="GPSDefinitionTerm"/>
              <w:spacing w:before="120"/>
              <w:ind w:left="56"/>
              <w:rPr>
                <w:sz w:val="24"/>
                <w:szCs w:val="24"/>
                <w:lang w:eastAsia="en-GB"/>
              </w:rPr>
            </w:pPr>
            <w:r>
              <w:rPr>
                <w:sz w:val="24"/>
                <w:szCs w:val="24"/>
                <w:lang w:eastAsia="en-GB"/>
              </w:rPr>
              <w:t>"Indexation"</w:t>
            </w:r>
          </w:p>
        </w:tc>
        <w:tc>
          <w:tcPr>
            <w:tcW w:w="7513" w:type="dxa"/>
            <w:tcBorders>
              <w:top w:val="single" w:sz="4" w:space="0" w:color="auto"/>
              <w:left w:val="single" w:sz="4" w:space="0" w:color="auto"/>
              <w:bottom w:val="single" w:sz="4" w:space="0" w:color="auto"/>
              <w:right w:val="single" w:sz="4" w:space="0" w:color="auto"/>
            </w:tcBorders>
            <w:hideMark/>
          </w:tcPr>
          <w:p w14:paraId="7E9569E9"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adjustment of an amount or sum in accordance with the Award Form;</w:t>
            </w:r>
          </w:p>
        </w:tc>
      </w:tr>
      <w:tr w:rsidR="00AD34CB" w14:paraId="4AEA6C3E"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ECD04AF" w14:textId="77777777" w:rsidR="00AD34CB" w:rsidRDefault="00AD34CB">
            <w:pPr>
              <w:pStyle w:val="GPSDefinitionTerm"/>
              <w:spacing w:before="120"/>
              <w:ind w:left="56"/>
              <w:rPr>
                <w:sz w:val="24"/>
                <w:szCs w:val="24"/>
                <w:lang w:eastAsia="en-GB"/>
              </w:rPr>
            </w:pPr>
            <w:r>
              <w:rPr>
                <w:sz w:val="24"/>
                <w:szCs w:val="24"/>
                <w:lang w:eastAsia="en-GB"/>
              </w:rPr>
              <w:t>"Information"</w:t>
            </w:r>
          </w:p>
        </w:tc>
        <w:tc>
          <w:tcPr>
            <w:tcW w:w="7513" w:type="dxa"/>
            <w:tcBorders>
              <w:top w:val="single" w:sz="4" w:space="0" w:color="auto"/>
              <w:left w:val="single" w:sz="4" w:space="0" w:color="auto"/>
              <w:bottom w:val="single" w:sz="4" w:space="0" w:color="auto"/>
              <w:right w:val="single" w:sz="4" w:space="0" w:color="auto"/>
            </w:tcBorders>
            <w:hideMark/>
          </w:tcPr>
          <w:p w14:paraId="3A397FD9"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given under section 84 of the Freedom of Information Act 2000;</w:t>
            </w:r>
          </w:p>
        </w:tc>
      </w:tr>
      <w:tr w:rsidR="00AD34CB" w14:paraId="439289F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E475A25" w14:textId="77777777" w:rsidR="00AD34CB" w:rsidRDefault="00AD34CB">
            <w:pPr>
              <w:pStyle w:val="GPSDefinitionTerm"/>
              <w:spacing w:before="120"/>
              <w:ind w:left="56"/>
              <w:rPr>
                <w:sz w:val="24"/>
                <w:szCs w:val="24"/>
                <w:lang w:eastAsia="en-GB"/>
              </w:rPr>
            </w:pPr>
            <w:r>
              <w:rPr>
                <w:sz w:val="24"/>
                <w:szCs w:val="24"/>
                <w:lang w:eastAsia="en-GB"/>
              </w:rPr>
              <w:lastRenderedPageBreak/>
              <w:t>"Information Commissioner"</w:t>
            </w:r>
          </w:p>
        </w:tc>
        <w:tc>
          <w:tcPr>
            <w:tcW w:w="7513" w:type="dxa"/>
            <w:tcBorders>
              <w:top w:val="single" w:sz="4" w:space="0" w:color="auto"/>
              <w:left w:val="single" w:sz="4" w:space="0" w:color="auto"/>
              <w:bottom w:val="single" w:sz="4" w:space="0" w:color="auto"/>
              <w:right w:val="single" w:sz="4" w:space="0" w:color="auto"/>
            </w:tcBorders>
            <w:hideMark/>
          </w:tcPr>
          <w:p w14:paraId="325A0C31"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the UK’s independent authority which deals with ensuring information relating to rights in the public interest and data privacy for individuals is met, whilst promoting openness by public bodies; </w:t>
            </w:r>
          </w:p>
        </w:tc>
      </w:tr>
      <w:tr w:rsidR="00AD34CB" w14:paraId="7342C5DD"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7C3C496" w14:textId="77777777" w:rsidR="00AD34CB" w:rsidRDefault="00AD34CB">
            <w:pPr>
              <w:pStyle w:val="GPSDefinitionTerm"/>
              <w:spacing w:before="120"/>
              <w:ind w:left="56"/>
              <w:rPr>
                <w:sz w:val="24"/>
                <w:szCs w:val="24"/>
                <w:lang w:eastAsia="en-GB"/>
              </w:rPr>
            </w:pPr>
            <w:r>
              <w:rPr>
                <w:sz w:val="24"/>
                <w:szCs w:val="24"/>
                <w:lang w:eastAsia="en-GB"/>
              </w:rPr>
              <w:t>"Initial Period"</w:t>
            </w:r>
          </w:p>
        </w:tc>
        <w:tc>
          <w:tcPr>
            <w:tcW w:w="7513" w:type="dxa"/>
            <w:tcBorders>
              <w:top w:val="single" w:sz="4" w:space="0" w:color="auto"/>
              <w:left w:val="single" w:sz="4" w:space="0" w:color="auto"/>
              <w:bottom w:val="single" w:sz="4" w:space="0" w:color="auto"/>
              <w:right w:val="single" w:sz="4" w:space="0" w:color="auto"/>
            </w:tcBorders>
            <w:hideMark/>
          </w:tcPr>
          <w:p w14:paraId="5C5991FF"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initial term of the Contract specified in the Award Form;</w:t>
            </w:r>
          </w:p>
        </w:tc>
      </w:tr>
      <w:tr w:rsidR="00AD34CB" w14:paraId="162DB6DF"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3ADB481" w14:textId="77777777" w:rsidR="00AD34CB" w:rsidRDefault="00AD34CB">
            <w:pPr>
              <w:pStyle w:val="GPSDefinitionTerm"/>
              <w:spacing w:before="120"/>
              <w:ind w:left="56"/>
              <w:rPr>
                <w:sz w:val="24"/>
                <w:szCs w:val="24"/>
                <w:lang w:eastAsia="en-GB"/>
              </w:rPr>
            </w:pPr>
            <w:r>
              <w:rPr>
                <w:sz w:val="24"/>
                <w:szCs w:val="24"/>
                <w:lang w:eastAsia="en-GB"/>
              </w:rPr>
              <w:t>"Insolvency Event"</w:t>
            </w:r>
          </w:p>
        </w:tc>
        <w:tc>
          <w:tcPr>
            <w:tcW w:w="7513" w:type="dxa"/>
            <w:tcBorders>
              <w:top w:val="single" w:sz="4" w:space="0" w:color="auto"/>
              <w:left w:val="single" w:sz="4" w:space="0" w:color="auto"/>
              <w:bottom w:val="single" w:sz="4" w:space="0" w:color="auto"/>
              <w:right w:val="single" w:sz="4" w:space="0" w:color="auto"/>
            </w:tcBorders>
            <w:hideMark/>
          </w:tcPr>
          <w:p w14:paraId="19F2B792" w14:textId="77777777" w:rsidR="00AD34CB" w:rsidRPr="00336063" w:rsidRDefault="00AD34CB">
            <w:pPr>
              <w:pStyle w:val="StdBodyText"/>
              <w:spacing w:after="0"/>
              <w:rPr>
                <w:rFonts w:cs="Arial"/>
                <w:sz w:val="24"/>
                <w:szCs w:val="24"/>
              </w:rPr>
            </w:pPr>
            <w:r w:rsidRPr="00336063">
              <w:rPr>
                <w:rFonts w:cs="Arial"/>
                <w:sz w:val="24"/>
                <w:szCs w:val="24"/>
              </w:rPr>
              <w:t>with respect to any person, means:</w:t>
            </w:r>
          </w:p>
          <w:p w14:paraId="0F791570" w14:textId="77777777" w:rsidR="00AD34CB" w:rsidRPr="00336063" w:rsidRDefault="00AD34CB" w:rsidP="006C50EF">
            <w:pPr>
              <w:pStyle w:val="DefinitionList"/>
              <w:numPr>
                <w:ilvl w:val="0"/>
                <w:numId w:val="40"/>
              </w:numPr>
              <w:rPr>
                <w:rFonts w:cs="Arial"/>
                <w:sz w:val="24"/>
                <w:szCs w:val="24"/>
              </w:rPr>
            </w:pPr>
            <w:r w:rsidRPr="00336063">
              <w:rPr>
                <w:rFonts w:cs="Arial"/>
                <w:sz w:val="24"/>
                <w:szCs w:val="24"/>
              </w:rPr>
              <w:t>that person suspends, or threatens to suspend, payment of its debts, or is unable to pay its debts as they fall due or admits inability to pay its debts, or:</w:t>
            </w:r>
          </w:p>
          <w:p w14:paraId="33382269" w14:textId="77777777" w:rsidR="00AD34CB" w:rsidRPr="00336063" w:rsidRDefault="00AD34CB" w:rsidP="006C50EF">
            <w:pPr>
              <w:pStyle w:val="DefinitionListLevel1"/>
              <w:numPr>
                <w:ilvl w:val="1"/>
                <w:numId w:val="41"/>
              </w:numPr>
              <w:rPr>
                <w:rFonts w:cs="Arial"/>
                <w:sz w:val="24"/>
                <w:szCs w:val="24"/>
              </w:rPr>
            </w:pPr>
            <w:r w:rsidRPr="00336063">
              <w:rPr>
                <w:rFonts w:cs="Arial"/>
                <w:sz w:val="24"/>
                <w:szCs w:val="24"/>
              </w:rPr>
              <w:t xml:space="preserve">(being a company or an LLP) is deemed unable to pay its debts within the meaning of </w:t>
            </w:r>
            <w:bookmarkStart w:id="228" w:name="_9kR3WTr277DHA0rcszv1FIL8y47tVZGICKE76Ir"/>
            <w:r w:rsidRPr="00336063">
              <w:rPr>
                <w:rFonts w:cs="Arial"/>
                <w:sz w:val="24"/>
                <w:szCs w:val="24"/>
              </w:rPr>
              <w:t>section 123 of the Insolvency Act 1986</w:t>
            </w:r>
            <w:bookmarkEnd w:id="228"/>
            <w:r w:rsidRPr="00336063">
              <w:rPr>
                <w:rFonts w:cs="Arial"/>
                <w:sz w:val="24"/>
                <w:szCs w:val="24"/>
              </w:rPr>
              <w:t xml:space="preserve">, or </w:t>
            </w:r>
          </w:p>
          <w:p w14:paraId="0B8CDCE1" w14:textId="77777777" w:rsidR="00AD34CB" w:rsidRPr="00336063" w:rsidRDefault="00AD34CB" w:rsidP="006C50EF">
            <w:pPr>
              <w:pStyle w:val="DefinitionListLevel1"/>
              <w:numPr>
                <w:ilvl w:val="1"/>
                <w:numId w:val="41"/>
              </w:numPr>
              <w:rPr>
                <w:rFonts w:cs="Arial"/>
                <w:sz w:val="24"/>
                <w:szCs w:val="24"/>
              </w:rPr>
            </w:pPr>
            <w:r w:rsidRPr="00336063">
              <w:rPr>
                <w:rFonts w:cs="Arial"/>
                <w:sz w:val="24"/>
                <w:szCs w:val="24"/>
              </w:rPr>
              <w:t xml:space="preserve">(being a partnership) is deemed unable to pay its debts within the meaning of </w:t>
            </w:r>
            <w:bookmarkStart w:id="229" w:name="_9kR3WTr277DGC3rcszv1GJK7y47tVZGICKE76Ir"/>
            <w:r w:rsidRPr="00336063">
              <w:rPr>
                <w:rFonts w:cs="Arial"/>
                <w:sz w:val="24"/>
                <w:szCs w:val="24"/>
              </w:rPr>
              <w:t>section 222 of the Insolvency Act 1986</w:t>
            </w:r>
            <w:bookmarkEnd w:id="229"/>
            <w:r w:rsidRPr="00336063">
              <w:rPr>
                <w:rFonts w:cs="Arial"/>
                <w:sz w:val="24"/>
                <w:szCs w:val="24"/>
              </w:rPr>
              <w:t xml:space="preserve">; </w:t>
            </w:r>
          </w:p>
          <w:p w14:paraId="36026933" w14:textId="77777777" w:rsidR="00AD34CB" w:rsidRPr="00336063" w:rsidRDefault="00AD34CB" w:rsidP="006C50EF">
            <w:pPr>
              <w:pStyle w:val="DefinitionList"/>
              <w:numPr>
                <w:ilvl w:val="0"/>
                <w:numId w:val="41"/>
              </w:numPr>
              <w:rPr>
                <w:rFonts w:cs="Arial"/>
                <w:sz w:val="24"/>
                <w:szCs w:val="24"/>
              </w:rPr>
            </w:pPr>
            <w:r w:rsidRPr="00336063">
              <w:rPr>
                <w:rFonts w:cs="Arial"/>
                <w:sz w:val="24"/>
                <w:szCs w:val="24"/>
              </w:rPr>
              <w:t xml:space="preserve">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w:t>
            </w:r>
            <w:bookmarkStart w:id="230" w:name="_9kR3WTr277DGFgLcszv1FQ7rvbVrur8H2SkIAGJ"/>
            <w:r w:rsidRPr="00336063">
              <w:rPr>
                <w:rFonts w:cs="Arial"/>
                <w:sz w:val="24"/>
                <w:szCs w:val="24"/>
              </w:rPr>
              <w:t>Section 1A and Schedule A1 of the Insolvency Act 1986</w:t>
            </w:r>
            <w:bookmarkEnd w:id="230"/>
            <w:r w:rsidRPr="00336063">
              <w:rPr>
                <w:rFonts w:cs="Arial"/>
                <w:sz w:val="24"/>
                <w:szCs w:val="24"/>
              </w:rPr>
              <w:t xml:space="preserve"> other than (in the case of a company, an LLP or a partnership) for the sole purpose of a scheme for a solvent amalgamation of that person with one or more other companies or the solvent reconstruction of that person;</w:t>
            </w:r>
          </w:p>
          <w:p w14:paraId="158A8B9E" w14:textId="77777777" w:rsidR="00AD34CB" w:rsidRPr="00336063" w:rsidRDefault="00AD34CB" w:rsidP="006C50EF">
            <w:pPr>
              <w:pStyle w:val="DefinitionList"/>
              <w:numPr>
                <w:ilvl w:val="0"/>
                <w:numId w:val="41"/>
              </w:numPr>
              <w:rPr>
                <w:rFonts w:cs="Arial"/>
                <w:sz w:val="24"/>
                <w:szCs w:val="24"/>
              </w:rPr>
            </w:pPr>
            <w:r w:rsidRPr="00336063">
              <w:rPr>
                <w:rFonts w:cs="Arial"/>
                <w:sz w:val="24"/>
                <w:szCs w:val="24"/>
              </w:rPr>
              <w:t xml:space="preserve">another person becomes entitled to appoint a receiver over the assets </w:t>
            </w:r>
            <w:bookmarkStart w:id="231" w:name="_9kR3WTr5DA48F1o"/>
            <w:r w:rsidRPr="00336063">
              <w:rPr>
                <w:rFonts w:cs="Arial"/>
                <w:sz w:val="24"/>
                <w:szCs w:val="24"/>
              </w:rPr>
              <w:t>of</w:t>
            </w:r>
            <w:bookmarkEnd w:id="231"/>
            <w:r w:rsidRPr="00336063">
              <w:rPr>
                <w:rFonts w:cs="Arial"/>
                <w:sz w:val="24"/>
                <w:szCs w:val="24"/>
              </w:rPr>
              <w:t xml:space="preserve"> </w:t>
            </w:r>
            <w:bookmarkStart w:id="232" w:name="_9kR3WTr5DA48G7vdq"/>
            <w:bookmarkEnd w:id="232"/>
            <w:r w:rsidRPr="00336063">
              <w:rPr>
                <w:rFonts w:cs="Arial"/>
                <w:sz w:val="24"/>
                <w:szCs w:val="24"/>
              </w:rPr>
              <w:t xml:space="preserve">that person or a receiver is appointed over the assets of that person; </w:t>
            </w:r>
          </w:p>
          <w:p w14:paraId="7F1AE7D0" w14:textId="77777777" w:rsidR="00AD34CB" w:rsidRPr="00336063" w:rsidRDefault="00AD34CB" w:rsidP="006C50EF">
            <w:pPr>
              <w:pStyle w:val="DefinitionList"/>
              <w:numPr>
                <w:ilvl w:val="0"/>
                <w:numId w:val="41"/>
              </w:numPr>
              <w:rPr>
                <w:rFonts w:cs="Arial"/>
                <w:sz w:val="24"/>
                <w:szCs w:val="24"/>
              </w:rPr>
            </w:pPr>
            <w:r w:rsidRPr="00336063">
              <w:rPr>
                <w:rFonts w:cs="Arial"/>
                <w:sz w:val="24"/>
                <w:szCs w:val="24"/>
              </w:rPr>
              <w:t xml:space="preserve">a creditor or encumbrancer of that person attaches or takes possession of, or a distress, execution or other such process is levied or enforced on or sued against, the whole or any part of that person’s assets and such attachment or process is not discharged within fourteen (14) days; </w:t>
            </w:r>
          </w:p>
          <w:p w14:paraId="463C1857" w14:textId="77777777" w:rsidR="00AD34CB" w:rsidRPr="00336063" w:rsidRDefault="00AD34CB" w:rsidP="006C50EF">
            <w:pPr>
              <w:pStyle w:val="DefinitionList"/>
              <w:numPr>
                <w:ilvl w:val="0"/>
                <w:numId w:val="41"/>
              </w:numPr>
              <w:rPr>
                <w:rFonts w:cs="Arial"/>
                <w:sz w:val="24"/>
                <w:szCs w:val="24"/>
              </w:rPr>
            </w:pPr>
            <w:r w:rsidRPr="00336063">
              <w:rPr>
                <w:rFonts w:cs="Arial"/>
                <w:sz w:val="24"/>
                <w:szCs w:val="24"/>
              </w:rPr>
              <w:t>that person suspends or ceases, or threatens to suspend or cease, carrying on all or a substantial part of its business;</w:t>
            </w:r>
          </w:p>
          <w:p w14:paraId="0A7E8C2A" w14:textId="77777777" w:rsidR="00AD34CB" w:rsidRPr="00336063" w:rsidRDefault="00AD34CB" w:rsidP="006C50EF">
            <w:pPr>
              <w:pStyle w:val="DefinitionList"/>
              <w:numPr>
                <w:ilvl w:val="0"/>
                <w:numId w:val="41"/>
              </w:numPr>
              <w:rPr>
                <w:rFonts w:cs="Arial"/>
                <w:sz w:val="24"/>
                <w:szCs w:val="24"/>
              </w:rPr>
            </w:pPr>
            <w:r w:rsidRPr="00336063">
              <w:rPr>
                <w:rFonts w:cs="Arial"/>
                <w:sz w:val="24"/>
                <w:szCs w:val="24"/>
              </w:rPr>
              <w:t>where that person is a company, an LLP or a partnership:</w:t>
            </w:r>
          </w:p>
          <w:p w14:paraId="33D3D078" w14:textId="77777777" w:rsidR="00AD34CB" w:rsidRPr="00336063" w:rsidRDefault="00AD34CB" w:rsidP="006C50EF">
            <w:pPr>
              <w:pStyle w:val="DefinitionListLevel1"/>
              <w:numPr>
                <w:ilvl w:val="1"/>
                <w:numId w:val="41"/>
              </w:numPr>
              <w:rPr>
                <w:rFonts w:cs="Arial"/>
                <w:sz w:val="24"/>
                <w:szCs w:val="24"/>
              </w:rPr>
            </w:pPr>
            <w:r w:rsidRPr="00336063">
              <w:rPr>
                <w:rFonts w:cs="Arial"/>
                <w:sz w:val="24"/>
                <w:szCs w:val="24"/>
              </w:rPr>
              <w:lastRenderedPageBreak/>
              <w:t xml:space="preserve">a petition is presented (which is not dismissed within fourteen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 </w:t>
            </w:r>
          </w:p>
          <w:p w14:paraId="5FF161AF" w14:textId="77777777" w:rsidR="00AD34CB" w:rsidRPr="00336063" w:rsidRDefault="00AD34CB" w:rsidP="006C50EF">
            <w:pPr>
              <w:pStyle w:val="DefinitionListLevel1"/>
              <w:numPr>
                <w:ilvl w:val="1"/>
                <w:numId w:val="41"/>
              </w:numPr>
              <w:rPr>
                <w:rFonts w:cs="Arial"/>
                <w:sz w:val="24"/>
                <w:szCs w:val="24"/>
              </w:rPr>
            </w:pPr>
            <w:r w:rsidRPr="00336063">
              <w:rPr>
                <w:rFonts w:cs="Arial"/>
                <w:sz w:val="24"/>
                <w:szCs w:val="24"/>
              </w:rPr>
              <w:t xml:space="preserve">an application is made to court, or an order is made, for the appointment of an administrator, or if a notice of intention to appoint an administrator is filed at Court or given or if an administrator is appointed, over that person; </w:t>
            </w:r>
          </w:p>
          <w:p w14:paraId="4A3D6B76" w14:textId="77777777" w:rsidR="00AD34CB" w:rsidRPr="00336063" w:rsidRDefault="00AD34CB" w:rsidP="006C50EF">
            <w:pPr>
              <w:pStyle w:val="DefinitionListLevel1"/>
              <w:numPr>
                <w:ilvl w:val="1"/>
                <w:numId w:val="41"/>
              </w:numPr>
              <w:rPr>
                <w:rFonts w:cs="Arial"/>
                <w:sz w:val="24"/>
                <w:szCs w:val="24"/>
              </w:rPr>
            </w:pPr>
            <w:r w:rsidRPr="00336063">
              <w:rPr>
                <w:rFonts w:cs="Arial"/>
                <w:sz w:val="24"/>
                <w:szCs w:val="24"/>
              </w:rPr>
              <w:t xml:space="preserve">(being a company or an LLP) the holder of a qualifying floating charge over the assets of that </w:t>
            </w:r>
            <w:bookmarkStart w:id="233" w:name="_9kR3WTr5DA48H4or640"/>
            <w:r w:rsidRPr="00336063">
              <w:rPr>
                <w:rFonts w:cs="Arial"/>
                <w:sz w:val="24"/>
                <w:szCs w:val="24"/>
              </w:rPr>
              <w:t>person</w:t>
            </w:r>
            <w:bookmarkEnd w:id="233"/>
            <w:r w:rsidRPr="00336063">
              <w:rPr>
                <w:rFonts w:cs="Arial"/>
                <w:sz w:val="24"/>
                <w:szCs w:val="24"/>
              </w:rPr>
              <w:t xml:space="preserve"> has become entitled to appoint or has appointed an administrative receiver; or</w:t>
            </w:r>
          </w:p>
          <w:p w14:paraId="3150757F" w14:textId="77777777" w:rsidR="00AD34CB" w:rsidRPr="00336063" w:rsidRDefault="00AD34CB" w:rsidP="006C50EF">
            <w:pPr>
              <w:pStyle w:val="DefinitionListLevel1"/>
              <w:numPr>
                <w:ilvl w:val="1"/>
                <w:numId w:val="41"/>
              </w:numPr>
              <w:rPr>
                <w:rFonts w:cs="Arial"/>
                <w:sz w:val="24"/>
                <w:szCs w:val="24"/>
              </w:rPr>
            </w:pPr>
            <w:r w:rsidRPr="00336063">
              <w:rPr>
                <w:rFonts w:cs="Arial"/>
                <w:sz w:val="24"/>
                <w:szCs w:val="24"/>
              </w:rPr>
              <w:t xml:space="preserve">(being a partnership) the holder of an agricultural floating charge over the assets of that person has become entitled to appoint or has appointed an agricultural receiver; or </w:t>
            </w:r>
          </w:p>
          <w:p w14:paraId="76B844A0" w14:textId="77777777" w:rsidR="00AD34CB" w:rsidRDefault="00AD34CB" w:rsidP="006C50EF">
            <w:pPr>
              <w:pStyle w:val="GPsDefinition"/>
              <w:numPr>
                <w:ilvl w:val="0"/>
                <w:numId w:val="42"/>
              </w:numPr>
              <w:tabs>
                <w:tab w:val="left" w:pos="-9"/>
              </w:tabs>
              <w:adjustRightInd w:val="0"/>
              <w:spacing w:before="120"/>
              <w:jc w:val="left"/>
              <w:textAlignment w:val="auto"/>
              <w:rPr>
                <w:sz w:val="24"/>
                <w:szCs w:val="24"/>
                <w:lang w:eastAsia="en-GB"/>
              </w:rPr>
            </w:pPr>
            <w:r w:rsidRPr="00336063">
              <w:rPr>
                <w:sz w:val="24"/>
                <w:szCs w:val="24"/>
                <w:lang w:eastAsia="en-GB"/>
              </w:rPr>
              <w:t>any event occurs, or proceeding is taken, with respect to that person in any jurisdiction to which it is subject that has an effect equivalent or similar to any of the events m</w:t>
            </w:r>
            <w:r>
              <w:rPr>
                <w:sz w:val="24"/>
                <w:szCs w:val="20"/>
                <w:lang w:eastAsia="en-GB"/>
              </w:rPr>
              <w:t>entioned above;</w:t>
            </w:r>
          </w:p>
        </w:tc>
      </w:tr>
      <w:tr w:rsidR="00AD34CB" w14:paraId="7AC1643E"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2CD4F84" w14:textId="77777777" w:rsidR="00AD34CB" w:rsidRDefault="00AD34CB">
            <w:pPr>
              <w:pStyle w:val="GPSDefinitionTerm"/>
              <w:spacing w:before="120"/>
              <w:ind w:left="56"/>
              <w:rPr>
                <w:sz w:val="24"/>
                <w:szCs w:val="24"/>
                <w:lang w:eastAsia="en-GB"/>
              </w:rPr>
            </w:pPr>
            <w:r>
              <w:rPr>
                <w:sz w:val="24"/>
                <w:szCs w:val="24"/>
                <w:lang w:eastAsia="en-GB"/>
              </w:rPr>
              <w:lastRenderedPageBreak/>
              <w:t>"Installation Works"</w:t>
            </w:r>
          </w:p>
        </w:tc>
        <w:tc>
          <w:tcPr>
            <w:tcW w:w="7513" w:type="dxa"/>
            <w:tcBorders>
              <w:top w:val="single" w:sz="4" w:space="0" w:color="auto"/>
              <w:left w:val="single" w:sz="4" w:space="0" w:color="auto"/>
              <w:bottom w:val="single" w:sz="4" w:space="0" w:color="auto"/>
              <w:right w:val="single" w:sz="4" w:space="0" w:color="auto"/>
            </w:tcBorders>
            <w:hideMark/>
          </w:tcPr>
          <w:p w14:paraId="4970783C"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all works which the Supplier is to carry out at the beginning of the Contract Period to install the Goods in accordance with the Contract;</w:t>
            </w:r>
          </w:p>
        </w:tc>
      </w:tr>
      <w:tr w:rsidR="00AD34CB" w14:paraId="5E16E98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82FA58B" w14:textId="77777777" w:rsidR="00AD34CB" w:rsidRDefault="00AD34CB">
            <w:pPr>
              <w:pStyle w:val="GPSDefinitionTerm"/>
              <w:spacing w:before="120"/>
              <w:ind w:left="56"/>
              <w:rPr>
                <w:sz w:val="24"/>
                <w:szCs w:val="24"/>
                <w:lang w:eastAsia="en-GB"/>
              </w:rPr>
            </w:pPr>
            <w:r>
              <w:rPr>
                <w:sz w:val="24"/>
                <w:szCs w:val="24"/>
                <w:lang w:eastAsia="en-GB"/>
              </w:rPr>
              <w:t>"Intellectual Property Rights" or "IPR"</w:t>
            </w:r>
          </w:p>
        </w:tc>
        <w:tc>
          <w:tcPr>
            <w:tcW w:w="7513" w:type="dxa"/>
            <w:tcBorders>
              <w:top w:val="single" w:sz="4" w:space="0" w:color="auto"/>
              <w:left w:val="single" w:sz="4" w:space="0" w:color="auto"/>
              <w:bottom w:val="single" w:sz="4" w:space="0" w:color="auto"/>
              <w:right w:val="single" w:sz="4" w:space="0" w:color="auto"/>
            </w:tcBorders>
            <w:hideMark/>
          </w:tcPr>
          <w:p w14:paraId="06EEABA1" w14:textId="77777777" w:rsidR="00AD34CB" w:rsidRDefault="00AD34CB" w:rsidP="006C50EF">
            <w:pPr>
              <w:pStyle w:val="GPsDefinition"/>
              <w:numPr>
                <w:ilvl w:val="0"/>
                <w:numId w:val="43"/>
              </w:numPr>
              <w:tabs>
                <w:tab w:val="left" w:pos="-9"/>
              </w:tabs>
              <w:adjustRightInd w:val="0"/>
              <w:spacing w:before="120"/>
              <w:jc w:val="left"/>
              <w:textAlignment w:val="auto"/>
              <w:rPr>
                <w:sz w:val="24"/>
                <w:szCs w:val="24"/>
                <w:lang w:eastAsia="en-GB"/>
              </w:rPr>
            </w:pPr>
            <w:r>
              <w:rPr>
                <w:sz w:val="24"/>
                <w:szCs w:val="24"/>
                <w:lang w:eastAsia="en-GB"/>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0D3AE2B5" w14:textId="77777777" w:rsidR="00AD34CB" w:rsidRDefault="00AD34CB" w:rsidP="006C50EF">
            <w:pPr>
              <w:pStyle w:val="GPsDefinition"/>
              <w:numPr>
                <w:ilvl w:val="0"/>
                <w:numId w:val="43"/>
              </w:numPr>
              <w:tabs>
                <w:tab w:val="left" w:pos="-9"/>
              </w:tabs>
              <w:adjustRightInd w:val="0"/>
              <w:spacing w:before="120"/>
              <w:jc w:val="left"/>
              <w:textAlignment w:val="auto"/>
              <w:rPr>
                <w:sz w:val="24"/>
                <w:szCs w:val="24"/>
                <w:lang w:eastAsia="en-GB"/>
              </w:rPr>
            </w:pPr>
            <w:r>
              <w:rPr>
                <w:sz w:val="24"/>
                <w:szCs w:val="24"/>
                <w:lang w:eastAsia="en-GB"/>
              </w:rPr>
              <w:t>applications for registration, and the right to apply for registration, for any of the rights listed at (a) that are capable of being registered in any country or jurisdiction; and</w:t>
            </w:r>
          </w:p>
          <w:p w14:paraId="2717FB78" w14:textId="77777777" w:rsidR="00AD34CB" w:rsidRDefault="00AD34CB" w:rsidP="006C50EF">
            <w:pPr>
              <w:pStyle w:val="GPsDefinition"/>
              <w:numPr>
                <w:ilvl w:val="0"/>
                <w:numId w:val="43"/>
              </w:numPr>
              <w:tabs>
                <w:tab w:val="left" w:pos="-9"/>
              </w:tabs>
              <w:adjustRightInd w:val="0"/>
              <w:spacing w:before="120"/>
              <w:jc w:val="left"/>
              <w:textAlignment w:val="auto"/>
              <w:rPr>
                <w:sz w:val="24"/>
                <w:szCs w:val="24"/>
                <w:lang w:eastAsia="en-GB"/>
              </w:rPr>
            </w:pPr>
            <w:r>
              <w:rPr>
                <w:sz w:val="24"/>
                <w:szCs w:val="24"/>
                <w:lang w:eastAsia="en-GB"/>
              </w:rPr>
              <w:t>all other rights having equivalent or similar effect in any country or jurisdiction;</w:t>
            </w:r>
          </w:p>
        </w:tc>
      </w:tr>
      <w:tr w:rsidR="00AD34CB" w14:paraId="638F90F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009F66D" w14:textId="77777777" w:rsidR="00AD34CB" w:rsidRDefault="00AD34CB">
            <w:pPr>
              <w:pStyle w:val="GPSDefinitionTerm"/>
              <w:spacing w:before="120"/>
              <w:ind w:left="56"/>
              <w:rPr>
                <w:sz w:val="24"/>
                <w:szCs w:val="24"/>
                <w:lang w:eastAsia="en-GB"/>
              </w:rPr>
            </w:pPr>
            <w:r>
              <w:rPr>
                <w:sz w:val="24"/>
                <w:szCs w:val="24"/>
                <w:lang w:eastAsia="en-GB"/>
              </w:rPr>
              <w:lastRenderedPageBreak/>
              <w:t>"Invoicing Address"</w:t>
            </w:r>
          </w:p>
        </w:tc>
        <w:tc>
          <w:tcPr>
            <w:tcW w:w="7513" w:type="dxa"/>
            <w:tcBorders>
              <w:top w:val="single" w:sz="4" w:space="0" w:color="auto"/>
              <w:left w:val="single" w:sz="4" w:space="0" w:color="auto"/>
              <w:bottom w:val="single" w:sz="4" w:space="0" w:color="auto"/>
              <w:right w:val="single" w:sz="4" w:space="0" w:color="auto"/>
            </w:tcBorders>
            <w:hideMark/>
          </w:tcPr>
          <w:p w14:paraId="093F7C48"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address to which the Supplier shall Invoice the Buyer as specified in the Award Form;</w:t>
            </w:r>
          </w:p>
        </w:tc>
      </w:tr>
      <w:tr w:rsidR="00AD34CB" w14:paraId="67B64C1D" w14:textId="77777777" w:rsidTr="00AD34CB">
        <w:tc>
          <w:tcPr>
            <w:tcW w:w="2297" w:type="dxa"/>
            <w:tcBorders>
              <w:top w:val="single" w:sz="4" w:space="0" w:color="auto"/>
              <w:left w:val="single" w:sz="4" w:space="0" w:color="auto"/>
              <w:bottom w:val="single" w:sz="4" w:space="0" w:color="auto"/>
              <w:right w:val="single" w:sz="4" w:space="0" w:color="auto"/>
            </w:tcBorders>
          </w:tcPr>
          <w:p w14:paraId="15B990DA" w14:textId="77777777" w:rsidR="00AD34CB" w:rsidRDefault="00AD34CB">
            <w:pPr>
              <w:pStyle w:val="StdBodyTextBold"/>
              <w:spacing w:after="0"/>
              <w:rPr>
                <w:rFonts w:cs="Arial"/>
                <w:sz w:val="24"/>
                <w:szCs w:val="24"/>
              </w:rPr>
            </w:pPr>
            <w:r>
              <w:rPr>
                <w:rFonts w:cs="Arial"/>
              </w:rPr>
              <w:t>“IP Completion Day”</w:t>
            </w:r>
          </w:p>
          <w:p w14:paraId="0AF6C05C" w14:textId="77777777" w:rsidR="00AD34CB" w:rsidRDefault="00AD34CB">
            <w:pPr>
              <w:pStyle w:val="GPSDefinitionTerm"/>
              <w:spacing w:before="120"/>
              <w:ind w:left="56"/>
              <w:rPr>
                <w:sz w:val="24"/>
                <w:szCs w:val="24"/>
                <w:lang w:eastAsia="en-GB"/>
              </w:rPr>
            </w:pPr>
          </w:p>
        </w:tc>
        <w:tc>
          <w:tcPr>
            <w:tcW w:w="7513" w:type="dxa"/>
            <w:tcBorders>
              <w:top w:val="single" w:sz="4" w:space="0" w:color="auto"/>
              <w:left w:val="single" w:sz="4" w:space="0" w:color="auto"/>
              <w:bottom w:val="single" w:sz="4" w:space="0" w:color="auto"/>
              <w:right w:val="single" w:sz="4" w:space="0" w:color="auto"/>
            </w:tcBorders>
            <w:hideMark/>
          </w:tcPr>
          <w:p w14:paraId="373E2FA3" w14:textId="77777777" w:rsidR="00AD34CB" w:rsidRDefault="00AD34CB">
            <w:pPr>
              <w:pStyle w:val="GPsDefinition"/>
              <w:tabs>
                <w:tab w:val="left" w:pos="-9"/>
              </w:tabs>
              <w:adjustRightInd w:val="0"/>
              <w:spacing w:before="120"/>
              <w:ind w:left="170"/>
              <w:jc w:val="left"/>
              <w:rPr>
                <w:sz w:val="24"/>
                <w:szCs w:val="24"/>
                <w:lang w:eastAsia="en-GB"/>
              </w:rPr>
            </w:pPr>
            <w:r>
              <w:rPr>
                <w:sz w:val="24"/>
                <w:szCs w:val="20"/>
                <w:lang w:eastAsia="en-GB"/>
              </w:rPr>
              <w:t>has the meaning given to it in the European Union (Withdrawal Agreement) Act 2020;</w:t>
            </w:r>
          </w:p>
        </w:tc>
      </w:tr>
      <w:tr w:rsidR="00AD34CB" w14:paraId="4F2FA82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792F4D0" w14:textId="77777777" w:rsidR="00AD34CB" w:rsidRDefault="00AD34CB">
            <w:pPr>
              <w:pStyle w:val="GPSDefinitionTerm"/>
              <w:spacing w:before="120"/>
              <w:ind w:left="56"/>
              <w:rPr>
                <w:sz w:val="24"/>
                <w:szCs w:val="24"/>
                <w:lang w:eastAsia="en-GB"/>
              </w:rPr>
            </w:pPr>
            <w:r>
              <w:rPr>
                <w:sz w:val="24"/>
                <w:szCs w:val="24"/>
                <w:lang w:eastAsia="en-GB"/>
              </w:rPr>
              <w:t>"IPR Claim"</w:t>
            </w:r>
          </w:p>
        </w:tc>
        <w:tc>
          <w:tcPr>
            <w:tcW w:w="7513" w:type="dxa"/>
            <w:tcBorders>
              <w:top w:val="single" w:sz="4" w:space="0" w:color="auto"/>
              <w:left w:val="single" w:sz="4" w:space="0" w:color="auto"/>
              <w:bottom w:val="single" w:sz="4" w:space="0" w:color="auto"/>
              <w:right w:val="single" w:sz="4" w:space="0" w:color="auto"/>
            </w:tcBorders>
            <w:hideMark/>
          </w:tcPr>
          <w:p w14:paraId="3BC6A83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claim of infringement or alleged infringement (including the defence of such infringement or alleged infringement) of any IPR, used to provide the Deliverables or otherwise provided and/or licensed by the Supplier (or to which the Supplier has provided access) to the Buyer in the fulfilment of its obligations under the Contract;</w:t>
            </w:r>
          </w:p>
        </w:tc>
      </w:tr>
      <w:tr w:rsidR="00AD34CB" w14:paraId="79FF96E1"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252FB7E" w14:textId="77777777" w:rsidR="00AD34CB" w:rsidRDefault="00AD34CB">
            <w:pPr>
              <w:pStyle w:val="GPSDefinitionTerm"/>
              <w:spacing w:before="120"/>
              <w:ind w:left="56"/>
              <w:rPr>
                <w:sz w:val="24"/>
                <w:szCs w:val="24"/>
                <w:lang w:eastAsia="en-GB"/>
              </w:rPr>
            </w:pPr>
            <w:r>
              <w:rPr>
                <w:sz w:val="24"/>
                <w:szCs w:val="24"/>
                <w:lang w:eastAsia="en-GB"/>
              </w:rPr>
              <w:t>"IR35"</w:t>
            </w:r>
          </w:p>
        </w:tc>
        <w:tc>
          <w:tcPr>
            <w:tcW w:w="7513" w:type="dxa"/>
            <w:tcBorders>
              <w:top w:val="single" w:sz="4" w:space="0" w:color="auto"/>
              <w:left w:val="single" w:sz="4" w:space="0" w:color="auto"/>
              <w:bottom w:val="single" w:sz="4" w:space="0" w:color="auto"/>
              <w:right w:val="single" w:sz="4" w:space="0" w:color="auto"/>
            </w:tcBorders>
            <w:hideMark/>
          </w:tcPr>
          <w:p w14:paraId="7486FF5D"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the off-payroll rules requiring individuals who work through their company pay the same tax and National Insurance contributions as an employee which can be found online at: </w:t>
            </w:r>
            <w:hyperlink r:id="rId23" w:history="1">
              <w:r>
                <w:rPr>
                  <w:rStyle w:val="Hyperlink"/>
                  <w:sz w:val="24"/>
                  <w:szCs w:val="24"/>
                  <w:lang w:eastAsia="en-GB"/>
                </w:rPr>
                <w:t>https://www.gov.uk/guidance/ir35-find-out-if-it-applies</w:t>
              </w:r>
            </w:hyperlink>
            <w:r>
              <w:rPr>
                <w:sz w:val="24"/>
                <w:szCs w:val="24"/>
                <w:lang w:eastAsia="en-GB"/>
              </w:rPr>
              <w:t>;</w:t>
            </w:r>
          </w:p>
        </w:tc>
      </w:tr>
      <w:tr w:rsidR="00AD34CB" w14:paraId="7F5156D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D4C3EEE" w14:textId="77777777" w:rsidR="00AD34CB" w:rsidRDefault="00AD34CB">
            <w:pPr>
              <w:pStyle w:val="GPSDefinitionTerm"/>
              <w:spacing w:before="120"/>
              <w:ind w:left="56"/>
              <w:rPr>
                <w:sz w:val="24"/>
                <w:szCs w:val="24"/>
                <w:lang w:eastAsia="en-GB"/>
              </w:rPr>
            </w:pPr>
            <w:r>
              <w:rPr>
                <w:sz w:val="24"/>
                <w:szCs w:val="24"/>
                <w:lang w:eastAsia="en-GB"/>
              </w:rPr>
              <w:t>"Joint Controller Agreement"</w:t>
            </w:r>
          </w:p>
        </w:tc>
        <w:tc>
          <w:tcPr>
            <w:tcW w:w="7513" w:type="dxa"/>
            <w:tcBorders>
              <w:top w:val="single" w:sz="4" w:space="0" w:color="auto"/>
              <w:left w:val="single" w:sz="4" w:space="0" w:color="auto"/>
              <w:bottom w:val="single" w:sz="4" w:space="0" w:color="auto"/>
              <w:right w:val="single" w:sz="4" w:space="0" w:color="auto"/>
            </w:tcBorders>
            <w:hideMark/>
          </w:tcPr>
          <w:p w14:paraId="511720C7"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agreement (if any) entered into between the Buyer and the Supplier substantially in the form set out in Annex 2 of Schedule 20 (Processing Data);</w:t>
            </w:r>
          </w:p>
        </w:tc>
      </w:tr>
      <w:tr w:rsidR="00AD34CB" w14:paraId="05E7F53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E7D9387" w14:textId="77777777" w:rsidR="00AD34CB" w:rsidRDefault="00AD34CB">
            <w:pPr>
              <w:pStyle w:val="GPSDefinitionTerm"/>
              <w:spacing w:before="120"/>
              <w:ind w:left="56"/>
              <w:rPr>
                <w:sz w:val="24"/>
                <w:szCs w:val="24"/>
                <w:lang w:eastAsia="en-GB"/>
              </w:rPr>
            </w:pPr>
            <w:r>
              <w:rPr>
                <w:sz w:val="24"/>
                <w:szCs w:val="24"/>
                <w:lang w:eastAsia="en-GB"/>
              </w:rPr>
              <w:t>"Joint Control"</w:t>
            </w:r>
          </w:p>
        </w:tc>
        <w:tc>
          <w:tcPr>
            <w:tcW w:w="7513" w:type="dxa"/>
            <w:tcBorders>
              <w:top w:val="single" w:sz="4" w:space="0" w:color="auto"/>
              <w:left w:val="single" w:sz="4" w:space="0" w:color="auto"/>
              <w:bottom w:val="single" w:sz="4" w:space="0" w:color="auto"/>
              <w:right w:val="single" w:sz="4" w:space="0" w:color="auto"/>
            </w:tcBorders>
            <w:hideMark/>
          </w:tcPr>
          <w:p w14:paraId="62919402"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where two or more Controllers jointly determine the purposes and means of Processing;</w:t>
            </w:r>
          </w:p>
        </w:tc>
      </w:tr>
      <w:tr w:rsidR="00AD34CB" w14:paraId="18CD953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EB6BBFC" w14:textId="77777777" w:rsidR="00AD34CB" w:rsidRDefault="00AD34CB">
            <w:pPr>
              <w:pStyle w:val="GPSDefinitionTerm"/>
              <w:spacing w:before="120"/>
              <w:ind w:left="56"/>
              <w:rPr>
                <w:sz w:val="24"/>
                <w:szCs w:val="24"/>
                <w:lang w:eastAsia="en-GB"/>
              </w:rPr>
            </w:pPr>
            <w:r>
              <w:rPr>
                <w:sz w:val="24"/>
                <w:szCs w:val="24"/>
                <w:lang w:eastAsia="en-GB"/>
              </w:rPr>
              <w:t>"Joint Controllers"</w:t>
            </w:r>
          </w:p>
        </w:tc>
        <w:tc>
          <w:tcPr>
            <w:tcW w:w="7513" w:type="dxa"/>
            <w:tcBorders>
              <w:top w:val="single" w:sz="4" w:space="0" w:color="auto"/>
              <w:left w:val="single" w:sz="4" w:space="0" w:color="auto"/>
              <w:bottom w:val="single" w:sz="4" w:space="0" w:color="auto"/>
              <w:right w:val="single" w:sz="4" w:space="0" w:color="auto"/>
            </w:tcBorders>
            <w:hideMark/>
          </w:tcPr>
          <w:p w14:paraId="33568232"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where two or more Controllers jointly determine the purposes and means of Processing;</w:t>
            </w:r>
          </w:p>
        </w:tc>
      </w:tr>
      <w:tr w:rsidR="00AD34CB" w14:paraId="5CE6565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1E29C7A" w14:textId="77777777" w:rsidR="00AD34CB" w:rsidRDefault="00AD34CB">
            <w:pPr>
              <w:pStyle w:val="GPSDefinitionTerm"/>
              <w:spacing w:before="120"/>
              <w:ind w:left="56"/>
              <w:rPr>
                <w:sz w:val="24"/>
                <w:szCs w:val="24"/>
                <w:lang w:eastAsia="en-GB"/>
              </w:rPr>
            </w:pPr>
            <w:r>
              <w:rPr>
                <w:sz w:val="24"/>
                <w:szCs w:val="24"/>
                <w:lang w:eastAsia="en-GB"/>
              </w:rPr>
              <w:t>"Key Staff"</w:t>
            </w:r>
          </w:p>
        </w:tc>
        <w:tc>
          <w:tcPr>
            <w:tcW w:w="7513" w:type="dxa"/>
            <w:tcBorders>
              <w:top w:val="single" w:sz="4" w:space="0" w:color="auto"/>
              <w:left w:val="single" w:sz="4" w:space="0" w:color="auto"/>
              <w:bottom w:val="single" w:sz="4" w:space="0" w:color="auto"/>
              <w:right w:val="single" w:sz="4" w:space="0" w:color="auto"/>
            </w:tcBorders>
            <w:hideMark/>
          </w:tcPr>
          <w:p w14:paraId="0D99B5F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the persons who the Supplier shall appoint to fill key roles in connection with the Services as listed in Annex 1 of Schedule 29 (Key Supplier Staff); </w:t>
            </w:r>
          </w:p>
        </w:tc>
      </w:tr>
      <w:tr w:rsidR="00AD34CB" w14:paraId="718860FB" w14:textId="77777777" w:rsidTr="00AD34CB">
        <w:trPr>
          <w:trHeight w:val="357"/>
        </w:trPr>
        <w:tc>
          <w:tcPr>
            <w:tcW w:w="2297" w:type="dxa"/>
            <w:tcBorders>
              <w:top w:val="single" w:sz="4" w:space="0" w:color="auto"/>
              <w:left w:val="single" w:sz="4" w:space="0" w:color="auto"/>
              <w:bottom w:val="single" w:sz="4" w:space="0" w:color="auto"/>
              <w:right w:val="single" w:sz="4" w:space="0" w:color="auto"/>
            </w:tcBorders>
            <w:hideMark/>
          </w:tcPr>
          <w:p w14:paraId="0B8B1562" w14:textId="77777777" w:rsidR="00AD34CB" w:rsidRDefault="00AD34CB">
            <w:pPr>
              <w:pStyle w:val="GPSDefinitionTerm"/>
              <w:spacing w:before="120"/>
              <w:ind w:left="56"/>
              <w:rPr>
                <w:sz w:val="24"/>
                <w:szCs w:val="24"/>
                <w:lang w:eastAsia="en-GB"/>
              </w:rPr>
            </w:pPr>
            <w:r>
              <w:rPr>
                <w:sz w:val="24"/>
                <w:szCs w:val="24"/>
                <w:lang w:eastAsia="en-GB"/>
              </w:rPr>
              <w:t>"Key Sub-Contract"</w:t>
            </w:r>
          </w:p>
        </w:tc>
        <w:tc>
          <w:tcPr>
            <w:tcW w:w="7513" w:type="dxa"/>
            <w:tcBorders>
              <w:top w:val="single" w:sz="4" w:space="0" w:color="auto"/>
              <w:left w:val="single" w:sz="4" w:space="0" w:color="auto"/>
              <w:bottom w:val="single" w:sz="4" w:space="0" w:color="auto"/>
              <w:right w:val="single" w:sz="4" w:space="0" w:color="auto"/>
            </w:tcBorders>
            <w:hideMark/>
          </w:tcPr>
          <w:p w14:paraId="71C018E8"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each Sub-Contract with a Key Subcontractor;</w:t>
            </w:r>
          </w:p>
        </w:tc>
      </w:tr>
      <w:tr w:rsidR="00AD34CB" w14:paraId="1612A41D" w14:textId="77777777" w:rsidTr="00AD34CB">
        <w:trPr>
          <w:trHeight w:val="426"/>
        </w:trPr>
        <w:tc>
          <w:tcPr>
            <w:tcW w:w="2297" w:type="dxa"/>
            <w:tcBorders>
              <w:top w:val="single" w:sz="4" w:space="0" w:color="auto"/>
              <w:left w:val="single" w:sz="4" w:space="0" w:color="auto"/>
              <w:bottom w:val="single" w:sz="4" w:space="0" w:color="auto"/>
              <w:right w:val="single" w:sz="4" w:space="0" w:color="auto"/>
            </w:tcBorders>
            <w:hideMark/>
          </w:tcPr>
          <w:p w14:paraId="17FD822F" w14:textId="77777777" w:rsidR="00AD34CB" w:rsidRDefault="00AD34CB">
            <w:pPr>
              <w:pStyle w:val="GPSDefinitionTerm"/>
              <w:spacing w:before="120"/>
              <w:ind w:left="56"/>
              <w:rPr>
                <w:sz w:val="24"/>
                <w:szCs w:val="24"/>
                <w:lang w:eastAsia="en-GB"/>
              </w:rPr>
            </w:pPr>
            <w:r>
              <w:rPr>
                <w:sz w:val="24"/>
                <w:szCs w:val="24"/>
                <w:lang w:eastAsia="en-GB"/>
              </w:rPr>
              <w:t>"Key Subcontractor"</w:t>
            </w:r>
          </w:p>
        </w:tc>
        <w:tc>
          <w:tcPr>
            <w:tcW w:w="7513" w:type="dxa"/>
            <w:tcBorders>
              <w:top w:val="single" w:sz="4" w:space="0" w:color="auto"/>
              <w:left w:val="single" w:sz="4" w:space="0" w:color="auto"/>
              <w:bottom w:val="single" w:sz="4" w:space="0" w:color="auto"/>
              <w:right w:val="single" w:sz="4" w:space="0" w:color="auto"/>
            </w:tcBorders>
            <w:hideMark/>
          </w:tcPr>
          <w:p w14:paraId="7378086F"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Subcontractor:</w:t>
            </w:r>
          </w:p>
          <w:p w14:paraId="5EE86F7A" w14:textId="77777777" w:rsidR="00AD34CB" w:rsidRDefault="00AD34CB" w:rsidP="006C50EF">
            <w:pPr>
              <w:pStyle w:val="GPsDefinition"/>
              <w:numPr>
                <w:ilvl w:val="0"/>
                <w:numId w:val="44"/>
              </w:numPr>
              <w:tabs>
                <w:tab w:val="left" w:pos="-9"/>
              </w:tabs>
              <w:adjustRightInd w:val="0"/>
              <w:spacing w:before="120"/>
              <w:jc w:val="left"/>
              <w:textAlignment w:val="auto"/>
              <w:rPr>
                <w:sz w:val="24"/>
                <w:szCs w:val="24"/>
                <w:lang w:eastAsia="en-GB"/>
              </w:rPr>
            </w:pPr>
            <w:r>
              <w:rPr>
                <w:sz w:val="24"/>
                <w:szCs w:val="24"/>
                <w:lang w:eastAsia="en-GB"/>
              </w:rPr>
              <w:t>which is relied upon to deliver any work package within the Deliverables in their entirety; and/or</w:t>
            </w:r>
          </w:p>
          <w:p w14:paraId="16097D8E" w14:textId="77777777" w:rsidR="00AD34CB" w:rsidRDefault="00AD34CB" w:rsidP="006C50EF">
            <w:pPr>
              <w:pStyle w:val="GPsDefinition"/>
              <w:numPr>
                <w:ilvl w:val="0"/>
                <w:numId w:val="44"/>
              </w:numPr>
              <w:tabs>
                <w:tab w:val="left" w:pos="-9"/>
              </w:tabs>
              <w:adjustRightInd w:val="0"/>
              <w:spacing w:before="120"/>
              <w:jc w:val="left"/>
              <w:textAlignment w:val="auto"/>
              <w:rPr>
                <w:sz w:val="24"/>
                <w:szCs w:val="24"/>
                <w:lang w:eastAsia="en-GB"/>
              </w:rPr>
            </w:pPr>
            <w:r>
              <w:rPr>
                <w:sz w:val="24"/>
                <w:szCs w:val="24"/>
                <w:lang w:eastAsia="en-GB"/>
              </w:rPr>
              <w:t>which, in the opinion of the Buyer performs (or would perform if appointed) a critical role in the provision of all or any part of the Deliverables; and/or</w:t>
            </w:r>
          </w:p>
          <w:p w14:paraId="05226916" w14:textId="77777777" w:rsidR="00AD34CB" w:rsidRDefault="00AD34CB" w:rsidP="006C50EF">
            <w:pPr>
              <w:pStyle w:val="GPsDefinition"/>
              <w:numPr>
                <w:ilvl w:val="0"/>
                <w:numId w:val="44"/>
              </w:numPr>
              <w:tabs>
                <w:tab w:val="left" w:pos="-9"/>
              </w:tabs>
              <w:adjustRightInd w:val="0"/>
              <w:spacing w:before="120"/>
              <w:jc w:val="left"/>
              <w:textAlignment w:val="auto"/>
              <w:rPr>
                <w:sz w:val="24"/>
                <w:szCs w:val="24"/>
                <w:lang w:eastAsia="en-GB"/>
              </w:rPr>
            </w:pPr>
            <w:r>
              <w:rPr>
                <w:sz w:val="24"/>
                <w:szCs w:val="24"/>
                <w:lang w:eastAsia="en-GB"/>
              </w:rPr>
              <w:t xml:space="preserve">with a Sub-Contract with the Contract value which at the time of appointment exceeds (or would exceed if appointed) 10% </w:t>
            </w:r>
            <w:r>
              <w:rPr>
                <w:sz w:val="24"/>
                <w:szCs w:val="24"/>
                <w:lang w:eastAsia="en-GB"/>
              </w:rPr>
              <w:lastRenderedPageBreak/>
              <w:t>of the aggregate Charges forecast to be payable under the Contract,</w:t>
            </w:r>
          </w:p>
          <w:p w14:paraId="142622D3" w14:textId="77777777" w:rsidR="00AD34CB" w:rsidRDefault="00AD34CB">
            <w:pPr>
              <w:pStyle w:val="GPSDefinitionL2"/>
              <w:tabs>
                <w:tab w:val="left" w:pos="144"/>
              </w:tabs>
              <w:adjustRightInd w:val="0"/>
              <w:spacing w:before="120"/>
              <w:ind w:left="144" w:firstLine="0"/>
              <w:jc w:val="left"/>
              <w:rPr>
                <w:sz w:val="24"/>
                <w:szCs w:val="24"/>
                <w:lang w:eastAsia="en-GB"/>
              </w:rPr>
            </w:pPr>
            <w:r>
              <w:rPr>
                <w:sz w:val="24"/>
                <w:szCs w:val="24"/>
                <w:lang w:eastAsia="en-GB"/>
              </w:rPr>
              <w:t>and the Supplier shall list all such Key Subcontractors in section 29 of the Award Form;</w:t>
            </w:r>
          </w:p>
        </w:tc>
      </w:tr>
      <w:tr w:rsidR="00AD34CB" w14:paraId="6551DA8C"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42EAD7F" w14:textId="77777777" w:rsidR="00AD34CB" w:rsidRDefault="00AD34CB">
            <w:pPr>
              <w:pStyle w:val="GPSDefinitionTerm"/>
              <w:spacing w:before="120"/>
              <w:ind w:left="56"/>
              <w:rPr>
                <w:sz w:val="24"/>
                <w:szCs w:val="24"/>
                <w:lang w:eastAsia="en-GB"/>
              </w:rPr>
            </w:pPr>
            <w:r>
              <w:rPr>
                <w:sz w:val="24"/>
                <w:szCs w:val="24"/>
                <w:lang w:eastAsia="en-GB"/>
              </w:rPr>
              <w:lastRenderedPageBreak/>
              <w:t>"Know-How"</w:t>
            </w:r>
          </w:p>
        </w:tc>
        <w:tc>
          <w:tcPr>
            <w:tcW w:w="7513" w:type="dxa"/>
            <w:tcBorders>
              <w:top w:val="single" w:sz="4" w:space="0" w:color="auto"/>
              <w:left w:val="single" w:sz="4" w:space="0" w:color="auto"/>
              <w:bottom w:val="single" w:sz="4" w:space="0" w:color="auto"/>
              <w:right w:val="single" w:sz="4" w:space="0" w:color="auto"/>
            </w:tcBorders>
            <w:hideMark/>
          </w:tcPr>
          <w:p w14:paraId="6DC2CD7B"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all ideas, concepts, schemes, information, knowledge, techniques, methodology, and anything else in the nature of know-how relating to the Deliverables but excluding know-how already in the other Party’s possession before the Start Date;</w:t>
            </w:r>
          </w:p>
        </w:tc>
      </w:tr>
      <w:tr w:rsidR="00AD34CB" w14:paraId="353FC0D5"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03A183C" w14:textId="77777777" w:rsidR="00AD34CB" w:rsidRDefault="00AD34CB">
            <w:pPr>
              <w:pStyle w:val="GPSDefinitionTerm"/>
              <w:spacing w:before="120"/>
              <w:ind w:left="56"/>
              <w:rPr>
                <w:sz w:val="24"/>
                <w:szCs w:val="24"/>
                <w:lang w:eastAsia="en-GB"/>
              </w:rPr>
            </w:pPr>
            <w:r>
              <w:rPr>
                <w:sz w:val="24"/>
                <w:szCs w:val="24"/>
                <w:lang w:eastAsia="en-GB"/>
              </w:rPr>
              <w:t>"Law"</w:t>
            </w:r>
          </w:p>
        </w:tc>
        <w:tc>
          <w:tcPr>
            <w:tcW w:w="7513" w:type="dxa"/>
            <w:tcBorders>
              <w:top w:val="single" w:sz="4" w:space="0" w:color="auto"/>
              <w:left w:val="single" w:sz="4" w:space="0" w:color="auto"/>
              <w:bottom w:val="single" w:sz="4" w:space="0" w:color="auto"/>
              <w:right w:val="single" w:sz="4" w:space="0" w:color="auto"/>
            </w:tcBorders>
            <w:hideMark/>
          </w:tcPr>
          <w:p w14:paraId="1FC07470"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any law, subordinate legislation within the meaning of Section 21(1) of the Interpretation Act 1978, bye-law, right within the meaning of </w:t>
            </w:r>
            <w:r>
              <w:rPr>
                <w:sz w:val="24"/>
                <w:szCs w:val="20"/>
                <w:lang w:eastAsia="en-GB"/>
              </w:rPr>
              <w:t>the European Union (Withdrawal) Act 2018 as amended by European Union (Withdrawal Agreement) Act 2020</w:t>
            </w:r>
            <w:r>
              <w:rPr>
                <w:sz w:val="24"/>
                <w:szCs w:val="24"/>
                <w:lang w:eastAsia="en-GB"/>
              </w:rPr>
              <w:t>, regulation, order, regulatory policy, mandatory guidance or code of practice, judgment of a relevant court of law, or directives or requirements of any regulatory body with which the Supplier is bound to comply;</w:t>
            </w:r>
          </w:p>
        </w:tc>
      </w:tr>
      <w:tr w:rsidR="00AD34CB" w14:paraId="2E22C4D4"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9D5848B" w14:textId="77777777" w:rsidR="00AD34CB" w:rsidRDefault="00AD34CB">
            <w:pPr>
              <w:pStyle w:val="GPSDefinitionTerm"/>
              <w:spacing w:before="120"/>
              <w:ind w:left="56"/>
              <w:rPr>
                <w:sz w:val="24"/>
                <w:szCs w:val="24"/>
                <w:lang w:eastAsia="en-GB"/>
              </w:rPr>
            </w:pPr>
            <w:r>
              <w:rPr>
                <w:sz w:val="24"/>
                <w:szCs w:val="24"/>
                <w:lang w:eastAsia="en-GB"/>
              </w:rPr>
              <w:t>"Law Enforcement Processing"</w:t>
            </w:r>
          </w:p>
        </w:tc>
        <w:tc>
          <w:tcPr>
            <w:tcW w:w="7513" w:type="dxa"/>
            <w:tcBorders>
              <w:top w:val="single" w:sz="4" w:space="0" w:color="auto"/>
              <w:left w:val="single" w:sz="4" w:space="0" w:color="auto"/>
              <w:bottom w:val="single" w:sz="4" w:space="0" w:color="auto"/>
              <w:right w:val="single" w:sz="4" w:space="0" w:color="auto"/>
            </w:tcBorders>
            <w:hideMark/>
          </w:tcPr>
          <w:p w14:paraId="3F4AA82E" w14:textId="77777777" w:rsidR="00AD34CB" w:rsidRDefault="00AD34CB">
            <w:pPr>
              <w:pStyle w:val="GPsDefinition"/>
              <w:tabs>
                <w:tab w:val="left" w:pos="175"/>
              </w:tabs>
              <w:adjustRightInd w:val="0"/>
              <w:spacing w:before="120"/>
              <w:ind w:left="170"/>
              <w:jc w:val="left"/>
              <w:rPr>
                <w:sz w:val="24"/>
                <w:szCs w:val="24"/>
                <w:lang w:val="fr-FR" w:eastAsia="en-GB"/>
              </w:rPr>
            </w:pPr>
            <w:r>
              <w:rPr>
                <w:rFonts w:eastAsia="Arial"/>
                <w:sz w:val="24"/>
                <w:szCs w:val="24"/>
                <w:lang w:eastAsia="en-GB"/>
              </w:rPr>
              <w:t>processing under Part 3 of the DPA 2018;</w:t>
            </w:r>
          </w:p>
        </w:tc>
      </w:tr>
      <w:tr w:rsidR="00AD34CB" w14:paraId="5E550FB0"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6E5C3DF" w14:textId="77777777" w:rsidR="00AD34CB" w:rsidRDefault="00AD34CB">
            <w:pPr>
              <w:pStyle w:val="GPSDefinitionTerm"/>
              <w:spacing w:before="120"/>
              <w:ind w:left="56"/>
              <w:rPr>
                <w:sz w:val="24"/>
                <w:szCs w:val="24"/>
                <w:lang w:eastAsia="en-GB"/>
              </w:rPr>
            </w:pPr>
            <w:r>
              <w:rPr>
                <w:sz w:val="24"/>
                <w:szCs w:val="24"/>
                <w:lang w:eastAsia="en-GB"/>
              </w:rPr>
              <w:t>"Losses"</w:t>
            </w:r>
          </w:p>
        </w:tc>
        <w:tc>
          <w:tcPr>
            <w:tcW w:w="7513" w:type="dxa"/>
            <w:tcBorders>
              <w:top w:val="single" w:sz="4" w:space="0" w:color="auto"/>
              <w:left w:val="single" w:sz="4" w:space="0" w:color="auto"/>
              <w:bottom w:val="single" w:sz="4" w:space="0" w:color="auto"/>
              <w:right w:val="single" w:sz="4" w:space="0" w:color="auto"/>
            </w:tcBorders>
            <w:hideMark/>
          </w:tcPr>
          <w:p w14:paraId="37980719"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4"/>
                <w:szCs w:val="24"/>
                <w:lang w:eastAsia="en-GB"/>
              </w:rPr>
              <w:t>Loss</w:t>
            </w:r>
            <w:r>
              <w:rPr>
                <w:sz w:val="24"/>
                <w:szCs w:val="24"/>
                <w:lang w:eastAsia="en-GB"/>
              </w:rPr>
              <w:t>" shall be interpreted accordingly;</w:t>
            </w:r>
          </w:p>
        </w:tc>
      </w:tr>
      <w:tr w:rsidR="00AD34CB" w14:paraId="62EEB876" w14:textId="77777777" w:rsidTr="00AD34CB">
        <w:tc>
          <w:tcPr>
            <w:tcW w:w="2297" w:type="dxa"/>
            <w:tcBorders>
              <w:top w:val="single" w:sz="4" w:space="0" w:color="auto"/>
              <w:left w:val="single" w:sz="4" w:space="0" w:color="auto"/>
              <w:bottom w:val="single" w:sz="4" w:space="0" w:color="auto"/>
              <w:right w:val="single" w:sz="4" w:space="0" w:color="auto"/>
            </w:tcBorders>
          </w:tcPr>
          <w:p w14:paraId="0047C954" w14:textId="77777777" w:rsidR="00AD34CB" w:rsidRDefault="00AD34CB">
            <w:pPr>
              <w:pStyle w:val="GPSDefinitionTerm"/>
              <w:spacing w:before="120"/>
              <w:ind w:left="56"/>
              <w:rPr>
                <w:sz w:val="24"/>
                <w:szCs w:val="24"/>
                <w:lang w:eastAsia="en-GB"/>
              </w:rPr>
            </w:pPr>
          </w:p>
        </w:tc>
        <w:tc>
          <w:tcPr>
            <w:tcW w:w="7513" w:type="dxa"/>
            <w:tcBorders>
              <w:top w:val="single" w:sz="4" w:space="0" w:color="auto"/>
              <w:left w:val="single" w:sz="4" w:space="0" w:color="auto"/>
              <w:bottom w:val="single" w:sz="4" w:space="0" w:color="auto"/>
              <w:right w:val="single" w:sz="4" w:space="0" w:color="auto"/>
            </w:tcBorders>
          </w:tcPr>
          <w:p w14:paraId="5D034EB1" w14:textId="77777777" w:rsidR="00AD34CB" w:rsidRDefault="00AD34CB">
            <w:pPr>
              <w:pStyle w:val="GPsDefinition"/>
              <w:tabs>
                <w:tab w:val="left" w:pos="-9"/>
              </w:tabs>
              <w:adjustRightInd w:val="0"/>
              <w:spacing w:before="120"/>
              <w:ind w:left="170"/>
              <w:jc w:val="left"/>
              <w:rPr>
                <w:sz w:val="24"/>
                <w:szCs w:val="24"/>
                <w:lang w:eastAsia="en-GB"/>
              </w:rPr>
            </w:pPr>
          </w:p>
        </w:tc>
      </w:tr>
      <w:tr w:rsidR="00AD34CB" w14:paraId="2DDC0B9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B277F20" w14:textId="77777777" w:rsidR="00AD34CB" w:rsidRDefault="00AD34CB">
            <w:pPr>
              <w:pStyle w:val="GPSDefinitionTerm"/>
              <w:spacing w:before="120"/>
              <w:ind w:left="56"/>
              <w:rPr>
                <w:sz w:val="24"/>
                <w:szCs w:val="24"/>
                <w:lang w:eastAsia="en-GB"/>
              </w:rPr>
            </w:pPr>
            <w:r>
              <w:rPr>
                <w:sz w:val="24"/>
                <w:szCs w:val="24"/>
                <w:lang w:eastAsia="en-GB"/>
              </w:rPr>
              <w:t>"Marketing Contact"</w:t>
            </w:r>
          </w:p>
        </w:tc>
        <w:tc>
          <w:tcPr>
            <w:tcW w:w="7513" w:type="dxa"/>
            <w:tcBorders>
              <w:top w:val="single" w:sz="4" w:space="0" w:color="auto"/>
              <w:left w:val="single" w:sz="4" w:space="0" w:color="auto"/>
              <w:bottom w:val="single" w:sz="4" w:space="0" w:color="auto"/>
              <w:right w:val="single" w:sz="4" w:space="0" w:color="auto"/>
            </w:tcBorders>
            <w:hideMark/>
          </w:tcPr>
          <w:p w14:paraId="3544DCEC"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shall be the person identified in the Award Form;</w:t>
            </w:r>
          </w:p>
        </w:tc>
      </w:tr>
      <w:tr w:rsidR="00AD34CB" w14:paraId="4E0984A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DB5B975" w14:textId="77777777" w:rsidR="00AD34CB" w:rsidRDefault="00AD34CB">
            <w:pPr>
              <w:pStyle w:val="GPSDefinitionTerm"/>
              <w:spacing w:before="120"/>
              <w:ind w:left="56"/>
              <w:rPr>
                <w:sz w:val="24"/>
                <w:szCs w:val="24"/>
                <w:lang w:eastAsia="en-GB"/>
              </w:rPr>
            </w:pPr>
            <w:r>
              <w:rPr>
                <w:sz w:val="24"/>
                <w:szCs w:val="24"/>
                <w:lang w:eastAsia="en-GB"/>
              </w:rPr>
              <w:t>"Milestone"</w:t>
            </w:r>
          </w:p>
        </w:tc>
        <w:tc>
          <w:tcPr>
            <w:tcW w:w="7513" w:type="dxa"/>
            <w:tcBorders>
              <w:top w:val="single" w:sz="4" w:space="0" w:color="auto"/>
              <w:left w:val="single" w:sz="4" w:space="0" w:color="auto"/>
              <w:bottom w:val="single" w:sz="4" w:space="0" w:color="auto"/>
              <w:right w:val="single" w:sz="4" w:space="0" w:color="auto"/>
            </w:tcBorders>
            <w:hideMark/>
          </w:tcPr>
          <w:p w14:paraId="6F98A547"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 event or task described in the Implementation Plan;</w:t>
            </w:r>
          </w:p>
        </w:tc>
      </w:tr>
      <w:tr w:rsidR="00AD34CB" w14:paraId="3A3B7A45"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E332893" w14:textId="77777777" w:rsidR="00AD34CB" w:rsidRDefault="00AD34CB">
            <w:pPr>
              <w:pStyle w:val="GPSDefinitionTerm"/>
              <w:spacing w:before="120"/>
              <w:ind w:left="56"/>
              <w:rPr>
                <w:sz w:val="24"/>
                <w:szCs w:val="24"/>
                <w:lang w:eastAsia="en-GB"/>
              </w:rPr>
            </w:pPr>
            <w:r>
              <w:rPr>
                <w:sz w:val="24"/>
                <w:szCs w:val="24"/>
                <w:lang w:eastAsia="en-GB"/>
              </w:rPr>
              <w:t>"Milestone Date"</w:t>
            </w:r>
          </w:p>
        </w:tc>
        <w:tc>
          <w:tcPr>
            <w:tcW w:w="7513" w:type="dxa"/>
            <w:tcBorders>
              <w:top w:val="single" w:sz="4" w:space="0" w:color="auto"/>
              <w:left w:val="single" w:sz="4" w:space="0" w:color="auto"/>
              <w:bottom w:val="single" w:sz="4" w:space="0" w:color="auto"/>
              <w:right w:val="single" w:sz="4" w:space="0" w:color="auto"/>
            </w:tcBorders>
            <w:hideMark/>
          </w:tcPr>
          <w:p w14:paraId="6BA87FCB"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target date set out against the relevant Milestone in the Implementation Plan by which the Milestone must be Achieved;</w:t>
            </w:r>
          </w:p>
        </w:tc>
      </w:tr>
      <w:tr w:rsidR="00AD34CB" w14:paraId="174DD047"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6CE75B9" w14:textId="77777777" w:rsidR="00AD34CB" w:rsidRDefault="00AD34CB">
            <w:pPr>
              <w:pStyle w:val="GPSDefinitionTerm"/>
              <w:spacing w:before="120"/>
              <w:ind w:left="56"/>
              <w:rPr>
                <w:sz w:val="24"/>
                <w:szCs w:val="24"/>
                <w:lang w:eastAsia="en-GB"/>
              </w:rPr>
            </w:pPr>
            <w:r>
              <w:rPr>
                <w:sz w:val="24"/>
                <w:szCs w:val="24"/>
                <w:lang w:eastAsia="en-GB"/>
              </w:rPr>
              <w:t>"Month"</w:t>
            </w:r>
          </w:p>
        </w:tc>
        <w:tc>
          <w:tcPr>
            <w:tcW w:w="7513" w:type="dxa"/>
            <w:tcBorders>
              <w:top w:val="single" w:sz="4" w:space="0" w:color="auto"/>
              <w:left w:val="single" w:sz="4" w:space="0" w:color="auto"/>
              <w:bottom w:val="single" w:sz="4" w:space="0" w:color="auto"/>
              <w:right w:val="single" w:sz="4" w:space="0" w:color="auto"/>
            </w:tcBorders>
            <w:hideMark/>
          </w:tcPr>
          <w:p w14:paraId="0986E6B8"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calendar month and "</w:t>
            </w:r>
            <w:r>
              <w:rPr>
                <w:b/>
                <w:sz w:val="24"/>
                <w:szCs w:val="24"/>
                <w:lang w:eastAsia="en-GB"/>
              </w:rPr>
              <w:t>Monthly</w:t>
            </w:r>
            <w:r>
              <w:rPr>
                <w:sz w:val="24"/>
                <w:szCs w:val="24"/>
                <w:lang w:eastAsia="en-GB"/>
              </w:rPr>
              <w:t>" shall be interpreted accordingly;</w:t>
            </w:r>
          </w:p>
        </w:tc>
      </w:tr>
      <w:tr w:rsidR="00AD34CB" w14:paraId="3E0F8641"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F3BE672" w14:textId="77777777" w:rsidR="00AD34CB" w:rsidRDefault="00AD34CB">
            <w:pPr>
              <w:pStyle w:val="GPSDefinitionTerm"/>
              <w:spacing w:before="120"/>
              <w:ind w:left="56"/>
              <w:rPr>
                <w:sz w:val="24"/>
                <w:szCs w:val="24"/>
                <w:lang w:eastAsia="en-GB"/>
              </w:rPr>
            </w:pPr>
            <w:r>
              <w:rPr>
                <w:sz w:val="24"/>
                <w:szCs w:val="24"/>
                <w:lang w:eastAsia="en-GB"/>
              </w:rPr>
              <w:t>"National Insurance"</w:t>
            </w:r>
          </w:p>
        </w:tc>
        <w:tc>
          <w:tcPr>
            <w:tcW w:w="7513" w:type="dxa"/>
            <w:tcBorders>
              <w:top w:val="single" w:sz="4" w:space="0" w:color="auto"/>
              <w:left w:val="single" w:sz="4" w:space="0" w:color="auto"/>
              <w:bottom w:val="single" w:sz="4" w:space="0" w:color="auto"/>
              <w:right w:val="single" w:sz="4" w:space="0" w:color="auto"/>
            </w:tcBorders>
            <w:hideMark/>
          </w:tcPr>
          <w:p w14:paraId="58047529" w14:textId="77777777" w:rsidR="00AD34CB" w:rsidRDefault="00AD34CB">
            <w:pPr>
              <w:pStyle w:val="GPsDefinition"/>
              <w:tabs>
                <w:tab w:val="left" w:pos="-9"/>
              </w:tabs>
              <w:adjustRightInd w:val="0"/>
              <w:spacing w:before="120"/>
              <w:ind w:left="170"/>
              <w:jc w:val="left"/>
              <w:rPr>
                <w:sz w:val="24"/>
                <w:szCs w:val="24"/>
                <w:lang w:eastAsia="en-GB"/>
              </w:rPr>
            </w:pPr>
            <w:r>
              <w:rPr>
                <w:rFonts w:eastAsia="Arial"/>
                <w:color w:val="000000"/>
                <w:sz w:val="24"/>
                <w:szCs w:val="24"/>
                <w:lang w:eastAsia="en-GB"/>
              </w:rPr>
              <w:t>contributions required by the Social Security Contributions and Benefits Act 1992 and made in accordance with the Social Security (Contributions) Regulations 2001 (SI 2001/1004);</w:t>
            </w:r>
          </w:p>
        </w:tc>
      </w:tr>
      <w:tr w:rsidR="00AD34CB" w14:paraId="5C0EE2C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49E35B7" w14:textId="77777777" w:rsidR="00AD34CB" w:rsidRDefault="00AD34CB">
            <w:pPr>
              <w:pStyle w:val="GPSDefinitionTerm"/>
              <w:spacing w:before="120"/>
              <w:ind w:left="56"/>
              <w:rPr>
                <w:sz w:val="24"/>
                <w:szCs w:val="24"/>
                <w:lang w:eastAsia="en-GB"/>
              </w:rPr>
            </w:pPr>
            <w:r>
              <w:rPr>
                <w:sz w:val="24"/>
                <w:szCs w:val="24"/>
                <w:lang w:eastAsia="en-GB"/>
              </w:rPr>
              <w:lastRenderedPageBreak/>
              <w:t>"New IPR"</w:t>
            </w:r>
          </w:p>
        </w:tc>
        <w:tc>
          <w:tcPr>
            <w:tcW w:w="7513" w:type="dxa"/>
            <w:tcBorders>
              <w:top w:val="single" w:sz="4" w:space="0" w:color="auto"/>
              <w:left w:val="single" w:sz="4" w:space="0" w:color="auto"/>
              <w:bottom w:val="single" w:sz="4" w:space="0" w:color="auto"/>
              <w:right w:val="single" w:sz="4" w:space="0" w:color="auto"/>
            </w:tcBorders>
            <w:hideMark/>
          </w:tcPr>
          <w:p w14:paraId="747F9FF8" w14:textId="77777777" w:rsidR="00AD34CB" w:rsidRDefault="00AD34CB" w:rsidP="006C50EF">
            <w:pPr>
              <w:pStyle w:val="GPsDefinition"/>
              <w:numPr>
                <w:ilvl w:val="0"/>
                <w:numId w:val="45"/>
              </w:numPr>
              <w:tabs>
                <w:tab w:val="left" w:pos="-9"/>
              </w:tabs>
              <w:adjustRightInd w:val="0"/>
              <w:spacing w:before="120"/>
              <w:jc w:val="left"/>
              <w:textAlignment w:val="auto"/>
              <w:rPr>
                <w:sz w:val="24"/>
                <w:szCs w:val="24"/>
                <w:lang w:eastAsia="en-GB"/>
              </w:rPr>
            </w:pPr>
            <w:r>
              <w:rPr>
                <w:sz w:val="24"/>
                <w:szCs w:val="24"/>
                <w:lang w:eastAsia="en-GB"/>
              </w:rPr>
              <w:t>IPR in items created by the Supplier (or by a third party on behalf of the Supplier) specifically for the purposes of the Contract and updates and amendments of these items including database schema; and/or</w:t>
            </w:r>
          </w:p>
          <w:p w14:paraId="5F28DBE9" w14:textId="77777777" w:rsidR="00AD34CB" w:rsidRDefault="00AD34CB" w:rsidP="006C50EF">
            <w:pPr>
              <w:pStyle w:val="GPsDefinition"/>
              <w:numPr>
                <w:ilvl w:val="0"/>
                <w:numId w:val="45"/>
              </w:numPr>
              <w:tabs>
                <w:tab w:val="left" w:pos="-9"/>
              </w:tabs>
              <w:adjustRightInd w:val="0"/>
              <w:spacing w:before="120"/>
              <w:jc w:val="left"/>
              <w:textAlignment w:val="auto"/>
              <w:rPr>
                <w:sz w:val="24"/>
                <w:szCs w:val="24"/>
                <w:lang w:eastAsia="en-GB"/>
              </w:rPr>
            </w:pPr>
            <w:r>
              <w:rPr>
                <w:sz w:val="24"/>
                <w:szCs w:val="24"/>
                <w:lang w:eastAsia="en-GB"/>
              </w:rPr>
              <w:t xml:space="preserve">IPR in or arising as a result of the performance of the Supplier’s obligations under the Contract and all updates and amendments to the same; </w:t>
            </w:r>
          </w:p>
          <w:p w14:paraId="3D896C5C"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but shall not include the Supplier’s Existing IPR. Unless otherwise agreed in writing, any New IPR should be recorded in Schedule 36 and updated regularly;</w:t>
            </w:r>
          </w:p>
        </w:tc>
      </w:tr>
      <w:tr w:rsidR="00AD34CB" w14:paraId="041FA971"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21EF8EF" w14:textId="77777777" w:rsidR="00AD34CB" w:rsidRDefault="00AD34CB">
            <w:pPr>
              <w:pStyle w:val="GPSDefinitionTerm"/>
              <w:spacing w:before="120"/>
              <w:ind w:left="56"/>
              <w:rPr>
                <w:sz w:val="24"/>
                <w:szCs w:val="24"/>
                <w:lang w:eastAsia="en-GB"/>
              </w:rPr>
            </w:pPr>
            <w:r>
              <w:rPr>
                <w:sz w:val="24"/>
                <w:szCs w:val="24"/>
                <w:lang w:eastAsia="en-GB"/>
              </w:rPr>
              <w:t>"New IPR Item"</w:t>
            </w:r>
          </w:p>
        </w:tc>
        <w:tc>
          <w:tcPr>
            <w:tcW w:w="7513" w:type="dxa"/>
            <w:tcBorders>
              <w:top w:val="single" w:sz="4" w:space="0" w:color="auto"/>
              <w:left w:val="single" w:sz="4" w:space="0" w:color="auto"/>
              <w:bottom w:val="single" w:sz="4" w:space="0" w:color="auto"/>
              <w:right w:val="single" w:sz="4" w:space="0" w:color="auto"/>
            </w:tcBorders>
            <w:hideMark/>
          </w:tcPr>
          <w:p w14:paraId="3940C057" w14:textId="77777777" w:rsidR="00AD34CB" w:rsidRDefault="00AD34CB">
            <w:pPr>
              <w:pStyle w:val="GPsDefinition"/>
              <w:tabs>
                <w:tab w:val="left" w:pos="-9"/>
              </w:tabs>
              <w:adjustRightInd w:val="0"/>
              <w:spacing w:before="120"/>
              <w:jc w:val="left"/>
              <w:rPr>
                <w:sz w:val="24"/>
                <w:szCs w:val="24"/>
                <w:lang w:eastAsia="en-GB"/>
              </w:rPr>
            </w:pPr>
            <w:r>
              <w:rPr>
                <w:sz w:val="24"/>
                <w:szCs w:val="24"/>
                <w:lang w:eastAsia="en-GB"/>
              </w:rPr>
              <w:t>means a deliverable, document, product or other item within which New IPR subsists;</w:t>
            </w:r>
          </w:p>
        </w:tc>
      </w:tr>
      <w:tr w:rsidR="00AD34CB" w14:paraId="141EE610"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DB413BD" w14:textId="77777777" w:rsidR="00AD34CB" w:rsidRDefault="00AD34CB">
            <w:pPr>
              <w:pStyle w:val="GPSDefinitionTerm"/>
              <w:spacing w:before="120"/>
              <w:ind w:left="56"/>
              <w:rPr>
                <w:sz w:val="24"/>
                <w:szCs w:val="24"/>
                <w:lang w:eastAsia="en-GB"/>
              </w:rPr>
            </w:pPr>
            <w:r>
              <w:rPr>
                <w:sz w:val="24"/>
                <w:szCs w:val="24"/>
                <w:lang w:eastAsia="en-GB"/>
              </w:rPr>
              <w:t>"Notifiable Default"</w:t>
            </w:r>
          </w:p>
        </w:tc>
        <w:tc>
          <w:tcPr>
            <w:tcW w:w="7513" w:type="dxa"/>
            <w:tcBorders>
              <w:top w:val="single" w:sz="4" w:space="0" w:color="auto"/>
              <w:left w:val="single" w:sz="4" w:space="0" w:color="auto"/>
              <w:bottom w:val="single" w:sz="4" w:space="0" w:color="auto"/>
              <w:right w:val="single" w:sz="4" w:space="0" w:color="auto"/>
            </w:tcBorders>
            <w:hideMark/>
          </w:tcPr>
          <w:p w14:paraId="106622A3"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means:</w:t>
            </w:r>
          </w:p>
          <w:p w14:paraId="394B8D0C" w14:textId="77777777" w:rsidR="00AD34CB" w:rsidRDefault="00AD34CB" w:rsidP="006C50EF">
            <w:pPr>
              <w:pStyle w:val="GPsDefinition"/>
              <w:numPr>
                <w:ilvl w:val="0"/>
                <w:numId w:val="46"/>
              </w:numPr>
              <w:tabs>
                <w:tab w:val="left" w:pos="-9"/>
              </w:tabs>
              <w:adjustRightInd w:val="0"/>
              <w:spacing w:before="120"/>
              <w:jc w:val="left"/>
              <w:textAlignment w:val="auto"/>
              <w:rPr>
                <w:sz w:val="24"/>
                <w:szCs w:val="24"/>
                <w:lang w:eastAsia="en-GB"/>
              </w:rPr>
            </w:pPr>
            <w:r>
              <w:rPr>
                <w:sz w:val="24"/>
                <w:szCs w:val="24"/>
                <w:lang w:eastAsia="en-GB"/>
              </w:rPr>
              <w:t>the Supplier commits a material Default; and/or</w:t>
            </w:r>
          </w:p>
          <w:p w14:paraId="226EEA4A" w14:textId="77777777" w:rsidR="00AD34CB" w:rsidRDefault="00AD34CB" w:rsidP="006C50EF">
            <w:pPr>
              <w:pStyle w:val="GPsDefinition"/>
              <w:numPr>
                <w:ilvl w:val="0"/>
                <w:numId w:val="46"/>
              </w:numPr>
              <w:tabs>
                <w:tab w:val="left" w:pos="-9"/>
              </w:tabs>
              <w:adjustRightInd w:val="0"/>
              <w:spacing w:before="120"/>
              <w:jc w:val="left"/>
              <w:textAlignment w:val="auto"/>
              <w:rPr>
                <w:sz w:val="24"/>
                <w:szCs w:val="24"/>
                <w:lang w:eastAsia="en-GB"/>
              </w:rPr>
            </w:pPr>
            <w:r>
              <w:rPr>
                <w:sz w:val="24"/>
                <w:szCs w:val="24"/>
                <w:lang w:eastAsia="en-GB"/>
              </w:rPr>
              <w:t>the performance of the Supplier is likely to cause or causes a Critical Service Level Failure;</w:t>
            </w:r>
          </w:p>
        </w:tc>
      </w:tr>
      <w:tr w:rsidR="00AD34CB" w14:paraId="646A5E7D"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06CAABD" w14:textId="77777777" w:rsidR="00AD34CB" w:rsidRDefault="00AD34CB">
            <w:pPr>
              <w:pStyle w:val="GPSDefinitionTerm"/>
              <w:spacing w:before="120"/>
              <w:ind w:left="56"/>
              <w:rPr>
                <w:sz w:val="24"/>
                <w:szCs w:val="24"/>
                <w:lang w:eastAsia="en-GB"/>
              </w:rPr>
            </w:pPr>
            <w:r>
              <w:rPr>
                <w:sz w:val="24"/>
                <w:szCs w:val="24"/>
                <w:lang w:eastAsia="en-GB"/>
              </w:rPr>
              <w:t>"Occasion of Tax Non –Compliance"</w:t>
            </w:r>
          </w:p>
        </w:tc>
        <w:tc>
          <w:tcPr>
            <w:tcW w:w="7513" w:type="dxa"/>
            <w:tcBorders>
              <w:top w:val="single" w:sz="4" w:space="0" w:color="auto"/>
              <w:left w:val="single" w:sz="4" w:space="0" w:color="auto"/>
              <w:bottom w:val="single" w:sz="4" w:space="0" w:color="auto"/>
              <w:right w:val="single" w:sz="4" w:space="0" w:color="auto"/>
            </w:tcBorders>
            <w:hideMark/>
          </w:tcPr>
          <w:p w14:paraId="63DECD9B"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where: </w:t>
            </w:r>
          </w:p>
          <w:p w14:paraId="75828EF2" w14:textId="77777777" w:rsidR="00AD34CB" w:rsidRDefault="00AD34CB" w:rsidP="006C50EF">
            <w:pPr>
              <w:pStyle w:val="GPsDefinition"/>
              <w:numPr>
                <w:ilvl w:val="0"/>
                <w:numId w:val="47"/>
              </w:numPr>
              <w:tabs>
                <w:tab w:val="left" w:pos="-9"/>
              </w:tabs>
              <w:adjustRightInd w:val="0"/>
              <w:spacing w:before="120"/>
              <w:jc w:val="left"/>
              <w:textAlignment w:val="auto"/>
              <w:rPr>
                <w:sz w:val="24"/>
                <w:szCs w:val="24"/>
                <w:lang w:eastAsia="en-GB"/>
              </w:rPr>
            </w:pPr>
            <w:r>
              <w:rPr>
                <w:sz w:val="24"/>
                <w:szCs w:val="24"/>
                <w:lang w:eastAsia="en-GB"/>
              </w:rPr>
              <w:t>any tax return of the Supplier submitted to a Relevant Tax Authority on or after 1 October 2012 which is found on or after 1 April 2013 to be incorrect as a result of:</w:t>
            </w:r>
          </w:p>
          <w:p w14:paraId="2CB2C4D7" w14:textId="77777777" w:rsidR="00AD34CB" w:rsidRDefault="00AD34CB" w:rsidP="006C50EF">
            <w:pPr>
              <w:pStyle w:val="GPSL5numberedclause"/>
              <w:numPr>
                <w:ilvl w:val="4"/>
                <w:numId w:val="48"/>
              </w:numPr>
              <w:tabs>
                <w:tab w:val="clear" w:pos="1134"/>
                <w:tab w:val="left" w:pos="1488"/>
                <w:tab w:val="left" w:pos="1985"/>
              </w:tabs>
              <w:ind w:left="1448" w:hanging="709"/>
              <w:jc w:val="left"/>
              <w:rPr>
                <w:sz w:val="24"/>
                <w:szCs w:val="24"/>
              </w:rPr>
            </w:pPr>
            <w:r>
              <w:rPr>
                <w:szCs w:val="24"/>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6136275F" w14:textId="77777777" w:rsidR="00AD34CB" w:rsidRDefault="00AD34CB" w:rsidP="006C50EF">
            <w:pPr>
              <w:pStyle w:val="GPSL5numberedclause"/>
              <w:numPr>
                <w:ilvl w:val="4"/>
                <w:numId w:val="48"/>
              </w:numPr>
              <w:tabs>
                <w:tab w:val="clear" w:pos="1134"/>
                <w:tab w:val="left" w:pos="1488"/>
                <w:tab w:val="left" w:pos="1985"/>
              </w:tabs>
              <w:ind w:left="1448" w:hanging="709"/>
              <w:jc w:val="left"/>
              <w:rPr>
                <w:szCs w:val="24"/>
              </w:rPr>
            </w:pPr>
            <w:r>
              <w:rPr>
                <w:szCs w:val="24"/>
              </w:rPr>
              <w:t>the failure of an avoidance scheme which the Supplier was involved in, and which was, or should have been, notified to a Relevant Tax Authority under the DOTAS or any equivalent or similar regime in any jurisdiction; and/or</w:t>
            </w:r>
          </w:p>
          <w:p w14:paraId="75915B59" w14:textId="77777777" w:rsidR="00AD34CB" w:rsidRDefault="00AD34CB" w:rsidP="006C50EF">
            <w:pPr>
              <w:pStyle w:val="GPsDefinition"/>
              <w:numPr>
                <w:ilvl w:val="0"/>
                <w:numId w:val="47"/>
              </w:numPr>
              <w:tabs>
                <w:tab w:val="left" w:pos="-9"/>
              </w:tabs>
              <w:adjustRightInd w:val="0"/>
              <w:spacing w:before="120"/>
              <w:jc w:val="left"/>
              <w:textAlignment w:val="auto"/>
              <w:rPr>
                <w:sz w:val="24"/>
                <w:szCs w:val="24"/>
                <w:lang w:eastAsia="en-GB"/>
              </w:rPr>
            </w:pPr>
            <w:r>
              <w:rPr>
                <w:spacing w:val="-2"/>
                <w:sz w:val="24"/>
                <w:szCs w:val="24"/>
                <w:lang w:eastAsia="en-GB"/>
              </w:rPr>
              <w:t>any tax return of the Supplier submitted to a Relevant Tax Authority on or after</w:t>
            </w:r>
            <w:r>
              <w:rPr>
                <w:sz w:val="24"/>
                <w:szCs w:val="24"/>
                <w:lang w:eastAsia="en-GB"/>
              </w:rPr>
              <w:t xml:space="preserve"> 1 October 2012 which gives rise, on or after 1 April 2013, to a criminal conviction in any jurisdiction for tax related offences which is not spent at the Start Date or to a civil penalty for fraud or evasion;</w:t>
            </w:r>
          </w:p>
        </w:tc>
      </w:tr>
      <w:tr w:rsidR="00AD34CB" w14:paraId="19DFB88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FB7D6AC" w14:textId="77777777" w:rsidR="00AD34CB" w:rsidRDefault="00AD34CB">
            <w:pPr>
              <w:pStyle w:val="GPSDefinitionTerm"/>
              <w:spacing w:before="120"/>
              <w:ind w:left="56"/>
              <w:rPr>
                <w:sz w:val="24"/>
                <w:szCs w:val="24"/>
                <w:lang w:eastAsia="en-GB"/>
              </w:rPr>
            </w:pPr>
            <w:r>
              <w:rPr>
                <w:sz w:val="24"/>
                <w:szCs w:val="24"/>
                <w:lang w:eastAsia="en-GB"/>
              </w:rPr>
              <w:t>"Open Book Data"</w:t>
            </w:r>
          </w:p>
        </w:tc>
        <w:tc>
          <w:tcPr>
            <w:tcW w:w="7513" w:type="dxa"/>
            <w:tcBorders>
              <w:top w:val="single" w:sz="4" w:space="0" w:color="auto"/>
              <w:left w:val="single" w:sz="4" w:space="0" w:color="auto"/>
              <w:bottom w:val="single" w:sz="4" w:space="0" w:color="auto"/>
              <w:right w:val="single" w:sz="4" w:space="0" w:color="auto"/>
            </w:tcBorders>
            <w:hideMark/>
          </w:tcPr>
          <w:p w14:paraId="2AB36897"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complete and accurate financial and non-financial information which is sufficient to enable the Buyer to verify the Charges already paid or payable and Charges forecast to be paid during the </w:t>
            </w:r>
            <w:r>
              <w:rPr>
                <w:sz w:val="24"/>
                <w:szCs w:val="24"/>
                <w:lang w:eastAsia="en-GB"/>
              </w:rPr>
              <w:lastRenderedPageBreak/>
              <w:t>remainder of the Contract, including details and all assumptions relating to:</w:t>
            </w:r>
          </w:p>
          <w:p w14:paraId="3FC0361B" w14:textId="77777777" w:rsidR="00AD34CB" w:rsidRDefault="00AD34CB" w:rsidP="006C50EF">
            <w:pPr>
              <w:pStyle w:val="GPsDefinition"/>
              <w:numPr>
                <w:ilvl w:val="0"/>
                <w:numId w:val="49"/>
              </w:numPr>
              <w:tabs>
                <w:tab w:val="left" w:pos="-9"/>
              </w:tabs>
              <w:adjustRightInd w:val="0"/>
              <w:spacing w:before="120"/>
              <w:jc w:val="left"/>
              <w:textAlignment w:val="auto"/>
              <w:rPr>
                <w:spacing w:val="-2"/>
                <w:sz w:val="24"/>
                <w:szCs w:val="24"/>
                <w:lang w:eastAsia="en-GB"/>
              </w:rPr>
            </w:pPr>
            <w:r>
              <w:rPr>
                <w:spacing w:val="-2"/>
                <w:sz w:val="24"/>
                <w:szCs w:val="24"/>
                <w:lang w:eastAsia="en-GB"/>
              </w:rPr>
              <w:t>the Supplier’s Costs broken down against each Good and/or Service and/or Deliverable, including actual capital expenditure (including capital replacement costs) and the unit cost and total actual costs of all Deliverables;</w:t>
            </w:r>
          </w:p>
          <w:p w14:paraId="4BE88E10" w14:textId="77777777" w:rsidR="00AD34CB" w:rsidRDefault="00AD34CB" w:rsidP="006C50EF">
            <w:pPr>
              <w:pStyle w:val="GPsDefinition"/>
              <w:numPr>
                <w:ilvl w:val="0"/>
                <w:numId w:val="49"/>
              </w:numPr>
              <w:tabs>
                <w:tab w:val="left" w:pos="-9"/>
              </w:tabs>
              <w:adjustRightInd w:val="0"/>
              <w:spacing w:before="120"/>
              <w:jc w:val="left"/>
              <w:textAlignment w:val="auto"/>
              <w:rPr>
                <w:spacing w:val="-2"/>
                <w:sz w:val="24"/>
                <w:szCs w:val="24"/>
                <w:lang w:eastAsia="en-GB"/>
              </w:rPr>
            </w:pPr>
            <w:r>
              <w:rPr>
                <w:spacing w:val="-2"/>
                <w:sz w:val="24"/>
                <w:szCs w:val="24"/>
                <w:lang w:eastAsia="en-GB"/>
              </w:rPr>
              <w:t>operating expenditure relating to the provision of the Deliverables including an analysis showing:</w:t>
            </w:r>
          </w:p>
          <w:p w14:paraId="339ED700" w14:textId="77777777" w:rsidR="00AD34CB" w:rsidRDefault="00AD34CB" w:rsidP="006C50EF">
            <w:pPr>
              <w:pStyle w:val="GPSL5numberedclause"/>
              <w:numPr>
                <w:ilvl w:val="4"/>
                <w:numId w:val="50"/>
              </w:numPr>
              <w:tabs>
                <w:tab w:val="clear" w:pos="1134"/>
                <w:tab w:val="left" w:pos="1488"/>
                <w:tab w:val="left" w:pos="1985"/>
              </w:tabs>
              <w:ind w:left="1448" w:hanging="709"/>
              <w:jc w:val="left"/>
              <w:rPr>
                <w:sz w:val="24"/>
                <w:szCs w:val="24"/>
              </w:rPr>
            </w:pPr>
            <w:r>
              <w:rPr>
                <w:szCs w:val="24"/>
              </w:rPr>
              <w:t>the unit costs and quantity of Goods and any other consumables and bought-in Deliverables;</w:t>
            </w:r>
          </w:p>
          <w:p w14:paraId="6FAAF702" w14:textId="77777777" w:rsidR="00AD34CB" w:rsidRDefault="00AD34CB" w:rsidP="006C50EF">
            <w:pPr>
              <w:pStyle w:val="GPSL5numberedclause"/>
              <w:numPr>
                <w:ilvl w:val="4"/>
                <w:numId w:val="48"/>
              </w:numPr>
              <w:tabs>
                <w:tab w:val="clear" w:pos="1134"/>
                <w:tab w:val="left" w:pos="1488"/>
                <w:tab w:val="left" w:pos="1985"/>
              </w:tabs>
              <w:ind w:left="1448" w:hanging="709"/>
              <w:jc w:val="left"/>
              <w:rPr>
                <w:szCs w:val="24"/>
              </w:rPr>
            </w:pPr>
            <w:r>
              <w:rPr>
                <w:szCs w:val="24"/>
              </w:rPr>
              <w:t>manpower resources broken down into the number and grade/role of all Supplier Staff (free of any contingency) together with a list of agreed rates against each manpower grade;</w:t>
            </w:r>
          </w:p>
          <w:p w14:paraId="0CD30A08" w14:textId="77777777" w:rsidR="00AD34CB" w:rsidRDefault="00AD34CB" w:rsidP="006C50EF">
            <w:pPr>
              <w:pStyle w:val="GPSL5numberedclause"/>
              <w:numPr>
                <w:ilvl w:val="4"/>
                <w:numId w:val="48"/>
              </w:numPr>
              <w:tabs>
                <w:tab w:val="clear" w:pos="1134"/>
                <w:tab w:val="left" w:pos="1488"/>
                <w:tab w:val="left" w:pos="1985"/>
              </w:tabs>
              <w:ind w:left="1448" w:hanging="709"/>
              <w:jc w:val="left"/>
              <w:rPr>
                <w:szCs w:val="24"/>
              </w:rPr>
            </w:pPr>
            <w:r>
              <w:rPr>
                <w:szCs w:val="24"/>
              </w:rPr>
              <w:t>a list of Costs underpinning those rates for each manpower grade, being the agreed rate less the Supplier Profit Margin; and</w:t>
            </w:r>
          </w:p>
          <w:p w14:paraId="17348397" w14:textId="77777777" w:rsidR="00AD34CB" w:rsidRDefault="00AD34CB" w:rsidP="006C50EF">
            <w:pPr>
              <w:pStyle w:val="GPSL5numberedclause"/>
              <w:numPr>
                <w:ilvl w:val="4"/>
                <w:numId w:val="48"/>
              </w:numPr>
              <w:tabs>
                <w:tab w:val="clear" w:pos="1134"/>
                <w:tab w:val="left" w:pos="1488"/>
                <w:tab w:val="left" w:pos="1985"/>
              </w:tabs>
              <w:ind w:left="1448" w:hanging="709"/>
              <w:jc w:val="left"/>
              <w:rPr>
                <w:szCs w:val="24"/>
              </w:rPr>
            </w:pPr>
            <w:r>
              <w:rPr>
                <w:szCs w:val="24"/>
              </w:rPr>
              <w:t>Reimbursable Expenses</w:t>
            </w:r>
            <w:r>
              <w:rPr>
                <w:color w:val="000000"/>
                <w:szCs w:val="24"/>
              </w:rPr>
              <w:t>, if allowed under the Award Form</w:t>
            </w:r>
            <w:r>
              <w:rPr>
                <w:szCs w:val="24"/>
              </w:rPr>
              <w:t xml:space="preserve">; </w:t>
            </w:r>
          </w:p>
          <w:p w14:paraId="54A8F18D" w14:textId="77777777" w:rsidR="00AD34CB" w:rsidRDefault="00AD34CB" w:rsidP="006C50EF">
            <w:pPr>
              <w:pStyle w:val="GPsDefinition"/>
              <w:numPr>
                <w:ilvl w:val="0"/>
                <w:numId w:val="49"/>
              </w:numPr>
              <w:tabs>
                <w:tab w:val="left" w:pos="-9"/>
              </w:tabs>
              <w:adjustRightInd w:val="0"/>
              <w:spacing w:before="120"/>
              <w:jc w:val="left"/>
              <w:textAlignment w:val="auto"/>
              <w:rPr>
                <w:spacing w:val="-2"/>
                <w:sz w:val="24"/>
                <w:szCs w:val="24"/>
                <w:lang w:eastAsia="en-GB"/>
              </w:rPr>
            </w:pPr>
            <w:r>
              <w:rPr>
                <w:spacing w:val="-2"/>
                <w:sz w:val="24"/>
                <w:szCs w:val="24"/>
                <w:lang w:eastAsia="en-GB"/>
              </w:rPr>
              <w:t xml:space="preserve">Overheads; </w:t>
            </w:r>
          </w:p>
          <w:p w14:paraId="704782D0" w14:textId="77777777" w:rsidR="00AD34CB" w:rsidRDefault="00AD34CB" w:rsidP="006C50EF">
            <w:pPr>
              <w:pStyle w:val="GPsDefinition"/>
              <w:numPr>
                <w:ilvl w:val="0"/>
                <w:numId w:val="49"/>
              </w:numPr>
              <w:tabs>
                <w:tab w:val="left" w:pos="-9"/>
              </w:tabs>
              <w:adjustRightInd w:val="0"/>
              <w:spacing w:before="120"/>
              <w:jc w:val="left"/>
              <w:textAlignment w:val="auto"/>
              <w:rPr>
                <w:spacing w:val="-2"/>
                <w:sz w:val="24"/>
                <w:szCs w:val="24"/>
                <w:lang w:eastAsia="en-GB"/>
              </w:rPr>
            </w:pPr>
            <w:r>
              <w:rPr>
                <w:spacing w:val="-2"/>
                <w:sz w:val="24"/>
                <w:szCs w:val="24"/>
                <w:lang w:eastAsia="en-GB"/>
              </w:rPr>
              <w:t>all interest, expenses and any other third party financing costs incurred in relation to the provision of the Deliverables;</w:t>
            </w:r>
          </w:p>
          <w:p w14:paraId="0272688B" w14:textId="77777777" w:rsidR="00AD34CB" w:rsidRDefault="00AD34CB" w:rsidP="006C50EF">
            <w:pPr>
              <w:pStyle w:val="GPsDefinition"/>
              <w:numPr>
                <w:ilvl w:val="0"/>
                <w:numId w:val="49"/>
              </w:numPr>
              <w:tabs>
                <w:tab w:val="left" w:pos="-9"/>
              </w:tabs>
              <w:adjustRightInd w:val="0"/>
              <w:spacing w:before="120"/>
              <w:jc w:val="left"/>
              <w:textAlignment w:val="auto"/>
              <w:rPr>
                <w:spacing w:val="-2"/>
                <w:sz w:val="24"/>
                <w:szCs w:val="24"/>
                <w:lang w:eastAsia="en-GB"/>
              </w:rPr>
            </w:pPr>
            <w:r>
              <w:rPr>
                <w:spacing w:val="-2"/>
                <w:sz w:val="24"/>
                <w:szCs w:val="24"/>
                <w:lang w:eastAsia="en-GB"/>
              </w:rPr>
              <w:t>the Supplier Profit achieved over the Contract Period and on an annual basis;</w:t>
            </w:r>
          </w:p>
          <w:p w14:paraId="7A213D16" w14:textId="77777777" w:rsidR="00AD34CB" w:rsidRDefault="00AD34CB" w:rsidP="006C50EF">
            <w:pPr>
              <w:pStyle w:val="GPsDefinition"/>
              <w:numPr>
                <w:ilvl w:val="0"/>
                <w:numId w:val="49"/>
              </w:numPr>
              <w:tabs>
                <w:tab w:val="left" w:pos="-9"/>
              </w:tabs>
              <w:adjustRightInd w:val="0"/>
              <w:spacing w:before="120"/>
              <w:jc w:val="left"/>
              <w:textAlignment w:val="auto"/>
              <w:rPr>
                <w:spacing w:val="-2"/>
                <w:sz w:val="24"/>
                <w:szCs w:val="24"/>
                <w:lang w:eastAsia="en-GB"/>
              </w:rPr>
            </w:pPr>
            <w:r>
              <w:rPr>
                <w:spacing w:val="-2"/>
                <w:sz w:val="24"/>
                <w:szCs w:val="24"/>
                <w:lang w:eastAsia="en-GB"/>
              </w:rPr>
              <w:t>confirmation that all methods of Cost apportionment and Overhead allocation are consistent with and not more onerous than such methods applied generally by the Supplier;</w:t>
            </w:r>
          </w:p>
          <w:p w14:paraId="683175B8" w14:textId="77777777" w:rsidR="00AD34CB" w:rsidRDefault="00AD34CB" w:rsidP="006C50EF">
            <w:pPr>
              <w:pStyle w:val="GPsDefinition"/>
              <w:numPr>
                <w:ilvl w:val="0"/>
                <w:numId w:val="49"/>
              </w:numPr>
              <w:tabs>
                <w:tab w:val="left" w:pos="-9"/>
              </w:tabs>
              <w:adjustRightInd w:val="0"/>
              <w:spacing w:before="120"/>
              <w:jc w:val="left"/>
              <w:textAlignment w:val="auto"/>
              <w:rPr>
                <w:spacing w:val="-2"/>
                <w:sz w:val="24"/>
                <w:szCs w:val="24"/>
                <w:lang w:eastAsia="en-GB"/>
              </w:rPr>
            </w:pPr>
            <w:r>
              <w:rPr>
                <w:spacing w:val="-2"/>
                <w:sz w:val="24"/>
                <w:szCs w:val="24"/>
                <w:lang w:eastAsia="en-GB"/>
              </w:rPr>
              <w:t>an explanation of the type and value of risk and contingencies associated with the provision of the Deliverables, including the amount of money attributed to each risk and/or contingency; and</w:t>
            </w:r>
          </w:p>
          <w:p w14:paraId="4C7E0702" w14:textId="77777777" w:rsidR="00AD34CB" w:rsidRDefault="00AD34CB" w:rsidP="006C50EF">
            <w:pPr>
              <w:pStyle w:val="GPsDefinition"/>
              <w:numPr>
                <w:ilvl w:val="0"/>
                <w:numId w:val="49"/>
              </w:numPr>
              <w:tabs>
                <w:tab w:val="left" w:pos="-9"/>
              </w:tabs>
              <w:adjustRightInd w:val="0"/>
              <w:spacing w:before="120"/>
              <w:jc w:val="left"/>
              <w:textAlignment w:val="auto"/>
              <w:rPr>
                <w:sz w:val="24"/>
                <w:szCs w:val="24"/>
                <w:lang w:eastAsia="en-GB"/>
              </w:rPr>
            </w:pPr>
            <w:r>
              <w:rPr>
                <w:spacing w:val="-2"/>
                <w:sz w:val="24"/>
                <w:szCs w:val="24"/>
                <w:lang w:eastAsia="en-GB"/>
              </w:rPr>
              <w:t>the actual Costs profile for each Service Period;</w:t>
            </w:r>
          </w:p>
        </w:tc>
      </w:tr>
      <w:tr w:rsidR="00AD34CB" w14:paraId="73811E4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6B72D52" w14:textId="77777777" w:rsidR="00AD34CB" w:rsidRDefault="00AD34CB">
            <w:pPr>
              <w:pStyle w:val="GPSDefinitionTerm"/>
              <w:spacing w:before="120"/>
              <w:ind w:left="56"/>
              <w:rPr>
                <w:sz w:val="24"/>
                <w:szCs w:val="24"/>
                <w:lang w:eastAsia="en-GB"/>
              </w:rPr>
            </w:pPr>
            <w:r>
              <w:rPr>
                <w:sz w:val="24"/>
                <w:szCs w:val="24"/>
                <w:lang w:eastAsia="en-GB"/>
              </w:rPr>
              <w:lastRenderedPageBreak/>
              <w:t>"Open Licence"</w:t>
            </w:r>
          </w:p>
        </w:tc>
        <w:tc>
          <w:tcPr>
            <w:tcW w:w="7513" w:type="dxa"/>
            <w:tcBorders>
              <w:top w:val="single" w:sz="4" w:space="0" w:color="auto"/>
              <w:left w:val="single" w:sz="4" w:space="0" w:color="auto"/>
              <w:bottom w:val="single" w:sz="4" w:space="0" w:color="auto"/>
              <w:right w:val="single" w:sz="4" w:space="0" w:color="auto"/>
            </w:tcBorders>
            <w:hideMark/>
          </w:tcPr>
          <w:p w14:paraId="2C527C8E" w14:textId="77777777" w:rsidR="00AD34CB" w:rsidRDefault="00AD34CB">
            <w:pPr>
              <w:pStyle w:val="GPsDefinition"/>
              <w:tabs>
                <w:tab w:val="left" w:pos="-9"/>
              </w:tabs>
              <w:adjustRightInd w:val="0"/>
              <w:spacing w:before="120"/>
              <w:ind w:left="170"/>
              <w:jc w:val="left"/>
              <w:rPr>
                <w:sz w:val="24"/>
                <w:szCs w:val="24"/>
                <w:lang w:eastAsia="en-GB"/>
              </w:rPr>
            </w:pPr>
            <w:r>
              <w:rPr>
                <w:rFonts w:eastAsia="Arial"/>
                <w:sz w:val="24"/>
                <w:szCs w:val="24"/>
                <w:lang w:eastAsia="en-GB"/>
              </w:rPr>
              <w:t xml:space="preserve">means any material that is published for use, with rights to access and modify, by any person for free, under a generally recognised open licence including Open Government Licence as set out at </w:t>
            </w:r>
            <w:hyperlink r:id="rId24" w:history="1">
              <w:r>
                <w:rPr>
                  <w:rStyle w:val="Hyperlink"/>
                  <w:rFonts w:eastAsia="Arial"/>
                  <w:sz w:val="24"/>
                  <w:szCs w:val="24"/>
                  <w:lang w:eastAsia="en-GB"/>
                </w:rPr>
                <w:t>http://www.nationalarchives.gov.uk/doc/open-government-licence/version/3/</w:t>
              </w:r>
            </w:hyperlink>
            <w:r>
              <w:rPr>
                <w:rFonts w:eastAsia="Arial"/>
                <w:sz w:val="24"/>
                <w:szCs w:val="24"/>
                <w:lang w:eastAsia="en-GB"/>
              </w:rPr>
              <w:t xml:space="preserve"> and the Open Standards Principles documented at </w:t>
            </w:r>
            <w:hyperlink r:id="rId25" w:history="1">
              <w:r>
                <w:rPr>
                  <w:rStyle w:val="Hyperlink"/>
                  <w:rFonts w:eastAsia="Arial"/>
                  <w:sz w:val="24"/>
                  <w:szCs w:val="24"/>
                  <w:lang w:eastAsia="en-GB"/>
                </w:rPr>
                <w:t>https://www.gov.uk/government/publications/open-standards-principles/open-standards-principles</w:t>
              </w:r>
            </w:hyperlink>
            <w:r>
              <w:rPr>
                <w:rFonts w:eastAsia="Arial"/>
                <w:sz w:val="24"/>
                <w:szCs w:val="24"/>
                <w:lang w:eastAsia="en-GB"/>
              </w:rPr>
              <w:t>;</w:t>
            </w:r>
          </w:p>
        </w:tc>
      </w:tr>
      <w:tr w:rsidR="00AD34CB" w14:paraId="75CFFDC4"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B73DA65" w14:textId="77777777" w:rsidR="00AD34CB" w:rsidRDefault="00AD34CB">
            <w:pPr>
              <w:pStyle w:val="GPSDefinitionTerm"/>
              <w:spacing w:before="120"/>
              <w:ind w:left="56"/>
              <w:rPr>
                <w:sz w:val="24"/>
                <w:szCs w:val="24"/>
                <w:lang w:eastAsia="en-GB"/>
              </w:rPr>
            </w:pPr>
            <w:r>
              <w:rPr>
                <w:sz w:val="24"/>
                <w:szCs w:val="24"/>
                <w:lang w:eastAsia="en-GB"/>
              </w:rPr>
              <w:lastRenderedPageBreak/>
              <w:t>"Open Licence Publication Material"</w:t>
            </w:r>
          </w:p>
        </w:tc>
        <w:tc>
          <w:tcPr>
            <w:tcW w:w="7513" w:type="dxa"/>
            <w:tcBorders>
              <w:top w:val="single" w:sz="4" w:space="0" w:color="auto"/>
              <w:left w:val="single" w:sz="4" w:space="0" w:color="auto"/>
              <w:bottom w:val="single" w:sz="4" w:space="0" w:color="auto"/>
              <w:right w:val="single" w:sz="4" w:space="0" w:color="auto"/>
            </w:tcBorders>
            <w:hideMark/>
          </w:tcPr>
          <w:p w14:paraId="668E228A" w14:textId="77777777" w:rsidR="00AD34CB" w:rsidRDefault="00AD34CB">
            <w:pPr>
              <w:pStyle w:val="GPsDefinition"/>
              <w:tabs>
                <w:tab w:val="left" w:pos="-9"/>
              </w:tabs>
              <w:adjustRightInd w:val="0"/>
              <w:spacing w:before="120"/>
              <w:ind w:left="170"/>
              <w:jc w:val="left"/>
              <w:rPr>
                <w:rFonts w:eastAsia="Arial"/>
                <w:sz w:val="24"/>
                <w:szCs w:val="24"/>
                <w:lang w:eastAsia="en-GB"/>
              </w:rPr>
            </w:pPr>
            <w:r>
              <w:rPr>
                <w:rFonts w:eastAsia="Arial"/>
                <w:sz w:val="24"/>
                <w:szCs w:val="24"/>
                <w:lang w:eastAsia="en-GB"/>
              </w:rPr>
              <w:t>means items created pursuant to the Contract which the Buyer may wish to publish as Open Licence which are supplied in a format suitable for publication under Open Licence;</w:t>
            </w:r>
          </w:p>
        </w:tc>
      </w:tr>
      <w:tr w:rsidR="00AD34CB" w14:paraId="3F9D4890"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7474F26" w14:textId="77777777" w:rsidR="00AD34CB" w:rsidRDefault="00AD34CB">
            <w:pPr>
              <w:pStyle w:val="GPSDefinitionTerm"/>
              <w:spacing w:before="120"/>
              <w:ind w:left="56"/>
              <w:rPr>
                <w:sz w:val="24"/>
                <w:szCs w:val="24"/>
                <w:lang w:eastAsia="en-GB"/>
              </w:rPr>
            </w:pPr>
            <w:r>
              <w:rPr>
                <w:sz w:val="24"/>
                <w:szCs w:val="24"/>
                <w:lang w:eastAsia="en-GB"/>
              </w:rPr>
              <w:t>"Overhead"</w:t>
            </w:r>
          </w:p>
        </w:tc>
        <w:tc>
          <w:tcPr>
            <w:tcW w:w="7513" w:type="dxa"/>
            <w:tcBorders>
              <w:top w:val="single" w:sz="4" w:space="0" w:color="auto"/>
              <w:left w:val="single" w:sz="4" w:space="0" w:color="auto"/>
              <w:bottom w:val="single" w:sz="4" w:space="0" w:color="auto"/>
              <w:right w:val="single" w:sz="4" w:space="0" w:color="auto"/>
            </w:tcBorders>
            <w:hideMark/>
          </w:tcPr>
          <w:p w14:paraId="15B443E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AD34CB" w14:paraId="4CCABA3C"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FF581C6" w14:textId="77777777" w:rsidR="00AD34CB" w:rsidRDefault="00AD34CB">
            <w:pPr>
              <w:pStyle w:val="GPSDefinitionTerm"/>
              <w:spacing w:before="120"/>
              <w:ind w:left="56"/>
              <w:rPr>
                <w:sz w:val="24"/>
                <w:szCs w:val="24"/>
                <w:lang w:eastAsia="en-GB"/>
              </w:rPr>
            </w:pPr>
            <w:r>
              <w:rPr>
                <w:sz w:val="24"/>
                <w:szCs w:val="24"/>
                <w:lang w:eastAsia="en-GB"/>
              </w:rPr>
              <w:t>“Parent Undertaking”</w:t>
            </w:r>
          </w:p>
        </w:tc>
        <w:tc>
          <w:tcPr>
            <w:tcW w:w="7513" w:type="dxa"/>
            <w:tcBorders>
              <w:top w:val="single" w:sz="4" w:space="0" w:color="auto"/>
              <w:left w:val="single" w:sz="4" w:space="0" w:color="auto"/>
              <w:bottom w:val="single" w:sz="4" w:space="0" w:color="auto"/>
              <w:right w:val="single" w:sz="4" w:space="0" w:color="auto"/>
            </w:tcBorders>
            <w:hideMark/>
          </w:tcPr>
          <w:p w14:paraId="58804B0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set out in section 1162 of the Companies Act 2006;</w:t>
            </w:r>
          </w:p>
        </w:tc>
      </w:tr>
      <w:tr w:rsidR="00AD34CB" w14:paraId="06D78490"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8576B36" w14:textId="77777777" w:rsidR="00AD34CB" w:rsidRDefault="00AD34CB">
            <w:pPr>
              <w:pStyle w:val="GPSDefinitionTerm"/>
              <w:spacing w:before="120"/>
              <w:ind w:left="56"/>
              <w:rPr>
                <w:sz w:val="24"/>
                <w:szCs w:val="24"/>
                <w:lang w:eastAsia="en-GB"/>
              </w:rPr>
            </w:pPr>
            <w:r>
              <w:rPr>
                <w:sz w:val="24"/>
                <w:szCs w:val="24"/>
                <w:lang w:eastAsia="en-GB"/>
              </w:rPr>
              <w:t>"Parliament"</w:t>
            </w:r>
          </w:p>
        </w:tc>
        <w:tc>
          <w:tcPr>
            <w:tcW w:w="7513" w:type="dxa"/>
            <w:tcBorders>
              <w:top w:val="single" w:sz="4" w:space="0" w:color="auto"/>
              <w:left w:val="single" w:sz="4" w:space="0" w:color="auto"/>
              <w:bottom w:val="single" w:sz="4" w:space="0" w:color="auto"/>
              <w:right w:val="single" w:sz="4" w:space="0" w:color="auto"/>
            </w:tcBorders>
            <w:hideMark/>
          </w:tcPr>
          <w:p w14:paraId="6CB8C12B"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takes its natural meaning as interpreted by Law;</w:t>
            </w:r>
          </w:p>
        </w:tc>
      </w:tr>
      <w:tr w:rsidR="00AD34CB" w14:paraId="1496C5B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5053832" w14:textId="77777777" w:rsidR="00AD34CB" w:rsidRDefault="00AD34CB">
            <w:pPr>
              <w:pStyle w:val="GPSDefinitionTerm"/>
              <w:spacing w:before="120"/>
              <w:ind w:left="56"/>
              <w:rPr>
                <w:sz w:val="24"/>
                <w:szCs w:val="24"/>
                <w:lang w:eastAsia="en-GB"/>
              </w:rPr>
            </w:pPr>
            <w:r>
              <w:rPr>
                <w:sz w:val="24"/>
                <w:szCs w:val="24"/>
                <w:lang w:eastAsia="en-GB"/>
              </w:rPr>
              <w:t>"Party"</w:t>
            </w:r>
          </w:p>
        </w:tc>
        <w:tc>
          <w:tcPr>
            <w:tcW w:w="7513" w:type="dxa"/>
            <w:tcBorders>
              <w:top w:val="single" w:sz="4" w:space="0" w:color="auto"/>
              <w:left w:val="single" w:sz="4" w:space="0" w:color="auto"/>
              <w:bottom w:val="single" w:sz="4" w:space="0" w:color="auto"/>
              <w:right w:val="single" w:sz="4" w:space="0" w:color="auto"/>
            </w:tcBorders>
            <w:hideMark/>
          </w:tcPr>
          <w:p w14:paraId="04498C4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Buyer or the Supplier and "</w:t>
            </w:r>
            <w:r>
              <w:rPr>
                <w:b/>
                <w:sz w:val="24"/>
                <w:szCs w:val="24"/>
                <w:lang w:eastAsia="en-GB"/>
              </w:rPr>
              <w:t>Parties</w:t>
            </w:r>
            <w:r>
              <w:rPr>
                <w:sz w:val="24"/>
                <w:szCs w:val="24"/>
                <w:lang w:eastAsia="en-GB"/>
              </w:rPr>
              <w:t>" shall mean both of them where the context permits;</w:t>
            </w:r>
          </w:p>
        </w:tc>
      </w:tr>
      <w:tr w:rsidR="00AD34CB" w14:paraId="053C1B95"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72C2CCF" w14:textId="77777777" w:rsidR="00AD34CB" w:rsidRDefault="00AD34CB">
            <w:pPr>
              <w:pStyle w:val="GPSDefinitionTerm"/>
              <w:spacing w:before="120"/>
              <w:ind w:left="56"/>
              <w:rPr>
                <w:sz w:val="24"/>
                <w:szCs w:val="24"/>
                <w:lang w:eastAsia="en-GB"/>
              </w:rPr>
            </w:pPr>
            <w:r>
              <w:rPr>
                <w:sz w:val="24"/>
                <w:szCs w:val="24"/>
                <w:lang w:eastAsia="en-GB"/>
              </w:rPr>
              <w:t>"Personal Data"</w:t>
            </w:r>
          </w:p>
        </w:tc>
        <w:tc>
          <w:tcPr>
            <w:tcW w:w="7513" w:type="dxa"/>
            <w:tcBorders>
              <w:top w:val="single" w:sz="4" w:space="0" w:color="auto"/>
              <w:left w:val="single" w:sz="4" w:space="0" w:color="auto"/>
              <w:bottom w:val="single" w:sz="4" w:space="0" w:color="auto"/>
              <w:right w:val="single" w:sz="4" w:space="0" w:color="auto"/>
            </w:tcBorders>
            <w:hideMark/>
          </w:tcPr>
          <w:p w14:paraId="74C002E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given to it in the UK GDPR or the EU GDPR as the context requires;</w:t>
            </w:r>
          </w:p>
        </w:tc>
      </w:tr>
      <w:tr w:rsidR="00AD34CB" w14:paraId="3029726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DFAD780" w14:textId="77777777" w:rsidR="00AD34CB" w:rsidRDefault="00AD34CB">
            <w:pPr>
              <w:pStyle w:val="GPSDefinitionTerm"/>
              <w:spacing w:before="120"/>
              <w:ind w:left="56"/>
              <w:rPr>
                <w:sz w:val="24"/>
                <w:szCs w:val="24"/>
                <w:lang w:eastAsia="en-GB"/>
              </w:rPr>
            </w:pPr>
            <w:r>
              <w:rPr>
                <w:sz w:val="24"/>
                <w:szCs w:val="24"/>
                <w:lang w:eastAsia="en-GB"/>
              </w:rPr>
              <w:t>"Personal Data Breach"</w:t>
            </w:r>
          </w:p>
        </w:tc>
        <w:tc>
          <w:tcPr>
            <w:tcW w:w="7513" w:type="dxa"/>
            <w:tcBorders>
              <w:top w:val="single" w:sz="4" w:space="0" w:color="auto"/>
              <w:left w:val="single" w:sz="4" w:space="0" w:color="auto"/>
              <w:bottom w:val="single" w:sz="4" w:space="0" w:color="auto"/>
              <w:right w:val="single" w:sz="4" w:space="0" w:color="auto"/>
            </w:tcBorders>
            <w:hideMark/>
          </w:tcPr>
          <w:p w14:paraId="4B2A486E"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given to it in the UK GDPR or the EU GDPR as the context requires;</w:t>
            </w:r>
          </w:p>
        </w:tc>
      </w:tr>
      <w:tr w:rsidR="00AD34CB" w14:paraId="07EC39C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11706CD" w14:textId="77777777" w:rsidR="00AD34CB" w:rsidRDefault="00AD34CB">
            <w:pPr>
              <w:pStyle w:val="GPSDefinitionTerm"/>
              <w:spacing w:before="120"/>
              <w:ind w:left="56"/>
              <w:rPr>
                <w:sz w:val="24"/>
                <w:szCs w:val="24"/>
                <w:lang w:eastAsia="en-GB"/>
              </w:rPr>
            </w:pPr>
            <w:r>
              <w:rPr>
                <w:sz w:val="24"/>
                <w:szCs w:val="24"/>
                <w:lang w:eastAsia="en-GB"/>
              </w:rPr>
              <w:t>"Prescribed Person"</w:t>
            </w:r>
          </w:p>
        </w:tc>
        <w:tc>
          <w:tcPr>
            <w:tcW w:w="7513" w:type="dxa"/>
            <w:tcBorders>
              <w:top w:val="single" w:sz="4" w:space="0" w:color="auto"/>
              <w:left w:val="single" w:sz="4" w:space="0" w:color="auto"/>
              <w:bottom w:val="single" w:sz="4" w:space="0" w:color="auto"/>
              <w:right w:val="single" w:sz="4" w:space="0" w:color="auto"/>
            </w:tcBorders>
            <w:hideMark/>
          </w:tcPr>
          <w:p w14:paraId="2B6CCC7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a legal adviser, an MP or an appropriate body which a whistle-blower may make a disclosure to as detailed in ‘Whistleblowing: list of prescribed people and bodies’, 24 November 2016, available online at: </w:t>
            </w:r>
            <w:hyperlink r:id="rId26" w:history="1">
              <w:r>
                <w:rPr>
                  <w:rStyle w:val="Hyperlink"/>
                  <w:sz w:val="24"/>
                  <w:szCs w:val="24"/>
                  <w:lang w:eastAsia="en-GB"/>
                </w:rPr>
                <w:t>https://www.gov.uk/government/publications/blowing-the-whistle-list-of-prescribed-people-and-bodies--2/whistleblowing-list-of-prescribed-people-and-bodies</w:t>
              </w:r>
            </w:hyperlink>
            <w:r>
              <w:rPr>
                <w:sz w:val="24"/>
                <w:szCs w:val="24"/>
                <w:lang w:eastAsia="en-GB"/>
              </w:rPr>
              <w:t>;</w:t>
            </w:r>
          </w:p>
        </w:tc>
      </w:tr>
      <w:tr w:rsidR="00AD34CB" w14:paraId="3945C9C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C719DFA" w14:textId="77777777" w:rsidR="00AD34CB" w:rsidRDefault="00AD34CB">
            <w:pPr>
              <w:pStyle w:val="GPSDefinitionTerm"/>
              <w:spacing w:before="120"/>
              <w:ind w:left="56"/>
              <w:rPr>
                <w:sz w:val="24"/>
                <w:szCs w:val="24"/>
                <w:lang w:eastAsia="en-GB"/>
              </w:rPr>
            </w:pPr>
            <w:r>
              <w:rPr>
                <w:sz w:val="24"/>
                <w:szCs w:val="24"/>
                <w:lang w:eastAsia="en-GB"/>
              </w:rPr>
              <w:t>"Processing"</w:t>
            </w:r>
          </w:p>
        </w:tc>
        <w:tc>
          <w:tcPr>
            <w:tcW w:w="7513" w:type="dxa"/>
            <w:tcBorders>
              <w:top w:val="single" w:sz="4" w:space="0" w:color="auto"/>
              <w:left w:val="single" w:sz="4" w:space="0" w:color="auto"/>
              <w:bottom w:val="single" w:sz="4" w:space="0" w:color="auto"/>
              <w:right w:val="single" w:sz="4" w:space="0" w:color="auto"/>
            </w:tcBorders>
            <w:hideMark/>
          </w:tcPr>
          <w:p w14:paraId="7DC63E02"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given to it in the UK GDPR or the EU GDPR as the context requires;</w:t>
            </w:r>
          </w:p>
        </w:tc>
      </w:tr>
      <w:tr w:rsidR="00AD34CB" w14:paraId="5F667B6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55B15FC" w14:textId="77777777" w:rsidR="00AD34CB" w:rsidRDefault="00AD34CB">
            <w:pPr>
              <w:pStyle w:val="GPSDefinitionTerm"/>
              <w:spacing w:before="120"/>
              <w:ind w:left="56"/>
              <w:rPr>
                <w:sz w:val="24"/>
                <w:szCs w:val="24"/>
                <w:lang w:eastAsia="en-GB"/>
              </w:rPr>
            </w:pPr>
            <w:r>
              <w:rPr>
                <w:sz w:val="24"/>
                <w:szCs w:val="24"/>
                <w:lang w:eastAsia="en-GB"/>
              </w:rPr>
              <w:t>"Processor"</w:t>
            </w:r>
          </w:p>
        </w:tc>
        <w:tc>
          <w:tcPr>
            <w:tcW w:w="7513" w:type="dxa"/>
            <w:tcBorders>
              <w:top w:val="single" w:sz="4" w:space="0" w:color="auto"/>
              <w:left w:val="single" w:sz="4" w:space="0" w:color="auto"/>
              <w:bottom w:val="single" w:sz="4" w:space="0" w:color="auto"/>
              <w:right w:val="single" w:sz="4" w:space="0" w:color="auto"/>
            </w:tcBorders>
            <w:hideMark/>
          </w:tcPr>
          <w:p w14:paraId="526748F3"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given to it in the UK GDPR or the EU GDPR as the context requires;</w:t>
            </w:r>
          </w:p>
        </w:tc>
      </w:tr>
      <w:tr w:rsidR="00AD34CB" w14:paraId="5D2EB1A0"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998F22F" w14:textId="77777777" w:rsidR="00AD34CB" w:rsidRDefault="00AD34CB">
            <w:pPr>
              <w:pStyle w:val="GPSDefinitionTerm"/>
              <w:spacing w:before="120"/>
              <w:ind w:left="56"/>
              <w:rPr>
                <w:sz w:val="24"/>
                <w:szCs w:val="24"/>
                <w:lang w:eastAsia="en-GB"/>
              </w:rPr>
            </w:pPr>
            <w:r>
              <w:rPr>
                <w:sz w:val="24"/>
                <w:szCs w:val="24"/>
                <w:lang w:eastAsia="en-GB"/>
              </w:rPr>
              <w:t>"Processor Personnel"</w:t>
            </w:r>
          </w:p>
        </w:tc>
        <w:tc>
          <w:tcPr>
            <w:tcW w:w="7513" w:type="dxa"/>
            <w:tcBorders>
              <w:top w:val="single" w:sz="4" w:space="0" w:color="auto"/>
              <w:left w:val="single" w:sz="4" w:space="0" w:color="auto"/>
              <w:bottom w:val="single" w:sz="4" w:space="0" w:color="auto"/>
              <w:right w:val="single" w:sz="4" w:space="0" w:color="auto"/>
            </w:tcBorders>
            <w:hideMark/>
          </w:tcPr>
          <w:p w14:paraId="7B8FF81F"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all directors, officers, employees, agents, consultants and suppliers of the Processor and/or of any Subprocessor engaged in the performance of its obligations under the Contract;</w:t>
            </w:r>
          </w:p>
        </w:tc>
      </w:tr>
      <w:tr w:rsidR="00AD34CB" w14:paraId="4E5DD0C7"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3612469" w14:textId="77777777" w:rsidR="00AD34CB" w:rsidRDefault="00AD34CB">
            <w:pPr>
              <w:pStyle w:val="GPSDefinitionTerm"/>
              <w:spacing w:before="120"/>
              <w:ind w:left="56"/>
              <w:rPr>
                <w:sz w:val="24"/>
                <w:szCs w:val="24"/>
                <w:lang w:eastAsia="en-GB"/>
              </w:rPr>
            </w:pPr>
            <w:r>
              <w:rPr>
                <w:sz w:val="24"/>
                <w:szCs w:val="24"/>
                <w:lang w:eastAsia="en-GB"/>
              </w:rPr>
              <w:t>"Progress Meeting"</w:t>
            </w:r>
          </w:p>
        </w:tc>
        <w:tc>
          <w:tcPr>
            <w:tcW w:w="7513" w:type="dxa"/>
            <w:tcBorders>
              <w:top w:val="single" w:sz="4" w:space="0" w:color="auto"/>
              <w:left w:val="single" w:sz="4" w:space="0" w:color="auto"/>
              <w:bottom w:val="single" w:sz="4" w:space="0" w:color="auto"/>
              <w:right w:val="single" w:sz="4" w:space="0" w:color="auto"/>
            </w:tcBorders>
            <w:hideMark/>
          </w:tcPr>
          <w:p w14:paraId="20BEAF75"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a meeting between the Buyer Authorised Representative and the Supplier Authorised Representative; </w:t>
            </w:r>
          </w:p>
        </w:tc>
      </w:tr>
      <w:tr w:rsidR="00AD34CB" w14:paraId="53BEE35F"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01F41C1" w14:textId="77777777" w:rsidR="00AD34CB" w:rsidRDefault="00AD34CB">
            <w:pPr>
              <w:pStyle w:val="GPSDefinitionTerm"/>
              <w:spacing w:before="120"/>
              <w:ind w:left="56"/>
              <w:rPr>
                <w:sz w:val="24"/>
                <w:szCs w:val="24"/>
                <w:lang w:eastAsia="en-GB"/>
              </w:rPr>
            </w:pPr>
            <w:r>
              <w:rPr>
                <w:sz w:val="24"/>
                <w:szCs w:val="24"/>
                <w:lang w:eastAsia="en-GB"/>
              </w:rPr>
              <w:lastRenderedPageBreak/>
              <w:t>"Progress Report"</w:t>
            </w:r>
          </w:p>
        </w:tc>
        <w:tc>
          <w:tcPr>
            <w:tcW w:w="7513" w:type="dxa"/>
            <w:tcBorders>
              <w:top w:val="single" w:sz="4" w:space="0" w:color="auto"/>
              <w:left w:val="single" w:sz="4" w:space="0" w:color="auto"/>
              <w:bottom w:val="single" w:sz="4" w:space="0" w:color="auto"/>
              <w:right w:val="single" w:sz="4" w:space="0" w:color="auto"/>
            </w:tcBorders>
            <w:hideMark/>
          </w:tcPr>
          <w:p w14:paraId="4A2A4C53"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report provided by the Supplier indicating the steps taken to achieve Milestones or delivery dates;</w:t>
            </w:r>
          </w:p>
        </w:tc>
      </w:tr>
      <w:tr w:rsidR="00AD34CB" w14:paraId="789F086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D2585DB" w14:textId="77777777" w:rsidR="00AD34CB" w:rsidRDefault="00AD34CB">
            <w:pPr>
              <w:pStyle w:val="GPSDefinitionTerm"/>
              <w:spacing w:before="120"/>
              <w:ind w:left="56"/>
              <w:rPr>
                <w:sz w:val="24"/>
                <w:szCs w:val="24"/>
                <w:lang w:eastAsia="en-GB"/>
              </w:rPr>
            </w:pPr>
            <w:r>
              <w:rPr>
                <w:sz w:val="24"/>
                <w:szCs w:val="24"/>
                <w:lang w:eastAsia="en-GB"/>
              </w:rPr>
              <w:t>"Prohibited Acts"</w:t>
            </w:r>
          </w:p>
        </w:tc>
        <w:tc>
          <w:tcPr>
            <w:tcW w:w="7513" w:type="dxa"/>
            <w:tcBorders>
              <w:top w:val="single" w:sz="4" w:space="0" w:color="auto"/>
              <w:left w:val="single" w:sz="4" w:space="0" w:color="auto"/>
              <w:bottom w:val="single" w:sz="4" w:space="0" w:color="auto"/>
              <w:right w:val="single" w:sz="4" w:space="0" w:color="auto"/>
            </w:tcBorders>
            <w:hideMark/>
          </w:tcPr>
          <w:p w14:paraId="038D144E" w14:textId="77777777" w:rsidR="00AD34CB" w:rsidRDefault="00AD34CB" w:rsidP="006C50EF">
            <w:pPr>
              <w:pStyle w:val="GPsDefinition"/>
              <w:numPr>
                <w:ilvl w:val="0"/>
                <w:numId w:val="51"/>
              </w:numPr>
              <w:tabs>
                <w:tab w:val="left" w:pos="-9"/>
              </w:tabs>
              <w:adjustRightInd w:val="0"/>
              <w:spacing w:before="120"/>
              <w:jc w:val="left"/>
              <w:textAlignment w:val="auto"/>
              <w:rPr>
                <w:sz w:val="24"/>
                <w:szCs w:val="24"/>
                <w:lang w:eastAsia="en-GB"/>
              </w:rPr>
            </w:pPr>
            <w:r>
              <w:rPr>
                <w:sz w:val="24"/>
                <w:szCs w:val="24"/>
                <w:lang w:eastAsia="en-GB"/>
              </w:rPr>
              <w:t>to directly or indirectly offer, promise or give any person working for or engaged by the Buyer or any other public body a financial or other advantage to:</w:t>
            </w:r>
          </w:p>
          <w:p w14:paraId="56509D78" w14:textId="77777777" w:rsidR="00AD34CB" w:rsidRDefault="00AD34CB" w:rsidP="006C50EF">
            <w:pPr>
              <w:pStyle w:val="GPSL5numberedclause"/>
              <w:numPr>
                <w:ilvl w:val="4"/>
                <w:numId w:val="52"/>
              </w:numPr>
              <w:tabs>
                <w:tab w:val="clear" w:pos="1134"/>
                <w:tab w:val="left" w:pos="1488"/>
                <w:tab w:val="left" w:pos="1985"/>
              </w:tabs>
              <w:ind w:left="1448" w:hanging="709"/>
              <w:jc w:val="left"/>
              <w:rPr>
                <w:sz w:val="24"/>
                <w:szCs w:val="24"/>
              </w:rPr>
            </w:pPr>
            <w:r>
              <w:rPr>
                <w:szCs w:val="24"/>
              </w:rPr>
              <w:t>induce that person to perform improperly a relevant function or activity; or</w:t>
            </w:r>
          </w:p>
          <w:p w14:paraId="6DB5FA14" w14:textId="77777777" w:rsidR="00AD34CB" w:rsidRDefault="00AD34CB" w:rsidP="006C50EF">
            <w:pPr>
              <w:pStyle w:val="GPSL5numberedclause"/>
              <w:numPr>
                <w:ilvl w:val="4"/>
                <w:numId w:val="52"/>
              </w:numPr>
              <w:tabs>
                <w:tab w:val="clear" w:pos="1134"/>
                <w:tab w:val="left" w:pos="1488"/>
                <w:tab w:val="left" w:pos="1985"/>
              </w:tabs>
              <w:ind w:left="1448" w:hanging="709"/>
              <w:jc w:val="left"/>
              <w:rPr>
                <w:szCs w:val="24"/>
              </w:rPr>
            </w:pPr>
            <w:r>
              <w:rPr>
                <w:szCs w:val="24"/>
              </w:rPr>
              <w:t xml:space="preserve">reward that person for improper performance of a relevant function or activity; </w:t>
            </w:r>
          </w:p>
          <w:p w14:paraId="7947CA46" w14:textId="77777777" w:rsidR="00AD34CB" w:rsidRDefault="00AD34CB" w:rsidP="006C50EF">
            <w:pPr>
              <w:pStyle w:val="GPsDefinition"/>
              <w:numPr>
                <w:ilvl w:val="0"/>
                <w:numId w:val="51"/>
              </w:numPr>
              <w:tabs>
                <w:tab w:val="left" w:pos="-9"/>
              </w:tabs>
              <w:adjustRightInd w:val="0"/>
              <w:spacing w:before="120"/>
              <w:jc w:val="left"/>
              <w:textAlignment w:val="auto"/>
              <w:rPr>
                <w:sz w:val="24"/>
                <w:szCs w:val="24"/>
                <w:lang w:eastAsia="en-GB"/>
              </w:rPr>
            </w:pPr>
            <w:r>
              <w:rPr>
                <w:sz w:val="24"/>
                <w:szCs w:val="24"/>
                <w:lang w:eastAsia="en-GB"/>
              </w:rPr>
              <w:t>to directly or indirectly request, agree to receive or accept any financial or other advantage as an inducement or a reward for improper performance of a relevant function or activity in connection with the Contract; or</w:t>
            </w:r>
          </w:p>
          <w:p w14:paraId="5227C6C1" w14:textId="77777777" w:rsidR="00AD34CB" w:rsidRDefault="00AD34CB" w:rsidP="006C50EF">
            <w:pPr>
              <w:pStyle w:val="GPsDefinition"/>
              <w:numPr>
                <w:ilvl w:val="0"/>
                <w:numId w:val="51"/>
              </w:numPr>
              <w:tabs>
                <w:tab w:val="left" w:pos="-9"/>
              </w:tabs>
              <w:adjustRightInd w:val="0"/>
              <w:spacing w:before="120"/>
              <w:jc w:val="left"/>
              <w:textAlignment w:val="auto"/>
              <w:rPr>
                <w:sz w:val="24"/>
                <w:szCs w:val="24"/>
                <w:lang w:eastAsia="en-GB"/>
              </w:rPr>
            </w:pPr>
            <w:r>
              <w:rPr>
                <w:sz w:val="24"/>
                <w:szCs w:val="24"/>
                <w:lang w:eastAsia="en-GB"/>
              </w:rPr>
              <w:t>committing any offence:</w:t>
            </w:r>
          </w:p>
          <w:p w14:paraId="5B00C688" w14:textId="77777777" w:rsidR="00AD34CB" w:rsidRDefault="00AD34CB" w:rsidP="006C50EF">
            <w:pPr>
              <w:pStyle w:val="GPSL5numberedclause"/>
              <w:numPr>
                <w:ilvl w:val="4"/>
                <w:numId w:val="53"/>
              </w:numPr>
              <w:tabs>
                <w:tab w:val="clear" w:pos="1134"/>
                <w:tab w:val="left" w:pos="1488"/>
                <w:tab w:val="left" w:pos="1985"/>
              </w:tabs>
              <w:ind w:left="1448" w:hanging="709"/>
              <w:jc w:val="left"/>
              <w:rPr>
                <w:sz w:val="24"/>
                <w:szCs w:val="24"/>
              </w:rPr>
            </w:pPr>
            <w:r>
              <w:rPr>
                <w:szCs w:val="24"/>
              </w:rPr>
              <w:t>under the Bribery Act 2010 (or any legislation repealed or revoked by such Act); or</w:t>
            </w:r>
          </w:p>
          <w:p w14:paraId="47CD493D" w14:textId="77777777" w:rsidR="00AD34CB" w:rsidRDefault="00AD34CB" w:rsidP="006C50EF">
            <w:pPr>
              <w:pStyle w:val="GPSL5numberedclause"/>
              <w:numPr>
                <w:ilvl w:val="4"/>
                <w:numId w:val="53"/>
              </w:numPr>
              <w:tabs>
                <w:tab w:val="clear" w:pos="1134"/>
                <w:tab w:val="left" w:pos="1488"/>
                <w:tab w:val="left" w:pos="1985"/>
              </w:tabs>
              <w:ind w:left="1448" w:hanging="567"/>
              <w:jc w:val="left"/>
              <w:rPr>
                <w:szCs w:val="24"/>
              </w:rPr>
            </w:pPr>
            <w:r>
              <w:rPr>
                <w:szCs w:val="24"/>
              </w:rPr>
              <w:t>under legislation or common law concerning fraudulent acts; or</w:t>
            </w:r>
          </w:p>
          <w:p w14:paraId="297F9057" w14:textId="77777777" w:rsidR="00AD34CB" w:rsidRDefault="00AD34CB" w:rsidP="006C50EF">
            <w:pPr>
              <w:pStyle w:val="GPSL5numberedclause"/>
              <w:numPr>
                <w:ilvl w:val="4"/>
                <w:numId w:val="53"/>
              </w:numPr>
              <w:tabs>
                <w:tab w:val="clear" w:pos="1134"/>
                <w:tab w:val="left" w:pos="1488"/>
                <w:tab w:val="left" w:pos="1985"/>
              </w:tabs>
              <w:ind w:left="1448" w:hanging="709"/>
              <w:jc w:val="left"/>
              <w:rPr>
                <w:szCs w:val="24"/>
              </w:rPr>
            </w:pPr>
            <w:r>
              <w:rPr>
                <w:szCs w:val="24"/>
              </w:rPr>
              <w:t xml:space="preserve">defrauding, attempting to defraud or conspiring to defraud the Buyer or other public body; or </w:t>
            </w:r>
          </w:p>
          <w:p w14:paraId="1DD111A7" w14:textId="77777777" w:rsidR="00AD34CB" w:rsidRDefault="00AD34CB" w:rsidP="006C50EF">
            <w:pPr>
              <w:pStyle w:val="GPsDefinition"/>
              <w:numPr>
                <w:ilvl w:val="0"/>
                <w:numId w:val="51"/>
              </w:numPr>
              <w:tabs>
                <w:tab w:val="left" w:pos="-9"/>
              </w:tabs>
              <w:adjustRightInd w:val="0"/>
              <w:spacing w:before="120"/>
              <w:jc w:val="left"/>
              <w:textAlignment w:val="auto"/>
              <w:rPr>
                <w:sz w:val="24"/>
                <w:szCs w:val="24"/>
                <w:lang w:eastAsia="en-GB"/>
              </w:rPr>
            </w:pPr>
            <w:r>
              <w:rPr>
                <w:sz w:val="24"/>
                <w:szCs w:val="24"/>
                <w:lang w:eastAsia="en-GB"/>
              </w:rPr>
              <w:t>any activity, practice or conduct which would constitute one of the offences listed under (c) above if such activity, practice or conduct had been carried out in the UK;</w:t>
            </w:r>
          </w:p>
        </w:tc>
      </w:tr>
      <w:tr w:rsidR="00AD34CB" w14:paraId="6B26693D"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8128EB2" w14:textId="77777777" w:rsidR="00AD34CB" w:rsidRDefault="00AD34CB">
            <w:pPr>
              <w:pStyle w:val="GPSDefinitionTerm"/>
              <w:spacing w:before="120"/>
              <w:ind w:left="56"/>
              <w:rPr>
                <w:sz w:val="24"/>
                <w:szCs w:val="24"/>
                <w:lang w:eastAsia="en-GB"/>
              </w:rPr>
            </w:pPr>
            <w:r>
              <w:rPr>
                <w:sz w:val="24"/>
                <w:szCs w:val="24"/>
                <w:lang w:eastAsia="en-GB"/>
              </w:rPr>
              <w:t>"Protective Measures"</w:t>
            </w:r>
          </w:p>
        </w:tc>
        <w:tc>
          <w:tcPr>
            <w:tcW w:w="7513" w:type="dxa"/>
            <w:tcBorders>
              <w:top w:val="single" w:sz="4" w:space="0" w:color="auto"/>
              <w:left w:val="single" w:sz="4" w:space="0" w:color="auto"/>
              <w:bottom w:val="single" w:sz="4" w:space="0" w:color="auto"/>
              <w:right w:val="single" w:sz="4" w:space="0" w:color="auto"/>
            </w:tcBorders>
            <w:hideMark/>
          </w:tcPr>
          <w:p w14:paraId="4AF90187"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technical and organisational measures which must take account of:</w:t>
            </w:r>
          </w:p>
          <w:p w14:paraId="4DBC8118" w14:textId="77777777" w:rsidR="00AD34CB" w:rsidRDefault="00AD34CB" w:rsidP="006C50EF">
            <w:pPr>
              <w:pStyle w:val="GPsDefinition"/>
              <w:numPr>
                <w:ilvl w:val="0"/>
                <w:numId w:val="54"/>
              </w:numPr>
              <w:tabs>
                <w:tab w:val="left" w:pos="-9"/>
              </w:tabs>
              <w:adjustRightInd w:val="0"/>
              <w:spacing w:before="120"/>
              <w:jc w:val="left"/>
              <w:textAlignment w:val="auto"/>
              <w:rPr>
                <w:sz w:val="24"/>
                <w:szCs w:val="24"/>
                <w:lang w:eastAsia="en-GB"/>
              </w:rPr>
            </w:pPr>
            <w:r>
              <w:rPr>
                <w:sz w:val="24"/>
                <w:szCs w:val="24"/>
                <w:lang w:eastAsia="en-GB"/>
              </w:rPr>
              <w:t>the nature of the data to be protected</w:t>
            </w:r>
          </w:p>
          <w:p w14:paraId="53B14285" w14:textId="77777777" w:rsidR="00AD34CB" w:rsidRDefault="00AD34CB" w:rsidP="006C50EF">
            <w:pPr>
              <w:pStyle w:val="GPsDefinition"/>
              <w:numPr>
                <w:ilvl w:val="0"/>
                <w:numId w:val="54"/>
              </w:numPr>
              <w:tabs>
                <w:tab w:val="left" w:pos="-9"/>
              </w:tabs>
              <w:adjustRightInd w:val="0"/>
              <w:spacing w:before="120"/>
              <w:jc w:val="left"/>
              <w:textAlignment w:val="auto"/>
              <w:rPr>
                <w:sz w:val="24"/>
                <w:szCs w:val="24"/>
                <w:lang w:eastAsia="en-GB"/>
              </w:rPr>
            </w:pPr>
            <w:r>
              <w:rPr>
                <w:sz w:val="24"/>
                <w:szCs w:val="24"/>
                <w:lang w:eastAsia="en-GB"/>
              </w:rPr>
              <w:t>harm that might result from Data Loss Event;</w:t>
            </w:r>
          </w:p>
          <w:p w14:paraId="5251C91F" w14:textId="77777777" w:rsidR="00AD34CB" w:rsidRDefault="00AD34CB" w:rsidP="006C50EF">
            <w:pPr>
              <w:pStyle w:val="GPsDefinition"/>
              <w:numPr>
                <w:ilvl w:val="0"/>
                <w:numId w:val="54"/>
              </w:numPr>
              <w:tabs>
                <w:tab w:val="left" w:pos="-9"/>
              </w:tabs>
              <w:adjustRightInd w:val="0"/>
              <w:spacing w:before="120"/>
              <w:jc w:val="left"/>
              <w:textAlignment w:val="auto"/>
              <w:rPr>
                <w:sz w:val="24"/>
                <w:szCs w:val="24"/>
                <w:lang w:eastAsia="en-GB"/>
              </w:rPr>
            </w:pPr>
            <w:r>
              <w:rPr>
                <w:sz w:val="24"/>
                <w:szCs w:val="24"/>
                <w:lang w:eastAsia="en-GB"/>
              </w:rPr>
              <w:t>state of technological development</w:t>
            </w:r>
          </w:p>
          <w:p w14:paraId="269D9E2D" w14:textId="77777777" w:rsidR="00AD34CB" w:rsidRDefault="00AD34CB" w:rsidP="006C50EF">
            <w:pPr>
              <w:pStyle w:val="GPsDefinition"/>
              <w:numPr>
                <w:ilvl w:val="0"/>
                <w:numId w:val="54"/>
              </w:numPr>
              <w:tabs>
                <w:tab w:val="left" w:pos="-9"/>
              </w:tabs>
              <w:adjustRightInd w:val="0"/>
              <w:spacing w:before="120"/>
              <w:jc w:val="left"/>
              <w:textAlignment w:val="auto"/>
              <w:rPr>
                <w:sz w:val="24"/>
                <w:szCs w:val="24"/>
                <w:lang w:eastAsia="en-GB"/>
              </w:rPr>
            </w:pPr>
            <w:r>
              <w:rPr>
                <w:sz w:val="24"/>
                <w:szCs w:val="24"/>
                <w:lang w:eastAsia="en-GB"/>
              </w:rPr>
              <w:t>the cost of implementing any measures</w:t>
            </w:r>
          </w:p>
          <w:p w14:paraId="07C9FE1E"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including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AD34CB" w14:paraId="18E14C85"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BA026AC" w14:textId="77777777" w:rsidR="00AD34CB" w:rsidRDefault="00AD34CB">
            <w:pPr>
              <w:pStyle w:val="GPSDefinitionTerm"/>
              <w:spacing w:before="120"/>
              <w:ind w:left="56"/>
              <w:rPr>
                <w:sz w:val="24"/>
                <w:szCs w:val="24"/>
                <w:lang w:eastAsia="en-GB"/>
              </w:rPr>
            </w:pPr>
            <w:r>
              <w:rPr>
                <w:sz w:val="24"/>
                <w:szCs w:val="24"/>
                <w:lang w:eastAsia="en-GB"/>
              </w:rPr>
              <w:t>"Public Sector Body "</w:t>
            </w:r>
          </w:p>
        </w:tc>
        <w:tc>
          <w:tcPr>
            <w:tcW w:w="7513" w:type="dxa"/>
            <w:tcBorders>
              <w:top w:val="single" w:sz="4" w:space="0" w:color="auto"/>
              <w:left w:val="single" w:sz="4" w:space="0" w:color="auto"/>
              <w:bottom w:val="single" w:sz="4" w:space="0" w:color="auto"/>
              <w:right w:val="single" w:sz="4" w:space="0" w:color="auto"/>
            </w:tcBorders>
            <w:hideMark/>
          </w:tcPr>
          <w:p w14:paraId="09F86257"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means a formally established organisation that is (at least in part) publicly funded to deliver a public or government service;</w:t>
            </w:r>
          </w:p>
        </w:tc>
      </w:tr>
      <w:tr w:rsidR="00AD34CB" w14:paraId="4FE32A6B" w14:textId="77777777" w:rsidTr="00AD34CB">
        <w:tc>
          <w:tcPr>
            <w:tcW w:w="2297" w:type="dxa"/>
            <w:tcBorders>
              <w:top w:val="single" w:sz="4" w:space="0" w:color="auto"/>
              <w:left w:val="single" w:sz="4" w:space="0" w:color="auto"/>
              <w:bottom w:val="single" w:sz="4" w:space="0" w:color="auto"/>
              <w:right w:val="single" w:sz="4" w:space="0" w:color="auto"/>
            </w:tcBorders>
          </w:tcPr>
          <w:p w14:paraId="1641448A" w14:textId="77777777" w:rsidR="00AD34CB" w:rsidRDefault="00AD34CB">
            <w:pPr>
              <w:pStyle w:val="GPSDefinitionTerm"/>
              <w:spacing w:before="120"/>
              <w:ind w:left="56"/>
              <w:rPr>
                <w:sz w:val="24"/>
                <w:szCs w:val="24"/>
                <w:lang w:eastAsia="en-GB"/>
              </w:rPr>
            </w:pPr>
          </w:p>
        </w:tc>
        <w:tc>
          <w:tcPr>
            <w:tcW w:w="7513" w:type="dxa"/>
            <w:tcBorders>
              <w:top w:val="single" w:sz="4" w:space="0" w:color="auto"/>
              <w:left w:val="single" w:sz="4" w:space="0" w:color="auto"/>
              <w:bottom w:val="single" w:sz="4" w:space="0" w:color="auto"/>
              <w:right w:val="single" w:sz="4" w:space="0" w:color="auto"/>
            </w:tcBorders>
          </w:tcPr>
          <w:p w14:paraId="60EF1AC7" w14:textId="77777777" w:rsidR="00AD34CB" w:rsidRDefault="00AD34CB">
            <w:pPr>
              <w:pStyle w:val="GPsDefinition"/>
              <w:tabs>
                <w:tab w:val="left" w:pos="-9"/>
              </w:tabs>
              <w:adjustRightInd w:val="0"/>
              <w:spacing w:before="120"/>
              <w:ind w:left="170"/>
              <w:jc w:val="left"/>
              <w:rPr>
                <w:sz w:val="24"/>
                <w:szCs w:val="24"/>
                <w:lang w:eastAsia="en-GB"/>
              </w:rPr>
            </w:pPr>
          </w:p>
        </w:tc>
      </w:tr>
      <w:tr w:rsidR="00AD34CB" w14:paraId="6010C384"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8DF3AD0" w14:textId="77777777" w:rsidR="00AD34CB" w:rsidRDefault="00AD34CB">
            <w:pPr>
              <w:pStyle w:val="GPSDefinitionTerm"/>
              <w:spacing w:before="120"/>
              <w:ind w:left="56"/>
              <w:rPr>
                <w:sz w:val="24"/>
                <w:szCs w:val="24"/>
                <w:lang w:eastAsia="en-GB"/>
              </w:rPr>
            </w:pPr>
            <w:r>
              <w:rPr>
                <w:sz w:val="24"/>
                <w:szCs w:val="24"/>
                <w:lang w:eastAsia="en-GB"/>
              </w:rPr>
              <w:t>"Recall"</w:t>
            </w:r>
          </w:p>
        </w:tc>
        <w:tc>
          <w:tcPr>
            <w:tcW w:w="7513" w:type="dxa"/>
            <w:tcBorders>
              <w:top w:val="single" w:sz="4" w:space="0" w:color="auto"/>
              <w:left w:val="single" w:sz="4" w:space="0" w:color="auto"/>
              <w:bottom w:val="single" w:sz="4" w:space="0" w:color="auto"/>
              <w:right w:val="single" w:sz="4" w:space="0" w:color="auto"/>
            </w:tcBorders>
            <w:hideMark/>
          </w:tcPr>
          <w:p w14:paraId="06E025A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request by the Supplier to return Goods to the Supplier or the manufacturer after the discovery of safety issues or defects (including defects in the IPR rights) that might endanger health or hinder performance;</w:t>
            </w:r>
          </w:p>
        </w:tc>
      </w:tr>
      <w:tr w:rsidR="00AD34CB" w14:paraId="1A71B30D"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E298EF8" w14:textId="77777777" w:rsidR="00AD34CB" w:rsidRDefault="00AD34CB">
            <w:pPr>
              <w:pStyle w:val="GPSDefinitionTerm"/>
              <w:spacing w:before="120"/>
              <w:ind w:left="56"/>
              <w:rPr>
                <w:sz w:val="24"/>
                <w:szCs w:val="24"/>
                <w:lang w:eastAsia="en-GB"/>
              </w:rPr>
            </w:pPr>
            <w:r>
              <w:rPr>
                <w:sz w:val="24"/>
                <w:szCs w:val="24"/>
                <w:lang w:eastAsia="en-GB"/>
              </w:rPr>
              <w:t>"Recipient Party"</w:t>
            </w:r>
          </w:p>
        </w:tc>
        <w:tc>
          <w:tcPr>
            <w:tcW w:w="7513" w:type="dxa"/>
            <w:tcBorders>
              <w:top w:val="single" w:sz="4" w:space="0" w:color="auto"/>
              <w:left w:val="single" w:sz="4" w:space="0" w:color="auto"/>
              <w:bottom w:val="single" w:sz="4" w:space="0" w:color="auto"/>
              <w:right w:val="single" w:sz="4" w:space="0" w:color="auto"/>
            </w:tcBorders>
            <w:hideMark/>
          </w:tcPr>
          <w:p w14:paraId="1B5EAF2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Party which receives or obtains directly or indirectly Confidential Information;</w:t>
            </w:r>
          </w:p>
        </w:tc>
      </w:tr>
      <w:tr w:rsidR="00AD34CB" w14:paraId="793146EC"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6EEAB54" w14:textId="77777777" w:rsidR="00AD34CB" w:rsidRDefault="00AD34CB">
            <w:pPr>
              <w:pStyle w:val="GPSDefinitionTerm"/>
              <w:spacing w:before="120"/>
              <w:ind w:left="56"/>
              <w:rPr>
                <w:sz w:val="24"/>
                <w:szCs w:val="24"/>
                <w:lang w:eastAsia="en-GB"/>
              </w:rPr>
            </w:pPr>
            <w:r>
              <w:rPr>
                <w:sz w:val="24"/>
                <w:szCs w:val="24"/>
                <w:lang w:eastAsia="en-GB"/>
              </w:rPr>
              <w:t>"Rectification Plan"</w:t>
            </w:r>
          </w:p>
        </w:tc>
        <w:tc>
          <w:tcPr>
            <w:tcW w:w="7513" w:type="dxa"/>
            <w:tcBorders>
              <w:top w:val="single" w:sz="4" w:space="0" w:color="auto"/>
              <w:left w:val="single" w:sz="4" w:space="0" w:color="auto"/>
              <w:bottom w:val="single" w:sz="4" w:space="0" w:color="auto"/>
              <w:right w:val="single" w:sz="4" w:space="0" w:color="auto"/>
            </w:tcBorders>
            <w:hideMark/>
          </w:tcPr>
          <w:p w14:paraId="5D2F726E"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Supplier’s plan (or revised plan) to rectify its breach using the template in Schedule 25 (Rectification Plan) which shall include:</w:t>
            </w:r>
          </w:p>
          <w:p w14:paraId="0045D9A8" w14:textId="77777777" w:rsidR="00AD34CB" w:rsidRDefault="00AD34CB" w:rsidP="006C50EF">
            <w:pPr>
              <w:pStyle w:val="GPsDefinition"/>
              <w:numPr>
                <w:ilvl w:val="0"/>
                <w:numId w:val="55"/>
              </w:numPr>
              <w:tabs>
                <w:tab w:val="left" w:pos="-9"/>
              </w:tabs>
              <w:adjustRightInd w:val="0"/>
              <w:spacing w:before="120"/>
              <w:jc w:val="left"/>
              <w:textAlignment w:val="auto"/>
              <w:rPr>
                <w:sz w:val="24"/>
                <w:szCs w:val="24"/>
                <w:lang w:eastAsia="en-GB"/>
              </w:rPr>
            </w:pPr>
            <w:r>
              <w:rPr>
                <w:sz w:val="24"/>
                <w:szCs w:val="24"/>
                <w:lang w:eastAsia="en-GB"/>
              </w:rPr>
              <w:t xml:space="preserve">full details of the Notifiable Default that has occurred, including a root cause analysis; </w:t>
            </w:r>
          </w:p>
          <w:p w14:paraId="12BBA088" w14:textId="77777777" w:rsidR="00AD34CB" w:rsidRDefault="00AD34CB" w:rsidP="006C50EF">
            <w:pPr>
              <w:pStyle w:val="GPsDefinition"/>
              <w:numPr>
                <w:ilvl w:val="0"/>
                <w:numId w:val="55"/>
              </w:numPr>
              <w:tabs>
                <w:tab w:val="left" w:pos="-9"/>
              </w:tabs>
              <w:adjustRightInd w:val="0"/>
              <w:spacing w:before="120"/>
              <w:jc w:val="left"/>
              <w:textAlignment w:val="auto"/>
              <w:rPr>
                <w:sz w:val="24"/>
                <w:szCs w:val="24"/>
                <w:lang w:eastAsia="en-GB"/>
              </w:rPr>
            </w:pPr>
            <w:r>
              <w:rPr>
                <w:sz w:val="24"/>
                <w:szCs w:val="24"/>
                <w:lang w:eastAsia="en-GB"/>
              </w:rPr>
              <w:t>the actual or anticipated effect of the Notifiable Default; and</w:t>
            </w:r>
          </w:p>
          <w:p w14:paraId="430A321C" w14:textId="77777777" w:rsidR="00AD34CB" w:rsidRDefault="00AD34CB" w:rsidP="006C50EF">
            <w:pPr>
              <w:pStyle w:val="GPsDefinition"/>
              <w:numPr>
                <w:ilvl w:val="0"/>
                <w:numId w:val="55"/>
              </w:numPr>
              <w:tabs>
                <w:tab w:val="left" w:pos="-9"/>
              </w:tabs>
              <w:adjustRightInd w:val="0"/>
              <w:spacing w:before="120"/>
              <w:jc w:val="left"/>
              <w:textAlignment w:val="auto"/>
              <w:rPr>
                <w:sz w:val="24"/>
                <w:szCs w:val="24"/>
                <w:lang w:eastAsia="en-GB"/>
              </w:rPr>
            </w:pPr>
            <w:r>
              <w:rPr>
                <w:sz w:val="24"/>
                <w:szCs w:val="24"/>
                <w:lang w:eastAsia="en-GB"/>
              </w:rPr>
              <w:t>the steps which the Supplier proposes to take to rectify the Notifiable Default (if applicable) and to prevent such Notifiable Default from recurring, including timescales for such steps and for the rectification of the Notifiable Default (where applicable);</w:t>
            </w:r>
          </w:p>
        </w:tc>
      </w:tr>
      <w:tr w:rsidR="00AD34CB" w14:paraId="32EED5D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27ACD95" w14:textId="77777777" w:rsidR="00AD34CB" w:rsidRDefault="00AD34CB">
            <w:pPr>
              <w:pStyle w:val="GPSDefinitionTerm"/>
              <w:spacing w:before="120"/>
              <w:ind w:left="56"/>
              <w:rPr>
                <w:sz w:val="24"/>
                <w:szCs w:val="24"/>
                <w:lang w:eastAsia="en-GB"/>
              </w:rPr>
            </w:pPr>
            <w:r>
              <w:rPr>
                <w:sz w:val="24"/>
                <w:szCs w:val="24"/>
                <w:lang w:eastAsia="en-GB"/>
              </w:rPr>
              <w:t>"Rectification Plan Process"</w:t>
            </w:r>
          </w:p>
        </w:tc>
        <w:tc>
          <w:tcPr>
            <w:tcW w:w="7513" w:type="dxa"/>
            <w:tcBorders>
              <w:top w:val="single" w:sz="4" w:space="0" w:color="auto"/>
              <w:left w:val="single" w:sz="4" w:space="0" w:color="auto"/>
              <w:bottom w:val="single" w:sz="4" w:space="0" w:color="auto"/>
              <w:right w:val="single" w:sz="4" w:space="0" w:color="auto"/>
            </w:tcBorders>
            <w:hideMark/>
          </w:tcPr>
          <w:p w14:paraId="6C2DC51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the process set out in Clause 11; </w:t>
            </w:r>
          </w:p>
        </w:tc>
      </w:tr>
      <w:tr w:rsidR="00AD34CB" w14:paraId="44EC539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F8EE597" w14:textId="77777777" w:rsidR="00AD34CB" w:rsidRDefault="00AD34CB">
            <w:pPr>
              <w:pStyle w:val="GPSDefinitionTerm"/>
              <w:spacing w:before="120"/>
              <w:ind w:left="56"/>
              <w:rPr>
                <w:sz w:val="24"/>
                <w:szCs w:val="24"/>
                <w:lang w:eastAsia="en-GB"/>
              </w:rPr>
            </w:pPr>
            <w:r>
              <w:rPr>
                <w:sz w:val="24"/>
                <w:szCs w:val="24"/>
                <w:lang w:eastAsia="en-GB"/>
              </w:rPr>
              <w:t>"Regulations"</w:t>
            </w:r>
          </w:p>
        </w:tc>
        <w:tc>
          <w:tcPr>
            <w:tcW w:w="7513" w:type="dxa"/>
            <w:tcBorders>
              <w:top w:val="single" w:sz="4" w:space="0" w:color="auto"/>
              <w:left w:val="single" w:sz="4" w:space="0" w:color="auto"/>
              <w:bottom w:val="single" w:sz="4" w:space="0" w:color="auto"/>
              <w:right w:val="single" w:sz="4" w:space="0" w:color="auto"/>
            </w:tcBorders>
            <w:hideMark/>
          </w:tcPr>
          <w:p w14:paraId="780A79B7"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Public Contracts Regulations 2015 and/or the Public Contracts (Scotland) Regulations 2015 (as the context requires);</w:t>
            </w:r>
          </w:p>
        </w:tc>
      </w:tr>
      <w:tr w:rsidR="00AD34CB" w14:paraId="73689CF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94FE0A3" w14:textId="77777777" w:rsidR="00AD34CB" w:rsidRDefault="00AD34CB">
            <w:pPr>
              <w:pStyle w:val="GPSDefinitionTerm"/>
              <w:spacing w:before="120"/>
              <w:ind w:left="56"/>
              <w:rPr>
                <w:sz w:val="24"/>
                <w:szCs w:val="24"/>
                <w:lang w:eastAsia="en-GB"/>
              </w:rPr>
            </w:pPr>
            <w:r>
              <w:rPr>
                <w:sz w:val="24"/>
                <w:szCs w:val="24"/>
                <w:lang w:eastAsia="en-GB"/>
              </w:rPr>
              <w:t>"Reimbursable Expenses"</w:t>
            </w:r>
          </w:p>
        </w:tc>
        <w:tc>
          <w:tcPr>
            <w:tcW w:w="7513" w:type="dxa"/>
            <w:tcBorders>
              <w:top w:val="single" w:sz="4" w:space="0" w:color="auto"/>
              <w:left w:val="single" w:sz="4" w:space="0" w:color="auto"/>
              <w:bottom w:val="single" w:sz="4" w:space="0" w:color="auto"/>
              <w:right w:val="single" w:sz="4" w:space="0" w:color="auto"/>
            </w:tcBorders>
            <w:hideMark/>
          </w:tcPr>
          <w:p w14:paraId="48698EB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14945FCB" w14:textId="77777777" w:rsidR="00AD34CB" w:rsidRDefault="00AD34CB" w:rsidP="006C50EF">
            <w:pPr>
              <w:pStyle w:val="GPsDefinition"/>
              <w:numPr>
                <w:ilvl w:val="0"/>
                <w:numId w:val="56"/>
              </w:numPr>
              <w:tabs>
                <w:tab w:val="left" w:pos="-9"/>
              </w:tabs>
              <w:adjustRightInd w:val="0"/>
              <w:spacing w:before="120"/>
              <w:jc w:val="left"/>
              <w:textAlignment w:val="auto"/>
              <w:rPr>
                <w:sz w:val="24"/>
                <w:szCs w:val="24"/>
                <w:lang w:eastAsia="en-GB"/>
              </w:rPr>
            </w:pPr>
            <w:r>
              <w:rPr>
                <w:sz w:val="24"/>
                <w:szCs w:val="24"/>
                <w:lang w:eastAsia="en-GB"/>
              </w:rPr>
              <w:t>travel expenses incurred as a result of Supplier Staff travelling to and from their usual place of work, or to and from the premises at which the Services are principally to be performed, unless the Buyer otherwise agrees in advance in writing; and</w:t>
            </w:r>
          </w:p>
          <w:p w14:paraId="1B2B9E67" w14:textId="77777777" w:rsidR="00AD34CB" w:rsidRDefault="00AD34CB" w:rsidP="006C50EF">
            <w:pPr>
              <w:pStyle w:val="GPsDefinition"/>
              <w:numPr>
                <w:ilvl w:val="0"/>
                <w:numId w:val="56"/>
              </w:numPr>
              <w:tabs>
                <w:tab w:val="left" w:pos="-9"/>
              </w:tabs>
              <w:adjustRightInd w:val="0"/>
              <w:spacing w:before="120"/>
              <w:jc w:val="left"/>
              <w:textAlignment w:val="auto"/>
              <w:rPr>
                <w:sz w:val="24"/>
                <w:szCs w:val="24"/>
                <w:lang w:eastAsia="en-GB"/>
              </w:rPr>
            </w:pPr>
            <w:r>
              <w:rPr>
                <w:sz w:val="24"/>
                <w:szCs w:val="24"/>
                <w:lang w:eastAsia="en-GB"/>
              </w:rPr>
              <w:t>subsistence expenses incurred by Supplier Staff whilst performing the Services at their usual place of work, or to and from the premises at which the Services are principally to be performed;</w:t>
            </w:r>
          </w:p>
        </w:tc>
      </w:tr>
      <w:tr w:rsidR="00AD34CB" w14:paraId="46D3862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F5AE835" w14:textId="77777777" w:rsidR="00AD34CB" w:rsidRDefault="00AD34CB">
            <w:pPr>
              <w:pStyle w:val="GPSDefinitionTerm"/>
              <w:spacing w:before="120"/>
              <w:ind w:left="56"/>
              <w:rPr>
                <w:sz w:val="24"/>
                <w:szCs w:val="24"/>
                <w:lang w:eastAsia="en-GB"/>
              </w:rPr>
            </w:pPr>
            <w:r>
              <w:rPr>
                <w:sz w:val="24"/>
                <w:szCs w:val="24"/>
                <w:lang w:eastAsia="en-GB"/>
              </w:rPr>
              <w:lastRenderedPageBreak/>
              <w:t>"Relevant   Requirements"</w:t>
            </w:r>
          </w:p>
        </w:tc>
        <w:tc>
          <w:tcPr>
            <w:tcW w:w="7513" w:type="dxa"/>
            <w:tcBorders>
              <w:top w:val="single" w:sz="4" w:space="0" w:color="auto"/>
              <w:left w:val="single" w:sz="4" w:space="0" w:color="auto"/>
              <w:bottom w:val="single" w:sz="4" w:space="0" w:color="auto"/>
              <w:right w:val="single" w:sz="4" w:space="0" w:color="auto"/>
            </w:tcBorders>
            <w:hideMark/>
          </w:tcPr>
          <w:p w14:paraId="2D8AF48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all applicable Law relating to bribery, corruption and fraud, including the Bribery Act 2010 and any guidance issued by the Secretary of State pursuant to section 9 of the Bribery Act 2010;</w:t>
            </w:r>
          </w:p>
        </w:tc>
      </w:tr>
      <w:tr w:rsidR="00AD34CB" w14:paraId="62364EBD"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BCE7F54" w14:textId="77777777" w:rsidR="00AD34CB" w:rsidRDefault="00AD34CB">
            <w:pPr>
              <w:pStyle w:val="GPSDefinitionTerm"/>
              <w:spacing w:before="120"/>
              <w:ind w:left="56"/>
              <w:rPr>
                <w:sz w:val="24"/>
                <w:szCs w:val="24"/>
                <w:lang w:eastAsia="en-GB"/>
              </w:rPr>
            </w:pPr>
            <w:r>
              <w:rPr>
                <w:sz w:val="24"/>
                <w:szCs w:val="24"/>
                <w:lang w:eastAsia="en-GB"/>
              </w:rPr>
              <w:t>"Relevant Tax Authority"</w:t>
            </w:r>
          </w:p>
        </w:tc>
        <w:tc>
          <w:tcPr>
            <w:tcW w:w="7513" w:type="dxa"/>
            <w:tcBorders>
              <w:top w:val="single" w:sz="4" w:space="0" w:color="auto"/>
              <w:left w:val="single" w:sz="4" w:space="0" w:color="auto"/>
              <w:bottom w:val="single" w:sz="4" w:space="0" w:color="auto"/>
              <w:right w:val="single" w:sz="4" w:space="0" w:color="auto"/>
            </w:tcBorders>
            <w:hideMark/>
          </w:tcPr>
          <w:p w14:paraId="7BF7885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HMRC, or, if applicable, the tax authority in the jurisdiction in which the Supplier is established;</w:t>
            </w:r>
          </w:p>
        </w:tc>
      </w:tr>
      <w:tr w:rsidR="00AD34CB" w14:paraId="3287F7A4"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877A078" w14:textId="77777777" w:rsidR="00AD34CB" w:rsidRDefault="00AD34CB">
            <w:pPr>
              <w:pStyle w:val="GPSDefinitionTerm"/>
              <w:spacing w:before="120"/>
              <w:ind w:left="56"/>
              <w:rPr>
                <w:sz w:val="24"/>
                <w:szCs w:val="24"/>
                <w:lang w:eastAsia="en-GB"/>
              </w:rPr>
            </w:pPr>
            <w:r>
              <w:rPr>
                <w:sz w:val="24"/>
                <w:szCs w:val="24"/>
                <w:lang w:eastAsia="en-GB"/>
              </w:rPr>
              <w:t>"Reminder Notice"</w:t>
            </w:r>
          </w:p>
        </w:tc>
        <w:tc>
          <w:tcPr>
            <w:tcW w:w="7513" w:type="dxa"/>
            <w:tcBorders>
              <w:top w:val="single" w:sz="4" w:space="0" w:color="auto"/>
              <w:left w:val="single" w:sz="4" w:space="0" w:color="auto"/>
              <w:bottom w:val="single" w:sz="4" w:space="0" w:color="auto"/>
              <w:right w:val="single" w:sz="4" w:space="0" w:color="auto"/>
            </w:tcBorders>
            <w:hideMark/>
          </w:tcPr>
          <w:p w14:paraId="00540672" w14:textId="77777777" w:rsidR="00AD34CB" w:rsidRDefault="00AD34CB">
            <w:pPr>
              <w:pStyle w:val="GPsDefinition"/>
              <w:tabs>
                <w:tab w:val="left" w:pos="-9"/>
              </w:tabs>
              <w:adjustRightInd w:val="0"/>
              <w:spacing w:before="120"/>
              <w:ind w:left="170"/>
              <w:jc w:val="left"/>
              <w:rPr>
                <w:sz w:val="20"/>
                <w:szCs w:val="24"/>
                <w:lang w:eastAsia="en-GB"/>
              </w:rPr>
            </w:pPr>
            <w:r>
              <w:rPr>
                <w:sz w:val="24"/>
                <w:szCs w:val="24"/>
                <w:lang w:eastAsia="en-GB"/>
              </w:rPr>
              <w:t xml:space="preserve">a notice sent in accordance with Clause 14.6.1 given by the Supplier to the Buyer providing notification that payment has not been received on time; </w:t>
            </w:r>
          </w:p>
        </w:tc>
      </w:tr>
      <w:tr w:rsidR="00AD34CB" w14:paraId="5CC63740"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5341936" w14:textId="77777777" w:rsidR="00AD34CB" w:rsidRDefault="00AD34CB">
            <w:pPr>
              <w:pStyle w:val="GPSDefinitionTerm"/>
              <w:spacing w:before="120"/>
              <w:ind w:left="56"/>
              <w:rPr>
                <w:sz w:val="24"/>
                <w:szCs w:val="24"/>
                <w:lang w:eastAsia="en-GB"/>
              </w:rPr>
            </w:pPr>
            <w:r>
              <w:rPr>
                <w:sz w:val="24"/>
                <w:szCs w:val="24"/>
                <w:lang w:eastAsia="en-GB"/>
              </w:rPr>
              <w:t>"Replacement Deliverables"</w:t>
            </w:r>
          </w:p>
        </w:tc>
        <w:tc>
          <w:tcPr>
            <w:tcW w:w="7513" w:type="dxa"/>
            <w:tcBorders>
              <w:top w:val="single" w:sz="4" w:space="0" w:color="auto"/>
              <w:left w:val="single" w:sz="4" w:space="0" w:color="auto"/>
              <w:bottom w:val="single" w:sz="4" w:space="0" w:color="auto"/>
              <w:right w:val="single" w:sz="4" w:space="0" w:color="auto"/>
            </w:tcBorders>
            <w:hideMark/>
          </w:tcPr>
          <w:p w14:paraId="5AB7EB2E" w14:textId="77777777" w:rsidR="00AD34CB" w:rsidRDefault="00AD34CB">
            <w:pPr>
              <w:pStyle w:val="GPsDefinition"/>
              <w:tabs>
                <w:tab w:val="left" w:pos="-9"/>
              </w:tabs>
              <w:adjustRightInd w:val="0"/>
              <w:spacing w:before="120"/>
              <w:ind w:left="170"/>
              <w:jc w:val="left"/>
              <w:rPr>
                <w:sz w:val="20"/>
                <w:szCs w:val="24"/>
                <w:lang w:eastAsia="en-GB"/>
              </w:rPr>
            </w:pPr>
            <w:r>
              <w:rPr>
                <w:sz w:val="24"/>
                <w:szCs w:val="24"/>
                <w:lang w:eastAsia="en-GB"/>
              </w:rPr>
              <w:t>any deliverables which are substantially similar to any of the Deliverables and which the Buyer receives in substitution for any of the Deliverables, whether those goods are provided by the Buyer internally and/or by any third party;</w:t>
            </w:r>
          </w:p>
        </w:tc>
      </w:tr>
      <w:tr w:rsidR="00AD34CB" w14:paraId="4F986CE7"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B426F89" w14:textId="77777777" w:rsidR="00AD34CB" w:rsidRDefault="00AD34CB">
            <w:pPr>
              <w:pStyle w:val="GPSDefinitionTerm"/>
              <w:spacing w:before="120"/>
              <w:ind w:left="56"/>
              <w:rPr>
                <w:sz w:val="24"/>
                <w:szCs w:val="24"/>
                <w:lang w:eastAsia="en-GB"/>
              </w:rPr>
            </w:pPr>
            <w:r>
              <w:rPr>
                <w:sz w:val="24"/>
                <w:szCs w:val="24"/>
                <w:lang w:eastAsia="en-GB"/>
              </w:rPr>
              <w:t>"Replacement Supplier"</w:t>
            </w:r>
          </w:p>
        </w:tc>
        <w:tc>
          <w:tcPr>
            <w:tcW w:w="7513" w:type="dxa"/>
            <w:tcBorders>
              <w:top w:val="single" w:sz="4" w:space="0" w:color="auto"/>
              <w:left w:val="single" w:sz="4" w:space="0" w:color="auto"/>
              <w:bottom w:val="single" w:sz="4" w:space="0" w:color="auto"/>
              <w:right w:val="single" w:sz="4" w:space="0" w:color="auto"/>
            </w:tcBorders>
            <w:hideMark/>
          </w:tcPr>
          <w:p w14:paraId="7EBDBA13"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third party provider of Replacement Deliverables appointed by or at the direction of the Buyer from time to time or where the Buyer is providing Replacement Deliverables for its own account, shall also include the Buyer;</w:t>
            </w:r>
          </w:p>
        </w:tc>
      </w:tr>
      <w:tr w:rsidR="00AD34CB" w14:paraId="408359E3"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596B974" w14:textId="77777777" w:rsidR="00AD34CB" w:rsidRDefault="00AD34CB">
            <w:pPr>
              <w:pStyle w:val="GPSDefinitionTerm"/>
              <w:spacing w:before="120"/>
              <w:ind w:left="56"/>
              <w:rPr>
                <w:sz w:val="24"/>
                <w:szCs w:val="24"/>
                <w:lang w:eastAsia="en-GB"/>
              </w:rPr>
            </w:pPr>
            <w:r>
              <w:rPr>
                <w:sz w:val="24"/>
                <w:szCs w:val="24"/>
                <w:lang w:eastAsia="en-GB"/>
              </w:rPr>
              <w:t>"Request For Information"</w:t>
            </w:r>
          </w:p>
        </w:tc>
        <w:tc>
          <w:tcPr>
            <w:tcW w:w="7513" w:type="dxa"/>
            <w:tcBorders>
              <w:top w:val="single" w:sz="4" w:space="0" w:color="auto"/>
              <w:left w:val="single" w:sz="4" w:space="0" w:color="auto"/>
              <w:bottom w:val="single" w:sz="4" w:space="0" w:color="auto"/>
              <w:right w:val="single" w:sz="4" w:space="0" w:color="auto"/>
            </w:tcBorders>
            <w:hideMark/>
          </w:tcPr>
          <w:p w14:paraId="22556152"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request for information or an apparent request relating to the Contract for the provision of the Deliverables or an apparent request for such information under the FOIA or the EIRs;</w:t>
            </w:r>
          </w:p>
        </w:tc>
      </w:tr>
      <w:tr w:rsidR="00AD34CB" w14:paraId="441AB47F"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A1C1DCE" w14:textId="77777777" w:rsidR="00AD34CB" w:rsidRDefault="00AD34CB">
            <w:pPr>
              <w:pStyle w:val="GPSDefinitionTerm"/>
              <w:spacing w:before="120"/>
              <w:ind w:left="56"/>
              <w:rPr>
                <w:sz w:val="24"/>
                <w:szCs w:val="24"/>
                <w:lang w:eastAsia="en-GB"/>
              </w:rPr>
            </w:pPr>
            <w:r>
              <w:rPr>
                <w:sz w:val="24"/>
                <w:szCs w:val="24"/>
                <w:lang w:eastAsia="en-GB"/>
              </w:rPr>
              <w:t>"Required Action"</w:t>
            </w:r>
          </w:p>
        </w:tc>
        <w:tc>
          <w:tcPr>
            <w:tcW w:w="7513" w:type="dxa"/>
            <w:tcBorders>
              <w:top w:val="single" w:sz="4" w:space="0" w:color="auto"/>
              <w:left w:val="single" w:sz="4" w:space="0" w:color="auto"/>
              <w:bottom w:val="single" w:sz="4" w:space="0" w:color="auto"/>
              <w:right w:val="single" w:sz="4" w:space="0" w:color="auto"/>
            </w:tcBorders>
            <w:hideMark/>
          </w:tcPr>
          <w:p w14:paraId="73B00E1F"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means the action the Buyer will take and what Deliverables it will control during the Step-In Process;</w:t>
            </w:r>
          </w:p>
        </w:tc>
      </w:tr>
      <w:tr w:rsidR="00AD34CB" w14:paraId="4E108DD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F8B4214" w14:textId="77777777" w:rsidR="00AD34CB" w:rsidRDefault="00AD34CB">
            <w:pPr>
              <w:pStyle w:val="GPSDefinitionTerm"/>
              <w:spacing w:before="120"/>
              <w:ind w:left="56"/>
              <w:rPr>
                <w:sz w:val="24"/>
                <w:szCs w:val="24"/>
                <w:lang w:eastAsia="en-GB"/>
              </w:rPr>
            </w:pPr>
            <w:r>
              <w:rPr>
                <w:sz w:val="24"/>
                <w:szCs w:val="24"/>
                <w:lang w:eastAsia="en-GB"/>
              </w:rPr>
              <w:t>"Required Insurances"</w:t>
            </w:r>
          </w:p>
        </w:tc>
        <w:tc>
          <w:tcPr>
            <w:tcW w:w="7513" w:type="dxa"/>
            <w:tcBorders>
              <w:top w:val="single" w:sz="4" w:space="0" w:color="auto"/>
              <w:left w:val="single" w:sz="4" w:space="0" w:color="auto"/>
              <w:bottom w:val="single" w:sz="4" w:space="0" w:color="auto"/>
              <w:right w:val="single" w:sz="4" w:space="0" w:color="auto"/>
            </w:tcBorders>
            <w:hideMark/>
          </w:tcPr>
          <w:p w14:paraId="2C72E038"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the insurances required by Schedule 22 (Insurance Requirements); </w:t>
            </w:r>
          </w:p>
        </w:tc>
      </w:tr>
      <w:tr w:rsidR="00AD34CB" w14:paraId="1DD5BE64"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C1E9EF0" w14:textId="77777777" w:rsidR="00AD34CB" w:rsidRDefault="00AD34CB">
            <w:pPr>
              <w:pStyle w:val="GPSDefinitionTerm"/>
              <w:spacing w:before="120"/>
              <w:ind w:left="56"/>
              <w:rPr>
                <w:sz w:val="24"/>
                <w:szCs w:val="24"/>
                <w:lang w:eastAsia="en-GB"/>
              </w:rPr>
            </w:pPr>
            <w:r>
              <w:rPr>
                <w:sz w:val="24"/>
                <w:szCs w:val="24"/>
                <w:lang w:eastAsia="en-GB"/>
              </w:rPr>
              <w:t>"Satisfaction Certificate"</w:t>
            </w:r>
          </w:p>
        </w:tc>
        <w:tc>
          <w:tcPr>
            <w:tcW w:w="7513" w:type="dxa"/>
            <w:tcBorders>
              <w:top w:val="single" w:sz="4" w:space="0" w:color="auto"/>
              <w:left w:val="single" w:sz="4" w:space="0" w:color="auto"/>
              <w:bottom w:val="single" w:sz="4" w:space="0" w:color="auto"/>
              <w:right w:val="single" w:sz="4" w:space="0" w:color="auto"/>
            </w:tcBorders>
            <w:hideMark/>
          </w:tcPr>
          <w:p w14:paraId="6DC4469C"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certificate (materially in the form of the document contained in Annex 2 of Part B of Schedule 8 (Implementation Plan and Testing) or as agreed by the Parties where Schedule 8 is not used in this Contract) granted by the Buyer when the Supplier has Achieved a Milestone or a Test;</w:t>
            </w:r>
          </w:p>
        </w:tc>
      </w:tr>
      <w:tr w:rsidR="00AD34CB" w14:paraId="104AC343"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BF5D593" w14:textId="77777777" w:rsidR="00AD34CB" w:rsidRDefault="00AD34CB">
            <w:pPr>
              <w:pStyle w:val="GPSDefinitionTerm"/>
              <w:spacing w:before="120"/>
              <w:ind w:left="56"/>
              <w:rPr>
                <w:sz w:val="24"/>
                <w:szCs w:val="24"/>
                <w:lang w:eastAsia="en-GB"/>
              </w:rPr>
            </w:pPr>
            <w:r>
              <w:rPr>
                <w:sz w:val="24"/>
                <w:szCs w:val="24"/>
                <w:lang w:eastAsia="en-GB"/>
              </w:rPr>
              <w:t>"Schedules"</w:t>
            </w:r>
          </w:p>
        </w:tc>
        <w:tc>
          <w:tcPr>
            <w:tcW w:w="7513" w:type="dxa"/>
            <w:tcBorders>
              <w:top w:val="single" w:sz="4" w:space="0" w:color="auto"/>
              <w:left w:val="single" w:sz="4" w:space="0" w:color="auto"/>
              <w:bottom w:val="single" w:sz="4" w:space="0" w:color="auto"/>
              <w:right w:val="single" w:sz="4" w:space="0" w:color="auto"/>
            </w:tcBorders>
            <w:hideMark/>
          </w:tcPr>
          <w:p w14:paraId="110F3AAD"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attachment to the Contract which contains important information specific to each aspect of buying and selling;</w:t>
            </w:r>
          </w:p>
        </w:tc>
      </w:tr>
      <w:tr w:rsidR="00AD34CB" w14:paraId="4ABB5D0C"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F318E99" w14:textId="77777777" w:rsidR="00AD34CB" w:rsidRDefault="00AD34CB">
            <w:pPr>
              <w:pStyle w:val="GPSDefinitionTerm"/>
              <w:spacing w:before="120"/>
              <w:ind w:left="56"/>
              <w:rPr>
                <w:sz w:val="24"/>
                <w:szCs w:val="24"/>
                <w:lang w:eastAsia="en-GB"/>
              </w:rPr>
            </w:pPr>
            <w:r>
              <w:rPr>
                <w:sz w:val="24"/>
                <w:szCs w:val="24"/>
                <w:lang w:eastAsia="en-GB"/>
              </w:rPr>
              <w:t>"Security Management Plan"</w:t>
            </w:r>
          </w:p>
        </w:tc>
        <w:tc>
          <w:tcPr>
            <w:tcW w:w="7513" w:type="dxa"/>
            <w:tcBorders>
              <w:top w:val="single" w:sz="4" w:space="0" w:color="auto"/>
              <w:left w:val="single" w:sz="4" w:space="0" w:color="auto"/>
              <w:bottom w:val="single" w:sz="4" w:space="0" w:color="auto"/>
              <w:right w:val="single" w:sz="4" w:space="0" w:color="auto"/>
            </w:tcBorders>
            <w:hideMark/>
          </w:tcPr>
          <w:p w14:paraId="4B385255"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the Supplier's security management plan prepared pursuant to Schedule 16 (Security) (if applicable); </w:t>
            </w:r>
          </w:p>
        </w:tc>
      </w:tr>
      <w:tr w:rsidR="00AD34CB" w14:paraId="65728542"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0ED6ADB" w14:textId="77777777" w:rsidR="00AD34CB" w:rsidRDefault="00AD34CB">
            <w:pPr>
              <w:pStyle w:val="GPSDefinitionTerm"/>
              <w:spacing w:before="120"/>
              <w:ind w:left="56"/>
              <w:rPr>
                <w:sz w:val="24"/>
                <w:szCs w:val="24"/>
                <w:lang w:eastAsia="en-GB"/>
              </w:rPr>
            </w:pPr>
            <w:r>
              <w:rPr>
                <w:sz w:val="24"/>
                <w:szCs w:val="24"/>
                <w:lang w:eastAsia="en-GB"/>
              </w:rPr>
              <w:t>"Security Policy"</w:t>
            </w:r>
          </w:p>
        </w:tc>
        <w:tc>
          <w:tcPr>
            <w:tcW w:w="7513" w:type="dxa"/>
            <w:tcBorders>
              <w:top w:val="single" w:sz="4" w:space="0" w:color="auto"/>
              <w:left w:val="single" w:sz="4" w:space="0" w:color="auto"/>
              <w:bottom w:val="single" w:sz="4" w:space="0" w:color="auto"/>
              <w:right w:val="single" w:sz="4" w:space="0" w:color="auto"/>
            </w:tcBorders>
            <w:hideMark/>
          </w:tcPr>
          <w:p w14:paraId="7F2910B2"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the Buyer's security policy, referred to in the Award Form, in force as at the Start Date (a copy of which has been supplied to the </w:t>
            </w:r>
            <w:r>
              <w:rPr>
                <w:sz w:val="24"/>
                <w:szCs w:val="24"/>
                <w:lang w:eastAsia="en-GB"/>
              </w:rPr>
              <w:lastRenderedPageBreak/>
              <w:t>Supplier), as updated from time to time and notified to the Supplier;</w:t>
            </w:r>
          </w:p>
        </w:tc>
      </w:tr>
      <w:tr w:rsidR="00AD34CB" w14:paraId="759A9CAF"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56F13E8" w14:textId="77777777" w:rsidR="00AD34CB" w:rsidRDefault="00AD34CB">
            <w:pPr>
              <w:pStyle w:val="GPSDefinitionTerm"/>
              <w:spacing w:before="120"/>
              <w:ind w:left="56"/>
              <w:rPr>
                <w:sz w:val="24"/>
                <w:szCs w:val="24"/>
                <w:lang w:eastAsia="en-GB"/>
              </w:rPr>
            </w:pPr>
            <w:r>
              <w:rPr>
                <w:sz w:val="24"/>
                <w:szCs w:val="24"/>
                <w:lang w:eastAsia="en-GB"/>
              </w:rPr>
              <w:lastRenderedPageBreak/>
              <w:t>"Serious Fraud Office"</w:t>
            </w:r>
          </w:p>
        </w:tc>
        <w:tc>
          <w:tcPr>
            <w:tcW w:w="7513" w:type="dxa"/>
            <w:tcBorders>
              <w:top w:val="single" w:sz="4" w:space="0" w:color="auto"/>
              <w:left w:val="single" w:sz="4" w:space="0" w:color="auto"/>
              <w:bottom w:val="single" w:sz="4" w:space="0" w:color="auto"/>
              <w:right w:val="single" w:sz="4" w:space="0" w:color="auto"/>
            </w:tcBorders>
            <w:hideMark/>
          </w:tcPr>
          <w:p w14:paraId="415BB0CE"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UK Government body named as such as may be renamed or replaced by an equivalent body from time to time;</w:t>
            </w:r>
          </w:p>
        </w:tc>
      </w:tr>
      <w:tr w:rsidR="00AD34CB" w14:paraId="08E44E4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779DB36" w14:textId="77777777" w:rsidR="00AD34CB" w:rsidRDefault="00AD34CB">
            <w:pPr>
              <w:pStyle w:val="GPSDefinitionTerm"/>
              <w:spacing w:before="120"/>
              <w:ind w:left="56"/>
              <w:rPr>
                <w:sz w:val="24"/>
                <w:szCs w:val="24"/>
                <w:lang w:eastAsia="en-GB"/>
              </w:rPr>
            </w:pPr>
            <w:r>
              <w:rPr>
                <w:sz w:val="24"/>
                <w:szCs w:val="24"/>
                <w:lang w:eastAsia="en-GB"/>
              </w:rPr>
              <w:t>"Service Credits"</w:t>
            </w:r>
          </w:p>
        </w:tc>
        <w:tc>
          <w:tcPr>
            <w:tcW w:w="7513" w:type="dxa"/>
            <w:tcBorders>
              <w:top w:val="single" w:sz="4" w:space="0" w:color="auto"/>
              <w:left w:val="single" w:sz="4" w:space="0" w:color="auto"/>
              <w:bottom w:val="single" w:sz="4" w:space="0" w:color="auto"/>
              <w:right w:val="single" w:sz="4" w:space="0" w:color="auto"/>
            </w:tcBorders>
            <w:hideMark/>
          </w:tcPr>
          <w:p w14:paraId="28DB875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service credits specified in the Annex to Part A of Schedule 10 (Service Levels) being payable by the Supplier to the Buyer in respect of any failure by the Supplier to meet one or more Service Levels;</w:t>
            </w:r>
          </w:p>
        </w:tc>
      </w:tr>
      <w:tr w:rsidR="00AD34CB" w14:paraId="6F24A72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99BD7AE" w14:textId="77777777" w:rsidR="00AD34CB" w:rsidRDefault="00AD34CB">
            <w:pPr>
              <w:pStyle w:val="GPSDefinitionTerm"/>
              <w:spacing w:before="120"/>
              <w:ind w:left="56"/>
              <w:rPr>
                <w:sz w:val="24"/>
                <w:szCs w:val="24"/>
                <w:lang w:eastAsia="en-GB"/>
              </w:rPr>
            </w:pPr>
            <w:r>
              <w:rPr>
                <w:sz w:val="24"/>
                <w:szCs w:val="24"/>
                <w:lang w:eastAsia="en-GB"/>
              </w:rPr>
              <w:t>"Service Levels"</w:t>
            </w:r>
          </w:p>
        </w:tc>
        <w:tc>
          <w:tcPr>
            <w:tcW w:w="7513" w:type="dxa"/>
            <w:tcBorders>
              <w:top w:val="single" w:sz="4" w:space="0" w:color="auto"/>
              <w:left w:val="single" w:sz="4" w:space="0" w:color="auto"/>
              <w:bottom w:val="single" w:sz="4" w:space="0" w:color="auto"/>
              <w:right w:val="single" w:sz="4" w:space="0" w:color="auto"/>
            </w:tcBorders>
            <w:hideMark/>
          </w:tcPr>
          <w:p w14:paraId="2AADF88B"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service levels applicable to the provision of the Deliverables under the Contract (which, where Schedule 10 (Service Levels) is used in this Contract, are specified in the Annex to Part A of such Schedule);</w:t>
            </w:r>
          </w:p>
        </w:tc>
      </w:tr>
      <w:tr w:rsidR="00AD34CB" w14:paraId="61BDB6BE"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C2DD8B6" w14:textId="77777777" w:rsidR="00AD34CB" w:rsidRDefault="00AD34CB">
            <w:pPr>
              <w:pStyle w:val="GPSDefinitionTerm"/>
              <w:spacing w:before="120"/>
              <w:ind w:left="56"/>
              <w:rPr>
                <w:sz w:val="24"/>
                <w:szCs w:val="24"/>
                <w:lang w:eastAsia="en-GB"/>
              </w:rPr>
            </w:pPr>
            <w:r>
              <w:rPr>
                <w:sz w:val="24"/>
                <w:szCs w:val="24"/>
                <w:lang w:eastAsia="en-GB"/>
              </w:rPr>
              <w:t>"Service Period"</w:t>
            </w:r>
          </w:p>
        </w:tc>
        <w:tc>
          <w:tcPr>
            <w:tcW w:w="7513" w:type="dxa"/>
            <w:tcBorders>
              <w:top w:val="single" w:sz="4" w:space="0" w:color="auto"/>
              <w:left w:val="single" w:sz="4" w:space="0" w:color="auto"/>
              <w:bottom w:val="single" w:sz="4" w:space="0" w:color="auto"/>
              <w:right w:val="single" w:sz="4" w:space="0" w:color="auto"/>
            </w:tcBorders>
            <w:hideMark/>
          </w:tcPr>
          <w:p w14:paraId="35DFB208"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given to it in the Award Form;</w:t>
            </w:r>
          </w:p>
        </w:tc>
      </w:tr>
      <w:tr w:rsidR="00AD34CB" w14:paraId="0914055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6188F0F" w14:textId="77777777" w:rsidR="00AD34CB" w:rsidRDefault="00AD34CB">
            <w:pPr>
              <w:pStyle w:val="GPSDefinitionTerm"/>
              <w:spacing w:before="120"/>
              <w:ind w:left="56"/>
              <w:rPr>
                <w:sz w:val="24"/>
                <w:szCs w:val="24"/>
                <w:lang w:eastAsia="en-GB"/>
              </w:rPr>
            </w:pPr>
            <w:r>
              <w:rPr>
                <w:sz w:val="24"/>
                <w:szCs w:val="24"/>
                <w:lang w:eastAsia="en-GB"/>
              </w:rPr>
              <w:t>"Services"</w:t>
            </w:r>
          </w:p>
        </w:tc>
        <w:tc>
          <w:tcPr>
            <w:tcW w:w="7513" w:type="dxa"/>
            <w:tcBorders>
              <w:top w:val="single" w:sz="4" w:space="0" w:color="auto"/>
              <w:left w:val="single" w:sz="4" w:space="0" w:color="auto"/>
              <w:bottom w:val="single" w:sz="4" w:space="0" w:color="auto"/>
              <w:right w:val="single" w:sz="4" w:space="0" w:color="auto"/>
            </w:tcBorders>
            <w:hideMark/>
          </w:tcPr>
          <w:p w14:paraId="37350BD7"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services made available by the Supplier as specified in Schedule 2 (Specification) and in relation to a Contract as specified in the Award Form;</w:t>
            </w:r>
          </w:p>
        </w:tc>
      </w:tr>
      <w:tr w:rsidR="00AD34CB" w14:paraId="7CB7036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01D59A1" w14:textId="77777777" w:rsidR="00AD34CB" w:rsidRDefault="00AD34CB">
            <w:pPr>
              <w:pStyle w:val="GPSDefinitionTerm"/>
              <w:spacing w:before="120"/>
              <w:ind w:left="56"/>
              <w:rPr>
                <w:sz w:val="24"/>
                <w:szCs w:val="24"/>
                <w:lang w:eastAsia="en-GB"/>
              </w:rPr>
            </w:pPr>
            <w:r>
              <w:rPr>
                <w:sz w:val="24"/>
                <w:szCs w:val="24"/>
                <w:lang w:eastAsia="en-GB"/>
              </w:rPr>
              <w:t>"Sites"</w:t>
            </w:r>
          </w:p>
        </w:tc>
        <w:tc>
          <w:tcPr>
            <w:tcW w:w="7513" w:type="dxa"/>
            <w:tcBorders>
              <w:top w:val="single" w:sz="4" w:space="0" w:color="auto"/>
              <w:left w:val="single" w:sz="4" w:space="0" w:color="auto"/>
              <w:bottom w:val="single" w:sz="4" w:space="0" w:color="auto"/>
              <w:right w:val="single" w:sz="4" w:space="0" w:color="auto"/>
            </w:tcBorders>
            <w:hideMark/>
          </w:tcPr>
          <w:p w14:paraId="610467D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premises (including the Buyer Premises, the Supplier’s premises or third party premises) from, to or at which:</w:t>
            </w:r>
          </w:p>
          <w:p w14:paraId="011010E7" w14:textId="77777777" w:rsidR="00AD34CB" w:rsidRDefault="00AD34CB" w:rsidP="006C50EF">
            <w:pPr>
              <w:pStyle w:val="GPsDefinition"/>
              <w:numPr>
                <w:ilvl w:val="0"/>
                <w:numId w:val="57"/>
              </w:numPr>
              <w:tabs>
                <w:tab w:val="left" w:pos="-9"/>
              </w:tabs>
              <w:adjustRightInd w:val="0"/>
              <w:spacing w:before="120"/>
              <w:jc w:val="left"/>
              <w:textAlignment w:val="auto"/>
              <w:rPr>
                <w:sz w:val="24"/>
                <w:szCs w:val="24"/>
                <w:lang w:eastAsia="en-GB"/>
              </w:rPr>
            </w:pPr>
            <w:r>
              <w:rPr>
                <w:sz w:val="24"/>
                <w:szCs w:val="24"/>
                <w:lang w:eastAsia="en-GB"/>
              </w:rPr>
              <w:t>the Deliverables are (or are to be) provided; or</w:t>
            </w:r>
          </w:p>
          <w:p w14:paraId="60651C12" w14:textId="77777777" w:rsidR="00AD34CB" w:rsidRDefault="00AD34CB" w:rsidP="006C50EF">
            <w:pPr>
              <w:pStyle w:val="GPsDefinition"/>
              <w:numPr>
                <w:ilvl w:val="0"/>
                <w:numId w:val="57"/>
              </w:numPr>
              <w:tabs>
                <w:tab w:val="left" w:pos="-9"/>
              </w:tabs>
              <w:adjustRightInd w:val="0"/>
              <w:spacing w:before="120"/>
              <w:jc w:val="left"/>
              <w:textAlignment w:val="auto"/>
              <w:rPr>
                <w:sz w:val="24"/>
                <w:szCs w:val="24"/>
                <w:lang w:eastAsia="en-GB"/>
              </w:rPr>
            </w:pPr>
            <w:r>
              <w:rPr>
                <w:sz w:val="24"/>
                <w:szCs w:val="24"/>
                <w:lang w:eastAsia="en-GB"/>
              </w:rPr>
              <w:t>the Supplier manages, organises or otherwise directs the provision or the use of the Deliverables;</w:t>
            </w:r>
          </w:p>
          <w:p w14:paraId="21F2DA8C" w14:textId="77777777" w:rsidR="00AD34CB" w:rsidRDefault="00AD34CB" w:rsidP="006C50EF">
            <w:pPr>
              <w:pStyle w:val="GPsDefinition"/>
              <w:numPr>
                <w:ilvl w:val="0"/>
                <w:numId w:val="57"/>
              </w:numPr>
              <w:tabs>
                <w:tab w:val="left" w:pos="-9"/>
              </w:tabs>
              <w:adjustRightInd w:val="0"/>
              <w:spacing w:before="120"/>
              <w:jc w:val="left"/>
              <w:textAlignment w:val="auto"/>
              <w:rPr>
                <w:sz w:val="24"/>
                <w:szCs w:val="24"/>
                <w:lang w:eastAsia="en-GB"/>
              </w:rPr>
            </w:pPr>
            <w:r>
              <w:rPr>
                <w:sz w:val="24"/>
                <w:szCs w:val="24"/>
                <w:lang w:eastAsia="en-GB"/>
              </w:rPr>
              <w:t>those premises at which any Supplier Equipment or any part of the Supplier System is located (where ICT Services are being provided)</w:t>
            </w:r>
          </w:p>
        </w:tc>
      </w:tr>
      <w:tr w:rsidR="00AD34CB" w14:paraId="1B6D2BEB" w14:textId="77777777" w:rsidTr="00AD34CB">
        <w:trPr>
          <w:trHeight w:val="945"/>
        </w:trPr>
        <w:tc>
          <w:tcPr>
            <w:tcW w:w="2297" w:type="dxa"/>
            <w:tcBorders>
              <w:top w:val="single" w:sz="4" w:space="0" w:color="auto"/>
              <w:left w:val="single" w:sz="4" w:space="0" w:color="auto"/>
              <w:bottom w:val="single" w:sz="4" w:space="0" w:color="auto"/>
              <w:right w:val="single" w:sz="4" w:space="0" w:color="auto"/>
            </w:tcBorders>
            <w:hideMark/>
          </w:tcPr>
          <w:p w14:paraId="140A5864" w14:textId="77777777" w:rsidR="00AD34CB" w:rsidRDefault="00AD34CB">
            <w:pPr>
              <w:pStyle w:val="GPSDefinitionTerm"/>
              <w:spacing w:before="120"/>
              <w:ind w:left="56"/>
              <w:rPr>
                <w:sz w:val="24"/>
                <w:szCs w:val="24"/>
                <w:lang w:eastAsia="en-GB"/>
              </w:rPr>
            </w:pPr>
            <w:r>
              <w:rPr>
                <w:sz w:val="24"/>
                <w:szCs w:val="24"/>
                <w:lang w:eastAsia="en-GB"/>
              </w:rPr>
              <w:t>"SME"</w:t>
            </w:r>
          </w:p>
        </w:tc>
        <w:tc>
          <w:tcPr>
            <w:tcW w:w="7513" w:type="dxa"/>
            <w:tcBorders>
              <w:top w:val="single" w:sz="4" w:space="0" w:color="auto"/>
              <w:left w:val="single" w:sz="4" w:space="0" w:color="auto"/>
              <w:bottom w:val="single" w:sz="4" w:space="0" w:color="auto"/>
              <w:right w:val="single" w:sz="4" w:space="0" w:color="auto"/>
            </w:tcBorders>
            <w:hideMark/>
          </w:tcPr>
          <w:p w14:paraId="6BEDC360"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 enterprise falling within the category of micro, small and medium sized enterprises defined by the Commission Recommendation of 6 May 2003 concerning the definition of micro, small and medium enterprises;</w:t>
            </w:r>
          </w:p>
        </w:tc>
      </w:tr>
      <w:tr w:rsidR="00AD34CB" w14:paraId="70609B72" w14:textId="77777777" w:rsidTr="00AD34CB">
        <w:trPr>
          <w:trHeight w:val="945"/>
        </w:trPr>
        <w:tc>
          <w:tcPr>
            <w:tcW w:w="2297" w:type="dxa"/>
            <w:tcBorders>
              <w:top w:val="single" w:sz="4" w:space="0" w:color="auto"/>
              <w:left w:val="single" w:sz="4" w:space="0" w:color="auto"/>
              <w:bottom w:val="single" w:sz="4" w:space="0" w:color="auto"/>
              <w:right w:val="single" w:sz="4" w:space="0" w:color="auto"/>
            </w:tcBorders>
            <w:hideMark/>
          </w:tcPr>
          <w:p w14:paraId="463A9B88" w14:textId="77777777" w:rsidR="00AD34CB" w:rsidRDefault="00AD34CB">
            <w:pPr>
              <w:pStyle w:val="GPSDefinitionTerm"/>
              <w:spacing w:before="120"/>
              <w:ind w:left="56"/>
              <w:rPr>
                <w:sz w:val="24"/>
                <w:szCs w:val="24"/>
                <w:lang w:eastAsia="en-GB"/>
              </w:rPr>
            </w:pPr>
            <w:r>
              <w:rPr>
                <w:sz w:val="24"/>
                <w:szCs w:val="24"/>
                <w:lang w:eastAsia="en-GB"/>
              </w:rPr>
              <w:t>“Social Value”</w:t>
            </w:r>
          </w:p>
        </w:tc>
        <w:tc>
          <w:tcPr>
            <w:tcW w:w="7513" w:type="dxa"/>
            <w:tcBorders>
              <w:top w:val="single" w:sz="4" w:space="0" w:color="auto"/>
              <w:left w:val="single" w:sz="4" w:space="0" w:color="auto"/>
              <w:bottom w:val="single" w:sz="4" w:space="0" w:color="auto"/>
              <w:right w:val="single" w:sz="4" w:space="0" w:color="auto"/>
            </w:tcBorders>
            <w:hideMark/>
          </w:tcPr>
          <w:p w14:paraId="516D7CFB"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additional social benefits that can be achieved in the delivery of the Contract set out in Schedule 2 (Specification) and either (i) Schedule 10 (Service Levels) (where used) or (ii) Part C of Schedule 26 (Sustainability) (where Schedule 10 (Service Levels) is not used)</w:t>
            </w:r>
          </w:p>
        </w:tc>
      </w:tr>
      <w:tr w:rsidR="00AD34CB" w14:paraId="678C9CD1" w14:textId="77777777" w:rsidTr="00AD34CB">
        <w:trPr>
          <w:trHeight w:val="945"/>
        </w:trPr>
        <w:tc>
          <w:tcPr>
            <w:tcW w:w="2297" w:type="dxa"/>
            <w:tcBorders>
              <w:top w:val="single" w:sz="4" w:space="0" w:color="auto"/>
              <w:left w:val="single" w:sz="4" w:space="0" w:color="auto"/>
              <w:bottom w:val="single" w:sz="4" w:space="0" w:color="auto"/>
              <w:right w:val="single" w:sz="4" w:space="0" w:color="auto"/>
            </w:tcBorders>
            <w:hideMark/>
          </w:tcPr>
          <w:p w14:paraId="453864B1" w14:textId="77777777" w:rsidR="00AD34CB" w:rsidRDefault="00AD34CB">
            <w:pPr>
              <w:pStyle w:val="GPSDefinitionTerm"/>
              <w:spacing w:before="120"/>
              <w:ind w:left="56"/>
              <w:rPr>
                <w:sz w:val="24"/>
                <w:szCs w:val="24"/>
                <w:lang w:eastAsia="en-GB"/>
              </w:rPr>
            </w:pPr>
            <w:r>
              <w:rPr>
                <w:sz w:val="24"/>
                <w:szCs w:val="24"/>
                <w:lang w:eastAsia="en-GB"/>
              </w:rPr>
              <w:t>“Social Value KPIs”</w:t>
            </w:r>
          </w:p>
        </w:tc>
        <w:tc>
          <w:tcPr>
            <w:tcW w:w="7513" w:type="dxa"/>
            <w:tcBorders>
              <w:top w:val="single" w:sz="4" w:space="0" w:color="auto"/>
              <w:left w:val="single" w:sz="4" w:space="0" w:color="auto"/>
              <w:bottom w:val="single" w:sz="4" w:space="0" w:color="auto"/>
              <w:right w:val="single" w:sz="4" w:space="0" w:color="auto"/>
            </w:tcBorders>
            <w:hideMark/>
          </w:tcPr>
          <w:p w14:paraId="1F7BB2F1"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the Social Value priorities set out in Schedule 2 (Specification) and either (i) Schedule 10 (Service Levels) (where used) or (ii) Part C </w:t>
            </w:r>
            <w:r>
              <w:rPr>
                <w:sz w:val="24"/>
                <w:szCs w:val="24"/>
                <w:lang w:eastAsia="en-GB"/>
              </w:rPr>
              <w:lastRenderedPageBreak/>
              <w:t>of Schedule 26 (Sustainability) (where Schedule 10 (Service Levels) is not used</w:t>
            </w:r>
          </w:p>
        </w:tc>
      </w:tr>
      <w:tr w:rsidR="00AD34CB" w14:paraId="263F6630" w14:textId="77777777" w:rsidTr="00AD34CB">
        <w:trPr>
          <w:trHeight w:val="945"/>
        </w:trPr>
        <w:tc>
          <w:tcPr>
            <w:tcW w:w="2297" w:type="dxa"/>
            <w:tcBorders>
              <w:top w:val="single" w:sz="4" w:space="0" w:color="auto"/>
              <w:left w:val="single" w:sz="4" w:space="0" w:color="auto"/>
              <w:bottom w:val="single" w:sz="4" w:space="0" w:color="auto"/>
              <w:right w:val="single" w:sz="4" w:space="0" w:color="auto"/>
            </w:tcBorders>
            <w:hideMark/>
          </w:tcPr>
          <w:p w14:paraId="1868F2E4" w14:textId="77777777" w:rsidR="00AD34CB" w:rsidRDefault="00AD34CB">
            <w:pPr>
              <w:pStyle w:val="GPSDefinitionTerm"/>
              <w:spacing w:before="120"/>
              <w:ind w:left="56"/>
              <w:rPr>
                <w:sz w:val="24"/>
                <w:szCs w:val="24"/>
                <w:lang w:eastAsia="en-GB"/>
              </w:rPr>
            </w:pPr>
            <w:r>
              <w:rPr>
                <w:sz w:val="24"/>
                <w:szCs w:val="24"/>
                <w:lang w:eastAsia="en-GB"/>
              </w:rPr>
              <w:lastRenderedPageBreak/>
              <w:t>“Social Value Report”</w:t>
            </w:r>
          </w:p>
        </w:tc>
        <w:tc>
          <w:tcPr>
            <w:tcW w:w="7513" w:type="dxa"/>
            <w:tcBorders>
              <w:top w:val="single" w:sz="4" w:space="0" w:color="auto"/>
              <w:left w:val="single" w:sz="4" w:space="0" w:color="auto"/>
              <w:bottom w:val="single" w:sz="4" w:space="0" w:color="auto"/>
              <w:right w:val="single" w:sz="4" w:space="0" w:color="auto"/>
            </w:tcBorders>
            <w:hideMark/>
          </w:tcPr>
          <w:p w14:paraId="0D3ADD10"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report the Supplier is required to provide to the Buyer pursuant to Paragraph 1 of Part C of Schedule 26 (Sustainability) where Schedule 10 (Service Levels) is not used</w:t>
            </w:r>
          </w:p>
        </w:tc>
      </w:tr>
      <w:tr w:rsidR="00AD34CB" w14:paraId="40B24197" w14:textId="77777777" w:rsidTr="00AD34CB">
        <w:trPr>
          <w:trHeight w:val="945"/>
        </w:trPr>
        <w:tc>
          <w:tcPr>
            <w:tcW w:w="2297" w:type="dxa"/>
            <w:tcBorders>
              <w:top w:val="single" w:sz="4" w:space="0" w:color="auto"/>
              <w:left w:val="single" w:sz="4" w:space="0" w:color="auto"/>
              <w:bottom w:val="single" w:sz="4" w:space="0" w:color="auto"/>
              <w:right w:val="single" w:sz="4" w:space="0" w:color="auto"/>
            </w:tcBorders>
            <w:hideMark/>
          </w:tcPr>
          <w:p w14:paraId="693FFBD4" w14:textId="77777777" w:rsidR="00AD34CB" w:rsidRDefault="00AD34CB">
            <w:pPr>
              <w:pStyle w:val="GPSDefinitionTerm"/>
              <w:spacing w:before="120"/>
              <w:ind w:left="56"/>
              <w:rPr>
                <w:sz w:val="24"/>
                <w:szCs w:val="24"/>
                <w:lang w:eastAsia="en-GB"/>
              </w:rPr>
            </w:pPr>
            <w:r>
              <w:rPr>
                <w:sz w:val="24"/>
                <w:szCs w:val="24"/>
                <w:lang w:eastAsia="en-GB"/>
              </w:rPr>
              <w:t>"Special Terms"</w:t>
            </w:r>
          </w:p>
        </w:tc>
        <w:tc>
          <w:tcPr>
            <w:tcW w:w="7513" w:type="dxa"/>
            <w:tcBorders>
              <w:top w:val="single" w:sz="4" w:space="0" w:color="auto"/>
              <w:left w:val="single" w:sz="4" w:space="0" w:color="auto"/>
              <w:bottom w:val="single" w:sz="4" w:space="0" w:color="auto"/>
              <w:right w:val="single" w:sz="4" w:space="0" w:color="auto"/>
            </w:tcBorders>
            <w:hideMark/>
          </w:tcPr>
          <w:p w14:paraId="56ACDD4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additional terms and conditions set out in the Award Form incorporated into the Contract;</w:t>
            </w:r>
          </w:p>
        </w:tc>
      </w:tr>
      <w:tr w:rsidR="00AD34CB" w14:paraId="7088C980" w14:textId="77777777" w:rsidTr="00AD34CB">
        <w:trPr>
          <w:trHeight w:val="945"/>
        </w:trPr>
        <w:tc>
          <w:tcPr>
            <w:tcW w:w="2297" w:type="dxa"/>
            <w:tcBorders>
              <w:top w:val="single" w:sz="4" w:space="0" w:color="auto"/>
              <w:left w:val="single" w:sz="4" w:space="0" w:color="auto"/>
              <w:bottom w:val="single" w:sz="4" w:space="0" w:color="auto"/>
              <w:right w:val="single" w:sz="4" w:space="0" w:color="auto"/>
            </w:tcBorders>
            <w:hideMark/>
          </w:tcPr>
          <w:p w14:paraId="118B124E" w14:textId="77777777" w:rsidR="00AD34CB" w:rsidRDefault="00AD34CB">
            <w:pPr>
              <w:pStyle w:val="GPSDefinitionTerm"/>
              <w:spacing w:before="120"/>
              <w:ind w:left="56"/>
              <w:rPr>
                <w:sz w:val="24"/>
                <w:szCs w:val="24"/>
                <w:lang w:eastAsia="en-GB"/>
              </w:rPr>
            </w:pPr>
            <w:r>
              <w:rPr>
                <w:sz w:val="24"/>
                <w:szCs w:val="24"/>
                <w:lang w:eastAsia="en-GB"/>
              </w:rPr>
              <w:t>"Special IPR Terms"</w:t>
            </w:r>
          </w:p>
        </w:tc>
        <w:tc>
          <w:tcPr>
            <w:tcW w:w="7513" w:type="dxa"/>
            <w:tcBorders>
              <w:top w:val="single" w:sz="4" w:space="0" w:color="auto"/>
              <w:left w:val="single" w:sz="4" w:space="0" w:color="auto"/>
              <w:bottom w:val="single" w:sz="4" w:space="0" w:color="auto"/>
              <w:right w:val="single" w:sz="4" w:space="0" w:color="auto"/>
            </w:tcBorders>
            <w:hideMark/>
          </w:tcPr>
          <w:p w14:paraId="1F49E2A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additional terms and conditions relating to IPR set out in the Award Form incorporated into the Contract;</w:t>
            </w:r>
          </w:p>
        </w:tc>
      </w:tr>
      <w:tr w:rsidR="00AD34CB" w14:paraId="30C0CB88" w14:textId="77777777" w:rsidTr="00AD34CB">
        <w:trPr>
          <w:trHeight w:val="945"/>
        </w:trPr>
        <w:tc>
          <w:tcPr>
            <w:tcW w:w="2297" w:type="dxa"/>
            <w:tcBorders>
              <w:top w:val="single" w:sz="4" w:space="0" w:color="auto"/>
              <w:left w:val="single" w:sz="4" w:space="0" w:color="auto"/>
              <w:bottom w:val="single" w:sz="4" w:space="0" w:color="auto"/>
              <w:right w:val="single" w:sz="4" w:space="0" w:color="auto"/>
            </w:tcBorders>
            <w:hideMark/>
          </w:tcPr>
          <w:p w14:paraId="4AA7337A" w14:textId="77777777" w:rsidR="00AD34CB" w:rsidRDefault="00AD34CB">
            <w:pPr>
              <w:pStyle w:val="GPSDefinitionTerm"/>
              <w:spacing w:before="120"/>
              <w:ind w:left="56"/>
              <w:rPr>
                <w:sz w:val="24"/>
                <w:szCs w:val="24"/>
                <w:lang w:eastAsia="en-GB"/>
              </w:rPr>
            </w:pPr>
            <w:r>
              <w:rPr>
                <w:sz w:val="24"/>
                <w:szCs w:val="24"/>
                <w:lang w:eastAsia="en-GB"/>
              </w:rPr>
              <w:t>"Specific Change in Law"</w:t>
            </w:r>
          </w:p>
        </w:tc>
        <w:tc>
          <w:tcPr>
            <w:tcW w:w="7513" w:type="dxa"/>
            <w:tcBorders>
              <w:top w:val="single" w:sz="4" w:space="0" w:color="auto"/>
              <w:left w:val="single" w:sz="4" w:space="0" w:color="auto"/>
              <w:bottom w:val="single" w:sz="4" w:space="0" w:color="auto"/>
              <w:right w:val="single" w:sz="4" w:space="0" w:color="auto"/>
            </w:tcBorders>
            <w:hideMark/>
          </w:tcPr>
          <w:p w14:paraId="0B6EB27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Change in Law that relates specifically to the business of the Buyer and which would not affect a Comparable Supply where the effect of that Specific Change in Law on the Deliverables is not reasonably foreseeable at the Start Date;</w:t>
            </w:r>
          </w:p>
        </w:tc>
      </w:tr>
      <w:tr w:rsidR="00AD34CB" w14:paraId="434439ED" w14:textId="77777777" w:rsidTr="00AD34CB">
        <w:trPr>
          <w:trHeight w:val="945"/>
        </w:trPr>
        <w:tc>
          <w:tcPr>
            <w:tcW w:w="2297" w:type="dxa"/>
            <w:tcBorders>
              <w:top w:val="single" w:sz="4" w:space="0" w:color="auto"/>
              <w:left w:val="single" w:sz="4" w:space="0" w:color="auto"/>
              <w:bottom w:val="single" w:sz="4" w:space="0" w:color="auto"/>
              <w:right w:val="single" w:sz="4" w:space="0" w:color="auto"/>
            </w:tcBorders>
            <w:hideMark/>
          </w:tcPr>
          <w:p w14:paraId="6F4CED81" w14:textId="77777777" w:rsidR="00AD34CB" w:rsidRDefault="00AD34CB">
            <w:pPr>
              <w:pStyle w:val="GPSDefinitionTerm"/>
              <w:spacing w:before="120"/>
              <w:ind w:left="56"/>
              <w:rPr>
                <w:sz w:val="24"/>
                <w:szCs w:val="24"/>
                <w:lang w:eastAsia="en-GB"/>
              </w:rPr>
            </w:pPr>
            <w:r>
              <w:rPr>
                <w:sz w:val="24"/>
                <w:szCs w:val="24"/>
                <w:lang w:eastAsia="en-GB"/>
              </w:rPr>
              <w:t>"Specification"</w:t>
            </w:r>
          </w:p>
        </w:tc>
        <w:tc>
          <w:tcPr>
            <w:tcW w:w="7513" w:type="dxa"/>
            <w:tcBorders>
              <w:top w:val="single" w:sz="4" w:space="0" w:color="auto"/>
              <w:left w:val="single" w:sz="4" w:space="0" w:color="auto"/>
              <w:bottom w:val="single" w:sz="4" w:space="0" w:color="auto"/>
              <w:right w:val="single" w:sz="4" w:space="0" w:color="auto"/>
            </w:tcBorders>
            <w:hideMark/>
          </w:tcPr>
          <w:p w14:paraId="75406A8B"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specification set out in Schedule 2 (Specification), as may, in relation to the Contract, be supplemented by the Award Form;</w:t>
            </w:r>
          </w:p>
        </w:tc>
      </w:tr>
      <w:tr w:rsidR="00AD34CB" w14:paraId="5D5DE4C5"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B6F1470" w14:textId="77777777" w:rsidR="00AD34CB" w:rsidRDefault="00AD34CB">
            <w:pPr>
              <w:pStyle w:val="GPSDefinitionTerm"/>
              <w:spacing w:before="120"/>
              <w:ind w:left="56"/>
              <w:rPr>
                <w:sz w:val="24"/>
                <w:szCs w:val="24"/>
                <w:lang w:eastAsia="en-GB"/>
              </w:rPr>
            </w:pPr>
            <w:r>
              <w:rPr>
                <w:sz w:val="24"/>
                <w:szCs w:val="24"/>
                <w:lang w:eastAsia="en-GB"/>
              </w:rPr>
              <w:t>"Standards"</w:t>
            </w:r>
          </w:p>
        </w:tc>
        <w:tc>
          <w:tcPr>
            <w:tcW w:w="7513" w:type="dxa"/>
            <w:tcBorders>
              <w:top w:val="single" w:sz="4" w:space="0" w:color="auto"/>
              <w:left w:val="single" w:sz="4" w:space="0" w:color="auto"/>
              <w:bottom w:val="single" w:sz="4" w:space="0" w:color="auto"/>
              <w:right w:val="single" w:sz="4" w:space="0" w:color="auto"/>
            </w:tcBorders>
            <w:hideMark/>
          </w:tcPr>
          <w:p w14:paraId="5F6FD045"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w:t>
            </w:r>
          </w:p>
          <w:p w14:paraId="5F95E11F" w14:textId="77777777" w:rsidR="00AD34CB" w:rsidRDefault="00AD34CB" w:rsidP="006C50EF">
            <w:pPr>
              <w:pStyle w:val="GPsDefinition"/>
              <w:numPr>
                <w:ilvl w:val="0"/>
                <w:numId w:val="58"/>
              </w:numPr>
              <w:tabs>
                <w:tab w:val="left" w:pos="-9"/>
              </w:tabs>
              <w:adjustRightInd w:val="0"/>
              <w:spacing w:before="120"/>
              <w:jc w:val="left"/>
              <w:textAlignment w:val="auto"/>
              <w:rPr>
                <w:sz w:val="24"/>
                <w:szCs w:val="24"/>
                <w:lang w:eastAsia="en-GB"/>
              </w:rPr>
            </w:pPr>
            <w:r>
              <w:rPr>
                <w:sz w:val="24"/>
                <w:szCs w:val="24"/>
                <w:lang w:eastAsia="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3EA5E59" w14:textId="77777777" w:rsidR="00AD34CB" w:rsidRDefault="00AD34CB" w:rsidP="006C50EF">
            <w:pPr>
              <w:pStyle w:val="GPsDefinition"/>
              <w:numPr>
                <w:ilvl w:val="0"/>
                <w:numId w:val="58"/>
              </w:numPr>
              <w:tabs>
                <w:tab w:val="left" w:pos="-9"/>
              </w:tabs>
              <w:adjustRightInd w:val="0"/>
              <w:spacing w:before="120"/>
              <w:jc w:val="left"/>
              <w:textAlignment w:val="auto"/>
              <w:rPr>
                <w:sz w:val="24"/>
                <w:szCs w:val="24"/>
                <w:lang w:eastAsia="en-GB"/>
              </w:rPr>
            </w:pPr>
            <w:r>
              <w:rPr>
                <w:sz w:val="24"/>
                <w:szCs w:val="24"/>
                <w:lang w:eastAsia="en-GB"/>
              </w:rPr>
              <w:t>standards detailed in the specification in Schedule 2 (Specification);</w:t>
            </w:r>
          </w:p>
          <w:p w14:paraId="21322804" w14:textId="77777777" w:rsidR="00AD34CB" w:rsidRDefault="00AD34CB" w:rsidP="006C50EF">
            <w:pPr>
              <w:pStyle w:val="GPsDefinition"/>
              <w:numPr>
                <w:ilvl w:val="0"/>
                <w:numId w:val="58"/>
              </w:numPr>
              <w:tabs>
                <w:tab w:val="left" w:pos="-9"/>
              </w:tabs>
              <w:adjustRightInd w:val="0"/>
              <w:spacing w:before="120"/>
              <w:jc w:val="left"/>
              <w:textAlignment w:val="auto"/>
              <w:rPr>
                <w:sz w:val="24"/>
                <w:szCs w:val="24"/>
                <w:lang w:eastAsia="en-GB"/>
              </w:rPr>
            </w:pPr>
            <w:r>
              <w:rPr>
                <w:sz w:val="24"/>
                <w:szCs w:val="24"/>
                <w:lang w:eastAsia="en-GB"/>
              </w:rPr>
              <w:t>standards detailed by the Buyer in the Award Form or agreed between the Parties from time to time;</w:t>
            </w:r>
          </w:p>
          <w:p w14:paraId="1C35F753" w14:textId="77777777" w:rsidR="00AD34CB" w:rsidRDefault="00AD34CB" w:rsidP="006C50EF">
            <w:pPr>
              <w:pStyle w:val="GPsDefinition"/>
              <w:numPr>
                <w:ilvl w:val="0"/>
                <w:numId w:val="58"/>
              </w:numPr>
              <w:tabs>
                <w:tab w:val="left" w:pos="-9"/>
              </w:tabs>
              <w:adjustRightInd w:val="0"/>
              <w:spacing w:before="120"/>
              <w:jc w:val="left"/>
              <w:textAlignment w:val="auto"/>
              <w:rPr>
                <w:sz w:val="24"/>
                <w:szCs w:val="24"/>
                <w:lang w:eastAsia="en-GB"/>
              </w:rPr>
            </w:pPr>
            <w:r>
              <w:rPr>
                <w:sz w:val="24"/>
                <w:szCs w:val="24"/>
                <w:lang w:eastAsia="en-GB"/>
              </w:rPr>
              <w:t>relevant Government codes of practice and guidance applicable from time to time;</w:t>
            </w:r>
          </w:p>
        </w:tc>
      </w:tr>
      <w:tr w:rsidR="00AD34CB" w14:paraId="18150D73"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61E4D8D" w14:textId="77777777" w:rsidR="00AD34CB" w:rsidRDefault="00AD34CB">
            <w:pPr>
              <w:pStyle w:val="GPSDefinitionTerm"/>
              <w:spacing w:before="120"/>
              <w:ind w:left="56"/>
              <w:rPr>
                <w:sz w:val="24"/>
                <w:szCs w:val="24"/>
                <w:lang w:eastAsia="en-GB"/>
              </w:rPr>
            </w:pPr>
            <w:r>
              <w:rPr>
                <w:sz w:val="24"/>
                <w:szCs w:val="24"/>
                <w:lang w:eastAsia="en-GB"/>
              </w:rPr>
              <w:t>"Start Date"</w:t>
            </w:r>
          </w:p>
        </w:tc>
        <w:tc>
          <w:tcPr>
            <w:tcW w:w="7513" w:type="dxa"/>
            <w:tcBorders>
              <w:top w:val="single" w:sz="4" w:space="0" w:color="auto"/>
              <w:left w:val="single" w:sz="4" w:space="0" w:color="auto"/>
              <w:bottom w:val="single" w:sz="4" w:space="0" w:color="auto"/>
              <w:right w:val="single" w:sz="4" w:space="0" w:color="auto"/>
            </w:tcBorders>
            <w:hideMark/>
          </w:tcPr>
          <w:p w14:paraId="03922153"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date specified on the Award Form;</w:t>
            </w:r>
          </w:p>
        </w:tc>
      </w:tr>
      <w:tr w:rsidR="00AD34CB" w14:paraId="747772E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AB1B344" w14:textId="77777777" w:rsidR="00AD34CB" w:rsidRDefault="00AD34CB">
            <w:pPr>
              <w:pStyle w:val="GPSDefinitionTerm"/>
              <w:spacing w:before="120"/>
              <w:ind w:left="56"/>
              <w:rPr>
                <w:sz w:val="24"/>
                <w:szCs w:val="24"/>
                <w:lang w:eastAsia="en-GB"/>
              </w:rPr>
            </w:pPr>
            <w:r>
              <w:rPr>
                <w:sz w:val="24"/>
                <w:szCs w:val="24"/>
                <w:lang w:eastAsia="en-GB"/>
              </w:rPr>
              <w:t>"Step-In Process"</w:t>
            </w:r>
          </w:p>
        </w:tc>
        <w:tc>
          <w:tcPr>
            <w:tcW w:w="7513" w:type="dxa"/>
            <w:tcBorders>
              <w:top w:val="single" w:sz="4" w:space="0" w:color="auto"/>
              <w:left w:val="single" w:sz="4" w:space="0" w:color="auto"/>
              <w:bottom w:val="single" w:sz="4" w:space="0" w:color="auto"/>
              <w:right w:val="single" w:sz="4" w:space="0" w:color="auto"/>
            </w:tcBorders>
            <w:hideMark/>
          </w:tcPr>
          <w:p w14:paraId="0E372447"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process set out in Clause 13;</w:t>
            </w:r>
          </w:p>
        </w:tc>
      </w:tr>
      <w:tr w:rsidR="00AD34CB" w14:paraId="0D1D635B"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5803A8D" w14:textId="77777777" w:rsidR="00AD34CB" w:rsidRDefault="00AD34CB">
            <w:pPr>
              <w:pStyle w:val="GPSDefinitionTerm"/>
              <w:spacing w:before="120"/>
              <w:ind w:left="56"/>
              <w:rPr>
                <w:sz w:val="24"/>
                <w:szCs w:val="24"/>
                <w:lang w:eastAsia="en-GB"/>
              </w:rPr>
            </w:pPr>
            <w:r>
              <w:rPr>
                <w:sz w:val="24"/>
                <w:szCs w:val="24"/>
                <w:lang w:eastAsia="en-GB"/>
              </w:rPr>
              <w:lastRenderedPageBreak/>
              <w:t>"Step-In Trigger Event"</w:t>
            </w:r>
          </w:p>
        </w:tc>
        <w:tc>
          <w:tcPr>
            <w:tcW w:w="7513" w:type="dxa"/>
            <w:tcBorders>
              <w:top w:val="single" w:sz="4" w:space="0" w:color="auto"/>
              <w:left w:val="single" w:sz="4" w:space="0" w:color="auto"/>
              <w:bottom w:val="single" w:sz="4" w:space="0" w:color="auto"/>
              <w:right w:val="single" w:sz="4" w:space="0" w:color="auto"/>
            </w:tcBorders>
            <w:hideMark/>
          </w:tcPr>
          <w:p w14:paraId="4352E7E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means:</w:t>
            </w:r>
          </w:p>
          <w:p w14:paraId="5E9730A1" w14:textId="77777777" w:rsidR="00AD34CB" w:rsidRDefault="00AD34CB" w:rsidP="006C50EF">
            <w:pPr>
              <w:pStyle w:val="GPsDefinition"/>
              <w:numPr>
                <w:ilvl w:val="0"/>
                <w:numId w:val="59"/>
              </w:numPr>
              <w:tabs>
                <w:tab w:val="left" w:pos="-9"/>
              </w:tabs>
              <w:adjustRightInd w:val="0"/>
              <w:spacing w:before="120"/>
              <w:jc w:val="left"/>
              <w:textAlignment w:val="auto"/>
              <w:rPr>
                <w:sz w:val="24"/>
                <w:szCs w:val="24"/>
                <w:lang w:eastAsia="en-GB"/>
              </w:rPr>
            </w:pPr>
            <w:r>
              <w:rPr>
                <w:sz w:val="24"/>
                <w:szCs w:val="24"/>
                <w:lang w:eastAsia="en-GB"/>
              </w:rPr>
              <w:t>the Supplier's level of performance constituting a Critical Service Level Failure;</w:t>
            </w:r>
          </w:p>
          <w:p w14:paraId="693174AA" w14:textId="77777777" w:rsidR="00AD34CB" w:rsidRDefault="00AD34CB" w:rsidP="006C50EF">
            <w:pPr>
              <w:pStyle w:val="GPsDefinition"/>
              <w:numPr>
                <w:ilvl w:val="0"/>
                <w:numId w:val="59"/>
              </w:numPr>
              <w:tabs>
                <w:tab w:val="left" w:pos="-9"/>
              </w:tabs>
              <w:adjustRightInd w:val="0"/>
              <w:spacing w:before="120"/>
              <w:jc w:val="left"/>
              <w:textAlignment w:val="auto"/>
              <w:rPr>
                <w:sz w:val="24"/>
                <w:szCs w:val="24"/>
                <w:lang w:eastAsia="en-GB"/>
              </w:rPr>
            </w:pPr>
            <w:r>
              <w:rPr>
                <w:sz w:val="24"/>
                <w:szCs w:val="24"/>
                <w:lang w:eastAsia="en-GB"/>
              </w:rPr>
              <w:t>the Supplier committing a material Default which is irremediable;</w:t>
            </w:r>
          </w:p>
          <w:p w14:paraId="29559858" w14:textId="77777777" w:rsidR="00AD34CB" w:rsidRDefault="00AD34CB" w:rsidP="006C50EF">
            <w:pPr>
              <w:pStyle w:val="GPsDefinition"/>
              <w:numPr>
                <w:ilvl w:val="0"/>
                <w:numId w:val="59"/>
              </w:numPr>
              <w:tabs>
                <w:tab w:val="left" w:pos="-9"/>
              </w:tabs>
              <w:adjustRightInd w:val="0"/>
              <w:spacing w:before="120"/>
              <w:jc w:val="left"/>
              <w:textAlignment w:val="auto"/>
              <w:rPr>
                <w:sz w:val="24"/>
                <w:szCs w:val="24"/>
                <w:lang w:eastAsia="en-GB"/>
              </w:rPr>
            </w:pPr>
            <w:r>
              <w:rPr>
                <w:sz w:val="24"/>
                <w:szCs w:val="24"/>
                <w:lang w:eastAsia="en-GB"/>
              </w:rPr>
              <w:t>where a right of termination is expressly reserved in this Contract;</w:t>
            </w:r>
          </w:p>
          <w:p w14:paraId="53C221BD" w14:textId="77777777" w:rsidR="00AD34CB" w:rsidRDefault="00AD34CB" w:rsidP="006C50EF">
            <w:pPr>
              <w:pStyle w:val="GPsDefinition"/>
              <w:numPr>
                <w:ilvl w:val="0"/>
                <w:numId w:val="59"/>
              </w:numPr>
              <w:tabs>
                <w:tab w:val="left" w:pos="-9"/>
              </w:tabs>
              <w:adjustRightInd w:val="0"/>
              <w:spacing w:before="120"/>
              <w:jc w:val="left"/>
              <w:textAlignment w:val="auto"/>
              <w:rPr>
                <w:sz w:val="24"/>
                <w:szCs w:val="24"/>
                <w:lang w:eastAsia="en-GB"/>
              </w:rPr>
            </w:pPr>
            <w:r>
              <w:rPr>
                <w:sz w:val="24"/>
                <w:szCs w:val="24"/>
                <w:lang w:eastAsia="en-GB"/>
              </w:rPr>
              <w:t>an Insolvency Event occurring in respect of the Supplier or any Guarantor required under the Award Form;</w:t>
            </w:r>
          </w:p>
          <w:p w14:paraId="59952B39" w14:textId="77777777" w:rsidR="00AD34CB" w:rsidRDefault="00AD34CB" w:rsidP="006C50EF">
            <w:pPr>
              <w:pStyle w:val="GPsDefinition"/>
              <w:numPr>
                <w:ilvl w:val="0"/>
                <w:numId w:val="59"/>
              </w:numPr>
              <w:tabs>
                <w:tab w:val="left" w:pos="-9"/>
              </w:tabs>
              <w:adjustRightInd w:val="0"/>
              <w:spacing w:before="120"/>
              <w:jc w:val="left"/>
              <w:textAlignment w:val="auto"/>
              <w:rPr>
                <w:sz w:val="24"/>
                <w:szCs w:val="24"/>
                <w:lang w:eastAsia="en-GB"/>
              </w:rPr>
            </w:pPr>
            <w:r>
              <w:rPr>
                <w:sz w:val="24"/>
                <w:szCs w:val="24"/>
                <w:lang w:eastAsia="en-GB"/>
              </w:rPr>
              <w:t>a Default by the Supplier that is materially preventing or materially delaying the provision of the Deliverables or any material part of them;</w:t>
            </w:r>
          </w:p>
          <w:p w14:paraId="4AA80232" w14:textId="77777777" w:rsidR="00AD34CB" w:rsidRDefault="00AD34CB" w:rsidP="006C50EF">
            <w:pPr>
              <w:pStyle w:val="GPsDefinition"/>
              <w:numPr>
                <w:ilvl w:val="0"/>
                <w:numId w:val="59"/>
              </w:numPr>
              <w:tabs>
                <w:tab w:val="left" w:pos="-9"/>
              </w:tabs>
              <w:adjustRightInd w:val="0"/>
              <w:spacing w:before="120"/>
              <w:jc w:val="left"/>
              <w:textAlignment w:val="auto"/>
              <w:rPr>
                <w:sz w:val="24"/>
                <w:szCs w:val="24"/>
                <w:lang w:eastAsia="en-GB"/>
              </w:rPr>
            </w:pPr>
            <w:r>
              <w:rPr>
                <w:sz w:val="24"/>
                <w:szCs w:val="24"/>
                <w:lang w:eastAsia="en-GB"/>
              </w:rPr>
              <w:t>the Buyer considers that the circumstances constitute an emergency despite the Supplier not being in breach of its obligations under this agreement;</w:t>
            </w:r>
          </w:p>
          <w:p w14:paraId="2A6925DC" w14:textId="77777777" w:rsidR="00AD34CB" w:rsidRDefault="00AD34CB" w:rsidP="006C50EF">
            <w:pPr>
              <w:pStyle w:val="GPsDefinition"/>
              <w:numPr>
                <w:ilvl w:val="0"/>
                <w:numId w:val="59"/>
              </w:numPr>
              <w:tabs>
                <w:tab w:val="left" w:pos="-9"/>
              </w:tabs>
              <w:adjustRightInd w:val="0"/>
              <w:spacing w:before="120"/>
              <w:jc w:val="left"/>
              <w:textAlignment w:val="auto"/>
              <w:rPr>
                <w:sz w:val="24"/>
                <w:szCs w:val="24"/>
                <w:lang w:eastAsia="en-GB"/>
              </w:rPr>
            </w:pPr>
            <w:r>
              <w:rPr>
                <w:sz w:val="24"/>
                <w:szCs w:val="24"/>
                <w:lang w:eastAsia="en-GB"/>
              </w:rPr>
              <w:t>the Buyer being advised by a regulatory body that the exercise by the Buyer of its rights under Clause 13 is necessary;</w:t>
            </w:r>
          </w:p>
          <w:p w14:paraId="1EDE3FC4" w14:textId="77777777" w:rsidR="00AD34CB" w:rsidRDefault="00AD34CB" w:rsidP="006C50EF">
            <w:pPr>
              <w:pStyle w:val="GPsDefinition"/>
              <w:numPr>
                <w:ilvl w:val="0"/>
                <w:numId w:val="59"/>
              </w:numPr>
              <w:tabs>
                <w:tab w:val="left" w:pos="-9"/>
              </w:tabs>
              <w:adjustRightInd w:val="0"/>
              <w:spacing w:before="120"/>
              <w:jc w:val="left"/>
              <w:textAlignment w:val="auto"/>
              <w:rPr>
                <w:sz w:val="24"/>
                <w:szCs w:val="24"/>
                <w:lang w:eastAsia="en-GB"/>
              </w:rPr>
            </w:pPr>
            <w:r>
              <w:rPr>
                <w:sz w:val="24"/>
                <w:szCs w:val="24"/>
                <w:lang w:eastAsia="en-GB"/>
              </w:rPr>
              <w:t>the existence of a serious risk to the health or safety of persons, property or the environment in connection with the Deliverables; and/or</w:t>
            </w:r>
          </w:p>
          <w:p w14:paraId="4F4109AF" w14:textId="77777777" w:rsidR="00AD34CB" w:rsidRDefault="00AD34CB" w:rsidP="006C50EF">
            <w:pPr>
              <w:pStyle w:val="GPsDefinition"/>
              <w:numPr>
                <w:ilvl w:val="0"/>
                <w:numId w:val="59"/>
              </w:numPr>
              <w:tabs>
                <w:tab w:val="left" w:pos="-9"/>
              </w:tabs>
              <w:adjustRightInd w:val="0"/>
              <w:spacing w:before="120"/>
              <w:jc w:val="left"/>
              <w:textAlignment w:val="auto"/>
              <w:rPr>
                <w:sz w:val="24"/>
                <w:szCs w:val="24"/>
                <w:lang w:eastAsia="en-GB"/>
              </w:rPr>
            </w:pPr>
            <w:r>
              <w:rPr>
                <w:sz w:val="24"/>
                <w:szCs w:val="24"/>
                <w:lang w:eastAsia="en-GB"/>
              </w:rPr>
              <w:t>a need by the Buyer to take action to discharge a statutory duty;</w:t>
            </w:r>
          </w:p>
        </w:tc>
      </w:tr>
      <w:tr w:rsidR="00AD34CB" w14:paraId="3DB6834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B79594C" w14:textId="77777777" w:rsidR="00AD34CB" w:rsidRDefault="00AD34CB">
            <w:pPr>
              <w:pStyle w:val="GPSDefinitionTerm"/>
              <w:spacing w:before="120"/>
              <w:ind w:left="56"/>
              <w:rPr>
                <w:sz w:val="24"/>
                <w:szCs w:val="24"/>
                <w:lang w:eastAsia="en-GB"/>
              </w:rPr>
            </w:pPr>
            <w:r>
              <w:rPr>
                <w:sz w:val="24"/>
                <w:szCs w:val="24"/>
                <w:lang w:eastAsia="en-GB"/>
              </w:rPr>
              <w:t>"Step-Out Plan"</w:t>
            </w:r>
          </w:p>
        </w:tc>
        <w:tc>
          <w:tcPr>
            <w:tcW w:w="7513" w:type="dxa"/>
            <w:tcBorders>
              <w:top w:val="single" w:sz="4" w:space="0" w:color="auto"/>
              <w:left w:val="single" w:sz="4" w:space="0" w:color="auto"/>
              <w:bottom w:val="single" w:sz="4" w:space="0" w:color="auto"/>
              <w:right w:val="single" w:sz="4" w:space="0" w:color="auto"/>
            </w:tcBorders>
            <w:hideMark/>
          </w:tcPr>
          <w:p w14:paraId="39639E23"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means the Supplier’s plan that sets out how the Supplier will resume the provision of the Deliverables and perform all its obligations under the Contract following the completion of the Step-In Process;</w:t>
            </w:r>
          </w:p>
        </w:tc>
      </w:tr>
      <w:tr w:rsidR="00AD34CB" w14:paraId="646E6125"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DD6F71D" w14:textId="77777777" w:rsidR="00AD34CB" w:rsidRDefault="00AD34CB">
            <w:pPr>
              <w:pStyle w:val="GPSDefinitionTerm"/>
              <w:spacing w:before="120"/>
              <w:ind w:left="56"/>
              <w:rPr>
                <w:sz w:val="24"/>
                <w:szCs w:val="24"/>
                <w:lang w:eastAsia="en-GB"/>
              </w:rPr>
            </w:pPr>
            <w:r>
              <w:rPr>
                <w:sz w:val="24"/>
                <w:szCs w:val="24"/>
                <w:lang w:eastAsia="en-GB"/>
              </w:rPr>
              <w:t>"Storage Media"</w:t>
            </w:r>
          </w:p>
        </w:tc>
        <w:tc>
          <w:tcPr>
            <w:tcW w:w="7513" w:type="dxa"/>
            <w:tcBorders>
              <w:top w:val="single" w:sz="4" w:space="0" w:color="auto"/>
              <w:left w:val="single" w:sz="4" w:space="0" w:color="auto"/>
              <w:bottom w:val="single" w:sz="4" w:space="0" w:color="auto"/>
              <w:right w:val="single" w:sz="4" w:space="0" w:color="auto"/>
            </w:tcBorders>
            <w:hideMark/>
          </w:tcPr>
          <w:p w14:paraId="5AD2CF7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the part of any device that is capable of storing and retrieving data; </w:t>
            </w:r>
          </w:p>
        </w:tc>
      </w:tr>
      <w:tr w:rsidR="00AD34CB" w14:paraId="7A5C122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991C2DF" w14:textId="77777777" w:rsidR="00AD34CB" w:rsidRDefault="00AD34CB">
            <w:pPr>
              <w:pStyle w:val="GPSDefinitionTerm"/>
              <w:spacing w:before="120"/>
              <w:ind w:left="56"/>
              <w:rPr>
                <w:sz w:val="24"/>
                <w:szCs w:val="24"/>
                <w:lang w:eastAsia="en-GB"/>
              </w:rPr>
            </w:pPr>
            <w:r>
              <w:rPr>
                <w:sz w:val="24"/>
                <w:szCs w:val="24"/>
                <w:lang w:eastAsia="en-GB"/>
              </w:rPr>
              <w:t>"Sub-Contract"</w:t>
            </w:r>
          </w:p>
        </w:tc>
        <w:tc>
          <w:tcPr>
            <w:tcW w:w="7513" w:type="dxa"/>
            <w:tcBorders>
              <w:top w:val="single" w:sz="4" w:space="0" w:color="auto"/>
              <w:left w:val="single" w:sz="4" w:space="0" w:color="auto"/>
              <w:bottom w:val="single" w:sz="4" w:space="0" w:color="auto"/>
              <w:right w:val="single" w:sz="4" w:space="0" w:color="auto"/>
            </w:tcBorders>
            <w:hideMark/>
          </w:tcPr>
          <w:p w14:paraId="67EDDD92"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contract or agreement (or proposed contract or agreement), other than the Contract, pursuant to which a third party:</w:t>
            </w:r>
          </w:p>
          <w:p w14:paraId="2B5A0DEC" w14:textId="77777777" w:rsidR="00AD34CB" w:rsidRDefault="00AD34CB" w:rsidP="006C50EF">
            <w:pPr>
              <w:pStyle w:val="GPsDefinition"/>
              <w:numPr>
                <w:ilvl w:val="0"/>
                <w:numId w:val="60"/>
              </w:numPr>
              <w:tabs>
                <w:tab w:val="left" w:pos="-9"/>
              </w:tabs>
              <w:adjustRightInd w:val="0"/>
              <w:spacing w:before="120"/>
              <w:jc w:val="left"/>
              <w:textAlignment w:val="auto"/>
              <w:rPr>
                <w:sz w:val="24"/>
                <w:szCs w:val="24"/>
                <w:lang w:eastAsia="en-GB"/>
              </w:rPr>
            </w:pPr>
            <w:r>
              <w:rPr>
                <w:sz w:val="24"/>
                <w:szCs w:val="24"/>
                <w:lang w:eastAsia="en-GB"/>
              </w:rPr>
              <w:t>provides the Deliverables (or any part of them);</w:t>
            </w:r>
          </w:p>
          <w:p w14:paraId="38D4CF15" w14:textId="77777777" w:rsidR="00AD34CB" w:rsidRDefault="00AD34CB" w:rsidP="006C50EF">
            <w:pPr>
              <w:pStyle w:val="GPsDefinition"/>
              <w:numPr>
                <w:ilvl w:val="0"/>
                <w:numId w:val="60"/>
              </w:numPr>
              <w:tabs>
                <w:tab w:val="left" w:pos="-9"/>
              </w:tabs>
              <w:adjustRightInd w:val="0"/>
              <w:spacing w:before="120"/>
              <w:jc w:val="left"/>
              <w:textAlignment w:val="auto"/>
              <w:rPr>
                <w:sz w:val="24"/>
                <w:szCs w:val="24"/>
                <w:lang w:eastAsia="en-GB"/>
              </w:rPr>
            </w:pPr>
            <w:r>
              <w:rPr>
                <w:sz w:val="24"/>
                <w:szCs w:val="24"/>
                <w:lang w:eastAsia="en-GB"/>
              </w:rPr>
              <w:t>provides facilities or services necessary for the provision of the Deliverables (or any part of them); and/or</w:t>
            </w:r>
          </w:p>
          <w:p w14:paraId="571922E2" w14:textId="77777777" w:rsidR="00AD34CB" w:rsidRDefault="00AD34CB" w:rsidP="006C50EF">
            <w:pPr>
              <w:pStyle w:val="GPsDefinition"/>
              <w:numPr>
                <w:ilvl w:val="0"/>
                <w:numId w:val="60"/>
              </w:numPr>
              <w:tabs>
                <w:tab w:val="left" w:pos="-9"/>
              </w:tabs>
              <w:adjustRightInd w:val="0"/>
              <w:spacing w:before="120"/>
              <w:jc w:val="left"/>
              <w:textAlignment w:val="auto"/>
              <w:rPr>
                <w:sz w:val="24"/>
                <w:szCs w:val="24"/>
                <w:lang w:eastAsia="en-GB"/>
              </w:rPr>
            </w:pPr>
            <w:r>
              <w:rPr>
                <w:sz w:val="24"/>
                <w:szCs w:val="24"/>
                <w:lang w:eastAsia="en-GB"/>
              </w:rPr>
              <w:t>is responsible for the management, direction or control of the provision of the Deliverables (or any part of them);</w:t>
            </w:r>
          </w:p>
        </w:tc>
      </w:tr>
      <w:tr w:rsidR="00AD34CB" w14:paraId="4788ADC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931BBD6" w14:textId="77777777" w:rsidR="00AD34CB" w:rsidRDefault="00AD34CB">
            <w:pPr>
              <w:pStyle w:val="GPSDefinitionTerm"/>
              <w:spacing w:before="120"/>
              <w:ind w:left="56"/>
              <w:rPr>
                <w:sz w:val="24"/>
                <w:szCs w:val="24"/>
                <w:lang w:eastAsia="en-GB"/>
              </w:rPr>
            </w:pPr>
            <w:r>
              <w:rPr>
                <w:sz w:val="24"/>
                <w:szCs w:val="24"/>
                <w:lang w:eastAsia="en-GB"/>
              </w:rPr>
              <w:lastRenderedPageBreak/>
              <w:t>"Subcontractor"</w:t>
            </w:r>
          </w:p>
        </w:tc>
        <w:tc>
          <w:tcPr>
            <w:tcW w:w="7513" w:type="dxa"/>
            <w:tcBorders>
              <w:top w:val="single" w:sz="4" w:space="0" w:color="auto"/>
              <w:left w:val="single" w:sz="4" w:space="0" w:color="auto"/>
              <w:bottom w:val="single" w:sz="4" w:space="0" w:color="auto"/>
              <w:right w:val="single" w:sz="4" w:space="0" w:color="auto"/>
            </w:tcBorders>
            <w:hideMark/>
          </w:tcPr>
          <w:p w14:paraId="43FFCDD8"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person other than the Supplier, who is a party to a Sub-Contract and the servants or agents of that person;</w:t>
            </w:r>
          </w:p>
        </w:tc>
      </w:tr>
      <w:tr w:rsidR="00AD34CB" w14:paraId="4378B09D"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17FDB73" w14:textId="77777777" w:rsidR="00AD34CB" w:rsidRDefault="00AD34CB">
            <w:pPr>
              <w:pStyle w:val="GPSDefinitionTerm"/>
              <w:spacing w:before="120"/>
              <w:ind w:left="56"/>
              <w:rPr>
                <w:sz w:val="24"/>
                <w:szCs w:val="24"/>
                <w:lang w:eastAsia="en-GB"/>
              </w:rPr>
            </w:pPr>
            <w:r>
              <w:rPr>
                <w:sz w:val="24"/>
                <w:szCs w:val="24"/>
                <w:lang w:eastAsia="en-GB"/>
              </w:rPr>
              <w:t>"Subprocessor"</w:t>
            </w:r>
          </w:p>
        </w:tc>
        <w:tc>
          <w:tcPr>
            <w:tcW w:w="7513" w:type="dxa"/>
            <w:tcBorders>
              <w:top w:val="single" w:sz="4" w:space="0" w:color="auto"/>
              <w:left w:val="single" w:sz="4" w:space="0" w:color="auto"/>
              <w:bottom w:val="single" w:sz="4" w:space="0" w:color="auto"/>
              <w:right w:val="single" w:sz="4" w:space="0" w:color="auto"/>
            </w:tcBorders>
            <w:hideMark/>
          </w:tcPr>
          <w:p w14:paraId="0112A60B"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third Party appointed to process Personal Data on behalf of the Supplier related to the Contract;</w:t>
            </w:r>
          </w:p>
        </w:tc>
      </w:tr>
      <w:tr w:rsidR="00AD34CB" w14:paraId="33300DE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81C4EDB" w14:textId="77777777" w:rsidR="00AD34CB" w:rsidRDefault="00AD34CB">
            <w:pPr>
              <w:pStyle w:val="GPSDefinitionTerm"/>
              <w:spacing w:before="120"/>
              <w:ind w:left="56"/>
              <w:rPr>
                <w:sz w:val="24"/>
                <w:szCs w:val="24"/>
                <w:lang w:eastAsia="en-GB"/>
              </w:rPr>
            </w:pPr>
            <w:r>
              <w:rPr>
                <w:sz w:val="24"/>
                <w:szCs w:val="24"/>
                <w:lang w:eastAsia="en-GB"/>
              </w:rPr>
              <w:t>“Subsidiary Undertaking”</w:t>
            </w:r>
          </w:p>
        </w:tc>
        <w:tc>
          <w:tcPr>
            <w:tcW w:w="7513" w:type="dxa"/>
            <w:tcBorders>
              <w:top w:val="single" w:sz="4" w:space="0" w:color="auto"/>
              <w:left w:val="single" w:sz="4" w:space="0" w:color="auto"/>
              <w:bottom w:val="single" w:sz="4" w:space="0" w:color="auto"/>
              <w:right w:val="single" w:sz="4" w:space="0" w:color="auto"/>
            </w:tcBorders>
            <w:hideMark/>
          </w:tcPr>
          <w:p w14:paraId="4109E201"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set out in section 1162 of the Companies Act 2006;</w:t>
            </w:r>
          </w:p>
        </w:tc>
      </w:tr>
      <w:tr w:rsidR="00AD34CB" w14:paraId="568EFD5C"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592A3C5" w14:textId="77777777" w:rsidR="00AD34CB" w:rsidRDefault="00AD34CB">
            <w:pPr>
              <w:pStyle w:val="GPSDefinitionTerm"/>
              <w:spacing w:before="120"/>
              <w:ind w:left="56"/>
              <w:rPr>
                <w:sz w:val="24"/>
                <w:szCs w:val="24"/>
                <w:lang w:eastAsia="en-GB"/>
              </w:rPr>
            </w:pPr>
            <w:r>
              <w:rPr>
                <w:sz w:val="24"/>
                <w:szCs w:val="24"/>
                <w:lang w:eastAsia="en-GB"/>
              </w:rPr>
              <w:t>"Supplier"</w:t>
            </w:r>
          </w:p>
        </w:tc>
        <w:tc>
          <w:tcPr>
            <w:tcW w:w="7513" w:type="dxa"/>
            <w:tcBorders>
              <w:top w:val="single" w:sz="4" w:space="0" w:color="auto"/>
              <w:left w:val="single" w:sz="4" w:space="0" w:color="auto"/>
              <w:bottom w:val="single" w:sz="4" w:space="0" w:color="auto"/>
              <w:right w:val="single" w:sz="4" w:space="0" w:color="auto"/>
            </w:tcBorders>
            <w:hideMark/>
          </w:tcPr>
          <w:p w14:paraId="75A1ADA1"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person, firm or company identified in the Award Form;</w:t>
            </w:r>
          </w:p>
        </w:tc>
      </w:tr>
      <w:tr w:rsidR="00AD34CB" w14:paraId="7488BDFD"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69AA6A3" w14:textId="77777777" w:rsidR="00AD34CB" w:rsidRDefault="00AD34CB">
            <w:pPr>
              <w:pStyle w:val="GPSDefinitionTerm"/>
              <w:spacing w:before="120"/>
              <w:ind w:left="56"/>
              <w:rPr>
                <w:sz w:val="24"/>
                <w:szCs w:val="24"/>
                <w:lang w:eastAsia="en-GB"/>
              </w:rPr>
            </w:pPr>
            <w:r>
              <w:rPr>
                <w:sz w:val="24"/>
                <w:szCs w:val="24"/>
                <w:lang w:eastAsia="en-GB"/>
              </w:rPr>
              <w:t>"Supplier Assets"</w:t>
            </w:r>
          </w:p>
        </w:tc>
        <w:tc>
          <w:tcPr>
            <w:tcW w:w="7513" w:type="dxa"/>
            <w:tcBorders>
              <w:top w:val="single" w:sz="4" w:space="0" w:color="auto"/>
              <w:left w:val="single" w:sz="4" w:space="0" w:color="auto"/>
              <w:bottom w:val="single" w:sz="4" w:space="0" w:color="auto"/>
              <w:right w:val="single" w:sz="4" w:space="0" w:color="auto"/>
            </w:tcBorders>
            <w:hideMark/>
          </w:tcPr>
          <w:p w14:paraId="35F78A7D"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all assets and rights used by the Supplier to provide the Deliverables in accordance with the Contract but excluding the Buyer Assets;</w:t>
            </w:r>
          </w:p>
        </w:tc>
      </w:tr>
      <w:tr w:rsidR="00AD34CB" w14:paraId="1E97021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CED9848" w14:textId="77777777" w:rsidR="00AD34CB" w:rsidRDefault="00AD34CB">
            <w:pPr>
              <w:pStyle w:val="GPSDefinitionTerm"/>
              <w:spacing w:before="120"/>
              <w:ind w:left="56"/>
              <w:rPr>
                <w:sz w:val="24"/>
                <w:szCs w:val="24"/>
                <w:lang w:eastAsia="en-GB"/>
              </w:rPr>
            </w:pPr>
            <w:r>
              <w:rPr>
                <w:sz w:val="24"/>
                <w:szCs w:val="24"/>
                <w:lang w:eastAsia="en-GB"/>
              </w:rPr>
              <w:t>"Supplier Authorised Representative"</w:t>
            </w:r>
          </w:p>
        </w:tc>
        <w:tc>
          <w:tcPr>
            <w:tcW w:w="7513" w:type="dxa"/>
            <w:tcBorders>
              <w:top w:val="single" w:sz="4" w:space="0" w:color="auto"/>
              <w:left w:val="single" w:sz="4" w:space="0" w:color="auto"/>
              <w:bottom w:val="single" w:sz="4" w:space="0" w:color="auto"/>
              <w:right w:val="single" w:sz="4" w:space="0" w:color="auto"/>
            </w:tcBorders>
            <w:hideMark/>
          </w:tcPr>
          <w:p w14:paraId="01F7E84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the representative appointed by the Supplier named in the Award Form, or later defined in a Contract; </w:t>
            </w:r>
          </w:p>
        </w:tc>
      </w:tr>
      <w:tr w:rsidR="00AD34CB" w14:paraId="1F0EF3B2"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2386129" w14:textId="77777777" w:rsidR="00AD34CB" w:rsidRDefault="00AD34CB">
            <w:pPr>
              <w:pStyle w:val="GPSDefinitionTerm"/>
              <w:spacing w:before="120"/>
              <w:ind w:left="56"/>
              <w:rPr>
                <w:sz w:val="24"/>
                <w:szCs w:val="24"/>
                <w:lang w:eastAsia="en-GB"/>
              </w:rPr>
            </w:pPr>
            <w:r>
              <w:rPr>
                <w:sz w:val="24"/>
                <w:szCs w:val="24"/>
                <w:lang w:eastAsia="en-GB"/>
              </w:rPr>
              <w:t>"Supplier Equipment"</w:t>
            </w:r>
          </w:p>
        </w:tc>
        <w:tc>
          <w:tcPr>
            <w:tcW w:w="7513" w:type="dxa"/>
            <w:tcBorders>
              <w:top w:val="single" w:sz="4" w:space="0" w:color="auto"/>
              <w:left w:val="single" w:sz="4" w:space="0" w:color="auto"/>
              <w:bottom w:val="single" w:sz="4" w:space="0" w:color="auto"/>
              <w:right w:val="single" w:sz="4" w:space="0" w:color="auto"/>
            </w:tcBorders>
            <w:hideMark/>
          </w:tcPr>
          <w:p w14:paraId="67F437D6" w14:textId="77777777" w:rsidR="00AD34CB" w:rsidRDefault="00AD34CB">
            <w:pPr>
              <w:pStyle w:val="GPsDefinition"/>
              <w:tabs>
                <w:tab w:val="left" w:pos="-9"/>
              </w:tabs>
              <w:adjustRightInd w:val="0"/>
              <w:spacing w:before="120"/>
              <w:jc w:val="left"/>
              <w:rPr>
                <w:sz w:val="24"/>
                <w:szCs w:val="24"/>
                <w:lang w:eastAsia="en-GB"/>
              </w:rPr>
            </w:pPr>
            <w:r>
              <w:rPr>
                <w:sz w:val="24"/>
                <w:szCs w:val="24"/>
                <w:lang w:eastAsia="en-GB"/>
              </w:rPr>
              <w:t>the Supplier's hardware, computer and telecoms devices, equipment, plant, materials and such other items supplied and used by the Supplier (but not hired, leased or loaned from the Buyer) in the performance of its obligations under this Contract;</w:t>
            </w:r>
          </w:p>
        </w:tc>
      </w:tr>
      <w:tr w:rsidR="00AD34CB" w14:paraId="5F95F7FE"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BA7BD2C" w14:textId="77777777" w:rsidR="00AD34CB" w:rsidRDefault="00AD34CB">
            <w:pPr>
              <w:pStyle w:val="GPSDefinitionTerm"/>
              <w:spacing w:before="120"/>
              <w:ind w:left="56"/>
              <w:rPr>
                <w:sz w:val="24"/>
                <w:szCs w:val="24"/>
                <w:lang w:eastAsia="en-GB"/>
              </w:rPr>
            </w:pPr>
            <w:r>
              <w:rPr>
                <w:sz w:val="24"/>
                <w:szCs w:val="24"/>
                <w:lang w:eastAsia="en-GB"/>
              </w:rPr>
              <w:t>"Supplier Existing IPR"</w:t>
            </w:r>
          </w:p>
        </w:tc>
        <w:tc>
          <w:tcPr>
            <w:tcW w:w="7513" w:type="dxa"/>
            <w:tcBorders>
              <w:top w:val="single" w:sz="4" w:space="0" w:color="auto"/>
              <w:left w:val="single" w:sz="4" w:space="0" w:color="auto"/>
              <w:bottom w:val="single" w:sz="4" w:space="0" w:color="auto"/>
              <w:right w:val="single" w:sz="4" w:space="0" w:color="auto"/>
            </w:tcBorders>
            <w:hideMark/>
          </w:tcPr>
          <w:p w14:paraId="0D10FBBB" w14:textId="77777777" w:rsidR="00AD34CB" w:rsidRDefault="00AD34CB">
            <w:pPr>
              <w:pStyle w:val="GPsDefinition"/>
              <w:tabs>
                <w:tab w:val="left" w:pos="-9"/>
              </w:tabs>
              <w:adjustRightInd w:val="0"/>
              <w:spacing w:before="120"/>
              <w:jc w:val="left"/>
              <w:rPr>
                <w:sz w:val="24"/>
                <w:szCs w:val="24"/>
                <w:lang w:eastAsia="en-GB"/>
              </w:rPr>
            </w:pPr>
            <w:r>
              <w:rPr>
                <w:sz w:val="24"/>
                <w:szCs w:val="24"/>
                <w:lang w:eastAsia="en-GB"/>
              </w:rPr>
              <w:t>any and all IPR that are owned by or licensed to the Supplier and which are or have been developed independently of the Contract (whether prior to the Start Date or otherwise)</w:t>
            </w:r>
          </w:p>
        </w:tc>
      </w:tr>
      <w:tr w:rsidR="00AD34CB" w14:paraId="7A38F7D3"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757BAEB" w14:textId="77777777" w:rsidR="00AD34CB" w:rsidRDefault="00AD34CB">
            <w:pPr>
              <w:pStyle w:val="GPSDefinitionTerm"/>
              <w:spacing w:before="120"/>
              <w:ind w:left="56"/>
              <w:rPr>
                <w:sz w:val="24"/>
                <w:szCs w:val="24"/>
                <w:lang w:eastAsia="en-GB"/>
              </w:rPr>
            </w:pPr>
            <w:r>
              <w:rPr>
                <w:sz w:val="24"/>
                <w:szCs w:val="24"/>
                <w:lang w:eastAsia="en-GB"/>
              </w:rPr>
              <w:t>"Supplier Existing IPR Licence"</w:t>
            </w:r>
          </w:p>
        </w:tc>
        <w:tc>
          <w:tcPr>
            <w:tcW w:w="7513" w:type="dxa"/>
            <w:tcBorders>
              <w:top w:val="single" w:sz="4" w:space="0" w:color="auto"/>
              <w:left w:val="single" w:sz="4" w:space="0" w:color="auto"/>
              <w:bottom w:val="single" w:sz="4" w:space="0" w:color="auto"/>
              <w:right w:val="single" w:sz="4" w:space="0" w:color="auto"/>
            </w:tcBorders>
            <w:hideMark/>
          </w:tcPr>
          <w:p w14:paraId="1BAA9593" w14:textId="77777777" w:rsidR="00AD34CB" w:rsidRDefault="00AD34CB">
            <w:pPr>
              <w:pStyle w:val="GPsDefinition"/>
              <w:tabs>
                <w:tab w:val="left" w:pos="-9"/>
              </w:tabs>
              <w:adjustRightInd w:val="0"/>
              <w:spacing w:before="120"/>
              <w:jc w:val="left"/>
              <w:rPr>
                <w:sz w:val="24"/>
                <w:szCs w:val="24"/>
                <w:lang w:eastAsia="en-GB"/>
              </w:rPr>
            </w:pPr>
            <w:r>
              <w:rPr>
                <w:sz w:val="24"/>
                <w:szCs w:val="24"/>
                <w:lang w:eastAsia="en-GB"/>
              </w:rPr>
              <w:t>means a licence to be offered by the Supplier to the Supplier Existing IPR as set out in Para 1.3 of Schedule 36.</w:t>
            </w:r>
          </w:p>
        </w:tc>
      </w:tr>
      <w:tr w:rsidR="00AD34CB" w14:paraId="39B80A93"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688482B" w14:textId="77777777" w:rsidR="00AD34CB" w:rsidRDefault="00AD34CB">
            <w:pPr>
              <w:pStyle w:val="GPSDefinitionTerm"/>
              <w:spacing w:before="120"/>
              <w:ind w:left="56"/>
              <w:rPr>
                <w:sz w:val="24"/>
                <w:szCs w:val="24"/>
                <w:lang w:eastAsia="en-GB"/>
              </w:rPr>
            </w:pPr>
            <w:r>
              <w:rPr>
                <w:sz w:val="24"/>
                <w:szCs w:val="24"/>
                <w:lang w:eastAsia="en-GB"/>
              </w:rPr>
              <w:t>“Supplier Group”</w:t>
            </w:r>
          </w:p>
        </w:tc>
        <w:tc>
          <w:tcPr>
            <w:tcW w:w="7513" w:type="dxa"/>
            <w:tcBorders>
              <w:top w:val="single" w:sz="4" w:space="0" w:color="auto"/>
              <w:left w:val="single" w:sz="4" w:space="0" w:color="auto"/>
              <w:bottom w:val="single" w:sz="4" w:space="0" w:color="auto"/>
              <w:right w:val="single" w:sz="4" w:space="0" w:color="auto"/>
            </w:tcBorders>
            <w:hideMark/>
          </w:tcPr>
          <w:p w14:paraId="654596D3" w14:textId="77777777" w:rsidR="00AD34CB" w:rsidRDefault="00AD34CB">
            <w:pPr>
              <w:pStyle w:val="GPsDefinition"/>
              <w:tabs>
                <w:tab w:val="left" w:pos="-9"/>
              </w:tabs>
              <w:adjustRightInd w:val="0"/>
              <w:spacing w:before="120"/>
              <w:jc w:val="left"/>
              <w:rPr>
                <w:sz w:val="24"/>
                <w:szCs w:val="24"/>
                <w:lang w:eastAsia="en-GB"/>
              </w:rPr>
            </w:pPr>
            <w:r>
              <w:rPr>
                <w:sz w:val="24"/>
                <w:szCs w:val="24"/>
                <w:lang w:eastAsia="en-GB"/>
              </w:rPr>
              <w:t>means the Supplier, its Dependent Parent Undertakings and all Subsidiary Undertakings and Associates of such Dependent Parent Undertakings;</w:t>
            </w:r>
          </w:p>
        </w:tc>
      </w:tr>
      <w:tr w:rsidR="00AD34CB" w14:paraId="183FA3F3"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47A6EC9" w14:textId="77777777" w:rsidR="00AD34CB" w:rsidRDefault="00AD34CB">
            <w:pPr>
              <w:pStyle w:val="GPSDefinitionTerm"/>
              <w:spacing w:before="120"/>
              <w:ind w:left="56"/>
              <w:rPr>
                <w:sz w:val="24"/>
                <w:szCs w:val="24"/>
                <w:lang w:eastAsia="en-GB"/>
              </w:rPr>
            </w:pPr>
            <w:r>
              <w:rPr>
                <w:sz w:val="24"/>
                <w:szCs w:val="24"/>
                <w:lang w:eastAsia="en-GB"/>
              </w:rPr>
              <w:t>"Supplier Non-Performance"</w:t>
            </w:r>
          </w:p>
        </w:tc>
        <w:tc>
          <w:tcPr>
            <w:tcW w:w="7513" w:type="dxa"/>
            <w:tcBorders>
              <w:top w:val="single" w:sz="4" w:space="0" w:color="auto"/>
              <w:left w:val="single" w:sz="4" w:space="0" w:color="auto"/>
              <w:bottom w:val="single" w:sz="4" w:space="0" w:color="auto"/>
              <w:right w:val="single" w:sz="4" w:space="0" w:color="auto"/>
            </w:tcBorders>
            <w:hideMark/>
          </w:tcPr>
          <w:p w14:paraId="47F8F680"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where the Supplier has failed to:</w:t>
            </w:r>
          </w:p>
          <w:p w14:paraId="35157267" w14:textId="77777777" w:rsidR="00AD34CB" w:rsidRDefault="00AD34CB" w:rsidP="006C50EF">
            <w:pPr>
              <w:pStyle w:val="GPsDefinition"/>
              <w:numPr>
                <w:ilvl w:val="0"/>
                <w:numId w:val="61"/>
              </w:numPr>
              <w:tabs>
                <w:tab w:val="left" w:pos="-9"/>
              </w:tabs>
              <w:adjustRightInd w:val="0"/>
              <w:spacing w:before="120"/>
              <w:jc w:val="left"/>
              <w:textAlignment w:val="auto"/>
              <w:rPr>
                <w:sz w:val="24"/>
                <w:szCs w:val="24"/>
                <w:lang w:eastAsia="en-GB"/>
              </w:rPr>
            </w:pPr>
            <w:r>
              <w:rPr>
                <w:sz w:val="24"/>
                <w:szCs w:val="24"/>
                <w:lang w:eastAsia="en-GB"/>
              </w:rPr>
              <w:t>Achieve a Milestone by its Milestone Date;</w:t>
            </w:r>
          </w:p>
          <w:p w14:paraId="12D2B475" w14:textId="77777777" w:rsidR="00AD34CB" w:rsidRDefault="00AD34CB" w:rsidP="006C50EF">
            <w:pPr>
              <w:pStyle w:val="GPsDefinition"/>
              <w:numPr>
                <w:ilvl w:val="0"/>
                <w:numId w:val="61"/>
              </w:numPr>
              <w:tabs>
                <w:tab w:val="left" w:pos="-9"/>
              </w:tabs>
              <w:adjustRightInd w:val="0"/>
              <w:spacing w:before="120"/>
              <w:jc w:val="left"/>
              <w:textAlignment w:val="auto"/>
              <w:rPr>
                <w:sz w:val="24"/>
                <w:szCs w:val="24"/>
                <w:lang w:eastAsia="en-GB"/>
              </w:rPr>
            </w:pPr>
            <w:r>
              <w:rPr>
                <w:sz w:val="24"/>
                <w:szCs w:val="24"/>
                <w:lang w:eastAsia="en-GB"/>
              </w:rPr>
              <w:t>provide the Goods and/or Services in accordance with the Service Levels ; and/or</w:t>
            </w:r>
          </w:p>
          <w:p w14:paraId="3861BA94" w14:textId="77777777" w:rsidR="00AD34CB" w:rsidRDefault="00AD34CB" w:rsidP="006C50EF">
            <w:pPr>
              <w:pStyle w:val="GPsDefinition"/>
              <w:numPr>
                <w:ilvl w:val="0"/>
                <w:numId w:val="61"/>
              </w:numPr>
              <w:tabs>
                <w:tab w:val="left" w:pos="-9"/>
              </w:tabs>
              <w:adjustRightInd w:val="0"/>
              <w:spacing w:before="120"/>
              <w:jc w:val="left"/>
              <w:textAlignment w:val="auto"/>
              <w:rPr>
                <w:sz w:val="24"/>
                <w:szCs w:val="24"/>
                <w:lang w:eastAsia="en-GB"/>
              </w:rPr>
            </w:pPr>
            <w:r>
              <w:rPr>
                <w:sz w:val="24"/>
                <w:szCs w:val="24"/>
                <w:lang w:eastAsia="en-GB"/>
              </w:rPr>
              <w:t>comply with an obligation under the Contract;</w:t>
            </w:r>
          </w:p>
        </w:tc>
      </w:tr>
      <w:tr w:rsidR="00AD34CB" w14:paraId="25508F9C"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C814F22" w14:textId="77777777" w:rsidR="00AD34CB" w:rsidRDefault="00AD34CB">
            <w:pPr>
              <w:pStyle w:val="GPSDefinitionTerm"/>
              <w:spacing w:before="120"/>
              <w:ind w:left="56"/>
              <w:rPr>
                <w:sz w:val="24"/>
                <w:szCs w:val="24"/>
                <w:lang w:eastAsia="en-GB"/>
              </w:rPr>
            </w:pPr>
            <w:r>
              <w:rPr>
                <w:sz w:val="24"/>
                <w:szCs w:val="24"/>
                <w:lang w:eastAsia="en-GB"/>
              </w:rPr>
              <w:t>"Supplier Profit"</w:t>
            </w:r>
          </w:p>
        </w:tc>
        <w:tc>
          <w:tcPr>
            <w:tcW w:w="7513" w:type="dxa"/>
            <w:tcBorders>
              <w:top w:val="single" w:sz="4" w:space="0" w:color="auto"/>
              <w:left w:val="single" w:sz="4" w:space="0" w:color="auto"/>
              <w:bottom w:val="single" w:sz="4" w:space="0" w:color="auto"/>
              <w:right w:val="single" w:sz="4" w:space="0" w:color="auto"/>
            </w:tcBorders>
            <w:hideMark/>
          </w:tcPr>
          <w:p w14:paraId="67C5AB7C"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in relation to a period, the difference between the total Charges (in nominal cash flow terms but excluding any Deductions and total </w:t>
            </w:r>
            <w:r>
              <w:rPr>
                <w:sz w:val="24"/>
                <w:szCs w:val="24"/>
                <w:lang w:eastAsia="en-GB"/>
              </w:rPr>
              <w:lastRenderedPageBreak/>
              <w:t>Costs (in nominal cash flow terms) in respect of the Contract for the relevant period;</w:t>
            </w:r>
          </w:p>
        </w:tc>
      </w:tr>
      <w:tr w:rsidR="00AD34CB" w14:paraId="618D8DB2"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EA22C2A" w14:textId="77777777" w:rsidR="00AD34CB" w:rsidRDefault="00AD34CB">
            <w:pPr>
              <w:pStyle w:val="GPSDefinitionTerm"/>
              <w:spacing w:before="120"/>
              <w:ind w:left="56"/>
              <w:rPr>
                <w:sz w:val="24"/>
                <w:szCs w:val="24"/>
                <w:lang w:eastAsia="en-GB"/>
              </w:rPr>
            </w:pPr>
            <w:r>
              <w:rPr>
                <w:sz w:val="24"/>
                <w:szCs w:val="24"/>
                <w:lang w:eastAsia="en-GB"/>
              </w:rPr>
              <w:lastRenderedPageBreak/>
              <w:t>"Supplier Profit Margin"</w:t>
            </w:r>
          </w:p>
        </w:tc>
        <w:tc>
          <w:tcPr>
            <w:tcW w:w="7513" w:type="dxa"/>
            <w:tcBorders>
              <w:top w:val="single" w:sz="4" w:space="0" w:color="auto"/>
              <w:left w:val="single" w:sz="4" w:space="0" w:color="auto"/>
              <w:bottom w:val="single" w:sz="4" w:space="0" w:color="auto"/>
              <w:right w:val="single" w:sz="4" w:space="0" w:color="auto"/>
            </w:tcBorders>
            <w:hideMark/>
          </w:tcPr>
          <w:p w14:paraId="4E850E97"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in relation to a period or a Milestone </w:t>
            </w:r>
            <w:r>
              <w:rPr>
                <w:color w:val="000000"/>
                <w:sz w:val="24"/>
                <w:szCs w:val="24"/>
                <w:lang w:eastAsia="en-GB"/>
              </w:rPr>
              <w:t>(as the context requires)</w:t>
            </w:r>
            <w:r>
              <w:rPr>
                <w:sz w:val="24"/>
                <w:szCs w:val="24"/>
                <w:lang w:eastAsia="en-GB"/>
              </w:rPr>
              <w:t>, the Supplier Profit for the relevant period or in relation to the relevant Milestone divided by the total Charges over the same period or in relation to the relevant Milestone and expressed as a percentage;</w:t>
            </w:r>
          </w:p>
        </w:tc>
      </w:tr>
      <w:tr w:rsidR="00AD34CB" w14:paraId="6DC596F7"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E81D383" w14:textId="77777777" w:rsidR="00AD34CB" w:rsidRDefault="00AD34CB">
            <w:pPr>
              <w:pStyle w:val="GPSDefinitionTerm"/>
              <w:spacing w:before="120"/>
              <w:ind w:left="56"/>
              <w:rPr>
                <w:sz w:val="24"/>
                <w:szCs w:val="24"/>
                <w:lang w:eastAsia="en-GB"/>
              </w:rPr>
            </w:pPr>
            <w:r>
              <w:rPr>
                <w:sz w:val="24"/>
                <w:szCs w:val="24"/>
                <w:lang w:eastAsia="en-GB"/>
              </w:rPr>
              <w:t>"Supplier Staff"</w:t>
            </w:r>
          </w:p>
        </w:tc>
        <w:tc>
          <w:tcPr>
            <w:tcW w:w="7513" w:type="dxa"/>
            <w:tcBorders>
              <w:top w:val="single" w:sz="4" w:space="0" w:color="auto"/>
              <w:left w:val="single" w:sz="4" w:space="0" w:color="auto"/>
              <w:bottom w:val="single" w:sz="4" w:space="0" w:color="auto"/>
              <w:right w:val="single" w:sz="4" w:space="0" w:color="auto"/>
            </w:tcBorders>
            <w:hideMark/>
          </w:tcPr>
          <w:p w14:paraId="259C0702"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all directors, officers, employees, agents, consultants and contractors of the Supplier and/or of any Subcontractor engaged in the performance of the Supplier’s obligations under the Contract;</w:t>
            </w:r>
          </w:p>
        </w:tc>
      </w:tr>
      <w:tr w:rsidR="00AD34CB" w14:paraId="4AD35CA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03D6742" w14:textId="77777777" w:rsidR="00AD34CB" w:rsidRDefault="00AD34CB">
            <w:pPr>
              <w:pStyle w:val="GPSDefinitionTerm"/>
              <w:spacing w:before="120"/>
              <w:ind w:left="56"/>
              <w:rPr>
                <w:sz w:val="24"/>
                <w:szCs w:val="24"/>
                <w:lang w:eastAsia="en-GB"/>
              </w:rPr>
            </w:pPr>
            <w:r>
              <w:rPr>
                <w:sz w:val="24"/>
                <w:szCs w:val="24"/>
                <w:lang w:eastAsia="en-GB"/>
              </w:rPr>
              <w:t>"Supplier's Confidential Information"</w:t>
            </w:r>
          </w:p>
        </w:tc>
        <w:tc>
          <w:tcPr>
            <w:tcW w:w="7513" w:type="dxa"/>
            <w:tcBorders>
              <w:top w:val="single" w:sz="4" w:space="0" w:color="auto"/>
              <w:left w:val="single" w:sz="4" w:space="0" w:color="auto"/>
              <w:bottom w:val="single" w:sz="4" w:space="0" w:color="auto"/>
              <w:right w:val="single" w:sz="4" w:space="0" w:color="auto"/>
            </w:tcBorders>
            <w:hideMark/>
          </w:tcPr>
          <w:p w14:paraId="5EAF2D9C" w14:textId="77777777" w:rsidR="00AD34CB" w:rsidRDefault="00AD34CB" w:rsidP="006C50EF">
            <w:pPr>
              <w:pStyle w:val="GPsDefinition"/>
              <w:numPr>
                <w:ilvl w:val="0"/>
                <w:numId w:val="62"/>
              </w:numPr>
              <w:tabs>
                <w:tab w:val="left" w:pos="-9"/>
              </w:tabs>
              <w:adjustRightInd w:val="0"/>
              <w:spacing w:before="120"/>
              <w:jc w:val="left"/>
              <w:textAlignment w:val="auto"/>
              <w:rPr>
                <w:sz w:val="24"/>
                <w:szCs w:val="24"/>
                <w:lang w:eastAsia="en-GB"/>
              </w:rPr>
            </w:pPr>
            <w:r>
              <w:rPr>
                <w:sz w:val="24"/>
                <w:szCs w:val="24"/>
                <w:lang w:eastAsia="en-GB"/>
              </w:rPr>
              <w:t xml:space="preserve">any information, however it is conveyed, that relates to the business, affairs, developments, IPR of the Supplier (including the Supplier Existing IPR) trade secrets, Know-How, and/or personnel of the Supplier; </w:t>
            </w:r>
          </w:p>
          <w:p w14:paraId="0175A353" w14:textId="77777777" w:rsidR="00AD34CB" w:rsidRDefault="00AD34CB" w:rsidP="006C50EF">
            <w:pPr>
              <w:pStyle w:val="GPsDefinition"/>
              <w:numPr>
                <w:ilvl w:val="0"/>
                <w:numId w:val="62"/>
              </w:numPr>
              <w:tabs>
                <w:tab w:val="left" w:pos="-9"/>
              </w:tabs>
              <w:adjustRightInd w:val="0"/>
              <w:spacing w:before="120"/>
              <w:jc w:val="left"/>
              <w:textAlignment w:val="auto"/>
              <w:rPr>
                <w:sz w:val="24"/>
                <w:szCs w:val="24"/>
                <w:lang w:eastAsia="en-GB"/>
              </w:rPr>
            </w:pPr>
            <w:r>
              <w:rPr>
                <w:sz w:val="24"/>
                <w:szCs w:val="24"/>
                <w:lang w:eastAsia="en-GB"/>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the Contract;</w:t>
            </w:r>
          </w:p>
          <w:p w14:paraId="19075EF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Information derived from any of (a) and (b) above;</w:t>
            </w:r>
          </w:p>
        </w:tc>
      </w:tr>
      <w:tr w:rsidR="00AD34CB" w14:paraId="6116CCB1"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9969B72" w14:textId="77777777" w:rsidR="00AD34CB" w:rsidRDefault="00AD34CB">
            <w:pPr>
              <w:pStyle w:val="GPSDefinitionTerm"/>
              <w:spacing w:before="120"/>
              <w:ind w:left="56"/>
              <w:rPr>
                <w:sz w:val="24"/>
                <w:szCs w:val="24"/>
                <w:lang w:eastAsia="en-GB"/>
              </w:rPr>
            </w:pPr>
            <w:r>
              <w:rPr>
                <w:sz w:val="24"/>
                <w:szCs w:val="24"/>
                <w:lang w:eastAsia="en-GB"/>
              </w:rPr>
              <w:t>"Supplier's Contract Manager"</w:t>
            </w:r>
          </w:p>
        </w:tc>
        <w:tc>
          <w:tcPr>
            <w:tcW w:w="7513" w:type="dxa"/>
            <w:tcBorders>
              <w:top w:val="single" w:sz="4" w:space="0" w:color="auto"/>
              <w:left w:val="single" w:sz="4" w:space="0" w:color="auto"/>
              <w:bottom w:val="single" w:sz="4" w:space="0" w:color="auto"/>
              <w:right w:val="single" w:sz="4" w:space="0" w:color="auto"/>
            </w:tcBorders>
            <w:hideMark/>
          </w:tcPr>
          <w:p w14:paraId="11D630B2"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person identified in the Award Form appointed by the Supplier to oversee the operation of the Contract and any alternative person whom the Supplier intends to appoint to the role, provided that the Supplier informs the Buyer prior to the appointment;</w:t>
            </w:r>
          </w:p>
        </w:tc>
      </w:tr>
      <w:tr w:rsidR="00AD34CB" w14:paraId="343102FA"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2B78CB3" w14:textId="77777777" w:rsidR="00AD34CB" w:rsidRDefault="00AD34CB">
            <w:pPr>
              <w:pStyle w:val="GPSDefinitionTerm"/>
              <w:spacing w:before="120"/>
              <w:ind w:left="56"/>
              <w:rPr>
                <w:sz w:val="24"/>
                <w:szCs w:val="24"/>
                <w:lang w:eastAsia="en-GB"/>
              </w:rPr>
            </w:pPr>
            <w:r>
              <w:rPr>
                <w:sz w:val="24"/>
                <w:szCs w:val="24"/>
                <w:lang w:eastAsia="en-GB"/>
              </w:rPr>
              <w:t>"Supply Chain Information Report Template"</w:t>
            </w:r>
          </w:p>
        </w:tc>
        <w:tc>
          <w:tcPr>
            <w:tcW w:w="7513" w:type="dxa"/>
            <w:tcBorders>
              <w:top w:val="single" w:sz="4" w:space="0" w:color="auto"/>
              <w:left w:val="single" w:sz="4" w:space="0" w:color="auto"/>
              <w:bottom w:val="single" w:sz="4" w:space="0" w:color="auto"/>
              <w:right w:val="single" w:sz="4" w:space="0" w:color="auto"/>
            </w:tcBorders>
            <w:hideMark/>
          </w:tcPr>
          <w:p w14:paraId="169D862C"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document at Annex 1 of Schedule 18 (Supply Chain Visibility);</w:t>
            </w:r>
          </w:p>
        </w:tc>
      </w:tr>
      <w:tr w:rsidR="00AD34CB" w14:paraId="652414A7"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74C051D" w14:textId="77777777" w:rsidR="00AD34CB" w:rsidRDefault="00AD34CB">
            <w:pPr>
              <w:pStyle w:val="GPSDefinitionTerm"/>
              <w:spacing w:before="120"/>
              <w:ind w:left="56"/>
              <w:rPr>
                <w:sz w:val="24"/>
                <w:szCs w:val="24"/>
                <w:lang w:eastAsia="en-GB"/>
              </w:rPr>
            </w:pPr>
            <w:r>
              <w:rPr>
                <w:sz w:val="24"/>
                <w:szCs w:val="24"/>
                <w:lang w:eastAsia="en-GB"/>
              </w:rPr>
              <w:t>"Supporting Documentation"</w:t>
            </w:r>
          </w:p>
        </w:tc>
        <w:tc>
          <w:tcPr>
            <w:tcW w:w="7513" w:type="dxa"/>
            <w:tcBorders>
              <w:top w:val="single" w:sz="4" w:space="0" w:color="auto"/>
              <w:left w:val="single" w:sz="4" w:space="0" w:color="auto"/>
              <w:bottom w:val="single" w:sz="4" w:space="0" w:color="auto"/>
              <w:right w:val="single" w:sz="4" w:space="0" w:color="auto"/>
            </w:tcBorders>
            <w:hideMark/>
          </w:tcPr>
          <w:p w14:paraId="1A6D10A4"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sufficient information in writing to enable the Buyer to reasonably assess whether the Charges, Reimbursable Expenses and other sums due from the Buyer under the Contract detailed in the information are properly payable;</w:t>
            </w:r>
          </w:p>
        </w:tc>
      </w:tr>
      <w:tr w:rsidR="00AD34CB" w14:paraId="40E49863"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43949E6" w14:textId="77777777" w:rsidR="00AD34CB" w:rsidRDefault="00AD34CB">
            <w:pPr>
              <w:pStyle w:val="GPSDefinitionTerm"/>
              <w:spacing w:before="120"/>
              <w:ind w:left="56"/>
              <w:rPr>
                <w:sz w:val="24"/>
                <w:szCs w:val="24"/>
                <w:lang w:eastAsia="en-GB"/>
              </w:rPr>
            </w:pPr>
            <w:r>
              <w:rPr>
                <w:sz w:val="24"/>
                <w:szCs w:val="24"/>
                <w:lang w:eastAsia="en-GB"/>
              </w:rPr>
              <w:t>"Tender Response"</w:t>
            </w:r>
          </w:p>
        </w:tc>
        <w:tc>
          <w:tcPr>
            <w:tcW w:w="7513" w:type="dxa"/>
            <w:tcBorders>
              <w:top w:val="single" w:sz="4" w:space="0" w:color="auto"/>
              <w:left w:val="single" w:sz="4" w:space="0" w:color="auto"/>
              <w:bottom w:val="single" w:sz="4" w:space="0" w:color="auto"/>
              <w:right w:val="single" w:sz="4" w:space="0" w:color="auto"/>
            </w:tcBorders>
            <w:hideMark/>
          </w:tcPr>
          <w:p w14:paraId="14D4C05E"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tender submitted by the Supplier to the Buyer and annexed to or referred to in Schedule 4 (Tender);</w:t>
            </w:r>
          </w:p>
        </w:tc>
      </w:tr>
      <w:tr w:rsidR="00AD34CB" w14:paraId="1EC2A3AC"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CB6D752" w14:textId="77777777" w:rsidR="00AD34CB" w:rsidRDefault="00AD34CB">
            <w:pPr>
              <w:pStyle w:val="GPSDefinitionTerm"/>
              <w:spacing w:before="120"/>
              <w:ind w:left="56"/>
              <w:rPr>
                <w:sz w:val="24"/>
                <w:szCs w:val="24"/>
                <w:lang w:eastAsia="en-GB"/>
              </w:rPr>
            </w:pPr>
            <w:r>
              <w:rPr>
                <w:sz w:val="24"/>
                <w:szCs w:val="24"/>
                <w:lang w:eastAsia="en-GB"/>
              </w:rPr>
              <w:t>"Termination Assistance"</w:t>
            </w:r>
          </w:p>
        </w:tc>
        <w:tc>
          <w:tcPr>
            <w:tcW w:w="7513" w:type="dxa"/>
            <w:tcBorders>
              <w:top w:val="single" w:sz="4" w:space="0" w:color="auto"/>
              <w:left w:val="single" w:sz="4" w:space="0" w:color="auto"/>
              <w:bottom w:val="single" w:sz="4" w:space="0" w:color="auto"/>
              <w:right w:val="single" w:sz="4" w:space="0" w:color="auto"/>
            </w:tcBorders>
            <w:hideMark/>
          </w:tcPr>
          <w:p w14:paraId="2D6F37F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activities to be performed by the Supplier pursuant to the Exit Plan, and other assistance required by the Buyer pursuant to the Termination Assistance Notice;</w:t>
            </w:r>
          </w:p>
        </w:tc>
      </w:tr>
      <w:tr w:rsidR="00AD34CB" w14:paraId="690E574C"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C0DC604" w14:textId="77777777" w:rsidR="00AD34CB" w:rsidRDefault="00AD34CB">
            <w:pPr>
              <w:pStyle w:val="GPSDefinitionTerm"/>
              <w:spacing w:before="120"/>
              <w:ind w:left="56"/>
              <w:rPr>
                <w:sz w:val="24"/>
                <w:szCs w:val="24"/>
                <w:lang w:eastAsia="en-GB"/>
              </w:rPr>
            </w:pPr>
            <w:r>
              <w:rPr>
                <w:sz w:val="24"/>
                <w:szCs w:val="24"/>
                <w:lang w:eastAsia="en-GB"/>
              </w:rPr>
              <w:lastRenderedPageBreak/>
              <w:t>"Termination Assistance Notice"</w:t>
            </w:r>
          </w:p>
        </w:tc>
        <w:tc>
          <w:tcPr>
            <w:tcW w:w="7513" w:type="dxa"/>
            <w:tcBorders>
              <w:top w:val="single" w:sz="4" w:space="0" w:color="auto"/>
              <w:left w:val="single" w:sz="4" w:space="0" w:color="auto"/>
              <w:bottom w:val="single" w:sz="4" w:space="0" w:color="auto"/>
              <w:right w:val="single" w:sz="4" w:space="0" w:color="auto"/>
            </w:tcBorders>
            <w:hideMark/>
          </w:tcPr>
          <w:p w14:paraId="27725AB3"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given to it in Paragraph 5.1 of Schedule 30 (Exit Management);</w:t>
            </w:r>
          </w:p>
        </w:tc>
      </w:tr>
      <w:tr w:rsidR="00AD34CB" w14:paraId="6970E174"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6637E961" w14:textId="77777777" w:rsidR="00AD34CB" w:rsidRDefault="00AD34CB">
            <w:pPr>
              <w:pStyle w:val="GPSDefinitionTerm"/>
              <w:spacing w:before="120"/>
              <w:ind w:left="56"/>
              <w:rPr>
                <w:sz w:val="24"/>
                <w:szCs w:val="24"/>
                <w:lang w:eastAsia="en-GB"/>
              </w:rPr>
            </w:pPr>
            <w:r>
              <w:rPr>
                <w:sz w:val="24"/>
                <w:szCs w:val="24"/>
                <w:lang w:eastAsia="en-GB"/>
              </w:rPr>
              <w:t>"Termination Notice"</w:t>
            </w:r>
          </w:p>
        </w:tc>
        <w:tc>
          <w:tcPr>
            <w:tcW w:w="7513" w:type="dxa"/>
            <w:tcBorders>
              <w:top w:val="single" w:sz="4" w:space="0" w:color="auto"/>
              <w:left w:val="single" w:sz="4" w:space="0" w:color="auto"/>
              <w:bottom w:val="single" w:sz="4" w:space="0" w:color="auto"/>
              <w:right w:val="single" w:sz="4" w:space="0" w:color="auto"/>
            </w:tcBorders>
            <w:hideMark/>
          </w:tcPr>
          <w:p w14:paraId="0A01283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a written notice of termination given by one Party to the other, notifying the Party receiving the notice of the intention of the Party giving the notice to terminate the Contract on a specified date and setting out the grounds for termination; </w:t>
            </w:r>
          </w:p>
        </w:tc>
      </w:tr>
      <w:tr w:rsidR="00AD34CB" w14:paraId="3D74DC53"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2A861BAC" w14:textId="77777777" w:rsidR="00AD34CB" w:rsidRDefault="00AD34CB">
            <w:pPr>
              <w:pStyle w:val="GPSDefinitionTerm"/>
              <w:spacing w:before="120"/>
              <w:ind w:left="56"/>
              <w:rPr>
                <w:sz w:val="24"/>
                <w:szCs w:val="24"/>
                <w:lang w:eastAsia="en-GB"/>
              </w:rPr>
            </w:pPr>
            <w:r>
              <w:rPr>
                <w:sz w:val="24"/>
                <w:szCs w:val="24"/>
                <w:lang w:eastAsia="en-GB"/>
              </w:rPr>
              <w:t>"Test Issue"</w:t>
            </w:r>
          </w:p>
        </w:tc>
        <w:tc>
          <w:tcPr>
            <w:tcW w:w="7513" w:type="dxa"/>
            <w:tcBorders>
              <w:top w:val="single" w:sz="4" w:space="0" w:color="auto"/>
              <w:left w:val="single" w:sz="4" w:space="0" w:color="auto"/>
              <w:bottom w:val="single" w:sz="4" w:space="0" w:color="auto"/>
              <w:right w:val="single" w:sz="4" w:space="0" w:color="auto"/>
            </w:tcBorders>
            <w:hideMark/>
          </w:tcPr>
          <w:p w14:paraId="75E06AF9"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variance or non-conformity of the Deliverables or Deliverables from their requirements as set out in the Contract;</w:t>
            </w:r>
          </w:p>
        </w:tc>
      </w:tr>
      <w:tr w:rsidR="00AD34CB" w14:paraId="209CCE65"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7353E62" w14:textId="77777777" w:rsidR="00AD34CB" w:rsidRDefault="00AD34CB">
            <w:pPr>
              <w:pStyle w:val="GPSDefinitionTerm"/>
              <w:spacing w:before="120"/>
              <w:ind w:left="56"/>
              <w:rPr>
                <w:sz w:val="24"/>
                <w:szCs w:val="24"/>
                <w:lang w:eastAsia="en-GB"/>
              </w:rPr>
            </w:pPr>
            <w:r>
              <w:rPr>
                <w:sz w:val="24"/>
                <w:szCs w:val="24"/>
                <w:lang w:eastAsia="en-GB"/>
              </w:rPr>
              <w:t>"Test Plan"</w:t>
            </w:r>
          </w:p>
        </w:tc>
        <w:tc>
          <w:tcPr>
            <w:tcW w:w="7513" w:type="dxa"/>
            <w:tcBorders>
              <w:top w:val="single" w:sz="4" w:space="0" w:color="auto"/>
              <w:left w:val="single" w:sz="4" w:space="0" w:color="auto"/>
              <w:bottom w:val="single" w:sz="4" w:space="0" w:color="auto"/>
              <w:right w:val="single" w:sz="4" w:space="0" w:color="auto"/>
            </w:tcBorders>
            <w:hideMark/>
          </w:tcPr>
          <w:p w14:paraId="60A7147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plan:</w:t>
            </w:r>
          </w:p>
          <w:p w14:paraId="04C8CB10" w14:textId="77777777" w:rsidR="00AD34CB" w:rsidRDefault="00AD34CB" w:rsidP="006C50EF">
            <w:pPr>
              <w:pStyle w:val="GPsDefinition"/>
              <w:numPr>
                <w:ilvl w:val="0"/>
                <w:numId w:val="63"/>
              </w:numPr>
              <w:tabs>
                <w:tab w:val="left" w:pos="-9"/>
              </w:tabs>
              <w:adjustRightInd w:val="0"/>
              <w:spacing w:before="120"/>
              <w:jc w:val="left"/>
              <w:textAlignment w:val="auto"/>
              <w:rPr>
                <w:sz w:val="24"/>
                <w:szCs w:val="24"/>
                <w:lang w:eastAsia="en-GB"/>
              </w:rPr>
            </w:pPr>
            <w:r>
              <w:rPr>
                <w:sz w:val="24"/>
                <w:szCs w:val="24"/>
                <w:lang w:eastAsia="en-GB"/>
              </w:rPr>
              <w:t xml:space="preserve">for the Testing of the Deliverables; and </w:t>
            </w:r>
          </w:p>
          <w:p w14:paraId="2622D046" w14:textId="77777777" w:rsidR="00AD34CB" w:rsidRDefault="00AD34CB" w:rsidP="006C50EF">
            <w:pPr>
              <w:pStyle w:val="GPsDefinition"/>
              <w:numPr>
                <w:ilvl w:val="0"/>
                <w:numId w:val="63"/>
              </w:numPr>
              <w:tabs>
                <w:tab w:val="left" w:pos="-9"/>
              </w:tabs>
              <w:adjustRightInd w:val="0"/>
              <w:spacing w:before="120"/>
              <w:jc w:val="left"/>
              <w:textAlignment w:val="auto"/>
              <w:rPr>
                <w:sz w:val="24"/>
                <w:szCs w:val="24"/>
                <w:lang w:eastAsia="en-GB"/>
              </w:rPr>
            </w:pPr>
            <w:r>
              <w:rPr>
                <w:sz w:val="24"/>
                <w:szCs w:val="24"/>
                <w:lang w:eastAsia="en-GB"/>
              </w:rPr>
              <w:t>setting out other agreed criteria related to the achievement of Milestones;</w:t>
            </w:r>
          </w:p>
        </w:tc>
      </w:tr>
      <w:tr w:rsidR="00AD34CB" w14:paraId="20D2A4A2"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AA6BEAD" w14:textId="77777777" w:rsidR="00AD34CB" w:rsidRDefault="00AD34CB">
            <w:pPr>
              <w:pStyle w:val="GPSDefinitionTerm"/>
              <w:spacing w:before="120"/>
              <w:ind w:left="56"/>
              <w:rPr>
                <w:sz w:val="24"/>
                <w:szCs w:val="24"/>
                <w:lang w:eastAsia="en-GB"/>
              </w:rPr>
            </w:pPr>
            <w:r>
              <w:rPr>
                <w:sz w:val="24"/>
                <w:szCs w:val="24"/>
                <w:lang w:eastAsia="en-GB"/>
              </w:rPr>
              <w:t>"Tests and Testing"</w:t>
            </w:r>
          </w:p>
        </w:tc>
        <w:tc>
          <w:tcPr>
            <w:tcW w:w="7513" w:type="dxa"/>
            <w:tcBorders>
              <w:top w:val="single" w:sz="4" w:space="0" w:color="auto"/>
              <w:left w:val="single" w:sz="4" w:space="0" w:color="auto"/>
              <w:bottom w:val="single" w:sz="4" w:space="0" w:color="auto"/>
              <w:right w:val="single" w:sz="4" w:space="0" w:color="auto"/>
            </w:tcBorders>
            <w:hideMark/>
          </w:tcPr>
          <w:p w14:paraId="29EDBF5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any tests required to be carried out pursuant to the Contract as set out in the Test Plan or elsewhere in the Contract and "</w:t>
            </w:r>
            <w:r>
              <w:rPr>
                <w:b/>
                <w:sz w:val="24"/>
                <w:szCs w:val="24"/>
                <w:lang w:eastAsia="en-GB"/>
              </w:rPr>
              <w:t>Tested</w:t>
            </w:r>
            <w:r>
              <w:rPr>
                <w:sz w:val="24"/>
                <w:szCs w:val="24"/>
                <w:lang w:eastAsia="en-GB"/>
              </w:rPr>
              <w:t>" shall be construed accordingly;</w:t>
            </w:r>
          </w:p>
        </w:tc>
      </w:tr>
      <w:tr w:rsidR="00AD34CB" w14:paraId="5AFD7AB4"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C029286" w14:textId="77777777" w:rsidR="00AD34CB" w:rsidRDefault="00AD34CB">
            <w:pPr>
              <w:pStyle w:val="GPSDefinitionTerm"/>
              <w:spacing w:before="120"/>
              <w:ind w:left="56"/>
              <w:rPr>
                <w:sz w:val="24"/>
                <w:szCs w:val="24"/>
                <w:lang w:eastAsia="en-GB"/>
              </w:rPr>
            </w:pPr>
            <w:r>
              <w:rPr>
                <w:sz w:val="24"/>
                <w:szCs w:val="24"/>
                <w:lang w:eastAsia="en-GB"/>
              </w:rPr>
              <w:t>"Third Party IPR"</w:t>
            </w:r>
          </w:p>
        </w:tc>
        <w:tc>
          <w:tcPr>
            <w:tcW w:w="7513" w:type="dxa"/>
            <w:tcBorders>
              <w:top w:val="single" w:sz="4" w:space="0" w:color="auto"/>
              <w:left w:val="single" w:sz="4" w:space="0" w:color="auto"/>
              <w:bottom w:val="single" w:sz="4" w:space="0" w:color="auto"/>
              <w:right w:val="single" w:sz="4" w:space="0" w:color="auto"/>
            </w:tcBorders>
            <w:hideMark/>
          </w:tcPr>
          <w:p w14:paraId="19BBF6F3"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Intellectual Property Rights owned by a third party which is or will be used by the Supplier for the purpose of providing the Deliverables;</w:t>
            </w:r>
          </w:p>
        </w:tc>
      </w:tr>
      <w:tr w:rsidR="00AD34CB" w14:paraId="03B60B8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9592E98" w14:textId="77777777" w:rsidR="00AD34CB" w:rsidRDefault="00AD34CB">
            <w:pPr>
              <w:pStyle w:val="GPSDefinitionTerm"/>
              <w:spacing w:before="120"/>
              <w:ind w:left="56"/>
              <w:rPr>
                <w:sz w:val="24"/>
                <w:szCs w:val="24"/>
                <w:lang w:eastAsia="en-GB"/>
              </w:rPr>
            </w:pPr>
            <w:r>
              <w:rPr>
                <w:sz w:val="24"/>
                <w:szCs w:val="24"/>
                <w:lang w:eastAsia="en-GB"/>
              </w:rPr>
              <w:t>"Third Party IPR Licence”</w:t>
            </w:r>
          </w:p>
        </w:tc>
        <w:tc>
          <w:tcPr>
            <w:tcW w:w="7513" w:type="dxa"/>
            <w:tcBorders>
              <w:top w:val="single" w:sz="4" w:space="0" w:color="auto"/>
              <w:left w:val="single" w:sz="4" w:space="0" w:color="auto"/>
              <w:bottom w:val="single" w:sz="4" w:space="0" w:color="auto"/>
              <w:right w:val="single" w:sz="4" w:space="0" w:color="auto"/>
            </w:tcBorders>
            <w:hideMark/>
          </w:tcPr>
          <w:p w14:paraId="7D5D69F0"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means a licence to the Third Party IPR as set out in Paragraph 1.6 of Schedule 36</w:t>
            </w:r>
          </w:p>
        </w:tc>
      </w:tr>
      <w:tr w:rsidR="00AD34CB" w14:paraId="01B3622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9E5373F" w14:textId="77777777" w:rsidR="00AD34CB" w:rsidRDefault="00AD34CB">
            <w:pPr>
              <w:pStyle w:val="GPSDefinitionTerm"/>
              <w:spacing w:before="120"/>
              <w:ind w:left="56"/>
              <w:rPr>
                <w:sz w:val="24"/>
                <w:szCs w:val="24"/>
                <w:lang w:eastAsia="en-GB"/>
              </w:rPr>
            </w:pPr>
            <w:r>
              <w:rPr>
                <w:sz w:val="24"/>
                <w:szCs w:val="24"/>
                <w:lang w:eastAsia="en-GB"/>
              </w:rPr>
              <w:t>"Transparency Information"</w:t>
            </w:r>
          </w:p>
        </w:tc>
        <w:tc>
          <w:tcPr>
            <w:tcW w:w="7513" w:type="dxa"/>
            <w:tcBorders>
              <w:top w:val="single" w:sz="4" w:space="0" w:color="auto"/>
              <w:left w:val="single" w:sz="4" w:space="0" w:color="auto"/>
              <w:bottom w:val="single" w:sz="4" w:space="0" w:color="auto"/>
              <w:right w:val="single" w:sz="4" w:space="0" w:color="auto"/>
            </w:tcBorders>
            <w:hideMark/>
          </w:tcPr>
          <w:p w14:paraId="698559BB"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the Transparency Reports and the content of the Contract, including any changes to this Contract agreed from time to time, except for – </w:t>
            </w:r>
          </w:p>
          <w:p w14:paraId="3BD03FDD" w14:textId="77777777" w:rsidR="00AD34CB" w:rsidRDefault="00AD34CB" w:rsidP="006C50EF">
            <w:pPr>
              <w:pStyle w:val="GPsDefinition"/>
              <w:numPr>
                <w:ilvl w:val="0"/>
                <w:numId w:val="64"/>
              </w:numPr>
              <w:tabs>
                <w:tab w:val="left" w:pos="-9"/>
              </w:tabs>
              <w:adjustRightInd w:val="0"/>
              <w:spacing w:before="120"/>
              <w:jc w:val="left"/>
              <w:textAlignment w:val="auto"/>
              <w:rPr>
                <w:sz w:val="24"/>
                <w:szCs w:val="24"/>
                <w:lang w:eastAsia="en-GB"/>
              </w:rPr>
            </w:pPr>
            <w:r>
              <w:rPr>
                <w:sz w:val="24"/>
                <w:szCs w:val="24"/>
                <w:lang w:eastAsia="en-GB"/>
              </w:rPr>
              <w:t>any information which is exempt from disclosure in accordance with the provisions of the FOIA, which shall be determined by the Buyer; and</w:t>
            </w:r>
          </w:p>
          <w:p w14:paraId="3F2ECE76" w14:textId="77777777" w:rsidR="00AD34CB" w:rsidRDefault="00AD34CB" w:rsidP="006C50EF">
            <w:pPr>
              <w:pStyle w:val="GPsDefinition"/>
              <w:numPr>
                <w:ilvl w:val="0"/>
                <w:numId w:val="64"/>
              </w:numPr>
              <w:tabs>
                <w:tab w:val="left" w:pos="-9"/>
              </w:tabs>
              <w:adjustRightInd w:val="0"/>
              <w:spacing w:before="120"/>
              <w:jc w:val="left"/>
              <w:textAlignment w:val="auto"/>
              <w:rPr>
                <w:sz w:val="24"/>
                <w:szCs w:val="24"/>
                <w:lang w:eastAsia="en-GB"/>
              </w:rPr>
            </w:pPr>
            <w:r>
              <w:rPr>
                <w:sz w:val="24"/>
                <w:szCs w:val="24"/>
                <w:lang w:eastAsia="en-GB"/>
              </w:rPr>
              <w:t>Commercially Sensitive Information;</w:t>
            </w:r>
          </w:p>
        </w:tc>
      </w:tr>
      <w:tr w:rsidR="00AD34CB" w14:paraId="2390FD7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9C9517A" w14:textId="77777777" w:rsidR="00AD34CB" w:rsidRDefault="00AD34CB">
            <w:pPr>
              <w:pStyle w:val="GPSDefinitionTerm"/>
              <w:spacing w:before="120"/>
              <w:ind w:left="56"/>
              <w:rPr>
                <w:sz w:val="24"/>
                <w:szCs w:val="24"/>
                <w:lang w:eastAsia="en-GB"/>
              </w:rPr>
            </w:pPr>
            <w:r>
              <w:rPr>
                <w:sz w:val="24"/>
                <w:szCs w:val="24"/>
                <w:lang w:eastAsia="en-GB"/>
              </w:rPr>
              <w:t>"Transparency Reports"</w:t>
            </w:r>
          </w:p>
        </w:tc>
        <w:tc>
          <w:tcPr>
            <w:tcW w:w="7513" w:type="dxa"/>
            <w:tcBorders>
              <w:top w:val="single" w:sz="4" w:space="0" w:color="auto"/>
              <w:left w:val="single" w:sz="4" w:space="0" w:color="auto"/>
              <w:bottom w:val="single" w:sz="4" w:space="0" w:color="auto"/>
              <w:right w:val="single" w:sz="4" w:space="0" w:color="auto"/>
            </w:tcBorders>
            <w:hideMark/>
          </w:tcPr>
          <w:p w14:paraId="1B4790F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information relating to the Deliverables and performance pursuant to the Contract which the Supplier is required to provide to the Buyer in accordance with the reporting requirements in Schedule 6 (Transparency Reports);</w:t>
            </w:r>
          </w:p>
        </w:tc>
      </w:tr>
      <w:tr w:rsidR="00AD34CB" w14:paraId="15920D47"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0C589EBE" w14:textId="77777777" w:rsidR="00AD34CB" w:rsidRDefault="00AD34CB">
            <w:pPr>
              <w:pStyle w:val="GPSDefinitionTerm"/>
              <w:spacing w:before="120"/>
              <w:ind w:left="56"/>
              <w:rPr>
                <w:sz w:val="24"/>
                <w:szCs w:val="24"/>
                <w:lang w:eastAsia="en-GB"/>
              </w:rPr>
            </w:pPr>
            <w:r>
              <w:rPr>
                <w:sz w:val="24"/>
                <w:szCs w:val="24"/>
                <w:lang w:eastAsia="en-GB"/>
              </w:rPr>
              <w:t>"UK GDPR"</w:t>
            </w:r>
          </w:p>
        </w:tc>
        <w:tc>
          <w:tcPr>
            <w:tcW w:w="7513" w:type="dxa"/>
            <w:tcBorders>
              <w:top w:val="single" w:sz="4" w:space="0" w:color="auto"/>
              <w:left w:val="single" w:sz="4" w:space="0" w:color="auto"/>
              <w:bottom w:val="single" w:sz="4" w:space="0" w:color="auto"/>
              <w:right w:val="single" w:sz="4" w:space="0" w:color="auto"/>
            </w:tcBorders>
            <w:hideMark/>
          </w:tcPr>
          <w:p w14:paraId="3ECE90B4" w14:textId="77777777" w:rsidR="00AD34CB" w:rsidRDefault="00AD34CB">
            <w:pPr>
              <w:pStyle w:val="GPsDefinition"/>
              <w:tabs>
                <w:tab w:val="left" w:pos="-9"/>
              </w:tabs>
              <w:adjustRightInd w:val="0"/>
              <w:spacing w:before="120"/>
              <w:ind w:left="170"/>
              <w:jc w:val="left"/>
              <w:rPr>
                <w:sz w:val="24"/>
                <w:szCs w:val="24"/>
                <w:lang w:eastAsia="en-GB"/>
              </w:rPr>
            </w:pPr>
            <w:r>
              <w:rPr>
                <w:rFonts w:eastAsia="Arial"/>
                <w:sz w:val="24"/>
                <w:szCs w:val="24"/>
                <w:lang w:eastAsia="en-GB"/>
              </w:rPr>
              <w:t xml:space="preserve">Regulation (EU) 2016/679 of the European Parliament and of the Council of 27 April 2016 on the protection of natural persons with regard to the processing of personal data and on the free </w:t>
            </w:r>
            <w:r>
              <w:rPr>
                <w:rFonts w:eastAsia="Arial"/>
                <w:sz w:val="24"/>
                <w:szCs w:val="24"/>
                <w:lang w:eastAsia="en-GB"/>
              </w:rPr>
              <w:lastRenderedPageBreak/>
              <w:t>movement of such data (United Kingdom General Data Protection Regulation), as it forms part of the law of England and Wales, Scotland and Northern Ireland by virtue of section 3 of the European Union (Withdrawal) Act 2018, together with the Data Protection, Privacy and Electronic Communications (Amendments etc.) (EU Exit) Regulations 2019</w:t>
            </w:r>
          </w:p>
        </w:tc>
      </w:tr>
      <w:tr w:rsidR="00AD34CB" w14:paraId="74D73857"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F142600" w14:textId="77777777" w:rsidR="00AD34CB" w:rsidRDefault="00AD34CB">
            <w:pPr>
              <w:pStyle w:val="GPSDefinitionTerm"/>
              <w:spacing w:before="120"/>
              <w:ind w:left="56"/>
              <w:rPr>
                <w:sz w:val="24"/>
                <w:szCs w:val="24"/>
                <w:lang w:eastAsia="en-GB"/>
              </w:rPr>
            </w:pPr>
            <w:r>
              <w:rPr>
                <w:sz w:val="24"/>
                <w:szCs w:val="24"/>
                <w:lang w:eastAsia="en-GB"/>
              </w:rPr>
              <w:lastRenderedPageBreak/>
              <w:t>"Variation"</w:t>
            </w:r>
          </w:p>
        </w:tc>
        <w:tc>
          <w:tcPr>
            <w:tcW w:w="7513" w:type="dxa"/>
            <w:tcBorders>
              <w:top w:val="single" w:sz="4" w:space="0" w:color="auto"/>
              <w:left w:val="single" w:sz="4" w:space="0" w:color="auto"/>
              <w:bottom w:val="single" w:sz="4" w:space="0" w:color="auto"/>
              <w:right w:val="single" w:sz="4" w:space="0" w:color="auto"/>
            </w:tcBorders>
            <w:hideMark/>
          </w:tcPr>
          <w:p w14:paraId="6302933B"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means a variation to the Contract;</w:t>
            </w:r>
          </w:p>
        </w:tc>
      </w:tr>
      <w:tr w:rsidR="00AD34CB" w14:paraId="76A53B91"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F994FBF" w14:textId="77777777" w:rsidR="00AD34CB" w:rsidRDefault="00AD34CB">
            <w:pPr>
              <w:pStyle w:val="GPSDefinitionTerm"/>
              <w:spacing w:before="120"/>
              <w:ind w:left="56"/>
              <w:rPr>
                <w:sz w:val="24"/>
                <w:szCs w:val="24"/>
                <w:lang w:eastAsia="en-GB"/>
              </w:rPr>
            </w:pPr>
            <w:r>
              <w:rPr>
                <w:sz w:val="24"/>
                <w:szCs w:val="24"/>
                <w:lang w:eastAsia="en-GB"/>
              </w:rPr>
              <w:t>"Variation Form"</w:t>
            </w:r>
          </w:p>
        </w:tc>
        <w:tc>
          <w:tcPr>
            <w:tcW w:w="7513" w:type="dxa"/>
            <w:tcBorders>
              <w:top w:val="single" w:sz="4" w:space="0" w:color="auto"/>
              <w:left w:val="single" w:sz="4" w:space="0" w:color="auto"/>
              <w:bottom w:val="single" w:sz="4" w:space="0" w:color="auto"/>
              <w:right w:val="single" w:sz="4" w:space="0" w:color="auto"/>
            </w:tcBorders>
            <w:hideMark/>
          </w:tcPr>
          <w:p w14:paraId="37955330"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form set out in Schedule 21 (Variation Form);</w:t>
            </w:r>
          </w:p>
        </w:tc>
      </w:tr>
      <w:tr w:rsidR="00AD34CB" w14:paraId="143047E0"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3BEB0F6E" w14:textId="77777777" w:rsidR="00AD34CB" w:rsidRDefault="00AD34CB">
            <w:pPr>
              <w:pStyle w:val="GPSDefinitionTerm"/>
              <w:spacing w:before="120"/>
              <w:ind w:left="56"/>
              <w:rPr>
                <w:sz w:val="24"/>
                <w:szCs w:val="24"/>
                <w:lang w:eastAsia="en-GB"/>
              </w:rPr>
            </w:pPr>
            <w:r>
              <w:rPr>
                <w:sz w:val="24"/>
                <w:szCs w:val="24"/>
                <w:lang w:eastAsia="en-GB"/>
              </w:rPr>
              <w:t>"Variation Procedure"</w:t>
            </w:r>
          </w:p>
        </w:tc>
        <w:tc>
          <w:tcPr>
            <w:tcW w:w="7513" w:type="dxa"/>
            <w:tcBorders>
              <w:top w:val="single" w:sz="4" w:space="0" w:color="auto"/>
              <w:left w:val="single" w:sz="4" w:space="0" w:color="auto"/>
              <w:bottom w:val="single" w:sz="4" w:space="0" w:color="auto"/>
              <w:right w:val="single" w:sz="4" w:space="0" w:color="auto"/>
            </w:tcBorders>
            <w:hideMark/>
          </w:tcPr>
          <w:p w14:paraId="43BBBC36"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procedure set out in Clause 28 (Changing the contract);</w:t>
            </w:r>
          </w:p>
        </w:tc>
      </w:tr>
      <w:tr w:rsidR="00AD34CB" w14:paraId="59006312"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B421134" w14:textId="77777777" w:rsidR="00AD34CB" w:rsidRDefault="00AD34CB">
            <w:pPr>
              <w:pStyle w:val="GPSDefinitionTerm"/>
              <w:spacing w:before="120"/>
              <w:ind w:left="56"/>
              <w:rPr>
                <w:sz w:val="24"/>
                <w:szCs w:val="24"/>
                <w:lang w:eastAsia="en-GB"/>
              </w:rPr>
            </w:pPr>
            <w:r>
              <w:rPr>
                <w:sz w:val="24"/>
                <w:szCs w:val="24"/>
                <w:lang w:eastAsia="en-GB"/>
              </w:rPr>
              <w:t>"VAT"</w:t>
            </w:r>
          </w:p>
        </w:tc>
        <w:tc>
          <w:tcPr>
            <w:tcW w:w="7513" w:type="dxa"/>
            <w:tcBorders>
              <w:top w:val="single" w:sz="4" w:space="0" w:color="auto"/>
              <w:left w:val="single" w:sz="4" w:space="0" w:color="auto"/>
              <w:bottom w:val="single" w:sz="4" w:space="0" w:color="auto"/>
              <w:right w:val="single" w:sz="4" w:space="0" w:color="auto"/>
            </w:tcBorders>
            <w:hideMark/>
          </w:tcPr>
          <w:p w14:paraId="509AAD8A"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value added tax in accordance with the provisions of the Value Added Tax Act 1994;</w:t>
            </w:r>
          </w:p>
        </w:tc>
      </w:tr>
      <w:tr w:rsidR="00AD34CB" w14:paraId="54856E37"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EE57E81" w14:textId="77777777" w:rsidR="00AD34CB" w:rsidRDefault="00AD34CB">
            <w:pPr>
              <w:pStyle w:val="GPSDefinitionTerm"/>
              <w:spacing w:before="120"/>
              <w:ind w:left="56"/>
              <w:rPr>
                <w:sz w:val="24"/>
                <w:szCs w:val="24"/>
                <w:lang w:eastAsia="en-GB"/>
              </w:rPr>
            </w:pPr>
            <w:r>
              <w:rPr>
                <w:sz w:val="24"/>
                <w:szCs w:val="24"/>
                <w:lang w:eastAsia="en-GB"/>
              </w:rPr>
              <w:t>"VCSE"</w:t>
            </w:r>
          </w:p>
        </w:tc>
        <w:tc>
          <w:tcPr>
            <w:tcW w:w="7513" w:type="dxa"/>
            <w:tcBorders>
              <w:top w:val="single" w:sz="4" w:space="0" w:color="auto"/>
              <w:left w:val="single" w:sz="4" w:space="0" w:color="auto"/>
              <w:bottom w:val="single" w:sz="4" w:space="0" w:color="auto"/>
              <w:right w:val="single" w:sz="4" w:space="0" w:color="auto"/>
            </w:tcBorders>
            <w:hideMark/>
          </w:tcPr>
          <w:p w14:paraId="45331A51"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a non-governmental organisation that is value-driven and which principally reinvests its surpluses to further social, environmental or cultural objectives;</w:t>
            </w:r>
          </w:p>
        </w:tc>
      </w:tr>
      <w:tr w:rsidR="00AD34CB" w14:paraId="7295251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1DE21730" w14:textId="77777777" w:rsidR="00AD34CB" w:rsidRDefault="00AD34CB">
            <w:pPr>
              <w:pStyle w:val="GPSDefinitionTerm"/>
              <w:spacing w:before="120"/>
              <w:ind w:left="56"/>
              <w:rPr>
                <w:sz w:val="24"/>
                <w:szCs w:val="24"/>
                <w:lang w:eastAsia="en-GB"/>
              </w:rPr>
            </w:pPr>
            <w:r>
              <w:rPr>
                <w:sz w:val="24"/>
                <w:szCs w:val="24"/>
                <w:lang w:eastAsia="en-GB"/>
              </w:rPr>
              <w:t>"Verification Period"</w:t>
            </w:r>
          </w:p>
        </w:tc>
        <w:tc>
          <w:tcPr>
            <w:tcW w:w="7513" w:type="dxa"/>
            <w:tcBorders>
              <w:top w:val="single" w:sz="4" w:space="0" w:color="auto"/>
              <w:left w:val="single" w:sz="4" w:space="0" w:color="auto"/>
              <w:bottom w:val="single" w:sz="4" w:space="0" w:color="auto"/>
              <w:right w:val="single" w:sz="4" w:space="0" w:color="auto"/>
            </w:tcBorders>
            <w:hideMark/>
          </w:tcPr>
          <w:p w14:paraId="05A052CD"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has the meaning given to it in the table in Annex 2 of Schedule 3 (Charges);</w:t>
            </w:r>
          </w:p>
        </w:tc>
      </w:tr>
      <w:tr w:rsidR="00AD34CB" w14:paraId="1A768399"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EBCBA0C" w14:textId="77777777" w:rsidR="00AD34CB" w:rsidRDefault="00AD34CB">
            <w:pPr>
              <w:pStyle w:val="GPSDefinitionTerm"/>
              <w:spacing w:before="120"/>
              <w:ind w:left="56"/>
              <w:rPr>
                <w:sz w:val="24"/>
                <w:szCs w:val="24"/>
                <w:lang w:eastAsia="en-GB"/>
              </w:rPr>
            </w:pPr>
            <w:r>
              <w:rPr>
                <w:sz w:val="24"/>
                <w:szCs w:val="24"/>
                <w:lang w:eastAsia="en-GB"/>
              </w:rPr>
              <w:t>"Work Day"</w:t>
            </w:r>
          </w:p>
        </w:tc>
        <w:tc>
          <w:tcPr>
            <w:tcW w:w="7513" w:type="dxa"/>
            <w:tcBorders>
              <w:top w:val="single" w:sz="4" w:space="0" w:color="auto"/>
              <w:left w:val="single" w:sz="4" w:space="0" w:color="auto"/>
              <w:bottom w:val="single" w:sz="4" w:space="0" w:color="auto"/>
              <w:right w:val="single" w:sz="4" w:space="0" w:color="auto"/>
            </w:tcBorders>
            <w:hideMark/>
          </w:tcPr>
          <w:p w14:paraId="093A3E59"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7.5 Work Hours, whether or not such hours are worked consecutively and whether or not they are worked on the same day;</w:t>
            </w:r>
          </w:p>
        </w:tc>
      </w:tr>
      <w:tr w:rsidR="00AD34CB" w14:paraId="1CDDB198"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4FA33EF3" w14:textId="77777777" w:rsidR="00AD34CB" w:rsidRDefault="00AD34CB">
            <w:pPr>
              <w:pStyle w:val="GPSDefinitionTerm"/>
              <w:spacing w:before="120"/>
              <w:ind w:left="56"/>
              <w:rPr>
                <w:sz w:val="24"/>
                <w:szCs w:val="24"/>
                <w:lang w:eastAsia="en-GB"/>
              </w:rPr>
            </w:pPr>
            <w:r>
              <w:rPr>
                <w:sz w:val="24"/>
                <w:szCs w:val="24"/>
                <w:lang w:eastAsia="en-GB"/>
              </w:rPr>
              <w:t>"Work Hours"</w:t>
            </w:r>
          </w:p>
        </w:tc>
        <w:tc>
          <w:tcPr>
            <w:tcW w:w="7513" w:type="dxa"/>
            <w:tcBorders>
              <w:top w:val="single" w:sz="4" w:space="0" w:color="auto"/>
              <w:left w:val="single" w:sz="4" w:space="0" w:color="auto"/>
              <w:bottom w:val="single" w:sz="4" w:space="0" w:color="auto"/>
              <w:right w:val="single" w:sz="4" w:space="0" w:color="auto"/>
            </w:tcBorders>
            <w:hideMark/>
          </w:tcPr>
          <w:p w14:paraId="44B2DD39"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the hours spent by the Supplier Staff properly working on the provision of the Deliverables including time spent travelling (other than to and from the Supplier's offices, or to and from the Sites) but excluding lunch breaks;</w:t>
            </w:r>
          </w:p>
        </w:tc>
      </w:tr>
      <w:tr w:rsidR="00AD34CB" w14:paraId="6293EA5B"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7FF2DE8B" w14:textId="77777777" w:rsidR="00AD34CB" w:rsidRDefault="00AD34CB">
            <w:pPr>
              <w:pStyle w:val="GPSDefinitionTerm"/>
              <w:spacing w:before="120"/>
              <w:ind w:left="56"/>
              <w:rPr>
                <w:sz w:val="24"/>
                <w:szCs w:val="24"/>
                <w:lang w:eastAsia="en-GB"/>
              </w:rPr>
            </w:pPr>
            <w:r>
              <w:rPr>
                <w:sz w:val="24"/>
                <w:szCs w:val="24"/>
                <w:lang w:eastAsia="en-GB"/>
              </w:rPr>
              <w:t>"Worker"</w:t>
            </w:r>
          </w:p>
        </w:tc>
        <w:tc>
          <w:tcPr>
            <w:tcW w:w="7513" w:type="dxa"/>
            <w:tcBorders>
              <w:top w:val="single" w:sz="4" w:space="0" w:color="auto"/>
              <w:left w:val="single" w:sz="4" w:space="0" w:color="auto"/>
              <w:bottom w:val="single" w:sz="4" w:space="0" w:color="auto"/>
              <w:right w:val="single" w:sz="4" w:space="0" w:color="auto"/>
            </w:tcBorders>
            <w:hideMark/>
          </w:tcPr>
          <w:p w14:paraId="235081E5"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AD34CB" w14:paraId="4DE39376" w14:textId="77777777" w:rsidTr="00AD34CB">
        <w:tc>
          <w:tcPr>
            <w:tcW w:w="2297" w:type="dxa"/>
            <w:tcBorders>
              <w:top w:val="single" w:sz="4" w:space="0" w:color="auto"/>
              <w:left w:val="single" w:sz="4" w:space="0" w:color="auto"/>
              <w:bottom w:val="single" w:sz="4" w:space="0" w:color="auto"/>
              <w:right w:val="single" w:sz="4" w:space="0" w:color="auto"/>
            </w:tcBorders>
            <w:hideMark/>
          </w:tcPr>
          <w:p w14:paraId="5F929FCA" w14:textId="77777777" w:rsidR="00AD34CB" w:rsidRDefault="00AD34CB">
            <w:pPr>
              <w:pStyle w:val="GPSDefinitionTerm"/>
              <w:spacing w:before="120"/>
              <w:ind w:left="56"/>
              <w:rPr>
                <w:sz w:val="24"/>
                <w:szCs w:val="24"/>
                <w:lang w:eastAsia="en-GB"/>
              </w:rPr>
            </w:pPr>
            <w:r>
              <w:rPr>
                <w:sz w:val="24"/>
                <w:szCs w:val="24"/>
                <w:lang w:eastAsia="en-GB"/>
              </w:rPr>
              <w:t>"Working Day"</w:t>
            </w:r>
          </w:p>
        </w:tc>
        <w:tc>
          <w:tcPr>
            <w:tcW w:w="7513" w:type="dxa"/>
            <w:tcBorders>
              <w:top w:val="single" w:sz="4" w:space="0" w:color="auto"/>
              <w:left w:val="single" w:sz="4" w:space="0" w:color="auto"/>
              <w:bottom w:val="single" w:sz="4" w:space="0" w:color="auto"/>
              <w:right w:val="single" w:sz="4" w:space="0" w:color="auto"/>
            </w:tcBorders>
            <w:hideMark/>
          </w:tcPr>
          <w:p w14:paraId="1708F675" w14:textId="77777777" w:rsidR="00AD34CB" w:rsidRDefault="00AD34CB">
            <w:pPr>
              <w:pStyle w:val="GPsDefinition"/>
              <w:tabs>
                <w:tab w:val="left" w:pos="-9"/>
              </w:tabs>
              <w:adjustRightInd w:val="0"/>
              <w:spacing w:before="120"/>
              <w:ind w:left="170"/>
              <w:jc w:val="left"/>
              <w:rPr>
                <w:sz w:val="24"/>
                <w:szCs w:val="24"/>
                <w:lang w:eastAsia="en-GB"/>
              </w:rPr>
            </w:pPr>
            <w:r>
              <w:rPr>
                <w:sz w:val="24"/>
                <w:szCs w:val="24"/>
                <w:lang w:eastAsia="en-GB"/>
              </w:rPr>
              <w:t xml:space="preserve">any day other than a Saturday or Sunday or public holiday in England and Wales unless specified otherwise by the Parties in the Award Form. </w:t>
            </w:r>
          </w:p>
        </w:tc>
      </w:tr>
    </w:tbl>
    <w:p w14:paraId="2E9CEF1C" w14:textId="77777777" w:rsidR="00AD34CB" w:rsidRDefault="00AD34CB" w:rsidP="00AD34CB">
      <w:pPr>
        <w:spacing w:after="0"/>
        <w:rPr>
          <w:rFonts w:ascii="Arial" w:hAnsi="Arial" w:cs="Arial"/>
        </w:rPr>
      </w:pPr>
    </w:p>
    <w:p w14:paraId="558DC576" w14:textId="77777777" w:rsidR="00AD34CB" w:rsidRDefault="00AD34CB" w:rsidP="00AD34CB">
      <w:pPr>
        <w:spacing w:after="0"/>
        <w:rPr>
          <w:rFonts w:ascii="Arial" w:hAnsi="Arial" w:cs="Arial"/>
        </w:rPr>
      </w:pPr>
    </w:p>
    <w:p w14:paraId="3ADD13DD" w14:textId="77777777" w:rsidR="00AD34CB" w:rsidRDefault="00AD34CB" w:rsidP="00AD34CB">
      <w:pPr>
        <w:spacing w:after="0"/>
        <w:rPr>
          <w:rFonts w:ascii="Arial" w:hAnsi="Arial" w:cs="Arial"/>
        </w:rPr>
      </w:pPr>
    </w:p>
    <w:p w14:paraId="32759A58" w14:textId="77777777" w:rsidR="00AD34CB" w:rsidRDefault="00AD34CB" w:rsidP="005451A5">
      <w:pPr>
        <w:spacing w:before="240" w:after="240"/>
        <w:ind w:left="0" w:firstLine="0"/>
        <w:jc w:val="both"/>
        <w:rPr>
          <w:rFonts w:ascii="Arial" w:hAnsi="Arial"/>
          <w:color w:val="000000"/>
          <w:szCs w:val="22"/>
        </w:rPr>
      </w:pPr>
      <w:bookmarkStart w:id="234" w:name="bookmark=id.1ksv4uv"/>
      <w:bookmarkEnd w:id="234"/>
    </w:p>
    <w:p w14:paraId="10CDEFB0" w14:textId="77777777" w:rsidR="00530B71" w:rsidRDefault="00530B71" w:rsidP="00FC201D">
      <w:pPr>
        <w:ind w:left="567" w:hanging="567"/>
        <w:rPr>
          <w:rFonts w:ascii="Arial" w:eastAsia="Arial" w:hAnsi="Arial" w:cs="Arial"/>
          <w:b/>
          <w:sz w:val="36"/>
          <w:szCs w:val="36"/>
        </w:rPr>
      </w:pPr>
      <w:r>
        <w:rPr>
          <w:rFonts w:ascii="Arial" w:eastAsia="Arial" w:hAnsi="Arial" w:cs="Arial"/>
          <w:b/>
          <w:sz w:val="36"/>
          <w:szCs w:val="36"/>
        </w:rPr>
        <w:t>Schedule 2 (Specification)</w:t>
      </w:r>
    </w:p>
    <w:p w14:paraId="4770EFB4" w14:textId="77777777" w:rsidR="00530B71" w:rsidRDefault="00530B71" w:rsidP="00530B71">
      <w:pPr>
        <w:tabs>
          <w:tab w:val="left" w:pos="709"/>
        </w:tabs>
        <w:spacing w:before="120" w:after="120"/>
        <w:rPr>
          <w:rFonts w:ascii="Arial" w:eastAsia="Arial" w:hAnsi="Arial" w:cs="Arial"/>
          <w:color w:val="000000"/>
        </w:rPr>
      </w:pPr>
      <w:r>
        <w:rPr>
          <w:rFonts w:ascii="Arial" w:eastAsia="Arial" w:hAnsi="Arial" w:cs="Arial"/>
          <w:color w:val="000000"/>
        </w:rPr>
        <w:t>This Schedule sets out what the Buyer wants.</w:t>
      </w:r>
    </w:p>
    <w:p w14:paraId="52A8B224" w14:textId="57578B42" w:rsidR="00530B71" w:rsidRDefault="00530B71" w:rsidP="005451A5">
      <w:pPr>
        <w:tabs>
          <w:tab w:val="left" w:pos="709"/>
        </w:tabs>
        <w:spacing w:before="120" w:after="120"/>
        <w:ind w:left="426" w:hanging="66"/>
        <w:rPr>
          <w:rFonts w:ascii="Arial" w:eastAsia="Arial" w:hAnsi="Arial" w:cs="Arial"/>
          <w:color w:val="000000"/>
        </w:rPr>
      </w:pPr>
      <w:r>
        <w:rPr>
          <w:rFonts w:ascii="Arial" w:eastAsia="Arial" w:hAnsi="Arial" w:cs="Arial"/>
          <w:color w:val="000000"/>
        </w:rPr>
        <w:t>For all Deliverables, the Supplier must help the Buyer comply with any specific</w:t>
      </w:r>
      <w:r w:rsidR="005451A5">
        <w:rPr>
          <w:rFonts w:ascii="Arial" w:eastAsia="Arial" w:hAnsi="Arial" w:cs="Arial"/>
          <w:color w:val="000000"/>
        </w:rPr>
        <w:t xml:space="preserve"> </w:t>
      </w:r>
      <w:r>
        <w:rPr>
          <w:rFonts w:ascii="Arial" w:eastAsia="Arial" w:hAnsi="Arial" w:cs="Arial"/>
          <w:color w:val="000000"/>
        </w:rPr>
        <w:t>applicable Standards of the Buyer.</w:t>
      </w:r>
    </w:p>
    <w:p w14:paraId="2CC7028B" w14:textId="77777777" w:rsidR="00530B71" w:rsidRDefault="00530B71" w:rsidP="00530B71">
      <w:pPr>
        <w:keepNext/>
        <w:tabs>
          <w:tab w:val="left" w:pos="709"/>
        </w:tabs>
        <w:spacing w:before="120" w:after="120"/>
        <w:rPr>
          <w:rFonts w:ascii="Arial" w:eastAsia="Arial" w:hAnsi="Arial" w:cs="Arial"/>
          <w:color w:val="000000"/>
        </w:rPr>
      </w:pPr>
      <w:r>
        <w:rPr>
          <w:rFonts w:ascii="Arial" w:eastAsia="Arial" w:hAnsi="Arial" w:cs="Arial"/>
          <w:color w:val="000000"/>
        </w:rPr>
        <w:t>Our social value priorities</w:t>
      </w:r>
    </w:p>
    <w:p w14:paraId="2C2EBBC0" w14:textId="77777777" w:rsidR="00530B71" w:rsidRDefault="00530B71" w:rsidP="00530B71">
      <w:pPr>
        <w:keepNext/>
        <w:tabs>
          <w:tab w:val="left" w:pos="709"/>
        </w:tabs>
        <w:spacing w:before="120" w:after="120"/>
        <w:rPr>
          <w:rFonts w:ascii="Arial" w:eastAsia="Arial" w:hAnsi="Arial" w:cs="Arial"/>
          <w:color w:val="222222"/>
        </w:rPr>
      </w:pPr>
      <w:r>
        <w:rPr>
          <w:rFonts w:ascii="Arial" w:eastAsia="Arial" w:hAnsi="Arial" w:cs="Arial"/>
          <w:color w:val="222222"/>
        </w:rPr>
        <w:t>These are our priorities in this procurement:</w:t>
      </w:r>
    </w:p>
    <w:p w14:paraId="17E58C92" w14:textId="61224FFB" w:rsidR="00530B71" w:rsidRDefault="00530B71" w:rsidP="006C50EF">
      <w:pPr>
        <w:widowControl/>
        <w:numPr>
          <w:ilvl w:val="0"/>
          <w:numId w:val="74"/>
        </w:numPr>
        <w:shd w:val="clear" w:color="auto" w:fill="FFFFFF"/>
        <w:spacing w:before="120" w:after="120"/>
        <w:rPr>
          <w:rFonts w:ascii="Arial" w:eastAsia="Arial" w:hAnsi="Arial" w:cs="Arial"/>
          <w:b/>
        </w:rPr>
      </w:pPr>
      <w:r>
        <w:rPr>
          <w:rFonts w:ascii="Arial" w:eastAsia="Arial" w:hAnsi="Arial" w:cs="Arial"/>
          <w:highlight w:val="white"/>
        </w:rPr>
        <w:t>Economic</w:t>
      </w:r>
    </w:p>
    <w:p w14:paraId="5C4E8305" w14:textId="395CC163" w:rsidR="00530B71" w:rsidRDefault="00530B71" w:rsidP="006C50EF">
      <w:pPr>
        <w:widowControl/>
        <w:numPr>
          <w:ilvl w:val="0"/>
          <w:numId w:val="74"/>
        </w:numPr>
        <w:shd w:val="clear" w:color="auto" w:fill="FFFFFF"/>
        <w:spacing w:before="120" w:after="120"/>
        <w:rPr>
          <w:rFonts w:ascii="Arial" w:eastAsia="Arial" w:hAnsi="Arial" w:cs="Arial"/>
          <w:b/>
        </w:rPr>
      </w:pPr>
      <w:r>
        <w:rPr>
          <w:rFonts w:ascii="Arial" w:eastAsia="Arial" w:hAnsi="Arial" w:cs="Arial"/>
        </w:rPr>
        <w:t xml:space="preserve">Environmental </w:t>
      </w:r>
    </w:p>
    <w:p w14:paraId="4B0549AE" w14:textId="1B8EF790" w:rsidR="00530B71" w:rsidRPr="00530B71" w:rsidRDefault="00530B71" w:rsidP="006C50EF">
      <w:pPr>
        <w:widowControl/>
        <w:numPr>
          <w:ilvl w:val="0"/>
          <w:numId w:val="74"/>
        </w:numPr>
        <w:shd w:val="clear" w:color="auto" w:fill="FFFFFF"/>
        <w:spacing w:before="120" w:after="120"/>
        <w:rPr>
          <w:rFonts w:ascii="Arial" w:eastAsia="Arial" w:hAnsi="Arial" w:cs="Arial"/>
          <w:b/>
        </w:rPr>
      </w:pPr>
      <w:r>
        <w:rPr>
          <w:rFonts w:ascii="Arial" w:eastAsia="Arial" w:hAnsi="Arial" w:cs="Arial"/>
        </w:rPr>
        <w:t>Social</w:t>
      </w:r>
    </w:p>
    <w:p w14:paraId="47B1DCA5" w14:textId="77777777" w:rsidR="00530B71" w:rsidRDefault="00530B71" w:rsidP="00530B71">
      <w:pPr>
        <w:widowControl/>
        <w:shd w:val="clear" w:color="auto" w:fill="FFFFFF"/>
        <w:spacing w:before="120" w:after="120"/>
        <w:ind w:left="720" w:firstLine="0"/>
        <w:rPr>
          <w:rFonts w:ascii="Arial" w:eastAsia="Arial" w:hAnsi="Arial" w:cs="Arial"/>
          <w:b/>
        </w:rPr>
      </w:pPr>
    </w:p>
    <w:p w14:paraId="24E88383" w14:textId="5ACBB10A" w:rsidR="00530B71" w:rsidRDefault="00530B71" w:rsidP="00530B71">
      <w:pPr>
        <w:spacing w:before="120" w:after="120"/>
        <w:ind w:left="426" w:hanging="66"/>
        <w:rPr>
          <w:rFonts w:ascii="Arial" w:eastAsia="Arial" w:hAnsi="Arial" w:cs="Arial"/>
          <w:color w:val="000000"/>
        </w:rPr>
      </w:pPr>
      <w:r>
        <w:rPr>
          <w:rFonts w:ascii="Arial" w:eastAsia="Arial" w:hAnsi="Arial" w:cs="Arial"/>
          <w:color w:val="000000"/>
        </w:rPr>
        <w:t xml:space="preserve">For </w:t>
      </w:r>
      <w:r w:rsidR="00257B4E">
        <w:rPr>
          <w:rFonts w:ascii="Arial" w:eastAsia="Arial" w:hAnsi="Arial" w:cs="Arial"/>
          <w:color w:val="000000"/>
        </w:rPr>
        <w:t>Specification,</w:t>
      </w:r>
      <w:r>
        <w:rPr>
          <w:rFonts w:ascii="Arial" w:eastAsia="Arial" w:hAnsi="Arial" w:cs="Arial"/>
          <w:color w:val="000000"/>
        </w:rPr>
        <w:t xml:space="preserve"> please refer to </w:t>
      </w:r>
      <w:r w:rsidR="00257B4E">
        <w:rPr>
          <w:rFonts w:ascii="Arial" w:eastAsia="Arial" w:hAnsi="Arial" w:cs="Arial"/>
          <w:color w:val="000000"/>
        </w:rPr>
        <w:t xml:space="preserve">Attachment B of tender pack </w:t>
      </w:r>
    </w:p>
    <w:p w14:paraId="28E0AF28" w14:textId="77777777" w:rsidR="00F8625F" w:rsidRDefault="00F8625F" w:rsidP="00B26FED">
      <w:pPr>
        <w:widowControl/>
        <w:ind w:left="0" w:firstLine="0"/>
      </w:pPr>
    </w:p>
    <w:p w14:paraId="62E8F418" w14:textId="77777777" w:rsidR="00732CDC" w:rsidRDefault="00732CDC" w:rsidP="00732CDC">
      <w:pPr>
        <w:rPr>
          <w:rFonts w:ascii="Arial" w:eastAsia="Arial" w:hAnsi="Arial" w:cs="Arial"/>
          <w:b/>
          <w:sz w:val="36"/>
          <w:szCs w:val="36"/>
        </w:rPr>
      </w:pPr>
      <w:r>
        <w:rPr>
          <w:rFonts w:ascii="Arial" w:eastAsia="Arial" w:hAnsi="Arial" w:cs="Arial"/>
          <w:b/>
          <w:sz w:val="36"/>
          <w:szCs w:val="36"/>
        </w:rPr>
        <w:t>Schedule 3 (Charges)</w:t>
      </w:r>
    </w:p>
    <w:p w14:paraId="0477FB0C" w14:textId="77777777" w:rsidR="00732CDC" w:rsidRDefault="00732CDC" w:rsidP="006C50EF">
      <w:pPr>
        <w:pStyle w:val="GPSL1CLAUSEHEADING"/>
        <w:keepNext/>
        <w:numPr>
          <w:ilvl w:val="0"/>
          <w:numId w:val="75"/>
        </w:numPr>
        <w:spacing w:before="120"/>
        <w:jc w:val="left"/>
        <w:rPr>
          <w:sz w:val="24"/>
        </w:rPr>
      </w:pPr>
      <w:r>
        <w:t xml:space="preserve">How Charges are calculated </w:t>
      </w:r>
    </w:p>
    <w:p w14:paraId="09E6AE18" w14:textId="77777777" w:rsidR="00732CDC" w:rsidRPr="00257B4E" w:rsidRDefault="00732CDC" w:rsidP="006C50EF">
      <w:pPr>
        <w:pStyle w:val="GPSL2numberedclause"/>
        <w:keepNext/>
        <w:numPr>
          <w:ilvl w:val="1"/>
          <w:numId w:val="75"/>
        </w:numPr>
        <w:jc w:val="left"/>
        <w:rPr>
          <w:rFonts w:ascii="Arial" w:eastAsia="Arial" w:hAnsi="Arial"/>
          <w:sz w:val="24"/>
          <w:szCs w:val="24"/>
        </w:rPr>
      </w:pPr>
      <w:r w:rsidRPr="00257B4E">
        <w:rPr>
          <w:rFonts w:ascii="Arial" w:eastAsia="Arial" w:hAnsi="Arial"/>
          <w:sz w:val="24"/>
          <w:szCs w:val="24"/>
        </w:rPr>
        <w:t>The Charges:</w:t>
      </w:r>
    </w:p>
    <w:p w14:paraId="71B171B3" w14:textId="77777777" w:rsidR="00732CDC" w:rsidRPr="00257B4E" w:rsidRDefault="00732CDC" w:rsidP="006C50EF">
      <w:pPr>
        <w:pStyle w:val="GPSL3numberedclause"/>
        <w:numPr>
          <w:ilvl w:val="2"/>
          <w:numId w:val="75"/>
        </w:numPr>
        <w:tabs>
          <w:tab w:val="clear" w:pos="1134"/>
          <w:tab w:val="left" w:pos="1985"/>
        </w:tabs>
        <w:jc w:val="left"/>
        <w:rPr>
          <w:rFonts w:ascii="Arial" w:eastAsia="Arial" w:hAnsi="Arial"/>
          <w:sz w:val="24"/>
          <w:szCs w:val="24"/>
        </w:rPr>
      </w:pPr>
      <w:r w:rsidRPr="00257B4E">
        <w:rPr>
          <w:rFonts w:ascii="Arial" w:eastAsia="Arial" w:hAnsi="Arial"/>
          <w:sz w:val="24"/>
          <w:szCs w:val="24"/>
        </w:rPr>
        <w:t xml:space="preserve">shall be calculated in accordance with the terms of this Schedule; </w:t>
      </w:r>
    </w:p>
    <w:p w14:paraId="7254E308" w14:textId="77476DEF" w:rsidR="00732CDC" w:rsidRPr="00257B4E" w:rsidRDefault="00732CDC" w:rsidP="006C50EF">
      <w:pPr>
        <w:pStyle w:val="GPSL2numberedclause"/>
        <w:numPr>
          <w:ilvl w:val="1"/>
          <w:numId w:val="75"/>
        </w:numPr>
        <w:jc w:val="left"/>
        <w:rPr>
          <w:rFonts w:ascii="Arial" w:eastAsia="Arial" w:hAnsi="Arial"/>
          <w:sz w:val="24"/>
          <w:szCs w:val="24"/>
        </w:rPr>
      </w:pPr>
      <w:r w:rsidRPr="00257B4E">
        <w:rPr>
          <w:rFonts w:ascii="Arial" w:eastAsia="Arial" w:hAnsi="Arial"/>
          <w:sz w:val="24"/>
          <w:szCs w:val="24"/>
        </w:rPr>
        <w:t xml:space="preserve"> Any variation to the Charges payable under a Contract must be agreed between the Supplier and the Buyer and implemented using the procedure set out in this Schedule.</w:t>
      </w:r>
    </w:p>
    <w:p w14:paraId="3D969BCC" w14:textId="77777777" w:rsidR="00732CDC" w:rsidRPr="00257B4E" w:rsidRDefault="00732CDC" w:rsidP="006C50EF">
      <w:pPr>
        <w:pStyle w:val="GPSL1CLAUSEHEADING"/>
        <w:keepNext/>
        <w:numPr>
          <w:ilvl w:val="0"/>
          <w:numId w:val="75"/>
        </w:numPr>
        <w:spacing w:before="120"/>
        <w:jc w:val="left"/>
        <w:rPr>
          <w:rFonts w:ascii="Arial" w:hAnsi="Arial"/>
          <w:sz w:val="24"/>
          <w:szCs w:val="24"/>
        </w:rPr>
      </w:pPr>
      <w:r w:rsidRPr="00257B4E">
        <w:rPr>
          <w:rFonts w:ascii="Arial" w:hAnsi="Arial"/>
          <w:sz w:val="24"/>
          <w:szCs w:val="24"/>
        </w:rPr>
        <w:t>The pricing mechanisms</w:t>
      </w:r>
    </w:p>
    <w:p w14:paraId="55E3BE8B" w14:textId="77777777" w:rsidR="00732CDC" w:rsidRPr="00257B4E" w:rsidRDefault="00732CDC" w:rsidP="006C50EF">
      <w:pPr>
        <w:pStyle w:val="GPSL2numberedclause"/>
        <w:numPr>
          <w:ilvl w:val="1"/>
          <w:numId w:val="75"/>
        </w:numPr>
        <w:jc w:val="left"/>
        <w:rPr>
          <w:rFonts w:ascii="Arial" w:eastAsia="Arial" w:hAnsi="Arial"/>
          <w:sz w:val="24"/>
          <w:szCs w:val="24"/>
        </w:rPr>
      </w:pPr>
      <w:r w:rsidRPr="00257B4E">
        <w:rPr>
          <w:rFonts w:ascii="Arial" w:eastAsia="Arial" w:hAnsi="Arial"/>
          <w:sz w:val="24"/>
          <w:szCs w:val="24"/>
        </w:rPr>
        <w:t>The pricing mechanisms and prices set out in Annex 1 shall be available for use in calculation of Charges in the Contract.</w:t>
      </w:r>
    </w:p>
    <w:p w14:paraId="1D11C7BE" w14:textId="77777777" w:rsidR="00732CDC" w:rsidRPr="00257B4E" w:rsidRDefault="00732CDC" w:rsidP="006C50EF">
      <w:pPr>
        <w:pStyle w:val="GPSL1CLAUSEHEADING"/>
        <w:keepNext/>
        <w:numPr>
          <w:ilvl w:val="0"/>
          <w:numId w:val="75"/>
        </w:numPr>
        <w:spacing w:before="120"/>
        <w:jc w:val="left"/>
        <w:rPr>
          <w:rFonts w:ascii="Arial" w:hAnsi="Arial"/>
          <w:sz w:val="24"/>
          <w:szCs w:val="24"/>
        </w:rPr>
      </w:pPr>
      <w:r w:rsidRPr="00257B4E">
        <w:rPr>
          <w:rFonts w:ascii="Arial" w:hAnsi="Arial"/>
          <w:sz w:val="24"/>
          <w:szCs w:val="24"/>
        </w:rPr>
        <w:t>Are costs and expenses included in the Charges</w:t>
      </w:r>
    </w:p>
    <w:p w14:paraId="4E28976B" w14:textId="7E2F8E18" w:rsidR="00732CDC" w:rsidRPr="00257B4E" w:rsidRDefault="00732CDC" w:rsidP="006C50EF">
      <w:pPr>
        <w:pStyle w:val="GPSL2numberedclause"/>
        <w:keepNext/>
        <w:numPr>
          <w:ilvl w:val="1"/>
          <w:numId w:val="75"/>
        </w:numPr>
        <w:jc w:val="left"/>
        <w:rPr>
          <w:rFonts w:ascii="Arial" w:eastAsia="Arial" w:hAnsi="Arial"/>
          <w:sz w:val="24"/>
          <w:szCs w:val="24"/>
        </w:rPr>
      </w:pPr>
      <w:r w:rsidRPr="00257B4E">
        <w:rPr>
          <w:rFonts w:ascii="Arial" w:eastAsia="Arial" w:hAnsi="Arial"/>
          <w:sz w:val="24"/>
          <w:szCs w:val="24"/>
        </w:rPr>
        <w:t>Except as expressly set out in Paragraph </w:t>
      </w:r>
      <w:r w:rsidR="0065676D" w:rsidRPr="00257B4E">
        <w:rPr>
          <w:rFonts w:ascii="Arial" w:eastAsia="Arial" w:hAnsi="Arial"/>
          <w:sz w:val="24"/>
          <w:szCs w:val="24"/>
        </w:rPr>
        <w:t>4</w:t>
      </w:r>
      <w:r w:rsidRPr="00257B4E">
        <w:rPr>
          <w:rFonts w:ascii="Arial" w:eastAsia="Arial" w:hAnsi="Arial"/>
          <w:sz w:val="24"/>
          <w:szCs w:val="24"/>
        </w:rPr>
        <w:t xml:space="preserve"> below, or otherwise stated in the Award Form the Charges shall include all costs and expenses relating to the provision of Deliverables. No further amounts shall be payable in respect of matters such as:</w:t>
      </w:r>
    </w:p>
    <w:p w14:paraId="0645C415" w14:textId="77777777" w:rsidR="00732CDC" w:rsidRPr="00257B4E" w:rsidRDefault="00732CDC" w:rsidP="006C50EF">
      <w:pPr>
        <w:pStyle w:val="GPSL3numberedclause"/>
        <w:numPr>
          <w:ilvl w:val="2"/>
          <w:numId w:val="75"/>
        </w:numPr>
        <w:tabs>
          <w:tab w:val="clear" w:pos="1134"/>
          <w:tab w:val="left" w:pos="1985"/>
        </w:tabs>
        <w:jc w:val="left"/>
        <w:rPr>
          <w:rFonts w:ascii="Arial" w:eastAsia="Arial" w:hAnsi="Arial"/>
          <w:sz w:val="24"/>
          <w:szCs w:val="24"/>
        </w:rPr>
      </w:pPr>
      <w:r w:rsidRPr="00257B4E">
        <w:rPr>
          <w:rFonts w:ascii="Arial" w:eastAsia="Arial" w:hAnsi="Arial"/>
          <w:sz w:val="24"/>
          <w:szCs w:val="24"/>
        </w:rPr>
        <w:t>incidental expenses such as travel, subsistence and lodging, document or report reproduction, shipping, desktop or office equipment costs, network or data interchange costs or other telecommunications charges; or</w:t>
      </w:r>
    </w:p>
    <w:p w14:paraId="3D8015CC" w14:textId="77777777" w:rsidR="00732CDC" w:rsidRPr="00257B4E" w:rsidRDefault="00732CDC" w:rsidP="006C50EF">
      <w:pPr>
        <w:pStyle w:val="GPSL3numberedclause"/>
        <w:numPr>
          <w:ilvl w:val="2"/>
          <w:numId w:val="75"/>
        </w:numPr>
        <w:tabs>
          <w:tab w:val="clear" w:pos="1134"/>
          <w:tab w:val="left" w:pos="1985"/>
        </w:tabs>
        <w:jc w:val="left"/>
        <w:rPr>
          <w:rFonts w:ascii="Arial" w:eastAsia="Arial" w:hAnsi="Arial"/>
          <w:sz w:val="24"/>
          <w:szCs w:val="24"/>
        </w:rPr>
      </w:pPr>
      <w:r w:rsidRPr="00257B4E">
        <w:rPr>
          <w:rFonts w:ascii="Arial" w:eastAsia="Arial" w:hAnsi="Arial"/>
          <w:sz w:val="24"/>
          <w:szCs w:val="24"/>
        </w:rPr>
        <w:t>costs incurred prior to the commencement of the Contract.</w:t>
      </w:r>
    </w:p>
    <w:p w14:paraId="75D1077A" w14:textId="02A2A7AE" w:rsidR="00732CDC" w:rsidRPr="00257B4E" w:rsidRDefault="00732CDC" w:rsidP="006C50EF">
      <w:pPr>
        <w:pStyle w:val="GPSL1CLAUSEHEADING"/>
        <w:keepNext/>
        <w:numPr>
          <w:ilvl w:val="0"/>
          <w:numId w:val="75"/>
        </w:numPr>
        <w:spacing w:before="120"/>
        <w:jc w:val="left"/>
        <w:rPr>
          <w:rFonts w:ascii="Arial" w:hAnsi="Arial"/>
          <w:sz w:val="24"/>
          <w:szCs w:val="24"/>
        </w:rPr>
      </w:pPr>
      <w:bookmarkStart w:id="235" w:name="_Ref43715505"/>
      <w:r w:rsidRPr="00257B4E">
        <w:rPr>
          <w:rFonts w:ascii="Arial" w:hAnsi="Arial"/>
          <w:sz w:val="24"/>
          <w:szCs w:val="24"/>
        </w:rPr>
        <w:lastRenderedPageBreak/>
        <w:t>When the Supplier can ask to change the Charges</w:t>
      </w:r>
      <w:bookmarkEnd w:id="235"/>
    </w:p>
    <w:p w14:paraId="6F18C163" w14:textId="26BDFA31" w:rsidR="00732CDC" w:rsidRPr="00257B4E" w:rsidRDefault="00121551" w:rsidP="006C50EF">
      <w:pPr>
        <w:pStyle w:val="GPSL2numberedclause"/>
        <w:numPr>
          <w:ilvl w:val="1"/>
          <w:numId w:val="75"/>
        </w:numPr>
        <w:jc w:val="left"/>
        <w:rPr>
          <w:rFonts w:ascii="Arial" w:eastAsia="Arial" w:hAnsi="Arial"/>
          <w:sz w:val="24"/>
          <w:szCs w:val="24"/>
        </w:rPr>
      </w:pPr>
      <w:r w:rsidRPr="00257B4E">
        <w:rPr>
          <w:rFonts w:ascii="Arial" w:eastAsia="Arial" w:hAnsi="Arial"/>
          <w:sz w:val="24"/>
          <w:szCs w:val="24"/>
        </w:rPr>
        <w:t xml:space="preserve">A request for change to charge can only be requested in line with CPI. </w:t>
      </w:r>
      <w:r w:rsidR="00732CDC" w:rsidRPr="00257B4E">
        <w:rPr>
          <w:rFonts w:ascii="Arial" w:eastAsia="Arial" w:hAnsi="Arial"/>
          <w:sz w:val="24"/>
          <w:szCs w:val="24"/>
        </w:rPr>
        <w:t xml:space="preserve">The Charges will be fixed for the first </w:t>
      </w:r>
      <w:r w:rsidR="0065676D" w:rsidRPr="00257B4E">
        <w:rPr>
          <w:rFonts w:ascii="Arial" w:eastAsia="Arial" w:hAnsi="Arial"/>
          <w:sz w:val="24"/>
          <w:szCs w:val="24"/>
        </w:rPr>
        <w:t>year</w:t>
      </w:r>
      <w:r w:rsidR="00732CDC" w:rsidRPr="00257B4E">
        <w:rPr>
          <w:rFonts w:ascii="Arial" w:eastAsia="Arial" w:hAnsi="Arial"/>
          <w:sz w:val="24"/>
          <w:szCs w:val="24"/>
        </w:rPr>
        <w:t xml:space="preserve"> following the Start Date (the date of expiry of such period is a "</w:t>
      </w:r>
      <w:r w:rsidR="00732CDC" w:rsidRPr="00257B4E">
        <w:rPr>
          <w:rFonts w:ascii="Arial" w:eastAsia="Arial" w:hAnsi="Arial"/>
          <w:b/>
          <w:sz w:val="24"/>
          <w:szCs w:val="24"/>
        </w:rPr>
        <w:t>Review Date</w:t>
      </w:r>
      <w:r w:rsidR="00732CDC" w:rsidRPr="00257B4E">
        <w:rPr>
          <w:rFonts w:ascii="Arial" w:eastAsia="Arial" w:hAnsi="Arial"/>
          <w:sz w:val="24"/>
          <w:szCs w:val="24"/>
        </w:rPr>
        <w:t>").  After this Charges can only be adjusted on each following yearly anniversary (the date of each such anniversary is also a "</w:t>
      </w:r>
      <w:r w:rsidR="00732CDC" w:rsidRPr="00257B4E">
        <w:rPr>
          <w:rFonts w:ascii="Arial" w:eastAsia="Arial" w:hAnsi="Arial"/>
          <w:b/>
          <w:sz w:val="24"/>
          <w:szCs w:val="24"/>
        </w:rPr>
        <w:t>Review Date</w:t>
      </w:r>
      <w:r w:rsidR="00732CDC" w:rsidRPr="00257B4E">
        <w:rPr>
          <w:rFonts w:ascii="Arial" w:eastAsia="Arial" w:hAnsi="Arial"/>
          <w:sz w:val="24"/>
          <w:szCs w:val="24"/>
        </w:rPr>
        <w:t>").</w:t>
      </w:r>
    </w:p>
    <w:p w14:paraId="23BFECBA" w14:textId="77777777" w:rsidR="00732CDC" w:rsidRPr="00257B4E" w:rsidRDefault="00732CDC" w:rsidP="006C50EF">
      <w:pPr>
        <w:pStyle w:val="GPSL2numberedclause"/>
        <w:numPr>
          <w:ilvl w:val="1"/>
          <w:numId w:val="75"/>
        </w:numPr>
        <w:jc w:val="left"/>
        <w:rPr>
          <w:rFonts w:ascii="Arial" w:eastAsia="Arial" w:hAnsi="Arial"/>
          <w:sz w:val="24"/>
          <w:szCs w:val="24"/>
        </w:rPr>
      </w:pPr>
      <w:r w:rsidRPr="00257B4E">
        <w:rPr>
          <w:rFonts w:ascii="Arial" w:eastAsia="Arial" w:hAnsi="Arial"/>
          <w:sz w:val="24"/>
          <w:szCs w:val="24"/>
        </w:rPr>
        <w:t>The Supplier shall give the Buyer at least three (3) Months' notice in writing prior to a Review Date where it wants to request an increase.  If the Supplier does not give notice in time then it will only be able to request an increase prior to the next Review Date.</w:t>
      </w:r>
    </w:p>
    <w:p w14:paraId="14E9557E" w14:textId="77777777" w:rsidR="00732CDC" w:rsidRPr="00257B4E" w:rsidRDefault="00732CDC" w:rsidP="006C50EF">
      <w:pPr>
        <w:pStyle w:val="GPSL2numberedclause"/>
        <w:keepNext/>
        <w:numPr>
          <w:ilvl w:val="1"/>
          <w:numId w:val="75"/>
        </w:numPr>
        <w:jc w:val="left"/>
        <w:rPr>
          <w:rFonts w:ascii="Arial" w:eastAsia="Arial" w:hAnsi="Arial"/>
          <w:sz w:val="24"/>
          <w:szCs w:val="24"/>
        </w:rPr>
      </w:pPr>
      <w:r w:rsidRPr="00257B4E">
        <w:rPr>
          <w:rFonts w:ascii="Arial" w:eastAsia="Arial" w:hAnsi="Arial"/>
          <w:sz w:val="24"/>
          <w:szCs w:val="24"/>
        </w:rPr>
        <w:t>Any notice requesting an increase shall include:</w:t>
      </w:r>
    </w:p>
    <w:p w14:paraId="568185E8" w14:textId="77777777" w:rsidR="00732CDC" w:rsidRPr="00257B4E" w:rsidRDefault="00732CDC" w:rsidP="006C50EF">
      <w:pPr>
        <w:pStyle w:val="GPSL3numberedclause"/>
        <w:numPr>
          <w:ilvl w:val="2"/>
          <w:numId w:val="75"/>
        </w:numPr>
        <w:tabs>
          <w:tab w:val="clear" w:pos="1134"/>
          <w:tab w:val="left" w:pos="1985"/>
        </w:tabs>
        <w:jc w:val="left"/>
        <w:rPr>
          <w:rFonts w:ascii="Arial" w:eastAsia="Arial" w:hAnsi="Arial"/>
          <w:sz w:val="24"/>
          <w:szCs w:val="24"/>
        </w:rPr>
      </w:pPr>
      <w:r w:rsidRPr="00257B4E">
        <w:rPr>
          <w:rFonts w:ascii="Arial" w:eastAsia="Arial" w:hAnsi="Arial"/>
          <w:sz w:val="24"/>
          <w:szCs w:val="24"/>
        </w:rPr>
        <w:t>a list of the Charges to be reviewed;</w:t>
      </w:r>
    </w:p>
    <w:p w14:paraId="41FB0BE5" w14:textId="77777777" w:rsidR="00732CDC" w:rsidRPr="00257B4E" w:rsidRDefault="00732CDC" w:rsidP="006C50EF">
      <w:pPr>
        <w:pStyle w:val="GPSL3numberedclause"/>
        <w:keepNext/>
        <w:numPr>
          <w:ilvl w:val="2"/>
          <w:numId w:val="75"/>
        </w:numPr>
        <w:tabs>
          <w:tab w:val="clear" w:pos="1134"/>
          <w:tab w:val="left" w:pos="1985"/>
        </w:tabs>
        <w:jc w:val="left"/>
        <w:rPr>
          <w:rFonts w:ascii="Arial" w:eastAsia="Arial" w:hAnsi="Arial"/>
          <w:sz w:val="24"/>
          <w:szCs w:val="24"/>
        </w:rPr>
      </w:pPr>
      <w:r w:rsidRPr="00257B4E">
        <w:rPr>
          <w:rFonts w:ascii="Arial" w:eastAsia="Arial" w:hAnsi="Arial"/>
          <w:sz w:val="24"/>
          <w:szCs w:val="24"/>
        </w:rPr>
        <w:t>for each of the Charges under review, written evidence of the justification for the requested increase including:</w:t>
      </w:r>
    </w:p>
    <w:p w14:paraId="6374B9A9" w14:textId="1F3C7AAB" w:rsidR="00732CDC" w:rsidRPr="00257B4E" w:rsidRDefault="00C91366" w:rsidP="00C91366">
      <w:pPr>
        <w:tabs>
          <w:tab w:val="left" w:pos="1985"/>
          <w:tab w:val="left" w:pos="2127"/>
        </w:tabs>
        <w:spacing w:before="120" w:after="120"/>
        <w:ind w:left="1710"/>
        <w:rPr>
          <w:rFonts w:ascii="Arial" w:eastAsia="STZhongsong" w:hAnsi="Arial" w:cs="Arial"/>
        </w:rPr>
      </w:pPr>
      <w:r w:rsidRPr="00257B4E">
        <w:rPr>
          <w:rFonts w:ascii="Arial" w:eastAsia="Arial" w:hAnsi="Arial" w:cs="Arial"/>
          <w:b/>
          <w:i/>
          <w:color w:val="000000"/>
        </w:rPr>
        <w:t xml:space="preserve"> </w:t>
      </w:r>
      <w:r w:rsidR="00732CDC" w:rsidRPr="00257B4E">
        <w:rPr>
          <w:rFonts w:ascii="Arial" w:hAnsi="Arial" w:cs="Arial"/>
        </w:rPr>
        <w:t>Other events that allow the Supplier to change the Charges</w:t>
      </w:r>
    </w:p>
    <w:p w14:paraId="10037651" w14:textId="77777777" w:rsidR="00732CDC" w:rsidRPr="00257B4E" w:rsidRDefault="00732CDC" w:rsidP="006C50EF">
      <w:pPr>
        <w:pStyle w:val="GPSL2numberedclause"/>
        <w:keepNext/>
        <w:numPr>
          <w:ilvl w:val="1"/>
          <w:numId w:val="75"/>
        </w:numPr>
        <w:jc w:val="left"/>
        <w:rPr>
          <w:rFonts w:ascii="Arial" w:eastAsia="Arial" w:hAnsi="Arial"/>
          <w:sz w:val="24"/>
          <w:szCs w:val="24"/>
        </w:rPr>
      </w:pPr>
      <w:r w:rsidRPr="00257B4E">
        <w:rPr>
          <w:rFonts w:ascii="Arial" w:eastAsia="Arial" w:hAnsi="Arial"/>
          <w:sz w:val="24"/>
          <w:szCs w:val="24"/>
        </w:rPr>
        <w:t>The Charges can also be varied (and Annex 1 will be updated accordingly) due to:</w:t>
      </w:r>
    </w:p>
    <w:p w14:paraId="507DD4AE" w14:textId="256C0600" w:rsidR="00732CDC" w:rsidRPr="00257B4E" w:rsidRDefault="00732CDC" w:rsidP="006C50EF">
      <w:pPr>
        <w:pStyle w:val="GPSL3numberedclause"/>
        <w:numPr>
          <w:ilvl w:val="2"/>
          <w:numId w:val="75"/>
        </w:numPr>
        <w:tabs>
          <w:tab w:val="clear" w:pos="1134"/>
          <w:tab w:val="left" w:pos="1985"/>
        </w:tabs>
        <w:jc w:val="left"/>
        <w:rPr>
          <w:rFonts w:ascii="Arial" w:eastAsia="Arial" w:hAnsi="Arial"/>
          <w:sz w:val="24"/>
          <w:szCs w:val="24"/>
        </w:rPr>
      </w:pPr>
      <w:r w:rsidRPr="00257B4E">
        <w:rPr>
          <w:rFonts w:ascii="Arial" w:eastAsia="Arial" w:hAnsi="Arial"/>
          <w:sz w:val="24"/>
          <w:szCs w:val="24"/>
        </w:rPr>
        <w:t xml:space="preserve">a Specific Change in Law in accordance with Clauses 28.6 to 28.8; </w:t>
      </w:r>
    </w:p>
    <w:p w14:paraId="3229D9B4" w14:textId="3B6C7C85" w:rsidR="00732CDC" w:rsidRPr="00257B4E" w:rsidRDefault="00732CDC" w:rsidP="006C50EF">
      <w:pPr>
        <w:pStyle w:val="GPSL3numberedclause"/>
        <w:numPr>
          <w:ilvl w:val="2"/>
          <w:numId w:val="75"/>
        </w:numPr>
        <w:tabs>
          <w:tab w:val="clear" w:pos="1134"/>
          <w:tab w:val="left" w:pos="1985"/>
        </w:tabs>
        <w:jc w:val="left"/>
        <w:rPr>
          <w:rFonts w:ascii="Arial" w:eastAsia="Arial" w:hAnsi="Arial"/>
          <w:sz w:val="24"/>
          <w:szCs w:val="24"/>
        </w:rPr>
      </w:pPr>
      <w:r w:rsidRPr="00257B4E">
        <w:rPr>
          <w:rFonts w:ascii="Arial" w:eastAsia="Arial" w:hAnsi="Arial"/>
          <w:sz w:val="24"/>
          <w:szCs w:val="24"/>
        </w:rPr>
        <w:t xml:space="preserve">a request from the Supplier, which it can make at any time, to decrease the Charges; </w:t>
      </w:r>
      <w:bookmarkStart w:id="236" w:name="_Ref44947696"/>
    </w:p>
    <w:bookmarkEnd w:id="236"/>
    <w:p w14:paraId="58201F31" w14:textId="107D01E2" w:rsidR="00732CDC" w:rsidRPr="00257B4E" w:rsidRDefault="00732CDC" w:rsidP="00121551">
      <w:pPr>
        <w:pStyle w:val="GPSL1CLAUSEHEADING"/>
        <w:keepNext/>
        <w:numPr>
          <w:ilvl w:val="0"/>
          <w:numId w:val="0"/>
        </w:numPr>
        <w:spacing w:before="120"/>
        <w:ind w:left="567" w:hanging="567"/>
        <w:jc w:val="left"/>
        <w:rPr>
          <w:rFonts w:ascii="Arial" w:hAnsi="Arial"/>
          <w:sz w:val="24"/>
          <w:szCs w:val="24"/>
        </w:rPr>
      </w:pPr>
    </w:p>
    <w:p w14:paraId="4A52FEBF" w14:textId="77777777" w:rsidR="00732CDC" w:rsidRPr="00257B4E" w:rsidRDefault="00732CDC" w:rsidP="00732CDC">
      <w:pPr>
        <w:pStyle w:val="GPSL2numberedclause"/>
        <w:numPr>
          <w:ilvl w:val="0"/>
          <w:numId w:val="0"/>
        </w:numPr>
        <w:ind w:left="285"/>
        <w:rPr>
          <w:rFonts w:ascii="Arial" w:eastAsia="Arial" w:hAnsi="Arial"/>
          <w:sz w:val="24"/>
          <w:szCs w:val="24"/>
        </w:rPr>
      </w:pPr>
    </w:p>
    <w:p w14:paraId="6D03BE79" w14:textId="31F0AF54" w:rsidR="00732CDC" w:rsidRPr="00257B4E" w:rsidRDefault="00732CDC" w:rsidP="000F0616">
      <w:pPr>
        <w:ind w:left="0" w:firstLine="0"/>
        <w:rPr>
          <w:rFonts w:ascii="Arial" w:eastAsia="Arial" w:hAnsi="Arial" w:cs="Arial"/>
          <w:b/>
        </w:rPr>
      </w:pPr>
      <w:r w:rsidRPr="00257B4E">
        <w:rPr>
          <w:rFonts w:ascii="Arial" w:eastAsia="Arial" w:hAnsi="Arial" w:cs="Arial"/>
          <w:b/>
        </w:rPr>
        <w:t>Annex 1: Rates and Prices</w:t>
      </w:r>
    </w:p>
    <w:p w14:paraId="0D7713EC" w14:textId="77777777" w:rsidR="00121551" w:rsidRPr="00257B4E" w:rsidRDefault="00121551" w:rsidP="00732CDC">
      <w:pPr>
        <w:rPr>
          <w:rFonts w:ascii="Arial" w:eastAsia="Arial" w:hAnsi="Arial" w:cs="Arial"/>
          <w:b/>
        </w:rPr>
      </w:pPr>
    </w:p>
    <w:p w14:paraId="2C4407B9" w14:textId="261B3E8A" w:rsidR="00121551" w:rsidRPr="00257B4E" w:rsidRDefault="00121551" w:rsidP="000F0616">
      <w:pPr>
        <w:ind w:left="0" w:firstLine="0"/>
        <w:rPr>
          <w:rFonts w:ascii="Arial" w:eastAsia="Arial" w:hAnsi="Arial" w:cs="Arial"/>
          <w:b/>
        </w:rPr>
      </w:pPr>
      <w:r w:rsidRPr="00257B4E">
        <w:rPr>
          <w:rFonts w:ascii="Arial" w:eastAsia="Arial" w:hAnsi="Arial" w:cs="Arial"/>
          <w:b/>
        </w:rPr>
        <w:t xml:space="preserve">See Appendix 2 – Pricing Schedule </w:t>
      </w:r>
    </w:p>
    <w:p w14:paraId="74DC760E" w14:textId="77777777" w:rsidR="006800BE" w:rsidRPr="00257B4E" w:rsidRDefault="006800BE" w:rsidP="000F0616">
      <w:pPr>
        <w:ind w:left="0" w:firstLine="0"/>
        <w:rPr>
          <w:rFonts w:ascii="Arial" w:eastAsia="Arial" w:hAnsi="Arial" w:cs="Arial"/>
          <w:b/>
        </w:rPr>
      </w:pPr>
    </w:p>
    <w:p w14:paraId="48A9F258" w14:textId="77777777" w:rsidR="006800BE" w:rsidRPr="00257B4E" w:rsidRDefault="006800BE" w:rsidP="000F0616">
      <w:pPr>
        <w:ind w:left="0" w:firstLine="0"/>
        <w:rPr>
          <w:rFonts w:ascii="Arial" w:eastAsia="Arial" w:hAnsi="Arial" w:cs="Arial"/>
          <w:b/>
        </w:rPr>
      </w:pPr>
    </w:p>
    <w:p w14:paraId="3AC2EC2A" w14:textId="77777777" w:rsidR="006800BE" w:rsidRDefault="006800BE" w:rsidP="000F0616">
      <w:pPr>
        <w:ind w:left="0" w:firstLine="0"/>
        <w:rPr>
          <w:rFonts w:ascii="Arial" w:eastAsia="Arial" w:hAnsi="Arial" w:cs="Arial"/>
          <w:b/>
        </w:rPr>
      </w:pPr>
    </w:p>
    <w:p w14:paraId="0F2069A7" w14:textId="77777777" w:rsidR="00B54E55" w:rsidRDefault="00B54E55" w:rsidP="00B54E55">
      <w:pPr>
        <w:rPr>
          <w:rFonts w:ascii="Arial" w:hAnsi="Arial" w:cs="Arial"/>
          <w:b/>
          <w:sz w:val="36"/>
        </w:rPr>
      </w:pPr>
      <w:bookmarkStart w:id="237" w:name="LASTCURSORPOSITION"/>
      <w:r>
        <w:rPr>
          <w:rFonts w:ascii="Arial" w:hAnsi="Arial" w:cs="Arial"/>
          <w:b/>
          <w:sz w:val="36"/>
        </w:rPr>
        <w:t>Schedule 4 (Tender)</w:t>
      </w:r>
    </w:p>
    <w:p w14:paraId="5AA07CBC" w14:textId="77777777" w:rsidR="00B54E55" w:rsidRDefault="00B54E55" w:rsidP="00B54E55">
      <w:pPr>
        <w:rPr>
          <w:rFonts w:ascii="Arial" w:hAnsi="Arial" w:cs="Arial"/>
          <w:b/>
          <w:i/>
          <w:szCs w:val="20"/>
          <w:shd w:val="clear" w:color="auto" w:fill="FFFF00"/>
        </w:rPr>
      </w:pPr>
    </w:p>
    <w:p w14:paraId="6981EC54" w14:textId="738F46EA" w:rsidR="00B54E55" w:rsidRDefault="00B54E55" w:rsidP="00B54E55">
      <w:r>
        <w:rPr>
          <w:rFonts w:ascii="Arial" w:hAnsi="Arial" w:cs="Arial"/>
          <w:b/>
          <w:i/>
          <w:szCs w:val="20"/>
          <w:shd w:val="clear" w:color="auto" w:fill="FFFF00"/>
        </w:rPr>
        <w:t>[Insert Tender Here]</w:t>
      </w:r>
      <w:bookmarkEnd w:id="237"/>
    </w:p>
    <w:p w14:paraId="2FE4B451" w14:textId="77777777" w:rsidR="00B54E55" w:rsidRDefault="00B54E55" w:rsidP="000F0616">
      <w:pPr>
        <w:ind w:left="0" w:firstLine="0"/>
        <w:rPr>
          <w:rFonts w:ascii="Arial" w:eastAsia="Arial" w:hAnsi="Arial" w:cs="Arial"/>
          <w:b/>
        </w:rPr>
      </w:pPr>
    </w:p>
    <w:p w14:paraId="673CCA3C" w14:textId="77777777" w:rsidR="00B54E55" w:rsidRDefault="00B54E55" w:rsidP="000F0616">
      <w:pPr>
        <w:ind w:left="0" w:firstLine="0"/>
        <w:rPr>
          <w:rFonts w:ascii="Arial" w:eastAsia="Arial" w:hAnsi="Arial" w:cs="Arial"/>
          <w:b/>
        </w:rPr>
      </w:pPr>
    </w:p>
    <w:p w14:paraId="45D86DF5" w14:textId="77777777" w:rsidR="005451A5" w:rsidRDefault="005451A5" w:rsidP="000F0616">
      <w:pPr>
        <w:ind w:left="0" w:firstLine="0"/>
        <w:rPr>
          <w:rFonts w:ascii="Arial" w:eastAsia="Arial" w:hAnsi="Arial" w:cs="Arial"/>
          <w:b/>
        </w:rPr>
      </w:pPr>
    </w:p>
    <w:p w14:paraId="47827155" w14:textId="77777777" w:rsidR="005451A5" w:rsidRDefault="005451A5" w:rsidP="000F0616">
      <w:pPr>
        <w:ind w:left="0" w:firstLine="0"/>
        <w:rPr>
          <w:rFonts w:ascii="Arial" w:eastAsia="Arial" w:hAnsi="Arial" w:cs="Arial"/>
          <w:b/>
        </w:rPr>
      </w:pPr>
    </w:p>
    <w:p w14:paraId="5BB1B0A3" w14:textId="77777777" w:rsidR="00B54E55" w:rsidRDefault="00B54E55" w:rsidP="000F0616">
      <w:pPr>
        <w:ind w:left="0" w:firstLine="0"/>
        <w:rPr>
          <w:rFonts w:ascii="Arial" w:eastAsia="Arial" w:hAnsi="Arial" w:cs="Arial"/>
          <w:b/>
        </w:rPr>
      </w:pPr>
    </w:p>
    <w:p w14:paraId="7E549D38" w14:textId="77777777" w:rsidR="00B54E55" w:rsidRPr="00257B4E" w:rsidRDefault="00B54E55" w:rsidP="000F0616">
      <w:pPr>
        <w:ind w:left="0" w:firstLine="0"/>
        <w:rPr>
          <w:rFonts w:ascii="Arial" w:eastAsia="Arial" w:hAnsi="Arial" w:cs="Arial"/>
          <w:b/>
        </w:rPr>
      </w:pPr>
    </w:p>
    <w:p w14:paraId="48F76333" w14:textId="77777777" w:rsidR="006800BE" w:rsidRPr="00257B4E" w:rsidRDefault="006800BE" w:rsidP="006800BE">
      <w:pPr>
        <w:rPr>
          <w:rFonts w:ascii="Arial" w:hAnsi="Arial" w:cs="Arial"/>
          <w:b/>
          <w:sz w:val="36"/>
          <w:szCs w:val="36"/>
        </w:rPr>
      </w:pPr>
      <w:r w:rsidRPr="00257B4E">
        <w:rPr>
          <w:rFonts w:ascii="Arial" w:hAnsi="Arial" w:cs="Arial"/>
          <w:b/>
          <w:sz w:val="36"/>
          <w:szCs w:val="36"/>
        </w:rPr>
        <w:lastRenderedPageBreak/>
        <w:t>Schedule 5 (Commercially Sensitive Information)</w:t>
      </w:r>
    </w:p>
    <w:p w14:paraId="55A571FE" w14:textId="12AB35CD" w:rsidR="006800BE" w:rsidRPr="00257B4E" w:rsidRDefault="006800BE" w:rsidP="006C50EF">
      <w:pPr>
        <w:pStyle w:val="GPSL1CLAUSEHEADING"/>
        <w:keepNext/>
        <w:numPr>
          <w:ilvl w:val="0"/>
          <w:numId w:val="76"/>
        </w:numPr>
        <w:tabs>
          <w:tab w:val="clear" w:pos="0"/>
          <w:tab w:val="left" w:pos="142"/>
        </w:tabs>
        <w:spacing w:before="120"/>
        <w:jc w:val="left"/>
        <w:rPr>
          <w:rFonts w:ascii="Arial" w:hAnsi="Arial"/>
          <w:sz w:val="24"/>
          <w:szCs w:val="24"/>
        </w:rPr>
      </w:pPr>
      <w:r w:rsidRPr="00257B4E">
        <w:rPr>
          <w:rFonts w:ascii="Arial" w:hAnsi="Arial"/>
          <w:sz w:val="24"/>
          <w:szCs w:val="24"/>
        </w:rPr>
        <w:t>What is the Commercially Sensitive Information?</w:t>
      </w:r>
    </w:p>
    <w:p w14:paraId="47130EA4" w14:textId="5EC672FF" w:rsidR="006800BE" w:rsidRPr="00257B4E" w:rsidRDefault="006800BE" w:rsidP="006C50EF">
      <w:pPr>
        <w:pStyle w:val="GPSL2Numbered"/>
        <w:numPr>
          <w:ilvl w:val="1"/>
          <w:numId w:val="76"/>
        </w:numPr>
        <w:tabs>
          <w:tab w:val="clear" w:pos="709"/>
          <w:tab w:val="clear" w:pos="1134"/>
        </w:tabs>
        <w:autoSpaceDN/>
        <w:adjustRightInd w:val="0"/>
        <w:jc w:val="left"/>
        <w:rPr>
          <w:rFonts w:ascii="Arial" w:eastAsia="Arial" w:hAnsi="Arial"/>
          <w:b/>
          <w:color w:val="000000"/>
          <w:sz w:val="24"/>
          <w:szCs w:val="24"/>
          <w:lang w:eastAsia="en-GB"/>
        </w:rPr>
      </w:pPr>
      <w:r w:rsidRPr="00257B4E">
        <w:rPr>
          <w:rFonts w:ascii="Arial" w:hAnsi="Arial"/>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14:paraId="41257C99" w14:textId="77777777" w:rsidR="006800BE" w:rsidRPr="00257B4E" w:rsidRDefault="006800BE" w:rsidP="006C50EF">
      <w:pPr>
        <w:pStyle w:val="GPSL2Numbered"/>
        <w:numPr>
          <w:ilvl w:val="1"/>
          <w:numId w:val="76"/>
        </w:numPr>
        <w:tabs>
          <w:tab w:val="clear" w:pos="709"/>
          <w:tab w:val="clear" w:pos="1134"/>
        </w:tabs>
        <w:autoSpaceDN/>
        <w:adjustRightInd w:val="0"/>
        <w:ind w:left="936" w:hanging="576"/>
        <w:jc w:val="left"/>
        <w:rPr>
          <w:rFonts w:ascii="Arial" w:hAnsi="Arial"/>
          <w:sz w:val="24"/>
          <w:szCs w:val="24"/>
        </w:rPr>
      </w:pPr>
      <w:r w:rsidRPr="00257B4E">
        <w:rPr>
          <w:rFonts w:ascii="Arial" w:hAnsi="Arial"/>
          <w:sz w:val="24"/>
          <w:szCs w:val="24"/>
        </w:rPr>
        <w:t>Where possible, the Parties have sought to identify when any relevant Information will cease to fall into the category of Information to which this Schedule applies in the table below and in the Award Form (which shall be deemed incorporated into the table below).</w:t>
      </w:r>
    </w:p>
    <w:p w14:paraId="5629DD50" w14:textId="77777777" w:rsidR="006800BE" w:rsidRPr="00257B4E" w:rsidRDefault="006800BE" w:rsidP="006C50EF">
      <w:pPr>
        <w:pStyle w:val="GPSL2Numbered"/>
        <w:numPr>
          <w:ilvl w:val="1"/>
          <w:numId w:val="76"/>
        </w:numPr>
        <w:tabs>
          <w:tab w:val="clear" w:pos="709"/>
          <w:tab w:val="clear" w:pos="1134"/>
        </w:tabs>
        <w:autoSpaceDN/>
        <w:adjustRightInd w:val="0"/>
        <w:spacing w:after="240"/>
        <w:ind w:left="936" w:hanging="576"/>
        <w:jc w:val="left"/>
        <w:rPr>
          <w:rFonts w:ascii="Arial" w:hAnsi="Arial"/>
          <w:sz w:val="24"/>
          <w:szCs w:val="24"/>
        </w:rPr>
      </w:pPr>
      <w:r w:rsidRPr="00257B4E">
        <w:rPr>
          <w:rFonts w:ascii="Arial" w:hAnsi="Arial"/>
          <w:sz w:val="24"/>
          <w:szCs w:val="24"/>
        </w:rPr>
        <w:t>Without prejudice to the Buyer's obligation to disclose Information in accordance with FOIA or Clause 20 (When you can share information), the Buyer will, in its sole discretion, acting reasonably, seek to apply the relevant exemption set out in the FOIA to the following Information: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6800BE" w:rsidRPr="00257B4E" w14:paraId="4D7A7FA4" w14:textId="77777777" w:rsidTr="006800BE">
        <w:trPr>
          <w:tblHeader/>
        </w:trPr>
        <w:tc>
          <w:tcPr>
            <w:tcW w:w="990" w:type="dxa"/>
            <w:tcBorders>
              <w:top w:val="single" w:sz="4" w:space="0" w:color="auto"/>
              <w:left w:val="single" w:sz="4" w:space="0" w:color="auto"/>
              <w:bottom w:val="single" w:sz="4" w:space="0" w:color="auto"/>
              <w:right w:val="single" w:sz="4" w:space="0" w:color="auto"/>
            </w:tcBorders>
            <w:hideMark/>
          </w:tcPr>
          <w:p w14:paraId="1F1C16D6" w14:textId="77777777" w:rsidR="006800BE" w:rsidRPr="00257B4E" w:rsidRDefault="006800BE">
            <w:pPr>
              <w:pStyle w:val="MarginText"/>
              <w:overflowPunct w:val="0"/>
              <w:autoSpaceDE w:val="0"/>
              <w:autoSpaceDN w:val="0"/>
              <w:spacing w:before="120" w:line="276" w:lineRule="auto"/>
              <w:jc w:val="center"/>
              <w:textAlignment w:val="baseline"/>
              <w:rPr>
                <w:rFonts w:ascii="Arial" w:hAnsi="Arial" w:cs="Arial"/>
                <w:b/>
                <w:szCs w:val="24"/>
              </w:rPr>
            </w:pPr>
            <w:r w:rsidRPr="00257B4E">
              <w:rPr>
                <w:rFonts w:ascii="Arial" w:hAnsi="Arial" w:cs="Arial"/>
                <w:b/>
                <w:szCs w:val="24"/>
              </w:rPr>
              <w:t>No.</w:t>
            </w:r>
          </w:p>
        </w:tc>
        <w:tc>
          <w:tcPr>
            <w:tcW w:w="1710" w:type="dxa"/>
            <w:tcBorders>
              <w:top w:val="single" w:sz="4" w:space="0" w:color="auto"/>
              <w:left w:val="single" w:sz="4" w:space="0" w:color="auto"/>
              <w:bottom w:val="single" w:sz="4" w:space="0" w:color="auto"/>
              <w:right w:val="single" w:sz="4" w:space="0" w:color="auto"/>
            </w:tcBorders>
            <w:hideMark/>
          </w:tcPr>
          <w:p w14:paraId="13A4E23E" w14:textId="77777777" w:rsidR="006800BE" w:rsidRPr="00257B4E" w:rsidRDefault="006800BE">
            <w:pPr>
              <w:pStyle w:val="MarginText"/>
              <w:overflowPunct w:val="0"/>
              <w:autoSpaceDE w:val="0"/>
              <w:autoSpaceDN w:val="0"/>
              <w:spacing w:before="120" w:line="276" w:lineRule="auto"/>
              <w:jc w:val="center"/>
              <w:textAlignment w:val="baseline"/>
              <w:rPr>
                <w:rFonts w:ascii="Arial" w:hAnsi="Arial" w:cs="Arial"/>
                <w:b/>
                <w:szCs w:val="24"/>
              </w:rPr>
            </w:pPr>
            <w:r w:rsidRPr="00257B4E">
              <w:rPr>
                <w:rFonts w:ascii="Arial" w:hAnsi="Arial" w:cs="Arial"/>
                <w:b/>
                <w:szCs w:val="24"/>
              </w:rPr>
              <w:t>Date</w:t>
            </w:r>
          </w:p>
        </w:tc>
        <w:tc>
          <w:tcPr>
            <w:tcW w:w="3011" w:type="dxa"/>
            <w:tcBorders>
              <w:top w:val="single" w:sz="4" w:space="0" w:color="auto"/>
              <w:left w:val="single" w:sz="4" w:space="0" w:color="auto"/>
              <w:bottom w:val="single" w:sz="4" w:space="0" w:color="auto"/>
              <w:right w:val="single" w:sz="4" w:space="0" w:color="auto"/>
            </w:tcBorders>
            <w:hideMark/>
          </w:tcPr>
          <w:p w14:paraId="3788177A" w14:textId="77777777" w:rsidR="006800BE" w:rsidRPr="00257B4E" w:rsidRDefault="006800BE">
            <w:pPr>
              <w:pStyle w:val="MarginText"/>
              <w:overflowPunct w:val="0"/>
              <w:autoSpaceDE w:val="0"/>
              <w:autoSpaceDN w:val="0"/>
              <w:spacing w:before="120" w:line="276" w:lineRule="auto"/>
              <w:jc w:val="center"/>
              <w:textAlignment w:val="baseline"/>
              <w:rPr>
                <w:rFonts w:ascii="Arial" w:hAnsi="Arial" w:cs="Arial"/>
                <w:b/>
                <w:szCs w:val="24"/>
              </w:rPr>
            </w:pPr>
            <w:r w:rsidRPr="00257B4E">
              <w:rPr>
                <w:rFonts w:ascii="Arial" w:hAnsi="Arial" w:cs="Arial"/>
                <w:b/>
                <w:szCs w:val="24"/>
              </w:rPr>
              <w:t>Item(s)</w:t>
            </w:r>
          </w:p>
        </w:tc>
        <w:tc>
          <w:tcPr>
            <w:tcW w:w="2238" w:type="dxa"/>
            <w:tcBorders>
              <w:top w:val="single" w:sz="4" w:space="0" w:color="auto"/>
              <w:left w:val="single" w:sz="4" w:space="0" w:color="auto"/>
              <w:bottom w:val="single" w:sz="4" w:space="0" w:color="auto"/>
              <w:right w:val="single" w:sz="4" w:space="0" w:color="auto"/>
            </w:tcBorders>
            <w:hideMark/>
          </w:tcPr>
          <w:p w14:paraId="7AF96A93" w14:textId="77777777" w:rsidR="006800BE" w:rsidRPr="00257B4E" w:rsidRDefault="006800BE">
            <w:pPr>
              <w:pStyle w:val="MarginText"/>
              <w:overflowPunct w:val="0"/>
              <w:autoSpaceDE w:val="0"/>
              <w:autoSpaceDN w:val="0"/>
              <w:spacing w:before="120" w:line="276" w:lineRule="auto"/>
              <w:jc w:val="center"/>
              <w:textAlignment w:val="baseline"/>
              <w:rPr>
                <w:rFonts w:ascii="Arial" w:hAnsi="Arial" w:cs="Arial"/>
                <w:b/>
                <w:szCs w:val="24"/>
              </w:rPr>
            </w:pPr>
            <w:r w:rsidRPr="00257B4E">
              <w:rPr>
                <w:rFonts w:ascii="Arial" w:hAnsi="Arial" w:cs="Arial"/>
                <w:b/>
                <w:szCs w:val="24"/>
              </w:rPr>
              <w:t>Duration of Confidentiality</w:t>
            </w:r>
          </w:p>
        </w:tc>
      </w:tr>
      <w:tr w:rsidR="006800BE" w:rsidRPr="00257B4E" w14:paraId="43E2ED77" w14:textId="77777777" w:rsidTr="006800BE">
        <w:tc>
          <w:tcPr>
            <w:tcW w:w="990" w:type="dxa"/>
            <w:tcBorders>
              <w:top w:val="single" w:sz="4" w:space="0" w:color="auto"/>
              <w:left w:val="single" w:sz="4" w:space="0" w:color="auto"/>
              <w:bottom w:val="single" w:sz="4" w:space="0" w:color="auto"/>
              <w:right w:val="single" w:sz="4" w:space="0" w:color="auto"/>
            </w:tcBorders>
          </w:tcPr>
          <w:p w14:paraId="6F7F8254" w14:textId="77777777" w:rsidR="006800BE" w:rsidRPr="00257B4E" w:rsidRDefault="006800BE">
            <w:pPr>
              <w:pStyle w:val="MarginText"/>
              <w:keepNext w:val="0"/>
              <w:overflowPunct w:val="0"/>
              <w:autoSpaceDE w:val="0"/>
              <w:autoSpaceDN w:val="0"/>
              <w:spacing w:before="120" w:line="276" w:lineRule="auto"/>
              <w:jc w:val="center"/>
              <w:textAlignment w:val="baseline"/>
              <w:rPr>
                <w:rFonts w:ascii="Arial" w:hAnsi="Arial" w:cs="Arial"/>
                <w:szCs w:val="24"/>
              </w:rPr>
            </w:pPr>
          </w:p>
        </w:tc>
        <w:tc>
          <w:tcPr>
            <w:tcW w:w="1710" w:type="dxa"/>
            <w:tcBorders>
              <w:top w:val="single" w:sz="4" w:space="0" w:color="auto"/>
              <w:left w:val="single" w:sz="4" w:space="0" w:color="auto"/>
              <w:bottom w:val="single" w:sz="4" w:space="0" w:color="auto"/>
              <w:right w:val="single" w:sz="4" w:space="0" w:color="auto"/>
            </w:tcBorders>
            <w:hideMark/>
          </w:tcPr>
          <w:p w14:paraId="09B7C2DC" w14:textId="77777777" w:rsidR="006800BE" w:rsidRPr="00257B4E" w:rsidRDefault="006800BE">
            <w:pPr>
              <w:pStyle w:val="MarginText"/>
              <w:keepNext w:val="0"/>
              <w:overflowPunct w:val="0"/>
              <w:autoSpaceDE w:val="0"/>
              <w:autoSpaceDN w:val="0"/>
              <w:spacing w:before="120" w:line="276" w:lineRule="auto"/>
              <w:jc w:val="center"/>
              <w:textAlignment w:val="baseline"/>
              <w:rPr>
                <w:rFonts w:ascii="Arial" w:hAnsi="Arial" w:cs="Arial"/>
                <w:szCs w:val="24"/>
                <w:highlight w:val="yellow"/>
              </w:rPr>
            </w:pPr>
            <w:r w:rsidRPr="00257B4E">
              <w:rPr>
                <w:rFonts w:ascii="Arial" w:hAnsi="Arial" w:cs="Arial"/>
                <w:szCs w:val="24"/>
                <w:highlight w:val="yellow"/>
              </w:rPr>
              <w:t>[insert date]</w:t>
            </w:r>
          </w:p>
        </w:tc>
        <w:tc>
          <w:tcPr>
            <w:tcW w:w="3011" w:type="dxa"/>
            <w:tcBorders>
              <w:top w:val="single" w:sz="4" w:space="0" w:color="auto"/>
              <w:left w:val="single" w:sz="4" w:space="0" w:color="auto"/>
              <w:bottom w:val="single" w:sz="4" w:space="0" w:color="auto"/>
              <w:right w:val="single" w:sz="4" w:space="0" w:color="auto"/>
            </w:tcBorders>
            <w:hideMark/>
          </w:tcPr>
          <w:p w14:paraId="69BB2C97" w14:textId="77777777" w:rsidR="006800BE" w:rsidRPr="00257B4E" w:rsidRDefault="006800BE">
            <w:pPr>
              <w:pStyle w:val="MarginText"/>
              <w:keepNext w:val="0"/>
              <w:overflowPunct w:val="0"/>
              <w:autoSpaceDE w:val="0"/>
              <w:autoSpaceDN w:val="0"/>
              <w:spacing w:before="120" w:line="276" w:lineRule="auto"/>
              <w:jc w:val="center"/>
              <w:textAlignment w:val="baseline"/>
              <w:rPr>
                <w:rFonts w:ascii="Arial" w:hAnsi="Arial" w:cs="Arial"/>
                <w:szCs w:val="24"/>
                <w:highlight w:val="yellow"/>
              </w:rPr>
            </w:pPr>
            <w:r w:rsidRPr="00257B4E">
              <w:rPr>
                <w:rFonts w:ascii="Arial" w:hAnsi="Arial" w:cs="Arial"/>
                <w:szCs w:val="24"/>
                <w:highlight w:val="yellow"/>
              </w:rPr>
              <w:t>[insert details]</w:t>
            </w:r>
          </w:p>
        </w:tc>
        <w:tc>
          <w:tcPr>
            <w:tcW w:w="2238" w:type="dxa"/>
            <w:tcBorders>
              <w:top w:val="single" w:sz="4" w:space="0" w:color="auto"/>
              <w:left w:val="single" w:sz="4" w:space="0" w:color="auto"/>
              <w:bottom w:val="single" w:sz="4" w:space="0" w:color="auto"/>
              <w:right w:val="single" w:sz="4" w:space="0" w:color="auto"/>
            </w:tcBorders>
            <w:hideMark/>
          </w:tcPr>
          <w:p w14:paraId="4CAA7F50" w14:textId="77777777" w:rsidR="006800BE" w:rsidRPr="00257B4E" w:rsidRDefault="006800BE">
            <w:pPr>
              <w:pStyle w:val="MarginText"/>
              <w:keepNext w:val="0"/>
              <w:overflowPunct w:val="0"/>
              <w:autoSpaceDE w:val="0"/>
              <w:autoSpaceDN w:val="0"/>
              <w:spacing w:before="120" w:line="276" w:lineRule="auto"/>
              <w:jc w:val="center"/>
              <w:textAlignment w:val="baseline"/>
              <w:rPr>
                <w:rFonts w:ascii="Arial" w:hAnsi="Arial" w:cs="Arial"/>
                <w:szCs w:val="24"/>
                <w:highlight w:val="yellow"/>
              </w:rPr>
            </w:pPr>
            <w:r w:rsidRPr="00257B4E">
              <w:rPr>
                <w:rFonts w:ascii="Arial" w:hAnsi="Arial" w:cs="Arial"/>
                <w:szCs w:val="24"/>
                <w:highlight w:val="yellow"/>
              </w:rPr>
              <w:t>[insert duration]</w:t>
            </w:r>
          </w:p>
        </w:tc>
      </w:tr>
    </w:tbl>
    <w:p w14:paraId="73BCBA0E" w14:textId="77777777" w:rsidR="006800BE" w:rsidRPr="00257B4E" w:rsidRDefault="006800BE" w:rsidP="006800BE">
      <w:pPr>
        <w:rPr>
          <w:rFonts w:ascii="Arial" w:hAnsi="Arial" w:cs="Arial"/>
        </w:rPr>
      </w:pPr>
    </w:p>
    <w:p w14:paraId="2A3AA466" w14:textId="77777777" w:rsidR="006800BE" w:rsidRPr="00257B4E" w:rsidRDefault="006800BE" w:rsidP="006800BE">
      <w:pPr>
        <w:rPr>
          <w:rFonts w:ascii="Arial" w:hAnsi="Arial" w:cs="Arial"/>
        </w:rPr>
      </w:pPr>
    </w:p>
    <w:p w14:paraId="3CFFFB36" w14:textId="77777777" w:rsidR="006800BE" w:rsidRPr="00257B4E" w:rsidRDefault="006800BE" w:rsidP="000F0616">
      <w:pPr>
        <w:ind w:left="0" w:firstLine="0"/>
        <w:rPr>
          <w:rFonts w:ascii="Arial" w:eastAsia="Arial" w:hAnsi="Arial" w:cs="Arial"/>
          <w:b/>
        </w:rPr>
      </w:pPr>
    </w:p>
    <w:p w14:paraId="3DCE9C46" w14:textId="77777777" w:rsidR="00B54E55" w:rsidRDefault="00B54E55" w:rsidP="00B54E55">
      <w:pPr>
        <w:pStyle w:val="GPSSchTitleandNumber"/>
        <w:tabs>
          <w:tab w:val="left" w:pos="5715"/>
        </w:tabs>
        <w:spacing w:after="200" w:line="276" w:lineRule="auto"/>
        <w:jc w:val="left"/>
        <w:rPr>
          <w:rFonts w:cs="Arial"/>
          <w:caps w:val="0"/>
          <w:sz w:val="36"/>
          <w:szCs w:val="36"/>
        </w:rPr>
      </w:pPr>
      <w:r>
        <w:rPr>
          <w:rFonts w:cs="Arial"/>
          <w:caps w:val="0"/>
          <w:sz w:val="36"/>
          <w:szCs w:val="36"/>
        </w:rPr>
        <w:t>Schedule 6 (Transparency Reports)</w:t>
      </w:r>
    </w:p>
    <w:p w14:paraId="3A4DF28F" w14:textId="77777777" w:rsidR="00B54E55" w:rsidRPr="00AD34CB" w:rsidRDefault="00B54E55" w:rsidP="006C50EF">
      <w:pPr>
        <w:pStyle w:val="GPSL2Numbered"/>
        <w:numPr>
          <w:ilvl w:val="1"/>
          <w:numId w:val="67"/>
        </w:numPr>
        <w:tabs>
          <w:tab w:val="clear" w:pos="709"/>
          <w:tab w:val="clear" w:pos="1134"/>
        </w:tabs>
        <w:autoSpaceDN/>
        <w:adjustRightInd w:val="0"/>
        <w:jc w:val="left"/>
        <w:rPr>
          <w:rFonts w:ascii="Arial" w:eastAsia="Calibri" w:hAnsi="Arial"/>
          <w:color w:val="000000"/>
          <w:sz w:val="24"/>
          <w:szCs w:val="24"/>
        </w:rPr>
      </w:pPr>
      <w:r w:rsidRPr="00AD34CB">
        <w:rPr>
          <w:rFonts w:ascii="Arial" w:eastAsia="Calibri" w:hAnsi="Arial"/>
          <w:color w:val="000000"/>
          <w:sz w:val="24"/>
          <w:szCs w:val="24"/>
        </w:rPr>
        <w:t>The Supplier recognises that the Buyer is subject to PPN 01/17 (Updates to transparency principles v1.1 (</w:t>
      </w:r>
      <w:hyperlink r:id="rId27" w:history="1">
        <w:r w:rsidRPr="00AD34CB">
          <w:rPr>
            <w:rStyle w:val="Hyperlink"/>
            <w:rFonts w:ascii="Arial" w:eastAsia="Calibri" w:hAnsi="Arial"/>
            <w:sz w:val="24"/>
            <w:szCs w:val="24"/>
            <w:lang w:eastAsia="en-GB"/>
          </w:rPr>
          <w:t>https://www.gov.uk/government/publications/procurement-policy-note-0117-update-to-transparency-principles</w:t>
        </w:r>
      </w:hyperlink>
      <w:r w:rsidRPr="00AD34CB">
        <w:rPr>
          <w:rFonts w:ascii="Arial" w:eastAsia="Calibri" w:hAnsi="Arial"/>
          <w:color w:val="000000"/>
          <w:sz w:val="24"/>
          <w:szCs w:val="24"/>
        </w:rPr>
        <w:t>). The Supplier shall comply with the provisions of this Schedule in order to assist the Buyer with its compliance with its obligations under that PPN.</w:t>
      </w:r>
    </w:p>
    <w:p w14:paraId="5B5F3C94" w14:textId="77777777" w:rsidR="00B54E55" w:rsidRPr="00AD34CB" w:rsidRDefault="00B54E55" w:rsidP="006C50EF">
      <w:pPr>
        <w:pStyle w:val="GPSL2Numbered"/>
        <w:numPr>
          <w:ilvl w:val="1"/>
          <w:numId w:val="67"/>
        </w:numPr>
        <w:tabs>
          <w:tab w:val="clear" w:pos="709"/>
          <w:tab w:val="clear" w:pos="1134"/>
        </w:tabs>
        <w:autoSpaceDN/>
        <w:adjustRightInd w:val="0"/>
        <w:jc w:val="left"/>
        <w:rPr>
          <w:rFonts w:ascii="Arial" w:eastAsia="Calibri" w:hAnsi="Arial"/>
          <w:sz w:val="24"/>
          <w:szCs w:val="24"/>
        </w:rPr>
      </w:pPr>
      <w:r w:rsidRPr="00AD34CB">
        <w:rPr>
          <w:rFonts w:ascii="Arial" w:eastAsia="Calibri" w:hAnsi="Arial"/>
          <w:sz w:val="24"/>
          <w:szCs w:val="24"/>
        </w:rPr>
        <w:t>Without prejudice to the Supplier's reporting requirements set out in the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6FA3D16E" w14:textId="77777777" w:rsidR="00B54E55" w:rsidRPr="00AD34CB" w:rsidRDefault="00B54E55" w:rsidP="006C50EF">
      <w:pPr>
        <w:pStyle w:val="GPSL2Numbered"/>
        <w:numPr>
          <w:ilvl w:val="1"/>
          <w:numId w:val="67"/>
        </w:numPr>
        <w:tabs>
          <w:tab w:val="clear" w:pos="709"/>
          <w:tab w:val="clear" w:pos="1134"/>
        </w:tabs>
        <w:autoSpaceDN/>
        <w:adjustRightInd w:val="0"/>
        <w:jc w:val="left"/>
        <w:rPr>
          <w:rFonts w:ascii="Arial" w:eastAsia="Calibri" w:hAnsi="Arial"/>
          <w:sz w:val="24"/>
          <w:szCs w:val="24"/>
        </w:rPr>
      </w:pPr>
      <w:r w:rsidRPr="00AD34CB">
        <w:rPr>
          <w:rFonts w:ascii="Arial" w:eastAsia="Calibri" w:hAnsi="Arial"/>
          <w:sz w:val="24"/>
          <w:szCs w:val="24"/>
        </w:rPr>
        <w:t xml:space="preserve">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w:t>
      </w:r>
      <w:r w:rsidRPr="00AD34CB">
        <w:rPr>
          <w:rFonts w:ascii="Arial" w:eastAsia="Calibri" w:hAnsi="Arial"/>
          <w:sz w:val="24"/>
          <w:szCs w:val="24"/>
        </w:rPr>
        <w:lastRenderedPageBreak/>
        <w:t>Transparency Report the Buyer shall determine what should be included. Any other disagreement in connection with Transparency Reports shall be treated as a Dispute.</w:t>
      </w:r>
    </w:p>
    <w:p w14:paraId="7AA656BA" w14:textId="77777777" w:rsidR="00B54E55" w:rsidRPr="00AD34CB" w:rsidRDefault="00B54E55" w:rsidP="006C50EF">
      <w:pPr>
        <w:pStyle w:val="GPSL2Numbered"/>
        <w:numPr>
          <w:ilvl w:val="1"/>
          <w:numId w:val="67"/>
        </w:numPr>
        <w:tabs>
          <w:tab w:val="clear" w:pos="709"/>
          <w:tab w:val="clear" w:pos="1134"/>
        </w:tabs>
        <w:autoSpaceDN/>
        <w:adjustRightInd w:val="0"/>
        <w:jc w:val="left"/>
        <w:rPr>
          <w:rFonts w:ascii="Arial" w:eastAsia="Calibri" w:hAnsi="Arial"/>
          <w:sz w:val="24"/>
          <w:szCs w:val="24"/>
        </w:rPr>
      </w:pPr>
      <w:r w:rsidRPr="00AD34CB">
        <w:rPr>
          <w:rFonts w:ascii="Arial" w:eastAsia="Calibri" w:hAnsi="Arial"/>
          <w:sz w:val="24"/>
          <w:szCs w:val="24"/>
        </w:rPr>
        <w:t>The Supplier shall provide accurate and up-to-date versions of each Transparency Report to the Buyer at the frequency referred to in the Annex of this Schedule.</w:t>
      </w:r>
    </w:p>
    <w:p w14:paraId="5A5A21D1" w14:textId="77777777" w:rsidR="00B54E55" w:rsidRDefault="00B54E55" w:rsidP="00B54E55">
      <w:pPr>
        <w:ind w:left="0" w:firstLine="0"/>
        <w:rPr>
          <w:rFonts w:ascii="Arial" w:hAnsi="Arial" w:cs="Arial"/>
          <w:color w:val="000000"/>
          <w:lang w:eastAsia="en-GB"/>
        </w:rPr>
      </w:pPr>
    </w:p>
    <w:p w14:paraId="4ED03FB1" w14:textId="77777777" w:rsidR="00B54E55" w:rsidRDefault="00B54E55" w:rsidP="00B54E55">
      <w:pPr>
        <w:ind w:left="0" w:firstLine="0"/>
        <w:rPr>
          <w:rFonts w:ascii="Arial" w:hAnsi="Arial" w:cs="Arial"/>
          <w:color w:val="000000"/>
          <w:lang w:eastAsia="en-GB"/>
        </w:rPr>
      </w:pPr>
    </w:p>
    <w:p w14:paraId="2628514E" w14:textId="77777777" w:rsidR="00B54E55" w:rsidRDefault="00B54E55" w:rsidP="00B54E55">
      <w:pPr>
        <w:ind w:left="0" w:firstLine="0"/>
        <w:rPr>
          <w:rFonts w:ascii="Arial" w:hAnsi="Arial" w:cs="Arial"/>
          <w:color w:val="000000"/>
          <w:lang w:eastAsia="en-GB"/>
        </w:rPr>
      </w:pPr>
    </w:p>
    <w:p w14:paraId="73C3D54E" w14:textId="77777777" w:rsidR="00B54E55" w:rsidRDefault="00B54E55" w:rsidP="00B54E55">
      <w:pPr>
        <w:ind w:left="0" w:firstLine="0"/>
        <w:rPr>
          <w:rFonts w:ascii="Arial Bold" w:hAnsi="Arial Bold"/>
          <w:caps/>
          <w:sz w:val="36"/>
          <w:szCs w:val="36"/>
        </w:rPr>
      </w:pPr>
      <w:r>
        <w:rPr>
          <w:rFonts w:ascii="Arial Bold" w:hAnsi="Arial Bold"/>
          <w:caps/>
          <w:sz w:val="36"/>
          <w:szCs w:val="36"/>
        </w:rPr>
        <w:t>Annex A: List of Transparency Reports</w:t>
      </w:r>
    </w:p>
    <w:p w14:paraId="3EDD36D2" w14:textId="77777777" w:rsidR="005451A5" w:rsidRPr="00AD34CB" w:rsidRDefault="005451A5" w:rsidP="00B54E55">
      <w:pPr>
        <w:ind w:left="0" w:firstLine="0"/>
        <w:rPr>
          <w:rFonts w:ascii="Arial"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53"/>
        <w:gridCol w:w="2248"/>
        <w:gridCol w:w="2248"/>
      </w:tblGrid>
      <w:tr w:rsidR="00B54E55" w14:paraId="12F3141B" w14:textId="77777777" w:rsidTr="00D84C2D">
        <w:trPr>
          <w:trHeight w:val="123"/>
        </w:trPr>
        <w:tc>
          <w:tcPr>
            <w:tcW w:w="2943" w:type="dxa"/>
            <w:tcBorders>
              <w:top w:val="single" w:sz="4" w:space="0" w:color="auto"/>
              <w:left w:val="single" w:sz="4" w:space="0" w:color="auto"/>
              <w:bottom w:val="single" w:sz="4" w:space="0" w:color="auto"/>
              <w:right w:val="single" w:sz="4" w:space="0" w:color="auto"/>
            </w:tcBorders>
            <w:hideMark/>
          </w:tcPr>
          <w:p w14:paraId="3ADB057A" w14:textId="77777777" w:rsidR="00B54E55" w:rsidRDefault="00B54E55" w:rsidP="00D84C2D">
            <w:pPr>
              <w:spacing w:before="120" w:after="120"/>
              <w:rPr>
                <w:rFonts w:ascii="Arial" w:hAnsi="Arial" w:cs="Arial"/>
                <w:color w:val="000000"/>
              </w:rPr>
            </w:pPr>
            <w:r>
              <w:rPr>
                <w:rFonts w:ascii="Arial" w:hAnsi="Arial" w:cs="Arial"/>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hideMark/>
          </w:tcPr>
          <w:p w14:paraId="7F6DE1C6" w14:textId="77777777" w:rsidR="00B54E55" w:rsidRDefault="00B54E55" w:rsidP="00D84C2D">
            <w:pPr>
              <w:spacing w:before="120" w:after="120"/>
              <w:rPr>
                <w:rFonts w:ascii="Arial" w:hAnsi="Arial" w:cs="Arial"/>
                <w:color w:val="000000"/>
              </w:rPr>
            </w:pPr>
            <w:r>
              <w:rPr>
                <w:rFonts w:ascii="Arial" w:hAnsi="Arial" w:cs="Arial"/>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hideMark/>
          </w:tcPr>
          <w:p w14:paraId="357B5B92" w14:textId="77777777" w:rsidR="00B54E55" w:rsidRDefault="00B54E55" w:rsidP="00D84C2D">
            <w:pPr>
              <w:spacing w:before="120" w:after="120"/>
              <w:rPr>
                <w:rFonts w:ascii="Arial" w:hAnsi="Arial" w:cs="Arial"/>
                <w:color w:val="000000"/>
                <w:lang w:eastAsia="en-GB"/>
              </w:rPr>
            </w:pPr>
            <w:r>
              <w:rPr>
                <w:rFonts w:ascii="Arial" w:hAnsi="Arial" w:cs="Arial"/>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hideMark/>
          </w:tcPr>
          <w:p w14:paraId="5874C694" w14:textId="77777777" w:rsidR="00B54E55" w:rsidRDefault="00B54E55" w:rsidP="00D84C2D">
            <w:pPr>
              <w:spacing w:before="120" w:after="120"/>
              <w:rPr>
                <w:rFonts w:ascii="Arial" w:hAnsi="Arial" w:cs="Arial"/>
                <w:color w:val="000000"/>
                <w:lang w:eastAsia="en-GB"/>
              </w:rPr>
            </w:pPr>
            <w:r>
              <w:rPr>
                <w:rFonts w:ascii="Arial" w:hAnsi="Arial" w:cs="Arial"/>
                <w:b/>
                <w:bCs/>
                <w:color w:val="000000"/>
                <w:lang w:eastAsia="en-GB"/>
              </w:rPr>
              <w:t xml:space="preserve">Frequency </w:t>
            </w:r>
          </w:p>
        </w:tc>
      </w:tr>
      <w:tr w:rsidR="00B54E55" w14:paraId="39958893" w14:textId="77777777" w:rsidTr="005451A5">
        <w:trPr>
          <w:trHeight w:val="214"/>
        </w:trPr>
        <w:tc>
          <w:tcPr>
            <w:tcW w:w="2943" w:type="dxa"/>
            <w:tcBorders>
              <w:top w:val="single" w:sz="4" w:space="0" w:color="auto"/>
              <w:left w:val="single" w:sz="4" w:space="0" w:color="auto"/>
              <w:bottom w:val="single" w:sz="4" w:space="0" w:color="auto"/>
              <w:right w:val="single" w:sz="4" w:space="0" w:color="auto"/>
            </w:tcBorders>
          </w:tcPr>
          <w:p w14:paraId="1256F859" w14:textId="331E864F" w:rsidR="00B54E55" w:rsidRDefault="005451A5" w:rsidP="00D84C2D">
            <w:pPr>
              <w:tabs>
                <w:tab w:val="left" w:pos="3380"/>
              </w:tabs>
              <w:spacing w:before="120" w:after="120"/>
              <w:rPr>
                <w:rFonts w:ascii="Arial" w:hAnsi="Arial" w:cs="Arial"/>
                <w:color w:val="000000"/>
                <w:highlight w:val="yellow"/>
                <w:lang w:eastAsia="en-GB"/>
              </w:rPr>
            </w:pPr>
            <w:r w:rsidRPr="005451A5">
              <w:rPr>
                <w:rFonts w:ascii="Arial" w:hAnsi="Arial" w:cs="Arial"/>
                <w:color w:val="000000"/>
                <w:lang w:eastAsia="en-GB"/>
              </w:rPr>
              <w:t>To be agreed at contract management meetings</w:t>
            </w:r>
          </w:p>
        </w:tc>
        <w:tc>
          <w:tcPr>
            <w:tcW w:w="1553" w:type="dxa"/>
            <w:tcBorders>
              <w:top w:val="single" w:sz="4" w:space="0" w:color="auto"/>
              <w:left w:val="single" w:sz="4" w:space="0" w:color="auto"/>
              <w:bottom w:val="single" w:sz="4" w:space="0" w:color="auto"/>
              <w:right w:val="single" w:sz="4" w:space="0" w:color="auto"/>
            </w:tcBorders>
          </w:tcPr>
          <w:p w14:paraId="2D822C13" w14:textId="1683F9C1" w:rsidR="00B54E55" w:rsidRDefault="00B54E55" w:rsidP="00D84C2D">
            <w:pPr>
              <w:spacing w:before="120" w:after="120"/>
              <w:rPr>
                <w:rFonts w:ascii="Arial" w:hAnsi="Arial" w:cs="Arial"/>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75E1A227" w14:textId="03E5809F" w:rsidR="00B54E55" w:rsidRDefault="00B54E55" w:rsidP="00D84C2D">
            <w:pPr>
              <w:spacing w:before="120" w:after="120"/>
              <w:rPr>
                <w:rFonts w:ascii="Arial" w:hAnsi="Arial" w:cs="Arial"/>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C16966B" w14:textId="7242B34D" w:rsidR="00B54E55" w:rsidRDefault="00B54E55" w:rsidP="00D84C2D">
            <w:pPr>
              <w:spacing w:before="120" w:after="120"/>
              <w:rPr>
                <w:rFonts w:ascii="Arial" w:hAnsi="Arial" w:cs="Arial"/>
                <w:color w:val="000000"/>
                <w:lang w:eastAsia="en-GB"/>
              </w:rPr>
            </w:pPr>
          </w:p>
        </w:tc>
      </w:tr>
    </w:tbl>
    <w:p w14:paraId="259FF3F8" w14:textId="77777777" w:rsidR="00B54E55" w:rsidRDefault="00B54E55" w:rsidP="00B54E55">
      <w:pPr>
        <w:tabs>
          <w:tab w:val="left" w:pos="1251"/>
        </w:tabs>
        <w:rPr>
          <w:rFonts w:ascii="Arial" w:eastAsiaTheme="minorHAnsi" w:hAnsi="Arial" w:cs="Arial"/>
        </w:rPr>
      </w:pPr>
    </w:p>
    <w:p w14:paraId="43550FAC" w14:textId="77777777" w:rsidR="006800BE" w:rsidRPr="00257B4E" w:rsidRDefault="006800BE" w:rsidP="000F0616">
      <w:pPr>
        <w:ind w:left="0" w:firstLine="0"/>
        <w:rPr>
          <w:rFonts w:ascii="Arial" w:eastAsia="Arial" w:hAnsi="Arial" w:cs="Arial"/>
          <w:b/>
        </w:rPr>
      </w:pPr>
    </w:p>
    <w:p w14:paraId="220C6248" w14:textId="77777777" w:rsidR="006800BE" w:rsidRPr="00257B4E" w:rsidRDefault="006800BE" w:rsidP="000F0616">
      <w:pPr>
        <w:ind w:left="0" w:firstLine="0"/>
        <w:rPr>
          <w:rFonts w:ascii="Arial" w:eastAsia="Arial" w:hAnsi="Arial" w:cs="Arial"/>
          <w:b/>
        </w:rPr>
      </w:pPr>
    </w:p>
    <w:p w14:paraId="7ACBCFB9" w14:textId="77777777" w:rsidR="006800BE" w:rsidRDefault="006800BE" w:rsidP="000F0616">
      <w:pPr>
        <w:ind w:left="0" w:firstLine="0"/>
        <w:rPr>
          <w:rFonts w:ascii="Arial" w:eastAsia="Arial" w:hAnsi="Arial" w:cs="Arial"/>
          <w:b/>
        </w:rPr>
      </w:pPr>
    </w:p>
    <w:p w14:paraId="6F3AA7DF" w14:textId="77777777" w:rsidR="00C7720C" w:rsidRPr="00257B4E" w:rsidRDefault="00C7720C" w:rsidP="00C7720C">
      <w:pPr>
        <w:keepNext/>
        <w:spacing w:after="200" w:line="276" w:lineRule="auto"/>
        <w:rPr>
          <w:rFonts w:ascii="Arial" w:hAnsi="Arial" w:cs="Arial"/>
          <w:b/>
          <w:sz w:val="36"/>
          <w:szCs w:val="36"/>
        </w:rPr>
      </w:pPr>
      <w:r w:rsidRPr="00257B4E">
        <w:rPr>
          <w:rFonts w:ascii="Arial" w:hAnsi="Arial" w:cs="Arial"/>
          <w:b/>
          <w:sz w:val="36"/>
          <w:szCs w:val="36"/>
        </w:rPr>
        <w:t>Schedule 13 (Contract Management)</w:t>
      </w:r>
    </w:p>
    <w:p w14:paraId="3847195D" w14:textId="77777777" w:rsidR="00C7720C" w:rsidRPr="00257B4E" w:rsidRDefault="00C7720C" w:rsidP="006C50EF">
      <w:pPr>
        <w:pStyle w:val="GPSL1CLAUSEHEADING"/>
        <w:keepNext/>
        <w:numPr>
          <w:ilvl w:val="0"/>
          <w:numId w:val="77"/>
        </w:numPr>
        <w:tabs>
          <w:tab w:val="clear" w:pos="0"/>
          <w:tab w:val="left" w:pos="142"/>
        </w:tabs>
        <w:spacing w:before="120"/>
        <w:jc w:val="left"/>
        <w:rPr>
          <w:rFonts w:ascii="Arial" w:hAnsi="Arial"/>
          <w:sz w:val="24"/>
          <w:szCs w:val="24"/>
        </w:rPr>
      </w:pPr>
      <w:r w:rsidRPr="00257B4E">
        <w:rPr>
          <w:rFonts w:ascii="Arial" w:hAnsi="Arial"/>
          <w:sz w:val="24"/>
          <w:szCs w:val="24"/>
        </w:rPr>
        <w:t>Definitions</w:t>
      </w:r>
    </w:p>
    <w:p w14:paraId="1AA4C84C" w14:textId="77777777" w:rsidR="00C7720C" w:rsidRPr="00257B4E" w:rsidRDefault="00C7720C" w:rsidP="00C7720C">
      <w:pPr>
        <w:keepNext/>
        <w:spacing w:before="120" w:after="120"/>
        <w:ind w:left="360"/>
        <w:rPr>
          <w:rFonts w:ascii="Arial" w:hAnsi="Arial" w:cs="Arial"/>
          <w:b/>
          <w:smallCaps/>
        </w:rPr>
      </w:pPr>
      <w:r w:rsidRPr="00257B4E">
        <w:rPr>
          <w:rFonts w:ascii="Arial" w:hAnsi="Arial" w:cs="Arial"/>
        </w:rPr>
        <w:t>In this Schedule, the following words shall have the following meanings and they shall supplement Schedule 1 (Definitions):</w:t>
      </w:r>
    </w:p>
    <w:tbl>
      <w:tblPr>
        <w:tblW w:w="8909" w:type="dxa"/>
        <w:tblInd w:w="378" w:type="dxa"/>
        <w:tblLayout w:type="fixed"/>
        <w:tblLook w:val="0400" w:firstRow="0" w:lastRow="0" w:firstColumn="0" w:lastColumn="0" w:noHBand="0" w:noVBand="1"/>
      </w:tblPr>
      <w:tblGrid>
        <w:gridCol w:w="2739"/>
        <w:gridCol w:w="6170"/>
      </w:tblGrid>
      <w:tr w:rsidR="00C7720C" w:rsidRPr="00257B4E" w14:paraId="505D384D" w14:textId="77777777" w:rsidTr="006C49A6">
        <w:tc>
          <w:tcPr>
            <w:tcW w:w="2739" w:type="dxa"/>
            <w:shd w:val="clear" w:color="auto" w:fill="auto"/>
          </w:tcPr>
          <w:p w14:paraId="3EA4D856" w14:textId="77777777" w:rsidR="00C7720C" w:rsidRPr="00257B4E" w:rsidRDefault="00C7720C" w:rsidP="006C49A6">
            <w:pPr>
              <w:spacing w:before="120" w:after="120"/>
              <w:ind w:left="432"/>
              <w:rPr>
                <w:rFonts w:ascii="Arial" w:hAnsi="Arial" w:cs="Arial"/>
                <w:b/>
              </w:rPr>
            </w:pPr>
            <w:r w:rsidRPr="00257B4E">
              <w:rPr>
                <w:rFonts w:ascii="Arial" w:hAnsi="Arial" w:cs="Arial"/>
                <w:b/>
              </w:rPr>
              <w:t>"Operational Board"</w:t>
            </w:r>
          </w:p>
        </w:tc>
        <w:tc>
          <w:tcPr>
            <w:tcW w:w="6170" w:type="dxa"/>
            <w:shd w:val="clear" w:color="auto" w:fill="auto"/>
          </w:tcPr>
          <w:p w14:paraId="550C3515" w14:textId="3390961F" w:rsidR="00C7720C" w:rsidRPr="00257B4E" w:rsidRDefault="00C7720C" w:rsidP="006C49A6">
            <w:pPr>
              <w:tabs>
                <w:tab w:val="left" w:pos="-9"/>
              </w:tabs>
              <w:spacing w:after="120" w:line="276" w:lineRule="auto"/>
              <w:ind w:left="360"/>
              <w:rPr>
                <w:rFonts w:ascii="Arial" w:hAnsi="Arial" w:cs="Arial"/>
              </w:rPr>
            </w:pPr>
            <w:r w:rsidRPr="00257B4E">
              <w:rPr>
                <w:rFonts w:ascii="Arial" w:hAnsi="Arial" w:cs="Arial"/>
              </w:rPr>
              <w:t>the board established in accordance with Paragraph </w:t>
            </w:r>
            <w:r w:rsidRPr="00257B4E">
              <w:rPr>
                <w:rFonts w:ascii="Arial" w:hAnsi="Arial" w:cs="Arial"/>
              </w:rPr>
              <w:fldChar w:fldCharType="begin"/>
            </w:r>
            <w:r w:rsidRPr="00257B4E">
              <w:rPr>
                <w:rFonts w:ascii="Arial" w:hAnsi="Arial" w:cs="Arial"/>
              </w:rPr>
              <w:instrText xml:space="preserve"> REF _Ref43385972 \w \h </w:instrText>
            </w:r>
            <w:r w:rsidR="00257B4E" w:rsidRPr="00257B4E">
              <w:rPr>
                <w:rFonts w:ascii="Arial" w:hAnsi="Arial" w:cs="Arial"/>
              </w:rPr>
              <w:instrText xml:space="preserve"> \* MERGEFORMAT </w:instrText>
            </w:r>
            <w:r w:rsidRPr="00257B4E">
              <w:rPr>
                <w:rFonts w:ascii="Arial" w:hAnsi="Arial" w:cs="Arial"/>
              </w:rPr>
            </w:r>
            <w:r w:rsidRPr="00257B4E">
              <w:rPr>
                <w:rFonts w:ascii="Arial" w:hAnsi="Arial" w:cs="Arial"/>
              </w:rPr>
              <w:fldChar w:fldCharType="separate"/>
            </w:r>
            <w:r w:rsidRPr="00257B4E">
              <w:rPr>
                <w:rFonts w:ascii="Arial" w:hAnsi="Arial" w:cs="Arial"/>
              </w:rPr>
              <w:t>4.1</w:t>
            </w:r>
            <w:r w:rsidRPr="00257B4E">
              <w:rPr>
                <w:rFonts w:ascii="Arial" w:hAnsi="Arial" w:cs="Arial"/>
              </w:rPr>
              <w:fldChar w:fldCharType="end"/>
            </w:r>
            <w:r w:rsidRPr="00257B4E">
              <w:rPr>
                <w:rFonts w:ascii="Arial" w:hAnsi="Arial" w:cs="Arial"/>
              </w:rPr>
              <w:t xml:space="preserve"> of this Schedule;</w:t>
            </w:r>
          </w:p>
        </w:tc>
      </w:tr>
      <w:tr w:rsidR="00C7720C" w:rsidRPr="00257B4E" w14:paraId="1DC717D8" w14:textId="77777777" w:rsidTr="006C49A6">
        <w:tc>
          <w:tcPr>
            <w:tcW w:w="2739" w:type="dxa"/>
            <w:shd w:val="clear" w:color="auto" w:fill="auto"/>
          </w:tcPr>
          <w:p w14:paraId="2345BB5D" w14:textId="77777777" w:rsidR="00C7720C" w:rsidRPr="00257B4E" w:rsidRDefault="00C7720C" w:rsidP="006C49A6">
            <w:pPr>
              <w:spacing w:before="120" w:after="120"/>
              <w:ind w:left="432"/>
              <w:rPr>
                <w:rFonts w:ascii="Arial" w:hAnsi="Arial" w:cs="Arial"/>
                <w:b/>
              </w:rPr>
            </w:pPr>
            <w:r w:rsidRPr="00257B4E">
              <w:rPr>
                <w:rFonts w:ascii="Arial" w:hAnsi="Arial" w:cs="Arial"/>
                <w:b/>
              </w:rPr>
              <w:t>"Project Manager"</w:t>
            </w:r>
          </w:p>
        </w:tc>
        <w:tc>
          <w:tcPr>
            <w:tcW w:w="6170" w:type="dxa"/>
            <w:shd w:val="clear" w:color="auto" w:fill="auto"/>
          </w:tcPr>
          <w:p w14:paraId="4531AD03" w14:textId="4CDBF90E" w:rsidR="00C7720C" w:rsidRPr="00257B4E" w:rsidRDefault="00C7720C" w:rsidP="006C49A6">
            <w:pPr>
              <w:tabs>
                <w:tab w:val="left" w:pos="-9"/>
              </w:tabs>
              <w:spacing w:line="276" w:lineRule="auto"/>
              <w:ind w:left="360"/>
              <w:rPr>
                <w:rFonts w:ascii="Arial" w:hAnsi="Arial" w:cs="Arial"/>
              </w:rPr>
            </w:pPr>
            <w:r w:rsidRPr="00257B4E">
              <w:rPr>
                <w:rFonts w:ascii="Arial" w:hAnsi="Arial" w:cs="Arial"/>
              </w:rPr>
              <w:t>the manager appointed in accordance with Paragraph </w:t>
            </w:r>
            <w:r w:rsidRPr="00257B4E">
              <w:rPr>
                <w:rFonts w:ascii="Arial" w:hAnsi="Arial" w:cs="Arial"/>
              </w:rPr>
              <w:fldChar w:fldCharType="begin"/>
            </w:r>
            <w:r w:rsidRPr="00257B4E">
              <w:rPr>
                <w:rFonts w:ascii="Arial" w:hAnsi="Arial" w:cs="Arial"/>
              </w:rPr>
              <w:instrText xml:space="preserve"> REF _Ref43385979 \w \h </w:instrText>
            </w:r>
            <w:r w:rsidR="00257B4E" w:rsidRPr="00257B4E">
              <w:rPr>
                <w:rFonts w:ascii="Arial" w:hAnsi="Arial" w:cs="Arial"/>
              </w:rPr>
              <w:instrText xml:space="preserve"> \* MERGEFORMAT </w:instrText>
            </w:r>
            <w:r w:rsidRPr="00257B4E">
              <w:rPr>
                <w:rFonts w:ascii="Arial" w:hAnsi="Arial" w:cs="Arial"/>
              </w:rPr>
            </w:r>
            <w:r w:rsidRPr="00257B4E">
              <w:rPr>
                <w:rFonts w:ascii="Arial" w:hAnsi="Arial" w:cs="Arial"/>
              </w:rPr>
              <w:fldChar w:fldCharType="separate"/>
            </w:r>
            <w:r w:rsidRPr="00257B4E">
              <w:rPr>
                <w:rFonts w:ascii="Arial" w:hAnsi="Arial" w:cs="Arial"/>
              </w:rPr>
              <w:t>2.1</w:t>
            </w:r>
            <w:r w:rsidRPr="00257B4E">
              <w:rPr>
                <w:rFonts w:ascii="Arial" w:hAnsi="Arial" w:cs="Arial"/>
              </w:rPr>
              <w:fldChar w:fldCharType="end"/>
            </w:r>
            <w:r w:rsidRPr="00257B4E">
              <w:rPr>
                <w:rFonts w:ascii="Arial" w:hAnsi="Arial" w:cs="Arial"/>
              </w:rPr>
              <w:t xml:space="preserve"> of this Schedule;</w:t>
            </w:r>
          </w:p>
        </w:tc>
      </w:tr>
    </w:tbl>
    <w:p w14:paraId="79EA8571" w14:textId="77777777" w:rsidR="00C7720C" w:rsidRPr="00257B4E" w:rsidRDefault="00C7720C" w:rsidP="006C50EF">
      <w:pPr>
        <w:pStyle w:val="GPSL1CLAUSEHEADING"/>
        <w:keepNext/>
        <w:numPr>
          <w:ilvl w:val="0"/>
          <w:numId w:val="77"/>
        </w:numPr>
        <w:tabs>
          <w:tab w:val="clear" w:pos="0"/>
          <w:tab w:val="left" w:pos="142"/>
        </w:tabs>
        <w:spacing w:before="120"/>
        <w:jc w:val="left"/>
        <w:rPr>
          <w:rFonts w:ascii="Arial" w:hAnsi="Arial"/>
          <w:sz w:val="24"/>
          <w:szCs w:val="24"/>
        </w:rPr>
      </w:pPr>
      <w:r w:rsidRPr="00257B4E">
        <w:rPr>
          <w:rFonts w:ascii="Arial" w:hAnsi="Arial"/>
          <w:sz w:val="24"/>
          <w:szCs w:val="24"/>
        </w:rPr>
        <w:t>Project Management</w:t>
      </w:r>
    </w:p>
    <w:p w14:paraId="350E474C" w14:textId="77777777" w:rsidR="00C7720C" w:rsidRPr="00257B4E" w:rsidRDefault="00C7720C" w:rsidP="006C50EF">
      <w:pPr>
        <w:pStyle w:val="GPSL2Numbered"/>
        <w:numPr>
          <w:ilvl w:val="1"/>
          <w:numId w:val="77"/>
        </w:numPr>
        <w:tabs>
          <w:tab w:val="clear" w:pos="709"/>
          <w:tab w:val="clear" w:pos="1134"/>
          <w:tab w:val="left" w:pos="936"/>
        </w:tabs>
        <w:autoSpaceDN/>
        <w:adjustRightInd w:val="0"/>
        <w:jc w:val="left"/>
        <w:rPr>
          <w:rFonts w:ascii="Arial" w:hAnsi="Arial"/>
          <w:sz w:val="24"/>
          <w:szCs w:val="24"/>
        </w:rPr>
      </w:pPr>
      <w:bookmarkStart w:id="238" w:name="_Ref43385979"/>
      <w:r w:rsidRPr="00257B4E">
        <w:rPr>
          <w:rFonts w:ascii="Arial" w:hAnsi="Arial"/>
          <w:sz w:val="24"/>
          <w:szCs w:val="24"/>
        </w:rPr>
        <w:t>The Supplier and the Buyer shall each appoint a Project Manager for the purposes of this Contract through whom the provision of the Services and the Deliverables shall be managed day-to-day.</w:t>
      </w:r>
      <w:bookmarkEnd w:id="238"/>
    </w:p>
    <w:p w14:paraId="7FD20333" w14:textId="77777777" w:rsidR="00C7720C" w:rsidRPr="00257B4E" w:rsidRDefault="00C7720C" w:rsidP="006C50EF">
      <w:pPr>
        <w:pStyle w:val="GPSL2Numbered"/>
        <w:numPr>
          <w:ilvl w:val="1"/>
          <w:numId w:val="77"/>
        </w:numPr>
        <w:tabs>
          <w:tab w:val="clear" w:pos="709"/>
          <w:tab w:val="clear" w:pos="1134"/>
          <w:tab w:val="left" w:pos="936"/>
        </w:tabs>
        <w:autoSpaceDN/>
        <w:adjustRightInd w:val="0"/>
        <w:jc w:val="left"/>
        <w:rPr>
          <w:rFonts w:ascii="Arial" w:hAnsi="Arial"/>
          <w:sz w:val="24"/>
          <w:szCs w:val="24"/>
        </w:rPr>
      </w:pPr>
      <w:r w:rsidRPr="00257B4E">
        <w:rPr>
          <w:rFonts w:ascii="Arial" w:hAnsi="Arial"/>
          <w:sz w:val="24"/>
          <w:szCs w:val="24"/>
        </w:rPr>
        <w:t>The Parties shall ensure that appropriate resource is made available on a regular basis such that the aims, objectives and specific provisions of this Contract can be fully realised.</w:t>
      </w:r>
    </w:p>
    <w:p w14:paraId="36D1BE81" w14:textId="2DEE671A" w:rsidR="00C7720C" w:rsidRPr="00257B4E" w:rsidRDefault="00C7720C" w:rsidP="006C50EF">
      <w:pPr>
        <w:pStyle w:val="GPSL2Numbered"/>
        <w:numPr>
          <w:ilvl w:val="1"/>
          <w:numId w:val="77"/>
        </w:numPr>
        <w:tabs>
          <w:tab w:val="clear" w:pos="709"/>
          <w:tab w:val="clear" w:pos="1134"/>
          <w:tab w:val="left" w:pos="936"/>
        </w:tabs>
        <w:autoSpaceDN/>
        <w:adjustRightInd w:val="0"/>
        <w:jc w:val="left"/>
        <w:rPr>
          <w:rFonts w:ascii="Arial" w:hAnsi="Arial"/>
          <w:sz w:val="24"/>
          <w:szCs w:val="24"/>
        </w:rPr>
      </w:pPr>
      <w:r w:rsidRPr="00257B4E">
        <w:rPr>
          <w:rFonts w:ascii="Arial" w:hAnsi="Arial"/>
          <w:sz w:val="24"/>
          <w:szCs w:val="24"/>
        </w:rPr>
        <w:lastRenderedPageBreak/>
        <w:t>Without prejudice to Paragraph </w:t>
      </w:r>
      <w:r w:rsidRPr="00257B4E">
        <w:rPr>
          <w:rFonts w:ascii="Arial" w:hAnsi="Arial"/>
          <w:sz w:val="24"/>
          <w:szCs w:val="24"/>
        </w:rPr>
        <w:fldChar w:fldCharType="begin"/>
      </w:r>
      <w:r w:rsidRPr="00257B4E">
        <w:rPr>
          <w:rFonts w:ascii="Arial" w:hAnsi="Arial"/>
          <w:sz w:val="24"/>
          <w:szCs w:val="24"/>
        </w:rPr>
        <w:instrText xml:space="preserve"> REF _Ref43385985 \w \h </w:instrText>
      </w:r>
      <w:r w:rsidR="00257B4E" w:rsidRPr="00257B4E">
        <w:rPr>
          <w:rFonts w:ascii="Arial" w:hAnsi="Arial"/>
          <w:sz w:val="24"/>
          <w:szCs w:val="24"/>
        </w:rPr>
        <w:instrText xml:space="preserve"> \* MERGEFORMAT </w:instrText>
      </w:r>
      <w:r w:rsidRPr="00257B4E">
        <w:rPr>
          <w:rFonts w:ascii="Arial" w:hAnsi="Arial"/>
          <w:sz w:val="24"/>
          <w:szCs w:val="24"/>
        </w:rPr>
      </w:r>
      <w:r w:rsidRPr="00257B4E">
        <w:rPr>
          <w:rFonts w:ascii="Arial" w:hAnsi="Arial"/>
          <w:sz w:val="24"/>
          <w:szCs w:val="24"/>
        </w:rPr>
        <w:fldChar w:fldCharType="separate"/>
      </w:r>
      <w:r w:rsidRPr="00257B4E">
        <w:rPr>
          <w:rFonts w:ascii="Arial" w:hAnsi="Arial"/>
          <w:sz w:val="24"/>
          <w:szCs w:val="24"/>
        </w:rPr>
        <w:t>4</w:t>
      </w:r>
      <w:r w:rsidRPr="00257B4E">
        <w:rPr>
          <w:rFonts w:ascii="Arial" w:hAnsi="Arial"/>
          <w:sz w:val="24"/>
          <w:szCs w:val="24"/>
        </w:rPr>
        <w:fldChar w:fldCharType="end"/>
      </w:r>
      <w:r w:rsidRPr="00257B4E">
        <w:rPr>
          <w:rFonts w:ascii="Arial" w:hAnsi="Arial"/>
          <w:sz w:val="24"/>
          <w:szCs w:val="24"/>
        </w:rPr>
        <w:t xml:space="preserve"> below, the Parties agree to operate the boards specified as set out in the Annex to this Schedule.</w:t>
      </w:r>
    </w:p>
    <w:p w14:paraId="278621D2" w14:textId="77777777" w:rsidR="00C7720C" w:rsidRPr="00257B4E" w:rsidRDefault="00C7720C" w:rsidP="006C50EF">
      <w:pPr>
        <w:pStyle w:val="GPSL1CLAUSEHEADING"/>
        <w:keepNext/>
        <w:numPr>
          <w:ilvl w:val="0"/>
          <w:numId w:val="77"/>
        </w:numPr>
        <w:tabs>
          <w:tab w:val="clear" w:pos="0"/>
          <w:tab w:val="left" w:pos="142"/>
        </w:tabs>
        <w:spacing w:before="120"/>
        <w:jc w:val="left"/>
        <w:rPr>
          <w:rFonts w:ascii="Arial" w:hAnsi="Arial"/>
          <w:sz w:val="24"/>
          <w:szCs w:val="24"/>
        </w:rPr>
      </w:pPr>
      <w:r w:rsidRPr="00257B4E">
        <w:rPr>
          <w:rFonts w:ascii="Arial" w:hAnsi="Arial"/>
          <w:sz w:val="24"/>
          <w:szCs w:val="24"/>
        </w:rPr>
        <w:t>Role of the Supplier Project Manager</w:t>
      </w:r>
    </w:p>
    <w:p w14:paraId="5FCC4FA7" w14:textId="77777777" w:rsidR="00C7720C" w:rsidRPr="00257B4E" w:rsidRDefault="00C7720C" w:rsidP="006C50EF">
      <w:pPr>
        <w:pStyle w:val="GPSL2Numbered"/>
        <w:keepNext/>
        <w:numPr>
          <w:ilvl w:val="1"/>
          <w:numId w:val="77"/>
        </w:numPr>
        <w:tabs>
          <w:tab w:val="clear" w:pos="709"/>
          <w:tab w:val="clear" w:pos="1134"/>
          <w:tab w:val="left" w:pos="936"/>
        </w:tabs>
        <w:autoSpaceDN/>
        <w:adjustRightInd w:val="0"/>
        <w:jc w:val="left"/>
        <w:rPr>
          <w:rFonts w:ascii="Arial" w:hAnsi="Arial"/>
          <w:sz w:val="24"/>
          <w:szCs w:val="24"/>
        </w:rPr>
      </w:pPr>
      <w:r w:rsidRPr="00257B4E">
        <w:rPr>
          <w:rFonts w:ascii="Arial" w:hAnsi="Arial"/>
          <w:sz w:val="24"/>
          <w:szCs w:val="24"/>
        </w:rPr>
        <w:t>The Supplier Project Manager shall be:</w:t>
      </w:r>
    </w:p>
    <w:p w14:paraId="3C1895C1" w14:textId="77777777" w:rsidR="00C7720C" w:rsidRPr="00257B4E" w:rsidRDefault="00C7720C" w:rsidP="006C50EF">
      <w:pPr>
        <w:pStyle w:val="GPSL3numberedclause"/>
        <w:numPr>
          <w:ilvl w:val="2"/>
          <w:numId w:val="77"/>
        </w:numPr>
        <w:tabs>
          <w:tab w:val="clear" w:pos="1134"/>
          <w:tab w:val="clear" w:pos="2127"/>
          <w:tab w:val="left" w:pos="1985"/>
        </w:tabs>
        <w:jc w:val="left"/>
        <w:rPr>
          <w:rFonts w:ascii="Arial" w:hAnsi="Arial"/>
          <w:sz w:val="24"/>
          <w:szCs w:val="24"/>
        </w:rPr>
      </w:pPr>
      <w:r w:rsidRPr="00257B4E">
        <w:rPr>
          <w:rFonts w:ascii="Arial" w:hAnsi="Arial"/>
          <w:sz w:val="24"/>
          <w:szCs w:val="24"/>
        </w:rPr>
        <w:t xml:space="preserve">the primary point of contact to receive communication from the Buyer and will also be the person primarily responsible for providing information to the Buyer; </w:t>
      </w:r>
    </w:p>
    <w:p w14:paraId="1635F006" w14:textId="77777777" w:rsidR="00C7720C" w:rsidRPr="00257B4E" w:rsidRDefault="00C7720C" w:rsidP="006C50EF">
      <w:pPr>
        <w:pStyle w:val="GPSL3numberedclause"/>
        <w:numPr>
          <w:ilvl w:val="2"/>
          <w:numId w:val="77"/>
        </w:numPr>
        <w:tabs>
          <w:tab w:val="clear" w:pos="1134"/>
          <w:tab w:val="clear" w:pos="2127"/>
          <w:tab w:val="left" w:pos="1985"/>
        </w:tabs>
        <w:jc w:val="left"/>
        <w:rPr>
          <w:rFonts w:ascii="Arial" w:hAnsi="Arial"/>
          <w:sz w:val="24"/>
          <w:szCs w:val="24"/>
        </w:rPr>
      </w:pPr>
      <w:r w:rsidRPr="00257B4E">
        <w:rPr>
          <w:rFonts w:ascii="Arial" w:hAnsi="Arial"/>
          <w:sz w:val="24"/>
          <w:szCs w:val="24"/>
        </w:rPr>
        <w:t xml:space="preserve">able to delegate his position to another person at the Supplier but must inform the Buyer before proceeding with the delegation and it will be delegated person's responsibility to fulfil the Project Manager's responsibilities and obligations; </w:t>
      </w:r>
    </w:p>
    <w:p w14:paraId="2E45C0AA" w14:textId="77777777" w:rsidR="00C7720C" w:rsidRPr="00257B4E" w:rsidRDefault="00C7720C" w:rsidP="006C50EF">
      <w:pPr>
        <w:pStyle w:val="GPSL3numberedclause"/>
        <w:numPr>
          <w:ilvl w:val="2"/>
          <w:numId w:val="77"/>
        </w:numPr>
        <w:tabs>
          <w:tab w:val="clear" w:pos="1134"/>
          <w:tab w:val="clear" w:pos="2127"/>
          <w:tab w:val="left" w:pos="1985"/>
        </w:tabs>
        <w:jc w:val="left"/>
        <w:rPr>
          <w:rFonts w:ascii="Arial" w:hAnsi="Arial"/>
          <w:sz w:val="24"/>
          <w:szCs w:val="24"/>
        </w:rPr>
      </w:pPr>
      <w:r w:rsidRPr="00257B4E">
        <w:rPr>
          <w:rFonts w:ascii="Arial" w:hAnsi="Arial"/>
          <w:sz w:val="24"/>
          <w:szCs w:val="24"/>
        </w:rPr>
        <w:t>able to cancel any delegation and recommence the position himself; and</w:t>
      </w:r>
    </w:p>
    <w:p w14:paraId="44FD1339" w14:textId="77777777" w:rsidR="00C7720C" w:rsidRPr="00257B4E" w:rsidRDefault="00C7720C" w:rsidP="006C50EF">
      <w:pPr>
        <w:pStyle w:val="GPSL3numberedclause"/>
        <w:numPr>
          <w:ilvl w:val="2"/>
          <w:numId w:val="77"/>
        </w:numPr>
        <w:tabs>
          <w:tab w:val="clear" w:pos="1134"/>
          <w:tab w:val="clear" w:pos="2127"/>
          <w:tab w:val="left" w:pos="1985"/>
        </w:tabs>
        <w:jc w:val="left"/>
        <w:rPr>
          <w:rFonts w:ascii="Arial" w:hAnsi="Arial"/>
          <w:sz w:val="24"/>
          <w:szCs w:val="24"/>
        </w:rPr>
      </w:pPr>
      <w:r w:rsidRPr="00257B4E">
        <w:rPr>
          <w:rFonts w:ascii="Arial" w:hAnsi="Arial"/>
          <w:sz w:val="24"/>
          <w:szCs w:val="24"/>
        </w:rPr>
        <w:t xml:space="preserve">replaced only after the Buyer has received notification of the proposed change. </w:t>
      </w:r>
    </w:p>
    <w:p w14:paraId="3BD746E7" w14:textId="77777777" w:rsidR="00C7720C" w:rsidRPr="00257B4E" w:rsidRDefault="00C7720C" w:rsidP="006C50EF">
      <w:pPr>
        <w:pStyle w:val="GPSL2Numbered"/>
        <w:numPr>
          <w:ilvl w:val="1"/>
          <w:numId w:val="77"/>
        </w:numPr>
        <w:tabs>
          <w:tab w:val="clear" w:pos="709"/>
          <w:tab w:val="clear" w:pos="1134"/>
          <w:tab w:val="left" w:pos="936"/>
        </w:tabs>
        <w:autoSpaceDN/>
        <w:adjustRightInd w:val="0"/>
        <w:jc w:val="left"/>
        <w:rPr>
          <w:rFonts w:ascii="Arial" w:hAnsi="Arial"/>
          <w:sz w:val="24"/>
          <w:szCs w:val="24"/>
        </w:rPr>
      </w:pPr>
      <w:r w:rsidRPr="00257B4E">
        <w:rPr>
          <w:rFonts w:ascii="Arial" w:hAnsi="Arial"/>
          <w:sz w:val="24"/>
          <w:szCs w:val="24"/>
        </w:rPr>
        <w:t xml:space="preserve">The Buyer may provide revised instructions to the Supplier's Project Manager in regards to the Contract and it will be the Supplier Project Manager's responsibility to ensure the information is provided to the Supplier and the actions implemented. </w:t>
      </w:r>
    </w:p>
    <w:p w14:paraId="4CC7D38D" w14:textId="77777777" w:rsidR="00C7720C" w:rsidRPr="00257B4E" w:rsidRDefault="00C7720C" w:rsidP="006C50EF">
      <w:pPr>
        <w:pStyle w:val="GPSL2Numbered"/>
        <w:numPr>
          <w:ilvl w:val="1"/>
          <w:numId w:val="77"/>
        </w:numPr>
        <w:tabs>
          <w:tab w:val="clear" w:pos="709"/>
          <w:tab w:val="clear" w:pos="1134"/>
          <w:tab w:val="left" w:pos="936"/>
        </w:tabs>
        <w:autoSpaceDN/>
        <w:adjustRightInd w:val="0"/>
        <w:jc w:val="left"/>
        <w:rPr>
          <w:rFonts w:ascii="Arial" w:hAnsi="Arial"/>
          <w:sz w:val="24"/>
          <w:szCs w:val="24"/>
        </w:rPr>
      </w:pPr>
      <w:r w:rsidRPr="00257B4E">
        <w:rPr>
          <w:rFonts w:ascii="Arial" w:hAnsi="Arial"/>
          <w:sz w:val="24"/>
          <w:szCs w:val="24"/>
        </w:rPr>
        <w:t>Receipt of communication from the Supplier Project Manager by the Buyer does not absolve the Supplier from its responsibilities, obligations or liabilities under the Contract.</w:t>
      </w:r>
    </w:p>
    <w:p w14:paraId="290B9494" w14:textId="77777777" w:rsidR="00C7720C" w:rsidRPr="00257B4E" w:rsidRDefault="00C7720C" w:rsidP="006C50EF">
      <w:pPr>
        <w:pStyle w:val="GPSL1CLAUSEHEADING"/>
        <w:keepNext/>
        <w:numPr>
          <w:ilvl w:val="0"/>
          <w:numId w:val="77"/>
        </w:numPr>
        <w:tabs>
          <w:tab w:val="clear" w:pos="0"/>
          <w:tab w:val="left" w:pos="142"/>
        </w:tabs>
        <w:spacing w:before="120"/>
        <w:jc w:val="left"/>
        <w:rPr>
          <w:rFonts w:ascii="Arial" w:hAnsi="Arial"/>
          <w:sz w:val="24"/>
          <w:szCs w:val="24"/>
        </w:rPr>
      </w:pPr>
      <w:bookmarkStart w:id="239" w:name="_Ref43385985"/>
      <w:r w:rsidRPr="00257B4E">
        <w:rPr>
          <w:rFonts w:ascii="Arial" w:hAnsi="Arial"/>
          <w:sz w:val="24"/>
          <w:szCs w:val="24"/>
        </w:rPr>
        <w:t>Role of The Operational Board</w:t>
      </w:r>
      <w:bookmarkEnd w:id="239"/>
    </w:p>
    <w:p w14:paraId="3C4FA8C3" w14:textId="77777777" w:rsidR="00C7720C" w:rsidRPr="00257B4E" w:rsidRDefault="00C7720C" w:rsidP="006C50EF">
      <w:pPr>
        <w:pStyle w:val="GPSL2Numbered"/>
        <w:numPr>
          <w:ilvl w:val="1"/>
          <w:numId w:val="77"/>
        </w:numPr>
        <w:tabs>
          <w:tab w:val="clear" w:pos="709"/>
          <w:tab w:val="clear" w:pos="1134"/>
          <w:tab w:val="left" w:pos="936"/>
        </w:tabs>
        <w:autoSpaceDN/>
        <w:adjustRightInd w:val="0"/>
        <w:jc w:val="left"/>
        <w:rPr>
          <w:rFonts w:ascii="Arial" w:hAnsi="Arial"/>
          <w:sz w:val="24"/>
          <w:szCs w:val="24"/>
        </w:rPr>
      </w:pPr>
      <w:bookmarkStart w:id="240" w:name="_Ref43385972"/>
      <w:r w:rsidRPr="00257B4E">
        <w:rPr>
          <w:rFonts w:ascii="Arial" w:hAnsi="Arial"/>
          <w:sz w:val="24"/>
          <w:szCs w:val="24"/>
        </w:rPr>
        <w:t>The Operational Board shall be established by the Buyer for the purposes of this Contract on which the Supplier and the Buyer shall be represented.</w:t>
      </w:r>
      <w:bookmarkEnd w:id="240"/>
    </w:p>
    <w:p w14:paraId="570A271E" w14:textId="77777777" w:rsidR="00C7720C" w:rsidRPr="00257B4E" w:rsidRDefault="00C7720C" w:rsidP="006C50EF">
      <w:pPr>
        <w:pStyle w:val="GPSL2Numbered"/>
        <w:numPr>
          <w:ilvl w:val="1"/>
          <w:numId w:val="77"/>
        </w:numPr>
        <w:tabs>
          <w:tab w:val="clear" w:pos="709"/>
          <w:tab w:val="clear" w:pos="1134"/>
          <w:tab w:val="left" w:pos="936"/>
        </w:tabs>
        <w:autoSpaceDN/>
        <w:adjustRightInd w:val="0"/>
        <w:jc w:val="left"/>
        <w:rPr>
          <w:rFonts w:ascii="Arial" w:hAnsi="Arial"/>
          <w:sz w:val="24"/>
          <w:szCs w:val="24"/>
        </w:rPr>
      </w:pPr>
      <w:r w:rsidRPr="00257B4E">
        <w:rPr>
          <w:rFonts w:ascii="Arial" w:hAnsi="Arial"/>
          <w:sz w:val="24"/>
          <w:szCs w:val="24"/>
        </w:rPr>
        <w:t>The Operational Board members, frequency and location of board meetings and planned start date by which the board shall be established are set out in Annex A to the Schedule.</w:t>
      </w:r>
    </w:p>
    <w:p w14:paraId="3B8B816A" w14:textId="77777777" w:rsidR="00C7720C" w:rsidRPr="00257B4E" w:rsidRDefault="00C7720C" w:rsidP="006C50EF">
      <w:pPr>
        <w:pStyle w:val="GPSL2Numbered"/>
        <w:numPr>
          <w:ilvl w:val="1"/>
          <w:numId w:val="77"/>
        </w:numPr>
        <w:tabs>
          <w:tab w:val="clear" w:pos="709"/>
          <w:tab w:val="clear" w:pos="1134"/>
          <w:tab w:val="left" w:pos="936"/>
        </w:tabs>
        <w:autoSpaceDN/>
        <w:adjustRightInd w:val="0"/>
        <w:jc w:val="left"/>
        <w:rPr>
          <w:rFonts w:ascii="Arial" w:hAnsi="Arial"/>
          <w:sz w:val="24"/>
          <w:szCs w:val="24"/>
        </w:rPr>
      </w:pPr>
      <w:r w:rsidRPr="00257B4E">
        <w:rPr>
          <w:rFonts w:ascii="Arial" w:hAnsi="Arial"/>
          <w:sz w:val="24"/>
          <w:szCs w:val="24"/>
        </w:rPr>
        <w:t>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71F09F57" w14:textId="77777777" w:rsidR="00C7720C" w:rsidRPr="00257B4E" w:rsidRDefault="00C7720C" w:rsidP="006C50EF">
      <w:pPr>
        <w:pStyle w:val="GPSL2Numbered"/>
        <w:numPr>
          <w:ilvl w:val="1"/>
          <w:numId w:val="77"/>
        </w:numPr>
        <w:tabs>
          <w:tab w:val="clear" w:pos="709"/>
          <w:tab w:val="clear" w:pos="1134"/>
          <w:tab w:val="left" w:pos="936"/>
        </w:tabs>
        <w:autoSpaceDN/>
        <w:adjustRightInd w:val="0"/>
        <w:jc w:val="left"/>
        <w:rPr>
          <w:rFonts w:ascii="Arial" w:hAnsi="Arial"/>
          <w:sz w:val="24"/>
          <w:szCs w:val="24"/>
        </w:rPr>
      </w:pPr>
      <w:r w:rsidRPr="00257B4E">
        <w:rPr>
          <w:rFonts w:ascii="Arial" w:hAnsi="Arial"/>
          <w:sz w:val="24"/>
          <w:szCs w:val="24"/>
        </w:rPr>
        <w:t xml:space="preserve">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w:t>
      </w:r>
      <w:r w:rsidRPr="00257B4E">
        <w:rPr>
          <w:rFonts w:ascii="Arial" w:hAnsi="Arial"/>
          <w:sz w:val="24"/>
          <w:szCs w:val="24"/>
        </w:rPr>
        <w:lastRenderedPageBreak/>
        <w:t>and that the delegate is properly briefed and prepared and that he/she is debriefed by such delegate after the board meeting.</w:t>
      </w:r>
    </w:p>
    <w:p w14:paraId="371DB2A9" w14:textId="77777777" w:rsidR="00C7720C" w:rsidRPr="00257B4E" w:rsidRDefault="00C7720C" w:rsidP="006C50EF">
      <w:pPr>
        <w:pStyle w:val="GPSL2Numbered"/>
        <w:numPr>
          <w:ilvl w:val="1"/>
          <w:numId w:val="77"/>
        </w:numPr>
        <w:tabs>
          <w:tab w:val="clear" w:pos="709"/>
          <w:tab w:val="clear" w:pos="1134"/>
          <w:tab w:val="left" w:pos="936"/>
        </w:tabs>
        <w:autoSpaceDN/>
        <w:adjustRightInd w:val="0"/>
        <w:jc w:val="left"/>
        <w:rPr>
          <w:rFonts w:ascii="Arial" w:hAnsi="Arial"/>
          <w:sz w:val="24"/>
          <w:szCs w:val="24"/>
        </w:rPr>
      </w:pPr>
      <w:r w:rsidRPr="00257B4E">
        <w:rPr>
          <w:rFonts w:ascii="Arial" w:hAnsi="Arial"/>
          <w:sz w:val="24"/>
          <w:szCs w:val="24"/>
        </w:rPr>
        <w:t>The purpose of the Operational Board meetings will be to review the Supplier’s performance under this Contract. The agenda for each meeting shall be set by the Buyer and communicated to the Supplier in advance of that meeting.</w:t>
      </w:r>
    </w:p>
    <w:p w14:paraId="095BC029" w14:textId="77777777" w:rsidR="00C7720C" w:rsidRPr="00257B4E" w:rsidRDefault="00C7720C" w:rsidP="006C50EF">
      <w:pPr>
        <w:pStyle w:val="GPSL1CLAUSEHEADING"/>
        <w:keepNext/>
        <w:numPr>
          <w:ilvl w:val="0"/>
          <w:numId w:val="77"/>
        </w:numPr>
        <w:tabs>
          <w:tab w:val="clear" w:pos="0"/>
          <w:tab w:val="left" w:pos="142"/>
        </w:tabs>
        <w:spacing w:before="120"/>
        <w:jc w:val="left"/>
        <w:rPr>
          <w:rFonts w:ascii="Arial" w:hAnsi="Arial"/>
          <w:sz w:val="24"/>
          <w:szCs w:val="24"/>
        </w:rPr>
      </w:pPr>
      <w:r w:rsidRPr="00257B4E">
        <w:rPr>
          <w:rFonts w:ascii="Arial" w:hAnsi="Arial"/>
          <w:sz w:val="24"/>
          <w:szCs w:val="24"/>
        </w:rPr>
        <w:t>Contract Risk Management</w:t>
      </w:r>
    </w:p>
    <w:p w14:paraId="1FE7924E" w14:textId="77777777" w:rsidR="00C7720C" w:rsidRPr="00257B4E" w:rsidRDefault="00C7720C" w:rsidP="006C50EF">
      <w:pPr>
        <w:pStyle w:val="GPSL2Numbered"/>
        <w:numPr>
          <w:ilvl w:val="1"/>
          <w:numId w:val="77"/>
        </w:numPr>
        <w:tabs>
          <w:tab w:val="clear" w:pos="709"/>
          <w:tab w:val="clear" w:pos="1134"/>
          <w:tab w:val="left" w:pos="936"/>
        </w:tabs>
        <w:autoSpaceDN/>
        <w:adjustRightInd w:val="0"/>
        <w:jc w:val="left"/>
        <w:rPr>
          <w:rFonts w:ascii="Arial" w:hAnsi="Arial"/>
          <w:sz w:val="24"/>
          <w:szCs w:val="24"/>
        </w:rPr>
      </w:pPr>
      <w:r w:rsidRPr="00257B4E">
        <w:rPr>
          <w:rFonts w:ascii="Arial" w:hAnsi="Arial"/>
          <w:sz w:val="24"/>
          <w:szCs w:val="24"/>
        </w:rPr>
        <w:t>Both Parties shall pro-actively manage risks attributed to them under the terms of this Contract.</w:t>
      </w:r>
    </w:p>
    <w:p w14:paraId="11E470A9" w14:textId="77777777" w:rsidR="00C7720C" w:rsidRPr="00257B4E" w:rsidRDefault="00C7720C" w:rsidP="006C50EF">
      <w:pPr>
        <w:pStyle w:val="GPSL2Numbered"/>
        <w:keepNext/>
        <w:numPr>
          <w:ilvl w:val="1"/>
          <w:numId w:val="77"/>
        </w:numPr>
        <w:tabs>
          <w:tab w:val="clear" w:pos="709"/>
          <w:tab w:val="clear" w:pos="1134"/>
          <w:tab w:val="left" w:pos="936"/>
        </w:tabs>
        <w:autoSpaceDN/>
        <w:adjustRightInd w:val="0"/>
        <w:jc w:val="left"/>
        <w:rPr>
          <w:rFonts w:ascii="Arial" w:hAnsi="Arial"/>
          <w:sz w:val="24"/>
          <w:szCs w:val="24"/>
        </w:rPr>
      </w:pPr>
      <w:r w:rsidRPr="00257B4E">
        <w:rPr>
          <w:rFonts w:ascii="Arial" w:hAnsi="Arial"/>
          <w:sz w:val="24"/>
          <w:szCs w:val="24"/>
        </w:rPr>
        <w:t>The Supplier shall develop, operate, maintain and amend, as agreed with the Buyer, processes for:</w:t>
      </w:r>
    </w:p>
    <w:p w14:paraId="03C2D153" w14:textId="77777777" w:rsidR="00C7720C" w:rsidRPr="00257B4E" w:rsidRDefault="00C7720C" w:rsidP="006C50EF">
      <w:pPr>
        <w:pStyle w:val="GPSL3numberedclause"/>
        <w:numPr>
          <w:ilvl w:val="2"/>
          <w:numId w:val="77"/>
        </w:numPr>
        <w:tabs>
          <w:tab w:val="clear" w:pos="1134"/>
          <w:tab w:val="clear" w:pos="2127"/>
          <w:tab w:val="left" w:pos="1985"/>
        </w:tabs>
        <w:jc w:val="left"/>
        <w:rPr>
          <w:rFonts w:ascii="Arial" w:hAnsi="Arial"/>
          <w:sz w:val="24"/>
          <w:szCs w:val="24"/>
        </w:rPr>
      </w:pPr>
      <w:r w:rsidRPr="00257B4E">
        <w:rPr>
          <w:rFonts w:ascii="Arial" w:hAnsi="Arial"/>
          <w:sz w:val="24"/>
          <w:szCs w:val="24"/>
        </w:rPr>
        <w:t>the identification and management of risks;</w:t>
      </w:r>
    </w:p>
    <w:p w14:paraId="63E50D08" w14:textId="77777777" w:rsidR="00C7720C" w:rsidRPr="00257B4E" w:rsidRDefault="00C7720C" w:rsidP="006C50EF">
      <w:pPr>
        <w:pStyle w:val="GPSL3numberedclause"/>
        <w:numPr>
          <w:ilvl w:val="2"/>
          <w:numId w:val="77"/>
        </w:numPr>
        <w:tabs>
          <w:tab w:val="clear" w:pos="1134"/>
          <w:tab w:val="clear" w:pos="2127"/>
          <w:tab w:val="left" w:pos="1985"/>
        </w:tabs>
        <w:jc w:val="left"/>
        <w:rPr>
          <w:rFonts w:ascii="Arial" w:hAnsi="Arial"/>
          <w:sz w:val="24"/>
          <w:szCs w:val="24"/>
        </w:rPr>
      </w:pPr>
      <w:r w:rsidRPr="00257B4E">
        <w:rPr>
          <w:rFonts w:ascii="Arial" w:hAnsi="Arial"/>
          <w:sz w:val="24"/>
          <w:szCs w:val="24"/>
        </w:rPr>
        <w:t>the identification and management of issues; and</w:t>
      </w:r>
    </w:p>
    <w:p w14:paraId="6531C85E" w14:textId="77777777" w:rsidR="00C7720C" w:rsidRPr="00257B4E" w:rsidRDefault="00C7720C" w:rsidP="006C50EF">
      <w:pPr>
        <w:pStyle w:val="GPSL3numberedclause"/>
        <w:numPr>
          <w:ilvl w:val="2"/>
          <w:numId w:val="77"/>
        </w:numPr>
        <w:tabs>
          <w:tab w:val="clear" w:pos="1134"/>
          <w:tab w:val="clear" w:pos="2127"/>
          <w:tab w:val="left" w:pos="1985"/>
        </w:tabs>
        <w:jc w:val="left"/>
        <w:rPr>
          <w:rFonts w:ascii="Arial" w:hAnsi="Arial"/>
          <w:sz w:val="24"/>
          <w:szCs w:val="24"/>
        </w:rPr>
      </w:pPr>
      <w:r w:rsidRPr="00257B4E">
        <w:rPr>
          <w:rFonts w:ascii="Arial" w:hAnsi="Arial"/>
          <w:sz w:val="24"/>
          <w:szCs w:val="24"/>
        </w:rPr>
        <w:t>monitoring and controlling project plans.</w:t>
      </w:r>
    </w:p>
    <w:p w14:paraId="41E09D88" w14:textId="77777777" w:rsidR="00C7720C" w:rsidRPr="00257B4E" w:rsidRDefault="00C7720C" w:rsidP="006C50EF">
      <w:pPr>
        <w:pStyle w:val="GPSL2Numbered"/>
        <w:numPr>
          <w:ilvl w:val="1"/>
          <w:numId w:val="77"/>
        </w:numPr>
        <w:tabs>
          <w:tab w:val="clear" w:pos="709"/>
          <w:tab w:val="clear" w:pos="1134"/>
          <w:tab w:val="left" w:pos="936"/>
        </w:tabs>
        <w:autoSpaceDN/>
        <w:adjustRightInd w:val="0"/>
        <w:jc w:val="left"/>
        <w:rPr>
          <w:rFonts w:ascii="Arial" w:hAnsi="Arial"/>
          <w:b/>
          <w:sz w:val="24"/>
          <w:szCs w:val="24"/>
        </w:rPr>
      </w:pPr>
      <w:r w:rsidRPr="00257B4E">
        <w:rPr>
          <w:rFonts w:ascii="Arial" w:hAnsi="Arial"/>
          <w:sz w:val="24"/>
          <w:szCs w:val="24"/>
        </w:rPr>
        <w:t>The Supplier allows the Buyer to inspect at any time within working hours the accounts and records which the Supplier is required to keep.</w:t>
      </w:r>
    </w:p>
    <w:p w14:paraId="61084D03" w14:textId="77777777" w:rsidR="00C7720C" w:rsidRPr="00257B4E" w:rsidRDefault="00C7720C" w:rsidP="006C50EF">
      <w:pPr>
        <w:pStyle w:val="GPSL2Numbered"/>
        <w:numPr>
          <w:ilvl w:val="1"/>
          <w:numId w:val="77"/>
        </w:numPr>
        <w:tabs>
          <w:tab w:val="clear" w:pos="709"/>
          <w:tab w:val="clear" w:pos="1134"/>
          <w:tab w:val="left" w:pos="936"/>
        </w:tabs>
        <w:autoSpaceDN/>
        <w:adjustRightInd w:val="0"/>
        <w:jc w:val="left"/>
        <w:rPr>
          <w:rFonts w:ascii="Arial" w:hAnsi="Arial"/>
          <w:sz w:val="24"/>
          <w:szCs w:val="24"/>
        </w:rPr>
      </w:pPr>
      <w:r w:rsidRPr="00257B4E">
        <w:rPr>
          <w:rFonts w:ascii="Arial" w:hAnsi="Arial"/>
          <w:sz w:val="24"/>
          <w:szCs w:val="24"/>
        </w:rPr>
        <w:t xml:space="preserve">The Supplier will maintain a risk register of the risks relating to the Contract which the Buyer and the Supplier have identified. </w:t>
      </w:r>
    </w:p>
    <w:p w14:paraId="167F476E" w14:textId="77777777" w:rsidR="00C7720C" w:rsidRPr="00257B4E" w:rsidRDefault="00C7720C" w:rsidP="00C7720C">
      <w:pPr>
        <w:pBdr>
          <w:top w:val="nil"/>
          <w:left w:val="nil"/>
          <w:bottom w:val="nil"/>
          <w:right w:val="nil"/>
          <w:between w:val="nil"/>
        </w:pBdr>
        <w:tabs>
          <w:tab w:val="left" w:pos="709"/>
          <w:tab w:val="left" w:pos="1559"/>
          <w:tab w:val="left" w:pos="2268"/>
          <w:tab w:val="left" w:pos="2977"/>
          <w:tab w:val="left" w:pos="3686"/>
          <w:tab w:val="left" w:pos="4394"/>
          <w:tab w:val="right" w:pos="8789"/>
        </w:tabs>
        <w:spacing w:before="100" w:after="100"/>
        <w:rPr>
          <w:rFonts w:ascii="Arial" w:hAnsi="Arial" w:cs="Arial"/>
          <w:color w:val="000000"/>
        </w:rPr>
      </w:pPr>
    </w:p>
    <w:p w14:paraId="2BE40A8C" w14:textId="77777777" w:rsidR="00C7720C" w:rsidRPr="00257B4E" w:rsidRDefault="00C7720C" w:rsidP="00C7720C">
      <w:pPr>
        <w:keepNext/>
        <w:spacing w:after="200" w:line="276" w:lineRule="auto"/>
        <w:rPr>
          <w:rFonts w:ascii="Arial" w:hAnsi="Arial" w:cs="Arial"/>
          <w:b/>
        </w:rPr>
      </w:pPr>
      <w:r w:rsidRPr="00257B4E">
        <w:rPr>
          <w:rFonts w:ascii="Arial" w:hAnsi="Arial" w:cs="Arial"/>
        </w:rPr>
        <w:br w:type="page"/>
      </w:r>
      <w:r w:rsidRPr="00257B4E">
        <w:rPr>
          <w:rFonts w:ascii="Arial" w:hAnsi="Arial" w:cs="Arial"/>
          <w:b/>
        </w:rPr>
        <w:lastRenderedPageBreak/>
        <w:t>Annex: Operational Boards</w:t>
      </w:r>
    </w:p>
    <w:p w14:paraId="6675708D" w14:textId="77777777" w:rsidR="00C7720C" w:rsidRPr="00257B4E" w:rsidRDefault="00C7720C" w:rsidP="00C7720C">
      <w:pPr>
        <w:pBdr>
          <w:top w:val="nil"/>
          <w:left w:val="nil"/>
          <w:bottom w:val="nil"/>
          <w:right w:val="nil"/>
          <w:between w:val="nil"/>
        </w:pBdr>
        <w:tabs>
          <w:tab w:val="left" w:pos="360"/>
        </w:tabs>
        <w:spacing w:after="240"/>
        <w:rPr>
          <w:rFonts w:ascii="Arial" w:hAnsi="Arial" w:cs="Arial"/>
          <w:color w:val="000000"/>
        </w:rPr>
      </w:pPr>
      <w:r w:rsidRPr="00257B4E">
        <w:rPr>
          <w:rFonts w:ascii="Arial" w:hAnsi="Arial" w:cs="Arial"/>
          <w:color w:val="000000"/>
        </w:rPr>
        <w:t>The Parties agree to operate the following boards at the locations and at the frequencies set out below:</w:t>
      </w:r>
    </w:p>
    <w:p w14:paraId="77ECE9B5" w14:textId="77777777" w:rsidR="006800BE" w:rsidRPr="00257B4E" w:rsidRDefault="006800BE" w:rsidP="000F0616">
      <w:pPr>
        <w:ind w:left="0" w:firstLine="0"/>
        <w:rPr>
          <w:rFonts w:ascii="Arial" w:eastAsia="Arial" w:hAnsi="Arial" w:cs="Arial"/>
          <w:b/>
        </w:rPr>
      </w:pPr>
    </w:p>
    <w:p w14:paraId="56CECE8C" w14:textId="09A04E50" w:rsidR="006800BE" w:rsidRPr="00257B4E" w:rsidRDefault="00C7720C" w:rsidP="006C50EF">
      <w:pPr>
        <w:pStyle w:val="ListParagraph"/>
        <w:numPr>
          <w:ilvl w:val="0"/>
          <w:numId w:val="78"/>
        </w:numPr>
        <w:rPr>
          <w:rFonts w:ascii="Arial" w:eastAsia="Arial" w:hAnsi="Arial" w:cs="Arial"/>
        </w:rPr>
      </w:pPr>
      <w:r w:rsidRPr="00257B4E">
        <w:rPr>
          <w:rFonts w:ascii="Arial" w:eastAsia="Arial" w:hAnsi="Arial" w:cs="Arial"/>
        </w:rPr>
        <w:t xml:space="preserve">Monthly Performance Review Meetings for first 6 months of contract, changing to quarterly after the 6 month anniversary. </w:t>
      </w:r>
      <w:r w:rsidR="008E2360" w:rsidRPr="00257B4E">
        <w:rPr>
          <w:rFonts w:ascii="Arial" w:eastAsia="Arial" w:hAnsi="Arial" w:cs="Arial"/>
        </w:rPr>
        <w:t xml:space="preserve"> The Authority reserve the right</w:t>
      </w:r>
      <w:r w:rsidRPr="00257B4E">
        <w:rPr>
          <w:rFonts w:ascii="Arial" w:eastAsia="Arial" w:hAnsi="Arial" w:cs="Arial"/>
        </w:rPr>
        <w:t xml:space="preserve"> to re instant monthly meeting</w:t>
      </w:r>
      <w:r w:rsidR="008E2360" w:rsidRPr="00257B4E">
        <w:rPr>
          <w:rFonts w:ascii="Arial" w:eastAsia="Arial" w:hAnsi="Arial" w:cs="Arial"/>
        </w:rPr>
        <w:t>s</w:t>
      </w:r>
      <w:r w:rsidRPr="00257B4E">
        <w:rPr>
          <w:rFonts w:ascii="Arial" w:eastAsia="Arial" w:hAnsi="Arial" w:cs="Arial"/>
        </w:rPr>
        <w:t xml:space="preserve"> at any point during the contract.</w:t>
      </w:r>
    </w:p>
    <w:p w14:paraId="7BA2123B" w14:textId="77777777" w:rsidR="00C7720C" w:rsidRPr="00257B4E" w:rsidRDefault="00C7720C" w:rsidP="00C7720C">
      <w:pPr>
        <w:rPr>
          <w:rFonts w:ascii="Arial" w:eastAsia="Arial" w:hAnsi="Arial" w:cs="Arial"/>
        </w:rPr>
      </w:pPr>
    </w:p>
    <w:p w14:paraId="48A54A3C" w14:textId="61C8C455" w:rsidR="00C7720C" w:rsidRPr="00257B4E" w:rsidRDefault="00C7720C" w:rsidP="006C50EF">
      <w:pPr>
        <w:pStyle w:val="ListParagraph"/>
        <w:numPr>
          <w:ilvl w:val="0"/>
          <w:numId w:val="78"/>
        </w:numPr>
        <w:rPr>
          <w:rFonts w:ascii="Arial" w:eastAsia="Arial" w:hAnsi="Arial" w:cs="Arial"/>
        </w:rPr>
      </w:pPr>
      <w:r w:rsidRPr="00257B4E">
        <w:rPr>
          <w:rFonts w:ascii="Arial" w:eastAsia="Arial" w:hAnsi="Arial" w:cs="Arial"/>
        </w:rPr>
        <w:t>SLA – Monthly meetings for first 6 months of contract changing to quarterly after the 6 month anniversary. The Authorit</w:t>
      </w:r>
      <w:r w:rsidR="008E2360" w:rsidRPr="00257B4E">
        <w:rPr>
          <w:rFonts w:ascii="Arial" w:eastAsia="Arial" w:hAnsi="Arial" w:cs="Arial"/>
        </w:rPr>
        <w:t xml:space="preserve">y reserve the right to re instant monthly meetings at any point during the contract </w:t>
      </w:r>
    </w:p>
    <w:p w14:paraId="61D51C70" w14:textId="03DFE2CA" w:rsidR="00C7720C" w:rsidRPr="00257B4E" w:rsidRDefault="00C7720C" w:rsidP="000F0616">
      <w:pPr>
        <w:ind w:left="0" w:firstLine="0"/>
        <w:rPr>
          <w:rFonts w:ascii="Arial" w:eastAsia="Arial" w:hAnsi="Arial" w:cs="Arial"/>
          <w:b/>
        </w:rPr>
      </w:pPr>
    </w:p>
    <w:p w14:paraId="3F0C0EF6" w14:textId="77777777" w:rsidR="00C7720C" w:rsidRPr="00257B4E" w:rsidRDefault="00C7720C" w:rsidP="000F0616">
      <w:pPr>
        <w:ind w:left="0" w:firstLine="0"/>
        <w:rPr>
          <w:rFonts w:ascii="Arial" w:eastAsia="Arial" w:hAnsi="Arial" w:cs="Arial"/>
          <w:b/>
        </w:rPr>
      </w:pPr>
    </w:p>
    <w:p w14:paraId="4CA6DA51" w14:textId="2A907D74" w:rsidR="00C7720C" w:rsidRPr="00257B4E" w:rsidRDefault="00C7720C" w:rsidP="000F0616">
      <w:pPr>
        <w:ind w:left="0" w:firstLine="0"/>
        <w:rPr>
          <w:rFonts w:ascii="Arial" w:eastAsia="Arial" w:hAnsi="Arial" w:cs="Arial"/>
        </w:rPr>
      </w:pPr>
      <w:r w:rsidRPr="00257B4E">
        <w:rPr>
          <w:rFonts w:ascii="Arial" w:eastAsia="Arial" w:hAnsi="Arial" w:cs="Arial"/>
        </w:rPr>
        <w:t xml:space="preserve">The Authority reserve the right at any point during the contract to add a management board. </w:t>
      </w:r>
    </w:p>
    <w:p w14:paraId="56D6AC32" w14:textId="77777777" w:rsidR="006800BE" w:rsidRPr="00257B4E" w:rsidRDefault="006800BE" w:rsidP="000F0616">
      <w:pPr>
        <w:ind w:left="0" w:firstLine="0"/>
        <w:rPr>
          <w:rFonts w:ascii="Arial" w:eastAsia="Arial" w:hAnsi="Arial" w:cs="Arial"/>
          <w:b/>
        </w:rPr>
      </w:pPr>
    </w:p>
    <w:p w14:paraId="0498E41E" w14:textId="77777777" w:rsidR="006800BE" w:rsidRPr="00257B4E" w:rsidRDefault="006800BE" w:rsidP="000F0616">
      <w:pPr>
        <w:ind w:left="0" w:firstLine="0"/>
        <w:rPr>
          <w:rFonts w:ascii="Arial" w:eastAsia="Arial" w:hAnsi="Arial" w:cs="Arial"/>
          <w:b/>
        </w:rPr>
      </w:pPr>
    </w:p>
    <w:p w14:paraId="7874003A" w14:textId="77777777" w:rsidR="006800BE" w:rsidRDefault="006800BE" w:rsidP="000F0616">
      <w:pPr>
        <w:ind w:left="0" w:firstLine="0"/>
        <w:rPr>
          <w:rFonts w:ascii="Arial" w:eastAsia="Arial" w:hAnsi="Arial" w:cs="Arial"/>
          <w:b/>
        </w:rPr>
      </w:pPr>
    </w:p>
    <w:p w14:paraId="1539AD28" w14:textId="77777777" w:rsidR="006800BE" w:rsidRDefault="006800BE" w:rsidP="000F0616">
      <w:pPr>
        <w:ind w:left="0" w:firstLine="0"/>
        <w:rPr>
          <w:rFonts w:ascii="Arial" w:eastAsia="Arial" w:hAnsi="Arial" w:cs="Arial"/>
          <w:b/>
        </w:rPr>
      </w:pPr>
    </w:p>
    <w:p w14:paraId="653F7E08" w14:textId="77777777" w:rsidR="00B54E55" w:rsidRDefault="00B54E55" w:rsidP="00B54E55">
      <w:pPr>
        <w:tabs>
          <w:tab w:val="left" w:pos="1251"/>
        </w:tabs>
        <w:rPr>
          <w:rFonts w:ascii="Arial" w:hAnsi="Arial" w:cs="Arial"/>
        </w:rPr>
      </w:pPr>
    </w:p>
    <w:p w14:paraId="4FD2E387" w14:textId="77777777" w:rsidR="00B54E55" w:rsidRPr="00AD34CB" w:rsidRDefault="00B54E55" w:rsidP="00B54E55">
      <w:pPr>
        <w:rPr>
          <w:rFonts w:ascii="Arial" w:eastAsia="Arial" w:hAnsi="Arial" w:cs="Arial"/>
          <w:b/>
          <w:color w:val="000000"/>
          <w:sz w:val="36"/>
          <w:szCs w:val="36"/>
        </w:rPr>
      </w:pPr>
      <w:r w:rsidRPr="00AD34CB">
        <w:rPr>
          <w:rFonts w:ascii="Arial" w:eastAsia="Arial" w:hAnsi="Arial" w:cs="Arial"/>
          <w:b/>
          <w:color w:val="000000"/>
          <w:sz w:val="36"/>
          <w:szCs w:val="36"/>
        </w:rPr>
        <w:t>Schedule 20 (</w:t>
      </w:r>
      <w:r w:rsidRPr="00AD34CB">
        <w:rPr>
          <w:rFonts w:ascii="Arial" w:hAnsi="Arial" w:cs="Arial"/>
          <w:b/>
          <w:sz w:val="36"/>
          <w:szCs w:val="36"/>
        </w:rPr>
        <w:t>Processing</w:t>
      </w:r>
      <w:r w:rsidRPr="00AD34CB">
        <w:rPr>
          <w:rFonts w:ascii="Arial" w:eastAsia="Arial" w:hAnsi="Arial" w:cs="Arial"/>
          <w:b/>
          <w:color w:val="000000"/>
          <w:sz w:val="36"/>
          <w:szCs w:val="36"/>
        </w:rPr>
        <w:t xml:space="preserve"> Data)</w:t>
      </w:r>
    </w:p>
    <w:p w14:paraId="686F9E16" w14:textId="77777777" w:rsidR="00B54E55" w:rsidRPr="00AD34CB" w:rsidRDefault="00B54E55" w:rsidP="006C50EF">
      <w:pPr>
        <w:pStyle w:val="GPSL1Numbered"/>
        <w:numPr>
          <w:ilvl w:val="0"/>
          <w:numId w:val="69"/>
        </w:numPr>
        <w:rPr>
          <w:rFonts w:ascii="Arial" w:hAnsi="Arial" w:cs="Arial"/>
          <w:b w:val="0"/>
          <w:szCs w:val="24"/>
        </w:rPr>
      </w:pPr>
      <w:bookmarkStart w:id="241" w:name="_heading=h.gjdgxs"/>
      <w:bookmarkEnd w:id="241"/>
      <w:r w:rsidRPr="00AD34CB">
        <w:rPr>
          <w:rFonts w:ascii="Arial" w:hAnsi="Arial" w:cs="Arial"/>
          <w:szCs w:val="24"/>
        </w:rPr>
        <w:t>Status of the Controller</w:t>
      </w:r>
    </w:p>
    <w:p w14:paraId="1D10AF5A" w14:textId="77777777" w:rsidR="00B54E55" w:rsidRPr="00AD34CB" w:rsidRDefault="00B54E55" w:rsidP="006C50EF">
      <w:pPr>
        <w:pStyle w:val="GPSL2numberedclause"/>
        <w:keepNext/>
        <w:numPr>
          <w:ilvl w:val="1"/>
          <w:numId w:val="69"/>
        </w:numPr>
        <w:tabs>
          <w:tab w:val="clear" w:pos="1134"/>
        </w:tabs>
        <w:adjustRightInd/>
        <w:jc w:val="left"/>
        <w:rPr>
          <w:rFonts w:ascii="Arial" w:hAnsi="Arial"/>
          <w:sz w:val="24"/>
          <w:szCs w:val="24"/>
        </w:rPr>
      </w:pPr>
      <w:r w:rsidRPr="00AD34CB">
        <w:rPr>
          <w:rFonts w:ascii="Arial" w:hAnsi="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2423BEC1"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“Controller” in respect of the other Party who is “Processor”;</w:t>
      </w:r>
    </w:p>
    <w:p w14:paraId="0A59A84A"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“Processor” in respect of the other Party who is “Controller”;</w:t>
      </w:r>
    </w:p>
    <w:p w14:paraId="2C99DEE0"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 xml:space="preserve">“Joint Controller” with the other Party; </w:t>
      </w:r>
    </w:p>
    <w:p w14:paraId="2607EF80"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“Independent Controller” of the Personal Data where the other Party is also “Controller”,</w:t>
      </w:r>
    </w:p>
    <w:p w14:paraId="197BB6DA" w14:textId="77777777" w:rsidR="00B54E55" w:rsidRPr="00AD34CB" w:rsidRDefault="00B54E55" w:rsidP="00B54E55">
      <w:pPr>
        <w:spacing w:before="120" w:after="120"/>
        <w:ind w:left="907"/>
        <w:rPr>
          <w:rFonts w:ascii="Arial" w:eastAsia="Arial" w:hAnsi="Arial" w:cs="Arial"/>
        </w:rPr>
      </w:pPr>
      <w:r w:rsidRPr="00AD34CB">
        <w:rPr>
          <w:rFonts w:ascii="Arial" w:eastAsia="Arial" w:hAnsi="Arial" w:cs="Arial"/>
        </w:rPr>
        <w:t xml:space="preserve">in respect of certain Personal Data under a Contract and shall specify in Annex 1 </w:t>
      </w:r>
      <w:r w:rsidRPr="00AD34CB">
        <w:rPr>
          <w:rFonts w:ascii="Arial" w:eastAsia="Arial" w:hAnsi="Arial" w:cs="Arial"/>
          <w:i/>
        </w:rPr>
        <w:t>(Processing Personal Data)</w:t>
      </w:r>
      <w:r w:rsidRPr="00AD34CB">
        <w:rPr>
          <w:rFonts w:ascii="Arial" w:eastAsia="Arial" w:hAnsi="Arial" w:cs="Arial"/>
        </w:rPr>
        <w:t xml:space="preserve"> which scenario they think shall apply in each situation. </w:t>
      </w:r>
    </w:p>
    <w:p w14:paraId="3A228942" w14:textId="77777777" w:rsidR="00B54E55" w:rsidRPr="00AD34CB" w:rsidRDefault="00B54E55" w:rsidP="006C50EF">
      <w:pPr>
        <w:pStyle w:val="GPSL1Numbered"/>
        <w:numPr>
          <w:ilvl w:val="0"/>
          <w:numId w:val="69"/>
        </w:numPr>
        <w:rPr>
          <w:rFonts w:ascii="Arial" w:hAnsi="Arial" w:cs="Arial"/>
          <w:b w:val="0"/>
          <w:color w:val="000000"/>
          <w:szCs w:val="24"/>
        </w:rPr>
      </w:pPr>
      <w:bookmarkStart w:id="242" w:name="_Ref45002824"/>
      <w:r w:rsidRPr="00AD34CB">
        <w:rPr>
          <w:rFonts w:ascii="Arial" w:hAnsi="Arial" w:cs="Arial"/>
          <w:color w:val="000000"/>
          <w:szCs w:val="24"/>
        </w:rPr>
        <w:t>Where one Party is Controller and the other Party its Processor</w:t>
      </w:r>
      <w:bookmarkEnd w:id="242"/>
      <w:r w:rsidRPr="00AD34CB">
        <w:rPr>
          <w:rFonts w:ascii="Arial" w:hAnsi="Arial" w:cs="Arial"/>
          <w:color w:val="000000"/>
          <w:szCs w:val="24"/>
        </w:rPr>
        <w:t xml:space="preserve"> </w:t>
      </w:r>
    </w:p>
    <w:p w14:paraId="59F88E6E"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bookmarkStart w:id="243" w:name="_Ref45002673"/>
      <w:r w:rsidRPr="00AD34CB">
        <w:rPr>
          <w:rFonts w:ascii="Arial" w:hAnsi="Arial"/>
          <w:sz w:val="24"/>
          <w:szCs w:val="24"/>
        </w:rPr>
        <w:t xml:space="preserve">Where a Party is a Processor, the only Processing that it is authorised to do is listed in Annex 1 </w:t>
      </w:r>
      <w:r w:rsidRPr="00AD34CB">
        <w:rPr>
          <w:rFonts w:ascii="Arial" w:hAnsi="Arial"/>
          <w:i/>
          <w:sz w:val="24"/>
          <w:szCs w:val="24"/>
        </w:rPr>
        <w:t>(Processing Personal Data</w:t>
      </w:r>
      <w:r w:rsidRPr="00AD34CB">
        <w:rPr>
          <w:rFonts w:ascii="Arial" w:hAnsi="Arial"/>
          <w:sz w:val="24"/>
          <w:szCs w:val="24"/>
        </w:rPr>
        <w:t>) by the Controller.</w:t>
      </w:r>
      <w:bookmarkEnd w:id="243"/>
      <w:r w:rsidRPr="00AD34CB">
        <w:rPr>
          <w:rFonts w:ascii="Arial" w:hAnsi="Arial"/>
          <w:sz w:val="24"/>
          <w:szCs w:val="24"/>
        </w:rPr>
        <w:t xml:space="preserve"> </w:t>
      </w:r>
    </w:p>
    <w:p w14:paraId="2F7CE98E"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r w:rsidRPr="00AD34CB">
        <w:rPr>
          <w:rFonts w:ascii="Arial" w:hAnsi="Arial"/>
          <w:sz w:val="24"/>
          <w:szCs w:val="24"/>
        </w:rPr>
        <w:lastRenderedPageBreak/>
        <w:t>The Processor shall notify the Controller immediately if it considers that any of the Controller’s instructions infringe the Data Protection Legislation.</w:t>
      </w:r>
    </w:p>
    <w:p w14:paraId="6618AD06" w14:textId="77777777" w:rsidR="00B54E55" w:rsidRPr="00AD34CB" w:rsidRDefault="00B54E55" w:rsidP="006C50EF">
      <w:pPr>
        <w:pStyle w:val="GPSL2numberedclause"/>
        <w:keepNext/>
        <w:numPr>
          <w:ilvl w:val="1"/>
          <w:numId w:val="69"/>
        </w:numPr>
        <w:tabs>
          <w:tab w:val="clear" w:pos="1134"/>
        </w:tabs>
        <w:adjustRightInd/>
        <w:jc w:val="left"/>
        <w:rPr>
          <w:rFonts w:ascii="Arial" w:hAnsi="Arial"/>
          <w:sz w:val="24"/>
          <w:szCs w:val="24"/>
        </w:rPr>
      </w:pPr>
      <w:r w:rsidRPr="00AD34CB">
        <w:rPr>
          <w:rFonts w:ascii="Arial" w:hAnsi="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5BB2A11C"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a systematic description of the envisaged Processing and the purpose of the Processing;</w:t>
      </w:r>
    </w:p>
    <w:p w14:paraId="6EDB9885"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an assessment of the necessity and proportionality of the Processing in relation to the Services;</w:t>
      </w:r>
    </w:p>
    <w:p w14:paraId="79770EFD"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an assessment of the risks to the rights and freedoms of Data Subjects; and</w:t>
      </w:r>
    </w:p>
    <w:p w14:paraId="6786F6AB"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the measures envisaged to address the risks, including safeguards, security measures and mechanisms to ensure the protection of Personal Data.</w:t>
      </w:r>
    </w:p>
    <w:p w14:paraId="3FB1FA94" w14:textId="77777777" w:rsidR="00B54E55" w:rsidRPr="00AD34CB" w:rsidRDefault="00B54E55" w:rsidP="006C50EF">
      <w:pPr>
        <w:pStyle w:val="GPSL2numberedclause"/>
        <w:keepNext/>
        <w:numPr>
          <w:ilvl w:val="1"/>
          <w:numId w:val="69"/>
        </w:numPr>
        <w:tabs>
          <w:tab w:val="clear" w:pos="1134"/>
        </w:tabs>
        <w:adjustRightInd/>
        <w:jc w:val="left"/>
        <w:rPr>
          <w:rFonts w:ascii="Arial" w:hAnsi="Arial"/>
          <w:sz w:val="24"/>
          <w:szCs w:val="24"/>
        </w:rPr>
      </w:pPr>
      <w:r w:rsidRPr="00AD34CB">
        <w:rPr>
          <w:rFonts w:ascii="Arial" w:hAnsi="Arial"/>
          <w:sz w:val="24"/>
          <w:szCs w:val="24"/>
        </w:rPr>
        <w:t>The Processor shall, in relation to any Personal Data Processed in connection with its obligations under the Contract:</w:t>
      </w:r>
    </w:p>
    <w:p w14:paraId="29E6CE4B" w14:textId="77777777" w:rsidR="00B54E55" w:rsidRPr="00AD34CB" w:rsidRDefault="00B54E55" w:rsidP="006C50EF">
      <w:pPr>
        <w:pStyle w:val="GPSL3NUMBERED"/>
        <w:numPr>
          <w:ilvl w:val="2"/>
          <w:numId w:val="69"/>
        </w:numPr>
        <w:rPr>
          <w:rFonts w:ascii="Arial" w:hAnsi="Arial" w:cs="Arial"/>
          <w:szCs w:val="24"/>
        </w:rPr>
      </w:pPr>
      <w:bookmarkStart w:id="244" w:name="bookmark=id.1fob9te"/>
      <w:bookmarkEnd w:id="244"/>
      <w:r w:rsidRPr="00AD34CB">
        <w:rPr>
          <w:rFonts w:ascii="Arial" w:hAnsi="Arial" w:cs="Arial"/>
          <w:szCs w:val="24"/>
        </w:rPr>
        <w:t xml:space="preserve">Process that Personal Data only in accordance with Annex 1 </w:t>
      </w:r>
      <w:r w:rsidRPr="00AD34CB">
        <w:rPr>
          <w:rFonts w:ascii="Arial" w:hAnsi="Arial" w:cs="Arial"/>
          <w:i/>
          <w:szCs w:val="24"/>
        </w:rPr>
        <w:t>(Processing Personal Data</w:t>
      </w:r>
      <w:r w:rsidRPr="00AD34CB">
        <w:rPr>
          <w:rFonts w:ascii="Arial" w:hAnsi="Arial" w:cs="Arial"/>
          <w:szCs w:val="24"/>
        </w:rPr>
        <w:t>), unless the Processor is required to do otherwise by Law. If it is so required the Processor shall notify the Controller before Processing the Personal Data unless prohibited by Law;</w:t>
      </w:r>
    </w:p>
    <w:p w14:paraId="1684D483" w14:textId="77777777" w:rsidR="00B54E55" w:rsidRPr="00AD34CB" w:rsidRDefault="00B54E55" w:rsidP="006C50EF">
      <w:pPr>
        <w:pStyle w:val="GPSL3NUMBERED"/>
        <w:keepNext/>
        <w:numPr>
          <w:ilvl w:val="2"/>
          <w:numId w:val="69"/>
        </w:numPr>
        <w:rPr>
          <w:rFonts w:ascii="Arial" w:hAnsi="Arial" w:cs="Arial"/>
          <w:szCs w:val="24"/>
        </w:rPr>
      </w:pPr>
      <w:bookmarkStart w:id="245" w:name="bookmark=id.3znysh7"/>
      <w:bookmarkEnd w:id="245"/>
      <w:r w:rsidRPr="00AD34CB">
        <w:rPr>
          <w:rFonts w:ascii="Arial" w:hAnsi="Arial" w:cs="Arial"/>
          <w:szCs w:val="24"/>
        </w:rPr>
        <w:t>ensure that it has in place Protective Measures, including in the case of the Supplier the measures set out in Clause 18.4 of the Core Terms</w:t>
      </w:r>
      <w:r w:rsidRPr="00AD34CB">
        <w:rPr>
          <w:rFonts w:ascii="Arial" w:hAnsi="Arial" w:cs="Arial"/>
          <w:i/>
          <w:szCs w:val="24"/>
        </w:rPr>
        <w:t>,</w:t>
      </w:r>
      <w:r w:rsidRPr="00AD34CB">
        <w:rPr>
          <w:rFonts w:ascii="Arial" w:hAnsi="Arial" w:cs="Arial"/>
          <w:szCs w:val="24"/>
        </w:rPr>
        <w:t xml:space="preserve"> which the Controller may reasonably reject (but failure to reject shall not amount to approval by the Controller of the adequacy of the Protective Measures) having taken account of the:</w:t>
      </w:r>
    </w:p>
    <w:p w14:paraId="00D96116" w14:textId="77777777" w:rsidR="00B54E55" w:rsidRPr="00AD34CB" w:rsidRDefault="00B54E55" w:rsidP="006C50EF">
      <w:pPr>
        <w:pStyle w:val="GPSL4numbered"/>
        <w:numPr>
          <w:ilvl w:val="3"/>
          <w:numId w:val="69"/>
        </w:numPr>
        <w:rPr>
          <w:rFonts w:ascii="Arial" w:hAnsi="Arial" w:cs="Arial"/>
          <w:szCs w:val="24"/>
        </w:rPr>
      </w:pPr>
      <w:r w:rsidRPr="00AD34CB">
        <w:rPr>
          <w:rFonts w:ascii="Arial" w:hAnsi="Arial" w:cs="Arial"/>
          <w:szCs w:val="24"/>
        </w:rPr>
        <w:t>nature of the data to be protected;</w:t>
      </w:r>
      <w:bookmarkStart w:id="246" w:name="bookmark=id.2et92p0"/>
      <w:bookmarkEnd w:id="246"/>
    </w:p>
    <w:p w14:paraId="2E6E4503" w14:textId="77777777" w:rsidR="00B54E55" w:rsidRPr="00AD34CB" w:rsidRDefault="00B54E55" w:rsidP="006C50EF">
      <w:pPr>
        <w:pStyle w:val="GPSL4numbered"/>
        <w:numPr>
          <w:ilvl w:val="3"/>
          <w:numId w:val="69"/>
        </w:numPr>
        <w:rPr>
          <w:rFonts w:ascii="Arial" w:hAnsi="Arial" w:cs="Arial"/>
          <w:szCs w:val="24"/>
        </w:rPr>
      </w:pPr>
      <w:r w:rsidRPr="00AD34CB">
        <w:rPr>
          <w:rFonts w:ascii="Arial" w:hAnsi="Arial" w:cs="Arial"/>
          <w:szCs w:val="24"/>
        </w:rPr>
        <w:t>harm that might result from a Personal Data Breach;</w:t>
      </w:r>
    </w:p>
    <w:p w14:paraId="575A4A86" w14:textId="77777777" w:rsidR="00B54E55" w:rsidRPr="00AD34CB" w:rsidRDefault="00B54E55" w:rsidP="006C50EF">
      <w:pPr>
        <w:pStyle w:val="GPSL4numbered"/>
        <w:numPr>
          <w:ilvl w:val="3"/>
          <w:numId w:val="69"/>
        </w:numPr>
        <w:rPr>
          <w:rFonts w:ascii="Arial" w:hAnsi="Arial" w:cs="Arial"/>
          <w:szCs w:val="24"/>
        </w:rPr>
      </w:pPr>
      <w:r w:rsidRPr="00AD34CB">
        <w:rPr>
          <w:rFonts w:ascii="Arial" w:hAnsi="Arial" w:cs="Arial"/>
          <w:szCs w:val="24"/>
        </w:rPr>
        <w:t>state of technological development; and</w:t>
      </w:r>
    </w:p>
    <w:p w14:paraId="3DE9D221" w14:textId="77777777" w:rsidR="00B54E55" w:rsidRPr="00AD34CB" w:rsidRDefault="00B54E55" w:rsidP="006C50EF">
      <w:pPr>
        <w:pStyle w:val="GPSL4numbered"/>
        <w:numPr>
          <w:ilvl w:val="3"/>
          <w:numId w:val="69"/>
        </w:numPr>
        <w:rPr>
          <w:rFonts w:ascii="Arial" w:hAnsi="Arial" w:cs="Arial"/>
          <w:szCs w:val="24"/>
        </w:rPr>
      </w:pPr>
      <w:r w:rsidRPr="00AD34CB">
        <w:rPr>
          <w:rFonts w:ascii="Arial" w:hAnsi="Arial" w:cs="Arial"/>
          <w:szCs w:val="24"/>
        </w:rPr>
        <w:t xml:space="preserve">cost of implementing any measures; </w:t>
      </w:r>
    </w:p>
    <w:p w14:paraId="4E2F1D3F" w14:textId="77777777" w:rsidR="00B54E55" w:rsidRPr="00AD34CB" w:rsidRDefault="00B54E55" w:rsidP="006C50EF">
      <w:pPr>
        <w:pStyle w:val="GPSL3NUMBERED"/>
        <w:keepNext/>
        <w:numPr>
          <w:ilvl w:val="2"/>
          <w:numId w:val="69"/>
        </w:numPr>
        <w:rPr>
          <w:rFonts w:ascii="Arial" w:hAnsi="Arial" w:cs="Arial"/>
          <w:szCs w:val="24"/>
        </w:rPr>
      </w:pPr>
      <w:bookmarkStart w:id="247" w:name="bookmark=id.tyjcwt"/>
      <w:bookmarkEnd w:id="247"/>
      <w:r w:rsidRPr="00AD34CB">
        <w:rPr>
          <w:rFonts w:ascii="Arial" w:hAnsi="Arial" w:cs="Arial"/>
          <w:szCs w:val="24"/>
        </w:rPr>
        <w:t>ensure that:</w:t>
      </w:r>
    </w:p>
    <w:p w14:paraId="0081CAE3" w14:textId="77777777" w:rsidR="00B54E55" w:rsidRPr="00AD34CB" w:rsidRDefault="00B54E55" w:rsidP="006C50EF">
      <w:pPr>
        <w:pStyle w:val="GPSL4numbered"/>
        <w:numPr>
          <w:ilvl w:val="3"/>
          <w:numId w:val="69"/>
        </w:numPr>
        <w:rPr>
          <w:rFonts w:ascii="Arial" w:hAnsi="Arial" w:cs="Arial"/>
          <w:szCs w:val="24"/>
        </w:rPr>
      </w:pPr>
      <w:r w:rsidRPr="00AD34CB">
        <w:rPr>
          <w:rFonts w:ascii="Arial" w:hAnsi="Arial" w:cs="Arial"/>
          <w:szCs w:val="24"/>
        </w:rPr>
        <w:t>the Processor Personnel do not Process Personal Data except in accordance with the Contract (and in particular Annex 1</w:t>
      </w:r>
      <w:r w:rsidRPr="00AD34CB">
        <w:rPr>
          <w:rFonts w:ascii="Arial" w:hAnsi="Arial" w:cs="Arial"/>
          <w:i/>
          <w:szCs w:val="24"/>
        </w:rPr>
        <w:t xml:space="preserve"> (Processing Personal Data</w:t>
      </w:r>
      <w:r w:rsidRPr="00AD34CB">
        <w:rPr>
          <w:rFonts w:ascii="Arial" w:hAnsi="Arial" w:cs="Arial"/>
          <w:szCs w:val="24"/>
        </w:rPr>
        <w:t>));</w:t>
      </w:r>
    </w:p>
    <w:p w14:paraId="0E512782" w14:textId="77777777" w:rsidR="00B54E55" w:rsidRPr="00AD34CB" w:rsidRDefault="00B54E55" w:rsidP="006C50EF">
      <w:pPr>
        <w:pStyle w:val="GPSL4numbered"/>
        <w:keepNext/>
        <w:numPr>
          <w:ilvl w:val="3"/>
          <w:numId w:val="69"/>
        </w:numPr>
        <w:rPr>
          <w:rFonts w:ascii="Arial" w:hAnsi="Arial" w:cs="Arial"/>
          <w:szCs w:val="24"/>
        </w:rPr>
      </w:pPr>
      <w:r w:rsidRPr="00AD34CB">
        <w:rPr>
          <w:rFonts w:ascii="Arial" w:hAnsi="Arial" w:cs="Arial"/>
          <w:szCs w:val="24"/>
        </w:rPr>
        <w:lastRenderedPageBreak/>
        <w:t>it uses all reasonable endeavours to ensure the reliability and integrity of any Processor Personnel who have access to the Personal Data and ensure that they:</w:t>
      </w:r>
    </w:p>
    <w:p w14:paraId="5A654CD1" w14:textId="77777777" w:rsidR="00B54E55" w:rsidRPr="00AD34CB" w:rsidRDefault="00B54E55" w:rsidP="006C50EF">
      <w:pPr>
        <w:pStyle w:val="GPSL5NUMBERED"/>
        <w:numPr>
          <w:ilvl w:val="4"/>
          <w:numId w:val="69"/>
        </w:numPr>
        <w:rPr>
          <w:rFonts w:ascii="Arial" w:hAnsi="Arial" w:cs="Arial"/>
          <w:szCs w:val="24"/>
        </w:rPr>
      </w:pPr>
      <w:r w:rsidRPr="00AD34CB">
        <w:rPr>
          <w:rFonts w:ascii="Arial" w:hAnsi="Arial" w:cs="Arial"/>
          <w:szCs w:val="24"/>
        </w:rPr>
        <w:t>are aware of and comply with the Processor’s duties under this Schedule 20, Clauses 18 (Data protection), 19 (What you must keep confidential) and 20 (When you can share information);</w:t>
      </w:r>
    </w:p>
    <w:p w14:paraId="7B40C1CE" w14:textId="77777777" w:rsidR="00B54E55" w:rsidRPr="00AD34CB" w:rsidRDefault="00B54E55" w:rsidP="006C50EF">
      <w:pPr>
        <w:pStyle w:val="GPSL5NUMBERED"/>
        <w:numPr>
          <w:ilvl w:val="4"/>
          <w:numId w:val="69"/>
        </w:numPr>
        <w:rPr>
          <w:rFonts w:ascii="Arial" w:hAnsi="Arial" w:cs="Arial"/>
          <w:szCs w:val="24"/>
        </w:rPr>
      </w:pPr>
      <w:r w:rsidRPr="00AD34CB">
        <w:rPr>
          <w:rFonts w:ascii="Arial" w:hAnsi="Arial" w:cs="Arial"/>
          <w:szCs w:val="24"/>
        </w:rPr>
        <w:t>are subject to appropriate confidentiality undertakings with the Processor or any Subprocessor;</w:t>
      </w:r>
    </w:p>
    <w:p w14:paraId="7E57F61E" w14:textId="77777777" w:rsidR="00B54E55" w:rsidRPr="00AD34CB" w:rsidRDefault="00B54E55" w:rsidP="006C50EF">
      <w:pPr>
        <w:pStyle w:val="GPSL5NUMBERED"/>
        <w:numPr>
          <w:ilvl w:val="4"/>
          <w:numId w:val="69"/>
        </w:numPr>
        <w:rPr>
          <w:rFonts w:ascii="Arial" w:hAnsi="Arial" w:cs="Arial"/>
          <w:szCs w:val="24"/>
        </w:rPr>
      </w:pPr>
      <w:r w:rsidRPr="00AD34CB">
        <w:rPr>
          <w:rFonts w:ascii="Arial" w:hAnsi="Arial" w:cs="Arial"/>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0F89C786" w14:textId="77777777" w:rsidR="00B54E55" w:rsidRPr="00AD34CB" w:rsidRDefault="00B54E55" w:rsidP="006C50EF">
      <w:pPr>
        <w:pStyle w:val="GPSL5NUMBERED"/>
        <w:numPr>
          <w:ilvl w:val="4"/>
          <w:numId w:val="69"/>
        </w:numPr>
        <w:rPr>
          <w:rFonts w:ascii="Arial" w:hAnsi="Arial" w:cs="Arial"/>
          <w:szCs w:val="24"/>
        </w:rPr>
      </w:pPr>
      <w:r w:rsidRPr="00AD34CB">
        <w:rPr>
          <w:rFonts w:ascii="Arial" w:hAnsi="Arial" w:cs="Arial"/>
          <w:szCs w:val="24"/>
        </w:rPr>
        <w:t xml:space="preserve">have undergone adequate training in the use, care, protection and handling of Personal Data; </w:t>
      </w:r>
    </w:p>
    <w:p w14:paraId="33B82570" w14:textId="77777777" w:rsidR="00B54E55" w:rsidRPr="00AD34CB" w:rsidRDefault="00B54E55" w:rsidP="006C50EF">
      <w:pPr>
        <w:pStyle w:val="GPSL3NUMBERED"/>
        <w:keepNext/>
        <w:numPr>
          <w:ilvl w:val="2"/>
          <w:numId w:val="69"/>
        </w:numPr>
        <w:rPr>
          <w:rFonts w:ascii="Arial" w:hAnsi="Arial" w:cs="Arial"/>
          <w:szCs w:val="24"/>
        </w:rPr>
      </w:pPr>
      <w:bookmarkStart w:id="248" w:name="bookmark=id.3dy6vkm"/>
      <w:bookmarkEnd w:id="248"/>
      <w:r w:rsidRPr="00AD34CB">
        <w:rPr>
          <w:rFonts w:ascii="Arial" w:hAnsi="Arial" w:cs="Arial"/>
          <w:szCs w:val="24"/>
        </w:rPr>
        <w:t>not transfer Personal Data outside of the UK unless the prior written consent of the Controller has been obtained and the following conditions are fulfilled:</w:t>
      </w:r>
    </w:p>
    <w:p w14:paraId="3A8117A6" w14:textId="77777777" w:rsidR="00B54E55" w:rsidRPr="00AD34CB" w:rsidRDefault="00B54E55" w:rsidP="006C50EF">
      <w:pPr>
        <w:pStyle w:val="GPSL4numbered"/>
        <w:numPr>
          <w:ilvl w:val="3"/>
          <w:numId w:val="69"/>
        </w:numPr>
        <w:rPr>
          <w:rFonts w:ascii="Arial" w:hAnsi="Arial" w:cs="Arial"/>
          <w:szCs w:val="24"/>
        </w:rPr>
      </w:pPr>
      <w:bookmarkStart w:id="249" w:name="bookmark=id.1t3h5sf"/>
      <w:bookmarkEnd w:id="249"/>
      <w:r w:rsidRPr="00AD34CB">
        <w:rPr>
          <w:rFonts w:ascii="Arial" w:hAnsi="Arial" w:cs="Arial"/>
          <w:szCs w:val="24"/>
        </w:rPr>
        <w:t>the transfer is in accordance with Article 45 of the UK GDPR (or section 73 of DPA 2018); or</w:t>
      </w:r>
    </w:p>
    <w:p w14:paraId="05750C9B" w14:textId="77777777" w:rsidR="00B54E55" w:rsidRPr="00AD34CB" w:rsidRDefault="00B54E55" w:rsidP="006C50EF">
      <w:pPr>
        <w:pStyle w:val="GPSL4numbered"/>
        <w:numPr>
          <w:ilvl w:val="3"/>
          <w:numId w:val="69"/>
        </w:numPr>
        <w:rPr>
          <w:rFonts w:ascii="Arial" w:hAnsi="Arial" w:cs="Arial"/>
          <w:szCs w:val="24"/>
        </w:rPr>
      </w:pPr>
      <w:r w:rsidRPr="00AD34CB">
        <w:rPr>
          <w:rFonts w:ascii="Arial" w:hAnsi="Arial" w:cs="Arial"/>
          <w:szCs w:val="24"/>
        </w:rPr>
        <w:t>the Controller or the Processor has provided appropriate safeguards in relation to the transfer (whether in accordance with UK GDPR Article 46 or section 75 of the DPA 2018) as determined by the Controller which could include relevant parties entering into the International Data Transfer Agreement (the “</w:t>
      </w:r>
      <w:r w:rsidRPr="00AD34CB">
        <w:rPr>
          <w:rFonts w:ascii="Arial" w:hAnsi="Arial" w:cs="Arial"/>
          <w:b/>
          <w:szCs w:val="24"/>
        </w:rPr>
        <w:t>IDTA</w:t>
      </w:r>
      <w:r w:rsidRPr="00AD34CB">
        <w:rPr>
          <w:rFonts w:ascii="Arial" w:hAnsi="Arial" w:cs="Arial"/>
          <w:szCs w:val="24"/>
        </w:rPr>
        <w:t>”), or International Data Transfer Agreement Addendum to the European Commission’s SCCs (the “</w:t>
      </w:r>
      <w:r w:rsidRPr="00AD34CB">
        <w:rPr>
          <w:rFonts w:ascii="Arial" w:hAnsi="Arial" w:cs="Arial"/>
          <w:b/>
          <w:szCs w:val="24"/>
        </w:rPr>
        <w:t>Addendum</w:t>
      </w:r>
      <w:r w:rsidRPr="00AD34CB">
        <w:rPr>
          <w:rFonts w:ascii="Arial" w:hAnsi="Arial" w:cs="Arial"/>
          <w:szCs w:val="24"/>
        </w:rPr>
        <w:t>”), as published by the Information Commissioner’s Office from time to time, as well as any additional measures determined by the Controller;</w:t>
      </w:r>
    </w:p>
    <w:p w14:paraId="76714CDA" w14:textId="77777777" w:rsidR="00B54E55" w:rsidRPr="00AD34CB" w:rsidRDefault="00B54E55" w:rsidP="006C50EF">
      <w:pPr>
        <w:pStyle w:val="GPSL4numbered"/>
        <w:numPr>
          <w:ilvl w:val="3"/>
          <w:numId w:val="69"/>
        </w:numPr>
        <w:rPr>
          <w:rFonts w:ascii="Arial" w:hAnsi="Arial" w:cs="Arial"/>
          <w:szCs w:val="24"/>
        </w:rPr>
      </w:pPr>
      <w:bookmarkStart w:id="250" w:name="bookmark=id.4d34og8"/>
      <w:bookmarkEnd w:id="250"/>
      <w:r w:rsidRPr="00AD34CB">
        <w:rPr>
          <w:rFonts w:ascii="Arial" w:hAnsi="Arial" w:cs="Arial"/>
          <w:szCs w:val="24"/>
        </w:rPr>
        <w:t>the Data Subject has enforceable rights and effective legal remedies;</w:t>
      </w:r>
    </w:p>
    <w:p w14:paraId="739E5063" w14:textId="77777777" w:rsidR="00B54E55" w:rsidRPr="00AD34CB" w:rsidRDefault="00B54E55" w:rsidP="006C50EF">
      <w:pPr>
        <w:pStyle w:val="GPSL4numbered"/>
        <w:numPr>
          <w:ilvl w:val="3"/>
          <w:numId w:val="69"/>
        </w:numPr>
        <w:rPr>
          <w:rFonts w:ascii="Arial" w:hAnsi="Arial" w:cs="Arial"/>
          <w:szCs w:val="24"/>
        </w:rPr>
      </w:pPr>
      <w:r w:rsidRPr="00AD34CB">
        <w:rPr>
          <w:rFonts w:ascii="Arial" w:hAnsi="Arial" w:cs="Arial"/>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1B7ED649" w14:textId="77777777" w:rsidR="00B54E55" w:rsidRPr="00AD34CB" w:rsidRDefault="00B54E55" w:rsidP="006C50EF">
      <w:pPr>
        <w:pStyle w:val="GPSL4numbered"/>
        <w:numPr>
          <w:ilvl w:val="3"/>
          <w:numId w:val="69"/>
        </w:numPr>
        <w:rPr>
          <w:rFonts w:ascii="Arial" w:hAnsi="Arial" w:cs="Arial"/>
          <w:szCs w:val="24"/>
        </w:rPr>
      </w:pPr>
      <w:bookmarkStart w:id="251" w:name="bookmark=id.17dp8vu"/>
      <w:bookmarkEnd w:id="251"/>
      <w:r w:rsidRPr="00AD34CB">
        <w:rPr>
          <w:rFonts w:ascii="Arial" w:hAnsi="Arial" w:cs="Arial"/>
          <w:szCs w:val="24"/>
        </w:rPr>
        <w:t xml:space="preserve">the Processor complies with any reasonable instructions notified to it in advance by the Controller with respect to the Processing of the Personal Data; </w:t>
      </w:r>
    </w:p>
    <w:p w14:paraId="6BEF6CC8" w14:textId="77777777" w:rsidR="00B54E55" w:rsidRPr="00AD34CB" w:rsidRDefault="00B54E55" w:rsidP="006C50EF">
      <w:pPr>
        <w:pStyle w:val="GPSL3NUMBERED"/>
        <w:keepNext/>
        <w:numPr>
          <w:ilvl w:val="2"/>
          <w:numId w:val="69"/>
        </w:numPr>
        <w:rPr>
          <w:rFonts w:ascii="Arial" w:hAnsi="Arial" w:cs="Arial"/>
          <w:szCs w:val="24"/>
        </w:rPr>
      </w:pPr>
      <w:r w:rsidRPr="00AD34CB">
        <w:rPr>
          <w:rFonts w:ascii="Arial" w:hAnsi="Arial" w:cs="Arial"/>
          <w:szCs w:val="24"/>
        </w:rPr>
        <w:lastRenderedPageBreak/>
        <w:t>where the Personal Data is subject to EU GDPR, not transfer Personal Data outside of the EU unless the prior written consent of the Controller has been obtained and the following conditions are fulfilled:</w:t>
      </w:r>
    </w:p>
    <w:p w14:paraId="5B2D32AF" w14:textId="77777777" w:rsidR="00B54E55" w:rsidRPr="00AD34CB" w:rsidRDefault="00B54E55" w:rsidP="006C50EF">
      <w:pPr>
        <w:pStyle w:val="GPSL4numbered"/>
        <w:numPr>
          <w:ilvl w:val="3"/>
          <w:numId w:val="69"/>
        </w:numPr>
        <w:rPr>
          <w:rFonts w:ascii="Arial" w:hAnsi="Arial" w:cs="Arial"/>
          <w:szCs w:val="24"/>
        </w:rPr>
      </w:pPr>
      <w:r w:rsidRPr="00AD34CB">
        <w:rPr>
          <w:rFonts w:ascii="Arial" w:hAnsi="Arial" w:cs="Arial"/>
          <w:szCs w:val="24"/>
        </w:rPr>
        <w:t>the transfer is in accordance with Article 45 of the EU GDPR; or</w:t>
      </w:r>
    </w:p>
    <w:p w14:paraId="6FFE517E" w14:textId="77777777" w:rsidR="00B54E55" w:rsidRPr="00AD34CB" w:rsidRDefault="00B54E55" w:rsidP="006C50EF">
      <w:pPr>
        <w:pStyle w:val="GPSL4numbered"/>
        <w:numPr>
          <w:ilvl w:val="3"/>
          <w:numId w:val="69"/>
        </w:numPr>
        <w:rPr>
          <w:rFonts w:ascii="Arial" w:hAnsi="Arial" w:cs="Arial"/>
          <w:szCs w:val="24"/>
        </w:rPr>
      </w:pPr>
      <w:r w:rsidRPr="00AD34CB">
        <w:rPr>
          <w:rFonts w:ascii="Arial" w:hAnsi="Arial" w:cs="Arial"/>
          <w:szCs w:val="24"/>
        </w:rPr>
        <w:t>the transferring Party has provided appropriate safeguards in relation to the transfer in accordance with Article 46 of the EU GDPR as determined by the non-transferring Party which could include relevant parties entering into Standard Contractual Clauses in the European Commission’s decision 2021/914/EU or such updated version of such Standard Contractual Clauses as are published by the European Commission from time to time as well as any additional measures determined by the non-transferring Party;</w:t>
      </w:r>
    </w:p>
    <w:p w14:paraId="0A893A86" w14:textId="77777777" w:rsidR="00B54E55" w:rsidRPr="00AD34CB" w:rsidRDefault="00B54E55" w:rsidP="006C50EF">
      <w:pPr>
        <w:pStyle w:val="GPSL4numbered"/>
        <w:numPr>
          <w:ilvl w:val="3"/>
          <w:numId w:val="69"/>
        </w:numPr>
        <w:rPr>
          <w:rFonts w:ascii="Arial" w:hAnsi="Arial" w:cs="Arial"/>
          <w:szCs w:val="24"/>
        </w:rPr>
      </w:pPr>
      <w:r w:rsidRPr="00AD34CB">
        <w:rPr>
          <w:rFonts w:ascii="Arial" w:hAnsi="Arial" w:cs="Arial"/>
          <w:szCs w:val="24"/>
        </w:rPr>
        <w:t>the Data Subject has enforceable rights and effective legal remedies;</w:t>
      </w:r>
    </w:p>
    <w:p w14:paraId="4D96E1F3" w14:textId="77777777" w:rsidR="00B54E55" w:rsidRPr="00AD34CB" w:rsidRDefault="00B54E55" w:rsidP="006C50EF">
      <w:pPr>
        <w:pStyle w:val="GPSL4numbered"/>
        <w:numPr>
          <w:ilvl w:val="3"/>
          <w:numId w:val="69"/>
        </w:numPr>
        <w:rPr>
          <w:rFonts w:ascii="Arial" w:hAnsi="Arial" w:cs="Arial"/>
          <w:szCs w:val="24"/>
        </w:rPr>
      </w:pPr>
      <w:r w:rsidRPr="00AD34CB">
        <w:rPr>
          <w:rFonts w:ascii="Arial" w:hAnsi="Arial" w:cs="Arial"/>
          <w:szCs w:val="24"/>
        </w:rP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14:paraId="3066F4C1" w14:textId="77777777" w:rsidR="00B54E55" w:rsidRPr="00AD34CB" w:rsidRDefault="00B54E55" w:rsidP="006C50EF">
      <w:pPr>
        <w:pStyle w:val="GPSL4numbered"/>
        <w:numPr>
          <w:ilvl w:val="3"/>
          <w:numId w:val="69"/>
        </w:numPr>
        <w:rPr>
          <w:rFonts w:ascii="Arial" w:hAnsi="Arial" w:cs="Arial"/>
          <w:szCs w:val="24"/>
        </w:rPr>
      </w:pPr>
      <w:r w:rsidRPr="00AD34CB">
        <w:rPr>
          <w:rFonts w:ascii="Arial" w:hAnsi="Arial" w:cs="Arial"/>
          <w:szCs w:val="24"/>
        </w:rPr>
        <w:t>the transferring Party complies with any reasonable instructions notified to it in advance by the non-transferring Party with respect to the processing of the Personal Data; and</w:t>
      </w:r>
    </w:p>
    <w:p w14:paraId="78C862E8" w14:textId="77777777" w:rsidR="00B54E55" w:rsidRPr="00AD34CB" w:rsidRDefault="00B54E55" w:rsidP="006C50EF">
      <w:pPr>
        <w:pStyle w:val="GPSL3NUMBERED"/>
        <w:numPr>
          <w:ilvl w:val="2"/>
          <w:numId w:val="69"/>
        </w:numPr>
        <w:rPr>
          <w:rFonts w:ascii="Arial" w:hAnsi="Arial" w:cs="Arial"/>
          <w:szCs w:val="24"/>
        </w:rPr>
      </w:pPr>
      <w:bookmarkStart w:id="252" w:name="bookmark=id.3rdcrjn"/>
      <w:bookmarkEnd w:id="252"/>
      <w:r w:rsidRPr="00AD34CB">
        <w:rPr>
          <w:rFonts w:ascii="Arial" w:hAnsi="Arial" w:cs="Arial"/>
          <w:szCs w:val="24"/>
        </w:rPr>
        <w:t>at the written direction of the Controller, delete or return Personal Data (and any copies of it) to the Controller on termination of the Contract unless the Processor is required by Law to retain the Personal Data.</w:t>
      </w:r>
    </w:p>
    <w:p w14:paraId="3A875378" w14:textId="77777777" w:rsidR="00B54E55" w:rsidRPr="00AD34CB" w:rsidRDefault="00B54E55" w:rsidP="006C50EF">
      <w:pPr>
        <w:pStyle w:val="GPSL2numberedclause"/>
        <w:keepNext/>
        <w:numPr>
          <w:ilvl w:val="1"/>
          <w:numId w:val="69"/>
        </w:numPr>
        <w:tabs>
          <w:tab w:val="clear" w:pos="1134"/>
        </w:tabs>
        <w:adjustRightInd/>
        <w:jc w:val="left"/>
        <w:rPr>
          <w:rFonts w:ascii="Arial" w:hAnsi="Arial"/>
          <w:sz w:val="24"/>
          <w:szCs w:val="24"/>
        </w:rPr>
      </w:pPr>
      <w:bookmarkStart w:id="253" w:name="bookmark=id.26in1rg"/>
      <w:bookmarkStart w:id="254" w:name="_Ref44414985"/>
      <w:bookmarkEnd w:id="253"/>
      <w:r w:rsidRPr="00AD34CB">
        <w:rPr>
          <w:rFonts w:ascii="Arial" w:hAnsi="Arial"/>
          <w:sz w:val="24"/>
          <w:szCs w:val="24"/>
        </w:rPr>
        <w:t xml:space="preserve">Subject to Paragraph </w:t>
      </w:r>
      <w:r w:rsidRPr="00AD34CB">
        <w:rPr>
          <w:rFonts w:ascii="Arial" w:hAnsi="Arial"/>
          <w:sz w:val="24"/>
          <w:szCs w:val="24"/>
        </w:rPr>
        <w:fldChar w:fldCharType="begin"/>
      </w:r>
      <w:r w:rsidRPr="00AD34CB">
        <w:rPr>
          <w:rFonts w:ascii="Arial" w:eastAsia="Arial" w:hAnsi="Arial"/>
          <w:sz w:val="24"/>
          <w:szCs w:val="24"/>
        </w:rPr>
        <w:instrText xml:space="preserve"> REF _Ref45002466 \r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2.6</w:t>
      </w:r>
      <w:r w:rsidRPr="00AD34CB">
        <w:rPr>
          <w:rFonts w:ascii="Arial" w:hAnsi="Arial"/>
          <w:sz w:val="24"/>
          <w:szCs w:val="24"/>
        </w:rPr>
        <w:fldChar w:fldCharType="end"/>
      </w:r>
      <w:r w:rsidRPr="00AD34CB">
        <w:rPr>
          <w:rFonts w:ascii="Arial" w:hAnsi="Arial"/>
          <w:sz w:val="24"/>
          <w:szCs w:val="24"/>
        </w:rPr>
        <w:t xml:space="preserve"> of this Schedule 20, the Processor shall notify the Controller immediately if in relation to it Processing Personal Data under or in connection with the Contract it:</w:t>
      </w:r>
      <w:bookmarkEnd w:id="254"/>
    </w:p>
    <w:p w14:paraId="7499FFBA"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receives a Data Subject Access Request (or purported Data Subject Access Request);</w:t>
      </w:r>
    </w:p>
    <w:p w14:paraId="52F47A4E"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 xml:space="preserve">receives a request to rectify, block or erase any Personal Data; </w:t>
      </w:r>
    </w:p>
    <w:p w14:paraId="0804E65E"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 xml:space="preserve">receives any other request, complaint or communication relating to either Party's obligations under the Data Protection Legislation; </w:t>
      </w:r>
    </w:p>
    <w:p w14:paraId="3F066A6E"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lastRenderedPageBreak/>
        <w:t xml:space="preserve">receives any communication from the Information Commissioner or any other regulatory authority in connection with Personal Data Processed under the Contract; </w:t>
      </w:r>
    </w:p>
    <w:p w14:paraId="742DE655"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receives a request from any third Party for disclosure of Personal Data where compliance with such request is required or purported to be required by Law; or</w:t>
      </w:r>
    </w:p>
    <w:p w14:paraId="1FEA4C0F"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becomes aware of a Personal Data Breach.</w:t>
      </w:r>
    </w:p>
    <w:p w14:paraId="7A74949E"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bookmarkStart w:id="255" w:name="_Ref45002466"/>
      <w:r w:rsidRPr="00AD34CB">
        <w:rPr>
          <w:rFonts w:ascii="Arial" w:hAnsi="Arial"/>
          <w:sz w:val="24"/>
          <w:szCs w:val="24"/>
        </w:rPr>
        <w:t xml:space="preserve">The Processor’s obligation to notify under </w:t>
      </w:r>
      <w:r w:rsidRPr="00AD34CB">
        <w:rPr>
          <w:rFonts w:ascii="Arial" w:eastAsia="Arial" w:hAnsi="Arial"/>
          <w:sz w:val="24"/>
          <w:szCs w:val="24"/>
        </w:rPr>
        <w:t xml:space="preserve">Paragraph </w:t>
      </w:r>
      <w:r w:rsidRPr="00AD34CB">
        <w:rPr>
          <w:rFonts w:ascii="Arial" w:hAnsi="Arial"/>
          <w:sz w:val="24"/>
          <w:szCs w:val="24"/>
        </w:rPr>
        <w:fldChar w:fldCharType="begin"/>
      </w:r>
      <w:r w:rsidRPr="00AD34CB">
        <w:rPr>
          <w:rFonts w:ascii="Arial" w:eastAsia="Arial" w:hAnsi="Arial"/>
          <w:sz w:val="24"/>
          <w:szCs w:val="24"/>
        </w:rPr>
        <w:instrText xml:space="preserve"> REF _Ref44414985 \r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2.5</w:t>
      </w:r>
      <w:r w:rsidRPr="00AD34CB">
        <w:rPr>
          <w:rFonts w:ascii="Arial" w:hAnsi="Arial"/>
          <w:sz w:val="24"/>
          <w:szCs w:val="24"/>
        </w:rPr>
        <w:fldChar w:fldCharType="end"/>
      </w:r>
      <w:r w:rsidRPr="00AD34CB">
        <w:rPr>
          <w:rFonts w:ascii="Arial" w:hAnsi="Arial"/>
          <w:sz w:val="24"/>
          <w:szCs w:val="24"/>
        </w:rPr>
        <w:t xml:space="preserve"> of this Schedule 20 shall include the provision of further information to the Controller, as details become available.</w:t>
      </w:r>
      <w:bookmarkEnd w:id="255"/>
      <w:r w:rsidRPr="00AD34CB">
        <w:rPr>
          <w:rFonts w:ascii="Arial" w:hAnsi="Arial"/>
          <w:sz w:val="24"/>
          <w:szCs w:val="24"/>
        </w:rPr>
        <w:t xml:space="preserve"> </w:t>
      </w:r>
    </w:p>
    <w:p w14:paraId="657661F0" w14:textId="77777777" w:rsidR="00B54E55" w:rsidRPr="00AD34CB" w:rsidRDefault="00B54E55" w:rsidP="006C50EF">
      <w:pPr>
        <w:pStyle w:val="GPSL2numberedclause"/>
        <w:keepNext/>
        <w:numPr>
          <w:ilvl w:val="1"/>
          <w:numId w:val="69"/>
        </w:numPr>
        <w:tabs>
          <w:tab w:val="clear" w:pos="1134"/>
        </w:tabs>
        <w:adjustRightInd/>
        <w:jc w:val="left"/>
        <w:rPr>
          <w:rFonts w:ascii="Arial" w:hAnsi="Arial"/>
          <w:sz w:val="24"/>
          <w:szCs w:val="24"/>
        </w:rPr>
      </w:pPr>
      <w:r w:rsidRPr="00AD34CB">
        <w:rPr>
          <w:rFonts w:ascii="Arial" w:hAnsi="Arial"/>
          <w:sz w:val="24"/>
          <w:szCs w:val="24"/>
        </w:rPr>
        <w:t xml:space="preserve">Taking into account the nature of the Processing, the Processor shall provide the Controller with assistance in relation to either Party's obligations under Data Protection Legislation and any complaint, communication or request made under </w:t>
      </w:r>
      <w:r w:rsidRPr="00AD34CB">
        <w:rPr>
          <w:rFonts w:ascii="Arial" w:eastAsia="Arial" w:hAnsi="Arial"/>
          <w:sz w:val="24"/>
          <w:szCs w:val="24"/>
        </w:rPr>
        <w:t xml:space="preserve">Paragraph </w:t>
      </w:r>
      <w:r w:rsidRPr="00AD34CB">
        <w:rPr>
          <w:rFonts w:ascii="Arial" w:hAnsi="Arial"/>
          <w:sz w:val="24"/>
          <w:szCs w:val="24"/>
        </w:rPr>
        <w:fldChar w:fldCharType="begin"/>
      </w:r>
      <w:r w:rsidRPr="00AD34CB">
        <w:rPr>
          <w:rFonts w:ascii="Arial" w:eastAsia="Arial" w:hAnsi="Arial"/>
          <w:sz w:val="24"/>
          <w:szCs w:val="24"/>
        </w:rPr>
        <w:instrText xml:space="preserve"> REF _Ref44414985 \r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2.5</w:t>
      </w:r>
      <w:r w:rsidRPr="00AD34CB">
        <w:rPr>
          <w:rFonts w:ascii="Arial" w:hAnsi="Arial"/>
          <w:sz w:val="24"/>
          <w:szCs w:val="24"/>
        </w:rPr>
        <w:fldChar w:fldCharType="end"/>
      </w:r>
      <w:r w:rsidRPr="00AD34CB">
        <w:rPr>
          <w:rFonts w:ascii="Arial" w:hAnsi="Arial"/>
          <w:sz w:val="24"/>
          <w:szCs w:val="24"/>
        </w:rPr>
        <w:t xml:space="preserve"> of this Schedule 20 (and insofar as possible within the timescales reasonably required by the Controller) including by immediately providing:</w:t>
      </w:r>
    </w:p>
    <w:p w14:paraId="09982DCD"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the Controller with full details and copies of the complaint, communication or request;</w:t>
      </w:r>
    </w:p>
    <w:p w14:paraId="2E21BD62"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 xml:space="preserve">such assistance as is reasonably requested by the Controller to enable it to comply with a Data Subject Access Request within the relevant timescales set out in the Data Protection Legislation; </w:t>
      </w:r>
    </w:p>
    <w:p w14:paraId="5F6B1D02"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 xml:space="preserve">the Controller, at its request, with any Personal Data it holds in relation to a Data Subject; </w:t>
      </w:r>
    </w:p>
    <w:p w14:paraId="2B44CFB6"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assistance as requested by the Controller following any Personal Data Breach;  and/or</w:t>
      </w:r>
    </w:p>
    <w:p w14:paraId="09E147DF"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assistance as requested by the Controller with respect to any request from the Information Commissioner’s Office or any other regulatory authority, or any consultation by the Controller with the Information Commissioner's Office or any other regulatory authority.</w:t>
      </w:r>
    </w:p>
    <w:p w14:paraId="228EE5D1" w14:textId="77777777" w:rsidR="00B54E55" w:rsidRPr="00AD34CB" w:rsidRDefault="00B54E55" w:rsidP="006C50EF">
      <w:pPr>
        <w:pStyle w:val="GPSL2numberedclause"/>
        <w:keepNext/>
        <w:numPr>
          <w:ilvl w:val="1"/>
          <w:numId w:val="69"/>
        </w:numPr>
        <w:tabs>
          <w:tab w:val="clear" w:pos="1134"/>
        </w:tabs>
        <w:adjustRightInd/>
        <w:jc w:val="left"/>
        <w:rPr>
          <w:rFonts w:ascii="Arial" w:hAnsi="Arial"/>
          <w:sz w:val="24"/>
          <w:szCs w:val="24"/>
        </w:rPr>
      </w:pPr>
      <w:r w:rsidRPr="00AD34CB">
        <w:rPr>
          <w:rFonts w:ascii="Arial" w:hAnsi="Arial"/>
          <w:sz w:val="24"/>
          <w:szCs w:val="24"/>
        </w:rPr>
        <w:t>The Processor shall maintain complete and accurate records and information to demonstrate its compliance with this Schedule 20. This requirement does not apply where the Processor employs fewer than 250 staff, unless:</w:t>
      </w:r>
    </w:p>
    <w:p w14:paraId="5F13586B"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the Controller determines that the Processing is not occasional;</w:t>
      </w:r>
    </w:p>
    <w:p w14:paraId="0433E461"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the Controller determines the Processing includes special categories of data as referred to in Article 9(1) of the UK GDPR or Personal Data relating to criminal convictions and offences referred to in Article 10 of the UK GDPR; or</w:t>
      </w:r>
    </w:p>
    <w:p w14:paraId="55CD191B"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the Controller determines that the Processing is likely to result in a risk to the rights and freedoms of Data Subjects.</w:t>
      </w:r>
    </w:p>
    <w:p w14:paraId="3848FFAB"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bookmarkStart w:id="256" w:name="bookmark=id.lnxbz9"/>
      <w:bookmarkEnd w:id="256"/>
      <w:r w:rsidRPr="00AD34CB">
        <w:rPr>
          <w:rFonts w:ascii="Arial" w:hAnsi="Arial"/>
          <w:sz w:val="24"/>
          <w:szCs w:val="24"/>
        </w:rPr>
        <w:lastRenderedPageBreak/>
        <w:t>The Processor shall allow for audits of its Data Processing activity by the Controller or the Controller’s designated auditor.</w:t>
      </w:r>
    </w:p>
    <w:p w14:paraId="63851B4F"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r w:rsidRPr="00AD34CB">
        <w:rPr>
          <w:rFonts w:ascii="Arial" w:hAnsi="Arial"/>
          <w:sz w:val="24"/>
          <w:szCs w:val="24"/>
        </w:rPr>
        <w:t xml:space="preserve">The Parties shall designate a Data Protection Officer if required by the Data Protection Legislation. </w:t>
      </w:r>
    </w:p>
    <w:p w14:paraId="04759DE3" w14:textId="77777777" w:rsidR="00B54E55" w:rsidRPr="00AD34CB" w:rsidRDefault="00B54E55" w:rsidP="006C50EF">
      <w:pPr>
        <w:pStyle w:val="GPSL2numberedclause"/>
        <w:keepNext/>
        <w:numPr>
          <w:ilvl w:val="1"/>
          <w:numId w:val="69"/>
        </w:numPr>
        <w:tabs>
          <w:tab w:val="clear" w:pos="1134"/>
        </w:tabs>
        <w:adjustRightInd/>
        <w:jc w:val="left"/>
        <w:rPr>
          <w:rFonts w:ascii="Arial" w:hAnsi="Arial"/>
          <w:sz w:val="24"/>
          <w:szCs w:val="24"/>
        </w:rPr>
      </w:pPr>
      <w:r w:rsidRPr="00AD34CB">
        <w:rPr>
          <w:rFonts w:ascii="Arial" w:hAnsi="Arial"/>
          <w:sz w:val="24"/>
          <w:szCs w:val="24"/>
        </w:rPr>
        <w:t>Before allowing any Subprocessor to Process any Personal Data related to the Contract, the Processor must:</w:t>
      </w:r>
    </w:p>
    <w:p w14:paraId="2F36CE6E"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notify the Controller in writing of the intended Subprocessor and Processing;</w:t>
      </w:r>
    </w:p>
    <w:p w14:paraId="649A17F1"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 xml:space="preserve">obtain the written consent of the Controller; </w:t>
      </w:r>
    </w:p>
    <w:p w14:paraId="06956B6B"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enter into a written agreement with the Subprocessor which give effect to the terms set out in this Schedule 20 such that they apply to the Subprocessor; and</w:t>
      </w:r>
    </w:p>
    <w:p w14:paraId="2D46ACCE"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provide the Controller with such information regarding the Subprocessor as the Controller may reasonably require.</w:t>
      </w:r>
    </w:p>
    <w:p w14:paraId="0B6038E0"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r w:rsidRPr="00AD34CB">
        <w:rPr>
          <w:rFonts w:ascii="Arial" w:hAnsi="Arial"/>
          <w:sz w:val="24"/>
          <w:szCs w:val="24"/>
        </w:rPr>
        <w:t>The Processor shall remain fully liable for all acts or omissions of any of its Subprocessors.</w:t>
      </w:r>
    </w:p>
    <w:p w14:paraId="05729B48"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bookmarkStart w:id="257" w:name="bookmark=id.35nkun2"/>
      <w:bookmarkEnd w:id="257"/>
      <w:r w:rsidRPr="00AD34CB">
        <w:rPr>
          <w:rFonts w:ascii="Arial" w:hAnsi="Arial"/>
          <w:sz w:val="24"/>
          <w:szCs w:val="24"/>
        </w:rPr>
        <w:t>The Buyer may, at any time on not less than 30 Working Days’ notice, revise this Schedule 20 by replacing it with any applicable controller to processor standard clauses or similar terms forming part of an applicable certification scheme (which shall apply when incorporated by attachment to the Contract).</w:t>
      </w:r>
    </w:p>
    <w:p w14:paraId="18BBCB96"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bookmarkStart w:id="258" w:name="_Ref45002683"/>
      <w:r w:rsidRPr="00AD34CB">
        <w:rPr>
          <w:rFonts w:ascii="Arial" w:hAnsi="Arial"/>
          <w:sz w:val="24"/>
          <w:szCs w:val="24"/>
        </w:rPr>
        <w:t>The Parties agree to take account of any guidance issued by the Information Commissioner’s Office. The Buyer may on not less than 30 Working Days’ notice to the Supplier amend the Contract to ensure that it complies with any guidance issued by the Information Commissioner’s Office.</w:t>
      </w:r>
      <w:bookmarkEnd w:id="258"/>
      <w:r w:rsidRPr="00AD34CB">
        <w:rPr>
          <w:rFonts w:ascii="Arial" w:hAnsi="Arial"/>
          <w:sz w:val="24"/>
          <w:szCs w:val="24"/>
        </w:rPr>
        <w:t xml:space="preserve"> </w:t>
      </w:r>
    </w:p>
    <w:p w14:paraId="777DF655" w14:textId="77777777" w:rsidR="00B54E55" w:rsidRPr="00AD34CB" w:rsidRDefault="00B54E55" w:rsidP="006C50EF">
      <w:pPr>
        <w:pStyle w:val="GPSL1Numbered"/>
        <w:numPr>
          <w:ilvl w:val="0"/>
          <w:numId w:val="69"/>
        </w:numPr>
        <w:rPr>
          <w:rFonts w:ascii="Arial" w:hAnsi="Arial" w:cs="Arial"/>
          <w:b w:val="0"/>
          <w:color w:val="000000"/>
          <w:szCs w:val="24"/>
        </w:rPr>
      </w:pPr>
      <w:r w:rsidRPr="00AD34CB">
        <w:rPr>
          <w:rFonts w:ascii="Arial" w:hAnsi="Arial" w:cs="Arial"/>
          <w:color w:val="000000"/>
          <w:szCs w:val="24"/>
        </w:rPr>
        <w:t xml:space="preserve">Where the Parties are Joint Controllers of Personal Data </w:t>
      </w:r>
    </w:p>
    <w:p w14:paraId="3660079A"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r w:rsidRPr="00AD34CB">
        <w:rPr>
          <w:rFonts w:ascii="Arial" w:hAnsi="Arial"/>
          <w:sz w:val="24"/>
          <w:szCs w:val="24"/>
        </w:rPr>
        <w:t xml:space="preserve">In the event that the Parties are Joint Controllers in respect of Personal Data under the Contract, the Parties shall implement Paragraphs that are necessary to comply with </w:t>
      </w:r>
      <w:r w:rsidRPr="00AD34CB">
        <w:rPr>
          <w:rFonts w:ascii="Arial" w:eastAsia="Arial" w:hAnsi="Arial"/>
          <w:sz w:val="24"/>
          <w:szCs w:val="24"/>
        </w:rPr>
        <w:t xml:space="preserve">UK </w:t>
      </w:r>
      <w:r w:rsidRPr="00AD34CB">
        <w:rPr>
          <w:rFonts w:ascii="Arial" w:hAnsi="Arial"/>
          <w:sz w:val="24"/>
          <w:szCs w:val="24"/>
        </w:rPr>
        <w:t>GDPR Article 26 based on the terms set out in Annex 2 to this Schedule 20 (</w:t>
      </w:r>
      <w:r w:rsidRPr="00AD34CB">
        <w:rPr>
          <w:rFonts w:ascii="Arial" w:hAnsi="Arial"/>
          <w:i/>
          <w:sz w:val="24"/>
          <w:szCs w:val="24"/>
        </w:rPr>
        <w:t>Processing Data</w:t>
      </w:r>
      <w:r w:rsidRPr="00AD34CB">
        <w:rPr>
          <w:rFonts w:ascii="Arial" w:hAnsi="Arial"/>
          <w:sz w:val="24"/>
          <w:szCs w:val="24"/>
        </w:rPr>
        <w:t xml:space="preserve">). </w:t>
      </w:r>
    </w:p>
    <w:p w14:paraId="1D106801" w14:textId="77777777" w:rsidR="00B54E55" w:rsidRPr="00AD34CB" w:rsidRDefault="00B54E55" w:rsidP="00B54E55">
      <w:pPr>
        <w:keepNext/>
        <w:spacing w:after="220"/>
        <w:jc w:val="both"/>
        <w:rPr>
          <w:rFonts w:ascii="Arial" w:eastAsia="Arial" w:hAnsi="Arial" w:cs="Arial"/>
          <w:b/>
          <w:color w:val="000000"/>
        </w:rPr>
      </w:pPr>
      <w:r w:rsidRPr="00AD34CB">
        <w:rPr>
          <w:rFonts w:ascii="Arial" w:eastAsia="Arial" w:hAnsi="Arial" w:cs="Arial"/>
          <w:b/>
          <w:color w:val="000000"/>
        </w:rPr>
        <w:t xml:space="preserve">Independent Controllers of Personal Data </w:t>
      </w:r>
    </w:p>
    <w:p w14:paraId="1972A5AA" w14:textId="77777777" w:rsidR="00B54E55" w:rsidRPr="00AD34CB" w:rsidRDefault="00B54E55" w:rsidP="006C50EF">
      <w:pPr>
        <w:pStyle w:val="GPSL2numberedclause"/>
        <w:numPr>
          <w:ilvl w:val="1"/>
          <w:numId w:val="69"/>
        </w:numPr>
        <w:tabs>
          <w:tab w:val="clear" w:pos="1134"/>
        </w:tabs>
        <w:adjustRightInd/>
        <w:jc w:val="left"/>
        <w:rPr>
          <w:rFonts w:ascii="Arial" w:eastAsia="Calibri" w:hAnsi="Arial"/>
          <w:sz w:val="24"/>
          <w:szCs w:val="24"/>
        </w:rPr>
      </w:pPr>
      <w:bookmarkStart w:id="259" w:name="_Ref45002601"/>
      <w:r w:rsidRPr="00AD34CB">
        <w:rPr>
          <w:rFonts w:ascii="Arial" w:hAnsi="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bookmarkEnd w:id="259"/>
    </w:p>
    <w:p w14:paraId="5E4A202E"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r w:rsidRPr="00AD34CB">
        <w:rPr>
          <w:rFonts w:ascii="Arial" w:hAnsi="Arial"/>
          <w:sz w:val="24"/>
          <w:szCs w:val="24"/>
        </w:rPr>
        <w:t xml:space="preserve">Each Party shall Process the Personal Data in compliance with its obligations under the Data Protection Legislation and not do anything to cause the other Party to be in breach of it. </w:t>
      </w:r>
    </w:p>
    <w:p w14:paraId="5CC1721B"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r w:rsidRPr="00AD34CB">
        <w:rPr>
          <w:rFonts w:ascii="Arial" w:hAnsi="Arial"/>
          <w:sz w:val="24"/>
          <w:szCs w:val="24"/>
        </w:rPr>
        <w:lastRenderedPageBreak/>
        <w:t xml:space="preserve">Where a Party has provided Personal Data to the other Party in accordance with Paragraph </w:t>
      </w:r>
      <w:r w:rsidRPr="00AD34CB">
        <w:rPr>
          <w:rFonts w:ascii="Arial" w:hAnsi="Arial"/>
          <w:sz w:val="24"/>
          <w:szCs w:val="24"/>
        </w:rPr>
        <w:fldChar w:fldCharType="begin"/>
      </w:r>
      <w:r w:rsidRPr="00AD34CB">
        <w:rPr>
          <w:rFonts w:ascii="Arial" w:eastAsia="Arial" w:hAnsi="Arial"/>
          <w:sz w:val="24"/>
          <w:szCs w:val="24"/>
        </w:rPr>
        <w:instrText xml:space="preserve"> REF _Ref45002601 \r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3.2</w:t>
      </w:r>
      <w:r w:rsidRPr="00AD34CB">
        <w:rPr>
          <w:rFonts w:ascii="Arial" w:hAnsi="Arial"/>
          <w:sz w:val="24"/>
          <w:szCs w:val="24"/>
        </w:rPr>
        <w:fldChar w:fldCharType="end"/>
      </w:r>
      <w:r w:rsidRPr="00AD34CB">
        <w:rPr>
          <w:rFonts w:ascii="Arial" w:hAnsi="Arial"/>
          <w:sz w:val="24"/>
          <w:szCs w:val="24"/>
        </w:rPr>
        <w:t xml:space="preserve"> of this Schedule 20 above, the recipient of the Personal Data will provide all such relevant documents and information relating to its data protection policies and procedures as the other Party may reasonably require.</w:t>
      </w:r>
    </w:p>
    <w:p w14:paraId="04435725"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r w:rsidRPr="00AD34CB">
        <w:rPr>
          <w:rFonts w:ascii="Arial" w:hAnsi="Arial"/>
          <w:sz w:val="24"/>
          <w:szCs w:val="24"/>
        </w:rPr>
        <w:t xml:space="preserve">The Parties shall be responsible for their own compliance with Articles 13 and 14 </w:t>
      </w:r>
      <w:r w:rsidRPr="00AD34CB">
        <w:rPr>
          <w:rFonts w:ascii="Arial" w:eastAsia="Arial" w:hAnsi="Arial"/>
          <w:sz w:val="24"/>
          <w:szCs w:val="24"/>
        </w:rPr>
        <w:t xml:space="preserve">UK </w:t>
      </w:r>
      <w:r w:rsidRPr="00AD34CB">
        <w:rPr>
          <w:rFonts w:ascii="Arial" w:hAnsi="Arial"/>
          <w:sz w:val="24"/>
          <w:szCs w:val="24"/>
        </w:rPr>
        <w:t xml:space="preserve">GDPR in respect of the Processing of Personal Data for the purposes of the Contract. </w:t>
      </w:r>
    </w:p>
    <w:p w14:paraId="2672D80C" w14:textId="77777777" w:rsidR="00B54E55" w:rsidRPr="00AD34CB" w:rsidRDefault="00B54E55" w:rsidP="006C50EF">
      <w:pPr>
        <w:pStyle w:val="GPSL2numberedclause"/>
        <w:keepNext/>
        <w:numPr>
          <w:ilvl w:val="1"/>
          <w:numId w:val="69"/>
        </w:numPr>
        <w:tabs>
          <w:tab w:val="clear" w:pos="1134"/>
        </w:tabs>
        <w:adjustRightInd/>
        <w:jc w:val="left"/>
        <w:rPr>
          <w:rFonts w:ascii="Arial" w:hAnsi="Arial"/>
          <w:sz w:val="24"/>
          <w:szCs w:val="24"/>
        </w:rPr>
      </w:pPr>
      <w:r w:rsidRPr="00AD34CB">
        <w:rPr>
          <w:rFonts w:ascii="Arial" w:hAnsi="Arial"/>
          <w:sz w:val="24"/>
          <w:szCs w:val="24"/>
        </w:rPr>
        <w:t>The Parties shall only provide Personal Data to each other:</w:t>
      </w:r>
    </w:p>
    <w:p w14:paraId="1ED70147"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to the extent necessary to perform their respective obligations under the Contract;</w:t>
      </w:r>
    </w:p>
    <w:p w14:paraId="3958CE1F"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in compliance with the Data Protection Legislation (including by ensuring all required data privacy information has been given to affected Data Subjects to meet the requirements of Articles 13 and 14 of the UK GDPR); and</w:t>
      </w:r>
    </w:p>
    <w:p w14:paraId="1EE84020"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 xml:space="preserve">where it has recorded it in Annex 1 </w:t>
      </w:r>
      <w:r w:rsidRPr="00AD34CB">
        <w:rPr>
          <w:rFonts w:ascii="Arial" w:hAnsi="Arial" w:cs="Arial"/>
          <w:i/>
          <w:szCs w:val="24"/>
        </w:rPr>
        <w:t>(Processing Personal Data).</w:t>
      </w:r>
    </w:p>
    <w:p w14:paraId="4EF0BC54"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r w:rsidRPr="00AD34CB">
        <w:rPr>
          <w:rFonts w:ascii="Arial" w:hAnsi="Arial"/>
          <w:sz w:val="24"/>
          <w:szCs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w:t>
      </w:r>
      <w:r w:rsidRPr="00AD34CB">
        <w:rPr>
          <w:rFonts w:ascii="Arial" w:eastAsia="Arial" w:hAnsi="Arial"/>
          <w:sz w:val="24"/>
          <w:szCs w:val="24"/>
        </w:rPr>
        <w:t xml:space="preserve">UK </w:t>
      </w:r>
      <w:r w:rsidRPr="00AD34CB">
        <w:rPr>
          <w:rFonts w:ascii="Arial" w:hAnsi="Arial"/>
          <w:sz w:val="24"/>
          <w:szCs w:val="24"/>
        </w:rPr>
        <w:t xml:space="preserve">GDPR, and the measures shall, at a minimum, comply with the requirements of the Data Protection Legislation, including Article 32 of the </w:t>
      </w:r>
      <w:r w:rsidRPr="00AD34CB">
        <w:rPr>
          <w:rFonts w:ascii="Arial" w:eastAsia="Arial" w:hAnsi="Arial"/>
          <w:sz w:val="24"/>
          <w:szCs w:val="24"/>
        </w:rPr>
        <w:t xml:space="preserve">UK </w:t>
      </w:r>
      <w:r w:rsidRPr="00AD34CB">
        <w:rPr>
          <w:rFonts w:ascii="Arial" w:hAnsi="Arial"/>
          <w:sz w:val="24"/>
          <w:szCs w:val="24"/>
        </w:rPr>
        <w:t>GDPR.</w:t>
      </w:r>
    </w:p>
    <w:p w14:paraId="0475BEE8"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r w:rsidRPr="00AD34CB">
        <w:rPr>
          <w:rFonts w:ascii="Arial" w:hAnsi="Arial"/>
          <w:sz w:val="24"/>
          <w:szCs w:val="24"/>
        </w:rPr>
        <w:t xml:space="preserve">A Party Processing Personal Data for the purposes of the Contract shall maintain a record of its Processing activities in accordance with Article 30 </w:t>
      </w:r>
      <w:r w:rsidRPr="00AD34CB">
        <w:rPr>
          <w:rFonts w:ascii="Arial" w:eastAsia="Arial" w:hAnsi="Arial"/>
          <w:sz w:val="24"/>
          <w:szCs w:val="24"/>
        </w:rPr>
        <w:t xml:space="preserve">UK </w:t>
      </w:r>
      <w:r w:rsidRPr="00AD34CB">
        <w:rPr>
          <w:rFonts w:ascii="Arial" w:hAnsi="Arial"/>
          <w:sz w:val="24"/>
          <w:szCs w:val="24"/>
        </w:rPr>
        <w:t>GDPR and shall make the record available to the other Party upon reasonable request.</w:t>
      </w:r>
    </w:p>
    <w:p w14:paraId="34297C56"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r w:rsidRPr="00AD34CB">
        <w:rPr>
          <w:rFonts w:ascii="Arial" w:hAnsi="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sidRPr="00AD34CB">
        <w:rPr>
          <w:rFonts w:ascii="Arial" w:hAnsi="Arial"/>
          <w:b/>
          <w:sz w:val="24"/>
          <w:szCs w:val="24"/>
        </w:rPr>
        <w:t>(“Request Recipient”)</w:t>
      </w:r>
      <w:r w:rsidRPr="00AD34CB">
        <w:rPr>
          <w:rFonts w:ascii="Arial" w:hAnsi="Arial"/>
          <w:sz w:val="24"/>
          <w:szCs w:val="24"/>
        </w:rPr>
        <w:t>:</w:t>
      </w:r>
    </w:p>
    <w:p w14:paraId="3693AF9B"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the other Party shall provide any information and/or assistance as reasonably requested by the Request Recipient to help it respond to the request or correspondence, at the cost of the Request Recipient; or</w:t>
      </w:r>
    </w:p>
    <w:p w14:paraId="5AC4A845" w14:textId="77777777" w:rsidR="00B54E55" w:rsidRPr="00AD34CB" w:rsidRDefault="00B54E55" w:rsidP="006C50EF">
      <w:pPr>
        <w:pStyle w:val="GPSL3NUMBERED"/>
        <w:keepNext/>
        <w:numPr>
          <w:ilvl w:val="2"/>
          <w:numId w:val="69"/>
        </w:numPr>
        <w:rPr>
          <w:rFonts w:ascii="Arial" w:hAnsi="Arial" w:cs="Arial"/>
          <w:szCs w:val="24"/>
        </w:rPr>
      </w:pPr>
      <w:r w:rsidRPr="00AD34CB">
        <w:rPr>
          <w:rFonts w:ascii="Arial" w:hAnsi="Arial" w:cs="Arial"/>
          <w:szCs w:val="24"/>
        </w:rPr>
        <w:lastRenderedPageBreak/>
        <w:t>where the request or correspondence is directed to the other Party and/or relates to that other Party's Processing of the Personal Data, the Request Recipient  will:</w:t>
      </w:r>
    </w:p>
    <w:p w14:paraId="45784C89" w14:textId="77777777" w:rsidR="00B54E55" w:rsidRPr="00AD34CB" w:rsidRDefault="00B54E55" w:rsidP="006C50EF">
      <w:pPr>
        <w:pStyle w:val="GPSL4numbered"/>
        <w:numPr>
          <w:ilvl w:val="3"/>
          <w:numId w:val="69"/>
        </w:numPr>
        <w:rPr>
          <w:rFonts w:ascii="Arial" w:hAnsi="Arial" w:cs="Arial"/>
          <w:szCs w:val="24"/>
        </w:rPr>
      </w:pPr>
      <w:r w:rsidRPr="00AD34CB">
        <w:rPr>
          <w:rFonts w:ascii="Arial" w:hAnsi="Arial" w:cs="Arial"/>
          <w:szCs w:val="24"/>
        </w:rPr>
        <w:t>promptly, and in any event within five (5) Working Days of receipt of the request or correspondence, inform the other Party that it has received the same and shall forward such request or correspondence to the other Party; and</w:t>
      </w:r>
    </w:p>
    <w:p w14:paraId="331D0C12" w14:textId="77777777" w:rsidR="00B54E55" w:rsidRPr="00AD34CB" w:rsidRDefault="00B54E55" w:rsidP="006C50EF">
      <w:pPr>
        <w:pStyle w:val="GPSL4numbered"/>
        <w:numPr>
          <w:ilvl w:val="3"/>
          <w:numId w:val="69"/>
        </w:numPr>
        <w:rPr>
          <w:rFonts w:ascii="Arial" w:hAnsi="Arial" w:cs="Arial"/>
          <w:szCs w:val="24"/>
        </w:rPr>
      </w:pPr>
      <w:r w:rsidRPr="00AD34CB">
        <w:rPr>
          <w:rFonts w:ascii="Arial" w:hAnsi="Arial" w:cs="Arial"/>
          <w:szCs w:val="24"/>
        </w:rPr>
        <w:t>provide any information and/or assistance as reasonably requested by the other Party to help it respond to the request or correspondence in the timeframes specified by Data Protection Legislation.</w:t>
      </w:r>
    </w:p>
    <w:p w14:paraId="7C64E261" w14:textId="77777777" w:rsidR="00B54E55" w:rsidRPr="00AD34CB" w:rsidRDefault="00B54E55" w:rsidP="006C50EF">
      <w:pPr>
        <w:pStyle w:val="GPSL2numberedclause"/>
        <w:keepNext/>
        <w:numPr>
          <w:ilvl w:val="1"/>
          <w:numId w:val="69"/>
        </w:numPr>
        <w:tabs>
          <w:tab w:val="clear" w:pos="1134"/>
        </w:tabs>
        <w:adjustRightInd/>
        <w:jc w:val="left"/>
        <w:rPr>
          <w:rFonts w:ascii="Arial" w:hAnsi="Arial"/>
          <w:sz w:val="24"/>
          <w:szCs w:val="24"/>
        </w:rPr>
      </w:pPr>
      <w:r w:rsidRPr="00AD34CB">
        <w:rPr>
          <w:rFonts w:ascii="Arial" w:hAnsi="Arial"/>
          <w:sz w:val="24"/>
          <w:szCs w:val="24"/>
        </w:rPr>
        <w:t xml:space="preserve">Each Party shall promptly notify the other Party upon it becoming aware of any Personal Data Breach relating to Personal Data provided by the other Party pursuant to the Contract and shall: </w:t>
      </w:r>
    </w:p>
    <w:p w14:paraId="454DAD42"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 xml:space="preserve">do all such things as reasonably necessary to assist the other Party in mitigating the effects of the Personal Data Breach; </w:t>
      </w:r>
    </w:p>
    <w:p w14:paraId="4FFC86EE"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 xml:space="preserve">implement any measures necessary to restore the security of any compromised Personal Data; </w:t>
      </w:r>
    </w:p>
    <w:p w14:paraId="25D13D04"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work with the other Party to make any required notifications to the Information Commissioner’s Office or any other regulatory authority and affected Data Subjects in accordance with the Data Protection Legislation (including the timeframes set out therein); and</w:t>
      </w:r>
    </w:p>
    <w:p w14:paraId="671E9326" w14:textId="77777777" w:rsidR="00B54E55" w:rsidRPr="00AD34CB" w:rsidRDefault="00B54E55" w:rsidP="006C50EF">
      <w:pPr>
        <w:pStyle w:val="GPSL3NUMBERED"/>
        <w:numPr>
          <w:ilvl w:val="2"/>
          <w:numId w:val="69"/>
        </w:numPr>
        <w:rPr>
          <w:rFonts w:ascii="Arial" w:hAnsi="Arial" w:cs="Arial"/>
          <w:szCs w:val="24"/>
        </w:rPr>
      </w:pPr>
      <w:r w:rsidRPr="00AD34CB">
        <w:rPr>
          <w:rFonts w:ascii="Arial" w:hAnsi="Arial" w:cs="Arial"/>
          <w:szCs w:val="24"/>
        </w:rPr>
        <w:t xml:space="preserve">not do anything which may damage the reputation of the other Party or that Party's relationship with the relevant Data Subjects, save as required by Law. </w:t>
      </w:r>
    </w:p>
    <w:p w14:paraId="1B000AB3"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r w:rsidRPr="00AD34CB">
        <w:rPr>
          <w:rFonts w:ascii="Arial" w:hAnsi="Arial"/>
          <w:sz w:val="24"/>
          <w:szCs w:val="24"/>
        </w:rPr>
        <w:t xml:space="preserve">Personal Data provided by one Party to the other Party may be used exclusively to exercise rights and obligations under the Contract as specified in Annex 1 </w:t>
      </w:r>
      <w:r w:rsidRPr="00AD34CB">
        <w:rPr>
          <w:rFonts w:ascii="Arial" w:hAnsi="Arial"/>
          <w:i/>
          <w:sz w:val="24"/>
          <w:szCs w:val="24"/>
        </w:rPr>
        <w:t>(Processing Personal Data).</w:t>
      </w:r>
      <w:r w:rsidRPr="00AD34CB">
        <w:rPr>
          <w:rFonts w:ascii="Arial" w:hAnsi="Arial"/>
          <w:sz w:val="24"/>
          <w:szCs w:val="24"/>
        </w:rPr>
        <w:t xml:space="preserve"> </w:t>
      </w:r>
    </w:p>
    <w:p w14:paraId="6BA72C19"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r w:rsidRPr="00AD34CB">
        <w:rPr>
          <w:rFonts w:ascii="Arial" w:hAnsi="Arial"/>
          <w:sz w:val="24"/>
          <w:szCs w:val="24"/>
        </w:rPr>
        <w:tab/>
      </w:r>
      <w:bookmarkStart w:id="260" w:name="_Ref45002786"/>
      <w:r w:rsidRPr="00AD34CB">
        <w:rPr>
          <w:rFonts w:ascii="Arial" w:hAnsi="Arial"/>
          <w:sz w:val="24"/>
          <w:szCs w:val="24"/>
        </w:rPr>
        <w:t xml:space="preserve">Personal Data shall not be retained or processed for longer than is necessary to perform each Party’s respective obligations under the Contract which is specified in Annex 1 </w:t>
      </w:r>
      <w:r w:rsidRPr="00AD34CB">
        <w:rPr>
          <w:rFonts w:ascii="Arial" w:hAnsi="Arial"/>
          <w:i/>
          <w:sz w:val="24"/>
          <w:szCs w:val="24"/>
        </w:rPr>
        <w:t>(Processing Personal Data)</w:t>
      </w:r>
      <w:r w:rsidRPr="00AD34CB">
        <w:rPr>
          <w:rFonts w:ascii="Arial" w:hAnsi="Arial"/>
          <w:sz w:val="24"/>
          <w:szCs w:val="24"/>
        </w:rPr>
        <w:t>.</w:t>
      </w:r>
      <w:bookmarkEnd w:id="260"/>
      <w:r w:rsidRPr="00AD34CB">
        <w:rPr>
          <w:rFonts w:ascii="Arial" w:hAnsi="Arial"/>
          <w:sz w:val="24"/>
          <w:szCs w:val="24"/>
        </w:rPr>
        <w:t xml:space="preserve"> </w:t>
      </w:r>
    </w:p>
    <w:p w14:paraId="0753A855" w14:textId="77777777" w:rsidR="00B54E55" w:rsidRPr="00AD34CB" w:rsidRDefault="00B54E55" w:rsidP="006C50EF">
      <w:pPr>
        <w:pStyle w:val="GPSL2numberedclause"/>
        <w:numPr>
          <w:ilvl w:val="1"/>
          <w:numId w:val="69"/>
        </w:numPr>
        <w:tabs>
          <w:tab w:val="clear" w:pos="1134"/>
        </w:tabs>
        <w:adjustRightInd/>
        <w:jc w:val="left"/>
        <w:rPr>
          <w:rFonts w:ascii="Arial" w:hAnsi="Arial"/>
          <w:sz w:val="24"/>
          <w:szCs w:val="24"/>
        </w:rPr>
      </w:pPr>
      <w:r w:rsidRPr="00AD34CB">
        <w:rPr>
          <w:rFonts w:ascii="Arial" w:hAnsi="Arial"/>
          <w:sz w:val="24"/>
          <w:szCs w:val="24"/>
        </w:rPr>
        <w:t xml:space="preserve">Notwithstanding the general application of Paragraphs </w:t>
      </w:r>
      <w:r w:rsidRPr="00AD34CB">
        <w:rPr>
          <w:rFonts w:ascii="Arial" w:hAnsi="Arial"/>
          <w:sz w:val="24"/>
          <w:szCs w:val="24"/>
        </w:rPr>
        <w:fldChar w:fldCharType="begin"/>
      </w:r>
      <w:r w:rsidRPr="00AD34CB">
        <w:rPr>
          <w:rFonts w:ascii="Arial" w:eastAsia="Arial" w:hAnsi="Arial"/>
          <w:sz w:val="24"/>
          <w:szCs w:val="24"/>
        </w:rPr>
        <w:instrText xml:space="preserve"> REF _Ref45002673 \r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2.1</w:t>
      </w:r>
      <w:r w:rsidRPr="00AD34CB">
        <w:rPr>
          <w:rFonts w:ascii="Arial" w:hAnsi="Arial"/>
          <w:sz w:val="24"/>
          <w:szCs w:val="24"/>
        </w:rPr>
        <w:fldChar w:fldCharType="end"/>
      </w:r>
      <w:r w:rsidRPr="00AD34CB">
        <w:rPr>
          <w:rFonts w:ascii="Arial" w:hAnsi="Arial"/>
          <w:sz w:val="24"/>
          <w:szCs w:val="24"/>
        </w:rPr>
        <w:t xml:space="preserve"> to </w:t>
      </w:r>
      <w:r w:rsidRPr="00AD34CB">
        <w:rPr>
          <w:rFonts w:ascii="Arial" w:hAnsi="Arial"/>
          <w:sz w:val="24"/>
          <w:szCs w:val="24"/>
        </w:rPr>
        <w:fldChar w:fldCharType="begin"/>
      </w:r>
      <w:r w:rsidRPr="00AD34CB">
        <w:rPr>
          <w:rFonts w:ascii="Arial" w:eastAsia="Arial" w:hAnsi="Arial"/>
          <w:sz w:val="24"/>
          <w:szCs w:val="24"/>
        </w:rPr>
        <w:instrText xml:space="preserve"> REF _Ref45002683 \r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2.14</w:t>
      </w:r>
      <w:r w:rsidRPr="00AD34CB">
        <w:rPr>
          <w:rFonts w:ascii="Arial" w:hAnsi="Arial"/>
          <w:sz w:val="24"/>
          <w:szCs w:val="24"/>
        </w:rPr>
        <w:fldChar w:fldCharType="end"/>
      </w:r>
      <w:r w:rsidRPr="00AD34CB">
        <w:rPr>
          <w:rFonts w:ascii="Arial" w:hAnsi="Arial"/>
          <w:sz w:val="24"/>
          <w:szCs w:val="24"/>
        </w:rPr>
        <w:t xml:space="preserve"> of this Schedule 20 to Personal Data, where the Supplier is required to exercise its regulatory and/or legal obligations in respect of Personal Data, it shall act as an Independent Controller of Personal Data in accordance with </w:t>
      </w:r>
      <w:r w:rsidRPr="00AD34CB">
        <w:rPr>
          <w:rFonts w:ascii="Arial" w:eastAsia="Arial" w:hAnsi="Arial"/>
          <w:sz w:val="24"/>
          <w:szCs w:val="24"/>
        </w:rPr>
        <w:t xml:space="preserve">Paragraphs </w:t>
      </w:r>
      <w:r w:rsidRPr="00AD34CB">
        <w:rPr>
          <w:rFonts w:ascii="Arial" w:hAnsi="Arial"/>
          <w:sz w:val="24"/>
          <w:szCs w:val="24"/>
        </w:rPr>
        <w:fldChar w:fldCharType="begin"/>
      </w:r>
      <w:r w:rsidRPr="00AD34CB">
        <w:rPr>
          <w:rFonts w:ascii="Arial" w:eastAsia="Arial" w:hAnsi="Arial"/>
          <w:sz w:val="24"/>
          <w:szCs w:val="24"/>
        </w:rPr>
        <w:instrText xml:space="preserve"> REF _Ref45002601 \r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3.2</w:t>
      </w:r>
      <w:r w:rsidRPr="00AD34CB">
        <w:rPr>
          <w:rFonts w:ascii="Arial" w:hAnsi="Arial"/>
          <w:sz w:val="24"/>
          <w:szCs w:val="24"/>
        </w:rPr>
        <w:fldChar w:fldCharType="end"/>
      </w:r>
      <w:r w:rsidRPr="00AD34CB">
        <w:rPr>
          <w:rFonts w:ascii="Arial" w:eastAsia="Arial" w:hAnsi="Arial"/>
          <w:sz w:val="24"/>
          <w:szCs w:val="24"/>
        </w:rPr>
        <w:t xml:space="preserve"> to </w:t>
      </w:r>
      <w:r w:rsidRPr="00AD34CB">
        <w:rPr>
          <w:rFonts w:ascii="Arial" w:hAnsi="Arial"/>
          <w:sz w:val="24"/>
          <w:szCs w:val="24"/>
        </w:rPr>
        <w:fldChar w:fldCharType="begin"/>
      </w:r>
      <w:r w:rsidRPr="00AD34CB">
        <w:rPr>
          <w:rFonts w:ascii="Arial" w:eastAsia="Arial" w:hAnsi="Arial"/>
          <w:sz w:val="24"/>
          <w:szCs w:val="24"/>
        </w:rPr>
        <w:instrText xml:space="preserve"> REF _Ref45002786 \r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3.12</w:t>
      </w:r>
      <w:r w:rsidRPr="00AD34CB">
        <w:rPr>
          <w:rFonts w:ascii="Arial" w:hAnsi="Arial"/>
          <w:sz w:val="24"/>
          <w:szCs w:val="24"/>
        </w:rPr>
        <w:fldChar w:fldCharType="end"/>
      </w:r>
      <w:r w:rsidRPr="00AD34CB">
        <w:rPr>
          <w:rFonts w:ascii="Arial" w:hAnsi="Arial"/>
          <w:sz w:val="24"/>
          <w:szCs w:val="24"/>
        </w:rPr>
        <w:t xml:space="preserve"> of this Schedule 20.</w:t>
      </w:r>
    </w:p>
    <w:p w14:paraId="2F6D7210" w14:textId="77777777" w:rsidR="00B54E55" w:rsidRPr="00AD34CB" w:rsidRDefault="00B54E55" w:rsidP="00B54E55">
      <w:pPr>
        <w:spacing w:before="280" w:after="120"/>
        <w:ind w:left="709"/>
        <w:rPr>
          <w:rFonts w:ascii="Arial" w:eastAsia="Arial" w:hAnsi="Arial" w:cs="Arial"/>
        </w:rPr>
      </w:pPr>
    </w:p>
    <w:p w14:paraId="14BD9799" w14:textId="77777777" w:rsidR="00B54E55" w:rsidRPr="00AD34CB" w:rsidRDefault="00B54E55" w:rsidP="00B54E55">
      <w:pPr>
        <w:rPr>
          <w:rFonts w:ascii="Arial" w:hAnsi="Arial" w:cs="Arial"/>
        </w:rPr>
      </w:pPr>
      <w:r w:rsidRPr="00AD34CB">
        <w:rPr>
          <w:rFonts w:ascii="Arial" w:hAnsi="Arial" w:cs="Arial"/>
        </w:rPr>
        <w:br w:type="page"/>
      </w:r>
      <w:r w:rsidRPr="00AD34CB">
        <w:rPr>
          <w:rFonts w:ascii="Arial" w:hAnsi="Arial" w:cs="Arial"/>
          <w:b/>
          <w:color w:val="000000"/>
        </w:rPr>
        <w:lastRenderedPageBreak/>
        <w:t>Annex 1 - Processing Personal Data</w:t>
      </w:r>
    </w:p>
    <w:p w14:paraId="486D7C82" w14:textId="77777777" w:rsidR="00B54E55" w:rsidRPr="00AD34CB" w:rsidRDefault="00B54E55" w:rsidP="006C50EF">
      <w:pPr>
        <w:pStyle w:val="GPSL1Numbered"/>
        <w:numPr>
          <w:ilvl w:val="0"/>
          <w:numId w:val="70"/>
        </w:numPr>
        <w:rPr>
          <w:rFonts w:ascii="Arial" w:hAnsi="Arial" w:cs="Arial"/>
          <w:szCs w:val="24"/>
        </w:rPr>
      </w:pPr>
      <w:r w:rsidRPr="00AD34CB">
        <w:rPr>
          <w:rFonts w:ascii="Arial" w:hAnsi="Arial" w:cs="Arial"/>
          <w:b w:val="0"/>
          <w:szCs w:val="24"/>
        </w:rPr>
        <w:t xml:space="preserve">This Annex shall be completed by the Controller, who may take account of the view of the Processor, however the </w:t>
      </w:r>
      <w:r w:rsidRPr="00AD34CB">
        <w:rPr>
          <w:rFonts w:ascii="Arial" w:hAnsi="Arial" w:cs="Arial"/>
          <w:b w:val="0"/>
          <w:color w:val="000000"/>
          <w:szCs w:val="24"/>
        </w:rPr>
        <w:t>final</w:t>
      </w:r>
      <w:r w:rsidRPr="00AD34CB">
        <w:rPr>
          <w:rFonts w:ascii="Arial" w:hAnsi="Arial" w:cs="Arial"/>
          <w:b w:val="0"/>
          <w:szCs w:val="24"/>
        </w:rPr>
        <w:t xml:space="preserve"> decision as to the content of this Annex shall be with the Buyer at its absolute discretion.  </w:t>
      </w:r>
    </w:p>
    <w:p w14:paraId="2B4E5C59" w14:textId="5777A90D" w:rsidR="00B54E55" w:rsidRDefault="00B54E55" w:rsidP="006C50EF">
      <w:pPr>
        <w:pStyle w:val="GPSL2numberedclause"/>
        <w:numPr>
          <w:ilvl w:val="1"/>
          <w:numId w:val="70"/>
        </w:numPr>
        <w:tabs>
          <w:tab w:val="clear" w:pos="1134"/>
        </w:tabs>
        <w:adjustRightInd/>
        <w:jc w:val="left"/>
        <w:rPr>
          <w:rFonts w:ascii="Arial" w:hAnsi="Arial"/>
          <w:sz w:val="24"/>
          <w:szCs w:val="24"/>
        </w:rPr>
      </w:pPr>
      <w:r w:rsidRPr="00AD34CB">
        <w:rPr>
          <w:rFonts w:ascii="Arial" w:hAnsi="Arial"/>
          <w:sz w:val="24"/>
          <w:szCs w:val="24"/>
        </w:rPr>
        <w:t xml:space="preserve">The contact details of the Buyer’s Data Protection Officer are: </w:t>
      </w:r>
    </w:p>
    <w:p w14:paraId="57BE06EA" w14:textId="196ED621" w:rsidR="009A6C97" w:rsidRDefault="009A6C97" w:rsidP="009A6C97">
      <w:pPr>
        <w:pStyle w:val="GPSL2numberedclause"/>
        <w:numPr>
          <w:ilvl w:val="0"/>
          <w:numId w:val="0"/>
        </w:numPr>
        <w:tabs>
          <w:tab w:val="clear" w:pos="1134"/>
        </w:tabs>
        <w:adjustRightInd/>
        <w:ind w:left="907"/>
        <w:jc w:val="left"/>
        <w:rPr>
          <w:rFonts w:ascii="Arial" w:hAnsi="Arial"/>
          <w:sz w:val="24"/>
          <w:szCs w:val="24"/>
        </w:rPr>
      </w:pPr>
      <w:r>
        <w:rPr>
          <w:rFonts w:ascii="Arial" w:hAnsi="Arial"/>
          <w:sz w:val="24"/>
          <w:szCs w:val="24"/>
        </w:rPr>
        <w:t xml:space="preserve">Owain Thompson Head of Policy </w:t>
      </w:r>
    </w:p>
    <w:p w14:paraId="08F1F0E7" w14:textId="0A298528" w:rsidR="009A6C97" w:rsidRPr="00AD34CB" w:rsidRDefault="009A6C97" w:rsidP="009A6C97">
      <w:pPr>
        <w:pStyle w:val="GPSL2numberedclause"/>
        <w:numPr>
          <w:ilvl w:val="0"/>
          <w:numId w:val="0"/>
        </w:numPr>
        <w:tabs>
          <w:tab w:val="clear" w:pos="1134"/>
        </w:tabs>
        <w:adjustRightInd/>
        <w:ind w:left="907"/>
        <w:jc w:val="left"/>
        <w:rPr>
          <w:rFonts w:ascii="Arial" w:hAnsi="Arial"/>
          <w:sz w:val="24"/>
          <w:szCs w:val="24"/>
        </w:rPr>
      </w:pPr>
      <w:r>
        <w:rPr>
          <w:rFonts w:ascii="Arial" w:hAnsi="Arial"/>
          <w:sz w:val="24"/>
          <w:szCs w:val="24"/>
        </w:rPr>
        <w:t>Email: Dataprotection@kent.fire-uk.org</w:t>
      </w:r>
    </w:p>
    <w:p w14:paraId="783982FE" w14:textId="77777777" w:rsidR="00B54E55" w:rsidRPr="00AD34CB" w:rsidRDefault="00B54E55" w:rsidP="006C50EF">
      <w:pPr>
        <w:pStyle w:val="GPSL2numberedclause"/>
        <w:numPr>
          <w:ilvl w:val="1"/>
          <w:numId w:val="70"/>
        </w:numPr>
        <w:tabs>
          <w:tab w:val="clear" w:pos="1134"/>
        </w:tabs>
        <w:adjustRightInd/>
        <w:jc w:val="left"/>
        <w:rPr>
          <w:rFonts w:ascii="Arial" w:hAnsi="Arial"/>
          <w:sz w:val="24"/>
          <w:szCs w:val="24"/>
        </w:rPr>
      </w:pPr>
      <w:r w:rsidRPr="00AD34CB">
        <w:rPr>
          <w:rFonts w:ascii="Arial" w:hAnsi="Arial"/>
          <w:sz w:val="24"/>
          <w:szCs w:val="24"/>
        </w:rPr>
        <w:t xml:space="preserve">The contact details of the Supplier’s Data Protection Officer are: </w:t>
      </w:r>
      <w:r w:rsidRPr="00AD34CB">
        <w:rPr>
          <w:rFonts w:ascii="Arial" w:hAnsi="Arial"/>
          <w:b/>
          <w:sz w:val="24"/>
          <w:szCs w:val="24"/>
          <w:highlight w:val="yellow"/>
        </w:rPr>
        <w:t>[Insert</w:t>
      </w:r>
      <w:r w:rsidRPr="00AD34CB">
        <w:rPr>
          <w:rFonts w:ascii="Arial" w:hAnsi="Arial"/>
          <w:sz w:val="24"/>
          <w:szCs w:val="24"/>
        </w:rPr>
        <w:t xml:space="preserve"> </w:t>
      </w:r>
      <w:r w:rsidRPr="00AD34CB">
        <w:rPr>
          <w:rFonts w:ascii="Arial" w:hAnsi="Arial"/>
          <w:sz w:val="24"/>
          <w:szCs w:val="24"/>
          <w:highlight w:val="yellow"/>
        </w:rPr>
        <w:t>Contact details]</w:t>
      </w:r>
    </w:p>
    <w:p w14:paraId="5163411C" w14:textId="77777777" w:rsidR="00B54E55" w:rsidRPr="00AD34CB" w:rsidRDefault="00B54E55" w:rsidP="006C50EF">
      <w:pPr>
        <w:pStyle w:val="GPSL2numberedclause"/>
        <w:numPr>
          <w:ilvl w:val="1"/>
          <w:numId w:val="70"/>
        </w:numPr>
        <w:tabs>
          <w:tab w:val="clear" w:pos="1134"/>
        </w:tabs>
        <w:adjustRightInd/>
        <w:jc w:val="left"/>
        <w:rPr>
          <w:rFonts w:ascii="Arial" w:hAnsi="Arial"/>
          <w:sz w:val="24"/>
          <w:szCs w:val="24"/>
        </w:rPr>
      </w:pPr>
      <w:r w:rsidRPr="00AD34CB">
        <w:rPr>
          <w:rFonts w:ascii="Arial" w:hAnsi="Arial"/>
          <w:sz w:val="24"/>
          <w:szCs w:val="24"/>
        </w:rPr>
        <w:t>The Processor shall comply with any further written instructions with respect to Processing by the Controller.</w:t>
      </w:r>
    </w:p>
    <w:p w14:paraId="67C5AC4E" w14:textId="77777777" w:rsidR="00B54E55" w:rsidRPr="00AD34CB" w:rsidRDefault="00B54E55" w:rsidP="006C50EF">
      <w:pPr>
        <w:pStyle w:val="GPSL2numberedclause"/>
        <w:numPr>
          <w:ilvl w:val="1"/>
          <w:numId w:val="70"/>
        </w:numPr>
        <w:tabs>
          <w:tab w:val="clear" w:pos="1134"/>
        </w:tabs>
        <w:adjustRightInd/>
        <w:jc w:val="left"/>
        <w:rPr>
          <w:rFonts w:ascii="Arial" w:hAnsi="Arial"/>
          <w:sz w:val="24"/>
          <w:szCs w:val="24"/>
        </w:rPr>
      </w:pPr>
      <w:r w:rsidRPr="00AD34CB">
        <w:rPr>
          <w:rFonts w:ascii="Arial" w:hAnsi="Arial"/>
          <w:sz w:val="24"/>
          <w:szCs w:val="24"/>
        </w:rPr>
        <w:t>Any such further instructions shall be incorporated into this Annex.</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B54E55" w:rsidRPr="00AD34CB" w14:paraId="4BAAA994" w14:textId="77777777" w:rsidTr="00D84C2D">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5702413" w14:textId="77777777" w:rsidR="00B54E55" w:rsidRPr="00AD34CB" w:rsidRDefault="00B54E55" w:rsidP="00D84C2D">
            <w:pPr>
              <w:rPr>
                <w:rFonts w:ascii="Arial" w:eastAsia="Arial" w:hAnsi="Arial" w:cs="Arial"/>
                <w:b/>
              </w:rPr>
            </w:pPr>
            <w:r w:rsidRPr="00AD34CB">
              <w:rPr>
                <w:rFonts w:ascii="Arial" w:eastAsia="Arial" w:hAnsi="Arial" w:cs="Arial"/>
                <w:b/>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A24AA6B" w14:textId="77777777" w:rsidR="00B54E55" w:rsidRPr="00AD34CB" w:rsidRDefault="00B54E55" w:rsidP="00D84C2D">
            <w:pPr>
              <w:jc w:val="center"/>
              <w:rPr>
                <w:rFonts w:ascii="Arial" w:eastAsia="Arial" w:hAnsi="Arial" w:cs="Arial"/>
                <w:b/>
              </w:rPr>
            </w:pPr>
            <w:r w:rsidRPr="00AD34CB">
              <w:rPr>
                <w:rFonts w:ascii="Arial" w:eastAsia="Arial" w:hAnsi="Arial" w:cs="Arial"/>
                <w:b/>
              </w:rPr>
              <w:t>Details</w:t>
            </w:r>
          </w:p>
        </w:tc>
      </w:tr>
      <w:tr w:rsidR="00B54E55" w:rsidRPr="00AD34CB" w14:paraId="47CF87E4" w14:textId="77777777" w:rsidTr="00D84C2D">
        <w:trPr>
          <w:trHeight w:val="1620"/>
        </w:trPr>
        <w:tc>
          <w:tcPr>
            <w:tcW w:w="2263" w:type="dxa"/>
            <w:tcBorders>
              <w:top w:val="single" w:sz="4" w:space="0" w:color="000000"/>
              <w:left w:val="single" w:sz="4" w:space="0" w:color="000000"/>
              <w:bottom w:val="single" w:sz="4" w:space="0" w:color="000000"/>
              <w:right w:val="single" w:sz="4" w:space="0" w:color="000000"/>
            </w:tcBorders>
            <w:hideMark/>
          </w:tcPr>
          <w:p w14:paraId="6D388361" w14:textId="77777777" w:rsidR="00B54E55" w:rsidRPr="00AD34CB" w:rsidRDefault="00B54E55" w:rsidP="00D84C2D">
            <w:pPr>
              <w:ind w:left="313" w:firstLine="47"/>
              <w:rPr>
                <w:rFonts w:ascii="Arial" w:eastAsia="Arial" w:hAnsi="Arial" w:cs="Arial"/>
              </w:rPr>
            </w:pPr>
            <w:r w:rsidRPr="00AD34CB">
              <w:rPr>
                <w:rFonts w:ascii="Arial" w:eastAsia="Arial" w:hAnsi="Arial" w:cs="Arial"/>
              </w:rPr>
              <w:t>Identity of Controller for each Category of Personal Data</w:t>
            </w:r>
          </w:p>
        </w:tc>
        <w:tc>
          <w:tcPr>
            <w:tcW w:w="7423" w:type="dxa"/>
            <w:tcBorders>
              <w:top w:val="single" w:sz="4" w:space="0" w:color="000000"/>
              <w:left w:val="single" w:sz="4" w:space="0" w:color="000000"/>
              <w:bottom w:val="single" w:sz="4" w:space="0" w:color="000000"/>
              <w:right w:val="single" w:sz="4" w:space="0" w:color="000000"/>
            </w:tcBorders>
          </w:tcPr>
          <w:p w14:paraId="2C1520AB" w14:textId="77777777" w:rsidR="00B54E55" w:rsidRPr="00AD34CB" w:rsidRDefault="00B54E55" w:rsidP="00D84C2D">
            <w:pPr>
              <w:rPr>
                <w:rFonts w:ascii="Arial" w:eastAsia="Arial" w:hAnsi="Arial" w:cs="Arial"/>
                <w:b/>
              </w:rPr>
            </w:pPr>
            <w:r w:rsidRPr="00AD34CB">
              <w:rPr>
                <w:rFonts w:ascii="Arial" w:eastAsia="Arial" w:hAnsi="Arial" w:cs="Arial"/>
                <w:b/>
              </w:rPr>
              <w:t>The Buyer is Controller and the Supplier is Processor</w:t>
            </w:r>
          </w:p>
          <w:p w14:paraId="4193007C" w14:textId="77777777" w:rsidR="00B54E55" w:rsidRPr="00AD34CB" w:rsidRDefault="00B54E55" w:rsidP="00D84C2D">
            <w:pPr>
              <w:rPr>
                <w:rFonts w:ascii="Arial" w:eastAsia="Arial" w:hAnsi="Arial" w:cs="Arial"/>
              </w:rPr>
            </w:pPr>
            <w:r w:rsidRPr="00AD34CB">
              <w:rPr>
                <w:rFonts w:ascii="Arial" w:eastAsia="Arial" w:hAnsi="Arial" w:cs="Arial"/>
              </w:rPr>
              <w:t xml:space="preserve">The Parties acknowledge that in accordance with Paragraph </w:t>
            </w:r>
            <w:r w:rsidRPr="00AD34CB">
              <w:rPr>
                <w:rFonts w:ascii="Arial" w:hAnsi="Arial" w:cs="Arial"/>
              </w:rPr>
              <w:fldChar w:fldCharType="begin"/>
            </w:r>
            <w:r w:rsidRPr="00AD34CB">
              <w:rPr>
                <w:rFonts w:ascii="Arial" w:eastAsia="Arial" w:hAnsi="Arial" w:cs="Arial"/>
              </w:rPr>
              <w:instrText xml:space="preserve"> REF _Ref45002824 \r \h </w:instrText>
            </w:r>
            <w:r w:rsidRPr="00AD34CB">
              <w:rPr>
                <w:rFonts w:ascii="Arial" w:hAnsi="Arial" w:cs="Arial"/>
              </w:rPr>
              <w:instrText xml:space="preserve"> \* MERGEFORMAT </w:instrText>
            </w:r>
            <w:r w:rsidRPr="00AD34CB">
              <w:rPr>
                <w:rFonts w:ascii="Arial" w:hAnsi="Arial" w:cs="Arial"/>
              </w:rPr>
            </w:r>
            <w:r w:rsidRPr="00AD34CB">
              <w:rPr>
                <w:rFonts w:ascii="Arial" w:hAnsi="Arial" w:cs="Arial"/>
              </w:rPr>
              <w:fldChar w:fldCharType="separate"/>
            </w:r>
            <w:r w:rsidRPr="00AD34CB">
              <w:rPr>
                <w:rFonts w:ascii="Arial" w:eastAsia="Arial" w:hAnsi="Arial" w:cs="Arial"/>
              </w:rPr>
              <w:t>2</w:t>
            </w:r>
            <w:r w:rsidRPr="00AD34CB">
              <w:rPr>
                <w:rFonts w:ascii="Arial" w:hAnsi="Arial" w:cs="Arial"/>
              </w:rPr>
              <w:fldChar w:fldCharType="end"/>
            </w:r>
            <w:r w:rsidRPr="00AD34CB">
              <w:rPr>
                <w:rFonts w:ascii="Arial" w:eastAsia="Arial" w:hAnsi="Arial" w:cs="Arial"/>
              </w:rPr>
              <w:t xml:space="preserve"> and for the purposes of the Data Protection Legislation, the Buyer is the Controller and the Supplier is the Processor of the following Personal Data:</w:t>
            </w:r>
          </w:p>
          <w:p w14:paraId="3F867003" w14:textId="77777777" w:rsidR="00B54E55" w:rsidRPr="00AD34CB" w:rsidRDefault="00B54E55" w:rsidP="006C50EF">
            <w:pPr>
              <w:widowControl/>
              <w:numPr>
                <w:ilvl w:val="0"/>
                <w:numId w:val="68"/>
              </w:numPr>
              <w:spacing w:before="0" w:after="0"/>
              <w:jc w:val="both"/>
              <w:rPr>
                <w:rFonts w:ascii="Arial" w:eastAsia="Arial" w:hAnsi="Arial" w:cs="Arial"/>
                <w:i/>
                <w:color w:val="000000"/>
              </w:rPr>
            </w:pPr>
            <w:r w:rsidRPr="00AD34CB">
              <w:rPr>
                <w:rFonts w:ascii="Arial" w:eastAsia="Arial" w:hAnsi="Arial" w:cs="Arial"/>
                <w:b/>
                <w:i/>
                <w:color w:val="000000"/>
                <w:highlight w:val="yellow"/>
              </w:rPr>
              <w:t>[Insert the scope of Personal Data which the purposes and means of the Processing by the Supplier is determined by the Buyer]</w:t>
            </w:r>
          </w:p>
          <w:p w14:paraId="2383EA33" w14:textId="77777777" w:rsidR="00B54E55" w:rsidRPr="00AD34CB" w:rsidRDefault="00B54E55" w:rsidP="00D84C2D">
            <w:pPr>
              <w:spacing w:after="0"/>
              <w:ind w:left="720"/>
              <w:jc w:val="both"/>
              <w:rPr>
                <w:rFonts w:ascii="Arial" w:eastAsia="Arial" w:hAnsi="Arial" w:cs="Arial"/>
                <w:i/>
                <w:color w:val="000000"/>
              </w:rPr>
            </w:pPr>
          </w:p>
          <w:p w14:paraId="16BC6878" w14:textId="77777777" w:rsidR="00B54E55" w:rsidRPr="00AD34CB" w:rsidRDefault="00B54E55" w:rsidP="00D84C2D">
            <w:pPr>
              <w:rPr>
                <w:rFonts w:ascii="Arial" w:eastAsia="Arial" w:hAnsi="Arial" w:cs="Arial"/>
                <w:b/>
              </w:rPr>
            </w:pPr>
            <w:r w:rsidRPr="00AD34CB">
              <w:rPr>
                <w:rFonts w:ascii="Arial" w:eastAsia="Arial" w:hAnsi="Arial" w:cs="Arial"/>
                <w:b/>
              </w:rPr>
              <w:t>The Supplier is Controller and the Buyer is Processor</w:t>
            </w:r>
          </w:p>
          <w:p w14:paraId="55007113" w14:textId="77777777" w:rsidR="00B54E55" w:rsidRPr="00AD34CB" w:rsidRDefault="00B54E55" w:rsidP="00D84C2D">
            <w:pPr>
              <w:rPr>
                <w:rFonts w:ascii="Arial" w:eastAsia="Arial" w:hAnsi="Arial" w:cs="Arial"/>
              </w:rPr>
            </w:pPr>
            <w:r w:rsidRPr="00AD34CB">
              <w:rPr>
                <w:rFonts w:ascii="Arial" w:eastAsia="Arial" w:hAnsi="Arial" w:cs="Arial"/>
              </w:rPr>
              <w:t>The Parties acknowledge that for the purposes of the Data Protection Legislation, the Supplier is the Controller and the Buyer is the Processor in accordance with Paragraph</w:t>
            </w:r>
            <w:r w:rsidRPr="00AD34CB">
              <w:rPr>
                <w:rFonts w:ascii="Arial" w:hAnsi="Arial" w:cs="Arial"/>
              </w:rPr>
              <w:fldChar w:fldCharType="begin"/>
            </w:r>
            <w:r w:rsidRPr="00AD34CB">
              <w:rPr>
                <w:rFonts w:ascii="Arial" w:eastAsia="Arial" w:hAnsi="Arial" w:cs="Arial"/>
              </w:rPr>
              <w:instrText xml:space="preserve"> REF _Ref45002824 \r \h </w:instrText>
            </w:r>
            <w:r w:rsidRPr="00AD34CB">
              <w:rPr>
                <w:rFonts w:ascii="Arial" w:hAnsi="Arial" w:cs="Arial"/>
              </w:rPr>
              <w:instrText xml:space="preserve"> \* MERGEFORMAT </w:instrText>
            </w:r>
            <w:r w:rsidRPr="00AD34CB">
              <w:rPr>
                <w:rFonts w:ascii="Arial" w:hAnsi="Arial" w:cs="Arial"/>
              </w:rPr>
            </w:r>
            <w:r w:rsidRPr="00AD34CB">
              <w:rPr>
                <w:rFonts w:ascii="Arial" w:hAnsi="Arial" w:cs="Arial"/>
              </w:rPr>
              <w:fldChar w:fldCharType="separate"/>
            </w:r>
            <w:r w:rsidRPr="00AD34CB">
              <w:rPr>
                <w:rFonts w:ascii="Arial" w:eastAsia="Arial" w:hAnsi="Arial" w:cs="Arial"/>
              </w:rPr>
              <w:t>2</w:t>
            </w:r>
            <w:r w:rsidRPr="00AD34CB">
              <w:rPr>
                <w:rFonts w:ascii="Arial" w:hAnsi="Arial" w:cs="Arial"/>
              </w:rPr>
              <w:fldChar w:fldCharType="end"/>
            </w:r>
            <w:r w:rsidRPr="00AD34CB">
              <w:rPr>
                <w:rFonts w:ascii="Arial" w:eastAsia="Arial" w:hAnsi="Arial" w:cs="Arial"/>
              </w:rPr>
              <w:t xml:space="preserve"> of the following Personal Data:</w:t>
            </w:r>
          </w:p>
          <w:p w14:paraId="0CFEC98F" w14:textId="77777777" w:rsidR="00B54E55" w:rsidRPr="00AD34CB" w:rsidRDefault="00B54E55" w:rsidP="006C50EF">
            <w:pPr>
              <w:widowControl/>
              <w:numPr>
                <w:ilvl w:val="0"/>
                <w:numId w:val="68"/>
              </w:numPr>
              <w:spacing w:before="0" w:after="0"/>
              <w:jc w:val="both"/>
              <w:rPr>
                <w:rFonts w:ascii="Arial" w:eastAsia="Arial" w:hAnsi="Arial" w:cs="Arial"/>
                <w:i/>
                <w:color w:val="000000"/>
              </w:rPr>
            </w:pPr>
            <w:r w:rsidRPr="00AD34CB">
              <w:rPr>
                <w:rFonts w:ascii="Arial" w:eastAsia="Arial" w:hAnsi="Arial" w:cs="Arial"/>
                <w:b/>
                <w:i/>
                <w:color w:val="000000"/>
                <w:highlight w:val="yellow"/>
              </w:rPr>
              <w:t>[Insert the scope of Personal Data which the purposes and means of the Processing by the Buyer is determined by the Supplier]</w:t>
            </w:r>
          </w:p>
          <w:p w14:paraId="25873CC1" w14:textId="77777777" w:rsidR="00B54E55" w:rsidRPr="00AD34CB" w:rsidRDefault="00B54E55" w:rsidP="00D84C2D">
            <w:pPr>
              <w:spacing w:after="0"/>
              <w:ind w:left="720"/>
              <w:jc w:val="both"/>
              <w:rPr>
                <w:rFonts w:ascii="Arial" w:eastAsia="Arial" w:hAnsi="Arial" w:cs="Arial"/>
                <w:i/>
                <w:color w:val="000000"/>
              </w:rPr>
            </w:pPr>
          </w:p>
          <w:p w14:paraId="50328EBB" w14:textId="77777777" w:rsidR="00B54E55" w:rsidRPr="00AD34CB" w:rsidRDefault="00B54E55" w:rsidP="00D84C2D">
            <w:pPr>
              <w:rPr>
                <w:rFonts w:ascii="Arial" w:eastAsia="Arial" w:hAnsi="Arial" w:cs="Arial"/>
                <w:b/>
              </w:rPr>
            </w:pPr>
            <w:r w:rsidRPr="00AD34CB">
              <w:rPr>
                <w:rFonts w:ascii="Arial" w:eastAsia="Arial" w:hAnsi="Arial" w:cs="Arial"/>
                <w:b/>
              </w:rPr>
              <w:t>The Parties are Joint Controllers</w:t>
            </w:r>
          </w:p>
          <w:p w14:paraId="3E9A74E0" w14:textId="77777777" w:rsidR="00B54E55" w:rsidRPr="00AD34CB" w:rsidRDefault="00B54E55" w:rsidP="00D84C2D">
            <w:pPr>
              <w:rPr>
                <w:rFonts w:ascii="Arial" w:eastAsia="Arial" w:hAnsi="Arial" w:cs="Arial"/>
              </w:rPr>
            </w:pPr>
            <w:r w:rsidRPr="00AD34CB">
              <w:rPr>
                <w:rFonts w:ascii="Arial" w:eastAsia="Arial" w:hAnsi="Arial" w:cs="Arial"/>
              </w:rPr>
              <w:t>The Parties acknowledge that they are Joint Controllers for the purposes of the Data Protection Legislation in respect of:</w:t>
            </w:r>
          </w:p>
          <w:p w14:paraId="46828027" w14:textId="77777777" w:rsidR="00B54E55" w:rsidRPr="00AD34CB" w:rsidRDefault="00B54E55" w:rsidP="006C50EF">
            <w:pPr>
              <w:widowControl/>
              <w:numPr>
                <w:ilvl w:val="0"/>
                <w:numId w:val="68"/>
              </w:numPr>
              <w:spacing w:before="0" w:after="0"/>
              <w:jc w:val="both"/>
              <w:rPr>
                <w:rFonts w:ascii="Arial" w:eastAsia="Arial" w:hAnsi="Arial" w:cs="Arial"/>
                <w:b/>
                <w:i/>
                <w:color w:val="000000"/>
                <w:highlight w:val="yellow"/>
              </w:rPr>
            </w:pPr>
            <w:r w:rsidRPr="00AD34CB">
              <w:rPr>
                <w:rFonts w:ascii="Arial" w:eastAsia="Arial" w:hAnsi="Arial" w:cs="Arial"/>
                <w:b/>
                <w:i/>
                <w:color w:val="000000"/>
                <w:highlight w:val="yellow"/>
              </w:rPr>
              <w:t>[Insert the scope of Personal Data which the purposes and means of the Processing is determined by the both Parties together]</w:t>
            </w:r>
          </w:p>
          <w:p w14:paraId="177B3CA6" w14:textId="77777777" w:rsidR="00B54E55" w:rsidRPr="00AD34CB" w:rsidRDefault="00B54E55" w:rsidP="00D84C2D">
            <w:pPr>
              <w:rPr>
                <w:rFonts w:ascii="Arial" w:eastAsia="Arial" w:hAnsi="Arial" w:cs="Arial"/>
                <w:i/>
              </w:rPr>
            </w:pPr>
            <w:r w:rsidRPr="00AD34CB">
              <w:rPr>
                <w:rFonts w:ascii="Arial" w:eastAsia="Arial" w:hAnsi="Arial" w:cs="Arial"/>
                <w:i/>
              </w:rPr>
              <w:t xml:space="preserve"> </w:t>
            </w:r>
          </w:p>
          <w:p w14:paraId="6DD27608" w14:textId="77777777" w:rsidR="00B54E55" w:rsidRPr="00AD34CB" w:rsidRDefault="00B54E55" w:rsidP="00D84C2D">
            <w:pPr>
              <w:rPr>
                <w:rFonts w:ascii="Arial" w:eastAsia="Arial" w:hAnsi="Arial" w:cs="Arial"/>
                <w:b/>
              </w:rPr>
            </w:pPr>
            <w:r w:rsidRPr="00AD34CB">
              <w:rPr>
                <w:rFonts w:ascii="Arial" w:eastAsia="Arial" w:hAnsi="Arial" w:cs="Arial"/>
                <w:b/>
              </w:rPr>
              <w:t>The Parties are Independent Controllers of Personal Data</w:t>
            </w:r>
          </w:p>
          <w:p w14:paraId="3E0706EB" w14:textId="77777777" w:rsidR="00B54E55" w:rsidRPr="00AD34CB" w:rsidRDefault="00B54E55" w:rsidP="00D84C2D">
            <w:pPr>
              <w:rPr>
                <w:rFonts w:ascii="Arial" w:eastAsia="Arial" w:hAnsi="Arial" w:cs="Arial"/>
              </w:rPr>
            </w:pPr>
            <w:r w:rsidRPr="00AD34CB">
              <w:rPr>
                <w:rFonts w:ascii="Arial" w:eastAsia="Arial" w:hAnsi="Arial" w:cs="Arial"/>
              </w:rPr>
              <w:lastRenderedPageBreak/>
              <w:t>The Parties acknowledge that they are Independent Controllers for the purposes of the Data Protection Legislation in respect of:</w:t>
            </w:r>
          </w:p>
          <w:p w14:paraId="2EA14282" w14:textId="77777777" w:rsidR="00B54E55" w:rsidRPr="00AD34CB" w:rsidRDefault="00B54E55" w:rsidP="006C50EF">
            <w:pPr>
              <w:widowControl/>
              <w:numPr>
                <w:ilvl w:val="0"/>
                <w:numId w:val="71"/>
              </w:numPr>
              <w:spacing w:before="0" w:after="0"/>
              <w:jc w:val="both"/>
              <w:rPr>
                <w:rFonts w:ascii="Arial" w:eastAsia="Arial" w:hAnsi="Arial" w:cs="Arial"/>
                <w:i/>
                <w:color w:val="000000"/>
              </w:rPr>
            </w:pPr>
            <w:r w:rsidRPr="00AD34CB">
              <w:rPr>
                <w:rFonts w:ascii="Arial" w:eastAsia="Arial" w:hAnsi="Arial" w:cs="Arial"/>
                <w:i/>
                <w:color w:val="000000"/>
              </w:rPr>
              <w:t>Business contact details of Supplier Personnel for which the Supplier is the Controller,</w:t>
            </w:r>
          </w:p>
          <w:p w14:paraId="7B814698" w14:textId="77777777" w:rsidR="00B54E55" w:rsidRPr="00AD34CB" w:rsidRDefault="00B54E55" w:rsidP="006C50EF">
            <w:pPr>
              <w:widowControl/>
              <w:numPr>
                <w:ilvl w:val="0"/>
                <w:numId w:val="71"/>
              </w:numPr>
              <w:spacing w:before="0" w:after="0"/>
              <w:jc w:val="both"/>
              <w:rPr>
                <w:rFonts w:ascii="Arial" w:eastAsia="Arial" w:hAnsi="Arial" w:cs="Arial"/>
                <w:i/>
                <w:color w:val="000000"/>
              </w:rPr>
            </w:pPr>
            <w:r w:rsidRPr="00AD34CB">
              <w:rPr>
                <w:rFonts w:ascii="Arial" w:eastAsia="Arial" w:hAnsi="Arial" w:cs="Arial"/>
                <w:i/>
                <w:color w:val="000000"/>
              </w:rPr>
              <w:t>Business contact details of any</w:t>
            </w:r>
            <w:r w:rsidRPr="00AD34CB">
              <w:rPr>
                <w:rFonts w:ascii="Arial" w:eastAsia="Arial" w:hAnsi="Arial" w:cs="Arial"/>
                <w:color w:val="000000"/>
              </w:rPr>
              <w:t xml:space="preserve"> </w:t>
            </w:r>
            <w:r w:rsidRPr="00AD34CB">
              <w:rPr>
                <w:rFonts w:ascii="Arial" w:eastAsia="Arial" w:hAnsi="Arial" w:cs="Arial"/>
                <w:i/>
                <w:color w:val="000000"/>
              </w:rPr>
              <w:t>directors, officers, employees, agents, consultants and contractors of Buyer (excluding the Supplier Personnel) engaged in the performance of the Buyer’s duties under the Contract) for which the Buyer is the Controller,</w:t>
            </w:r>
          </w:p>
          <w:p w14:paraId="297E3F77" w14:textId="77777777" w:rsidR="00B54E55" w:rsidRPr="00AD34CB" w:rsidRDefault="00B54E55" w:rsidP="006C50EF">
            <w:pPr>
              <w:widowControl/>
              <w:numPr>
                <w:ilvl w:val="0"/>
                <w:numId w:val="71"/>
              </w:numPr>
              <w:spacing w:before="0" w:after="240"/>
              <w:jc w:val="both"/>
              <w:rPr>
                <w:rFonts w:ascii="Arial" w:eastAsia="Arial" w:hAnsi="Arial" w:cs="Arial"/>
                <w:i/>
                <w:color w:val="000000"/>
              </w:rPr>
            </w:pPr>
            <w:r w:rsidRPr="00AD34CB">
              <w:rPr>
                <w:rFonts w:ascii="Arial" w:eastAsia="Arial" w:hAnsi="Arial" w:cs="Arial"/>
                <w:b/>
                <w:i/>
                <w:color w:val="000000"/>
                <w:highlight w:val="yellow"/>
              </w:rPr>
              <w:t>[Insert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w:t>
            </w:r>
            <w:r w:rsidRPr="00AD34CB">
              <w:rPr>
                <w:rFonts w:ascii="Arial" w:eastAsia="Arial" w:hAnsi="Arial" w:cs="Arial"/>
                <w:i/>
                <w:color w:val="000000"/>
              </w:rPr>
              <w:t xml:space="preserve"> </w:t>
            </w:r>
          </w:p>
          <w:p w14:paraId="6B5570A6" w14:textId="77777777" w:rsidR="00B54E55" w:rsidRPr="00AD34CB" w:rsidRDefault="00B54E55" w:rsidP="00D84C2D">
            <w:pPr>
              <w:rPr>
                <w:rFonts w:ascii="Arial" w:eastAsia="Arial" w:hAnsi="Arial" w:cs="Arial"/>
                <w:b/>
                <w:i/>
              </w:rPr>
            </w:pPr>
            <w:r w:rsidRPr="00AD34CB">
              <w:rPr>
                <w:rFonts w:ascii="Arial" w:eastAsia="Arial" w:hAnsi="Arial" w:cs="Arial"/>
                <w:b/>
                <w:i/>
                <w:highlight w:val="yellow"/>
              </w:rPr>
              <w:t>[Guidance where multiple relationships have been identified above, please address the below rows in the table for in respect of each relationship identified]</w:t>
            </w:r>
            <w:r w:rsidRPr="00AD34CB">
              <w:rPr>
                <w:rFonts w:ascii="Arial" w:eastAsia="Arial" w:hAnsi="Arial" w:cs="Arial"/>
                <w:b/>
                <w:i/>
              </w:rPr>
              <w:t xml:space="preserve"> </w:t>
            </w:r>
          </w:p>
        </w:tc>
      </w:tr>
      <w:tr w:rsidR="00B54E55" w:rsidRPr="00AD34CB" w14:paraId="1DFE96F9" w14:textId="77777777" w:rsidTr="00D84C2D">
        <w:trPr>
          <w:trHeight w:val="1460"/>
        </w:trPr>
        <w:tc>
          <w:tcPr>
            <w:tcW w:w="2263" w:type="dxa"/>
            <w:tcBorders>
              <w:top w:val="single" w:sz="4" w:space="0" w:color="000000"/>
              <w:left w:val="single" w:sz="4" w:space="0" w:color="000000"/>
              <w:bottom w:val="single" w:sz="4" w:space="0" w:color="000000"/>
              <w:right w:val="single" w:sz="4" w:space="0" w:color="000000"/>
            </w:tcBorders>
            <w:hideMark/>
          </w:tcPr>
          <w:p w14:paraId="7F9D0BC4" w14:textId="77777777" w:rsidR="00B54E55" w:rsidRPr="00AD34CB" w:rsidRDefault="00B54E55" w:rsidP="00D84C2D">
            <w:pPr>
              <w:ind w:left="171" w:firstLine="0"/>
              <w:rPr>
                <w:rFonts w:ascii="Arial" w:eastAsia="Arial" w:hAnsi="Arial" w:cs="Arial"/>
              </w:rPr>
            </w:pPr>
            <w:r w:rsidRPr="00AD34CB">
              <w:rPr>
                <w:rFonts w:ascii="Arial" w:eastAsia="Arial" w:hAnsi="Arial" w:cs="Arial"/>
              </w:rPr>
              <w:lastRenderedPageBreak/>
              <w:t>Duration of the Processing</w:t>
            </w:r>
          </w:p>
        </w:tc>
        <w:tc>
          <w:tcPr>
            <w:tcW w:w="7423" w:type="dxa"/>
            <w:tcBorders>
              <w:top w:val="single" w:sz="4" w:space="0" w:color="000000"/>
              <w:left w:val="single" w:sz="4" w:space="0" w:color="000000"/>
              <w:bottom w:val="single" w:sz="4" w:space="0" w:color="000000"/>
              <w:right w:val="single" w:sz="4" w:space="0" w:color="000000"/>
            </w:tcBorders>
            <w:hideMark/>
          </w:tcPr>
          <w:p w14:paraId="46D96B85" w14:textId="77777777" w:rsidR="00B54E55" w:rsidRPr="00AD34CB" w:rsidRDefault="00B54E55" w:rsidP="00D84C2D">
            <w:pPr>
              <w:rPr>
                <w:rFonts w:ascii="Arial" w:eastAsia="Arial" w:hAnsi="Arial" w:cs="Arial"/>
              </w:rPr>
            </w:pPr>
            <w:r w:rsidRPr="00AD34CB">
              <w:rPr>
                <w:rFonts w:ascii="Arial" w:eastAsia="Arial" w:hAnsi="Arial" w:cs="Arial"/>
                <w:b/>
                <w:i/>
                <w:highlight w:val="yellow"/>
              </w:rPr>
              <w:t>[INSERT</w:t>
            </w:r>
            <w:r w:rsidRPr="00AD34CB">
              <w:rPr>
                <w:rFonts w:ascii="Arial" w:eastAsia="Arial" w:hAnsi="Arial" w:cs="Arial"/>
                <w:i/>
              </w:rPr>
              <w:t xml:space="preserve"> Clearly set out the duration of the Processing including dates]</w:t>
            </w:r>
          </w:p>
        </w:tc>
      </w:tr>
      <w:tr w:rsidR="00B54E55" w:rsidRPr="00AD34CB" w14:paraId="53C5A13E" w14:textId="77777777" w:rsidTr="00D84C2D">
        <w:trPr>
          <w:trHeight w:val="1520"/>
        </w:trPr>
        <w:tc>
          <w:tcPr>
            <w:tcW w:w="2263" w:type="dxa"/>
            <w:tcBorders>
              <w:top w:val="single" w:sz="4" w:space="0" w:color="000000"/>
              <w:left w:val="single" w:sz="4" w:space="0" w:color="000000"/>
              <w:bottom w:val="single" w:sz="4" w:space="0" w:color="000000"/>
              <w:right w:val="single" w:sz="4" w:space="0" w:color="000000"/>
            </w:tcBorders>
            <w:hideMark/>
          </w:tcPr>
          <w:p w14:paraId="4AF29723" w14:textId="77777777" w:rsidR="00B54E55" w:rsidRPr="00AD34CB" w:rsidRDefault="00B54E55" w:rsidP="00D84C2D">
            <w:pPr>
              <w:ind w:left="171" w:firstLine="0"/>
              <w:rPr>
                <w:rFonts w:ascii="Arial" w:eastAsia="Arial" w:hAnsi="Arial" w:cs="Arial"/>
              </w:rPr>
            </w:pPr>
            <w:r w:rsidRPr="00AD34CB">
              <w:rPr>
                <w:rFonts w:ascii="Arial" w:eastAsia="Arial" w:hAnsi="Arial" w:cs="Arial"/>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hideMark/>
          </w:tcPr>
          <w:p w14:paraId="579CFAE5" w14:textId="77777777" w:rsidR="00B54E55" w:rsidRPr="00AD34CB" w:rsidRDefault="00B54E55" w:rsidP="00D84C2D">
            <w:pPr>
              <w:rPr>
                <w:rFonts w:ascii="Arial" w:eastAsia="Arial" w:hAnsi="Arial" w:cs="Arial"/>
                <w:i/>
              </w:rPr>
            </w:pPr>
            <w:r w:rsidRPr="00AD34CB">
              <w:rPr>
                <w:rFonts w:ascii="Arial" w:eastAsia="Arial" w:hAnsi="Arial" w:cs="Arial"/>
                <w:b/>
                <w:i/>
                <w:highlight w:val="yellow"/>
              </w:rPr>
              <w:t>[INSERT</w:t>
            </w:r>
            <w:r w:rsidRPr="00AD34CB">
              <w:rPr>
                <w:rFonts w:ascii="Arial" w:eastAsia="Arial" w:hAnsi="Arial" w:cs="Arial"/>
                <w:i/>
              </w:rPr>
              <w:t xml:space="preserve"> Please be as specific as possible, but make sure that you cover all intended purposes. </w:t>
            </w:r>
          </w:p>
          <w:p w14:paraId="3C521396" w14:textId="77777777" w:rsidR="00B54E55" w:rsidRPr="00AD34CB" w:rsidRDefault="00B54E55" w:rsidP="00D84C2D">
            <w:pPr>
              <w:rPr>
                <w:rFonts w:ascii="Arial" w:eastAsia="Arial" w:hAnsi="Arial" w:cs="Arial"/>
                <w:i/>
              </w:rPr>
            </w:pPr>
            <w:r w:rsidRPr="00AD34CB">
              <w:rPr>
                <w:rFonts w:ascii="Arial" w:eastAsia="Arial" w:hAnsi="Arial" w:cs="Arial"/>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33C626A7" w14:textId="77777777" w:rsidR="00B54E55" w:rsidRPr="00AD34CB" w:rsidRDefault="00B54E55" w:rsidP="00D84C2D">
            <w:pPr>
              <w:rPr>
                <w:rFonts w:ascii="Arial" w:eastAsia="Arial" w:hAnsi="Arial" w:cs="Arial"/>
              </w:rPr>
            </w:pPr>
            <w:r w:rsidRPr="00AD34CB">
              <w:rPr>
                <w:rFonts w:ascii="Arial" w:eastAsia="Arial" w:hAnsi="Arial" w:cs="Arial"/>
                <w:i/>
              </w:rPr>
              <w:t>The purpose might include: employment processing, statutory obligation, recruitment assessment etc]</w:t>
            </w:r>
          </w:p>
        </w:tc>
      </w:tr>
      <w:tr w:rsidR="00B54E55" w:rsidRPr="00AD34CB" w14:paraId="0EC1C041" w14:textId="77777777" w:rsidTr="00D84C2D">
        <w:trPr>
          <w:trHeight w:val="1400"/>
        </w:trPr>
        <w:tc>
          <w:tcPr>
            <w:tcW w:w="2263" w:type="dxa"/>
            <w:tcBorders>
              <w:top w:val="single" w:sz="4" w:space="0" w:color="000000"/>
              <w:left w:val="single" w:sz="4" w:space="0" w:color="000000"/>
              <w:bottom w:val="single" w:sz="4" w:space="0" w:color="000000"/>
              <w:right w:val="single" w:sz="4" w:space="0" w:color="000000"/>
            </w:tcBorders>
            <w:hideMark/>
          </w:tcPr>
          <w:p w14:paraId="5FC7B9CA" w14:textId="77777777" w:rsidR="00B54E55" w:rsidRPr="00AD34CB" w:rsidRDefault="00B54E55" w:rsidP="00D84C2D">
            <w:pPr>
              <w:ind w:left="313" w:firstLine="47"/>
              <w:rPr>
                <w:rFonts w:ascii="Arial" w:eastAsia="Arial" w:hAnsi="Arial" w:cs="Arial"/>
              </w:rPr>
            </w:pPr>
            <w:r w:rsidRPr="00AD34CB">
              <w:rPr>
                <w:rFonts w:ascii="Arial" w:eastAsia="Arial" w:hAnsi="Arial" w:cs="Arial"/>
              </w:rPr>
              <w:lastRenderedPageBreak/>
              <w:t>Type of Personal Data</w:t>
            </w:r>
          </w:p>
        </w:tc>
        <w:tc>
          <w:tcPr>
            <w:tcW w:w="7423" w:type="dxa"/>
            <w:tcBorders>
              <w:top w:val="single" w:sz="4" w:space="0" w:color="000000"/>
              <w:left w:val="single" w:sz="4" w:space="0" w:color="000000"/>
              <w:bottom w:val="single" w:sz="4" w:space="0" w:color="000000"/>
              <w:right w:val="single" w:sz="4" w:space="0" w:color="000000"/>
            </w:tcBorders>
            <w:hideMark/>
          </w:tcPr>
          <w:p w14:paraId="0C2F544D" w14:textId="77777777" w:rsidR="00B54E55" w:rsidRPr="00AD34CB" w:rsidRDefault="00B54E55" w:rsidP="00D84C2D">
            <w:pPr>
              <w:rPr>
                <w:rFonts w:ascii="Arial" w:eastAsia="Arial" w:hAnsi="Arial" w:cs="Arial"/>
              </w:rPr>
            </w:pPr>
            <w:r w:rsidRPr="00AD34CB">
              <w:rPr>
                <w:rFonts w:ascii="Arial" w:eastAsia="Arial" w:hAnsi="Arial" w:cs="Arial"/>
                <w:b/>
                <w:i/>
                <w:highlight w:val="yellow"/>
              </w:rPr>
              <w:t>[INSERT</w:t>
            </w:r>
            <w:r w:rsidRPr="00AD34CB">
              <w:rPr>
                <w:rFonts w:ascii="Arial" w:eastAsia="Arial" w:hAnsi="Arial" w:cs="Arial"/>
                <w:i/>
              </w:rPr>
              <w:t xml:space="preserve"> Examples here include: name, address, date of birth, NI number, telephone number, pay, images, biometric data etc]</w:t>
            </w:r>
          </w:p>
        </w:tc>
      </w:tr>
      <w:tr w:rsidR="00B54E55" w:rsidRPr="00AD34CB" w14:paraId="201BD79B" w14:textId="77777777" w:rsidTr="00D84C2D">
        <w:trPr>
          <w:trHeight w:val="1560"/>
        </w:trPr>
        <w:tc>
          <w:tcPr>
            <w:tcW w:w="2263" w:type="dxa"/>
            <w:tcBorders>
              <w:top w:val="single" w:sz="4" w:space="0" w:color="000000"/>
              <w:left w:val="single" w:sz="4" w:space="0" w:color="000000"/>
              <w:bottom w:val="single" w:sz="4" w:space="0" w:color="000000"/>
              <w:right w:val="single" w:sz="4" w:space="0" w:color="000000"/>
            </w:tcBorders>
            <w:hideMark/>
          </w:tcPr>
          <w:p w14:paraId="39F92C85" w14:textId="77777777" w:rsidR="00B54E55" w:rsidRPr="00AD34CB" w:rsidRDefault="00B54E55" w:rsidP="00D84C2D">
            <w:pPr>
              <w:ind w:left="454" w:hanging="94"/>
              <w:rPr>
                <w:rFonts w:ascii="Arial" w:eastAsia="Arial" w:hAnsi="Arial" w:cs="Arial"/>
              </w:rPr>
            </w:pPr>
            <w:r>
              <w:rPr>
                <w:rFonts w:ascii="Arial" w:eastAsia="Arial" w:hAnsi="Arial" w:cs="Arial"/>
              </w:rPr>
              <w:t xml:space="preserve">Categories of </w:t>
            </w:r>
            <w:r w:rsidRPr="00AD34CB">
              <w:rPr>
                <w:rFonts w:ascii="Arial" w:eastAsia="Arial" w:hAnsi="Arial" w:cs="Arial"/>
              </w:rPr>
              <w:t>Data Subject</w:t>
            </w:r>
          </w:p>
        </w:tc>
        <w:tc>
          <w:tcPr>
            <w:tcW w:w="7423" w:type="dxa"/>
            <w:tcBorders>
              <w:top w:val="single" w:sz="4" w:space="0" w:color="000000"/>
              <w:left w:val="single" w:sz="4" w:space="0" w:color="000000"/>
              <w:bottom w:val="single" w:sz="4" w:space="0" w:color="000000"/>
              <w:right w:val="single" w:sz="4" w:space="0" w:color="000000"/>
            </w:tcBorders>
            <w:hideMark/>
          </w:tcPr>
          <w:p w14:paraId="272DB8EB" w14:textId="77777777" w:rsidR="00B54E55" w:rsidRPr="00AD34CB" w:rsidRDefault="00B54E55" w:rsidP="00D84C2D">
            <w:pPr>
              <w:rPr>
                <w:rFonts w:ascii="Arial" w:eastAsia="Arial" w:hAnsi="Arial" w:cs="Arial"/>
              </w:rPr>
            </w:pPr>
            <w:r w:rsidRPr="00AD34CB">
              <w:rPr>
                <w:rFonts w:ascii="Arial" w:eastAsia="Arial" w:hAnsi="Arial" w:cs="Arial"/>
                <w:b/>
                <w:i/>
                <w:highlight w:val="yellow"/>
              </w:rPr>
              <w:t>[INSERT</w:t>
            </w:r>
            <w:r w:rsidRPr="00AD34CB">
              <w:rPr>
                <w:rFonts w:ascii="Arial" w:eastAsia="Arial" w:hAnsi="Arial" w:cs="Arial"/>
                <w:i/>
              </w:rPr>
              <w:t xml:space="preserve"> Examples include: Staff (including volunteers, agents, and temporary workers), customers/ clients, suppliers, patients, students / pupils, members of the public, users of a particular</w:t>
            </w:r>
            <w:r w:rsidRPr="00AD34CB">
              <w:rPr>
                <w:rFonts w:ascii="Arial" w:eastAsia="Arial" w:hAnsi="Arial" w:cs="Arial"/>
                <w:i/>
              </w:rPr>
              <w:br/>
              <w:t>website etc]</w:t>
            </w:r>
          </w:p>
        </w:tc>
      </w:tr>
      <w:tr w:rsidR="00B54E55" w:rsidRPr="00AD34CB" w14:paraId="4E0CBA25" w14:textId="77777777" w:rsidTr="00D84C2D">
        <w:trPr>
          <w:trHeight w:val="1660"/>
        </w:trPr>
        <w:tc>
          <w:tcPr>
            <w:tcW w:w="2263" w:type="dxa"/>
            <w:tcBorders>
              <w:top w:val="single" w:sz="4" w:space="0" w:color="000000"/>
              <w:left w:val="single" w:sz="4" w:space="0" w:color="000000"/>
              <w:bottom w:val="single" w:sz="4" w:space="0" w:color="000000"/>
              <w:right w:val="single" w:sz="4" w:space="0" w:color="000000"/>
            </w:tcBorders>
            <w:hideMark/>
          </w:tcPr>
          <w:p w14:paraId="672B0CAE" w14:textId="77777777" w:rsidR="00B54E55" w:rsidRPr="00AD34CB" w:rsidRDefault="00B54E55" w:rsidP="00D84C2D">
            <w:pPr>
              <w:ind w:left="454" w:hanging="94"/>
              <w:rPr>
                <w:rFonts w:ascii="Arial" w:eastAsia="Arial" w:hAnsi="Arial" w:cs="Arial"/>
              </w:rPr>
            </w:pPr>
            <w:r w:rsidRPr="00AD34CB">
              <w:rPr>
                <w:rFonts w:ascii="Arial" w:eastAsia="Arial" w:hAnsi="Arial" w:cs="Arial"/>
              </w:rPr>
              <w:t>Plan for return and destruction of the data once the Processing is complete</w:t>
            </w:r>
          </w:p>
          <w:p w14:paraId="799251F7" w14:textId="77777777" w:rsidR="00B54E55" w:rsidRPr="00AD34CB" w:rsidRDefault="00B54E55" w:rsidP="00D84C2D">
            <w:pPr>
              <w:ind w:left="454" w:hanging="94"/>
              <w:rPr>
                <w:rFonts w:ascii="Arial" w:eastAsia="Arial" w:hAnsi="Arial" w:cs="Arial"/>
              </w:rPr>
            </w:pPr>
            <w:r w:rsidRPr="00AD34CB">
              <w:rPr>
                <w:rFonts w:ascii="Arial" w:eastAsia="Arial" w:hAnsi="Arial" w:cs="Arial"/>
              </w:rPr>
              <w:t>UNLESS requirement under law to preserve that type of data</w:t>
            </w:r>
          </w:p>
        </w:tc>
        <w:tc>
          <w:tcPr>
            <w:tcW w:w="7423" w:type="dxa"/>
            <w:tcBorders>
              <w:top w:val="single" w:sz="4" w:space="0" w:color="000000"/>
              <w:left w:val="single" w:sz="4" w:space="0" w:color="000000"/>
              <w:bottom w:val="single" w:sz="4" w:space="0" w:color="000000"/>
              <w:right w:val="single" w:sz="4" w:space="0" w:color="000000"/>
            </w:tcBorders>
            <w:hideMark/>
          </w:tcPr>
          <w:p w14:paraId="7D5F5A00" w14:textId="77777777" w:rsidR="00B54E55" w:rsidRPr="00AD34CB" w:rsidRDefault="00B54E55" w:rsidP="00D84C2D">
            <w:pPr>
              <w:rPr>
                <w:rFonts w:ascii="Arial" w:eastAsia="Arial" w:hAnsi="Arial" w:cs="Arial"/>
              </w:rPr>
            </w:pPr>
            <w:r w:rsidRPr="00AD34CB">
              <w:rPr>
                <w:rFonts w:ascii="Arial" w:eastAsia="Arial" w:hAnsi="Arial" w:cs="Arial"/>
                <w:b/>
                <w:i/>
                <w:highlight w:val="yellow"/>
              </w:rPr>
              <w:t>[INSERT</w:t>
            </w:r>
            <w:r w:rsidRPr="00AD34CB">
              <w:rPr>
                <w:rFonts w:ascii="Arial" w:eastAsia="Arial" w:hAnsi="Arial" w:cs="Arial"/>
                <w:i/>
              </w:rPr>
              <w:t xml:space="preserve"> Describe how long the data will be retained for, how it be returned or destroyed]</w:t>
            </w:r>
          </w:p>
        </w:tc>
      </w:tr>
      <w:tr w:rsidR="00B54E55" w:rsidRPr="00AD34CB" w14:paraId="6460F5FF" w14:textId="77777777" w:rsidTr="00D84C2D">
        <w:trPr>
          <w:trHeight w:val="1660"/>
        </w:trPr>
        <w:tc>
          <w:tcPr>
            <w:tcW w:w="2263" w:type="dxa"/>
            <w:tcBorders>
              <w:top w:val="single" w:sz="4" w:space="0" w:color="000000"/>
              <w:left w:val="single" w:sz="4" w:space="0" w:color="000000"/>
              <w:bottom w:val="single" w:sz="4" w:space="0" w:color="000000"/>
              <w:right w:val="single" w:sz="4" w:space="0" w:color="000000"/>
            </w:tcBorders>
            <w:hideMark/>
          </w:tcPr>
          <w:p w14:paraId="594DF8ED" w14:textId="77777777" w:rsidR="00B54E55" w:rsidRPr="00AD34CB" w:rsidRDefault="00B54E55" w:rsidP="00D84C2D">
            <w:pPr>
              <w:ind w:left="313" w:firstLine="47"/>
              <w:rPr>
                <w:rFonts w:ascii="Arial" w:eastAsia="Arial" w:hAnsi="Arial" w:cs="Arial"/>
              </w:rPr>
            </w:pPr>
            <w:r w:rsidRPr="00AD34CB">
              <w:rPr>
                <w:rFonts w:ascii="Arial" w:eastAsia="Arial" w:hAnsi="Arial" w:cs="Arial"/>
              </w:rPr>
              <w:t>Locations at which the Supplier and/or its Sub-contractors process Personal Data under this Contract</w:t>
            </w:r>
          </w:p>
        </w:tc>
        <w:tc>
          <w:tcPr>
            <w:tcW w:w="7423" w:type="dxa"/>
            <w:tcBorders>
              <w:top w:val="single" w:sz="4" w:space="0" w:color="000000"/>
              <w:left w:val="single" w:sz="4" w:space="0" w:color="000000"/>
              <w:bottom w:val="single" w:sz="4" w:space="0" w:color="000000"/>
              <w:right w:val="single" w:sz="4" w:space="0" w:color="000000"/>
            </w:tcBorders>
            <w:hideMark/>
          </w:tcPr>
          <w:p w14:paraId="1F5393FC" w14:textId="77777777" w:rsidR="00B54E55" w:rsidRPr="00AD34CB" w:rsidRDefault="00B54E55" w:rsidP="00D84C2D">
            <w:pPr>
              <w:rPr>
                <w:rFonts w:ascii="Arial" w:eastAsia="Arial" w:hAnsi="Arial" w:cs="Arial"/>
              </w:rPr>
            </w:pPr>
            <w:r w:rsidRPr="00AD34CB">
              <w:rPr>
                <w:rFonts w:ascii="Arial" w:eastAsia="Arial" w:hAnsi="Arial" w:cs="Arial"/>
                <w:highlight w:val="yellow"/>
              </w:rPr>
              <w:t>[</w:t>
            </w:r>
            <w:r w:rsidRPr="00AD34CB">
              <w:rPr>
                <w:rFonts w:ascii="Arial" w:eastAsia="Arial" w:hAnsi="Arial" w:cs="Arial"/>
                <w:b/>
                <w:highlight w:val="yellow"/>
              </w:rPr>
              <w:t>Clearly</w:t>
            </w:r>
            <w:r w:rsidRPr="00AD34CB">
              <w:rPr>
                <w:rFonts w:ascii="Arial" w:eastAsia="Arial" w:hAnsi="Arial" w:cs="Arial"/>
                <w:highlight w:val="yellow"/>
              </w:rPr>
              <w:t xml:space="preserve"> identify each location]</w:t>
            </w:r>
          </w:p>
        </w:tc>
      </w:tr>
      <w:tr w:rsidR="00B54E55" w:rsidRPr="00AD34CB" w14:paraId="5FDC82AD" w14:textId="77777777" w:rsidTr="00D84C2D">
        <w:trPr>
          <w:trHeight w:val="1660"/>
        </w:trPr>
        <w:tc>
          <w:tcPr>
            <w:tcW w:w="2263" w:type="dxa"/>
            <w:tcBorders>
              <w:top w:val="single" w:sz="4" w:space="0" w:color="000000"/>
              <w:left w:val="single" w:sz="4" w:space="0" w:color="000000"/>
              <w:bottom w:val="single" w:sz="4" w:space="0" w:color="000000"/>
              <w:right w:val="single" w:sz="4" w:space="0" w:color="000000"/>
            </w:tcBorders>
            <w:hideMark/>
          </w:tcPr>
          <w:p w14:paraId="76CA3477" w14:textId="77777777" w:rsidR="00B54E55" w:rsidRPr="00AD34CB" w:rsidRDefault="00B54E55" w:rsidP="00D84C2D">
            <w:pPr>
              <w:ind w:left="313" w:firstLine="47"/>
              <w:rPr>
                <w:rFonts w:ascii="Arial" w:eastAsia="Arial" w:hAnsi="Arial" w:cs="Arial"/>
              </w:rPr>
            </w:pPr>
            <w:r w:rsidRPr="00AD34CB">
              <w:rPr>
                <w:rFonts w:ascii="Arial" w:eastAsia="Arial" w:hAnsi="Arial" w:cs="Arial"/>
              </w:rPr>
              <w:t xml:space="preserve">Protective Measures that the Supplier and, where applicable, its Sub-contractors have implemented to protect Personal Data processed under this Contract Agreement </w:t>
            </w:r>
            <w:r w:rsidRPr="00AD34CB">
              <w:rPr>
                <w:rFonts w:ascii="Arial" w:eastAsia="Arial" w:hAnsi="Arial" w:cs="Arial"/>
              </w:rPr>
              <w:lastRenderedPageBreak/>
              <w:t>against a breach of security (insofar as that breach of security relates to data) or a Personal Data Breach</w:t>
            </w:r>
          </w:p>
        </w:tc>
        <w:tc>
          <w:tcPr>
            <w:tcW w:w="7423" w:type="dxa"/>
            <w:tcBorders>
              <w:top w:val="single" w:sz="4" w:space="0" w:color="000000"/>
              <w:left w:val="single" w:sz="4" w:space="0" w:color="000000"/>
              <w:bottom w:val="single" w:sz="4" w:space="0" w:color="000000"/>
              <w:right w:val="single" w:sz="4" w:space="0" w:color="000000"/>
            </w:tcBorders>
            <w:hideMark/>
          </w:tcPr>
          <w:p w14:paraId="464BAA99" w14:textId="77777777" w:rsidR="00B54E55" w:rsidRPr="00AD34CB" w:rsidRDefault="00B54E55" w:rsidP="00D84C2D">
            <w:pPr>
              <w:rPr>
                <w:rFonts w:ascii="Arial" w:eastAsia="Arial" w:hAnsi="Arial" w:cs="Arial"/>
              </w:rPr>
            </w:pPr>
            <w:r w:rsidRPr="00AD34CB">
              <w:rPr>
                <w:rFonts w:ascii="Arial" w:eastAsia="Arial" w:hAnsi="Arial" w:cs="Arial"/>
                <w:highlight w:val="yellow"/>
              </w:rPr>
              <w:lastRenderedPageBreak/>
              <w:t>[</w:t>
            </w:r>
            <w:r w:rsidRPr="00AD34CB">
              <w:rPr>
                <w:rFonts w:ascii="Arial" w:eastAsia="Arial" w:hAnsi="Arial" w:cs="Arial"/>
                <w:b/>
                <w:highlight w:val="yellow"/>
              </w:rPr>
              <w:t>Please</w:t>
            </w:r>
            <w:r w:rsidRPr="00AD34CB">
              <w:rPr>
                <w:rFonts w:ascii="Arial" w:eastAsia="Arial" w:hAnsi="Arial" w:cs="Arial"/>
                <w:highlight w:val="yellow"/>
              </w:rPr>
              <w:t xml:space="preserve"> be as specific as possible]</w:t>
            </w:r>
          </w:p>
        </w:tc>
      </w:tr>
    </w:tbl>
    <w:p w14:paraId="298E118C" w14:textId="77777777" w:rsidR="00B54E55" w:rsidRPr="00AD34CB" w:rsidRDefault="00B54E55" w:rsidP="00B54E55">
      <w:pPr>
        <w:rPr>
          <w:rFonts w:ascii="Arial" w:eastAsia="Arial" w:hAnsi="Arial" w:cs="Arial"/>
          <w:b/>
        </w:rPr>
      </w:pPr>
    </w:p>
    <w:p w14:paraId="4A43F483" w14:textId="77777777" w:rsidR="00B54E55" w:rsidRPr="00AD34CB" w:rsidRDefault="00B54E55" w:rsidP="00B54E55">
      <w:pPr>
        <w:rPr>
          <w:rFonts w:ascii="Arial" w:eastAsia="Arial" w:hAnsi="Arial" w:cs="Arial"/>
          <w:b/>
        </w:rPr>
      </w:pPr>
      <w:r w:rsidRPr="00AD34CB">
        <w:rPr>
          <w:rFonts w:ascii="Arial" w:hAnsi="Arial" w:cs="Arial"/>
        </w:rPr>
        <w:br w:type="page"/>
      </w:r>
    </w:p>
    <w:p w14:paraId="2C081876" w14:textId="77777777" w:rsidR="00B54E55" w:rsidRPr="00AD34CB" w:rsidRDefault="00B54E55" w:rsidP="00B54E55">
      <w:pPr>
        <w:rPr>
          <w:rFonts w:ascii="Arial" w:hAnsi="Arial" w:cs="Arial"/>
          <w:b/>
          <w:color w:val="000000"/>
        </w:rPr>
      </w:pPr>
      <w:r w:rsidRPr="00AD34CB">
        <w:rPr>
          <w:rFonts w:ascii="Arial" w:hAnsi="Arial" w:cs="Arial"/>
          <w:b/>
          <w:color w:val="000000"/>
        </w:rPr>
        <w:lastRenderedPageBreak/>
        <w:t>Annex 2 - Joint Controller Agreement</w:t>
      </w:r>
    </w:p>
    <w:p w14:paraId="4D9F3CA9" w14:textId="77777777" w:rsidR="00B54E55" w:rsidRPr="00AD34CB" w:rsidRDefault="00B54E55" w:rsidP="006C50EF">
      <w:pPr>
        <w:pStyle w:val="GPSL1Numbered"/>
        <w:numPr>
          <w:ilvl w:val="0"/>
          <w:numId w:val="72"/>
        </w:numPr>
        <w:rPr>
          <w:rFonts w:ascii="Arial" w:hAnsi="Arial" w:cs="Arial"/>
          <w:b w:val="0"/>
          <w:szCs w:val="24"/>
        </w:rPr>
      </w:pPr>
      <w:r w:rsidRPr="00AD34CB">
        <w:rPr>
          <w:rFonts w:ascii="Arial" w:hAnsi="Arial" w:cs="Arial"/>
          <w:szCs w:val="24"/>
        </w:rPr>
        <w:t xml:space="preserve">Joint Controller Status and Allocation of Responsibilities </w:t>
      </w:r>
    </w:p>
    <w:p w14:paraId="70E6F868" w14:textId="77777777" w:rsidR="00B54E55" w:rsidRPr="00AD34CB" w:rsidRDefault="00B54E55" w:rsidP="006C50EF">
      <w:pPr>
        <w:pStyle w:val="GPSL2numberedclause"/>
        <w:numPr>
          <w:ilvl w:val="1"/>
          <w:numId w:val="73"/>
        </w:numPr>
        <w:tabs>
          <w:tab w:val="clear" w:pos="1134"/>
        </w:tabs>
        <w:adjustRightInd/>
        <w:jc w:val="left"/>
        <w:rPr>
          <w:rFonts w:ascii="Arial" w:hAnsi="Arial"/>
          <w:sz w:val="24"/>
          <w:szCs w:val="24"/>
        </w:rPr>
      </w:pPr>
      <w:r w:rsidRPr="00AD34CB">
        <w:rPr>
          <w:rFonts w:ascii="Arial" w:hAnsi="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w:t>
      </w:r>
      <w:r w:rsidRPr="00AD34CB">
        <w:rPr>
          <w:rFonts w:ascii="Arial" w:eastAsia="Arial" w:hAnsi="Arial"/>
          <w:sz w:val="24"/>
          <w:szCs w:val="24"/>
        </w:rPr>
        <w:t xml:space="preserve">Paragraph </w:t>
      </w:r>
      <w:r w:rsidRPr="00AD34CB">
        <w:rPr>
          <w:rFonts w:ascii="Arial" w:hAnsi="Arial"/>
          <w:sz w:val="24"/>
          <w:szCs w:val="24"/>
        </w:rPr>
        <w:fldChar w:fldCharType="begin"/>
      </w:r>
      <w:r w:rsidRPr="00AD34CB">
        <w:rPr>
          <w:rFonts w:ascii="Arial" w:eastAsia="Arial" w:hAnsi="Arial"/>
          <w:sz w:val="24"/>
          <w:szCs w:val="24"/>
        </w:rPr>
        <w:instrText xml:space="preserve"> REF _Ref45002824 \r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2</w:t>
      </w:r>
      <w:r w:rsidRPr="00AD34CB">
        <w:rPr>
          <w:rFonts w:ascii="Arial" w:hAnsi="Arial"/>
          <w:sz w:val="24"/>
          <w:szCs w:val="24"/>
        </w:rPr>
        <w:fldChar w:fldCharType="end"/>
      </w:r>
      <w:r w:rsidRPr="00AD34CB">
        <w:rPr>
          <w:rFonts w:ascii="Arial" w:hAnsi="Arial"/>
          <w:sz w:val="24"/>
          <w:szCs w:val="24"/>
        </w:rPr>
        <w:t xml:space="preserve"> of this Schedule 20 (Where one Party is Controller and the other Party is Processor) and Paragraphs </w:t>
      </w:r>
      <w:r w:rsidRPr="00AD34CB">
        <w:rPr>
          <w:rFonts w:ascii="Arial" w:hAnsi="Arial"/>
          <w:sz w:val="24"/>
          <w:szCs w:val="24"/>
        </w:rPr>
        <w:fldChar w:fldCharType="begin"/>
      </w:r>
      <w:r w:rsidRPr="00AD34CB">
        <w:rPr>
          <w:rFonts w:ascii="Arial" w:eastAsia="Arial" w:hAnsi="Arial"/>
          <w:sz w:val="24"/>
          <w:szCs w:val="24"/>
        </w:rPr>
        <w:instrText xml:space="preserve"> REF _Ref45002601 \r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3.2</w:t>
      </w:r>
      <w:r w:rsidRPr="00AD34CB">
        <w:rPr>
          <w:rFonts w:ascii="Arial" w:hAnsi="Arial"/>
          <w:sz w:val="24"/>
          <w:szCs w:val="24"/>
        </w:rPr>
        <w:fldChar w:fldCharType="end"/>
      </w:r>
      <w:r w:rsidRPr="00AD34CB">
        <w:rPr>
          <w:rFonts w:ascii="Arial" w:eastAsia="Arial" w:hAnsi="Arial"/>
          <w:sz w:val="24"/>
          <w:szCs w:val="24"/>
        </w:rPr>
        <w:t xml:space="preserve"> -</w:t>
      </w:r>
      <w:r w:rsidRPr="00AD34CB">
        <w:rPr>
          <w:rFonts w:ascii="Arial" w:hAnsi="Arial"/>
          <w:sz w:val="24"/>
          <w:szCs w:val="24"/>
        </w:rPr>
        <w:fldChar w:fldCharType="begin"/>
      </w:r>
      <w:r w:rsidRPr="00AD34CB">
        <w:rPr>
          <w:rFonts w:ascii="Arial" w:eastAsia="Arial" w:hAnsi="Arial"/>
          <w:sz w:val="24"/>
          <w:szCs w:val="24"/>
        </w:rPr>
        <w:instrText xml:space="preserve"> REF _Ref45002786 \r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3.12</w:t>
      </w:r>
      <w:r w:rsidRPr="00AD34CB">
        <w:rPr>
          <w:rFonts w:ascii="Arial" w:hAnsi="Arial"/>
          <w:sz w:val="24"/>
          <w:szCs w:val="24"/>
        </w:rPr>
        <w:fldChar w:fldCharType="end"/>
      </w:r>
      <w:r w:rsidRPr="00AD34CB">
        <w:rPr>
          <w:rFonts w:ascii="Arial" w:hAnsi="Arial"/>
          <w:sz w:val="24"/>
          <w:szCs w:val="24"/>
        </w:rPr>
        <w:t xml:space="preserve"> of this Schedule 20 (Independent Controllers of Personal Data). Accordingly, the Parties each undertake to comply with the applicable Data Protection Legislation in respect of their Processing of such Personal Data as Data Controllers. </w:t>
      </w:r>
    </w:p>
    <w:p w14:paraId="67D4A5E4" w14:textId="77777777" w:rsidR="00B54E55" w:rsidRPr="00AD34CB" w:rsidRDefault="00B54E55" w:rsidP="006C50EF">
      <w:pPr>
        <w:pStyle w:val="GPSL2numberedclause"/>
        <w:keepNext/>
        <w:numPr>
          <w:ilvl w:val="1"/>
          <w:numId w:val="73"/>
        </w:numPr>
        <w:tabs>
          <w:tab w:val="clear" w:pos="1134"/>
        </w:tabs>
        <w:adjustRightInd/>
        <w:jc w:val="left"/>
        <w:rPr>
          <w:rFonts w:ascii="Arial" w:hAnsi="Arial"/>
          <w:sz w:val="24"/>
          <w:szCs w:val="24"/>
        </w:rPr>
      </w:pPr>
      <w:bookmarkStart w:id="261" w:name="_Ref44415236"/>
      <w:r w:rsidRPr="00AD34CB">
        <w:rPr>
          <w:rFonts w:ascii="Arial" w:hAnsi="Arial"/>
          <w:sz w:val="24"/>
          <w:szCs w:val="24"/>
        </w:rPr>
        <w:t>The</w:t>
      </w:r>
      <w:r w:rsidRPr="00AD34CB">
        <w:rPr>
          <w:rFonts w:ascii="Arial" w:hAnsi="Arial"/>
          <w:sz w:val="24"/>
          <w:szCs w:val="24"/>
          <w:highlight w:val="white"/>
        </w:rPr>
        <w:t xml:space="preserve"> Parties agree that the </w:t>
      </w:r>
      <w:r w:rsidRPr="00AD34CB">
        <w:rPr>
          <w:rFonts w:ascii="Arial" w:hAnsi="Arial"/>
          <w:sz w:val="24"/>
          <w:szCs w:val="24"/>
          <w:highlight w:val="yellow"/>
        </w:rPr>
        <w:t>[Supplier/Buyer]:</w:t>
      </w:r>
      <w:bookmarkEnd w:id="261"/>
      <w:r w:rsidRPr="00AD34CB">
        <w:rPr>
          <w:rFonts w:ascii="Arial" w:hAnsi="Arial"/>
          <w:sz w:val="24"/>
          <w:szCs w:val="24"/>
          <w:highlight w:val="yellow"/>
        </w:rPr>
        <w:t xml:space="preserve"> </w:t>
      </w:r>
    </w:p>
    <w:p w14:paraId="63ECFC42" w14:textId="77777777" w:rsidR="00B54E55" w:rsidRPr="00AD34CB" w:rsidRDefault="00B54E55" w:rsidP="006C50EF">
      <w:pPr>
        <w:pStyle w:val="GPSL3NUMBERED"/>
        <w:numPr>
          <w:ilvl w:val="2"/>
          <w:numId w:val="73"/>
        </w:numPr>
        <w:rPr>
          <w:rFonts w:ascii="Arial" w:hAnsi="Arial" w:cs="Arial"/>
          <w:szCs w:val="24"/>
          <w:highlight w:val="white"/>
        </w:rPr>
      </w:pPr>
      <w:r w:rsidRPr="00AD34CB">
        <w:rPr>
          <w:rFonts w:ascii="Arial" w:hAnsi="Arial" w:cs="Arial"/>
          <w:szCs w:val="24"/>
          <w:highlight w:val="white"/>
        </w:rPr>
        <w:t xml:space="preserve">is the exclusive point of contact for Data Subjects and is responsible for </w:t>
      </w:r>
      <w:r w:rsidRPr="00AD34CB">
        <w:rPr>
          <w:rFonts w:ascii="Arial" w:eastAsia="Arial" w:hAnsi="Arial" w:cs="Arial"/>
          <w:szCs w:val="24"/>
          <w:highlight w:val="white"/>
        </w:rPr>
        <w:t xml:space="preserve">using </w:t>
      </w:r>
      <w:r w:rsidRPr="00AD34CB">
        <w:rPr>
          <w:rFonts w:ascii="Arial" w:hAnsi="Arial" w:cs="Arial"/>
          <w:szCs w:val="24"/>
          <w:highlight w:val="white"/>
        </w:rPr>
        <w:t xml:space="preserve">all </w:t>
      </w:r>
      <w:r w:rsidRPr="00AD34CB">
        <w:rPr>
          <w:rFonts w:ascii="Arial" w:eastAsia="Arial" w:hAnsi="Arial" w:cs="Arial"/>
          <w:szCs w:val="24"/>
          <w:highlight w:val="white"/>
        </w:rPr>
        <w:t>reasonable endeavours</w:t>
      </w:r>
      <w:r w:rsidRPr="00AD34CB">
        <w:rPr>
          <w:rFonts w:ascii="Arial" w:hAnsi="Arial" w:cs="Arial"/>
          <w:szCs w:val="24"/>
          <w:highlight w:val="white"/>
        </w:rPr>
        <w:t xml:space="preserve"> to comply with the </w:t>
      </w:r>
      <w:r w:rsidRPr="00AD34CB">
        <w:rPr>
          <w:rFonts w:ascii="Arial" w:eastAsia="Arial" w:hAnsi="Arial" w:cs="Arial"/>
          <w:szCs w:val="24"/>
          <w:highlight w:val="white"/>
        </w:rPr>
        <w:t xml:space="preserve">UK </w:t>
      </w:r>
      <w:r w:rsidRPr="00AD34CB">
        <w:rPr>
          <w:rFonts w:ascii="Arial" w:hAnsi="Arial" w:cs="Arial"/>
          <w:szCs w:val="24"/>
          <w:highlight w:val="white"/>
        </w:rPr>
        <w:t xml:space="preserve">GDPR regarding the exercise by Data Subjects of their rights under the </w:t>
      </w:r>
      <w:r w:rsidRPr="00AD34CB">
        <w:rPr>
          <w:rFonts w:ascii="Arial" w:eastAsia="Arial" w:hAnsi="Arial" w:cs="Arial"/>
          <w:szCs w:val="24"/>
          <w:highlight w:val="white"/>
        </w:rPr>
        <w:t xml:space="preserve">UK </w:t>
      </w:r>
      <w:r w:rsidRPr="00AD34CB">
        <w:rPr>
          <w:rFonts w:ascii="Arial" w:hAnsi="Arial" w:cs="Arial"/>
          <w:szCs w:val="24"/>
          <w:highlight w:val="white"/>
        </w:rPr>
        <w:t>GDPR;</w:t>
      </w:r>
    </w:p>
    <w:p w14:paraId="1596676A" w14:textId="77777777" w:rsidR="00B54E55" w:rsidRPr="00AD34CB" w:rsidRDefault="00B54E55" w:rsidP="006C50EF">
      <w:pPr>
        <w:pStyle w:val="GPSL3NUMBERED"/>
        <w:numPr>
          <w:ilvl w:val="2"/>
          <w:numId w:val="73"/>
        </w:numPr>
        <w:rPr>
          <w:rFonts w:ascii="Arial" w:hAnsi="Arial" w:cs="Arial"/>
          <w:szCs w:val="24"/>
          <w:highlight w:val="white"/>
        </w:rPr>
      </w:pPr>
      <w:r w:rsidRPr="00AD34CB">
        <w:rPr>
          <w:rFonts w:ascii="Arial" w:hAnsi="Arial" w:cs="Arial"/>
          <w:szCs w:val="24"/>
          <w:highlight w:val="white"/>
        </w:rPr>
        <w:t>shall direct Data Subjects to its Data Protection Officer or suitable alternative in connection with the exercise of their rights as Data Subjects and for any enquiries concerning their Personal Data or privacy;</w:t>
      </w:r>
    </w:p>
    <w:p w14:paraId="460A1584" w14:textId="77777777" w:rsidR="00B54E55" w:rsidRPr="00AD34CB" w:rsidRDefault="00B54E55" w:rsidP="006C50EF">
      <w:pPr>
        <w:pStyle w:val="GPSL3NUMBERED"/>
        <w:numPr>
          <w:ilvl w:val="2"/>
          <w:numId w:val="73"/>
        </w:numPr>
        <w:rPr>
          <w:rFonts w:ascii="Arial" w:hAnsi="Arial" w:cs="Arial"/>
          <w:szCs w:val="24"/>
          <w:highlight w:val="white"/>
        </w:rPr>
      </w:pPr>
      <w:r w:rsidRPr="00AD34CB">
        <w:rPr>
          <w:rFonts w:ascii="Arial" w:hAnsi="Arial" w:cs="Arial"/>
          <w:szCs w:val="24"/>
          <w:highlight w:val="white"/>
        </w:rPr>
        <w:t xml:space="preserve">is solely responsible for the Parties’ compliance with all duties to provide information to Data Subjects under Articles 13 and 14 of the </w:t>
      </w:r>
      <w:r w:rsidRPr="00AD34CB">
        <w:rPr>
          <w:rFonts w:ascii="Arial" w:eastAsia="Arial" w:hAnsi="Arial" w:cs="Arial"/>
          <w:szCs w:val="24"/>
          <w:highlight w:val="white"/>
        </w:rPr>
        <w:t xml:space="preserve">UK </w:t>
      </w:r>
      <w:r w:rsidRPr="00AD34CB">
        <w:rPr>
          <w:rFonts w:ascii="Arial" w:hAnsi="Arial" w:cs="Arial"/>
          <w:szCs w:val="24"/>
          <w:highlight w:val="white"/>
        </w:rPr>
        <w:t>GDPR;</w:t>
      </w:r>
    </w:p>
    <w:p w14:paraId="0BE831C9" w14:textId="77777777" w:rsidR="00B54E55" w:rsidRPr="00AD34CB" w:rsidRDefault="00B54E55" w:rsidP="006C50EF">
      <w:pPr>
        <w:pStyle w:val="GPSL3NUMBERED"/>
        <w:numPr>
          <w:ilvl w:val="2"/>
          <w:numId w:val="73"/>
        </w:numPr>
        <w:rPr>
          <w:rFonts w:ascii="Arial" w:hAnsi="Arial" w:cs="Arial"/>
          <w:szCs w:val="24"/>
          <w:highlight w:val="white"/>
        </w:rPr>
      </w:pPr>
      <w:r w:rsidRPr="00AD34CB">
        <w:rPr>
          <w:rFonts w:ascii="Arial" w:hAnsi="Arial" w:cs="Arial"/>
          <w:szCs w:val="24"/>
          <w:highlight w:val="white"/>
        </w:rPr>
        <w:t>is responsible for obtaining the informed consent of Data Subjects, in accordance with the</w:t>
      </w:r>
      <w:r w:rsidRPr="00AD34CB">
        <w:rPr>
          <w:rFonts w:ascii="Arial" w:eastAsia="Arial" w:hAnsi="Arial" w:cs="Arial"/>
          <w:szCs w:val="24"/>
          <w:highlight w:val="white"/>
        </w:rPr>
        <w:t xml:space="preserve"> UK</w:t>
      </w:r>
      <w:r w:rsidRPr="00AD34CB">
        <w:rPr>
          <w:rFonts w:ascii="Arial" w:hAnsi="Arial" w:cs="Arial"/>
          <w:szCs w:val="24"/>
          <w:highlight w:val="white"/>
        </w:rPr>
        <w:t xml:space="preserve"> GDPR, for Processing in connection with the Services where consent is the relevant legal basis for that Processing; and</w:t>
      </w:r>
    </w:p>
    <w:p w14:paraId="65CAB4C6" w14:textId="77777777" w:rsidR="00B54E55" w:rsidRPr="00AD34CB" w:rsidRDefault="00B54E55" w:rsidP="006C50EF">
      <w:pPr>
        <w:pStyle w:val="GPSL3NUMBERED"/>
        <w:numPr>
          <w:ilvl w:val="2"/>
          <w:numId w:val="73"/>
        </w:numPr>
        <w:rPr>
          <w:rFonts w:ascii="Arial" w:hAnsi="Arial" w:cs="Arial"/>
          <w:szCs w:val="24"/>
        </w:rPr>
      </w:pPr>
      <w:r w:rsidRPr="00AD34CB">
        <w:rPr>
          <w:rFonts w:ascii="Arial" w:hAnsi="Arial" w:cs="Arial"/>
          <w:szCs w:val="24"/>
          <w:highlight w:val="white"/>
        </w:rPr>
        <w:t xml:space="preserve">shall make available to Data Subjects the essence of this Annex (and notify them of any changes to it) concerning the allocation of responsibilities as Joint </w:t>
      </w:r>
      <w:r w:rsidRPr="00AD34CB">
        <w:rPr>
          <w:rFonts w:ascii="Arial" w:hAnsi="Arial" w:cs="Arial"/>
          <w:szCs w:val="24"/>
        </w:rPr>
        <w:t>Controller and its role as exclusive point of contact, the Parties having used their best endeavours to agree the terms of that essence</w:t>
      </w:r>
      <w:r w:rsidRPr="00AD34CB">
        <w:rPr>
          <w:rFonts w:ascii="Arial" w:hAnsi="Arial" w:cs="Arial"/>
          <w:szCs w:val="24"/>
          <w:highlight w:val="white"/>
        </w:rPr>
        <w:t>. This must be outlined in the [</w:t>
      </w:r>
      <w:r w:rsidRPr="00AD34CB">
        <w:rPr>
          <w:rFonts w:ascii="Arial" w:hAnsi="Arial" w:cs="Arial"/>
          <w:szCs w:val="24"/>
          <w:highlight w:val="yellow"/>
        </w:rPr>
        <w:t>Supplier’s/Buyer’s</w:t>
      </w:r>
      <w:r w:rsidRPr="00AD34CB">
        <w:rPr>
          <w:rFonts w:ascii="Arial" w:hAnsi="Arial" w:cs="Arial"/>
          <w:szCs w:val="24"/>
          <w:highlight w:val="white"/>
        </w:rPr>
        <w:t xml:space="preserve">] privacy policy </w:t>
      </w:r>
      <w:r w:rsidRPr="00AD34CB">
        <w:rPr>
          <w:rFonts w:ascii="Arial" w:hAnsi="Arial" w:cs="Arial"/>
          <w:szCs w:val="24"/>
        </w:rPr>
        <w:t>(which must be readily available by hyperlink or otherwise on all of its public facing services and marketing).</w:t>
      </w:r>
    </w:p>
    <w:p w14:paraId="2C85F815" w14:textId="77777777" w:rsidR="00B54E55" w:rsidRPr="00AD34CB" w:rsidRDefault="00B54E55" w:rsidP="006C50EF">
      <w:pPr>
        <w:pStyle w:val="GPSL2numberedclause"/>
        <w:numPr>
          <w:ilvl w:val="1"/>
          <w:numId w:val="73"/>
        </w:numPr>
        <w:tabs>
          <w:tab w:val="clear" w:pos="1134"/>
        </w:tabs>
        <w:adjustRightInd/>
        <w:jc w:val="left"/>
        <w:rPr>
          <w:rFonts w:ascii="Arial" w:hAnsi="Arial"/>
          <w:sz w:val="24"/>
          <w:szCs w:val="24"/>
        </w:rPr>
      </w:pPr>
      <w:r w:rsidRPr="00AD34CB">
        <w:rPr>
          <w:rFonts w:ascii="Arial" w:hAnsi="Arial"/>
          <w:sz w:val="24"/>
          <w:szCs w:val="24"/>
        </w:rPr>
        <w:t xml:space="preserve">Notwithstanding the terms of Paragraph </w:t>
      </w:r>
      <w:r w:rsidRPr="00AD34CB">
        <w:rPr>
          <w:rFonts w:ascii="Arial" w:hAnsi="Arial"/>
          <w:sz w:val="24"/>
          <w:szCs w:val="24"/>
        </w:rPr>
        <w:fldChar w:fldCharType="begin"/>
      </w:r>
      <w:r w:rsidRPr="00AD34CB">
        <w:rPr>
          <w:rFonts w:ascii="Arial" w:eastAsia="Arial" w:hAnsi="Arial"/>
          <w:sz w:val="24"/>
          <w:szCs w:val="24"/>
        </w:rPr>
        <w:instrText xml:space="preserve"> REF _Ref44415236 \r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1.2</w:t>
      </w:r>
      <w:r w:rsidRPr="00AD34CB">
        <w:rPr>
          <w:rFonts w:ascii="Arial" w:hAnsi="Arial"/>
          <w:sz w:val="24"/>
          <w:szCs w:val="24"/>
        </w:rPr>
        <w:fldChar w:fldCharType="end"/>
      </w:r>
      <w:r w:rsidRPr="00AD34CB">
        <w:rPr>
          <w:rFonts w:ascii="Arial" w:eastAsia="Arial" w:hAnsi="Arial"/>
          <w:sz w:val="24"/>
          <w:szCs w:val="24"/>
        </w:rPr>
        <w:t>,</w:t>
      </w:r>
      <w:r w:rsidRPr="00AD34CB">
        <w:rPr>
          <w:rFonts w:ascii="Arial" w:hAnsi="Arial"/>
          <w:sz w:val="24"/>
          <w:szCs w:val="24"/>
        </w:rPr>
        <w:t xml:space="preserve"> the Parties acknowledge that a Data Subject </w:t>
      </w:r>
      <w:r w:rsidRPr="00AD34CB">
        <w:rPr>
          <w:rFonts w:ascii="Arial" w:hAnsi="Arial"/>
          <w:sz w:val="24"/>
          <w:szCs w:val="24"/>
          <w:highlight w:val="white"/>
        </w:rPr>
        <w:t>has</w:t>
      </w:r>
      <w:r w:rsidRPr="00AD34CB">
        <w:rPr>
          <w:rFonts w:ascii="Arial" w:hAnsi="Arial"/>
          <w:sz w:val="24"/>
          <w:szCs w:val="24"/>
        </w:rPr>
        <w:t xml:space="preserve"> the right to exercise their legal rights under the Data Protection Legislation as against the relevant Party as Controller.</w:t>
      </w:r>
    </w:p>
    <w:p w14:paraId="2A8B038A" w14:textId="77777777" w:rsidR="00B54E55" w:rsidRPr="00AD34CB" w:rsidRDefault="00B54E55" w:rsidP="006C50EF">
      <w:pPr>
        <w:pStyle w:val="GPSL1Numbered"/>
        <w:numPr>
          <w:ilvl w:val="0"/>
          <w:numId w:val="72"/>
        </w:numPr>
        <w:rPr>
          <w:rFonts w:ascii="Arial" w:hAnsi="Arial" w:cs="Arial"/>
          <w:b w:val="0"/>
          <w:color w:val="000000"/>
          <w:szCs w:val="24"/>
        </w:rPr>
      </w:pPr>
      <w:r w:rsidRPr="00AD34CB">
        <w:rPr>
          <w:rFonts w:ascii="Arial" w:hAnsi="Arial" w:cs="Arial"/>
          <w:color w:val="000000"/>
          <w:szCs w:val="24"/>
        </w:rPr>
        <w:t>Undertakings of both Parties</w:t>
      </w:r>
    </w:p>
    <w:p w14:paraId="32138AAB" w14:textId="77777777" w:rsidR="00B54E55" w:rsidRPr="00AD34CB" w:rsidRDefault="00B54E55" w:rsidP="006C50EF">
      <w:pPr>
        <w:pStyle w:val="GPSL2numberedclause"/>
        <w:numPr>
          <w:ilvl w:val="1"/>
          <w:numId w:val="72"/>
        </w:numPr>
        <w:tabs>
          <w:tab w:val="clear" w:pos="1134"/>
        </w:tabs>
        <w:adjustRightInd/>
        <w:jc w:val="left"/>
        <w:rPr>
          <w:rFonts w:ascii="Arial" w:hAnsi="Arial"/>
          <w:sz w:val="24"/>
          <w:szCs w:val="24"/>
        </w:rPr>
      </w:pPr>
      <w:r w:rsidRPr="00AD34CB">
        <w:rPr>
          <w:rFonts w:ascii="Arial" w:hAnsi="Arial"/>
          <w:sz w:val="24"/>
          <w:szCs w:val="24"/>
        </w:rPr>
        <w:t xml:space="preserve">The Supplier and the Buyer each undertake that they shall: </w:t>
      </w:r>
    </w:p>
    <w:p w14:paraId="32BB8B2D" w14:textId="77777777" w:rsidR="00B54E55" w:rsidRPr="00AD34CB" w:rsidRDefault="00B54E55" w:rsidP="006C50EF">
      <w:pPr>
        <w:pStyle w:val="GPSL3NUMBERED"/>
        <w:keepNext/>
        <w:numPr>
          <w:ilvl w:val="2"/>
          <w:numId w:val="72"/>
        </w:numPr>
        <w:rPr>
          <w:rFonts w:ascii="Arial" w:hAnsi="Arial" w:cs="Arial"/>
          <w:strike/>
          <w:szCs w:val="24"/>
        </w:rPr>
      </w:pPr>
      <w:r w:rsidRPr="00AD34CB">
        <w:rPr>
          <w:rFonts w:ascii="Arial" w:hAnsi="Arial" w:cs="Arial"/>
          <w:szCs w:val="24"/>
        </w:rPr>
        <w:lastRenderedPageBreak/>
        <w:t xml:space="preserve">report to the other Party every </w:t>
      </w:r>
      <w:r w:rsidRPr="00AD34CB">
        <w:rPr>
          <w:rFonts w:ascii="Arial" w:hAnsi="Arial" w:cs="Arial"/>
          <w:szCs w:val="24"/>
          <w:highlight w:val="yellow"/>
        </w:rPr>
        <w:t>[x]</w:t>
      </w:r>
      <w:r w:rsidRPr="00AD34CB">
        <w:rPr>
          <w:rFonts w:ascii="Arial" w:hAnsi="Arial" w:cs="Arial"/>
          <w:szCs w:val="24"/>
        </w:rPr>
        <w:t xml:space="preserve"> months on:</w:t>
      </w:r>
    </w:p>
    <w:p w14:paraId="5FD71B02" w14:textId="77777777" w:rsidR="00B54E55" w:rsidRPr="00AD34CB" w:rsidRDefault="00B54E55" w:rsidP="006C50EF">
      <w:pPr>
        <w:pStyle w:val="GPSL4numbered"/>
        <w:numPr>
          <w:ilvl w:val="3"/>
          <w:numId w:val="72"/>
        </w:numPr>
        <w:rPr>
          <w:rFonts w:ascii="Arial" w:hAnsi="Arial" w:cs="Arial"/>
          <w:szCs w:val="24"/>
        </w:rPr>
      </w:pPr>
      <w:bookmarkStart w:id="262" w:name="_Ref43395897"/>
      <w:r w:rsidRPr="00AD34CB">
        <w:rPr>
          <w:rFonts w:ascii="Arial" w:hAnsi="Arial" w:cs="Arial"/>
          <w:szCs w:val="24"/>
        </w:rPr>
        <w:t>the volume of Data Subject Access Request (or purported Data Subject Access Requests) from Data Subjects (or third parties on their behalf);</w:t>
      </w:r>
      <w:bookmarkEnd w:id="262"/>
    </w:p>
    <w:p w14:paraId="5A33F783"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 xml:space="preserve">the volume of requests from Data Subjects (or third parties on their behalf) to rectify, block or erase any Personal Data; </w:t>
      </w:r>
    </w:p>
    <w:p w14:paraId="16AB49FD" w14:textId="77777777" w:rsidR="00B54E55" w:rsidRPr="00AD34CB" w:rsidRDefault="00B54E55" w:rsidP="006C50EF">
      <w:pPr>
        <w:pStyle w:val="GPSL4numbered"/>
        <w:numPr>
          <w:ilvl w:val="3"/>
          <w:numId w:val="72"/>
        </w:numPr>
        <w:rPr>
          <w:rFonts w:ascii="Arial" w:hAnsi="Arial" w:cs="Arial"/>
          <w:szCs w:val="24"/>
        </w:rPr>
      </w:pPr>
      <w:bookmarkStart w:id="263" w:name="_Ref43395914"/>
      <w:r w:rsidRPr="00AD34CB">
        <w:rPr>
          <w:rFonts w:ascii="Arial" w:hAnsi="Arial" w:cs="Arial"/>
          <w:szCs w:val="24"/>
        </w:rPr>
        <w:t>any other requests, complaints or communications from Data Subjects (or third parties on their behalf) relating to the other Party’s obligations under applicable Data Protection Legislation;</w:t>
      </w:r>
      <w:bookmarkEnd w:id="263"/>
    </w:p>
    <w:p w14:paraId="444229E1"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any communications from the Information Commissioner or any other regulatory authority in connection with Personal Data; and</w:t>
      </w:r>
    </w:p>
    <w:p w14:paraId="394D74B4" w14:textId="77777777" w:rsidR="00B54E55" w:rsidRPr="00AD34CB" w:rsidRDefault="00B54E55" w:rsidP="006C50EF">
      <w:pPr>
        <w:pStyle w:val="GPSL4numbered"/>
        <w:numPr>
          <w:ilvl w:val="3"/>
          <w:numId w:val="72"/>
        </w:numPr>
        <w:rPr>
          <w:rFonts w:ascii="Arial" w:hAnsi="Arial" w:cs="Arial"/>
          <w:szCs w:val="24"/>
        </w:rPr>
      </w:pPr>
      <w:bookmarkStart w:id="264" w:name="_Ref43395904"/>
      <w:r w:rsidRPr="00AD34CB">
        <w:rPr>
          <w:rFonts w:ascii="Arial" w:hAnsi="Arial" w:cs="Arial"/>
          <w:szCs w:val="24"/>
        </w:rPr>
        <w:t>any requests from any third party for disclosure of Personal Data where compliance with such request is required or purported to be required by Law,</w:t>
      </w:r>
      <w:bookmarkEnd w:id="264"/>
    </w:p>
    <w:p w14:paraId="6B8300AB" w14:textId="77777777" w:rsidR="00B54E55" w:rsidRPr="00AD34CB" w:rsidRDefault="00B54E55" w:rsidP="00B54E55">
      <w:pPr>
        <w:pStyle w:val="GPSL3NUMBERED"/>
        <w:tabs>
          <w:tab w:val="clear" w:pos="1757"/>
          <w:tab w:val="left" w:pos="720"/>
        </w:tabs>
        <w:ind w:firstLine="0"/>
        <w:rPr>
          <w:rFonts w:ascii="Arial" w:hAnsi="Arial" w:cs="Arial"/>
          <w:szCs w:val="24"/>
        </w:rPr>
      </w:pPr>
      <w:r w:rsidRPr="00AD34CB">
        <w:rPr>
          <w:rFonts w:ascii="Arial" w:hAnsi="Arial" w:cs="Arial"/>
          <w:szCs w:val="24"/>
        </w:rPr>
        <w:t xml:space="preserve">that it has received in relation to the subject matter of the Contract during that period; </w:t>
      </w:r>
    </w:p>
    <w:p w14:paraId="1BBD93D0"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highlight w:val="white"/>
        </w:rPr>
        <w:t>notify each other immediately if it receives any</w:t>
      </w:r>
      <w:r w:rsidRPr="00AD34CB">
        <w:rPr>
          <w:rFonts w:ascii="Arial" w:hAnsi="Arial" w:cs="Arial"/>
          <w:szCs w:val="24"/>
        </w:rPr>
        <w:t xml:space="preserve"> request, complaint or communication made as referred to in Paragraphs</w:t>
      </w:r>
      <w:r w:rsidRPr="00AD34CB">
        <w:rPr>
          <w:rFonts w:ascii="Arial" w:eastAsia="Arial" w:hAnsi="Arial" w:cs="Arial"/>
          <w:szCs w:val="24"/>
        </w:rPr>
        <w:t> </w:t>
      </w:r>
      <w:r w:rsidRPr="00AD34CB">
        <w:rPr>
          <w:rFonts w:ascii="Arial" w:hAnsi="Arial" w:cs="Arial"/>
          <w:szCs w:val="24"/>
        </w:rPr>
        <w:fldChar w:fldCharType="begin"/>
      </w:r>
      <w:r w:rsidRPr="00AD34CB">
        <w:rPr>
          <w:rFonts w:ascii="Arial" w:eastAsia="Arial" w:hAnsi="Arial" w:cs="Arial"/>
          <w:szCs w:val="24"/>
        </w:rPr>
        <w:instrText xml:space="preserve"> REF _Ref43395897 \w \h </w:instrText>
      </w:r>
      <w:r w:rsidRPr="00AD34CB">
        <w:rPr>
          <w:rFonts w:ascii="Arial" w:hAnsi="Arial" w:cs="Arial"/>
          <w:szCs w:val="24"/>
        </w:rPr>
        <w:instrText xml:space="preserve"> \* MERGEFORMAT </w:instrText>
      </w:r>
      <w:r w:rsidRPr="00AD34CB">
        <w:rPr>
          <w:rFonts w:ascii="Arial" w:hAnsi="Arial" w:cs="Arial"/>
          <w:szCs w:val="24"/>
        </w:rPr>
      </w:r>
      <w:r w:rsidRPr="00AD34CB">
        <w:rPr>
          <w:rFonts w:ascii="Arial" w:hAnsi="Arial" w:cs="Arial"/>
          <w:szCs w:val="24"/>
        </w:rPr>
        <w:fldChar w:fldCharType="separate"/>
      </w:r>
      <w:r w:rsidRPr="00AD34CB">
        <w:rPr>
          <w:rFonts w:ascii="Arial" w:eastAsia="Arial" w:hAnsi="Arial" w:cs="Arial"/>
          <w:szCs w:val="24"/>
        </w:rPr>
        <w:t>‎2.1.1(a)</w:t>
      </w:r>
      <w:r w:rsidRPr="00AD34CB">
        <w:rPr>
          <w:rFonts w:ascii="Arial" w:hAnsi="Arial" w:cs="Arial"/>
          <w:szCs w:val="24"/>
        </w:rPr>
        <w:fldChar w:fldCharType="end"/>
      </w:r>
      <w:r w:rsidRPr="00AD34CB">
        <w:rPr>
          <w:rFonts w:ascii="Arial" w:eastAsia="Arial" w:hAnsi="Arial" w:cs="Arial"/>
          <w:szCs w:val="24"/>
        </w:rPr>
        <w:t xml:space="preserve"> to </w:t>
      </w:r>
      <w:r w:rsidRPr="00AD34CB">
        <w:rPr>
          <w:rFonts w:ascii="Arial" w:hAnsi="Arial" w:cs="Arial"/>
          <w:szCs w:val="24"/>
        </w:rPr>
        <w:fldChar w:fldCharType="begin"/>
      </w:r>
      <w:r w:rsidRPr="00AD34CB">
        <w:rPr>
          <w:rFonts w:ascii="Arial" w:eastAsia="Arial" w:hAnsi="Arial" w:cs="Arial"/>
          <w:szCs w:val="24"/>
        </w:rPr>
        <w:instrText xml:space="preserve"> REF _Ref43395904 \n \h </w:instrText>
      </w:r>
      <w:r w:rsidRPr="00AD34CB">
        <w:rPr>
          <w:rFonts w:ascii="Arial" w:hAnsi="Arial" w:cs="Arial"/>
          <w:szCs w:val="24"/>
        </w:rPr>
        <w:instrText xml:space="preserve"> \* MERGEFORMAT </w:instrText>
      </w:r>
      <w:r w:rsidRPr="00AD34CB">
        <w:rPr>
          <w:rFonts w:ascii="Arial" w:hAnsi="Arial" w:cs="Arial"/>
          <w:szCs w:val="24"/>
        </w:rPr>
      </w:r>
      <w:r w:rsidRPr="00AD34CB">
        <w:rPr>
          <w:rFonts w:ascii="Arial" w:hAnsi="Arial" w:cs="Arial"/>
          <w:szCs w:val="24"/>
        </w:rPr>
        <w:fldChar w:fldCharType="separate"/>
      </w:r>
      <w:r w:rsidRPr="00AD34CB">
        <w:rPr>
          <w:rFonts w:ascii="Arial" w:eastAsia="Arial" w:hAnsi="Arial" w:cs="Arial"/>
          <w:szCs w:val="24"/>
        </w:rPr>
        <w:t>‎(e)</w:t>
      </w:r>
      <w:r w:rsidRPr="00AD34CB">
        <w:rPr>
          <w:rFonts w:ascii="Arial" w:hAnsi="Arial" w:cs="Arial"/>
          <w:szCs w:val="24"/>
        </w:rPr>
        <w:fldChar w:fldCharType="end"/>
      </w:r>
      <w:r w:rsidRPr="00AD34CB">
        <w:rPr>
          <w:rFonts w:ascii="Arial" w:eastAsia="Arial" w:hAnsi="Arial" w:cs="Arial"/>
          <w:szCs w:val="24"/>
        </w:rPr>
        <w:t>;</w:t>
      </w:r>
      <w:r w:rsidRPr="00AD34CB">
        <w:rPr>
          <w:rFonts w:ascii="Arial" w:hAnsi="Arial" w:cs="Arial"/>
          <w:szCs w:val="24"/>
        </w:rPr>
        <w:t xml:space="preserve"> </w:t>
      </w:r>
    </w:p>
    <w:p w14:paraId="52DC576C"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provide the other Party with full cooperation and assistance in relation to any request, complaint or communication made as referred to in Paragraphs</w:t>
      </w:r>
      <w:r w:rsidRPr="00AD34CB">
        <w:rPr>
          <w:rFonts w:ascii="Arial" w:eastAsia="Arial" w:hAnsi="Arial" w:cs="Arial"/>
          <w:szCs w:val="24"/>
        </w:rPr>
        <w:t> </w:t>
      </w:r>
      <w:r w:rsidRPr="00AD34CB">
        <w:rPr>
          <w:rFonts w:ascii="Arial" w:hAnsi="Arial" w:cs="Arial"/>
          <w:szCs w:val="24"/>
        </w:rPr>
        <w:fldChar w:fldCharType="begin"/>
      </w:r>
      <w:r w:rsidRPr="00AD34CB">
        <w:rPr>
          <w:rFonts w:ascii="Arial" w:eastAsia="Arial" w:hAnsi="Arial" w:cs="Arial"/>
          <w:szCs w:val="24"/>
        </w:rPr>
        <w:instrText xml:space="preserve"> REF _Ref43395914 \w \h </w:instrText>
      </w:r>
      <w:r w:rsidRPr="00AD34CB">
        <w:rPr>
          <w:rFonts w:ascii="Arial" w:hAnsi="Arial" w:cs="Arial"/>
          <w:szCs w:val="24"/>
        </w:rPr>
        <w:instrText xml:space="preserve"> \* MERGEFORMAT </w:instrText>
      </w:r>
      <w:r w:rsidRPr="00AD34CB">
        <w:rPr>
          <w:rFonts w:ascii="Arial" w:hAnsi="Arial" w:cs="Arial"/>
          <w:szCs w:val="24"/>
        </w:rPr>
      </w:r>
      <w:r w:rsidRPr="00AD34CB">
        <w:rPr>
          <w:rFonts w:ascii="Arial" w:hAnsi="Arial" w:cs="Arial"/>
          <w:szCs w:val="24"/>
        </w:rPr>
        <w:fldChar w:fldCharType="separate"/>
      </w:r>
      <w:r w:rsidRPr="00AD34CB">
        <w:rPr>
          <w:rFonts w:ascii="Arial" w:eastAsia="Arial" w:hAnsi="Arial" w:cs="Arial"/>
          <w:szCs w:val="24"/>
        </w:rPr>
        <w:t>‎2.1.1(c)</w:t>
      </w:r>
      <w:r w:rsidRPr="00AD34CB">
        <w:rPr>
          <w:rFonts w:ascii="Arial" w:hAnsi="Arial" w:cs="Arial"/>
          <w:szCs w:val="24"/>
        </w:rPr>
        <w:fldChar w:fldCharType="end"/>
      </w:r>
      <w:r w:rsidRPr="00AD34CB">
        <w:rPr>
          <w:rFonts w:ascii="Arial" w:eastAsia="Arial" w:hAnsi="Arial" w:cs="Arial"/>
          <w:szCs w:val="24"/>
        </w:rPr>
        <w:t xml:space="preserve"> to </w:t>
      </w:r>
      <w:r w:rsidRPr="00AD34CB">
        <w:rPr>
          <w:rFonts w:ascii="Arial" w:hAnsi="Arial" w:cs="Arial"/>
          <w:szCs w:val="24"/>
        </w:rPr>
        <w:fldChar w:fldCharType="begin"/>
      </w:r>
      <w:r w:rsidRPr="00AD34CB">
        <w:rPr>
          <w:rFonts w:ascii="Arial" w:eastAsia="Arial" w:hAnsi="Arial" w:cs="Arial"/>
          <w:szCs w:val="24"/>
        </w:rPr>
        <w:instrText xml:space="preserve"> REF _Ref43395904 \n \h </w:instrText>
      </w:r>
      <w:r w:rsidRPr="00AD34CB">
        <w:rPr>
          <w:rFonts w:ascii="Arial" w:hAnsi="Arial" w:cs="Arial"/>
          <w:szCs w:val="24"/>
        </w:rPr>
        <w:instrText xml:space="preserve"> \* MERGEFORMAT </w:instrText>
      </w:r>
      <w:r w:rsidRPr="00AD34CB">
        <w:rPr>
          <w:rFonts w:ascii="Arial" w:hAnsi="Arial" w:cs="Arial"/>
          <w:szCs w:val="24"/>
        </w:rPr>
      </w:r>
      <w:r w:rsidRPr="00AD34CB">
        <w:rPr>
          <w:rFonts w:ascii="Arial" w:hAnsi="Arial" w:cs="Arial"/>
          <w:szCs w:val="24"/>
        </w:rPr>
        <w:fldChar w:fldCharType="separate"/>
      </w:r>
      <w:r w:rsidRPr="00AD34CB">
        <w:rPr>
          <w:rFonts w:ascii="Arial" w:eastAsia="Arial" w:hAnsi="Arial" w:cs="Arial"/>
          <w:szCs w:val="24"/>
        </w:rPr>
        <w:t>‎(e)</w:t>
      </w:r>
      <w:r w:rsidRPr="00AD34CB">
        <w:rPr>
          <w:rFonts w:ascii="Arial" w:hAnsi="Arial" w:cs="Arial"/>
          <w:szCs w:val="24"/>
        </w:rPr>
        <w:fldChar w:fldCharType="end"/>
      </w:r>
      <w:r w:rsidRPr="00AD34CB">
        <w:rPr>
          <w:rFonts w:ascii="Arial" w:hAnsi="Arial" w:cs="Arial"/>
          <w:szCs w:val="24"/>
        </w:rPr>
        <w:t xml:space="preserve"> to enable the other Party to comply with the relevant timescales set out in the Data Protection Legislation;</w:t>
      </w:r>
    </w:p>
    <w:p w14:paraId="6A12A14C"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 xml:space="preserve">not disclose or transfer the Personal Data to any third party unless </w:t>
      </w:r>
      <w:r w:rsidRPr="00AD34CB">
        <w:rPr>
          <w:rFonts w:ascii="Arial" w:hAnsi="Arial" w:cs="Arial"/>
          <w:szCs w:val="24"/>
          <w:highlight w:val="white"/>
        </w:rPr>
        <w:t>necessary</w:t>
      </w:r>
      <w:r w:rsidRPr="00AD34CB">
        <w:rPr>
          <w:rFonts w:ascii="Arial" w:hAnsi="Arial" w:cs="Arial"/>
          <w:szCs w:val="24"/>
        </w:rPr>
        <w:t xml:space="preserve"> for the provision of the Services and, for any disclosure or transfer of Personal Data to any third party, (save where such disclosure or transfer is specifically authorised under the Contract or is required by Law) that disclosure or transfer of Personal Data is otherwise considered to be lawful processing of that Personal Data in accordance with Article 6 of the UK GDPR or EU GDPR (as the context requires). For the avoidance of doubt, the third party to which Personal Data is transferred must be subject to equivalent obligations which are no less onerous than those set out in this Annex;</w:t>
      </w:r>
    </w:p>
    <w:p w14:paraId="67C2E35B"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 xml:space="preserve">request from the Data Subject only the minimum information necessary to </w:t>
      </w:r>
      <w:r w:rsidRPr="00AD34CB">
        <w:rPr>
          <w:rFonts w:ascii="Arial" w:hAnsi="Arial" w:cs="Arial"/>
          <w:szCs w:val="24"/>
          <w:highlight w:val="white"/>
        </w:rPr>
        <w:t>provide</w:t>
      </w:r>
      <w:r w:rsidRPr="00AD34CB">
        <w:rPr>
          <w:rFonts w:ascii="Arial" w:hAnsi="Arial" w:cs="Arial"/>
          <w:szCs w:val="24"/>
        </w:rPr>
        <w:t xml:space="preserve"> the Services and treat such extracted information as Confidential Information;</w:t>
      </w:r>
    </w:p>
    <w:p w14:paraId="3A9918D7"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highlight w:val="white"/>
        </w:rPr>
        <w:t>ensure</w:t>
      </w:r>
      <w:r w:rsidRPr="00AD34CB">
        <w:rPr>
          <w:rFonts w:ascii="Arial" w:hAnsi="Arial" w:cs="Arial"/>
          <w:szCs w:val="24"/>
        </w:rPr>
        <w:t xml:space="preserve"> that at all times it has in place appropriate Protective Measures to guard against unauthorised or unlawful Processing of </w:t>
      </w:r>
      <w:r w:rsidRPr="00AD34CB">
        <w:rPr>
          <w:rFonts w:ascii="Arial" w:hAnsi="Arial" w:cs="Arial"/>
          <w:szCs w:val="24"/>
        </w:rPr>
        <w:lastRenderedPageBreak/>
        <w:t>the Personal Data and/or accidental loss, destruction or damage to the Personal Data and unauthorised or unlawful disclosure of or access to the Personal Data;</w:t>
      </w:r>
    </w:p>
    <w:p w14:paraId="1E5AB079" w14:textId="77777777" w:rsidR="00B54E55" w:rsidRPr="00AD34CB" w:rsidRDefault="00B54E55" w:rsidP="006C50EF">
      <w:pPr>
        <w:pStyle w:val="GPSL3NUMBERED"/>
        <w:keepNext/>
        <w:numPr>
          <w:ilvl w:val="2"/>
          <w:numId w:val="72"/>
        </w:numPr>
        <w:rPr>
          <w:rFonts w:ascii="Arial" w:hAnsi="Arial" w:cs="Arial"/>
          <w:szCs w:val="24"/>
        </w:rPr>
      </w:pPr>
      <w:r w:rsidRPr="00AD34CB">
        <w:rPr>
          <w:rFonts w:ascii="Arial" w:eastAsia="Arial" w:hAnsi="Arial" w:cs="Arial"/>
          <w:szCs w:val="24"/>
        </w:rPr>
        <w:t>use</w:t>
      </w:r>
      <w:r w:rsidRPr="00AD34CB">
        <w:rPr>
          <w:rFonts w:ascii="Arial" w:hAnsi="Arial" w:cs="Arial"/>
          <w:szCs w:val="24"/>
        </w:rPr>
        <w:t xml:space="preserve"> all reasonable </w:t>
      </w:r>
      <w:r w:rsidRPr="00AD34CB">
        <w:rPr>
          <w:rFonts w:ascii="Arial" w:eastAsia="Arial" w:hAnsi="Arial" w:cs="Arial"/>
          <w:szCs w:val="24"/>
        </w:rPr>
        <w:t>endeavours</w:t>
      </w:r>
      <w:r w:rsidRPr="00AD34CB">
        <w:rPr>
          <w:rFonts w:ascii="Arial" w:hAnsi="Arial" w:cs="Arial"/>
          <w:szCs w:val="24"/>
        </w:rPr>
        <w:t xml:space="preserve"> to ensure the reliability and integrity of any of its </w:t>
      </w:r>
      <w:r w:rsidRPr="00AD34CB">
        <w:rPr>
          <w:rFonts w:ascii="Arial" w:hAnsi="Arial" w:cs="Arial"/>
          <w:szCs w:val="24"/>
          <w:highlight w:val="white"/>
        </w:rPr>
        <w:t>Personnel</w:t>
      </w:r>
      <w:r w:rsidRPr="00AD34CB">
        <w:rPr>
          <w:rFonts w:ascii="Arial" w:hAnsi="Arial" w:cs="Arial"/>
          <w:szCs w:val="24"/>
        </w:rPr>
        <w:t xml:space="preserve"> who have access to the Personal Data and ensure that its Personnel:</w:t>
      </w:r>
    </w:p>
    <w:p w14:paraId="1830C68F"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 xml:space="preserve">are aware of and comply with their duties under this Annex 2 (Joint Controller Agreement) and those in respect of Confidential Information </w:t>
      </w:r>
    </w:p>
    <w:p w14:paraId="223E230F"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4D3B863"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have undergone adequate training in the use, care, protection and handling of personal data as required by the applicable Data Protection Legislation;</w:t>
      </w:r>
    </w:p>
    <w:p w14:paraId="095581D0" w14:textId="77777777" w:rsidR="00B54E55" w:rsidRPr="00AD34CB" w:rsidRDefault="00B54E55" w:rsidP="006C50EF">
      <w:pPr>
        <w:pStyle w:val="GPSL3NUMBERED"/>
        <w:keepNext/>
        <w:numPr>
          <w:ilvl w:val="2"/>
          <w:numId w:val="72"/>
        </w:numPr>
        <w:rPr>
          <w:rFonts w:ascii="Arial" w:hAnsi="Arial" w:cs="Arial"/>
          <w:szCs w:val="24"/>
        </w:rPr>
      </w:pPr>
      <w:r w:rsidRPr="00AD34CB">
        <w:rPr>
          <w:rFonts w:ascii="Arial" w:hAnsi="Arial" w:cs="Arial"/>
          <w:szCs w:val="24"/>
        </w:rPr>
        <w:t xml:space="preserve">ensure </w:t>
      </w:r>
      <w:r w:rsidRPr="00AD34CB">
        <w:rPr>
          <w:rFonts w:ascii="Arial" w:hAnsi="Arial" w:cs="Arial"/>
          <w:szCs w:val="24"/>
          <w:highlight w:val="white"/>
        </w:rPr>
        <w:t>that</w:t>
      </w:r>
      <w:r w:rsidRPr="00AD34CB">
        <w:rPr>
          <w:rFonts w:ascii="Arial" w:hAnsi="Arial" w:cs="Arial"/>
          <w:szCs w:val="24"/>
        </w:rPr>
        <w:t xml:space="preserve"> it has in place Protective Measures as appropriate to protect against a Personal Data Breach having taken account of the:</w:t>
      </w:r>
    </w:p>
    <w:p w14:paraId="3061C5DB"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nature of the data to be protected;</w:t>
      </w:r>
    </w:p>
    <w:p w14:paraId="31F02C5D"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harm that might result from a Personal Data Breach;</w:t>
      </w:r>
    </w:p>
    <w:p w14:paraId="65E2C266"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state of technological development; and</w:t>
      </w:r>
    </w:p>
    <w:p w14:paraId="4748C25C"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cost of implementing any measures;</w:t>
      </w:r>
    </w:p>
    <w:p w14:paraId="4D550E33"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 xml:space="preserve">ensure that it has the capability (whether technological or otherwise), to </w:t>
      </w:r>
      <w:r w:rsidRPr="00AD34CB">
        <w:rPr>
          <w:rFonts w:ascii="Arial" w:hAnsi="Arial" w:cs="Arial"/>
          <w:szCs w:val="24"/>
          <w:highlight w:val="white"/>
        </w:rPr>
        <w:t>the</w:t>
      </w:r>
      <w:r w:rsidRPr="00AD34CB">
        <w:rPr>
          <w:rFonts w:ascii="Arial" w:hAnsi="Arial" w:cs="Arial"/>
          <w:szCs w:val="24"/>
        </w:rPr>
        <w:t xml:space="preserve"> extent required by Data Protection Legislation, to provide or correct or delete at the request of a Data Subject all the Personal Data relating to that Data Subject that the Supplier holds; and</w:t>
      </w:r>
    </w:p>
    <w:p w14:paraId="530E9F01"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highlight w:val="white"/>
        </w:rPr>
        <w:t>ensure</w:t>
      </w:r>
      <w:r w:rsidRPr="00AD34CB">
        <w:rPr>
          <w:rFonts w:ascii="Arial" w:hAnsi="Arial" w:cs="Arial"/>
          <w:szCs w:val="24"/>
        </w:rPr>
        <w:t xml:space="preserve"> that it notifies the other Party as soon as it becomes aware of a Personal Data Breach</w:t>
      </w:r>
      <w:r w:rsidRPr="00AD34CB">
        <w:rPr>
          <w:rFonts w:ascii="Arial" w:eastAsia="Arial" w:hAnsi="Arial" w:cs="Arial"/>
          <w:szCs w:val="24"/>
        </w:rPr>
        <w:t>;</w:t>
      </w:r>
    </w:p>
    <w:p w14:paraId="72F6D974"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 xml:space="preserve">where the Personal Data is subject to UK GDPR, not transfer </w:t>
      </w:r>
      <w:r w:rsidRPr="00AD34CB">
        <w:rPr>
          <w:rFonts w:ascii="Arial" w:eastAsia="Arial" w:hAnsi="Arial" w:cs="Arial"/>
          <w:szCs w:val="24"/>
          <w:highlight w:val="white"/>
        </w:rPr>
        <w:t>such</w:t>
      </w:r>
      <w:r w:rsidRPr="00AD34CB">
        <w:rPr>
          <w:rFonts w:ascii="Arial" w:hAnsi="Arial" w:cs="Arial"/>
          <w:szCs w:val="24"/>
        </w:rPr>
        <w:t xml:space="preserve"> Personal Data outside of the UK unless the prior written consent of the non-transferring Party has been obtained and the following conditions are fulfilled:</w:t>
      </w:r>
    </w:p>
    <w:p w14:paraId="03012D28"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 xml:space="preserve">the </w:t>
      </w:r>
      <w:r w:rsidRPr="00AD34CB">
        <w:rPr>
          <w:rFonts w:ascii="Arial" w:eastAsia="Arial" w:hAnsi="Arial" w:cs="Arial"/>
          <w:szCs w:val="24"/>
        </w:rPr>
        <w:t>transfer</w:t>
      </w:r>
      <w:r w:rsidRPr="00AD34CB">
        <w:rPr>
          <w:rFonts w:ascii="Arial" w:hAnsi="Arial" w:cs="Arial"/>
          <w:szCs w:val="24"/>
        </w:rPr>
        <w:t xml:space="preserve"> is in accordance with Article 45 of the UK GDPR or DPA 2018 Section 73; or</w:t>
      </w:r>
    </w:p>
    <w:p w14:paraId="5F2E0E4D"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 xml:space="preserve">the </w:t>
      </w:r>
      <w:r w:rsidRPr="00AD34CB">
        <w:rPr>
          <w:rFonts w:ascii="Arial" w:eastAsia="Arial" w:hAnsi="Arial" w:cs="Arial"/>
          <w:szCs w:val="24"/>
        </w:rPr>
        <w:t>transferring</w:t>
      </w:r>
      <w:r w:rsidRPr="00AD34CB">
        <w:rPr>
          <w:rFonts w:ascii="Arial" w:hAnsi="Arial" w:cs="Arial"/>
          <w:szCs w:val="24"/>
        </w:rPr>
        <w:t xml:space="preserve"> Party has provided appropriate safeguards in relation to the transfer (whether in accordance with Article 46 of </w:t>
      </w:r>
      <w:bookmarkStart w:id="265" w:name="_9kR3WTr2AADLEOis7tKA2mqtDTEDd64iSSb3hyE"/>
      <w:r w:rsidRPr="00AD34CB">
        <w:rPr>
          <w:rFonts w:ascii="Arial" w:hAnsi="Arial" w:cs="Arial"/>
          <w:szCs w:val="24"/>
        </w:rPr>
        <w:t xml:space="preserve">the UK GDPR or DPA 2018 </w:t>
      </w:r>
      <w:bookmarkStart w:id="266" w:name="_9kR3WTr2CC4BLiLcszv1LR"/>
      <w:r w:rsidRPr="00AD34CB">
        <w:rPr>
          <w:rFonts w:ascii="Arial" w:hAnsi="Arial" w:cs="Arial"/>
          <w:szCs w:val="24"/>
        </w:rPr>
        <w:t>Section 75</w:t>
      </w:r>
      <w:bookmarkEnd w:id="265"/>
      <w:bookmarkEnd w:id="266"/>
      <w:r w:rsidRPr="00AD34CB">
        <w:rPr>
          <w:rFonts w:ascii="Arial" w:hAnsi="Arial" w:cs="Arial"/>
          <w:szCs w:val="24"/>
        </w:rPr>
        <w:t xml:space="preserve">) as agreed with the non-transferring Party which could include the </w:t>
      </w:r>
      <w:r w:rsidRPr="00AD34CB">
        <w:rPr>
          <w:rFonts w:ascii="Arial" w:hAnsi="Arial" w:cs="Arial"/>
          <w:szCs w:val="24"/>
        </w:rPr>
        <w:lastRenderedPageBreak/>
        <w:t>International Data Transfer Agreement (the “</w:t>
      </w:r>
      <w:r w:rsidRPr="00AD34CB">
        <w:rPr>
          <w:rFonts w:ascii="Arial" w:hAnsi="Arial" w:cs="Arial"/>
          <w:b/>
          <w:szCs w:val="24"/>
        </w:rPr>
        <w:t>IDTA</w:t>
      </w:r>
      <w:r w:rsidRPr="00AD34CB">
        <w:rPr>
          <w:rFonts w:ascii="Arial" w:hAnsi="Arial" w:cs="Arial"/>
          <w:szCs w:val="24"/>
        </w:rPr>
        <w:t>”), or International Data Transfer Agreement Addendum to the European Commission’s SCCs (the “</w:t>
      </w:r>
      <w:r w:rsidRPr="00AD34CB">
        <w:rPr>
          <w:rFonts w:ascii="Arial" w:hAnsi="Arial" w:cs="Arial"/>
          <w:b/>
          <w:szCs w:val="24"/>
        </w:rPr>
        <w:t>Addendum</w:t>
      </w:r>
      <w:r w:rsidRPr="00AD34CB">
        <w:rPr>
          <w:rFonts w:ascii="Arial" w:hAnsi="Arial" w:cs="Arial"/>
          <w:szCs w:val="24"/>
        </w:rPr>
        <w:t>”), as published by the Information Commissioner’s Office from time to time, as well as any additional measures;</w:t>
      </w:r>
    </w:p>
    <w:p w14:paraId="04E797B7"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the Data Subject has enforceable rights and effective legal remedies;</w:t>
      </w:r>
    </w:p>
    <w:p w14:paraId="43B3F5A3"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14:paraId="69E343DB"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the transferring Party complies with any reasonable instructions notified to it in advance by the non-transferring Party with respect to the processing of the Personal Data; and</w:t>
      </w:r>
    </w:p>
    <w:p w14:paraId="4EAF1A00"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where the Personal Data is subject to EU GDPR, not transfer such Personal Data outside of the EU unless the prior written consent of non-transferring Party has been obtained and the following conditions are fulfilled:</w:t>
      </w:r>
    </w:p>
    <w:p w14:paraId="2E854BFE"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the transfer is in accordance with Article 45 of the EU GDPR; or</w:t>
      </w:r>
    </w:p>
    <w:p w14:paraId="4AC10885"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the transferring Party has provided appropriate safeguards in relation to the transfer in accordance with Article 46 of the EU GDPR as determined by the non-transferring Party which could include relevant parties entering into Standard Contractual Clauses in the European Commission’s decision 2021/914/EU as well as any additional measures;</w:t>
      </w:r>
    </w:p>
    <w:p w14:paraId="6A70A776"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the Data Subject has enforceable rights and effective legal remedies;</w:t>
      </w:r>
    </w:p>
    <w:p w14:paraId="7ED54F34"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the transferring Party complies with its obligations under the EU GDPR by providing an adequate level of protection to any Personal Data that is transferred (or, if it is not so bound, uses its best endeavours to assist the non-transferring Party in meeting its obligations); and</w:t>
      </w:r>
    </w:p>
    <w:p w14:paraId="584C68F6"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szCs w:val="24"/>
        </w:rPr>
        <w:t xml:space="preserve">the transferring Party complies with any reasonable instructions notified to it in advance by the non-transferring Party with respect to the processing of the Personal Data. </w:t>
      </w:r>
    </w:p>
    <w:p w14:paraId="066394F0" w14:textId="77777777" w:rsidR="00B54E55" w:rsidRPr="00AD34CB" w:rsidRDefault="00B54E55" w:rsidP="006C50EF">
      <w:pPr>
        <w:pStyle w:val="GPSL2numberedclause"/>
        <w:numPr>
          <w:ilvl w:val="1"/>
          <w:numId w:val="72"/>
        </w:numPr>
        <w:tabs>
          <w:tab w:val="clear" w:pos="1134"/>
        </w:tabs>
        <w:adjustRightInd/>
        <w:jc w:val="left"/>
        <w:rPr>
          <w:rFonts w:ascii="Arial" w:hAnsi="Arial"/>
          <w:sz w:val="24"/>
          <w:szCs w:val="24"/>
        </w:rPr>
      </w:pPr>
      <w:r w:rsidRPr="00AD34CB">
        <w:rPr>
          <w:rFonts w:ascii="Arial" w:hAnsi="Arial"/>
          <w:sz w:val="24"/>
          <w:szCs w:val="24"/>
        </w:rPr>
        <w:t xml:space="preserve">Each Joint Controller shall use its reasonable endeavours to assist the other Controller to comply with any obligations under applicable Data Protection Legislation and shall not perform its obligations under this Annex in such a </w:t>
      </w:r>
      <w:r w:rsidRPr="00AD34CB">
        <w:rPr>
          <w:rFonts w:ascii="Arial" w:hAnsi="Arial"/>
          <w:sz w:val="24"/>
          <w:szCs w:val="24"/>
        </w:rPr>
        <w:lastRenderedPageBreak/>
        <w:t>way as to cause the other Joint Controller to breach any of its obligations under applicable Data Protection Legislation to the extent it is aware, or ought reasonably to have been aware, that the same would be a breach of such obligations</w:t>
      </w:r>
    </w:p>
    <w:p w14:paraId="3555806C" w14:textId="77777777" w:rsidR="00B54E55" w:rsidRPr="00AD34CB" w:rsidRDefault="00B54E55" w:rsidP="006C50EF">
      <w:pPr>
        <w:pStyle w:val="GPSL1Numbered"/>
        <w:numPr>
          <w:ilvl w:val="0"/>
          <w:numId w:val="72"/>
        </w:numPr>
        <w:rPr>
          <w:rFonts w:ascii="Arial" w:hAnsi="Arial" w:cs="Arial"/>
          <w:b w:val="0"/>
          <w:color w:val="000000"/>
          <w:szCs w:val="24"/>
        </w:rPr>
      </w:pPr>
      <w:r w:rsidRPr="00AD34CB">
        <w:rPr>
          <w:rFonts w:ascii="Arial" w:hAnsi="Arial" w:cs="Arial"/>
          <w:color w:val="000000"/>
          <w:szCs w:val="24"/>
        </w:rPr>
        <w:t>Data Protection Breach</w:t>
      </w:r>
    </w:p>
    <w:p w14:paraId="2C2C82C8" w14:textId="77777777" w:rsidR="00B54E55" w:rsidRPr="00AD34CB" w:rsidRDefault="00B54E55" w:rsidP="006C50EF">
      <w:pPr>
        <w:pStyle w:val="GPSL2numberedclause"/>
        <w:keepNext/>
        <w:numPr>
          <w:ilvl w:val="1"/>
          <w:numId w:val="72"/>
        </w:numPr>
        <w:tabs>
          <w:tab w:val="clear" w:pos="1134"/>
        </w:tabs>
        <w:adjustRightInd/>
        <w:jc w:val="left"/>
        <w:rPr>
          <w:rFonts w:ascii="Arial" w:hAnsi="Arial"/>
          <w:sz w:val="24"/>
          <w:szCs w:val="24"/>
        </w:rPr>
      </w:pPr>
      <w:r w:rsidRPr="00AD34CB">
        <w:rPr>
          <w:rFonts w:ascii="Arial" w:hAnsi="Arial"/>
          <w:sz w:val="24"/>
          <w:szCs w:val="24"/>
        </w:rPr>
        <w:t xml:space="preserve">Without prejudice to </w:t>
      </w:r>
      <w:r w:rsidRPr="00AD34CB">
        <w:rPr>
          <w:rFonts w:ascii="Arial" w:eastAsia="Arial" w:hAnsi="Arial"/>
          <w:sz w:val="24"/>
          <w:szCs w:val="24"/>
        </w:rPr>
        <w:t>Paragraph </w:t>
      </w:r>
      <w:r w:rsidRPr="00AD34CB">
        <w:rPr>
          <w:rFonts w:ascii="Arial" w:hAnsi="Arial"/>
          <w:sz w:val="24"/>
          <w:szCs w:val="24"/>
        </w:rPr>
        <w:fldChar w:fldCharType="begin"/>
      </w:r>
      <w:r w:rsidRPr="00AD34CB">
        <w:rPr>
          <w:rFonts w:ascii="Arial" w:eastAsia="Arial" w:hAnsi="Arial"/>
          <w:sz w:val="24"/>
          <w:szCs w:val="24"/>
        </w:rPr>
        <w:instrText xml:space="preserve"> REF _Ref43396038 \w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‎3.2</w:t>
      </w:r>
      <w:r w:rsidRPr="00AD34CB">
        <w:rPr>
          <w:rFonts w:ascii="Arial" w:hAnsi="Arial"/>
          <w:sz w:val="24"/>
          <w:szCs w:val="24"/>
        </w:rPr>
        <w:fldChar w:fldCharType="end"/>
      </w:r>
      <w:r w:rsidRPr="00AD34CB">
        <w:rPr>
          <w:rFonts w:ascii="Arial" w:eastAsia="Arial" w:hAnsi="Arial"/>
          <w:sz w:val="24"/>
          <w:szCs w:val="24"/>
        </w:rPr>
        <w:t>,</w:t>
      </w:r>
      <w:r w:rsidRPr="00AD34CB">
        <w:rPr>
          <w:rFonts w:ascii="Arial" w:hAnsi="Arial"/>
          <w:sz w:val="24"/>
          <w:szCs w:val="24"/>
        </w:rPr>
        <w:t xml:space="preserve"> each Party shall notify the other Party promptly and without undue delay, and in any event within 48 hours, upon becoming aware of any Personal Data Breach or circumstances that are likely to give rise to a Personal Data Breach, providing the Buyer and its advisors with:</w:t>
      </w:r>
    </w:p>
    <w:p w14:paraId="42A1FA70"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sufficient information and in a timescale which allows the other Party to meet any obligations to report a Personal Data Breach under the Data Protection Legislation;</w:t>
      </w:r>
    </w:p>
    <w:p w14:paraId="5B1174FA" w14:textId="77777777" w:rsidR="00B54E55" w:rsidRPr="00AD34CB" w:rsidRDefault="00B54E55" w:rsidP="006C50EF">
      <w:pPr>
        <w:pStyle w:val="GPSL3NUMBERED"/>
        <w:keepNext/>
        <w:numPr>
          <w:ilvl w:val="2"/>
          <w:numId w:val="72"/>
        </w:numPr>
        <w:rPr>
          <w:rFonts w:ascii="Arial" w:hAnsi="Arial" w:cs="Arial"/>
          <w:szCs w:val="24"/>
        </w:rPr>
      </w:pPr>
      <w:r w:rsidRPr="00AD34CB">
        <w:rPr>
          <w:rFonts w:ascii="Arial" w:hAnsi="Arial" w:cs="Arial"/>
          <w:szCs w:val="24"/>
        </w:rPr>
        <w:t>all reasonable assistance, including:</w:t>
      </w:r>
    </w:p>
    <w:p w14:paraId="47C16FF0" w14:textId="77777777" w:rsidR="00B54E55" w:rsidRPr="00AD34CB" w:rsidRDefault="00B54E55" w:rsidP="006C50EF">
      <w:pPr>
        <w:pStyle w:val="GPSL4numbered"/>
        <w:numPr>
          <w:ilvl w:val="3"/>
          <w:numId w:val="72"/>
        </w:numPr>
        <w:rPr>
          <w:rFonts w:ascii="Arial" w:hAnsi="Arial" w:cs="Arial"/>
          <w:color w:val="000000"/>
          <w:szCs w:val="24"/>
        </w:rPr>
      </w:pPr>
      <w:r w:rsidRPr="00AD34CB">
        <w:rPr>
          <w:rFonts w:ascii="Arial" w:hAnsi="Arial" w:cs="Arial"/>
          <w:color w:val="000000"/>
          <w:szCs w:val="24"/>
        </w:rPr>
        <w:t xml:space="preserve">co-operation with the other Party and the Information Commissioner investigating the Personal Data Breach and its cause, containing and </w:t>
      </w:r>
      <w:r w:rsidRPr="00AD34CB">
        <w:rPr>
          <w:rFonts w:ascii="Arial" w:hAnsi="Arial" w:cs="Arial"/>
          <w:szCs w:val="24"/>
        </w:rPr>
        <w:t>recovering</w:t>
      </w:r>
      <w:r w:rsidRPr="00AD34CB">
        <w:rPr>
          <w:rFonts w:ascii="Arial" w:hAnsi="Arial" w:cs="Arial"/>
          <w:color w:val="000000"/>
          <w:szCs w:val="24"/>
        </w:rPr>
        <w:t xml:space="preserve"> the compromised Personal Data and compliance with the applicable guidance;</w:t>
      </w:r>
    </w:p>
    <w:p w14:paraId="62F03136" w14:textId="77777777" w:rsidR="00B54E55" w:rsidRPr="00AD34CB" w:rsidRDefault="00B54E55" w:rsidP="006C50EF">
      <w:pPr>
        <w:pStyle w:val="GPSL4numbered"/>
        <w:numPr>
          <w:ilvl w:val="3"/>
          <w:numId w:val="72"/>
        </w:numPr>
        <w:rPr>
          <w:rFonts w:ascii="Arial" w:hAnsi="Arial" w:cs="Arial"/>
          <w:szCs w:val="24"/>
        </w:rPr>
      </w:pPr>
      <w:r w:rsidRPr="00AD34CB">
        <w:rPr>
          <w:rFonts w:ascii="Arial" w:hAnsi="Arial" w:cs="Arial"/>
          <w:color w:val="000000"/>
          <w:szCs w:val="24"/>
        </w:rPr>
        <w:t xml:space="preserve">co-operation with the other Party including </w:t>
      </w:r>
      <w:r w:rsidRPr="00AD34CB">
        <w:rPr>
          <w:rFonts w:ascii="Arial" w:eastAsia="Arial" w:hAnsi="Arial" w:cs="Arial"/>
          <w:color w:val="000000"/>
          <w:szCs w:val="24"/>
        </w:rPr>
        <w:t>using</w:t>
      </w:r>
      <w:r w:rsidRPr="00AD34CB">
        <w:rPr>
          <w:rFonts w:ascii="Arial" w:hAnsi="Arial" w:cs="Arial"/>
          <w:color w:val="000000"/>
          <w:szCs w:val="24"/>
        </w:rPr>
        <w:t xml:space="preserve"> such reasonable </w:t>
      </w:r>
      <w:r w:rsidRPr="00AD34CB">
        <w:rPr>
          <w:rFonts w:ascii="Arial" w:eastAsia="Arial" w:hAnsi="Arial" w:cs="Arial"/>
          <w:color w:val="000000"/>
          <w:szCs w:val="24"/>
        </w:rPr>
        <w:t>endeavours</w:t>
      </w:r>
      <w:r w:rsidRPr="00AD34CB">
        <w:rPr>
          <w:rFonts w:ascii="Arial" w:hAnsi="Arial" w:cs="Arial"/>
          <w:color w:val="000000"/>
          <w:szCs w:val="24"/>
        </w:rPr>
        <w:t xml:space="preserve"> as are </w:t>
      </w:r>
      <w:r w:rsidRPr="00AD34CB">
        <w:rPr>
          <w:rFonts w:ascii="Arial" w:hAnsi="Arial" w:cs="Arial"/>
          <w:szCs w:val="24"/>
        </w:rPr>
        <w:t>directed</w:t>
      </w:r>
      <w:r w:rsidRPr="00AD34CB">
        <w:rPr>
          <w:rFonts w:ascii="Arial" w:hAnsi="Arial" w:cs="Arial"/>
          <w:color w:val="000000"/>
          <w:szCs w:val="24"/>
        </w:rPr>
        <w:t xml:space="preserve"> by the Buyer to assist in the investigation, mitigation and remediation of a Personal Data </w:t>
      </w:r>
      <w:r w:rsidRPr="00AD34CB">
        <w:rPr>
          <w:rFonts w:ascii="Arial" w:hAnsi="Arial" w:cs="Arial"/>
          <w:szCs w:val="24"/>
        </w:rPr>
        <w:t>Breach;</w:t>
      </w:r>
    </w:p>
    <w:p w14:paraId="339CDB74" w14:textId="77777777" w:rsidR="00B54E55" w:rsidRPr="00AD34CB" w:rsidRDefault="00B54E55" w:rsidP="006C50EF">
      <w:pPr>
        <w:pStyle w:val="GPSL4numbered"/>
        <w:numPr>
          <w:ilvl w:val="3"/>
          <w:numId w:val="72"/>
        </w:numPr>
        <w:rPr>
          <w:rFonts w:ascii="Arial" w:hAnsi="Arial" w:cs="Arial"/>
          <w:color w:val="000000"/>
          <w:szCs w:val="24"/>
        </w:rPr>
      </w:pPr>
      <w:r w:rsidRPr="00AD34CB">
        <w:rPr>
          <w:rFonts w:ascii="Arial" w:hAnsi="Arial" w:cs="Arial"/>
          <w:color w:val="000000"/>
          <w:szCs w:val="24"/>
        </w:rPr>
        <w:t xml:space="preserve">co-ordination with the other Party regarding the management of public </w:t>
      </w:r>
      <w:r w:rsidRPr="00AD34CB">
        <w:rPr>
          <w:rFonts w:ascii="Arial" w:hAnsi="Arial" w:cs="Arial"/>
          <w:szCs w:val="24"/>
        </w:rPr>
        <w:t>relations</w:t>
      </w:r>
      <w:r w:rsidRPr="00AD34CB">
        <w:rPr>
          <w:rFonts w:ascii="Arial" w:hAnsi="Arial" w:cs="Arial"/>
          <w:color w:val="000000"/>
          <w:szCs w:val="24"/>
        </w:rPr>
        <w:t xml:space="preserve"> and public statements relating to the Personal Data Breach; and/or</w:t>
      </w:r>
    </w:p>
    <w:p w14:paraId="239BCE21" w14:textId="77777777" w:rsidR="00B54E55" w:rsidRPr="00AD34CB" w:rsidRDefault="00B54E55" w:rsidP="006C50EF">
      <w:pPr>
        <w:pStyle w:val="GPSL4numbered"/>
        <w:numPr>
          <w:ilvl w:val="3"/>
          <w:numId w:val="72"/>
        </w:numPr>
        <w:rPr>
          <w:rFonts w:ascii="Arial" w:hAnsi="Arial" w:cs="Arial"/>
          <w:color w:val="000000"/>
          <w:szCs w:val="24"/>
        </w:rPr>
      </w:pPr>
      <w:r w:rsidRPr="00AD34CB">
        <w:rPr>
          <w:rFonts w:ascii="Arial" w:hAnsi="Arial" w:cs="Arial"/>
          <w:color w:val="000000"/>
          <w:szCs w:val="24"/>
        </w:rPr>
        <w:t xml:space="preserve">providing the other Party and to the extent instructed by the other Party to do </w:t>
      </w:r>
      <w:r w:rsidRPr="00AD34CB">
        <w:rPr>
          <w:rFonts w:ascii="Arial" w:hAnsi="Arial" w:cs="Arial"/>
          <w:szCs w:val="24"/>
        </w:rPr>
        <w:t>so</w:t>
      </w:r>
      <w:r w:rsidRPr="00AD34CB">
        <w:rPr>
          <w:rFonts w:ascii="Arial" w:hAnsi="Arial" w:cs="Arial"/>
          <w:color w:val="000000"/>
          <w:szCs w:val="24"/>
        </w:rPr>
        <w:t xml:space="preserve">, and/or the Information Commissioner investigating the Personal Data Breach, with complete information relating to the Personal Data Breach, including, without limitation, the information set out in </w:t>
      </w:r>
      <w:r w:rsidRPr="00AD34CB">
        <w:rPr>
          <w:rFonts w:ascii="Arial" w:hAnsi="Arial" w:cs="Arial"/>
          <w:szCs w:val="24"/>
        </w:rPr>
        <w:t>Paragraph</w:t>
      </w:r>
      <w:r w:rsidRPr="00AD34CB">
        <w:rPr>
          <w:rFonts w:ascii="Arial" w:eastAsia="Arial" w:hAnsi="Arial" w:cs="Arial"/>
          <w:color w:val="000000"/>
          <w:szCs w:val="24"/>
        </w:rPr>
        <w:t> </w:t>
      </w:r>
      <w:r w:rsidRPr="00AD34CB">
        <w:rPr>
          <w:rFonts w:ascii="Arial" w:hAnsi="Arial" w:cs="Arial"/>
          <w:szCs w:val="24"/>
        </w:rPr>
        <w:fldChar w:fldCharType="begin"/>
      </w:r>
      <w:r w:rsidRPr="00AD34CB">
        <w:rPr>
          <w:rFonts w:ascii="Arial" w:eastAsia="Arial" w:hAnsi="Arial" w:cs="Arial"/>
          <w:color w:val="000000"/>
          <w:szCs w:val="24"/>
        </w:rPr>
        <w:instrText xml:space="preserve"> REF _Ref43396038 \w \h </w:instrText>
      </w:r>
      <w:r w:rsidRPr="00AD34CB">
        <w:rPr>
          <w:rFonts w:ascii="Arial" w:hAnsi="Arial" w:cs="Arial"/>
          <w:szCs w:val="24"/>
        </w:rPr>
        <w:instrText xml:space="preserve"> \* MERGEFORMAT </w:instrText>
      </w:r>
      <w:r w:rsidRPr="00AD34CB">
        <w:rPr>
          <w:rFonts w:ascii="Arial" w:hAnsi="Arial" w:cs="Arial"/>
          <w:szCs w:val="24"/>
        </w:rPr>
      </w:r>
      <w:r w:rsidRPr="00AD34CB">
        <w:rPr>
          <w:rFonts w:ascii="Arial" w:hAnsi="Arial" w:cs="Arial"/>
          <w:szCs w:val="24"/>
        </w:rPr>
        <w:fldChar w:fldCharType="separate"/>
      </w:r>
      <w:r w:rsidRPr="00AD34CB">
        <w:rPr>
          <w:rFonts w:ascii="Arial" w:eastAsia="Arial" w:hAnsi="Arial" w:cs="Arial"/>
          <w:color w:val="000000"/>
          <w:szCs w:val="24"/>
        </w:rPr>
        <w:t>‎3.2</w:t>
      </w:r>
      <w:r w:rsidRPr="00AD34CB">
        <w:rPr>
          <w:rFonts w:ascii="Arial" w:hAnsi="Arial" w:cs="Arial"/>
          <w:szCs w:val="24"/>
        </w:rPr>
        <w:fldChar w:fldCharType="end"/>
      </w:r>
      <w:r w:rsidRPr="00AD34CB">
        <w:rPr>
          <w:rFonts w:ascii="Arial" w:eastAsia="Arial" w:hAnsi="Arial" w:cs="Arial"/>
          <w:color w:val="000000"/>
          <w:szCs w:val="24"/>
        </w:rPr>
        <w:t>.</w:t>
      </w:r>
    </w:p>
    <w:p w14:paraId="2B3F8B6D" w14:textId="77777777" w:rsidR="00B54E55" w:rsidRPr="00AD34CB" w:rsidRDefault="00B54E55" w:rsidP="006C50EF">
      <w:pPr>
        <w:pStyle w:val="GPSL2numberedclause"/>
        <w:keepNext/>
        <w:numPr>
          <w:ilvl w:val="1"/>
          <w:numId w:val="72"/>
        </w:numPr>
        <w:tabs>
          <w:tab w:val="clear" w:pos="1134"/>
        </w:tabs>
        <w:adjustRightInd/>
        <w:jc w:val="left"/>
        <w:rPr>
          <w:rFonts w:ascii="Arial" w:hAnsi="Arial"/>
          <w:sz w:val="24"/>
          <w:szCs w:val="24"/>
        </w:rPr>
      </w:pPr>
      <w:bookmarkStart w:id="267" w:name="_Ref43396038"/>
      <w:r w:rsidRPr="00AD34CB">
        <w:rPr>
          <w:rFonts w:ascii="Arial" w:hAnsi="Arial"/>
          <w:sz w:val="24"/>
          <w:szCs w:val="24"/>
        </w:rPr>
        <w:t xml:space="preserve">Each Party shall </w:t>
      </w:r>
      <w:r w:rsidRPr="00AD34CB">
        <w:rPr>
          <w:rFonts w:ascii="Arial" w:eastAsia="Arial" w:hAnsi="Arial"/>
          <w:sz w:val="24"/>
          <w:szCs w:val="24"/>
        </w:rPr>
        <w:t>use</w:t>
      </w:r>
      <w:r w:rsidRPr="00AD34CB">
        <w:rPr>
          <w:rFonts w:ascii="Arial" w:hAnsi="Arial"/>
          <w:sz w:val="24"/>
          <w:szCs w:val="24"/>
        </w:rPr>
        <w:t xml:space="preserve"> all </w:t>
      </w:r>
      <w:r w:rsidRPr="00AD34CB">
        <w:rPr>
          <w:rFonts w:ascii="Arial" w:eastAsia="Arial" w:hAnsi="Arial"/>
          <w:sz w:val="24"/>
          <w:szCs w:val="24"/>
        </w:rPr>
        <w:t>reasonable endeavours</w:t>
      </w:r>
      <w:r w:rsidRPr="00AD34CB">
        <w:rPr>
          <w:rFonts w:ascii="Arial" w:hAnsi="Arial"/>
          <w:sz w:val="24"/>
          <w:szCs w:val="24"/>
        </w:rPr>
        <w:t xml:space="preserve">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bookmarkEnd w:id="267"/>
    </w:p>
    <w:p w14:paraId="3FD49A5B"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 xml:space="preserve">the nature of the Personal Data Breach; </w:t>
      </w:r>
    </w:p>
    <w:p w14:paraId="5A327304"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the nature of Personal Data affected;</w:t>
      </w:r>
    </w:p>
    <w:p w14:paraId="5C73581D"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lastRenderedPageBreak/>
        <w:t>the categories and number of Data Subjects concerned;</w:t>
      </w:r>
    </w:p>
    <w:p w14:paraId="50082D72"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the name and contact details of the Supplier’s Data Protection Officer or other relevant contact from whom more information may be obtained;</w:t>
      </w:r>
    </w:p>
    <w:p w14:paraId="64C4513E"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measures taken or proposed to be taken to address the Personal Data Breach; and</w:t>
      </w:r>
    </w:p>
    <w:p w14:paraId="5A6DA7C4"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describe the likely consequences of the Personal Data Breach.</w:t>
      </w:r>
    </w:p>
    <w:p w14:paraId="3BC9E7CA" w14:textId="77777777" w:rsidR="00B54E55" w:rsidRPr="00AD34CB" w:rsidRDefault="00B54E55" w:rsidP="006C50EF">
      <w:pPr>
        <w:pStyle w:val="GPSL1Numbered"/>
        <w:numPr>
          <w:ilvl w:val="0"/>
          <w:numId w:val="72"/>
        </w:numPr>
        <w:rPr>
          <w:rFonts w:ascii="Arial" w:hAnsi="Arial" w:cs="Arial"/>
          <w:b w:val="0"/>
          <w:szCs w:val="24"/>
        </w:rPr>
      </w:pPr>
      <w:r w:rsidRPr="00AD34CB">
        <w:rPr>
          <w:rFonts w:ascii="Arial" w:hAnsi="Arial" w:cs="Arial"/>
          <w:color w:val="000000"/>
          <w:szCs w:val="24"/>
        </w:rPr>
        <w:t>Audit</w:t>
      </w:r>
    </w:p>
    <w:p w14:paraId="4BCE0534" w14:textId="77777777" w:rsidR="00B54E55" w:rsidRPr="00AD34CB" w:rsidRDefault="00B54E55" w:rsidP="006C50EF">
      <w:pPr>
        <w:pStyle w:val="GPSL2numberedclause"/>
        <w:keepNext/>
        <w:numPr>
          <w:ilvl w:val="1"/>
          <w:numId w:val="72"/>
        </w:numPr>
        <w:tabs>
          <w:tab w:val="clear" w:pos="1134"/>
        </w:tabs>
        <w:adjustRightInd/>
        <w:jc w:val="left"/>
        <w:rPr>
          <w:rFonts w:ascii="Arial" w:hAnsi="Arial"/>
          <w:sz w:val="24"/>
          <w:szCs w:val="24"/>
        </w:rPr>
      </w:pPr>
      <w:bookmarkStart w:id="268" w:name="_Ref43396068"/>
      <w:r w:rsidRPr="00AD34CB">
        <w:rPr>
          <w:rFonts w:ascii="Arial" w:hAnsi="Arial"/>
          <w:sz w:val="24"/>
          <w:szCs w:val="24"/>
        </w:rPr>
        <w:t>The Supplier shall permit:</w:t>
      </w:r>
      <w:bookmarkEnd w:id="268"/>
    </w:p>
    <w:p w14:paraId="39AA670B"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 xml:space="preserve">the Buyer, or a third-party auditor acting under the Buyer’s direction, to conduct, at the Buyer’s cost, data privacy and security audits, assessments and </w:t>
      </w:r>
      <w:r w:rsidRPr="00AD34CB">
        <w:rPr>
          <w:rFonts w:ascii="Arial" w:hAnsi="Arial" w:cs="Arial"/>
          <w:color w:val="000000"/>
          <w:szCs w:val="24"/>
        </w:rPr>
        <w:t>inspections</w:t>
      </w:r>
      <w:r w:rsidRPr="00AD34CB">
        <w:rPr>
          <w:rFonts w:ascii="Arial" w:hAnsi="Arial" w:cs="Arial"/>
          <w:szCs w:val="24"/>
        </w:rPr>
        <w:t xml:space="preserve"> concerning the Supplier’s data security and privacy procedures relating to Personal Data, its compliance with this Annex 2 and the Data Protection Legislation; and/or</w:t>
      </w:r>
    </w:p>
    <w:p w14:paraId="593FF1F4"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 xml:space="preserve">the Buyer, or a third-party auditor acting under the Buyer’s direction, access to premises at which the Personal Data is accessible or at which it is able to inspect any </w:t>
      </w:r>
      <w:r w:rsidRPr="00AD34CB">
        <w:rPr>
          <w:rFonts w:ascii="Arial" w:hAnsi="Arial" w:cs="Arial"/>
          <w:color w:val="000000"/>
          <w:szCs w:val="24"/>
        </w:rPr>
        <w:t>relevant</w:t>
      </w:r>
      <w:r w:rsidRPr="00AD34CB">
        <w:rPr>
          <w:rFonts w:ascii="Arial" w:hAnsi="Arial" w:cs="Arial"/>
          <w:szCs w:val="24"/>
        </w:rPr>
        <w:t xml:space="preserve"> records, including the record maintained under Article 30 </w:t>
      </w:r>
      <w:r w:rsidRPr="00AD34CB">
        <w:rPr>
          <w:rFonts w:ascii="Arial" w:eastAsia="Arial" w:hAnsi="Arial" w:cs="Arial"/>
          <w:szCs w:val="24"/>
        </w:rPr>
        <w:t xml:space="preserve">UK </w:t>
      </w:r>
      <w:r w:rsidRPr="00AD34CB">
        <w:rPr>
          <w:rFonts w:ascii="Arial" w:hAnsi="Arial" w:cs="Arial"/>
          <w:szCs w:val="24"/>
        </w:rPr>
        <w:t xml:space="preserve">GDPR by the Supplier so far as relevant to the Contract, and procedures, including premises under the control of any third party appointed by the Supplier to assist in the provision of the Services. </w:t>
      </w:r>
    </w:p>
    <w:p w14:paraId="0531F922" w14:textId="77777777" w:rsidR="00B54E55" w:rsidRPr="00AD34CB" w:rsidRDefault="00B54E55" w:rsidP="006C50EF">
      <w:pPr>
        <w:pStyle w:val="GPSL2numberedclause"/>
        <w:numPr>
          <w:ilvl w:val="1"/>
          <w:numId w:val="72"/>
        </w:numPr>
        <w:tabs>
          <w:tab w:val="clear" w:pos="1134"/>
        </w:tabs>
        <w:adjustRightInd/>
        <w:jc w:val="left"/>
        <w:rPr>
          <w:rFonts w:ascii="Arial" w:hAnsi="Arial"/>
          <w:sz w:val="24"/>
          <w:szCs w:val="24"/>
        </w:rPr>
      </w:pPr>
      <w:r w:rsidRPr="00AD34CB">
        <w:rPr>
          <w:rFonts w:ascii="Arial" w:hAnsi="Arial"/>
          <w:sz w:val="24"/>
          <w:szCs w:val="24"/>
        </w:rPr>
        <w:t xml:space="preserve">The Buyer may, in its sole discretion, require the Supplier to provide evidence of the Supplier’s compliance with Paragraph </w:t>
      </w:r>
      <w:r w:rsidRPr="00AD34CB">
        <w:rPr>
          <w:rFonts w:ascii="Arial" w:eastAsia="Arial" w:hAnsi="Arial"/>
          <w:sz w:val="24"/>
          <w:szCs w:val="24"/>
        </w:rPr>
        <w:t> </w:t>
      </w:r>
      <w:r w:rsidRPr="00AD34CB">
        <w:rPr>
          <w:rFonts w:ascii="Arial" w:hAnsi="Arial"/>
          <w:sz w:val="24"/>
          <w:szCs w:val="24"/>
        </w:rPr>
        <w:fldChar w:fldCharType="begin"/>
      </w:r>
      <w:r w:rsidRPr="00AD34CB">
        <w:rPr>
          <w:rFonts w:ascii="Arial" w:eastAsia="Arial" w:hAnsi="Arial"/>
          <w:sz w:val="24"/>
          <w:szCs w:val="24"/>
        </w:rPr>
        <w:instrText xml:space="preserve"> REF _Ref43396068 \w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‎4.1</w:t>
      </w:r>
      <w:r w:rsidRPr="00AD34CB">
        <w:rPr>
          <w:rFonts w:ascii="Arial" w:hAnsi="Arial"/>
          <w:sz w:val="24"/>
          <w:szCs w:val="24"/>
        </w:rPr>
        <w:fldChar w:fldCharType="end"/>
      </w:r>
      <w:r w:rsidRPr="00AD34CB">
        <w:rPr>
          <w:rFonts w:ascii="Arial" w:hAnsi="Arial"/>
          <w:sz w:val="24"/>
          <w:szCs w:val="24"/>
        </w:rPr>
        <w:t xml:space="preserve"> in lieu of conducting such an audit, assessment or inspection.</w:t>
      </w:r>
    </w:p>
    <w:p w14:paraId="692F3882" w14:textId="77777777" w:rsidR="00B54E55" w:rsidRPr="00AD34CB" w:rsidRDefault="00B54E55" w:rsidP="006C50EF">
      <w:pPr>
        <w:pStyle w:val="GPSL1Numbered"/>
        <w:numPr>
          <w:ilvl w:val="0"/>
          <w:numId w:val="72"/>
        </w:numPr>
        <w:rPr>
          <w:rFonts w:ascii="Arial" w:hAnsi="Arial" w:cs="Arial"/>
          <w:b w:val="0"/>
          <w:color w:val="000000"/>
          <w:szCs w:val="24"/>
        </w:rPr>
      </w:pPr>
      <w:r w:rsidRPr="00AD34CB">
        <w:rPr>
          <w:rFonts w:ascii="Arial" w:hAnsi="Arial" w:cs="Arial"/>
          <w:color w:val="000000"/>
          <w:szCs w:val="24"/>
        </w:rPr>
        <w:t>Impact Assessments</w:t>
      </w:r>
    </w:p>
    <w:p w14:paraId="5397C50B" w14:textId="77777777" w:rsidR="00B54E55" w:rsidRPr="00AD34CB" w:rsidRDefault="00B54E55" w:rsidP="00B54E55">
      <w:pPr>
        <w:pStyle w:val="GPSL2numberedclause"/>
        <w:keepNext/>
        <w:numPr>
          <w:ilvl w:val="0"/>
          <w:numId w:val="0"/>
        </w:numPr>
        <w:tabs>
          <w:tab w:val="left" w:pos="720"/>
        </w:tabs>
        <w:ind w:left="936" w:hanging="576"/>
        <w:rPr>
          <w:rFonts w:ascii="Arial" w:hAnsi="Arial"/>
          <w:sz w:val="24"/>
          <w:szCs w:val="24"/>
        </w:rPr>
      </w:pPr>
      <w:r w:rsidRPr="00AD34CB">
        <w:rPr>
          <w:rFonts w:ascii="Arial" w:hAnsi="Arial"/>
          <w:sz w:val="24"/>
          <w:szCs w:val="24"/>
        </w:rPr>
        <w:t>The Parties shall:</w:t>
      </w:r>
    </w:p>
    <w:p w14:paraId="006F0D78" w14:textId="77777777" w:rsidR="00B54E55" w:rsidRPr="00AD34CB" w:rsidRDefault="00B54E55" w:rsidP="006C50EF">
      <w:pPr>
        <w:pStyle w:val="GPSL2numberedclause"/>
        <w:numPr>
          <w:ilvl w:val="1"/>
          <w:numId w:val="72"/>
        </w:numPr>
        <w:tabs>
          <w:tab w:val="clear" w:pos="1134"/>
        </w:tabs>
        <w:adjustRightInd/>
        <w:jc w:val="left"/>
        <w:rPr>
          <w:rFonts w:ascii="Arial" w:hAnsi="Arial"/>
          <w:sz w:val="24"/>
          <w:szCs w:val="24"/>
        </w:rPr>
      </w:pPr>
      <w:r w:rsidRPr="00AD34CB">
        <w:rPr>
          <w:rFonts w:ascii="Arial" w:hAnsi="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3F64593C" w14:textId="77777777" w:rsidR="00B54E55" w:rsidRPr="00AD34CB" w:rsidRDefault="00B54E55" w:rsidP="006C50EF">
      <w:pPr>
        <w:pStyle w:val="GPSL2numberedclause"/>
        <w:numPr>
          <w:ilvl w:val="1"/>
          <w:numId w:val="72"/>
        </w:numPr>
        <w:tabs>
          <w:tab w:val="clear" w:pos="1134"/>
        </w:tabs>
        <w:adjustRightInd/>
        <w:jc w:val="left"/>
        <w:rPr>
          <w:rFonts w:ascii="Arial" w:hAnsi="Arial"/>
          <w:sz w:val="24"/>
          <w:szCs w:val="24"/>
        </w:rPr>
      </w:pPr>
      <w:r w:rsidRPr="00AD34CB">
        <w:rPr>
          <w:rFonts w:ascii="Arial" w:hAnsi="Arial"/>
          <w:sz w:val="24"/>
          <w:szCs w:val="24"/>
        </w:rPr>
        <w:t xml:space="preserve">maintain full and complete records of all Processing carried out in respect of the Personal Data in connection with the Contract, in accordance with the terms of Article 30 </w:t>
      </w:r>
      <w:r w:rsidRPr="00AD34CB">
        <w:rPr>
          <w:rFonts w:ascii="Arial" w:eastAsia="Arial" w:hAnsi="Arial"/>
          <w:sz w:val="24"/>
          <w:szCs w:val="24"/>
        </w:rPr>
        <w:t xml:space="preserve">UK </w:t>
      </w:r>
      <w:r w:rsidRPr="00AD34CB">
        <w:rPr>
          <w:rFonts w:ascii="Arial" w:hAnsi="Arial"/>
          <w:sz w:val="24"/>
          <w:szCs w:val="24"/>
        </w:rPr>
        <w:t>GDPR.</w:t>
      </w:r>
    </w:p>
    <w:p w14:paraId="07C025D3" w14:textId="77777777" w:rsidR="00B54E55" w:rsidRPr="00AD34CB" w:rsidRDefault="00B54E55" w:rsidP="006C50EF">
      <w:pPr>
        <w:pStyle w:val="GPSL1Numbered"/>
        <w:numPr>
          <w:ilvl w:val="0"/>
          <w:numId w:val="72"/>
        </w:numPr>
        <w:rPr>
          <w:rFonts w:ascii="Arial" w:hAnsi="Arial" w:cs="Arial"/>
          <w:b w:val="0"/>
          <w:color w:val="000000"/>
          <w:szCs w:val="24"/>
        </w:rPr>
      </w:pPr>
      <w:r w:rsidRPr="00AD34CB">
        <w:rPr>
          <w:rFonts w:ascii="Arial" w:hAnsi="Arial" w:cs="Arial"/>
          <w:color w:val="000000"/>
          <w:szCs w:val="24"/>
        </w:rPr>
        <w:t>ICO Guidance</w:t>
      </w:r>
    </w:p>
    <w:p w14:paraId="7177B21E" w14:textId="77777777" w:rsidR="00B54E55" w:rsidRPr="00AD34CB" w:rsidRDefault="00B54E55" w:rsidP="00B54E55">
      <w:pPr>
        <w:pStyle w:val="GPSL2numberedclause"/>
        <w:numPr>
          <w:ilvl w:val="0"/>
          <w:numId w:val="0"/>
        </w:numPr>
        <w:tabs>
          <w:tab w:val="left" w:pos="720"/>
        </w:tabs>
        <w:ind w:left="360"/>
        <w:rPr>
          <w:rFonts w:ascii="Arial" w:hAnsi="Arial"/>
          <w:sz w:val="24"/>
          <w:szCs w:val="24"/>
        </w:rPr>
      </w:pPr>
      <w:r w:rsidRPr="00AD34CB">
        <w:rPr>
          <w:rFonts w:ascii="Arial" w:hAnsi="Arial"/>
          <w:sz w:val="24"/>
          <w:szCs w:val="24"/>
        </w:rPr>
        <w:t xml:space="preserve">The Parties agree to take account of any guidance issued by the Information Commissioner and/or any relevant Central Government Body. The Buyer may on not less than thirty (30) Working Days’ notice to the Supplier amend the Contract </w:t>
      </w:r>
      <w:r w:rsidRPr="00AD34CB">
        <w:rPr>
          <w:rFonts w:ascii="Arial" w:hAnsi="Arial"/>
          <w:sz w:val="24"/>
          <w:szCs w:val="24"/>
        </w:rPr>
        <w:lastRenderedPageBreak/>
        <w:t>to ensure that it complies with any guidance issued by the Information Commissioner and/or any relevant Central Government Body.</w:t>
      </w:r>
    </w:p>
    <w:p w14:paraId="17F91805" w14:textId="77777777" w:rsidR="00B54E55" w:rsidRPr="00AD34CB" w:rsidRDefault="00B54E55" w:rsidP="006C50EF">
      <w:pPr>
        <w:pStyle w:val="GPSL1Numbered"/>
        <w:numPr>
          <w:ilvl w:val="0"/>
          <w:numId w:val="72"/>
        </w:numPr>
        <w:rPr>
          <w:rFonts w:ascii="Arial" w:hAnsi="Arial" w:cs="Arial"/>
          <w:b w:val="0"/>
          <w:color w:val="000000"/>
          <w:szCs w:val="24"/>
        </w:rPr>
      </w:pPr>
      <w:r w:rsidRPr="00AD34CB">
        <w:rPr>
          <w:rFonts w:ascii="Arial" w:hAnsi="Arial" w:cs="Arial"/>
          <w:color w:val="000000"/>
          <w:szCs w:val="24"/>
        </w:rPr>
        <w:t>Liabilities for Data Protection Breach</w:t>
      </w:r>
    </w:p>
    <w:p w14:paraId="4A1B39AE" w14:textId="77777777" w:rsidR="00B54E55" w:rsidRPr="00AD34CB" w:rsidRDefault="00B54E55" w:rsidP="006C50EF">
      <w:pPr>
        <w:pStyle w:val="GPSL2numberedclause"/>
        <w:keepNext/>
        <w:numPr>
          <w:ilvl w:val="1"/>
          <w:numId w:val="72"/>
        </w:numPr>
        <w:tabs>
          <w:tab w:val="clear" w:pos="1134"/>
        </w:tabs>
        <w:adjustRightInd/>
        <w:jc w:val="left"/>
        <w:rPr>
          <w:rFonts w:ascii="Arial" w:hAnsi="Arial"/>
          <w:sz w:val="24"/>
          <w:szCs w:val="24"/>
        </w:rPr>
      </w:pPr>
      <w:r w:rsidRPr="00AD34CB">
        <w:rPr>
          <w:rFonts w:ascii="Arial" w:hAnsi="Arial"/>
          <w:sz w:val="24"/>
          <w:szCs w:val="24"/>
        </w:rPr>
        <w:t>If financial penalties are imposed by the Information Commissioner on either the Buyer or the Supplier for a Personal Data Breach ("</w:t>
      </w:r>
      <w:r w:rsidRPr="00AD34CB">
        <w:rPr>
          <w:rFonts w:ascii="Arial" w:hAnsi="Arial"/>
          <w:b/>
          <w:sz w:val="24"/>
          <w:szCs w:val="24"/>
        </w:rPr>
        <w:t>Financial Penalties</w:t>
      </w:r>
      <w:r w:rsidRPr="00AD34CB">
        <w:rPr>
          <w:rFonts w:ascii="Arial" w:hAnsi="Arial"/>
          <w:sz w:val="24"/>
          <w:szCs w:val="24"/>
        </w:rPr>
        <w:t>") then the following shall occur:</w:t>
      </w:r>
    </w:p>
    <w:p w14:paraId="11809517"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 xml:space="preserve">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 </w:t>
      </w:r>
    </w:p>
    <w:p w14:paraId="0CE454C5"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2E94D2FF" w14:textId="77777777" w:rsidR="00B54E55" w:rsidRPr="00AD34CB" w:rsidRDefault="00B54E55" w:rsidP="006C50EF">
      <w:pPr>
        <w:pStyle w:val="GPSL3NUMBERED"/>
        <w:numPr>
          <w:ilvl w:val="2"/>
          <w:numId w:val="72"/>
        </w:numPr>
        <w:rPr>
          <w:rFonts w:ascii="Arial" w:hAnsi="Arial" w:cs="Arial"/>
          <w:b/>
          <w:szCs w:val="24"/>
        </w:rPr>
      </w:pPr>
      <w:r w:rsidRPr="00AD34CB">
        <w:rPr>
          <w:rFonts w:ascii="Arial" w:hAnsi="Arial" w:cs="Arial"/>
          <w:szCs w:val="24"/>
        </w:rPr>
        <w:t xml:space="preserve">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Pr="00AD34CB">
        <w:rPr>
          <w:rFonts w:ascii="Arial" w:eastAsia="Arial" w:hAnsi="Arial" w:cs="Arial"/>
          <w:szCs w:val="24"/>
        </w:rPr>
        <w:t>39</w:t>
      </w:r>
      <w:r w:rsidRPr="00AD34CB">
        <w:rPr>
          <w:rFonts w:ascii="Arial" w:hAnsi="Arial" w:cs="Arial"/>
          <w:szCs w:val="24"/>
        </w:rPr>
        <w:t xml:space="preserve"> of the Core Terms (Resolving disputes). </w:t>
      </w:r>
    </w:p>
    <w:p w14:paraId="1E6F5AC7" w14:textId="77777777" w:rsidR="00B54E55" w:rsidRPr="00AD34CB" w:rsidRDefault="00B54E55" w:rsidP="006C50EF">
      <w:pPr>
        <w:pStyle w:val="GPSL2numberedclause"/>
        <w:numPr>
          <w:ilvl w:val="1"/>
          <w:numId w:val="72"/>
        </w:numPr>
        <w:tabs>
          <w:tab w:val="clear" w:pos="1134"/>
        </w:tabs>
        <w:adjustRightInd/>
        <w:jc w:val="left"/>
        <w:rPr>
          <w:rFonts w:ascii="Arial" w:hAnsi="Arial"/>
          <w:b/>
          <w:sz w:val="24"/>
          <w:szCs w:val="24"/>
        </w:rPr>
      </w:pPr>
      <w:bookmarkStart w:id="269" w:name="_Ref43396259"/>
      <w:r w:rsidRPr="00AD34CB">
        <w:rPr>
          <w:rFonts w:ascii="Arial" w:hAnsi="Arial"/>
          <w:sz w:val="24"/>
          <w:szCs w:val="24"/>
        </w:rPr>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bookmarkEnd w:id="269"/>
      <w:r w:rsidRPr="00AD34CB">
        <w:rPr>
          <w:rFonts w:ascii="Arial" w:hAnsi="Arial"/>
          <w:sz w:val="24"/>
          <w:szCs w:val="24"/>
        </w:rPr>
        <w:t xml:space="preserve">  </w:t>
      </w:r>
    </w:p>
    <w:p w14:paraId="30FA4B7A" w14:textId="77777777" w:rsidR="00B54E55" w:rsidRPr="00AD34CB" w:rsidRDefault="00B54E55" w:rsidP="006C50EF">
      <w:pPr>
        <w:pStyle w:val="GPSL2numberedclause"/>
        <w:keepNext/>
        <w:numPr>
          <w:ilvl w:val="1"/>
          <w:numId w:val="72"/>
        </w:numPr>
        <w:tabs>
          <w:tab w:val="clear" w:pos="1134"/>
        </w:tabs>
        <w:adjustRightInd/>
        <w:jc w:val="left"/>
        <w:rPr>
          <w:rFonts w:ascii="Arial" w:hAnsi="Arial"/>
          <w:b/>
          <w:sz w:val="24"/>
          <w:szCs w:val="24"/>
        </w:rPr>
      </w:pPr>
      <w:bookmarkStart w:id="270" w:name="_Ref43396265"/>
      <w:r w:rsidRPr="00AD34CB">
        <w:rPr>
          <w:rFonts w:ascii="Arial" w:hAnsi="Arial"/>
          <w:sz w:val="24"/>
          <w:szCs w:val="24"/>
        </w:rPr>
        <w:lastRenderedPageBreak/>
        <w:t>In respect of any losses, cost claims or expenses incurred by either Party as a result of a Personal Data Breach (the “Claim Losses”):</w:t>
      </w:r>
      <w:bookmarkEnd w:id="270"/>
    </w:p>
    <w:p w14:paraId="0D2E503B"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if the Buyer is responsible for the relevant Personal Data Breach, then the Buyer shall be responsible for the Claim Losses;</w:t>
      </w:r>
    </w:p>
    <w:p w14:paraId="44C890CB"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if the Supplier is responsible for the relevant Personal Data Breach, then the Supplier shall be responsible for the Claim Losses: and</w:t>
      </w:r>
    </w:p>
    <w:p w14:paraId="5D679FC6" w14:textId="77777777" w:rsidR="00B54E55" w:rsidRPr="00AD34CB" w:rsidRDefault="00B54E55" w:rsidP="006C50EF">
      <w:pPr>
        <w:pStyle w:val="GPSL3NUMBERED"/>
        <w:numPr>
          <w:ilvl w:val="2"/>
          <w:numId w:val="72"/>
        </w:numPr>
        <w:rPr>
          <w:rFonts w:ascii="Arial" w:hAnsi="Arial" w:cs="Arial"/>
          <w:szCs w:val="24"/>
        </w:rPr>
      </w:pPr>
      <w:r w:rsidRPr="00AD34CB">
        <w:rPr>
          <w:rFonts w:ascii="Arial" w:hAnsi="Arial" w:cs="Arial"/>
          <w:szCs w:val="24"/>
        </w:rPr>
        <w:t xml:space="preserve">if responsibility for the relevant Personal Data Breach is unclear, then the Buyer and the Supplier shall be responsible for the Claim Losses equally. </w:t>
      </w:r>
    </w:p>
    <w:p w14:paraId="6B695B93" w14:textId="77777777" w:rsidR="00B54E55" w:rsidRPr="00AD34CB" w:rsidRDefault="00B54E55" w:rsidP="006C50EF">
      <w:pPr>
        <w:pStyle w:val="GPSL2numberedclause"/>
        <w:numPr>
          <w:ilvl w:val="1"/>
          <w:numId w:val="72"/>
        </w:numPr>
        <w:tabs>
          <w:tab w:val="clear" w:pos="1134"/>
        </w:tabs>
        <w:adjustRightInd/>
        <w:jc w:val="left"/>
        <w:rPr>
          <w:rFonts w:ascii="Arial" w:hAnsi="Arial"/>
          <w:sz w:val="24"/>
          <w:szCs w:val="24"/>
        </w:rPr>
      </w:pPr>
      <w:r w:rsidRPr="00AD34CB">
        <w:rPr>
          <w:rFonts w:ascii="Arial" w:hAnsi="Arial"/>
          <w:sz w:val="24"/>
          <w:szCs w:val="24"/>
        </w:rPr>
        <w:t>Nothing in either Paragraph</w:t>
      </w:r>
      <w:r w:rsidRPr="00AD34CB">
        <w:rPr>
          <w:rFonts w:ascii="Arial" w:hAnsi="Arial"/>
          <w:sz w:val="24"/>
          <w:szCs w:val="24"/>
        </w:rPr>
        <w:fldChar w:fldCharType="begin"/>
      </w:r>
      <w:r w:rsidRPr="00AD34CB">
        <w:rPr>
          <w:rFonts w:ascii="Arial" w:eastAsia="Arial" w:hAnsi="Arial"/>
          <w:sz w:val="24"/>
          <w:szCs w:val="24"/>
        </w:rPr>
        <w:instrText xml:space="preserve"> REF _Ref43396259 \w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‎7.2</w:t>
      </w:r>
      <w:r w:rsidRPr="00AD34CB">
        <w:rPr>
          <w:rFonts w:ascii="Arial" w:hAnsi="Arial"/>
          <w:sz w:val="24"/>
          <w:szCs w:val="24"/>
        </w:rPr>
        <w:fldChar w:fldCharType="end"/>
      </w:r>
      <w:r w:rsidRPr="00AD34CB">
        <w:rPr>
          <w:rFonts w:ascii="Arial" w:hAnsi="Arial"/>
          <w:sz w:val="24"/>
          <w:szCs w:val="24"/>
        </w:rPr>
        <w:t xml:space="preserve"> or Paragraph</w:t>
      </w:r>
      <w:r w:rsidRPr="00AD34CB">
        <w:rPr>
          <w:rFonts w:ascii="Arial" w:hAnsi="Arial"/>
          <w:sz w:val="24"/>
          <w:szCs w:val="24"/>
        </w:rPr>
        <w:fldChar w:fldCharType="begin"/>
      </w:r>
      <w:r w:rsidRPr="00AD34CB">
        <w:rPr>
          <w:rFonts w:ascii="Arial" w:eastAsia="Arial" w:hAnsi="Arial"/>
          <w:sz w:val="24"/>
          <w:szCs w:val="24"/>
        </w:rPr>
        <w:instrText xml:space="preserve"> REF _Ref43396265 \w \h </w:instrText>
      </w:r>
      <w:r w:rsidRPr="00AD34CB">
        <w:rPr>
          <w:rFonts w:ascii="Arial" w:hAnsi="Arial"/>
          <w:sz w:val="24"/>
          <w:szCs w:val="24"/>
        </w:rPr>
        <w:instrText xml:space="preserve"> \* MERGEFORMAT </w:instrText>
      </w:r>
      <w:r w:rsidRPr="00AD34CB">
        <w:rPr>
          <w:rFonts w:ascii="Arial" w:hAnsi="Arial"/>
          <w:sz w:val="24"/>
          <w:szCs w:val="24"/>
        </w:rPr>
      </w:r>
      <w:r w:rsidRPr="00AD34CB">
        <w:rPr>
          <w:rFonts w:ascii="Arial" w:hAnsi="Arial"/>
          <w:sz w:val="24"/>
          <w:szCs w:val="24"/>
        </w:rPr>
        <w:fldChar w:fldCharType="separate"/>
      </w:r>
      <w:r w:rsidRPr="00AD34CB">
        <w:rPr>
          <w:rFonts w:ascii="Arial" w:eastAsia="Arial" w:hAnsi="Arial"/>
          <w:sz w:val="24"/>
          <w:szCs w:val="24"/>
        </w:rPr>
        <w:t>‎7.3</w:t>
      </w:r>
      <w:r w:rsidRPr="00AD34CB">
        <w:rPr>
          <w:rFonts w:ascii="Arial" w:hAnsi="Arial"/>
          <w:sz w:val="24"/>
          <w:szCs w:val="24"/>
        </w:rPr>
        <w:fldChar w:fldCharType="end"/>
      </w:r>
      <w:r w:rsidRPr="00AD34CB">
        <w:rPr>
          <w:rFonts w:ascii="Arial" w:hAnsi="Arial"/>
          <w:sz w:val="24"/>
          <w:szCs w:val="24"/>
        </w:rPr>
        <w:t xml:space="preserve">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43EAFEC7" w14:textId="77777777" w:rsidR="00B54E55" w:rsidRPr="00AD34CB" w:rsidRDefault="00B54E55" w:rsidP="006C50EF">
      <w:pPr>
        <w:pStyle w:val="GPSL1Numbered"/>
        <w:numPr>
          <w:ilvl w:val="0"/>
          <w:numId w:val="72"/>
        </w:numPr>
        <w:rPr>
          <w:rFonts w:ascii="Arial" w:hAnsi="Arial" w:cs="Arial"/>
          <w:b w:val="0"/>
          <w:color w:val="000000"/>
          <w:szCs w:val="24"/>
        </w:rPr>
      </w:pPr>
      <w:r w:rsidRPr="00AD34CB">
        <w:rPr>
          <w:rFonts w:ascii="Arial" w:hAnsi="Arial" w:cs="Arial"/>
          <w:color w:val="000000"/>
          <w:szCs w:val="24"/>
        </w:rPr>
        <w:t>Termination</w:t>
      </w:r>
    </w:p>
    <w:p w14:paraId="293CF32F" w14:textId="77777777" w:rsidR="00B54E55" w:rsidRPr="00AD34CB" w:rsidRDefault="00B54E55" w:rsidP="00B54E55">
      <w:pPr>
        <w:pStyle w:val="GPSL2numberedclause"/>
        <w:numPr>
          <w:ilvl w:val="0"/>
          <w:numId w:val="0"/>
        </w:numPr>
        <w:tabs>
          <w:tab w:val="left" w:pos="720"/>
        </w:tabs>
        <w:ind w:left="360"/>
        <w:rPr>
          <w:rFonts w:ascii="Arial" w:hAnsi="Arial"/>
          <w:sz w:val="24"/>
          <w:szCs w:val="24"/>
        </w:rPr>
      </w:pPr>
      <w:r w:rsidRPr="00AD34CB">
        <w:rPr>
          <w:rFonts w:ascii="Arial" w:hAnsi="Arial"/>
          <w:sz w:val="24"/>
          <w:szCs w:val="24"/>
        </w:rPr>
        <w:t>If the Supplier is in material Default under any of its obligations under this Annex</w:t>
      </w:r>
      <w:r w:rsidRPr="00AD34CB">
        <w:rPr>
          <w:rFonts w:ascii="Arial" w:eastAsia="Arial" w:hAnsi="Arial"/>
          <w:sz w:val="24"/>
          <w:szCs w:val="24"/>
        </w:rPr>
        <w:t> </w:t>
      </w:r>
      <w:r w:rsidRPr="00AD34CB">
        <w:rPr>
          <w:rFonts w:ascii="Arial" w:hAnsi="Arial"/>
          <w:sz w:val="24"/>
          <w:szCs w:val="24"/>
        </w:rPr>
        <w:t>2 (</w:t>
      </w:r>
      <w:r w:rsidRPr="00AD34CB">
        <w:rPr>
          <w:rFonts w:ascii="Arial" w:hAnsi="Arial"/>
          <w:i/>
          <w:sz w:val="24"/>
          <w:szCs w:val="24"/>
        </w:rPr>
        <w:t>Joint Controller Agreement</w:t>
      </w:r>
      <w:r w:rsidRPr="00AD34CB">
        <w:rPr>
          <w:rFonts w:ascii="Arial" w:hAnsi="Arial"/>
          <w:sz w:val="24"/>
          <w:szCs w:val="24"/>
        </w:rPr>
        <w:t>), the Buyer shall be entitled to terminate the Contract by issuing a Termination Notice to the Supplier in accordance with Clause</w:t>
      </w:r>
      <w:r w:rsidRPr="00AD34CB">
        <w:rPr>
          <w:rFonts w:ascii="Arial" w:eastAsia="Arial" w:hAnsi="Arial"/>
          <w:sz w:val="24"/>
          <w:szCs w:val="24"/>
        </w:rPr>
        <w:t> 14</w:t>
      </w:r>
      <w:r w:rsidRPr="00AD34CB">
        <w:rPr>
          <w:rFonts w:ascii="Arial" w:hAnsi="Arial"/>
          <w:sz w:val="24"/>
          <w:szCs w:val="24"/>
        </w:rPr>
        <w:t xml:space="preserve"> of the Core Terms (Ending the contract).</w:t>
      </w:r>
    </w:p>
    <w:p w14:paraId="224A1237" w14:textId="77777777" w:rsidR="00B54E55" w:rsidRPr="00AD34CB" w:rsidRDefault="00B54E55" w:rsidP="006C50EF">
      <w:pPr>
        <w:pStyle w:val="GPSL1Numbered"/>
        <w:numPr>
          <w:ilvl w:val="0"/>
          <w:numId w:val="72"/>
        </w:numPr>
        <w:rPr>
          <w:rFonts w:ascii="Arial" w:hAnsi="Arial" w:cs="Arial"/>
          <w:color w:val="000000"/>
          <w:szCs w:val="24"/>
        </w:rPr>
      </w:pPr>
      <w:r w:rsidRPr="00AD34CB">
        <w:rPr>
          <w:rFonts w:ascii="Arial" w:hAnsi="Arial" w:cs="Arial"/>
          <w:color w:val="000000"/>
          <w:szCs w:val="24"/>
        </w:rPr>
        <w:t>Sub-Processing</w:t>
      </w:r>
    </w:p>
    <w:p w14:paraId="0EA98E0B" w14:textId="77777777" w:rsidR="00B54E55" w:rsidRPr="00AD34CB" w:rsidRDefault="00B54E55" w:rsidP="00B54E55">
      <w:pPr>
        <w:pStyle w:val="GPSL2numberedclause"/>
        <w:keepNext/>
        <w:numPr>
          <w:ilvl w:val="0"/>
          <w:numId w:val="0"/>
        </w:numPr>
        <w:tabs>
          <w:tab w:val="left" w:pos="720"/>
        </w:tabs>
        <w:ind w:left="360"/>
        <w:rPr>
          <w:rFonts w:ascii="Arial" w:hAnsi="Arial"/>
          <w:sz w:val="24"/>
          <w:szCs w:val="24"/>
        </w:rPr>
      </w:pPr>
      <w:r w:rsidRPr="00AD34CB">
        <w:rPr>
          <w:rFonts w:ascii="Arial" w:hAnsi="Arial"/>
          <w:sz w:val="24"/>
          <w:szCs w:val="24"/>
        </w:rPr>
        <w:t>In respect of any Processing of Personal Data performed by a third party on behalf of a Party, that Party shall:</w:t>
      </w:r>
    </w:p>
    <w:p w14:paraId="19BAE91B" w14:textId="77777777" w:rsidR="00B54E55" w:rsidRPr="00AD34CB" w:rsidRDefault="00B54E55" w:rsidP="006C50EF">
      <w:pPr>
        <w:pStyle w:val="GPSL2numberedclause"/>
        <w:numPr>
          <w:ilvl w:val="1"/>
          <w:numId w:val="72"/>
        </w:numPr>
        <w:tabs>
          <w:tab w:val="clear" w:pos="1134"/>
        </w:tabs>
        <w:adjustRightInd/>
        <w:jc w:val="left"/>
        <w:rPr>
          <w:rFonts w:ascii="Arial" w:hAnsi="Arial"/>
          <w:sz w:val="24"/>
          <w:szCs w:val="24"/>
        </w:rPr>
      </w:pPr>
      <w:r w:rsidRPr="00AD34CB">
        <w:rPr>
          <w:rFonts w:ascii="Arial" w:hAnsi="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328D719F" w14:textId="77777777" w:rsidR="00B54E55" w:rsidRPr="00AD34CB" w:rsidRDefault="00B54E55" w:rsidP="006C50EF">
      <w:pPr>
        <w:pStyle w:val="GPSL2numberedclause"/>
        <w:numPr>
          <w:ilvl w:val="1"/>
          <w:numId w:val="72"/>
        </w:numPr>
        <w:tabs>
          <w:tab w:val="clear" w:pos="1134"/>
        </w:tabs>
        <w:adjustRightInd/>
        <w:jc w:val="left"/>
        <w:rPr>
          <w:rFonts w:ascii="Arial" w:hAnsi="Arial"/>
          <w:sz w:val="24"/>
          <w:szCs w:val="24"/>
        </w:rPr>
      </w:pPr>
      <w:r w:rsidRPr="00AD34CB">
        <w:rPr>
          <w:rFonts w:ascii="Arial" w:hAnsi="Arial"/>
          <w:sz w:val="24"/>
          <w:szCs w:val="24"/>
        </w:rPr>
        <w:t>ensure that a suitable agreement is in place with the third party as required under applicable Data Protection Legislation.</w:t>
      </w:r>
    </w:p>
    <w:p w14:paraId="774CBF2B" w14:textId="77777777" w:rsidR="00B54E55" w:rsidRPr="00AD34CB" w:rsidRDefault="00B54E55" w:rsidP="006C50EF">
      <w:pPr>
        <w:pStyle w:val="GPSL1Numbered"/>
        <w:numPr>
          <w:ilvl w:val="0"/>
          <w:numId w:val="72"/>
        </w:numPr>
        <w:rPr>
          <w:rFonts w:ascii="Arial" w:hAnsi="Arial" w:cs="Arial"/>
          <w:color w:val="000000"/>
          <w:szCs w:val="24"/>
        </w:rPr>
      </w:pPr>
      <w:r w:rsidRPr="00AD34CB">
        <w:rPr>
          <w:rFonts w:ascii="Arial" w:hAnsi="Arial" w:cs="Arial"/>
          <w:color w:val="000000"/>
          <w:szCs w:val="24"/>
        </w:rPr>
        <w:t>Data Retention</w:t>
      </w:r>
    </w:p>
    <w:p w14:paraId="564ECFBA" w14:textId="77777777" w:rsidR="00B54E55" w:rsidRPr="00AD34CB" w:rsidRDefault="00B54E55" w:rsidP="00B54E55">
      <w:pPr>
        <w:pStyle w:val="GPSL2numberedclause"/>
        <w:numPr>
          <w:ilvl w:val="0"/>
          <w:numId w:val="0"/>
        </w:numPr>
        <w:tabs>
          <w:tab w:val="left" w:pos="720"/>
        </w:tabs>
        <w:ind w:left="360"/>
        <w:rPr>
          <w:rFonts w:ascii="Arial" w:hAnsi="Arial"/>
          <w:color w:val="000000"/>
          <w:sz w:val="24"/>
          <w:szCs w:val="24"/>
        </w:rPr>
      </w:pPr>
      <w:r w:rsidRPr="00AD34CB">
        <w:rPr>
          <w:rFonts w:ascii="Arial" w:hAnsi="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w:t>
      </w:r>
      <w:r w:rsidRPr="00AD34CB">
        <w:rPr>
          <w:rFonts w:ascii="Arial" w:hAnsi="Arial"/>
          <w:sz w:val="24"/>
          <w:szCs w:val="24"/>
        </w:rPr>
        <w:t>their</w:t>
      </w:r>
      <w:r w:rsidRPr="00AD34CB">
        <w:rPr>
          <w:rFonts w:ascii="Arial" w:hAnsi="Arial"/>
          <w:color w:val="000000"/>
          <w:sz w:val="24"/>
          <w:szCs w:val="24"/>
        </w:rPr>
        <w:t xml:space="preserve"> privacy policy (save to the extent (and for the limited period) that such information needs to be retained by the Party for statutory compliance purposes or as otherwise required by the Contract), and taking all further actions as may be necessary to ensure its compliance with Data Protection Legislation and its privacy policy. </w:t>
      </w:r>
    </w:p>
    <w:p w14:paraId="60B48336" w14:textId="77777777" w:rsidR="006800BE" w:rsidRDefault="006800BE" w:rsidP="000F0616">
      <w:pPr>
        <w:ind w:left="0" w:firstLine="0"/>
        <w:rPr>
          <w:rFonts w:ascii="Arial" w:eastAsia="Arial" w:hAnsi="Arial" w:cs="Arial"/>
          <w:b/>
        </w:rPr>
      </w:pPr>
    </w:p>
    <w:p w14:paraId="0A1E42C2" w14:textId="77777777" w:rsidR="00B54E55" w:rsidRDefault="00B54E55" w:rsidP="00B54E55">
      <w:pPr>
        <w:spacing w:after="200" w:line="276" w:lineRule="auto"/>
        <w:rPr>
          <w:rFonts w:ascii="Arial" w:eastAsia="Arial" w:hAnsi="Arial"/>
          <w:b/>
          <w:sz w:val="36"/>
          <w:szCs w:val="36"/>
        </w:rPr>
      </w:pPr>
      <w:r>
        <w:rPr>
          <w:rFonts w:ascii="Arial" w:eastAsia="Arial" w:hAnsi="Arial"/>
          <w:b/>
          <w:sz w:val="36"/>
          <w:szCs w:val="36"/>
        </w:rPr>
        <w:lastRenderedPageBreak/>
        <w:t>Schedule 21 (Variation Form)</w:t>
      </w:r>
    </w:p>
    <w:p w14:paraId="45F3D349" w14:textId="77777777" w:rsidR="00B54E55" w:rsidRDefault="00B54E55" w:rsidP="00B54E55">
      <w:pPr>
        <w:spacing w:after="120"/>
        <w:rPr>
          <w:rFonts w:ascii="Arial" w:eastAsia="Arial" w:hAnsi="Arial"/>
        </w:rPr>
      </w:pPr>
      <w:r>
        <w:rPr>
          <w:rFonts w:ascii="Arial" w:eastAsia="Arial" w:hAnsi="Arial"/>
        </w:rPr>
        <w:t>This form is to be used in order to change a contract in accordance with Clause 28 of the Core Terms (Changing the Contract)</w:t>
      </w:r>
    </w:p>
    <w:tbl>
      <w:tblPr>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697"/>
        <w:gridCol w:w="3022"/>
      </w:tblGrid>
      <w:tr w:rsidR="00B54E55" w14:paraId="54F01F3E" w14:textId="77777777" w:rsidTr="00D84C2D">
        <w:tc>
          <w:tcPr>
            <w:tcW w:w="8982" w:type="dxa"/>
            <w:gridSpan w:val="3"/>
          </w:tcPr>
          <w:p w14:paraId="35FD63F3" w14:textId="77777777" w:rsidR="00B54E55" w:rsidRDefault="00B54E55" w:rsidP="00D84C2D">
            <w:pPr>
              <w:pBdr>
                <w:top w:val="nil"/>
                <w:left w:val="nil"/>
                <w:bottom w:val="nil"/>
                <w:right w:val="nil"/>
                <w:between w:val="nil"/>
              </w:pBdr>
              <w:spacing w:after="120"/>
              <w:ind w:left="34" w:hanging="34"/>
              <w:jc w:val="center"/>
              <w:rPr>
                <w:rFonts w:ascii="Arial" w:eastAsia="Arial" w:hAnsi="Arial"/>
                <w:b/>
                <w:color w:val="000000"/>
                <w:highlight w:val="green"/>
              </w:rPr>
            </w:pPr>
            <w:r>
              <w:rPr>
                <w:rFonts w:ascii="Arial" w:eastAsia="Arial" w:hAnsi="Arial"/>
                <w:b/>
                <w:color w:val="000000"/>
              </w:rPr>
              <w:t xml:space="preserve">Contract Details </w:t>
            </w:r>
          </w:p>
        </w:tc>
      </w:tr>
      <w:tr w:rsidR="00B54E55" w14:paraId="02F77E96" w14:textId="77777777" w:rsidTr="00D84C2D">
        <w:trPr>
          <w:trHeight w:val="1160"/>
        </w:trPr>
        <w:tc>
          <w:tcPr>
            <w:tcW w:w="2263" w:type="dxa"/>
          </w:tcPr>
          <w:p w14:paraId="1AEB6FAF"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color w:val="000000"/>
              </w:rPr>
              <w:t>This variation is between:</w:t>
            </w:r>
          </w:p>
        </w:tc>
        <w:tc>
          <w:tcPr>
            <w:tcW w:w="6719" w:type="dxa"/>
            <w:gridSpan w:val="2"/>
          </w:tcPr>
          <w:p w14:paraId="55283E1A" w14:textId="77777777" w:rsidR="00B54E55" w:rsidRDefault="00B54E55" w:rsidP="00D84C2D">
            <w:pPr>
              <w:pBdr>
                <w:top w:val="nil"/>
                <w:left w:val="nil"/>
                <w:bottom w:val="nil"/>
                <w:right w:val="nil"/>
                <w:between w:val="nil"/>
              </w:pBdr>
              <w:spacing w:after="120"/>
              <w:ind w:left="34" w:hanging="34"/>
              <w:rPr>
                <w:rFonts w:ascii="Arial" w:eastAsia="Arial" w:hAnsi="Arial"/>
                <w:color w:val="000000"/>
              </w:rPr>
            </w:pPr>
            <w:r>
              <w:rPr>
                <w:rFonts w:ascii="Arial" w:eastAsia="Arial" w:hAnsi="Arial"/>
                <w:b/>
                <w:color w:val="000000"/>
                <w:highlight w:val="yellow"/>
              </w:rPr>
              <w:t>[</w:t>
            </w:r>
            <w:r>
              <w:rPr>
                <w:rFonts w:ascii="Arial" w:eastAsia="Arial" w:hAnsi="Arial"/>
                <w:color w:val="000000"/>
              </w:rPr>
              <w:t>Buyer</w:t>
            </w:r>
            <w:r>
              <w:rPr>
                <w:rFonts w:ascii="Arial" w:eastAsia="Arial" w:hAnsi="Arial"/>
                <w:b/>
                <w:color w:val="000000"/>
              </w:rPr>
              <w:t>]</w:t>
            </w:r>
            <w:r>
              <w:rPr>
                <w:rFonts w:ascii="Arial" w:eastAsia="Arial" w:hAnsi="Arial"/>
                <w:color w:val="000000"/>
              </w:rPr>
              <w:t xml:space="preserve"> (</w:t>
            </w:r>
            <w:r>
              <w:rPr>
                <w:rFonts w:ascii="Arial" w:eastAsia="Arial" w:hAnsi="Arial"/>
                <w:b/>
                <w:color w:val="000000"/>
              </w:rPr>
              <w:t>“the Buyer"</w:t>
            </w:r>
            <w:r>
              <w:rPr>
                <w:rFonts w:ascii="Arial" w:eastAsia="Arial" w:hAnsi="Arial"/>
                <w:color w:val="000000"/>
              </w:rPr>
              <w:t>)</w:t>
            </w:r>
          </w:p>
          <w:p w14:paraId="03E347C3"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color w:val="000000"/>
              </w:rPr>
              <w:t xml:space="preserve">And </w:t>
            </w:r>
          </w:p>
          <w:p w14:paraId="4144AEED"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b/>
                <w:color w:val="000000"/>
                <w:highlight w:val="yellow"/>
              </w:rPr>
              <w:t xml:space="preserve">[insert </w:t>
            </w:r>
            <w:r>
              <w:rPr>
                <w:rFonts w:ascii="Arial" w:eastAsia="Arial" w:hAnsi="Arial"/>
                <w:color w:val="000000"/>
              </w:rPr>
              <w:t>name of Supplier</w:t>
            </w:r>
            <w:r>
              <w:rPr>
                <w:rFonts w:ascii="Arial" w:eastAsia="Arial" w:hAnsi="Arial"/>
                <w:b/>
                <w:color w:val="000000"/>
              </w:rPr>
              <w:t>]</w:t>
            </w:r>
            <w:r>
              <w:rPr>
                <w:rFonts w:ascii="Arial" w:eastAsia="Arial" w:hAnsi="Arial"/>
                <w:color w:val="000000"/>
              </w:rPr>
              <w:t xml:space="preserve"> (</w:t>
            </w:r>
            <w:r>
              <w:rPr>
                <w:rFonts w:ascii="Arial" w:eastAsia="Arial" w:hAnsi="Arial"/>
                <w:b/>
                <w:color w:val="000000"/>
              </w:rPr>
              <w:t>"the Supplier"</w:t>
            </w:r>
            <w:r>
              <w:rPr>
                <w:rFonts w:ascii="Arial" w:eastAsia="Arial" w:hAnsi="Arial"/>
                <w:color w:val="000000"/>
              </w:rPr>
              <w:t>)</w:t>
            </w:r>
          </w:p>
        </w:tc>
      </w:tr>
      <w:tr w:rsidR="00B54E55" w14:paraId="53716C94" w14:textId="77777777" w:rsidTr="00D84C2D">
        <w:tc>
          <w:tcPr>
            <w:tcW w:w="2263" w:type="dxa"/>
          </w:tcPr>
          <w:p w14:paraId="6BBFF4B7"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color w:val="000000"/>
              </w:rPr>
              <w:t>Contract name:</w:t>
            </w:r>
          </w:p>
        </w:tc>
        <w:tc>
          <w:tcPr>
            <w:tcW w:w="6719" w:type="dxa"/>
            <w:gridSpan w:val="2"/>
          </w:tcPr>
          <w:p w14:paraId="3E1C017A"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b/>
                <w:color w:val="000000"/>
                <w:highlight w:val="yellow"/>
              </w:rPr>
              <w:t xml:space="preserve">[insert </w:t>
            </w:r>
            <w:r>
              <w:rPr>
                <w:rFonts w:ascii="Arial" w:eastAsia="Arial" w:hAnsi="Arial"/>
                <w:color w:val="000000"/>
              </w:rPr>
              <w:t xml:space="preserve">name of contract to be changed] </w:t>
            </w:r>
            <w:r>
              <w:rPr>
                <w:rFonts w:ascii="Arial" w:eastAsia="Arial" w:hAnsi="Arial"/>
                <w:b/>
                <w:color w:val="000000"/>
              </w:rPr>
              <w:t>(“the Contract”)</w:t>
            </w:r>
          </w:p>
        </w:tc>
      </w:tr>
      <w:tr w:rsidR="00B54E55" w14:paraId="2B9A0D1E" w14:textId="77777777" w:rsidTr="00D84C2D">
        <w:tc>
          <w:tcPr>
            <w:tcW w:w="2263" w:type="dxa"/>
          </w:tcPr>
          <w:p w14:paraId="415F39A4"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color w:val="000000"/>
              </w:rPr>
              <w:t>Contract reference number:</w:t>
            </w:r>
          </w:p>
        </w:tc>
        <w:tc>
          <w:tcPr>
            <w:tcW w:w="6719" w:type="dxa"/>
            <w:gridSpan w:val="2"/>
          </w:tcPr>
          <w:p w14:paraId="7D33142D"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b/>
                <w:color w:val="000000"/>
                <w:highlight w:val="yellow"/>
              </w:rPr>
              <w:t xml:space="preserve">[insert </w:t>
            </w:r>
            <w:r>
              <w:rPr>
                <w:rFonts w:ascii="Arial" w:eastAsia="Arial" w:hAnsi="Arial"/>
                <w:color w:val="000000"/>
              </w:rPr>
              <w:t>contract reference number]</w:t>
            </w:r>
          </w:p>
        </w:tc>
      </w:tr>
      <w:tr w:rsidR="00B54E55" w14:paraId="2A9DF92A" w14:textId="77777777" w:rsidTr="00D84C2D">
        <w:tc>
          <w:tcPr>
            <w:tcW w:w="8982" w:type="dxa"/>
            <w:gridSpan w:val="3"/>
          </w:tcPr>
          <w:p w14:paraId="4FF5FAA9" w14:textId="77777777" w:rsidR="00B54E55" w:rsidRDefault="00B54E55" w:rsidP="00D84C2D">
            <w:pPr>
              <w:pBdr>
                <w:top w:val="nil"/>
                <w:left w:val="nil"/>
                <w:bottom w:val="nil"/>
                <w:right w:val="nil"/>
                <w:between w:val="nil"/>
              </w:pBdr>
              <w:spacing w:after="120"/>
              <w:ind w:left="34" w:hanging="34"/>
              <w:jc w:val="center"/>
              <w:rPr>
                <w:rFonts w:ascii="Arial" w:eastAsia="Arial" w:hAnsi="Arial"/>
                <w:color w:val="000000"/>
              </w:rPr>
            </w:pPr>
            <w:r>
              <w:rPr>
                <w:rFonts w:ascii="Arial" w:eastAsia="Arial" w:hAnsi="Arial"/>
                <w:b/>
                <w:color w:val="000000"/>
              </w:rPr>
              <w:t>Details of Proposed Variation</w:t>
            </w:r>
          </w:p>
        </w:tc>
      </w:tr>
      <w:tr w:rsidR="00B54E55" w14:paraId="3DF8B759" w14:textId="77777777" w:rsidTr="00D84C2D">
        <w:tc>
          <w:tcPr>
            <w:tcW w:w="2263" w:type="dxa"/>
          </w:tcPr>
          <w:p w14:paraId="096C9CF3"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color w:val="000000"/>
              </w:rPr>
              <w:t>Variation initiated by:</w:t>
            </w:r>
          </w:p>
        </w:tc>
        <w:tc>
          <w:tcPr>
            <w:tcW w:w="6719" w:type="dxa"/>
            <w:gridSpan w:val="2"/>
          </w:tcPr>
          <w:p w14:paraId="26CDBDD7"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b/>
                <w:color w:val="000000"/>
                <w:highlight w:val="yellow"/>
              </w:rPr>
              <w:t>[delete</w:t>
            </w:r>
            <w:r>
              <w:rPr>
                <w:rFonts w:ascii="Arial" w:eastAsia="Arial" w:hAnsi="Arial"/>
                <w:color w:val="000000"/>
              </w:rPr>
              <w:t xml:space="preserve"> as applicable: Buyer/Supplier]</w:t>
            </w:r>
          </w:p>
        </w:tc>
      </w:tr>
      <w:tr w:rsidR="00B54E55" w14:paraId="2D3CE898" w14:textId="77777777" w:rsidTr="00D84C2D">
        <w:tc>
          <w:tcPr>
            <w:tcW w:w="2263" w:type="dxa"/>
          </w:tcPr>
          <w:p w14:paraId="099EADCC"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color w:val="000000"/>
              </w:rPr>
              <w:t>Variation number:</w:t>
            </w:r>
          </w:p>
        </w:tc>
        <w:tc>
          <w:tcPr>
            <w:tcW w:w="6719" w:type="dxa"/>
            <w:gridSpan w:val="2"/>
          </w:tcPr>
          <w:p w14:paraId="277E2422"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b/>
                <w:color w:val="000000"/>
                <w:highlight w:val="yellow"/>
              </w:rPr>
              <w:t xml:space="preserve">[insert </w:t>
            </w:r>
            <w:r>
              <w:rPr>
                <w:rFonts w:ascii="Arial" w:eastAsia="Arial" w:hAnsi="Arial"/>
                <w:color w:val="000000"/>
              </w:rPr>
              <w:t>variation number]</w:t>
            </w:r>
          </w:p>
        </w:tc>
      </w:tr>
      <w:tr w:rsidR="00B54E55" w14:paraId="34D7E277" w14:textId="77777777" w:rsidTr="00D84C2D">
        <w:tc>
          <w:tcPr>
            <w:tcW w:w="2263" w:type="dxa"/>
          </w:tcPr>
          <w:p w14:paraId="14B3EA8F"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color w:val="000000"/>
              </w:rPr>
              <w:t>Date variation is raised:</w:t>
            </w:r>
          </w:p>
        </w:tc>
        <w:tc>
          <w:tcPr>
            <w:tcW w:w="6719" w:type="dxa"/>
            <w:gridSpan w:val="2"/>
          </w:tcPr>
          <w:p w14:paraId="553A3389"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b/>
                <w:color w:val="000000"/>
                <w:highlight w:val="yellow"/>
              </w:rPr>
              <w:t xml:space="preserve">[insert </w:t>
            </w:r>
            <w:r>
              <w:rPr>
                <w:rFonts w:ascii="Arial" w:eastAsia="Arial" w:hAnsi="Arial"/>
                <w:color w:val="000000"/>
              </w:rPr>
              <w:t>date]</w:t>
            </w:r>
          </w:p>
        </w:tc>
      </w:tr>
      <w:tr w:rsidR="00B54E55" w14:paraId="0640F606" w14:textId="77777777" w:rsidTr="00D84C2D">
        <w:tc>
          <w:tcPr>
            <w:tcW w:w="2263" w:type="dxa"/>
          </w:tcPr>
          <w:p w14:paraId="5917C4F2"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color w:val="000000"/>
              </w:rPr>
              <w:t>Proposed variation</w:t>
            </w:r>
          </w:p>
        </w:tc>
        <w:tc>
          <w:tcPr>
            <w:tcW w:w="6719" w:type="dxa"/>
            <w:gridSpan w:val="2"/>
          </w:tcPr>
          <w:p w14:paraId="7FEB7052" w14:textId="77777777" w:rsidR="00B54E55" w:rsidRDefault="00B54E55" w:rsidP="00D84C2D">
            <w:pPr>
              <w:pBdr>
                <w:top w:val="nil"/>
                <w:left w:val="nil"/>
                <w:bottom w:val="nil"/>
                <w:right w:val="nil"/>
                <w:between w:val="nil"/>
              </w:pBdr>
              <w:spacing w:after="120"/>
              <w:ind w:hanging="34"/>
              <w:rPr>
                <w:rFonts w:ascii="Arial" w:eastAsia="Arial" w:hAnsi="Arial"/>
                <w:color w:val="000000"/>
                <w:highlight w:val="yellow"/>
              </w:rPr>
            </w:pPr>
          </w:p>
        </w:tc>
      </w:tr>
      <w:tr w:rsidR="00B54E55" w14:paraId="5ADAC698" w14:textId="77777777" w:rsidTr="00D84C2D">
        <w:tc>
          <w:tcPr>
            <w:tcW w:w="2263" w:type="dxa"/>
          </w:tcPr>
          <w:p w14:paraId="052AFDF4"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color w:val="000000"/>
              </w:rPr>
              <w:t>Reason for the variation:</w:t>
            </w:r>
          </w:p>
        </w:tc>
        <w:tc>
          <w:tcPr>
            <w:tcW w:w="6719" w:type="dxa"/>
            <w:gridSpan w:val="2"/>
          </w:tcPr>
          <w:p w14:paraId="5D5D2ED7"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b/>
                <w:color w:val="000000"/>
                <w:highlight w:val="yellow"/>
              </w:rPr>
              <w:t xml:space="preserve">[insert </w:t>
            </w:r>
            <w:r>
              <w:rPr>
                <w:rFonts w:ascii="Arial" w:eastAsia="Arial" w:hAnsi="Arial"/>
                <w:color w:val="000000"/>
              </w:rPr>
              <w:t>reason]</w:t>
            </w:r>
          </w:p>
        </w:tc>
      </w:tr>
      <w:tr w:rsidR="00B54E55" w14:paraId="71C08FAD" w14:textId="77777777" w:rsidTr="00D84C2D">
        <w:trPr>
          <w:trHeight w:val="700"/>
        </w:trPr>
        <w:tc>
          <w:tcPr>
            <w:tcW w:w="2263" w:type="dxa"/>
          </w:tcPr>
          <w:p w14:paraId="1601A2EB"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color w:val="000000"/>
              </w:rPr>
              <w:t>An Impact Assessment shall be provided within:</w:t>
            </w:r>
          </w:p>
        </w:tc>
        <w:tc>
          <w:tcPr>
            <w:tcW w:w="6719" w:type="dxa"/>
            <w:gridSpan w:val="2"/>
          </w:tcPr>
          <w:p w14:paraId="57D3C1D9"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b/>
                <w:color w:val="000000"/>
                <w:highlight w:val="yellow"/>
              </w:rPr>
              <w:t xml:space="preserve">[insert </w:t>
            </w:r>
            <w:r>
              <w:rPr>
                <w:rFonts w:ascii="Arial" w:eastAsia="Arial" w:hAnsi="Arial"/>
                <w:color w:val="000000"/>
              </w:rPr>
              <w:t>number] days</w:t>
            </w:r>
          </w:p>
        </w:tc>
      </w:tr>
      <w:tr w:rsidR="00B54E55" w14:paraId="660813CD" w14:textId="77777777" w:rsidTr="00D84C2D">
        <w:trPr>
          <w:trHeight w:val="280"/>
        </w:trPr>
        <w:tc>
          <w:tcPr>
            <w:tcW w:w="8982" w:type="dxa"/>
            <w:gridSpan w:val="3"/>
          </w:tcPr>
          <w:p w14:paraId="0354C4A1" w14:textId="77777777" w:rsidR="00B54E55" w:rsidRDefault="00B54E55" w:rsidP="00D84C2D">
            <w:pPr>
              <w:pBdr>
                <w:top w:val="nil"/>
                <w:left w:val="nil"/>
                <w:bottom w:val="nil"/>
                <w:right w:val="nil"/>
                <w:between w:val="nil"/>
              </w:pBdr>
              <w:spacing w:after="120"/>
              <w:ind w:hanging="34"/>
              <w:jc w:val="center"/>
              <w:rPr>
                <w:rFonts w:ascii="Arial" w:eastAsia="Arial" w:hAnsi="Arial"/>
                <w:color w:val="000000"/>
              </w:rPr>
            </w:pPr>
            <w:r>
              <w:rPr>
                <w:rFonts w:ascii="Arial" w:eastAsia="Arial" w:hAnsi="Arial"/>
                <w:b/>
                <w:color w:val="000000"/>
              </w:rPr>
              <w:t>Impact of Variation</w:t>
            </w:r>
          </w:p>
        </w:tc>
      </w:tr>
      <w:tr w:rsidR="00B54E55" w14:paraId="4BAF53C2" w14:textId="77777777" w:rsidTr="00D84C2D">
        <w:tc>
          <w:tcPr>
            <w:tcW w:w="2263" w:type="dxa"/>
          </w:tcPr>
          <w:p w14:paraId="5EEC8BF8"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color w:val="000000"/>
              </w:rPr>
              <w:t>Likely impact of the proposed variation:</w:t>
            </w:r>
          </w:p>
        </w:tc>
        <w:tc>
          <w:tcPr>
            <w:tcW w:w="6719" w:type="dxa"/>
            <w:gridSpan w:val="2"/>
          </w:tcPr>
          <w:p w14:paraId="33C29A89" w14:textId="77777777" w:rsidR="00B54E55" w:rsidRDefault="00B54E55" w:rsidP="00D84C2D">
            <w:pPr>
              <w:pBdr>
                <w:top w:val="nil"/>
                <w:left w:val="nil"/>
                <w:bottom w:val="nil"/>
                <w:right w:val="nil"/>
                <w:between w:val="nil"/>
              </w:pBdr>
              <w:spacing w:after="120"/>
              <w:ind w:hanging="34"/>
              <w:rPr>
                <w:rFonts w:ascii="Arial" w:eastAsia="Arial" w:hAnsi="Arial"/>
                <w:color w:val="000000"/>
                <w:highlight w:val="yellow"/>
              </w:rPr>
            </w:pPr>
            <w:r>
              <w:rPr>
                <w:rFonts w:ascii="Arial" w:eastAsia="Arial" w:hAnsi="Arial"/>
                <w:b/>
                <w:color w:val="000000"/>
                <w:highlight w:val="yellow"/>
              </w:rPr>
              <w:t xml:space="preserve">[Supplier to insert </w:t>
            </w:r>
            <w:r>
              <w:rPr>
                <w:rFonts w:ascii="Arial" w:eastAsia="Arial" w:hAnsi="Arial"/>
                <w:color w:val="000000"/>
              </w:rPr>
              <w:t xml:space="preserve">assessment of impact] </w:t>
            </w:r>
          </w:p>
        </w:tc>
      </w:tr>
      <w:tr w:rsidR="00B54E55" w14:paraId="7D283223" w14:textId="77777777" w:rsidTr="00D84C2D">
        <w:trPr>
          <w:trHeight w:val="460"/>
        </w:trPr>
        <w:tc>
          <w:tcPr>
            <w:tcW w:w="8982" w:type="dxa"/>
            <w:gridSpan w:val="3"/>
          </w:tcPr>
          <w:p w14:paraId="202D1916" w14:textId="77777777" w:rsidR="00B54E55" w:rsidRDefault="00B54E55" w:rsidP="00D84C2D">
            <w:pPr>
              <w:pBdr>
                <w:top w:val="nil"/>
                <w:left w:val="nil"/>
                <w:bottom w:val="nil"/>
                <w:right w:val="nil"/>
                <w:between w:val="nil"/>
              </w:pBdr>
              <w:spacing w:after="120"/>
              <w:ind w:hanging="34"/>
              <w:jc w:val="center"/>
              <w:rPr>
                <w:rFonts w:ascii="Arial" w:eastAsia="Arial" w:hAnsi="Arial"/>
                <w:color w:val="000000"/>
                <w:highlight w:val="yellow"/>
              </w:rPr>
            </w:pPr>
            <w:r>
              <w:rPr>
                <w:rFonts w:ascii="Arial" w:eastAsia="Arial" w:hAnsi="Arial"/>
                <w:b/>
                <w:color w:val="000000"/>
              </w:rPr>
              <w:lastRenderedPageBreak/>
              <w:t>Outcome of Variation</w:t>
            </w:r>
          </w:p>
        </w:tc>
      </w:tr>
      <w:tr w:rsidR="00B54E55" w14:paraId="16A34693" w14:textId="77777777" w:rsidTr="00D84C2D">
        <w:tc>
          <w:tcPr>
            <w:tcW w:w="2263" w:type="dxa"/>
          </w:tcPr>
          <w:p w14:paraId="0A185E0E"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color w:val="000000"/>
              </w:rPr>
              <w:t>Contract variation:</w:t>
            </w:r>
          </w:p>
        </w:tc>
        <w:tc>
          <w:tcPr>
            <w:tcW w:w="6719" w:type="dxa"/>
            <w:gridSpan w:val="2"/>
          </w:tcPr>
          <w:p w14:paraId="63DD03F1" w14:textId="77777777" w:rsidR="00B54E55" w:rsidRDefault="00B54E55" w:rsidP="00D84C2D">
            <w:pPr>
              <w:keepNext/>
              <w:pBdr>
                <w:top w:val="nil"/>
                <w:left w:val="nil"/>
                <w:bottom w:val="nil"/>
                <w:right w:val="nil"/>
                <w:between w:val="nil"/>
              </w:pBdr>
              <w:spacing w:after="120"/>
              <w:rPr>
                <w:rFonts w:ascii="Arial" w:eastAsia="Arial" w:hAnsi="Arial"/>
                <w:color w:val="000000"/>
              </w:rPr>
            </w:pPr>
            <w:r>
              <w:rPr>
                <w:rFonts w:ascii="Arial" w:eastAsia="Arial" w:hAnsi="Arial"/>
                <w:color w:val="000000"/>
              </w:rPr>
              <w:t>This Contract detailed above is varied as follows:</w:t>
            </w:r>
          </w:p>
          <w:p w14:paraId="30ED31FB" w14:textId="77777777" w:rsidR="00B54E55" w:rsidRDefault="00B54E55" w:rsidP="006C50EF">
            <w:pPr>
              <w:numPr>
                <w:ilvl w:val="0"/>
                <w:numId w:val="81"/>
              </w:numPr>
              <w:pBdr>
                <w:top w:val="nil"/>
                <w:left w:val="nil"/>
                <w:bottom w:val="nil"/>
                <w:right w:val="nil"/>
                <w:between w:val="nil"/>
              </w:pBdr>
              <w:overflowPunct w:val="0"/>
              <w:autoSpaceDE w:val="0"/>
              <w:autoSpaceDN w:val="0"/>
              <w:spacing w:after="120"/>
              <w:ind w:firstLine="0"/>
              <w:textAlignment w:val="baseline"/>
              <w:rPr>
                <w:rFonts w:ascii="Arial" w:eastAsia="Arial" w:hAnsi="Arial"/>
                <w:color w:val="000000"/>
              </w:rPr>
            </w:pPr>
            <w:r>
              <w:rPr>
                <w:rFonts w:ascii="Arial" w:eastAsia="Arial" w:hAnsi="Arial"/>
                <w:b/>
                <w:color w:val="000000"/>
                <w:highlight w:val="yellow"/>
              </w:rPr>
              <w:t xml:space="preserve">[Buyer to insert </w:t>
            </w:r>
            <w:r>
              <w:rPr>
                <w:rFonts w:ascii="Arial" w:eastAsia="Arial" w:hAnsi="Arial"/>
                <w:color w:val="000000"/>
              </w:rPr>
              <w:t>original Clauses or Paragraphs to be varied and the changed clause]</w:t>
            </w:r>
          </w:p>
        </w:tc>
      </w:tr>
      <w:tr w:rsidR="00B54E55" w14:paraId="4119DC24" w14:textId="77777777" w:rsidTr="00D84C2D">
        <w:tc>
          <w:tcPr>
            <w:tcW w:w="2263" w:type="dxa"/>
            <w:vMerge w:val="restart"/>
          </w:tcPr>
          <w:p w14:paraId="10D72775" w14:textId="77777777" w:rsidR="00B54E55" w:rsidRDefault="00B54E55" w:rsidP="00D84C2D">
            <w:pPr>
              <w:pBdr>
                <w:top w:val="nil"/>
                <w:left w:val="nil"/>
                <w:bottom w:val="nil"/>
                <w:right w:val="nil"/>
                <w:between w:val="nil"/>
              </w:pBdr>
              <w:spacing w:after="120"/>
              <w:ind w:hanging="34"/>
              <w:rPr>
                <w:rFonts w:ascii="Arial" w:eastAsia="Arial" w:hAnsi="Arial"/>
                <w:color w:val="000000"/>
              </w:rPr>
            </w:pPr>
            <w:r>
              <w:rPr>
                <w:rFonts w:ascii="Arial" w:eastAsia="Arial" w:hAnsi="Arial"/>
                <w:color w:val="000000"/>
              </w:rPr>
              <w:t>Financial variation:</w:t>
            </w:r>
          </w:p>
        </w:tc>
        <w:tc>
          <w:tcPr>
            <w:tcW w:w="3697" w:type="dxa"/>
          </w:tcPr>
          <w:p w14:paraId="291173DE" w14:textId="77777777" w:rsidR="00B54E55" w:rsidRDefault="00B54E55" w:rsidP="00D84C2D">
            <w:pPr>
              <w:keepNext/>
              <w:pBdr>
                <w:top w:val="nil"/>
                <w:left w:val="nil"/>
                <w:bottom w:val="nil"/>
                <w:right w:val="nil"/>
                <w:between w:val="nil"/>
              </w:pBdr>
              <w:spacing w:after="120"/>
              <w:rPr>
                <w:rFonts w:ascii="Arial" w:eastAsia="Arial" w:hAnsi="Arial"/>
                <w:color w:val="000000"/>
              </w:rPr>
            </w:pPr>
            <w:r>
              <w:rPr>
                <w:rFonts w:ascii="Arial" w:eastAsia="Arial" w:hAnsi="Arial"/>
                <w:color w:val="000000"/>
              </w:rPr>
              <w:t>Original Contract Value:</w:t>
            </w:r>
          </w:p>
        </w:tc>
        <w:tc>
          <w:tcPr>
            <w:tcW w:w="3022" w:type="dxa"/>
          </w:tcPr>
          <w:p w14:paraId="1D96E69D" w14:textId="77777777" w:rsidR="00B54E55" w:rsidRDefault="00B54E55" w:rsidP="00D84C2D">
            <w:pPr>
              <w:keepNext/>
              <w:pBdr>
                <w:top w:val="nil"/>
                <w:left w:val="nil"/>
                <w:bottom w:val="nil"/>
                <w:right w:val="nil"/>
                <w:between w:val="nil"/>
              </w:pBdr>
              <w:spacing w:after="120"/>
              <w:rPr>
                <w:rFonts w:ascii="Arial" w:eastAsia="Arial" w:hAnsi="Arial"/>
                <w:color w:val="000000"/>
              </w:rPr>
            </w:pPr>
            <w:r>
              <w:rPr>
                <w:rFonts w:ascii="Arial" w:eastAsia="Arial" w:hAnsi="Arial"/>
                <w:color w:val="000000"/>
              </w:rPr>
              <w:t xml:space="preserve">£ </w:t>
            </w:r>
            <w:r>
              <w:rPr>
                <w:rFonts w:ascii="Arial" w:eastAsia="Arial" w:hAnsi="Arial"/>
                <w:b/>
                <w:color w:val="000000"/>
                <w:highlight w:val="yellow"/>
              </w:rPr>
              <w:t xml:space="preserve">[insert </w:t>
            </w:r>
            <w:r>
              <w:rPr>
                <w:rFonts w:ascii="Arial" w:eastAsia="Arial" w:hAnsi="Arial"/>
                <w:color w:val="000000"/>
              </w:rPr>
              <w:t>amount]</w:t>
            </w:r>
          </w:p>
        </w:tc>
      </w:tr>
      <w:tr w:rsidR="00B54E55" w14:paraId="088A2154" w14:textId="77777777" w:rsidTr="00D84C2D">
        <w:tc>
          <w:tcPr>
            <w:tcW w:w="2263" w:type="dxa"/>
            <w:vMerge/>
          </w:tcPr>
          <w:p w14:paraId="181F3962" w14:textId="77777777" w:rsidR="00B54E55" w:rsidRDefault="00B54E55" w:rsidP="00D84C2D">
            <w:pPr>
              <w:pBdr>
                <w:top w:val="nil"/>
                <w:left w:val="nil"/>
                <w:bottom w:val="nil"/>
                <w:right w:val="nil"/>
                <w:between w:val="nil"/>
              </w:pBdr>
              <w:spacing w:line="276" w:lineRule="auto"/>
              <w:rPr>
                <w:rFonts w:ascii="Arial" w:eastAsia="Arial" w:hAnsi="Arial"/>
                <w:color w:val="000000"/>
              </w:rPr>
            </w:pPr>
          </w:p>
        </w:tc>
        <w:tc>
          <w:tcPr>
            <w:tcW w:w="3697" w:type="dxa"/>
          </w:tcPr>
          <w:p w14:paraId="00E91216" w14:textId="77777777" w:rsidR="00B54E55" w:rsidRDefault="00B54E55" w:rsidP="00D84C2D">
            <w:pPr>
              <w:keepNext/>
              <w:pBdr>
                <w:top w:val="nil"/>
                <w:left w:val="nil"/>
                <w:bottom w:val="nil"/>
                <w:right w:val="nil"/>
                <w:between w:val="nil"/>
              </w:pBdr>
              <w:spacing w:after="120"/>
              <w:rPr>
                <w:rFonts w:ascii="Arial" w:eastAsia="Arial" w:hAnsi="Arial"/>
                <w:color w:val="000000"/>
              </w:rPr>
            </w:pPr>
            <w:r>
              <w:rPr>
                <w:rFonts w:ascii="Arial" w:eastAsia="Arial" w:hAnsi="Arial"/>
                <w:color w:val="000000"/>
              </w:rPr>
              <w:t>Additional cost due to variation:</w:t>
            </w:r>
          </w:p>
        </w:tc>
        <w:tc>
          <w:tcPr>
            <w:tcW w:w="3022" w:type="dxa"/>
          </w:tcPr>
          <w:p w14:paraId="0867934A" w14:textId="77777777" w:rsidR="00B54E55" w:rsidRDefault="00B54E55" w:rsidP="00D84C2D">
            <w:pPr>
              <w:keepNext/>
              <w:pBdr>
                <w:top w:val="nil"/>
                <w:left w:val="nil"/>
                <w:bottom w:val="nil"/>
                <w:right w:val="nil"/>
                <w:between w:val="nil"/>
              </w:pBdr>
              <w:spacing w:after="120"/>
              <w:rPr>
                <w:rFonts w:ascii="Arial" w:eastAsia="Arial" w:hAnsi="Arial"/>
                <w:color w:val="000000"/>
              </w:rPr>
            </w:pPr>
            <w:r>
              <w:rPr>
                <w:rFonts w:ascii="Arial" w:eastAsia="Arial" w:hAnsi="Arial"/>
                <w:color w:val="000000"/>
              </w:rPr>
              <w:t xml:space="preserve">£ </w:t>
            </w:r>
            <w:r>
              <w:rPr>
                <w:rFonts w:ascii="Arial" w:eastAsia="Arial" w:hAnsi="Arial"/>
                <w:b/>
                <w:color w:val="000000"/>
                <w:highlight w:val="yellow"/>
              </w:rPr>
              <w:t xml:space="preserve">[insert </w:t>
            </w:r>
            <w:r>
              <w:rPr>
                <w:rFonts w:ascii="Arial" w:eastAsia="Arial" w:hAnsi="Arial"/>
                <w:color w:val="000000"/>
              </w:rPr>
              <w:t>amount]</w:t>
            </w:r>
          </w:p>
        </w:tc>
      </w:tr>
      <w:tr w:rsidR="00B54E55" w14:paraId="5C521CE7" w14:textId="77777777" w:rsidTr="00D84C2D">
        <w:tc>
          <w:tcPr>
            <w:tcW w:w="2263" w:type="dxa"/>
            <w:vMerge/>
          </w:tcPr>
          <w:p w14:paraId="362D4F46" w14:textId="77777777" w:rsidR="00B54E55" w:rsidRDefault="00B54E55" w:rsidP="00D84C2D">
            <w:pPr>
              <w:pBdr>
                <w:top w:val="nil"/>
                <w:left w:val="nil"/>
                <w:bottom w:val="nil"/>
                <w:right w:val="nil"/>
                <w:between w:val="nil"/>
              </w:pBdr>
              <w:spacing w:line="276" w:lineRule="auto"/>
              <w:rPr>
                <w:rFonts w:ascii="Arial" w:eastAsia="Arial" w:hAnsi="Arial"/>
                <w:color w:val="000000"/>
              </w:rPr>
            </w:pPr>
          </w:p>
        </w:tc>
        <w:tc>
          <w:tcPr>
            <w:tcW w:w="3697" w:type="dxa"/>
          </w:tcPr>
          <w:p w14:paraId="0346F1A9" w14:textId="77777777" w:rsidR="00B54E55" w:rsidRDefault="00B54E55" w:rsidP="00D84C2D">
            <w:pPr>
              <w:keepNext/>
              <w:pBdr>
                <w:top w:val="nil"/>
                <w:left w:val="nil"/>
                <w:bottom w:val="nil"/>
                <w:right w:val="nil"/>
                <w:between w:val="nil"/>
              </w:pBdr>
              <w:spacing w:after="120"/>
              <w:rPr>
                <w:rFonts w:ascii="Arial" w:eastAsia="Arial" w:hAnsi="Arial"/>
                <w:color w:val="000000"/>
              </w:rPr>
            </w:pPr>
            <w:r>
              <w:rPr>
                <w:rFonts w:ascii="Arial" w:eastAsia="Arial" w:hAnsi="Arial"/>
                <w:color w:val="000000"/>
              </w:rPr>
              <w:t>New Contract value:</w:t>
            </w:r>
          </w:p>
        </w:tc>
        <w:tc>
          <w:tcPr>
            <w:tcW w:w="3022" w:type="dxa"/>
          </w:tcPr>
          <w:p w14:paraId="53B18542" w14:textId="77777777" w:rsidR="00B54E55" w:rsidRDefault="00B54E55" w:rsidP="00D84C2D">
            <w:pPr>
              <w:keepNext/>
              <w:pBdr>
                <w:top w:val="nil"/>
                <w:left w:val="nil"/>
                <w:bottom w:val="nil"/>
                <w:right w:val="nil"/>
                <w:between w:val="nil"/>
              </w:pBdr>
              <w:spacing w:after="120"/>
              <w:rPr>
                <w:rFonts w:ascii="Arial" w:eastAsia="Arial" w:hAnsi="Arial"/>
                <w:color w:val="000000"/>
              </w:rPr>
            </w:pPr>
            <w:r>
              <w:rPr>
                <w:rFonts w:ascii="Arial" w:eastAsia="Arial" w:hAnsi="Arial"/>
                <w:color w:val="000000"/>
              </w:rPr>
              <w:t xml:space="preserve">£ </w:t>
            </w:r>
            <w:r>
              <w:rPr>
                <w:rFonts w:ascii="Arial" w:eastAsia="Arial" w:hAnsi="Arial"/>
                <w:b/>
                <w:color w:val="000000"/>
                <w:highlight w:val="yellow"/>
              </w:rPr>
              <w:t xml:space="preserve">[insert </w:t>
            </w:r>
            <w:r>
              <w:rPr>
                <w:rFonts w:ascii="Arial" w:eastAsia="Arial" w:hAnsi="Arial"/>
                <w:color w:val="000000"/>
              </w:rPr>
              <w:t>amount]</w:t>
            </w:r>
          </w:p>
        </w:tc>
      </w:tr>
    </w:tbl>
    <w:p w14:paraId="552BB849" w14:textId="77777777" w:rsidR="00B54E55" w:rsidRDefault="00B54E55" w:rsidP="006C50EF">
      <w:pPr>
        <w:keepNext/>
        <w:widowControl/>
        <w:numPr>
          <w:ilvl w:val="0"/>
          <w:numId w:val="80"/>
        </w:numPr>
        <w:pBdr>
          <w:top w:val="nil"/>
          <w:left w:val="nil"/>
          <w:bottom w:val="nil"/>
          <w:right w:val="nil"/>
          <w:between w:val="nil"/>
        </w:pBdr>
        <w:overflowPunct w:val="0"/>
        <w:autoSpaceDE w:val="0"/>
        <w:autoSpaceDN w:val="0"/>
        <w:adjustRightInd w:val="0"/>
        <w:spacing w:before="120" w:after="240"/>
        <w:jc w:val="both"/>
        <w:textAlignment w:val="baseline"/>
        <w:rPr>
          <w:rFonts w:ascii="Arial" w:eastAsia="Arial" w:hAnsi="Arial"/>
          <w:color w:val="000000"/>
        </w:rPr>
      </w:pPr>
      <w:r>
        <w:rPr>
          <w:rFonts w:ascii="Arial" w:eastAsia="Arial" w:hAnsi="Arial"/>
          <w:color w:val="000000"/>
        </w:rPr>
        <w:t>This Variation must be agreed and signed by both Parties to the Contract and shall only be effective from the date it is signed by the Buyer</w:t>
      </w:r>
    </w:p>
    <w:p w14:paraId="0949B7B7" w14:textId="77777777" w:rsidR="00B54E55" w:rsidRDefault="00B54E55" w:rsidP="006C50EF">
      <w:pPr>
        <w:widowControl/>
        <w:numPr>
          <w:ilvl w:val="0"/>
          <w:numId w:val="80"/>
        </w:numPr>
        <w:pBdr>
          <w:top w:val="nil"/>
          <w:left w:val="nil"/>
          <w:bottom w:val="nil"/>
          <w:right w:val="nil"/>
          <w:between w:val="nil"/>
        </w:pBdr>
        <w:overflowPunct w:val="0"/>
        <w:autoSpaceDE w:val="0"/>
        <w:autoSpaceDN w:val="0"/>
        <w:adjustRightInd w:val="0"/>
        <w:spacing w:before="120" w:after="240"/>
        <w:jc w:val="both"/>
        <w:textAlignment w:val="baseline"/>
        <w:rPr>
          <w:rFonts w:ascii="Arial" w:eastAsia="Arial" w:hAnsi="Arial"/>
          <w:color w:val="000000"/>
        </w:rPr>
      </w:pPr>
      <w:r>
        <w:rPr>
          <w:rFonts w:ascii="Arial" w:eastAsia="Arial" w:hAnsi="Arial"/>
          <w:color w:val="000000"/>
        </w:rPr>
        <w:t xml:space="preserve">Words and expressions in this Variation shall have the meanings given to them in the Contract. </w:t>
      </w:r>
    </w:p>
    <w:p w14:paraId="6C19B03C" w14:textId="77777777" w:rsidR="00B54E55" w:rsidRDefault="00B54E55" w:rsidP="006C50EF">
      <w:pPr>
        <w:widowControl/>
        <w:numPr>
          <w:ilvl w:val="0"/>
          <w:numId w:val="80"/>
        </w:numPr>
        <w:pBdr>
          <w:top w:val="nil"/>
          <w:left w:val="nil"/>
          <w:bottom w:val="nil"/>
          <w:right w:val="nil"/>
          <w:between w:val="nil"/>
        </w:pBdr>
        <w:overflowPunct w:val="0"/>
        <w:autoSpaceDE w:val="0"/>
        <w:autoSpaceDN w:val="0"/>
        <w:adjustRightInd w:val="0"/>
        <w:spacing w:before="120" w:after="240"/>
        <w:textAlignment w:val="baseline"/>
        <w:rPr>
          <w:rFonts w:ascii="Arial" w:eastAsia="Arial" w:hAnsi="Arial"/>
          <w:color w:val="000000"/>
        </w:rPr>
      </w:pPr>
      <w:r>
        <w:rPr>
          <w:rFonts w:ascii="Arial" w:eastAsia="Arial" w:hAnsi="Arial"/>
          <w:color w:val="000000"/>
        </w:rPr>
        <w:t>The Contract, including any previous Variations, shall remain effective and unaltered except as amended by this Variation.</w:t>
      </w:r>
    </w:p>
    <w:p w14:paraId="308AD5F3" w14:textId="77777777" w:rsidR="00B54E55" w:rsidRDefault="00B54E55" w:rsidP="00B54E55">
      <w:pPr>
        <w:pBdr>
          <w:top w:val="nil"/>
          <w:left w:val="nil"/>
          <w:bottom w:val="nil"/>
          <w:right w:val="nil"/>
          <w:between w:val="nil"/>
        </w:pBdr>
        <w:spacing w:before="240" w:after="200" w:line="276" w:lineRule="auto"/>
        <w:rPr>
          <w:rFonts w:ascii="Arial" w:eastAsia="Arial" w:hAnsi="Arial"/>
          <w:color w:val="000000"/>
        </w:rPr>
      </w:pPr>
      <w:r>
        <w:br w:type="page"/>
      </w:r>
    </w:p>
    <w:p w14:paraId="593E9156" w14:textId="77777777" w:rsidR="00B54E55" w:rsidRDefault="00B54E55" w:rsidP="00B54E55">
      <w:pPr>
        <w:pBdr>
          <w:top w:val="nil"/>
          <w:left w:val="nil"/>
          <w:bottom w:val="nil"/>
          <w:right w:val="nil"/>
          <w:between w:val="nil"/>
        </w:pBdr>
        <w:spacing w:after="120"/>
        <w:ind w:left="34" w:hanging="34"/>
        <w:rPr>
          <w:rFonts w:ascii="Arial" w:eastAsia="Arial" w:hAnsi="Arial"/>
          <w:color w:val="000000"/>
        </w:rPr>
      </w:pPr>
      <w:r>
        <w:rPr>
          <w:rFonts w:ascii="Arial" w:eastAsia="Arial" w:hAnsi="Arial"/>
          <w:color w:val="000000"/>
        </w:rPr>
        <w:lastRenderedPageBreak/>
        <w:t>Signed by an authorised signatory for and on behalf of the Buyer</w:t>
      </w:r>
    </w:p>
    <w:tbl>
      <w:tblPr>
        <w:tblW w:w="8258" w:type="dxa"/>
        <w:tblInd w:w="-108" w:type="dxa"/>
        <w:tblBorders>
          <w:bottom w:val="dotted" w:sz="4" w:space="0" w:color="000000"/>
          <w:insideH w:val="dotted" w:sz="4" w:space="0" w:color="000000"/>
        </w:tblBorders>
        <w:tblLayout w:type="fixed"/>
        <w:tblLook w:val="0000" w:firstRow="0" w:lastRow="0" w:firstColumn="0" w:lastColumn="0" w:noHBand="0" w:noVBand="0"/>
      </w:tblPr>
      <w:tblGrid>
        <w:gridCol w:w="2318"/>
        <w:gridCol w:w="5940"/>
      </w:tblGrid>
      <w:tr w:rsidR="00B54E55" w14:paraId="1E6D2FA8" w14:textId="77777777" w:rsidTr="00D84C2D">
        <w:tc>
          <w:tcPr>
            <w:tcW w:w="2318" w:type="dxa"/>
            <w:tcBorders>
              <w:bottom w:val="nil"/>
            </w:tcBorders>
          </w:tcPr>
          <w:p w14:paraId="505A63B6" w14:textId="77777777" w:rsidR="00B54E55" w:rsidRDefault="00B54E55" w:rsidP="00D84C2D">
            <w:pPr>
              <w:pBdr>
                <w:top w:val="nil"/>
                <w:left w:val="nil"/>
                <w:bottom w:val="nil"/>
                <w:right w:val="nil"/>
                <w:between w:val="nil"/>
              </w:pBdr>
              <w:spacing w:after="120"/>
              <w:ind w:left="34" w:hanging="34"/>
              <w:rPr>
                <w:rFonts w:ascii="Arial" w:eastAsia="Arial" w:hAnsi="Arial"/>
                <w:color w:val="000000"/>
              </w:rPr>
            </w:pPr>
            <w:r>
              <w:rPr>
                <w:rFonts w:ascii="Arial" w:eastAsia="Arial" w:hAnsi="Arial"/>
                <w:color w:val="000000"/>
              </w:rPr>
              <w:t>Signature</w:t>
            </w:r>
          </w:p>
        </w:tc>
        <w:tc>
          <w:tcPr>
            <w:tcW w:w="5940" w:type="dxa"/>
          </w:tcPr>
          <w:p w14:paraId="36B0244B" w14:textId="77777777" w:rsidR="00B54E55" w:rsidRDefault="00B54E55" w:rsidP="00D84C2D">
            <w:pPr>
              <w:pBdr>
                <w:top w:val="nil"/>
                <w:left w:val="nil"/>
                <w:bottom w:val="nil"/>
                <w:right w:val="nil"/>
                <w:between w:val="nil"/>
              </w:pBdr>
              <w:ind w:left="142" w:hanging="142"/>
              <w:rPr>
                <w:rFonts w:ascii="Arial" w:eastAsia="Arial" w:hAnsi="Arial"/>
                <w:color w:val="000000"/>
              </w:rPr>
            </w:pPr>
          </w:p>
        </w:tc>
      </w:tr>
      <w:tr w:rsidR="00B54E55" w14:paraId="0C495F67" w14:textId="77777777" w:rsidTr="00D84C2D">
        <w:tc>
          <w:tcPr>
            <w:tcW w:w="2318" w:type="dxa"/>
            <w:tcBorders>
              <w:top w:val="nil"/>
              <w:bottom w:val="nil"/>
            </w:tcBorders>
          </w:tcPr>
          <w:p w14:paraId="5DCA14C6" w14:textId="77777777" w:rsidR="00B54E55" w:rsidRDefault="00B54E55" w:rsidP="00D84C2D">
            <w:pPr>
              <w:pBdr>
                <w:top w:val="nil"/>
                <w:left w:val="nil"/>
                <w:bottom w:val="nil"/>
                <w:right w:val="nil"/>
                <w:between w:val="nil"/>
              </w:pBdr>
              <w:spacing w:after="120"/>
              <w:ind w:left="34" w:hanging="34"/>
              <w:rPr>
                <w:rFonts w:ascii="Arial" w:eastAsia="Arial" w:hAnsi="Arial"/>
                <w:color w:val="000000"/>
              </w:rPr>
            </w:pPr>
            <w:r>
              <w:rPr>
                <w:rFonts w:ascii="Arial" w:eastAsia="Arial" w:hAnsi="Arial"/>
                <w:color w:val="000000"/>
              </w:rPr>
              <w:t>Date</w:t>
            </w:r>
          </w:p>
        </w:tc>
        <w:tc>
          <w:tcPr>
            <w:tcW w:w="5940" w:type="dxa"/>
          </w:tcPr>
          <w:p w14:paraId="2C8BDA7B" w14:textId="77777777" w:rsidR="00B54E55" w:rsidRDefault="00B54E55" w:rsidP="00D84C2D">
            <w:pPr>
              <w:pBdr>
                <w:top w:val="nil"/>
                <w:left w:val="nil"/>
                <w:bottom w:val="nil"/>
                <w:right w:val="nil"/>
                <w:between w:val="nil"/>
              </w:pBdr>
              <w:ind w:left="142" w:hanging="142"/>
              <w:rPr>
                <w:rFonts w:ascii="Arial" w:eastAsia="Arial" w:hAnsi="Arial"/>
                <w:color w:val="000000"/>
              </w:rPr>
            </w:pPr>
          </w:p>
        </w:tc>
      </w:tr>
      <w:tr w:rsidR="00B54E55" w14:paraId="15DDE6E5" w14:textId="77777777" w:rsidTr="00D84C2D">
        <w:tc>
          <w:tcPr>
            <w:tcW w:w="2318" w:type="dxa"/>
            <w:tcBorders>
              <w:top w:val="nil"/>
              <w:bottom w:val="nil"/>
            </w:tcBorders>
          </w:tcPr>
          <w:p w14:paraId="75DDA72A" w14:textId="77777777" w:rsidR="00B54E55" w:rsidRDefault="00B54E55" w:rsidP="00D84C2D">
            <w:pPr>
              <w:pBdr>
                <w:top w:val="nil"/>
                <w:left w:val="nil"/>
                <w:bottom w:val="nil"/>
                <w:right w:val="nil"/>
                <w:between w:val="nil"/>
              </w:pBdr>
              <w:spacing w:after="120"/>
              <w:ind w:left="34" w:hanging="34"/>
              <w:rPr>
                <w:rFonts w:ascii="Arial" w:eastAsia="Arial" w:hAnsi="Arial"/>
                <w:color w:val="000000"/>
              </w:rPr>
            </w:pPr>
            <w:r>
              <w:rPr>
                <w:rFonts w:ascii="Arial" w:eastAsia="Arial" w:hAnsi="Arial"/>
                <w:color w:val="000000"/>
              </w:rPr>
              <w:t>Name (in Capitals)</w:t>
            </w:r>
          </w:p>
        </w:tc>
        <w:tc>
          <w:tcPr>
            <w:tcW w:w="5940" w:type="dxa"/>
          </w:tcPr>
          <w:p w14:paraId="5362F1AA" w14:textId="77777777" w:rsidR="00B54E55" w:rsidRDefault="00B54E55" w:rsidP="00D84C2D">
            <w:pPr>
              <w:pBdr>
                <w:top w:val="nil"/>
                <w:left w:val="nil"/>
                <w:bottom w:val="nil"/>
                <w:right w:val="nil"/>
                <w:between w:val="nil"/>
              </w:pBdr>
              <w:ind w:left="142" w:hanging="142"/>
              <w:rPr>
                <w:rFonts w:ascii="Arial" w:eastAsia="Arial" w:hAnsi="Arial"/>
                <w:color w:val="000000"/>
              </w:rPr>
            </w:pPr>
          </w:p>
        </w:tc>
      </w:tr>
      <w:tr w:rsidR="00B54E55" w14:paraId="7A1F77B1" w14:textId="77777777" w:rsidTr="00D84C2D">
        <w:tc>
          <w:tcPr>
            <w:tcW w:w="2318" w:type="dxa"/>
            <w:tcBorders>
              <w:top w:val="nil"/>
              <w:bottom w:val="nil"/>
            </w:tcBorders>
          </w:tcPr>
          <w:p w14:paraId="7CEF9463" w14:textId="77777777" w:rsidR="00B54E55" w:rsidRDefault="00B54E55" w:rsidP="00D84C2D">
            <w:pPr>
              <w:pBdr>
                <w:top w:val="nil"/>
                <w:left w:val="nil"/>
                <w:bottom w:val="nil"/>
                <w:right w:val="nil"/>
                <w:between w:val="nil"/>
              </w:pBdr>
              <w:spacing w:after="120"/>
              <w:ind w:left="34" w:hanging="34"/>
              <w:rPr>
                <w:rFonts w:ascii="Arial" w:eastAsia="Arial" w:hAnsi="Arial"/>
                <w:color w:val="000000"/>
              </w:rPr>
            </w:pPr>
            <w:r>
              <w:rPr>
                <w:rFonts w:ascii="Arial" w:eastAsia="Arial" w:hAnsi="Arial"/>
                <w:color w:val="000000"/>
              </w:rPr>
              <w:t>Address</w:t>
            </w:r>
          </w:p>
        </w:tc>
        <w:tc>
          <w:tcPr>
            <w:tcW w:w="5940" w:type="dxa"/>
          </w:tcPr>
          <w:p w14:paraId="0E1C98D2" w14:textId="77777777" w:rsidR="00B54E55" w:rsidRDefault="00B54E55" w:rsidP="00D84C2D">
            <w:pPr>
              <w:pBdr>
                <w:top w:val="nil"/>
                <w:left w:val="nil"/>
                <w:bottom w:val="nil"/>
                <w:right w:val="nil"/>
                <w:between w:val="nil"/>
              </w:pBdr>
              <w:ind w:left="142" w:hanging="142"/>
              <w:rPr>
                <w:rFonts w:ascii="Arial" w:eastAsia="Arial" w:hAnsi="Arial"/>
                <w:color w:val="000000"/>
              </w:rPr>
            </w:pPr>
          </w:p>
        </w:tc>
      </w:tr>
      <w:tr w:rsidR="00B54E55" w14:paraId="1692A45E" w14:textId="77777777" w:rsidTr="00D84C2D">
        <w:tc>
          <w:tcPr>
            <w:tcW w:w="2318" w:type="dxa"/>
            <w:tcBorders>
              <w:top w:val="nil"/>
            </w:tcBorders>
          </w:tcPr>
          <w:p w14:paraId="243FC57A" w14:textId="77777777" w:rsidR="00B54E55" w:rsidRDefault="00B54E55" w:rsidP="00D84C2D">
            <w:pPr>
              <w:pBdr>
                <w:top w:val="nil"/>
                <w:left w:val="nil"/>
                <w:bottom w:val="nil"/>
                <w:right w:val="nil"/>
                <w:between w:val="nil"/>
              </w:pBdr>
              <w:ind w:hanging="142"/>
              <w:rPr>
                <w:rFonts w:ascii="Arial" w:eastAsia="Arial" w:hAnsi="Arial"/>
                <w:color w:val="000000"/>
              </w:rPr>
            </w:pPr>
          </w:p>
        </w:tc>
        <w:tc>
          <w:tcPr>
            <w:tcW w:w="5940" w:type="dxa"/>
          </w:tcPr>
          <w:p w14:paraId="3D879CAE" w14:textId="77777777" w:rsidR="00B54E55" w:rsidRDefault="00B54E55" w:rsidP="00D84C2D">
            <w:pPr>
              <w:pBdr>
                <w:top w:val="nil"/>
                <w:left w:val="nil"/>
                <w:bottom w:val="nil"/>
                <w:right w:val="nil"/>
                <w:between w:val="nil"/>
              </w:pBdr>
              <w:ind w:left="142" w:hanging="142"/>
              <w:rPr>
                <w:rFonts w:ascii="Arial" w:eastAsia="Arial" w:hAnsi="Arial"/>
                <w:color w:val="000000"/>
              </w:rPr>
            </w:pPr>
          </w:p>
        </w:tc>
      </w:tr>
    </w:tbl>
    <w:p w14:paraId="12B865DF" w14:textId="77777777" w:rsidR="00B54E55" w:rsidRDefault="00B54E55" w:rsidP="00B54E55">
      <w:pPr>
        <w:pBdr>
          <w:top w:val="nil"/>
          <w:left w:val="nil"/>
          <w:bottom w:val="nil"/>
          <w:right w:val="nil"/>
          <w:between w:val="nil"/>
        </w:pBdr>
        <w:spacing w:after="120"/>
        <w:ind w:left="34" w:hanging="34"/>
        <w:rPr>
          <w:rFonts w:ascii="Arial" w:eastAsia="Arial" w:hAnsi="Arial"/>
          <w:color w:val="000000"/>
        </w:rPr>
      </w:pPr>
      <w:r>
        <w:rPr>
          <w:rFonts w:ascii="Arial" w:eastAsia="Arial" w:hAnsi="Arial"/>
          <w:color w:val="000000"/>
        </w:rPr>
        <w:t>Signed by an authorised signatory to sign for and on behalf of the Supplier</w:t>
      </w:r>
    </w:p>
    <w:tbl>
      <w:tblPr>
        <w:tblW w:w="8296" w:type="dxa"/>
        <w:tblInd w:w="-108" w:type="dxa"/>
        <w:tblBorders>
          <w:bottom w:val="dotted" w:sz="4" w:space="0" w:color="000000"/>
          <w:insideH w:val="dotted" w:sz="4" w:space="0" w:color="000000"/>
        </w:tblBorders>
        <w:tblLayout w:type="fixed"/>
        <w:tblLook w:val="0000" w:firstRow="0" w:lastRow="0" w:firstColumn="0" w:lastColumn="0" w:noHBand="0" w:noVBand="0"/>
      </w:tblPr>
      <w:tblGrid>
        <w:gridCol w:w="2316"/>
        <w:gridCol w:w="5980"/>
      </w:tblGrid>
      <w:tr w:rsidR="00B54E55" w14:paraId="52968607" w14:textId="77777777" w:rsidTr="00D84C2D">
        <w:tc>
          <w:tcPr>
            <w:tcW w:w="2316" w:type="dxa"/>
            <w:tcBorders>
              <w:bottom w:val="nil"/>
            </w:tcBorders>
          </w:tcPr>
          <w:p w14:paraId="4728C692" w14:textId="77777777" w:rsidR="00B54E55" w:rsidRDefault="00B54E55" w:rsidP="00D84C2D">
            <w:pPr>
              <w:pBdr>
                <w:top w:val="nil"/>
                <w:left w:val="nil"/>
                <w:bottom w:val="nil"/>
                <w:right w:val="nil"/>
                <w:between w:val="nil"/>
              </w:pBdr>
              <w:spacing w:after="120"/>
              <w:ind w:left="34" w:hanging="34"/>
              <w:rPr>
                <w:rFonts w:ascii="Arial" w:eastAsia="Arial" w:hAnsi="Arial"/>
                <w:color w:val="000000"/>
              </w:rPr>
            </w:pPr>
            <w:r>
              <w:rPr>
                <w:rFonts w:ascii="Arial" w:eastAsia="Arial" w:hAnsi="Arial"/>
                <w:color w:val="000000"/>
              </w:rPr>
              <w:t>Signature</w:t>
            </w:r>
          </w:p>
        </w:tc>
        <w:tc>
          <w:tcPr>
            <w:tcW w:w="5980" w:type="dxa"/>
          </w:tcPr>
          <w:p w14:paraId="0256AF7A" w14:textId="77777777" w:rsidR="00B54E55" w:rsidRDefault="00B54E55" w:rsidP="00D84C2D">
            <w:pPr>
              <w:pBdr>
                <w:top w:val="nil"/>
                <w:left w:val="nil"/>
                <w:bottom w:val="nil"/>
                <w:right w:val="nil"/>
                <w:between w:val="nil"/>
              </w:pBdr>
              <w:ind w:left="142" w:hanging="142"/>
              <w:rPr>
                <w:rFonts w:ascii="Arial" w:eastAsia="Arial" w:hAnsi="Arial"/>
                <w:color w:val="000000"/>
              </w:rPr>
            </w:pPr>
          </w:p>
        </w:tc>
      </w:tr>
      <w:tr w:rsidR="00B54E55" w14:paraId="5663363B" w14:textId="77777777" w:rsidTr="00D84C2D">
        <w:tc>
          <w:tcPr>
            <w:tcW w:w="2316" w:type="dxa"/>
            <w:tcBorders>
              <w:top w:val="nil"/>
              <w:bottom w:val="nil"/>
            </w:tcBorders>
          </w:tcPr>
          <w:p w14:paraId="73A0A8E9" w14:textId="77777777" w:rsidR="00B54E55" w:rsidRDefault="00B54E55" w:rsidP="00D84C2D">
            <w:pPr>
              <w:pBdr>
                <w:top w:val="nil"/>
                <w:left w:val="nil"/>
                <w:bottom w:val="nil"/>
                <w:right w:val="nil"/>
                <w:between w:val="nil"/>
              </w:pBdr>
              <w:spacing w:after="120"/>
              <w:ind w:left="34" w:hanging="34"/>
              <w:rPr>
                <w:rFonts w:ascii="Arial" w:eastAsia="Arial" w:hAnsi="Arial"/>
                <w:color w:val="000000"/>
              </w:rPr>
            </w:pPr>
            <w:r>
              <w:rPr>
                <w:rFonts w:ascii="Arial" w:eastAsia="Arial" w:hAnsi="Arial"/>
                <w:color w:val="000000"/>
              </w:rPr>
              <w:t>Date</w:t>
            </w:r>
          </w:p>
        </w:tc>
        <w:tc>
          <w:tcPr>
            <w:tcW w:w="5980" w:type="dxa"/>
          </w:tcPr>
          <w:p w14:paraId="757CF8D7" w14:textId="77777777" w:rsidR="00B54E55" w:rsidRDefault="00B54E55" w:rsidP="00D84C2D">
            <w:pPr>
              <w:pBdr>
                <w:top w:val="nil"/>
                <w:left w:val="nil"/>
                <w:bottom w:val="nil"/>
                <w:right w:val="nil"/>
                <w:between w:val="nil"/>
              </w:pBdr>
              <w:ind w:left="142" w:hanging="142"/>
              <w:rPr>
                <w:rFonts w:ascii="Arial" w:eastAsia="Arial" w:hAnsi="Arial"/>
                <w:color w:val="000000"/>
              </w:rPr>
            </w:pPr>
          </w:p>
        </w:tc>
      </w:tr>
      <w:tr w:rsidR="00B54E55" w14:paraId="7481E878" w14:textId="77777777" w:rsidTr="00D84C2D">
        <w:tc>
          <w:tcPr>
            <w:tcW w:w="2316" w:type="dxa"/>
            <w:tcBorders>
              <w:top w:val="nil"/>
              <w:bottom w:val="nil"/>
            </w:tcBorders>
          </w:tcPr>
          <w:p w14:paraId="37246574" w14:textId="77777777" w:rsidR="00B54E55" w:rsidRDefault="00B54E55" w:rsidP="00D84C2D">
            <w:pPr>
              <w:pBdr>
                <w:top w:val="nil"/>
                <w:left w:val="nil"/>
                <w:bottom w:val="nil"/>
                <w:right w:val="nil"/>
                <w:between w:val="nil"/>
              </w:pBdr>
              <w:spacing w:after="120"/>
              <w:ind w:left="34" w:hanging="34"/>
              <w:rPr>
                <w:rFonts w:ascii="Arial" w:eastAsia="Arial" w:hAnsi="Arial"/>
                <w:color w:val="000000"/>
              </w:rPr>
            </w:pPr>
            <w:r>
              <w:rPr>
                <w:rFonts w:ascii="Arial" w:eastAsia="Arial" w:hAnsi="Arial"/>
                <w:color w:val="000000"/>
              </w:rPr>
              <w:t>Name (in Capitals)</w:t>
            </w:r>
          </w:p>
        </w:tc>
        <w:tc>
          <w:tcPr>
            <w:tcW w:w="5980" w:type="dxa"/>
          </w:tcPr>
          <w:p w14:paraId="0A54DBD3" w14:textId="77777777" w:rsidR="00B54E55" w:rsidRDefault="00B54E55" w:rsidP="00D84C2D">
            <w:pPr>
              <w:pBdr>
                <w:top w:val="nil"/>
                <w:left w:val="nil"/>
                <w:bottom w:val="nil"/>
                <w:right w:val="nil"/>
                <w:between w:val="nil"/>
              </w:pBdr>
              <w:ind w:left="142" w:hanging="142"/>
              <w:rPr>
                <w:rFonts w:ascii="Arial" w:eastAsia="Arial" w:hAnsi="Arial"/>
                <w:color w:val="000000"/>
              </w:rPr>
            </w:pPr>
          </w:p>
        </w:tc>
      </w:tr>
      <w:tr w:rsidR="00B54E55" w14:paraId="72021D1D" w14:textId="77777777" w:rsidTr="00D84C2D">
        <w:tc>
          <w:tcPr>
            <w:tcW w:w="2316" w:type="dxa"/>
            <w:tcBorders>
              <w:top w:val="nil"/>
              <w:bottom w:val="nil"/>
            </w:tcBorders>
          </w:tcPr>
          <w:p w14:paraId="36C033FD" w14:textId="77777777" w:rsidR="00B54E55" w:rsidRDefault="00B54E55" w:rsidP="00D84C2D">
            <w:pPr>
              <w:pBdr>
                <w:top w:val="nil"/>
                <w:left w:val="nil"/>
                <w:bottom w:val="nil"/>
                <w:right w:val="nil"/>
                <w:between w:val="nil"/>
              </w:pBdr>
              <w:spacing w:after="120"/>
              <w:ind w:left="34" w:hanging="34"/>
              <w:rPr>
                <w:rFonts w:ascii="Arial" w:eastAsia="Arial" w:hAnsi="Arial"/>
                <w:color w:val="000000"/>
              </w:rPr>
            </w:pPr>
            <w:r>
              <w:rPr>
                <w:rFonts w:ascii="Arial" w:eastAsia="Arial" w:hAnsi="Arial"/>
                <w:color w:val="000000"/>
              </w:rPr>
              <w:t>Address</w:t>
            </w:r>
          </w:p>
        </w:tc>
        <w:tc>
          <w:tcPr>
            <w:tcW w:w="5980" w:type="dxa"/>
          </w:tcPr>
          <w:p w14:paraId="06973613" w14:textId="77777777" w:rsidR="00B54E55" w:rsidRDefault="00B54E55" w:rsidP="00D84C2D">
            <w:pPr>
              <w:pBdr>
                <w:top w:val="nil"/>
                <w:left w:val="nil"/>
                <w:bottom w:val="nil"/>
                <w:right w:val="nil"/>
                <w:between w:val="nil"/>
              </w:pBdr>
              <w:ind w:left="142" w:hanging="142"/>
              <w:rPr>
                <w:rFonts w:ascii="Arial" w:eastAsia="Arial" w:hAnsi="Arial"/>
                <w:color w:val="000000"/>
              </w:rPr>
            </w:pPr>
          </w:p>
        </w:tc>
      </w:tr>
    </w:tbl>
    <w:p w14:paraId="5623D3CD" w14:textId="77777777" w:rsidR="00B54E55" w:rsidRDefault="00B54E55" w:rsidP="00B54E55">
      <w:pPr>
        <w:rPr>
          <w:rFonts w:ascii="Arial" w:eastAsia="Arial" w:hAnsi="Arial"/>
          <w:sz w:val="20"/>
          <w:szCs w:val="20"/>
        </w:rPr>
      </w:pPr>
    </w:p>
    <w:p w14:paraId="37813976" w14:textId="77777777" w:rsidR="00B54E55" w:rsidRDefault="00B54E55" w:rsidP="00B54E55">
      <w:pPr>
        <w:rPr>
          <w:rFonts w:ascii="Arial" w:eastAsia="Arial" w:hAnsi="Arial"/>
          <w:sz w:val="20"/>
          <w:szCs w:val="20"/>
        </w:rPr>
      </w:pPr>
    </w:p>
    <w:p w14:paraId="5E32780C" w14:textId="77777777" w:rsidR="00B54E55" w:rsidRDefault="00B54E55" w:rsidP="00B54E55">
      <w:pPr>
        <w:pBdr>
          <w:top w:val="nil"/>
          <w:left w:val="nil"/>
          <w:bottom w:val="nil"/>
          <w:right w:val="nil"/>
          <w:between w:val="nil"/>
        </w:pBdr>
        <w:tabs>
          <w:tab w:val="center" w:pos="4513"/>
          <w:tab w:val="right" w:pos="9026"/>
        </w:tabs>
        <w:spacing w:after="0"/>
        <w:rPr>
          <w:rFonts w:ascii="Arial" w:eastAsia="Arial" w:hAnsi="Arial"/>
          <w:b/>
          <w:color w:val="000000"/>
          <w:sz w:val="36"/>
          <w:szCs w:val="36"/>
        </w:rPr>
      </w:pPr>
      <w:r>
        <w:rPr>
          <w:rFonts w:ascii="Arial" w:eastAsia="Arial" w:hAnsi="Arial"/>
          <w:b/>
          <w:color w:val="000000"/>
          <w:sz w:val="36"/>
          <w:szCs w:val="36"/>
        </w:rPr>
        <w:t>Schedule 22 (Insurance Requirements)</w:t>
      </w:r>
    </w:p>
    <w:p w14:paraId="5C657AA5" w14:textId="77777777" w:rsidR="00B54E55" w:rsidRDefault="00B54E55" w:rsidP="006C50EF">
      <w:pPr>
        <w:keepNext/>
        <w:widowControl/>
        <w:numPr>
          <w:ilvl w:val="0"/>
          <w:numId w:val="82"/>
        </w:numPr>
        <w:pBdr>
          <w:top w:val="nil"/>
          <w:left w:val="nil"/>
          <w:bottom w:val="nil"/>
          <w:right w:val="nil"/>
          <w:between w:val="nil"/>
        </w:pBdr>
        <w:tabs>
          <w:tab w:val="left" w:pos="142"/>
        </w:tabs>
        <w:overflowPunct w:val="0"/>
        <w:autoSpaceDE w:val="0"/>
        <w:autoSpaceDN w:val="0"/>
        <w:adjustRightInd w:val="0"/>
        <w:spacing w:before="120" w:after="240"/>
        <w:textAlignment w:val="baseline"/>
        <w:rPr>
          <w:rFonts w:ascii="Arial" w:eastAsia="Arial" w:hAnsi="Arial"/>
          <w:b/>
          <w:smallCaps/>
          <w:color w:val="000000"/>
        </w:rPr>
      </w:pPr>
      <w:r>
        <w:rPr>
          <w:rFonts w:ascii="Arial Bold" w:eastAsia="Arial Bold" w:hAnsi="Arial Bold" w:cs="Arial Bold"/>
          <w:b/>
          <w:color w:val="000000"/>
        </w:rPr>
        <w:t>The insurance you need to have</w:t>
      </w:r>
    </w:p>
    <w:p w14:paraId="3C1F009B" w14:textId="77777777" w:rsidR="00B54E55" w:rsidRPr="005D32C2" w:rsidRDefault="00B54E55" w:rsidP="006C50EF">
      <w:pPr>
        <w:widowControl/>
        <w:numPr>
          <w:ilvl w:val="1"/>
          <w:numId w:val="82"/>
        </w:numPr>
        <w:pBdr>
          <w:top w:val="nil"/>
          <w:left w:val="nil"/>
          <w:bottom w:val="nil"/>
          <w:right w:val="nil"/>
          <w:between w:val="nil"/>
        </w:pBdr>
        <w:tabs>
          <w:tab w:val="left" w:pos="1134"/>
        </w:tabs>
        <w:overflowPunct w:val="0"/>
        <w:autoSpaceDE w:val="0"/>
        <w:autoSpaceDN w:val="0"/>
        <w:adjustRightInd w:val="0"/>
        <w:spacing w:before="120" w:after="120"/>
        <w:ind w:left="900" w:hanging="540"/>
        <w:textAlignment w:val="baseline"/>
        <w:rPr>
          <w:rFonts w:ascii="Arial" w:eastAsia="Arial" w:hAnsi="Arial"/>
          <w:color w:val="000000"/>
        </w:rPr>
      </w:pPr>
      <w:r>
        <w:rPr>
          <w:rFonts w:ascii="Arial" w:eastAsia="Arial" w:hAnsi="Arial"/>
          <w:color w:val="000000"/>
        </w:rPr>
        <w:t>The Supplier shall take out and maintain or procure the taking out and maintenance of the insurances as set out in the Annex to this Schedule and any other insurances as may be required by applicable Law (together the “</w:t>
      </w:r>
      <w:r>
        <w:rPr>
          <w:rFonts w:ascii="Arial" w:eastAsia="Arial" w:hAnsi="Arial"/>
          <w:b/>
          <w:color w:val="000000"/>
        </w:rPr>
        <w:t>Insurances</w:t>
      </w:r>
      <w:r>
        <w:rPr>
          <w:rFonts w:ascii="Arial" w:eastAsia="Arial" w:hAnsi="Arial"/>
          <w:color w:val="000000"/>
        </w:rPr>
        <w:t xml:space="preserve">”). The Supplier shall ensure that each of the Insurances is effective no later than </w:t>
      </w:r>
      <w:r w:rsidRPr="005D32C2">
        <w:rPr>
          <w:rFonts w:ascii="Arial" w:eastAsia="Arial" w:hAnsi="Arial"/>
          <w:color w:val="000000"/>
        </w:rPr>
        <w:t xml:space="preserve">the Start Date in respect of those Insurances set out in the Annex to this Schedule and those required by applicable Law; and </w:t>
      </w:r>
    </w:p>
    <w:p w14:paraId="0C670D08" w14:textId="77777777" w:rsidR="00B54E55" w:rsidRDefault="00B54E55" w:rsidP="006C50EF">
      <w:pPr>
        <w:keepNext/>
        <w:widowControl/>
        <w:numPr>
          <w:ilvl w:val="1"/>
          <w:numId w:val="82"/>
        </w:numPr>
        <w:pBdr>
          <w:top w:val="nil"/>
          <w:left w:val="nil"/>
          <w:bottom w:val="nil"/>
          <w:right w:val="nil"/>
          <w:between w:val="nil"/>
        </w:pBdr>
        <w:tabs>
          <w:tab w:val="left" w:pos="1134"/>
        </w:tabs>
        <w:overflowPunct w:val="0"/>
        <w:autoSpaceDE w:val="0"/>
        <w:autoSpaceDN w:val="0"/>
        <w:adjustRightInd w:val="0"/>
        <w:spacing w:before="120" w:after="120"/>
        <w:ind w:left="900" w:hanging="540"/>
        <w:textAlignment w:val="baseline"/>
        <w:rPr>
          <w:rFonts w:ascii="Arial" w:eastAsia="Arial" w:hAnsi="Arial"/>
          <w:color w:val="000000"/>
        </w:rPr>
      </w:pPr>
      <w:r>
        <w:rPr>
          <w:rFonts w:ascii="Arial" w:eastAsia="Arial" w:hAnsi="Arial"/>
          <w:color w:val="000000"/>
        </w:rPr>
        <w:t xml:space="preserve">The Insurances shall be: </w:t>
      </w:r>
    </w:p>
    <w:p w14:paraId="686BB3C3" w14:textId="77777777" w:rsidR="00B54E55" w:rsidRDefault="00B54E55" w:rsidP="006C50EF">
      <w:pPr>
        <w:widowControl/>
        <w:numPr>
          <w:ilvl w:val="2"/>
          <w:numId w:val="82"/>
        </w:numPr>
        <w:pBdr>
          <w:top w:val="nil"/>
          <w:left w:val="nil"/>
          <w:bottom w:val="nil"/>
          <w:right w:val="nil"/>
          <w:between w:val="nil"/>
        </w:pBdr>
        <w:overflowPunct w:val="0"/>
        <w:autoSpaceDE w:val="0"/>
        <w:autoSpaceDN w:val="0"/>
        <w:adjustRightInd w:val="0"/>
        <w:spacing w:before="120" w:after="120"/>
        <w:ind w:left="1620"/>
        <w:textAlignment w:val="baseline"/>
        <w:rPr>
          <w:rFonts w:ascii="Arial" w:eastAsia="Arial" w:hAnsi="Arial"/>
          <w:color w:val="000000"/>
        </w:rPr>
      </w:pPr>
      <w:r>
        <w:rPr>
          <w:rFonts w:ascii="Arial" w:eastAsia="Arial" w:hAnsi="Arial"/>
          <w:color w:val="000000"/>
        </w:rPr>
        <w:t xml:space="preserve">maintained in accordance with Good Industry Practice; </w:t>
      </w:r>
    </w:p>
    <w:p w14:paraId="06DC211A" w14:textId="77777777" w:rsidR="00B54E55" w:rsidRDefault="00B54E55" w:rsidP="006C50EF">
      <w:pPr>
        <w:widowControl/>
        <w:numPr>
          <w:ilvl w:val="2"/>
          <w:numId w:val="82"/>
        </w:numPr>
        <w:pBdr>
          <w:top w:val="nil"/>
          <w:left w:val="nil"/>
          <w:bottom w:val="nil"/>
          <w:right w:val="nil"/>
          <w:between w:val="nil"/>
        </w:pBdr>
        <w:overflowPunct w:val="0"/>
        <w:autoSpaceDE w:val="0"/>
        <w:autoSpaceDN w:val="0"/>
        <w:adjustRightInd w:val="0"/>
        <w:spacing w:before="120" w:after="120"/>
        <w:ind w:left="1620"/>
        <w:textAlignment w:val="baseline"/>
        <w:rPr>
          <w:rFonts w:ascii="Arial" w:eastAsia="Arial" w:hAnsi="Arial"/>
          <w:color w:val="000000"/>
        </w:rPr>
      </w:pPr>
      <w:r>
        <w:rPr>
          <w:rFonts w:ascii="Arial" w:eastAsia="Arial" w:hAnsi="Arial"/>
          <w:color w:val="000000"/>
        </w:rPr>
        <w:t>(so far as is reasonably practicable) on terms no less favourable than those generally available to a prudent contractor in respect of risks insured in the international insurance market from time to time;</w:t>
      </w:r>
    </w:p>
    <w:p w14:paraId="45EE8D14" w14:textId="77777777" w:rsidR="00B54E55" w:rsidRDefault="00B54E55" w:rsidP="006C50EF">
      <w:pPr>
        <w:widowControl/>
        <w:numPr>
          <w:ilvl w:val="2"/>
          <w:numId w:val="82"/>
        </w:numPr>
        <w:pBdr>
          <w:top w:val="nil"/>
          <w:left w:val="nil"/>
          <w:bottom w:val="nil"/>
          <w:right w:val="nil"/>
          <w:between w:val="nil"/>
        </w:pBdr>
        <w:overflowPunct w:val="0"/>
        <w:autoSpaceDE w:val="0"/>
        <w:autoSpaceDN w:val="0"/>
        <w:adjustRightInd w:val="0"/>
        <w:spacing w:before="120" w:after="120"/>
        <w:ind w:left="1620"/>
        <w:textAlignment w:val="baseline"/>
        <w:rPr>
          <w:rFonts w:ascii="Arial" w:eastAsia="Arial" w:hAnsi="Arial"/>
          <w:color w:val="000000"/>
        </w:rPr>
      </w:pPr>
      <w:r>
        <w:rPr>
          <w:rFonts w:ascii="Arial" w:eastAsia="Arial" w:hAnsi="Arial"/>
          <w:color w:val="000000"/>
        </w:rPr>
        <w:t>taken out and maintained with insurers of good financial standing and good repute in the international insurance market; and</w:t>
      </w:r>
    </w:p>
    <w:p w14:paraId="6BA71FAA" w14:textId="77777777" w:rsidR="00B54E55" w:rsidRDefault="00B54E55" w:rsidP="006C50EF">
      <w:pPr>
        <w:widowControl/>
        <w:numPr>
          <w:ilvl w:val="2"/>
          <w:numId w:val="82"/>
        </w:numPr>
        <w:pBdr>
          <w:top w:val="nil"/>
          <w:left w:val="nil"/>
          <w:bottom w:val="nil"/>
          <w:right w:val="nil"/>
          <w:between w:val="nil"/>
        </w:pBdr>
        <w:overflowPunct w:val="0"/>
        <w:autoSpaceDE w:val="0"/>
        <w:autoSpaceDN w:val="0"/>
        <w:adjustRightInd w:val="0"/>
        <w:spacing w:before="120" w:after="120"/>
        <w:ind w:left="1620"/>
        <w:textAlignment w:val="baseline"/>
        <w:rPr>
          <w:rFonts w:ascii="Arial" w:eastAsia="Arial" w:hAnsi="Arial"/>
          <w:color w:val="000000"/>
        </w:rPr>
      </w:pPr>
      <w:r>
        <w:rPr>
          <w:rFonts w:ascii="Arial" w:eastAsia="Arial" w:hAnsi="Arial"/>
          <w:color w:val="000000"/>
        </w:rPr>
        <w:t>maintained until the End Date except in relation to Professional Indemnity where required under the Annex Part C which shall be maintained for at least six (6) years after the End Date.</w:t>
      </w:r>
    </w:p>
    <w:p w14:paraId="0576B014" w14:textId="77777777" w:rsidR="00B54E55" w:rsidRDefault="00B54E55" w:rsidP="006C50EF">
      <w:pPr>
        <w:widowControl/>
        <w:numPr>
          <w:ilvl w:val="1"/>
          <w:numId w:val="82"/>
        </w:numPr>
        <w:pBdr>
          <w:top w:val="nil"/>
          <w:left w:val="nil"/>
          <w:bottom w:val="nil"/>
          <w:right w:val="nil"/>
          <w:between w:val="nil"/>
        </w:pBdr>
        <w:tabs>
          <w:tab w:val="left" w:pos="1134"/>
        </w:tabs>
        <w:overflowPunct w:val="0"/>
        <w:autoSpaceDE w:val="0"/>
        <w:autoSpaceDN w:val="0"/>
        <w:adjustRightInd w:val="0"/>
        <w:spacing w:before="120" w:after="120"/>
        <w:ind w:left="900" w:hanging="540"/>
        <w:textAlignment w:val="baseline"/>
        <w:rPr>
          <w:rFonts w:ascii="Arial" w:eastAsia="Arial" w:hAnsi="Arial"/>
          <w:color w:val="000000"/>
        </w:rPr>
      </w:pPr>
      <w:r>
        <w:rPr>
          <w:rFonts w:ascii="Arial" w:eastAsia="Arial" w:hAnsi="Arial"/>
          <w:color w:val="000000"/>
        </w:rPr>
        <w:t>The Supplier shall ensure that the public and products liability policy contain an indemnity to principals clause under which the Buyer shall be indemnified in respect of claims made against the Buyer in respect of death or bodily injury or third party property damage arising out of or in connection with the Deliverables and for which the Supplier is legally liable.</w:t>
      </w:r>
    </w:p>
    <w:p w14:paraId="354D915C" w14:textId="77777777" w:rsidR="00B54E55" w:rsidRDefault="00B54E55" w:rsidP="006C50EF">
      <w:pPr>
        <w:keepNext/>
        <w:widowControl/>
        <w:numPr>
          <w:ilvl w:val="0"/>
          <w:numId w:val="82"/>
        </w:numPr>
        <w:pBdr>
          <w:top w:val="nil"/>
          <w:left w:val="nil"/>
          <w:bottom w:val="nil"/>
          <w:right w:val="nil"/>
          <w:between w:val="nil"/>
        </w:pBdr>
        <w:tabs>
          <w:tab w:val="left" w:pos="142"/>
        </w:tabs>
        <w:overflowPunct w:val="0"/>
        <w:autoSpaceDE w:val="0"/>
        <w:autoSpaceDN w:val="0"/>
        <w:adjustRightInd w:val="0"/>
        <w:spacing w:before="120" w:after="240"/>
        <w:textAlignment w:val="baseline"/>
        <w:rPr>
          <w:rFonts w:ascii="Arial" w:eastAsia="Arial" w:hAnsi="Arial"/>
          <w:b/>
          <w:smallCaps/>
          <w:color w:val="000000"/>
        </w:rPr>
      </w:pPr>
      <w:r>
        <w:rPr>
          <w:rFonts w:ascii="Arial Bold" w:eastAsia="Arial Bold" w:hAnsi="Arial Bold" w:cs="Arial Bold"/>
          <w:b/>
          <w:color w:val="000000"/>
        </w:rPr>
        <w:lastRenderedPageBreak/>
        <w:t>How to manage the insurance</w:t>
      </w:r>
    </w:p>
    <w:p w14:paraId="7BCE42B2" w14:textId="77777777" w:rsidR="00B54E55" w:rsidRDefault="00B54E55" w:rsidP="006C50EF">
      <w:pPr>
        <w:keepNext/>
        <w:widowControl/>
        <w:numPr>
          <w:ilvl w:val="1"/>
          <w:numId w:val="82"/>
        </w:numPr>
        <w:pBdr>
          <w:top w:val="nil"/>
          <w:left w:val="nil"/>
          <w:bottom w:val="nil"/>
          <w:right w:val="nil"/>
          <w:between w:val="nil"/>
        </w:pBdr>
        <w:tabs>
          <w:tab w:val="left" w:pos="1134"/>
        </w:tabs>
        <w:overflowPunct w:val="0"/>
        <w:autoSpaceDE w:val="0"/>
        <w:autoSpaceDN w:val="0"/>
        <w:adjustRightInd w:val="0"/>
        <w:spacing w:before="120" w:after="120"/>
        <w:ind w:left="900" w:hanging="540"/>
        <w:textAlignment w:val="baseline"/>
        <w:rPr>
          <w:rFonts w:ascii="Arial" w:eastAsia="Arial" w:hAnsi="Arial"/>
          <w:color w:val="000000"/>
        </w:rPr>
      </w:pPr>
      <w:r>
        <w:rPr>
          <w:rFonts w:ascii="Arial" w:eastAsia="Arial" w:hAnsi="Arial"/>
          <w:color w:val="000000"/>
        </w:rPr>
        <w:t>Without limiting the other provisions of this Contract, the Supplier shall:</w:t>
      </w:r>
    </w:p>
    <w:p w14:paraId="32E1A36C" w14:textId="77777777" w:rsidR="00B54E55" w:rsidRDefault="00B54E55" w:rsidP="006C50EF">
      <w:pPr>
        <w:widowControl/>
        <w:numPr>
          <w:ilvl w:val="2"/>
          <w:numId w:val="82"/>
        </w:numPr>
        <w:pBdr>
          <w:top w:val="nil"/>
          <w:left w:val="nil"/>
          <w:bottom w:val="nil"/>
          <w:right w:val="nil"/>
          <w:between w:val="nil"/>
        </w:pBdr>
        <w:tabs>
          <w:tab w:val="left" w:pos="2835"/>
        </w:tabs>
        <w:overflowPunct w:val="0"/>
        <w:autoSpaceDE w:val="0"/>
        <w:autoSpaceDN w:val="0"/>
        <w:adjustRightInd w:val="0"/>
        <w:spacing w:before="120" w:after="120"/>
        <w:ind w:left="1620"/>
        <w:textAlignment w:val="baseline"/>
        <w:rPr>
          <w:rFonts w:ascii="Arial" w:eastAsia="Arial" w:hAnsi="Arial"/>
          <w:color w:val="000000"/>
        </w:rPr>
      </w:pPr>
      <w:r>
        <w:rPr>
          <w:rFonts w:ascii="Arial" w:eastAsia="Arial" w:hAnsi="Arial"/>
          <w:color w:val="00000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15472A59" w14:textId="77777777" w:rsidR="00B54E55" w:rsidRDefault="00B54E55" w:rsidP="006C50EF">
      <w:pPr>
        <w:widowControl/>
        <w:numPr>
          <w:ilvl w:val="2"/>
          <w:numId w:val="82"/>
        </w:numPr>
        <w:pBdr>
          <w:top w:val="nil"/>
          <w:left w:val="nil"/>
          <w:bottom w:val="nil"/>
          <w:right w:val="nil"/>
          <w:between w:val="nil"/>
        </w:pBdr>
        <w:tabs>
          <w:tab w:val="left" w:pos="2835"/>
        </w:tabs>
        <w:overflowPunct w:val="0"/>
        <w:autoSpaceDE w:val="0"/>
        <w:autoSpaceDN w:val="0"/>
        <w:adjustRightInd w:val="0"/>
        <w:spacing w:before="120" w:after="120"/>
        <w:ind w:left="1620"/>
        <w:textAlignment w:val="baseline"/>
        <w:rPr>
          <w:rFonts w:ascii="Arial" w:eastAsia="Arial" w:hAnsi="Arial"/>
          <w:color w:val="000000"/>
        </w:rPr>
      </w:pPr>
      <w:r>
        <w:rPr>
          <w:rFonts w:ascii="Arial" w:eastAsia="Arial" w:hAnsi="Arial"/>
          <w:color w:val="000000"/>
        </w:rPr>
        <w:t>promptly notify the insurers in writing of any relevant material fact under any Insurances of which the Supplier is or becomes aware; and</w:t>
      </w:r>
    </w:p>
    <w:p w14:paraId="66305014" w14:textId="77777777" w:rsidR="00B54E55" w:rsidRDefault="00B54E55" w:rsidP="006C50EF">
      <w:pPr>
        <w:widowControl/>
        <w:numPr>
          <w:ilvl w:val="2"/>
          <w:numId w:val="82"/>
        </w:numPr>
        <w:pBdr>
          <w:top w:val="nil"/>
          <w:left w:val="nil"/>
          <w:bottom w:val="nil"/>
          <w:right w:val="nil"/>
          <w:between w:val="nil"/>
        </w:pBdr>
        <w:tabs>
          <w:tab w:val="left" w:pos="2835"/>
        </w:tabs>
        <w:overflowPunct w:val="0"/>
        <w:autoSpaceDE w:val="0"/>
        <w:autoSpaceDN w:val="0"/>
        <w:adjustRightInd w:val="0"/>
        <w:spacing w:before="120" w:after="120"/>
        <w:ind w:left="1620"/>
        <w:textAlignment w:val="baseline"/>
        <w:rPr>
          <w:rFonts w:ascii="Arial" w:eastAsia="Arial" w:hAnsi="Arial"/>
          <w:color w:val="000000"/>
        </w:rPr>
      </w:pPr>
      <w:r>
        <w:rPr>
          <w:rFonts w:ascii="Arial" w:eastAsia="Arial" w:hAnsi="Arial"/>
          <w:color w:val="000000"/>
        </w:rPr>
        <w:t>hold all policies in respect of the Insurances and cause any insurance broker effecting the Insurances to hold any insurance slips and other evidence of placing cover representing any of the Insurances to which it is a party.</w:t>
      </w:r>
    </w:p>
    <w:p w14:paraId="667CEE7F" w14:textId="77777777" w:rsidR="00B54E55" w:rsidRDefault="00B54E55" w:rsidP="006C50EF">
      <w:pPr>
        <w:keepNext/>
        <w:widowControl/>
        <w:numPr>
          <w:ilvl w:val="0"/>
          <w:numId w:val="82"/>
        </w:numPr>
        <w:pBdr>
          <w:top w:val="nil"/>
          <w:left w:val="nil"/>
          <w:bottom w:val="nil"/>
          <w:right w:val="nil"/>
          <w:between w:val="nil"/>
        </w:pBdr>
        <w:tabs>
          <w:tab w:val="left" w:pos="142"/>
        </w:tabs>
        <w:overflowPunct w:val="0"/>
        <w:autoSpaceDE w:val="0"/>
        <w:autoSpaceDN w:val="0"/>
        <w:adjustRightInd w:val="0"/>
        <w:spacing w:before="120" w:after="240"/>
        <w:textAlignment w:val="baseline"/>
        <w:rPr>
          <w:rFonts w:ascii="Arial" w:eastAsia="Arial" w:hAnsi="Arial"/>
          <w:b/>
          <w:smallCaps/>
          <w:color w:val="000000"/>
        </w:rPr>
      </w:pPr>
      <w:r>
        <w:rPr>
          <w:rFonts w:ascii="Arial Bold" w:eastAsia="Arial Bold" w:hAnsi="Arial Bold" w:cs="Arial Bold"/>
          <w:b/>
          <w:color w:val="000000"/>
        </w:rPr>
        <w:t>What happens if you aren’t insured</w:t>
      </w:r>
    </w:p>
    <w:p w14:paraId="61D6792B" w14:textId="77777777" w:rsidR="00B54E55" w:rsidRDefault="00B54E55" w:rsidP="006C50EF">
      <w:pPr>
        <w:widowControl/>
        <w:numPr>
          <w:ilvl w:val="1"/>
          <w:numId w:val="82"/>
        </w:numPr>
        <w:pBdr>
          <w:top w:val="nil"/>
          <w:left w:val="nil"/>
          <w:bottom w:val="nil"/>
          <w:right w:val="nil"/>
          <w:between w:val="nil"/>
        </w:pBdr>
        <w:tabs>
          <w:tab w:val="left" w:pos="1134"/>
        </w:tabs>
        <w:overflowPunct w:val="0"/>
        <w:autoSpaceDE w:val="0"/>
        <w:autoSpaceDN w:val="0"/>
        <w:adjustRightInd w:val="0"/>
        <w:spacing w:before="120" w:after="120"/>
        <w:ind w:left="900" w:hanging="540"/>
        <w:textAlignment w:val="baseline"/>
        <w:rPr>
          <w:rFonts w:ascii="Arial" w:eastAsia="Arial" w:hAnsi="Arial"/>
          <w:color w:val="000000"/>
        </w:rPr>
      </w:pPr>
      <w:r>
        <w:rPr>
          <w:rFonts w:ascii="Arial" w:eastAsia="Arial" w:hAnsi="Arial"/>
          <w:color w:val="000000"/>
        </w:rPr>
        <w:t>The Supplier shall not take any action or fail to take any action or (insofar as is reasonably within its power) permit anything to occur in relation to it which would entitle any insurer to refuse to pay any claim under any of the Insurances.</w:t>
      </w:r>
    </w:p>
    <w:p w14:paraId="7BF34A33" w14:textId="77777777" w:rsidR="00B54E55" w:rsidRDefault="00B54E55" w:rsidP="006C50EF">
      <w:pPr>
        <w:widowControl/>
        <w:numPr>
          <w:ilvl w:val="1"/>
          <w:numId w:val="82"/>
        </w:numPr>
        <w:pBdr>
          <w:top w:val="nil"/>
          <w:left w:val="nil"/>
          <w:bottom w:val="nil"/>
          <w:right w:val="nil"/>
          <w:between w:val="nil"/>
        </w:pBdr>
        <w:tabs>
          <w:tab w:val="left" w:pos="1134"/>
        </w:tabs>
        <w:overflowPunct w:val="0"/>
        <w:autoSpaceDE w:val="0"/>
        <w:autoSpaceDN w:val="0"/>
        <w:adjustRightInd w:val="0"/>
        <w:spacing w:before="120" w:after="120"/>
        <w:ind w:left="900" w:hanging="540"/>
        <w:textAlignment w:val="baseline"/>
        <w:rPr>
          <w:rFonts w:ascii="Arial" w:eastAsia="Arial" w:hAnsi="Arial"/>
          <w:color w:val="000000"/>
        </w:rPr>
      </w:pPr>
      <w:r>
        <w:rPr>
          <w:rFonts w:ascii="Arial" w:eastAsia="Arial" w:hAnsi="Arial"/>
          <w:color w:val="000000"/>
        </w:rPr>
        <w:t>Where the Supplier has failed to purchase or maintain any of the Insurances in full force and effect, the Buyer may elect (but shall not be obliged) following written notice to the Supplier to purchase the relevant Insurances and recover the reasonable premium and other reasonable costs incurred in connection therewith as a debt due from the Supplier.</w:t>
      </w:r>
    </w:p>
    <w:p w14:paraId="3F726FBA" w14:textId="77777777" w:rsidR="00B54E55" w:rsidRDefault="00B54E55" w:rsidP="006C50EF">
      <w:pPr>
        <w:keepNext/>
        <w:widowControl/>
        <w:numPr>
          <w:ilvl w:val="0"/>
          <w:numId w:val="82"/>
        </w:numPr>
        <w:pBdr>
          <w:top w:val="nil"/>
          <w:left w:val="nil"/>
          <w:bottom w:val="nil"/>
          <w:right w:val="nil"/>
          <w:between w:val="nil"/>
        </w:pBdr>
        <w:tabs>
          <w:tab w:val="left" w:pos="142"/>
        </w:tabs>
        <w:overflowPunct w:val="0"/>
        <w:autoSpaceDE w:val="0"/>
        <w:autoSpaceDN w:val="0"/>
        <w:adjustRightInd w:val="0"/>
        <w:spacing w:before="120" w:after="240"/>
        <w:textAlignment w:val="baseline"/>
        <w:rPr>
          <w:rFonts w:ascii="Arial" w:eastAsia="Arial" w:hAnsi="Arial"/>
          <w:b/>
          <w:smallCaps/>
          <w:color w:val="000000"/>
        </w:rPr>
      </w:pPr>
      <w:r>
        <w:rPr>
          <w:rFonts w:ascii="Arial Bold" w:eastAsia="Arial Bold" w:hAnsi="Arial Bold" w:cs="Arial Bold"/>
          <w:b/>
          <w:color w:val="000000"/>
        </w:rPr>
        <w:t>Evidence of insurance you must provide</w:t>
      </w:r>
    </w:p>
    <w:p w14:paraId="24350D4F" w14:textId="77777777" w:rsidR="00B54E55" w:rsidRDefault="00B54E55" w:rsidP="006C50EF">
      <w:pPr>
        <w:widowControl/>
        <w:numPr>
          <w:ilvl w:val="1"/>
          <w:numId w:val="82"/>
        </w:numPr>
        <w:pBdr>
          <w:top w:val="nil"/>
          <w:left w:val="nil"/>
          <w:bottom w:val="nil"/>
          <w:right w:val="nil"/>
          <w:between w:val="nil"/>
        </w:pBdr>
        <w:tabs>
          <w:tab w:val="left" w:pos="1134"/>
        </w:tabs>
        <w:overflowPunct w:val="0"/>
        <w:autoSpaceDE w:val="0"/>
        <w:autoSpaceDN w:val="0"/>
        <w:adjustRightInd w:val="0"/>
        <w:spacing w:before="120" w:after="120"/>
        <w:ind w:left="900" w:hanging="540"/>
        <w:textAlignment w:val="baseline"/>
        <w:rPr>
          <w:rFonts w:ascii="Arial" w:eastAsia="Arial" w:hAnsi="Arial"/>
          <w:smallCaps/>
          <w:color w:val="000000"/>
        </w:rPr>
      </w:pPr>
      <w:r>
        <w:rPr>
          <w:rFonts w:ascii="Arial" w:eastAsia="Arial" w:hAnsi="Arial"/>
          <w:color w:val="000000"/>
        </w:rPr>
        <w:t>The Supplier shall upon the Start Date and within 15 Working Days after the renewal of each of the Insurances, provide evidence, in a form satisfactory to the Buyer, that the Insurances are in force and effect and meet in full the requirements of this Schedule.</w:t>
      </w:r>
    </w:p>
    <w:p w14:paraId="224C6844" w14:textId="77777777" w:rsidR="00B54E55" w:rsidRDefault="00B54E55" w:rsidP="006C50EF">
      <w:pPr>
        <w:keepNext/>
        <w:widowControl/>
        <w:numPr>
          <w:ilvl w:val="0"/>
          <w:numId w:val="82"/>
        </w:numPr>
        <w:pBdr>
          <w:top w:val="nil"/>
          <w:left w:val="nil"/>
          <w:bottom w:val="nil"/>
          <w:right w:val="nil"/>
          <w:between w:val="nil"/>
        </w:pBdr>
        <w:tabs>
          <w:tab w:val="left" w:pos="142"/>
        </w:tabs>
        <w:overflowPunct w:val="0"/>
        <w:autoSpaceDE w:val="0"/>
        <w:autoSpaceDN w:val="0"/>
        <w:adjustRightInd w:val="0"/>
        <w:spacing w:before="120" w:after="240"/>
        <w:textAlignment w:val="baseline"/>
        <w:rPr>
          <w:rFonts w:ascii="Arial" w:eastAsia="Arial" w:hAnsi="Arial"/>
          <w:b/>
          <w:smallCaps/>
          <w:color w:val="000000"/>
        </w:rPr>
      </w:pPr>
      <w:bookmarkStart w:id="271" w:name="_Ref89420263"/>
      <w:r>
        <w:rPr>
          <w:rFonts w:ascii="Arial Bold" w:eastAsia="Arial Bold" w:hAnsi="Arial Bold" w:cs="Arial Bold"/>
          <w:b/>
          <w:color w:val="000000"/>
        </w:rPr>
        <w:t>Making sure you are insured to the required amount</w:t>
      </w:r>
      <w:bookmarkEnd w:id="271"/>
    </w:p>
    <w:p w14:paraId="6848C700" w14:textId="77777777" w:rsidR="00B54E55" w:rsidRDefault="00B54E55" w:rsidP="006C50EF">
      <w:pPr>
        <w:widowControl/>
        <w:numPr>
          <w:ilvl w:val="1"/>
          <w:numId w:val="82"/>
        </w:numPr>
        <w:pBdr>
          <w:top w:val="nil"/>
          <w:left w:val="nil"/>
          <w:bottom w:val="nil"/>
          <w:right w:val="nil"/>
          <w:between w:val="nil"/>
        </w:pBdr>
        <w:tabs>
          <w:tab w:val="left" w:pos="1134"/>
        </w:tabs>
        <w:overflowPunct w:val="0"/>
        <w:autoSpaceDE w:val="0"/>
        <w:autoSpaceDN w:val="0"/>
        <w:adjustRightInd w:val="0"/>
        <w:spacing w:before="120" w:after="120"/>
        <w:ind w:left="900" w:hanging="540"/>
        <w:textAlignment w:val="baseline"/>
        <w:rPr>
          <w:rFonts w:ascii="Arial" w:eastAsia="Arial" w:hAnsi="Arial"/>
          <w:smallCaps/>
          <w:color w:val="000000"/>
        </w:rPr>
      </w:pPr>
      <w:bookmarkStart w:id="272" w:name="_Ref88639486"/>
      <w:r>
        <w:rPr>
          <w:rFonts w:ascii="Arial" w:eastAsia="Arial" w:hAnsi="Arial"/>
          <w:color w:val="00000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Buyer and provide details of its proposed solution for maintaining the minimum limit of indemnity.</w:t>
      </w:r>
      <w:bookmarkEnd w:id="272"/>
    </w:p>
    <w:p w14:paraId="4B074415" w14:textId="77777777" w:rsidR="00B54E55" w:rsidRDefault="00B54E55" w:rsidP="006C50EF">
      <w:pPr>
        <w:keepNext/>
        <w:widowControl/>
        <w:numPr>
          <w:ilvl w:val="0"/>
          <w:numId w:val="82"/>
        </w:numPr>
        <w:pBdr>
          <w:top w:val="nil"/>
          <w:left w:val="nil"/>
          <w:bottom w:val="nil"/>
          <w:right w:val="nil"/>
          <w:between w:val="nil"/>
        </w:pBdr>
        <w:tabs>
          <w:tab w:val="left" w:pos="142"/>
        </w:tabs>
        <w:overflowPunct w:val="0"/>
        <w:autoSpaceDE w:val="0"/>
        <w:autoSpaceDN w:val="0"/>
        <w:adjustRightInd w:val="0"/>
        <w:spacing w:before="120" w:after="240"/>
        <w:textAlignment w:val="baseline"/>
        <w:rPr>
          <w:rFonts w:ascii="Arial" w:eastAsia="Arial" w:hAnsi="Arial"/>
          <w:b/>
          <w:smallCaps/>
          <w:color w:val="000000"/>
        </w:rPr>
      </w:pPr>
      <w:r>
        <w:rPr>
          <w:rFonts w:ascii="Arial Bold" w:eastAsia="Arial Bold" w:hAnsi="Arial Bold" w:cs="Arial Bold"/>
          <w:b/>
          <w:color w:val="000000"/>
        </w:rPr>
        <w:lastRenderedPageBreak/>
        <w:t>Cancelled Insurance</w:t>
      </w:r>
    </w:p>
    <w:p w14:paraId="70CBC7D9" w14:textId="77777777" w:rsidR="00B54E55" w:rsidRDefault="00B54E55" w:rsidP="006C50EF">
      <w:pPr>
        <w:widowControl/>
        <w:numPr>
          <w:ilvl w:val="1"/>
          <w:numId w:val="82"/>
        </w:numPr>
        <w:pBdr>
          <w:top w:val="nil"/>
          <w:left w:val="nil"/>
          <w:bottom w:val="nil"/>
          <w:right w:val="nil"/>
          <w:between w:val="nil"/>
        </w:pBdr>
        <w:tabs>
          <w:tab w:val="left" w:pos="1134"/>
        </w:tabs>
        <w:overflowPunct w:val="0"/>
        <w:autoSpaceDE w:val="0"/>
        <w:autoSpaceDN w:val="0"/>
        <w:adjustRightInd w:val="0"/>
        <w:spacing w:before="120" w:after="120"/>
        <w:ind w:left="900" w:hanging="540"/>
        <w:textAlignment w:val="baseline"/>
        <w:rPr>
          <w:rFonts w:ascii="Arial" w:eastAsia="Arial" w:hAnsi="Arial"/>
          <w:smallCaps/>
          <w:color w:val="000000"/>
        </w:rPr>
      </w:pPr>
      <w:r>
        <w:rPr>
          <w:rFonts w:ascii="Arial" w:eastAsia="Arial" w:hAnsi="Arial"/>
          <w:color w:val="000000"/>
        </w:rPr>
        <w:t>The Supplier shall notify the Buyer in writing at least five (5) Working Days prior to the cancellation, suspension, termination or non-renewal of any of the Insurances.</w:t>
      </w:r>
    </w:p>
    <w:p w14:paraId="54BEB117" w14:textId="77777777" w:rsidR="00B54E55" w:rsidRDefault="00B54E55" w:rsidP="006C50EF">
      <w:pPr>
        <w:widowControl/>
        <w:numPr>
          <w:ilvl w:val="1"/>
          <w:numId w:val="82"/>
        </w:numPr>
        <w:pBdr>
          <w:top w:val="nil"/>
          <w:left w:val="nil"/>
          <w:bottom w:val="nil"/>
          <w:right w:val="nil"/>
          <w:between w:val="nil"/>
        </w:pBdr>
        <w:tabs>
          <w:tab w:val="left" w:pos="1134"/>
        </w:tabs>
        <w:overflowPunct w:val="0"/>
        <w:autoSpaceDE w:val="0"/>
        <w:autoSpaceDN w:val="0"/>
        <w:adjustRightInd w:val="0"/>
        <w:spacing w:before="120" w:after="120"/>
        <w:ind w:left="900" w:hanging="540"/>
        <w:textAlignment w:val="baseline"/>
        <w:rPr>
          <w:rFonts w:ascii="Arial" w:eastAsia="Arial" w:hAnsi="Arial"/>
          <w:smallCaps/>
          <w:color w:val="000000"/>
        </w:rPr>
      </w:pPr>
      <w:r>
        <w:rPr>
          <w:rFonts w:ascii="Arial" w:eastAsia="Arial" w:hAnsi="Arial"/>
          <w:color w:val="00000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Buyer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29C9081" w14:textId="77777777" w:rsidR="00B54E55" w:rsidRDefault="00B54E55" w:rsidP="006C50EF">
      <w:pPr>
        <w:keepNext/>
        <w:widowControl/>
        <w:numPr>
          <w:ilvl w:val="0"/>
          <w:numId w:val="82"/>
        </w:numPr>
        <w:pBdr>
          <w:top w:val="nil"/>
          <w:left w:val="nil"/>
          <w:bottom w:val="nil"/>
          <w:right w:val="nil"/>
          <w:between w:val="nil"/>
        </w:pBdr>
        <w:tabs>
          <w:tab w:val="left" w:pos="142"/>
        </w:tabs>
        <w:overflowPunct w:val="0"/>
        <w:autoSpaceDE w:val="0"/>
        <w:autoSpaceDN w:val="0"/>
        <w:adjustRightInd w:val="0"/>
        <w:spacing w:before="120" w:after="240"/>
        <w:textAlignment w:val="baseline"/>
        <w:rPr>
          <w:rFonts w:ascii="Arial Bold" w:eastAsia="Arial Bold" w:hAnsi="Arial Bold" w:cs="Arial Bold"/>
          <w:b/>
          <w:color w:val="000000"/>
        </w:rPr>
      </w:pPr>
      <w:r>
        <w:rPr>
          <w:rFonts w:ascii="Arial Bold" w:eastAsia="Arial Bold" w:hAnsi="Arial Bold" w:cs="Arial Bold"/>
          <w:b/>
          <w:color w:val="000000"/>
        </w:rPr>
        <w:t>Insurance claims</w:t>
      </w:r>
    </w:p>
    <w:p w14:paraId="3B6073D7" w14:textId="77777777" w:rsidR="00B54E55" w:rsidRDefault="00B54E55" w:rsidP="006C50EF">
      <w:pPr>
        <w:widowControl/>
        <w:numPr>
          <w:ilvl w:val="1"/>
          <w:numId w:val="82"/>
        </w:numPr>
        <w:pBdr>
          <w:top w:val="nil"/>
          <w:left w:val="nil"/>
          <w:bottom w:val="nil"/>
          <w:right w:val="nil"/>
          <w:between w:val="nil"/>
        </w:pBdr>
        <w:tabs>
          <w:tab w:val="left" w:pos="1134"/>
        </w:tabs>
        <w:overflowPunct w:val="0"/>
        <w:autoSpaceDE w:val="0"/>
        <w:autoSpaceDN w:val="0"/>
        <w:adjustRightInd w:val="0"/>
        <w:spacing w:before="120" w:after="120"/>
        <w:ind w:left="900" w:hanging="540"/>
        <w:textAlignment w:val="baseline"/>
        <w:rPr>
          <w:rFonts w:ascii="Arial" w:eastAsia="Arial" w:hAnsi="Arial"/>
          <w:color w:val="000000"/>
        </w:rPr>
      </w:pPr>
      <w:r>
        <w:rPr>
          <w:rFonts w:ascii="Arial" w:eastAsia="Arial" w:hAnsi="Arial"/>
          <w:color w:val="000000"/>
        </w:rPr>
        <w:t>The Supplier shall promptly notify to insurers any matter arising from, or in relation to, the Deliverables, or the Contract for which it may be entitled to claim under any of the Insurances.  In the event that the Buyer receives a claim relating to or arising out of the Contract or the Deliverables, the Supplier shall co-operate with the Buyer and assist it in dealing with such claims including without limitation providing information and documentation in a timely manner.</w:t>
      </w:r>
    </w:p>
    <w:p w14:paraId="7E48C3D0" w14:textId="091652BE" w:rsidR="00B54E55" w:rsidRDefault="00B54E55" w:rsidP="006C50EF">
      <w:pPr>
        <w:widowControl/>
        <w:numPr>
          <w:ilvl w:val="1"/>
          <w:numId w:val="82"/>
        </w:numPr>
        <w:pBdr>
          <w:top w:val="nil"/>
          <w:left w:val="nil"/>
          <w:bottom w:val="nil"/>
          <w:right w:val="nil"/>
          <w:between w:val="nil"/>
        </w:pBdr>
        <w:tabs>
          <w:tab w:val="left" w:pos="1134"/>
        </w:tabs>
        <w:overflowPunct w:val="0"/>
        <w:autoSpaceDE w:val="0"/>
        <w:autoSpaceDN w:val="0"/>
        <w:adjustRightInd w:val="0"/>
        <w:spacing w:before="120" w:after="120"/>
        <w:ind w:left="900" w:hanging="540"/>
        <w:textAlignment w:val="baseline"/>
        <w:rPr>
          <w:rFonts w:ascii="Arial" w:eastAsia="Arial" w:hAnsi="Arial"/>
          <w:color w:val="000000"/>
        </w:rPr>
      </w:pPr>
      <w:r>
        <w:rPr>
          <w:rFonts w:ascii="Arial" w:eastAsia="Arial" w:hAnsi="Arial"/>
          <w:color w:val="000000"/>
        </w:rPr>
        <w:t>Except where the Buyer is the claimant party, the Supplier shall give the Buyer notice within twenty (20) Working Days after any insurance claim in excess of</w:t>
      </w:r>
      <w:r w:rsidR="00545844">
        <w:rPr>
          <w:rFonts w:ascii="Arial" w:eastAsia="Arial" w:hAnsi="Arial"/>
          <w:color w:val="000000"/>
        </w:rPr>
        <w:t xml:space="preserve"> </w:t>
      </w:r>
      <w:r w:rsidR="00545844" w:rsidRPr="00545844">
        <w:rPr>
          <w:rFonts w:ascii="Arial" w:eastAsia="Arial" w:hAnsi="Arial"/>
          <w:b/>
          <w:bCs/>
          <w:color w:val="000000"/>
        </w:rPr>
        <w:t>£1,000,000.00</w:t>
      </w:r>
      <w:r w:rsidR="00545844">
        <w:rPr>
          <w:rFonts w:ascii="Arial" w:eastAsia="Arial" w:hAnsi="Arial"/>
          <w:color w:val="000000"/>
        </w:rPr>
        <w:t xml:space="preserve"> </w:t>
      </w:r>
      <w:r>
        <w:rPr>
          <w:rFonts w:ascii="Arial" w:eastAsia="Arial" w:hAnsi="Arial"/>
          <w:color w:val="000000"/>
        </w:rPr>
        <w:t>relating to or arising out of the provision of the Deliverables or this Contract on any of the Insurances or which, but for the application of the applicable policy excess, would be made on any of the Insurances and (if required by the Buyer) full details of the incident giving rise to the claim.</w:t>
      </w:r>
    </w:p>
    <w:p w14:paraId="622EE7B6" w14:textId="77777777" w:rsidR="00B54E55" w:rsidRDefault="00B54E55" w:rsidP="006C50EF">
      <w:pPr>
        <w:widowControl/>
        <w:numPr>
          <w:ilvl w:val="1"/>
          <w:numId w:val="82"/>
        </w:numPr>
        <w:pBdr>
          <w:top w:val="nil"/>
          <w:left w:val="nil"/>
          <w:bottom w:val="nil"/>
          <w:right w:val="nil"/>
          <w:between w:val="nil"/>
        </w:pBdr>
        <w:tabs>
          <w:tab w:val="left" w:pos="1134"/>
        </w:tabs>
        <w:overflowPunct w:val="0"/>
        <w:autoSpaceDE w:val="0"/>
        <w:autoSpaceDN w:val="0"/>
        <w:adjustRightInd w:val="0"/>
        <w:spacing w:before="120" w:after="120"/>
        <w:ind w:left="900" w:hanging="540"/>
        <w:textAlignment w:val="baseline"/>
        <w:rPr>
          <w:rFonts w:ascii="Arial" w:eastAsia="Arial" w:hAnsi="Arial"/>
          <w:color w:val="000000"/>
        </w:rPr>
      </w:pPr>
      <w:r>
        <w:rPr>
          <w:rFonts w:ascii="Arial" w:eastAsia="Arial" w:hAnsi="Arial"/>
          <w:color w:val="000000"/>
        </w:rPr>
        <w:t>Where any Insurance requires payment of a premium, the Supplier shall be liable for and shall promptly pay such premium.</w:t>
      </w:r>
    </w:p>
    <w:p w14:paraId="3C7C2F26" w14:textId="77777777" w:rsidR="00B54E55" w:rsidRDefault="00B54E55" w:rsidP="006C50EF">
      <w:pPr>
        <w:widowControl/>
        <w:numPr>
          <w:ilvl w:val="1"/>
          <w:numId w:val="82"/>
        </w:numPr>
        <w:pBdr>
          <w:top w:val="nil"/>
          <w:left w:val="nil"/>
          <w:bottom w:val="nil"/>
          <w:right w:val="nil"/>
          <w:between w:val="nil"/>
        </w:pBdr>
        <w:tabs>
          <w:tab w:val="left" w:pos="1134"/>
        </w:tabs>
        <w:overflowPunct w:val="0"/>
        <w:autoSpaceDE w:val="0"/>
        <w:autoSpaceDN w:val="0"/>
        <w:adjustRightInd w:val="0"/>
        <w:spacing w:before="120" w:after="200"/>
        <w:ind w:left="900" w:hanging="540"/>
        <w:textAlignment w:val="baseline"/>
        <w:rPr>
          <w:rFonts w:ascii="Arial" w:eastAsia="Arial" w:hAnsi="Arial"/>
          <w:color w:val="000000"/>
        </w:rPr>
      </w:pPr>
      <w:r>
        <w:rPr>
          <w:rFonts w:ascii="Arial" w:eastAsia="Arial" w:hAnsi="Arial"/>
          <w:color w:val="000000"/>
        </w:rPr>
        <w:t>Where any Insurance is subject to an excess or deductible below which the indemnity from insurers is excluded, the Supplier shall be liable for such excess or deductible. The Supplier shall not be entitled to recover from the Buyer any sum paid by way of excess or deductible under the Insurances whether under the terms of this Contract or otherwise.</w:t>
      </w:r>
      <w:r>
        <w:br w:type="page"/>
      </w:r>
    </w:p>
    <w:p w14:paraId="03298C37" w14:textId="77777777" w:rsidR="00B54E55" w:rsidRDefault="00B54E55" w:rsidP="00B54E55">
      <w:pPr>
        <w:pBdr>
          <w:top w:val="nil"/>
          <w:left w:val="nil"/>
          <w:bottom w:val="nil"/>
          <w:right w:val="nil"/>
          <w:between w:val="nil"/>
        </w:pBdr>
        <w:tabs>
          <w:tab w:val="left" w:pos="1134"/>
        </w:tabs>
        <w:spacing w:before="120" w:after="120"/>
        <w:ind w:left="648" w:hanging="576"/>
        <w:jc w:val="center"/>
        <w:rPr>
          <w:rFonts w:ascii="Arial" w:eastAsia="Arial" w:hAnsi="Arial"/>
          <w:b/>
          <w:color w:val="000000"/>
        </w:rPr>
      </w:pPr>
      <w:r>
        <w:rPr>
          <w:rFonts w:ascii="Arial" w:eastAsia="Arial" w:hAnsi="Arial"/>
          <w:b/>
          <w:color w:val="000000"/>
        </w:rPr>
        <w:lastRenderedPageBreak/>
        <w:t>ANNEX: REQUIRED INSURANCES</w:t>
      </w:r>
    </w:p>
    <w:p w14:paraId="6BF4D16D" w14:textId="77777777" w:rsidR="00B54E55" w:rsidRDefault="00B54E55" w:rsidP="00B54E55">
      <w:pPr>
        <w:pBdr>
          <w:top w:val="nil"/>
          <w:left w:val="nil"/>
          <w:bottom w:val="nil"/>
          <w:right w:val="nil"/>
          <w:between w:val="nil"/>
        </w:pBdr>
        <w:tabs>
          <w:tab w:val="left" w:pos="1134"/>
        </w:tabs>
        <w:spacing w:before="120" w:after="120"/>
        <w:ind w:left="648" w:hanging="576"/>
        <w:jc w:val="center"/>
        <w:rPr>
          <w:rFonts w:ascii="Arial" w:eastAsia="Arial" w:hAnsi="Arial"/>
          <w:b/>
          <w:color w:val="000000"/>
        </w:rPr>
      </w:pPr>
    </w:p>
    <w:p w14:paraId="2A132C53" w14:textId="77777777" w:rsidR="00B54E55" w:rsidRPr="000A68B8" w:rsidRDefault="00B54E55" w:rsidP="00B54E55">
      <w:pPr>
        <w:spacing w:before="100" w:after="200"/>
        <w:rPr>
          <w:rFonts w:ascii="Arial Bold" w:hAnsi="Arial Bold" w:cs="Times New Roman"/>
          <w:b/>
          <w:caps/>
        </w:rPr>
      </w:pPr>
      <w:r>
        <w:rPr>
          <w:rFonts w:ascii="Arial Bold" w:hAnsi="Arial Bold" w:cs="Times New Roman"/>
          <w:b/>
          <w:caps/>
        </w:rPr>
        <w:t>PART A</w:t>
      </w:r>
      <w:r w:rsidRPr="000A68B8">
        <w:rPr>
          <w:rFonts w:ascii="Arial Bold" w:hAnsi="Arial Bold" w:cs="Times New Roman"/>
          <w:b/>
          <w:caps/>
        </w:rPr>
        <w:t>: THIRD PARTY PUBLIC AND PRODUCTS LIABILITY INSURANCE</w:t>
      </w:r>
    </w:p>
    <w:p w14:paraId="3C9841F2" w14:textId="77777777" w:rsidR="00B54E55" w:rsidRPr="000A68B8" w:rsidRDefault="00B54E55" w:rsidP="00B54E55">
      <w:pPr>
        <w:spacing w:before="100" w:after="200"/>
        <w:ind w:left="720" w:hanging="720"/>
        <w:rPr>
          <w:rFonts w:ascii="Arial" w:hAnsi="Arial" w:cs="Times New Roman"/>
          <w:b/>
        </w:rPr>
      </w:pPr>
      <w:r>
        <w:rPr>
          <w:rFonts w:ascii="Arial" w:hAnsi="Arial" w:cs="Times New Roman"/>
          <w:b/>
        </w:rPr>
        <w:t>1</w:t>
      </w:r>
      <w:r>
        <w:rPr>
          <w:rFonts w:ascii="Arial" w:hAnsi="Arial" w:cs="Times New Roman"/>
          <w:b/>
        </w:rPr>
        <w:tab/>
      </w:r>
      <w:r w:rsidRPr="000A68B8">
        <w:rPr>
          <w:rFonts w:ascii="Arial" w:hAnsi="Arial" w:cs="Times New Roman"/>
          <w:b/>
        </w:rPr>
        <w:t xml:space="preserve">Insured </w:t>
      </w:r>
    </w:p>
    <w:p w14:paraId="3826B9EE" w14:textId="77777777" w:rsidR="00B54E55" w:rsidRPr="000A68B8" w:rsidRDefault="00B54E55" w:rsidP="006C50EF">
      <w:pPr>
        <w:widowControl/>
        <w:numPr>
          <w:ilvl w:val="1"/>
          <w:numId w:val="85"/>
        </w:numPr>
        <w:spacing w:before="100" w:after="200"/>
        <w:rPr>
          <w:rFonts w:ascii="Arial" w:hAnsi="Arial" w:cs="Times New Roman"/>
        </w:rPr>
      </w:pPr>
      <w:r w:rsidRPr="000A68B8">
        <w:rPr>
          <w:rFonts w:ascii="Arial" w:hAnsi="Arial" w:cs="Times New Roman"/>
        </w:rPr>
        <w:t>The Supplier</w:t>
      </w:r>
    </w:p>
    <w:p w14:paraId="40B7B135" w14:textId="77777777" w:rsidR="00B54E55" w:rsidRPr="000A68B8" w:rsidRDefault="00B54E55" w:rsidP="006C50EF">
      <w:pPr>
        <w:widowControl/>
        <w:numPr>
          <w:ilvl w:val="0"/>
          <w:numId w:val="85"/>
        </w:numPr>
        <w:spacing w:before="100" w:after="200"/>
        <w:rPr>
          <w:rFonts w:ascii="Arial" w:hAnsi="Arial" w:cs="Times New Roman"/>
          <w:b/>
        </w:rPr>
      </w:pPr>
      <w:r w:rsidRPr="000A68B8">
        <w:rPr>
          <w:rFonts w:ascii="Arial" w:hAnsi="Arial" w:cs="Times New Roman"/>
          <w:b/>
        </w:rPr>
        <w:t>Interest</w:t>
      </w:r>
    </w:p>
    <w:p w14:paraId="62161E9C" w14:textId="77777777" w:rsidR="00B54E55" w:rsidRPr="000A68B8" w:rsidRDefault="00B54E55" w:rsidP="006C50EF">
      <w:pPr>
        <w:widowControl/>
        <w:numPr>
          <w:ilvl w:val="1"/>
          <w:numId w:val="85"/>
        </w:numPr>
        <w:spacing w:before="100" w:after="200"/>
        <w:rPr>
          <w:rFonts w:ascii="Arial" w:hAnsi="Arial" w:cs="Times New Roman"/>
        </w:rPr>
      </w:pPr>
      <w:r w:rsidRPr="000A68B8">
        <w:rPr>
          <w:rFonts w:ascii="Arial" w:hAnsi="Arial" w:cs="Times New Roman"/>
        </w:rPr>
        <w:t>To indemnify the Insured in respect of all sums which the Insured shall become legally liable to pay as damages, including claimant's costs and expenses, in respect of accidental:</w:t>
      </w:r>
    </w:p>
    <w:p w14:paraId="05A13725" w14:textId="77777777" w:rsidR="00B54E55" w:rsidRPr="000A68B8" w:rsidRDefault="00B54E55" w:rsidP="006C50EF">
      <w:pPr>
        <w:widowControl/>
        <w:numPr>
          <w:ilvl w:val="3"/>
          <w:numId w:val="85"/>
        </w:numPr>
        <w:tabs>
          <w:tab w:val="left" w:pos="720"/>
          <w:tab w:val="left" w:pos="1803"/>
        </w:tabs>
        <w:spacing w:before="100" w:after="200"/>
        <w:rPr>
          <w:rFonts w:ascii="Arial" w:hAnsi="Arial" w:cs="Times New Roman"/>
        </w:rPr>
      </w:pPr>
      <w:r w:rsidRPr="000A68B8">
        <w:rPr>
          <w:rFonts w:ascii="Arial" w:hAnsi="Arial" w:cs="Times New Roman"/>
        </w:rPr>
        <w:t>death or bodily injury to or sickness, illness or disease contracted by any person; and</w:t>
      </w:r>
    </w:p>
    <w:p w14:paraId="14CD2C35" w14:textId="77777777" w:rsidR="00B54E55" w:rsidRPr="000A68B8" w:rsidRDefault="00B54E55" w:rsidP="006C50EF">
      <w:pPr>
        <w:widowControl/>
        <w:numPr>
          <w:ilvl w:val="3"/>
          <w:numId w:val="85"/>
        </w:numPr>
        <w:tabs>
          <w:tab w:val="left" w:pos="720"/>
          <w:tab w:val="left" w:pos="1803"/>
        </w:tabs>
        <w:spacing w:before="100" w:after="200"/>
        <w:rPr>
          <w:rFonts w:ascii="Arial" w:hAnsi="Arial" w:cs="Times New Roman"/>
        </w:rPr>
      </w:pPr>
      <w:r w:rsidRPr="000A68B8">
        <w:rPr>
          <w:rFonts w:ascii="Arial" w:hAnsi="Arial" w:cs="Times New Roman"/>
        </w:rPr>
        <w:t>loss of or damage to physical property;</w:t>
      </w:r>
    </w:p>
    <w:p w14:paraId="1E25B5B6" w14:textId="77777777" w:rsidR="00B54E55" w:rsidRPr="000A68B8" w:rsidRDefault="00B54E55" w:rsidP="00B54E55">
      <w:pPr>
        <w:spacing w:before="100" w:after="200"/>
        <w:ind w:left="720"/>
        <w:rPr>
          <w:rFonts w:ascii="Arial" w:hAnsi="Arial" w:cs="Times New Roman"/>
        </w:rPr>
      </w:pPr>
      <w:r w:rsidRPr="000A68B8">
        <w:rPr>
          <w:rFonts w:ascii="Arial" w:hAnsi="Arial" w:cs="Times New Roman"/>
        </w:rPr>
        <w:t xml:space="preserve">happening during the period of insurance (as specified in Paragraph </w:t>
      </w:r>
      <w:r>
        <w:rPr>
          <w:rFonts w:ascii="Arial" w:hAnsi="Arial" w:cs="Times New Roman"/>
        </w:rPr>
        <w:fldChar w:fldCharType="begin"/>
      </w:r>
      <w:r>
        <w:rPr>
          <w:rFonts w:ascii="Arial" w:hAnsi="Arial" w:cs="Times New Roman"/>
        </w:rPr>
        <w:instrText xml:space="preserve"> REF _Ref89420263 \r \h </w:instrText>
      </w:r>
      <w:r>
        <w:rPr>
          <w:rFonts w:ascii="Arial" w:hAnsi="Arial" w:cs="Times New Roman"/>
        </w:rPr>
      </w:r>
      <w:r>
        <w:rPr>
          <w:rFonts w:ascii="Arial" w:hAnsi="Arial" w:cs="Times New Roman"/>
        </w:rPr>
        <w:fldChar w:fldCharType="separate"/>
      </w:r>
      <w:r>
        <w:rPr>
          <w:rFonts w:ascii="Arial" w:hAnsi="Arial" w:cs="Times New Roman"/>
        </w:rPr>
        <w:t>5</w:t>
      </w:r>
      <w:r>
        <w:rPr>
          <w:rFonts w:ascii="Arial" w:hAnsi="Arial" w:cs="Times New Roman"/>
        </w:rPr>
        <w:fldChar w:fldCharType="end"/>
      </w:r>
      <w:r w:rsidRPr="000A68B8">
        <w:rPr>
          <w:rFonts w:ascii="Arial" w:hAnsi="Arial" w:cs="Times New Roman"/>
        </w:rPr>
        <w:t xml:space="preserve">) and arising out of or in connection with the provision of the </w:t>
      </w:r>
      <w:r>
        <w:rPr>
          <w:rFonts w:ascii="Arial" w:hAnsi="Arial" w:cs="Times New Roman"/>
        </w:rPr>
        <w:t>Deliverables</w:t>
      </w:r>
      <w:r w:rsidRPr="000A68B8">
        <w:rPr>
          <w:rFonts w:ascii="Arial" w:hAnsi="Arial" w:cs="Times New Roman"/>
        </w:rPr>
        <w:t xml:space="preserve"> and in connection with this </w:t>
      </w:r>
      <w:r>
        <w:rPr>
          <w:rFonts w:ascii="Arial" w:hAnsi="Arial" w:cs="Times New Roman"/>
        </w:rPr>
        <w:t>Contract</w:t>
      </w:r>
      <w:r w:rsidRPr="000A68B8">
        <w:rPr>
          <w:rFonts w:ascii="Arial" w:hAnsi="Arial" w:cs="Times New Roman"/>
        </w:rPr>
        <w:t>.</w:t>
      </w:r>
    </w:p>
    <w:p w14:paraId="27B8D365" w14:textId="77777777" w:rsidR="00B54E55" w:rsidRPr="008A5DEA" w:rsidRDefault="00B54E55" w:rsidP="006C50EF">
      <w:pPr>
        <w:widowControl/>
        <w:numPr>
          <w:ilvl w:val="0"/>
          <w:numId w:val="85"/>
        </w:numPr>
        <w:spacing w:before="100" w:after="200"/>
        <w:rPr>
          <w:rFonts w:ascii="Arial" w:hAnsi="Arial"/>
          <w:b/>
        </w:rPr>
      </w:pPr>
      <w:r w:rsidRPr="008A5DEA">
        <w:rPr>
          <w:rFonts w:ascii="Arial" w:hAnsi="Arial"/>
          <w:b/>
        </w:rPr>
        <w:t>Limit of indemnity</w:t>
      </w:r>
    </w:p>
    <w:p w14:paraId="7892A015" w14:textId="2F57590D" w:rsidR="00B54E55" w:rsidRPr="008A5DEA" w:rsidRDefault="00B54E55" w:rsidP="006C50EF">
      <w:pPr>
        <w:widowControl/>
        <w:numPr>
          <w:ilvl w:val="1"/>
          <w:numId w:val="85"/>
        </w:numPr>
        <w:spacing w:before="100" w:after="200"/>
        <w:rPr>
          <w:rFonts w:ascii="Arial" w:hAnsi="Arial"/>
        </w:rPr>
      </w:pPr>
      <w:r w:rsidRPr="008A5DEA">
        <w:rPr>
          <w:rFonts w:ascii="Arial" w:hAnsi="Arial"/>
        </w:rPr>
        <w:t xml:space="preserve">Not less than </w:t>
      </w:r>
      <w:r w:rsidRPr="00545844">
        <w:rPr>
          <w:rFonts w:ascii="Arial" w:hAnsi="Arial"/>
          <w:b/>
        </w:rPr>
        <w:t>£</w:t>
      </w:r>
      <w:r w:rsidR="00545844">
        <w:rPr>
          <w:rFonts w:ascii="Arial" w:hAnsi="Arial"/>
          <w:b/>
        </w:rPr>
        <w:t xml:space="preserve">5,000,000 </w:t>
      </w:r>
      <w:r w:rsidRPr="008A5DEA">
        <w:rPr>
          <w:rFonts w:ascii="Arial" w:hAnsi="Arial"/>
        </w:rPr>
        <w:t>in respect of any one occurrence, the number of occurrences being unlimited in any annual policy period, but</w:t>
      </w:r>
      <w:r w:rsidR="00545844">
        <w:rPr>
          <w:rFonts w:ascii="Arial" w:hAnsi="Arial"/>
        </w:rPr>
        <w:t xml:space="preserve"> </w:t>
      </w:r>
      <w:r w:rsidR="00545844" w:rsidRPr="00545844">
        <w:rPr>
          <w:rFonts w:ascii="Arial" w:hAnsi="Arial"/>
          <w:b/>
          <w:bCs/>
        </w:rPr>
        <w:t>£5,000,000</w:t>
      </w:r>
      <w:r w:rsidRPr="008A5DEA">
        <w:rPr>
          <w:rFonts w:ascii="Arial" w:hAnsi="Arial"/>
        </w:rPr>
        <w:t xml:space="preserve"> in the aggregate per annum in respect of products and pollution liability (to the extent insured by the relevant policy).</w:t>
      </w:r>
    </w:p>
    <w:p w14:paraId="4EF0F96C" w14:textId="77777777" w:rsidR="00B54E55" w:rsidRDefault="00B54E55" w:rsidP="006C50EF">
      <w:pPr>
        <w:widowControl/>
        <w:numPr>
          <w:ilvl w:val="0"/>
          <w:numId w:val="85"/>
        </w:numPr>
        <w:spacing w:before="100" w:after="200"/>
        <w:rPr>
          <w:rFonts w:ascii="Arial" w:hAnsi="Arial"/>
          <w:b/>
        </w:rPr>
      </w:pPr>
      <w:r w:rsidRPr="008A5DEA">
        <w:rPr>
          <w:rFonts w:ascii="Arial" w:hAnsi="Arial"/>
          <w:b/>
        </w:rPr>
        <w:t>Territorial limits</w:t>
      </w:r>
    </w:p>
    <w:p w14:paraId="24A7AD71" w14:textId="285A37C4" w:rsidR="00545844" w:rsidRPr="008A5DEA" w:rsidRDefault="00545844" w:rsidP="00545844">
      <w:pPr>
        <w:widowControl/>
        <w:spacing w:before="100" w:after="200"/>
        <w:ind w:left="720" w:firstLine="0"/>
        <w:rPr>
          <w:rFonts w:ascii="Arial" w:hAnsi="Arial"/>
          <w:b/>
        </w:rPr>
      </w:pPr>
      <w:r>
        <w:rPr>
          <w:rFonts w:ascii="Arial" w:hAnsi="Arial"/>
          <w:b/>
        </w:rPr>
        <w:t>Not applicable</w:t>
      </w:r>
    </w:p>
    <w:p w14:paraId="222A3037" w14:textId="77777777" w:rsidR="00B54E55" w:rsidRPr="008A5DEA" w:rsidRDefault="00B54E55" w:rsidP="006C50EF">
      <w:pPr>
        <w:widowControl/>
        <w:numPr>
          <w:ilvl w:val="0"/>
          <w:numId w:val="85"/>
        </w:numPr>
        <w:spacing w:before="100" w:after="200"/>
        <w:rPr>
          <w:rFonts w:ascii="Arial" w:hAnsi="Arial"/>
          <w:b/>
        </w:rPr>
      </w:pPr>
      <w:r w:rsidRPr="008A5DEA">
        <w:rPr>
          <w:rFonts w:ascii="Arial" w:hAnsi="Arial"/>
          <w:b/>
        </w:rPr>
        <w:t>Period of insurance</w:t>
      </w:r>
    </w:p>
    <w:p w14:paraId="47887756" w14:textId="77777777" w:rsidR="00B54E55" w:rsidRPr="008A5DEA" w:rsidRDefault="00B54E55" w:rsidP="006C50EF">
      <w:pPr>
        <w:widowControl/>
        <w:numPr>
          <w:ilvl w:val="1"/>
          <w:numId w:val="85"/>
        </w:numPr>
        <w:spacing w:before="100" w:after="200"/>
        <w:rPr>
          <w:rFonts w:ascii="Arial" w:hAnsi="Arial"/>
        </w:rPr>
      </w:pPr>
      <w:r w:rsidRPr="008A5DEA">
        <w:rPr>
          <w:rFonts w:ascii="Arial" w:hAnsi="Arial"/>
        </w:rPr>
        <w:t>From the date of this Contract for the period of the Contract and renewable on an annual basis unless agreed otherwise by the Buyer in writing.</w:t>
      </w:r>
    </w:p>
    <w:p w14:paraId="77783ACF" w14:textId="77777777" w:rsidR="00B54E55" w:rsidRPr="008A5DEA" w:rsidRDefault="00B54E55" w:rsidP="006C50EF">
      <w:pPr>
        <w:widowControl/>
        <w:numPr>
          <w:ilvl w:val="0"/>
          <w:numId w:val="85"/>
        </w:numPr>
        <w:spacing w:before="100" w:after="200"/>
        <w:rPr>
          <w:rFonts w:ascii="Arial" w:hAnsi="Arial"/>
          <w:b/>
        </w:rPr>
      </w:pPr>
      <w:r w:rsidRPr="008A5DEA">
        <w:rPr>
          <w:rFonts w:ascii="Arial" w:hAnsi="Arial"/>
          <w:b/>
        </w:rPr>
        <w:t>Cover features and extensions</w:t>
      </w:r>
    </w:p>
    <w:p w14:paraId="5A750618" w14:textId="77777777" w:rsidR="00B54E55" w:rsidRPr="008A5DEA" w:rsidRDefault="00B54E55" w:rsidP="006C50EF">
      <w:pPr>
        <w:widowControl/>
        <w:numPr>
          <w:ilvl w:val="1"/>
          <w:numId w:val="85"/>
        </w:numPr>
        <w:spacing w:before="100" w:after="200"/>
        <w:rPr>
          <w:rFonts w:ascii="Arial" w:hAnsi="Arial"/>
        </w:rPr>
      </w:pPr>
      <w:r w:rsidRPr="008A5DEA">
        <w:rPr>
          <w:rFonts w:ascii="Arial" w:hAnsi="Arial"/>
        </w:rPr>
        <w:t>Indemnity to principals clause under which the Buyer shall be indemnified in respect of claims made against the Buyer in respect of death or bodily injury or third party property damage arising out of or in connection with the Contract and for which the Supplier is legally liable.</w:t>
      </w:r>
    </w:p>
    <w:p w14:paraId="455A6B00" w14:textId="77777777" w:rsidR="00B54E55" w:rsidRPr="008A5DEA" w:rsidRDefault="00B54E55" w:rsidP="006C50EF">
      <w:pPr>
        <w:widowControl/>
        <w:numPr>
          <w:ilvl w:val="0"/>
          <w:numId w:val="85"/>
        </w:numPr>
        <w:spacing w:before="100" w:after="200"/>
        <w:rPr>
          <w:rFonts w:ascii="Arial" w:hAnsi="Arial"/>
          <w:b/>
        </w:rPr>
      </w:pPr>
      <w:r w:rsidRPr="008A5DEA">
        <w:rPr>
          <w:rFonts w:ascii="Arial" w:hAnsi="Arial"/>
          <w:b/>
        </w:rPr>
        <w:t>Principal exclusions</w:t>
      </w:r>
    </w:p>
    <w:p w14:paraId="38C7C9C6" w14:textId="77777777" w:rsidR="00B54E55" w:rsidRPr="008A5DEA" w:rsidRDefault="00B54E55" w:rsidP="006C50EF">
      <w:pPr>
        <w:widowControl/>
        <w:numPr>
          <w:ilvl w:val="1"/>
          <w:numId w:val="85"/>
        </w:numPr>
        <w:spacing w:before="100" w:after="200"/>
        <w:rPr>
          <w:rFonts w:ascii="Arial" w:hAnsi="Arial"/>
        </w:rPr>
      </w:pPr>
      <w:r w:rsidRPr="008A5DEA">
        <w:rPr>
          <w:rFonts w:ascii="Arial" w:hAnsi="Arial"/>
        </w:rPr>
        <w:t>War and related perils.</w:t>
      </w:r>
    </w:p>
    <w:p w14:paraId="6394848C" w14:textId="77777777" w:rsidR="00B54E55" w:rsidRPr="008A5DEA" w:rsidRDefault="00B54E55" w:rsidP="006C50EF">
      <w:pPr>
        <w:widowControl/>
        <w:numPr>
          <w:ilvl w:val="1"/>
          <w:numId w:val="85"/>
        </w:numPr>
        <w:spacing w:before="100" w:after="200"/>
        <w:rPr>
          <w:rFonts w:ascii="Arial" w:hAnsi="Arial"/>
        </w:rPr>
      </w:pPr>
      <w:r w:rsidRPr="008A5DEA">
        <w:rPr>
          <w:rFonts w:ascii="Arial" w:hAnsi="Arial"/>
        </w:rPr>
        <w:lastRenderedPageBreak/>
        <w:t>Nuclear and radioactive risks.</w:t>
      </w:r>
    </w:p>
    <w:p w14:paraId="53ADE3F9" w14:textId="77777777" w:rsidR="00B54E55" w:rsidRPr="008A5DEA" w:rsidRDefault="00B54E55" w:rsidP="006C50EF">
      <w:pPr>
        <w:widowControl/>
        <w:numPr>
          <w:ilvl w:val="1"/>
          <w:numId w:val="85"/>
        </w:numPr>
        <w:spacing w:before="100" w:after="200"/>
        <w:rPr>
          <w:rFonts w:ascii="Arial" w:hAnsi="Arial"/>
        </w:rPr>
      </w:pPr>
      <w:r w:rsidRPr="008A5DEA">
        <w:rPr>
          <w:rFonts w:ascii="Arial" w:hAnsi="Arial"/>
        </w:rPr>
        <w:t>Liability for death, illness, disease or bodily injury sustained by employees of the Insured arising out of the course of their employment.</w:t>
      </w:r>
    </w:p>
    <w:p w14:paraId="510F9DA0" w14:textId="77777777" w:rsidR="00B54E55" w:rsidRPr="008A5DEA" w:rsidRDefault="00B54E55" w:rsidP="006C50EF">
      <w:pPr>
        <w:widowControl/>
        <w:numPr>
          <w:ilvl w:val="1"/>
          <w:numId w:val="85"/>
        </w:numPr>
        <w:spacing w:before="100" w:after="200"/>
        <w:rPr>
          <w:rFonts w:ascii="Arial" w:hAnsi="Arial"/>
        </w:rPr>
      </w:pPr>
      <w:r w:rsidRPr="008A5DEA">
        <w:rPr>
          <w:rFonts w:ascii="Arial" w:hAnsi="Arial"/>
        </w:rPr>
        <w:t>Liability arising out of the use of mechanically propelled vehicles whilst required to be compulsorily insured by applicable Law in respect of such vehicles.</w:t>
      </w:r>
    </w:p>
    <w:p w14:paraId="5F1ED89E" w14:textId="77777777" w:rsidR="00B54E55" w:rsidRPr="008A5DEA" w:rsidRDefault="00B54E55" w:rsidP="006C50EF">
      <w:pPr>
        <w:widowControl/>
        <w:numPr>
          <w:ilvl w:val="1"/>
          <w:numId w:val="85"/>
        </w:numPr>
        <w:spacing w:before="100" w:after="200"/>
        <w:rPr>
          <w:rFonts w:ascii="Arial" w:hAnsi="Arial"/>
        </w:rPr>
      </w:pPr>
      <w:r w:rsidRPr="008A5DEA">
        <w:rPr>
          <w:rFonts w:ascii="Arial" w:hAnsi="Arial"/>
        </w:rPr>
        <w:t>Liability in respect of predetermined penalties or liquidated damages imposed under any contract entered into by the Insured.</w:t>
      </w:r>
    </w:p>
    <w:p w14:paraId="3D6908E7" w14:textId="77777777" w:rsidR="00B54E55" w:rsidRPr="008A5DEA" w:rsidRDefault="00B54E55" w:rsidP="006C50EF">
      <w:pPr>
        <w:widowControl/>
        <w:numPr>
          <w:ilvl w:val="1"/>
          <w:numId w:val="85"/>
        </w:numPr>
        <w:spacing w:before="100" w:after="200"/>
        <w:rPr>
          <w:rFonts w:ascii="Arial" w:hAnsi="Arial"/>
        </w:rPr>
      </w:pPr>
      <w:r w:rsidRPr="008A5DEA">
        <w:rPr>
          <w:rFonts w:ascii="Arial" w:hAnsi="Arial"/>
        </w:rPr>
        <w:t>Liability arising out of technical or professional advice other than in respect of death or bodily injury to persons or damage to third party property.</w:t>
      </w:r>
    </w:p>
    <w:p w14:paraId="01876827" w14:textId="77777777" w:rsidR="00B54E55" w:rsidRPr="008A5DEA" w:rsidRDefault="00B54E55" w:rsidP="006C50EF">
      <w:pPr>
        <w:widowControl/>
        <w:numPr>
          <w:ilvl w:val="1"/>
          <w:numId w:val="85"/>
        </w:numPr>
        <w:spacing w:before="100" w:after="200"/>
        <w:rPr>
          <w:rFonts w:ascii="Arial" w:hAnsi="Arial"/>
        </w:rPr>
      </w:pPr>
      <w:r w:rsidRPr="008A5DEA">
        <w:rPr>
          <w:rFonts w:ascii="Arial" w:hAnsi="Arial"/>
        </w:rPr>
        <w:t>Liability arising from the ownership, possession or use of any aircraft or marine vessel.</w:t>
      </w:r>
    </w:p>
    <w:p w14:paraId="42B358AA" w14:textId="77777777" w:rsidR="00B54E55" w:rsidRPr="008A5DEA" w:rsidRDefault="00B54E55" w:rsidP="006C50EF">
      <w:pPr>
        <w:widowControl/>
        <w:numPr>
          <w:ilvl w:val="1"/>
          <w:numId w:val="85"/>
        </w:numPr>
        <w:spacing w:before="100" w:after="200"/>
        <w:rPr>
          <w:rFonts w:ascii="Arial" w:hAnsi="Arial"/>
        </w:rPr>
      </w:pPr>
      <w:r w:rsidRPr="008A5DEA">
        <w:rPr>
          <w:rFonts w:ascii="Arial" w:hAnsi="Arial"/>
        </w:rPr>
        <w:t>Liability arising from seepage and pollution unless caused by a sudden, unintended, unexpected and accidental occurrence.</w:t>
      </w:r>
    </w:p>
    <w:p w14:paraId="16EACC91" w14:textId="77777777" w:rsidR="00B54E55" w:rsidRPr="008A5DEA" w:rsidRDefault="00B54E55" w:rsidP="006C50EF">
      <w:pPr>
        <w:widowControl/>
        <w:numPr>
          <w:ilvl w:val="0"/>
          <w:numId w:val="85"/>
        </w:numPr>
        <w:spacing w:before="100" w:after="200"/>
        <w:rPr>
          <w:rFonts w:ascii="Arial" w:hAnsi="Arial"/>
          <w:b/>
        </w:rPr>
      </w:pPr>
      <w:r w:rsidRPr="008A5DEA">
        <w:rPr>
          <w:rFonts w:ascii="Arial" w:hAnsi="Arial"/>
          <w:b/>
        </w:rPr>
        <w:t>Maximum deductible threshold</w:t>
      </w:r>
    </w:p>
    <w:p w14:paraId="48B68FB2" w14:textId="3DA7AD51" w:rsidR="00B54E55" w:rsidRDefault="00B54E55" w:rsidP="006C50EF">
      <w:pPr>
        <w:widowControl/>
        <w:numPr>
          <w:ilvl w:val="1"/>
          <w:numId w:val="85"/>
        </w:numPr>
        <w:spacing w:before="100" w:after="200"/>
        <w:rPr>
          <w:rFonts w:ascii="Arial" w:hAnsi="Arial"/>
        </w:rPr>
      </w:pPr>
      <w:r w:rsidRPr="008A5DEA">
        <w:rPr>
          <w:rFonts w:ascii="Arial" w:hAnsi="Arial"/>
        </w:rPr>
        <w:t xml:space="preserve">Not to exceed </w:t>
      </w:r>
      <w:r w:rsidRPr="008A5DEA">
        <w:rPr>
          <w:rFonts w:ascii="Arial" w:hAnsi="Arial"/>
          <w:b/>
        </w:rPr>
        <w:t xml:space="preserve">£ </w:t>
      </w:r>
      <w:r w:rsidR="006C50EF">
        <w:rPr>
          <w:rFonts w:ascii="Arial" w:hAnsi="Arial"/>
          <w:b/>
        </w:rPr>
        <w:t xml:space="preserve">5 million </w:t>
      </w:r>
      <w:r w:rsidRPr="008A5DEA">
        <w:rPr>
          <w:rFonts w:ascii="Arial" w:hAnsi="Arial"/>
        </w:rPr>
        <w:t>for each and every third party property damage claim (personal injury claims to be paid in full).</w:t>
      </w:r>
    </w:p>
    <w:p w14:paraId="1EB38246" w14:textId="77777777" w:rsidR="00B54E55" w:rsidRPr="008A5DEA" w:rsidRDefault="00B54E55" w:rsidP="00B54E55">
      <w:pPr>
        <w:spacing w:before="100" w:after="200"/>
        <w:ind w:left="720"/>
        <w:rPr>
          <w:rFonts w:ascii="Arial" w:hAnsi="Arial"/>
        </w:rPr>
      </w:pPr>
    </w:p>
    <w:p w14:paraId="67996C67" w14:textId="77777777" w:rsidR="00B54E55" w:rsidRPr="008A5DEA" w:rsidRDefault="00B54E55" w:rsidP="00B54E55">
      <w:pPr>
        <w:spacing w:before="100" w:after="200"/>
        <w:jc w:val="center"/>
        <w:rPr>
          <w:rFonts w:ascii="Arial" w:hAnsi="Arial"/>
          <w:b/>
          <w:caps/>
        </w:rPr>
      </w:pPr>
      <w:r w:rsidRPr="008A5DEA">
        <w:rPr>
          <w:rFonts w:ascii="Arial" w:hAnsi="Arial"/>
          <w:b/>
          <w:caps/>
        </w:rPr>
        <w:t xml:space="preserve">PART </w:t>
      </w:r>
      <w:r>
        <w:rPr>
          <w:rFonts w:ascii="Arial" w:hAnsi="Arial"/>
          <w:b/>
          <w:caps/>
        </w:rPr>
        <w:t>B</w:t>
      </w:r>
      <w:r w:rsidRPr="008A5DEA">
        <w:rPr>
          <w:rFonts w:ascii="Arial" w:hAnsi="Arial"/>
          <w:b/>
          <w:caps/>
        </w:rPr>
        <w:t>: UNITED KINGDOM COMPULSORY INSURANCES</w:t>
      </w:r>
    </w:p>
    <w:p w14:paraId="03E0955F" w14:textId="77777777" w:rsidR="00B54E55" w:rsidRPr="008A5DEA" w:rsidRDefault="00B54E55" w:rsidP="00B54E55">
      <w:pPr>
        <w:spacing w:before="100" w:after="200"/>
        <w:rPr>
          <w:rFonts w:ascii="Arial" w:hAnsi="Arial"/>
        </w:rPr>
      </w:pPr>
      <w:r w:rsidRPr="008A5DEA">
        <w:rPr>
          <w:rFonts w:ascii="Arial" w:hAnsi="Arial"/>
        </w:rPr>
        <w:t>The Supplier shall meet its insurance obligations under applicable Law in full, including, United Kingdom employers' liability insurance and motor third party liability insurance.</w:t>
      </w:r>
    </w:p>
    <w:p w14:paraId="59CF0AD8" w14:textId="77777777" w:rsidR="00B54E55" w:rsidRPr="008A5DEA" w:rsidRDefault="00B54E55" w:rsidP="00B54E55">
      <w:pPr>
        <w:spacing w:before="100" w:after="200"/>
        <w:rPr>
          <w:rFonts w:ascii="Arial" w:hAnsi="Arial"/>
        </w:rPr>
      </w:pPr>
    </w:p>
    <w:p w14:paraId="76DFD62F" w14:textId="77777777" w:rsidR="00B54E55" w:rsidRPr="008A5DEA" w:rsidRDefault="00B54E55" w:rsidP="00B54E55">
      <w:pPr>
        <w:spacing w:before="100" w:after="200"/>
        <w:jc w:val="center"/>
        <w:rPr>
          <w:rFonts w:ascii="Arial" w:hAnsi="Arial"/>
          <w:b/>
          <w:caps/>
        </w:rPr>
      </w:pPr>
      <w:r w:rsidRPr="008A5DEA">
        <w:rPr>
          <w:rFonts w:ascii="Arial" w:hAnsi="Arial"/>
          <w:b/>
          <w:caps/>
        </w:rPr>
        <w:t xml:space="preserve">pART </w:t>
      </w:r>
      <w:r>
        <w:rPr>
          <w:rFonts w:ascii="Arial" w:hAnsi="Arial"/>
          <w:b/>
          <w:caps/>
        </w:rPr>
        <w:t>C</w:t>
      </w:r>
      <w:r w:rsidRPr="008A5DEA">
        <w:rPr>
          <w:rFonts w:ascii="Arial" w:hAnsi="Arial"/>
          <w:b/>
          <w:caps/>
        </w:rPr>
        <w:t>: ADDITIONAL INSURANCES</w:t>
      </w:r>
    </w:p>
    <w:p w14:paraId="0428C17D" w14:textId="64B0D331" w:rsidR="00B54E55" w:rsidRPr="00A76402" w:rsidRDefault="00B54E55" w:rsidP="00B54E55">
      <w:pPr>
        <w:spacing w:before="100" w:after="200"/>
        <w:rPr>
          <w:rFonts w:ascii="Arial" w:hAnsi="Arial"/>
          <w:b/>
          <w:i/>
          <w:highlight w:val="yellow"/>
        </w:rPr>
      </w:pPr>
    </w:p>
    <w:tbl>
      <w:tblPr>
        <w:tblStyle w:val="TableGrid1"/>
        <w:tblW w:w="0" w:type="auto"/>
        <w:tblInd w:w="0" w:type="dxa"/>
        <w:tblLook w:val="04A0" w:firstRow="1" w:lastRow="0" w:firstColumn="1" w:lastColumn="0" w:noHBand="0" w:noVBand="1"/>
      </w:tblPr>
      <w:tblGrid>
        <w:gridCol w:w="3945"/>
        <w:gridCol w:w="5071"/>
      </w:tblGrid>
      <w:tr w:rsidR="00B54E55" w:rsidRPr="008A5DEA" w14:paraId="190376CB" w14:textId="77777777" w:rsidTr="006C50EF">
        <w:tc>
          <w:tcPr>
            <w:tcW w:w="3945" w:type="dxa"/>
            <w:hideMark/>
          </w:tcPr>
          <w:p w14:paraId="2A9387FE" w14:textId="77777777" w:rsidR="00B54E55" w:rsidRPr="006C50EF" w:rsidRDefault="00B54E55" w:rsidP="00D84C2D">
            <w:pPr>
              <w:spacing w:before="100" w:after="200"/>
              <w:rPr>
                <w:sz w:val="24"/>
                <w:szCs w:val="24"/>
              </w:rPr>
            </w:pPr>
            <w:r w:rsidRPr="006C50EF">
              <w:rPr>
                <w:sz w:val="24"/>
                <w:szCs w:val="24"/>
              </w:rPr>
              <w:t>Professional Indemnity Insurance</w:t>
            </w:r>
          </w:p>
        </w:tc>
        <w:tc>
          <w:tcPr>
            <w:tcW w:w="5071" w:type="dxa"/>
            <w:hideMark/>
          </w:tcPr>
          <w:p w14:paraId="78D4DBDC" w14:textId="77777777" w:rsidR="00B54E55" w:rsidRPr="006C50EF" w:rsidRDefault="00B54E55" w:rsidP="00D84C2D">
            <w:pPr>
              <w:spacing w:before="100" w:after="200"/>
              <w:rPr>
                <w:sz w:val="24"/>
                <w:szCs w:val="24"/>
              </w:rPr>
            </w:pPr>
            <w:r w:rsidRPr="006C50EF">
              <w:rPr>
                <w:sz w:val="24"/>
                <w:szCs w:val="24"/>
              </w:rPr>
              <w:t>Where the Buyer requirement includes a potential breach of professional duty by the Supplier in connection with professional advice and /or professional services to be maintained for 6 years after the End Date</w:t>
            </w:r>
          </w:p>
        </w:tc>
      </w:tr>
    </w:tbl>
    <w:p w14:paraId="557B1819" w14:textId="77777777" w:rsidR="00B54E55" w:rsidRPr="008A5DEA" w:rsidRDefault="00B54E55" w:rsidP="00B54E55">
      <w:pPr>
        <w:spacing w:after="0"/>
        <w:rPr>
          <w:rFonts w:ascii="Arial" w:hAnsi="Arial"/>
        </w:rPr>
      </w:pPr>
    </w:p>
    <w:p w14:paraId="6E5854D1" w14:textId="77777777" w:rsidR="00B54E55" w:rsidRPr="008A5DEA" w:rsidRDefault="00B54E55" w:rsidP="00B54E55">
      <w:pPr>
        <w:pBdr>
          <w:top w:val="nil"/>
          <w:left w:val="nil"/>
          <w:bottom w:val="nil"/>
          <w:right w:val="nil"/>
          <w:between w:val="nil"/>
        </w:pBdr>
        <w:tabs>
          <w:tab w:val="left" w:pos="142"/>
        </w:tabs>
        <w:spacing w:before="120"/>
        <w:ind w:left="540" w:hanging="360"/>
        <w:rPr>
          <w:rFonts w:ascii="Arial" w:eastAsia="Arial" w:hAnsi="Arial"/>
          <w:color w:val="000000"/>
        </w:rPr>
      </w:pPr>
    </w:p>
    <w:p w14:paraId="7A5206BE" w14:textId="77777777" w:rsidR="006C50EF" w:rsidRDefault="006C50EF" w:rsidP="00B54E55">
      <w:pPr>
        <w:spacing w:after="200" w:line="276" w:lineRule="auto"/>
        <w:rPr>
          <w:rFonts w:ascii="Arial" w:eastAsia="Arial" w:hAnsi="Arial" w:cs="Arial"/>
          <w:b/>
          <w:sz w:val="36"/>
          <w:szCs w:val="36"/>
        </w:rPr>
      </w:pPr>
    </w:p>
    <w:p w14:paraId="70B0209B" w14:textId="6EA2E5AD" w:rsidR="00B54E55" w:rsidRDefault="00B54E55" w:rsidP="00B54E55">
      <w:pPr>
        <w:spacing w:after="200" w:line="276" w:lineRule="auto"/>
        <w:rPr>
          <w:rFonts w:ascii="Arial" w:eastAsia="Arial" w:hAnsi="Arial" w:cs="Arial"/>
          <w:b/>
          <w:sz w:val="36"/>
          <w:szCs w:val="36"/>
        </w:rPr>
      </w:pPr>
      <w:r>
        <w:rPr>
          <w:rFonts w:ascii="Arial" w:eastAsia="Arial" w:hAnsi="Arial" w:cs="Arial"/>
          <w:b/>
          <w:sz w:val="36"/>
          <w:szCs w:val="36"/>
        </w:rPr>
        <w:lastRenderedPageBreak/>
        <w:t>Schedule 25 (Rectification Plan)</w:t>
      </w:r>
    </w:p>
    <w:tbl>
      <w:tblPr>
        <w:tblW w:w="910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962"/>
        <w:gridCol w:w="3049"/>
        <w:gridCol w:w="69"/>
        <w:gridCol w:w="948"/>
        <w:gridCol w:w="2073"/>
      </w:tblGrid>
      <w:tr w:rsidR="00B54E55" w14:paraId="3972A97A" w14:textId="77777777" w:rsidTr="00D84C2D">
        <w:trPr>
          <w:trHeight w:val="720"/>
        </w:trPr>
        <w:tc>
          <w:tcPr>
            <w:tcW w:w="9101" w:type="dxa"/>
            <w:gridSpan w:val="5"/>
            <w:shd w:val="clear" w:color="auto" w:fill="D9D9D9"/>
          </w:tcPr>
          <w:p w14:paraId="2FDFD81D" w14:textId="77777777" w:rsidR="00B54E55" w:rsidRDefault="00B54E55" w:rsidP="00D84C2D">
            <w:pPr>
              <w:spacing w:before="120" w:after="120"/>
              <w:rPr>
                <w:rFonts w:ascii="Arial" w:eastAsia="Arial" w:hAnsi="Arial" w:cs="Arial"/>
                <w:b/>
                <w:highlight w:val="green"/>
              </w:rPr>
            </w:pPr>
            <w:r>
              <w:rPr>
                <w:rFonts w:ascii="Arial" w:eastAsia="Arial" w:hAnsi="Arial" w:cs="Arial"/>
                <w:b/>
              </w:rPr>
              <w:t xml:space="preserve">Request for </w:t>
            </w:r>
            <w:r>
              <w:rPr>
                <w:rFonts w:ascii="Arial" w:eastAsia="Arial" w:hAnsi="Arial" w:cs="Arial"/>
                <w:b/>
                <w:highlight w:val="yellow"/>
              </w:rPr>
              <w:t>[Revised]</w:t>
            </w:r>
            <w:r>
              <w:rPr>
                <w:rFonts w:ascii="Arial" w:eastAsia="Arial" w:hAnsi="Arial" w:cs="Arial"/>
                <w:b/>
              </w:rPr>
              <w:t xml:space="preserve"> Rectification Plan</w:t>
            </w:r>
          </w:p>
        </w:tc>
      </w:tr>
      <w:tr w:rsidR="00B54E55" w14:paraId="5011CD1E" w14:textId="77777777" w:rsidTr="00D84C2D">
        <w:trPr>
          <w:trHeight w:val="860"/>
        </w:trPr>
        <w:tc>
          <w:tcPr>
            <w:tcW w:w="2975" w:type="dxa"/>
            <w:shd w:val="clear" w:color="auto" w:fill="auto"/>
          </w:tcPr>
          <w:p w14:paraId="7EDC7818" w14:textId="77777777" w:rsidR="00B54E55" w:rsidRDefault="00B54E55" w:rsidP="00D84C2D">
            <w:pPr>
              <w:spacing w:before="120" w:after="120"/>
              <w:rPr>
                <w:rFonts w:ascii="Arial" w:eastAsia="Arial" w:hAnsi="Arial" w:cs="Arial"/>
              </w:rPr>
            </w:pPr>
            <w:r>
              <w:rPr>
                <w:rFonts w:ascii="Arial" w:eastAsia="Arial" w:hAnsi="Arial" w:cs="Arial"/>
              </w:rPr>
              <w:t>Details of the Notifiable Default:</w:t>
            </w:r>
          </w:p>
        </w:tc>
        <w:tc>
          <w:tcPr>
            <w:tcW w:w="6126" w:type="dxa"/>
            <w:gridSpan w:val="4"/>
            <w:shd w:val="clear" w:color="auto" w:fill="auto"/>
          </w:tcPr>
          <w:p w14:paraId="6AF83B8F" w14:textId="77777777" w:rsidR="00B54E55" w:rsidRPr="004A2303" w:rsidRDefault="00B54E55" w:rsidP="00D84C2D">
            <w:pPr>
              <w:spacing w:before="120" w:after="120"/>
              <w:rPr>
                <w:rFonts w:ascii="Arial" w:eastAsia="Arial" w:hAnsi="Arial" w:cs="Arial"/>
                <w:b/>
                <w:i/>
              </w:rPr>
            </w:pPr>
            <w:r w:rsidRPr="004A2303">
              <w:rPr>
                <w:rFonts w:ascii="Arial" w:eastAsia="Arial" w:hAnsi="Arial" w:cs="Arial"/>
                <w:b/>
                <w:i/>
                <w:highlight w:val="yellow"/>
              </w:rPr>
              <w:t>[Guidance: Explain the</w:t>
            </w:r>
            <w:r>
              <w:rPr>
                <w:rFonts w:ascii="Arial" w:eastAsia="Arial" w:hAnsi="Arial" w:cs="Arial"/>
                <w:b/>
                <w:i/>
                <w:highlight w:val="yellow"/>
              </w:rPr>
              <w:t xml:space="preserve"> Notifiable</w:t>
            </w:r>
            <w:r w:rsidRPr="004A2303">
              <w:rPr>
                <w:rFonts w:ascii="Arial" w:eastAsia="Arial" w:hAnsi="Arial" w:cs="Arial"/>
                <w:b/>
                <w:i/>
                <w:highlight w:val="yellow"/>
              </w:rPr>
              <w:t xml:space="preserve"> Default, with clear schedule and clause references as appropriate]</w:t>
            </w:r>
          </w:p>
        </w:tc>
      </w:tr>
      <w:tr w:rsidR="00B54E55" w14:paraId="081CD3DB" w14:textId="77777777" w:rsidTr="00D84C2D">
        <w:trPr>
          <w:trHeight w:val="1040"/>
        </w:trPr>
        <w:tc>
          <w:tcPr>
            <w:tcW w:w="2975" w:type="dxa"/>
            <w:shd w:val="clear" w:color="auto" w:fill="auto"/>
          </w:tcPr>
          <w:p w14:paraId="55F6CE97" w14:textId="77777777" w:rsidR="00B54E55" w:rsidRDefault="00B54E55" w:rsidP="00D84C2D">
            <w:pPr>
              <w:spacing w:before="120" w:after="120"/>
              <w:rPr>
                <w:rFonts w:ascii="Arial" w:eastAsia="Arial" w:hAnsi="Arial" w:cs="Arial"/>
              </w:rPr>
            </w:pPr>
            <w:r>
              <w:rPr>
                <w:rFonts w:ascii="Arial" w:eastAsia="Arial" w:hAnsi="Arial" w:cs="Arial"/>
              </w:rPr>
              <w:t xml:space="preserve">Deadline for receiving the </w:t>
            </w:r>
            <w:r>
              <w:rPr>
                <w:rFonts w:ascii="Arial" w:eastAsia="Arial" w:hAnsi="Arial" w:cs="Arial"/>
                <w:highlight w:val="yellow"/>
              </w:rPr>
              <w:t>[Revised]</w:t>
            </w:r>
            <w:r>
              <w:rPr>
                <w:rFonts w:ascii="Arial" w:eastAsia="Arial" w:hAnsi="Arial" w:cs="Arial"/>
              </w:rPr>
              <w:t xml:space="preserve"> Rectification Plan:</w:t>
            </w:r>
          </w:p>
        </w:tc>
        <w:tc>
          <w:tcPr>
            <w:tcW w:w="6126" w:type="dxa"/>
            <w:gridSpan w:val="4"/>
            <w:shd w:val="clear" w:color="auto" w:fill="auto"/>
          </w:tcPr>
          <w:p w14:paraId="786056C3" w14:textId="77777777" w:rsidR="00B54E55" w:rsidRDefault="00B54E55" w:rsidP="00D84C2D">
            <w:pPr>
              <w:spacing w:before="120" w:after="120"/>
              <w:rPr>
                <w:rFonts w:ascii="Arial" w:eastAsia="Arial" w:hAnsi="Arial" w:cs="Arial"/>
              </w:rPr>
            </w:pPr>
            <w:r>
              <w:rPr>
                <w:rFonts w:ascii="Arial" w:eastAsia="Arial" w:hAnsi="Arial" w:cs="Arial"/>
                <w:highlight w:val="yellow"/>
              </w:rPr>
              <w:t>[</w:t>
            </w:r>
            <w:r>
              <w:rPr>
                <w:rFonts w:ascii="Arial" w:eastAsia="Arial" w:hAnsi="Arial" w:cs="Arial"/>
                <w:b/>
                <w:highlight w:val="yellow"/>
              </w:rPr>
              <w:t>add</w:t>
            </w:r>
            <w:r>
              <w:rPr>
                <w:rFonts w:ascii="Arial" w:eastAsia="Arial" w:hAnsi="Arial" w:cs="Arial"/>
              </w:rPr>
              <w:t xml:space="preserve"> date (minimum 10 days from request)]</w:t>
            </w:r>
          </w:p>
          <w:p w14:paraId="22ED63DD" w14:textId="77777777" w:rsidR="00B54E55" w:rsidRDefault="00B54E55" w:rsidP="00D84C2D">
            <w:pPr>
              <w:spacing w:before="120" w:after="120"/>
              <w:rPr>
                <w:rFonts w:ascii="Arial" w:eastAsia="Arial" w:hAnsi="Arial" w:cs="Arial"/>
              </w:rPr>
            </w:pPr>
          </w:p>
        </w:tc>
      </w:tr>
      <w:tr w:rsidR="00B54E55" w14:paraId="5619B3AF" w14:textId="77777777" w:rsidTr="00D84C2D">
        <w:trPr>
          <w:trHeight w:val="480"/>
        </w:trPr>
        <w:tc>
          <w:tcPr>
            <w:tcW w:w="2975" w:type="dxa"/>
            <w:shd w:val="clear" w:color="auto" w:fill="auto"/>
          </w:tcPr>
          <w:p w14:paraId="54F81F5F" w14:textId="77777777" w:rsidR="00B54E55" w:rsidRDefault="00B54E55" w:rsidP="00D84C2D">
            <w:pPr>
              <w:spacing w:before="120" w:after="120"/>
              <w:rPr>
                <w:rFonts w:ascii="Arial" w:eastAsia="Arial" w:hAnsi="Arial" w:cs="Arial"/>
              </w:rPr>
            </w:pPr>
            <w:r>
              <w:rPr>
                <w:rFonts w:ascii="Arial" w:eastAsia="Arial" w:hAnsi="Arial" w:cs="Arial"/>
              </w:rPr>
              <w:t>Signed by Buyer:</w:t>
            </w:r>
          </w:p>
        </w:tc>
        <w:tc>
          <w:tcPr>
            <w:tcW w:w="3130" w:type="dxa"/>
            <w:gridSpan w:val="2"/>
            <w:shd w:val="clear" w:color="auto" w:fill="auto"/>
          </w:tcPr>
          <w:p w14:paraId="4DD85CCC" w14:textId="77777777" w:rsidR="00B54E55" w:rsidRDefault="00B54E55" w:rsidP="00D84C2D">
            <w:pPr>
              <w:spacing w:before="120" w:after="120"/>
              <w:rPr>
                <w:rFonts w:ascii="Arial" w:eastAsia="Arial" w:hAnsi="Arial" w:cs="Arial"/>
              </w:rPr>
            </w:pPr>
          </w:p>
        </w:tc>
        <w:tc>
          <w:tcPr>
            <w:tcW w:w="951" w:type="dxa"/>
            <w:shd w:val="clear" w:color="auto" w:fill="auto"/>
          </w:tcPr>
          <w:p w14:paraId="006CDD6C" w14:textId="77777777" w:rsidR="00B54E55" w:rsidRDefault="00B54E55" w:rsidP="00D84C2D">
            <w:pPr>
              <w:spacing w:before="120" w:after="120"/>
              <w:rPr>
                <w:rFonts w:ascii="Arial" w:eastAsia="Arial" w:hAnsi="Arial" w:cs="Arial"/>
              </w:rPr>
            </w:pPr>
            <w:r>
              <w:rPr>
                <w:rFonts w:ascii="Arial" w:eastAsia="Arial" w:hAnsi="Arial" w:cs="Arial"/>
              </w:rPr>
              <w:t>Date:</w:t>
            </w:r>
          </w:p>
        </w:tc>
        <w:tc>
          <w:tcPr>
            <w:tcW w:w="2045" w:type="dxa"/>
            <w:shd w:val="clear" w:color="auto" w:fill="auto"/>
          </w:tcPr>
          <w:p w14:paraId="6B772D82" w14:textId="77777777" w:rsidR="00B54E55" w:rsidRDefault="00B54E55" w:rsidP="00D84C2D">
            <w:pPr>
              <w:spacing w:before="120" w:after="120"/>
              <w:rPr>
                <w:rFonts w:ascii="Arial" w:eastAsia="Arial" w:hAnsi="Arial" w:cs="Arial"/>
              </w:rPr>
            </w:pPr>
          </w:p>
        </w:tc>
      </w:tr>
      <w:tr w:rsidR="00B54E55" w14:paraId="698B771A" w14:textId="77777777" w:rsidTr="00D84C2D">
        <w:trPr>
          <w:trHeight w:val="480"/>
        </w:trPr>
        <w:tc>
          <w:tcPr>
            <w:tcW w:w="9101" w:type="dxa"/>
            <w:gridSpan w:val="5"/>
            <w:shd w:val="clear" w:color="auto" w:fill="D9D9D9"/>
          </w:tcPr>
          <w:p w14:paraId="330F35B0" w14:textId="77777777" w:rsidR="00B54E55" w:rsidRDefault="00B54E55" w:rsidP="00D84C2D">
            <w:pPr>
              <w:spacing w:before="120" w:after="120"/>
              <w:rPr>
                <w:rFonts w:ascii="Arial" w:eastAsia="Arial" w:hAnsi="Arial" w:cs="Arial"/>
              </w:rPr>
            </w:pPr>
            <w:r>
              <w:rPr>
                <w:rFonts w:ascii="Arial" w:eastAsia="Arial" w:hAnsi="Arial" w:cs="Arial"/>
                <w:b/>
              </w:rPr>
              <w:t xml:space="preserve">Supplier </w:t>
            </w:r>
            <w:r>
              <w:rPr>
                <w:rFonts w:ascii="Arial" w:eastAsia="Arial" w:hAnsi="Arial" w:cs="Arial"/>
                <w:b/>
                <w:highlight w:val="yellow"/>
              </w:rPr>
              <w:t>[Revised]</w:t>
            </w:r>
            <w:r>
              <w:rPr>
                <w:rFonts w:ascii="Arial" w:eastAsia="Arial" w:hAnsi="Arial" w:cs="Arial"/>
                <w:b/>
              </w:rPr>
              <w:t xml:space="preserve"> Rectification Plan</w:t>
            </w:r>
          </w:p>
        </w:tc>
      </w:tr>
      <w:tr w:rsidR="00B54E55" w14:paraId="423BBF8D" w14:textId="77777777" w:rsidTr="00D84C2D">
        <w:trPr>
          <w:trHeight w:val="480"/>
        </w:trPr>
        <w:tc>
          <w:tcPr>
            <w:tcW w:w="2975" w:type="dxa"/>
            <w:shd w:val="clear" w:color="auto" w:fill="auto"/>
          </w:tcPr>
          <w:p w14:paraId="26651C4E" w14:textId="77777777" w:rsidR="00B54E55" w:rsidRDefault="00B54E55" w:rsidP="00D84C2D">
            <w:pPr>
              <w:spacing w:before="120" w:after="120"/>
              <w:rPr>
                <w:rFonts w:ascii="Arial" w:eastAsia="Arial" w:hAnsi="Arial" w:cs="Arial"/>
              </w:rPr>
            </w:pPr>
            <w:r>
              <w:rPr>
                <w:rFonts w:ascii="Arial" w:eastAsia="Arial" w:hAnsi="Arial" w:cs="Arial"/>
              </w:rPr>
              <w:t>Cause of the Notifiable Default</w:t>
            </w:r>
          </w:p>
        </w:tc>
        <w:tc>
          <w:tcPr>
            <w:tcW w:w="6126" w:type="dxa"/>
            <w:gridSpan w:val="4"/>
            <w:shd w:val="clear" w:color="auto" w:fill="auto"/>
          </w:tcPr>
          <w:p w14:paraId="0FFB997B" w14:textId="77777777" w:rsidR="00B54E55" w:rsidRDefault="00B54E55" w:rsidP="00D84C2D">
            <w:pPr>
              <w:spacing w:before="120" w:after="120"/>
              <w:rPr>
                <w:rFonts w:ascii="Arial" w:eastAsia="Arial" w:hAnsi="Arial" w:cs="Arial"/>
              </w:rPr>
            </w:pPr>
            <w:r>
              <w:rPr>
                <w:rFonts w:ascii="Arial" w:eastAsia="Arial" w:hAnsi="Arial" w:cs="Arial"/>
                <w:highlight w:val="yellow"/>
              </w:rPr>
              <w:t>[</w:t>
            </w:r>
            <w:r>
              <w:rPr>
                <w:rFonts w:ascii="Arial" w:eastAsia="Arial" w:hAnsi="Arial" w:cs="Arial"/>
                <w:b/>
                <w:highlight w:val="yellow"/>
              </w:rPr>
              <w:t>add</w:t>
            </w:r>
            <w:r>
              <w:rPr>
                <w:rFonts w:ascii="Arial" w:eastAsia="Arial" w:hAnsi="Arial" w:cs="Arial"/>
              </w:rPr>
              <w:t xml:space="preserve"> cause]</w:t>
            </w:r>
          </w:p>
        </w:tc>
      </w:tr>
      <w:tr w:rsidR="00B54E55" w14:paraId="1C9DEE1D" w14:textId="77777777" w:rsidTr="00D84C2D">
        <w:trPr>
          <w:trHeight w:val="820"/>
        </w:trPr>
        <w:tc>
          <w:tcPr>
            <w:tcW w:w="2975" w:type="dxa"/>
            <w:shd w:val="clear" w:color="auto" w:fill="auto"/>
          </w:tcPr>
          <w:p w14:paraId="09306316" w14:textId="77777777" w:rsidR="00B54E55" w:rsidRDefault="00B54E55" w:rsidP="00D84C2D">
            <w:pPr>
              <w:spacing w:before="120" w:after="120"/>
              <w:rPr>
                <w:rFonts w:ascii="Arial" w:eastAsia="Arial" w:hAnsi="Arial" w:cs="Arial"/>
              </w:rPr>
            </w:pPr>
            <w:r>
              <w:rPr>
                <w:rFonts w:ascii="Arial" w:eastAsia="Arial" w:hAnsi="Arial" w:cs="Arial"/>
              </w:rPr>
              <w:t xml:space="preserve">Anticipated impact assessment: </w:t>
            </w:r>
          </w:p>
        </w:tc>
        <w:tc>
          <w:tcPr>
            <w:tcW w:w="6126" w:type="dxa"/>
            <w:gridSpan w:val="4"/>
            <w:shd w:val="clear" w:color="auto" w:fill="auto"/>
          </w:tcPr>
          <w:p w14:paraId="2055F4D2" w14:textId="77777777" w:rsidR="00B54E55" w:rsidRDefault="00B54E55" w:rsidP="00D84C2D">
            <w:pPr>
              <w:spacing w:before="120" w:after="120"/>
              <w:rPr>
                <w:rFonts w:ascii="Arial" w:eastAsia="Arial" w:hAnsi="Arial" w:cs="Arial"/>
                <w:highlight w:val="yellow"/>
              </w:rPr>
            </w:pPr>
            <w:r>
              <w:rPr>
                <w:rFonts w:ascii="Arial" w:eastAsia="Arial" w:hAnsi="Arial" w:cs="Arial"/>
                <w:highlight w:val="yellow"/>
              </w:rPr>
              <w:t>[</w:t>
            </w:r>
            <w:r>
              <w:rPr>
                <w:rFonts w:ascii="Arial" w:eastAsia="Arial" w:hAnsi="Arial" w:cs="Arial"/>
                <w:b/>
                <w:highlight w:val="yellow"/>
              </w:rPr>
              <w:t>add</w:t>
            </w:r>
            <w:r>
              <w:rPr>
                <w:rFonts w:ascii="Arial" w:eastAsia="Arial" w:hAnsi="Arial" w:cs="Arial"/>
                <w:highlight w:val="yellow"/>
              </w:rPr>
              <w:t xml:space="preserve"> </w:t>
            </w:r>
            <w:r>
              <w:rPr>
                <w:rFonts w:ascii="Arial" w:eastAsia="Arial" w:hAnsi="Arial" w:cs="Arial"/>
              </w:rPr>
              <w:t>impact]</w:t>
            </w:r>
          </w:p>
        </w:tc>
      </w:tr>
      <w:tr w:rsidR="00B54E55" w14:paraId="55DA4CB3" w14:textId="77777777" w:rsidTr="00D84C2D">
        <w:trPr>
          <w:trHeight w:val="460"/>
        </w:trPr>
        <w:tc>
          <w:tcPr>
            <w:tcW w:w="2975" w:type="dxa"/>
            <w:shd w:val="clear" w:color="auto" w:fill="auto"/>
          </w:tcPr>
          <w:p w14:paraId="71C48F7F" w14:textId="77777777" w:rsidR="00B54E55" w:rsidRDefault="00B54E55" w:rsidP="00D84C2D">
            <w:pPr>
              <w:spacing w:before="120" w:after="120"/>
              <w:rPr>
                <w:rFonts w:ascii="Arial" w:eastAsia="Arial" w:hAnsi="Arial" w:cs="Arial"/>
              </w:rPr>
            </w:pPr>
            <w:r>
              <w:rPr>
                <w:rFonts w:ascii="Arial" w:eastAsia="Arial" w:hAnsi="Arial" w:cs="Arial"/>
              </w:rPr>
              <w:t>Actual effect of Notifiable Default:</w:t>
            </w:r>
          </w:p>
        </w:tc>
        <w:tc>
          <w:tcPr>
            <w:tcW w:w="6126" w:type="dxa"/>
            <w:gridSpan w:val="4"/>
            <w:shd w:val="clear" w:color="auto" w:fill="auto"/>
          </w:tcPr>
          <w:p w14:paraId="1CC1E77C" w14:textId="77777777" w:rsidR="00B54E55" w:rsidRDefault="00B54E55" w:rsidP="00D84C2D">
            <w:pPr>
              <w:spacing w:before="120" w:after="120"/>
              <w:rPr>
                <w:rFonts w:ascii="Arial" w:eastAsia="Arial" w:hAnsi="Arial" w:cs="Arial"/>
              </w:rPr>
            </w:pPr>
            <w:r>
              <w:rPr>
                <w:rFonts w:ascii="Arial" w:eastAsia="Arial" w:hAnsi="Arial" w:cs="Arial"/>
                <w:highlight w:val="yellow"/>
              </w:rPr>
              <w:t>[</w:t>
            </w:r>
            <w:r>
              <w:rPr>
                <w:rFonts w:ascii="Arial" w:eastAsia="Arial" w:hAnsi="Arial" w:cs="Arial"/>
                <w:b/>
                <w:highlight w:val="yellow"/>
              </w:rPr>
              <w:t>add</w:t>
            </w:r>
            <w:r>
              <w:rPr>
                <w:rFonts w:ascii="Arial" w:eastAsia="Arial" w:hAnsi="Arial" w:cs="Arial"/>
                <w:highlight w:val="yellow"/>
              </w:rPr>
              <w:t xml:space="preserve"> </w:t>
            </w:r>
            <w:r>
              <w:rPr>
                <w:rFonts w:ascii="Arial" w:eastAsia="Arial" w:hAnsi="Arial" w:cs="Arial"/>
              </w:rPr>
              <w:t>effect]</w:t>
            </w:r>
          </w:p>
        </w:tc>
      </w:tr>
      <w:tr w:rsidR="00B54E55" w14:paraId="790DF513" w14:textId="77777777" w:rsidTr="00D84C2D">
        <w:trPr>
          <w:trHeight w:val="120"/>
        </w:trPr>
        <w:tc>
          <w:tcPr>
            <w:tcW w:w="2975" w:type="dxa"/>
            <w:vMerge w:val="restart"/>
            <w:shd w:val="clear" w:color="auto" w:fill="auto"/>
          </w:tcPr>
          <w:p w14:paraId="32BD41E6" w14:textId="77777777" w:rsidR="00B54E55" w:rsidRDefault="00B54E55" w:rsidP="00D84C2D">
            <w:pPr>
              <w:spacing w:before="120" w:after="120"/>
              <w:rPr>
                <w:rFonts w:ascii="Arial" w:eastAsia="Arial" w:hAnsi="Arial" w:cs="Arial"/>
              </w:rPr>
            </w:pPr>
            <w:r>
              <w:rPr>
                <w:rFonts w:ascii="Arial" w:eastAsia="Arial" w:hAnsi="Arial" w:cs="Arial"/>
              </w:rPr>
              <w:t>Steps to be taken to rectification:</w:t>
            </w:r>
          </w:p>
        </w:tc>
        <w:tc>
          <w:tcPr>
            <w:tcW w:w="3061" w:type="dxa"/>
            <w:shd w:val="clear" w:color="auto" w:fill="auto"/>
          </w:tcPr>
          <w:p w14:paraId="2195EA5A" w14:textId="77777777" w:rsidR="00B54E55" w:rsidRDefault="00B54E55" w:rsidP="00D84C2D">
            <w:pPr>
              <w:spacing w:before="120" w:after="120"/>
              <w:rPr>
                <w:rFonts w:ascii="Arial" w:eastAsia="Arial" w:hAnsi="Arial" w:cs="Arial"/>
                <w:b/>
              </w:rPr>
            </w:pPr>
            <w:r>
              <w:rPr>
                <w:rFonts w:ascii="Arial" w:eastAsia="Arial" w:hAnsi="Arial" w:cs="Arial"/>
                <w:b/>
              </w:rPr>
              <w:t>Steps</w:t>
            </w:r>
          </w:p>
        </w:tc>
        <w:tc>
          <w:tcPr>
            <w:tcW w:w="3065" w:type="dxa"/>
            <w:gridSpan w:val="3"/>
            <w:shd w:val="clear" w:color="auto" w:fill="auto"/>
          </w:tcPr>
          <w:p w14:paraId="0F4C315A" w14:textId="77777777" w:rsidR="00B54E55" w:rsidRDefault="00B54E55" w:rsidP="00D84C2D">
            <w:pPr>
              <w:spacing w:before="120" w:after="120"/>
              <w:rPr>
                <w:rFonts w:ascii="Arial" w:eastAsia="Arial" w:hAnsi="Arial" w:cs="Arial"/>
                <w:b/>
              </w:rPr>
            </w:pPr>
            <w:r>
              <w:rPr>
                <w:rFonts w:ascii="Arial" w:eastAsia="Arial" w:hAnsi="Arial" w:cs="Arial"/>
                <w:b/>
              </w:rPr>
              <w:t xml:space="preserve">Timescale </w:t>
            </w:r>
          </w:p>
        </w:tc>
      </w:tr>
      <w:tr w:rsidR="00B54E55" w14:paraId="01CEABB4" w14:textId="77777777" w:rsidTr="00D84C2D">
        <w:trPr>
          <w:trHeight w:val="120"/>
        </w:trPr>
        <w:tc>
          <w:tcPr>
            <w:tcW w:w="2975" w:type="dxa"/>
            <w:vMerge/>
            <w:shd w:val="clear" w:color="auto" w:fill="auto"/>
          </w:tcPr>
          <w:p w14:paraId="277FE0A0" w14:textId="77777777" w:rsidR="00B54E55" w:rsidRDefault="00B54E55" w:rsidP="00D84C2D">
            <w:pPr>
              <w:pBdr>
                <w:top w:val="nil"/>
                <w:left w:val="nil"/>
                <w:bottom w:val="nil"/>
                <w:right w:val="nil"/>
                <w:between w:val="nil"/>
              </w:pBdr>
              <w:spacing w:before="120" w:after="120"/>
              <w:rPr>
                <w:rFonts w:ascii="Arial" w:eastAsia="Arial" w:hAnsi="Arial" w:cs="Arial"/>
                <w:b/>
              </w:rPr>
            </w:pPr>
          </w:p>
        </w:tc>
        <w:tc>
          <w:tcPr>
            <w:tcW w:w="3061" w:type="dxa"/>
            <w:shd w:val="clear" w:color="auto" w:fill="auto"/>
          </w:tcPr>
          <w:p w14:paraId="6FD92460" w14:textId="77777777" w:rsidR="00B54E55" w:rsidRDefault="00B54E55" w:rsidP="00D84C2D">
            <w:pPr>
              <w:spacing w:before="120" w:after="120"/>
              <w:rPr>
                <w:rFonts w:ascii="Arial" w:eastAsia="Arial" w:hAnsi="Arial" w:cs="Arial"/>
              </w:rPr>
            </w:pPr>
            <w:r>
              <w:rPr>
                <w:rFonts w:ascii="Arial" w:eastAsia="Arial" w:hAnsi="Arial" w:cs="Arial"/>
              </w:rPr>
              <w:t>1.</w:t>
            </w:r>
          </w:p>
        </w:tc>
        <w:tc>
          <w:tcPr>
            <w:tcW w:w="3065" w:type="dxa"/>
            <w:gridSpan w:val="3"/>
            <w:shd w:val="clear" w:color="auto" w:fill="auto"/>
          </w:tcPr>
          <w:p w14:paraId="7855774D" w14:textId="77777777" w:rsidR="00B54E55" w:rsidRDefault="00B54E55" w:rsidP="00D84C2D">
            <w:pPr>
              <w:spacing w:before="120" w:after="120"/>
              <w:rPr>
                <w:rFonts w:ascii="Arial" w:eastAsia="Arial" w:hAnsi="Arial" w:cs="Arial"/>
              </w:rPr>
            </w:pPr>
            <w:r>
              <w:rPr>
                <w:rFonts w:ascii="Arial" w:eastAsia="Arial" w:hAnsi="Arial" w:cs="Arial"/>
                <w:highlight w:val="yellow"/>
              </w:rPr>
              <w:t>[date]</w:t>
            </w:r>
          </w:p>
        </w:tc>
      </w:tr>
      <w:tr w:rsidR="00B54E55" w14:paraId="78BC026B" w14:textId="77777777" w:rsidTr="00D84C2D">
        <w:trPr>
          <w:trHeight w:val="120"/>
        </w:trPr>
        <w:tc>
          <w:tcPr>
            <w:tcW w:w="2975" w:type="dxa"/>
            <w:vMerge/>
            <w:shd w:val="clear" w:color="auto" w:fill="auto"/>
          </w:tcPr>
          <w:p w14:paraId="709DCD10" w14:textId="77777777" w:rsidR="00B54E55" w:rsidRDefault="00B54E55" w:rsidP="00D84C2D">
            <w:pPr>
              <w:pBdr>
                <w:top w:val="nil"/>
                <w:left w:val="nil"/>
                <w:bottom w:val="nil"/>
                <w:right w:val="nil"/>
                <w:between w:val="nil"/>
              </w:pBdr>
              <w:spacing w:before="120" w:after="120"/>
              <w:rPr>
                <w:rFonts w:ascii="Arial" w:eastAsia="Arial" w:hAnsi="Arial" w:cs="Arial"/>
              </w:rPr>
            </w:pPr>
          </w:p>
        </w:tc>
        <w:tc>
          <w:tcPr>
            <w:tcW w:w="3061" w:type="dxa"/>
            <w:shd w:val="clear" w:color="auto" w:fill="auto"/>
          </w:tcPr>
          <w:p w14:paraId="70D0D340" w14:textId="77777777" w:rsidR="00B54E55" w:rsidRDefault="00B54E55" w:rsidP="00D84C2D">
            <w:pPr>
              <w:spacing w:before="120" w:after="120"/>
              <w:rPr>
                <w:rFonts w:ascii="Arial" w:eastAsia="Arial" w:hAnsi="Arial" w:cs="Arial"/>
              </w:rPr>
            </w:pPr>
            <w:r>
              <w:rPr>
                <w:rFonts w:ascii="Arial" w:eastAsia="Arial" w:hAnsi="Arial" w:cs="Arial"/>
              </w:rPr>
              <w:t>2.</w:t>
            </w:r>
          </w:p>
        </w:tc>
        <w:tc>
          <w:tcPr>
            <w:tcW w:w="3065" w:type="dxa"/>
            <w:gridSpan w:val="3"/>
            <w:shd w:val="clear" w:color="auto" w:fill="auto"/>
          </w:tcPr>
          <w:p w14:paraId="16453983" w14:textId="77777777" w:rsidR="00B54E55" w:rsidRDefault="00B54E55" w:rsidP="00D84C2D">
            <w:pPr>
              <w:spacing w:before="120" w:after="120"/>
              <w:rPr>
                <w:rFonts w:ascii="Arial" w:eastAsia="Arial" w:hAnsi="Arial" w:cs="Arial"/>
              </w:rPr>
            </w:pPr>
            <w:r>
              <w:rPr>
                <w:rFonts w:ascii="Arial" w:eastAsia="Arial" w:hAnsi="Arial" w:cs="Arial"/>
                <w:highlight w:val="yellow"/>
              </w:rPr>
              <w:t>[date]</w:t>
            </w:r>
          </w:p>
        </w:tc>
      </w:tr>
      <w:tr w:rsidR="00B54E55" w14:paraId="186F8DF1" w14:textId="77777777" w:rsidTr="00D84C2D">
        <w:trPr>
          <w:trHeight w:val="120"/>
        </w:trPr>
        <w:tc>
          <w:tcPr>
            <w:tcW w:w="2975" w:type="dxa"/>
            <w:vMerge/>
            <w:shd w:val="clear" w:color="auto" w:fill="auto"/>
          </w:tcPr>
          <w:p w14:paraId="5FB5CD0A" w14:textId="77777777" w:rsidR="00B54E55" w:rsidRDefault="00B54E55" w:rsidP="00D84C2D">
            <w:pPr>
              <w:pBdr>
                <w:top w:val="nil"/>
                <w:left w:val="nil"/>
                <w:bottom w:val="nil"/>
                <w:right w:val="nil"/>
                <w:between w:val="nil"/>
              </w:pBdr>
              <w:spacing w:before="120" w:after="120"/>
              <w:rPr>
                <w:rFonts w:ascii="Arial" w:eastAsia="Arial" w:hAnsi="Arial" w:cs="Arial"/>
              </w:rPr>
            </w:pPr>
          </w:p>
        </w:tc>
        <w:tc>
          <w:tcPr>
            <w:tcW w:w="3061" w:type="dxa"/>
            <w:shd w:val="clear" w:color="auto" w:fill="auto"/>
          </w:tcPr>
          <w:p w14:paraId="5C87D05F" w14:textId="77777777" w:rsidR="00B54E55" w:rsidRDefault="00B54E55" w:rsidP="00D84C2D">
            <w:pPr>
              <w:spacing w:before="120" w:after="120"/>
              <w:rPr>
                <w:rFonts w:ascii="Arial" w:eastAsia="Arial" w:hAnsi="Arial" w:cs="Arial"/>
              </w:rPr>
            </w:pPr>
            <w:r>
              <w:rPr>
                <w:rFonts w:ascii="Arial" w:eastAsia="Arial" w:hAnsi="Arial" w:cs="Arial"/>
              </w:rPr>
              <w:t>3.</w:t>
            </w:r>
          </w:p>
        </w:tc>
        <w:tc>
          <w:tcPr>
            <w:tcW w:w="3065" w:type="dxa"/>
            <w:gridSpan w:val="3"/>
            <w:shd w:val="clear" w:color="auto" w:fill="auto"/>
          </w:tcPr>
          <w:p w14:paraId="6151C140" w14:textId="77777777" w:rsidR="00B54E55" w:rsidRDefault="00B54E55" w:rsidP="00D84C2D">
            <w:pPr>
              <w:spacing w:before="120" w:after="120"/>
              <w:rPr>
                <w:rFonts w:ascii="Arial" w:eastAsia="Arial" w:hAnsi="Arial" w:cs="Arial"/>
              </w:rPr>
            </w:pPr>
            <w:r>
              <w:rPr>
                <w:rFonts w:ascii="Arial" w:eastAsia="Arial" w:hAnsi="Arial" w:cs="Arial"/>
                <w:highlight w:val="yellow"/>
              </w:rPr>
              <w:t>[date]</w:t>
            </w:r>
          </w:p>
        </w:tc>
      </w:tr>
      <w:tr w:rsidR="00B54E55" w14:paraId="5EB0E1E3" w14:textId="77777777" w:rsidTr="00D84C2D">
        <w:trPr>
          <w:trHeight w:val="120"/>
        </w:trPr>
        <w:tc>
          <w:tcPr>
            <w:tcW w:w="2975" w:type="dxa"/>
            <w:vMerge/>
            <w:shd w:val="clear" w:color="auto" w:fill="auto"/>
          </w:tcPr>
          <w:p w14:paraId="0AA51A4A" w14:textId="77777777" w:rsidR="00B54E55" w:rsidRDefault="00B54E55" w:rsidP="00D84C2D">
            <w:pPr>
              <w:pBdr>
                <w:top w:val="nil"/>
                <w:left w:val="nil"/>
                <w:bottom w:val="nil"/>
                <w:right w:val="nil"/>
                <w:between w:val="nil"/>
              </w:pBdr>
              <w:spacing w:before="120" w:after="120"/>
              <w:rPr>
                <w:rFonts w:ascii="Arial" w:eastAsia="Arial" w:hAnsi="Arial" w:cs="Arial"/>
              </w:rPr>
            </w:pPr>
          </w:p>
        </w:tc>
        <w:tc>
          <w:tcPr>
            <w:tcW w:w="3061" w:type="dxa"/>
            <w:shd w:val="clear" w:color="auto" w:fill="auto"/>
          </w:tcPr>
          <w:p w14:paraId="7AEE4426" w14:textId="77777777" w:rsidR="00B54E55" w:rsidRDefault="00B54E55" w:rsidP="00D84C2D">
            <w:pPr>
              <w:spacing w:before="120" w:after="120"/>
              <w:rPr>
                <w:rFonts w:ascii="Arial" w:eastAsia="Arial" w:hAnsi="Arial" w:cs="Arial"/>
              </w:rPr>
            </w:pPr>
            <w:r>
              <w:rPr>
                <w:rFonts w:ascii="Arial" w:eastAsia="Arial" w:hAnsi="Arial" w:cs="Arial"/>
              </w:rPr>
              <w:t>4.</w:t>
            </w:r>
          </w:p>
        </w:tc>
        <w:tc>
          <w:tcPr>
            <w:tcW w:w="3065" w:type="dxa"/>
            <w:gridSpan w:val="3"/>
            <w:shd w:val="clear" w:color="auto" w:fill="auto"/>
          </w:tcPr>
          <w:p w14:paraId="21B959A5" w14:textId="77777777" w:rsidR="00B54E55" w:rsidRDefault="00B54E55" w:rsidP="00D84C2D">
            <w:pPr>
              <w:spacing w:before="120" w:after="120"/>
              <w:rPr>
                <w:rFonts w:ascii="Arial" w:eastAsia="Arial" w:hAnsi="Arial" w:cs="Arial"/>
              </w:rPr>
            </w:pPr>
            <w:r>
              <w:rPr>
                <w:rFonts w:ascii="Arial" w:eastAsia="Arial" w:hAnsi="Arial" w:cs="Arial"/>
                <w:highlight w:val="yellow"/>
              </w:rPr>
              <w:t>[date]</w:t>
            </w:r>
          </w:p>
        </w:tc>
      </w:tr>
      <w:tr w:rsidR="00B54E55" w14:paraId="779D6C07" w14:textId="77777777" w:rsidTr="00D84C2D">
        <w:trPr>
          <w:trHeight w:val="120"/>
        </w:trPr>
        <w:tc>
          <w:tcPr>
            <w:tcW w:w="2975" w:type="dxa"/>
            <w:vMerge/>
            <w:shd w:val="clear" w:color="auto" w:fill="auto"/>
          </w:tcPr>
          <w:p w14:paraId="42D69E3A" w14:textId="77777777" w:rsidR="00B54E55" w:rsidRDefault="00B54E55" w:rsidP="00D84C2D">
            <w:pPr>
              <w:pBdr>
                <w:top w:val="nil"/>
                <w:left w:val="nil"/>
                <w:bottom w:val="nil"/>
                <w:right w:val="nil"/>
                <w:between w:val="nil"/>
              </w:pBdr>
              <w:spacing w:before="120" w:after="120"/>
              <w:rPr>
                <w:rFonts w:ascii="Arial" w:eastAsia="Arial" w:hAnsi="Arial" w:cs="Arial"/>
              </w:rPr>
            </w:pPr>
          </w:p>
        </w:tc>
        <w:tc>
          <w:tcPr>
            <w:tcW w:w="3061" w:type="dxa"/>
            <w:shd w:val="clear" w:color="auto" w:fill="auto"/>
          </w:tcPr>
          <w:p w14:paraId="3E80EBF7" w14:textId="77777777" w:rsidR="00B54E55" w:rsidRDefault="00B54E55" w:rsidP="00D84C2D">
            <w:pPr>
              <w:spacing w:before="120" w:after="120"/>
              <w:rPr>
                <w:rFonts w:ascii="Arial" w:eastAsia="Arial" w:hAnsi="Arial" w:cs="Arial"/>
              </w:rPr>
            </w:pPr>
            <w:r>
              <w:rPr>
                <w:rFonts w:ascii="Arial" w:eastAsia="Arial" w:hAnsi="Arial" w:cs="Arial"/>
                <w:highlight w:val="yellow"/>
              </w:rPr>
              <w:t>[…]</w:t>
            </w:r>
          </w:p>
        </w:tc>
        <w:tc>
          <w:tcPr>
            <w:tcW w:w="3065" w:type="dxa"/>
            <w:gridSpan w:val="3"/>
            <w:shd w:val="clear" w:color="auto" w:fill="auto"/>
          </w:tcPr>
          <w:p w14:paraId="72E934D9" w14:textId="77777777" w:rsidR="00B54E55" w:rsidRDefault="00B54E55" w:rsidP="00D84C2D">
            <w:pPr>
              <w:spacing w:before="120" w:after="120"/>
              <w:rPr>
                <w:rFonts w:ascii="Arial" w:eastAsia="Arial" w:hAnsi="Arial" w:cs="Arial"/>
              </w:rPr>
            </w:pPr>
            <w:r>
              <w:rPr>
                <w:rFonts w:ascii="Arial" w:eastAsia="Arial" w:hAnsi="Arial" w:cs="Arial"/>
                <w:highlight w:val="yellow"/>
              </w:rPr>
              <w:t>[date]</w:t>
            </w:r>
          </w:p>
        </w:tc>
      </w:tr>
      <w:tr w:rsidR="00B54E55" w14:paraId="16F022BA" w14:textId="77777777" w:rsidTr="00D84C2D">
        <w:trPr>
          <w:trHeight w:val="820"/>
        </w:trPr>
        <w:tc>
          <w:tcPr>
            <w:tcW w:w="2975" w:type="dxa"/>
            <w:shd w:val="clear" w:color="auto" w:fill="auto"/>
          </w:tcPr>
          <w:p w14:paraId="6D464AD7" w14:textId="77777777" w:rsidR="00B54E55" w:rsidRDefault="00B54E55" w:rsidP="00D84C2D">
            <w:pPr>
              <w:spacing w:before="120" w:after="120"/>
              <w:rPr>
                <w:rFonts w:ascii="Arial" w:eastAsia="Arial" w:hAnsi="Arial" w:cs="Arial"/>
              </w:rPr>
            </w:pPr>
            <w:r>
              <w:rPr>
                <w:rFonts w:ascii="Arial" w:eastAsia="Arial" w:hAnsi="Arial" w:cs="Arial"/>
              </w:rPr>
              <w:t xml:space="preserve">Timescale for complete Rectification of Notifiable Default </w:t>
            </w:r>
          </w:p>
        </w:tc>
        <w:tc>
          <w:tcPr>
            <w:tcW w:w="6126" w:type="dxa"/>
            <w:gridSpan w:val="4"/>
            <w:shd w:val="clear" w:color="auto" w:fill="auto"/>
          </w:tcPr>
          <w:p w14:paraId="3CB21583" w14:textId="77777777" w:rsidR="00B54E55" w:rsidRDefault="00B54E55" w:rsidP="00D84C2D">
            <w:pPr>
              <w:spacing w:before="120" w:after="120"/>
              <w:rPr>
                <w:rFonts w:ascii="Arial" w:eastAsia="Arial" w:hAnsi="Arial" w:cs="Arial"/>
              </w:rPr>
            </w:pPr>
            <w:r>
              <w:rPr>
                <w:rFonts w:ascii="Arial" w:eastAsia="Arial" w:hAnsi="Arial" w:cs="Arial"/>
                <w:highlight w:val="yellow"/>
              </w:rPr>
              <w:t>[X]</w:t>
            </w:r>
            <w:r>
              <w:rPr>
                <w:rFonts w:ascii="Arial" w:eastAsia="Arial" w:hAnsi="Arial" w:cs="Arial"/>
              </w:rPr>
              <w:t xml:space="preserve"> Working Days</w:t>
            </w:r>
            <w:r>
              <w:rPr>
                <w:rFonts w:ascii="Arial" w:eastAsia="Arial" w:hAnsi="Arial" w:cs="Arial"/>
                <w:highlight w:val="yellow"/>
              </w:rPr>
              <w:t xml:space="preserve"> </w:t>
            </w:r>
          </w:p>
        </w:tc>
      </w:tr>
      <w:tr w:rsidR="00B54E55" w14:paraId="25C5BC7F" w14:textId="77777777" w:rsidTr="00D84C2D">
        <w:trPr>
          <w:trHeight w:val="140"/>
        </w:trPr>
        <w:tc>
          <w:tcPr>
            <w:tcW w:w="2975" w:type="dxa"/>
            <w:vMerge w:val="restart"/>
            <w:shd w:val="clear" w:color="auto" w:fill="auto"/>
          </w:tcPr>
          <w:p w14:paraId="1570EEC6" w14:textId="77777777" w:rsidR="00B54E55" w:rsidRDefault="00B54E55" w:rsidP="00D84C2D">
            <w:pPr>
              <w:spacing w:before="120" w:after="120"/>
              <w:rPr>
                <w:rFonts w:ascii="Arial" w:eastAsia="Arial" w:hAnsi="Arial" w:cs="Arial"/>
              </w:rPr>
            </w:pPr>
            <w:r>
              <w:rPr>
                <w:rFonts w:ascii="Arial" w:eastAsia="Arial" w:hAnsi="Arial" w:cs="Arial"/>
              </w:rPr>
              <w:lastRenderedPageBreak/>
              <w:t>Steps taken to prevent recurrence of Notifiable Default</w:t>
            </w:r>
          </w:p>
          <w:p w14:paraId="2884D40F" w14:textId="77777777" w:rsidR="00B54E55" w:rsidRPr="00393E91" w:rsidRDefault="00B54E55" w:rsidP="00D84C2D">
            <w:pPr>
              <w:rPr>
                <w:rFonts w:ascii="Arial" w:eastAsia="Arial" w:hAnsi="Arial" w:cs="Arial"/>
              </w:rPr>
            </w:pPr>
          </w:p>
          <w:p w14:paraId="0AC80AC9" w14:textId="77777777" w:rsidR="00B54E55" w:rsidRPr="00393E91" w:rsidRDefault="00B54E55" w:rsidP="00D84C2D">
            <w:pPr>
              <w:rPr>
                <w:rFonts w:ascii="Arial" w:eastAsia="Arial" w:hAnsi="Arial" w:cs="Arial"/>
              </w:rPr>
            </w:pPr>
          </w:p>
          <w:p w14:paraId="37527180" w14:textId="77777777" w:rsidR="00B54E55" w:rsidRPr="00393E91" w:rsidRDefault="00B54E55" w:rsidP="00D84C2D">
            <w:pPr>
              <w:rPr>
                <w:rFonts w:ascii="Arial" w:eastAsia="Arial" w:hAnsi="Arial" w:cs="Arial"/>
              </w:rPr>
            </w:pPr>
          </w:p>
          <w:p w14:paraId="70D902FB" w14:textId="77777777" w:rsidR="00B54E55" w:rsidRPr="00393E91" w:rsidRDefault="00B54E55" w:rsidP="00D84C2D">
            <w:pPr>
              <w:rPr>
                <w:rFonts w:ascii="Arial" w:eastAsia="Arial" w:hAnsi="Arial" w:cs="Arial"/>
              </w:rPr>
            </w:pPr>
          </w:p>
        </w:tc>
        <w:tc>
          <w:tcPr>
            <w:tcW w:w="3061" w:type="dxa"/>
            <w:shd w:val="clear" w:color="auto" w:fill="auto"/>
          </w:tcPr>
          <w:p w14:paraId="50543BF6" w14:textId="77777777" w:rsidR="00B54E55" w:rsidRDefault="00B54E55" w:rsidP="00D84C2D">
            <w:pPr>
              <w:spacing w:before="120" w:after="120"/>
              <w:rPr>
                <w:rFonts w:ascii="Arial" w:eastAsia="Arial" w:hAnsi="Arial" w:cs="Arial"/>
              </w:rPr>
            </w:pPr>
            <w:r>
              <w:rPr>
                <w:rFonts w:ascii="Arial" w:eastAsia="Arial" w:hAnsi="Arial" w:cs="Arial"/>
                <w:b/>
              </w:rPr>
              <w:t>Steps</w:t>
            </w:r>
          </w:p>
        </w:tc>
        <w:tc>
          <w:tcPr>
            <w:tcW w:w="3065" w:type="dxa"/>
            <w:gridSpan w:val="3"/>
            <w:shd w:val="clear" w:color="auto" w:fill="auto"/>
          </w:tcPr>
          <w:p w14:paraId="4A8D320B" w14:textId="77777777" w:rsidR="00B54E55" w:rsidRDefault="00B54E55" w:rsidP="00D84C2D">
            <w:pPr>
              <w:spacing w:before="120" w:after="120"/>
              <w:rPr>
                <w:rFonts w:ascii="Arial" w:eastAsia="Arial" w:hAnsi="Arial" w:cs="Arial"/>
              </w:rPr>
            </w:pPr>
            <w:r>
              <w:rPr>
                <w:rFonts w:ascii="Arial" w:eastAsia="Arial" w:hAnsi="Arial" w:cs="Arial"/>
                <w:b/>
              </w:rPr>
              <w:t xml:space="preserve">Timescale </w:t>
            </w:r>
          </w:p>
        </w:tc>
      </w:tr>
      <w:tr w:rsidR="00B54E55" w14:paraId="263A8B4A" w14:textId="77777777" w:rsidTr="00D84C2D">
        <w:trPr>
          <w:trHeight w:val="140"/>
        </w:trPr>
        <w:tc>
          <w:tcPr>
            <w:tcW w:w="2975" w:type="dxa"/>
            <w:vMerge/>
            <w:shd w:val="clear" w:color="auto" w:fill="auto"/>
          </w:tcPr>
          <w:p w14:paraId="2DDD0837" w14:textId="77777777" w:rsidR="00B54E55" w:rsidRDefault="00B54E55" w:rsidP="00D84C2D">
            <w:pPr>
              <w:pBdr>
                <w:top w:val="nil"/>
                <w:left w:val="nil"/>
                <w:bottom w:val="nil"/>
                <w:right w:val="nil"/>
                <w:between w:val="nil"/>
              </w:pBdr>
              <w:spacing w:before="120" w:after="120"/>
              <w:rPr>
                <w:rFonts w:ascii="Arial" w:eastAsia="Arial" w:hAnsi="Arial" w:cs="Arial"/>
              </w:rPr>
            </w:pPr>
          </w:p>
        </w:tc>
        <w:tc>
          <w:tcPr>
            <w:tcW w:w="3061" w:type="dxa"/>
            <w:shd w:val="clear" w:color="auto" w:fill="auto"/>
          </w:tcPr>
          <w:p w14:paraId="1390E2AD" w14:textId="77777777" w:rsidR="00B54E55" w:rsidRDefault="00B54E55" w:rsidP="00D84C2D">
            <w:pPr>
              <w:spacing w:before="120" w:after="120"/>
              <w:rPr>
                <w:rFonts w:ascii="Arial" w:eastAsia="Arial" w:hAnsi="Arial" w:cs="Arial"/>
              </w:rPr>
            </w:pPr>
            <w:r>
              <w:rPr>
                <w:rFonts w:ascii="Arial" w:eastAsia="Arial" w:hAnsi="Arial" w:cs="Arial"/>
              </w:rPr>
              <w:t>1.</w:t>
            </w:r>
          </w:p>
        </w:tc>
        <w:tc>
          <w:tcPr>
            <w:tcW w:w="3065" w:type="dxa"/>
            <w:gridSpan w:val="3"/>
            <w:shd w:val="clear" w:color="auto" w:fill="auto"/>
          </w:tcPr>
          <w:p w14:paraId="3854BF45" w14:textId="77777777" w:rsidR="00B54E55" w:rsidRDefault="00B54E55" w:rsidP="00D84C2D">
            <w:pPr>
              <w:spacing w:before="120" w:after="120"/>
              <w:rPr>
                <w:rFonts w:ascii="Arial" w:eastAsia="Arial" w:hAnsi="Arial" w:cs="Arial"/>
              </w:rPr>
            </w:pPr>
            <w:r>
              <w:rPr>
                <w:rFonts w:ascii="Arial" w:eastAsia="Arial" w:hAnsi="Arial" w:cs="Arial"/>
                <w:highlight w:val="yellow"/>
              </w:rPr>
              <w:t>[date]</w:t>
            </w:r>
          </w:p>
        </w:tc>
      </w:tr>
      <w:tr w:rsidR="00B54E55" w14:paraId="1E68A7BF" w14:textId="77777777" w:rsidTr="00D84C2D">
        <w:trPr>
          <w:trHeight w:val="140"/>
        </w:trPr>
        <w:tc>
          <w:tcPr>
            <w:tcW w:w="2975" w:type="dxa"/>
            <w:vMerge/>
            <w:shd w:val="clear" w:color="auto" w:fill="auto"/>
          </w:tcPr>
          <w:p w14:paraId="2EFE6BD4" w14:textId="77777777" w:rsidR="00B54E55" w:rsidRDefault="00B54E55" w:rsidP="00D84C2D">
            <w:pPr>
              <w:pBdr>
                <w:top w:val="nil"/>
                <w:left w:val="nil"/>
                <w:bottom w:val="nil"/>
                <w:right w:val="nil"/>
                <w:between w:val="nil"/>
              </w:pBdr>
              <w:spacing w:before="120" w:after="120"/>
              <w:rPr>
                <w:rFonts w:ascii="Arial" w:eastAsia="Arial" w:hAnsi="Arial" w:cs="Arial"/>
              </w:rPr>
            </w:pPr>
          </w:p>
        </w:tc>
        <w:tc>
          <w:tcPr>
            <w:tcW w:w="3061" w:type="dxa"/>
            <w:shd w:val="clear" w:color="auto" w:fill="auto"/>
          </w:tcPr>
          <w:p w14:paraId="717B649A" w14:textId="77777777" w:rsidR="00B54E55" w:rsidRDefault="00B54E55" w:rsidP="00D84C2D">
            <w:pPr>
              <w:spacing w:before="120" w:after="120"/>
              <w:rPr>
                <w:rFonts w:ascii="Arial" w:eastAsia="Arial" w:hAnsi="Arial" w:cs="Arial"/>
              </w:rPr>
            </w:pPr>
            <w:r>
              <w:rPr>
                <w:rFonts w:ascii="Arial" w:eastAsia="Arial" w:hAnsi="Arial" w:cs="Arial"/>
              </w:rPr>
              <w:t>2.</w:t>
            </w:r>
          </w:p>
        </w:tc>
        <w:tc>
          <w:tcPr>
            <w:tcW w:w="3065" w:type="dxa"/>
            <w:gridSpan w:val="3"/>
            <w:shd w:val="clear" w:color="auto" w:fill="auto"/>
          </w:tcPr>
          <w:p w14:paraId="25CF57D1" w14:textId="77777777" w:rsidR="00B54E55" w:rsidRDefault="00B54E55" w:rsidP="00D84C2D">
            <w:pPr>
              <w:spacing w:before="120" w:after="120"/>
              <w:rPr>
                <w:rFonts w:ascii="Arial" w:eastAsia="Arial" w:hAnsi="Arial" w:cs="Arial"/>
              </w:rPr>
            </w:pPr>
            <w:r>
              <w:rPr>
                <w:rFonts w:ascii="Arial" w:eastAsia="Arial" w:hAnsi="Arial" w:cs="Arial"/>
                <w:highlight w:val="yellow"/>
              </w:rPr>
              <w:t>[date]</w:t>
            </w:r>
          </w:p>
        </w:tc>
      </w:tr>
      <w:tr w:rsidR="00B54E55" w14:paraId="7E3B25F2" w14:textId="77777777" w:rsidTr="00D84C2D">
        <w:trPr>
          <w:trHeight w:val="140"/>
        </w:trPr>
        <w:tc>
          <w:tcPr>
            <w:tcW w:w="2975" w:type="dxa"/>
            <w:vMerge/>
            <w:shd w:val="clear" w:color="auto" w:fill="auto"/>
          </w:tcPr>
          <w:p w14:paraId="2FF8146B" w14:textId="77777777" w:rsidR="00B54E55" w:rsidRDefault="00B54E55" w:rsidP="00D84C2D">
            <w:pPr>
              <w:pBdr>
                <w:top w:val="nil"/>
                <w:left w:val="nil"/>
                <w:bottom w:val="nil"/>
                <w:right w:val="nil"/>
                <w:between w:val="nil"/>
              </w:pBdr>
              <w:spacing w:before="120" w:after="120"/>
              <w:rPr>
                <w:rFonts w:ascii="Arial" w:eastAsia="Arial" w:hAnsi="Arial" w:cs="Arial"/>
              </w:rPr>
            </w:pPr>
          </w:p>
        </w:tc>
        <w:tc>
          <w:tcPr>
            <w:tcW w:w="3061" w:type="dxa"/>
            <w:shd w:val="clear" w:color="auto" w:fill="auto"/>
          </w:tcPr>
          <w:p w14:paraId="5B341207" w14:textId="77777777" w:rsidR="00B54E55" w:rsidRDefault="00B54E55" w:rsidP="00D84C2D">
            <w:pPr>
              <w:spacing w:before="120" w:after="120"/>
              <w:rPr>
                <w:rFonts w:ascii="Arial" w:eastAsia="Arial" w:hAnsi="Arial" w:cs="Arial"/>
              </w:rPr>
            </w:pPr>
            <w:r>
              <w:rPr>
                <w:rFonts w:ascii="Arial" w:eastAsia="Arial" w:hAnsi="Arial" w:cs="Arial"/>
              </w:rPr>
              <w:t>3.</w:t>
            </w:r>
          </w:p>
        </w:tc>
        <w:tc>
          <w:tcPr>
            <w:tcW w:w="3065" w:type="dxa"/>
            <w:gridSpan w:val="3"/>
            <w:shd w:val="clear" w:color="auto" w:fill="auto"/>
          </w:tcPr>
          <w:p w14:paraId="77A4897B" w14:textId="77777777" w:rsidR="00B54E55" w:rsidRDefault="00B54E55" w:rsidP="00D84C2D">
            <w:pPr>
              <w:spacing w:before="120" w:after="120"/>
              <w:rPr>
                <w:rFonts w:ascii="Arial" w:eastAsia="Arial" w:hAnsi="Arial" w:cs="Arial"/>
              </w:rPr>
            </w:pPr>
            <w:r>
              <w:rPr>
                <w:rFonts w:ascii="Arial" w:eastAsia="Arial" w:hAnsi="Arial" w:cs="Arial"/>
                <w:highlight w:val="yellow"/>
              </w:rPr>
              <w:t>[date]</w:t>
            </w:r>
          </w:p>
        </w:tc>
      </w:tr>
      <w:tr w:rsidR="00B54E55" w14:paraId="57203F7B" w14:textId="77777777" w:rsidTr="00D84C2D">
        <w:trPr>
          <w:trHeight w:val="140"/>
        </w:trPr>
        <w:tc>
          <w:tcPr>
            <w:tcW w:w="2975" w:type="dxa"/>
            <w:vMerge/>
            <w:shd w:val="clear" w:color="auto" w:fill="auto"/>
          </w:tcPr>
          <w:p w14:paraId="3E2BB544" w14:textId="77777777" w:rsidR="00B54E55" w:rsidRDefault="00B54E55" w:rsidP="00D84C2D">
            <w:pPr>
              <w:pBdr>
                <w:top w:val="nil"/>
                <w:left w:val="nil"/>
                <w:bottom w:val="nil"/>
                <w:right w:val="nil"/>
                <w:between w:val="nil"/>
              </w:pBdr>
              <w:spacing w:before="120" w:after="120"/>
              <w:rPr>
                <w:rFonts w:ascii="Arial" w:eastAsia="Arial" w:hAnsi="Arial" w:cs="Arial"/>
              </w:rPr>
            </w:pPr>
          </w:p>
        </w:tc>
        <w:tc>
          <w:tcPr>
            <w:tcW w:w="3061" w:type="dxa"/>
            <w:shd w:val="clear" w:color="auto" w:fill="auto"/>
          </w:tcPr>
          <w:p w14:paraId="2DD5D163" w14:textId="77777777" w:rsidR="00B54E55" w:rsidRDefault="00B54E55" w:rsidP="00D84C2D">
            <w:pPr>
              <w:tabs>
                <w:tab w:val="left" w:pos="796"/>
              </w:tabs>
              <w:spacing w:before="120" w:after="120"/>
              <w:rPr>
                <w:rFonts w:ascii="Arial" w:eastAsia="Arial" w:hAnsi="Arial" w:cs="Arial"/>
              </w:rPr>
            </w:pPr>
            <w:r>
              <w:rPr>
                <w:rFonts w:ascii="Arial" w:eastAsia="Arial" w:hAnsi="Arial" w:cs="Arial"/>
              </w:rPr>
              <w:t>4.</w:t>
            </w:r>
            <w:r>
              <w:rPr>
                <w:rFonts w:ascii="Arial" w:eastAsia="Arial" w:hAnsi="Arial" w:cs="Arial"/>
              </w:rPr>
              <w:tab/>
            </w:r>
          </w:p>
        </w:tc>
        <w:tc>
          <w:tcPr>
            <w:tcW w:w="3065" w:type="dxa"/>
            <w:gridSpan w:val="3"/>
            <w:shd w:val="clear" w:color="auto" w:fill="auto"/>
          </w:tcPr>
          <w:p w14:paraId="7ECE9B14" w14:textId="77777777" w:rsidR="00B54E55" w:rsidRDefault="00B54E55" w:rsidP="00D84C2D">
            <w:pPr>
              <w:spacing w:before="120" w:after="120"/>
              <w:rPr>
                <w:rFonts w:ascii="Arial" w:eastAsia="Arial" w:hAnsi="Arial" w:cs="Arial"/>
              </w:rPr>
            </w:pPr>
            <w:r>
              <w:rPr>
                <w:rFonts w:ascii="Arial" w:eastAsia="Arial" w:hAnsi="Arial" w:cs="Arial"/>
                <w:highlight w:val="yellow"/>
              </w:rPr>
              <w:t>[date]</w:t>
            </w:r>
          </w:p>
        </w:tc>
      </w:tr>
      <w:tr w:rsidR="00B54E55" w14:paraId="61EAB512" w14:textId="77777777" w:rsidTr="00D84C2D">
        <w:trPr>
          <w:trHeight w:val="140"/>
        </w:trPr>
        <w:tc>
          <w:tcPr>
            <w:tcW w:w="2975" w:type="dxa"/>
            <w:vMerge/>
            <w:shd w:val="clear" w:color="auto" w:fill="auto"/>
          </w:tcPr>
          <w:p w14:paraId="0B303D36" w14:textId="77777777" w:rsidR="00B54E55" w:rsidRDefault="00B54E55" w:rsidP="00D84C2D">
            <w:pPr>
              <w:pBdr>
                <w:top w:val="nil"/>
                <w:left w:val="nil"/>
                <w:bottom w:val="nil"/>
                <w:right w:val="nil"/>
                <w:between w:val="nil"/>
              </w:pBdr>
              <w:spacing w:before="120" w:after="120"/>
              <w:rPr>
                <w:rFonts w:ascii="Arial" w:eastAsia="Arial" w:hAnsi="Arial" w:cs="Arial"/>
              </w:rPr>
            </w:pPr>
          </w:p>
        </w:tc>
        <w:tc>
          <w:tcPr>
            <w:tcW w:w="3061" w:type="dxa"/>
            <w:shd w:val="clear" w:color="auto" w:fill="auto"/>
          </w:tcPr>
          <w:p w14:paraId="54A8E6D4" w14:textId="77777777" w:rsidR="00B54E55" w:rsidRDefault="00B54E55" w:rsidP="00D84C2D">
            <w:pPr>
              <w:spacing w:before="120" w:after="120"/>
              <w:rPr>
                <w:rFonts w:ascii="Arial" w:eastAsia="Arial" w:hAnsi="Arial" w:cs="Arial"/>
              </w:rPr>
            </w:pPr>
            <w:r>
              <w:rPr>
                <w:rFonts w:ascii="Arial" w:eastAsia="Arial" w:hAnsi="Arial" w:cs="Arial"/>
                <w:highlight w:val="yellow"/>
              </w:rPr>
              <w:t>[…]</w:t>
            </w:r>
          </w:p>
        </w:tc>
        <w:tc>
          <w:tcPr>
            <w:tcW w:w="3065" w:type="dxa"/>
            <w:gridSpan w:val="3"/>
            <w:shd w:val="clear" w:color="auto" w:fill="auto"/>
          </w:tcPr>
          <w:p w14:paraId="6EAC4547" w14:textId="77777777" w:rsidR="00B54E55" w:rsidRDefault="00B54E55" w:rsidP="00D84C2D">
            <w:pPr>
              <w:spacing w:before="120" w:after="120"/>
              <w:rPr>
                <w:rFonts w:ascii="Arial" w:eastAsia="Arial" w:hAnsi="Arial" w:cs="Arial"/>
              </w:rPr>
            </w:pPr>
            <w:r>
              <w:rPr>
                <w:rFonts w:ascii="Arial" w:eastAsia="Arial" w:hAnsi="Arial" w:cs="Arial"/>
                <w:highlight w:val="yellow"/>
              </w:rPr>
              <w:t>[date]</w:t>
            </w:r>
          </w:p>
        </w:tc>
      </w:tr>
      <w:tr w:rsidR="00B54E55" w14:paraId="6D4BEBDB" w14:textId="77777777" w:rsidTr="00D84C2D">
        <w:trPr>
          <w:trHeight w:val="980"/>
        </w:trPr>
        <w:tc>
          <w:tcPr>
            <w:tcW w:w="2975" w:type="dxa"/>
            <w:shd w:val="clear" w:color="auto" w:fill="auto"/>
          </w:tcPr>
          <w:p w14:paraId="04314C2F" w14:textId="77777777" w:rsidR="00B54E55" w:rsidRDefault="00B54E55" w:rsidP="00D84C2D">
            <w:pPr>
              <w:spacing w:before="120" w:after="120"/>
              <w:rPr>
                <w:rFonts w:ascii="Arial" w:eastAsia="Arial" w:hAnsi="Arial" w:cs="Arial"/>
              </w:rPr>
            </w:pPr>
            <w:r>
              <w:rPr>
                <w:rFonts w:ascii="Arial" w:eastAsia="Arial" w:hAnsi="Arial" w:cs="Arial"/>
              </w:rPr>
              <w:t>Signed by the Supplier:</w:t>
            </w:r>
          </w:p>
        </w:tc>
        <w:tc>
          <w:tcPr>
            <w:tcW w:w="3061" w:type="dxa"/>
            <w:shd w:val="clear" w:color="auto" w:fill="auto"/>
          </w:tcPr>
          <w:p w14:paraId="724455FA" w14:textId="77777777" w:rsidR="00B54E55" w:rsidRDefault="00B54E55" w:rsidP="00D84C2D">
            <w:pPr>
              <w:spacing w:before="120" w:after="120"/>
              <w:rPr>
                <w:rFonts w:ascii="Arial" w:eastAsia="Arial" w:hAnsi="Arial" w:cs="Arial"/>
                <w:highlight w:val="yellow"/>
              </w:rPr>
            </w:pPr>
          </w:p>
        </w:tc>
        <w:tc>
          <w:tcPr>
            <w:tcW w:w="984" w:type="dxa"/>
            <w:gridSpan w:val="2"/>
            <w:shd w:val="clear" w:color="auto" w:fill="auto"/>
          </w:tcPr>
          <w:p w14:paraId="42A34CC9" w14:textId="77777777" w:rsidR="00B54E55" w:rsidRDefault="00B54E55" w:rsidP="00D84C2D">
            <w:pPr>
              <w:spacing w:before="120" w:after="120"/>
              <w:rPr>
                <w:rFonts w:ascii="Arial" w:eastAsia="Arial" w:hAnsi="Arial" w:cs="Arial"/>
                <w:highlight w:val="yellow"/>
              </w:rPr>
            </w:pPr>
            <w:r>
              <w:rPr>
                <w:rFonts w:ascii="Arial" w:eastAsia="Arial" w:hAnsi="Arial" w:cs="Arial"/>
              </w:rPr>
              <w:t>Date:</w:t>
            </w:r>
          </w:p>
        </w:tc>
        <w:tc>
          <w:tcPr>
            <w:tcW w:w="2081" w:type="dxa"/>
            <w:shd w:val="clear" w:color="auto" w:fill="auto"/>
          </w:tcPr>
          <w:p w14:paraId="0DC58354" w14:textId="77777777" w:rsidR="00B54E55" w:rsidRDefault="00B54E55" w:rsidP="00D84C2D">
            <w:pPr>
              <w:spacing w:before="120" w:after="120"/>
              <w:rPr>
                <w:rFonts w:ascii="Arial" w:eastAsia="Arial" w:hAnsi="Arial" w:cs="Arial"/>
                <w:highlight w:val="yellow"/>
              </w:rPr>
            </w:pPr>
          </w:p>
        </w:tc>
      </w:tr>
      <w:tr w:rsidR="00B54E55" w14:paraId="74E7B486" w14:textId="77777777" w:rsidTr="00D84C2D">
        <w:trPr>
          <w:trHeight w:val="480"/>
        </w:trPr>
        <w:tc>
          <w:tcPr>
            <w:tcW w:w="9101" w:type="dxa"/>
            <w:gridSpan w:val="5"/>
            <w:shd w:val="clear" w:color="auto" w:fill="D9D9D9"/>
          </w:tcPr>
          <w:p w14:paraId="14A40F32" w14:textId="77777777" w:rsidR="00B54E55" w:rsidRDefault="00B54E55" w:rsidP="00D84C2D">
            <w:pPr>
              <w:spacing w:before="120" w:after="120"/>
              <w:rPr>
                <w:rFonts w:ascii="Arial" w:eastAsia="Arial" w:hAnsi="Arial" w:cs="Arial"/>
              </w:rPr>
            </w:pPr>
            <w:r>
              <w:rPr>
                <w:rFonts w:ascii="Arial" w:eastAsia="Arial" w:hAnsi="Arial" w:cs="Arial"/>
                <w:b/>
              </w:rPr>
              <w:t xml:space="preserve">Review of Rectification Plan </w:t>
            </w:r>
            <w:r>
              <w:rPr>
                <w:rFonts w:ascii="Arial" w:eastAsia="Arial" w:hAnsi="Arial" w:cs="Arial"/>
              </w:rPr>
              <w:t>Buyer</w:t>
            </w:r>
          </w:p>
        </w:tc>
      </w:tr>
      <w:tr w:rsidR="00B54E55" w14:paraId="35B7BD9B" w14:textId="77777777" w:rsidTr="00D84C2D">
        <w:trPr>
          <w:trHeight w:val="760"/>
        </w:trPr>
        <w:tc>
          <w:tcPr>
            <w:tcW w:w="2975" w:type="dxa"/>
            <w:shd w:val="clear" w:color="auto" w:fill="auto"/>
          </w:tcPr>
          <w:p w14:paraId="78055DD4" w14:textId="77777777" w:rsidR="00B54E55" w:rsidRDefault="00B54E55" w:rsidP="00D84C2D">
            <w:pPr>
              <w:spacing w:before="120" w:after="120"/>
              <w:rPr>
                <w:rFonts w:ascii="Arial" w:eastAsia="Arial" w:hAnsi="Arial" w:cs="Arial"/>
              </w:rPr>
            </w:pPr>
            <w:r>
              <w:rPr>
                <w:rFonts w:ascii="Arial" w:eastAsia="Arial" w:hAnsi="Arial" w:cs="Arial"/>
              </w:rPr>
              <w:t xml:space="preserve">Outcome of review </w:t>
            </w:r>
          </w:p>
        </w:tc>
        <w:tc>
          <w:tcPr>
            <w:tcW w:w="6126" w:type="dxa"/>
            <w:gridSpan w:val="4"/>
            <w:shd w:val="clear" w:color="auto" w:fill="auto"/>
          </w:tcPr>
          <w:p w14:paraId="00ED969D" w14:textId="77777777" w:rsidR="00B54E55" w:rsidRDefault="00B54E55" w:rsidP="00D84C2D">
            <w:pPr>
              <w:spacing w:before="120" w:after="120"/>
              <w:rPr>
                <w:rFonts w:ascii="Arial" w:eastAsia="Arial" w:hAnsi="Arial" w:cs="Arial"/>
                <w:highlight w:val="yellow"/>
              </w:rPr>
            </w:pPr>
            <w:r>
              <w:rPr>
                <w:rFonts w:ascii="Arial" w:eastAsia="Arial" w:hAnsi="Arial" w:cs="Arial"/>
                <w:highlight w:val="yellow"/>
              </w:rPr>
              <w:t>[Plan Accepted] [Plan Rejected] [Revised Plan Requested]</w:t>
            </w:r>
          </w:p>
        </w:tc>
      </w:tr>
      <w:tr w:rsidR="00B54E55" w14:paraId="04E0482A" w14:textId="77777777" w:rsidTr="00D84C2D">
        <w:trPr>
          <w:trHeight w:val="760"/>
        </w:trPr>
        <w:tc>
          <w:tcPr>
            <w:tcW w:w="2975" w:type="dxa"/>
            <w:shd w:val="clear" w:color="auto" w:fill="auto"/>
          </w:tcPr>
          <w:p w14:paraId="64F1C277" w14:textId="77777777" w:rsidR="00B54E55" w:rsidRDefault="00B54E55" w:rsidP="00D84C2D">
            <w:pPr>
              <w:spacing w:before="120" w:after="120"/>
              <w:rPr>
                <w:rFonts w:ascii="Arial" w:eastAsia="Arial" w:hAnsi="Arial" w:cs="Arial"/>
              </w:rPr>
            </w:pPr>
            <w:r>
              <w:rPr>
                <w:rFonts w:ascii="Arial" w:eastAsia="Arial" w:hAnsi="Arial" w:cs="Arial"/>
              </w:rPr>
              <w:t xml:space="preserve">Reasons for rejection (if applicable) </w:t>
            </w:r>
          </w:p>
        </w:tc>
        <w:tc>
          <w:tcPr>
            <w:tcW w:w="6126" w:type="dxa"/>
            <w:gridSpan w:val="4"/>
            <w:shd w:val="clear" w:color="auto" w:fill="auto"/>
          </w:tcPr>
          <w:p w14:paraId="29BE4EC3" w14:textId="77777777" w:rsidR="00B54E55" w:rsidRDefault="00B54E55" w:rsidP="00D84C2D">
            <w:pPr>
              <w:spacing w:before="120" w:after="120"/>
              <w:rPr>
                <w:rFonts w:ascii="Arial" w:eastAsia="Arial" w:hAnsi="Arial" w:cs="Arial"/>
                <w:highlight w:val="yellow"/>
              </w:rPr>
            </w:pPr>
            <w:r>
              <w:rPr>
                <w:rFonts w:ascii="Arial" w:eastAsia="Arial" w:hAnsi="Arial" w:cs="Arial"/>
                <w:highlight w:val="yellow"/>
              </w:rPr>
              <w:t>[</w:t>
            </w:r>
            <w:r>
              <w:rPr>
                <w:rFonts w:ascii="Arial" w:eastAsia="Arial" w:hAnsi="Arial" w:cs="Arial"/>
                <w:b/>
                <w:highlight w:val="yellow"/>
              </w:rPr>
              <w:t>add</w:t>
            </w:r>
            <w:r>
              <w:rPr>
                <w:rFonts w:ascii="Arial" w:eastAsia="Arial" w:hAnsi="Arial" w:cs="Arial"/>
                <w:highlight w:val="yellow"/>
              </w:rPr>
              <w:t xml:space="preserve"> </w:t>
            </w:r>
            <w:r>
              <w:rPr>
                <w:rFonts w:ascii="Arial" w:eastAsia="Arial" w:hAnsi="Arial" w:cs="Arial"/>
              </w:rPr>
              <w:t>reasons]</w:t>
            </w:r>
          </w:p>
        </w:tc>
      </w:tr>
      <w:tr w:rsidR="00B54E55" w14:paraId="44E338B2" w14:textId="77777777" w:rsidTr="00D84C2D">
        <w:trPr>
          <w:trHeight w:val="760"/>
        </w:trPr>
        <w:tc>
          <w:tcPr>
            <w:tcW w:w="2975" w:type="dxa"/>
            <w:shd w:val="clear" w:color="auto" w:fill="auto"/>
          </w:tcPr>
          <w:p w14:paraId="2B3D2503" w14:textId="77777777" w:rsidR="00B54E55" w:rsidRDefault="00B54E55" w:rsidP="00D84C2D">
            <w:pPr>
              <w:spacing w:before="120" w:after="120"/>
              <w:rPr>
                <w:rFonts w:ascii="Arial" w:eastAsia="Arial" w:hAnsi="Arial" w:cs="Arial"/>
              </w:rPr>
            </w:pPr>
            <w:r>
              <w:rPr>
                <w:rFonts w:ascii="Arial" w:eastAsia="Arial" w:hAnsi="Arial" w:cs="Arial"/>
              </w:rPr>
              <w:t>Signed by Buyer</w:t>
            </w:r>
          </w:p>
        </w:tc>
        <w:tc>
          <w:tcPr>
            <w:tcW w:w="3061" w:type="dxa"/>
            <w:shd w:val="clear" w:color="auto" w:fill="auto"/>
          </w:tcPr>
          <w:p w14:paraId="63C1AEF1" w14:textId="77777777" w:rsidR="00B54E55" w:rsidRDefault="00B54E55" w:rsidP="00D84C2D">
            <w:pPr>
              <w:spacing w:before="120" w:after="120"/>
              <w:rPr>
                <w:rFonts w:ascii="Arial" w:eastAsia="Arial" w:hAnsi="Arial" w:cs="Arial"/>
                <w:highlight w:val="yellow"/>
              </w:rPr>
            </w:pPr>
          </w:p>
        </w:tc>
        <w:tc>
          <w:tcPr>
            <w:tcW w:w="984" w:type="dxa"/>
            <w:gridSpan w:val="2"/>
            <w:shd w:val="clear" w:color="auto" w:fill="auto"/>
          </w:tcPr>
          <w:p w14:paraId="18613F00" w14:textId="77777777" w:rsidR="00B54E55" w:rsidRDefault="00B54E55" w:rsidP="00D84C2D">
            <w:pPr>
              <w:spacing w:before="120" w:after="120"/>
              <w:rPr>
                <w:rFonts w:ascii="Arial" w:eastAsia="Arial" w:hAnsi="Arial" w:cs="Arial"/>
                <w:highlight w:val="yellow"/>
              </w:rPr>
            </w:pPr>
            <w:r>
              <w:rPr>
                <w:rFonts w:ascii="Arial" w:eastAsia="Arial" w:hAnsi="Arial" w:cs="Arial"/>
              </w:rPr>
              <w:t>Date:</w:t>
            </w:r>
          </w:p>
        </w:tc>
        <w:tc>
          <w:tcPr>
            <w:tcW w:w="2081" w:type="dxa"/>
            <w:shd w:val="clear" w:color="auto" w:fill="auto"/>
          </w:tcPr>
          <w:p w14:paraId="65BAA89B" w14:textId="77777777" w:rsidR="00B54E55" w:rsidRDefault="00B54E55" w:rsidP="00D84C2D">
            <w:pPr>
              <w:spacing w:before="120" w:after="120"/>
              <w:rPr>
                <w:rFonts w:ascii="Arial" w:eastAsia="Arial" w:hAnsi="Arial" w:cs="Arial"/>
                <w:highlight w:val="yellow"/>
              </w:rPr>
            </w:pPr>
          </w:p>
        </w:tc>
      </w:tr>
    </w:tbl>
    <w:p w14:paraId="5C02DE34" w14:textId="77777777" w:rsidR="00B54E55" w:rsidRPr="005A2C81" w:rsidRDefault="00B54E55" w:rsidP="00B54E55">
      <w:pPr>
        <w:tabs>
          <w:tab w:val="left" w:pos="426"/>
        </w:tabs>
        <w:spacing w:before="240"/>
        <w:rPr>
          <w:rFonts w:ascii="Arial" w:eastAsia="Arial" w:hAnsi="Arial" w:cs="Arial"/>
        </w:rPr>
      </w:pPr>
    </w:p>
    <w:p w14:paraId="75134D0D" w14:textId="77777777" w:rsidR="00B54E55" w:rsidRPr="005A2C81" w:rsidRDefault="00B54E55" w:rsidP="00B54E55">
      <w:pPr>
        <w:tabs>
          <w:tab w:val="left" w:pos="426"/>
        </w:tabs>
        <w:spacing w:before="240"/>
        <w:rPr>
          <w:rFonts w:ascii="Arial" w:eastAsia="Arial" w:hAnsi="Arial" w:cs="Arial"/>
        </w:rPr>
      </w:pPr>
    </w:p>
    <w:p w14:paraId="007FD59A" w14:textId="77777777" w:rsidR="00B54E55" w:rsidRDefault="00B54E55" w:rsidP="00B54E55">
      <w:pPr>
        <w:tabs>
          <w:tab w:val="left" w:pos="426"/>
        </w:tabs>
        <w:spacing w:before="240"/>
        <w:rPr>
          <w:rFonts w:ascii="Arial" w:eastAsia="Arial" w:hAnsi="Arial" w:cs="Arial"/>
        </w:rPr>
      </w:pPr>
    </w:p>
    <w:p w14:paraId="35A61A29" w14:textId="77777777" w:rsidR="006C50EF" w:rsidRDefault="006C50EF" w:rsidP="00B54E55">
      <w:pPr>
        <w:tabs>
          <w:tab w:val="left" w:pos="426"/>
        </w:tabs>
        <w:spacing w:before="240"/>
        <w:rPr>
          <w:rFonts w:ascii="Arial" w:eastAsia="Arial" w:hAnsi="Arial" w:cs="Arial"/>
        </w:rPr>
      </w:pPr>
    </w:p>
    <w:p w14:paraId="6876D871" w14:textId="77777777" w:rsidR="006C50EF" w:rsidRDefault="006C50EF" w:rsidP="00B54E55">
      <w:pPr>
        <w:tabs>
          <w:tab w:val="left" w:pos="426"/>
        </w:tabs>
        <w:spacing w:before="240"/>
        <w:rPr>
          <w:rFonts w:ascii="Arial" w:eastAsia="Arial" w:hAnsi="Arial" w:cs="Arial"/>
        </w:rPr>
      </w:pPr>
    </w:p>
    <w:p w14:paraId="4F6EEED9" w14:textId="77777777" w:rsidR="006C50EF" w:rsidRDefault="006C50EF" w:rsidP="00B54E55">
      <w:pPr>
        <w:tabs>
          <w:tab w:val="left" w:pos="426"/>
        </w:tabs>
        <w:spacing w:before="240"/>
        <w:rPr>
          <w:rFonts w:ascii="Arial" w:eastAsia="Arial" w:hAnsi="Arial" w:cs="Arial"/>
        </w:rPr>
      </w:pPr>
    </w:p>
    <w:p w14:paraId="0CC937A2" w14:textId="77777777" w:rsidR="006C50EF" w:rsidRDefault="006C50EF" w:rsidP="00B54E55">
      <w:pPr>
        <w:tabs>
          <w:tab w:val="left" w:pos="426"/>
        </w:tabs>
        <w:spacing w:before="240"/>
        <w:rPr>
          <w:rFonts w:ascii="Arial" w:eastAsia="Arial" w:hAnsi="Arial" w:cs="Arial"/>
        </w:rPr>
      </w:pPr>
    </w:p>
    <w:p w14:paraId="168E99EE" w14:textId="77777777" w:rsidR="006C50EF" w:rsidRDefault="006C50EF" w:rsidP="00B54E55">
      <w:pPr>
        <w:tabs>
          <w:tab w:val="left" w:pos="426"/>
        </w:tabs>
        <w:spacing w:before="240"/>
        <w:rPr>
          <w:rFonts w:ascii="Arial" w:eastAsia="Arial" w:hAnsi="Arial" w:cs="Arial"/>
        </w:rPr>
      </w:pPr>
    </w:p>
    <w:p w14:paraId="4F479E2B" w14:textId="77777777" w:rsidR="006C50EF" w:rsidRPr="005A2C81" w:rsidRDefault="006C50EF" w:rsidP="00B54E55">
      <w:pPr>
        <w:tabs>
          <w:tab w:val="left" w:pos="426"/>
        </w:tabs>
        <w:spacing w:before="240"/>
        <w:rPr>
          <w:rFonts w:ascii="Arial" w:eastAsia="Arial" w:hAnsi="Arial" w:cs="Arial"/>
        </w:rPr>
      </w:pPr>
    </w:p>
    <w:p w14:paraId="4DBAB8AE" w14:textId="77777777" w:rsidR="00B54E55" w:rsidRPr="008A5DEA" w:rsidRDefault="00B54E55" w:rsidP="00B54E55">
      <w:pPr>
        <w:pBdr>
          <w:top w:val="nil"/>
          <w:left w:val="nil"/>
          <w:bottom w:val="nil"/>
          <w:right w:val="nil"/>
          <w:between w:val="nil"/>
        </w:pBdr>
        <w:tabs>
          <w:tab w:val="left" w:pos="142"/>
        </w:tabs>
        <w:spacing w:before="120"/>
        <w:ind w:left="540" w:hanging="360"/>
        <w:rPr>
          <w:rFonts w:ascii="Arial" w:eastAsia="Arial" w:hAnsi="Arial"/>
          <w:color w:val="000000"/>
        </w:rPr>
      </w:pPr>
    </w:p>
    <w:p w14:paraId="0F4BD4A3" w14:textId="77777777" w:rsidR="00B54E55" w:rsidRDefault="00B54E55" w:rsidP="00B54E55"/>
    <w:p w14:paraId="73864379" w14:textId="77777777" w:rsidR="00B54E55" w:rsidRDefault="00B54E55" w:rsidP="00B54E55">
      <w:pPr>
        <w:rPr>
          <w:rFonts w:ascii="Arial" w:eastAsia="Arial" w:hAnsi="Arial"/>
          <w:sz w:val="20"/>
          <w:szCs w:val="20"/>
        </w:rPr>
      </w:pPr>
    </w:p>
    <w:p w14:paraId="00D77079" w14:textId="77777777" w:rsidR="00B54E55" w:rsidRDefault="00B54E55" w:rsidP="00B54E55">
      <w:pPr>
        <w:rPr>
          <w:rFonts w:ascii="Arial" w:eastAsia="Arial" w:hAnsi="Arial"/>
          <w:sz w:val="20"/>
          <w:szCs w:val="20"/>
        </w:rPr>
      </w:pPr>
    </w:p>
    <w:p w14:paraId="71556F6B" w14:textId="77777777" w:rsidR="006C50EF" w:rsidRDefault="006C50EF" w:rsidP="006C50EF">
      <w:pPr>
        <w:rPr>
          <w:rFonts w:ascii="Arial" w:eastAsia="Arial" w:hAnsi="Arial" w:cs="Arial"/>
          <w:b/>
          <w:sz w:val="36"/>
          <w:szCs w:val="36"/>
        </w:rPr>
      </w:pPr>
      <w:r>
        <w:rPr>
          <w:rFonts w:ascii="Arial" w:eastAsia="Arial" w:hAnsi="Arial" w:cs="Arial"/>
          <w:b/>
          <w:sz w:val="36"/>
          <w:szCs w:val="36"/>
        </w:rPr>
        <w:t>Schedule 26 (Sustainability)</w:t>
      </w:r>
    </w:p>
    <w:p w14:paraId="22FC2208" w14:textId="77777777" w:rsidR="006C50EF" w:rsidRPr="00836CC1" w:rsidRDefault="006C50EF" w:rsidP="006C50EF">
      <w:pPr>
        <w:pStyle w:val="GPSL1Numbered"/>
        <w:ind w:left="1353"/>
        <w:rPr>
          <w:rFonts w:ascii="Arial" w:hAnsi="Arial" w:cs="Arial"/>
          <w:szCs w:val="24"/>
        </w:rPr>
      </w:pPr>
      <w:r w:rsidRPr="00836CC1">
        <w:rPr>
          <w:rFonts w:ascii="Arial" w:hAnsi="Arial" w:cs="Arial"/>
          <w:szCs w:val="24"/>
        </w:rPr>
        <w:t>Definitions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5806"/>
      </w:tblGrid>
      <w:tr w:rsidR="006C50EF" w:rsidRPr="00836CC1" w14:paraId="2B73D0D5" w14:textId="77777777" w:rsidTr="00D84C2D">
        <w:tc>
          <w:tcPr>
            <w:tcW w:w="2782" w:type="dxa"/>
          </w:tcPr>
          <w:p w14:paraId="3DB2585C" w14:textId="7B2C3FB4" w:rsidR="006C50EF" w:rsidRPr="006C50EF" w:rsidRDefault="006C50EF" w:rsidP="00D84C2D">
            <w:pPr>
              <w:pStyle w:val="StdBodyTextBold"/>
              <w:rPr>
                <w:rFonts w:cs="Arial"/>
                <w:sz w:val="24"/>
                <w:szCs w:val="24"/>
              </w:rPr>
            </w:pPr>
            <w:r w:rsidRPr="006C50EF">
              <w:rPr>
                <w:rFonts w:cs="Arial"/>
                <w:sz w:val="24"/>
                <w:szCs w:val="24"/>
              </w:rPr>
              <w:t>“Modern Slavery Assessment Tool”</w:t>
            </w:r>
          </w:p>
        </w:tc>
        <w:tc>
          <w:tcPr>
            <w:tcW w:w="5632" w:type="dxa"/>
          </w:tcPr>
          <w:p w14:paraId="7DF497E3" w14:textId="77777777" w:rsidR="006C50EF" w:rsidRPr="006C50EF" w:rsidRDefault="006C50EF" w:rsidP="00D84C2D">
            <w:pPr>
              <w:pStyle w:val="StdBodyText"/>
              <w:rPr>
                <w:rFonts w:cs="Arial"/>
                <w:sz w:val="24"/>
                <w:szCs w:val="24"/>
              </w:rPr>
            </w:pPr>
            <w:r w:rsidRPr="006C50EF">
              <w:rPr>
                <w:rFonts w:cs="Arial"/>
                <w:sz w:val="24"/>
                <w:szCs w:val="24"/>
              </w:rPr>
              <w:t xml:space="preserve">means the modern slavery risk identification and management tool which can be found online at: </w:t>
            </w:r>
            <w:hyperlink r:id="rId28" w:history="1">
              <w:r w:rsidRPr="006C50EF">
                <w:rPr>
                  <w:rStyle w:val="Hyperlink"/>
                  <w:rFonts w:cs="Arial"/>
                  <w:sz w:val="24"/>
                  <w:szCs w:val="24"/>
                </w:rPr>
                <w:t>https://supplierregistration.cabinetoffice.gov.uk/msat</w:t>
              </w:r>
            </w:hyperlink>
            <w:r w:rsidRPr="006C50EF">
              <w:rPr>
                <w:rFonts w:cs="Arial"/>
                <w:sz w:val="24"/>
                <w:szCs w:val="24"/>
              </w:rPr>
              <w:t xml:space="preserve">] </w:t>
            </w:r>
          </w:p>
        </w:tc>
      </w:tr>
      <w:tr w:rsidR="006C50EF" w:rsidRPr="00836CC1" w14:paraId="0C58BE1C" w14:textId="77777777" w:rsidTr="00D84C2D">
        <w:tc>
          <w:tcPr>
            <w:tcW w:w="2782" w:type="dxa"/>
          </w:tcPr>
          <w:p w14:paraId="151F4E7A" w14:textId="6B94DD44" w:rsidR="006C50EF" w:rsidRPr="006C50EF" w:rsidRDefault="006C50EF" w:rsidP="00D84C2D">
            <w:pPr>
              <w:pStyle w:val="StdBodyTextBold"/>
              <w:rPr>
                <w:rFonts w:cs="Arial"/>
                <w:sz w:val="24"/>
                <w:szCs w:val="24"/>
              </w:rPr>
            </w:pPr>
            <w:r w:rsidRPr="006C50EF">
              <w:rPr>
                <w:rFonts w:cs="Arial"/>
                <w:sz w:val="24"/>
                <w:szCs w:val="24"/>
              </w:rPr>
              <w:t>“Supply Chain Map”</w:t>
            </w:r>
          </w:p>
        </w:tc>
        <w:tc>
          <w:tcPr>
            <w:tcW w:w="5632" w:type="dxa"/>
          </w:tcPr>
          <w:p w14:paraId="6D1262A7" w14:textId="77777777" w:rsidR="006C50EF" w:rsidRPr="006C50EF" w:rsidRDefault="006C50EF" w:rsidP="00D84C2D">
            <w:pPr>
              <w:pStyle w:val="StdBodyText"/>
              <w:rPr>
                <w:rFonts w:cs="Arial"/>
                <w:sz w:val="24"/>
                <w:szCs w:val="24"/>
              </w:rPr>
            </w:pPr>
            <w:r w:rsidRPr="006C50EF">
              <w:rPr>
                <w:rFonts w:cs="Arial"/>
                <w:sz w:val="24"/>
                <w:szCs w:val="24"/>
              </w:rPr>
              <w:t>means details of (i) the Supplier, (ii) all Subcontractors and (iii) any other entity that the Supplier is aware is in its supply chain that is not a Subcontractor, setting out at least:</w:t>
            </w:r>
          </w:p>
          <w:p w14:paraId="755F93AE" w14:textId="77777777" w:rsidR="006C50EF" w:rsidRPr="006C50EF" w:rsidRDefault="006C50EF" w:rsidP="006C50EF">
            <w:pPr>
              <w:pStyle w:val="DefinitionList"/>
              <w:spacing w:after="0"/>
              <w:rPr>
                <w:rFonts w:cs="Arial"/>
                <w:sz w:val="24"/>
                <w:szCs w:val="24"/>
              </w:rPr>
            </w:pPr>
            <w:r w:rsidRPr="006C50EF">
              <w:rPr>
                <w:rFonts w:cs="Arial"/>
                <w:sz w:val="24"/>
                <w:szCs w:val="24"/>
              </w:rPr>
              <w:t>the name, registered office and company registration number of each entity in the supply chain;</w:t>
            </w:r>
          </w:p>
          <w:p w14:paraId="6EB17384" w14:textId="77777777" w:rsidR="006C50EF" w:rsidRPr="006C50EF" w:rsidRDefault="006C50EF" w:rsidP="006C50EF">
            <w:pPr>
              <w:pStyle w:val="DefinitionList"/>
              <w:spacing w:after="0"/>
              <w:rPr>
                <w:rFonts w:cs="Arial"/>
                <w:sz w:val="24"/>
                <w:szCs w:val="24"/>
              </w:rPr>
            </w:pPr>
            <w:r w:rsidRPr="006C50EF">
              <w:rPr>
                <w:rFonts w:cs="Arial"/>
                <w:sz w:val="24"/>
                <w:szCs w:val="24"/>
              </w:rPr>
              <w:t>the function of each entity in the supply chain; and</w:t>
            </w:r>
          </w:p>
          <w:p w14:paraId="28A99228" w14:textId="77777777" w:rsidR="006C50EF" w:rsidRPr="006C50EF" w:rsidRDefault="006C50EF" w:rsidP="006C50EF">
            <w:pPr>
              <w:pStyle w:val="DefinitionList"/>
              <w:spacing w:after="0"/>
              <w:rPr>
                <w:rFonts w:cs="Arial"/>
                <w:sz w:val="24"/>
                <w:szCs w:val="24"/>
              </w:rPr>
            </w:pPr>
            <w:r w:rsidRPr="006C50EF">
              <w:rPr>
                <w:rFonts w:cs="Arial"/>
                <w:sz w:val="24"/>
                <w:szCs w:val="24"/>
              </w:rPr>
              <w:t>the location of any premises at which an entity in the supply chain carries out a function in the supply chain;]</w:t>
            </w:r>
          </w:p>
        </w:tc>
      </w:tr>
      <w:tr w:rsidR="006C50EF" w:rsidRPr="00836CC1" w14:paraId="5555D405" w14:textId="77777777" w:rsidTr="00D84C2D">
        <w:tc>
          <w:tcPr>
            <w:tcW w:w="2782" w:type="dxa"/>
          </w:tcPr>
          <w:p w14:paraId="4381E6C7" w14:textId="77777777" w:rsidR="006C50EF" w:rsidRPr="006C50EF" w:rsidRDefault="006C50EF" w:rsidP="00D84C2D">
            <w:pPr>
              <w:pStyle w:val="StdBodyTextBold"/>
              <w:rPr>
                <w:rFonts w:cs="Arial"/>
                <w:sz w:val="24"/>
                <w:szCs w:val="24"/>
              </w:rPr>
            </w:pPr>
            <w:r w:rsidRPr="006C50EF">
              <w:rPr>
                <w:rFonts w:cs="Arial"/>
                <w:sz w:val="24"/>
                <w:szCs w:val="24"/>
              </w:rPr>
              <w:t>“Waste Hierarchy”</w:t>
            </w:r>
          </w:p>
        </w:tc>
        <w:tc>
          <w:tcPr>
            <w:tcW w:w="5632" w:type="dxa"/>
          </w:tcPr>
          <w:p w14:paraId="697F3961" w14:textId="77777777" w:rsidR="006C50EF" w:rsidRPr="006C50EF" w:rsidRDefault="006C50EF" w:rsidP="00D84C2D">
            <w:pPr>
              <w:pStyle w:val="StdBodyText"/>
              <w:rPr>
                <w:rFonts w:cs="Arial"/>
                <w:sz w:val="24"/>
                <w:szCs w:val="24"/>
              </w:rPr>
            </w:pPr>
            <w:r w:rsidRPr="006C50EF">
              <w:rPr>
                <w:rFonts w:cs="Arial"/>
                <w:sz w:val="24"/>
                <w:szCs w:val="24"/>
              </w:rPr>
              <w:t>means prioritisation of waste management in the following order of preference as set out in the Waste (England and Wales) Regulation 2011:</w:t>
            </w:r>
          </w:p>
          <w:p w14:paraId="50C93D51" w14:textId="77777777" w:rsidR="006C50EF" w:rsidRPr="006C50EF" w:rsidRDefault="006C50EF" w:rsidP="006C50EF">
            <w:pPr>
              <w:pStyle w:val="DefinitionList"/>
              <w:spacing w:after="0"/>
              <w:rPr>
                <w:rFonts w:cs="Arial"/>
                <w:sz w:val="24"/>
                <w:szCs w:val="24"/>
              </w:rPr>
            </w:pPr>
            <w:r w:rsidRPr="006C50EF">
              <w:rPr>
                <w:rFonts w:cs="Arial"/>
                <w:sz w:val="24"/>
                <w:szCs w:val="24"/>
              </w:rPr>
              <w:t>Prevention;</w:t>
            </w:r>
          </w:p>
          <w:p w14:paraId="534228A9" w14:textId="77777777" w:rsidR="006C50EF" w:rsidRPr="006C50EF" w:rsidRDefault="006C50EF" w:rsidP="006C50EF">
            <w:pPr>
              <w:pStyle w:val="DefinitionList"/>
              <w:spacing w:after="0"/>
              <w:rPr>
                <w:rFonts w:cs="Arial"/>
                <w:sz w:val="24"/>
                <w:szCs w:val="24"/>
              </w:rPr>
            </w:pPr>
            <w:r w:rsidRPr="006C50EF">
              <w:rPr>
                <w:rFonts w:cs="Arial"/>
                <w:sz w:val="24"/>
                <w:szCs w:val="24"/>
              </w:rPr>
              <w:t>Preparing for re-use;</w:t>
            </w:r>
          </w:p>
          <w:p w14:paraId="2C1ECC3D" w14:textId="77777777" w:rsidR="006C50EF" w:rsidRPr="006C50EF" w:rsidRDefault="006C50EF" w:rsidP="006C50EF">
            <w:pPr>
              <w:pStyle w:val="DefinitionList"/>
              <w:spacing w:after="0"/>
              <w:rPr>
                <w:rFonts w:cs="Arial"/>
                <w:sz w:val="24"/>
                <w:szCs w:val="24"/>
              </w:rPr>
            </w:pPr>
            <w:r w:rsidRPr="006C50EF">
              <w:rPr>
                <w:rFonts w:cs="Arial"/>
                <w:sz w:val="24"/>
                <w:szCs w:val="24"/>
              </w:rPr>
              <w:t>Recycling;</w:t>
            </w:r>
          </w:p>
          <w:p w14:paraId="348E08C4" w14:textId="77777777" w:rsidR="006C50EF" w:rsidRPr="006C50EF" w:rsidRDefault="006C50EF" w:rsidP="006C50EF">
            <w:pPr>
              <w:pStyle w:val="DefinitionList"/>
              <w:spacing w:after="0"/>
              <w:rPr>
                <w:rFonts w:cs="Arial"/>
                <w:sz w:val="24"/>
                <w:szCs w:val="24"/>
              </w:rPr>
            </w:pPr>
            <w:r w:rsidRPr="006C50EF">
              <w:rPr>
                <w:rFonts w:cs="Arial"/>
                <w:sz w:val="24"/>
                <w:szCs w:val="24"/>
              </w:rPr>
              <w:t>Other Recovery; and</w:t>
            </w:r>
          </w:p>
          <w:p w14:paraId="47F3216B" w14:textId="77777777" w:rsidR="006C50EF" w:rsidRPr="006C50EF" w:rsidRDefault="006C50EF" w:rsidP="006C50EF">
            <w:pPr>
              <w:pStyle w:val="DefinitionList"/>
              <w:spacing w:after="0"/>
              <w:rPr>
                <w:rFonts w:cs="Arial"/>
                <w:sz w:val="24"/>
                <w:szCs w:val="24"/>
              </w:rPr>
            </w:pPr>
            <w:r w:rsidRPr="006C50EF">
              <w:rPr>
                <w:rFonts w:cs="Arial"/>
                <w:sz w:val="24"/>
                <w:szCs w:val="24"/>
              </w:rPr>
              <w:t>Disposal.</w:t>
            </w:r>
          </w:p>
        </w:tc>
      </w:tr>
    </w:tbl>
    <w:p w14:paraId="58B3AEF6" w14:textId="77777777" w:rsidR="006C50EF" w:rsidRPr="00836CC1" w:rsidRDefault="006C50EF" w:rsidP="006C50EF">
      <w:pPr>
        <w:rPr>
          <w:rFonts w:ascii="Arial" w:eastAsia="Arial" w:hAnsi="Arial" w:cs="Arial"/>
          <w:b/>
          <w:sz w:val="28"/>
        </w:rPr>
      </w:pPr>
      <w:r w:rsidRPr="00836CC1">
        <w:rPr>
          <w:rFonts w:ascii="Arial" w:eastAsia="Arial" w:hAnsi="Arial" w:cs="Arial"/>
          <w:b/>
          <w:sz w:val="28"/>
        </w:rPr>
        <w:t>Part A</w:t>
      </w:r>
    </w:p>
    <w:p w14:paraId="004C09D5" w14:textId="77777777" w:rsidR="006C50EF" w:rsidRPr="00836CC1" w:rsidRDefault="006C50EF" w:rsidP="006C50EF">
      <w:pPr>
        <w:pStyle w:val="GPSL1Numbered"/>
        <w:numPr>
          <w:ilvl w:val="0"/>
          <w:numId w:val="86"/>
        </w:numPr>
        <w:pBdr>
          <w:top w:val="nil"/>
          <w:left w:val="nil"/>
          <w:bottom w:val="nil"/>
          <w:right w:val="nil"/>
          <w:between w:val="nil"/>
        </w:pBdr>
        <w:rPr>
          <w:rFonts w:ascii="Arial" w:hAnsi="Arial" w:cs="Arial"/>
          <w:szCs w:val="24"/>
        </w:rPr>
      </w:pPr>
      <w:bookmarkStart w:id="273" w:name="_Ref89429971"/>
      <w:r w:rsidRPr="00836CC1">
        <w:rPr>
          <w:rFonts w:ascii="Arial" w:hAnsi="Arial" w:cs="Arial"/>
          <w:szCs w:val="24"/>
        </w:rPr>
        <w:t>Public Sector Equality Duty</w:t>
      </w:r>
      <w:bookmarkEnd w:id="273"/>
    </w:p>
    <w:p w14:paraId="0021EA87" w14:textId="77777777" w:rsidR="006C50EF" w:rsidRPr="00836CC1" w:rsidRDefault="006C50EF" w:rsidP="006C50EF">
      <w:pPr>
        <w:pStyle w:val="GPSL3NUMBERED"/>
        <w:numPr>
          <w:ilvl w:val="1"/>
          <w:numId w:val="86"/>
        </w:numPr>
        <w:pBdr>
          <w:top w:val="nil"/>
          <w:left w:val="nil"/>
          <w:bottom w:val="nil"/>
          <w:right w:val="nil"/>
          <w:between w:val="nil"/>
        </w:pBdr>
        <w:rPr>
          <w:rFonts w:ascii="Arial" w:hAnsi="Arial" w:cs="Arial"/>
          <w:szCs w:val="24"/>
        </w:rPr>
      </w:pPr>
      <w:r w:rsidRPr="00836CC1">
        <w:rPr>
          <w:rFonts w:ascii="Arial" w:hAnsi="Arial" w:cs="Arial"/>
          <w:szCs w:val="24"/>
        </w:rPr>
        <w:t xml:space="preserve">In addition to legal obligations, where the Supplier is providing a </w:t>
      </w:r>
      <w:r>
        <w:rPr>
          <w:rFonts w:ascii="Arial" w:hAnsi="Arial" w:cs="Arial"/>
          <w:szCs w:val="24"/>
        </w:rPr>
        <w:t>Deliverable</w:t>
      </w:r>
      <w:r w:rsidRPr="00836CC1">
        <w:rPr>
          <w:rFonts w:ascii="Arial" w:hAnsi="Arial" w:cs="Arial"/>
          <w:szCs w:val="24"/>
        </w:rPr>
        <w:t xml:space="preserve"> to which the Public Sector Equality duty applies, the Supplier shall support the Buyer in fulfilling its Public Sector Equality duty under S149 of the Equality Act 2010 by ensuring that it fulfils its obligations under the Contract in a way that seeks to:</w:t>
      </w:r>
    </w:p>
    <w:p w14:paraId="302EEEB9" w14:textId="77777777" w:rsidR="006C50EF" w:rsidRPr="00836CC1" w:rsidRDefault="006C50EF" w:rsidP="006C50EF">
      <w:pPr>
        <w:pStyle w:val="GPSL4numbered"/>
        <w:numPr>
          <w:ilvl w:val="2"/>
          <w:numId w:val="86"/>
        </w:numPr>
        <w:pBdr>
          <w:top w:val="nil"/>
          <w:left w:val="nil"/>
          <w:bottom w:val="nil"/>
          <w:right w:val="nil"/>
          <w:between w:val="nil"/>
        </w:pBdr>
        <w:spacing w:before="0" w:after="200" w:line="276" w:lineRule="auto"/>
        <w:ind w:left="1418" w:hanging="698"/>
        <w:rPr>
          <w:rFonts w:ascii="Arial" w:hAnsi="Arial" w:cs="Arial"/>
          <w:szCs w:val="24"/>
        </w:rPr>
      </w:pPr>
      <w:r w:rsidRPr="00836CC1">
        <w:rPr>
          <w:rFonts w:ascii="Arial" w:hAnsi="Arial" w:cs="Arial"/>
          <w:szCs w:val="24"/>
        </w:rPr>
        <w:lastRenderedPageBreak/>
        <w:t>eliminate discrimination, harassment or victimisation and any other conduct prohibited by the Equality Act 2010; and</w:t>
      </w:r>
    </w:p>
    <w:p w14:paraId="13890178" w14:textId="77777777" w:rsidR="006C50EF" w:rsidRDefault="006C50EF" w:rsidP="006C50EF">
      <w:pPr>
        <w:pStyle w:val="GPSL4numbered"/>
        <w:numPr>
          <w:ilvl w:val="2"/>
          <w:numId w:val="86"/>
        </w:numPr>
        <w:pBdr>
          <w:top w:val="nil"/>
          <w:left w:val="nil"/>
          <w:bottom w:val="nil"/>
          <w:right w:val="nil"/>
          <w:between w:val="nil"/>
        </w:pBdr>
        <w:spacing w:before="0" w:after="200" w:line="276" w:lineRule="auto"/>
        <w:ind w:left="1418" w:hanging="709"/>
        <w:rPr>
          <w:rFonts w:ascii="Arial" w:hAnsi="Arial" w:cs="Arial"/>
          <w:szCs w:val="24"/>
        </w:rPr>
      </w:pPr>
      <w:r w:rsidRPr="00836CC1">
        <w:rPr>
          <w:rFonts w:ascii="Arial" w:hAnsi="Arial" w:cs="Arial"/>
          <w:szCs w:val="24"/>
        </w:rPr>
        <w:t>advance</w:t>
      </w:r>
      <w:r>
        <w:rPr>
          <w:rFonts w:ascii="Arial" w:hAnsi="Arial" w:cs="Arial"/>
          <w:szCs w:val="24"/>
        </w:rPr>
        <w:t>:</w:t>
      </w:r>
    </w:p>
    <w:p w14:paraId="0A0A175A" w14:textId="77777777" w:rsidR="006C50EF" w:rsidRDefault="006C50EF" w:rsidP="006C50EF">
      <w:pPr>
        <w:pStyle w:val="GPSL4numbered"/>
        <w:numPr>
          <w:ilvl w:val="3"/>
          <w:numId w:val="86"/>
        </w:numPr>
        <w:pBdr>
          <w:top w:val="nil"/>
          <w:left w:val="nil"/>
          <w:bottom w:val="nil"/>
          <w:right w:val="nil"/>
          <w:between w:val="nil"/>
        </w:pBdr>
        <w:spacing w:before="0" w:after="200" w:line="276" w:lineRule="auto"/>
        <w:rPr>
          <w:rFonts w:ascii="Arial" w:hAnsi="Arial" w:cs="Arial"/>
          <w:szCs w:val="24"/>
        </w:rPr>
      </w:pPr>
      <w:r w:rsidRPr="00836CC1">
        <w:rPr>
          <w:rFonts w:ascii="Arial" w:hAnsi="Arial" w:cs="Arial"/>
          <w:szCs w:val="24"/>
        </w:rPr>
        <w:t>equality of opportunity</w:t>
      </w:r>
      <w:r>
        <w:rPr>
          <w:rFonts w:ascii="Arial" w:hAnsi="Arial" w:cs="Arial"/>
          <w:szCs w:val="24"/>
        </w:rPr>
        <w:t>;</w:t>
      </w:r>
      <w:r w:rsidRPr="00836CC1">
        <w:rPr>
          <w:rFonts w:ascii="Arial" w:hAnsi="Arial" w:cs="Arial"/>
          <w:szCs w:val="24"/>
        </w:rPr>
        <w:t xml:space="preserve"> and </w:t>
      </w:r>
    </w:p>
    <w:p w14:paraId="402E7CBF" w14:textId="77777777" w:rsidR="006C50EF" w:rsidRDefault="006C50EF" w:rsidP="006C50EF">
      <w:pPr>
        <w:pStyle w:val="GPSL4numbered"/>
        <w:numPr>
          <w:ilvl w:val="3"/>
          <w:numId w:val="86"/>
        </w:numPr>
        <w:pBdr>
          <w:top w:val="nil"/>
          <w:left w:val="nil"/>
          <w:bottom w:val="nil"/>
          <w:right w:val="nil"/>
          <w:between w:val="nil"/>
        </w:pBdr>
        <w:spacing w:before="0" w:after="200" w:line="276" w:lineRule="auto"/>
        <w:rPr>
          <w:rFonts w:ascii="Arial" w:hAnsi="Arial" w:cs="Arial"/>
          <w:szCs w:val="24"/>
        </w:rPr>
      </w:pPr>
      <w:r w:rsidRPr="00836CC1">
        <w:rPr>
          <w:rFonts w:ascii="Arial" w:hAnsi="Arial" w:cs="Arial"/>
          <w:szCs w:val="24"/>
        </w:rPr>
        <w:t>good relations</w:t>
      </w:r>
      <w:r>
        <w:rPr>
          <w:rFonts w:ascii="Arial" w:hAnsi="Arial" w:cs="Arial"/>
          <w:szCs w:val="24"/>
        </w:rPr>
        <w:t>,</w:t>
      </w:r>
    </w:p>
    <w:p w14:paraId="5274918D" w14:textId="77777777" w:rsidR="006C50EF" w:rsidRPr="00836CC1" w:rsidRDefault="006C50EF" w:rsidP="006C50EF">
      <w:pPr>
        <w:pStyle w:val="GPSL4numbered"/>
        <w:ind w:left="1728"/>
        <w:rPr>
          <w:rFonts w:ascii="Arial" w:hAnsi="Arial" w:cs="Arial"/>
          <w:szCs w:val="24"/>
        </w:rPr>
      </w:pPr>
      <w:r w:rsidRPr="00836CC1">
        <w:rPr>
          <w:rFonts w:ascii="Arial" w:hAnsi="Arial" w:cs="Arial"/>
          <w:szCs w:val="24"/>
        </w:rPr>
        <w:t>between those with a protected characteristic (age, disability, gender reassignment, pregnancy and maternity, race, religion or belief, sex, sexual orientation, and marriage and civil partnership) and those who do not share it</w:t>
      </w:r>
      <w:r>
        <w:rPr>
          <w:rFonts w:ascii="Arial" w:hAnsi="Arial" w:cs="Arial"/>
          <w:szCs w:val="24"/>
        </w:rPr>
        <w:t>.</w:t>
      </w:r>
    </w:p>
    <w:p w14:paraId="5D00AE6E" w14:textId="77777777" w:rsidR="006C50EF" w:rsidRPr="00F75577" w:rsidRDefault="006C50EF" w:rsidP="006C50EF">
      <w:pPr>
        <w:pStyle w:val="GPSL1Numbered"/>
        <w:numPr>
          <w:ilvl w:val="0"/>
          <w:numId w:val="86"/>
        </w:numPr>
        <w:pBdr>
          <w:top w:val="nil"/>
          <w:left w:val="nil"/>
          <w:bottom w:val="nil"/>
          <w:right w:val="nil"/>
          <w:between w:val="nil"/>
        </w:pBdr>
        <w:rPr>
          <w:rFonts w:ascii="Arial" w:hAnsi="Arial" w:cs="Arial"/>
          <w:szCs w:val="24"/>
        </w:rPr>
      </w:pPr>
      <w:bookmarkStart w:id="274" w:name="_Ref89430004"/>
      <w:r w:rsidRPr="00836CC1">
        <w:rPr>
          <w:rFonts w:ascii="Arial" w:hAnsi="Arial" w:cs="Arial"/>
          <w:szCs w:val="24"/>
        </w:rPr>
        <w:t>Employment Law</w:t>
      </w:r>
      <w:bookmarkEnd w:id="274"/>
    </w:p>
    <w:p w14:paraId="7E30947D" w14:textId="77777777" w:rsidR="006C50EF" w:rsidRPr="00F75577" w:rsidRDefault="006C50EF" w:rsidP="006C50EF">
      <w:pPr>
        <w:pStyle w:val="GPSL3NUMBERED"/>
        <w:numPr>
          <w:ilvl w:val="1"/>
          <w:numId w:val="86"/>
        </w:numPr>
        <w:pBdr>
          <w:top w:val="nil"/>
          <w:left w:val="nil"/>
          <w:bottom w:val="nil"/>
          <w:right w:val="nil"/>
          <w:between w:val="nil"/>
        </w:pBdr>
        <w:rPr>
          <w:rFonts w:ascii="Arial" w:hAnsi="Arial" w:cs="Arial"/>
          <w:color w:val="000000" w:themeColor="text1"/>
          <w:szCs w:val="24"/>
        </w:rPr>
      </w:pPr>
      <w:r w:rsidRPr="00836CC1">
        <w:rPr>
          <w:rFonts w:ascii="Arial" w:hAnsi="Arial" w:cs="Arial"/>
          <w:color w:val="000000" w:themeColor="text1"/>
          <w:szCs w:val="24"/>
        </w:rPr>
        <w:t xml:space="preserve">The Supplier </w:t>
      </w:r>
      <w:r>
        <w:rPr>
          <w:rFonts w:ascii="Arial" w:hAnsi="Arial" w:cs="Arial"/>
          <w:color w:val="000000" w:themeColor="text1"/>
          <w:szCs w:val="24"/>
        </w:rPr>
        <w:t>must perform its obligations meeting the requirements of all</w:t>
      </w:r>
      <w:r w:rsidRPr="00836CC1">
        <w:rPr>
          <w:rFonts w:ascii="Arial" w:hAnsi="Arial" w:cs="Arial"/>
          <w:szCs w:val="24"/>
        </w:rPr>
        <w:t xml:space="preserve"> applicable Law </w:t>
      </w:r>
      <w:r>
        <w:rPr>
          <w:rFonts w:ascii="Arial" w:hAnsi="Arial" w:cs="Arial"/>
          <w:szCs w:val="24"/>
        </w:rPr>
        <w:t>regarding employment</w:t>
      </w:r>
      <w:r w:rsidRPr="00836CC1">
        <w:rPr>
          <w:rFonts w:ascii="Arial" w:hAnsi="Arial" w:cs="Arial"/>
          <w:szCs w:val="24"/>
        </w:rPr>
        <w:t>.</w:t>
      </w:r>
      <w:r>
        <w:rPr>
          <w:rFonts w:ascii="Arial" w:hAnsi="Arial" w:cs="Arial"/>
          <w:szCs w:val="24"/>
        </w:rPr>
        <w:t xml:space="preserve"> </w:t>
      </w:r>
      <w:r>
        <w:rPr>
          <w:rFonts w:ascii="Arial" w:hAnsi="Arial" w:cs="Arial"/>
          <w:szCs w:val="24"/>
        </w:rPr>
        <w:tab/>
      </w:r>
      <w:r>
        <w:rPr>
          <w:rFonts w:ascii="Arial" w:hAnsi="Arial" w:cs="Arial"/>
          <w:szCs w:val="24"/>
        </w:rPr>
        <w:tab/>
        <w:t xml:space="preserve"> </w:t>
      </w:r>
    </w:p>
    <w:p w14:paraId="28BD7A25" w14:textId="77777777" w:rsidR="006C50EF" w:rsidRDefault="006C50EF" w:rsidP="006C50EF">
      <w:pPr>
        <w:pStyle w:val="GPSL3NUMBERED"/>
        <w:ind w:left="792"/>
        <w:rPr>
          <w:rFonts w:ascii="Arial" w:hAnsi="Arial" w:cs="Arial"/>
          <w:color w:val="000000" w:themeColor="text1"/>
          <w:szCs w:val="24"/>
        </w:rPr>
      </w:pPr>
      <w:r w:rsidRPr="00836CC1">
        <w:rPr>
          <w:rFonts w:ascii="Arial" w:hAnsi="Arial" w:cs="Arial"/>
          <w:color w:val="000000" w:themeColor="text1"/>
          <w:szCs w:val="24"/>
        </w:rPr>
        <w:t xml:space="preserve"> </w:t>
      </w:r>
    </w:p>
    <w:p w14:paraId="0803A54D" w14:textId="77777777" w:rsidR="006C50EF" w:rsidRPr="00836CC1" w:rsidRDefault="006C50EF" w:rsidP="006C50EF">
      <w:pPr>
        <w:pStyle w:val="GPSL1Numbered"/>
        <w:numPr>
          <w:ilvl w:val="0"/>
          <w:numId w:val="86"/>
        </w:numPr>
        <w:pBdr>
          <w:top w:val="nil"/>
          <w:left w:val="nil"/>
          <w:bottom w:val="nil"/>
          <w:right w:val="nil"/>
          <w:between w:val="nil"/>
        </w:pBdr>
        <w:rPr>
          <w:rFonts w:ascii="Arial" w:hAnsi="Arial" w:cs="Arial"/>
          <w:color w:val="000000" w:themeColor="text1"/>
          <w:szCs w:val="24"/>
        </w:rPr>
      </w:pPr>
      <w:bookmarkStart w:id="275" w:name="_Ref89430030"/>
      <w:r>
        <w:rPr>
          <w:rFonts w:ascii="Arial" w:hAnsi="Arial" w:cs="Arial"/>
          <w:color w:val="000000" w:themeColor="text1"/>
          <w:szCs w:val="24"/>
        </w:rPr>
        <w:t>Modern Slavery</w:t>
      </w:r>
      <w:bookmarkEnd w:id="275"/>
    </w:p>
    <w:p w14:paraId="0EE935DF" w14:textId="77777777" w:rsidR="006C50EF" w:rsidRPr="00836CC1" w:rsidRDefault="006C50EF" w:rsidP="006C50EF">
      <w:pPr>
        <w:pStyle w:val="GPSL3NUMBERED"/>
        <w:numPr>
          <w:ilvl w:val="1"/>
          <w:numId w:val="86"/>
        </w:numPr>
        <w:pBdr>
          <w:top w:val="nil"/>
          <w:left w:val="nil"/>
          <w:bottom w:val="nil"/>
          <w:right w:val="nil"/>
          <w:between w:val="nil"/>
        </w:pBdr>
        <w:rPr>
          <w:rFonts w:ascii="Arial" w:hAnsi="Arial" w:cs="Arial"/>
          <w:szCs w:val="24"/>
        </w:rPr>
      </w:pPr>
      <w:r w:rsidRPr="00836CC1">
        <w:rPr>
          <w:rFonts w:ascii="Arial" w:hAnsi="Arial" w:cs="Arial"/>
          <w:szCs w:val="24"/>
        </w:rPr>
        <w:t>The Supplier:</w:t>
      </w:r>
    </w:p>
    <w:p w14:paraId="23C456A6" w14:textId="77777777" w:rsidR="006C50EF" w:rsidRPr="00836CC1" w:rsidRDefault="006C50EF" w:rsidP="006C50EF">
      <w:pPr>
        <w:pStyle w:val="GPSL4numbered"/>
        <w:numPr>
          <w:ilvl w:val="2"/>
          <w:numId w:val="86"/>
        </w:numPr>
        <w:pBdr>
          <w:top w:val="nil"/>
          <w:left w:val="nil"/>
          <w:bottom w:val="nil"/>
          <w:right w:val="nil"/>
          <w:between w:val="nil"/>
        </w:pBdr>
        <w:spacing w:before="0" w:after="200" w:line="276" w:lineRule="auto"/>
        <w:ind w:left="1560" w:hanging="840"/>
        <w:rPr>
          <w:rFonts w:ascii="Arial" w:hAnsi="Arial" w:cs="Arial"/>
          <w:szCs w:val="24"/>
        </w:rPr>
      </w:pPr>
      <w:r w:rsidRPr="00836CC1">
        <w:rPr>
          <w:rFonts w:ascii="Arial" w:hAnsi="Arial" w:cs="Arial"/>
          <w:szCs w:val="24"/>
        </w:rPr>
        <w:t>shall not use, nor allow its Subcontractors to use forced, bonded or involuntary prison labour;</w:t>
      </w:r>
    </w:p>
    <w:p w14:paraId="3E3CDF58" w14:textId="77777777" w:rsidR="006C50EF" w:rsidRPr="00836CC1" w:rsidRDefault="006C50EF" w:rsidP="006C50EF">
      <w:pPr>
        <w:pStyle w:val="GPSL4numbered"/>
        <w:numPr>
          <w:ilvl w:val="2"/>
          <w:numId w:val="86"/>
        </w:numPr>
        <w:pBdr>
          <w:top w:val="nil"/>
          <w:left w:val="nil"/>
          <w:bottom w:val="nil"/>
          <w:right w:val="nil"/>
          <w:between w:val="nil"/>
        </w:pBdr>
        <w:spacing w:before="0" w:after="200" w:line="276" w:lineRule="auto"/>
        <w:ind w:left="1560" w:hanging="840"/>
        <w:rPr>
          <w:rFonts w:ascii="Arial" w:hAnsi="Arial" w:cs="Arial"/>
          <w:szCs w:val="24"/>
        </w:rPr>
      </w:pPr>
      <w:r w:rsidRPr="00836CC1">
        <w:rPr>
          <w:rFonts w:ascii="Arial" w:hAnsi="Arial" w:cs="Arial"/>
          <w:szCs w:val="24"/>
        </w:rPr>
        <w:t>shall not require any Supplier Staff or Subcontractor Staff to lodge deposits or identi</w:t>
      </w:r>
      <w:r>
        <w:rPr>
          <w:rFonts w:ascii="Arial" w:hAnsi="Arial" w:cs="Arial"/>
          <w:szCs w:val="24"/>
        </w:rPr>
        <w:t>t</w:t>
      </w:r>
      <w:r w:rsidRPr="00836CC1">
        <w:rPr>
          <w:rFonts w:ascii="Arial" w:hAnsi="Arial" w:cs="Arial"/>
          <w:szCs w:val="24"/>
        </w:rPr>
        <w:t xml:space="preserve">y papers with the </w:t>
      </w:r>
      <w:r>
        <w:rPr>
          <w:rFonts w:ascii="Arial" w:hAnsi="Arial" w:cs="Arial"/>
          <w:szCs w:val="24"/>
        </w:rPr>
        <w:t>e</w:t>
      </w:r>
      <w:r w:rsidRPr="00836CC1">
        <w:rPr>
          <w:rFonts w:ascii="Arial" w:hAnsi="Arial" w:cs="Arial"/>
          <w:szCs w:val="24"/>
        </w:rPr>
        <w:t xml:space="preserve">mployer and shall be free to leave their employer after reasonable notice;  </w:t>
      </w:r>
    </w:p>
    <w:p w14:paraId="4050FFEC" w14:textId="77777777" w:rsidR="006C50EF" w:rsidRPr="00836CC1" w:rsidRDefault="006C50EF" w:rsidP="006C50EF">
      <w:pPr>
        <w:pStyle w:val="GPSL4numbered"/>
        <w:numPr>
          <w:ilvl w:val="2"/>
          <w:numId w:val="86"/>
        </w:numPr>
        <w:pBdr>
          <w:top w:val="nil"/>
          <w:left w:val="nil"/>
          <w:bottom w:val="nil"/>
          <w:right w:val="nil"/>
          <w:between w:val="nil"/>
        </w:pBdr>
        <w:spacing w:before="0" w:after="200" w:line="276" w:lineRule="auto"/>
        <w:ind w:left="1560" w:hanging="840"/>
        <w:rPr>
          <w:rFonts w:ascii="Arial" w:hAnsi="Arial" w:cs="Arial"/>
          <w:szCs w:val="24"/>
        </w:rPr>
      </w:pPr>
      <w:r w:rsidRPr="00836CC1">
        <w:rPr>
          <w:rFonts w:ascii="Arial" w:hAnsi="Arial" w:cs="Arial"/>
          <w:szCs w:val="24"/>
        </w:rPr>
        <w:t>warrants and represents that it has not been convicted of any slavery or human trafficking offences anywhere around the world;</w:t>
      </w:r>
    </w:p>
    <w:p w14:paraId="7E76C91D" w14:textId="77777777" w:rsidR="006C50EF" w:rsidRPr="00836CC1" w:rsidRDefault="006C50EF" w:rsidP="006C50EF">
      <w:pPr>
        <w:pStyle w:val="GPSL4numbered"/>
        <w:numPr>
          <w:ilvl w:val="2"/>
          <w:numId w:val="86"/>
        </w:numPr>
        <w:pBdr>
          <w:top w:val="nil"/>
          <w:left w:val="nil"/>
          <w:bottom w:val="nil"/>
          <w:right w:val="nil"/>
          <w:between w:val="nil"/>
        </w:pBdr>
        <w:spacing w:before="0" w:after="200" w:line="276" w:lineRule="auto"/>
        <w:ind w:left="1560" w:hanging="840"/>
        <w:rPr>
          <w:rFonts w:ascii="Arial" w:hAnsi="Arial" w:cs="Arial"/>
          <w:szCs w:val="24"/>
        </w:rPr>
      </w:pPr>
      <w:r w:rsidRPr="00836CC1">
        <w:rPr>
          <w:rFonts w:ascii="Arial" w:hAnsi="Arial" w:cs="Arial"/>
          <w:szCs w:val="24"/>
        </w:rPr>
        <w:t>warrants that to the best of its knowledge it is not currently under investigation, inquiry or enforcement proceedings in relation to any allegation of slavery or human trafficking offen</w:t>
      </w:r>
      <w:r>
        <w:rPr>
          <w:rFonts w:ascii="Arial" w:hAnsi="Arial" w:cs="Arial"/>
          <w:szCs w:val="24"/>
        </w:rPr>
        <w:t>c</w:t>
      </w:r>
      <w:r w:rsidRPr="00836CC1">
        <w:rPr>
          <w:rFonts w:ascii="Arial" w:hAnsi="Arial" w:cs="Arial"/>
          <w:szCs w:val="24"/>
        </w:rPr>
        <w:t>es anywhere around the world;</w:t>
      </w:r>
    </w:p>
    <w:p w14:paraId="2E0E4935" w14:textId="77777777" w:rsidR="006C50EF" w:rsidRPr="00836CC1" w:rsidRDefault="006C50EF" w:rsidP="006C50EF">
      <w:pPr>
        <w:pStyle w:val="GPSL4numbered"/>
        <w:numPr>
          <w:ilvl w:val="2"/>
          <w:numId w:val="86"/>
        </w:numPr>
        <w:pBdr>
          <w:top w:val="nil"/>
          <w:left w:val="nil"/>
          <w:bottom w:val="nil"/>
          <w:right w:val="nil"/>
          <w:between w:val="nil"/>
        </w:pBdr>
        <w:spacing w:before="0" w:after="200" w:line="276" w:lineRule="auto"/>
        <w:ind w:left="1560" w:hanging="840"/>
        <w:rPr>
          <w:rFonts w:ascii="Arial" w:hAnsi="Arial" w:cs="Arial"/>
          <w:szCs w:val="24"/>
        </w:rPr>
      </w:pPr>
      <w:r w:rsidRPr="00836CC1">
        <w:rPr>
          <w:rFonts w:ascii="Arial" w:hAnsi="Arial" w:cs="Arial"/>
          <w:szCs w:val="24"/>
        </w:rPr>
        <w:t>shall make reasonable enquires to ensure that its officers, employees and Subcontractors have not been convicted of slavery or human trafficking offen</w:t>
      </w:r>
      <w:r>
        <w:rPr>
          <w:rFonts w:ascii="Arial" w:hAnsi="Arial" w:cs="Arial"/>
          <w:szCs w:val="24"/>
        </w:rPr>
        <w:t>c</w:t>
      </w:r>
      <w:r w:rsidRPr="00836CC1">
        <w:rPr>
          <w:rFonts w:ascii="Arial" w:hAnsi="Arial" w:cs="Arial"/>
          <w:szCs w:val="24"/>
        </w:rPr>
        <w:t>es anywhere around the world;</w:t>
      </w:r>
    </w:p>
    <w:p w14:paraId="751B50D7" w14:textId="77777777" w:rsidR="006C50EF" w:rsidRPr="00836CC1" w:rsidRDefault="006C50EF" w:rsidP="006C50EF">
      <w:pPr>
        <w:pStyle w:val="GPSL4numbered"/>
        <w:numPr>
          <w:ilvl w:val="2"/>
          <w:numId w:val="86"/>
        </w:numPr>
        <w:pBdr>
          <w:top w:val="nil"/>
          <w:left w:val="nil"/>
          <w:bottom w:val="nil"/>
          <w:right w:val="nil"/>
          <w:between w:val="nil"/>
        </w:pBdr>
        <w:spacing w:before="0" w:after="200" w:line="276" w:lineRule="auto"/>
        <w:ind w:left="1560" w:hanging="840"/>
        <w:rPr>
          <w:rFonts w:ascii="Arial" w:hAnsi="Arial" w:cs="Arial"/>
          <w:szCs w:val="24"/>
        </w:rPr>
      </w:pPr>
      <w:r w:rsidRPr="00836CC1">
        <w:rPr>
          <w:rFonts w:ascii="Arial" w:hAnsi="Arial" w:cs="Arial"/>
          <w:szCs w:val="24"/>
        </w:rPr>
        <w:t xml:space="preserve">shall have and maintain throughout the </w:t>
      </w:r>
      <w:r>
        <w:rPr>
          <w:rFonts w:ascii="Arial" w:hAnsi="Arial" w:cs="Arial"/>
          <w:szCs w:val="24"/>
        </w:rPr>
        <w:t>T</w:t>
      </w:r>
      <w:r w:rsidRPr="00836CC1">
        <w:rPr>
          <w:rFonts w:ascii="Arial" w:hAnsi="Arial" w:cs="Arial"/>
          <w:szCs w:val="24"/>
        </w:rPr>
        <w:t xml:space="preserve">erm its own policies and procedures to ensure its compliance with the Modern Slavery Act </w:t>
      </w:r>
      <w:r w:rsidRPr="00836CC1">
        <w:rPr>
          <w:rFonts w:ascii="Arial" w:hAnsi="Arial" w:cs="Arial"/>
          <w:szCs w:val="24"/>
        </w:rPr>
        <w:lastRenderedPageBreak/>
        <w:t>2015 and include in its contracts with its Subcontractors anti-slavery and human trafficking provisions;</w:t>
      </w:r>
    </w:p>
    <w:p w14:paraId="33F93919" w14:textId="77777777" w:rsidR="006C50EF" w:rsidRPr="00836CC1" w:rsidRDefault="006C50EF" w:rsidP="006C50EF">
      <w:pPr>
        <w:pStyle w:val="GPSL4numbered"/>
        <w:numPr>
          <w:ilvl w:val="2"/>
          <w:numId w:val="86"/>
        </w:numPr>
        <w:pBdr>
          <w:top w:val="nil"/>
          <w:left w:val="nil"/>
          <w:bottom w:val="nil"/>
          <w:right w:val="nil"/>
          <w:between w:val="nil"/>
        </w:pBdr>
        <w:spacing w:before="0" w:after="200" w:line="276" w:lineRule="auto"/>
        <w:ind w:left="1560" w:hanging="840"/>
        <w:rPr>
          <w:rFonts w:ascii="Arial" w:hAnsi="Arial" w:cs="Arial"/>
          <w:szCs w:val="24"/>
        </w:rPr>
      </w:pPr>
      <w:r w:rsidRPr="00836CC1">
        <w:rPr>
          <w:rFonts w:ascii="Arial" w:hAnsi="Arial" w:cs="Arial"/>
          <w:szCs w:val="24"/>
        </w:rPr>
        <w:t>shall implement due diligence procedures to ensure that there is no slavery or human trafficking in any part of its supply chain performing obligations under the Contract;</w:t>
      </w:r>
    </w:p>
    <w:p w14:paraId="7B104A9F" w14:textId="77777777" w:rsidR="006C50EF" w:rsidRDefault="006C50EF" w:rsidP="006C50EF">
      <w:pPr>
        <w:pStyle w:val="GPSL4numbered"/>
        <w:numPr>
          <w:ilvl w:val="2"/>
          <w:numId w:val="86"/>
        </w:numPr>
        <w:pBdr>
          <w:top w:val="nil"/>
          <w:left w:val="nil"/>
          <w:bottom w:val="nil"/>
          <w:right w:val="nil"/>
          <w:between w:val="nil"/>
        </w:pBdr>
        <w:spacing w:before="0" w:after="200" w:line="276" w:lineRule="auto"/>
        <w:ind w:left="1560" w:hanging="840"/>
        <w:rPr>
          <w:rFonts w:ascii="Arial" w:hAnsi="Arial" w:cs="Arial"/>
          <w:szCs w:val="24"/>
        </w:rPr>
      </w:pPr>
      <w:r w:rsidRPr="00836CC1">
        <w:rPr>
          <w:rFonts w:ascii="Arial" w:hAnsi="Arial" w:cs="Arial"/>
          <w:szCs w:val="24"/>
        </w:rPr>
        <w:t>shall prepare and deliver to the Buyer, an annual slavery and human trafficking report setting out the steps it has taken to ensure that slavery and human trafficking is not taking place in any of its supply chains or in any part of its business with its annual certification of compliance with this Paragraph</w:t>
      </w:r>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REF _Ref89430030 \r \h </w:instrText>
      </w:r>
      <w:r>
        <w:rPr>
          <w:rFonts w:ascii="Arial" w:hAnsi="Arial" w:cs="Arial"/>
          <w:szCs w:val="24"/>
        </w:rPr>
      </w:r>
      <w:r>
        <w:rPr>
          <w:rFonts w:ascii="Arial" w:hAnsi="Arial" w:cs="Arial"/>
          <w:szCs w:val="24"/>
        </w:rPr>
        <w:fldChar w:fldCharType="separate"/>
      </w:r>
      <w:r>
        <w:rPr>
          <w:rFonts w:ascii="Arial" w:hAnsi="Arial" w:cs="Arial"/>
          <w:szCs w:val="24"/>
        </w:rPr>
        <w:t>3</w:t>
      </w:r>
      <w:r>
        <w:rPr>
          <w:rFonts w:ascii="Arial" w:hAnsi="Arial" w:cs="Arial"/>
          <w:szCs w:val="24"/>
        </w:rPr>
        <w:fldChar w:fldCharType="end"/>
      </w:r>
      <w:r w:rsidRPr="00836CC1">
        <w:rPr>
          <w:rFonts w:ascii="Arial" w:hAnsi="Arial" w:cs="Arial"/>
          <w:szCs w:val="24"/>
        </w:rPr>
        <w:t>;</w:t>
      </w:r>
    </w:p>
    <w:p w14:paraId="4A22C422" w14:textId="77777777" w:rsidR="006C50EF" w:rsidRPr="00836CC1" w:rsidRDefault="006C50EF" w:rsidP="006C50EF">
      <w:pPr>
        <w:pStyle w:val="GPSL4numbered"/>
        <w:numPr>
          <w:ilvl w:val="2"/>
          <w:numId w:val="86"/>
        </w:numPr>
        <w:pBdr>
          <w:top w:val="nil"/>
          <w:left w:val="nil"/>
          <w:bottom w:val="nil"/>
          <w:right w:val="nil"/>
          <w:between w:val="nil"/>
        </w:pBdr>
        <w:spacing w:before="0" w:after="200" w:line="276" w:lineRule="auto"/>
        <w:ind w:left="1560" w:hanging="840"/>
        <w:rPr>
          <w:rFonts w:ascii="Arial" w:hAnsi="Arial" w:cs="Arial"/>
          <w:szCs w:val="24"/>
        </w:rPr>
      </w:pPr>
      <w:r w:rsidRPr="00836CC1">
        <w:rPr>
          <w:rFonts w:ascii="Arial" w:hAnsi="Arial" w:cs="Arial"/>
          <w:szCs w:val="24"/>
        </w:rPr>
        <w:t>shall not use, nor allow its employees or Subcontractors to use physical abuse or discipline, the threat of physical abuse, sexual or other harassment and verbal abuse or other forms of intimidation of its employees or Subcontractors;</w:t>
      </w:r>
    </w:p>
    <w:p w14:paraId="32CB1808" w14:textId="77777777" w:rsidR="006C50EF" w:rsidRPr="00836CC1" w:rsidRDefault="006C50EF" w:rsidP="006C50EF">
      <w:pPr>
        <w:pStyle w:val="GPSL4numbered"/>
        <w:numPr>
          <w:ilvl w:val="2"/>
          <w:numId w:val="86"/>
        </w:numPr>
        <w:pBdr>
          <w:top w:val="nil"/>
          <w:left w:val="nil"/>
          <w:bottom w:val="nil"/>
          <w:right w:val="nil"/>
          <w:between w:val="nil"/>
        </w:pBdr>
        <w:spacing w:before="0" w:after="200" w:line="276" w:lineRule="auto"/>
        <w:ind w:left="1560" w:hanging="840"/>
        <w:rPr>
          <w:rFonts w:ascii="Arial" w:hAnsi="Arial" w:cs="Arial"/>
          <w:szCs w:val="24"/>
        </w:rPr>
      </w:pPr>
      <w:r w:rsidRPr="00836CC1">
        <w:rPr>
          <w:rFonts w:ascii="Arial" w:hAnsi="Arial" w:cs="Arial"/>
          <w:szCs w:val="24"/>
        </w:rPr>
        <w:t>shall not use or allow child or slave labour to be used by its Subcontractors; and</w:t>
      </w:r>
    </w:p>
    <w:p w14:paraId="3465AFEB" w14:textId="77777777" w:rsidR="006C50EF" w:rsidRPr="00836CC1" w:rsidRDefault="006C50EF" w:rsidP="006C50EF">
      <w:pPr>
        <w:pStyle w:val="GPSL4numbered"/>
        <w:numPr>
          <w:ilvl w:val="2"/>
          <w:numId w:val="86"/>
        </w:numPr>
        <w:pBdr>
          <w:top w:val="nil"/>
          <w:left w:val="nil"/>
          <w:bottom w:val="nil"/>
          <w:right w:val="nil"/>
          <w:between w:val="nil"/>
        </w:pBdr>
        <w:spacing w:before="0" w:after="200" w:line="276" w:lineRule="auto"/>
        <w:ind w:left="1560" w:hanging="840"/>
        <w:rPr>
          <w:rFonts w:ascii="Arial" w:hAnsi="Arial" w:cs="Arial"/>
          <w:szCs w:val="24"/>
        </w:rPr>
      </w:pPr>
      <w:r w:rsidRPr="00836CC1">
        <w:rPr>
          <w:rFonts w:ascii="Arial" w:hAnsi="Arial" w:cs="Arial"/>
          <w:szCs w:val="24"/>
        </w:rPr>
        <w:t>shall report the discovery or suspicion of any slavery or trafficking by it or its Subcontractors to the Buyer and Modern Slavery Helpline.</w:t>
      </w:r>
    </w:p>
    <w:p w14:paraId="3C1A8903" w14:textId="77777777" w:rsidR="006C50EF" w:rsidRPr="00836CC1" w:rsidRDefault="006C50EF" w:rsidP="006C50EF">
      <w:pPr>
        <w:pStyle w:val="GPSL1Numbered"/>
        <w:numPr>
          <w:ilvl w:val="0"/>
          <w:numId w:val="86"/>
        </w:numPr>
        <w:pBdr>
          <w:top w:val="nil"/>
          <w:left w:val="nil"/>
          <w:bottom w:val="nil"/>
          <w:right w:val="nil"/>
          <w:between w:val="nil"/>
        </w:pBdr>
        <w:rPr>
          <w:rFonts w:ascii="Arial" w:hAnsi="Arial" w:cs="Arial"/>
          <w:szCs w:val="24"/>
        </w:rPr>
      </w:pPr>
      <w:bookmarkStart w:id="276" w:name="_gjdgxs" w:colFirst="0" w:colLast="0"/>
      <w:bookmarkEnd w:id="276"/>
      <w:r w:rsidRPr="00836CC1">
        <w:rPr>
          <w:rFonts w:ascii="Arial" w:hAnsi="Arial" w:cs="Arial"/>
          <w:szCs w:val="24"/>
        </w:rPr>
        <w:t>Environmental</w:t>
      </w:r>
      <w:r>
        <w:rPr>
          <w:rFonts w:ascii="Arial" w:hAnsi="Arial" w:cs="Arial"/>
          <w:szCs w:val="24"/>
        </w:rPr>
        <w:t xml:space="preserve"> </w:t>
      </w:r>
      <w:r w:rsidRPr="00836CC1">
        <w:rPr>
          <w:rFonts w:ascii="Arial" w:hAnsi="Arial" w:cs="Arial"/>
          <w:szCs w:val="24"/>
        </w:rPr>
        <w:t>Requirements</w:t>
      </w:r>
      <w:bookmarkStart w:id="277" w:name="_9kR3WTr8E8458B"/>
      <w:bookmarkEnd w:id="277"/>
    </w:p>
    <w:p w14:paraId="61070C3C" w14:textId="77777777" w:rsidR="006C50EF" w:rsidRPr="00836CC1" w:rsidRDefault="006C50EF" w:rsidP="006C50EF">
      <w:pPr>
        <w:pStyle w:val="GPSL3NUMBERED"/>
        <w:numPr>
          <w:ilvl w:val="1"/>
          <w:numId w:val="86"/>
        </w:numPr>
        <w:pBdr>
          <w:top w:val="nil"/>
          <w:left w:val="nil"/>
          <w:bottom w:val="nil"/>
          <w:right w:val="nil"/>
          <w:between w:val="nil"/>
        </w:pBdr>
        <w:rPr>
          <w:rFonts w:ascii="Arial" w:hAnsi="Arial" w:cs="Arial"/>
          <w:szCs w:val="24"/>
        </w:rPr>
      </w:pPr>
      <w:r w:rsidRPr="00836CC1">
        <w:rPr>
          <w:rFonts w:ascii="Arial" w:hAnsi="Arial" w:cs="Arial"/>
          <w:szCs w:val="24"/>
        </w:rPr>
        <w:t xml:space="preserve">The Supplier </w:t>
      </w:r>
      <w:r>
        <w:rPr>
          <w:rFonts w:ascii="Arial" w:hAnsi="Arial" w:cs="Arial"/>
          <w:szCs w:val="24"/>
        </w:rPr>
        <w:t>must perform its obligations meeting</w:t>
      </w:r>
      <w:r w:rsidRPr="00836CC1">
        <w:rPr>
          <w:rFonts w:ascii="Arial" w:hAnsi="Arial" w:cs="Arial"/>
          <w:szCs w:val="24"/>
        </w:rPr>
        <w:t xml:space="preserve"> in all material respects </w:t>
      </w:r>
      <w:r>
        <w:rPr>
          <w:rFonts w:ascii="Arial" w:hAnsi="Arial" w:cs="Arial"/>
          <w:szCs w:val="24"/>
        </w:rPr>
        <w:t>the requirements of</w:t>
      </w:r>
      <w:r w:rsidRPr="00836CC1">
        <w:rPr>
          <w:rFonts w:ascii="Arial" w:hAnsi="Arial" w:cs="Arial"/>
          <w:szCs w:val="24"/>
        </w:rPr>
        <w:t xml:space="preserve"> all applicable </w:t>
      </w:r>
      <w:r>
        <w:rPr>
          <w:rFonts w:ascii="Arial" w:hAnsi="Arial" w:cs="Arial"/>
          <w:szCs w:val="24"/>
        </w:rPr>
        <w:t>L</w:t>
      </w:r>
      <w:r w:rsidRPr="00836CC1">
        <w:rPr>
          <w:rFonts w:ascii="Arial" w:hAnsi="Arial" w:cs="Arial"/>
          <w:szCs w:val="24"/>
        </w:rPr>
        <w:t>aws</w:t>
      </w:r>
      <w:r>
        <w:rPr>
          <w:rFonts w:ascii="Arial" w:hAnsi="Arial" w:cs="Arial"/>
          <w:szCs w:val="24"/>
        </w:rPr>
        <w:t xml:space="preserve"> regarding the environment</w:t>
      </w:r>
      <w:r w:rsidRPr="00836CC1">
        <w:rPr>
          <w:rFonts w:ascii="Arial" w:hAnsi="Arial" w:cs="Arial"/>
          <w:szCs w:val="24"/>
        </w:rPr>
        <w:t xml:space="preserve">. </w:t>
      </w:r>
    </w:p>
    <w:p w14:paraId="666D32F6" w14:textId="77777777" w:rsidR="006C50EF" w:rsidRPr="00836CC1" w:rsidRDefault="006C50EF" w:rsidP="006C50EF">
      <w:pPr>
        <w:pStyle w:val="GPSL3NUMBERED"/>
        <w:numPr>
          <w:ilvl w:val="1"/>
          <w:numId w:val="86"/>
        </w:numPr>
        <w:pBdr>
          <w:top w:val="nil"/>
          <w:left w:val="nil"/>
          <w:bottom w:val="nil"/>
          <w:right w:val="nil"/>
          <w:between w:val="nil"/>
        </w:pBdr>
        <w:rPr>
          <w:rFonts w:ascii="Arial" w:hAnsi="Arial" w:cs="Arial"/>
          <w:szCs w:val="24"/>
        </w:rPr>
      </w:pPr>
      <w:r w:rsidRPr="00836CC1">
        <w:rPr>
          <w:rFonts w:ascii="Arial" w:hAnsi="Arial" w:cs="Arial"/>
          <w:szCs w:val="24"/>
        </w:rPr>
        <w:t>In performing its obligations under the Contract, the Supplier shall</w:t>
      </w:r>
      <w:r>
        <w:rPr>
          <w:rFonts w:ascii="Arial" w:hAnsi="Arial" w:cs="Arial"/>
          <w:szCs w:val="24"/>
        </w:rPr>
        <w:t>, where applicable to the Contract,</w:t>
      </w:r>
      <w:r w:rsidRPr="00836CC1">
        <w:rPr>
          <w:rFonts w:ascii="Arial" w:hAnsi="Arial" w:cs="Arial"/>
          <w:szCs w:val="24"/>
        </w:rPr>
        <w:t xml:space="preserve"> to the reasonable satisfaction of the Buyer:</w:t>
      </w:r>
    </w:p>
    <w:p w14:paraId="0648E70E" w14:textId="77777777" w:rsidR="006C50EF" w:rsidRPr="00836CC1" w:rsidRDefault="006C50EF" w:rsidP="006C50EF">
      <w:pPr>
        <w:pStyle w:val="GPSL4numbered"/>
        <w:numPr>
          <w:ilvl w:val="2"/>
          <w:numId w:val="86"/>
        </w:numPr>
        <w:pBdr>
          <w:top w:val="nil"/>
          <w:left w:val="nil"/>
          <w:bottom w:val="nil"/>
          <w:right w:val="nil"/>
          <w:between w:val="nil"/>
        </w:pBdr>
        <w:spacing w:before="0" w:after="200" w:line="276" w:lineRule="auto"/>
        <w:ind w:left="1418" w:hanging="698"/>
        <w:rPr>
          <w:rFonts w:ascii="Arial" w:hAnsi="Arial" w:cs="Arial"/>
          <w:szCs w:val="24"/>
        </w:rPr>
      </w:pPr>
      <w:r w:rsidRPr="00836CC1">
        <w:rPr>
          <w:rFonts w:ascii="Arial" w:hAnsi="Arial" w:cs="Arial"/>
          <w:szCs w:val="24"/>
        </w:rPr>
        <w:t xml:space="preserve">prioritise waste management in accordance with the Waste Hierarchy as set out in Law;  </w:t>
      </w:r>
    </w:p>
    <w:p w14:paraId="35D4B5D7" w14:textId="77777777" w:rsidR="006C50EF" w:rsidRPr="00836CC1" w:rsidRDefault="006C50EF" w:rsidP="006C50EF">
      <w:pPr>
        <w:pStyle w:val="GPSL4numbered"/>
        <w:numPr>
          <w:ilvl w:val="2"/>
          <w:numId w:val="86"/>
        </w:numPr>
        <w:pBdr>
          <w:top w:val="nil"/>
          <w:left w:val="nil"/>
          <w:bottom w:val="nil"/>
          <w:right w:val="nil"/>
          <w:between w:val="nil"/>
        </w:pBdr>
        <w:spacing w:before="0" w:after="200" w:line="276" w:lineRule="auto"/>
        <w:ind w:left="1418" w:hanging="698"/>
        <w:rPr>
          <w:rFonts w:ascii="Arial" w:hAnsi="Arial" w:cs="Arial"/>
          <w:szCs w:val="24"/>
        </w:rPr>
      </w:pPr>
      <w:r w:rsidRPr="00836CC1">
        <w:rPr>
          <w:rFonts w:ascii="Arial" w:hAnsi="Arial" w:cs="Arial"/>
          <w:szCs w:val="24"/>
        </w:rPr>
        <w:t xml:space="preserve">be responsible for ensuring that any waste generated by the Supplier and sent for recycling, disposal or other recovery as a consequence of this Contract is taken by a licensed waste carrier to an authorised site for treatment or disposal and that the disposal or treatment of waste complies with the Law; </w:t>
      </w:r>
      <w:r>
        <w:rPr>
          <w:rFonts w:ascii="Arial" w:hAnsi="Arial" w:cs="Arial"/>
          <w:szCs w:val="24"/>
        </w:rPr>
        <w:t>and</w:t>
      </w:r>
    </w:p>
    <w:p w14:paraId="3C50C3F6" w14:textId="77777777" w:rsidR="006C50EF" w:rsidRPr="00836CC1" w:rsidRDefault="006C50EF" w:rsidP="006C50EF">
      <w:pPr>
        <w:pStyle w:val="GPSL4numbered"/>
        <w:numPr>
          <w:ilvl w:val="2"/>
          <w:numId w:val="86"/>
        </w:numPr>
        <w:pBdr>
          <w:top w:val="nil"/>
          <w:left w:val="nil"/>
          <w:bottom w:val="nil"/>
          <w:right w:val="nil"/>
          <w:between w:val="nil"/>
        </w:pBdr>
        <w:spacing w:before="0" w:after="200" w:line="276" w:lineRule="auto"/>
        <w:ind w:left="1418" w:hanging="698"/>
        <w:rPr>
          <w:rFonts w:ascii="Arial" w:hAnsi="Arial" w:cs="Arial"/>
          <w:szCs w:val="24"/>
        </w:rPr>
      </w:pPr>
      <w:r w:rsidRPr="00FD7445">
        <w:rPr>
          <w:rFonts w:ascii="Arial" w:hAnsi="Arial" w:cs="Arial"/>
          <w:szCs w:val="24"/>
        </w:rPr>
        <w:t xml:space="preserve">ensure that it and any third parties used to undertake recycling, disposal or other recovery as a consequence of this Contract do so in a legally compliant way, and can demonstrate that reasonable checks are </w:t>
      </w:r>
      <w:r w:rsidRPr="00FD7445">
        <w:rPr>
          <w:rFonts w:ascii="Arial" w:hAnsi="Arial" w:cs="Arial"/>
          <w:szCs w:val="24"/>
        </w:rPr>
        <w:lastRenderedPageBreak/>
        <w:t>undertaken to ensure this on a regular basis and provide relevant data and evidence of recycling, recovery and disposal</w:t>
      </w:r>
      <w:r>
        <w:rPr>
          <w:rFonts w:ascii="Arial" w:hAnsi="Arial" w:cs="Arial"/>
          <w:szCs w:val="24"/>
        </w:rPr>
        <w:t>.</w:t>
      </w:r>
      <w:r w:rsidRPr="00836CC1">
        <w:rPr>
          <w:rFonts w:ascii="Arial" w:hAnsi="Arial" w:cs="Arial"/>
          <w:szCs w:val="24"/>
        </w:rPr>
        <w:t xml:space="preserve"> </w:t>
      </w:r>
    </w:p>
    <w:p w14:paraId="017A7975" w14:textId="77777777" w:rsidR="006C50EF" w:rsidRDefault="006C50EF" w:rsidP="006C50EF">
      <w:pPr>
        <w:pStyle w:val="GPSL4numbered"/>
        <w:numPr>
          <w:ilvl w:val="1"/>
          <w:numId w:val="86"/>
        </w:numPr>
        <w:pBdr>
          <w:top w:val="nil"/>
          <w:left w:val="nil"/>
          <w:bottom w:val="nil"/>
          <w:right w:val="nil"/>
          <w:between w:val="nil"/>
        </w:pBdr>
        <w:spacing w:before="0" w:after="200" w:line="276" w:lineRule="auto"/>
        <w:rPr>
          <w:rFonts w:ascii="Arial" w:hAnsi="Arial" w:cs="Arial"/>
          <w:szCs w:val="24"/>
        </w:rPr>
      </w:pPr>
      <w:r>
        <w:rPr>
          <w:rFonts w:ascii="Arial" w:hAnsi="Arial" w:cs="Arial"/>
          <w:szCs w:val="24"/>
        </w:rPr>
        <w:t>I</w:t>
      </w:r>
      <w:r w:rsidRPr="00836CC1">
        <w:rPr>
          <w:rFonts w:ascii="Arial" w:hAnsi="Arial" w:cs="Arial"/>
          <w:szCs w:val="24"/>
        </w:rPr>
        <w:t xml:space="preserve">n </w:t>
      </w:r>
      <w:r>
        <w:rPr>
          <w:rFonts w:ascii="Arial" w:hAnsi="Arial" w:cs="Arial"/>
          <w:szCs w:val="24"/>
        </w:rPr>
        <w:t>circumstances</w:t>
      </w:r>
      <w:r w:rsidRPr="00836CC1">
        <w:rPr>
          <w:rFonts w:ascii="Arial" w:hAnsi="Arial" w:cs="Arial"/>
          <w:szCs w:val="24"/>
        </w:rPr>
        <w:t xml:space="preserve"> that a permit, licence or exemption to carry or send waste generated under this Contract is revoked</w:t>
      </w:r>
      <w:r>
        <w:rPr>
          <w:rFonts w:ascii="Arial" w:hAnsi="Arial" w:cs="Arial"/>
          <w:szCs w:val="24"/>
        </w:rPr>
        <w:t>,</w:t>
      </w:r>
      <w:r w:rsidRPr="00836CC1">
        <w:rPr>
          <w:rFonts w:ascii="Arial" w:hAnsi="Arial" w:cs="Arial"/>
          <w:szCs w:val="24"/>
        </w:rPr>
        <w:t xml:space="preserve"> the Supplier shall cease to carry or send waste or allow waste to be carried by any Subcontractor until authorisation is obtained from the Environment Agency</w:t>
      </w:r>
      <w:r>
        <w:rPr>
          <w:rFonts w:ascii="Arial" w:hAnsi="Arial" w:cs="Arial"/>
          <w:szCs w:val="24"/>
        </w:rPr>
        <w:t>.</w:t>
      </w:r>
    </w:p>
    <w:p w14:paraId="52921CC0" w14:textId="77777777" w:rsidR="006C50EF" w:rsidRPr="00C636E7" w:rsidRDefault="006C50EF" w:rsidP="006C50EF">
      <w:pPr>
        <w:pStyle w:val="GPSL3NUMBERED"/>
        <w:numPr>
          <w:ilvl w:val="1"/>
          <w:numId w:val="86"/>
        </w:numPr>
        <w:pBdr>
          <w:top w:val="nil"/>
          <w:left w:val="nil"/>
          <w:bottom w:val="nil"/>
          <w:right w:val="nil"/>
          <w:between w:val="nil"/>
        </w:pBdr>
        <w:rPr>
          <w:rFonts w:ascii="Arial" w:hAnsi="Arial" w:cs="Arial"/>
          <w:szCs w:val="24"/>
        </w:rPr>
      </w:pPr>
      <w:r w:rsidRPr="00836CC1">
        <w:rPr>
          <w:rFonts w:ascii="Arial" w:hAnsi="Arial" w:cs="Arial"/>
          <w:szCs w:val="24"/>
        </w:rPr>
        <w:t>In performing its obligations under the Contract, the Supplier shall</w:t>
      </w:r>
      <w:r>
        <w:rPr>
          <w:rFonts w:ascii="Arial" w:hAnsi="Arial" w:cs="Arial"/>
          <w:szCs w:val="24"/>
        </w:rPr>
        <w:t xml:space="preserve"> </w:t>
      </w:r>
      <w:r w:rsidRPr="00836CC1">
        <w:rPr>
          <w:rFonts w:ascii="Arial" w:hAnsi="Arial" w:cs="Arial"/>
          <w:szCs w:val="24"/>
        </w:rPr>
        <w:t>to the reasonable satisfaction of the Buyer</w:t>
      </w:r>
      <w:r>
        <w:rPr>
          <w:rFonts w:ascii="Arial" w:hAnsi="Arial" w:cs="Arial"/>
          <w:szCs w:val="24"/>
        </w:rPr>
        <w:t xml:space="preserve"> </w:t>
      </w:r>
      <w:r w:rsidRPr="00C636E7">
        <w:rPr>
          <w:rFonts w:ascii="Arial" w:hAnsi="Arial" w:cs="Arial"/>
          <w:szCs w:val="24"/>
        </w:rPr>
        <w:t>(</w:t>
      </w:r>
      <w:r>
        <w:rPr>
          <w:rFonts w:ascii="Arial" w:hAnsi="Arial" w:cs="Arial"/>
          <w:szCs w:val="24"/>
        </w:rPr>
        <w:t>where the</w:t>
      </w:r>
      <w:r w:rsidRPr="00C636E7">
        <w:rPr>
          <w:rFonts w:ascii="Arial" w:hAnsi="Arial" w:cs="Arial"/>
          <w:szCs w:val="24"/>
        </w:rPr>
        <w:t xml:space="preserve"> anticipated </w:t>
      </w:r>
      <w:r>
        <w:rPr>
          <w:rFonts w:ascii="Arial" w:hAnsi="Arial" w:cs="Arial"/>
          <w:szCs w:val="24"/>
        </w:rPr>
        <w:t>Charges in any Contract Year are</w:t>
      </w:r>
      <w:r w:rsidRPr="00C636E7">
        <w:rPr>
          <w:rFonts w:ascii="Arial" w:hAnsi="Arial" w:cs="Arial"/>
          <w:szCs w:val="24"/>
        </w:rPr>
        <w:t xml:space="preserve"> above £5 million per annum (excluding VAT)), </w:t>
      </w:r>
      <w:r w:rsidRPr="00C636E7">
        <w:rPr>
          <w:rFonts w:ascii="Arial" w:hAnsi="Arial" w:cs="Arial"/>
        </w:rPr>
        <w:t>where related to and proportionate to the contract in accordance with PPN 06/21), publish and maintain a credible Carbon Reduction Plan in accordance with PPN 06/21</w:t>
      </w:r>
      <w:r w:rsidRPr="00C636E7">
        <w:rPr>
          <w:rFonts w:ascii="Arial" w:hAnsi="Arial" w:cs="Arial"/>
          <w:szCs w:val="24"/>
        </w:rPr>
        <w:t>.</w:t>
      </w:r>
    </w:p>
    <w:p w14:paraId="4A65C1C6" w14:textId="77777777" w:rsidR="006C50EF" w:rsidRPr="00836CC1" w:rsidRDefault="006C50EF" w:rsidP="006C50EF">
      <w:pPr>
        <w:pStyle w:val="GPSL3NUMBERED"/>
        <w:numPr>
          <w:ilvl w:val="1"/>
          <w:numId w:val="86"/>
        </w:numPr>
        <w:pBdr>
          <w:top w:val="nil"/>
          <w:left w:val="nil"/>
          <w:bottom w:val="nil"/>
          <w:right w:val="nil"/>
          <w:between w:val="nil"/>
        </w:pBdr>
        <w:rPr>
          <w:rFonts w:ascii="Arial" w:hAnsi="Arial" w:cs="Arial"/>
          <w:szCs w:val="24"/>
        </w:rPr>
      </w:pPr>
      <w:r w:rsidRPr="00836CC1">
        <w:rPr>
          <w:rFonts w:ascii="Arial" w:hAnsi="Arial" w:cs="Arial"/>
          <w:szCs w:val="24"/>
        </w:rPr>
        <w:t xml:space="preserve">The Supplier </w:t>
      </w:r>
      <w:r w:rsidRPr="00836CC1">
        <w:rPr>
          <w:rFonts w:ascii="Arial" w:eastAsia="Arial" w:hAnsi="Arial" w:cs="Arial"/>
          <w:szCs w:val="24"/>
        </w:rPr>
        <w:t>shall</w:t>
      </w:r>
      <w:r w:rsidRPr="00836CC1">
        <w:rPr>
          <w:rFonts w:ascii="Arial" w:hAnsi="Arial" w:cs="Arial"/>
          <w:szCs w:val="24"/>
        </w:rPr>
        <w:t xml:space="preserve"> meet the applicable Government Buying Standards applicable to Deliverables which can be found online at: </w:t>
      </w:r>
    </w:p>
    <w:p w14:paraId="3CC7ADEF" w14:textId="77777777" w:rsidR="006C50EF" w:rsidRPr="001B51C5" w:rsidRDefault="00C21AB1" w:rsidP="006C50EF">
      <w:pPr>
        <w:pStyle w:val="GPSL1Numbered"/>
        <w:ind w:left="792"/>
        <w:rPr>
          <w:rStyle w:val="Hyperlink"/>
          <w:rFonts w:ascii="Arial" w:eastAsia="Arial" w:hAnsi="Arial" w:cs="Arial"/>
          <w:b w:val="0"/>
          <w:i/>
          <w:szCs w:val="24"/>
        </w:rPr>
      </w:pPr>
      <w:hyperlink r:id="rId29" w:history="1">
        <w:r w:rsidR="006C50EF" w:rsidRPr="001B51C5">
          <w:rPr>
            <w:rStyle w:val="Hyperlink"/>
            <w:rFonts w:ascii="Arial" w:eastAsia="Arial" w:hAnsi="Arial" w:cs="Arial"/>
            <w:b w:val="0"/>
            <w:i/>
            <w:szCs w:val="24"/>
          </w:rPr>
          <w:t>https://www.gov.uk/government/collections/sustainable-procurement-the-government-buying-standards-gbs</w:t>
        </w:r>
      </w:hyperlink>
      <w:r w:rsidR="006C50EF">
        <w:rPr>
          <w:rStyle w:val="Hyperlink"/>
          <w:rFonts w:ascii="Arial" w:eastAsia="Arial" w:hAnsi="Arial" w:cs="Arial"/>
          <w:b w:val="0"/>
          <w:i/>
          <w:szCs w:val="24"/>
        </w:rPr>
        <w:t>.</w:t>
      </w:r>
    </w:p>
    <w:p w14:paraId="53687DF8" w14:textId="77777777" w:rsidR="006C50EF" w:rsidRPr="00836CC1" w:rsidRDefault="006C50EF" w:rsidP="006C50EF">
      <w:pPr>
        <w:pStyle w:val="GPSL1Numbered"/>
        <w:numPr>
          <w:ilvl w:val="0"/>
          <w:numId w:val="86"/>
        </w:numPr>
        <w:pBdr>
          <w:top w:val="nil"/>
          <w:left w:val="nil"/>
          <w:bottom w:val="nil"/>
          <w:right w:val="nil"/>
          <w:between w:val="nil"/>
        </w:pBdr>
        <w:rPr>
          <w:rFonts w:ascii="Arial" w:hAnsi="Arial" w:cs="Arial"/>
          <w:szCs w:val="24"/>
        </w:rPr>
      </w:pPr>
      <w:bookmarkStart w:id="278" w:name="_Ref89429980"/>
      <w:r w:rsidRPr="00836CC1">
        <w:rPr>
          <w:rFonts w:ascii="Arial" w:hAnsi="Arial" w:cs="Arial"/>
          <w:szCs w:val="24"/>
        </w:rPr>
        <w:t>Supplier Code of Conduct</w:t>
      </w:r>
      <w:bookmarkEnd w:id="278"/>
    </w:p>
    <w:p w14:paraId="6AB56C42" w14:textId="77777777" w:rsidR="006C50EF" w:rsidRPr="00836CC1" w:rsidRDefault="006C50EF" w:rsidP="006C50EF">
      <w:pPr>
        <w:pStyle w:val="GPSL3NUMBERED"/>
        <w:numPr>
          <w:ilvl w:val="1"/>
          <w:numId w:val="86"/>
        </w:numPr>
        <w:pBdr>
          <w:top w:val="nil"/>
          <w:left w:val="nil"/>
          <w:bottom w:val="nil"/>
          <w:right w:val="nil"/>
          <w:between w:val="nil"/>
        </w:pBdr>
        <w:rPr>
          <w:rFonts w:ascii="Arial" w:hAnsi="Arial" w:cs="Arial"/>
          <w:szCs w:val="24"/>
        </w:rPr>
      </w:pPr>
      <w:r w:rsidRPr="00836CC1">
        <w:rPr>
          <w:rFonts w:ascii="Arial" w:hAnsi="Arial" w:cs="Arial"/>
          <w:szCs w:val="24"/>
        </w:rPr>
        <w:t>In February 2019, HM Government published a Supplier Code of Conduct setting out the standards and behaviours expected of suppliers who work with government</w:t>
      </w:r>
      <w:r>
        <w:rPr>
          <w:rFonts w:ascii="Arial" w:hAnsi="Arial" w:cs="Arial"/>
          <w:szCs w:val="24"/>
        </w:rPr>
        <w:t xml:space="preserve"> which can be found online at:</w:t>
      </w:r>
    </w:p>
    <w:p w14:paraId="4D06FFA9" w14:textId="77777777" w:rsidR="006C50EF" w:rsidRPr="00836CC1" w:rsidRDefault="00C21AB1" w:rsidP="006C50EF">
      <w:pPr>
        <w:pStyle w:val="GPSL2numberedclause"/>
        <w:ind w:left="936"/>
        <w:rPr>
          <w:rFonts w:ascii="Arial" w:hAnsi="Arial"/>
          <w:szCs w:val="24"/>
        </w:rPr>
      </w:pPr>
      <w:hyperlink r:id="rId30" w:history="1">
        <w:r w:rsidR="006C50EF" w:rsidRPr="00836CC1">
          <w:rPr>
            <w:rStyle w:val="Hyperlink"/>
            <w:rFonts w:ascii="Arial" w:hAnsi="Arial"/>
            <w:i/>
            <w:iCs/>
            <w:szCs w:val="24"/>
          </w:rPr>
          <w:t>https://assets.publishing.service.gov.uk/government/uploads/system/uploads/attachment_data/file/779660/20190220-Supplier_Code_of_Conduct.pdf</w:t>
        </w:r>
      </w:hyperlink>
    </w:p>
    <w:p w14:paraId="208ACE83" w14:textId="77777777" w:rsidR="006C50EF" w:rsidRPr="00836CC1" w:rsidRDefault="006C50EF" w:rsidP="006C50EF">
      <w:pPr>
        <w:pStyle w:val="GPSL2numberedclause"/>
        <w:ind w:left="851"/>
        <w:rPr>
          <w:rFonts w:ascii="Arial" w:hAnsi="Arial"/>
          <w:szCs w:val="24"/>
        </w:rPr>
      </w:pPr>
      <w:r>
        <w:rPr>
          <w:rFonts w:ascii="Arial" w:hAnsi="Arial"/>
          <w:szCs w:val="24"/>
        </w:rPr>
        <w:t>T</w:t>
      </w:r>
      <w:r w:rsidRPr="00836CC1">
        <w:rPr>
          <w:rFonts w:ascii="Arial" w:hAnsi="Arial"/>
          <w:szCs w:val="24"/>
        </w:rPr>
        <w:t xml:space="preserve">he Buyer expects </w:t>
      </w:r>
      <w:r>
        <w:rPr>
          <w:rFonts w:ascii="Arial" w:hAnsi="Arial"/>
          <w:szCs w:val="24"/>
        </w:rPr>
        <w:t xml:space="preserve">to meet, and expects </w:t>
      </w:r>
      <w:r w:rsidRPr="00836CC1">
        <w:rPr>
          <w:rFonts w:ascii="Arial" w:hAnsi="Arial"/>
          <w:szCs w:val="24"/>
        </w:rPr>
        <w:t>its suppliers and subcontractors to meet</w:t>
      </w:r>
      <w:r>
        <w:rPr>
          <w:rFonts w:ascii="Arial" w:hAnsi="Arial"/>
          <w:szCs w:val="24"/>
        </w:rPr>
        <w:t>,</w:t>
      </w:r>
      <w:r w:rsidRPr="00836CC1">
        <w:rPr>
          <w:rFonts w:ascii="Arial" w:hAnsi="Arial"/>
          <w:szCs w:val="24"/>
        </w:rPr>
        <w:t xml:space="preserve"> the standards set out in that Code.</w:t>
      </w:r>
    </w:p>
    <w:p w14:paraId="08214272" w14:textId="77777777" w:rsidR="006C50EF" w:rsidRPr="00836CC1" w:rsidRDefault="006C50EF" w:rsidP="006C50EF">
      <w:pPr>
        <w:pStyle w:val="GPSL1Numbered"/>
        <w:numPr>
          <w:ilvl w:val="0"/>
          <w:numId w:val="86"/>
        </w:numPr>
        <w:pBdr>
          <w:top w:val="nil"/>
          <w:left w:val="nil"/>
          <w:bottom w:val="nil"/>
          <w:right w:val="nil"/>
          <w:between w:val="nil"/>
        </w:pBdr>
        <w:rPr>
          <w:rFonts w:ascii="Arial" w:hAnsi="Arial" w:cs="Arial"/>
          <w:szCs w:val="24"/>
        </w:rPr>
      </w:pPr>
      <w:r>
        <w:rPr>
          <w:rFonts w:ascii="Arial" w:hAnsi="Arial" w:cs="Arial"/>
          <w:szCs w:val="24"/>
        </w:rPr>
        <w:t>Reporting</w:t>
      </w:r>
    </w:p>
    <w:p w14:paraId="7EFED47F" w14:textId="7FA3BCB9" w:rsidR="006C50EF" w:rsidRDefault="006C50EF" w:rsidP="006C50EF">
      <w:pPr>
        <w:pStyle w:val="GPSL3NUMBERED"/>
        <w:ind w:left="792"/>
        <w:rPr>
          <w:rFonts w:ascii="Arial" w:hAnsi="Arial" w:cs="Arial"/>
          <w:szCs w:val="24"/>
        </w:rPr>
      </w:pPr>
      <w:r w:rsidRPr="00836CC1">
        <w:rPr>
          <w:rFonts w:ascii="Arial" w:hAnsi="Arial" w:cs="Arial"/>
          <w:szCs w:val="24"/>
        </w:rPr>
        <w:t xml:space="preserve">The Supplier shall comply with reasonable requests by the Buyer for information evidencing compliance with any of the requirements in </w:t>
      </w:r>
      <w:r>
        <w:rPr>
          <w:rFonts w:ascii="Arial" w:hAnsi="Arial" w:cs="Arial"/>
          <w:szCs w:val="24"/>
        </w:rPr>
        <w:t>P</w:t>
      </w:r>
      <w:r w:rsidRPr="00836CC1">
        <w:rPr>
          <w:rFonts w:ascii="Arial" w:hAnsi="Arial" w:cs="Arial"/>
          <w:szCs w:val="24"/>
        </w:rPr>
        <w:t xml:space="preserve">aragraphs </w:t>
      </w:r>
      <w:r>
        <w:rPr>
          <w:rFonts w:ascii="Arial" w:hAnsi="Arial" w:cs="Arial"/>
          <w:szCs w:val="24"/>
        </w:rPr>
        <w:fldChar w:fldCharType="begin"/>
      </w:r>
      <w:r>
        <w:rPr>
          <w:rFonts w:ascii="Arial" w:hAnsi="Arial" w:cs="Arial"/>
          <w:szCs w:val="24"/>
        </w:rPr>
        <w:instrText xml:space="preserve"> REF _Ref89429971 \r \h </w:instrText>
      </w:r>
      <w:r>
        <w:rPr>
          <w:rFonts w:ascii="Arial" w:hAnsi="Arial" w:cs="Arial"/>
          <w:szCs w:val="24"/>
        </w:rPr>
      </w:r>
      <w:r>
        <w:rPr>
          <w:rFonts w:ascii="Arial" w:hAnsi="Arial" w:cs="Arial"/>
          <w:szCs w:val="24"/>
        </w:rPr>
        <w:fldChar w:fldCharType="separate"/>
      </w:r>
      <w:r>
        <w:rPr>
          <w:rFonts w:ascii="Arial" w:hAnsi="Arial" w:cs="Arial"/>
          <w:szCs w:val="24"/>
        </w:rPr>
        <w:t>1</w:t>
      </w:r>
      <w:r>
        <w:rPr>
          <w:rFonts w:ascii="Arial" w:hAnsi="Arial" w:cs="Arial"/>
          <w:szCs w:val="24"/>
        </w:rPr>
        <w:fldChar w:fldCharType="end"/>
      </w:r>
      <w:r w:rsidRPr="00836CC1">
        <w:rPr>
          <w:rFonts w:ascii="Arial" w:hAnsi="Arial" w:cs="Arial"/>
          <w:szCs w:val="24"/>
        </w:rPr>
        <w:t>-</w:t>
      </w:r>
      <w:r>
        <w:rPr>
          <w:rFonts w:ascii="Arial" w:hAnsi="Arial" w:cs="Arial"/>
          <w:szCs w:val="24"/>
        </w:rPr>
        <w:fldChar w:fldCharType="begin"/>
      </w:r>
      <w:r>
        <w:rPr>
          <w:rFonts w:ascii="Arial" w:hAnsi="Arial" w:cs="Arial"/>
          <w:szCs w:val="24"/>
        </w:rPr>
        <w:instrText xml:space="preserve"> REF _Ref89429980 \r \h </w:instrText>
      </w:r>
      <w:r>
        <w:rPr>
          <w:rFonts w:ascii="Arial" w:hAnsi="Arial" w:cs="Arial"/>
          <w:szCs w:val="24"/>
        </w:rPr>
      </w:r>
      <w:r>
        <w:rPr>
          <w:rFonts w:ascii="Arial" w:hAnsi="Arial" w:cs="Arial"/>
          <w:szCs w:val="24"/>
        </w:rPr>
        <w:fldChar w:fldCharType="separate"/>
      </w:r>
      <w:r>
        <w:rPr>
          <w:rFonts w:ascii="Arial" w:hAnsi="Arial" w:cs="Arial"/>
          <w:szCs w:val="24"/>
        </w:rPr>
        <w:t>5</w:t>
      </w:r>
      <w:r>
        <w:rPr>
          <w:rFonts w:ascii="Arial" w:hAnsi="Arial" w:cs="Arial"/>
          <w:szCs w:val="24"/>
        </w:rPr>
        <w:fldChar w:fldCharType="end"/>
      </w:r>
      <w:r w:rsidRPr="00836CC1">
        <w:rPr>
          <w:rFonts w:ascii="Arial" w:hAnsi="Arial" w:cs="Arial"/>
          <w:szCs w:val="24"/>
        </w:rPr>
        <w:t xml:space="preserve"> </w:t>
      </w:r>
      <w:r>
        <w:rPr>
          <w:rFonts w:ascii="Arial" w:hAnsi="Arial" w:cs="Arial"/>
          <w:szCs w:val="24"/>
        </w:rPr>
        <w:t xml:space="preserve">of this Part A </w:t>
      </w:r>
      <w:r w:rsidRPr="00836CC1">
        <w:rPr>
          <w:rFonts w:ascii="Arial" w:hAnsi="Arial" w:cs="Arial"/>
          <w:szCs w:val="24"/>
        </w:rPr>
        <w:t xml:space="preserve">above within fourteen (14) days of such request, [provided that such requests are limited to </w:t>
      </w:r>
      <w:r>
        <w:rPr>
          <w:rFonts w:ascii="Arial" w:hAnsi="Arial" w:cs="Arial"/>
          <w:szCs w:val="24"/>
        </w:rPr>
        <w:t>[</w:t>
      </w:r>
      <w:r w:rsidRPr="00836CC1">
        <w:rPr>
          <w:rFonts w:ascii="Arial" w:hAnsi="Arial" w:cs="Arial"/>
          <w:szCs w:val="24"/>
        </w:rPr>
        <w:t>two</w:t>
      </w:r>
      <w:r>
        <w:rPr>
          <w:rFonts w:ascii="Arial" w:hAnsi="Arial" w:cs="Arial"/>
          <w:szCs w:val="24"/>
        </w:rPr>
        <w:t>]</w:t>
      </w:r>
      <w:r w:rsidRPr="00836CC1">
        <w:rPr>
          <w:rFonts w:ascii="Arial" w:hAnsi="Arial" w:cs="Arial"/>
          <w:szCs w:val="24"/>
        </w:rPr>
        <w:t xml:space="preserve"> per requirement per Contract Year.</w:t>
      </w:r>
    </w:p>
    <w:p w14:paraId="6276165B" w14:textId="77777777" w:rsidR="006C50EF" w:rsidRPr="00B47A4B" w:rsidRDefault="006C50EF" w:rsidP="006C50EF">
      <w:pPr>
        <w:pStyle w:val="GPSL3NUMBERED"/>
        <w:ind w:left="792"/>
        <w:rPr>
          <w:rFonts w:ascii="Arial" w:hAnsi="Arial" w:cs="Arial"/>
          <w:szCs w:val="24"/>
        </w:rPr>
      </w:pPr>
    </w:p>
    <w:p w14:paraId="112AF81D" w14:textId="2C76A076" w:rsidR="006C50EF" w:rsidRPr="00836CC1" w:rsidRDefault="006C50EF" w:rsidP="006C50EF">
      <w:pPr>
        <w:pStyle w:val="GPSL1Numbered"/>
        <w:rPr>
          <w:rFonts w:ascii="Arial" w:hAnsi="Arial" w:cs="Arial"/>
          <w:sz w:val="28"/>
          <w:szCs w:val="24"/>
        </w:rPr>
      </w:pPr>
      <w:r w:rsidRPr="00836CC1">
        <w:rPr>
          <w:rFonts w:ascii="Arial" w:hAnsi="Arial" w:cs="Arial"/>
          <w:sz w:val="28"/>
          <w:szCs w:val="24"/>
        </w:rPr>
        <w:t xml:space="preserve">Part B </w:t>
      </w:r>
      <w:r>
        <w:rPr>
          <w:rFonts w:ascii="Arial" w:hAnsi="Arial" w:cs="Arial"/>
          <w:sz w:val="28"/>
          <w:szCs w:val="24"/>
        </w:rPr>
        <w:t>NOT USED</w:t>
      </w:r>
    </w:p>
    <w:p w14:paraId="5AD0BEBE" w14:textId="77777777" w:rsidR="006C50EF" w:rsidRPr="00836CC1" w:rsidRDefault="006C50EF" w:rsidP="006C50EF">
      <w:pPr>
        <w:rPr>
          <w:rFonts w:ascii="Arial" w:hAnsi="Arial" w:cs="Arial"/>
        </w:rPr>
      </w:pPr>
    </w:p>
    <w:p w14:paraId="2E5BBF35" w14:textId="77777777" w:rsidR="006C50EF" w:rsidRDefault="006C50EF" w:rsidP="00B54E55">
      <w:pPr>
        <w:widowControl/>
        <w:pBdr>
          <w:top w:val="nil"/>
          <w:left w:val="nil"/>
          <w:bottom w:val="nil"/>
          <w:right w:val="nil"/>
          <w:between w:val="nil"/>
        </w:pBdr>
        <w:spacing w:before="0" w:after="200" w:line="276" w:lineRule="auto"/>
        <w:ind w:left="0" w:firstLine="0"/>
        <w:rPr>
          <w:rFonts w:ascii="Arial" w:hAnsi="Arial" w:cs="Arial"/>
          <w:color w:val="000000"/>
          <w:lang w:eastAsia="en-GB"/>
        </w:rPr>
      </w:pPr>
    </w:p>
    <w:p w14:paraId="273729A6" w14:textId="77777777" w:rsidR="006C50EF" w:rsidRPr="00B54E55" w:rsidRDefault="006C50EF" w:rsidP="00B54E55">
      <w:pPr>
        <w:widowControl/>
        <w:pBdr>
          <w:top w:val="nil"/>
          <w:left w:val="nil"/>
          <w:bottom w:val="nil"/>
          <w:right w:val="nil"/>
          <w:between w:val="nil"/>
        </w:pBdr>
        <w:spacing w:before="0" w:after="200" w:line="276" w:lineRule="auto"/>
        <w:ind w:left="0" w:firstLine="0"/>
        <w:rPr>
          <w:rFonts w:ascii="Arial" w:hAnsi="Arial" w:cs="Arial"/>
          <w:color w:val="000000"/>
          <w:lang w:eastAsia="en-GB"/>
        </w:rPr>
      </w:pPr>
    </w:p>
    <w:p w14:paraId="3410B414" w14:textId="0AFD92BF" w:rsidR="009B2C7B" w:rsidRPr="009B2C7B" w:rsidRDefault="009B2C7B" w:rsidP="006C50EF">
      <w:pPr>
        <w:widowControl/>
        <w:pBdr>
          <w:top w:val="nil"/>
          <w:left w:val="nil"/>
          <w:bottom w:val="nil"/>
          <w:right w:val="nil"/>
          <w:between w:val="nil"/>
        </w:pBdr>
        <w:tabs>
          <w:tab w:val="center" w:pos="4513"/>
          <w:tab w:val="right" w:pos="9026"/>
        </w:tabs>
        <w:spacing w:before="120" w:after="0"/>
        <w:ind w:left="993" w:hanging="936"/>
        <w:rPr>
          <w:rFonts w:ascii="Arial" w:eastAsia="Arial" w:hAnsi="Arial" w:cs="Arial"/>
          <w:b/>
          <w:color w:val="000000"/>
          <w:sz w:val="36"/>
          <w:szCs w:val="36"/>
        </w:rPr>
      </w:pPr>
      <w:r w:rsidRPr="009B2C7B">
        <w:rPr>
          <w:rFonts w:ascii="Arial" w:eastAsia="Arial" w:hAnsi="Arial" w:cs="Arial"/>
          <w:b/>
          <w:color w:val="000000"/>
          <w:sz w:val="36"/>
          <w:szCs w:val="36"/>
        </w:rPr>
        <w:t>Schedule 36 (Intellectual Property Rights)</w:t>
      </w:r>
    </w:p>
    <w:p w14:paraId="3617BE88" w14:textId="0AFD92BF" w:rsidR="009B2C7B" w:rsidRPr="009B2C7B" w:rsidRDefault="009B2C7B" w:rsidP="006C50EF">
      <w:pPr>
        <w:keepNext/>
        <w:keepLines/>
        <w:widowControl/>
        <w:pBdr>
          <w:top w:val="nil"/>
          <w:left w:val="nil"/>
          <w:bottom w:val="nil"/>
          <w:right w:val="nil"/>
          <w:between w:val="nil"/>
        </w:pBdr>
        <w:tabs>
          <w:tab w:val="left" w:pos="142"/>
        </w:tabs>
        <w:spacing w:before="120" w:after="240"/>
        <w:ind w:left="0" w:firstLine="0"/>
        <w:rPr>
          <w:rFonts w:ascii="Arial" w:eastAsia="Arial" w:hAnsi="Arial" w:cs="Arial"/>
          <w:b/>
          <w:smallCaps/>
          <w:color w:val="000000"/>
        </w:rPr>
      </w:pPr>
      <w:r w:rsidRPr="009B2C7B">
        <w:rPr>
          <w:rFonts w:ascii="Arial Bold" w:eastAsia="Arial Bold" w:hAnsi="Arial Bold" w:cs="Arial Bold"/>
          <w:b/>
          <w:color w:val="000000"/>
        </w:rPr>
        <w:lastRenderedPageBreak/>
        <w:t>Intellectual Property Rights</w:t>
      </w:r>
    </w:p>
    <w:p w14:paraId="47F535DB" w14:textId="77777777" w:rsidR="009B2C7B" w:rsidRPr="009B2C7B" w:rsidRDefault="009B2C7B" w:rsidP="006C50EF">
      <w:pPr>
        <w:keepNext/>
        <w:keepLines/>
        <w:widowControl/>
        <w:numPr>
          <w:ilvl w:val="1"/>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Each Party keeps ownership of its own Existing IPR.   Neither Party has the right to use the other Party’s IPR, including any use of the other Party’s names, logos or trademarks, except as expressly granted elsewhere under the Contract or otherwise agreed in writing.</w:t>
      </w:r>
    </w:p>
    <w:p w14:paraId="251FF338" w14:textId="77777777" w:rsidR="009B2C7B" w:rsidRPr="009B2C7B" w:rsidRDefault="009B2C7B" w:rsidP="006C50EF">
      <w:pPr>
        <w:keepNext/>
        <w:keepLines/>
        <w:widowControl/>
        <w:numPr>
          <w:ilvl w:val="1"/>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Except as expressly granted elsewhere under the Contract, neither Party acquires any right, title or interest in or to the IPR owned by the other Party or any third party.</w:t>
      </w:r>
    </w:p>
    <w:p w14:paraId="55C26AF5" w14:textId="77777777" w:rsidR="009B2C7B" w:rsidRPr="009B2C7B" w:rsidRDefault="009B2C7B" w:rsidP="006C50EF">
      <w:pPr>
        <w:keepNext/>
        <w:keepLines/>
        <w:widowControl/>
        <w:numPr>
          <w:ilvl w:val="1"/>
          <w:numId w:val="88"/>
        </w:numPr>
        <w:pBdr>
          <w:top w:val="nil"/>
          <w:left w:val="nil"/>
          <w:bottom w:val="nil"/>
          <w:right w:val="nil"/>
          <w:between w:val="nil"/>
        </w:pBdr>
        <w:tabs>
          <w:tab w:val="left" w:pos="142"/>
        </w:tabs>
        <w:spacing w:before="120" w:after="240"/>
        <w:rPr>
          <w:rFonts w:ascii="Arial" w:eastAsia="Times New Roman" w:hAnsi="Arial" w:cs="Arial"/>
          <w:b/>
        </w:rPr>
      </w:pPr>
      <w:bookmarkStart w:id="279" w:name="_Ref89090285"/>
      <w:r w:rsidRPr="009B2C7B">
        <w:rPr>
          <w:rFonts w:ascii="Arial" w:eastAsia="Times New Roman" w:hAnsi="Arial" w:cs="Arial"/>
          <w:b/>
        </w:rPr>
        <w:t>Licences granted by the Supplier: Supplier Existing IPR</w:t>
      </w:r>
      <w:bookmarkEnd w:id="279"/>
    </w:p>
    <w:p w14:paraId="1E8E1B03" w14:textId="77777777" w:rsidR="009B2C7B" w:rsidRPr="009B2C7B" w:rsidRDefault="009B2C7B" w:rsidP="006C50EF">
      <w:pPr>
        <w:keepNext/>
        <w:keepLines/>
        <w:widowControl/>
        <w:numPr>
          <w:ilvl w:val="2"/>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 xml:space="preserve">Where the Buyer orders Deliverables which contain or rely upon Supplier Existing IPR, the Supplier hereby grants the Buyer a Supplier Existing IPR Licence on the terms set out in Paragraph </w:t>
      </w:r>
      <w:r w:rsidRPr="009B2C7B">
        <w:rPr>
          <w:rFonts w:ascii="Arial" w:eastAsia="Times New Roman" w:hAnsi="Arial" w:cs="Arial"/>
        </w:rPr>
        <w:fldChar w:fldCharType="begin"/>
      </w:r>
      <w:r w:rsidRPr="009B2C7B">
        <w:rPr>
          <w:rFonts w:ascii="Arial" w:eastAsia="Times New Roman" w:hAnsi="Arial" w:cs="Arial"/>
        </w:rPr>
        <w:instrText xml:space="preserve"> REF _Ref89089999 \r \h </w:instrText>
      </w:r>
      <w:r w:rsidRPr="009B2C7B">
        <w:rPr>
          <w:rFonts w:ascii="Arial" w:eastAsia="Times New Roman" w:hAnsi="Arial" w:cs="Arial"/>
        </w:rPr>
      </w:r>
      <w:r w:rsidRPr="009B2C7B">
        <w:rPr>
          <w:rFonts w:ascii="Arial" w:eastAsia="Times New Roman" w:hAnsi="Arial" w:cs="Arial"/>
        </w:rPr>
        <w:fldChar w:fldCharType="separate"/>
      </w:r>
      <w:r w:rsidRPr="009B2C7B">
        <w:rPr>
          <w:rFonts w:ascii="Arial" w:eastAsia="Times New Roman" w:hAnsi="Arial" w:cs="Arial"/>
        </w:rPr>
        <w:t>1.3.2</w:t>
      </w:r>
      <w:r w:rsidRPr="009B2C7B">
        <w:rPr>
          <w:rFonts w:ascii="Arial" w:eastAsia="Times New Roman" w:hAnsi="Arial" w:cs="Arial"/>
        </w:rPr>
        <w:fldChar w:fldCharType="end"/>
      </w:r>
      <w:r w:rsidRPr="009B2C7B">
        <w:rPr>
          <w:rFonts w:ascii="Arial" w:eastAsia="Times New Roman" w:hAnsi="Arial" w:cs="Arial"/>
        </w:rPr>
        <w:t>.</w:t>
      </w:r>
    </w:p>
    <w:p w14:paraId="4CAF0C0B" w14:textId="77777777" w:rsidR="009B2C7B" w:rsidRPr="009B2C7B" w:rsidRDefault="009B2C7B" w:rsidP="006C50EF">
      <w:pPr>
        <w:keepNext/>
        <w:keepLines/>
        <w:widowControl/>
        <w:numPr>
          <w:ilvl w:val="2"/>
          <w:numId w:val="88"/>
        </w:numPr>
        <w:pBdr>
          <w:top w:val="nil"/>
          <w:left w:val="nil"/>
          <w:bottom w:val="nil"/>
          <w:right w:val="nil"/>
          <w:between w:val="nil"/>
        </w:pBdr>
        <w:tabs>
          <w:tab w:val="left" w:pos="142"/>
        </w:tabs>
        <w:spacing w:before="120" w:after="240"/>
        <w:rPr>
          <w:rFonts w:ascii="Arial" w:eastAsia="Times New Roman" w:hAnsi="Arial" w:cs="Arial"/>
        </w:rPr>
      </w:pPr>
      <w:bookmarkStart w:id="280" w:name="_Ref89089999"/>
      <w:r w:rsidRPr="009B2C7B">
        <w:rPr>
          <w:rFonts w:ascii="Arial" w:eastAsia="Times New Roman" w:hAnsi="Arial" w:cs="Arial"/>
        </w:rPr>
        <w:t>The Supplier Existing IPR Licence granted by the Supplier to the Buyer is a non-exclusive, perpetual, royalty-free, irrevocable, transferable, worldwide licence to use, change and sub-license any Supplier Existing IPR which is reasonably required by the Buyer to enable it:</w:t>
      </w:r>
      <w:bookmarkEnd w:id="280"/>
    </w:p>
    <w:p w14:paraId="726DE68C" w14:textId="77777777" w:rsidR="009B2C7B" w:rsidRPr="009B2C7B" w:rsidRDefault="009B2C7B" w:rsidP="006C50EF">
      <w:pPr>
        <w:keepNext/>
        <w:keepLines/>
        <w:widowControl/>
        <w:numPr>
          <w:ilvl w:val="3"/>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or any End User to use and receive the Deliverables; or</w:t>
      </w:r>
    </w:p>
    <w:p w14:paraId="7D327FEB" w14:textId="77777777" w:rsidR="009B2C7B" w:rsidRPr="009B2C7B" w:rsidRDefault="009B2C7B" w:rsidP="006C50EF">
      <w:pPr>
        <w:keepNext/>
        <w:keepLines/>
        <w:widowControl/>
        <w:numPr>
          <w:ilvl w:val="3"/>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to use, sub-licence or commercially exploit the New IPR and New IPR Items,</w:t>
      </w:r>
    </w:p>
    <w:p w14:paraId="15624C57" w14:textId="77777777" w:rsidR="009B2C7B" w:rsidRPr="009B2C7B" w:rsidRDefault="009B2C7B" w:rsidP="009B2C7B">
      <w:pPr>
        <w:keepNext/>
        <w:keepLines/>
        <w:widowControl/>
        <w:pBdr>
          <w:top w:val="nil"/>
          <w:left w:val="nil"/>
          <w:bottom w:val="nil"/>
          <w:right w:val="nil"/>
          <w:between w:val="nil"/>
        </w:pBdr>
        <w:tabs>
          <w:tab w:val="left" w:pos="142"/>
        </w:tabs>
        <w:spacing w:before="120" w:after="240"/>
        <w:ind w:left="1656" w:hanging="936"/>
        <w:rPr>
          <w:rFonts w:ascii="Arial" w:eastAsia="Times New Roman" w:hAnsi="Arial" w:cs="Arial"/>
        </w:rPr>
      </w:pPr>
      <w:r w:rsidRPr="009B2C7B">
        <w:rPr>
          <w:rFonts w:ascii="Arial" w:eastAsia="Times New Roman" w:hAnsi="Arial" w:cs="Arial"/>
        </w:rPr>
        <w:t>for any purpose relating to the exercise of the Buyer’s (or, if the Buyer is a Public Sector Body, any other Public Sector Body’s) business or function.</w:t>
      </w:r>
    </w:p>
    <w:p w14:paraId="771763B8" w14:textId="77777777" w:rsidR="009B2C7B" w:rsidRPr="009B2C7B" w:rsidRDefault="009B2C7B" w:rsidP="006C50EF">
      <w:pPr>
        <w:keepNext/>
        <w:keepLines/>
        <w:widowControl/>
        <w:numPr>
          <w:ilvl w:val="1"/>
          <w:numId w:val="88"/>
        </w:numPr>
        <w:pBdr>
          <w:top w:val="nil"/>
          <w:left w:val="nil"/>
          <w:bottom w:val="nil"/>
          <w:right w:val="nil"/>
          <w:between w:val="nil"/>
        </w:pBdr>
        <w:tabs>
          <w:tab w:val="left" w:pos="142"/>
        </w:tabs>
        <w:spacing w:before="120" w:after="240"/>
        <w:rPr>
          <w:rFonts w:ascii="Arial" w:eastAsia="Times New Roman" w:hAnsi="Arial" w:cs="Arial"/>
          <w:b/>
        </w:rPr>
      </w:pPr>
      <w:bookmarkStart w:id="281" w:name="_Ref89090321"/>
      <w:r w:rsidRPr="009B2C7B">
        <w:rPr>
          <w:rFonts w:ascii="Arial" w:eastAsia="Times New Roman" w:hAnsi="Arial" w:cs="Arial"/>
          <w:b/>
        </w:rPr>
        <w:t>Licences granted by the Buyer and New IPR</w:t>
      </w:r>
      <w:bookmarkEnd w:id="281"/>
    </w:p>
    <w:p w14:paraId="575979EF" w14:textId="77777777" w:rsidR="009B2C7B" w:rsidRPr="009B2C7B" w:rsidRDefault="009B2C7B" w:rsidP="006C50EF">
      <w:pPr>
        <w:keepNext/>
        <w:keepLines/>
        <w:widowControl/>
        <w:numPr>
          <w:ilvl w:val="2"/>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Any New IPR created under the Contract is owned by the Supplier. The Buyer gives the Supplier a licence to use any Buyer Existing IPR for the purpose of fulfilling its obligations during the Contract Period.</w:t>
      </w:r>
    </w:p>
    <w:p w14:paraId="1EA7BBD7" w14:textId="77777777" w:rsidR="009B2C7B" w:rsidRPr="009B2C7B" w:rsidRDefault="009B2C7B" w:rsidP="006C50EF">
      <w:pPr>
        <w:keepNext/>
        <w:keepLines/>
        <w:widowControl/>
        <w:numPr>
          <w:ilvl w:val="2"/>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Where a Party acquires ownership of IPR incorrectly under this Contract it must do everything reasonably necessary to complete a transfer assigning them in writing to the other Party on request and at its own cost.</w:t>
      </w:r>
    </w:p>
    <w:p w14:paraId="23DDDDCE" w14:textId="77777777" w:rsidR="009B2C7B" w:rsidRPr="009B2C7B" w:rsidRDefault="009B2C7B" w:rsidP="006C50EF">
      <w:pPr>
        <w:keepNext/>
        <w:keepLines/>
        <w:widowControl/>
        <w:numPr>
          <w:ilvl w:val="2"/>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 xml:space="preserve">Unless otherwise agreed in writing, the Supplier and the Buyer will record any New IPR in the table at Annex 1 to Schedule 36 and keep this updated throughout the Contract Period. </w:t>
      </w:r>
    </w:p>
    <w:p w14:paraId="1192F23E" w14:textId="77777777" w:rsidR="009B2C7B" w:rsidRPr="009B2C7B" w:rsidRDefault="009B2C7B" w:rsidP="006C50EF">
      <w:pPr>
        <w:keepNext/>
        <w:keepLines/>
        <w:widowControl/>
        <w:numPr>
          <w:ilvl w:val="2"/>
          <w:numId w:val="88"/>
        </w:numPr>
        <w:pBdr>
          <w:top w:val="nil"/>
          <w:left w:val="nil"/>
          <w:bottom w:val="nil"/>
          <w:right w:val="nil"/>
          <w:between w:val="nil"/>
        </w:pBdr>
        <w:tabs>
          <w:tab w:val="left" w:pos="142"/>
        </w:tabs>
        <w:spacing w:before="120" w:after="240"/>
        <w:rPr>
          <w:rFonts w:ascii="Arial" w:eastAsia="Times New Roman" w:hAnsi="Arial" w:cs="Arial"/>
        </w:rPr>
      </w:pPr>
      <w:bookmarkStart w:id="282" w:name="_Ref89703743"/>
      <w:r w:rsidRPr="009B2C7B">
        <w:rPr>
          <w:rFonts w:ascii="Arial" w:eastAsia="Times New Roman" w:hAnsi="Arial" w:cs="Arial"/>
        </w:rPr>
        <w:lastRenderedPageBreak/>
        <w:t xml:space="preserve">The Supplier hereby grants the Buyer a licence to the New IPR on the terms set out in Paragraph </w:t>
      </w:r>
      <w:r w:rsidRPr="009B2C7B">
        <w:rPr>
          <w:rFonts w:ascii="Arial" w:eastAsia="Times New Roman" w:hAnsi="Arial" w:cs="Arial"/>
        </w:rPr>
        <w:fldChar w:fldCharType="begin"/>
      </w:r>
      <w:r w:rsidRPr="009B2C7B">
        <w:rPr>
          <w:rFonts w:ascii="Arial" w:eastAsia="Times New Roman" w:hAnsi="Arial" w:cs="Arial"/>
        </w:rPr>
        <w:instrText xml:space="preserve"> REF _Ref89432605 \r \h </w:instrText>
      </w:r>
      <w:r w:rsidRPr="009B2C7B">
        <w:rPr>
          <w:rFonts w:ascii="Arial" w:eastAsia="Times New Roman" w:hAnsi="Arial" w:cs="Arial"/>
        </w:rPr>
      </w:r>
      <w:r w:rsidRPr="009B2C7B">
        <w:rPr>
          <w:rFonts w:ascii="Arial" w:eastAsia="Times New Roman" w:hAnsi="Arial" w:cs="Arial"/>
        </w:rPr>
        <w:fldChar w:fldCharType="separate"/>
      </w:r>
      <w:r w:rsidRPr="009B2C7B">
        <w:rPr>
          <w:rFonts w:ascii="Arial" w:eastAsia="Times New Roman" w:hAnsi="Arial" w:cs="Arial"/>
        </w:rPr>
        <w:t>1.4.5</w:t>
      </w:r>
      <w:r w:rsidRPr="009B2C7B">
        <w:rPr>
          <w:rFonts w:ascii="Arial" w:eastAsia="Times New Roman" w:hAnsi="Arial" w:cs="Arial"/>
        </w:rPr>
        <w:fldChar w:fldCharType="end"/>
      </w:r>
      <w:r w:rsidRPr="009B2C7B">
        <w:rPr>
          <w:rFonts w:ascii="Arial" w:eastAsia="Times New Roman" w:hAnsi="Arial" w:cs="Arial"/>
        </w:rPr>
        <w:t>.</w:t>
      </w:r>
      <w:bookmarkEnd w:id="282"/>
    </w:p>
    <w:p w14:paraId="4D63F629" w14:textId="77777777" w:rsidR="009B2C7B" w:rsidRPr="009B2C7B" w:rsidRDefault="009B2C7B" w:rsidP="006C50EF">
      <w:pPr>
        <w:keepNext/>
        <w:keepLines/>
        <w:widowControl/>
        <w:numPr>
          <w:ilvl w:val="2"/>
          <w:numId w:val="88"/>
        </w:numPr>
        <w:pBdr>
          <w:top w:val="nil"/>
          <w:left w:val="nil"/>
          <w:bottom w:val="nil"/>
          <w:right w:val="nil"/>
          <w:between w:val="nil"/>
        </w:pBdr>
        <w:tabs>
          <w:tab w:val="left" w:pos="142"/>
        </w:tabs>
        <w:spacing w:before="120" w:after="240"/>
        <w:rPr>
          <w:rFonts w:ascii="Arial" w:eastAsia="Times New Roman" w:hAnsi="Arial" w:cs="Arial"/>
        </w:rPr>
      </w:pPr>
      <w:bookmarkStart w:id="283" w:name="_Ref89432605"/>
      <w:r w:rsidRPr="009B2C7B">
        <w:rPr>
          <w:rFonts w:ascii="Arial" w:eastAsia="Times New Roman" w:hAnsi="Arial" w:cs="Arial"/>
        </w:rPr>
        <w:t xml:space="preserve">The licence granted by the Supplier to the Buyer pursuant to clause </w:t>
      </w:r>
      <w:r w:rsidRPr="009B2C7B">
        <w:rPr>
          <w:rFonts w:ascii="Arial" w:eastAsia="Times New Roman" w:hAnsi="Arial" w:cs="Arial"/>
        </w:rPr>
        <w:fldChar w:fldCharType="begin"/>
      </w:r>
      <w:r w:rsidRPr="009B2C7B">
        <w:rPr>
          <w:rFonts w:ascii="Arial" w:eastAsia="Times New Roman" w:hAnsi="Arial" w:cs="Arial"/>
        </w:rPr>
        <w:instrText xml:space="preserve"> REF _Ref89703743 \r \h </w:instrText>
      </w:r>
      <w:r w:rsidRPr="009B2C7B">
        <w:rPr>
          <w:rFonts w:ascii="Arial" w:eastAsia="Times New Roman" w:hAnsi="Arial" w:cs="Arial"/>
        </w:rPr>
      </w:r>
      <w:r w:rsidRPr="009B2C7B">
        <w:rPr>
          <w:rFonts w:ascii="Arial" w:eastAsia="Times New Roman" w:hAnsi="Arial" w:cs="Arial"/>
        </w:rPr>
        <w:fldChar w:fldCharType="separate"/>
      </w:r>
      <w:r w:rsidRPr="009B2C7B">
        <w:rPr>
          <w:rFonts w:ascii="Arial" w:eastAsia="Times New Roman" w:hAnsi="Arial" w:cs="Arial"/>
        </w:rPr>
        <w:t>1.4.4</w:t>
      </w:r>
      <w:r w:rsidRPr="009B2C7B">
        <w:rPr>
          <w:rFonts w:ascii="Arial" w:eastAsia="Times New Roman" w:hAnsi="Arial" w:cs="Arial"/>
        </w:rPr>
        <w:fldChar w:fldCharType="end"/>
      </w:r>
      <w:r w:rsidRPr="009B2C7B">
        <w:rPr>
          <w:rFonts w:ascii="Arial" w:eastAsia="Times New Roman" w:hAnsi="Arial" w:cs="Arial"/>
        </w:rPr>
        <w:t xml:space="preserve"> is a non-exclusive, perpetual, royalty-free, irrevocable, transferable, worldwide licence to use, change and sub-license any New IPR which is reasonably required by the Buyer to enable it or any End User to use and receive the Deliverables</w:t>
      </w:r>
      <w:bookmarkEnd w:id="283"/>
    </w:p>
    <w:p w14:paraId="0EE7613C" w14:textId="77777777" w:rsidR="009B2C7B" w:rsidRPr="009B2C7B" w:rsidRDefault="009B2C7B" w:rsidP="006C50EF">
      <w:pPr>
        <w:keepNext/>
        <w:keepLines/>
        <w:widowControl/>
        <w:numPr>
          <w:ilvl w:val="1"/>
          <w:numId w:val="88"/>
        </w:numPr>
        <w:pBdr>
          <w:top w:val="nil"/>
          <w:left w:val="nil"/>
          <w:bottom w:val="nil"/>
          <w:right w:val="nil"/>
          <w:between w:val="nil"/>
        </w:pBdr>
        <w:tabs>
          <w:tab w:val="left" w:pos="142"/>
        </w:tabs>
        <w:spacing w:before="120" w:after="240"/>
        <w:rPr>
          <w:rFonts w:ascii="Arial" w:eastAsia="Times New Roman" w:hAnsi="Arial" w:cs="Arial"/>
          <w:b/>
        </w:rPr>
      </w:pPr>
      <w:bookmarkStart w:id="284" w:name="_Ref89090296"/>
      <w:r w:rsidRPr="009B2C7B">
        <w:rPr>
          <w:rFonts w:ascii="Arial" w:eastAsia="Times New Roman" w:hAnsi="Arial" w:cs="Arial"/>
          <w:b/>
        </w:rPr>
        <w:t>Third Party IPR</w:t>
      </w:r>
      <w:bookmarkEnd w:id="284"/>
    </w:p>
    <w:p w14:paraId="5D89E235" w14:textId="77777777" w:rsidR="009B2C7B" w:rsidRPr="009B2C7B" w:rsidRDefault="009B2C7B" w:rsidP="006C50EF">
      <w:pPr>
        <w:keepNext/>
        <w:keepLines/>
        <w:widowControl/>
        <w:numPr>
          <w:ilvl w:val="2"/>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 xml:space="preserve">The Supplier shall not use in the delivery of the Deliverables any Third Party IPR unless Approval is granted by the Buyer and it has procured that the owner or an authorised licensor of the relevant Third Party IPR has granted a Third Party IPR Licence on the terms set out in Paragraph </w:t>
      </w:r>
      <w:r w:rsidRPr="009B2C7B">
        <w:rPr>
          <w:rFonts w:ascii="Arial" w:eastAsia="Times New Roman" w:hAnsi="Arial" w:cs="Arial"/>
        </w:rPr>
        <w:fldChar w:fldCharType="begin"/>
      </w:r>
      <w:r w:rsidRPr="009B2C7B">
        <w:rPr>
          <w:rFonts w:ascii="Arial" w:eastAsia="Times New Roman" w:hAnsi="Arial" w:cs="Arial"/>
        </w:rPr>
        <w:instrText xml:space="preserve"> REF _Ref89090239 \r \h </w:instrText>
      </w:r>
      <w:r w:rsidRPr="009B2C7B">
        <w:rPr>
          <w:rFonts w:ascii="Arial" w:eastAsia="Times New Roman" w:hAnsi="Arial" w:cs="Arial"/>
        </w:rPr>
      </w:r>
      <w:r w:rsidRPr="009B2C7B">
        <w:rPr>
          <w:rFonts w:ascii="Arial" w:eastAsia="Times New Roman" w:hAnsi="Arial" w:cs="Arial"/>
        </w:rPr>
        <w:fldChar w:fldCharType="separate"/>
      </w:r>
      <w:r w:rsidRPr="009B2C7B">
        <w:rPr>
          <w:rFonts w:ascii="Arial" w:eastAsia="Times New Roman" w:hAnsi="Arial" w:cs="Arial"/>
        </w:rPr>
        <w:t>1.5.2</w:t>
      </w:r>
      <w:r w:rsidRPr="009B2C7B">
        <w:rPr>
          <w:rFonts w:ascii="Arial" w:eastAsia="Times New Roman" w:hAnsi="Arial" w:cs="Arial"/>
        </w:rPr>
        <w:fldChar w:fldCharType="end"/>
      </w:r>
      <w:r w:rsidRPr="009B2C7B">
        <w:rPr>
          <w:rFonts w:ascii="Arial" w:eastAsia="Times New Roman" w:hAnsi="Arial" w:cs="Arial"/>
        </w:rPr>
        <w:fldChar w:fldCharType="begin"/>
      </w:r>
      <w:r w:rsidRPr="009B2C7B">
        <w:rPr>
          <w:rFonts w:ascii="Arial" w:eastAsia="Times New Roman" w:hAnsi="Arial" w:cs="Arial"/>
        </w:rPr>
        <w:instrText xml:space="preserve"> REF _Ref80892222 \r \h  \* MERGEFORMAT </w:instrText>
      </w:r>
      <w:r w:rsidRPr="009B2C7B">
        <w:rPr>
          <w:rFonts w:ascii="Arial" w:eastAsia="Times New Roman" w:hAnsi="Arial" w:cs="Arial"/>
        </w:rPr>
      </w:r>
      <w:r w:rsidRPr="009B2C7B">
        <w:rPr>
          <w:rFonts w:ascii="Arial" w:eastAsia="Times New Roman" w:hAnsi="Arial" w:cs="Arial"/>
        </w:rPr>
        <w:fldChar w:fldCharType="end"/>
      </w:r>
      <w:r w:rsidRPr="009B2C7B">
        <w:rPr>
          <w:rFonts w:ascii="Arial" w:eastAsia="Times New Roman" w:hAnsi="Arial" w:cs="Arial"/>
        </w:rPr>
        <w:t xml:space="preserve">.  If the Supplier cannot obtain for the Buyer a licence on the terms set out in Paragraph </w:t>
      </w:r>
      <w:r w:rsidRPr="009B2C7B">
        <w:rPr>
          <w:rFonts w:ascii="Arial" w:eastAsia="Times New Roman" w:hAnsi="Arial" w:cs="Arial"/>
        </w:rPr>
        <w:fldChar w:fldCharType="begin"/>
      </w:r>
      <w:r w:rsidRPr="009B2C7B">
        <w:rPr>
          <w:rFonts w:ascii="Arial" w:eastAsia="Times New Roman" w:hAnsi="Arial" w:cs="Arial"/>
        </w:rPr>
        <w:instrText xml:space="preserve"> REF _Ref89090239 \r \h </w:instrText>
      </w:r>
      <w:r w:rsidRPr="009B2C7B">
        <w:rPr>
          <w:rFonts w:ascii="Arial" w:eastAsia="Times New Roman" w:hAnsi="Arial" w:cs="Arial"/>
        </w:rPr>
      </w:r>
      <w:r w:rsidRPr="009B2C7B">
        <w:rPr>
          <w:rFonts w:ascii="Arial" w:eastAsia="Times New Roman" w:hAnsi="Arial" w:cs="Arial"/>
        </w:rPr>
        <w:fldChar w:fldCharType="separate"/>
      </w:r>
      <w:r w:rsidRPr="009B2C7B">
        <w:rPr>
          <w:rFonts w:ascii="Arial" w:eastAsia="Times New Roman" w:hAnsi="Arial" w:cs="Arial"/>
        </w:rPr>
        <w:t>1.5.2</w:t>
      </w:r>
      <w:r w:rsidRPr="009B2C7B">
        <w:rPr>
          <w:rFonts w:ascii="Arial" w:eastAsia="Times New Roman" w:hAnsi="Arial" w:cs="Arial"/>
        </w:rPr>
        <w:fldChar w:fldCharType="end"/>
      </w:r>
      <w:r w:rsidRPr="009B2C7B">
        <w:rPr>
          <w:rFonts w:ascii="Arial" w:eastAsia="Times New Roman" w:hAnsi="Arial" w:cs="Arial"/>
        </w:rPr>
        <w:t xml:space="preserve"> in respect of any Third Party IPR the Supplier shall:</w:t>
      </w:r>
    </w:p>
    <w:p w14:paraId="0DB7F9ED" w14:textId="77777777" w:rsidR="009B2C7B" w:rsidRPr="009B2C7B" w:rsidRDefault="009B2C7B" w:rsidP="006C50EF">
      <w:pPr>
        <w:keepNext/>
        <w:keepLines/>
        <w:widowControl/>
        <w:numPr>
          <w:ilvl w:val="3"/>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notify the Buyer in writing; and</w:t>
      </w:r>
    </w:p>
    <w:p w14:paraId="65FBB770" w14:textId="77777777" w:rsidR="009B2C7B" w:rsidRPr="009B2C7B" w:rsidRDefault="009B2C7B" w:rsidP="006C50EF">
      <w:pPr>
        <w:keepNext/>
        <w:keepLines/>
        <w:widowControl/>
        <w:numPr>
          <w:ilvl w:val="3"/>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 xml:space="preserve">use the relevant Third Party IPR only if the Buyer has provided authorisation in writing, with reference to the acts authorised and the specific IPR involved.  </w:t>
      </w:r>
    </w:p>
    <w:p w14:paraId="04B92253" w14:textId="77777777" w:rsidR="009B2C7B" w:rsidRPr="009B2C7B" w:rsidRDefault="009B2C7B" w:rsidP="006C50EF">
      <w:pPr>
        <w:keepNext/>
        <w:keepLines/>
        <w:widowControl/>
        <w:numPr>
          <w:ilvl w:val="2"/>
          <w:numId w:val="88"/>
        </w:numPr>
        <w:pBdr>
          <w:top w:val="nil"/>
          <w:left w:val="nil"/>
          <w:bottom w:val="nil"/>
          <w:right w:val="nil"/>
          <w:between w:val="nil"/>
        </w:pBdr>
        <w:tabs>
          <w:tab w:val="left" w:pos="142"/>
        </w:tabs>
        <w:spacing w:before="120" w:after="240"/>
        <w:rPr>
          <w:rFonts w:ascii="Arial" w:eastAsia="Times New Roman" w:hAnsi="Arial" w:cs="Arial"/>
        </w:rPr>
      </w:pPr>
      <w:bookmarkStart w:id="285" w:name="_Ref89090239"/>
      <w:r w:rsidRPr="009B2C7B">
        <w:rPr>
          <w:rFonts w:ascii="Arial" w:eastAsia="Times New Roman" w:hAnsi="Arial" w:cs="Arial"/>
        </w:rPr>
        <w:t>In spite of any other provisions of the Contract and for the avoidance of doubt, award of this Contract by the Buyer and the ordering of any Deliverable under it does not constitute an authorisation by the Crown under Sections 55 and 56 of the Patents Act 1977 Section 12 of the Registered Designs Act 1949 or Sections 240 – 243 of the Copyright, Designs and Patents Act 1988.</w:t>
      </w:r>
      <w:bookmarkEnd w:id="285"/>
    </w:p>
    <w:p w14:paraId="4D668D70" w14:textId="77777777" w:rsidR="009B2C7B" w:rsidRPr="009B2C7B" w:rsidRDefault="009B2C7B" w:rsidP="006C50EF">
      <w:pPr>
        <w:keepNext/>
        <w:keepLines/>
        <w:widowControl/>
        <w:numPr>
          <w:ilvl w:val="2"/>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The Third Party IPR Licence granted to the Buyer shall be a non-exclusive, perpetual, royalty-free, irrevocable, transferable, worldwide licence to use, change and sub-licence any Third Party IPR which is reasonably required by the Buyer to enable it or any End User to receive and use the Deliverables and make use of the deliverables provided by a Replacement Supplier.</w:t>
      </w:r>
    </w:p>
    <w:p w14:paraId="724CDFDF" w14:textId="77777777" w:rsidR="009B2C7B" w:rsidRPr="009B2C7B" w:rsidRDefault="009B2C7B" w:rsidP="006C50EF">
      <w:pPr>
        <w:keepNext/>
        <w:keepLines/>
        <w:widowControl/>
        <w:numPr>
          <w:ilvl w:val="1"/>
          <w:numId w:val="88"/>
        </w:numPr>
        <w:pBdr>
          <w:top w:val="nil"/>
          <w:left w:val="nil"/>
          <w:bottom w:val="nil"/>
          <w:right w:val="nil"/>
          <w:between w:val="nil"/>
        </w:pBdr>
        <w:tabs>
          <w:tab w:val="left" w:pos="142"/>
        </w:tabs>
        <w:spacing w:before="120" w:after="240"/>
        <w:rPr>
          <w:rFonts w:ascii="Arial" w:eastAsia="Times New Roman" w:hAnsi="Arial" w:cs="Arial"/>
          <w:b/>
        </w:rPr>
      </w:pPr>
      <w:r w:rsidRPr="009B2C7B">
        <w:rPr>
          <w:rFonts w:ascii="Arial" w:eastAsia="Times New Roman" w:hAnsi="Arial" w:cs="Arial"/>
          <w:b/>
        </w:rPr>
        <w:t>Termination of licences</w:t>
      </w:r>
    </w:p>
    <w:p w14:paraId="0A355438" w14:textId="77777777" w:rsidR="009B2C7B" w:rsidRPr="009B2C7B" w:rsidRDefault="009B2C7B" w:rsidP="006C50EF">
      <w:pPr>
        <w:keepNext/>
        <w:keepLines/>
        <w:widowControl/>
        <w:numPr>
          <w:ilvl w:val="2"/>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 xml:space="preserve">The Supplier Existing IPR Licence granted pursuant to Paragraph </w:t>
      </w:r>
      <w:r w:rsidRPr="009B2C7B">
        <w:rPr>
          <w:rFonts w:ascii="Arial" w:eastAsia="Times New Roman" w:hAnsi="Arial" w:cs="Arial"/>
        </w:rPr>
        <w:fldChar w:fldCharType="begin"/>
      </w:r>
      <w:r w:rsidRPr="009B2C7B">
        <w:rPr>
          <w:rFonts w:ascii="Arial" w:eastAsia="Times New Roman" w:hAnsi="Arial" w:cs="Arial"/>
        </w:rPr>
        <w:instrText xml:space="preserve"> REF _Ref89090285 \r \h </w:instrText>
      </w:r>
      <w:r w:rsidRPr="009B2C7B">
        <w:rPr>
          <w:rFonts w:ascii="Arial" w:eastAsia="Times New Roman" w:hAnsi="Arial" w:cs="Arial"/>
        </w:rPr>
      </w:r>
      <w:r w:rsidRPr="009B2C7B">
        <w:rPr>
          <w:rFonts w:ascii="Arial" w:eastAsia="Times New Roman" w:hAnsi="Arial" w:cs="Arial"/>
        </w:rPr>
        <w:fldChar w:fldCharType="separate"/>
      </w:r>
      <w:r w:rsidRPr="009B2C7B">
        <w:rPr>
          <w:rFonts w:ascii="Arial" w:eastAsia="Times New Roman" w:hAnsi="Arial" w:cs="Arial"/>
        </w:rPr>
        <w:t>1.3</w:t>
      </w:r>
      <w:r w:rsidRPr="009B2C7B">
        <w:rPr>
          <w:rFonts w:ascii="Arial" w:eastAsia="Times New Roman" w:hAnsi="Arial" w:cs="Arial"/>
        </w:rPr>
        <w:fldChar w:fldCharType="end"/>
      </w:r>
      <w:r w:rsidRPr="009B2C7B">
        <w:rPr>
          <w:rFonts w:ascii="Arial" w:eastAsia="Times New Roman" w:hAnsi="Arial" w:cs="Arial"/>
        </w:rPr>
        <w:t xml:space="preserve"> and the Third Party IPR Licence granted pursuant to Paragraph </w:t>
      </w:r>
      <w:r w:rsidRPr="009B2C7B">
        <w:rPr>
          <w:rFonts w:ascii="Arial" w:eastAsia="Times New Roman" w:hAnsi="Arial" w:cs="Arial"/>
        </w:rPr>
        <w:fldChar w:fldCharType="begin"/>
      </w:r>
      <w:r w:rsidRPr="009B2C7B">
        <w:rPr>
          <w:rFonts w:ascii="Arial" w:eastAsia="Times New Roman" w:hAnsi="Arial" w:cs="Arial"/>
        </w:rPr>
        <w:instrText xml:space="preserve"> REF _Ref89090296 \r \h </w:instrText>
      </w:r>
      <w:r w:rsidRPr="009B2C7B">
        <w:rPr>
          <w:rFonts w:ascii="Arial" w:eastAsia="Times New Roman" w:hAnsi="Arial" w:cs="Arial"/>
        </w:rPr>
      </w:r>
      <w:r w:rsidRPr="009B2C7B">
        <w:rPr>
          <w:rFonts w:ascii="Arial" w:eastAsia="Times New Roman" w:hAnsi="Arial" w:cs="Arial"/>
        </w:rPr>
        <w:fldChar w:fldCharType="separate"/>
      </w:r>
      <w:r w:rsidRPr="009B2C7B">
        <w:rPr>
          <w:rFonts w:ascii="Arial" w:eastAsia="Times New Roman" w:hAnsi="Arial" w:cs="Arial"/>
        </w:rPr>
        <w:t>1.5</w:t>
      </w:r>
      <w:r w:rsidRPr="009B2C7B">
        <w:rPr>
          <w:rFonts w:ascii="Arial" w:eastAsia="Times New Roman" w:hAnsi="Arial" w:cs="Arial"/>
        </w:rPr>
        <w:fldChar w:fldCharType="end"/>
      </w:r>
      <w:r w:rsidRPr="009B2C7B">
        <w:rPr>
          <w:rFonts w:ascii="Arial" w:eastAsia="Times New Roman" w:hAnsi="Arial" w:cs="Arial"/>
        </w:rPr>
        <w:t xml:space="preserve"> shall survive the Expiry Date and termination of this Contract.</w:t>
      </w:r>
    </w:p>
    <w:p w14:paraId="3AEC9287" w14:textId="77777777" w:rsidR="009B2C7B" w:rsidRPr="009B2C7B" w:rsidRDefault="009B2C7B" w:rsidP="006C50EF">
      <w:pPr>
        <w:keepNext/>
        <w:keepLines/>
        <w:widowControl/>
        <w:numPr>
          <w:ilvl w:val="2"/>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lastRenderedPageBreak/>
        <w:t>The Supplier shall, if requested by the Buyer in accordance with Schedule 30 (Exit Management) and to the extent reasonably necessary to ensure continuity of service during exit and transition to any Replacement Supplier, grant (or procure the grant) to the Replacement Supplier a licence to use any Supplier Existing IPR or Third Party IPR on terms equivalent to the Supplier Existing IPR Licence or Third Party IPR Licence (as applicable) subject to the Replacement Supplier entering into reasonable confidentiality undertakings with the Supplier.</w:t>
      </w:r>
    </w:p>
    <w:p w14:paraId="20BE2900" w14:textId="77777777" w:rsidR="009B2C7B" w:rsidRPr="009B2C7B" w:rsidRDefault="009B2C7B" w:rsidP="006C50EF">
      <w:pPr>
        <w:keepNext/>
        <w:keepLines/>
        <w:widowControl/>
        <w:numPr>
          <w:ilvl w:val="2"/>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 xml:space="preserve">Any licence granted to the Supplier pursuant to Paragraph </w:t>
      </w:r>
      <w:r w:rsidRPr="009B2C7B">
        <w:rPr>
          <w:rFonts w:ascii="Arial" w:eastAsia="Times New Roman" w:hAnsi="Arial" w:cs="Arial"/>
        </w:rPr>
        <w:fldChar w:fldCharType="begin"/>
      </w:r>
      <w:r w:rsidRPr="009B2C7B">
        <w:rPr>
          <w:rFonts w:ascii="Arial" w:eastAsia="Times New Roman" w:hAnsi="Arial" w:cs="Arial"/>
        </w:rPr>
        <w:instrText xml:space="preserve"> REF _Ref89090321 \r \h </w:instrText>
      </w:r>
      <w:r w:rsidRPr="009B2C7B">
        <w:rPr>
          <w:rFonts w:ascii="Arial" w:eastAsia="Times New Roman" w:hAnsi="Arial" w:cs="Arial"/>
        </w:rPr>
      </w:r>
      <w:r w:rsidRPr="009B2C7B">
        <w:rPr>
          <w:rFonts w:ascii="Arial" w:eastAsia="Times New Roman" w:hAnsi="Arial" w:cs="Arial"/>
        </w:rPr>
        <w:fldChar w:fldCharType="separate"/>
      </w:r>
      <w:r w:rsidRPr="009B2C7B">
        <w:rPr>
          <w:rFonts w:ascii="Arial" w:eastAsia="Times New Roman" w:hAnsi="Arial" w:cs="Arial"/>
        </w:rPr>
        <w:t>1.4</w:t>
      </w:r>
      <w:r w:rsidRPr="009B2C7B">
        <w:rPr>
          <w:rFonts w:ascii="Arial" w:eastAsia="Times New Roman" w:hAnsi="Arial" w:cs="Arial"/>
        </w:rPr>
        <w:fldChar w:fldCharType="end"/>
      </w:r>
      <w:r w:rsidRPr="009B2C7B">
        <w:rPr>
          <w:rFonts w:ascii="Arial" w:eastAsia="Times New Roman" w:hAnsi="Arial" w:cs="Arial"/>
        </w:rPr>
        <w:t xml:space="preserve"> (Licence granted by the Buyer) shall terminate automatically on the Expiry Date and the Supplier shall:</w:t>
      </w:r>
    </w:p>
    <w:p w14:paraId="3A37A451" w14:textId="77777777" w:rsidR="009B2C7B" w:rsidRPr="009B2C7B" w:rsidRDefault="009B2C7B" w:rsidP="006C50EF">
      <w:pPr>
        <w:keepNext/>
        <w:keepLines/>
        <w:widowControl/>
        <w:numPr>
          <w:ilvl w:val="3"/>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immediately cease all use of the Buyer Existing IPR (including the Buyer Data within which the Buyer Existing IPR may subsist);</w:t>
      </w:r>
    </w:p>
    <w:p w14:paraId="03A77D90" w14:textId="77777777" w:rsidR="009B2C7B" w:rsidRPr="009B2C7B" w:rsidRDefault="009B2C7B" w:rsidP="006C50EF">
      <w:pPr>
        <w:keepNext/>
        <w:keepLines/>
        <w:widowControl/>
        <w:numPr>
          <w:ilvl w:val="3"/>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at the discretion of the Buyer, return or destroy documents and other tangible materials that contain any of the Buyer Existing IPR and the Buyer Data, provided that if the Buyer has not made an election within six months of the termination of the licence, the Supplier may destroy the documents and other tangible materials that contain any of the Buyer Existing IPR and the Buyer Data (as the case may be); and</w:t>
      </w:r>
    </w:p>
    <w:p w14:paraId="4B88B163" w14:textId="77777777" w:rsidR="009B2C7B" w:rsidRPr="009B2C7B" w:rsidRDefault="009B2C7B" w:rsidP="006C50EF">
      <w:pPr>
        <w:keepNext/>
        <w:keepLines/>
        <w:widowControl/>
        <w:numPr>
          <w:ilvl w:val="3"/>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ensure, so far as reasonably practicable, that any Buyer Existing IPR and Buyer Data that are held in electronic, digital or other machine-readable form ceases to be readily accessible from any computer, word processor, voicemail system or any other device of the Supplier containing such Buyer Existing IPR or Buyer Data.</w:t>
      </w:r>
    </w:p>
    <w:p w14:paraId="560A0605" w14:textId="77777777" w:rsidR="009B2C7B" w:rsidRPr="009B2C7B" w:rsidRDefault="009B2C7B" w:rsidP="006C50EF">
      <w:pPr>
        <w:keepNext/>
        <w:keepLines/>
        <w:widowControl/>
        <w:numPr>
          <w:ilvl w:val="1"/>
          <w:numId w:val="88"/>
        </w:numPr>
        <w:pBdr>
          <w:top w:val="nil"/>
          <w:left w:val="nil"/>
          <w:bottom w:val="nil"/>
          <w:right w:val="nil"/>
          <w:between w:val="nil"/>
        </w:pBdr>
        <w:tabs>
          <w:tab w:val="left" w:pos="142"/>
        </w:tabs>
        <w:spacing w:before="120" w:after="240"/>
        <w:rPr>
          <w:rFonts w:ascii="Arial" w:eastAsia="Times New Roman" w:hAnsi="Arial" w:cs="Arial"/>
          <w:b/>
        </w:rPr>
      </w:pPr>
      <w:r w:rsidRPr="009B2C7B">
        <w:rPr>
          <w:rFonts w:ascii="Arial" w:eastAsia="Times New Roman" w:hAnsi="Arial" w:cs="Arial"/>
          <w:b/>
        </w:rPr>
        <w:t>Supplier’s Exploitation of New IPR</w:t>
      </w:r>
    </w:p>
    <w:p w14:paraId="5995CC99" w14:textId="77777777" w:rsidR="009B2C7B" w:rsidRPr="009B2C7B" w:rsidRDefault="009B2C7B" w:rsidP="006C50EF">
      <w:pPr>
        <w:keepNext/>
        <w:keepLines/>
        <w:widowControl/>
        <w:numPr>
          <w:ilvl w:val="2"/>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Notwithstanding the Supplier’s ownership of the New IPR or licence which allows it to exploit and commercialise the New IPR:</w:t>
      </w:r>
    </w:p>
    <w:p w14:paraId="62D7012A" w14:textId="77777777" w:rsidR="009B2C7B" w:rsidRPr="009B2C7B" w:rsidRDefault="009B2C7B" w:rsidP="006C50EF">
      <w:pPr>
        <w:keepNext/>
        <w:keepLines/>
        <w:widowControl/>
        <w:numPr>
          <w:ilvl w:val="3"/>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the Supplier must always offer a price and solution to the Buyer which is in accordance with the Charges and must licence the New IPR and Supplier Existing IPR to the Buyer on equivalent terms as apply under this Contract;</w:t>
      </w:r>
    </w:p>
    <w:p w14:paraId="6D54A490" w14:textId="77777777" w:rsidR="009B2C7B" w:rsidRPr="009B2C7B" w:rsidRDefault="009B2C7B" w:rsidP="006C50EF">
      <w:pPr>
        <w:keepNext/>
        <w:keepLines/>
        <w:widowControl/>
        <w:numPr>
          <w:ilvl w:val="3"/>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lastRenderedPageBreak/>
        <w:t>where the Supplier proposes to exploit the New IPR, that it provides a detailed proposal of its plans for exploitation of the New IPR and the forecast returns, including (but not limited to) details of the goods and services to be offered by the Supplier which use the New IPR, the target markets and territory, the estimated level of orders, the marketing strategy; full details of the estimated costs, prices, revenues and profits; impact assessment on services delivered under the Contract; and any other information that would reasonably be required by the Buyer to enable it to consider the commercial, legal and financial implications to the Parties of the proposal and any further information which  the Buyer may reasonably request; and</w:t>
      </w:r>
    </w:p>
    <w:p w14:paraId="633A0F43" w14:textId="77777777" w:rsidR="009B2C7B" w:rsidRPr="009B2C7B" w:rsidRDefault="009B2C7B" w:rsidP="006C50EF">
      <w:pPr>
        <w:keepNext/>
        <w:keepLines/>
        <w:widowControl/>
        <w:numPr>
          <w:ilvl w:val="3"/>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 xml:space="preserve">where the Supplier proposes to discount the prices offered to the Buyer in return for the right to exploit the New IPR, that it provides clear evidence to demonstrate how the exploitation plans and financial information provided under Paragraph </w:t>
      </w:r>
      <w:r w:rsidRPr="009B2C7B">
        <w:rPr>
          <w:rFonts w:ascii="Arial" w:eastAsia="Times New Roman" w:hAnsi="Arial" w:cs="Arial"/>
        </w:rPr>
        <w:fldChar w:fldCharType="begin"/>
      </w:r>
      <w:r w:rsidRPr="009B2C7B">
        <w:rPr>
          <w:rFonts w:ascii="Arial" w:eastAsia="Times New Roman" w:hAnsi="Arial" w:cs="Arial"/>
        </w:rPr>
        <w:instrText xml:space="preserve"> REF _Ref89089932 \r \h </w:instrText>
      </w:r>
      <w:r w:rsidRPr="009B2C7B">
        <w:rPr>
          <w:rFonts w:ascii="Arial" w:eastAsia="Times New Roman" w:hAnsi="Arial" w:cs="Arial"/>
        </w:rPr>
      </w:r>
      <w:r w:rsidRPr="009B2C7B">
        <w:rPr>
          <w:rFonts w:ascii="Arial" w:eastAsia="Times New Roman" w:hAnsi="Arial" w:cs="Arial"/>
        </w:rPr>
        <w:fldChar w:fldCharType="separate"/>
      </w:r>
      <w:r w:rsidRPr="009B2C7B">
        <w:rPr>
          <w:rFonts w:ascii="Arial" w:eastAsia="Times New Roman" w:hAnsi="Arial" w:cs="Arial"/>
        </w:rPr>
        <w:t>1.7.1.2</w:t>
      </w:r>
      <w:r w:rsidRPr="009B2C7B">
        <w:rPr>
          <w:rFonts w:ascii="Arial" w:eastAsia="Times New Roman" w:hAnsi="Arial" w:cs="Arial"/>
        </w:rPr>
        <w:fldChar w:fldCharType="end"/>
      </w:r>
      <w:r w:rsidRPr="009B2C7B">
        <w:rPr>
          <w:rFonts w:ascii="Arial" w:eastAsia="Times New Roman" w:hAnsi="Arial" w:cs="Arial"/>
        </w:rPr>
        <w:t xml:space="preserve"> above have been applied to the price for the Deliverables offered to the Buyer and other potential End Users;</w:t>
      </w:r>
    </w:p>
    <w:p w14:paraId="45686D5C" w14:textId="77777777" w:rsidR="009B2C7B" w:rsidRPr="009B2C7B" w:rsidRDefault="009B2C7B" w:rsidP="006C50EF">
      <w:pPr>
        <w:keepNext/>
        <w:keepLines/>
        <w:widowControl/>
        <w:numPr>
          <w:ilvl w:val="3"/>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The Buyer shall be under no obligation to:</w:t>
      </w:r>
    </w:p>
    <w:p w14:paraId="52382B1A" w14:textId="77777777" w:rsidR="009B2C7B" w:rsidRPr="009B2C7B" w:rsidRDefault="009B2C7B" w:rsidP="006C50EF">
      <w:pPr>
        <w:widowControl/>
        <w:numPr>
          <w:ilvl w:val="0"/>
          <w:numId w:val="87"/>
        </w:numPr>
        <w:spacing w:before="240" w:after="240"/>
        <w:ind w:left="2977"/>
        <w:rPr>
          <w:rFonts w:ascii="Arial" w:eastAsia="Arial" w:hAnsi="Arial" w:cs="Arial"/>
        </w:rPr>
      </w:pPr>
      <w:r w:rsidRPr="009B2C7B">
        <w:rPr>
          <w:rFonts w:ascii="Arial" w:eastAsia="Arial" w:hAnsi="Arial" w:cs="Arial"/>
        </w:rPr>
        <w:t>offer the New IPR (where this is owned by the Buyer) or the Buyer Existing IPR on an exclusive licence basis or on any other alternative terms of licensing and ownership; or</w:t>
      </w:r>
    </w:p>
    <w:p w14:paraId="4FDA65A0" w14:textId="77777777" w:rsidR="009B2C7B" w:rsidRPr="009B2C7B" w:rsidRDefault="009B2C7B" w:rsidP="006C50EF">
      <w:pPr>
        <w:widowControl/>
        <w:numPr>
          <w:ilvl w:val="0"/>
          <w:numId w:val="87"/>
        </w:numPr>
        <w:spacing w:before="240" w:after="240"/>
        <w:ind w:left="2977"/>
        <w:rPr>
          <w:rFonts w:ascii="Arial" w:eastAsia="Arial" w:hAnsi="Arial" w:cs="Arial"/>
        </w:rPr>
      </w:pPr>
      <w:r w:rsidRPr="009B2C7B">
        <w:rPr>
          <w:rFonts w:ascii="Arial" w:eastAsia="Arial" w:hAnsi="Arial" w:cs="Arial"/>
        </w:rPr>
        <w:t>accept any alternative arrangement proposed by the Supplier under this Clause and the Buyer shall be entitled to require the Supplier to deliver the solution on the basis of the same position on ownership and licensing of the New IPR (where this is owned by the Buyer) or Buyer Existing IPR applies as applies under this Contract.</w:t>
      </w:r>
    </w:p>
    <w:p w14:paraId="08799B85" w14:textId="77777777" w:rsidR="009B2C7B" w:rsidRPr="009B2C7B" w:rsidRDefault="009B2C7B" w:rsidP="006C50EF">
      <w:pPr>
        <w:keepNext/>
        <w:keepLines/>
        <w:widowControl/>
        <w:numPr>
          <w:ilvl w:val="3"/>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lastRenderedPageBreak/>
        <w:t>Such agreement does not confer any exclusive right on the Supplier to negotiate with the Buyer in relation to the New IPR (where this is owned by the Buyer), Buyer Existing IPR or any Crown IPR and the Buyer shall be entitled to licence, assign and otherwise deal with such IPR (where it owns such IPR) with any other person (except to the extent that the Buyer has entered into an exclusive licence with the Supplier in respect of such IPR pursuant to this Contract).</w:t>
      </w:r>
    </w:p>
    <w:p w14:paraId="3C50027A" w14:textId="77777777" w:rsidR="009B2C7B" w:rsidRPr="009B2C7B" w:rsidRDefault="009B2C7B" w:rsidP="006C50EF">
      <w:pPr>
        <w:keepNext/>
        <w:keepLines/>
        <w:widowControl/>
        <w:numPr>
          <w:ilvl w:val="3"/>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The Supplier acknowledges and agrees that the Buyer is under an obligation to comply with procurement Laws and state aid rules when considering proposals for alternative IPR arrangements and the Buyer will need to consider its position and approach on a case by case basis.</w:t>
      </w:r>
    </w:p>
    <w:p w14:paraId="647BCEE5" w14:textId="77777777" w:rsidR="009B2C7B" w:rsidRPr="009B2C7B" w:rsidRDefault="009B2C7B" w:rsidP="006C50EF">
      <w:pPr>
        <w:keepNext/>
        <w:keepLines/>
        <w:widowControl/>
        <w:numPr>
          <w:ilvl w:val="2"/>
          <w:numId w:val="88"/>
        </w:numPr>
        <w:pBdr>
          <w:top w:val="nil"/>
          <w:left w:val="nil"/>
          <w:bottom w:val="nil"/>
          <w:right w:val="nil"/>
          <w:between w:val="nil"/>
        </w:pBdr>
        <w:tabs>
          <w:tab w:val="left" w:pos="142"/>
        </w:tabs>
        <w:spacing w:before="120" w:after="240"/>
        <w:rPr>
          <w:rFonts w:ascii="Arial" w:eastAsia="Times New Roman" w:hAnsi="Arial" w:cs="Arial"/>
        </w:rPr>
      </w:pPr>
      <w:r w:rsidRPr="009B2C7B">
        <w:rPr>
          <w:rFonts w:ascii="Arial" w:eastAsia="Times New Roman" w:hAnsi="Arial" w:cs="Arial"/>
        </w:rPr>
        <w:t>If within three years of its creation, any Intellectual Property in the New IPR has not been commercially exploited by the Supplier, and the Supplier is not using its best endeavours to do so, the Supplier shall on written request by the Buyer promptly assign the Intellectual Property Rights in the New IPR to the Buyer.  Each party shall bear its own costs in such assignment.</w:t>
      </w:r>
    </w:p>
    <w:p w14:paraId="7CBD1974" w14:textId="77777777" w:rsidR="009B2C7B" w:rsidRPr="009B2C7B" w:rsidRDefault="009B2C7B" w:rsidP="009B2C7B">
      <w:pPr>
        <w:keepNext/>
        <w:keepLines/>
        <w:widowControl/>
        <w:pBdr>
          <w:top w:val="nil"/>
          <w:left w:val="nil"/>
          <w:bottom w:val="nil"/>
          <w:right w:val="nil"/>
          <w:between w:val="nil"/>
        </w:pBdr>
        <w:tabs>
          <w:tab w:val="left" w:pos="142"/>
        </w:tabs>
        <w:spacing w:before="120" w:after="240"/>
        <w:ind w:left="1656" w:hanging="936"/>
        <w:rPr>
          <w:rFonts w:ascii="Arial" w:eastAsia="Times New Roman" w:hAnsi="Arial" w:cs="Arial"/>
        </w:rPr>
      </w:pPr>
    </w:p>
    <w:p w14:paraId="7D86776A" w14:textId="77777777" w:rsidR="009B2C7B" w:rsidRPr="009B2C7B" w:rsidRDefault="009B2C7B" w:rsidP="009B2C7B">
      <w:pPr>
        <w:widowControl/>
        <w:spacing w:before="120" w:after="240"/>
        <w:ind w:left="2592" w:hanging="936"/>
        <w:rPr>
          <w:rFonts w:ascii="Arial" w:eastAsia="Times New Roman" w:hAnsi="Arial" w:cs="Arial"/>
        </w:rPr>
      </w:pPr>
      <w:r w:rsidRPr="009B2C7B">
        <w:rPr>
          <w:rFonts w:ascii="Arial" w:eastAsia="Times New Roman" w:hAnsi="Arial" w:cs="Arial"/>
        </w:rPr>
        <w:br w:type="page"/>
      </w:r>
    </w:p>
    <w:p w14:paraId="5005D08B" w14:textId="77777777" w:rsidR="00B54E55" w:rsidRDefault="00B54E55" w:rsidP="000F0616">
      <w:pPr>
        <w:ind w:left="0" w:firstLine="0"/>
        <w:rPr>
          <w:rFonts w:ascii="Arial" w:eastAsia="Arial" w:hAnsi="Arial" w:cs="Arial"/>
          <w:b/>
        </w:rPr>
      </w:pPr>
    </w:p>
    <w:sectPr w:rsidR="00B54E55" w:rsidSect="00BF33A8">
      <w:footerReference w:type="default" r:id="rId31"/>
      <w:pgSz w:w="11906" w:h="16838"/>
      <w:pgMar w:top="1440" w:right="1440" w:bottom="180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08D7" w14:textId="77777777" w:rsidR="00BF33A8" w:rsidRDefault="00BF33A8">
      <w:pPr>
        <w:spacing w:before="0" w:after="0"/>
      </w:pPr>
      <w:r>
        <w:separator/>
      </w:r>
    </w:p>
  </w:endnote>
  <w:endnote w:type="continuationSeparator" w:id="0">
    <w:p w14:paraId="7C0BB423" w14:textId="77777777" w:rsidR="00BF33A8" w:rsidRDefault="00BF33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FDF2" w14:textId="77777777" w:rsidR="006C49A6" w:rsidRDefault="006C49A6">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B8DE" w14:textId="77777777" w:rsidR="006C49A6" w:rsidRDefault="006C49A6">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7111DE">
      <w:rPr>
        <w:noProof/>
        <w:sz w:val="22"/>
        <w:szCs w:val="22"/>
      </w:rPr>
      <w:t>4</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D165" w14:textId="77777777" w:rsidR="006C49A6" w:rsidRDefault="006C49A6">
    <w:pPr>
      <w:tabs>
        <w:tab w:val="center" w:pos="4513"/>
        <w:tab w:val="right" w:pos="9026"/>
      </w:tabs>
      <w:spacing w:before="0" w:after="1440"/>
      <w:ind w:left="0" w:firstLine="0"/>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A458" w14:textId="2E82F54E" w:rsidR="006C49A6" w:rsidRDefault="006C49A6" w:rsidP="006E6F64">
    <w:pPr>
      <w:tabs>
        <w:tab w:val="center" w:pos="4513"/>
        <w:tab w:val="right" w:pos="9026"/>
      </w:tabs>
      <w:spacing w:before="0" w:after="720"/>
      <w:ind w:left="0" w:firstLine="0"/>
      <w:rPr>
        <w:sz w:val="22"/>
        <w:szCs w:val="22"/>
      </w:rPr>
    </w:pPr>
    <w:r>
      <w:rPr>
        <w:sz w:val="22"/>
        <w:szCs w:val="22"/>
      </w:rPr>
      <w:t>Mid-tier Contract – Version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5C71" w14:textId="11D4EB2F" w:rsidR="006C49A6" w:rsidRDefault="006C49A6">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7111DE">
      <w:rPr>
        <w:noProof/>
        <w:sz w:val="22"/>
        <w:szCs w:val="22"/>
      </w:rPr>
      <w:t>9</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F1FC" w14:textId="77777777" w:rsidR="00BF33A8" w:rsidRDefault="00BF33A8">
      <w:pPr>
        <w:spacing w:before="0" w:after="0"/>
      </w:pPr>
      <w:r>
        <w:separator/>
      </w:r>
    </w:p>
  </w:footnote>
  <w:footnote w:type="continuationSeparator" w:id="0">
    <w:p w14:paraId="56A695C7" w14:textId="77777777" w:rsidR="00BF33A8" w:rsidRDefault="00BF33A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2690" w14:textId="77777777" w:rsidR="006C49A6" w:rsidRDefault="006C49A6">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D532" w14:textId="77777777" w:rsidR="006C49A6" w:rsidRDefault="006C49A6">
    <w:pPr>
      <w:tabs>
        <w:tab w:val="center" w:pos="4513"/>
        <w:tab w:val="right" w:pos="9026"/>
      </w:tabs>
      <w:spacing w:before="0" w:after="0"/>
      <w:ind w:left="0" w:firstLine="0"/>
      <w:jc w:val="center"/>
      <w:rPr>
        <w:sz w:val="22"/>
        <w:szCs w:val="22"/>
      </w:rPr>
    </w:pPr>
  </w:p>
  <w:p w14:paraId="633CA3F2" w14:textId="01EFEFDA" w:rsidR="006C49A6" w:rsidRPr="001C5418" w:rsidRDefault="006C49A6" w:rsidP="0076173D">
    <w:pPr>
      <w:tabs>
        <w:tab w:val="center" w:pos="4513"/>
        <w:tab w:val="right" w:pos="9026"/>
      </w:tabs>
      <w:spacing w:before="0" w:after="0"/>
      <w:ind w:left="0" w:firstLine="0"/>
      <w:rPr>
        <w:rFonts w:ascii="Cambria" w:hAnsi="Cambria" w:cs="Cambria"/>
        <w:b/>
        <w:sz w:val="22"/>
        <w:szCs w:val="22"/>
      </w:rPr>
    </w:pPr>
    <w:r w:rsidRPr="001C5418">
      <w:rPr>
        <w:rFonts w:ascii="Cambria" w:hAnsi="Cambria" w:cs="Cambria"/>
        <w:sz w:val="22"/>
        <w:szCs w:val="22"/>
      </w:rPr>
      <w:t xml:space="preserve">Core Terms – Mid-tier </w:t>
    </w:r>
  </w:p>
  <w:p w14:paraId="286A7161" w14:textId="54138728" w:rsidR="006C49A6" w:rsidRPr="001C5418" w:rsidRDefault="006C49A6" w:rsidP="006E6F64">
    <w:pPr>
      <w:tabs>
        <w:tab w:val="center" w:pos="5400"/>
      </w:tabs>
      <w:spacing w:before="0" w:after="0"/>
      <w:ind w:left="0" w:firstLine="0"/>
      <w:rPr>
        <w:rFonts w:ascii="Cambria" w:hAnsi="Cambria" w:cs="Cambria"/>
        <w:sz w:val="22"/>
        <w:szCs w:val="22"/>
      </w:rPr>
    </w:pPr>
    <w:r w:rsidRPr="001C5418">
      <w:rPr>
        <w:rFonts w:ascii="Cambria" w:hAnsi="Cambria" w:cs="Cambria"/>
        <w:sz w:val="22"/>
        <w:szCs w:val="22"/>
      </w:rPr>
      <w:t>Crown Copyright 2022</w:t>
    </w:r>
    <w:r w:rsidRPr="001C5418">
      <w:rPr>
        <w:rFonts w:ascii="Cambria" w:hAnsi="Cambria" w:cs="Cambria"/>
        <w:sz w:val="22"/>
        <w:szCs w:val="22"/>
      </w:rPr>
      <w:tab/>
    </w:r>
  </w:p>
  <w:p w14:paraId="168C5063" w14:textId="1CF9C780" w:rsidR="006C49A6" w:rsidRPr="001C5418" w:rsidRDefault="006C49A6" w:rsidP="00761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ind w:left="0" w:firstLine="0"/>
      <w:rPr>
        <w:rFonts w:ascii="Cambria" w:hAnsi="Cambria" w:cs="Cambria"/>
        <w:color w:val="000000"/>
        <w:sz w:val="22"/>
        <w:szCs w:val="22"/>
      </w:rPr>
    </w:pPr>
    <w:r w:rsidRPr="001C5418">
      <w:rPr>
        <w:rFonts w:ascii="Cambria" w:hAnsi="Cambria" w:cs="Cambria"/>
        <w:color w:val="000000"/>
        <w:sz w:val="22"/>
        <w:szCs w:val="22"/>
      </w:rPr>
      <w:t>Version: v1.1</w:t>
    </w:r>
  </w:p>
  <w:p w14:paraId="1FF497A5" w14:textId="77777777" w:rsidR="006C49A6" w:rsidRDefault="006C49A6" w:rsidP="0076173D">
    <w:pPr>
      <w:tabs>
        <w:tab w:val="center" w:pos="4513"/>
        <w:tab w:val="right" w:pos="9026"/>
      </w:tabs>
      <w:spacing w:before="0" w:after="0"/>
      <w:ind w:left="0" w:firstLine="0"/>
      <w:rPr>
        <w:sz w:val="22"/>
        <w:szCs w:val="22"/>
      </w:rPr>
    </w:pPr>
  </w:p>
  <w:p w14:paraId="056A58D5" w14:textId="77777777" w:rsidR="006C49A6" w:rsidRDefault="006C49A6">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AE32" w14:textId="3198BA59" w:rsidR="006C49A6" w:rsidRDefault="00780141">
    <w:pPr>
      <w:pBdr>
        <w:top w:val="nil"/>
        <w:left w:val="nil"/>
        <w:bottom w:val="nil"/>
        <w:right w:val="nil"/>
        <w:between w:val="nil"/>
      </w:pBdr>
      <w:tabs>
        <w:tab w:val="center" w:pos="4513"/>
        <w:tab w:val="right" w:pos="9026"/>
      </w:tabs>
      <w:spacing w:before="0" w:after="0"/>
      <w:rPr>
        <w:color w:val="000000"/>
      </w:rPr>
    </w:pPr>
    <w:r>
      <w:rPr>
        <w:rFonts w:ascii="Arial" w:hAnsi="Arial" w:cs="Arial"/>
        <w:color w:val="000000"/>
        <w:sz w:val="20"/>
      </w:rPr>
      <w:t>Marine Incident Command Training C</w:t>
    </w:r>
    <w:r w:rsidR="00DC6C95">
      <w:rPr>
        <w:rFonts w:ascii="Arial" w:hAnsi="Arial" w:cs="Arial"/>
        <w:color w:val="000000"/>
        <w:sz w:val="20"/>
      </w:rPr>
      <w:t>23048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DB5"/>
    <w:multiLevelType w:val="multilevel"/>
    <w:tmpl w:val="06925F68"/>
    <w:name w:val="Definition Numbering List"/>
    <w:lvl w:ilvl="0">
      <w:start w:val="1"/>
      <w:numFmt w:val="none"/>
      <w:pStyle w:val="BodyTextIndent"/>
      <w:lvlText w:val=""/>
      <w:lvlJc w:val="left"/>
      <w:pPr>
        <w:tabs>
          <w:tab w:val="num" w:pos="720"/>
        </w:tabs>
        <w:ind w:left="720" w:firstLine="0"/>
      </w:pPr>
      <w:rPr>
        <w:rFonts w:hint="default"/>
        <w:caps w:val="0"/>
        <w:effect w:val="none"/>
        <w:lang w:val="en-GB"/>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start w:val="1"/>
      <w:numFmt w:val="lowerLetter"/>
      <w:lvlText w:val="%2."/>
      <w:lvlJc w:val="left"/>
      <w:pPr>
        <w:ind w:left="2858" w:hanging="360"/>
      </w:pPr>
    </w:lvl>
    <w:lvl w:ilvl="2" w:tplc="0809001B">
      <w:start w:val="1"/>
      <w:numFmt w:val="lowerRoman"/>
      <w:lvlText w:val="%3."/>
      <w:lvlJc w:val="right"/>
      <w:pPr>
        <w:ind w:left="3578" w:hanging="180"/>
      </w:pPr>
    </w:lvl>
    <w:lvl w:ilvl="3" w:tplc="0809000F">
      <w:start w:val="1"/>
      <w:numFmt w:val="decimal"/>
      <w:lvlText w:val="%4."/>
      <w:lvlJc w:val="left"/>
      <w:pPr>
        <w:ind w:left="4298" w:hanging="360"/>
      </w:pPr>
    </w:lvl>
    <w:lvl w:ilvl="4" w:tplc="08090019">
      <w:start w:val="1"/>
      <w:numFmt w:val="lowerLetter"/>
      <w:lvlText w:val="%5."/>
      <w:lvlJc w:val="left"/>
      <w:pPr>
        <w:ind w:left="5018" w:hanging="360"/>
      </w:pPr>
    </w:lvl>
    <w:lvl w:ilvl="5" w:tplc="0809001B">
      <w:start w:val="1"/>
      <w:numFmt w:val="lowerRoman"/>
      <w:lvlText w:val="%6."/>
      <w:lvlJc w:val="right"/>
      <w:pPr>
        <w:ind w:left="5738" w:hanging="180"/>
      </w:pPr>
    </w:lvl>
    <w:lvl w:ilvl="6" w:tplc="0809000F">
      <w:start w:val="1"/>
      <w:numFmt w:val="decimal"/>
      <w:lvlText w:val="%7."/>
      <w:lvlJc w:val="left"/>
      <w:pPr>
        <w:ind w:left="6458" w:hanging="360"/>
      </w:pPr>
    </w:lvl>
    <w:lvl w:ilvl="7" w:tplc="08090019">
      <w:start w:val="1"/>
      <w:numFmt w:val="lowerLetter"/>
      <w:lvlText w:val="%8."/>
      <w:lvlJc w:val="left"/>
      <w:pPr>
        <w:ind w:left="7178" w:hanging="360"/>
      </w:pPr>
    </w:lvl>
    <w:lvl w:ilvl="8" w:tplc="0809001B">
      <w:start w:val="1"/>
      <w:numFmt w:val="lowerRoman"/>
      <w:lvlText w:val="%9."/>
      <w:lvlJc w:val="right"/>
      <w:pPr>
        <w:ind w:left="7898" w:hanging="180"/>
      </w:pPr>
    </w:lvl>
  </w:abstractNum>
  <w:abstractNum w:abstractNumId="2" w15:restartNumberingAfterBreak="0">
    <w:nsid w:val="05762685"/>
    <w:multiLevelType w:val="multilevel"/>
    <w:tmpl w:val="1E1EE4CA"/>
    <w:lvl w:ilvl="0">
      <w:start w:val="1"/>
      <w:numFmt w:val="decimal"/>
      <w:lvlText w:val="%1."/>
      <w:lvlJc w:val="left"/>
      <w:pPr>
        <w:ind w:left="360" w:hanging="360"/>
      </w:pPr>
      <w:rPr>
        <w:rFonts w:ascii="Arial" w:hAnsi="Arial" w:cs="Arial" w:hint="default"/>
        <w:b/>
        <w:bCs w:val="0"/>
        <w:i w:val="0"/>
        <w:iCs w:val="0"/>
        <w:caps w:val="0"/>
        <w:strike w:val="0"/>
        <w:dstrike w:val="0"/>
        <w:vanish w:val="0"/>
        <w:color w:val="auto"/>
        <w:spacing w:val="0"/>
        <w:w w:val="100"/>
        <w:kern w:val="0"/>
        <w:position w:val="0"/>
        <w:sz w:val="24"/>
        <w:szCs w:val="22"/>
        <w:u w:val="none"/>
        <w:effect w:val="none"/>
        <w:vertAlign w:val="baseline"/>
      </w:rPr>
    </w:lvl>
    <w:lvl w:ilvl="1">
      <w:start w:val="1"/>
      <w:numFmt w:val="decimal"/>
      <w:isLgl/>
      <w:lvlText w:val="%1.%2"/>
      <w:lvlJc w:val="left"/>
      <w:pPr>
        <w:tabs>
          <w:tab w:val="num" w:pos="907"/>
        </w:tabs>
        <w:ind w:left="907" w:hanging="547"/>
      </w:pPr>
      <w:rPr>
        <w:rFonts w:ascii="Arial" w:hAnsi="Arial" w:cs="Arial" w:hint="default"/>
        <w:b w:val="0"/>
        <w:bCs w:val="0"/>
        <w:i w:val="0"/>
        <w:iCs w:val="0"/>
        <w:caps w:val="0"/>
        <w:strike w:val="0"/>
        <w:dstrike w:val="0"/>
        <w:vanish w:val="0"/>
        <w:color w:val="auto"/>
        <w:spacing w:val="0"/>
        <w:w w:val="100"/>
        <w:kern w:val="0"/>
        <w:position w:val="0"/>
        <w:sz w:val="24"/>
        <w:szCs w:val="22"/>
        <w:u w:val="none"/>
        <w:effect w:val="none"/>
        <w:vertAlign w:val="baseline"/>
      </w:rPr>
    </w:lvl>
    <w:lvl w:ilvl="2">
      <w:start w:val="1"/>
      <w:numFmt w:val="decimal"/>
      <w:isLgl/>
      <w:lvlText w:val="%1.%2.%3"/>
      <w:lvlJc w:val="left"/>
      <w:pPr>
        <w:tabs>
          <w:tab w:val="num" w:pos="1757"/>
        </w:tabs>
        <w:ind w:left="1757" w:hanging="850"/>
      </w:pPr>
      <w:rPr>
        <w:rFonts w:ascii="Arial" w:hAnsi="Arial" w:cs="Arial" w:hint="default"/>
        <w:b w:val="0"/>
        <w:bCs w:val="0"/>
        <w:i w:val="0"/>
        <w:iCs w:val="0"/>
        <w:caps w:val="0"/>
        <w:strike w:val="0"/>
        <w:dstrike w:val="0"/>
        <w:vanish w:val="0"/>
        <w:color w:val="auto"/>
        <w:spacing w:val="0"/>
        <w:w w:val="100"/>
        <w:kern w:val="0"/>
        <w:position w:val="0"/>
        <w:sz w:val="24"/>
        <w:szCs w:val="22"/>
        <w:u w:val="none"/>
        <w:effect w:val="none"/>
        <w:vertAlign w:val="baseline"/>
      </w:rPr>
    </w:lvl>
    <w:lvl w:ilvl="3">
      <w:start w:val="1"/>
      <w:numFmt w:val="lowerLetter"/>
      <w:lvlText w:val="%4)"/>
      <w:lvlJc w:val="left"/>
      <w:pPr>
        <w:tabs>
          <w:tab w:val="num" w:pos="2606"/>
        </w:tabs>
        <w:ind w:left="1699" w:firstLine="58"/>
      </w:pPr>
      <w:rPr>
        <w:rFonts w:ascii="Arial" w:hAnsi="Arial" w:cs="Arial" w:hint="default"/>
        <w:b w:val="0"/>
        <w:bCs w:val="0"/>
        <w:i w:val="0"/>
        <w:iCs w:val="0"/>
        <w:caps w:val="0"/>
        <w:strike w:val="0"/>
        <w:dstrike w:val="0"/>
        <w:vanish w:val="0"/>
        <w:color w:val="auto"/>
        <w:spacing w:val="0"/>
        <w:w w:val="100"/>
        <w:kern w:val="0"/>
        <w:position w:val="0"/>
        <w:sz w:val="24"/>
        <w:szCs w:val="22"/>
        <w:u w:val="none"/>
        <w:effect w:val="none"/>
        <w:vertAlign w:val="baseline"/>
      </w:rPr>
    </w:lvl>
    <w:lvl w:ilvl="4">
      <w:start w:val="1"/>
      <w:numFmt w:val="lowerRoman"/>
      <w:lvlText w:val="(%5)"/>
      <w:lvlJc w:val="left"/>
      <w:pPr>
        <w:ind w:left="1440" w:hanging="108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lvlText w:val="(%6)"/>
      <w:lvlJc w:val="left"/>
      <w:pPr>
        <w:ind w:left="1440" w:hanging="108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675625F"/>
    <w:multiLevelType w:val="multilevel"/>
    <w:tmpl w:val="9796F818"/>
    <w:lvl w:ilvl="0">
      <w:start w:val="1"/>
      <w:numFmt w:val="decimal"/>
      <w:lvlText w:val="%1."/>
      <w:lvlJc w:val="left"/>
      <w:pPr>
        <w:ind w:left="360"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4" w15:restartNumberingAfterBreak="0">
    <w:nsid w:val="06A23341"/>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5" w15:restartNumberingAfterBreak="0">
    <w:nsid w:val="0705792E"/>
    <w:multiLevelType w:val="multilevel"/>
    <w:tmpl w:val="65944C28"/>
    <w:lvl w:ilvl="0">
      <w:start w:val="1"/>
      <w:numFmt w:val="decimal"/>
      <w:lvlText w:val="%1."/>
      <w:lvlJc w:val="left"/>
      <w:pPr>
        <w:ind w:left="360" w:hanging="360"/>
      </w:pPr>
      <w:rPr>
        <w:rFonts w:ascii="Arial" w:hAnsi="Arial" w:cs="Arial" w:hint="default"/>
        <w:b w:val="0"/>
        <w:bCs w:val="0"/>
        <w:i w:val="0"/>
        <w:smallCaps w:val="0"/>
        <w:strike w:val="0"/>
        <w:dstrike w:val="0"/>
        <w:color w:val="000000"/>
        <w:sz w:val="24"/>
        <w:szCs w:val="24"/>
        <w:u w:val="none"/>
        <w:effect w:val="none"/>
        <w:vertAlign w:val="baseline"/>
      </w:rPr>
    </w:lvl>
    <w:lvl w:ilvl="1">
      <w:start w:val="1"/>
      <w:numFmt w:val="decimal"/>
      <w:lvlText w:val="%1.%2"/>
      <w:lvlJc w:val="left"/>
      <w:pPr>
        <w:tabs>
          <w:tab w:val="num" w:pos="907"/>
        </w:tabs>
        <w:ind w:left="907" w:hanging="547"/>
      </w:pPr>
      <w:rPr>
        <w:rFonts w:ascii="Arial" w:eastAsia="Arial" w:hAnsi="Arial" w:cs="Arial" w:hint="default"/>
        <w:b w:val="0"/>
        <w:i w:val="0"/>
        <w:smallCaps w:val="0"/>
        <w:strike w:val="0"/>
        <w:dstrike w:val="0"/>
        <w:color w:val="000000"/>
        <w:sz w:val="24"/>
        <w:szCs w:val="24"/>
        <w:u w:val="none"/>
        <w:effect w:val="none"/>
        <w:vertAlign w:val="baseline"/>
      </w:rPr>
    </w:lvl>
    <w:lvl w:ilvl="2">
      <w:start w:val="1"/>
      <w:numFmt w:val="decimal"/>
      <w:lvlText w:val="%1.%2.%3"/>
      <w:lvlJc w:val="left"/>
      <w:pPr>
        <w:tabs>
          <w:tab w:val="num" w:pos="1757"/>
        </w:tabs>
        <w:ind w:left="1757" w:hanging="850"/>
      </w:pPr>
      <w:rPr>
        <w:rFonts w:ascii="Arial" w:eastAsia="Arial" w:hAnsi="Arial" w:cs="Arial" w:hint="default"/>
        <w:b w:val="0"/>
        <w:i w:val="0"/>
        <w:smallCaps w:val="0"/>
        <w:strike w:val="0"/>
        <w:dstrike w:val="0"/>
        <w:color w:val="000000"/>
        <w:sz w:val="24"/>
        <w:szCs w:val="24"/>
        <w:u w:val="none"/>
        <w:effect w:val="none"/>
        <w:vertAlign w:val="baseline"/>
      </w:rPr>
    </w:lvl>
    <w:lvl w:ilvl="3">
      <w:start w:val="1"/>
      <w:numFmt w:val="lowerLetter"/>
      <w:lvlText w:val="%4)"/>
      <w:lvlJc w:val="left"/>
      <w:pPr>
        <w:tabs>
          <w:tab w:val="num" w:pos="2606"/>
        </w:tabs>
        <w:ind w:left="2606" w:hanging="849"/>
      </w:pPr>
      <w:rPr>
        <w:b w:val="0"/>
        <w:i w:val="0"/>
        <w:smallCaps w:val="0"/>
        <w:strike w:val="0"/>
        <w:dstrike w:val="0"/>
        <w:color w:val="000000"/>
        <w:sz w:val="24"/>
        <w:szCs w:val="24"/>
        <w:u w:val="none"/>
        <w:effect w:val="none"/>
        <w:vertAlign w:val="baseline"/>
      </w:rPr>
    </w:lvl>
    <w:lvl w:ilvl="4">
      <w:start w:val="1"/>
      <w:numFmt w:val="lowerRoman"/>
      <w:lvlText w:val="(%5)"/>
      <w:lvlJc w:val="left"/>
      <w:pPr>
        <w:tabs>
          <w:tab w:val="num" w:pos="3312"/>
        </w:tabs>
        <w:ind w:left="3312" w:hanging="706"/>
      </w:pPr>
      <w:rPr>
        <w:b w:val="0"/>
        <w:i w:val="0"/>
        <w:smallCaps w:val="0"/>
        <w:strike w:val="0"/>
        <w:dstrike w:val="0"/>
        <w:color w:val="000000"/>
        <w:u w:val="none"/>
        <w:effect w:val="none"/>
        <w:vertAlign w:val="baseline"/>
      </w:rPr>
    </w:lvl>
    <w:lvl w:ilvl="5">
      <w:start w:val="1"/>
      <w:numFmt w:val="upperLetter"/>
      <w:lvlText w:val="(%6)"/>
      <w:lvlJc w:val="left"/>
      <w:pPr>
        <w:ind w:left="1440" w:hanging="1080"/>
      </w:pPr>
      <w:rPr>
        <w:b w:val="0"/>
        <w:i w:val="0"/>
        <w:smallCaps w:val="0"/>
        <w:strike w:val="0"/>
        <w:dstrike w:val="0"/>
        <w:color w:val="000000"/>
        <w:u w:val="none"/>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0837615D"/>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7" w15:restartNumberingAfterBreak="0">
    <w:nsid w:val="089F5DEA"/>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8" w15:restartNumberingAfterBreak="0">
    <w:nsid w:val="09E6733F"/>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9" w15:restartNumberingAfterBreak="0">
    <w:nsid w:val="13A3766A"/>
    <w:multiLevelType w:val="multilevel"/>
    <w:tmpl w:val="4754E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77356B8"/>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1" w15:restartNumberingAfterBreak="0">
    <w:nsid w:val="181A4441"/>
    <w:multiLevelType w:val="multilevel"/>
    <w:tmpl w:val="58004E78"/>
    <w:lvl w:ilvl="0">
      <w:start w:val="1"/>
      <w:numFmt w:val="decimal"/>
      <w:lvlText w:val="%1."/>
      <w:lvlJc w:val="left"/>
      <w:pPr>
        <w:tabs>
          <w:tab w:val="num" w:pos="360"/>
        </w:tabs>
        <w:ind w:left="360" w:hanging="360"/>
      </w:pPr>
      <w:rPr>
        <w:rFonts w:ascii="Arial" w:hAnsi="Arial" w:cs="Arial" w:hint="default"/>
        <w:b/>
        <w:smallCaps w:val="0"/>
        <w:strike w:val="0"/>
        <w:dstrike w:val="0"/>
        <w:color w:val="000000"/>
        <w:sz w:val="24"/>
        <w:szCs w:val="24"/>
        <w:u w:val="none"/>
        <w:effect w:val="none"/>
        <w:vertAlign w:val="baseline"/>
      </w:rPr>
    </w:lvl>
    <w:lvl w:ilvl="1">
      <w:start w:val="1"/>
      <w:numFmt w:val="decimal"/>
      <w:lvlText w:val="%1.%2"/>
      <w:lvlJc w:val="left"/>
      <w:pPr>
        <w:tabs>
          <w:tab w:val="num" w:pos="907"/>
        </w:tabs>
        <w:ind w:left="907" w:hanging="547"/>
      </w:pPr>
      <w:rPr>
        <w:rFonts w:ascii="Arial" w:eastAsia="Arial" w:hAnsi="Arial" w:cs="Arial" w:hint="default"/>
        <w:b w:val="0"/>
        <w:i w:val="0"/>
        <w:smallCaps w:val="0"/>
        <w:strike w:val="0"/>
        <w:dstrike w:val="0"/>
        <w:color w:val="000000"/>
        <w:sz w:val="24"/>
        <w:szCs w:val="24"/>
        <w:u w:val="none"/>
        <w:effect w:val="none"/>
        <w:vertAlign w:val="baseline"/>
      </w:rPr>
    </w:lvl>
    <w:lvl w:ilvl="2">
      <w:start w:val="1"/>
      <w:numFmt w:val="decimal"/>
      <w:lvlText w:val="%1.%2.%3"/>
      <w:lvlJc w:val="left"/>
      <w:pPr>
        <w:tabs>
          <w:tab w:val="num" w:pos="1757"/>
        </w:tabs>
        <w:ind w:left="1757" w:hanging="850"/>
      </w:pPr>
      <w:rPr>
        <w:b w:val="0"/>
        <w:i w:val="0"/>
        <w:smallCaps w:val="0"/>
        <w:strike w:val="0"/>
        <w:dstrike w:val="0"/>
        <w:color w:val="000000"/>
        <w:sz w:val="24"/>
        <w:szCs w:val="24"/>
        <w:u w:val="none"/>
        <w:effect w:val="none"/>
        <w:vertAlign w:val="baseline"/>
      </w:rPr>
    </w:lvl>
    <w:lvl w:ilvl="3">
      <w:start w:val="1"/>
      <w:numFmt w:val="lowerLetter"/>
      <w:lvlText w:val="%4)"/>
      <w:lvlJc w:val="left"/>
      <w:pPr>
        <w:tabs>
          <w:tab w:val="num" w:pos="1559"/>
        </w:tabs>
        <w:ind w:left="1559" w:hanging="849"/>
      </w:pPr>
      <w:rPr>
        <w:b w:val="0"/>
        <w:i w:val="0"/>
        <w:smallCaps w:val="0"/>
        <w:strike w:val="0"/>
        <w:dstrike w:val="0"/>
        <w:color w:val="000000"/>
        <w:u w:val="none"/>
        <w:effect w:val="none"/>
        <w:vertAlign w:val="baseline"/>
      </w:rPr>
    </w:lvl>
    <w:lvl w:ilvl="4">
      <w:start w:val="1"/>
      <w:numFmt w:val="lowerRoman"/>
      <w:lvlText w:val="(%5)"/>
      <w:lvlJc w:val="left"/>
      <w:pPr>
        <w:ind w:left="3349" w:hanging="1080"/>
      </w:pPr>
      <w:rPr>
        <w:b w:val="0"/>
        <w:i w:val="0"/>
        <w:smallCaps w:val="0"/>
        <w:strike w:val="0"/>
        <w:dstrike w:val="0"/>
        <w:color w:val="000000"/>
        <w:u w:val="none"/>
        <w:effect w:val="none"/>
        <w:vertAlign w:val="baseline"/>
      </w:rPr>
    </w:lvl>
    <w:lvl w:ilvl="5">
      <w:start w:val="1"/>
      <w:numFmt w:val="upperLetter"/>
      <w:lvlText w:val="(%6)"/>
      <w:lvlJc w:val="left"/>
      <w:pPr>
        <w:ind w:left="1440" w:hanging="1080"/>
      </w:pPr>
      <w:rPr>
        <w:b w:val="0"/>
        <w:i w:val="0"/>
        <w:smallCaps w:val="0"/>
        <w:strike w:val="0"/>
        <w:dstrike w:val="0"/>
        <w:color w:val="000000"/>
        <w:u w:val="none"/>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B542A3E"/>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3" w15:restartNumberingAfterBreak="0">
    <w:nsid w:val="1B5B1E1E"/>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4" w15:restartNumberingAfterBreak="0">
    <w:nsid w:val="1EC4085C"/>
    <w:multiLevelType w:val="hybridMultilevel"/>
    <w:tmpl w:val="14A8C2CE"/>
    <w:lvl w:ilvl="0" w:tplc="5C023C98">
      <w:start w:val="1"/>
      <w:numFmt w:val="upperRoman"/>
      <w:lvlText w:val="(%1)"/>
      <w:lvlJc w:val="left"/>
      <w:pPr>
        <w:ind w:left="2705" w:hanging="72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start w:val="1"/>
      <w:numFmt w:val="lowerRoman"/>
      <w:lvlText w:val="%6."/>
      <w:lvlJc w:val="right"/>
      <w:pPr>
        <w:ind w:left="5945" w:hanging="180"/>
      </w:pPr>
    </w:lvl>
    <w:lvl w:ilvl="6" w:tplc="0809000F">
      <w:start w:val="1"/>
      <w:numFmt w:val="decimal"/>
      <w:lvlText w:val="%7."/>
      <w:lvlJc w:val="left"/>
      <w:pPr>
        <w:ind w:left="6665" w:hanging="360"/>
      </w:pPr>
    </w:lvl>
    <w:lvl w:ilvl="7" w:tplc="08090019">
      <w:start w:val="1"/>
      <w:numFmt w:val="lowerLetter"/>
      <w:lvlText w:val="%8."/>
      <w:lvlJc w:val="left"/>
      <w:pPr>
        <w:ind w:left="7385" w:hanging="360"/>
      </w:pPr>
    </w:lvl>
    <w:lvl w:ilvl="8" w:tplc="0809001B">
      <w:start w:val="1"/>
      <w:numFmt w:val="lowerRoman"/>
      <w:lvlText w:val="%9."/>
      <w:lvlJc w:val="right"/>
      <w:pPr>
        <w:ind w:left="8105" w:hanging="180"/>
      </w:pPr>
    </w:lvl>
  </w:abstractNum>
  <w:abstractNum w:abstractNumId="15" w15:restartNumberingAfterBreak="0">
    <w:nsid w:val="1F566CF2"/>
    <w:multiLevelType w:val="multilevel"/>
    <w:tmpl w:val="D292C110"/>
    <w:lvl w:ilvl="0">
      <w:start w:val="1"/>
      <w:numFmt w:val="decimal"/>
      <w:pStyle w:val="AppendixText1"/>
      <w:lvlText w:val="%1"/>
      <w:lvlJc w:val="left"/>
      <w:pPr>
        <w:ind w:left="720" w:hanging="720"/>
      </w:pPr>
      <w:rPr>
        <w:rFonts w:cs="Times New Roman"/>
      </w:rPr>
    </w:lvl>
    <w:lvl w:ilvl="1">
      <w:start w:val="1"/>
      <w:numFmt w:val="decimal"/>
      <w:pStyle w:val="AppendixText2"/>
      <w:lvlText w:val="%1.%2"/>
      <w:lvlJc w:val="left"/>
      <w:pPr>
        <w:ind w:left="720" w:hanging="720"/>
      </w:pPr>
      <w:rPr>
        <w:rFonts w:cs="Times New Roman"/>
      </w:rPr>
    </w:lvl>
    <w:lvl w:ilvl="2">
      <w:start w:val="1"/>
      <w:numFmt w:val="decimal"/>
      <w:pStyle w:val="AppendixText3"/>
      <w:lvlText w:val="%1.%2.%3"/>
      <w:lvlJc w:val="left"/>
      <w:pPr>
        <w:ind w:left="1803" w:hanging="1083"/>
      </w:pPr>
      <w:rPr>
        <w:rFonts w:cs="Times New Roman"/>
      </w:rPr>
    </w:lvl>
    <w:lvl w:ilvl="3">
      <w:start w:val="1"/>
      <w:numFmt w:val="lowerLetter"/>
      <w:pStyle w:val="AppendixText4"/>
      <w:lvlText w:val="(%4)"/>
      <w:lvlJc w:val="left"/>
      <w:pPr>
        <w:ind w:left="1803" w:hanging="1083"/>
      </w:pPr>
      <w:rPr>
        <w:rFonts w:cs="Times New Roman"/>
      </w:rPr>
    </w:lvl>
    <w:lvl w:ilvl="4">
      <w:start w:val="1"/>
      <w:numFmt w:val="lowerRoman"/>
      <w:pStyle w:val="AppendixText5"/>
      <w:lvlText w:val="(%5)"/>
      <w:lvlJc w:val="left"/>
      <w:pPr>
        <w:tabs>
          <w:tab w:val="num" w:pos="1803"/>
        </w:tabs>
        <w:ind w:left="2523" w:hanging="720"/>
      </w:pPr>
      <w:rPr>
        <w:rFonts w:cs="Times New Roman"/>
      </w:rPr>
    </w:lvl>
    <w:lvl w:ilvl="5">
      <w:start w:val="1"/>
      <w:numFmt w:val="upperLetter"/>
      <w:pStyle w:val="AppendixText6"/>
      <w:lvlText w:val="(%6)"/>
      <w:lvlJc w:val="left"/>
      <w:pPr>
        <w:tabs>
          <w:tab w:val="num" w:pos="3243"/>
        </w:tabs>
        <w:ind w:left="3243" w:hanging="720"/>
      </w:pPr>
      <w:rPr>
        <w:rFonts w:cs="Times New Roman"/>
      </w:rPr>
    </w:lvl>
    <w:lvl w:ilvl="6">
      <w:start w:val="1"/>
      <w:numFmt w:val="none"/>
      <w:suff w:val="nothing"/>
      <w:lvlText w:val=""/>
      <w:lvlJc w:val="left"/>
      <w:pPr>
        <w:ind w:left="2523" w:hanging="720"/>
      </w:pPr>
      <w:rPr>
        <w:rFonts w:cs="Times New Roman"/>
      </w:rPr>
    </w:lvl>
    <w:lvl w:ilvl="7">
      <w:start w:val="1"/>
      <w:numFmt w:val="none"/>
      <w:suff w:val="nothing"/>
      <w:lvlText w:val=""/>
      <w:lvlJc w:val="left"/>
      <w:pPr>
        <w:ind w:left="2523" w:hanging="720"/>
      </w:pPr>
      <w:rPr>
        <w:rFonts w:cs="Times New Roman"/>
      </w:rPr>
    </w:lvl>
    <w:lvl w:ilvl="8">
      <w:start w:val="1"/>
      <w:numFmt w:val="none"/>
      <w:suff w:val="nothing"/>
      <w:lvlText w:val=""/>
      <w:lvlJc w:val="left"/>
      <w:pPr>
        <w:ind w:left="2523" w:hanging="720"/>
      </w:pPr>
      <w:rPr>
        <w:rFonts w:cs="Times New Roman"/>
      </w:rPr>
    </w:lvl>
  </w:abstractNum>
  <w:abstractNum w:abstractNumId="16" w15:restartNumberingAfterBreak="0">
    <w:nsid w:val="208A7C6C"/>
    <w:multiLevelType w:val="multilevel"/>
    <w:tmpl w:val="5CCED946"/>
    <w:lvl w:ilvl="0">
      <w:start w:val="1"/>
      <w:numFmt w:val="decimal"/>
      <w:lvlText w:val="%1."/>
      <w:lvlJc w:val="left"/>
      <w:pPr>
        <w:ind w:left="360" w:hanging="360"/>
      </w:pPr>
    </w:lvl>
    <w:lvl w:ilvl="1">
      <w:start w:val="1"/>
      <w:numFmt w:val="decimal"/>
      <w:lvlText w:val="%1.%2."/>
      <w:lvlJc w:val="left"/>
      <w:pPr>
        <w:ind w:left="936" w:hanging="576"/>
      </w:pPr>
      <w:rPr>
        <w:b w:val="0"/>
      </w:rPr>
    </w:lvl>
    <w:lvl w:ilvl="2">
      <w:start w:val="1"/>
      <w:numFmt w:val="decimal"/>
      <w:lvlText w:val="%1.%2.%3."/>
      <w:lvlJc w:val="left"/>
      <w:pPr>
        <w:ind w:left="1656" w:hanging="720"/>
      </w:pPr>
      <w:rPr>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AE485B"/>
    <w:multiLevelType w:val="hybridMultilevel"/>
    <w:tmpl w:val="094E4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DF086B"/>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9" w15:restartNumberingAfterBreak="0">
    <w:nsid w:val="23116E6D"/>
    <w:multiLevelType w:val="multilevel"/>
    <w:tmpl w:val="512215A4"/>
    <w:lvl w:ilvl="0">
      <w:start w:val="1"/>
      <w:numFmt w:val="decimal"/>
      <w:pStyle w:val="AnnexHeading"/>
      <w:suff w:val="nothing"/>
      <w:lvlText w:val="Annex %1"/>
      <w:lvlJc w:val="left"/>
      <w:rPr>
        <w:rFonts w:cs="Times New Roman"/>
        <w:b w:val="0"/>
        <w:bCs w:val="0"/>
        <w:i w:val="0"/>
        <w:iCs w:val="0"/>
        <w:caps/>
        <w:smallCaps w:val="0"/>
        <w:strike w:val="0"/>
        <w:dstrike w:val="0"/>
        <w:vanish w:val="0"/>
        <w:spacing w:val="0"/>
        <w:kern w:val="0"/>
        <w:position w:val="0"/>
        <w:u w:val="none"/>
        <w:effect w:val="none"/>
        <w:vertAlign w:val="baseline"/>
      </w:rPr>
    </w:lvl>
    <w:lvl w:ilvl="1">
      <w:start w:val="1"/>
      <w:numFmt w:val="none"/>
      <w:lvlText w:val=""/>
      <w:lvlJc w:val="left"/>
      <w:pPr>
        <w:tabs>
          <w:tab w:val="num" w:pos="567"/>
        </w:tabs>
      </w:pPr>
      <w:rPr>
        <w:rFonts w:cs="Times New Roman"/>
      </w:rPr>
    </w:lvl>
    <w:lvl w:ilvl="2">
      <w:start w:val="1"/>
      <w:numFmt w:val="none"/>
      <w:lvlText w:val=""/>
      <w:lvlJc w:val="left"/>
      <w:pPr>
        <w:tabs>
          <w:tab w:val="num" w:pos="567"/>
        </w:tabs>
      </w:pPr>
      <w:rPr>
        <w:rFonts w:cs="Times New Roman"/>
      </w:rPr>
    </w:lvl>
    <w:lvl w:ilvl="3">
      <w:start w:val="1"/>
      <w:numFmt w:val="none"/>
      <w:lvlText w:val=""/>
      <w:lvlJc w:val="left"/>
      <w:pPr>
        <w:tabs>
          <w:tab w:val="num" w:pos="567"/>
        </w:tabs>
      </w:pPr>
      <w:rPr>
        <w:rFonts w:cs="Times New Roman"/>
      </w:rPr>
    </w:lvl>
    <w:lvl w:ilvl="4">
      <w:start w:val="1"/>
      <w:numFmt w:val="none"/>
      <w:lvlText w:val=""/>
      <w:lvlJc w:val="left"/>
      <w:pPr>
        <w:tabs>
          <w:tab w:val="num" w:pos="567"/>
        </w:tabs>
      </w:pPr>
      <w:rPr>
        <w:rFonts w:cs="Times New Roman"/>
      </w:rPr>
    </w:lvl>
    <w:lvl w:ilvl="5">
      <w:start w:val="1"/>
      <w:numFmt w:val="none"/>
      <w:lvlText w:val=""/>
      <w:lvlJc w:val="left"/>
      <w:pPr>
        <w:tabs>
          <w:tab w:val="num" w:pos="567"/>
        </w:tabs>
      </w:pPr>
      <w:rPr>
        <w:rFonts w:cs="Times New Roman"/>
      </w:rPr>
    </w:lvl>
    <w:lvl w:ilvl="6">
      <w:start w:val="1"/>
      <w:numFmt w:val="none"/>
      <w:lvlText w:val=""/>
      <w:lvlJc w:val="left"/>
      <w:pPr>
        <w:tabs>
          <w:tab w:val="num" w:pos="567"/>
        </w:tabs>
      </w:pPr>
      <w:rPr>
        <w:rFonts w:cs="Times New Roman"/>
      </w:rPr>
    </w:lvl>
    <w:lvl w:ilvl="7">
      <w:start w:val="1"/>
      <w:numFmt w:val="none"/>
      <w:lvlText w:val=""/>
      <w:lvlJc w:val="left"/>
      <w:pPr>
        <w:tabs>
          <w:tab w:val="num" w:pos="567"/>
        </w:tabs>
      </w:pPr>
      <w:rPr>
        <w:rFonts w:cs="Times New Roman"/>
      </w:rPr>
    </w:lvl>
    <w:lvl w:ilvl="8">
      <w:start w:val="1"/>
      <w:numFmt w:val="none"/>
      <w:lvlText w:val=""/>
      <w:lvlJc w:val="left"/>
      <w:pPr>
        <w:tabs>
          <w:tab w:val="num" w:pos="567"/>
        </w:tabs>
      </w:pPr>
      <w:rPr>
        <w:rFonts w:cs="Times New Roman"/>
      </w:rPr>
    </w:lvl>
  </w:abstractNum>
  <w:abstractNum w:abstractNumId="20" w15:restartNumberingAfterBreak="0">
    <w:nsid w:val="2528364F"/>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282A7C50"/>
    <w:multiLevelType w:val="multilevel"/>
    <w:tmpl w:val="CB724B2C"/>
    <w:lvl w:ilvl="0">
      <w:start w:val="1"/>
      <w:numFmt w:val="decimal"/>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2AA960C8"/>
    <w:multiLevelType w:val="multilevel"/>
    <w:tmpl w:val="57EA0BC2"/>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Text w:val=""/>
      <w:lvlJc w:val="left"/>
      <w:pPr>
        <w:tabs>
          <w:tab w:val="num" w:pos="4320"/>
        </w:tabs>
        <w:ind w:left="4320" w:hanging="720"/>
      </w:pPr>
      <w:rPr>
        <w:caps w:val="0"/>
        <w:effect w:val="none"/>
      </w:rPr>
    </w:lvl>
    <w:lvl w:ilvl="8">
      <w:start w:val="1"/>
      <w:numFmt w:val="none"/>
      <w:pStyle w:val="ScheduleL9"/>
      <w:lvlText w:val=""/>
      <w:lvlJc w:val="left"/>
      <w:pPr>
        <w:tabs>
          <w:tab w:val="num" w:pos="4320"/>
        </w:tabs>
        <w:ind w:left="4320" w:hanging="720"/>
      </w:pPr>
      <w:rPr>
        <w:caps w:val="0"/>
        <w:effect w:val="none"/>
      </w:rPr>
    </w:lvl>
  </w:abstractNum>
  <w:abstractNum w:abstractNumId="24" w15:restartNumberingAfterBreak="0">
    <w:nsid w:val="2BF81032"/>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5" w15:restartNumberingAfterBreak="0">
    <w:nsid w:val="2E0369AF"/>
    <w:multiLevelType w:val="multilevel"/>
    <w:tmpl w:val="65944C28"/>
    <w:lvl w:ilvl="0">
      <w:start w:val="1"/>
      <w:numFmt w:val="decimal"/>
      <w:lvlText w:val="%1."/>
      <w:lvlJc w:val="left"/>
      <w:pPr>
        <w:ind w:left="360" w:hanging="360"/>
      </w:pPr>
      <w:rPr>
        <w:rFonts w:ascii="Arial" w:hAnsi="Arial" w:cs="Arial" w:hint="default"/>
        <w:b w:val="0"/>
        <w:bCs w:val="0"/>
        <w:i w:val="0"/>
        <w:smallCaps w:val="0"/>
        <w:strike w:val="0"/>
        <w:dstrike w:val="0"/>
        <w:color w:val="000000"/>
        <w:sz w:val="24"/>
        <w:szCs w:val="24"/>
        <w:u w:val="none"/>
        <w:effect w:val="none"/>
        <w:vertAlign w:val="baseline"/>
      </w:rPr>
    </w:lvl>
    <w:lvl w:ilvl="1">
      <w:start w:val="1"/>
      <w:numFmt w:val="decimal"/>
      <w:lvlText w:val="%1.%2"/>
      <w:lvlJc w:val="left"/>
      <w:pPr>
        <w:tabs>
          <w:tab w:val="num" w:pos="907"/>
        </w:tabs>
        <w:ind w:left="907" w:hanging="547"/>
      </w:pPr>
      <w:rPr>
        <w:rFonts w:ascii="Arial" w:eastAsia="Arial" w:hAnsi="Arial" w:cs="Arial" w:hint="default"/>
        <w:b w:val="0"/>
        <w:i w:val="0"/>
        <w:smallCaps w:val="0"/>
        <w:strike w:val="0"/>
        <w:dstrike w:val="0"/>
        <w:color w:val="000000"/>
        <w:sz w:val="24"/>
        <w:szCs w:val="24"/>
        <w:u w:val="none"/>
        <w:effect w:val="none"/>
        <w:vertAlign w:val="baseline"/>
      </w:rPr>
    </w:lvl>
    <w:lvl w:ilvl="2">
      <w:start w:val="1"/>
      <w:numFmt w:val="decimal"/>
      <w:lvlText w:val="%1.%2.%3"/>
      <w:lvlJc w:val="left"/>
      <w:pPr>
        <w:tabs>
          <w:tab w:val="num" w:pos="1757"/>
        </w:tabs>
        <w:ind w:left="1757" w:hanging="850"/>
      </w:pPr>
      <w:rPr>
        <w:rFonts w:ascii="Arial" w:eastAsia="Arial" w:hAnsi="Arial" w:cs="Arial" w:hint="default"/>
        <w:b w:val="0"/>
        <w:i w:val="0"/>
        <w:smallCaps w:val="0"/>
        <w:strike w:val="0"/>
        <w:dstrike w:val="0"/>
        <w:color w:val="000000"/>
        <w:sz w:val="24"/>
        <w:szCs w:val="24"/>
        <w:u w:val="none"/>
        <w:effect w:val="none"/>
        <w:vertAlign w:val="baseline"/>
      </w:rPr>
    </w:lvl>
    <w:lvl w:ilvl="3">
      <w:start w:val="1"/>
      <w:numFmt w:val="lowerLetter"/>
      <w:lvlText w:val="%4)"/>
      <w:lvlJc w:val="left"/>
      <w:pPr>
        <w:tabs>
          <w:tab w:val="num" w:pos="2606"/>
        </w:tabs>
        <w:ind w:left="2606" w:hanging="849"/>
      </w:pPr>
      <w:rPr>
        <w:b w:val="0"/>
        <w:i w:val="0"/>
        <w:smallCaps w:val="0"/>
        <w:strike w:val="0"/>
        <w:dstrike w:val="0"/>
        <w:color w:val="000000"/>
        <w:sz w:val="24"/>
        <w:szCs w:val="24"/>
        <w:u w:val="none"/>
        <w:effect w:val="none"/>
        <w:vertAlign w:val="baseline"/>
      </w:rPr>
    </w:lvl>
    <w:lvl w:ilvl="4">
      <w:start w:val="1"/>
      <w:numFmt w:val="lowerRoman"/>
      <w:lvlText w:val="(%5)"/>
      <w:lvlJc w:val="left"/>
      <w:pPr>
        <w:tabs>
          <w:tab w:val="num" w:pos="3312"/>
        </w:tabs>
        <w:ind w:left="3312" w:hanging="706"/>
      </w:pPr>
      <w:rPr>
        <w:b w:val="0"/>
        <w:i w:val="0"/>
        <w:smallCaps w:val="0"/>
        <w:strike w:val="0"/>
        <w:dstrike w:val="0"/>
        <w:color w:val="000000"/>
        <w:u w:val="none"/>
        <w:effect w:val="none"/>
        <w:vertAlign w:val="baseline"/>
      </w:rPr>
    </w:lvl>
    <w:lvl w:ilvl="5">
      <w:start w:val="1"/>
      <w:numFmt w:val="upperLetter"/>
      <w:lvlText w:val="(%6)"/>
      <w:lvlJc w:val="left"/>
      <w:pPr>
        <w:ind w:left="1440" w:hanging="1080"/>
      </w:pPr>
      <w:rPr>
        <w:b w:val="0"/>
        <w:i w:val="0"/>
        <w:smallCaps w:val="0"/>
        <w:strike w:val="0"/>
        <w:dstrike w:val="0"/>
        <w:color w:val="000000"/>
        <w:u w:val="none"/>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2E1064EB"/>
    <w:multiLevelType w:val="multilevel"/>
    <w:tmpl w:val="39480292"/>
    <w:lvl w:ilvl="0">
      <w:start w:val="1"/>
      <w:numFmt w:val="decimal"/>
      <w:pStyle w:val="GPSL4boldheading"/>
      <w:lvlText w:val="%1."/>
      <w:lvlJc w:val="left"/>
      <w:pPr>
        <w:ind w:left="45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EE67B6F"/>
    <w:multiLevelType w:val="multilevel"/>
    <w:tmpl w:val="57E0BE7C"/>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8" w15:restartNumberingAfterBreak="0">
    <w:nsid w:val="2FA74A1E"/>
    <w:multiLevelType w:val="hybridMultilevel"/>
    <w:tmpl w:val="247055FA"/>
    <w:lvl w:ilvl="0" w:tplc="F2E8358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33DF41F2"/>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30" w15:restartNumberingAfterBreak="0">
    <w:nsid w:val="34B67209"/>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31" w15:restartNumberingAfterBreak="0">
    <w:nsid w:val="34E168DE"/>
    <w:multiLevelType w:val="multilevel"/>
    <w:tmpl w:val="1B503662"/>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32" w15:restartNumberingAfterBreak="0">
    <w:nsid w:val="379501B8"/>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33" w15:restartNumberingAfterBreak="0">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4" w15:restartNumberingAfterBreak="0">
    <w:nsid w:val="3AE3432D"/>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35"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3C43133B"/>
    <w:multiLevelType w:val="multilevel"/>
    <w:tmpl w:val="C2224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EAC7C9A"/>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38" w15:restartNumberingAfterBreak="0">
    <w:nsid w:val="3FA43622"/>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39" w15:restartNumberingAfterBreak="0">
    <w:nsid w:val="432235B2"/>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40" w15:restartNumberingAfterBreak="0">
    <w:nsid w:val="47665FD0"/>
    <w:multiLevelType w:val="multilevel"/>
    <w:tmpl w:val="5C129AB6"/>
    <w:styleLink w:val="Definitions"/>
    <w:lvl w:ilvl="0">
      <w:start w:val="1"/>
      <w:numFmt w:val="lowerLetter"/>
      <w:lvlText w:val="(%1)"/>
      <w:lvlJc w:val="left"/>
      <w:pPr>
        <w:ind w:left="720" w:hanging="720"/>
      </w:pPr>
    </w:lvl>
    <w:lvl w:ilvl="1">
      <w:start w:val="1"/>
      <w:numFmt w:val="lowerRoman"/>
      <w:lvlText w:val="(%2)"/>
      <w:lvlJc w:val="left"/>
      <w:pPr>
        <w:ind w:left="1440" w:hanging="720"/>
      </w:pPr>
    </w:lvl>
    <w:lvl w:ilvl="2">
      <w:start w:val="1"/>
      <w:numFmt w:val="none"/>
      <w:suff w:val="nothing"/>
      <w:lvlText w:val=""/>
      <w:lvlJc w:val="left"/>
      <w:pPr>
        <w:ind w:left="1440" w:hanging="720"/>
      </w:pPr>
    </w:lvl>
    <w:lvl w:ilvl="3">
      <w:start w:val="1"/>
      <w:numFmt w:val="none"/>
      <w:suff w:val="nothing"/>
      <w:lvlText w:val=""/>
      <w:lvlJc w:val="left"/>
      <w:pPr>
        <w:ind w:left="1440" w:hanging="720"/>
      </w:pPr>
    </w:lvl>
    <w:lvl w:ilvl="4">
      <w:start w:val="1"/>
      <w:numFmt w:val="none"/>
      <w:suff w:val="nothing"/>
      <w:lvlText w:val=""/>
      <w:lvlJc w:val="left"/>
      <w:pPr>
        <w:ind w:left="1440" w:hanging="720"/>
      </w:pPr>
    </w:lvl>
    <w:lvl w:ilvl="5">
      <w:start w:val="1"/>
      <w:numFmt w:val="none"/>
      <w:suff w:val="nothing"/>
      <w:lvlText w:val=""/>
      <w:lvlJc w:val="left"/>
      <w:pPr>
        <w:ind w:left="1440" w:hanging="720"/>
      </w:pPr>
    </w:lvl>
    <w:lvl w:ilvl="6">
      <w:start w:val="1"/>
      <w:numFmt w:val="none"/>
      <w:suff w:val="nothing"/>
      <w:lvlText w:val=""/>
      <w:lvlJc w:val="left"/>
      <w:pPr>
        <w:ind w:left="1440" w:hanging="720"/>
      </w:pPr>
    </w:lvl>
    <w:lvl w:ilvl="7">
      <w:start w:val="1"/>
      <w:numFmt w:val="none"/>
      <w:suff w:val="nothing"/>
      <w:lvlText w:val=""/>
      <w:lvlJc w:val="left"/>
      <w:pPr>
        <w:ind w:left="1440" w:hanging="720"/>
      </w:pPr>
    </w:lvl>
    <w:lvl w:ilvl="8">
      <w:start w:val="1"/>
      <w:numFmt w:val="none"/>
      <w:suff w:val="nothing"/>
      <w:lvlText w:val=""/>
      <w:lvlJc w:val="left"/>
      <w:pPr>
        <w:ind w:left="1440" w:hanging="720"/>
      </w:pPr>
    </w:lvl>
  </w:abstractNum>
  <w:abstractNum w:abstractNumId="41" w15:restartNumberingAfterBreak="0">
    <w:nsid w:val="4836767C"/>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42" w15:restartNumberingAfterBreak="0">
    <w:nsid w:val="498A68D0"/>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43" w15:restartNumberingAfterBreak="0">
    <w:nsid w:val="4A4E5640"/>
    <w:multiLevelType w:val="multilevel"/>
    <w:tmpl w:val="C032D91E"/>
    <w:lvl w:ilvl="0">
      <w:start w:val="1"/>
      <w:numFmt w:val="decimal"/>
      <w:pStyle w:val="Level1"/>
      <w:lvlText w:val="%1"/>
      <w:lvlJc w:val="left"/>
      <w:pPr>
        <w:ind w:left="720" w:hanging="720"/>
      </w:pPr>
      <w:rPr>
        <w:rFonts w:hint="default"/>
      </w:rPr>
    </w:lvl>
    <w:lvl w:ilvl="1">
      <w:start w:val="1"/>
      <w:numFmt w:val="decimal"/>
      <w:pStyle w:val="Level2"/>
      <w:lvlText w:val="%1.%2"/>
      <w:lvlJc w:val="left"/>
      <w:pPr>
        <w:ind w:left="720" w:hanging="720"/>
      </w:pPr>
      <w:rPr>
        <w:rFonts w:hint="default"/>
        <w:b w:val="0"/>
      </w:rPr>
    </w:lvl>
    <w:lvl w:ilvl="2">
      <w:start w:val="1"/>
      <w:numFmt w:val="decimal"/>
      <w:pStyle w:val="Level3"/>
      <w:lvlText w:val="%1.%2.%3"/>
      <w:lvlJc w:val="left"/>
      <w:pPr>
        <w:ind w:left="1803" w:hanging="1083"/>
      </w:pPr>
      <w:rPr>
        <w:rFonts w:hint="default"/>
      </w:rPr>
    </w:lvl>
    <w:lvl w:ilvl="3">
      <w:start w:val="1"/>
      <w:numFmt w:val="lowerLetter"/>
      <w:pStyle w:val="Level4"/>
      <w:lvlText w:val="(%4)"/>
      <w:lvlJc w:val="left"/>
      <w:pPr>
        <w:ind w:left="1803" w:hanging="1083"/>
      </w:pPr>
      <w:rPr>
        <w:rFonts w:ascii="Arial" w:hAnsi="Arial" w:cs="Arial" w:hint="default"/>
        <w:b w:val="0"/>
        <w:sz w:val="24"/>
        <w:szCs w:val="24"/>
      </w:rPr>
    </w:lvl>
    <w:lvl w:ilvl="4">
      <w:start w:val="1"/>
      <w:numFmt w:val="lowerRoman"/>
      <w:pStyle w:val="Level5"/>
      <w:lvlText w:val="(%5)"/>
      <w:lvlJc w:val="left"/>
      <w:pPr>
        <w:ind w:left="2523" w:hanging="720"/>
      </w:pPr>
      <w:rPr>
        <w:rFonts w:hint="default"/>
      </w:rPr>
    </w:lvl>
    <w:lvl w:ilvl="5">
      <w:start w:val="1"/>
      <w:numFmt w:val="upperLetter"/>
      <w:pStyle w:val="Level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4" w15:restartNumberingAfterBreak="0">
    <w:nsid w:val="4EC47102"/>
    <w:multiLevelType w:val="multilevel"/>
    <w:tmpl w:val="9A7609FE"/>
    <w:lvl w:ilvl="0">
      <w:start w:val="1"/>
      <w:numFmt w:val="decimal"/>
      <w:lvlText w:val="%1."/>
      <w:lvlJc w:val="left"/>
      <w:pPr>
        <w:tabs>
          <w:tab w:val="num" w:pos="360"/>
        </w:tabs>
        <w:ind w:left="360" w:hanging="360"/>
      </w:pPr>
      <w:rPr>
        <w:rFonts w:ascii="Arial Bold" w:eastAsia="STZhongsong" w:hAnsi="Arial Bold" w:cs="Arial"/>
        <w:bCs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isLgl/>
      <w:lvlText w:val="%1.%2"/>
      <w:lvlJc w:val="left"/>
      <w:pPr>
        <w:tabs>
          <w:tab w:val="num" w:pos="907"/>
        </w:tabs>
        <w:ind w:left="907" w:hanging="547"/>
      </w:pPr>
      <w:rPr>
        <w:rFonts w:ascii="Arial" w:hAnsi="Arial" w:cs="Arial" w:hint="default"/>
        <w:b w:val="0"/>
        <w:bCs w:val="0"/>
        <w:i w:val="0"/>
        <w:iCs w:val="0"/>
        <w:caps w:val="0"/>
        <w:smallCaps w:val="0"/>
        <w:strike w:val="0"/>
        <w:dstrike w:val="0"/>
        <w:noProof w:val="0"/>
        <w:vanish w:val="0"/>
        <w:webHidden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757"/>
        </w:tabs>
        <w:ind w:left="1757" w:hanging="85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606"/>
        </w:tabs>
        <w:ind w:left="2606" w:hanging="849"/>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lvlText w:val="(%6)"/>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4FD85A83"/>
    <w:multiLevelType w:val="multilevel"/>
    <w:tmpl w:val="59AC6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1200365"/>
    <w:multiLevelType w:val="multilevel"/>
    <w:tmpl w:val="9F004CD8"/>
    <w:lvl w:ilvl="0">
      <w:start w:val="1"/>
      <w:numFmt w:val="decimal"/>
      <w:pStyle w:val="Heading1"/>
      <w:lvlText w:val="%1."/>
      <w:lvlJc w:val="left"/>
      <w:pPr>
        <w:tabs>
          <w:tab w:val="num" w:pos="720"/>
        </w:tabs>
        <w:ind w:left="720" w:hanging="720"/>
      </w:pPr>
      <w:rPr>
        <w:rFonts w:hint="default"/>
        <w:caps w:val="0"/>
        <w:sz w:val="36"/>
        <w:szCs w:val="36"/>
        <w:effect w:val="none"/>
      </w:rPr>
    </w:lvl>
    <w:lvl w:ilvl="1">
      <w:start w:val="1"/>
      <w:numFmt w:val="decimal"/>
      <w:pStyle w:val="Heading2"/>
      <w:lvlText w:val="%1.%2"/>
      <w:lvlJc w:val="left"/>
      <w:pPr>
        <w:tabs>
          <w:tab w:val="num" w:pos="1440"/>
        </w:tabs>
        <w:ind w:left="1440" w:hanging="720"/>
      </w:pPr>
      <w:rPr>
        <w:rFonts w:hint="default"/>
        <w:b w:val="0"/>
        <w:i w:val="0"/>
        <w:caps w:val="0"/>
        <w:sz w:val="24"/>
        <w:szCs w:val="24"/>
        <w:effect w:val="none"/>
      </w:rPr>
    </w:lvl>
    <w:lvl w:ilvl="2">
      <w:start w:val="1"/>
      <w:numFmt w:val="decimal"/>
      <w:pStyle w:val="Heading3"/>
      <w:lvlText w:val="%1.%2.%3"/>
      <w:lvlJc w:val="left"/>
      <w:pPr>
        <w:tabs>
          <w:tab w:val="num" w:pos="2268"/>
        </w:tabs>
        <w:ind w:left="2268" w:hanging="828"/>
      </w:pPr>
      <w:rPr>
        <w:rFonts w:hint="default"/>
        <w:b w:val="0"/>
        <w:caps w:val="0"/>
        <w:effect w:val="none"/>
      </w:rPr>
    </w:lvl>
    <w:lvl w:ilvl="3">
      <w:start w:val="1"/>
      <w:numFmt w:val="lowerLetter"/>
      <w:pStyle w:val="Heading4"/>
      <w:lvlText w:val="%4)"/>
      <w:lvlJc w:val="left"/>
      <w:pPr>
        <w:tabs>
          <w:tab w:val="num" w:pos="2835"/>
        </w:tabs>
        <w:ind w:left="2835" w:hanging="675"/>
      </w:pPr>
      <w:rPr>
        <w:rFonts w:hint="default"/>
        <w:b w:val="0"/>
        <w:i w:val="0"/>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lowerRoman"/>
      <w:pStyle w:val="Heading6"/>
      <w:lvlText w:val="%6."/>
      <w:lvlJc w:val="right"/>
      <w:pPr>
        <w:tabs>
          <w:tab w:val="num" w:pos="3600"/>
        </w:tabs>
        <w:ind w:left="3600" w:hanging="720"/>
      </w:pPr>
      <w:rPr>
        <w:rFonts w:hint="default"/>
        <w:caps w:val="0"/>
        <w:effect w:val="none"/>
      </w:rPr>
    </w:lvl>
    <w:lvl w:ilvl="6">
      <w:start w:val="1"/>
      <w:numFmt w:val="lowerLetter"/>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47" w15:restartNumberingAfterBreak="0">
    <w:nsid w:val="53AC45B3"/>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48" w15:restartNumberingAfterBreak="0">
    <w:nsid w:val="53E37B9C"/>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49" w15:restartNumberingAfterBreak="0">
    <w:nsid w:val="547A0C47"/>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50" w15:restartNumberingAfterBreak="0">
    <w:nsid w:val="59461AF6"/>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51" w15:restartNumberingAfterBreak="0">
    <w:nsid w:val="596E0FC5"/>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52" w15:restartNumberingAfterBreak="0">
    <w:nsid w:val="5CE92CE1"/>
    <w:multiLevelType w:val="multilevel"/>
    <w:tmpl w:val="65944C28"/>
    <w:lvl w:ilvl="0">
      <w:start w:val="1"/>
      <w:numFmt w:val="decimal"/>
      <w:lvlText w:val="%1."/>
      <w:lvlJc w:val="left"/>
      <w:pPr>
        <w:ind w:left="360" w:hanging="360"/>
      </w:pPr>
      <w:rPr>
        <w:rFonts w:ascii="Arial" w:hAnsi="Arial" w:cs="Arial" w:hint="default"/>
        <w:b w:val="0"/>
        <w:bCs w:val="0"/>
        <w:i w:val="0"/>
        <w:smallCaps w:val="0"/>
        <w:strike w:val="0"/>
        <w:dstrike w:val="0"/>
        <w:color w:val="000000"/>
        <w:sz w:val="24"/>
        <w:szCs w:val="24"/>
        <w:u w:val="none"/>
        <w:effect w:val="none"/>
        <w:vertAlign w:val="baseline"/>
      </w:rPr>
    </w:lvl>
    <w:lvl w:ilvl="1">
      <w:start w:val="1"/>
      <w:numFmt w:val="decimal"/>
      <w:lvlText w:val="%1.%2"/>
      <w:lvlJc w:val="left"/>
      <w:pPr>
        <w:tabs>
          <w:tab w:val="num" w:pos="907"/>
        </w:tabs>
        <w:ind w:left="907" w:hanging="547"/>
      </w:pPr>
      <w:rPr>
        <w:rFonts w:ascii="Arial" w:eastAsia="Arial" w:hAnsi="Arial" w:cs="Arial" w:hint="default"/>
        <w:b w:val="0"/>
        <w:i w:val="0"/>
        <w:smallCaps w:val="0"/>
        <w:strike w:val="0"/>
        <w:dstrike w:val="0"/>
        <w:color w:val="000000"/>
        <w:sz w:val="24"/>
        <w:szCs w:val="24"/>
        <w:u w:val="none"/>
        <w:effect w:val="none"/>
        <w:vertAlign w:val="baseline"/>
      </w:rPr>
    </w:lvl>
    <w:lvl w:ilvl="2">
      <w:start w:val="1"/>
      <w:numFmt w:val="decimal"/>
      <w:lvlText w:val="%1.%2.%3"/>
      <w:lvlJc w:val="left"/>
      <w:pPr>
        <w:tabs>
          <w:tab w:val="num" w:pos="1757"/>
        </w:tabs>
        <w:ind w:left="1757" w:hanging="850"/>
      </w:pPr>
      <w:rPr>
        <w:rFonts w:ascii="Arial" w:eastAsia="Arial" w:hAnsi="Arial" w:cs="Arial" w:hint="default"/>
        <w:b w:val="0"/>
        <w:i w:val="0"/>
        <w:smallCaps w:val="0"/>
        <w:strike w:val="0"/>
        <w:dstrike w:val="0"/>
        <w:color w:val="000000"/>
        <w:sz w:val="24"/>
        <w:szCs w:val="24"/>
        <w:u w:val="none"/>
        <w:effect w:val="none"/>
        <w:vertAlign w:val="baseline"/>
      </w:rPr>
    </w:lvl>
    <w:lvl w:ilvl="3">
      <w:start w:val="1"/>
      <w:numFmt w:val="lowerLetter"/>
      <w:lvlText w:val="%4)"/>
      <w:lvlJc w:val="left"/>
      <w:pPr>
        <w:tabs>
          <w:tab w:val="num" w:pos="2606"/>
        </w:tabs>
        <w:ind w:left="2606" w:hanging="849"/>
      </w:pPr>
      <w:rPr>
        <w:b w:val="0"/>
        <w:i w:val="0"/>
        <w:smallCaps w:val="0"/>
        <w:strike w:val="0"/>
        <w:dstrike w:val="0"/>
        <w:color w:val="000000"/>
        <w:sz w:val="24"/>
        <w:szCs w:val="24"/>
        <w:u w:val="none"/>
        <w:effect w:val="none"/>
        <w:vertAlign w:val="baseline"/>
      </w:rPr>
    </w:lvl>
    <w:lvl w:ilvl="4">
      <w:start w:val="1"/>
      <w:numFmt w:val="lowerRoman"/>
      <w:lvlText w:val="(%5)"/>
      <w:lvlJc w:val="left"/>
      <w:pPr>
        <w:tabs>
          <w:tab w:val="num" w:pos="3312"/>
        </w:tabs>
        <w:ind w:left="3312" w:hanging="706"/>
      </w:pPr>
      <w:rPr>
        <w:b w:val="0"/>
        <w:i w:val="0"/>
        <w:smallCaps w:val="0"/>
        <w:strike w:val="0"/>
        <w:dstrike w:val="0"/>
        <w:color w:val="000000"/>
        <w:u w:val="none"/>
        <w:effect w:val="none"/>
        <w:vertAlign w:val="baseline"/>
      </w:rPr>
    </w:lvl>
    <w:lvl w:ilvl="5">
      <w:start w:val="1"/>
      <w:numFmt w:val="upperLetter"/>
      <w:lvlText w:val="(%6)"/>
      <w:lvlJc w:val="left"/>
      <w:pPr>
        <w:ind w:left="1440" w:hanging="1080"/>
      </w:pPr>
      <w:rPr>
        <w:b w:val="0"/>
        <w:i w:val="0"/>
        <w:smallCaps w:val="0"/>
        <w:strike w:val="0"/>
        <w:dstrike w:val="0"/>
        <w:color w:val="000000"/>
        <w:u w:val="none"/>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5F4E7CE6"/>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54" w15:restartNumberingAfterBreak="0">
    <w:nsid w:val="61C92B75"/>
    <w:multiLevelType w:val="multilevel"/>
    <w:tmpl w:val="402434AE"/>
    <w:lvl w:ilvl="0">
      <w:start w:val="1"/>
      <w:numFmt w:val="lowerLetter"/>
      <w:pStyle w:val="DefinitionList"/>
      <w:lvlText w:val="(%1)"/>
      <w:lvlJc w:val="left"/>
      <w:pPr>
        <w:ind w:left="720" w:hanging="720"/>
      </w:pPr>
    </w:lvl>
    <w:lvl w:ilvl="1">
      <w:start w:val="1"/>
      <w:numFmt w:val="lowerRoman"/>
      <w:pStyle w:val="DefinitionListLevel1"/>
      <w:lvlText w:val="(%2)"/>
      <w:lvlJc w:val="left"/>
      <w:pPr>
        <w:ind w:left="1440" w:hanging="720"/>
      </w:pPr>
    </w:lvl>
    <w:lvl w:ilvl="2">
      <w:start w:val="1"/>
      <w:numFmt w:val="decimal"/>
      <w:pStyle w:val="DefinitionListLevel2"/>
      <w:lvlText w:val="(%3)"/>
      <w:lvlJc w:val="left"/>
      <w:pPr>
        <w:tabs>
          <w:tab w:val="num" w:pos="1440"/>
        </w:tabs>
        <w:ind w:left="1440" w:hanging="720"/>
      </w:pPr>
    </w:lvl>
    <w:lvl w:ilvl="3">
      <w:start w:val="1"/>
      <w:numFmt w:val="none"/>
      <w:suff w:val="nothing"/>
      <w:lvlText w:val=""/>
      <w:lvlJc w:val="left"/>
      <w:pPr>
        <w:ind w:left="1440" w:hanging="720"/>
      </w:pPr>
    </w:lvl>
    <w:lvl w:ilvl="4">
      <w:start w:val="1"/>
      <w:numFmt w:val="none"/>
      <w:suff w:val="nothing"/>
      <w:lvlText w:val=""/>
      <w:lvlJc w:val="left"/>
      <w:pPr>
        <w:ind w:left="1440" w:hanging="720"/>
      </w:pPr>
    </w:lvl>
    <w:lvl w:ilvl="5">
      <w:start w:val="1"/>
      <w:numFmt w:val="none"/>
      <w:suff w:val="nothing"/>
      <w:lvlText w:val=""/>
      <w:lvlJc w:val="left"/>
      <w:pPr>
        <w:ind w:left="1440" w:hanging="720"/>
      </w:pPr>
    </w:lvl>
    <w:lvl w:ilvl="6">
      <w:start w:val="1"/>
      <w:numFmt w:val="none"/>
      <w:suff w:val="nothing"/>
      <w:lvlText w:val=""/>
      <w:lvlJc w:val="left"/>
      <w:pPr>
        <w:ind w:left="1440" w:hanging="720"/>
      </w:pPr>
    </w:lvl>
    <w:lvl w:ilvl="7">
      <w:start w:val="1"/>
      <w:numFmt w:val="none"/>
      <w:suff w:val="nothing"/>
      <w:lvlText w:val=""/>
      <w:lvlJc w:val="left"/>
      <w:pPr>
        <w:ind w:left="1440" w:hanging="720"/>
      </w:pPr>
    </w:lvl>
    <w:lvl w:ilvl="8">
      <w:start w:val="1"/>
      <w:numFmt w:val="none"/>
      <w:suff w:val="nothing"/>
      <w:lvlText w:val=""/>
      <w:lvlJc w:val="left"/>
      <w:pPr>
        <w:ind w:left="1440" w:hanging="720"/>
      </w:pPr>
    </w:lvl>
  </w:abstractNum>
  <w:abstractNum w:abstractNumId="55" w15:restartNumberingAfterBreak="0">
    <w:nsid w:val="637E204F"/>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56" w15:restartNumberingAfterBreak="0">
    <w:nsid w:val="63D36E73"/>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57"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5884EB6"/>
    <w:multiLevelType w:val="multilevel"/>
    <w:tmpl w:val="0809001F"/>
    <w:lvl w:ilvl="0">
      <w:start w:val="1"/>
      <w:numFmt w:val="decimal"/>
      <w:lvlText w:val="%1."/>
      <w:lvlJc w:val="left"/>
      <w:pPr>
        <w:ind w:left="360" w:hanging="360"/>
      </w:pPr>
      <w:rPr>
        <w:rFonts w:hint="default"/>
        <w:b/>
        <w:i w:val="0"/>
        <w:smallCaps w:val="0"/>
        <w:strike w:val="0"/>
        <w:color w:val="000000"/>
        <w:sz w:val="24"/>
        <w:szCs w:val="24"/>
        <w:u w:val="none"/>
        <w:vertAlign w:val="baseline"/>
      </w:rPr>
    </w:lvl>
    <w:lvl w:ilvl="1">
      <w:start w:val="1"/>
      <w:numFmt w:val="decimal"/>
      <w:lvlText w:val="%1.%2."/>
      <w:lvlJc w:val="left"/>
      <w:pPr>
        <w:ind w:left="792" w:hanging="432"/>
      </w:pPr>
      <w:rPr>
        <w:rFonts w:hint="default"/>
        <w:b w:val="0"/>
        <w:i w:val="0"/>
        <w:smallCaps w:val="0"/>
        <w:strike w:val="0"/>
        <w:color w:val="000000"/>
        <w:sz w:val="24"/>
        <w:szCs w:val="24"/>
        <w:u w:val="none"/>
        <w:vertAlign w:val="baseline"/>
      </w:rPr>
    </w:lvl>
    <w:lvl w:ilvl="2">
      <w:start w:val="1"/>
      <w:numFmt w:val="decimal"/>
      <w:lvlText w:val="%1.%2.%3."/>
      <w:lvlJc w:val="left"/>
      <w:pPr>
        <w:ind w:left="1224" w:hanging="504"/>
      </w:pPr>
      <w:rPr>
        <w:rFonts w:hint="default"/>
        <w:b w:val="0"/>
        <w:i w:val="0"/>
        <w:smallCaps w:val="0"/>
        <w:strike w:val="0"/>
        <w:color w:val="000000"/>
        <w:sz w:val="24"/>
        <w:szCs w:val="24"/>
        <w:u w:val="none"/>
        <w:vertAlign w:val="baseline"/>
      </w:rPr>
    </w:lvl>
    <w:lvl w:ilvl="3">
      <w:start w:val="1"/>
      <w:numFmt w:val="decimal"/>
      <w:lvlText w:val="%1.%2.%3.%4."/>
      <w:lvlJc w:val="left"/>
      <w:pPr>
        <w:ind w:left="1728" w:hanging="648"/>
      </w:pPr>
      <w:rPr>
        <w:rFonts w:hint="default"/>
        <w:b w:val="0"/>
        <w:i w:val="0"/>
        <w:smallCaps w:val="0"/>
        <w:strike w:val="0"/>
        <w:color w:val="000000"/>
        <w:sz w:val="24"/>
        <w:szCs w:val="24"/>
        <w:u w:val="none"/>
        <w:vertAlign w:val="baseline"/>
      </w:rPr>
    </w:lvl>
    <w:lvl w:ilvl="4">
      <w:start w:val="1"/>
      <w:numFmt w:val="decimal"/>
      <w:lvlText w:val="%1.%2.%3.%4.%5."/>
      <w:lvlJc w:val="left"/>
      <w:pPr>
        <w:ind w:left="2232" w:hanging="792"/>
      </w:pPr>
      <w:rPr>
        <w:rFonts w:hint="default"/>
        <w:b w:val="0"/>
        <w:i w:val="0"/>
        <w:smallCaps w:val="0"/>
        <w:strike w:val="0"/>
        <w:color w:val="000000"/>
        <w:u w:val="none"/>
        <w:vertAlign w:val="baseline"/>
      </w:rPr>
    </w:lvl>
    <w:lvl w:ilvl="5">
      <w:start w:val="1"/>
      <w:numFmt w:val="decimal"/>
      <w:lvlText w:val="%1.%2.%3.%4.%5.%6."/>
      <w:lvlJc w:val="left"/>
      <w:pPr>
        <w:ind w:left="2736" w:hanging="936"/>
      </w:pPr>
      <w:rPr>
        <w:rFonts w:hint="default"/>
        <w:b w:val="0"/>
        <w:i w:val="0"/>
        <w:smallCaps w:val="0"/>
        <w:strike w:val="0"/>
        <w:color w:val="000000"/>
        <w:u w:val="none"/>
        <w:vertAlign w:val="base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67F6157"/>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60" w15:restartNumberingAfterBreak="0">
    <w:nsid w:val="66F17DBF"/>
    <w:multiLevelType w:val="multilevel"/>
    <w:tmpl w:val="A7A6FF8A"/>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8473E53"/>
    <w:multiLevelType w:val="hybridMultilevel"/>
    <w:tmpl w:val="4D5075E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68B40789"/>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63" w15:restartNumberingAfterBreak="0">
    <w:nsid w:val="6B061E55"/>
    <w:multiLevelType w:val="multilevel"/>
    <w:tmpl w:val="B256377E"/>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64" w15:restartNumberingAfterBreak="0">
    <w:nsid w:val="6D872B8C"/>
    <w:multiLevelType w:val="multilevel"/>
    <w:tmpl w:val="C96234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70152A97"/>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66" w15:restartNumberingAfterBreak="0">
    <w:nsid w:val="702C0B9F"/>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67" w15:restartNumberingAfterBreak="0">
    <w:nsid w:val="702C2885"/>
    <w:multiLevelType w:val="multilevel"/>
    <w:tmpl w:val="37CCF26E"/>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bullet"/>
      <w:pStyle w:val="BulletsLevel2"/>
      <w:lvlText w:val="o"/>
      <w:lvlJc w:val="left"/>
      <w:pPr>
        <w:tabs>
          <w:tab w:val="num" w:pos="2523"/>
        </w:tabs>
        <w:ind w:left="2523" w:hanging="720"/>
      </w:pPr>
      <w:rPr>
        <w:rFonts w:ascii="Courier New" w:hAnsi="Courier New" w:cs="Times New Roman" w:hint="default"/>
      </w:rPr>
    </w:lvl>
    <w:lvl w:ilvl="3">
      <w:start w:val="1"/>
      <w:numFmt w:val="none"/>
      <w:suff w:val="nothing"/>
      <w:lvlText w:val=""/>
      <w:lvlJc w:val="left"/>
      <w:pPr>
        <w:ind w:left="1803" w:hanging="1083"/>
      </w:pPr>
    </w:lvl>
    <w:lvl w:ilvl="4">
      <w:start w:val="1"/>
      <w:numFmt w:val="none"/>
      <w:suff w:val="nothing"/>
      <w:lvlText w:val=""/>
      <w:lvlJc w:val="left"/>
      <w:pPr>
        <w:ind w:left="1803" w:hanging="1083"/>
      </w:pPr>
    </w:lvl>
    <w:lvl w:ilvl="5">
      <w:start w:val="1"/>
      <w:numFmt w:val="none"/>
      <w:suff w:val="nothing"/>
      <w:lvlText w:val=""/>
      <w:lvlJc w:val="left"/>
      <w:pPr>
        <w:ind w:left="1803" w:hanging="1083"/>
      </w:pPr>
    </w:lvl>
    <w:lvl w:ilvl="6">
      <w:start w:val="1"/>
      <w:numFmt w:val="none"/>
      <w:suff w:val="nothing"/>
      <w:lvlText w:val=""/>
      <w:lvlJc w:val="left"/>
      <w:pPr>
        <w:ind w:left="1803" w:hanging="1083"/>
      </w:pPr>
    </w:lvl>
    <w:lvl w:ilvl="7">
      <w:start w:val="1"/>
      <w:numFmt w:val="none"/>
      <w:suff w:val="nothing"/>
      <w:lvlText w:val=""/>
      <w:lvlJc w:val="left"/>
      <w:pPr>
        <w:ind w:left="1803" w:hanging="1083"/>
      </w:pPr>
    </w:lvl>
    <w:lvl w:ilvl="8">
      <w:start w:val="1"/>
      <w:numFmt w:val="none"/>
      <w:suff w:val="nothing"/>
      <w:lvlText w:val=""/>
      <w:lvlJc w:val="left"/>
      <w:pPr>
        <w:ind w:left="1803" w:hanging="1083"/>
      </w:pPr>
    </w:lvl>
  </w:abstractNum>
  <w:abstractNum w:abstractNumId="68" w15:restartNumberingAfterBreak="0">
    <w:nsid w:val="7200414B"/>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69" w15:restartNumberingAfterBreak="0">
    <w:nsid w:val="729624E0"/>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70" w15:restartNumberingAfterBreak="0">
    <w:nsid w:val="74006F54"/>
    <w:multiLevelType w:val="multilevel"/>
    <w:tmpl w:val="658AB864"/>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767C5291"/>
    <w:multiLevelType w:val="multilevel"/>
    <w:tmpl w:val="AF12ED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772936E4"/>
    <w:multiLevelType w:val="multilevel"/>
    <w:tmpl w:val="43C684CA"/>
    <w:lvl w:ilvl="0">
      <w:start w:val="1"/>
      <w:numFmt w:val="decimal"/>
      <w:lvlText w:val="%1."/>
      <w:lvlJc w:val="left"/>
      <w:pPr>
        <w:tabs>
          <w:tab w:val="num" w:pos="360"/>
        </w:tabs>
        <w:ind w:left="360" w:hanging="360"/>
      </w:pPr>
      <w:rPr>
        <w:rFonts w:ascii="Arial Bold" w:eastAsia="STZhongsong" w:hAnsi="Arial Bold" w:cs="Arial"/>
        <w:bCs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isLgl/>
      <w:lvlText w:val="%1.%2"/>
      <w:lvlJc w:val="left"/>
      <w:pPr>
        <w:tabs>
          <w:tab w:val="num" w:pos="907"/>
        </w:tabs>
        <w:ind w:left="907" w:hanging="547"/>
      </w:pPr>
      <w:rPr>
        <w:rFonts w:ascii="Arial" w:hAnsi="Arial" w:cs="Arial" w:hint="default"/>
        <w:b w:val="0"/>
        <w:bCs w:val="0"/>
        <w:i w:val="0"/>
        <w:iCs w:val="0"/>
        <w:caps w:val="0"/>
        <w:smallCaps w:val="0"/>
        <w:strike w:val="0"/>
        <w:dstrike w:val="0"/>
        <w:noProof w:val="0"/>
        <w:vanish w:val="0"/>
        <w:webHidden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757"/>
        </w:tabs>
        <w:ind w:left="1757" w:hanging="85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606"/>
        </w:tabs>
        <w:ind w:left="2606" w:hanging="849"/>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lvlText w:val="(%6)"/>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3" w15:restartNumberingAfterBreak="0">
    <w:nsid w:val="774573FD"/>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74" w15:restartNumberingAfterBreak="0">
    <w:nsid w:val="783139EE"/>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75" w15:restartNumberingAfterBreak="0">
    <w:nsid w:val="7BC165AB"/>
    <w:multiLevelType w:val="hybridMultilevel"/>
    <w:tmpl w:val="87EA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E2B11AD"/>
    <w:multiLevelType w:val="multilevel"/>
    <w:tmpl w:val="336071C4"/>
    <w:lvl w:ilvl="0">
      <w:start w:val="1"/>
      <w:numFmt w:val="decimal"/>
      <w:lvlText w:val="%1."/>
      <w:lvlJc w:val="left"/>
      <w:pPr>
        <w:tabs>
          <w:tab w:val="num" w:pos="360"/>
        </w:tabs>
        <w:ind w:left="360" w:hanging="360"/>
      </w:pPr>
      <w:rPr>
        <w:rFonts w:ascii="Arial" w:hAnsi="Arial" w:cs="Arial" w:hint="default"/>
        <w:b/>
        <w:bCs w:val="0"/>
        <w:i w:val="0"/>
        <w:iCs w:val="0"/>
        <w:caps w:val="0"/>
        <w:smallCaps w:val="0"/>
        <w:strike w:val="0"/>
        <w:dstrike w:val="0"/>
        <w:vanish w:val="0"/>
        <w:webHidden w:val="0"/>
        <w:color w:val="auto"/>
        <w:spacing w:val="0"/>
        <w:w w:val="100"/>
        <w:kern w:val="0"/>
        <w:position w:val="0"/>
        <w:sz w:val="24"/>
        <w:szCs w:val="22"/>
        <w:u w:val="none"/>
        <w:effect w:val="none"/>
        <w:vertAlign w:val="baseline"/>
        <w:specVanish w:val="0"/>
      </w:rPr>
    </w:lvl>
    <w:lvl w:ilvl="1">
      <w:start w:val="1"/>
      <w:numFmt w:val="decimal"/>
      <w:isLgl/>
      <w:lvlText w:val="%1.%2"/>
      <w:lvlJc w:val="left"/>
      <w:pPr>
        <w:tabs>
          <w:tab w:val="num" w:pos="907"/>
        </w:tabs>
        <w:ind w:left="907" w:hanging="547"/>
      </w:pPr>
      <w:rPr>
        <w:rFonts w:ascii="Arial" w:hAnsi="Arial" w:cs="Arial" w:hint="default"/>
        <w:b w:val="0"/>
        <w:bCs w:val="0"/>
        <w:i w:val="0"/>
        <w:iCs w:val="0"/>
        <w:caps w:val="0"/>
        <w:smallCaps w:val="0"/>
        <w:strike w:val="0"/>
        <w:dstrike w:val="0"/>
        <w:vanish w:val="0"/>
        <w:webHidden w:val="0"/>
        <w:color w:val="auto"/>
        <w:spacing w:val="0"/>
        <w:w w:val="100"/>
        <w:kern w:val="0"/>
        <w:position w:val="0"/>
        <w:sz w:val="24"/>
        <w:szCs w:val="22"/>
        <w:u w:val="none"/>
        <w:effect w:val="none"/>
        <w:vertAlign w:val="baseline"/>
        <w:specVanish w:val="0"/>
      </w:rPr>
    </w:lvl>
    <w:lvl w:ilvl="2">
      <w:start w:val="1"/>
      <w:numFmt w:val="decimal"/>
      <w:isLgl/>
      <w:lvlText w:val="%1.%2.%3"/>
      <w:lvlJc w:val="left"/>
      <w:pPr>
        <w:tabs>
          <w:tab w:val="num" w:pos="1757"/>
        </w:tabs>
        <w:ind w:left="1757" w:hanging="85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lowerRoman"/>
      <w:lvlText w:val="(%5)"/>
      <w:lvlJc w:val="left"/>
      <w:pPr>
        <w:ind w:left="1440" w:hanging="108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7" w15:restartNumberingAfterBreak="0">
    <w:nsid w:val="7FB6446F"/>
    <w:multiLevelType w:val="multilevel"/>
    <w:tmpl w:val="1E005D38"/>
    <w:lvl w:ilvl="0">
      <w:start w:val="1"/>
      <w:numFmt w:val="lowerLetter"/>
      <w:lvlText w:val="(%1)"/>
      <w:lvlJc w:val="left"/>
      <w:pPr>
        <w:tabs>
          <w:tab w:val="num" w:pos="709"/>
        </w:tabs>
        <w:ind w:left="709" w:hanging="539"/>
      </w:pPr>
      <w:rPr>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num w:numId="1" w16cid:durableId="1456604410">
    <w:abstractNumId w:val="70"/>
  </w:num>
  <w:num w:numId="2" w16cid:durableId="1737967640">
    <w:abstractNumId w:val="46"/>
  </w:num>
  <w:num w:numId="3" w16cid:durableId="1176726617">
    <w:abstractNumId w:val="0"/>
  </w:num>
  <w:num w:numId="4" w16cid:durableId="1983460914">
    <w:abstractNumId w:val="33"/>
  </w:num>
  <w:num w:numId="5" w16cid:durableId="17901985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32011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7855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0754947">
    <w:abstractNumId w:val="43"/>
  </w:num>
  <w:num w:numId="9" w16cid:durableId="360476897">
    <w:abstractNumId w:val="26"/>
  </w:num>
  <w:num w:numId="10" w16cid:durableId="1577206794">
    <w:abstractNumId w:val="64"/>
  </w:num>
  <w:num w:numId="11" w16cid:durableId="17817994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24084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9332917">
    <w:abstractNumId w:val="9"/>
  </w:num>
  <w:num w:numId="14" w16cid:durableId="37243117">
    <w:abstractNumId w:val="31"/>
  </w:num>
  <w:num w:numId="15" w16cid:durableId="600456161">
    <w:abstractNumId w:val="57"/>
  </w:num>
  <w:num w:numId="16" w16cid:durableId="6580787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90110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26967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88079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87377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8985205">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68582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8467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38599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2728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92109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46383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68841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4118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102812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14868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23132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09877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40134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66948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549287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33568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65049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323418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5389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70926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879527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45104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995313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36614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38430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138734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42050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800860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319728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386779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575210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269710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480129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758555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500177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85997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40851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20856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434633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489905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4079903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78735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045805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34305883">
    <w:abstractNumId w:val="35"/>
  </w:num>
  <w:num w:numId="66" w16cid:durableId="710155437">
    <w:abstractNumId w:val="40"/>
  </w:num>
  <w:num w:numId="67" w16cid:durableId="21408298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98970539">
    <w:abstractNumId w:val="36"/>
  </w:num>
  <w:num w:numId="69" w16cid:durableId="10109089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030605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43918787">
    <w:abstractNumId w:val="45"/>
  </w:num>
  <w:num w:numId="72" w16cid:durableId="13858301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533946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41669552">
    <w:abstractNumId w:val="71"/>
  </w:num>
  <w:num w:numId="75" w16cid:durableId="19383640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15931892">
    <w:abstractNumId w:val="44"/>
  </w:num>
  <w:num w:numId="77" w16cid:durableId="2137483867">
    <w:abstractNumId w:val="2"/>
  </w:num>
  <w:num w:numId="78" w16cid:durableId="1268804603">
    <w:abstractNumId w:val="75"/>
  </w:num>
  <w:num w:numId="79" w16cid:durableId="1946956320">
    <w:abstractNumId w:val="17"/>
  </w:num>
  <w:num w:numId="80" w16cid:durableId="1253511867">
    <w:abstractNumId w:val="3"/>
  </w:num>
  <w:num w:numId="81" w16cid:durableId="1185247205">
    <w:abstractNumId w:val="60"/>
  </w:num>
  <w:num w:numId="82" w16cid:durableId="1276014803">
    <w:abstractNumId w:val="63"/>
  </w:num>
  <w:num w:numId="83" w16cid:durableId="72907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290263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66970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1248516">
    <w:abstractNumId w:val="58"/>
  </w:num>
  <w:num w:numId="87" w16cid:durableId="1640498083">
    <w:abstractNumId w:val="28"/>
  </w:num>
  <w:num w:numId="88" w16cid:durableId="1893810203">
    <w:abstractNumId w:val="1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CurrentVersion" w:val="7 July 2020 D1V2"/>
    <w:docVar w:name="gemDN1|PURDIEJ|07 July 2020 22:49:14" w:val="v1 created by fee earner and amended several times in track - now on iM v2"/>
    <w:docVar w:name="gemDN2|PURDIEJ|07 July 2020 22:58:31" w:val="v2 - adding contents page and tidying up formatting"/>
    <w:docVar w:name="gemDocNotesCount" w:val="2"/>
    <w:docVar w:name="gemVerNotesCount" w:val="2"/>
    <w:docVar w:name="gemVN1|PURDIEJ|07 July 2020 22:49:13" w:val="1|1"/>
    <w:docVar w:name="gemVN2|PURDIEJ|07 July 2020 22:58:30" w:val="1|2"/>
  </w:docVars>
  <w:rsids>
    <w:rsidRoot w:val="00F8625F"/>
    <w:rsid w:val="00001476"/>
    <w:rsid w:val="00002903"/>
    <w:rsid w:val="00003974"/>
    <w:rsid w:val="00005E6A"/>
    <w:rsid w:val="00010847"/>
    <w:rsid w:val="00011CC8"/>
    <w:rsid w:val="00013E2A"/>
    <w:rsid w:val="000164E7"/>
    <w:rsid w:val="0002068B"/>
    <w:rsid w:val="00020E08"/>
    <w:rsid w:val="00033A9E"/>
    <w:rsid w:val="00040F5C"/>
    <w:rsid w:val="00055C51"/>
    <w:rsid w:val="00063715"/>
    <w:rsid w:val="00065093"/>
    <w:rsid w:val="000653B6"/>
    <w:rsid w:val="00074FE0"/>
    <w:rsid w:val="00083F1F"/>
    <w:rsid w:val="000964C3"/>
    <w:rsid w:val="000A25F1"/>
    <w:rsid w:val="000A5524"/>
    <w:rsid w:val="000A64D5"/>
    <w:rsid w:val="000C252E"/>
    <w:rsid w:val="000C31D7"/>
    <w:rsid w:val="000C585D"/>
    <w:rsid w:val="000E69E6"/>
    <w:rsid w:val="000E69ED"/>
    <w:rsid w:val="000E716C"/>
    <w:rsid w:val="000E7B15"/>
    <w:rsid w:val="000F0616"/>
    <w:rsid w:val="000F67E5"/>
    <w:rsid w:val="0010200E"/>
    <w:rsid w:val="00103E16"/>
    <w:rsid w:val="00105C07"/>
    <w:rsid w:val="00111CA1"/>
    <w:rsid w:val="00112CA2"/>
    <w:rsid w:val="00113362"/>
    <w:rsid w:val="00116DE8"/>
    <w:rsid w:val="00121551"/>
    <w:rsid w:val="001220B4"/>
    <w:rsid w:val="00123E78"/>
    <w:rsid w:val="0014130C"/>
    <w:rsid w:val="001420F7"/>
    <w:rsid w:val="00143B57"/>
    <w:rsid w:val="0015287C"/>
    <w:rsid w:val="00155910"/>
    <w:rsid w:val="00155A0E"/>
    <w:rsid w:val="00155CC9"/>
    <w:rsid w:val="001611EE"/>
    <w:rsid w:val="00170028"/>
    <w:rsid w:val="0017753C"/>
    <w:rsid w:val="00187B96"/>
    <w:rsid w:val="00192042"/>
    <w:rsid w:val="00192591"/>
    <w:rsid w:val="001934AD"/>
    <w:rsid w:val="001944AC"/>
    <w:rsid w:val="001A19C2"/>
    <w:rsid w:val="001B207F"/>
    <w:rsid w:val="001B7065"/>
    <w:rsid w:val="001B7C43"/>
    <w:rsid w:val="001C5379"/>
    <w:rsid w:val="001C5418"/>
    <w:rsid w:val="001D1601"/>
    <w:rsid w:val="001D2B0F"/>
    <w:rsid w:val="001D3B96"/>
    <w:rsid w:val="001D55BF"/>
    <w:rsid w:val="001D5B98"/>
    <w:rsid w:val="001E07BD"/>
    <w:rsid w:val="001E1B2B"/>
    <w:rsid w:val="001F497B"/>
    <w:rsid w:val="001F6425"/>
    <w:rsid w:val="001F6C27"/>
    <w:rsid w:val="002078FC"/>
    <w:rsid w:val="00212815"/>
    <w:rsid w:val="00220DAF"/>
    <w:rsid w:val="00221822"/>
    <w:rsid w:val="002279C2"/>
    <w:rsid w:val="002338BB"/>
    <w:rsid w:val="00233A2F"/>
    <w:rsid w:val="002437A8"/>
    <w:rsid w:val="002440AE"/>
    <w:rsid w:val="00244F99"/>
    <w:rsid w:val="00245099"/>
    <w:rsid w:val="00251789"/>
    <w:rsid w:val="00253052"/>
    <w:rsid w:val="00253075"/>
    <w:rsid w:val="0025450E"/>
    <w:rsid w:val="00254FFE"/>
    <w:rsid w:val="00255509"/>
    <w:rsid w:val="00257B4E"/>
    <w:rsid w:val="00266863"/>
    <w:rsid w:val="002825C4"/>
    <w:rsid w:val="002900D9"/>
    <w:rsid w:val="00296CEA"/>
    <w:rsid w:val="002A0F13"/>
    <w:rsid w:val="002A78B1"/>
    <w:rsid w:val="002B0C6A"/>
    <w:rsid w:val="002B1B2D"/>
    <w:rsid w:val="002B3E94"/>
    <w:rsid w:val="002B5093"/>
    <w:rsid w:val="002B5E93"/>
    <w:rsid w:val="002B7C78"/>
    <w:rsid w:val="002C1289"/>
    <w:rsid w:val="002C146C"/>
    <w:rsid w:val="002D36EE"/>
    <w:rsid w:val="002D393D"/>
    <w:rsid w:val="002E4E7E"/>
    <w:rsid w:val="002F10EB"/>
    <w:rsid w:val="002F223C"/>
    <w:rsid w:val="002F4C33"/>
    <w:rsid w:val="002F55F5"/>
    <w:rsid w:val="002F6600"/>
    <w:rsid w:val="00304D44"/>
    <w:rsid w:val="00312095"/>
    <w:rsid w:val="00323845"/>
    <w:rsid w:val="00323AFB"/>
    <w:rsid w:val="0032595A"/>
    <w:rsid w:val="00327F66"/>
    <w:rsid w:val="003326B9"/>
    <w:rsid w:val="00336063"/>
    <w:rsid w:val="0034191C"/>
    <w:rsid w:val="00350EB4"/>
    <w:rsid w:val="00356282"/>
    <w:rsid w:val="00363FE5"/>
    <w:rsid w:val="003701AE"/>
    <w:rsid w:val="003748BE"/>
    <w:rsid w:val="00377C35"/>
    <w:rsid w:val="00377C90"/>
    <w:rsid w:val="00382237"/>
    <w:rsid w:val="00382AD0"/>
    <w:rsid w:val="00383093"/>
    <w:rsid w:val="003A100C"/>
    <w:rsid w:val="003A2D87"/>
    <w:rsid w:val="003A344F"/>
    <w:rsid w:val="003A4D88"/>
    <w:rsid w:val="003A606C"/>
    <w:rsid w:val="003B511D"/>
    <w:rsid w:val="003C1A77"/>
    <w:rsid w:val="003C49FF"/>
    <w:rsid w:val="003E076E"/>
    <w:rsid w:val="003E3E6F"/>
    <w:rsid w:val="003E495C"/>
    <w:rsid w:val="003E6EFB"/>
    <w:rsid w:val="003F37D1"/>
    <w:rsid w:val="003F6EC2"/>
    <w:rsid w:val="0040120D"/>
    <w:rsid w:val="00401AEC"/>
    <w:rsid w:val="00403625"/>
    <w:rsid w:val="004059CA"/>
    <w:rsid w:val="00406844"/>
    <w:rsid w:val="00410F6F"/>
    <w:rsid w:val="00417369"/>
    <w:rsid w:val="0042027F"/>
    <w:rsid w:val="00420EDC"/>
    <w:rsid w:val="004215E8"/>
    <w:rsid w:val="00430CE6"/>
    <w:rsid w:val="0044274C"/>
    <w:rsid w:val="00442B33"/>
    <w:rsid w:val="00444912"/>
    <w:rsid w:val="004506C0"/>
    <w:rsid w:val="00450CC0"/>
    <w:rsid w:val="00455696"/>
    <w:rsid w:val="00455A2D"/>
    <w:rsid w:val="00455D9B"/>
    <w:rsid w:val="004657E1"/>
    <w:rsid w:val="00465FAC"/>
    <w:rsid w:val="0047260B"/>
    <w:rsid w:val="004727ED"/>
    <w:rsid w:val="00482AD3"/>
    <w:rsid w:val="004948C6"/>
    <w:rsid w:val="004A1FA8"/>
    <w:rsid w:val="004A33AC"/>
    <w:rsid w:val="004A6272"/>
    <w:rsid w:val="004A7F12"/>
    <w:rsid w:val="004C40BE"/>
    <w:rsid w:val="004D42B4"/>
    <w:rsid w:val="004E0341"/>
    <w:rsid w:val="004E1793"/>
    <w:rsid w:val="004E6917"/>
    <w:rsid w:val="004F0CA0"/>
    <w:rsid w:val="005071B4"/>
    <w:rsid w:val="00507E7B"/>
    <w:rsid w:val="00511B31"/>
    <w:rsid w:val="005136C3"/>
    <w:rsid w:val="00516EF2"/>
    <w:rsid w:val="005254CC"/>
    <w:rsid w:val="0053058E"/>
    <w:rsid w:val="00530B71"/>
    <w:rsid w:val="0053177A"/>
    <w:rsid w:val="005331B9"/>
    <w:rsid w:val="0053772A"/>
    <w:rsid w:val="005405BF"/>
    <w:rsid w:val="005425D2"/>
    <w:rsid w:val="0054474C"/>
    <w:rsid w:val="005451A5"/>
    <w:rsid w:val="00545844"/>
    <w:rsid w:val="00545E67"/>
    <w:rsid w:val="00552C73"/>
    <w:rsid w:val="00560487"/>
    <w:rsid w:val="00564F6B"/>
    <w:rsid w:val="005669EB"/>
    <w:rsid w:val="00573AE3"/>
    <w:rsid w:val="00574052"/>
    <w:rsid w:val="00574E5A"/>
    <w:rsid w:val="005751F5"/>
    <w:rsid w:val="00582CA3"/>
    <w:rsid w:val="0059501F"/>
    <w:rsid w:val="005955F2"/>
    <w:rsid w:val="00595EB7"/>
    <w:rsid w:val="005A0310"/>
    <w:rsid w:val="005A32A4"/>
    <w:rsid w:val="005B5608"/>
    <w:rsid w:val="005B6D32"/>
    <w:rsid w:val="005C4F5B"/>
    <w:rsid w:val="005D06F1"/>
    <w:rsid w:val="005E0D8D"/>
    <w:rsid w:val="005E1099"/>
    <w:rsid w:val="005E1D32"/>
    <w:rsid w:val="005E45E9"/>
    <w:rsid w:val="005E47A1"/>
    <w:rsid w:val="005F57B2"/>
    <w:rsid w:val="005F622D"/>
    <w:rsid w:val="00605D49"/>
    <w:rsid w:val="00606A11"/>
    <w:rsid w:val="00612A37"/>
    <w:rsid w:val="006141EB"/>
    <w:rsid w:val="00615AC3"/>
    <w:rsid w:val="006177CD"/>
    <w:rsid w:val="00621747"/>
    <w:rsid w:val="00623594"/>
    <w:rsid w:val="006423A5"/>
    <w:rsid w:val="00647A7E"/>
    <w:rsid w:val="0065037A"/>
    <w:rsid w:val="0065676D"/>
    <w:rsid w:val="0066054D"/>
    <w:rsid w:val="0066449E"/>
    <w:rsid w:val="006760FA"/>
    <w:rsid w:val="006773E1"/>
    <w:rsid w:val="006800BE"/>
    <w:rsid w:val="00682F7E"/>
    <w:rsid w:val="00684E68"/>
    <w:rsid w:val="0069502A"/>
    <w:rsid w:val="006960FA"/>
    <w:rsid w:val="006A5895"/>
    <w:rsid w:val="006B2097"/>
    <w:rsid w:val="006B2DC9"/>
    <w:rsid w:val="006B357C"/>
    <w:rsid w:val="006B3D47"/>
    <w:rsid w:val="006B5445"/>
    <w:rsid w:val="006B66DB"/>
    <w:rsid w:val="006C41B2"/>
    <w:rsid w:val="006C49A6"/>
    <w:rsid w:val="006C50EF"/>
    <w:rsid w:val="006C58CF"/>
    <w:rsid w:val="006D40BA"/>
    <w:rsid w:val="006D6D08"/>
    <w:rsid w:val="006E179A"/>
    <w:rsid w:val="006E35DD"/>
    <w:rsid w:val="006E3A0E"/>
    <w:rsid w:val="006E6F64"/>
    <w:rsid w:val="006F102B"/>
    <w:rsid w:val="006F1E05"/>
    <w:rsid w:val="00704CB7"/>
    <w:rsid w:val="00704EFB"/>
    <w:rsid w:val="007111DE"/>
    <w:rsid w:val="00712582"/>
    <w:rsid w:val="007147EB"/>
    <w:rsid w:val="0071637C"/>
    <w:rsid w:val="007236AD"/>
    <w:rsid w:val="007327B5"/>
    <w:rsid w:val="00732CDC"/>
    <w:rsid w:val="00745552"/>
    <w:rsid w:val="00753A0B"/>
    <w:rsid w:val="00754122"/>
    <w:rsid w:val="00755413"/>
    <w:rsid w:val="007576B2"/>
    <w:rsid w:val="0076173D"/>
    <w:rsid w:val="00765EFC"/>
    <w:rsid w:val="00770C68"/>
    <w:rsid w:val="00772D22"/>
    <w:rsid w:val="00774261"/>
    <w:rsid w:val="00780141"/>
    <w:rsid w:val="007805CE"/>
    <w:rsid w:val="00780C49"/>
    <w:rsid w:val="007910D7"/>
    <w:rsid w:val="00797004"/>
    <w:rsid w:val="007A6E37"/>
    <w:rsid w:val="007B637D"/>
    <w:rsid w:val="007B7D11"/>
    <w:rsid w:val="007C0A19"/>
    <w:rsid w:val="007C3DF8"/>
    <w:rsid w:val="007C48CD"/>
    <w:rsid w:val="007C6BC7"/>
    <w:rsid w:val="007D3F27"/>
    <w:rsid w:val="007D574C"/>
    <w:rsid w:val="007D7C19"/>
    <w:rsid w:val="007E03D1"/>
    <w:rsid w:val="007E09EE"/>
    <w:rsid w:val="007E7DAA"/>
    <w:rsid w:val="007F0AAA"/>
    <w:rsid w:val="007F3317"/>
    <w:rsid w:val="007F3818"/>
    <w:rsid w:val="007F5E33"/>
    <w:rsid w:val="00800ABE"/>
    <w:rsid w:val="00803577"/>
    <w:rsid w:val="008171A6"/>
    <w:rsid w:val="008307F7"/>
    <w:rsid w:val="00835ABC"/>
    <w:rsid w:val="0084176D"/>
    <w:rsid w:val="0084204C"/>
    <w:rsid w:val="00847CB5"/>
    <w:rsid w:val="00851532"/>
    <w:rsid w:val="008550DC"/>
    <w:rsid w:val="00862DC5"/>
    <w:rsid w:val="00864508"/>
    <w:rsid w:val="00871FF4"/>
    <w:rsid w:val="008767E3"/>
    <w:rsid w:val="00882157"/>
    <w:rsid w:val="0088440C"/>
    <w:rsid w:val="00885879"/>
    <w:rsid w:val="00893CBD"/>
    <w:rsid w:val="008A0BC7"/>
    <w:rsid w:val="008B31E0"/>
    <w:rsid w:val="008B3E1E"/>
    <w:rsid w:val="008B6236"/>
    <w:rsid w:val="008C2C08"/>
    <w:rsid w:val="008C433F"/>
    <w:rsid w:val="008C4537"/>
    <w:rsid w:val="008C460D"/>
    <w:rsid w:val="008D4D24"/>
    <w:rsid w:val="008D5EE6"/>
    <w:rsid w:val="008E2360"/>
    <w:rsid w:val="008E3CE8"/>
    <w:rsid w:val="008F0D97"/>
    <w:rsid w:val="008F2B17"/>
    <w:rsid w:val="008F3B48"/>
    <w:rsid w:val="00900CA3"/>
    <w:rsid w:val="009051AA"/>
    <w:rsid w:val="009106EC"/>
    <w:rsid w:val="00910CF6"/>
    <w:rsid w:val="00914EE3"/>
    <w:rsid w:val="00916CCF"/>
    <w:rsid w:val="00924EA7"/>
    <w:rsid w:val="0092754D"/>
    <w:rsid w:val="0093091B"/>
    <w:rsid w:val="00931A09"/>
    <w:rsid w:val="009342C0"/>
    <w:rsid w:val="0093559D"/>
    <w:rsid w:val="00942458"/>
    <w:rsid w:val="00944E41"/>
    <w:rsid w:val="00954AF3"/>
    <w:rsid w:val="00961C08"/>
    <w:rsid w:val="00961F31"/>
    <w:rsid w:val="00962965"/>
    <w:rsid w:val="00971EED"/>
    <w:rsid w:val="009761DE"/>
    <w:rsid w:val="00977867"/>
    <w:rsid w:val="00980412"/>
    <w:rsid w:val="00981538"/>
    <w:rsid w:val="00986A0D"/>
    <w:rsid w:val="009914B0"/>
    <w:rsid w:val="009918A3"/>
    <w:rsid w:val="00992D3E"/>
    <w:rsid w:val="0099450B"/>
    <w:rsid w:val="0099528D"/>
    <w:rsid w:val="009A105B"/>
    <w:rsid w:val="009A6C97"/>
    <w:rsid w:val="009B1036"/>
    <w:rsid w:val="009B2C7B"/>
    <w:rsid w:val="009B6FCA"/>
    <w:rsid w:val="009B7AA9"/>
    <w:rsid w:val="009C3CFD"/>
    <w:rsid w:val="009C7D92"/>
    <w:rsid w:val="009D2376"/>
    <w:rsid w:val="009D5876"/>
    <w:rsid w:val="009D7B49"/>
    <w:rsid w:val="009E2B36"/>
    <w:rsid w:val="009E2CCC"/>
    <w:rsid w:val="009E301A"/>
    <w:rsid w:val="009E680C"/>
    <w:rsid w:val="009F1553"/>
    <w:rsid w:val="009F15EA"/>
    <w:rsid w:val="009F6CC1"/>
    <w:rsid w:val="00A01778"/>
    <w:rsid w:val="00A04182"/>
    <w:rsid w:val="00A17855"/>
    <w:rsid w:val="00A252F2"/>
    <w:rsid w:val="00A25CE2"/>
    <w:rsid w:val="00A27985"/>
    <w:rsid w:val="00A32D9F"/>
    <w:rsid w:val="00A523C9"/>
    <w:rsid w:val="00A523F6"/>
    <w:rsid w:val="00A54362"/>
    <w:rsid w:val="00A55909"/>
    <w:rsid w:val="00A70E23"/>
    <w:rsid w:val="00A71939"/>
    <w:rsid w:val="00A75772"/>
    <w:rsid w:val="00A75D44"/>
    <w:rsid w:val="00A809C4"/>
    <w:rsid w:val="00A82734"/>
    <w:rsid w:val="00A85B77"/>
    <w:rsid w:val="00A860D2"/>
    <w:rsid w:val="00A86972"/>
    <w:rsid w:val="00A90032"/>
    <w:rsid w:val="00A944DD"/>
    <w:rsid w:val="00AA6647"/>
    <w:rsid w:val="00AB0C1A"/>
    <w:rsid w:val="00AB11A4"/>
    <w:rsid w:val="00AC1097"/>
    <w:rsid w:val="00AC465B"/>
    <w:rsid w:val="00AC4E2C"/>
    <w:rsid w:val="00AD17DC"/>
    <w:rsid w:val="00AD2460"/>
    <w:rsid w:val="00AD34CB"/>
    <w:rsid w:val="00AD520D"/>
    <w:rsid w:val="00AE1FB0"/>
    <w:rsid w:val="00AE20D5"/>
    <w:rsid w:val="00AE4D04"/>
    <w:rsid w:val="00AE5208"/>
    <w:rsid w:val="00AF455F"/>
    <w:rsid w:val="00AF6937"/>
    <w:rsid w:val="00B03464"/>
    <w:rsid w:val="00B03B2F"/>
    <w:rsid w:val="00B0632E"/>
    <w:rsid w:val="00B12DA9"/>
    <w:rsid w:val="00B13B5F"/>
    <w:rsid w:val="00B168E3"/>
    <w:rsid w:val="00B17323"/>
    <w:rsid w:val="00B212A2"/>
    <w:rsid w:val="00B23258"/>
    <w:rsid w:val="00B254C9"/>
    <w:rsid w:val="00B26149"/>
    <w:rsid w:val="00B26FED"/>
    <w:rsid w:val="00B274D7"/>
    <w:rsid w:val="00B33752"/>
    <w:rsid w:val="00B33F5F"/>
    <w:rsid w:val="00B348E4"/>
    <w:rsid w:val="00B362E1"/>
    <w:rsid w:val="00B3764B"/>
    <w:rsid w:val="00B54E55"/>
    <w:rsid w:val="00B55A4F"/>
    <w:rsid w:val="00B6694D"/>
    <w:rsid w:val="00B7798A"/>
    <w:rsid w:val="00B83155"/>
    <w:rsid w:val="00B9197A"/>
    <w:rsid w:val="00B91FBD"/>
    <w:rsid w:val="00B932F6"/>
    <w:rsid w:val="00B944E3"/>
    <w:rsid w:val="00BA00D4"/>
    <w:rsid w:val="00BA73EE"/>
    <w:rsid w:val="00BB3741"/>
    <w:rsid w:val="00BB6ACC"/>
    <w:rsid w:val="00BC0A0F"/>
    <w:rsid w:val="00BC294B"/>
    <w:rsid w:val="00BC2B07"/>
    <w:rsid w:val="00BD1C70"/>
    <w:rsid w:val="00BD44D1"/>
    <w:rsid w:val="00BE0CDF"/>
    <w:rsid w:val="00BE3E96"/>
    <w:rsid w:val="00BE6B8C"/>
    <w:rsid w:val="00BF33A8"/>
    <w:rsid w:val="00BF4492"/>
    <w:rsid w:val="00BF6C4B"/>
    <w:rsid w:val="00BF7241"/>
    <w:rsid w:val="00C00E40"/>
    <w:rsid w:val="00C02550"/>
    <w:rsid w:val="00C02A39"/>
    <w:rsid w:val="00C03CCB"/>
    <w:rsid w:val="00C03DAA"/>
    <w:rsid w:val="00C07FFD"/>
    <w:rsid w:val="00C11C87"/>
    <w:rsid w:val="00C21AB1"/>
    <w:rsid w:val="00C44834"/>
    <w:rsid w:val="00C54155"/>
    <w:rsid w:val="00C55FE7"/>
    <w:rsid w:val="00C568F2"/>
    <w:rsid w:val="00C629B6"/>
    <w:rsid w:val="00C64481"/>
    <w:rsid w:val="00C71FF8"/>
    <w:rsid w:val="00C72CD1"/>
    <w:rsid w:val="00C7720C"/>
    <w:rsid w:val="00C80946"/>
    <w:rsid w:val="00C862BB"/>
    <w:rsid w:val="00C90D20"/>
    <w:rsid w:val="00C91366"/>
    <w:rsid w:val="00C952EF"/>
    <w:rsid w:val="00C95EE9"/>
    <w:rsid w:val="00CA3D87"/>
    <w:rsid w:val="00CA5688"/>
    <w:rsid w:val="00CB3A52"/>
    <w:rsid w:val="00CB3DC5"/>
    <w:rsid w:val="00CB41B7"/>
    <w:rsid w:val="00CC0DBE"/>
    <w:rsid w:val="00CC1CB2"/>
    <w:rsid w:val="00CC5E8E"/>
    <w:rsid w:val="00CC71BC"/>
    <w:rsid w:val="00CE0213"/>
    <w:rsid w:val="00CE40DA"/>
    <w:rsid w:val="00CE4C01"/>
    <w:rsid w:val="00CF3A7B"/>
    <w:rsid w:val="00D0368D"/>
    <w:rsid w:val="00D05429"/>
    <w:rsid w:val="00D075FC"/>
    <w:rsid w:val="00D11569"/>
    <w:rsid w:val="00D21F50"/>
    <w:rsid w:val="00D2495A"/>
    <w:rsid w:val="00D268AE"/>
    <w:rsid w:val="00D328AF"/>
    <w:rsid w:val="00D35670"/>
    <w:rsid w:val="00D35EB2"/>
    <w:rsid w:val="00D4449F"/>
    <w:rsid w:val="00D50AD7"/>
    <w:rsid w:val="00D51E3E"/>
    <w:rsid w:val="00D52291"/>
    <w:rsid w:val="00D53FC4"/>
    <w:rsid w:val="00D5560A"/>
    <w:rsid w:val="00D575BF"/>
    <w:rsid w:val="00D62201"/>
    <w:rsid w:val="00D70DD5"/>
    <w:rsid w:val="00D72CE7"/>
    <w:rsid w:val="00D732A8"/>
    <w:rsid w:val="00D736C1"/>
    <w:rsid w:val="00D73C3B"/>
    <w:rsid w:val="00D909BA"/>
    <w:rsid w:val="00DA1495"/>
    <w:rsid w:val="00DB03A4"/>
    <w:rsid w:val="00DC3D22"/>
    <w:rsid w:val="00DC4C4F"/>
    <w:rsid w:val="00DC5FD7"/>
    <w:rsid w:val="00DC6C95"/>
    <w:rsid w:val="00DC7177"/>
    <w:rsid w:val="00DD183D"/>
    <w:rsid w:val="00DD230E"/>
    <w:rsid w:val="00DD27A8"/>
    <w:rsid w:val="00DD5234"/>
    <w:rsid w:val="00DD5400"/>
    <w:rsid w:val="00DD7D25"/>
    <w:rsid w:val="00DE2EB7"/>
    <w:rsid w:val="00DF036C"/>
    <w:rsid w:val="00E0018E"/>
    <w:rsid w:val="00E00A6F"/>
    <w:rsid w:val="00E0133B"/>
    <w:rsid w:val="00E05C31"/>
    <w:rsid w:val="00E0716D"/>
    <w:rsid w:val="00E1512D"/>
    <w:rsid w:val="00E17F9B"/>
    <w:rsid w:val="00E220BC"/>
    <w:rsid w:val="00E30DD5"/>
    <w:rsid w:val="00E33677"/>
    <w:rsid w:val="00E4442E"/>
    <w:rsid w:val="00E46613"/>
    <w:rsid w:val="00E51302"/>
    <w:rsid w:val="00E564C3"/>
    <w:rsid w:val="00E56AC9"/>
    <w:rsid w:val="00E615F0"/>
    <w:rsid w:val="00E71562"/>
    <w:rsid w:val="00E83D50"/>
    <w:rsid w:val="00E85960"/>
    <w:rsid w:val="00E85E75"/>
    <w:rsid w:val="00E86B4B"/>
    <w:rsid w:val="00E872A6"/>
    <w:rsid w:val="00E915FE"/>
    <w:rsid w:val="00E94E54"/>
    <w:rsid w:val="00E95034"/>
    <w:rsid w:val="00EA26F5"/>
    <w:rsid w:val="00EA35E7"/>
    <w:rsid w:val="00EA5938"/>
    <w:rsid w:val="00EA7B40"/>
    <w:rsid w:val="00EB22F0"/>
    <w:rsid w:val="00EC0480"/>
    <w:rsid w:val="00EC0E11"/>
    <w:rsid w:val="00EC201E"/>
    <w:rsid w:val="00EC380D"/>
    <w:rsid w:val="00EC61C4"/>
    <w:rsid w:val="00ED14AD"/>
    <w:rsid w:val="00ED6670"/>
    <w:rsid w:val="00ED6D13"/>
    <w:rsid w:val="00EE3252"/>
    <w:rsid w:val="00EE3C47"/>
    <w:rsid w:val="00EF7532"/>
    <w:rsid w:val="00F01702"/>
    <w:rsid w:val="00F05D59"/>
    <w:rsid w:val="00F101F0"/>
    <w:rsid w:val="00F1526E"/>
    <w:rsid w:val="00F32FA4"/>
    <w:rsid w:val="00F3372E"/>
    <w:rsid w:val="00F3452E"/>
    <w:rsid w:val="00F36B39"/>
    <w:rsid w:val="00F41AF0"/>
    <w:rsid w:val="00F42D57"/>
    <w:rsid w:val="00F45211"/>
    <w:rsid w:val="00F466B8"/>
    <w:rsid w:val="00F47C70"/>
    <w:rsid w:val="00F500BD"/>
    <w:rsid w:val="00F52FDD"/>
    <w:rsid w:val="00F533C3"/>
    <w:rsid w:val="00F5361C"/>
    <w:rsid w:val="00F601A3"/>
    <w:rsid w:val="00F66110"/>
    <w:rsid w:val="00F66458"/>
    <w:rsid w:val="00F7222B"/>
    <w:rsid w:val="00F736B5"/>
    <w:rsid w:val="00F74D6B"/>
    <w:rsid w:val="00F8192F"/>
    <w:rsid w:val="00F82B40"/>
    <w:rsid w:val="00F83D94"/>
    <w:rsid w:val="00F85534"/>
    <w:rsid w:val="00F8625F"/>
    <w:rsid w:val="00F905C3"/>
    <w:rsid w:val="00F90D13"/>
    <w:rsid w:val="00F91651"/>
    <w:rsid w:val="00F92FEF"/>
    <w:rsid w:val="00F96B66"/>
    <w:rsid w:val="00FA0173"/>
    <w:rsid w:val="00FA1249"/>
    <w:rsid w:val="00FA2CBB"/>
    <w:rsid w:val="00FA3EE3"/>
    <w:rsid w:val="00FA6248"/>
    <w:rsid w:val="00FC201D"/>
    <w:rsid w:val="00FC5B80"/>
    <w:rsid w:val="00FC6285"/>
    <w:rsid w:val="00FD0EC0"/>
    <w:rsid w:val="00FD1F96"/>
    <w:rsid w:val="00FE13AC"/>
    <w:rsid w:val="00FE3836"/>
    <w:rsid w:val="00FE52BF"/>
    <w:rsid w:val="00FE6C14"/>
    <w:rsid w:val="00FF0DE3"/>
    <w:rsid w:val="00FF24C7"/>
    <w:rsid w:val="00FF285C"/>
    <w:rsid w:val="00FF337F"/>
    <w:rsid w:val="00FF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C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pPr>
        <w:widowControl w:val="0"/>
        <w:spacing w:before="20" w:after="20"/>
        <w:ind w:left="792" w:hanging="432"/>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qFormat/>
    <w:rsid w:val="006D6D08"/>
    <w:pPr>
      <w:keepNext/>
      <w:widowControl/>
      <w:numPr>
        <w:numId w:val="2"/>
      </w:numPr>
      <w:adjustRightInd w:val="0"/>
      <w:spacing w:before="120" w:after="240"/>
      <w:outlineLvl w:val="0"/>
    </w:pPr>
    <w:rPr>
      <w:rFonts w:eastAsia="STZhongsong" w:cs="Times New Roman"/>
      <w:b/>
      <w:sz w:val="36"/>
      <w:szCs w:val="20"/>
      <w:lang w:eastAsia="zh-CN"/>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link w:val="Heading2Char"/>
    <w:uiPriority w:val="99"/>
    <w:qFormat/>
    <w:rsid w:val="006D6D08"/>
    <w:pPr>
      <w:widowControl/>
      <w:numPr>
        <w:ilvl w:val="1"/>
        <w:numId w:val="2"/>
      </w:numPr>
      <w:adjustRightInd w:val="0"/>
      <w:spacing w:before="120" w:after="120"/>
      <w:outlineLvl w:val="1"/>
    </w:pPr>
    <w:rPr>
      <w:rFonts w:eastAsia="STZhongsong" w:cs="Times New Roman"/>
      <w:szCs w:val="20"/>
      <w:lang w:eastAsia="zh-CN"/>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link w:val="Heading3Char"/>
    <w:qFormat/>
    <w:rsid w:val="006D6D08"/>
    <w:pPr>
      <w:widowControl/>
      <w:numPr>
        <w:ilvl w:val="2"/>
        <w:numId w:val="2"/>
      </w:numPr>
      <w:adjustRightInd w:val="0"/>
      <w:spacing w:before="120" w:after="120"/>
      <w:outlineLvl w:val="2"/>
    </w:pPr>
    <w:rPr>
      <w:rFonts w:eastAsia="STZhongsong" w:cs="Times New Roman"/>
      <w:szCs w:val="20"/>
      <w:lang w:eastAsia="zh-CN"/>
    </w:rPr>
  </w:style>
  <w:style w:type="paragraph" w:styleId="Heading4">
    <w:name w:val="heading 4"/>
    <w:basedOn w:val="Normal"/>
    <w:next w:val="Normal"/>
    <w:unhideWhenUsed/>
    <w:qFormat/>
    <w:rsid w:val="009B7AA9"/>
    <w:pPr>
      <w:keepNext/>
      <w:keepLines/>
      <w:numPr>
        <w:ilvl w:val="3"/>
        <w:numId w:val="2"/>
      </w:numPr>
      <w:spacing w:before="120" w:after="120"/>
      <w:contextualSpacing/>
      <w:outlineLvl w:val="3"/>
    </w:p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unhideWhenUsed/>
    <w:qFormat/>
    <w:pPr>
      <w:numPr>
        <w:ilvl w:val="4"/>
        <w:numId w:val="2"/>
      </w:numPr>
      <w:tabs>
        <w:tab w:val="left" w:pos="-5585"/>
      </w:tabs>
      <w:spacing w:before="0" w:after="120"/>
      <w:jc w:val="both"/>
      <w:outlineLvl w:val="4"/>
    </w:pPr>
    <w:rPr>
      <w:rFonts w:ascii="Arial" w:eastAsia="Arial" w:hAnsi="Arial" w:cs="Arial"/>
      <w:sz w:val="22"/>
      <w:szCs w:val="22"/>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uiPriority w:val="9"/>
    <w:unhideWhenUsed/>
    <w:qFormat/>
    <w:pPr>
      <w:numPr>
        <w:ilvl w:val="5"/>
        <w:numId w:val="2"/>
      </w:numPr>
      <w:tabs>
        <w:tab w:val="left" w:pos="-8987"/>
        <w:tab w:val="left" w:pos="-8420"/>
      </w:tabs>
      <w:spacing w:before="0" w:after="120"/>
      <w:jc w:val="both"/>
      <w:outlineLvl w:val="5"/>
    </w:pPr>
    <w:rPr>
      <w:rFonts w:ascii="Arial" w:eastAsia="Arial" w:hAnsi="Arial" w:cs="Arial"/>
      <w:sz w:val="22"/>
      <w:szCs w:val="22"/>
    </w:rPr>
  </w:style>
  <w:style w:type="paragraph" w:styleId="Heading7">
    <w:name w:val="heading 7"/>
    <w:aliases w:val="Heading 7(unused),Legal Level 1.1.,L2 PIP,Lev 7,H7DO NOT USE,PA Appendix Major,Blank 3,Appendix Major,Heading 7 (Do Not Use),H7,h7,letter list,lettered list,T7,PR15,Appendices,L7,7,ExhibitTitle,Objective,heading7,req3,st,letter list1,h71"/>
    <w:basedOn w:val="Normal"/>
    <w:link w:val="Heading7Char"/>
    <w:qFormat/>
    <w:rsid w:val="00C80946"/>
    <w:pPr>
      <w:widowControl/>
      <w:tabs>
        <w:tab w:val="num" w:pos="4320"/>
      </w:tabs>
      <w:adjustRightInd w:val="0"/>
      <w:spacing w:before="0" w:after="240"/>
      <w:ind w:left="4320" w:hanging="720"/>
      <w:jc w:val="both"/>
      <w:outlineLvl w:val="6"/>
    </w:pPr>
    <w:rPr>
      <w:rFonts w:ascii="Times New Roman" w:eastAsia="STZhongsong" w:hAnsi="Times New Roman" w:cs="Times New Roman"/>
      <w:sz w:val="22"/>
      <w:szCs w:val="20"/>
      <w:lang w:eastAsia="zh-CN"/>
    </w:rPr>
  </w:style>
  <w:style w:type="paragraph" w:styleId="Heading8">
    <w:name w:val="heading 8"/>
    <w:aliases w:val="Legal Level 1.1.1.,Lev 8,h8 DO NOT USE,PA Appendix Minor,Blank 4,Appendix Minor,h8,Heading 8 (Do Not Use),H8,Center Bold,T8,PR16,Appendices Sub-Heading,8,FigureTitle,Condition,requirement,req2,req,action,action1,action2,action3,action4,action5"/>
    <w:basedOn w:val="Normal"/>
    <w:link w:val="Heading8Char"/>
    <w:qFormat/>
    <w:rsid w:val="00C80946"/>
    <w:pPr>
      <w:widowControl/>
      <w:tabs>
        <w:tab w:val="num" w:pos="4320"/>
      </w:tabs>
      <w:adjustRightInd w:val="0"/>
      <w:spacing w:before="0" w:after="240"/>
      <w:ind w:left="4320" w:hanging="720"/>
      <w:jc w:val="both"/>
      <w:outlineLvl w:val="7"/>
    </w:pPr>
    <w:rPr>
      <w:rFonts w:ascii="Times New Roman" w:eastAsia="STZhongsong" w:hAnsi="Times New Roman" w:cs="Times New Roman"/>
      <w:sz w:val="22"/>
      <w:szCs w:val="20"/>
      <w:lang w:eastAsia="zh-CN"/>
    </w:rPr>
  </w:style>
  <w:style w:type="paragraph" w:styleId="Heading9">
    <w:name w:val="heading 9"/>
    <w:aliases w:val="Heading 9 (defunct),Legal Level 1.1.1.1.,Lev 9,h9 DO NOT USE,App Heading,Titre 10,App1,Blank 5,appendix,h9,Heading 9 (Do Not Use),Not Used,Heading 9 (do not use),Heading 9 - Figures,H9,RFP Reference,Crossreference,Figure Heading,FH,App Headin"/>
    <w:basedOn w:val="Normal"/>
    <w:link w:val="Heading9Char"/>
    <w:uiPriority w:val="99"/>
    <w:qFormat/>
    <w:rsid w:val="00C80946"/>
    <w:pPr>
      <w:widowControl/>
      <w:tabs>
        <w:tab w:val="num" w:pos="4320"/>
      </w:tabs>
      <w:adjustRightInd w:val="0"/>
      <w:spacing w:before="0" w:after="240"/>
      <w:ind w:left="4320" w:hanging="720"/>
      <w:jc w:val="both"/>
      <w:outlineLvl w:val="8"/>
    </w:pPr>
    <w:rPr>
      <w:rFonts w:ascii="Times New Roman" w:eastAsia="STZhongsong" w:hAnsi="Times New Roman" w:cs="Times New Roman"/>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ind w:left="0" w:firstLine="0"/>
      <w:contextualSpacing/>
    </w:pPr>
    <w:rPr>
      <w:b/>
      <w:sz w:val="72"/>
      <w:szCs w:val="72"/>
    </w:rPr>
  </w:style>
  <w:style w:type="paragraph" w:styleId="Subtitle">
    <w:name w:val="Subtitle"/>
    <w:basedOn w:val="Normal"/>
    <w:next w:val="Normal"/>
    <w:uiPriority w:val="11"/>
    <w:qFormat/>
    <w:pPr>
      <w:keepNext/>
      <w:keepLines/>
      <w:spacing w:before="360" w:after="80"/>
      <w:ind w:left="0" w:firstLine="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4761D"/>
    <w:rPr>
      <w:sz w:val="16"/>
      <w:szCs w:val="16"/>
    </w:rPr>
  </w:style>
  <w:style w:type="paragraph" w:styleId="CommentText">
    <w:name w:val="annotation text"/>
    <w:basedOn w:val="Normal"/>
    <w:link w:val="CommentTextChar"/>
    <w:uiPriority w:val="99"/>
    <w:unhideWhenUsed/>
    <w:rsid w:val="00C4761D"/>
    <w:rPr>
      <w:sz w:val="20"/>
      <w:szCs w:val="20"/>
    </w:rPr>
  </w:style>
  <w:style w:type="character" w:customStyle="1" w:styleId="CommentTextChar">
    <w:name w:val="Comment Text Char"/>
    <w:basedOn w:val="DefaultParagraphFont"/>
    <w:link w:val="CommentText"/>
    <w:uiPriority w:val="99"/>
    <w:rsid w:val="00721308"/>
    <w:rPr>
      <w:sz w:val="20"/>
      <w:szCs w:val="20"/>
    </w:rPr>
  </w:style>
  <w:style w:type="paragraph" w:styleId="CommentSubject">
    <w:name w:val="annotation subject"/>
    <w:basedOn w:val="CommentText"/>
    <w:next w:val="CommentText"/>
    <w:link w:val="CommentSubjectChar"/>
    <w:semiHidden/>
    <w:unhideWhenUsed/>
    <w:rsid w:val="00721308"/>
    <w:rPr>
      <w:b/>
      <w:bCs/>
    </w:rPr>
  </w:style>
  <w:style w:type="character" w:customStyle="1" w:styleId="CommentSubjectChar">
    <w:name w:val="Comment Subject Char"/>
    <w:basedOn w:val="CommentTextChar"/>
    <w:link w:val="CommentSubject"/>
    <w:semiHidden/>
    <w:rsid w:val="00721308"/>
    <w:rPr>
      <w:b/>
      <w:bCs/>
      <w:sz w:val="20"/>
      <w:szCs w:val="20"/>
    </w:rPr>
  </w:style>
  <w:style w:type="paragraph" w:styleId="BalloonText">
    <w:name w:val="Balloon Text"/>
    <w:basedOn w:val="Normal"/>
    <w:link w:val="BalloonTextChar"/>
    <w:uiPriority w:val="99"/>
    <w:semiHidden/>
    <w:unhideWhenUsed/>
    <w:rsid w:val="00C476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08"/>
    <w:rPr>
      <w:rFonts w:ascii="Tahoma" w:hAnsi="Tahoma" w:cs="Tahoma"/>
      <w:sz w:val="16"/>
      <w:szCs w:val="16"/>
    </w:rPr>
  </w:style>
  <w:style w:type="paragraph" w:customStyle="1" w:styleId="GPSL1CLAUSEHEADING">
    <w:name w:val="GPS L1 CLAUSE HEADING"/>
    <w:basedOn w:val="Normal"/>
    <w:next w:val="Normal"/>
    <w:link w:val="GPSL1CLAUSEHEADINGChar"/>
    <w:qFormat/>
    <w:rsid w:val="00B23BCB"/>
    <w:pPr>
      <w:widowControl/>
      <w:numPr>
        <w:numId w:val="1"/>
      </w:numPr>
      <w:tabs>
        <w:tab w:val="left" w:pos="0"/>
      </w:tabs>
      <w:adjustRightInd w:val="0"/>
      <w:spacing w:before="240" w:after="240"/>
      <w:ind w:left="567" w:hanging="567"/>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B23BCB"/>
    <w:pPr>
      <w:widowControl/>
      <w:numPr>
        <w:ilvl w:val="1"/>
        <w:numId w:val="1"/>
      </w:numPr>
      <w:tabs>
        <w:tab w:val="left" w:pos="1134"/>
      </w:tabs>
      <w:adjustRightInd w:val="0"/>
      <w:spacing w:before="120" w:after="120"/>
      <w:ind w:left="1134" w:hanging="567"/>
      <w:jc w:val="both"/>
    </w:pPr>
    <w:rPr>
      <w:rFonts w:eastAsia="Times New Roman" w:cs="Arial"/>
      <w:sz w:val="22"/>
      <w:szCs w:val="22"/>
      <w:lang w:eastAsia="zh-CN"/>
    </w:rPr>
  </w:style>
  <w:style w:type="paragraph" w:customStyle="1" w:styleId="GPSL3numberedclause">
    <w:name w:val="GPS L3 numbered clause"/>
    <w:basedOn w:val="GPSL2numberedclause"/>
    <w:link w:val="GPSL3numberedclauseChar"/>
    <w:qFormat/>
    <w:rsid w:val="00B23BCB"/>
    <w:pPr>
      <w:numPr>
        <w:ilvl w:val="2"/>
      </w:numPr>
      <w:tabs>
        <w:tab w:val="left" w:pos="2127"/>
      </w:tabs>
      <w:ind w:left="2127" w:hanging="993"/>
    </w:pPr>
  </w:style>
  <w:style w:type="paragraph" w:customStyle="1" w:styleId="GPSL4numberedclause">
    <w:name w:val="GPS L4 numbered clause"/>
    <w:basedOn w:val="GPSL3numberedclause"/>
    <w:link w:val="GPSL4numberedclauseChar"/>
    <w:qFormat/>
    <w:rsid w:val="00B23BCB"/>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B23BCB"/>
    <w:rPr>
      <w:rFonts w:eastAsia="Times New Roman" w:cs="Arial"/>
      <w:sz w:val="22"/>
      <w:szCs w:val="22"/>
      <w:lang w:eastAsia="zh-CN"/>
    </w:rPr>
  </w:style>
  <w:style w:type="paragraph" w:customStyle="1" w:styleId="GPSL5numberedclause">
    <w:name w:val="GPS L5 numbered clause"/>
    <w:basedOn w:val="GPSL4numberedclause"/>
    <w:link w:val="GPSL5numberedclauseChar"/>
    <w:qFormat/>
    <w:rsid w:val="00B23BCB"/>
    <w:pPr>
      <w:numPr>
        <w:ilvl w:val="4"/>
      </w:numPr>
      <w:tabs>
        <w:tab w:val="left" w:pos="3402"/>
      </w:tabs>
      <w:ind w:left="3402" w:hanging="567"/>
    </w:pPr>
  </w:style>
  <w:style w:type="paragraph" w:customStyle="1" w:styleId="GPSL6numbered">
    <w:name w:val="GPS L6 numbered"/>
    <w:basedOn w:val="GPSL5numberedclause"/>
    <w:qFormat/>
    <w:rsid w:val="00B23BCB"/>
    <w:pPr>
      <w:numPr>
        <w:ilvl w:val="5"/>
      </w:numPr>
      <w:tabs>
        <w:tab w:val="left" w:pos="4253"/>
      </w:tabs>
      <w:ind w:left="4253" w:hanging="709"/>
    </w:pPr>
  </w:style>
  <w:style w:type="paragraph" w:styleId="Header">
    <w:name w:val="header"/>
    <w:basedOn w:val="Normal"/>
    <w:link w:val="HeaderChar"/>
    <w:uiPriority w:val="99"/>
    <w:unhideWhenUsed/>
    <w:rsid w:val="00693B0A"/>
    <w:pPr>
      <w:tabs>
        <w:tab w:val="center" w:pos="4513"/>
        <w:tab w:val="right" w:pos="9026"/>
      </w:tabs>
      <w:spacing w:before="0" w:after="0"/>
    </w:pPr>
  </w:style>
  <w:style w:type="character" w:customStyle="1" w:styleId="HeaderChar">
    <w:name w:val="Header Char"/>
    <w:basedOn w:val="DefaultParagraphFont"/>
    <w:link w:val="Header"/>
    <w:uiPriority w:val="99"/>
    <w:rsid w:val="00693B0A"/>
  </w:style>
  <w:style w:type="paragraph" w:styleId="Footer">
    <w:name w:val="footer"/>
    <w:basedOn w:val="Normal"/>
    <w:link w:val="FooterChar"/>
    <w:uiPriority w:val="99"/>
    <w:unhideWhenUsed/>
    <w:rsid w:val="00693B0A"/>
    <w:pPr>
      <w:tabs>
        <w:tab w:val="center" w:pos="4513"/>
        <w:tab w:val="right" w:pos="9026"/>
      </w:tabs>
      <w:spacing w:before="0" w:after="0"/>
    </w:pPr>
  </w:style>
  <w:style w:type="character" w:customStyle="1" w:styleId="FooterChar">
    <w:name w:val="Footer Char"/>
    <w:basedOn w:val="DefaultParagraphFont"/>
    <w:link w:val="Footer"/>
    <w:uiPriority w:val="99"/>
    <w:rsid w:val="00693B0A"/>
  </w:style>
  <w:style w:type="paragraph" w:styleId="Revision">
    <w:name w:val="Revision"/>
    <w:hidden/>
    <w:uiPriority w:val="99"/>
    <w:semiHidden/>
    <w:rsid w:val="00863144"/>
    <w:pPr>
      <w:widowControl/>
      <w:spacing w:before="0" w:after="0"/>
      <w:ind w:left="0" w:firstLine="0"/>
    </w:pPr>
  </w:style>
  <w:style w:type="paragraph" w:styleId="ListParagraph">
    <w:name w:val="List Paragraph"/>
    <w:basedOn w:val="Normal"/>
    <w:link w:val="ListParagraphChar"/>
    <w:uiPriority w:val="1"/>
    <w:qFormat/>
    <w:rsid w:val="0019538E"/>
    <w:pPr>
      <w:ind w:left="720"/>
      <w:contextualSpacing/>
    </w:pPr>
  </w:style>
  <w:style w:type="character" w:styleId="PageNumber">
    <w:name w:val="page number"/>
    <w:basedOn w:val="DefaultParagraphFont"/>
    <w:uiPriority w:val="99"/>
    <w:semiHidden/>
    <w:unhideWhenUsed/>
    <w:rsid w:val="0076173D"/>
  </w:style>
  <w:style w:type="paragraph" w:styleId="BodyTextIndent">
    <w:name w:val="Body Text Indent"/>
    <w:basedOn w:val="Normal"/>
    <w:link w:val="BodyTextIndentChar"/>
    <w:qFormat/>
    <w:rsid w:val="00E4442E"/>
    <w:pPr>
      <w:widowControl/>
      <w:numPr>
        <w:numId w:val="3"/>
      </w:numPr>
      <w:adjustRightInd w:val="0"/>
      <w:spacing w:before="0" w:after="240"/>
      <w:jc w:val="both"/>
    </w:pPr>
    <w:rPr>
      <w:rFonts w:ascii="Times New Roman" w:eastAsia="STZhongsong" w:hAnsi="Times New Roman" w:cs="Times New Roman"/>
      <w:sz w:val="22"/>
      <w:szCs w:val="20"/>
      <w:lang w:eastAsia="zh-CN"/>
    </w:rPr>
  </w:style>
  <w:style w:type="character" w:customStyle="1" w:styleId="BodyTextIndentChar">
    <w:name w:val="Body Text Indent Char"/>
    <w:basedOn w:val="DefaultParagraphFont"/>
    <w:link w:val="BodyTextIndent"/>
    <w:rsid w:val="00E4442E"/>
    <w:rPr>
      <w:rFonts w:ascii="Times New Roman" w:eastAsia="STZhongsong" w:hAnsi="Times New Roman" w:cs="Times New Roman"/>
      <w:sz w:val="22"/>
      <w:szCs w:val="20"/>
      <w:lang w:eastAsia="zh-CN"/>
    </w:rPr>
  </w:style>
  <w:style w:type="paragraph" w:styleId="BodyTextIndent2">
    <w:name w:val="Body Text Indent 2"/>
    <w:basedOn w:val="Normal"/>
    <w:link w:val="BodyTextIndent2Char"/>
    <w:qFormat/>
    <w:rsid w:val="00E4442E"/>
    <w:pPr>
      <w:widowControl/>
      <w:numPr>
        <w:ilvl w:val="1"/>
        <w:numId w:val="3"/>
      </w:numPr>
      <w:adjustRightInd w:val="0"/>
      <w:spacing w:before="0" w:after="240"/>
      <w:jc w:val="both"/>
    </w:pPr>
    <w:rPr>
      <w:rFonts w:ascii="Times New Roman" w:eastAsia="STZhongsong" w:hAnsi="Times New Roman" w:cs="Times New Roman"/>
      <w:sz w:val="22"/>
      <w:szCs w:val="20"/>
      <w:lang w:eastAsia="zh-CN"/>
    </w:rPr>
  </w:style>
  <w:style w:type="character" w:customStyle="1" w:styleId="BodyTextIndent2Char">
    <w:name w:val="Body Text Indent 2 Char"/>
    <w:basedOn w:val="DefaultParagraphFont"/>
    <w:link w:val="BodyTextIndent2"/>
    <w:rsid w:val="00E4442E"/>
    <w:rPr>
      <w:rFonts w:ascii="Times New Roman" w:eastAsia="STZhongsong" w:hAnsi="Times New Roman" w:cs="Times New Roman"/>
      <w:sz w:val="22"/>
      <w:szCs w:val="20"/>
      <w:lang w:eastAsia="zh-CN"/>
    </w:rPr>
  </w:style>
  <w:style w:type="paragraph" w:customStyle="1" w:styleId="DefinitionNumbering1">
    <w:name w:val="Definition Numbering 1"/>
    <w:basedOn w:val="Normal"/>
    <w:qFormat/>
    <w:rsid w:val="00E4442E"/>
    <w:pPr>
      <w:widowControl/>
      <w:numPr>
        <w:ilvl w:val="2"/>
        <w:numId w:val="3"/>
      </w:numPr>
      <w:adjustRightInd w:val="0"/>
      <w:spacing w:before="0" w:after="240"/>
      <w:jc w:val="both"/>
      <w:outlineLvl w:val="0"/>
    </w:pPr>
    <w:rPr>
      <w:rFonts w:ascii="Times New Roman" w:eastAsia="STZhongsong" w:hAnsi="Times New Roman" w:cs="Times New Roman"/>
      <w:sz w:val="22"/>
      <w:szCs w:val="20"/>
      <w:lang w:eastAsia="zh-CN"/>
    </w:rPr>
  </w:style>
  <w:style w:type="paragraph" w:customStyle="1" w:styleId="DefinitionNumbering2">
    <w:name w:val="Definition Numbering 2"/>
    <w:basedOn w:val="Normal"/>
    <w:qFormat/>
    <w:rsid w:val="00E4442E"/>
    <w:pPr>
      <w:widowControl/>
      <w:numPr>
        <w:ilvl w:val="3"/>
        <w:numId w:val="3"/>
      </w:numPr>
      <w:adjustRightInd w:val="0"/>
      <w:spacing w:before="0" w:after="240"/>
      <w:jc w:val="both"/>
      <w:outlineLvl w:val="1"/>
    </w:pPr>
    <w:rPr>
      <w:rFonts w:ascii="Times New Roman" w:eastAsia="STZhongsong" w:hAnsi="Times New Roman" w:cs="Times New Roman"/>
      <w:sz w:val="22"/>
      <w:szCs w:val="20"/>
      <w:lang w:eastAsia="zh-CN"/>
    </w:rPr>
  </w:style>
  <w:style w:type="paragraph" w:customStyle="1" w:styleId="DefinitionNumbering3">
    <w:name w:val="Definition Numbering 3"/>
    <w:basedOn w:val="Normal"/>
    <w:qFormat/>
    <w:rsid w:val="00E4442E"/>
    <w:pPr>
      <w:widowControl/>
      <w:numPr>
        <w:ilvl w:val="4"/>
        <w:numId w:val="3"/>
      </w:numPr>
      <w:adjustRightInd w:val="0"/>
      <w:spacing w:before="0" w:after="240"/>
      <w:jc w:val="both"/>
      <w:outlineLvl w:val="2"/>
    </w:pPr>
    <w:rPr>
      <w:rFonts w:ascii="Times New Roman" w:eastAsia="STZhongsong" w:hAnsi="Times New Roman" w:cs="Times New Roman"/>
      <w:sz w:val="22"/>
      <w:szCs w:val="20"/>
      <w:lang w:eastAsia="zh-CN"/>
    </w:rPr>
  </w:style>
  <w:style w:type="paragraph" w:customStyle="1" w:styleId="DefinitionNumbering4">
    <w:name w:val="Definition Numbering 4"/>
    <w:basedOn w:val="Normal"/>
    <w:rsid w:val="00E4442E"/>
    <w:pPr>
      <w:widowControl/>
      <w:numPr>
        <w:ilvl w:val="5"/>
        <w:numId w:val="3"/>
      </w:numPr>
      <w:adjustRightInd w:val="0"/>
      <w:spacing w:before="0" w:after="240"/>
      <w:jc w:val="both"/>
      <w:outlineLvl w:val="3"/>
    </w:pPr>
    <w:rPr>
      <w:rFonts w:ascii="Times New Roman" w:eastAsia="STZhongsong" w:hAnsi="Times New Roman" w:cs="Times New Roman"/>
      <w:sz w:val="22"/>
      <w:szCs w:val="20"/>
      <w:lang w:eastAsia="zh-CN"/>
    </w:rPr>
  </w:style>
  <w:style w:type="paragraph" w:customStyle="1" w:styleId="DefinitionNumbering5">
    <w:name w:val="Definition Numbering 5"/>
    <w:basedOn w:val="Normal"/>
    <w:rsid w:val="00E4442E"/>
    <w:pPr>
      <w:widowControl/>
      <w:numPr>
        <w:ilvl w:val="6"/>
        <w:numId w:val="3"/>
      </w:numPr>
      <w:adjustRightInd w:val="0"/>
      <w:spacing w:before="0" w:after="240"/>
      <w:jc w:val="both"/>
      <w:outlineLvl w:val="4"/>
    </w:pPr>
    <w:rPr>
      <w:rFonts w:ascii="Times New Roman" w:eastAsia="STZhongsong" w:hAnsi="Times New Roman" w:cs="Times New Roman"/>
      <w:sz w:val="22"/>
      <w:szCs w:val="20"/>
      <w:lang w:eastAsia="zh-CN"/>
    </w:rPr>
  </w:style>
  <w:style w:type="paragraph" w:customStyle="1" w:styleId="DefinitionNumbering6">
    <w:name w:val="Definition Numbering 6"/>
    <w:basedOn w:val="Normal"/>
    <w:rsid w:val="00E4442E"/>
    <w:pPr>
      <w:widowControl/>
      <w:numPr>
        <w:ilvl w:val="7"/>
        <w:numId w:val="3"/>
      </w:numPr>
      <w:adjustRightInd w:val="0"/>
      <w:spacing w:before="0" w:after="240"/>
      <w:jc w:val="both"/>
      <w:outlineLvl w:val="5"/>
    </w:pPr>
    <w:rPr>
      <w:rFonts w:ascii="Times New Roman" w:eastAsia="STZhongsong" w:hAnsi="Times New Roman" w:cs="Times New Roman"/>
      <w:sz w:val="22"/>
      <w:szCs w:val="20"/>
      <w:lang w:eastAsia="zh-CN"/>
    </w:rPr>
  </w:style>
  <w:style w:type="paragraph" w:customStyle="1" w:styleId="DefinitionNumbering7">
    <w:name w:val="Definition Numbering 7"/>
    <w:basedOn w:val="Normal"/>
    <w:rsid w:val="00E4442E"/>
    <w:pPr>
      <w:widowControl/>
      <w:numPr>
        <w:ilvl w:val="8"/>
        <w:numId w:val="3"/>
      </w:numPr>
      <w:adjustRightInd w:val="0"/>
      <w:spacing w:before="0" w:after="240"/>
      <w:jc w:val="both"/>
      <w:outlineLvl w:val="6"/>
    </w:pPr>
    <w:rPr>
      <w:rFonts w:ascii="Times New Roman" w:eastAsia="STZhongsong" w:hAnsi="Times New Roman" w:cs="Times New Roman"/>
      <w:sz w:val="22"/>
      <w:szCs w:val="20"/>
      <w:lang w:eastAsia="zh-CN"/>
    </w:rPr>
  </w:style>
  <w:style w:type="character" w:customStyle="1" w:styleId="Heading7Char">
    <w:name w:val="Heading 7 Char"/>
    <w:aliases w:val="Heading 7(unused) Char,Legal Level 1.1. Char,L2 PIP Char,Lev 7 Char,H7DO NOT USE Char,PA Appendix Major Char,Blank 3 Char,Appendix Major Char,Heading 7 (Do Not Use) Char,H7 Char,h7 Char,letter list Char,lettered list Char,T7 Char,L7 Char"/>
    <w:basedOn w:val="DefaultParagraphFont"/>
    <w:link w:val="Heading7"/>
    <w:rsid w:val="00C80946"/>
    <w:rPr>
      <w:rFonts w:ascii="Times New Roman" w:eastAsia="STZhongsong" w:hAnsi="Times New Roman" w:cs="Times New Roman"/>
      <w:sz w:val="22"/>
      <w:szCs w:val="20"/>
      <w:lang w:eastAsia="zh-CN"/>
    </w:rPr>
  </w:style>
  <w:style w:type="character" w:customStyle="1" w:styleId="Heading8Char">
    <w:name w:val="Heading 8 Char"/>
    <w:aliases w:val="Legal Level 1.1.1. Char,Lev 8 Char,h8 DO NOT USE Char,PA Appendix Minor Char,Blank 4 Char,Appendix Minor Char,h8 Char,Heading 8 (Do Not Use) Char,H8 Char,Center Bold Char,T8 Char,PR16 Char,Appendices Sub-Heading Char,8 Char,Condition Char"/>
    <w:basedOn w:val="DefaultParagraphFont"/>
    <w:link w:val="Heading8"/>
    <w:rsid w:val="00C80946"/>
    <w:rPr>
      <w:rFonts w:ascii="Times New Roman" w:eastAsia="STZhongsong" w:hAnsi="Times New Roman" w:cs="Times New Roman"/>
      <w:sz w:val="22"/>
      <w:szCs w:val="20"/>
      <w:lang w:eastAsia="zh-CN"/>
    </w:rPr>
  </w:style>
  <w:style w:type="character" w:customStyle="1" w:styleId="Heading9Char">
    <w:name w:val="Heading 9 Char"/>
    <w:aliases w:val="Heading 9 (defunct) Char,Legal Level 1.1.1.1. Char,Lev 9 Char,h9 DO NOT USE Char,App Heading Char,Titre 10 Char,App1 Char,Blank 5 Char,appendix Char,h9 Char,Heading 9 (Do Not Use) Char,Not Used Char,Heading 9 (do not use) Char,H9 Char"/>
    <w:basedOn w:val="DefaultParagraphFont"/>
    <w:link w:val="Heading9"/>
    <w:rsid w:val="00C80946"/>
    <w:rPr>
      <w:rFonts w:ascii="Times New Roman" w:eastAsia="STZhongsong" w:hAnsi="Times New Roman" w:cs="Times New Roman"/>
      <w:sz w:val="22"/>
      <w:szCs w:val="20"/>
      <w:lang w:eastAsia="zh-CN"/>
    </w:rPr>
  </w:style>
  <w:style w:type="paragraph" w:customStyle="1" w:styleId="GPSL2NumberedBoldHeading">
    <w:name w:val="GPS L2 Numbered Bold Heading"/>
    <w:basedOn w:val="Normal"/>
    <w:qFormat/>
    <w:rsid w:val="001D1601"/>
    <w:pPr>
      <w:widowControl/>
      <w:tabs>
        <w:tab w:val="num" w:pos="1440"/>
      </w:tabs>
      <w:adjustRightInd w:val="0"/>
      <w:spacing w:before="120" w:after="120"/>
      <w:ind w:left="936" w:hanging="576"/>
      <w:jc w:val="both"/>
    </w:pPr>
    <w:rPr>
      <w:rFonts w:eastAsia="Times New Roman" w:cs="Arial"/>
      <w:sz w:val="22"/>
      <w:szCs w:val="22"/>
      <w:lang w:eastAsia="zh-CN"/>
    </w:rPr>
  </w:style>
  <w:style w:type="paragraph" w:styleId="BodyText">
    <w:name w:val="Body Text"/>
    <w:basedOn w:val="Normal"/>
    <w:link w:val="BodyTextChar"/>
    <w:uiPriority w:val="99"/>
    <w:unhideWhenUsed/>
    <w:rsid w:val="009E680C"/>
    <w:pPr>
      <w:spacing w:after="120"/>
    </w:pPr>
  </w:style>
  <w:style w:type="character" w:customStyle="1" w:styleId="BodyTextChar">
    <w:name w:val="Body Text Char"/>
    <w:basedOn w:val="DefaultParagraphFont"/>
    <w:link w:val="BodyText"/>
    <w:uiPriority w:val="99"/>
    <w:rsid w:val="009E680C"/>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6D6D08"/>
    <w:rPr>
      <w:rFonts w:eastAsia="STZhongsong" w:cs="Times New Roman"/>
      <w:szCs w:val="20"/>
      <w:lang w:eastAsia="zh-CN"/>
    </w:rPr>
  </w:style>
  <w:style w:type="paragraph" w:customStyle="1" w:styleId="BBLegal2">
    <w:name w:val="B&amp;B Legal 2"/>
    <w:basedOn w:val="Normal"/>
    <w:uiPriority w:val="99"/>
    <w:rsid w:val="009E680C"/>
    <w:pPr>
      <w:widowControl/>
      <w:tabs>
        <w:tab w:val="num" w:pos="720"/>
      </w:tabs>
      <w:spacing w:before="0" w:after="0"/>
      <w:ind w:left="720" w:hanging="720"/>
      <w:jc w:val="both"/>
      <w:outlineLvl w:val="1"/>
    </w:pPr>
    <w:rPr>
      <w:rFonts w:ascii="Trebuchet MS" w:eastAsia="Times New Roman" w:hAnsi="Trebuchet MS" w:cs="Times New Roman"/>
      <w:szCs w:val="20"/>
      <w:lang w:val="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locked/>
    <w:rsid w:val="006D6D08"/>
    <w:rPr>
      <w:rFonts w:eastAsia="STZhongsong" w:cs="Times New Roman"/>
      <w:szCs w:val="20"/>
      <w:lang w:eastAsia="zh-CN"/>
    </w:rPr>
  </w:style>
  <w:style w:type="paragraph" w:styleId="Index1">
    <w:name w:val="index 1"/>
    <w:basedOn w:val="Normal"/>
    <w:next w:val="Normal"/>
    <w:uiPriority w:val="99"/>
    <w:semiHidden/>
    <w:rsid w:val="008C433F"/>
    <w:pPr>
      <w:widowControl/>
      <w:tabs>
        <w:tab w:val="right" w:leader="dot" w:pos="9360"/>
      </w:tabs>
      <w:suppressAutoHyphens/>
      <w:spacing w:before="0" w:after="0"/>
      <w:ind w:left="1440" w:right="720" w:hanging="1440"/>
      <w:jc w:val="both"/>
    </w:pPr>
    <w:rPr>
      <w:rFonts w:ascii="Trebuchet MS" w:eastAsia="Times New Roman" w:hAnsi="Trebuchet MS" w:cs="Times New Roman"/>
      <w:sz w:val="20"/>
      <w:szCs w:val="20"/>
      <w:lang w:val="en-US"/>
    </w:rPr>
  </w:style>
  <w:style w:type="paragraph" w:customStyle="1" w:styleId="GPsDefinition">
    <w:name w:val="GPs Definition"/>
    <w:basedOn w:val="Normal"/>
    <w:qFormat/>
    <w:rsid w:val="00382237"/>
    <w:pPr>
      <w:widowControl/>
      <w:overflowPunct w:val="0"/>
      <w:autoSpaceDE w:val="0"/>
      <w:autoSpaceDN w:val="0"/>
      <w:spacing w:before="0" w:after="120"/>
      <w:ind w:left="0" w:firstLine="0"/>
      <w:jc w:val="both"/>
      <w:textAlignment w:val="baseline"/>
    </w:pPr>
    <w:rPr>
      <w:rFonts w:ascii="Arial" w:eastAsia="Times New Roman" w:hAnsi="Arial" w:cs="Arial"/>
      <w:sz w:val="22"/>
      <w:szCs w:val="22"/>
    </w:rPr>
  </w:style>
  <w:style w:type="paragraph" w:styleId="TOC1">
    <w:name w:val="toc 1"/>
    <w:basedOn w:val="Normal"/>
    <w:next w:val="Normal"/>
    <w:autoRedefine/>
    <w:uiPriority w:val="39"/>
    <w:unhideWhenUsed/>
    <w:rsid w:val="00C02550"/>
    <w:pPr>
      <w:spacing w:after="100"/>
      <w:ind w:left="1872"/>
    </w:pPr>
  </w:style>
  <w:style w:type="character" w:styleId="Hyperlink">
    <w:name w:val="Hyperlink"/>
    <w:basedOn w:val="DefaultParagraphFont"/>
    <w:uiPriority w:val="99"/>
    <w:unhideWhenUsed/>
    <w:rsid w:val="00C02550"/>
    <w:rPr>
      <w:color w:val="0000FF" w:themeColor="hyperlink"/>
      <w:u w:val="single"/>
    </w:rPr>
  </w:style>
  <w:style w:type="numbering" w:styleId="111111">
    <w:name w:val="Outline List 2"/>
    <w:basedOn w:val="NoList"/>
    <w:rsid w:val="00105C07"/>
    <w:pPr>
      <w:numPr>
        <w:numId w:val="4"/>
      </w:numPr>
    </w:pPr>
  </w:style>
  <w:style w:type="character" w:styleId="FollowedHyperlink">
    <w:name w:val="FollowedHyperlink"/>
    <w:basedOn w:val="DefaultParagraphFont"/>
    <w:uiPriority w:val="99"/>
    <w:semiHidden/>
    <w:unhideWhenUsed/>
    <w:rsid w:val="006B5445"/>
    <w:rPr>
      <w:color w:val="800080" w:themeColor="followedHyperlink"/>
      <w:u w:val="single"/>
    </w:rPr>
  </w:style>
  <w:style w:type="paragraph" w:customStyle="1" w:styleId="GPSL1Schedulenumbered">
    <w:name w:val="GPS L1 Schedule numbered"/>
    <w:basedOn w:val="Normal"/>
    <w:qFormat/>
    <w:rsid w:val="00F466B8"/>
    <w:pPr>
      <w:keepNext/>
      <w:widowControl/>
      <w:tabs>
        <w:tab w:val="left" w:pos="851"/>
      </w:tabs>
      <w:overflowPunct w:val="0"/>
      <w:autoSpaceDE w:val="0"/>
      <w:autoSpaceDN w:val="0"/>
      <w:adjustRightInd w:val="0"/>
      <w:spacing w:before="120" w:after="240"/>
      <w:ind w:left="360" w:hanging="360"/>
    </w:pPr>
    <w:rPr>
      <w:rFonts w:ascii="Arial" w:eastAsia="Times New Roman" w:hAnsi="Arial" w:cs="Arial"/>
      <w:b/>
      <w:szCs w:val="22"/>
      <w:lang w:eastAsia="en-GB"/>
    </w:rPr>
  </w:style>
  <w:style w:type="character" w:customStyle="1" w:styleId="GPSL3numberedclauseChar">
    <w:name w:val="GPS L3 numbered clause Char"/>
    <w:link w:val="GPSL3numberedclause"/>
    <w:locked/>
    <w:rsid w:val="00F466B8"/>
    <w:rPr>
      <w:rFonts w:eastAsia="Times New Roman" w:cs="Arial"/>
      <w:sz w:val="22"/>
      <w:szCs w:val="22"/>
      <w:lang w:eastAsia="zh-CN"/>
    </w:rPr>
  </w:style>
  <w:style w:type="paragraph" w:customStyle="1" w:styleId="StdBodyText4">
    <w:name w:val="Std Body Text 4"/>
    <w:basedOn w:val="Normal"/>
    <w:rsid w:val="005C4F5B"/>
    <w:pPr>
      <w:widowControl/>
      <w:spacing w:before="100" w:after="200"/>
      <w:ind w:left="1803" w:firstLine="0"/>
    </w:pPr>
    <w:rPr>
      <w:rFonts w:ascii="Arial" w:eastAsia="Times New Roman" w:hAnsi="Arial" w:cs="Times New Roman"/>
      <w:lang w:eastAsia="en-GB"/>
    </w:rPr>
  </w:style>
  <w:style w:type="paragraph" w:customStyle="1" w:styleId="Level1">
    <w:name w:val="Level 1"/>
    <w:basedOn w:val="Normal"/>
    <w:next w:val="Normal"/>
    <w:qFormat/>
    <w:rsid w:val="005C4F5B"/>
    <w:pPr>
      <w:widowControl/>
      <w:numPr>
        <w:numId w:val="8"/>
      </w:numPr>
      <w:tabs>
        <w:tab w:val="left" w:pos="720"/>
      </w:tabs>
      <w:spacing w:before="100" w:after="200"/>
    </w:pPr>
    <w:rPr>
      <w:rFonts w:ascii="Arial" w:eastAsia="Times New Roman" w:hAnsi="Arial" w:cs="Times New Roman"/>
      <w:b/>
      <w:u w:val="single"/>
      <w:lang w:eastAsia="en-GB"/>
    </w:rPr>
  </w:style>
  <w:style w:type="paragraph" w:customStyle="1" w:styleId="Level2">
    <w:name w:val="Level 2"/>
    <w:basedOn w:val="Level1"/>
    <w:next w:val="Normal"/>
    <w:rsid w:val="005C4F5B"/>
    <w:pPr>
      <w:numPr>
        <w:ilvl w:val="1"/>
      </w:numPr>
    </w:pPr>
    <w:rPr>
      <w:b w:val="0"/>
      <w:u w:val="none"/>
    </w:rPr>
  </w:style>
  <w:style w:type="paragraph" w:customStyle="1" w:styleId="Level3">
    <w:name w:val="Level 3"/>
    <w:basedOn w:val="Level2"/>
    <w:next w:val="Normal"/>
    <w:rsid w:val="005C4F5B"/>
    <w:pPr>
      <w:numPr>
        <w:ilvl w:val="2"/>
      </w:numPr>
      <w:tabs>
        <w:tab w:val="left" w:pos="1803"/>
      </w:tabs>
    </w:pPr>
  </w:style>
  <w:style w:type="paragraph" w:customStyle="1" w:styleId="Level4">
    <w:name w:val="Level 4"/>
    <w:basedOn w:val="Level3"/>
    <w:next w:val="StdBodyText4"/>
    <w:rsid w:val="005C4F5B"/>
    <w:pPr>
      <w:numPr>
        <w:ilvl w:val="3"/>
      </w:numPr>
    </w:pPr>
  </w:style>
  <w:style w:type="paragraph" w:customStyle="1" w:styleId="Level5">
    <w:name w:val="Level 5"/>
    <w:basedOn w:val="Level4"/>
    <w:next w:val="Normal"/>
    <w:rsid w:val="005C4F5B"/>
    <w:pPr>
      <w:numPr>
        <w:ilvl w:val="4"/>
      </w:numPr>
      <w:tabs>
        <w:tab w:val="left" w:pos="2523"/>
      </w:tabs>
    </w:pPr>
  </w:style>
  <w:style w:type="paragraph" w:customStyle="1" w:styleId="Level6">
    <w:name w:val="Level 6"/>
    <w:basedOn w:val="Level5"/>
    <w:rsid w:val="005C4F5B"/>
    <w:pPr>
      <w:numPr>
        <w:ilvl w:val="5"/>
      </w:numPr>
      <w:tabs>
        <w:tab w:val="clear" w:pos="2523"/>
      </w:tabs>
    </w:pPr>
  </w:style>
  <w:style w:type="paragraph" w:customStyle="1" w:styleId="GPSL4boldheading">
    <w:name w:val="GPS L4 bold heading"/>
    <w:basedOn w:val="GPSL3numberedclause"/>
    <w:rsid w:val="001C5418"/>
    <w:pPr>
      <w:numPr>
        <w:ilvl w:val="0"/>
        <w:numId w:val="9"/>
      </w:numPr>
      <w:tabs>
        <w:tab w:val="clear" w:pos="1134"/>
        <w:tab w:val="left" w:pos="1985"/>
      </w:tabs>
      <w:adjustRightInd/>
    </w:pPr>
    <w:rPr>
      <w:b/>
    </w:rPr>
  </w:style>
  <w:style w:type="paragraph" w:styleId="TOC6">
    <w:name w:val="toc 6"/>
    <w:autoRedefine/>
    <w:semiHidden/>
    <w:unhideWhenUsed/>
    <w:rsid w:val="00AD34CB"/>
    <w:pPr>
      <w:widowControl/>
      <w:tabs>
        <w:tab w:val="left" w:pos="4320"/>
        <w:tab w:val="right" w:leader="dot" w:pos="9029"/>
      </w:tabs>
      <w:adjustRightInd w:val="0"/>
      <w:spacing w:before="0" w:after="120"/>
      <w:ind w:left="4320" w:hanging="720"/>
    </w:pPr>
    <w:rPr>
      <w:rFonts w:ascii="Times New Roman" w:eastAsia="STZhongsong" w:hAnsi="Times New Roman" w:cs="Times New Roman"/>
      <w:sz w:val="22"/>
      <w:szCs w:val="20"/>
      <w:lang w:eastAsia="zh-CN"/>
    </w:rPr>
  </w:style>
  <w:style w:type="paragraph" w:styleId="TOC7">
    <w:name w:val="toc 7"/>
    <w:autoRedefine/>
    <w:semiHidden/>
    <w:unhideWhenUsed/>
    <w:rsid w:val="00AD34CB"/>
    <w:pPr>
      <w:widowControl/>
      <w:tabs>
        <w:tab w:val="left" w:pos="5040"/>
        <w:tab w:val="right" w:leader="dot" w:pos="9029"/>
      </w:tabs>
      <w:adjustRightInd w:val="0"/>
      <w:spacing w:before="0" w:after="120"/>
      <w:ind w:left="5040" w:hanging="720"/>
    </w:pPr>
    <w:rPr>
      <w:rFonts w:ascii="Times New Roman" w:eastAsia="STZhongsong" w:hAnsi="Times New Roman" w:cs="Times New Roman"/>
      <w:sz w:val="22"/>
      <w:szCs w:val="20"/>
      <w:lang w:eastAsia="zh-CN"/>
    </w:rPr>
  </w:style>
  <w:style w:type="paragraph" w:styleId="ListBullet2">
    <w:name w:val="List Bullet 2"/>
    <w:basedOn w:val="Normal"/>
    <w:semiHidden/>
    <w:unhideWhenUsed/>
    <w:rsid w:val="00AD34CB"/>
    <w:pPr>
      <w:widowControl/>
      <w:numPr>
        <w:ilvl w:val="1"/>
        <w:numId w:val="14"/>
      </w:numPr>
      <w:adjustRightInd w:val="0"/>
      <w:spacing w:before="0" w:after="240"/>
      <w:jc w:val="both"/>
    </w:pPr>
    <w:rPr>
      <w:rFonts w:ascii="Times New Roman" w:eastAsia="STZhongsong" w:hAnsi="Times New Roman" w:cs="Times New Roman"/>
      <w:sz w:val="22"/>
      <w:szCs w:val="20"/>
      <w:lang w:eastAsia="zh-CN"/>
    </w:rPr>
  </w:style>
  <w:style w:type="paragraph" w:styleId="ListBullet3">
    <w:name w:val="List Bullet 3"/>
    <w:basedOn w:val="Normal"/>
    <w:semiHidden/>
    <w:unhideWhenUsed/>
    <w:rsid w:val="00AD34CB"/>
    <w:pPr>
      <w:widowControl/>
      <w:numPr>
        <w:ilvl w:val="2"/>
        <w:numId w:val="14"/>
      </w:numPr>
      <w:adjustRightInd w:val="0"/>
      <w:spacing w:before="0" w:after="240"/>
      <w:jc w:val="both"/>
    </w:pPr>
    <w:rPr>
      <w:rFonts w:ascii="Times New Roman" w:eastAsia="STZhongsong" w:hAnsi="Times New Roman" w:cs="Times New Roman"/>
      <w:sz w:val="22"/>
      <w:szCs w:val="20"/>
      <w:lang w:eastAsia="zh-CN"/>
    </w:rPr>
  </w:style>
  <w:style w:type="paragraph" w:styleId="ListBullet4">
    <w:name w:val="List Bullet 4"/>
    <w:basedOn w:val="Normal"/>
    <w:semiHidden/>
    <w:unhideWhenUsed/>
    <w:rsid w:val="00AD34CB"/>
    <w:pPr>
      <w:widowControl/>
      <w:numPr>
        <w:ilvl w:val="3"/>
        <w:numId w:val="14"/>
      </w:numPr>
      <w:adjustRightInd w:val="0"/>
      <w:spacing w:before="0" w:after="240"/>
      <w:jc w:val="both"/>
    </w:pPr>
    <w:rPr>
      <w:rFonts w:ascii="Times New Roman" w:eastAsia="STZhongsong" w:hAnsi="Times New Roman" w:cs="Times New Roman"/>
      <w:sz w:val="22"/>
      <w:szCs w:val="20"/>
      <w:lang w:eastAsia="zh-CN"/>
    </w:rPr>
  </w:style>
  <w:style w:type="paragraph" w:styleId="ListBullet5">
    <w:name w:val="List Bullet 5"/>
    <w:basedOn w:val="Normal"/>
    <w:semiHidden/>
    <w:unhideWhenUsed/>
    <w:rsid w:val="00AD34CB"/>
    <w:pPr>
      <w:widowControl/>
      <w:numPr>
        <w:ilvl w:val="4"/>
        <w:numId w:val="14"/>
      </w:numPr>
      <w:adjustRightInd w:val="0"/>
      <w:spacing w:before="0" w:after="240"/>
      <w:jc w:val="both"/>
    </w:pPr>
    <w:rPr>
      <w:rFonts w:ascii="Times New Roman" w:eastAsia="STZhongsong" w:hAnsi="Times New Roman" w:cs="Times New Roman"/>
      <w:sz w:val="22"/>
      <w:szCs w:val="20"/>
      <w:lang w:eastAsia="zh-CN"/>
    </w:rPr>
  </w:style>
  <w:style w:type="paragraph" w:customStyle="1" w:styleId="BodyText1">
    <w:name w:val="Body Text 1"/>
    <w:basedOn w:val="BodyText"/>
    <w:rsid w:val="00AD34CB"/>
    <w:pPr>
      <w:widowControl/>
      <w:autoSpaceDN w:val="0"/>
      <w:spacing w:before="0" w:after="240" w:line="360" w:lineRule="auto"/>
      <w:ind w:left="851" w:firstLine="0"/>
    </w:pPr>
    <w:rPr>
      <w:rFonts w:ascii="Arial" w:eastAsia="Times New Roman" w:hAnsi="Arial" w:cs="Times New Roman"/>
      <w:sz w:val="20"/>
      <w:szCs w:val="20"/>
    </w:rPr>
  </w:style>
  <w:style w:type="character" w:customStyle="1" w:styleId="GPSDefinitionL2Char">
    <w:name w:val="GPS Definition L2 Char"/>
    <w:link w:val="GPSDefinitionL2"/>
    <w:locked/>
    <w:rsid w:val="00AD34CB"/>
    <w:rPr>
      <w:rFonts w:ascii="Arial" w:eastAsia="Times New Roman" w:hAnsi="Arial" w:cs="Arial"/>
    </w:rPr>
  </w:style>
  <w:style w:type="paragraph" w:customStyle="1" w:styleId="GPSDefinitionL2">
    <w:name w:val="GPS Definition L2"/>
    <w:basedOn w:val="Normal"/>
    <w:link w:val="GPSDefinitionL2Char"/>
    <w:qFormat/>
    <w:rsid w:val="00AD34CB"/>
    <w:pPr>
      <w:widowControl/>
      <w:tabs>
        <w:tab w:val="left" w:pos="-576"/>
      </w:tabs>
      <w:overflowPunct w:val="0"/>
      <w:autoSpaceDE w:val="0"/>
      <w:autoSpaceDN w:val="0"/>
      <w:spacing w:before="0" w:after="120"/>
      <w:ind w:left="0" w:hanging="545"/>
      <w:jc w:val="both"/>
    </w:pPr>
    <w:rPr>
      <w:rFonts w:ascii="Arial" w:eastAsia="Times New Roman" w:hAnsi="Arial" w:cs="Arial"/>
    </w:rPr>
  </w:style>
  <w:style w:type="character" w:customStyle="1" w:styleId="GPSDefinitionL3Char">
    <w:name w:val="GPS Definition L3 Char"/>
    <w:link w:val="GPSDefinitionL3"/>
    <w:locked/>
    <w:rsid w:val="00AD34CB"/>
    <w:rPr>
      <w:rFonts w:ascii="Arial" w:eastAsia="Times New Roman" w:hAnsi="Arial" w:cs="Arial"/>
    </w:rPr>
  </w:style>
  <w:style w:type="paragraph" w:customStyle="1" w:styleId="GPSDefinitionL3">
    <w:name w:val="GPS Definition L3"/>
    <w:basedOn w:val="GPSDefinitionL2"/>
    <w:link w:val="GPSDefinitionL3Char"/>
    <w:qFormat/>
    <w:rsid w:val="00AD34CB"/>
  </w:style>
  <w:style w:type="paragraph" w:customStyle="1" w:styleId="GPSDefinitionL4">
    <w:name w:val="GPS Definition L4"/>
    <w:basedOn w:val="GPSDefinitionL3"/>
    <w:qFormat/>
    <w:rsid w:val="00AD34CB"/>
    <w:pPr>
      <w:numPr>
        <w:numId w:val="15"/>
      </w:numPr>
      <w:tabs>
        <w:tab w:val="clear" w:pos="-576"/>
        <w:tab w:val="left" w:pos="-2316"/>
        <w:tab w:val="left" w:pos="-2100"/>
        <w:tab w:val="num" w:pos="360"/>
        <w:tab w:val="num" w:pos="720"/>
      </w:tabs>
      <w:ind w:left="0" w:hanging="545"/>
    </w:pPr>
  </w:style>
  <w:style w:type="character" w:customStyle="1" w:styleId="GPSL2GuidanceNumberedChar">
    <w:name w:val="GPS L2 Guidance Numbered Char"/>
    <w:link w:val="GPSL2GuidanceNumbered"/>
    <w:locked/>
    <w:rsid w:val="00AD34CB"/>
    <w:rPr>
      <w:rFonts w:ascii="Arial" w:eastAsia="Times New Roman" w:hAnsi="Arial" w:cs="Arial"/>
      <w:b/>
      <w:i/>
      <w:sz w:val="22"/>
      <w:szCs w:val="22"/>
      <w:lang w:eastAsia="zh-CN"/>
    </w:rPr>
  </w:style>
  <w:style w:type="paragraph" w:customStyle="1" w:styleId="GPSL2GuidanceNumbered">
    <w:name w:val="GPS L2 Guidance Numbered"/>
    <w:basedOn w:val="Normal"/>
    <w:link w:val="GPSL2GuidanceNumberedChar"/>
    <w:qFormat/>
    <w:rsid w:val="00AD34CB"/>
    <w:pPr>
      <w:widowControl/>
      <w:numPr>
        <w:numId w:val="16"/>
      </w:numPr>
      <w:tabs>
        <w:tab w:val="left" w:pos="1418"/>
      </w:tabs>
      <w:adjustRightInd w:val="0"/>
      <w:spacing w:before="120" w:after="120"/>
      <w:jc w:val="both"/>
    </w:pPr>
    <w:rPr>
      <w:rFonts w:ascii="Arial" w:eastAsia="Times New Roman" w:hAnsi="Arial" w:cs="Arial"/>
      <w:b/>
      <w:i/>
      <w:sz w:val="22"/>
      <w:szCs w:val="22"/>
      <w:lang w:eastAsia="zh-CN"/>
    </w:rPr>
  </w:style>
  <w:style w:type="paragraph" w:customStyle="1" w:styleId="GPSDefinitionTerm">
    <w:name w:val="GPS Definition Term"/>
    <w:basedOn w:val="Normal"/>
    <w:qFormat/>
    <w:rsid w:val="00AD34CB"/>
    <w:pPr>
      <w:widowControl/>
      <w:overflowPunct w:val="0"/>
      <w:autoSpaceDE w:val="0"/>
      <w:autoSpaceDN w:val="0"/>
      <w:adjustRightInd w:val="0"/>
      <w:spacing w:before="0" w:after="120"/>
      <w:ind w:left="-108" w:firstLine="0"/>
    </w:pPr>
    <w:rPr>
      <w:rFonts w:ascii="Arial" w:eastAsia="Times New Roman" w:hAnsi="Arial" w:cs="Arial"/>
      <w:b/>
      <w:sz w:val="22"/>
      <w:szCs w:val="22"/>
    </w:rPr>
  </w:style>
  <w:style w:type="character" w:customStyle="1" w:styleId="GPSL4numberedclauseChar">
    <w:name w:val="GPS L4 numbered clause Char"/>
    <w:link w:val="GPSL4numberedclause"/>
    <w:locked/>
    <w:rsid w:val="00AD34CB"/>
    <w:rPr>
      <w:rFonts w:eastAsia="Times New Roman" w:cs="Arial"/>
      <w:sz w:val="22"/>
      <w:szCs w:val="20"/>
      <w:lang w:eastAsia="zh-CN"/>
    </w:rPr>
  </w:style>
  <w:style w:type="character" w:customStyle="1" w:styleId="GPSL5numberedclauseChar">
    <w:name w:val="GPS L5 numbered clause Char"/>
    <w:link w:val="GPSL5numberedclause"/>
    <w:locked/>
    <w:rsid w:val="00AD34CB"/>
    <w:rPr>
      <w:rFonts w:eastAsia="Times New Roman" w:cs="Arial"/>
      <w:sz w:val="22"/>
      <w:szCs w:val="20"/>
      <w:lang w:eastAsia="zh-CN"/>
    </w:rPr>
  </w:style>
  <w:style w:type="paragraph" w:customStyle="1" w:styleId="ORDERFORML1PraraNo">
    <w:name w:val="ORDER FORM L1 Prara No"/>
    <w:basedOn w:val="Normal"/>
    <w:qFormat/>
    <w:rsid w:val="00AD34CB"/>
    <w:pPr>
      <w:widowControl/>
      <w:numPr>
        <w:numId w:val="18"/>
      </w:numPr>
      <w:adjustRightInd w:val="0"/>
      <w:spacing w:before="0" w:after="0"/>
      <w:ind w:left="426" w:hanging="426"/>
      <w:jc w:val="both"/>
    </w:pPr>
    <w:rPr>
      <w:rFonts w:eastAsia="STZhongsong" w:cs="Times New Roman"/>
      <w:b/>
      <w:caps/>
      <w:sz w:val="22"/>
      <w:szCs w:val="22"/>
      <w:lang w:eastAsia="zh-CN"/>
    </w:rPr>
  </w:style>
  <w:style w:type="paragraph" w:customStyle="1" w:styleId="ORDERFORML2Title">
    <w:name w:val="ORDER FORM L2 Title"/>
    <w:basedOn w:val="Normal"/>
    <w:qFormat/>
    <w:rsid w:val="00AD34CB"/>
    <w:pPr>
      <w:widowControl/>
      <w:numPr>
        <w:ilvl w:val="1"/>
        <w:numId w:val="18"/>
      </w:numPr>
      <w:adjustRightInd w:val="0"/>
      <w:spacing w:before="0" w:after="120"/>
      <w:ind w:left="993" w:hanging="567"/>
      <w:jc w:val="both"/>
    </w:pPr>
    <w:rPr>
      <w:rFonts w:ascii="Arial" w:eastAsia="STZhongsong" w:hAnsi="Arial" w:cs="Times New Roman"/>
      <w:b/>
      <w:sz w:val="22"/>
      <w:szCs w:val="22"/>
      <w:lang w:eastAsia="zh-CN"/>
    </w:rPr>
  </w:style>
  <w:style w:type="character" w:customStyle="1" w:styleId="GuidancenoteparagraphtextChar">
    <w:name w:val="Guidance note paragraph text Char"/>
    <w:link w:val="Guidancenoteparagraphtext"/>
    <w:locked/>
    <w:rsid w:val="00AD34CB"/>
    <w:rPr>
      <w:rFonts w:ascii="Arial" w:eastAsia="STZhongsong" w:hAnsi="Arial" w:cs="Times New Roman"/>
      <w:b/>
      <w:i/>
      <w:color w:val="000000"/>
      <w:sz w:val="20"/>
      <w:lang w:eastAsia="zh-CN"/>
    </w:rPr>
  </w:style>
  <w:style w:type="paragraph" w:customStyle="1" w:styleId="Guidancenoteparagraphtext">
    <w:name w:val="Guidance note paragraph text"/>
    <w:basedOn w:val="Normal"/>
    <w:link w:val="GuidancenoteparagraphtextChar"/>
    <w:qFormat/>
    <w:rsid w:val="00AD34CB"/>
    <w:pPr>
      <w:widowControl/>
      <w:spacing w:before="0" w:after="240"/>
      <w:ind w:left="709" w:firstLine="0"/>
      <w:jc w:val="both"/>
    </w:pPr>
    <w:rPr>
      <w:rFonts w:ascii="Arial" w:eastAsia="STZhongsong" w:hAnsi="Arial" w:cs="Times New Roman"/>
      <w:b/>
      <w:i/>
      <w:color w:val="000000"/>
      <w:sz w:val="20"/>
      <w:lang w:eastAsia="zh-CN"/>
    </w:rPr>
  </w:style>
  <w:style w:type="paragraph" w:customStyle="1" w:styleId="GPSL2Numbered">
    <w:name w:val="GPS L2 Numbered"/>
    <w:basedOn w:val="Normal"/>
    <w:link w:val="GPSL2NumberedChar"/>
    <w:qFormat/>
    <w:rsid w:val="00AD34CB"/>
    <w:pPr>
      <w:widowControl/>
      <w:tabs>
        <w:tab w:val="left" w:pos="709"/>
        <w:tab w:val="left" w:pos="1134"/>
      </w:tabs>
      <w:autoSpaceDN w:val="0"/>
      <w:spacing w:before="120" w:after="120"/>
      <w:ind w:left="1494" w:hanging="360"/>
      <w:jc w:val="both"/>
    </w:pPr>
    <w:rPr>
      <w:rFonts w:eastAsia="Times New Roman" w:cs="Arial"/>
      <w:sz w:val="22"/>
      <w:szCs w:val="22"/>
      <w:lang w:eastAsia="zh-CN"/>
    </w:rPr>
  </w:style>
  <w:style w:type="paragraph" w:customStyle="1" w:styleId="tabletxt">
    <w:name w:val="tabletxt"/>
    <w:basedOn w:val="Normal"/>
    <w:rsid w:val="00AD34CB"/>
    <w:pPr>
      <w:widowControl/>
      <w:autoSpaceDE w:val="0"/>
      <w:autoSpaceDN w:val="0"/>
      <w:adjustRightInd w:val="0"/>
      <w:ind w:left="0" w:firstLine="0"/>
      <w:jc w:val="both"/>
    </w:pPr>
    <w:rPr>
      <w:rFonts w:ascii="Times New Roman" w:eastAsia="Times New Roman" w:hAnsi="Times New Roman" w:cs="Arial"/>
      <w:sz w:val="20"/>
      <w:szCs w:val="20"/>
      <w:lang w:val="en-US"/>
    </w:rPr>
  </w:style>
  <w:style w:type="paragraph" w:customStyle="1" w:styleId="Tabletext">
    <w:name w:val="Tabletext"/>
    <w:basedOn w:val="Normal"/>
    <w:rsid w:val="00AD34CB"/>
    <w:pPr>
      <w:keepLines/>
      <w:spacing w:before="0" w:after="0" w:line="240" w:lineRule="atLeast"/>
      <w:ind w:left="0" w:firstLine="0"/>
    </w:pPr>
    <w:rPr>
      <w:rFonts w:ascii="Arial" w:eastAsia="Times New Roman" w:hAnsi="Arial" w:cs="Times New Roman"/>
      <w:sz w:val="20"/>
      <w:szCs w:val="20"/>
      <w:lang w:val="en-US"/>
    </w:rPr>
  </w:style>
  <w:style w:type="paragraph" w:customStyle="1" w:styleId="AppHead">
    <w:name w:val="AppHead"/>
    <w:basedOn w:val="Normal"/>
    <w:qFormat/>
    <w:rsid w:val="00AD34CB"/>
    <w:pPr>
      <w:widowControl/>
      <w:numPr>
        <w:numId w:val="19"/>
      </w:numPr>
      <w:adjustRightInd w:val="0"/>
      <w:spacing w:before="0" w:after="240"/>
      <w:jc w:val="center"/>
      <w:outlineLvl w:val="0"/>
    </w:pPr>
    <w:rPr>
      <w:rFonts w:ascii="Times New Roman" w:eastAsia="STZhongsong" w:hAnsi="Times New Roman" w:cs="Times New Roman"/>
      <w:b/>
      <w:caps/>
      <w:sz w:val="22"/>
      <w:szCs w:val="20"/>
      <w:lang w:eastAsia="zh-CN"/>
    </w:rPr>
  </w:style>
  <w:style w:type="paragraph" w:customStyle="1" w:styleId="AppPart">
    <w:name w:val="AppPart"/>
    <w:basedOn w:val="Normal"/>
    <w:qFormat/>
    <w:rsid w:val="00AD34CB"/>
    <w:pPr>
      <w:keepNext/>
      <w:widowControl/>
      <w:numPr>
        <w:ilvl w:val="1"/>
        <w:numId w:val="19"/>
      </w:numPr>
      <w:adjustRightInd w:val="0"/>
      <w:spacing w:before="0" w:after="240"/>
      <w:jc w:val="center"/>
      <w:outlineLvl w:val="1"/>
    </w:pPr>
    <w:rPr>
      <w:rFonts w:ascii="Times New Roman" w:eastAsia="STZhongsong" w:hAnsi="Times New Roman" w:cs="Times New Roman"/>
      <w:b/>
      <w:sz w:val="22"/>
      <w:szCs w:val="20"/>
      <w:lang w:eastAsia="zh-CN"/>
    </w:rPr>
  </w:style>
  <w:style w:type="paragraph" w:customStyle="1" w:styleId="ListBullet1">
    <w:name w:val="List Bullet 1"/>
    <w:basedOn w:val="Normal"/>
    <w:rsid w:val="00AD34CB"/>
    <w:pPr>
      <w:widowControl/>
      <w:numPr>
        <w:numId w:val="14"/>
      </w:numPr>
      <w:adjustRightInd w:val="0"/>
      <w:spacing w:before="0" w:after="240"/>
      <w:jc w:val="both"/>
    </w:pPr>
    <w:rPr>
      <w:rFonts w:ascii="Times New Roman" w:eastAsia="STZhongsong" w:hAnsi="Times New Roman" w:cs="Times New Roman"/>
      <w:sz w:val="22"/>
      <w:szCs w:val="20"/>
      <w:lang w:eastAsia="zh-CN"/>
    </w:rPr>
  </w:style>
  <w:style w:type="paragraph" w:customStyle="1" w:styleId="ListBullet6">
    <w:name w:val="List Bullet 6"/>
    <w:basedOn w:val="Normal"/>
    <w:rsid w:val="00AD34CB"/>
    <w:pPr>
      <w:widowControl/>
      <w:numPr>
        <w:ilvl w:val="5"/>
        <w:numId w:val="14"/>
      </w:numPr>
      <w:adjustRightInd w:val="0"/>
      <w:spacing w:before="0" w:after="240"/>
      <w:jc w:val="both"/>
    </w:pPr>
    <w:rPr>
      <w:rFonts w:ascii="Times New Roman" w:eastAsia="STZhongsong" w:hAnsi="Times New Roman" w:cs="Times New Roman"/>
      <w:sz w:val="22"/>
      <w:szCs w:val="20"/>
      <w:lang w:eastAsia="zh-CN"/>
    </w:rPr>
  </w:style>
  <w:style w:type="paragraph" w:customStyle="1" w:styleId="ListBullet7">
    <w:name w:val="List Bullet 7"/>
    <w:basedOn w:val="Normal"/>
    <w:rsid w:val="00AD34CB"/>
    <w:pPr>
      <w:widowControl/>
      <w:numPr>
        <w:ilvl w:val="6"/>
        <w:numId w:val="14"/>
      </w:numPr>
      <w:adjustRightInd w:val="0"/>
      <w:spacing w:before="0" w:after="240"/>
      <w:jc w:val="both"/>
    </w:pPr>
    <w:rPr>
      <w:rFonts w:ascii="Times New Roman" w:eastAsia="STZhongsong" w:hAnsi="Times New Roman" w:cs="Times New Roman"/>
      <w:sz w:val="22"/>
      <w:szCs w:val="20"/>
      <w:lang w:eastAsia="zh-CN"/>
    </w:rPr>
  </w:style>
  <w:style w:type="paragraph" w:customStyle="1" w:styleId="ListBullet8">
    <w:name w:val="List Bullet 8"/>
    <w:basedOn w:val="Normal"/>
    <w:rsid w:val="00AD34CB"/>
    <w:pPr>
      <w:widowControl/>
      <w:numPr>
        <w:ilvl w:val="7"/>
        <w:numId w:val="14"/>
      </w:numPr>
      <w:adjustRightInd w:val="0"/>
      <w:spacing w:before="0" w:after="240"/>
      <w:jc w:val="both"/>
    </w:pPr>
    <w:rPr>
      <w:rFonts w:ascii="Times New Roman" w:eastAsia="STZhongsong" w:hAnsi="Times New Roman" w:cs="Times New Roman"/>
      <w:sz w:val="22"/>
      <w:szCs w:val="20"/>
      <w:lang w:eastAsia="zh-CN"/>
    </w:rPr>
  </w:style>
  <w:style w:type="paragraph" w:customStyle="1" w:styleId="ListBullet9">
    <w:name w:val="List Bullet 9"/>
    <w:basedOn w:val="Normal"/>
    <w:rsid w:val="00AD34CB"/>
    <w:pPr>
      <w:widowControl/>
      <w:numPr>
        <w:ilvl w:val="8"/>
        <w:numId w:val="14"/>
      </w:numPr>
      <w:adjustRightInd w:val="0"/>
      <w:spacing w:before="0" w:after="240"/>
      <w:jc w:val="both"/>
    </w:pPr>
    <w:rPr>
      <w:rFonts w:ascii="Times New Roman" w:eastAsia="STZhongsong" w:hAnsi="Times New Roman" w:cs="Times New Roman"/>
      <w:sz w:val="22"/>
      <w:szCs w:val="20"/>
      <w:lang w:eastAsia="zh-CN"/>
    </w:rPr>
  </w:style>
  <w:style w:type="paragraph" w:customStyle="1" w:styleId="ScheduleL1">
    <w:name w:val="Schedule L1"/>
    <w:basedOn w:val="Normal"/>
    <w:qFormat/>
    <w:rsid w:val="00AD34CB"/>
    <w:pPr>
      <w:keepNext/>
      <w:widowControl/>
      <w:numPr>
        <w:numId w:val="20"/>
      </w:numPr>
      <w:adjustRightInd w:val="0"/>
      <w:spacing w:before="0" w:after="240"/>
      <w:jc w:val="both"/>
      <w:outlineLvl w:val="0"/>
    </w:pPr>
    <w:rPr>
      <w:rFonts w:ascii="Times New Roman" w:eastAsia="STZhongsong" w:hAnsi="Times New Roman" w:cs="Times New Roman"/>
      <w:b/>
      <w:bCs/>
      <w:sz w:val="22"/>
      <w:szCs w:val="20"/>
      <w:lang w:eastAsia="zh-CN"/>
    </w:rPr>
  </w:style>
  <w:style w:type="paragraph" w:customStyle="1" w:styleId="ScheduleL2">
    <w:name w:val="Schedule L2"/>
    <w:basedOn w:val="Normal"/>
    <w:qFormat/>
    <w:rsid w:val="00AD34CB"/>
    <w:pPr>
      <w:widowControl/>
      <w:numPr>
        <w:ilvl w:val="1"/>
        <w:numId w:val="20"/>
      </w:numPr>
      <w:adjustRightInd w:val="0"/>
      <w:spacing w:before="0" w:after="240"/>
      <w:jc w:val="both"/>
      <w:outlineLvl w:val="1"/>
    </w:pPr>
    <w:rPr>
      <w:rFonts w:ascii="Times New Roman" w:eastAsia="STZhongsong" w:hAnsi="Times New Roman" w:cs="Times New Roman"/>
      <w:sz w:val="22"/>
      <w:szCs w:val="20"/>
      <w:lang w:eastAsia="zh-CN"/>
    </w:rPr>
  </w:style>
  <w:style w:type="paragraph" w:customStyle="1" w:styleId="ScheduleL3">
    <w:name w:val="Schedule L3"/>
    <w:basedOn w:val="Normal"/>
    <w:qFormat/>
    <w:rsid w:val="00AD34CB"/>
    <w:pPr>
      <w:widowControl/>
      <w:numPr>
        <w:ilvl w:val="2"/>
        <w:numId w:val="20"/>
      </w:numPr>
      <w:adjustRightInd w:val="0"/>
      <w:spacing w:before="0" w:after="240"/>
      <w:jc w:val="both"/>
      <w:outlineLvl w:val="2"/>
    </w:pPr>
    <w:rPr>
      <w:rFonts w:ascii="Times New Roman" w:eastAsia="STZhongsong" w:hAnsi="Times New Roman" w:cs="Times New Roman"/>
      <w:sz w:val="22"/>
      <w:szCs w:val="20"/>
      <w:lang w:eastAsia="zh-CN"/>
    </w:rPr>
  </w:style>
  <w:style w:type="paragraph" w:customStyle="1" w:styleId="ScheduleL4">
    <w:name w:val="Schedule L4"/>
    <w:basedOn w:val="Normal"/>
    <w:qFormat/>
    <w:rsid w:val="00AD34CB"/>
    <w:pPr>
      <w:widowControl/>
      <w:numPr>
        <w:ilvl w:val="3"/>
        <w:numId w:val="20"/>
      </w:numPr>
      <w:adjustRightInd w:val="0"/>
      <w:spacing w:before="0" w:after="240"/>
      <w:jc w:val="both"/>
      <w:outlineLvl w:val="3"/>
    </w:pPr>
    <w:rPr>
      <w:rFonts w:ascii="Times New Roman" w:eastAsia="STZhongsong" w:hAnsi="Times New Roman" w:cs="Times New Roman"/>
      <w:sz w:val="22"/>
      <w:szCs w:val="20"/>
      <w:lang w:eastAsia="zh-CN"/>
    </w:rPr>
  </w:style>
  <w:style w:type="paragraph" w:customStyle="1" w:styleId="ScheduleL5">
    <w:name w:val="Schedule L5"/>
    <w:basedOn w:val="Normal"/>
    <w:qFormat/>
    <w:rsid w:val="00AD34CB"/>
    <w:pPr>
      <w:widowControl/>
      <w:numPr>
        <w:ilvl w:val="4"/>
        <w:numId w:val="20"/>
      </w:numPr>
      <w:adjustRightInd w:val="0"/>
      <w:spacing w:before="0" w:after="240"/>
      <w:jc w:val="both"/>
      <w:outlineLvl w:val="4"/>
    </w:pPr>
    <w:rPr>
      <w:rFonts w:ascii="Times New Roman" w:eastAsia="STZhongsong" w:hAnsi="Times New Roman" w:cs="Times New Roman"/>
      <w:sz w:val="22"/>
      <w:szCs w:val="20"/>
      <w:lang w:eastAsia="zh-CN"/>
    </w:rPr>
  </w:style>
  <w:style w:type="paragraph" w:customStyle="1" w:styleId="ScheduleL6">
    <w:name w:val="Schedule L6"/>
    <w:basedOn w:val="Normal"/>
    <w:qFormat/>
    <w:rsid w:val="00AD34CB"/>
    <w:pPr>
      <w:widowControl/>
      <w:numPr>
        <w:ilvl w:val="5"/>
        <w:numId w:val="20"/>
      </w:numPr>
      <w:adjustRightInd w:val="0"/>
      <w:spacing w:before="0" w:after="240"/>
      <w:jc w:val="both"/>
      <w:outlineLvl w:val="5"/>
    </w:pPr>
    <w:rPr>
      <w:rFonts w:ascii="Times New Roman" w:eastAsia="STZhongsong" w:hAnsi="Times New Roman" w:cs="Times New Roman"/>
      <w:sz w:val="22"/>
      <w:szCs w:val="20"/>
      <w:lang w:eastAsia="zh-CN"/>
    </w:rPr>
  </w:style>
  <w:style w:type="paragraph" w:customStyle="1" w:styleId="ScheduleL7">
    <w:name w:val="Schedule L7"/>
    <w:basedOn w:val="Normal"/>
    <w:qFormat/>
    <w:rsid w:val="00AD34CB"/>
    <w:pPr>
      <w:widowControl/>
      <w:numPr>
        <w:ilvl w:val="6"/>
        <w:numId w:val="20"/>
      </w:numPr>
      <w:adjustRightInd w:val="0"/>
      <w:spacing w:before="0" w:after="240"/>
      <w:jc w:val="both"/>
      <w:outlineLvl w:val="6"/>
    </w:pPr>
    <w:rPr>
      <w:rFonts w:ascii="Times New Roman" w:eastAsia="STZhongsong" w:hAnsi="Times New Roman" w:cs="Times New Roman"/>
      <w:sz w:val="22"/>
      <w:szCs w:val="20"/>
      <w:lang w:eastAsia="zh-CN"/>
    </w:rPr>
  </w:style>
  <w:style w:type="paragraph" w:customStyle="1" w:styleId="ScheduleL8">
    <w:name w:val="Schedule L8"/>
    <w:basedOn w:val="Normal"/>
    <w:qFormat/>
    <w:rsid w:val="00AD34CB"/>
    <w:pPr>
      <w:widowControl/>
      <w:numPr>
        <w:ilvl w:val="7"/>
        <w:numId w:val="20"/>
      </w:numPr>
      <w:adjustRightInd w:val="0"/>
      <w:spacing w:before="0" w:after="240"/>
      <w:jc w:val="both"/>
      <w:outlineLvl w:val="7"/>
    </w:pPr>
    <w:rPr>
      <w:rFonts w:ascii="Times New Roman" w:eastAsia="STZhongsong" w:hAnsi="Times New Roman" w:cs="Times New Roman"/>
      <w:sz w:val="22"/>
      <w:szCs w:val="20"/>
      <w:lang w:eastAsia="zh-CN"/>
    </w:rPr>
  </w:style>
  <w:style w:type="paragraph" w:customStyle="1" w:styleId="ScheduleL9">
    <w:name w:val="Schedule L9"/>
    <w:basedOn w:val="Normal"/>
    <w:qFormat/>
    <w:rsid w:val="00AD34CB"/>
    <w:pPr>
      <w:widowControl/>
      <w:numPr>
        <w:ilvl w:val="8"/>
        <w:numId w:val="20"/>
      </w:numPr>
      <w:adjustRightInd w:val="0"/>
      <w:spacing w:before="0" w:after="240"/>
      <w:jc w:val="both"/>
      <w:outlineLvl w:val="8"/>
    </w:pPr>
    <w:rPr>
      <w:rFonts w:ascii="Times New Roman" w:eastAsia="STZhongsong" w:hAnsi="Times New Roman" w:cs="Times New Roman"/>
      <w:sz w:val="22"/>
      <w:szCs w:val="20"/>
      <w:lang w:eastAsia="zh-CN"/>
    </w:rPr>
  </w:style>
  <w:style w:type="character" w:customStyle="1" w:styleId="StdBodyTextBoldChar">
    <w:name w:val="Std Body Text Bold Char"/>
    <w:basedOn w:val="DefaultParagraphFont"/>
    <w:link w:val="StdBodyTextBold"/>
    <w:locked/>
    <w:rsid w:val="00AD34CB"/>
    <w:rPr>
      <w:rFonts w:ascii="Arial" w:eastAsia="Times New Roman" w:hAnsi="Arial" w:cs="Times New Roman"/>
      <w:b/>
      <w:lang w:eastAsia="en-GB"/>
    </w:rPr>
  </w:style>
  <w:style w:type="paragraph" w:customStyle="1" w:styleId="StdBodyTextBold">
    <w:name w:val="Std Body Text Bold"/>
    <w:basedOn w:val="Normal"/>
    <w:next w:val="Normal"/>
    <w:link w:val="StdBodyTextBoldChar"/>
    <w:qFormat/>
    <w:rsid w:val="00AD34CB"/>
    <w:pPr>
      <w:widowControl/>
      <w:spacing w:before="100" w:after="200"/>
      <w:ind w:left="0" w:firstLine="0"/>
    </w:pPr>
    <w:rPr>
      <w:rFonts w:ascii="Arial" w:eastAsia="Times New Roman" w:hAnsi="Arial" w:cs="Times New Roman"/>
      <w:b/>
      <w:lang w:eastAsia="en-GB"/>
    </w:rPr>
  </w:style>
  <w:style w:type="paragraph" w:customStyle="1" w:styleId="BulletsBody">
    <w:name w:val="Bullets Body"/>
    <w:basedOn w:val="Normal"/>
    <w:rsid w:val="00AD34CB"/>
    <w:pPr>
      <w:widowControl/>
      <w:numPr>
        <w:numId w:val="21"/>
      </w:numPr>
      <w:spacing w:before="100" w:after="200"/>
    </w:pPr>
    <w:rPr>
      <w:rFonts w:ascii="Arial" w:eastAsia="Times New Roman" w:hAnsi="Arial" w:cs="Times New Roman"/>
      <w:lang w:eastAsia="en-GB"/>
    </w:rPr>
  </w:style>
  <w:style w:type="paragraph" w:customStyle="1" w:styleId="BulletsLevel1">
    <w:name w:val="Bullets Level 1"/>
    <w:basedOn w:val="Normal"/>
    <w:rsid w:val="00AD34CB"/>
    <w:pPr>
      <w:widowControl/>
      <w:numPr>
        <w:ilvl w:val="1"/>
        <w:numId w:val="21"/>
      </w:numPr>
      <w:tabs>
        <w:tab w:val="left" w:pos="1797"/>
      </w:tabs>
      <w:spacing w:before="100" w:after="200"/>
    </w:pPr>
    <w:rPr>
      <w:rFonts w:ascii="Arial" w:eastAsia="Times New Roman" w:hAnsi="Arial" w:cs="Times New Roman"/>
      <w:lang w:eastAsia="en-GB"/>
    </w:rPr>
  </w:style>
  <w:style w:type="paragraph" w:customStyle="1" w:styleId="BulletsLevel2">
    <w:name w:val="Bullets Level 2"/>
    <w:basedOn w:val="BulletsLevel1"/>
    <w:rsid w:val="00AD34CB"/>
    <w:pPr>
      <w:numPr>
        <w:ilvl w:val="2"/>
      </w:numPr>
      <w:tabs>
        <w:tab w:val="clear" w:pos="1797"/>
      </w:tabs>
    </w:pPr>
  </w:style>
  <w:style w:type="paragraph" w:customStyle="1" w:styleId="StdBodyText">
    <w:name w:val="Std Body Text"/>
    <w:basedOn w:val="Normal"/>
    <w:qFormat/>
    <w:rsid w:val="00AD34CB"/>
    <w:pPr>
      <w:widowControl/>
      <w:spacing w:before="100" w:after="200"/>
      <w:ind w:left="0" w:firstLine="0"/>
    </w:pPr>
    <w:rPr>
      <w:rFonts w:ascii="Arial" w:eastAsia="Times New Roman" w:hAnsi="Arial" w:cs="Times New Roman"/>
      <w:lang w:eastAsia="en-GB"/>
    </w:rPr>
  </w:style>
  <w:style w:type="paragraph" w:customStyle="1" w:styleId="DefinitionList">
    <w:name w:val="Definition List"/>
    <w:basedOn w:val="Normal"/>
    <w:rsid w:val="00AD34CB"/>
    <w:pPr>
      <w:widowControl/>
      <w:numPr>
        <w:numId w:val="22"/>
      </w:numPr>
      <w:spacing w:before="100" w:after="200"/>
    </w:pPr>
    <w:rPr>
      <w:rFonts w:ascii="Arial" w:eastAsia="Times New Roman" w:hAnsi="Arial" w:cs="Times New Roman"/>
      <w:lang w:eastAsia="en-GB"/>
    </w:rPr>
  </w:style>
  <w:style w:type="paragraph" w:customStyle="1" w:styleId="DefinitionListLevel1">
    <w:name w:val="Definition List Level 1"/>
    <w:basedOn w:val="DefinitionList"/>
    <w:rsid w:val="00AD34CB"/>
    <w:pPr>
      <w:numPr>
        <w:ilvl w:val="1"/>
      </w:numPr>
    </w:pPr>
  </w:style>
  <w:style w:type="paragraph" w:customStyle="1" w:styleId="DefinitionListLevel2">
    <w:name w:val="Definition List Level 2"/>
    <w:basedOn w:val="DefinitionListLevel1"/>
    <w:rsid w:val="00AD34CB"/>
    <w:pPr>
      <w:numPr>
        <w:ilvl w:val="2"/>
      </w:numPr>
    </w:p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AD34CB"/>
    <w:rPr>
      <w:rFonts w:ascii="Calibri" w:hAnsi="Calibri" w:hint="default"/>
      <w:b/>
      <w:bCs w:val="0"/>
      <w:lang w:val="en-GB" w:eastAsia="en-GB"/>
    </w:rPr>
  </w:style>
  <w:style w:type="table" w:styleId="TableGrid">
    <w:name w:val="Table Grid"/>
    <w:basedOn w:val="TableNormal"/>
    <w:uiPriority w:val="59"/>
    <w:rsid w:val="00AD34CB"/>
    <w:pPr>
      <w:widowControl/>
      <w:spacing w:before="0" w:after="0"/>
      <w:ind w:left="0" w:firstLine="0"/>
    </w:pPr>
    <w:rPr>
      <w:rFont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2">
    <w:name w:val="LFO12"/>
    <w:rsid w:val="00AD34CB"/>
    <w:pPr>
      <w:numPr>
        <w:numId w:val="15"/>
      </w:numPr>
    </w:pPr>
  </w:style>
  <w:style w:type="numbering" w:customStyle="1" w:styleId="LFO5">
    <w:name w:val="LFO5"/>
    <w:rsid w:val="00AD34CB"/>
    <w:pPr>
      <w:numPr>
        <w:numId w:val="65"/>
      </w:numPr>
    </w:pPr>
  </w:style>
  <w:style w:type="numbering" w:customStyle="1" w:styleId="Definitions">
    <w:name w:val="Definitions"/>
    <w:uiPriority w:val="99"/>
    <w:rsid w:val="00AD34CB"/>
    <w:pPr>
      <w:numPr>
        <w:numId w:val="66"/>
      </w:numPr>
    </w:pPr>
  </w:style>
  <w:style w:type="character" w:customStyle="1" w:styleId="GPSSchTitleandNumberChar">
    <w:name w:val="GPS Sch Title and Number Char"/>
    <w:link w:val="GPSSchTitleandNumber"/>
    <w:locked/>
    <w:rsid w:val="00AD34CB"/>
    <w:rPr>
      <w:rFonts w:ascii="Arial Bold" w:eastAsia="STZhongsong" w:hAnsi="Arial Bold" w:cs="Times New Roman"/>
      <w:b/>
      <w:caps/>
      <w:lang w:eastAsia="zh-CN"/>
    </w:rPr>
  </w:style>
  <w:style w:type="paragraph" w:customStyle="1" w:styleId="GPSSchTitleandNumber">
    <w:name w:val="GPS Sch Title and Number"/>
    <w:basedOn w:val="Normal"/>
    <w:link w:val="GPSSchTitleandNumberChar"/>
    <w:qFormat/>
    <w:rsid w:val="00AD34CB"/>
    <w:pPr>
      <w:keepNext/>
      <w:widowControl/>
      <w:adjustRightInd w:val="0"/>
      <w:spacing w:before="0" w:after="240"/>
      <w:ind w:left="0" w:firstLine="0"/>
      <w:jc w:val="center"/>
      <w:outlineLvl w:val="0"/>
    </w:pPr>
    <w:rPr>
      <w:rFonts w:ascii="Arial Bold" w:eastAsia="STZhongsong" w:hAnsi="Arial Bold" w:cs="Times New Roman"/>
      <w:b/>
      <w:caps/>
      <w:lang w:eastAsia="zh-CN"/>
    </w:rPr>
  </w:style>
  <w:style w:type="paragraph" w:customStyle="1" w:styleId="TSOLScheduleAnnexName">
    <w:name w:val="TSOL Schedule Annex Name"/>
    <w:qFormat/>
    <w:rsid w:val="00AD34CB"/>
    <w:pPr>
      <w:widowControl/>
      <w:spacing w:before="0" w:after="240"/>
      <w:ind w:left="0" w:firstLine="0"/>
      <w:jc w:val="center"/>
      <w:outlineLvl w:val="1"/>
    </w:pPr>
    <w:rPr>
      <w:rFonts w:eastAsia="STZhongsong" w:cs="Arial"/>
      <w:b/>
      <w:caps/>
      <w:sz w:val="22"/>
      <w:szCs w:val="22"/>
      <w:lang w:eastAsia="zh-CN"/>
    </w:rPr>
  </w:style>
  <w:style w:type="character" w:customStyle="1" w:styleId="GPSL2NumberedChar">
    <w:name w:val="GPS L2 Numbered Char"/>
    <w:link w:val="GPSL2Numbered"/>
    <w:locked/>
    <w:rsid w:val="00AD34CB"/>
    <w:rPr>
      <w:rFonts w:eastAsia="Times New Roman" w:cs="Arial"/>
      <w:sz w:val="22"/>
      <w:szCs w:val="22"/>
      <w:lang w:eastAsia="zh-CN"/>
    </w:rPr>
  </w:style>
  <w:style w:type="paragraph" w:customStyle="1" w:styleId="ScheduleTitleClause">
    <w:name w:val="Schedule Title Clause"/>
    <w:basedOn w:val="Normal"/>
    <w:rsid w:val="00AD34CB"/>
    <w:pPr>
      <w:keepNext/>
      <w:widowControl/>
      <w:spacing w:before="240" w:after="240" w:line="300" w:lineRule="atLeast"/>
      <w:ind w:left="2160" w:hanging="360"/>
      <w:jc w:val="both"/>
      <w:outlineLvl w:val="0"/>
    </w:pPr>
    <w:rPr>
      <w:rFonts w:ascii="Arial" w:eastAsia="Times New Roman" w:hAnsi="Arial" w:cs="Times New Roman"/>
      <w:b/>
      <w:color w:val="000000"/>
      <w:kern w:val="28"/>
      <w:sz w:val="22"/>
      <w:szCs w:val="20"/>
    </w:rPr>
  </w:style>
  <w:style w:type="paragraph" w:customStyle="1" w:styleId="ScheduleUntitledsubclause1">
    <w:name w:val="Schedule Untitled subclause 1"/>
    <w:basedOn w:val="Normal"/>
    <w:rsid w:val="00AD34CB"/>
    <w:pPr>
      <w:widowControl/>
      <w:spacing w:before="280" w:after="120" w:line="300" w:lineRule="atLeast"/>
      <w:ind w:left="2880" w:hanging="360"/>
      <w:jc w:val="both"/>
      <w:outlineLvl w:val="1"/>
    </w:pPr>
    <w:rPr>
      <w:rFonts w:ascii="Arial" w:eastAsia="Times New Roman" w:hAnsi="Arial" w:cs="Times New Roman"/>
      <w:color w:val="000000"/>
      <w:sz w:val="22"/>
      <w:szCs w:val="20"/>
    </w:rPr>
  </w:style>
  <w:style w:type="paragraph" w:customStyle="1" w:styleId="ScheduleUntitledsubclause2">
    <w:name w:val="Schedule Untitled subclause 2"/>
    <w:basedOn w:val="Normal"/>
    <w:rsid w:val="00AD34CB"/>
    <w:pPr>
      <w:widowControl/>
      <w:spacing w:before="0" w:after="120" w:line="300" w:lineRule="atLeast"/>
      <w:ind w:left="3600" w:hanging="360"/>
      <w:jc w:val="both"/>
      <w:outlineLvl w:val="2"/>
    </w:pPr>
    <w:rPr>
      <w:rFonts w:ascii="Arial" w:eastAsia="Times New Roman" w:hAnsi="Arial" w:cs="Times New Roman"/>
      <w:color w:val="000000"/>
      <w:sz w:val="22"/>
      <w:szCs w:val="20"/>
    </w:rPr>
  </w:style>
  <w:style w:type="paragraph" w:customStyle="1" w:styleId="ScheduleUntitledsubclause3">
    <w:name w:val="Schedule Untitled subclause 3"/>
    <w:basedOn w:val="Normal"/>
    <w:rsid w:val="00AD34CB"/>
    <w:pPr>
      <w:widowControl/>
      <w:tabs>
        <w:tab w:val="left" w:pos="2261"/>
      </w:tabs>
      <w:spacing w:before="0" w:after="120" w:line="300" w:lineRule="atLeast"/>
      <w:ind w:left="4320" w:hanging="360"/>
      <w:jc w:val="both"/>
      <w:outlineLvl w:val="3"/>
    </w:pPr>
    <w:rPr>
      <w:rFonts w:ascii="Arial" w:eastAsia="Times New Roman" w:hAnsi="Arial" w:cs="Times New Roman"/>
      <w:color w:val="000000"/>
      <w:sz w:val="22"/>
      <w:szCs w:val="20"/>
    </w:rPr>
  </w:style>
  <w:style w:type="paragraph" w:customStyle="1" w:styleId="Schedule">
    <w:name w:val="Schedule"/>
    <w:qFormat/>
    <w:rsid w:val="00AD34CB"/>
    <w:pPr>
      <w:widowControl/>
      <w:spacing w:before="240" w:after="240" w:line="240" w:lineRule="atLeast"/>
      <w:ind w:left="720" w:hanging="360"/>
    </w:pPr>
    <w:rPr>
      <w:rFonts w:ascii="Arial" w:eastAsia="Times New Roman" w:hAnsi="Arial" w:cs="Times New Roman"/>
      <w:b/>
      <w:color w:val="000000"/>
      <w:sz w:val="22"/>
      <w:szCs w:val="22"/>
      <w:lang w:val="en-US"/>
    </w:rPr>
  </w:style>
  <w:style w:type="paragraph" w:customStyle="1" w:styleId="GPSL3NUMBERED">
    <w:name w:val="GPS L3 NUMBERED"/>
    <w:basedOn w:val="Normal"/>
    <w:rsid w:val="00AD34CB"/>
    <w:pPr>
      <w:widowControl/>
      <w:tabs>
        <w:tab w:val="num" w:pos="1757"/>
      </w:tabs>
      <w:spacing w:before="120" w:after="120"/>
      <w:ind w:left="1757" w:hanging="850"/>
    </w:pPr>
    <w:rPr>
      <w:rFonts w:asciiTheme="minorBidi" w:hAnsiTheme="minorBidi"/>
      <w:szCs w:val="22"/>
    </w:rPr>
  </w:style>
  <w:style w:type="paragraph" w:customStyle="1" w:styleId="GPSL4numbered">
    <w:name w:val="GPS L4 numbered"/>
    <w:basedOn w:val="Normal"/>
    <w:rsid w:val="00AD34CB"/>
    <w:pPr>
      <w:widowControl/>
      <w:tabs>
        <w:tab w:val="num" w:pos="2606"/>
      </w:tabs>
      <w:spacing w:before="120" w:after="120"/>
      <w:ind w:left="2606" w:hanging="849"/>
    </w:pPr>
    <w:rPr>
      <w:rFonts w:asciiTheme="minorBidi" w:hAnsiTheme="minorBidi"/>
      <w:szCs w:val="22"/>
    </w:rPr>
  </w:style>
  <w:style w:type="paragraph" w:customStyle="1" w:styleId="GPSL5NUMBERED">
    <w:name w:val="GPS L5 NUMBERED"/>
    <w:basedOn w:val="Normal"/>
    <w:rsid w:val="00AD34CB"/>
    <w:pPr>
      <w:widowControl/>
      <w:tabs>
        <w:tab w:val="num" w:pos="3312"/>
      </w:tabs>
      <w:spacing w:before="120" w:after="120"/>
      <w:ind w:left="3312" w:hanging="706"/>
    </w:pPr>
    <w:rPr>
      <w:rFonts w:asciiTheme="minorBidi" w:hAnsiTheme="minorBidi"/>
      <w:szCs w:val="22"/>
    </w:rPr>
  </w:style>
  <w:style w:type="paragraph" w:customStyle="1" w:styleId="GPSL1Numbered">
    <w:name w:val="GPS L1 Numbered"/>
    <w:basedOn w:val="Normal"/>
    <w:rsid w:val="00AD34CB"/>
    <w:pPr>
      <w:keepNext/>
      <w:widowControl/>
      <w:spacing w:before="120" w:after="240"/>
      <w:ind w:left="360" w:hanging="360"/>
    </w:pPr>
    <w:rPr>
      <w:rFonts w:asciiTheme="minorBidi" w:hAnsiTheme="minorBidi"/>
      <w:b/>
      <w:szCs w:val="22"/>
    </w:rPr>
  </w:style>
  <w:style w:type="character" w:customStyle="1" w:styleId="MarginTextChar">
    <w:name w:val="Margin Text Char"/>
    <w:link w:val="MarginText"/>
    <w:locked/>
    <w:rsid w:val="009C7D92"/>
    <w:rPr>
      <w:rFonts w:ascii="STZhongsong" w:eastAsia="STZhongsong" w:hAnsi="STZhongsong" w:cs="Times New Roman"/>
      <w:szCs w:val="18"/>
      <w:lang w:eastAsia="zh-CN"/>
    </w:rPr>
  </w:style>
  <w:style w:type="paragraph" w:customStyle="1" w:styleId="MarginText">
    <w:name w:val="Margin Text"/>
    <w:basedOn w:val="Normal"/>
    <w:link w:val="MarginTextChar"/>
    <w:qFormat/>
    <w:rsid w:val="009C7D92"/>
    <w:pPr>
      <w:keepNext/>
      <w:widowControl/>
      <w:adjustRightInd w:val="0"/>
      <w:spacing w:before="240" w:after="120"/>
      <w:ind w:left="142" w:firstLine="0"/>
      <w:jc w:val="both"/>
    </w:pPr>
    <w:rPr>
      <w:rFonts w:ascii="STZhongsong" w:eastAsia="STZhongsong" w:hAnsi="STZhongsong" w:cs="Times New Roman"/>
      <w:szCs w:val="18"/>
      <w:lang w:eastAsia="zh-CN"/>
    </w:rPr>
  </w:style>
  <w:style w:type="paragraph" w:customStyle="1" w:styleId="Table-Text">
    <w:name w:val="Table - Text"/>
    <w:basedOn w:val="Normal"/>
    <w:qFormat/>
    <w:rsid w:val="009C7D92"/>
    <w:pPr>
      <w:widowControl/>
      <w:adjustRightInd w:val="0"/>
      <w:spacing w:before="120" w:after="120"/>
      <w:ind w:left="0" w:firstLine="0"/>
    </w:pPr>
    <w:rPr>
      <w:rFonts w:ascii="Times New Roman" w:eastAsia="STZhongsong" w:hAnsi="Times New Roman" w:cs="Times New Roman"/>
      <w:sz w:val="22"/>
      <w:szCs w:val="20"/>
      <w:lang w:eastAsia="zh-CN"/>
    </w:rPr>
  </w:style>
  <w:style w:type="character" w:customStyle="1" w:styleId="GPSL1CLAUSEHEADINGChar">
    <w:name w:val="GPS L1 CLAUSE HEADING Char"/>
    <w:link w:val="GPSL1CLAUSEHEADING"/>
    <w:locked/>
    <w:rsid w:val="009A105B"/>
    <w:rPr>
      <w:rFonts w:ascii="Arial Bold" w:eastAsia="STZhongsong" w:hAnsi="Arial Bold" w:cs="Arial"/>
      <w:b/>
      <w:caps/>
      <w:sz w:val="22"/>
      <w:szCs w:val="22"/>
      <w:lang w:eastAsia="zh-CN"/>
    </w:rPr>
  </w:style>
  <w:style w:type="character" w:customStyle="1" w:styleId="GPSSchAnnexnameChar">
    <w:name w:val="GPS Sch Annex name Char"/>
    <w:link w:val="GPSSchAnnexname"/>
    <w:locked/>
    <w:rsid w:val="009A105B"/>
    <w:rPr>
      <w:rFonts w:eastAsia="STZhongsong" w:cs="Times New Roman"/>
      <w:b/>
      <w:caps/>
      <w:sz w:val="20"/>
      <w:lang w:eastAsia="zh-CN"/>
    </w:rPr>
  </w:style>
  <w:style w:type="paragraph" w:customStyle="1" w:styleId="GPSSchAnnexname">
    <w:name w:val="GPS Sch Annex name"/>
    <w:basedOn w:val="GPSSchTitleandNumber"/>
    <w:link w:val="GPSSchAnnexnameChar"/>
    <w:qFormat/>
    <w:rsid w:val="009A105B"/>
    <w:pPr>
      <w:outlineLvl w:val="1"/>
    </w:pPr>
    <w:rPr>
      <w:rFonts w:ascii="Calibri" w:hAnsi="Calibri"/>
      <w:sz w:val="20"/>
    </w:rPr>
  </w:style>
  <w:style w:type="character" w:customStyle="1" w:styleId="GPSSchPartChar">
    <w:name w:val="GPS Sch Part Char"/>
    <w:link w:val="GPSSchPart"/>
    <w:locked/>
    <w:rsid w:val="009A105B"/>
    <w:rPr>
      <w:rFonts w:eastAsia="STZhongsong" w:cs="Times New Roman"/>
      <w:b/>
      <w:caps/>
      <w:sz w:val="20"/>
      <w:lang w:eastAsia="zh-CN"/>
    </w:rPr>
  </w:style>
  <w:style w:type="paragraph" w:customStyle="1" w:styleId="GPSSchPart">
    <w:name w:val="GPS Sch Part"/>
    <w:basedOn w:val="GPSSchAnnexname"/>
    <w:link w:val="GPSSchPartChar"/>
    <w:qFormat/>
    <w:rsid w:val="009A105B"/>
    <w:pPr>
      <w:outlineLvl w:val="9"/>
    </w:pPr>
  </w:style>
  <w:style w:type="paragraph" w:customStyle="1" w:styleId="AnnexHeading">
    <w:name w:val="Annex Heading"/>
    <w:basedOn w:val="Normal"/>
    <w:next w:val="Normal"/>
    <w:rsid w:val="00B54E55"/>
    <w:pPr>
      <w:widowControl/>
      <w:numPr>
        <w:numId w:val="83"/>
      </w:numPr>
      <w:spacing w:before="100" w:after="300"/>
      <w:ind w:left="0" w:firstLine="0"/>
      <w:jc w:val="center"/>
    </w:pPr>
    <w:rPr>
      <w:rFonts w:ascii="Arial Bold" w:eastAsia="Times New Roman" w:hAnsi="Arial Bold" w:cs="Times New Roman"/>
      <w:b/>
      <w:caps/>
      <w:lang w:eastAsia="en-GB"/>
    </w:rPr>
  </w:style>
  <w:style w:type="paragraph" w:customStyle="1" w:styleId="AppendixText1">
    <w:name w:val="Appendix Text 1"/>
    <w:basedOn w:val="Normal"/>
    <w:next w:val="Normal"/>
    <w:rsid w:val="00B54E55"/>
    <w:pPr>
      <w:widowControl/>
      <w:numPr>
        <w:numId w:val="84"/>
      </w:numPr>
      <w:spacing w:before="100" w:after="200"/>
    </w:pPr>
    <w:rPr>
      <w:rFonts w:ascii="Arial" w:eastAsia="Times New Roman" w:hAnsi="Arial" w:cs="Times New Roman"/>
      <w:b/>
      <w:lang w:eastAsia="en-GB"/>
    </w:rPr>
  </w:style>
  <w:style w:type="paragraph" w:customStyle="1" w:styleId="AppendixText2">
    <w:name w:val="Appendix Text 2"/>
    <w:basedOn w:val="AppendixText1"/>
    <w:next w:val="Normal"/>
    <w:rsid w:val="00B54E55"/>
    <w:pPr>
      <w:numPr>
        <w:ilvl w:val="1"/>
      </w:numPr>
    </w:pPr>
    <w:rPr>
      <w:b w:val="0"/>
    </w:rPr>
  </w:style>
  <w:style w:type="paragraph" w:customStyle="1" w:styleId="AppendixText3">
    <w:name w:val="Appendix Text 3"/>
    <w:basedOn w:val="Normal"/>
    <w:next w:val="Normal"/>
    <w:rsid w:val="00B54E55"/>
    <w:pPr>
      <w:widowControl/>
      <w:numPr>
        <w:ilvl w:val="2"/>
        <w:numId w:val="84"/>
      </w:numPr>
      <w:tabs>
        <w:tab w:val="left" w:pos="720"/>
        <w:tab w:val="left" w:pos="1803"/>
      </w:tabs>
      <w:spacing w:before="100" w:after="200"/>
    </w:pPr>
    <w:rPr>
      <w:rFonts w:ascii="Arial" w:eastAsia="Times New Roman" w:hAnsi="Arial" w:cs="Times New Roman"/>
      <w:lang w:eastAsia="en-GB"/>
    </w:rPr>
  </w:style>
  <w:style w:type="paragraph" w:customStyle="1" w:styleId="AppendixText4">
    <w:name w:val="Appendix Text 4"/>
    <w:basedOn w:val="Normal"/>
    <w:next w:val="Normal"/>
    <w:rsid w:val="00B54E55"/>
    <w:pPr>
      <w:widowControl/>
      <w:numPr>
        <w:ilvl w:val="3"/>
        <w:numId w:val="84"/>
      </w:numPr>
      <w:tabs>
        <w:tab w:val="left" w:pos="720"/>
        <w:tab w:val="left" w:pos="1803"/>
      </w:tabs>
      <w:spacing w:before="100" w:after="200"/>
    </w:pPr>
    <w:rPr>
      <w:rFonts w:ascii="Arial" w:eastAsia="Times New Roman" w:hAnsi="Arial" w:cs="Times New Roman"/>
      <w:lang w:eastAsia="en-GB"/>
    </w:rPr>
  </w:style>
  <w:style w:type="paragraph" w:customStyle="1" w:styleId="AppendixText5">
    <w:name w:val="Appendix Text 5"/>
    <w:basedOn w:val="Normal"/>
    <w:next w:val="Normal"/>
    <w:rsid w:val="00B54E55"/>
    <w:pPr>
      <w:widowControl/>
      <w:numPr>
        <w:ilvl w:val="4"/>
        <w:numId w:val="84"/>
      </w:numPr>
      <w:tabs>
        <w:tab w:val="left" w:pos="720"/>
        <w:tab w:val="left" w:pos="2523"/>
      </w:tabs>
      <w:spacing w:before="100" w:after="200"/>
    </w:pPr>
    <w:rPr>
      <w:rFonts w:ascii="Arial" w:eastAsia="Times New Roman" w:hAnsi="Arial" w:cs="Times New Roman"/>
      <w:lang w:eastAsia="en-GB"/>
    </w:rPr>
  </w:style>
  <w:style w:type="paragraph" w:customStyle="1" w:styleId="AppendixText6">
    <w:name w:val="Appendix Text 6"/>
    <w:basedOn w:val="AppendixText5"/>
    <w:rsid w:val="00B54E55"/>
    <w:pPr>
      <w:numPr>
        <w:ilvl w:val="5"/>
      </w:numPr>
    </w:pPr>
  </w:style>
  <w:style w:type="table" w:customStyle="1" w:styleId="TableGrid1">
    <w:name w:val="Table Grid1"/>
    <w:basedOn w:val="TableNormal"/>
    <w:next w:val="TableGrid"/>
    <w:uiPriority w:val="59"/>
    <w:rsid w:val="00B54E55"/>
    <w:pPr>
      <w:widowControl/>
      <w:spacing w:before="0" w:after="0"/>
      <w:ind w:left="0" w:firstLine="0"/>
    </w:pPr>
    <w:rPr>
      <w:rFonts w:ascii="Arial" w:eastAsia="Times New Roman"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54E55"/>
    <w:pPr>
      <w:widowControl/>
      <w:spacing w:before="0" w:after="0"/>
      <w:ind w:left="0" w:firstLine="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B2C7B"/>
    <w:pPr>
      <w:widowControl/>
      <w:overflowPunct w:val="0"/>
      <w:autoSpaceDE w:val="0"/>
      <w:autoSpaceDN w:val="0"/>
      <w:adjustRightInd w:val="0"/>
      <w:spacing w:before="120" w:after="240"/>
      <w:ind w:left="2592" w:hanging="936"/>
      <w:textAlignment w:val="baseline"/>
    </w:pPr>
    <w:rPr>
      <w:rFonts w:ascii="Times New Roman" w:eastAsia="Times New Roman" w:hAnsi="Times New Roman" w:cs="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50EF"/>
    <w:pPr>
      <w:widowControl/>
      <w:spacing w:before="100" w:beforeAutospacing="1" w:after="100" w:afterAutospacing="1"/>
      <w:ind w:left="0" w:firstLine="0"/>
    </w:pPr>
    <w:rPr>
      <w:rFonts w:ascii="Times New Roman" w:eastAsia="Times New Roman" w:hAnsi="Times New Roman" w:cs="Times New Roman"/>
      <w:lang w:eastAsia="en-GB"/>
    </w:rPr>
  </w:style>
  <w:style w:type="character" w:customStyle="1" w:styleId="ListParagraphChar">
    <w:name w:val="List Paragraph Char"/>
    <w:link w:val="ListParagraph"/>
    <w:uiPriority w:val="1"/>
    <w:locked/>
    <w:rsid w:val="006C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790">
      <w:bodyDiv w:val="1"/>
      <w:marLeft w:val="0"/>
      <w:marRight w:val="0"/>
      <w:marTop w:val="0"/>
      <w:marBottom w:val="0"/>
      <w:divBdr>
        <w:top w:val="none" w:sz="0" w:space="0" w:color="auto"/>
        <w:left w:val="none" w:sz="0" w:space="0" w:color="auto"/>
        <w:bottom w:val="none" w:sz="0" w:space="0" w:color="auto"/>
        <w:right w:val="none" w:sz="0" w:space="0" w:color="auto"/>
      </w:divBdr>
    </w:div>
    <w:div w:id="302392606">
      <w:bodyDiv w:val="1"/>
      <w:marLeft w:val="0"/>
      <w:marRight w:val="0"/>
      <w:marTop w:val="0"/>
      <w:marBottom w:val="0"/>
      <w:divBdr>
        <w:top w:val="none" w:sz="0" w:space="0" w:color="auto"/>
        <w:left w:val="none" w:sz="0" w:space="0" w:color="auto"/>
        <w:bottom w:val="none" w:sz="0" w:space="0" w:color="auto"/>
        <w:right w:val="none" w:sz="0" w:space="0" w:color="auto"/>
      </w:divBdr>
    </w:div>
    <w:div w:id="325741580">
      <w:bodyDiv w:val="1"/>
      <w:marLeft w:val="0"/>
      <w:marRight w:val="0"/>
      <w:marTop w:val="0"/>
      <w:marBottom w:val="0"/>
      <w:divBdr>
        <w:top w:val="none" w:sz="0" w:space="0" w:color="auto"/>
        <w:left w:val="none" w:sz="0" w:space="0" w:color="auto"/>
        <w:bottom w:val="none" w:sz="0" w:space="0" w:color="auto"/>
        <w:right w:val="none" w:sz="0" w:space="0" w:color="auto"/>
      </w:divBdr>
    </w:div>
    <w:div w:id="343481598">
      <w:bodyDiv w:val="1"/>
      <w:marLeft w:val="0"/>
      <w:marRight w:val="0"/>
      <w:marTop w:val="0"/>
      <w:marBottom w:val="0"/>
      <w:divBdr>
        <w:top w:val="none" w:sz="0" w:space="0" w:color="auto"/>
        <w:left w:val="none" w:sz="0" w:space="0" w:color="auto"/>
        <w:bottom w:val="none" w:sz="0" w:space="0" w:color="auto"/>
        <w:right w:val="none" w:sz="0" w:space="0" w:color="auto"/>
      </w:divBdr>
    </w:div>
    <w:div w:id="376319953">
      <w:bodyDiv w:val="1"/>
      <w:marLeft w:val="0"/>
      <w:marRight w:val="0"/>
      <w:marTop w:val="0"/>
      <w:marBottom w:val="0"/>
      <w:divBdr>
        <w:top w:val="none" w:sz="0" w:space="0" w:color="auto"/>
        <w:left w:val="none" w:sz="0" w:space="0" w:color="auto"/>
        <w:bottom w:val="none" w:sz="0" w:space="0" w:color="auto"/>
        <w:right w:val="none" w:sz="0" w:space="0" w:color="auto"/>
      </w:divBdr>
    </w:div>
    <w:div w:id="416172994">
      <w:bodyDiv w:val="1"/>
      <w:marLeft w:val="0"/>
      <w:marRight w:val="0"/>
      <w:marTop w:val="0"/>
      <w:marBottom w:val="0"/>
      <w:divBdr>
        <w:top w:val="none" w:sz="0" w:space="0" w:color="auto"/>
        <w:left w:val="none" w:sz="0" w:space="0" w:color="auto"/>
        <w:bottom w:val="none" w:sz="0" w:space="0" w:color="auto"/>
        <w:right w:val="none" w:sz="0" w:space="0" w:color="auto"/>
      </w:divBdr>
    </w:div>
    <w:div w:id="425997327">
      <w:bodyDiv w:val="1"/>
      <w:marLeft w:val="0"/>
      <w:marRight w:val="0"/>
      <w:marTop w:val="0"/>
      <w:marBottom w:val="0"/>
      <w:divBdr>
        <w:top w:val="none" w:sz="0" w:space="0" w:color="auto"/>
        <w:left w:val="none" w:sz="0" w:space="0" w:color="auto"/>
        <w:bottom w:val="none" w:sz="0" w:space="0" w:color="auto"/>
        <w:right w:val="none" w:sz="0" w:space="0" w:color="auto"/>
      </w:divBdr>
    </w:div>
    <w:div w:id="596400236">
      <w:bodyDiv w:val="1"/>
      <w:marLeft w:val="0"/>
      <w:marRight w:val="0"/>
      <w:marTop w:val="0"/>
      <w:marBottom w:val="0"/>
      <w:divBdr>
        <w:top w:val="none" w:sz="0" w:space="0" w:color="auto"/>
        <w:left w:val="none" w:sz="0" w:space="0" w:color="auto"/>
        <w:bottom w:val="none" w:sz="0" w:space="0" w:color="auto"/>
        <w:right w:val="none" w:sz="0" w:space="0" w:color="auto"/>
      </w:divBdr>
    </w:div>
    <w:div w:id="723144066">
      <w:bodyDiv w:val="1"/>
      <w:marLeft w:val="0"/>
      <w:marRight w:val="0"/>
      <w:marTop w:val="0"/>
      <w:marBottom w:val="0"/>
      <w:divBdr>
        <w:top w:val="none" w:sz="0" w:space="0" w:color="auto"/>
        <w:left w:val="none" w:sz="0" w:space="0" w:color="auto"/>
        <w:bottom w:val="none" w:sz="0" w:space="0" w:color="auto"/>
        <w:right w:val="none" w:sz="0" w:space="0" w:color="auto"/>
      </w:divBdr>
    </w:div>
    <w:div w:id="839352087">
      <w:bodyDiv w:val="1"/>
      <w:marLeft w:val="0"/>
      <w:marRight w:val="0"/>
      <w:marTop w:val="0"/>
      <w:marBottom w:val="0"/>
      <w:divBdr>
        <w:top w:val="none" w:sz="0" w:space="0" w:color="auto"/>
        <w:left w:val="none" w:sz="0" w:space="0" w:color="auto"/>
        <w:bottom w:val="none" w:sz="0" w:space="0" w:color="auto"/>
        <w:right w:val="none" w:sz="0" w:space="0" w:color="auto"/>
      </w:divBdr>
    </w:div>
    <w:div w:id="840118973">
      <w:bodyDiv w:val="1"/>
      <w:marLeft w:val="0"/>
      <w:marRight w:val="0"/>
      <w:marTop w:val="0"/>
      <w:marBottom w:val="0"/>
      <w:divBdr>
        <w:top w:val="none" w:sz="0" w:space="0" w:color="auto"/>
        <w:left w:val="none" w:sz="0" w:space="0" w:color="auto"/>
        <w:bottom w:val="none" w:sz="0" w:space="0" w:color="auto"/>
        <w:right w:val="none" w:sz="0" w:space="0" w:color="auto"/>
      </w:divBdr>
    </w:div>
    <w:div w:id="883564586">
      <w:bodyDiv w:val="1"/>
      <w:marLeft w:val="0"/>
      <w:marRight w:val="0"/>
      <w:marTop w:val="0"/>
      <w:marBottom w:val="0"/>
      <w:divBdr>
        <w:top w:val="none" w:sz="0" w:space="0" w:color="auto"/>
        <w:left w:val="none" w:sz="0" w:space="0" w:color="auto"/>
        <w:bottom w:val="none" w:sz="0" w:space="0" w:color="auto"/>
        <w:right w:val="none" w:sz="0" w:space="0" w:color="auto"/>
      </w:divBdr>
    </w:div>
    <w:div w:id="927812588">
      <w:bodyDiv w:val="1"/>
      <w:marLeft w:val="0"/>
      <w:marRight w:val="0"/>
      <w:marTop w:val="0"/>
      <w:marBottom w:val="0"/>
      <w:divBdr>
        <w:top w:val="none" w:sz="0" w:space="0" w:color="auto"/>
        <w:left w:val="none" w:sz="0" w:space="0" w:color="auto"/>
        <w:bottom w:val="none" w:sz="0" w:space="0" w:color="auto"/>
        <w:right w:val="none" w:sz="0" w:space="0" w:color="auto"/>
      </w:divBdr>
    </w:div>
    <w:div w:id="1077245238">
      <w:bodyDiv w:val="1"/>
      <w:marLeft w:val="0"/>
      <w:marRight w:val="0"/>
      <w:marTop w:val="0"/>
      <w:marBottom w:val="0"/>
      <w:divBdr>
        <w:top w:val="none" w:sz="0" w:space="0" w:color="auto"/>
        <w:left w:val="none" w:sz="0" w:space="0" w:color="auto"/>
        <w:bottom w:val="none" w:sz="0" w:space="0" w:color="auto"/>
        <w:right w:val="none" w:sz="0" w:space="0" w:color="auto"/>
      </w:divBdr>
    </w:div>
    <w:div w:id="1086456055">
      <w:bodyDiv w:val="1"/>
      <w:marLeft w:val="0"/>
      <w:marRight w:val="0"/>
      <w:marTop w:val="0"/>
      <w:marBottom w:val="0"/>
      <w:divBdr>
        <w:top w:val="none" w:sz="0" w:space="0" w:color="auto"/>
        <w:left w:val="none" w:sz="0" w:space="0" w:color="auto"/>
        <w:bottom w:val="none" w:sz="0" w:space="0" w:color="auto"/>
        <w:right w:val="none" w:sz="0" w:space="0" w:color="auto"/>
      </w:divBdr>
    </w:div>
    <w:div w:id="1523543756">
      <w:bodyDiv w:val="1"/>
      <w:marLeft w:val="0"/>
      <w:marRight w:val="0"/>
      <w:marTop w:val="0"/>
      <w:marBottom w:val="0"/>
      <w:divBdr>
        <w:top w:val="none" w:sz="0" w:space="0" w:color="auto"/>
        <w:left w:val="none" w:sz="0" w:space="0" w:color="auto"/>
        <w:bottom w:val="none" w:sz="0" w:space="0" w:color="auto"/>
        <w:right w:val="none" w:sz="0" w:space="0" w:color="auto"/>
      </w:divBdr>
    </w:div>
    <w:div w:id="1527669743">
      <w:bodyDiv w:val="1"/>
      <w:marLeft w:val="0"/>
      <w:marRight w:val="0"/>
      <w:marTop w:val="0"/>
      <w:marBottom w:val="0"/>
      <w:divBdr>
        <w:top w:val="none" w:sz="0" w:space="0" w:color="auto"/>
        <w:left w:val="none" w:sz="0" w:space="0" w:color="auto"/>
        <w:bottom w:val="none" w:sz="0" w:space="0" w:color="auto"/>
        <w:right w:val="none" w:sz="0" w:space="0" w:color="auto"/>
      </w:divBdr>
    </w:div>
    <w:div w:id="1602445880">
      <w:bodyDiv w:val="1"/>
      <w:marLeft w:val="0"/>
      <w:marRight w:val="0"/>
      <w:marTop w:val="0"/>
      <w:marBottom w:val="0"/>
      <w:divBdr>
        <w:top w:val="none" w:sz="0" w:space="0" w:color="auto"/>
        <w:left w:val="none" w:sz="0" w:space="0" w:color="auto"/>
        <w:bottom w:val="none" w:sz="0" w:space="0" w:color="auto"/>
        <w:right w:val="none" w:sz="0" w:space="0" w:color="auto"/>
      </w:divBdr>
    </w:div>
    <w:div w:id="1665090454">
      <w:bodyDiv w:val="1"/>
      <w:marLeft w:val="0"/>
      <w:marRight w:val="0"/>
      <w:marTop w:val="0"/>
      <w:marBottom w:val="0"/>
      <w:divBdr>
        <w:top w:val="none" w:sz="0" w:space="0" w:color="auto"/>
        <w:left w:val="none" w:sz="0" w:space="0" w:color="auto"/>
        <w:bottom w:val="none" w:sz="0" w:space="0" w:color="auto"/>
        <w:right w:val="none" w:sz="0" w:space="0" w:color="auto"/>
      </w:divBdr>
    </w:div>
    <w:div w:id="1753891093">
      <w:bodyDiv w:val="1"/>
      <w:marLeft w:val="0"/>
      <w:marRight w:val="0"/>
      <w:marTop w:val="0"/>
      <w:marBottom w:val="0"/>
      <w:divBdr>
        <w:top w:val="none" w:sz="0" w:space="0" w:color="auto"/>
        <w:left w:val="none" w:sz="0" w:space="0" w:color="auto"/>
        <w:bottom w:val="none" w:sz="0" w:space="0" w:color="auto"/>
        <w:right w:val="none" w:sz="0" w:space="0" w:color="auto"/>
      </w:divBdr>
    </w:div>
    <w:div w:id="1781873138">
      <w:bodyDiv w:val="1"/>
      <w:marLeft w:val="0"/>
      <w:marRight w:val="0"/>
      <w:marTop w:val="0"/>
      <w:marBottom w:val="0"/>
      <w:divBdr>
        <w:top w:val="none" w:sz="0" w:space="0" w:color="auto"/>
        <w:left w:val="none" w:sz="0" w:space="0" w:color="auto"/>
        <w:bottom w:val="none" w:sz="0" w:space="0" w:color="auto"/>
        <w:right w:val="none" w:sz="0" w:space="0" w:color="auto"/>
      </w:divBdr>
    </w:div>
    <w:div w:id="1796636527">
      <w:bodyDiv w:val="1"/>
      <w:marLeft w:val="0"/>
      <w:marRight w:val="0"/>
      <w:marTop w:val="0"/>
      <w:marBottom w:val="0"/>
      <w:divBdr>
        <w:top w:val="none" w:sz="0" w:space="0" w:color="auto"/>
        <w:left w:val="none" w:sz="0" w:space="0" w:color="auto"/>
        <w:bottom w:val="none" w:sz="0" w:space="0" w:color="auto"/>
        <w:right w:val="none" w:sz="0" w:space="0" w:color="auto"/>
      </w:divBdr>
    </w:div>
    <w:div w:id="1800299304">
      <w:bodyDiv w:val="1"/>
      <w:marLeft w:val="0"/>
      <w:marRight w:val="0"/>
      <w:marTop w:val="0"/>
      <w:marBottom w:val="0"/>
      <w:divBdr>
        <w:top w:val="none" w:sz="0" w:space="0" w:color="auto"/>
        <w:left w:val="none" w:sz="0" w:space="0" w:color="auto"/>
        <w:bottom w:val="none" w:sz="0" w:space="0" w:color="auto"/>
        <w:right w:val="none" w:sz="0" w:space="0" w:color="auto"/>
      </w:divBdr>
    </w:div>
    <w:div w:id="1874729939">
      <w:bodyDiv w:val="1"/>
      <w:marLeft w:val="0"/>
      <w:marRight w:val="0"/>
      <w:marTop w:val="0"/>
      <w:marBottom w:val="0"/>
      <w:divBdr>
        <w:top w:val="none" w:sz="0" w:space="0" w:color="auto"/>
        <w:left w:val="none" w:sz="0" w:space="0" w:color="auto"/>
        <w:bottom w:val="none" w:sz="0" w:space="0" w:color="auto"/>
        <w:right w:val="none" w:sz="0" w:space="0" w:color="auto"/>
      </w:divBdr>
    </w:div>
    <w:div w:id="1918205445">
      <w:bodyDiv w:val="1"/>
      <w:marLeft w:val="0"/>
      <w:marRight w:val="0"/>
      <w:marTop w:val="0"/>
      <w:marBottom w:val="0"/>
      <w:divBdr>
        <w:top w:val="none" w:sz="0" w:space="0" w:color="auto"/>
        <w:left w:val="none" w:sz="0" w:space="0" w:color="auto"/>
        <w:bottom w:val="none" w:sz="0" w:space="0" w:color="auto"/>
        <w:right w:val="none" w:sz="0" w:space="0" w:color="auto"/>
      </w:divBdr>
    </w:div>
    <w:div w:id="1987314234">
      <w:bodyDiv w:val="1"/>
      <w:marLeft w:val="0"/>
      <w:marRight w:val="0"/>
      <w:marTop w:val="0"/>
      <w:marBottom w:val="0"/>
      <w:divBdr>
        <w:top w:val="none" w:sz="0" w:space="0" w:color="auto"/>
        <w:left w:val="none" w:sz="0" w:space="0" w:color="auto"/>
        <w:bottom w:val="none" w:sz="0" w:space="0" w:color="auto"/>
        <w:right w:val="none" w:sz="0" w:space="0" w:color="auto"/>
      </w:divBdr>
    </w:div>
    <w:div w:id="2052342754">
      <w:bodyDiv w:val="1"/>
      <w:marLeft w:val="0"/>
      <w:marRight w:val="0"/>
      <w:marTop w:val="0"/>
      <w:marBottom w:val="0"/>
      <w:divBdr>
        <w:top w:val="none" w:sz="0" w:space="0" w:color="auto"/>
        <w:left w:val="none" w:sz="0" w:space="0" w:color="auto"/>
        <w:bottom w:val="none" w:sz="0" w:space="0" w:color="auto"/>
        <w:right w:val="none" w:sz="0" w:space="0" w:color="auto"/>
      </w:divBdr>
    </w:div>
    <w:div w:id="2083941406">
      <w:bodyDiv w:val="1"/>
      <w:marLeft w:val="0"/>
      <w:marRight w:val="0"/>
      <w:marTop w:val="0"/>
      <w:marBottom w:val="0"/>
      <w:divBdr>
        <w:top w:val="none" w:sz="0" w:space="0" w:color="auto"/>
        <w:left w:val="none" w:sz="0" w:space="0" w:color="auto"/>
        <w:bottom w:val="none" w:sz="0" w:space="0" w:color="auto"/>
        <w:right w:val="none" w:sz="0" w:space="0" w:color="auto"/>
      </w:divBdr>
    </w:div>
    <w:div w:id="210796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kent.fire-uk.org/report/priority-four-achieve-carbon-neutrality-2030" TargetMode="External"/><Relationship Id="rId18" Type="http://schemas.openxmlformats.org/officeDocument/2006/relationships/footer" Target="footer1.xml"/><Relationship Id="rId26" Type="http://schemas.openxmlformats.org/officeDocument/2006/relationships/hyperlink" Target="https://www.gov.uk/government/publications/blowing-the-whistle-list-of-prescribed-people-and-bodies--2/whistleblowing-list-of-prescribed-people-and-bodie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www.gov.uk/government/publications/open-standards-principles/open-standards-principl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gov.uk/government/collections/sustainable-procurement-the-government-buying-standards-gb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ationalarchives.gov.uk/doc/open-government-licence/version/3/"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voices@kent.fire-uk.org" TargetMode="External"/><Relationship Id="rId23" Type="http://schemas.openxmlformats.org/officeDocument/2006/relationships/hyperlink" Target="https://www.gov.uk/guidance/ir35-find-out-if-it-applies" TargetMode="External"/><Relationship Id="rId28" Type="http://schemas.openxmlformats.org/officeDocument/2006/relationships/hyperlink" Target="https://supplierregistration.cabinetoffice.gov.uk/msat"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kent.fire-uk.org/report/data-protection-and-information-security-policy" TargetMode="External"/><Relationship Id="rId22" Type="http://schemas.openxmlformats.org/officeDocument/2006/relationships/footer" Target="footer4.xml"/><Relationship Id="rId27" Type="http://schemas.openxmlformats.org/officeDocument/2006/relationships/hyperlink" Target="https://www.gov.uk/government/publications/procurement-policy-note-0117-update-to-transparency-principles" TargetMode="External"/><Relationship Id="rId30" Type="http://schemas.openxmlformats.org/officeDocument/2006/relationships/hyperlink" Target="https://assets.publishing.service.gov.uk/government/uploads/system/uploads/attachment_data/file/779660/20190220-Supplier_Code_of_Conduct.pdf"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46056a27bb9416b9ac32f4b200d3f27 xmlns="2af71e38-fe70-4097-bbb8-72989deb4741">
      <Terms xmlns="http://schemas.microsoft.com/office/infopath/2007/PartnerControls"/>
    </a46056a27bb9416b9ac32f4b200d3f27>
    <a7743c9e1e9a4e7ca777be1df24c99df xmlns="2af71e38-fe70-4097-bbb8-72989deb4741">
      <Terms xmlns="http://schemas.microsoft.com/office/infopath/2007/PartnerControls"/>
    </a7743c9e1e9a4e7ca777be1df24c99df>
    <TaxCatchAll xmlns="2af71e38-fe70-4097-bbb8-72989deb4741" xsi:nil="true"/>
    <j51c23674cd84d90b22b4b5a1bc3820e xmlns="2af71e38-fe70-4097-bbb8-72989deb4741">
      <Terms xmlns="http://schemas.microsoft.com/office/infopath/2007/PartnerControls"/>
    </j51c23674cd84d90b22b4b5a1bc3820e>
    <k6e42ca3fdd54d62bdf82a48d2fc5ba0 xmlns="2af71e38-fe70-4097-bbb8-72989deb4741">
      <Terms xmlns="http://schemas.microsoft.com/office/infopath/2007/PartnerControls"/>
    </k6e42ca3fdd54d62bdf82a48d2fc5ba0>
    <lcf76f155ced4ddcb4097134ff3c332f xmlns="34c60a35-5409-46a1-ba20-ff2fa8be18e3">
      <Terms xmlns="http://schemas.microsoft.com/office/infopath/2007/PartnerControls"/>
    </lcf76f155ced4ddcb4097134ff3c332f>
    <a1ca9fd273384e8e8cfc022a7a5aa811 xmlns="2af71e38-fe70-4097-bbb8-72989deb4741">
      <Terms xmlns="http://schemas.microsoft.com/office/infopath/2007/PartnerControls"/>
    </a1ca9fd273384e8e8cfc022a7a5aa811>
    <n6603ac1c9044e60a1737ee171683471 xmlns="2af71e38-fe70-4097-bbb8-72989deb4741">
      <Terms xmlns="http://schemas.microsoft.com/office/infopath/2007/PartnerControls"/>
    </n6603ac1c9044e60a1737ee17168347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6B0394DBFA14B96C24987B8C4768D" ma:contentTypeVersion="15" ma:contentTypeDescription="Create a new document." ma:contentTypeScope="" ma:versionID="1813fd303ecd9cd1f2220461bd8c5ec3">
  <xsd:schema xmlns:xsd="http://www.w3.org/2001/XMLSchema" xmlns:xs="http://www.w3.org/2001/XMLSchema" xmlns:p="http://schemas.microsoft.com/office/2006/metadata/properties" xmlns:ns2="34c60a35-5409-46a1-ba20-ff2fa8be18e3" xmlns:ns3="2af71e38-fe70-4097-bbb8-72989deb4741" targetNamespace="http://schemas.microsoft.com/office/2006/metadata/properties" ma:root="true" ma:fieldsID="3ad34562c2e6af9a90023fe3082f82eb" ns2:_="" ns3:_="">
    <xsd:import namespace="34c60a35-5409-46a1-ba20-ff2fa8be18e3"/>
    <xsd:import namespace="2af71e38-fe70-4097-bbb8-72989deb4741"/>
    <xsd:element name="properties">
      <xsd:complexType>
        <xsd:sequence>
          <xsd:element name="documentManagement">
            <xsd:complexType>
              <xsd:all>
                <xsd:element ref="ns2:MediaServiceMetadata" minOccurs="0"/>
                <xsd:element ref="ns2:MediaServiceFastMetadata" minOccurs="0"/>
                <xsd:element ref="ns3:n6603ac1c9044e60a1737ee171683471" minOccurs="0"/>
                <xsd:element ref="ns3:TaxCatchAll" minOccurs="0"/>
                <xsd:element ref="ns3:TaxCatchAllLabel" minOccurs="0"/>
                <xsd:element ref="ns3:k6e42ca3fdd54d62bdf82a48d2fc5ba0" minOccurs="0"/>
                <xsd:element ref="ns3:a1ca9fd273384e8e8cfc022a7a5aa811" minOccurs="0"/>
                <xsd:element ref="ns3:j51c23674cd84d90b22b4b5a1bc3820e" minOccurs="0"/>
                <xsd:element ref="ns3:a7743c9e1e9a4e7ca777be1df24c99df" minOccurs="0"/>
                <xsd:element ref="ns3:a46056a27bb9416b9ac32f4b200d3f27"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60a35-5409-46a1-ba20-ff2fa8be18e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73cd7ea-5514-489e-98f0-acd0d6f7a540" ma:termSetId="09814cd3-568e-fe90-9814-8d621ff8fb84" ma:anchorId="fba54fb3-c3e1-fe81-a776-ca4b69148c4d" ma:open="true" ma:isKeyword="false">
      <xsd:complexType>
        <xsd:sequence>
          <xsd:element ref="pc:Terms" minOccurs="0" maxOccurs="1"/>
        </xsd:sequence>
      </xsd:complex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f71e38-fe70-4097-bbb8-72989deb4741" elementFormDefault="qualified">
    <xsd:import namespace="http://schemas.microsoft.com/office/2006/documentManagement/types"/>
    <xsd:import namespace="http://schemas.microsoft.com/office/infopath/2007/PartnerControls"/>
    <xsd:element name="n6603ac1c9044e60a1737ee171683471" ma:index="11" nillable="true" ma:taxonomy="true" ma:internalName="n6603ac1c9044e60a1737ee171683471" ma:taxonomyFieldName="Contract_x0020_Ref" ma:displayName="Contract Ref" ma:default="" ma:fieldId="{76603ac1-c904-4e60-a173-7ee171683471}" ma:sspId="273cd7ea-5514-489e-98f0-acd0d6f7a540" ma:termSetId="20ca9643-d7d0-44a7-814a-5c20a724633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4743eac-d1e6-4499-a025-93c411fa6fe7}" ma:internalName="TaxCatchAll" ma:showField="CatchAllData" ma:web="2af71e38-fe70-4097-bbb8-72989deb474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4743eac-d1e6-4499-a025-93c411fa6fe7}" ma:internalName="TaxCatchAllLabel" ma:readOnly="true" ma:showField="CatchAllDataLabel" ma:web="2af71e38-fe70-4097-bbb8-72989deb4741">
      <xsd:complexType>
        <xsd:complexContent>
          <xsd:extension base="dms:MultiChoiceLookup">
            <xsd:sequence>
              <xsd:element name="Value" type="dms:Lookup" maxOccurs="unbounded" minOccurs="0" nillable="true"/>
            </xsd:sequence>
          </xsd:extension>
        </xsd:complexContent>
      </xsd:complexType>
    </xsd:element>
    <xsd:element name="k6e42ca3fdd54d62bdf82a48d2fc5ba0" ma:index="15" nillable="true" ma:taxonomy="true" ma:internalName="k6e42ca3fdd54d62bdf82a48d2fc5ba0" ma:taxonomyFieldName="DocumentType" ma:displayName="DocumentType" ma:default="" ma:fieldId="{46e42ca3-fdd5-4d62-bdf8-2a48d2fc5ba0}" ma:sspId="273cd7ea-5514-489e-98f0-acd0d6f7a540" ma:termSetId="876672e5-7801-41e6-9b1c-4b1b7dc67ea9" ma:anchorId="00000000-0000-0000-0000-000000000000" ma:open="false" ma:isKeyword="false">
      <xsd:complexType>
        <xsd:sequence>
          <xsd:element ref="pc:Terms" minOccurs="0" maxOccurs="1"/>
        </xsd:sequence>
      </xsd:complexType>
    </xsd:element>
    <xsd:element name="a1ca9fd273384e8e8cfc022a7a5aa811" ma:index="17" nillable="true" ma:taxonomy="true" ma:internalName="a1ca9fd273384e8e8cfc022a7a5aa811" ma:taxonomyFieldName="RelatedTopics" ma:displayName="RelatedTopics" ma:default="" ma:fieldId="{a1ca9fd2-7338-4e8e-8cfc-022a7a5aa811}"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j51c23674cd84d90b22b4b5a1bc3820e" ma:index="19" nillable="true" ma:taxonomy="true" ma:internalName="j51c23674cd84d90b22b4b5a1bc3820e" ma:taxonomyFieldName="Subtopic" ma:displayName="Subtopic" ma:default="" ma:fieldId="{351c2367-4cd8-4d90-b22b-4b5a1bc3820e}" ma:sspId="273cd7ea-5514-489e-98f0-acd0d6f7a540" ma:termSetId="3a887887-6ae1-4805-bb60-3c316d2f1f3f" ma:anchorId="00000000-0000-0000-0000-000000000000" ma:open="false" ma:isKeyword="false">
      <xsd:complexType>
        <xsd:sequence>
          <xsd:element ref="pc:Terms" minOccurs="0" maxOccurs="1"/>
        </xsd:sequence>
      </xsd:complexType>
    </xsd:element>
    <xsd:element name="a7743c9e1e9a4e7ca777be1df24c99df" ma:index="21" nillable="true" ma:taxonomy="true" ma:internalName="a7743c9e1e9a4e7ca777be1df24c99df" ma:taxonomyFieldName="Supplier" ma:displayName="Supplier" ma:default="" ma:fieldId="{a7743c9e-1e9a-4e7c-a777-be1df24c99df}" ma:sspId="273cd7ea-5514-489e-98f0-acd0d6f7a540" ma:termSetId="41aaed3f-6112-46b7-8d6e-07916dac2929" ma:anchorId="00000000-0000-0000-0000-000000000000" ma:open="false" ma:isKeyword="false">
      <xsd:complexType>
        <xsd:sequence>
          <xsd:element ref="pc:Terms" minOccurs="0" maxOccurs="1"/>
        </xsd:sequence>
      </xsd:complexType>
    </xsd:element>
    <xsd:element name="a46056a27bb9416b9ac32f4b200d3f27" ma:index="23" nillable="true" ma:taxonomy="true" ma:internalName="a46056a27bb9416b9ac32f4b200d3f27" ma:taxonomyFieldName="Topic" ma:displayName="Topic" ma:default="" ma:fieldId="{a46056a2-7bb9-416b-9ac3-2f4b200d3f27}"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 U K M A T T E R S ! 1 0 4 4 2 8 1 3 5 . 2 < / d o c u m e n t i d >  
     < s e n d e r i d > C A L D W E L J < / s e n d e r i d >  
     < s e n d e r e m a i l > J O N A T H A N . C A L D W E L L @ D L A P I P E R . C O M < / s e n d e r e m a i l >  
     < l a s t m o d i f i e d > 2 0 2 0 - 0 9 - 1 8 T 1 5 : 3 8 : 0 0 . 0 0 0 0 0 0 0 + 0 1 : 0 0 < / l a s t m o d i f i e d >  
     < d a t a b a s e > U K M A T T E R S < / 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go:gDocsCustomXmlDataStorage xmlns:go="http://customooxmlschemas.google.com/" xmlns:r="http://schemas.openxmlformats.org/officeDocument/2006/relationships">
  <go:docsCustomData xmlns:go="http://customooxmlschemas.google.com/" roundtripDataSignature="AMtx7mg98Wy/1kBydP8Xx358+2sMKcKSWQ==">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</go:docsCustomData>
</go:gDocsCustomXmlDataStorage>
</file>

<file path=customXml/itemProps1.xml><?xml version="1.0" encoding="utf-8"?>
<ds:datastoreItem xmlns:ds="http://schemas.openxmlformats.org/officeDocument/2006/customXml" ds:itemID="{CF0DEE68-F808-4153-A86D-0B8A2D0759B8}">
  <ds:schemaRefs>
    <ds:schemaRef ds:uri="http://schemas.microsoft.com/sharepoint/v3/contenttype/forms"/>
  </ds:schemaRefs>
</ds:datastoreItem>
</file>

<file path=customXml/itemProps2.xml><?xml version="1.0" encoding="utf-8"?>
<ds:datastoreItem xmlns:ds="http://schemas.openxmlformats.org/officeDocument/2006/customXml" ds:itemID="{4EE9F9E6-9DBD-45A7-B94D-D8C585BCA460}">
  <ds:schemaRefs>
    <ds:schemaRef ds:uri="http://schemas.microsoft.com/office/2006/metadata/properties"/>
    <ds:schemaRef ds:uri="http://schemas.microsoft.com/office/infopath/2007/PartnerControls"/>
    <ds:schemaRef ds:uri="2af71e38-fe70-4097-bbb8-72989deb4741"/>
    <ds:schemaRef ds:uri="34c60a35-5409-46a1-ba20-ff2fa8be18e3"/>
  </ds:schemaRefs>
</ds:datastoreItem>
</file>

<file path=customXml/itemProps3.xml><?xml version="1.0" encoding="utf-8"?>
<ds:datastoreItem xmlns:ds="http://schemas.openxmlformats.org/officeDocument/2006/customXml" ds:itemID="{3CB6ABD1-9398-4E74-8BB5-E929ACD75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60a35-5409-46a1-ba20-ff2fa8be18e3"/>
    <ds:schemaRef ds:uri="2af71e38-fe70-4097-bbb8-72989deb4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6F36A-3EA4-4D1D-8F86-E6C20D732B10}">
  <ds:schemaRefs>
    <ds:schemaRef ds:uri="http://www.imanage.com/work/xmlschema"/>
  </ds:schemaRefs>
</ds:datastoreItem>
</file>

<file path=customXml/itemProps5.xml><?xml version="1.0" encoding="utf-8"?>
<ds:datastoreItem xmlns:ds="http://schemas.openxmlformats.org/officeDocument/2006/customXml" ds:itemID="{3F5E00F9-41F2-4A8A-9EEA-2A2967E16ACE}">
  <ds:schemaRefs>
    <ds:schemaRef ds:uri="http://schemas.openxmlformats.org/officeDocument/2006/bibliography"/>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32203</Words>
  <Characters>183562</Characters>
  <Application>Microsoft Office Word</Application>
  <DocSecurity>4</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2024-03-26T16:32:00Z</dcterms:created>
  <dcterms:modified xsi:type="dcterms:W3CDTF">2024-03-26T16:32:00Z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0x0101009346B0394DBFA14B96C24987B8C4768D</vt:lpwstr>
  </property>
  <property fmtid="{D5CDD505-2E9C-101B-9397-08002B2CF9AE}" pid="3" name="Topic">
    <vt:lpwstr/>
  </property>
  <property fmtid="{D5CDD505-2E9C-101B-9397-08002B2CF9AE}" pid="4" name="Contract Ref">
    <vt:lpwstr/>
  </property>
  <property fmtid="{D5CDD505-2E9C-101B-9397-08002B2CF9AE}" pid="5" name="RelatedTopics">
    <vt:lpwstr/>
  </property>
  <property fmtid="{D5CDD505-2E9C-101B-9397-08002B2CF9AE}" pid="6" name="Supplier">
    <vt:lpwstr/>
  </property>
  <property fmtid="{D5CDD505-2E9C-101B-9397-08002B2CF9AE}" pid="7" name="Subtopic">
    <vt:lpwstr/>
  </property>
  <property fmtid="{D5CDD505-2E9C-101B-9397-08002B2CF9AE}" pid="8" name="DocumentType">
    <vt:lpwstr/>
  </property>
  <property fmtid="{D5CDD505-2E9C-101B-9397-08002B2CF9AE}" pid="9" name="MediaServiceImageTags">
    <vt:lpwstr/>
  </property>
</Properties>
</file>