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DE" w:rsidRDefault="00F95A56">
      <w:r>
        <w:rPr>
          <w:noProof/>
          <w:lang w:eastAsia="en-GB"/>
        </w:rPr>
        <w:drawing>
          <wp:inline distT="0" distB="0" distL="0" distR="0">
            <wp:extent cx="5731510" cy="3287127"/>
            <wp:effectExtent l="0" t="0" r="2540" b="8890"/>
            <wp:docPr id="1" name="Picture 1" descr="https://supplierhelp.due-north.com/lib/NewItem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lierhelp.due-north.com/lib/NewItem2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87127"/>
                    </a:xfrm>
                    <a:prstGeom prst="rect">
                      <a:avLst/>
                    </a:prstGeom>
                    <a:noFill/>
                    <a:ln>
                      <a:noFill/>
                    </a:ln>
                  </pic:spPr>
                </pic:pic>
              </a:graphicData>
            </a:graphic>
          </wp:inline>
        </w:drawing>
      </w:r>
    </w:p>
    <w:p w:rsidR="00F95A56" w:rsidRDefault="00F95A56"/>
    <w:p w:rsidR="00F95A56" w:rsidRDefault="00F95A56" w:rsidP="00F95A56">
      <w:pPr>
        <w:pStyle w:val="rvps2"/>
        <w:shd w:val="clear" w:color="auto" w:fill="FFFFFF"/>
        <w:spacing w:before="0" w:beforeAutospacing="0" w:after="0" w:afterAutospacing="0"/>
        <w:textAlignment w:val="baseline"/>
        <w:rPr>
          <w:rStyle w:val="rvts6"/>
          <w:rFonts w:ascii="Arial" w:hAnsi="Arial" w:cs="Arial"/>
          <w:color w:val="000000"/>
          <w:sz w:val="20"/>
          <w:szCs w:val="20"/>
          <w:bdr w:val="none" w:sz="0" w:space="0" w:color="auto" w:frame="1"/>
        </w:rPr>
      </w:pPr>
      <w:r>
        <w:rPr>
          <w:rStyle w:val="rvts6"/>
          <w:rFonts w:ascii="Arial" w:hAnsi="Arial" w:cs="Arial"/>
          <w:color w:val="000000"/>
          <w:sz w:val="20"/>
          <w:szCs w:val="20"/>
          <w:bdr w:val="none" w:sz="0" w:space="0" w:color="auto" w:frame="1"/>
        </w:rPr>
        <w:t>From here to view your current activities that you are working on, from the </w:t>
      </w:r>
      <w:r>
        <w:rPr>
          <w:rStyle w:val="rvts13"/>
          <w:rFonts w:ascii="inherit" w:hAnsi="inherit" w:cs="Arial"/>
          <w:b/>
          <w:bCs/>
          <w:color w:val="000000"/>
          <w:sz w:val="20"/>
          <w:szCs w:val="20"/>
          <w:bdr w:val="none" w:sz="0" w:space="0" w:color="auto" w:frame="1"/>
        </w:rPr>
        <w:t>Activities</w:t>
      </w:r>
      <w:r>
        <w:rPr>
          <w:rStyle w:val="rvts6"/>
          <w:rFonts w:ascii="Arial" w:hAnsi="Arial" w:cs="Arial"/>
          <w:color w:val="000000"/>
          <w:sz w:val="20"/>
          <w:szCs w:val="20"/>
          <w:bdr w:val="none" w:sz="0" w:space="0" w:color="auto" w:frame="1"/>
        </w:rPr>
        <w:t> section click on the title of the Activity you wish to work on.</w:t>
      </w: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r>
        <w:rPr>
          <w:rStyle w:val="rvts6"/>
          <w:rFonts w:ascii="Arial" w:hAnsi="Arial" w:cs="Arial"/>
          <w:color w:val="000000"/>
          <w:sz w:val="20"/>
          <w:szCs w:val="20"/>
          <w:bdr w:val="none" w:sz="0" w:space="0" w:color="auto" w:frame="1"/>
        </w:rPr>
        <w:t>The </w:t>
      </w:r>
      <w:r>
        <w:rPr>
          <w:rStyle w:val="rvts13"/>
          <w:rFonts w:ascii="inherit" w:hAnsi="inherit" w:cs="Arial"/>
          <w:b/>
          <w:bCs/>
          <w:color w:val="000000"/>
          <w:sz w:val="20"/>
          <w:szCs w:val="20"/>
          <w:bdr w:val="none" w:sz="0" w:space="0" w:color="auto" w:frame="1"/>
        </w:rPr>
        <w:t>Activities</w:t>
      </w:r>
      <w:r>
        <w:rPr>
          <w:rStyle w:val="rvts6"/>
          <w:rFonts w:ascii="Arial" w:hAnsi="Arial" w:cs="Arial"/>
          <w:color w:val="000000"/>
          <w:sz w:val="20"/>
          <w:szCs w:val="20"/>
          <w:bdr w:val="none" w:sz="0" w:space="0" w:color="auto" w:frame="1"/>
        </w:rPr>
        <w:t xml:space="preserve"> area shows all the various tenders that you have registered with, this can be an ITT (Invitation to </w:t>
      </w:r>
      <w:proofErr w:type="gramStart"/>
      <w:r>
        <w:rPr>
          <w:rStyle w:val="rvts6"/>
          <w:rFonts w:ascii="Arial" w:hAnsi="Arial" w:cs="Arial"/>
          <w:color w:val="000000"/>
          <w:sz w:val="20"/>
          <w:szCs w:val="20"/>
          <w:bdr w:val="none" w:sz="0" w:space="0" w:color="auto" w:frame="1"/>
        </w:rPr>
        <w:t>Tender</w:t>
      </w:r>
      <w:proofErr w:type="gramEnd"/>
      <w:r>
        <w:rPr>
          <w:rStyle w:val="rvts6"/>
          <w:rFonts w:ascii="Arial" w:hAnsi="Arial" w:cs="Arial"/>
          <w:color w:val="000000"/>
          <w:sz w:val="20"/>
          <w:szCs w:val="20"/>
          <w:bdr w:val="none" w:sz="0" w:space="0" w:color="auto" w:frame="1"/>
        </w:rPr>
        <w:t>), RFQ (Request for Quotation), a PQQ (Pre-Qualification Questionnaire) etc.</w:t>
      </w: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r>
        <w:rPr>
          <w:rStyle w:val="rvts6"/>
          <w:rFonts w:ascii="Arial" w:hAnsi="Arial" w:cs="Arial"/>
          <w:color w:val="000000"/>
          <w:sz w:val="20"/>
          <w:szCs w:val="20"/>
          <w:bdr w:val="none" w:sz="0" w:space="0" w:color="auto" w:frame="1"/>
        </w:rPr>
        <w:t>By clicking on the title in blue, further information is now shown. From this screen all aspects of this project can be dealt with; the tender can be viewed, questions can be asked and answers received, additional information can be issued and your response can be put together and sent to the contracting organisation. Each stage of the procurement process will be seen as its own section.</w:t>
      </w: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r>
        <w:rPr>
          <w:rStyle w:val="rvts6"/>
          <w:rFonts w:ascii="Arial" w:hAnsi="Arial" w:cs="Arial"/>
          <w:color w:val="000000"/>
          <w:sz w:val="20"/>
          <w:szCs w:val="20"/>
          <w:bdr w:val="none" w:sz="0" w:space="0" w:color="auto" w:frame="1"/>
        </w:rPr>
        <w:t>To view the relevant stage of the project click </w:t>
      </w:r>
      <w:r>
        <w:rPr>
          <w:rStyle w:val="rvts34"/>
          <w:rFonts w:ascii="inherit" w:hAnsi="inherit" w:cs="Arial"/>
          <w:b/>
          <w:bCs/>
          <w:color w:val="000000"/>
          <w:sz w:val="20"/>
          <w:szCs w:val="20"/>
          <w:bdr w:val="none" w:sz="0" w:space="0" w:color="auto" w:frame="1"/>
        </w:rPr>
        <w:t>Open Event </w:t>
      </w:r>
      <w:r>
        <w:rPr>
          <w:rStyle w:val="rvts6"/>
          <w:rFonts w:ascii="Arial" w:hAnsi="Arial" w:cs="Arial"/>
          <w:color w:val="000000"/>
          <w:sz w:val="20"/>
          <w:szCs w:val="20"/>
          <w:bdr w:val="none" w:sz="0" w:space="0" w:color="auto" w:frame="1"/>
        </w:rPr>
        <w:t>within the relevant stage, in this instance ‘Example ITT’.</w:t>
      </w:r>
    </w:p>
    <w:p w:rsidR="00F95A56" w:rsidRDefault="00F95A56"/>
    <w:p w:rsidR="00F95A56" w:rsidRDefault="00F95A56">
      <w:r>
        <w:rPr>
          <w:noProof/>
          <w:lang w:eastAsia="en-GB"/>
        </w:rPr>
        <w:drawing>
          <wp:inline distT="0" distB="0" distL="0" distR="0">
            <wp:extent cx="5731510" cy="1806652"/>
            <wp:effectExtent l="0" t="0" r="2540" b="3175"/>
            <wp:docPr id="3" name="Picture 3" descr="https://supplierhelp.due-north.com/lib/NewItem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lierhelp.due-north.com/lib/NewItem2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06652"/>
                    </a:xfrm>
                    <a:prstGeom prst="rect">
                      <a:avLst/>
                    </a:prstGeom>
                    <a:noFill/>
                    <a:ln>
                      <a:noFill/>
                    </a:ln>
                  </pic:spPr>
                </pic:pic>
              </a:graphicData>
            </a:graphic>
          </wp:inline>
        </w:drawing>
      </w:r>
    </w:p>
    <w:p w:rsidR="00F95A56" w:rsidRPr="00F95A56" w:rsidRDefault="00F95A56" w:rsidP="00F95A56">
      <w:pPr>
        <w:shd w:val="clear" w:color="auto" w:fill="FFFFFF"/>
        <w:spacing w:after="0" w:line="240" w:lineRule="auto"/>
        <w:textAlignment w:val="baseline"/>
        <w:outlineLvl w:val="0"/>
        <w:rPr>
          <w:rFonts w:eastAsia="Times New Roman" w:cs="Arial"/>
          <w:b/>
          <w:bCs/>
          <w:color w:val="000000"/>
          <w:kern w:val="36"/>
          <w:sz w:val="48"/>
          <w:szCs w:val="48"/>
          <w:lang w:eastAsia="en-GB"/>
        </w:rPr>
      </w:pPr>
      <w:r w:rsidRPr="00F95A56">
        <w:rPr>
          <w:rFonts w:ascii="inherit" w:eastAsia="Times New Roman" w:hAnsi="inherit" w:cs="Arial"/>
          <w:b/>
          <w:bCs/>
          <w:color w:val="000000"/>
          <w:kern w:val="36"/>
          <w:sz w:val="28"/>
          <w:szCs w:val="28"/>
          <w:bdr w:val="none" w:sz="0" w:space="0" w:color="auto" w:frame="1"/>
          <w:lang w:eastAsia="en-GB"/>
        </w:rPr>
        <w:t>Messages</w:t>
      </w:r>
    </w:p>
    <w:p w:rsidR="00F95A56" w:rsidRDefault="00F95A56" w:rsidP="00F95A56">
      <w:pPr>
        <w:shd w:val="clear" w:color="auto" w:fill="FFFFFF"/>
        <w:spacing w:after="0" w:line="240" w:lineRule="auto"/>
        <w:textAlignment w:val="baseline"/>
        <w:outlineLvl w:val="1"/>
        <w:rPr>
          <w:rFonts w:ascii="Times New Roman" w:eastAsia="Times New Roman" w:hAnsi="Times New Roman" w:cs="Times New Roman"/>
          <w:color w:val="000000"/>
          <w:sz w:val="20"/>
          <w:szCs w:val="20"/>
          <w:bdr w:val="none" w:sz="0" w:space="0" w:color="auto" w:frame="1"/>
          <w:lang w:eastAsia="en-GB"/>
        </w:rPr>
      </w:pPr>
      <w:r w:rsidRPr="00F95A56">
        <w:rPr>
          <w:rFonts w:eastAsia="Times New Roman" w:cs="Arial"/>
          <w:color w:val="000000"/>
          <w:sz w:val="20"/>
          <w:szCs w:val="20"/>
          <w:bdr w:val="none" w:sz="0" w:space="0" w:color="auto" w:frame="1"/>
          <w:lang w:eastAsia="en-GB"/>
        </w:rPr>
        <w:br/>
        <w:t>During the process all questions should be raised using the portal. The ability to ask questions/send messages is found in the Messaging section. Anything sent through this area will go to the member of staff that is working on this within the procuring organisation. Open this area by clicking on </w:t>
      </w:r>
      <w:r w:rsidRPr="00F95A56">
        <w:rPr>
          <w:rFonts w:ascii="inherit" w:eastAsia="Times New Roman" w:hAnsi="inherit" w:cs="Arial"/>
          <w:b/>
          <w:bCs/>
          <w:color w:val="000000"/>
          <w:sz w:val="20"/>
          <w:szCs w:val="20"/>
          <w:bdr w:val="none" w:sz="0" w:space="0" w:color="auto" w:frame="1"/>
          <w:lang w:eastAsia="en-GB"/>
        </w:rPr>
        <w:t>View Messages</w:t>
      </w:r>
      <w:r w:rsidRPr="00F95A56">
        <w:rPr>
          <w:rFonts w:ascii="Times New Roman" w:eastAsia="Times New Roman" w:hAnsi="Times New Roman" w:cs="Times New Roman"/>
          <w:color w:val="000000"/>
          <w:sz w:val="20"/>
          <w:szCs w:val="20"/>
          <w:bdr w:val="none" w:sz="0" w:space="0" w:color="auto" w:frame="1"/>
          <w:lang w:eastAsia="en-GB"/>
        </w:rPr>
        <w:t>.</w:t>
      </w:r>
    </w:p>
    <w:p w:rsidR="00F95A56" w:rsidRDefault="00F95A56" w:rsidP="00F95A56">
      <w:pPr>
        <w:shd w:val="clear" w:color="auto" w:fill="FFFFFF"/>
        <w:spacing w:after="0" w:line="240" w:lineRule="auto"/>
        <w:textAlignment w:val="baseline"/>
        <w:outlineLvl w:val="1"/>
        <w:rPr>
          <w:rFonts w:eastAsia="Times New Roman" w:cs="Arial"/>
          <w:color w:val="000000"/>
          <w:sz w:val="20"/>
          <w:szCs w:val="20"/>
          <w:lang w:eastAsia="en-GB"/>
        </w:rPr>
      </w:pPr>
    </w:p>
    <w:p w:rsidR="00F95A56" w:rsidRDefault="00F95A56" w:rsidP="00F95A56">
      <w:pPr>
        <w:shd w:val="clear" w:color="auto" w:fill="FFFFFF"/>
        <w:spacing w:after="0" w:line="240" w:lineRule="auto"/>
        <w:textAlignment w:val="baseline"/>
        <w:outlineLvl w:val="1"/>
        <w:rPr>
          <w:rStyle w:val="rvts21"/>
          <w:color w:val="000000"/>
          <w:sz w:val="20"/>
          <w:szCs w:val="20"/>
          <w:bdr w:val="none" w:sz="0" w:space="0" w:color="auto" w:frame="1"/>
          <w:shd w:val="clear" w:color="auto" w:fill="FFFFFF"/>
        </w:rPr>
      </w:pPr>
      <w:r>
        <w:rPr>
          <w:rStyle w:val="rvts6"/>
          <w:rFonts w:cs="Arial"/>
          <w:color w:val="000000"/>
          <w:sz w:val="20"/>
          <w:szCs w:val="20"/>
          <w:bdr w:val="none" w:sz="0" w:space="0" w:color="auto" w:frame="1"/>
          <w:shd w:val="clear" w:color="auto" w:fill="FFFFFF"/>
        </w:rPr>
        <w:lastRenderedPageBreak/>
        <w:t>This will show any messages that have already been sent or received. To send a new message, click on the </w:t>
      </w:r>
      <w:r>
        <w:rPr>
          <w:noProof/>
          <w:lang w:eastAsia="en-GB"/>
        </w:rPr>
        <w:drawing>
          <wp:inline distT="0" distB="0" distL="0" distR="0">
            <wp:extent cx="1186815" cy="260985"/>
            <wp:effectExtent l="0" t="0" r="0" b="5715"/>
            <wp:docPr id="4" name="Picture 4" descr="https://supplierhelp.due-north.com/lib/NewItem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lierhelp.due-north.com/lib/NewItem2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815" cy="260985"/>
                    </a:xfrm>
                    <a:prstGeom prst="rect">
                      <a:avLst/>
                    </a:prstGeom>
                    <a:noFill/>
                    <a:ln>
                      <a:noFill/>
                    </a:ln>
                  </pic:spPr>
                </pic:pic>
              </a:graphicData>
            </a:graphic>
          </wp:inline>
        </w:drawing>
      </w:r>
      <w:r>
        <w:rPr>
          <w:rStyle w:val="rvts6"/>
          <w:rFonts w:cs="Arial"/>
          <w:color w:val="000000"/>
          <w:sz w:val="20"/>
          <w:szCs w:val="20"/>
          <w:bdr w:val="none" w:sz="0" w:space="0" w:color="auto" w:frame="1"/>
          <w:shd w:val="clear" w:color="auto" w:fill="FFFFFF"/>
        </w:rPr>
        <w:t> button</w:t>
      </w:r>
      <w:r>
        <w:rPr>
          <w:rStyle w:val="rvts21"/>
          <w:color w:val="000000"/>
          <w:sz w:val="20"/>
          <w:szCs w:val="20"/>
          <w:bdr w:val="none" w:sz="0" w:space="0" w:color="auto" w:frame="1"/>
          <w:shd w:val="clear" w:color="auto" w:fill="FFFFFF"/>
        </w:rPr>
        <w:t>.</w:t>
      </w:r>
    </w:p>
    <w:p w:rsidR="00F95A56" w:rsidRDefault="00F95A56" w:rsidP="00F95A56">
      <w:pPr>
        <w:shd w:val="clear" w:color="auto" w:fill="FFFFFF"/>
        <w:spacing w:after="0" w:line="240" w:lineRule="auto"/>
        <w:textAlignment w:val="baseline"/>
        <w:outlineLvl w:val="1"/>
        <w:rPr>
          <w:rStyle w:val="rvts21"/>
          <w:color w:val="000000"/>
          <w:sz w:val="20"/>
          <w:szCs w:val="20"/>
          <w:bdr w:val="none" w:sz="0" w:space="0" w:color="auto" w:frame="1"/>
          <w:shd w:val="clear" w:color="auto" w:fill="FFFFFF"/>
        </w:rPr>
      </w:pPr>
    </w:p>
    <w:p w:rsidR="00F95A56" w:rsidRDefault="00F95A56" w:rsidP="00F95A56">
      <w:pPr>
        <w:shd w:val="clear" w:color="auto" w:fill="FFFFFF"/>
        <w:spacing w:after="0" w:line="240" w:lineRule="auto"/>
        <w:textAlignment w:val="baseline"/>
        <w:outlineLvl w:val="1"/>
        <w:rPr>
          <w:color w:val="000000"/>
          <w:sz w:val="20"/>
          <w:szCs w:val="20"/>
          <w:bdr w:val="none" w:sz="0" w:space="0" w:color="auto" w:frame="1"/>
          <w:shd w:val="clear" w:color="auto" w:fill="FFFFFF"/>
        </w:rPr>
      </w:pPr>
      <w:r>
        <w:rPr>
          <w:noProof/>
          <w:lang w:eastAsia="en-GB"/>
        </w:rPr>
        <w:drawing>
          <wp:inline distT="0" distB="0" distL="0" distR="0">
            <wp:extent cx="5731510" cy="1723661"/>
            <wp:effectExtent l="0" t="0" r="2540" b="0"/>
            <wp:docPr id="5" name="Picture 5" descr="https://supplierhelp.due-north.com/lib/NewItem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lierhelp.due-north.com/lib/NewItem2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3661"/>
                    </a:xfrm>
                    <a:prstGeom prst="rect">
                      <a:avLst/>
                    </a:prstGeom>
                    <a:noFill/>
                    <a:ln>
                      <a:noFill/>
                    </a:ln>
                  </pic:spPr>
                </pic:pic>
              </a:graphicData>
            </a:graphic>
          </wp:inline>
        </w:drawing>
      </w:r>
    </w:p>
    <w:p w:rsidR="00F95A56" w:rsidRDefault="00F95A56" w:rsidP="00F95A56">
      <w:pPr>
        <w:shd w:val="clear" w:color="auto" w:fill="FFFFFF"/>
        <w:spacing w:after="0" w:line="240" w:lineRule="auto"/>
        <w:textAlignment w:val="baseline"/>
        <w:outlineLvl w:val="1"/>
        <w:rPr>
          <w:color w:val="000000"/>
          <w:sz w:val="20"/>
          <w:szCs w:val="20"/>
          <w:bdr w:val="none" w:sz="0" w:space="0" w:color="auto" w:frame="1"/>
          <w:shd w:val="clear" w:color="auto" w:fill="FFFFFF"/>
        </w:rPr>
      </w:pPr>
    </w:p>
    <w:p w:rsidR="00F95A56" w:rsidRDefault="00F95A56" w:rsidP="00F95A56">
      <w:pPr>
        <w:shd w:val="clear" w:color="auto" w:fill="FFFFFF"/>
        <w:spacing w:after="0" w:line="240" w:lineRule="auto"/>
        <w:textAlignment w:val="baseline"/>
        <w:outlineLvl w:val="1"/>
        <w:rPr>
          <w:rStyle w:val="rvts6"/>
          <w:rFonts w:cs="Arial"/>
          <w:color w:val="000000"/>
          <w:sz w:val="20"/>
          <w:szCs w:val="20"/>
          <w:bdr w:val="none" w:sz="0" w:space="0" w:color="auto" w:frame="1"/>
          <w:shd w:val="clear" w:color="auto" w:fill="FFFFFF"/>
        </w:rPr>
      </w:pPr>
      <w:r>
        <w:rPr>
          <w:rStyle w:val="rvts6"/>
          <w:rFonts w:cs="Arial"/>
          <w:color w:val="000000"/>
          <w:sz w:val="20"/>
          <w:szCs w:val="20"/>
          <w:bdr w:val="none" w:sz="0" w:space="0" w:color="auto" w:frame="1"/>
          <w:shd w:val="clear" w:color="auto" w:fill="FFFFFF"/>
        </w:rPr>
        <w:t>Populate the subject along with the main body of text, and once done then click on the </w:t>
      </w:r>
      <w:r>
        <w:rPr>
          <w:rStyle w:val="rvts13"/>
          <w:rFonts w:cs="Arial"/>
          <w:b/>
          <w:bCs/>
          <w:color w:val="000000"/>
          <w:sz w:val="20"/>
          <w:szCs w:val="20"/>
          <w:bdr w:val="none" w:sz="0" w:space="0" w:color="auto" w:frame="1"/>
          <w:shd w:val="clear" w:color="auto" w:fill="FFFFFF"/>
        </w:rPr>
        <w:t>Send</w:t>
      </w:r>
      <w:r>
        <w:rPr>
          <w:rStyle w:val="rvts6"/>
          <w:rFonts w:cs="Arial"/>
          <w:color w:val="000000"/>
          <w:sz w:val="20"/>
          <w:szCs w:val="20"/>
          <w:bdr w:val="none" w:sz="0" w:space="0" w:color="auto" w:frame="1"/>
          <w:shd w:val="clear" w:color="auto" w:fill="FFFFFF"/>
        </w:rPr>
        <w:t> button. Attachments can also be added (details of adding an attachment within the system is included later in this guide).</w:t>
      </w:r>
    </w:p>
    <w:p w:rsidR="00F95A56" w:rsidRDefault="00F95A56" w:rsidP="00F95A56">
      <w:pPr>
        <w:shd w:val="clear" w:color="auto" w:fill="FFFFFF"/>
        <w:spacing w:after="0" w:line="240" w:lineRule="auto"/>
        <w:textAlignment w:val="baseline"/>
        <w:outlineLvl w:val="1"/>
        <w:rPr>
          <w:rStyle w:val="rvts6"/>
          <w:rFonts w:cs="Arial"/>
          <w:color w:val="000000"/>
          <w:sz w:val="20"/>
          <w:szCs w:val="20"/>
          <w:bdr w:val="none" w:sz="0" w:space="0" w:color="auto" w:frame="1"/>
          <w:shd w:val="clear" w:color="auto" w:fill="FFFFFF"/>
        </w:rPr>
      </w:pPr>
    </w:p>
    <w:p w:rsidR="00F95A56" w:rsidRDefault="00F95A56" w:rsidP="00F95A56">
      <w:pPr>
        <w:shd w:val="clear" w:color="auto" w:fill="FFFFFF"/>
        <w:spacing w:after="0" w:line="240" w:lineRule="auto"/>
        <w:textAlignment w:val="baseline"/>
        <w:outlineLvl w:val="1"/>
        <w:rPr>
          <w:color w:val="000000"/>
          <w:sz w:val="20"/>
          <w:szCs w:val="20"/>
          <w:bdr w:val="none" w:sz="0" w:space="0" w:color="auto" w:frame="1"/>
          <w:shd w:val="clear" w:color="auto" w:fill="FFFFFF"/>
        </w:rPr>
      </w:pPr>
      <w:r>
        <w:rPr>
          <w:noProof/>
          <w:lang w:eastAsia="en-GB"/>
        </w:rPr>
        <w:drawing>
          <wp:inline distT="0" distB="0" distL="0" distR="0">
            <wp:extent cx="5731510" cy="1372206"/>
            <wp:effectExtent l="0" t="0" r="2540" b="0"/>
            <wp:docPr id="6" name="Picture 6" descr="https://supplierhelp.due-north.com/lib/NewItem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lierhelp.due-north.com/lib/NewItem2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72206"/>
                    </a:xfrm>
                    <a:prstGeom prst="rect">
                      <a:avLst/>
                    </a:prstGeom>
                    <a:noFill/>
                    <a:ln>
                      <a:noFill/>
                    </a:ln>
                  </pic:spPr>
                </pic:pic>
              </a:graphicData>
            </a:graphic>
          </wp:inline>
        </w:drawing>
      </w: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r>
        <w:rPr>
          <w:rStyle w:val="rvts6"/>
          <w:rFonts w:ascii="Arial" w:hAnsi="Arial" w:cs="Arial"/>
          <w:color w:val="000000"/>
          <w:sz w:val="20"/>
          <w:szCs w:val="20"/>
          <w:bdr w:val="none" w:sz="0" w:space="0" w:color="auto" w:frame="1"/>
        </w:rPr>
        <w:t>Click </w:t>
      </w:r>
      <w:r>
        <w:rPr>
          <w:rFonts w:ascii="Arial" w:hAnsi="Arial" w:cs="Arial"/>
          <w:noProof/>
          <w:color w:val="000000"/>
          <w:sz w:val="20"/>
          <w:szCs w:val="20"/>
        </w:rPr>
        <w:drawing>
          <wp:inline distT="0" distB="0" distL="0" distR="0">
            <wp:extent cx="969010" cy="294005"/>
            <wp:effectExtent l="0" t="0" r="2540" b="0"/>
            <wp:docPr id="7" name="Picture 7" descr="https://supplierhelp.due-north.com/lib/NewItem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pplierhelp.due-north.com/lib/NewItem2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294005"/>
                    </a:xfrm>
                    <a:prstGeom prst="rect">
                      <a:avLst/>
                    </a:prstGeom>
                    <a:noFill/>
                    <a:ln>
                      <a:noFill/>
                    </a:ln>
                  </pic:spPr>
                </pic:pic>
              </a:graphicData>
            </a:graphic>
          </wp:inline>
        </w:drawing>
      </w:r>
      <w:r>
        <w:rPr>
          <w:rStyle w:val="rvts6"/>
          <w:rFonts w:ascii="Arial" w:hAnsi="Arial" w:cs="Arial"/>
          <w:color w:val="000000"/>
          <w:sz w:val="20"/>
          <w:szCs w:val="20"/>
          <w:bdr w:val="none" w:sz="0" w:space="0" w:color="auto" w:frame="1"/>
        </w:rPr>
        <w:t xml:space="preserve"> to issue the message to the procuring </w:t>
      </w:r>
      <w:proofErr w:type="spellStart"/>
      <w:r>
        <w:rPr>
          <w:rStyle w:val="rvts6"/>
          <w:rFonts w:ascii="Arial" w:hAnsi="Arial" w:cs="Arial"/>
          <w:color w:val="000000"/>
          <w:sz w:val="20"/>
          <w:szCs w:val="20"/>
          <w:bdr w:val="none" w:sz="0" w:space="0" w:color="auto" w:frame="1"/>
        </w:rPr>
        <w:t>organiation</w:t>
      </w:r>
      <w:proofErr w:type="spellEnd"/>
      <w:r>
        <w:rPr>
          <w:rStyle w:val="rvts6"/>
          <w:rFonts w:ascii="Arial" w:hAnsi="Arial" w:cs="Arial"/>
          <w:color w:val="000000"/>
          <w:sz w:val="20"/>
          <w:szCs w:val="20"/>
          <w:bdr w:val="none" w:sz="0" w:space="0" w:color="auto" w:frame="1"/>
        </w:rPr>
        <w:t>.</w:t>
      </w:r>
    </w:p>
    <w:p w:rsidR="00F95A56" w:rsidRDefault="00F95A56" w:rsidP="00F95A56">
      <w:pPr>
        <w:pStyle w:val="rvps2"/>
        <w:shd w:val="clear" w:color="auto" w:fill="FFFFFF"/>
        <w:spacing w:before="0" w:beforeAutospacing="0" w:after="0" w:afterAutospacing="0"/>
        <w:textAlignment w:val="baseline"/>
        <w:rPr>
          <w:rFonts w:ascii="Arial" w:hAnsi="Arial" w:cs="Arial"/>
          <w:color w:val="000000"/>
          <w:sz w:val="20"/>
          <w:szCs w:val="20"/>
        </w:rPr>
      </w:pPr>
      <w:r>
        <w:rPr>
          <w:color w:val="000000"/>
          <w:sz w:val="20"/>
          <w:szCs w:val="20"/>
          <w:bdr w:val="none" w:sz="0" w:space="0" w:color="auto" w:frame="1"/>
        </w:rPr>
        <w:br/>
      </w:r>
      <w:r>
        <w:rPr>
          <w:rStyle w:val="rvts6"/>
          <w:rFonts w:ascii="Arial" w:hAnsi="Arial" w:cs="Arial"/>
          <w:color w:val="000000"/>
          <w:sz w:val="20"/>
          <w:szCs w:val="20"/>
          <w:bdr w:val="none" w:sz="0" w:space="0" w:color="auto" w:frame="1"/>
        </w:rPr>
        <w:t>The sent message is now shown in the Inbox.</w:t>
      </w:r>
    </w:p>
    <w:p w:rsidR="00F95A56" w:rsidRDefault="00F95A56" w:rsidP="00F95A56">
      <w:pPr>
        <w:shd w:val="clear" w:color="auto" w:fill="FFFFFF"/>
        <w:spacing w:after="0" w:line="240" w:lineRule="auto"/>
        <w:textAlignment w:val="baseline"/>
        <w:outlineLvl w:val="1"/>
        <w:rPr>
          <w:color w:val="000000"/>
          <w:sz w:val="20"/>
          <w:szCs w:val="20"/>
          <w:bdr w:val="none" w:sz="0" w:space="0" w:color="auto" w:frame="1"/>
          <w:shd w:val="clear" w:color="auto" w:fill="FFFFFF"/>
        </w:rPr>
      </w:pPr>
      <w:r>
        <w:rPr>
          <w:noProof/>
          <w:lang w:eastAsia="en-GB"/>
        </w:rPr>
        <w:drawing>
          <wp:inline distT="0" distB="0" distL="0" distR="0">
            <wp:extent cx="5731510" cy="1944014"/>
            <wp:effectExtent l="0" t="0" r="2540" b="0"/>
            <wp:docPr id="8" name="Picture 8" descr="https://supplierhelp.due-north.com/lib/NewItem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pplierhelp.due-north.com/lib/NewItem2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44014"/>
                    </a:xfrm>
                    <a:prstGeom prst="rect">
                      <a:avLst/>
                    </a:prstGeom>
                    <a:noFill/>
                    <a:ln>
                      <a:noFill/>
                    </a:ln>
                  </pic:spPr>
                </pic:pic>
              </a:graphicData>
            </a:graphic>
          </wp:inline>
        </w:drawing>
      </w:r>
    </w:p>
    <w:p w:rsidR="00F95A56" w:rsidRDefault="00F95A56" w:rsidP="00F95A56">
      <w:pPr>
        <w:shd w:val="clear" w:color="auto" w:fill="FFFFFF"/>
        <w:spacing w:after="0" w:line="240" w:lineRule="auto"/>
        <w:textAlignment w:val="baseline"/>
        <w:outlineLvl w:val="1"/>
        <w:rPr>
          <w:rStyle w:val="rvts6"/>
          <w:rFonts w:cs="Arial"/>
          <w:color w:val="000000"/>
          <w:sz w:val="20"/>
          <w:szCs w:val="20"/>
          <w:bdr w:val="none" w:sz="0" w:space="0" w:color="auto" w:frame="1"/>
          <w:shd w:val="clear" w:color="auto" w:fill="FFFFFF"/>
        </w:rPr>
      </w:pPr>
      <w:r>
        <w:rPr>
          <w:rStyle w:val="rvts6"/>
          <w:rFonts w:cs="Arial"/>
          <w:color w:val="000000"/>
          <w:sz w:val="20"/>
          <w:szCs w:val="20"/>
          <w:bdr w:val="none" w:sz="0" w:space="0" w:color="auto" w:frame="1"/>
          <w:shd w:val="clear" w:color="auto" w:fill="FFFFFF"/>
        </w:rPr>
        <w:t>When a reply to that message is sent by the procuring organisation, you will see that the reply is linked to the original message by the numbering. All messages you send to the procuring organisation will be privately sent to them, shown by the</w:t>
      </w:r>
      <w:r>
        <w:rPr>
          <w:noProof/>
          <w:lang w:eastAsia="en-GB"/>
        </w:rPr>
        <w:drawing>
          <wp:inline distT="0" distB="0" distL="0" distR="0">
            <wp:extent cx="250190" cy="196215"/>
            <wp:effectExtent l="0" t="0" r="0" b="0"/>
            <wp:docPr id="10" name="Picture 10" descr="https://supplierhelp.due-north.com/lib/NewItem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pplierhelp.due-north.com/lib/NewItem2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196215"/>
                    </a:xfrm>
                    <a:prstGeom prst="rect">
                      <a:avLst/>
                    </a:prstGeom>
                    <a:noFill/>
                    <a:ln>
                      <a:noFill/>
                    </a:ln>
                  </pic:spPr>
                </pic:pic>
              </a:graphicData>
            </a:graphic>
          </wp:inline>
        </w:drawing>
      </w:r>
      <w:r>
        <w:rPr>
          <w:rStyle w:val="rvts6"/>
          <w:rFonts w:cs="Arial"/>
          <w:color w:val="000000"/>
          <w:sz w:val="20"/>
          <w:szCs w:val="20"/>
          <w:bdr w:val="none" w:sz="0" w:space="0" w:color="auto" w:frame="1"/>
          <w:shd w:val="clear" w:color="auto" w:fill="FFFFFF"/>
        </w:rPr>
        <w:t> symbol. When the procuring organisation replies they may reply privately to you alone (</w:t>
      </w:r>
      <w:r>
        <w:rPr>
          <w:noProof/>
          <w:lang w:eastAsia="en-GB"/>
        </w:rPr>
        <w:drawing>
          <wp:inline distT="0" distB="0" distL="0" distR="0">
            <wp:extent cx="250190" cy="196215"/>
            <wp:effectExtent l="0" t="0" r="0" b="0"/>
            <wp:docPr id="9" name="Picture 9" descr="https://supplierhelp.due-north.com/lib/NewItem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pplierhelp.due-north.com/lib/NewItem2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196215"/>
                    </a:xfrm>
                    <a:prstGeom prst="rect">
                      <a:avLst/>
                    </a:prstGeom>
                    <a:noFill/>
                    <a:ln>
                      <a:noFill/>
                    </a:ln>
                  </pic:spPr>
                </pic:pic>
              </a:graphicData>
            </a:graphic>
          </wp:inline>
        </w:drawing>
      </w:r>
      <w:r>
        <w:rPr>
          <w:rStyle w:val="rvts6"/>
          <w:rFonts w:cs="Arial"/>
          <w:color w:val="000000"/>
          <w:sz w:val="20"/>
          <w:szCs w:val="20"/>
          <w:bdr w:val="none" w:sz="0" w:space="0" w:color="auto" w:frame="1"/>
          <w:shd w:val="clear" w:color="auto" w:fill="FFFFFF"/>
        </w:rPr>
        <w:t>), or publicly (so all suppliers involved in this stage) can see the response ( ). </w:t>
      </w:r>
      <w:r>
        <w:rPr>
          <w:rStyle w:val="rvts13"/>
          <w:rFonts w:cs="Arial"/>
          <w:b/>
          <w:bCs/>
          <w:color w:val="000000"/>
          <w:sz w:val="20"/>
          <w:szCs w:val="20"/>
          <w:bdr w:val="none" w:sz="0" w:space="0" w:color="auto" w:frame="1"/>
          <w:shd w:val="clear" w:color="auto" w:fill="FFFFFF"/>
        </w:rPr>
        <w:t>Note</w:t>
      </w:r>
      <w:r>
        <w:rPr>
          <w:rStyle w:val="rvts6"/>
          <w:rFonts w:cs="Arial"/>
          <w:color w:val="000000"/>
          <w:sz w:val="20"/>
          <w:szCs w:val="20"/>
          <w:bdr w:val="none" w:sz="0" w:space="0" w:color="auto" w:frame="1"/>
          <w:shd w:val="clear" w:color="auto" w:fill="FFFFFF"/>
        </w:rPr>
        <w:t>: The system will NEVER show which supplier sent the original message.</w:t>
      </w:r>
    </w:p>
    <w:p w:rsidR="00F95A56" w:rsidRPr="00F95A56" w:rsidRDefault="00F95A56" w:rsidP="00F95A56">
      <w:pPr>
        <w:shd w:val="clear" w:color="auto" w:fill="FFFFFF"/>
        <w:spacing w:after="0" w:line="240" w:lineRule="auto"/>
        <w:textAlignment w:val="baseline"/>
        <w:outlineLvl w:val="1"/>
        <w:rPr>
          <w:color w:val="000000"/>
          <w:sz w:val="20"/>
          <w:szCs w:val="20"/>
          <w:bdr w:val="none" w:sz="0" w:space="0" w:color="auto" w:frame="1"/>
          <w:shd w:val="clear" w:color="auto" w:fill="FFFFFF"/>
        </w:rPr>
      </w:pPr>
      <w:r>
        <w:rPr>
          <w:noProof/>
          <w:lang w:eastAsia="en-GB"/>
        </w:rPr>
        <w:lastRenderedPageBreak/>
        <w:drawing>
          <wp:inline distT="0" distB="0" distL="0" distR="0">
            <wp:extent cx="5731510" cy="2130280"/>
            <wp:effectExtent l="0" t="0" r="2540" b="3810"/>
            <wp:docPr id="11" name="Picture 11" descr="https://supplierhelp.due-north.com/lib/NewIte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pplierhelp.due-north.com/lib/NewItem2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130280"/>
                    </a:xfrm>
                    <a:prstGeom prst="rect">
                      <a:avLst/>
                    </a:prstGeom>
                    <a:noFill/>
                    <a:ln>
                      <a:noFill/>
                    </a:ln>
                  </pic:spPr>
                </pic:pic>
              </a:graphicData>
            </a:graphic>
          </wp:inline>
        </w:drawing>
      </w:r>
      <w:bookmarkStart w:id="0" w:name="_GoBack"/>
      <w:bookmarkEnd w:id="0"/>
    </w:p>
    <w:sectPr w:rsidR="00F95A56" w:rsidRPr="00F95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6"/>
    <w:rsid w:val="00EC75DE"/>
    <w:rsid w:val="00F9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B054-A284-4A39-B10E-EE0E05A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5A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F95A5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vts6">
    <w:name w:val="rvts6"/>
    <w:basedOn w:val="DefaultParagraphFont"/>
    <w:rsid w:val="00F95A56"/>
  </w:style>
  <w:style w:type="character" w:customStyle="1" w:styleId="rvts13">
    <w:name w:val="rvts13"/>
    <w:basedOn w:val="DefaultParagraphFont"/>
    <w:rsid w:val="00F95A56"/>
  </w:style>
  <w:style w:type="character" w:customStyle="1" w:styleId="rvts34">
    <w:name w:val="rvts34"/>
    <w:basedOn w:val="DefaultParagraphFont"/>
    <w:rsid w:val="00F95A56"/>
  </w:style>
  <w:style w:type="character" w:customStyle="1" w:styleId="Heading1Char">
    <w:name w:val="Heading 1 Char"/>
    <w:basedOn w:val="DefaultParagraphFont"/>
    <w:link w:val="Heading1"/>
    <w:uiPriority w:val="9"/>
    <w:rsid w:val="00F95A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5A56"/>
    <w:rPr>
      <w:rFonts w:ascii="Times New Roman" w:eastAsia="Times New Roman" w:hAnsi="Times New Roman" w:cs="Times New Roman"/>
      <w:b/>
      <w:bCs/>
      <w:sz w:val="36"/>
      <w:szCs w:val="36"/>
      <w:lang w:eastAsia="en-GB"/>
    </w:rPr>
  </w:style>
  <w:style w:type="character" w:customStyle="1" w:styleId="rvts18">
    <w:name w:val="rvts18"/>
    <w:basedOn w:val="DefaultParagraphFont"/>
    <w:rsid w:val="00F95A56"/>
  </w:style>
  <w:style w:type="character" w:customStyle="1" w:styleId="rvts21">
    <w:name w:val="rvts21"/>
    <w:basedOn w:val="DefaultParagraphFont"/>
    <w:rsid w:val="00F9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818">
      <w:bodyDiv w:val="1"/>
      <w:marLeft w:val="0"/>
      <w:marRight w:val="0"/>
      <w:marTop w:val="0"/>
      <w:marBottom w:val="0"/>
      <w:divBdr>
        <w:top w:val="none" w:sz="0" w:space="0" w:color="auto"/>
        <w:left w:val="none" w:sz="0" w:space="0" w:color="auto"/>
        <w:bottom w:val="none" w:sz="0" w:space="0" w:color="auto"/>
        <w:right w:val="none" w:sz="0" w:space="0" w:color="auto"/>
      </w:divBdr>
    </w:div>
    <w:div w:id="772017898">
      <w:bodyDiv w:val="1"/>
      <w:marLeft w:val="0"/>
      <w:marRight w:val="0"/>
      <w:marTop w:val="0"/>
      <w:marBottom w:val="0"/>
      <w:divBdr>
        <w:top w:val="none" w:sz="0" w:space="0" w:color="auto"/>
        <w:left w:val="none" w:sz="0" w:space="0" w:color="auto"/>
        <w:bottom w:val="none" w:sz="0" w:space="0" w:color="auto"/>
        <w:right w:val="none" w:sz="0" w:space="0" w:color="auto"/>
      </w:divBdr>
    </w:div>
    <w:div w:id="17286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317</Words>
  <Characters>1810</Characters>
  <Application>Microsoft Office Word</Application>
  <DocSecurity>0</DocSecurity>
  <Lines>15</Lines>
  <Paragraphs>4</Paragraphs>
  <ScaleCrop>false</ScaleCrop>
  <Company>Folkestone &amp; Hythe District Council</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Mhairi</dc:creator>
  <cp:keywords/>
  <dc:description/>
  <cp:lastModifiedBy>Richards, Mhairi</cp:lastModifiedBy>
  <cp:revision>1</cp:revision>
  <dcterms:created xsi:type="dcterms:W3CDTF">2022-03-04T11:00:00Z</dcterms:created>
  <dcterms:modified xsi:type="dcterms:W3CDTF">2022-03-04T11:07:00Z</dcterms:modified>
</cp:coreProperties>
</file>