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73B80" w14:textId="77777777" w:rsidR="00C62B26" w:rsidRDefault="00C62B26" w:rsidP="00C62B26">
      <w:pPr>
        <w:ind w:right="424"/>
        <w:rPr>
          <w:sz w:val="22"/>
          <w:szCs w:val="22"/>
        </w:rPr>
      </w:pPr>
    </w:p>
    <w:p w14:paraId="46D44868" w14:textId="77777777" w:rsidR="00EE7500" w:rsidRDefault="00EE7500" w:rsidP="00E6580F">
      <w:pPr>
        <w:autoSpaceDE w:val="0"/>
        <w:autoSpaceDN w:val="0"/>
        <w:adjustRightInd w:val="0"/>
        <w:spacing w:line="276" w:lineRule="auto"/>
        <w:rPr>
          <w:sz w:val="22"/>
          <w:szCs w:val="22"/>
          <w:lang w:val="en-US"/>
        </w:rPr>
      </w:pPr>
    </w:p>
    <w:p w14:paraId="2482F8D6" w14:textId="77777777" w:rsidR="00170120" w:rsidRDefault="00170120" w:rsidP="00EE7500">
      <w:pPr>
        <w:rPr>
          <w:rFonts w:cs="Arial"/>
          <w:sz w:val="24"/>
          <w:szCs w:val="24"/>
        </w:rPr>
      </w:pPr>
    </w:p>
    <w:p w14:paraId="39B0ACFB" w14:textId="77777777" w:rsidR="00EE7500" w:rsidRDefault="00EE7500" w:rsidP="00EE7500">
      <w:pPr>
        <w:rPr>
          <w:rFonts w:cs="Arial"/>
          <w:sz w:val="24"/>
          <w:szCs w:val="24"/>
        </w:rPr>
      </w:pPr>
    </w:p>
    <w:p w14:paraId="49E8DC52" w14:textId="514C8D66" w:rsidR="00EE7500" w:rsidRDefault="00A10252" w:rsidP="00EE7500">
      <w:pPr>
        <w:jc w:val="right"/>
        <w:rPr>
          <w:rFonts w:cs="Arial"/>
          <w:sz w:val="24"/>
          <w:szCs w:val="24"/>
        </w:rPr>
      </w:pPr>
      <w:r>
        <w:rPr>
          <w:rFonts w:cs="Arial"/>
          <w:sz w:val="24"/>
          <w:szCs w:val="24"/>
        </w:rPr>
        <w:t xml:space="preserve">Date: </w:t>
      </w:r>
      <w:r w:rsidR="003743A4">
        <w:rPr>
          <w:rFonts w:cs="Arial"/>
          <w:sz w:val="24"/>
          <w:szCs w:val="24"/>
        </w:rPr>
        <w:t>7</w:t>
      </w:r>
      <w:r w:rsidR="003743A4" w:rsidRPr="003743A4">
        <w:rPr>
          <w:rFonts w:cs="Arial"/>
          <w:sz w:val="24"/>
          <w:szCs w:val="24"/>
          <w:vertAlign w:val="superscript"/>
        </w:rPr>
        <w:t>th</w:t>
      </w:r>
      <w:r w:rsidR="003743A4">
        <w:rPr>
          <w:rFonts w:cs="Arial"/>
          <w:sz w:val="24"/>
          <w:szCs w:val="24"/>
        </w:rPr>
        <w:t xml:space="preserve"> April</w:t>
      </w:r>
      <w:r w:rsidR="00BD325C">
        <w:rPr>
          <w:rFonts w:cs="Arial"/>
          <w:sz w:val="24"/>
          <w:szCs w:val="24"/>
        </w:rPr>
        <w:t xml:space="preserve"> </w:t>
      </w:r>
      <w:r w:rsidR="003B1AB8">
        <w:rPr>
          <w:rFonts w:cs="Arial"/>
          <w:sz w:val="24"/>
          <w:szCs w:val="24"/>
        </w:rPr>
        <w:t>202</w:t>
      </w:r>
      <w:r w:rsidR="00B14CA1">
        <w:rPr>
          <w:rFonts w:cs="Arial"/>
          <w:sz w:val="24"/>
          <w:szCs w:val="24"/>
        </w:rPr>
        <w:t>1</w:t>
      </w:r>
    </w:p>
    <w:p w14:paraId="0559060B" w14:textId="77777777" w:rsidR="00EE7500" w:rsidRDefault="00EE7500" w:rsidP="00EE7500">
      <w:pPr>
        <w:jc w:val="right"/>
        <w:rPr>
          <w:rFonts w:cs="Arial"/>
          <w:sz w:val="24"/>
          <w:szCs w:val="24"/>
        </w:rPr>
      </w:pPr>
    </w:p>
    <w:p w14:paraId="434975B7" w14:textId="77777777" w:rsidR="00EE7500" w:rsidRDefault="00EE7500" w:rsidP="00EE7500">
      <w:pPr>
        <w:jc w:val="right"/>
        <w:rPr>
          <w:rFonts w:cs="Arial"/>
          <w:sz w:val="24"/>
          <w:szCs w:val="24"/>
        </w:rPr>
      </w:pPr>
    </w:p>
    <w:p w14:paraId="7435BD47" w14:textId="77777777" w:rsidR="00EE7500" w:rsidRDefault="00EE7500" w:rsidP="00EE7500">
      <w:pPr>
        <w:rPr>
          <w:rFonts w:cs="Arial"/>
          <w:sz w:val="24"/>
          <w:szCs w:val="24"/>
        </w:rPr>
      </w:pPr>
    </w:p>
    <w:p w14:paraId="4CAB37CA" w14:textId="77777777" w:rsidR="003B1AB8" w:rsidRPr="008D2715" w:rsidRDefault="003B1AB8" w:rsidP="003B1AB8">
      <w:pPr>
        <w:spacing w:before="100" w:beforeAutospacing="1" w:after="100" w:afterAutospacing="1"/>
        <w:rPr>
          <w:iCs/>
        </w:rPr>
      </w:pPr>
      <w:r w:rsidRPr="003B1AB8">
        <w:rPr>
          <w:iCs/>
        </w:rPr>
        <w:t xml:space="preserve">Tunbridge Wells Borough Council </w:t>
      </w:r>
      <w:r w:rsidR="00B14CA1" w:rsidRPr="003B1AB8">
        <w:rPr>
          <w:iCs/>
        </w:rPr>
        <w:t>is</w:t>
      </w:r>
      <w:r w:rsidRPr="003B1AB8">
        <w:rPr>
          <w:iCs/>
        </w:rPr>
        <w:t xml:space="preserve"> inviting </w:t>
      </w:r>
      <w:r w:rsidR="00B14CA1">
        <w:rPr>
          <w:iCs/>
        </w:rPr>
        <w:t>interested parties</w:t>
      </w:r>
      <w:r w:rsidRPr="003B1AB8">
        <w:rPr>
          <w:iCs/>
        </w:rPr>
        <w:t xml:space="preserve"> to take part in a supplier engagement process in regards to </w:t>
      </w:r>
      <w:r w:rsidR="00B14CA1">
        <w:rPr>
          <w:iCs/>
        </w:rPr>
        <w:t xml:space="preserve">the provision of recruitment advertising and applicant </w:t>
      </w:r>
      <w:r w:rsidR="00B14CA1" w:rsidRPr="008D2715">
        <w:rPr>
          <w:iCs/>
        </w:rPr>
        <w:t>tracking services</w:t>
      </w:r>
      <w:r w:rsidRPr="008D2715">
        <w:rPr>
          <w:iCs/>
        </w:rPr>
        <w:t>.</w:t>
      </w:r>
    </w:p>
    <w:p w14:paraId="07C3EF80" w14:textId="25A03FBA" w:rsidR="00895ED8" w:rsidRPr="008D2715" w:rsidRDefault="00895ED8" w:rsidP="00895ED8">
      <w:pPr>
        <w:pStyle w:val="ListParagraph"/>
        <w:numPr>
          <w:ilvl w:val="0"/>
          <w:numId w:val="2"/>
        </w:numPr>
        <w:rPr>
          <w:rFonts w:ascii="Arial" w:hAnsi="Arial" w:cs="Arial"/>
          <w:iCs/>
          <w:sz w:val="20"/>
          <w:szCs w:val="20"/>
        </w:rPr>
      </w:pPr>
      <w:r w:rsidRPr="008D2715">
        <w:rPr>
          <w:rFonts w:ascii="Arial" w:hAnsi="Arial" w:cs="Arial"/>
          <w:iCs/>
          <w:sz w:val="20"/>
          <w:szCs w:val="20"/>
        </w:rPr>
        <w:t xml:space="preserve">Posts within the Council cover a broad range of roles and we are looking to attract as diverse a range of candidates throughout the UK as possible from both public and private sectors.  </w:t>
      </w:r>
    </w:p>
    <w:p w14:paraId="0FB9979E" w14:textId="2023B487" w:rsidR="005D4EC0" w:rsidRDefault="005D4EC0" w:rsidP="00895ED8">
      <w:pPr>
        <w:pStyle w:val="ListParagraph"/>
        <w:numPr>
          <w:ilvl w:val="0"/>
          <w:numId w:val="2"/>
        </w:numPr>
        <w:rPr>
          <w:rFonts w:ascii="Arial" w:hAnsi="Arial" w:cs="Arial"/>
          <w:iCs/>
          <w:sz w:val="20"/>
          <w:szCs w:val="20"/>
        </w:rPr>
      </w:pPr>
      <w:r>
        <w:rPr>
          <w:rFonts w:ascii="Arial" w:hAnsi="Arial" w:cs="Arial"/>
          <w:iCs/>
          <w:sz w:val="20"/>
          <w:szCs w:val="20"/>
        </w:rPr>
        <w:t>To attract applicants we are looking for a system that enhances the candidate experience, giving them a positive and engaging first introduction to the Council.</w:t>
      </w:r>
    </w:p>
    <w:p w14:paraId="14D17178" w14:textId="11F38F4C" w:rsidR="005D4EC0" w:rsidRPr="005D4EC0" w:rsidRDefault="005D4EC0" w:rsidP="00895ED8">
      <w:pPr>
        <w:pStyle w:val="ListParagraph"/>
        <w:numPr>
          <w:ilvl w:val="0"/>
          <w:numId w:val="2"/>
        </w:numPr>
        <w:rPr>
          <w:rFonts w:ascii="Arial" w:hAnsi="Arial" w:cs="Arial"/>
          <w:iCs/>
          <w:sz w:val="20"/>
          <w:szCs w:val="20"/>
        </w:rPr>
      </w:pPr>
      <w:r>
        <w:rPr>
          <w:rFonts w:ascii="Arial" w:hAnsi="Arial" w:cs="Arial"/>
          <w:iCs/>
          <w:sz w:val="20"/>
          <w:szCs w:val="20"/>
        </w:rPr>
        <w:t xml:space="preserve">The system should be effective and easy to use for the Recruiting Managers </w:t>
      </w:r>
    </w:p>
    <w:p w14:paraId="2C45B9EF" w14:textId="2D339260" w:rsidR="00895ED8" w:rsidRPr="005D4EC0" w:rsidRDefault="005D4EC0" w:rsidP="00895ED8">
      <w:pPr>
        <w:pStyle w:val="ListParagraph"/>
        <w:numPr>
          <w:ilvl w:val="0"/>
          <w:numId w:val="2"/>
        </w:numPr>
        <w:rPr>
          <w:rFonts w:ascii="Arial" w:hAnsi="Arial" w:cs="Arial"/>
          <w:iCs/>
          <w:sz w:val="20"/>
          <w:szCs w:val="20"/>
        </w:rPr>
      </w:pPr>
      <w:r w:rsidRPr="00A65B33">
        <w:rPr>
          <w:rFonts w:ascii="Arial" w:hAnsi="Arial" w:cs="Arial"/>
          <w:iCs/>
          <w:sz w:val="20"/>
          <w:szCs w:val="20"/>
        </w:rPr>
        <w:t xml:space="preserve">In 2019 there were </w:t>
      </w:r>
      <w:r w:rsidR="008D2715" w:rsidRPr="00A65B33">
        <w:rPr>
          <w:rFonts w:ascii="Arial" w:hAnsi="Arial" w:cs="Arial"/>
          <w:iCs/>
          <w:sz w:val="20"/>
          <w:szCs w:val="20"/>
        </w:rPr>
        <w:t>approximately</w:t>
      </w:r>
      <w:r w:rsidR="00A65B33">
        <w:rPr>
          <w:rFonts w:ascii="Arial" w:hAnsi="Arial" w:cs="Arial"/>
          <w:iCs/>
          <w:sz w:val="20"/>
          <w:szCs w:val="20"/>
        </w:rPr>
        <w:t xml:space="preserve"> 80</w:t>
      </w:r>
      <w:r>
        <w:rPr>
          <w:rFonts w:ascii="Arial" w:hAnsi="Arial" w:cs="Arial"/>
          <w:iCs/>
          <w:sz w:val="20"/>
          <w:szCs w:val="20"/>
        </w:rPr>
        <w:t xml:space="preserve"> external recruitment campaigns.</w:t>
      </w:r>
    </w:p>
    <w:p w14:paraId="49EDEE55" w14:textId="123F6C03" w:rsidR="00895ED8" w:rsidRDefault="00895ED8" w:rsidP="00895ED8">
      <w:pPr>
        <w:pStyle w:val="ListParagraph"/>
        <w:numPr>
          <w:ilvl w:val="0"/>
          <w:numId w:val="2"/>
        </w:numPr>
        <w:rPr>
          <w:rFonts w:ascii="Arial" w:hAnsi="Arial" w:cs="Arial"/>
          <w:iCs/>
          <w:sz w:val="20"/>
          <w:szCs w:val="20"/>
        </w:rPr>
      </w:pPr>
      <w:r w:rsidRPr="005D4EC0">
        <w:rPr>
          <w:rFonts w:ascii="Arial" w:hAnsi="Arial" w:cs="Arial"/>
          <w:iCs/>
          <w:sz w:val="20"/>
          <w:szCs w:val="20"/>
        </w:rPr>
        <w:t>The system also needs</w:t>
      </w:r>
      <w:r w:rsidR="005D4EC0">
        <w:rPr>
          <w:rFonts w:ascii="Arial" w:hAnsi="Arial" w:cs="Arial"/>
          <w:iCs/>
          <w:sz w:val="20"/>
          <w:szCs w:val="20"/>
        </w:rPr>
        <w:t xml:space="preserve"> to </w:t>
      </w:r>
      <w:r w:rsidRPr="005D4EC0">
        <w:rPr>
          <w:rFonts w:ascii="Arial" w:hAnsi="Arial" w:cs="Arial"/>
          <w:iCs/>
          <w:sz w:val="20"/>
          <w:szCs w:val="20"/>
        </w:rPr>
        <w:t xml:space="preserve">track a small number of internal recruitment campaigns </w:t>
      </w:r>
    </w:p>
    <w:p w14:paraId="261F590D" w14:textId="7CE52D8B" w:rsidR="005D4EC0" w:rsidRDefault="005D4EC0" w:rsidP="00895ED8">
      <w:pPr>
        <w:pStyle w:val="ListParagraph"/>
        <w:numPr>
          <w:ilvl w:val="0"/>
          <w:numId w:val="2"/>
        </w:numPr>
        <w:rPr>
          <w:rFonts w:ascii="Arial" w:hAnsi="Arial" w:cs="Arial"/>
          <w:iCs/>
          <w:sz w:val="20"/>
          <w:szCs w:val="20"/>
        </w:rPr>
      </w:pPr>
      <w:r>
        <w:rPr>
          <w:rFonts w:ascii="Arial" w:hAnsi="Arial" w:cs="Arial"/>
          <w:iCs/>
          <w:sz w:val="20"/>
          <w:szCs w:val="20"/>
        </w:rPr>
        <w:t xml:space="preserve">We are looking </w:t>
      </w:r>
      <w:r w:rsidR="00BD325C">
        <w:rPr>
          <w:rFonts w:ascii="Arial" w:hAnsi="Arial" w:cs="Arial"/>
          <w:iCs/>
          <w:sz w:val="20"/>
          <w:szCs w:val="20"/>
        </w:rPr>
        <w:t>to advertise all the external posts on as broad a range of platforms as possible or alternatively ensure the provider has a strong, broad base of candidates</w:t>
      </w:r>
      <w:r>
        <w:rPr>
          <w:rFonts w:ascii="Arial" w:hAnsi="Arial" w:cs="Arial"/>
          <w:iCs/>
          <w:sz w:val="20"/>
          <w:szCs w:val="20"/>
        </w:rPr>
        <w:t>.</w:t>
      </w:r>
    </w:p>
    <w:p w14:paraId="67C9F63B" w14:textId="1AE8AF25" w:rsidR="005D4EC0" w:rsidRDefault="005D4EC0" w:rsidP="006F110C">
      <w:pPr>
        <w:pStyle w:val="ListParagraph"/>
        <w:numPr>
          <w:ilvl w:val="0"/>
          <w:numId w:val="2"/>
        </w:numPr>
        <w:rPr>
          <w:rFonts w:ascii="Arial" w:hAnsi="Arial" w:cs="Arial"/>
          <w:iCs/>
          <w:sz w:val="20"/>
          <w:szCs w:val="20"/>
        </w:rPr>
      </w:pPr>
      <w:r w:rsidRPr="005D4EC0">
        <w:rPr>
          <w:rFonts w:ascii="Arial" w:hAnsi="Arial" w:cs="Arial"/>
          <w:iCs/>
          <w:sz w:val="20"/>
          <w:szCs w:val="20"/>
        </w:rPr>
        <w:t xml:space="preserve">The online application system needs to be available on all devices – mobile phones as well as PCs/laptops.  </w:t>
      </w:r>
    </w:p>
    <w:p w14:paraId="5CEC0616" w14:textId="77777777" w:rsidR="003B1AB8" w:rsidRPr="003B1AB8" w:rsidRDefault="003B1AB8" w:rsidP="003B1AB8">
      <w:pPr>
        <w:spacing w:before="100" w:beforeAutospacing="1" w:after="100" w:afterAutospacing="1"/>
        <w:rPr>
          <w:iCs/>
        </w:rPr>
      </w:pPr>
      <w:r w:rsidRPr="003B1AB8">
        <w:rPr>
          <w:iCs/>
        </w:rPr>
        <w:t>Information for the process is as follows:</w:t>
      </w:r>
    </w:p>
    <w:p w14:paraId="65B25015" w14:textId="77777777" w:rsidR="003B1AB8" w:rsidRPr="003B1AB8" w:rsidRDefault="00B14CA1" w:rsidP="003B1AB8">
      <w:pPr>
        <w:spacing w:before="100" w:beforeAutospacing="1" w:after="100" w:afterAutospacing="1"/>
        <w:rPr>
          <w:b/>
          <w:bCs/>
          <w:iCs/>
          <w:u w:val="single"/>
        </w:rPr>
      </w:pPr>
      <w:r>
        <w:rPr>
          <w:b/>
          <w:bCs/>
          <w:iCs/>
          <w:u w:val="single"/>
        </w:rPr>
        <w:t>Stage 1</w:t>
      </w:r>
      <w:r w:rsidR="003B1AB8" w:rsidRPr="003B1AB8">
        <w:rPr>
          <w:b/>
          <w:bCs/>
          <w:iCs/>
          <w:u w:val="single"/>
        </w:rPr>
        <w:t xml:space="preserve"> – </w:t>
      </w:r>
      <w:r>
        <w:rPr>
          <w:b/>
          <w:bCs/>
          <w:iCs/>
          <w:u w:val="single"/>
        </w:rPr>
        <w:t>Company Overview and Product information</w:t>
      </w:r>
    </w:p>
    <w:p w14:paraId="04B72A85" w14:textId="77777777" w:rsidR="00B14CA1" w:rsidRDefault="00B14CA1" w:rsidP="003B1AB8">
      <w:pPr>
        <w:spacing w:before="100" w:beforeAutospacing="1" w:after="100" w:afterAutospacing="1"/>
        <w:rPr>
          <w:iCs/>
        </w:rPr>
      </w:pPr>
      <w:r>
        <w:rPr>
          <w:iCs/>
        </w:rPr>
        <w:t>Interested parties are invited to submit an overview of their company, and a proposal of the product(s) which they feel would best suit our requirements. We will also require details of any public sector framework agreements your products are available through, as it is likely that we will look to contract via this method at the end of the engagement process.</w:t>
      </w:r>
    </w:p>
    <w:p w14:paraId="01E6F195" w14:textId="09706084" w:rsidR="00B14CA1" w:rsidRDefault="00B14CA1" w:rsidP="003B1AB8">
      <w:pPr>
        <w:spacing w:before="100" w:beforeAutospacing="1" w:after="100" w:afterAutospacing="1"/>
        <w:rPr>
          <w:iCs/>
        </w:rPr>
      </w:pPr>
      <w:r>
        <w:rPr>
          <w:iCs/>
        </w:rPr>
        <w:t>Our team will assess this information for relevance and suitability, before inviting a shortlist of suppliers to stage 2 of the engagement process.</w:t>
      </w:r>
    </w:p>
    <w:p w14:paraId="37335E21" w14:textId="3BB1DFF4" w:rsidR="00070F91" w:rsidRPr="00070F91" w:rsidRDefault="00070F91" w:rsidP="003B1AB8">
      <w:pPr>
        <w:spacing w:before="100" w:beforeAutospacing="1" w:after="100" w:afterAutospacing="1"/>
        <w:rPr>
          <w:b/>
          <w:bCs/>
          <w:iCs/>
          <w:u w:val="single"/>
        </w:rPr>
      </w:pPr>
      <w:r w:rsidRPr="00070F91">
        <w:rPr>
          <w:b/>
          <w:bCs/>
          <w:iCs/>
          <w:u w:val="single"/>
        </w:rPr>
        <w:t>Your expression of interest must be made via Kent Business Portal, and the information requested above must be provided by 12:00pm on Wednesday 21</w:t>
      </w:r>
      <w:r w:rsidRPr="00070F91">
        <w:rPr>
          <w:b/>
          <w:bCs/>
          <w:iCs/>
          <w:u w:val="single"/>
          <w:vertAlign w:val="superscript"/>
        </w:rPr>
        <w:t>st</w:t>
      </w:r>
      <w:r w:rsidRPr="00070F91">
        <w:rPr>
          <w:b/>
          <w:bCs/>
          <w:iCs/>
          <w:u w:val="single"/>
        </w:rPr>
        <w:t xml:space="preserve"> April 2021 in order to be eligible for assessment.</w:t>
      </w:r>
    </w:p>
    <w:p w14:paraId="13CE9CA0" w14:textId="77777777" w:rsidR="00B14CA1" w:rsidRPr="00B14CA1" w:rsidRDefault="00B14CA1" w:rsidP="003B1AB8">
      <w:pPr>
        <w:spacing w:before="100" w:beforeAutospacing="1" w:after="100" w:afterAutospacing="1"/>
        <w:rPr>
          <w:b/>
          <w:iCs/>
          <w:u w:val="single"/>
        </w:rPr>
      </w:pPr>
      <w:r w:rsidRPr="00B14CA1">
        <w:rPr>
          <w:b/>
          <w:iCs/>
          <w:u w:val="single"/>
        </w:rPr>
        <w:t>Stage 2 – Presentation</w:t>
      </w:r>
      <w:r>
        <w:rPr>
          <w:b/>
          <w:iCs/>
          <w:u w:val="single"/>
        </w:rPr>
        <w:t>/</w:t>
      </w:r>
      <w:r w:rsidRPr="00B14CA1">
        <w:rPr>
          <w:b/>
          <w:iCs/>
          <w:u w:val="single"/>
        </w:rPr>
        <w:t>Demonstration</w:t>
      </w:r>
    </w:p>
    <w:p w14:paraId="785B6224" w14:textId="77777777" w:rsidR="005A0CC3" w:rsidRDefault="00B14CA1" w:rsidP="003B1AB8">
      <w:pPr>
        <w:spacing w:before="100" w:beforeAutospacing="1" w:after="100" w:afterAutospacing="1"/>
        <w:rPr>
          <w:iCs/>
        </w:rPr>
      </w:pPr>
      <w:r>
        <w:rPr>
          <w:iCs/>
        </w:rPr>
        <w:t>Shortlisted companies will be invited to give a presentation/demons</w:t>
      </w:r>
      <w:r w:rsidR="00614384">
        <w:rPr>
          <w:iCs/>
        </w:rPr>
        <w:t>tration of their proposed product(s). This will need to demonstrate the end-to-end process of undertaking a recruitment exercise, highlighting the relevant advantages of the system.</w:t>
      </w:r>
      <w:r w:rsidR="005A0CC3">
        <w:rPr>
          <w:iCs/>
        </w:rPr>
        <w:t xml:space="preserve"> We will also require a cost estimate for your proposed system, breaking down the cost of each part of the system and any additional extras. </w:t>
      </w:r>
    </w:p>
    <w:p w14:paraId="64D102E0" w14:textId="77777777" w:rsidR="00614384" w:rsidRDefault="005A0CC3" w:rsidP="003B1AB8">
      <w:pPr>
        <w:spacing w:before="100" w:beforeAutospacing="1" w:after="100" w:afterAutospacing="1"/>
        <w:rPr>
          <w:iCs/>
        </w:rPr>
      </w:pPr>
      <w:r>
        <w:rPr>
          <w:iCs/>
        </w:rPr>
        <w:t>Other aspects of the system to be presented upon/demonstrated include (but are not limited to):</w:t>
      </w:r>
    </w:p>
    <w:p w14:paraId="416838B2" w14:textId="77777777" w:rsidR="005A0CC3" w:rsidRPr="005A0CC3" w:rsidRDefault="005A0CC3" w:rsidP="005A0CC3">
      <w:pPr>
        <w:pStyle w:val="ListParagraph"/>
        <w:numPr>
          <w:ilvl w:val="0"/>
          <w:numId w:val="1"/>
        </w:numPr>
        <w:rPr>
          <w:rFonts w:asciiTheme="minorHAnsi" w:hAnsiTheme="minorHAnsi"/>
          <w:b/>
          <w:iCs/>
          <w:sz w:val="22"/>
          <w:szCs w:val="22"/>
        </w:rPr>
      </w:pPr>
      <w:r w:rsidRPr="005A0CC3">
        <w:rPr>
          <w:rFonts w:asciiTheme="minorHAnsi" w:hAnsiTheme="minorHAnsi"/>
          <w:b/>
          <w:iCs/>
          <w:sz w:val="22"/>
          <w:szCs w:val="22"/>
        </w:rPr>
        <w:t>What level of advertising is included within the proposed solution?</w:t>
      </w:r>
    </w:p>
    <w:p w14:paraId="5653DF07" w14:textId="77777777" w:rsidR="005A0CC3" w:rsidRPr="005A0CC3" w:rsidRDefault="005A0CC3" w:rsidP="005A0CC3">
      <w:pPr>
        <w:pStyle w:val="ListParagraph"/>
        <w:numPr>
          <w:ilvl w:val="0"/>
          <w:numId w:val="1"/>
        </w:numPr>
        <w:rPr>
          <w:rFonts w:asciiTheme="minorHAnsi" w:hAnsiTheme="minorHAnsi"/>
          <w:b/>
          <w:iCs/>
          <w:sz w:val="22"/>
          <w:szCs w:val="22"/>
        </w:rPr>
      </w:pPr>
      <w:r w:rsidRPr="005A0CC3">
        <w:rPr>
          <w:rFonts w:asciiTheme="minorHAnsi" w:hAnsiTheme="minorHAnsi"/>
          <w:b/>
          <w:iCs/>
          <w:sz w:val="22"/>
          <w:szCs w:val="22"/>
        </w:rPr>
        <w:t>How is the advertising cost calculated as part of the overall cost of the system?</w:t>
      </w:r>
    </w:p>
    <w:p w14:paraId="6A9FEBA1" w14:textId="77777777" w:rsidR="005A0CC3" w:rsidRPr="005A0CC3" w:rsidRDefault="005A0CC3" w:rsidP="005A0CC3">
      <w:pPr>
        <w:pStyle w:val="ListParagraph"/>
        <w:numPr>
          <w:ilvl w:val="0"/>
          <w:numId w:val="1"/>
        </w:numPr>
        <w:rPr>
          <w:rFonts w:asciiTheme="minorHAnsi" w:hAnsiTheme="minorHAnsi"/>
          <w:b/>
          <w:iCs/>
          <w:sz w:val="22"/>
          <w:szCs w:val="22"/>
        </w:rPr>
      </w:pPr>
      <w:r w:rsidRPr="005A0CC3">
        <w:rPr>
          <w:rFonts w:asciiTheme="minorHAnsi" w:hAnsiTheme="minorHAnsi"/>
          <w:b/>
          <w:iCs/>
          <w:sz w:val="22"/>
          <w:szCs w:val="22"/>
        </w:rPr>
        <w:lastRenderedPageBreak/>
        <w:t>What flexibility is afforded in regards to advertising?</w:t>
      </w:r>
    </w:p>
    <w:p w14:paraId="141F6266" w14:textId="77777777" w:rsidR="005A0CC3" w:rsidRPr="005A0CC3" w:rsidRDefault="005A0CC3" w:rsidP="005A0CC3">
      <w:pPr>
        <w:pStyle w:val="ListParagraph"/>
        <w:numPr>
          <w:ilvl w:val="0"/>
          <w:numId w:val="1"/>
        </w:numPr>
        <w:rPr>
          <w:rFonts w:asciiTheme="minorHAnsi" w:hAnsiTheme="minorHAnsi"/>
          <w:b/>
          <w:iCs/>
          <w:sz w:val="22"/>
          <w:szCs w:val="22"/>
        </w:rPr>
      </w:pPr>
      <w:r w:rsidRPr="005A0CC3">
        <w:rPr>
          <w:rFonts w:asciiTheme="minorHAnsi" w:hAnsiTheme="minorHAnsi"/>
          <w:b/>
          <w:iCs/>
          <w:sz w:val="22"/>
          <w:szCs w:val="22"/>
        </w:rPr>
        <w:t>What enhanced features are available to us with this system?</w:t>
      </w:r>
    </w:p>
    <w:p w14:paraId="130E8D8B" w14:textId="77777777" w:rsidR="00B14CA1" w:rsidRDefault="00614384" w:rsidP="003B1AB8">
      <w:pPr>
        <w:spacing w:before="100" w:beforeAutospacing="1" w:after="100" w:afterAutospacing="1"/>
        <w:rPr>
          <w:iCs/>
        </w:rPr>
      </w:pPr>
      <w:r>
        <w:rPr>
          <w:iCs/>
        </w:rPr>
        <w:t>The Council will require access to a demonstration system in order to allow a selection of recruiting managers to test the systems proposed and provide feedback on the user experience. Ideally, access to this system should be provided for a period of 4 weeks in order for us to thoroughly test and obtain feedback from our internal stakeholders.</w:t>
      </w:r>
    </w:p>
    <w:p w14:paraId="536E2543" w14:textId="77777777" w:rsidR="003743A4" w:rsidRPr="003743A4" w:rsidRDefault="005B3605" w:rsidP="003743A4">
      <w:pPr>
        <w:spacing w:before="100" w:beforeAutospacing="1" w:after="100" w:afterAutospacing="1"/>
        <w:rPr>
          <w:rFonts w:ascii="Calibri" w:eastAsiaTheme="minorHAnsi" w:hAnsi="Calibri"/>
          <w:b/>
          <w:bCs/>
          <w:iCs/>
          <w:sz w:val="22"/>
          <w:szCs w:val="22"/>
          <w:u w:val="single"/>
        </w:rPr>
      </w:pPr>
      <w:r w:rsidRPr="003743A4">
        <w:rPr>
          <w:b/>
          <w:bCs/>
          <w:iCs/>
          <w:u w:val="single"/>
        </w:rPr>
        <w:t>The presentation/demonstration meetings will be held via Skype or Microsoft Teams, and shortlisted</w:t>
      </w:r>
      <w:r w:rsidR="003B1AB8" w:rsidRPr="003743A4">
        <w:rPr>
          <w:b/>
          <w:bCs/>
          <w:iCs/>
          <w:u w:val="single"/>
        </w:rPr>
        <w:t xml:space="preserve"> parties must </w:t>
      </w:r>
      <w:r w:rsidRPr="003743A4">
        <w:rPr>
          <w:b/>
          <w:bCs/>
          <w:iCs/>
          <w:u w:val="single"/>
        </w:rPr>
        <w:t xml:space="preserve">book </w:t>
      </w:r>
      <w:r w:rsidR="003743A4" w:rsidRPr="003743A4">
        <w:rPr>
          <w:b/>
          <w:bCs/>
          <w:iCs/>
          <w:u w:val="single"/>
        </w:rPr>
        <w:t>an appointment for week commencing 26</w:t>
      </w:r>
      <w:r w:rsidR="003743A4" w:rsidRPr="003743A4">
        <w:rPr>
          <w:b/>
          <w:bCs/>
          <w:iCs/>
          <w:u w:val="single"/>
          <w:vertAlign w:val="superscript"/>
        </w:rPr>
        <w:t>th</w:t>
      </w:r>
      <w:r w:rsidR="003743A4" w:rsidRPr="003743A4">
        <w:rPr>
          <w:b/>
          <w:bCs/>
          <w:iCs/>
          <w:u w:val="single"/>
        </w:rPr>
        <w:t xml:space="preserve"> April 2021. Shortlisted parties will need to book their timeslot via Kent Business Portal messaging tab.</w:t>
      </w:r>
    </w:p>
    <w:p w14:paraId="377083A1" w14:textId="04C62BD9" w:rsidR="003743A4" w:rsidRDefault="003743A4" w:rsidP="003B1AB8">
      <w:pPr>
        <w:spacing w:before="100" w:beforeAutospacing="1" w:after="100" w:afterAutospacing="1"/>
        <w:rPr>
          <w:iCs/>
        </w:rPr>
      </w:pPr>
      <w:r>
        <w:rPr>
          <w:iCs/>
        </w:rPr>
        <w:t>At present, we are flexible on the date and time and will look to accommodate requests on a first come first served basis. Therefore, it is vital that you book early in order to avoid disappointment.</w:t>
      </w:r>
    </w:p>
    <w:p w14:paraId="224D55F7" w14:textId="596616AF" w:rsidR="003B1AB8" w:rsidRDefault="005B3605" w:rsidP="003B1AB8">
      <w:pPr>
        <w:spacing w:before="100" w:beforeAutospacing="1" w:after="100" w:afterAutospacing="1"/>
        <w:rPr>
          <w:iCs/>
        </w:rPr>
      </w:pPr>
      <w:r>
        <w:rPr>
          <w:iCs/>
        </w:rPr>
        <w:t>We will require the names of all attendees from the presentation team at the point of booking in order to enable us to send the invitations to the correct people.</w:t>
      </w:r>
    </w:p>
    <w:p w14:paraId="3C811B6B" w14:textId="6FEF430A" w:rsidR="001F0312" w:rsidRPr="001F0312" w:rsidRDefault="001F0312" w:rsidP="003B1AB8">
      <w:pPr>
        <w:spacing w:before="100" w:beforeAutospacing="1" w:after="100" w:afterAutospacing="1"/>
        <w:rPr>
          <w:b/>
          <w:bCs/>
          <w:iCs/>
          <w:u w:val="single"/>
        </w:rPr>
      </w:pPr>
      <w:r>
        <w:rPr>
          <w:iCs/>
        </w:rPr>
        <w:t>At the conclusion of the engagement process, the Council will determine the most appropriate route to market in order to procure a new contract for this service.</w:t>
      </w:r>
    </w:p>
    <w:p w14:paraId="0BE7B488" w14:textId="77777777" w:rsidR="001720AD" w:rsidRDefault="003B1AB8" w:rsidP="003B1AB8">
      <w:pPr>
        <w:rPr>
          <w:rFonts w:cs="Arial"/>
        </w:rPr>
      </w:pPr>
      <w:r>
        <w:rPr>
          <w:rFonts w:cs="Arial"/>
        </w:rPr>
        <w:t>If you require any further information at this stage, please contact me.</w:t>
      </w:r>
    </w:p>
    <w:p w14:paraId="53058A0A" w14:textId="77777777" w:rsidR="003B1AB8" w:rsidRDefault="003B1AB8" w:rsidP="003B1AB8">
      <w:pPr>
        <w:rPr>
          <w:rFonts w:cs="Arial"/>
        </w:rPr>
      </w:pPr>
    </w:p>
    <w:p w14:paraId="168D8A29" w14:textId="77777777" w:rsidR="003B1AB8" w:rsidRDefault="003B1AB8" w:rsidP="003B1AB8">
      <w:pPr>
        <w:rPr>
          <w:rFonts w:cs="Arial"/>
        </w:rPr>
      </w:pPr>
      <w:r>
        <w:rPr>
          <w:rFonts w:cs="Arial"/>
        </w:rPr>
        <w:t>Many thanks</w:t>
      </w:r>
    </w:p>
    <w:p w14:paraId="388D59B0" w14:textId="77777777" w:rsidR="005B3605" w:rsidRDefault="005B3605" w:rsidP="005B3605">
      <w:pPr>
        <w:rPr>
          <w:rFonts w:cs="Arial"/>
          <w:b/>
          <w:bCs/>
          <w:color w:val="1F497D"/>
          <w:lang w:eastAsia="en-GB"/>
        </w:rPr>
      </w:pPr>
      <w:r>
        <w:rPr>
          <w:rFonts w:ascii="Calibri" w:hAnsi="Calibri"/>
          <w:noProof/>
          <w:sz w:val="22"/>
          <w:szCs w:val="22"/>
          <w:lang w:eastAsia="en-GB"/>
        </w:rPr>
        <w:drawing>
          <wp:anchor distT="0" distB="0" distL="114300" distR="114300" simplePos="0" relativeHeight="251658240" behindDoc="1" locked="0" layoutInCell="1" allowOverlap="1" wp14:anchorId="18A171AC" wp14:editId="04929BA5">
            <wp:simplePos x="0" y="0"/>
            <wp:positionH relativeFrom="column">
              <wp:align>left</wp:align>
            </wp:positionH>
            <wp:positionV relativeFrom="paragraph">
              <wp:posOffset>409575</wp:posOffset>
            </wp:positionV>
            <wp:extent cx="1762125" cy="692785"/>
            <wp:effectExtent l="0" t="0" r="9525" b="0"/>
            <wp:wrapTight wrapText="bothSides">
              <wp:wrapPolygon edited="0">
                <wp:start x="3036" y="0"/>
                <wp:lineTo x="0" y="594"/>
                <wp:lineTo x="0" y="20788"/>
                <wp:lineTo x="18915" y="20788"/>
                <wp:lineTo x="19849" y="20788"/>
                <wp:lineTo x="21483" y="19600"/>
                <wp:lineTo x="21483" y="17819"/>
                <wp:lineTo x="21250" y="7721"/>
                <wp:lineTo x="18448" y="1782"/>
                <wp:lineTo x="16579" y="0"/>
                <wp:lineTo x="3036" y="0"/>
              </wp:wrapPolygon>
            </wp:wrapTight>
            <wp:docPr id="3" name="Picture 3" descr="A picture containing bottle, photo, foo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bottle, photo, food, peop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692785"/>
                    </a:xfrm>
                    <a:prstGeom prst="rect">
                      <a:avLst/>
                    </a:prstGeom>
                    <a:noFill/>
                  </pic:spPr>
                </pic:pic>
              </a:graphicData>
            </a:graphic>
            <wp14:sizeRelH relativeFrom="margin">
              <wp14:pctWidth>0</wp14:pctWidth>
            </wp14:sizeRelH>
            <wp14:sizeRelV relativeFrom="margin">
              <wp14:pctHeight>0</wp14:pctHeight>
            </wp14:sizeRelV>
          </wp:anchor>
        </w:drawing>
      </w:r>
    </w:p>
    <w:p w14:paraId="21B68556" w14:textId="77777777" w:rsidR="005B3605" w:rsidRDefault="005B3605" w:rsidP="005B3605">
      <w:pPr>
        <w:rPr>
          <w:rFonts w:cs="Arial"/>
          <w:b/>
          <w:bCs/>
          <w:color w:val="1F497D"/>
          <w:lang w:eastAsia="en-GB"/>
        </w:rPr>
      </w:pPr>
    </w:p>
    <w:p w14:paraId="72260A42" w14:textId="77777777" w:rsidR="005B3605" w:rsidRDefault="005B3605" w:rsidP="005B3605">
      <w:pPr>
        <w:rPr>
          <w:rFonts w:cs="Arial"/>
          <w:b/>
          <w:bCs/>
          <w:color w:val="1F497D"/>
          <w:lang w:eastAsia="en-GB"/>
        </w:rPr>
      </w:pPr>
    </w:p>
    <w:p w14:paraId="386473E6" w14:textId="77777777" w:rsidR="005B3605" w:rsidRDefault="005B3605" w:rsidP="005B3605">
      <w:pPr>
        <w:rPr>
          <w:rFonts w:cs="Arial"/>
          <w:b/>
          <w:bCs/>
          <w:color w:val="1F497D"/>
          <w:lang w:eastAsia="en-GB"/>
        </w:rPr>
      </w:pPr>
    </w:p>
    <w:p w14:paraId="00BF0404" w14:textId="77777777" w:rsidR="005B3605" w:rsidRDefault="005B3605" w:rsidP="005B3605">
      <w:pPr>
        <w:rPr>
          <w:rFonts w:cs="Arial"/>
          <w:b/>
          <w:bCs/>
          <w:color w:val="1F497D"/>
          <w:lang w:eastAsia="en-GB"/>
        </w:rPr>
      </w:pPr>
    </w:p>
    <w:p w14:paraId="3B09CF8A" w14:textId="77777777" w:rsidR="005B3605" w:rsidRDefault="005B3605" w:rsidP="005B3605">
      <w:pPr>
        <w:rPr>
          <w:rFonts w:cs="Arial"/>
          <w:b/>
          <w:bCs/>
          <w:color w:val="1F497D"/>
          <w:lang w:eastAsia="en-GB"/>
        </w:rPr>
      </w:pPr>
      <w:r>
        <w:rPr>
          <w:rFonts w:cs="Arial"/>
          <w:b/>
          <w:bCs/>
          <w:color w:val="1F497D"/>
          <w:lang w:eastAsia="en-GB"/>
        </w:rPr>
        <w:t>Dan Hutchins</w:t>
      </w:r>
    </w:p>
    <w:p w14:paraId="026BC2EB" w14:textId="77777777" w:rsidR="005B3605" w:rsidRDefault="005B3605" w:rsidP="005B3605">
      <w:pPr>
        <w:rPr>
          <w:rFonts w:cs="Arial"/>
          <w:b/>
          <w:bCs/>
          <w:color w:val="1F497D"/>
          <w:lang w:eastAsia="en-GB"/>
        </w:rPr>
      </w:pPr>
      <w:r>
        <w:rPr>
          <w:rFonts w:cs="Arial"/>
          <w:b/>
          <w:bCs/>
          <w:color w:val="1F497D"/>
          <w:lang w:eastAsia="en-GB"/>
        </w:rPr>
        <w:t xml:space="preserve">Procurement Manager </w:t>
      </w:r>
    </w:p>
    <w:p w14:paraId="7B2171E2" w14:textId="77777777" w:rsidR="005B3605" w:rsidRDefault="005B3605" w:rsidP="005B3605">
      <w:pPr>
        <w:rPr>
          <w:rFonts w:cs="Arial"/>
          <w:b/>
          <w:bCs/>
          <w:color w:val="1F497D"/>
          <w:lang w:eastAsia="en-GB"/>
        </w:rPr>
      </w:pPr>
      <w:r>
        <w:rPr>
          <w:rFonts w:cs="Arial"/>
          <w:b/>
          <w:bCs/>
          <w:color w:val="1F497D"/>
          <w:lang w:eastAsia="en-GB"/>
        </w:rPr>
        <w:t>Maidstone &amp; Tunbridge Wells Procurement Partnership</w:t>
      </w:r>
    </w:p>
    <w:p w14:paraId="4D1AD401" w14:textId="77777777" w:rsidR="005B3605" w:rsidRDefault="005B3605" w:rsidP="005B3605">
      <w:pPr>
        <w:rPr>
          <w:rFonts w:cs="Arial"/>
          <w:color w:val="1F497D"/>
          <w:sz w:val="22"/>
          <w:szCs w:val="22"/>
        </w:rPr>
      </w:pPr>
    </w:p>
    <w:p w14:paraId="1944004F" w14:textId="77777777" w:rsidR="005B3605" w:rsidRDefault="005B3605" w:rsidP="005B3605">
      <w:pPr>
        <w:rPr>
          <w:rFonts w:cs="Arial"/>
          <w:color w:val="1F497D"/>
          <w:lang w:eastAsia="en-GB"/>
        </w:rPr>
      </w:pPr>
    </w:p>
    <w:p w14:paraId="60CC9749" w14:textId="77777777" w:rsidR="005B3605" w:rsidRDefault="005B3605" w:rsidP="005B3605">
      <w:pPr>
        <w:ind w:left="142"/>
        <w:rPr>
          <w:rFonts w:cs="Arial"/>
          <w:color w:val="1F497D"/>
          <w:lang w:eastAsia="en-GB"/>
        </w:rPr>
      </w:pPr>
      <w:r>
        <w:rPr>
          <w:rFonts w:cs="Arial"/>
          <w:b/>
          <w:bCs/>
          <w:color w:val="1F497D"/>
          <w:lang w:eastAsia="en-GB"/>
        </w:rPr>
        <w:t>T:</w:t>
      </w:r>
      <w:r>
        <w:rPr>
          <w:rFonts w:cs="Arial"/>
          <w:color w:val="1F497D"/>
          <w:lang w:eastAsia="en-GB"/>
        </w:rPr>
        <w:t xml:space="preserve"> 01892 526121 | </w:t>
      </w:r>
      <w:proofErr w:type="spellStart"/>
      <w:r>
        <w:rPr>
          <w:rFonts w:cs="Arial"/>
          <w:b/>
          <w:bCs/>
          <w:color w:val="1F497D"/>
          <w:lang w:eastAsia="en-GB"/>
        </w:rPr>
        <w:t>ext</w:t>
      </w:r>
      <w:proofErr w:type="spellEnd"/>
      <w:r>
        <w:rPr>
          <w:rFonts w:cs="Arial"/>
          <w:b/>
          <w:bCs/>
          <w:color w:val="1F497D"/>
          <w:lang w:eastAsia="en-GB"/>
        </w:rPr>
        <w:t>:</w:t>
      </w:r>
      <w:r>
        <w:rPr>
          <w:rFonts w:cs="Arial"/>
          <w:color w:val="1F497D"/>
          <w:lang w:eastAsia="en-GB"/>
        </w:rPr>
        <w:t xml:space="preserve"> 4425</w:t>
      </w:r>
    </w:p>
    <w:p w14:paraId="23D4BB64" w14:textId="77777777" w:rsidR="005B3605" w:rsidRDefault="005B3605" w:rsidP="005B3605">
      <w:pPr>
        <w:ind w:left="142"/>
        <w:rPr>
          <w:rFonts w:cs="Arial"/>
          <w:color w:val="1F497D"/>
          <w:lang w:eastAsia="en-GB"/>
        </w:rPr>
      </w:pPr>
      <w:r>
        <w:rPr>
          <w:rFonts w:cs="Arial"/>
          <w:b/>
          <w:bCs/>
          <w:color w:val="1F497D"/>
          <w:lang w:eastAsia="en-GB"/>
        </w:rPr>
        <w:t>DDI:</w:t>
      </w:r>
      <w:r>
        <w:rPr>
          <w:rFonts w:cs="Arial"/>
          <w:color w:val="1F497D"/>
          <w:lang w:eastAsia="en-GB"/>
        </w:rPr>
        <w:t xml:space="preserve"> 01892 554425</w:t>
      </w:r>
    </w:p>
    <w:p w14:paraId="3325A613" w14:textId="77777777" w:rsidR="005B3605" w:rsidRDefault="005B3605" w:rsidP="005B3605">
      <w:pPr>
        <w:ind w:left="142"/>
        <w:rPr>
          <w:rFonts w:cs="Arial"/>
          <w:color w:val="0000FF"/>
          <w:u w:val="single"/>
          <w:lang w:eastAsia="en-GB"/>
        </w:rPr>
      </w:pPr>
      <w:r>
        <w:rPr>
          <w:rFonts w:cs="Arial"/>
          <w:b/>
          <w:bCs/>
          <w:color w:val="1F497D"/>
          <w:lang w:eastAsia="en-GB"/>
        </w:rPr>
        <w:t>E:</w:t>
      </w:r>
      <w:r>
        <w:rPr>
          <w:rFonts w:cs="Arial"/>
          <w:color w:val="1F497D"/>
          <w:lang w:eastAsia="en-GB"/>
        </w:rPr>
        <w:t xml:space="preserve"> </w:t>
      </w:r>
      <w:hyperlink r:id="rId9" w:history="1">
        <w:r>
          <w:rPr>
            <w:rStyle w:val="Hyperlink"/>
            <w:rFonts w:cs="Arial"/>
            <w:lang w:val="en-US" w:eastAsia="en-GB"/>
          </w:rPr>
          <w:t>dan.hutchins</w:t>
        </w:r>
        <w:r>
          <w:rPr>
            <w:rStyle w:val="Hyperlink"/>
            <w:rFonts w:cs="Arial"/>
            <w:lang w:eastAsia="en-GB"/>
          </w:rPr>
          <w:t>@tunbridgewells.gov.uk</w:t>
        </w:r>
      </w:hyperlink>
    </w:p>
    <w:p w14:paraId="4660E9F7" w14:textId="77777777" w:rsidR="005B3605" w:rsidRDefault="005B3605" w:rsidP="005B3605">
      <w:pPr>
        <w:ind w:left="142"/>
        <w:rPr>
          <w:rFonts w:cs="Arial"/>
          <w:color w:val="1F497D"/>
          <w:lang w:eastAsia="en-GB"/>
        </w:rPr>
      </w:pPr>
      <w:r>
        <w:rPr>
          <w:rFonts w:cs="Arial"/>
          <w:color w:val="1F497D"/>
          <w:lang w:eastAsia="en-GB"/>
        </w:rPr>
        <w:t>Town Hall, Royal Tunbridge Wells, Kent, TN1 1RS</w:t>
      </w:r>
    </w:p>
    <w:p w14:paraId="0EFC7203" w14:textId="77777777" w:rsidR="005B3605" w:rsidRDefault="005B3605" w:rsidP="005B3605">
      <w:pPr>
        <w:ind w:left="142"/>
        <w:rPr>
          <w:rFonts w:cs="Arial"/>
          <w:color w:val="1F497D"/>
          <w:lang w:eastAsia="en-GB"/>
        </w:rPr>
      </w:pPr>
    </w:p>
    <w:p w14:paraId="05AEA94C" w14:textId="77777777" w:rsidR="003B1AB8" w:rsidRPr="003B1AB8" w:rsidRDefault="00070F91" w:rsidP="005B3605">
      <w:pPr>
        <w:rPr>
          <w:rFonts w:cs="Arial"/>
        </w:rPr>
      </w:pPr>
      <w:hyperlink r:id="rId10" w:history="1">
        <w:r w:rsidR="005B3605">
          <w:rPr>
            <w:rStyle w:val="Hyperlink"/>
            <w:rFonts w:cs="Arial"/>
            <w:lang w:eastAsia="en-GB"/>
          </w:rPr>
          <w:t>www.tunbridgewells.gov.uk</w:t>
        </w:r>
      </w:hyperlink>
      <w:r w:rsidR="005B3605">
        <w:rPr>
          <w:rFonts w:cs="Arial"/>
          <w:color w:val="1F497D"/>
          <w:lang w:eastAsia="en-GB"/>
        </w:rPr>
        <w:t>         </w:t>
      </w:r>
    </w:p>
    <w:sectPr w:rsidR="003B1AB8" w:rsidRPr="003B1AB8" w:rsidSect="005B045D">
      <w:headerReference w:type="default" r:id="rId11"/>
      <w:headerReference w:type="first" r:id="rId12"/>
      <w:pgSz w:w="11906" w:h="16838" w:code="9"/>
      <w:pgMar w:top="1701" w:right="1985" w:bottom="1701"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3B0EC" w14:textId="77777777" w:rsidR="004C31B4" w:rsidRDefault="004C31B4">
      <w:r>
        <w:separator/>
      </w:r>
    </w:p>
  </w:endnote>
  <w:endnote w:type="continuationSeparator" w:id="0">
    <w:p w14:paraId="3F819870" w14:textId="77777777" w:rsidR="004C31B4" w:rsidRDefault="004C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9B959" w14:textId="77777777" w:rsidR="004C31B4" w:rsidRDefault="004C31B4">
      <w:r>
        <w:separator/>
      </w:r>
    </w:p>
  </w:footnote>
  <w:footnote w:type="continuationSeparator" w:id="0">
    <w:p w14:paraId="3982865E" w14:textId="77777777" w:rsidR="004C31B4" w:rsidRDefault="004C3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27E6" w14:textId="77777777" w:rsidR="00E6580F" w:rsidRDefault="005B045D" w:rsidP="005B045D">
    <w:pPr>
      <w:pStyle w:val="Header"/>
      <w:tabs>
        <w:tab w:val="clear" w:pos="8306"/>
        <w:tab w:val="center" w:pos="4252"/>
        <w:tab w:val="right" w:pos="850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B9D7" w14:textId="77777777" w:rsidR="00330A9B" w:rsidRDefault="00070F91">
    <w:pPr>
      <w:pStyle w:val="Header"/>
    </w:pPr>
    <w:r>
      <w:rPr>
        <w:noProof/>
        <w:lang w:eastAsia="en-GB"/>
      </w:rPr>
      <w:pict w14:anchorId="7AB0C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6651" o:spid="_x0000_s2049" type="#_x0000_t75" style="position:absolute;margin-left:-73.9pt;margin-top:-85.05pt;width:595.45pt;height:841.9pt;z-index:-251658752;mso-position-horizontal-relative:margin;mso-position-vertical-relative:margin" o:allowincell="f">
          <v:imagedata r:id="rId1" o:title="corporate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0B01"/>
    <w:multiLevelType w:val="hybridMultilevel"/>
    <w:tmpl w:val="E860451E"/>
    <w:lvl w:ilvl="0" w:tplc="F580E3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54A46"/>
    <w:multiLevelType w:val="hybridMultilevel"/>
    <w:tmpl w:val="39CC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36"/>
    <w:rsid w:val="0002661A"/>
    <w:rsid w:val="0007085A"/>
    <w:rsid w:val="00070F91"/>
    <w:rsid w:val="00116479"/>
    <w:rsid w:val="00170120"/>
    <w:rsid w:val="001720AD"/>
    <w:rsid w:val="001B2035"/>
    <w:rsid w:val="001F0312"/>
    <w:rsid w:val="002E15A7"/>
    <w:rsid w:val="00330A9B"/>
    <w:rsid w:val="003652CA"/>
    <w:rsid w:val="003743A4"/>
    <w:rsid w:val="00374B8C"/>
    <w:rsid w:val="00375E1A"/>
    <w:rsid w:val="0038395A"/>
    <w:rsid w:val="003B1AB8"/>
    <w:rsid w:val="0045058A"/>
    <w:rsid w:val="004C31B4"/>
    <w:rsid w:val="00565B98"/>
    <w:rsid w:val="005A0CC3"/>
    <w:rsid w:val="005B045D"/>
    <w:rsid w:val="005B3605"/>
    <w:rsid w:val="005B4164"/>
    <w:rsid w:val="005D4EC0"/>
    <w:rsid w:val="00614384"/>
    <w:rsid w:val="00636084"/>
    <w:rsid w:val="00741273"/>
    <w:rsid w:val="00806361"/>
    <w:rsid w:val="0082768B"/>
    <w:rsid w:val="00895ED8"/>
    <w:rsid w:val="00897D19"/>
    <w:rsid w:val="008D2715"/>
    <w:rsid w:val="008F1C8D"/>
    <w:rsid w:val="009425AB"/>
    <w:rsid w:val="00A10252"/>
    <w:rsid w:val="00A65B33"/>
    <w:rsid w:val="00AA2936"/>
    <w:rsid w:val="00B14CA1"/>
    <w:rsid w:val="00B22973"/>
    <w:rsid w:val="00B3592B"/>
    <w:rsid w:val="00BD325C"/>
    <w:rsid w:val="00C1393A"/>
    <w:rsid w:val="00C62B26"/>
    <w:rsid w:val="00D56E05"/>
    <w:rsid w:val="00E6580F"/>
    <w:rsid w:val="00EE7500"/>
    <w:rsid w:val="00FC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825FC2"/>
  <w15:docId w15:val="{111E3D98-26C7-4BAE-A2CA-D2DAFF5F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92B"/>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592B"/>
    <w:pPr>
      <w:tabs>
        <w:tab w:val="center" w:pos="4153"/>
        <w:tab w:val="right" w:pos="8306"/>
      </w:tabs>
    </w:pPr>
  </w:style>
  <w:style w:type="paragraph" w:styleId="Footer">
    <w:name w:val="footer"/>
    <w:basedOn w:val="Normal"/>
    <w:semiHidden/>
    <w:rsid w:val="00B3592B"/>
    <w:pPr>
      <w:tabs>
        <w:tab w:val="center" w:pos="4153"/>
        <w:tab w:val="right" w:pos="8306"/>
      </w:tabs>
    </w:pPr>
  </w:style>
  <w:style w:type="paragraph" w:styleId="PlainText">
    <w:name w:val="Plain Text"/>
    <w:basedOn w:val="Normal"/>
    <w:semiHidden/>
    <w:rsid w:val="00B3592B"/>
    <w:rPr>
      <w:rFonts w:ascii="Courier New" w:hAnsi="Courier New"/>
    </w:rPr>
  </w:style>
  <w:style w:type="paragraph" w:styleId="BalloonText">
    <w:name w:val="Balloon Text"/>
    <w:basedOn w:val="Normal"/>
    <w:link w:val="BalloonTextChar"/>
    <w:uiPriority w:val="99"/>
    <w:semiHidden/>
    <w:unhideWhenUsed/>
    <w:rsid w:val="003652CA"/>
    <w:rPr>
      <w:rFonts w:ascii="Tahoma" w:hAnsi="Tahoma" w:cs="Tahoma"/>
      <w:sz w:val="16"/>
      <w:szCs w:val="16"/>
    </w:rPr>
  </w:style>
  <w:style w:type="character" w:customStyle="1" w:styleId="BalloonTextChar">
    <w:name w:val="Balloon Text Char"/>
    <w:basedOn w:val="DefaultParagraphFont"/>
    <w:link w:val="BalloonText"/>
    <w:uiPriority w:val="99"/>
    <w:semiHidden/>
    <w:rsid w:val="003652CA"/>
    <w:rPr>
      <w:rFonts w:ascii="Tahoma" w:hAnsi="Tahoma" w:cs="Tahoma"/>
      <w:sz w:val="16"/>
      <w:szCs w:val="16"/>
      <w:lang w:eastAsia="en-US"/>
    </w:rPr>
  </w:style>
  <w:style w:type="character" w:styleId="Hyperlink">
    <w:name w:val="Hyperlink"/>
    <w:basedOn w:val="DefaultParagraphFont"/>
    <w:uiPriority w:val="99"/>
    <w:semiHidden/>
    <w:unhideWhenUsed/>
    <w:rsid w:val="003B1AB8"/>
    <w:rPr>
      <w:color w:val="0000FF"/>
      <w:u w:val="single"/>
    </w:rPr>
  </w:style>
  <w:style w:type="paragraph" w:styleId="ListParagraph">
    <w:name w:val="List Paragraph"/>
    <w:basedOn w:val="Normal"/>
    <w:uiPriority w:val="34"/>
    <w:qFormat/>
    <w:rsid w:val="003B1AB8"/>
    <w:pPr>
      <w:spacing w:before="100" w:beforeAutospacing="1" w:after="100" w:afterAutospacing="1"/>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014017">
      <w:bodyDiv w:val="1"/>
      <w:marLeft w:val="0"/>
      <w:marRight w:val="0"/>
      <w:marTop w:val="0"/>
      <w:marBottom w:val="0"/>
      <w:divBdr>
        <w:top w:val="none" w:sz="0" w:space="0" w:color="auto"/>
        <w:left w:val="none" w:sz="0" w:space="0" w:color="auto"/>
        <w:bottom w:val="none" w:sz="0" w:space="0" w:color="auto"/>
        <w:right w:val="none" w:sz="0" w:space="0" w:color="auto"/>
      </w:divBdr>
    </w:div>
    <w:div w:id="1487480503">
      <w:bodyDiv w:val="1"/>
      <w:marLeft w:val="0"/>
      <w:marRight w:val="0"/>
      <w:marTop w:val="0"/>
      <w:marBottom w:val="0"/>
      <w:divBdr>
        <w:top w:val="none" w:sz="0" w:space="0" w:color="auto"/>
        <w:left w:val="none" w:sz="0" w:space="0" w:color="auto"/>
        <w:bottom w:val="none" w:sz="0" w:space="0" w:color="auto"/>
        <w:right w:val="none" w:sz="0" w:space="0" w:color="auto"/>
      </w:divBdr>
    </w:div>
    <w:div w:id="21148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unbridgewells.gov.uk/" TargetMode="External"/><Relationship Id="rId4" Type="http://schemas.openxmlformats.org/officeDocument/2006/relationships/settings" Target="settings.xml"/><Relationship Id="rId9" Type="http://schemas.openxmlformats.org/officeDocument/2006/relationships/hyperlink" Target="mailto:dan.hutchins@tunbridgewells.gov.uk"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g\AppData\Local\Microsoft\Windows\Temporary%20Internet%20Files\Content.Outlook\H4CLVKCO\TWBC%20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A6E49-6412-464C-A062-3F52E7A0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TWBC letterhead (2)</Template>
  <TotalTime>16</TotalTime>
  <Pages>2</Pages>
  <Words>662</Words>
  <Characters>3601</Characters>
  <Application>Microsoft Office Word</Application>
  <DocSecurity>0</DocSecurity>
  <Lines>83</Lines>
  <Paragraphs>44</Paragraphs>
  <ScaleCrop>false</ScaleCrop>
  <HeadingPairs>
    <vt:vector size="2" baseType="variant">
      <vt:variant>
        <vt:lpstr>Title</vt:lpstr>
      </vt:variant>
      <vt:variant>
        <vt:i4>1</vt:i4>
      </vt:variant>
    </vt:vector>
  </HeadingPairs>
  <TitlesOfParts>
    <vt:vector size="1" baseType="lpstr">
      <vt:lpstr/>
    </vt:vector>
  </TitlesOfParts>
  <Company>TWBC</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lgg</dc:creator>
  <cp:lastModifiedBy>Dan Hutchins</cp:lastModifiedBy>
  <cp:revision>3</cp:revision>
  <cp:lastPrinted>2014-05-16T12:55:00Z</cp:lastPrinted>
  <dcterms:created xsi:type="dcterms:W3CDTF">2021-04-07T12:16:00Z</dcterms:created>
  <dcterms:modified xsi:type="dcterms:W3CDTF">2021-04-07T16:12:00Z</dcterms:modified>
</cp:coreProperties>
</file>