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7D" w:rsidRDefault="00811DD7">
      <w:pPr>
        <w:pStyle w:val="Title"/>
        <w:rPr>
          <w:rFonts w:ascii="Arial" w:hAnsi="Arial" w:cs="Arial"/>
          <w:sz w:val="24"/>
        </w:rPr>
      </w:pPr>
      <w:r>
        <w:rPr>
          <w:rFonts w:ascii="Arial" w:hAnsi="Arial" w:cs="Arial"/>
          <w:noProof/>
          <w:sz w:val="24"/>
          <w:lang w:val="en-GB" w:eastAsia="en-GB"/>
        </w:rPr>
        <w:drawing>
          <wp:anchor distT="0" distB="0" distL="114300" distR="114300" simplePos="0" relativeHeight="251658240" behindDoc="0" locked="0" layoutInCell="1" allowOverlap="1">
            <wp:simplePos x="0" y="0"/>
            <wp:positionH relativeFrom="column">
              <wp:posOffset>-342900</wp:posOffset>
            </wp:positionH>
            <wp:positionV relativeFrom="paragraph">
              <wp:posOffset>914400</wp:posOffset>
            </wp:positionV>
            <wp:extent cx="6124575" cy="1085850"/>
            <wp:effectExtent l="0" t="0" r="9525" b="0"/>
            <wp:wrapSquare wrapText="bothSides"/>
            <wp:docPr id="3" name="Picture 3" descr="Large C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arge CC logo"/>
                    <pic:cNvPicPr>
                      <a:picLocks noChangeArrowheads="1"/>
                    </pic:cNvPicPr>
                  </pic:nvPicPr>
                  <pic:blipFill>
                    <a:blip r:embed="rId9" cstate="print"/>
                    <a:srcRect/>
                    <a:stretch>
                      <a:fillRect/>
                    </a:stretch>
                  </pic:blipFill>
                  <pic:spPr bwMode="auto">
                    <a:xfrm>
                      <a:off x="0" y="0"/>
                      <a:ext cx="6124575" cy="1085850"/>
                    </a:xfrm>
                    <a:prstGeom prst="rect">
                      <a:avLst/>
                    </a:prstGeom>
                    <a:noFill/>
                    <a:ln w="9525">
                      <a:noFill/>
                      <a:miter lim="800000"/>
                      <a:headEnd/>
                      <a:tailEnd/>
                    </a:ln>
                  </pic:spPr>
                </pic:pic>
              </a:graphicData>
            </a:graphic>
          </wp:anchor>
        </w:drawing>
      </w:r>
      <w:r>
        <w:rPr>
          <w:rFonts w:ascii="Arial" w:hAnsi="Arial" w:cs="Arial"/>
          <w:noProof/>
          <w:sz w:val="24"/>
          <w:lang w:val="en-GB" w:eastAsia="en-GB"/>
        </w:rPr>
        <w:drawing>
          <wp:anchor distT="0" distB="0" distL="114300" distR="114300" simplePos="0" relativeHeight="251657216" behindDoc="0" locked="0" layoutInCell="1" allowOverlap="1">
            <wp:simplePos x="0" y="0"/>
            <wp:positionH relativeFrom="column">
              <wp:posOffset>-571500</wp:posOffset>
            </wp:positionH>
            <wp:positionV relativeFrom="paragraph">
              <wp:posOffset>0</wp:posOffset>
            </wp:positionV>
            <wp:extent cx="6581775" cy="875665"/>
            <wp:effectExtent l="19050" t="0" r="9525" b="0"/>
            <wp:wrapSquare wrapText="bothSides"/>
            <wp:docPr id="2" name="Picture 2" descr="wa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ave"/>
                    <pic:cNvPicPr>
                      <a:picLocks noChangeArrowheads="1"/>
                    </pic:cNvPicPr>
                  </pic:nvPicPr>
                  <pic:blipFill>
                    <a:blip r:embed="rId10" cstate="print"/>
                    <a:srcRect/>
                    <a:stretch>
                      <a:fillRect/>
                    </a:stretch>
                  </pic:blipFill>
                  <pic:spPr bwMode="auto">
                    <a:xfrm>
                      <a:off x="0" y="0"/>
                      <a:ext cx="6581775" cy="875665"/>
                    </a:xfrm>
                    <a:prstGeom prst="rect">
                      <a:avLst/>
                    </a:prstGeom>
                    <a:noFill/>
                    <a:ln w="9525">
                      <a:noFill/>
                      <a:miter lim="800000"/>
                      <a:headEnd/>
                      <a:tailEnd/>
                    </a:ln>
                  </pic:spPr>
                </pic:pic>
              </a:graphicData>
            </a:graphic>
          </wp:anchor>
        </w:drawing>
      </w:r>
    </w:p>
    <w:p w:rsidR="0009167D" w:rsidRDefault="0009167D">
      <w:pPr>
        <w:pStyle w:val="Title"/>
        <w:rPr>
          <w:rFonts w:ascii="Arial" w:hAnsi="Arial" w:cs="Arial"/>
          <w:sz w:val="24"/>
        </w:rPr>
      </w:pPr>
    </w:p>
    <w:p w:rsidR="0009167D" w:rsidRDefault="0009167D">
      <w:pPr>
        <w:pStyle w:val="Title"/>
        <w:rPr>
          <w:rFonts w:ascii="Arial" w:hAnsi="Arial" w:cs="Arial"/>
        </w:rPr>
      </w:pPr>
    </w:p>
    <w:p w:rsidR="0009167D" w:rsidRDefault="0009167D">
      <w:pPr>
        <w:pStyle w:val="Title"/>
        <w:rPr>
          <w:rFonts w:ascii="Arial" w:hAnsi="Arial" w:cs="Arial"/>
        </w:rPr>
      </w:pPr>
    </w:p>
    <w:p w:rsidR="0009167D" w:rsidRDefault="0009167D">
      <w:pPr>
        <w:pStyle w:val="Title"/>
        <w:rPr>
          <w:rFonts w:ascii="Arial" w:hAnsi="Arial" w:cs="Arial"/>
        </w:rPr>
      </w:pPr>
    </w:p>
    <w:p w:rsidR="0009167D" w:rsidRDefault="0009167D">
      <w:pPr>
        <w:pStyle w:val="Title"/>
        <w:rPr>
          <w:rFonts w:ascii="Arial" w:hAnsi="Arial" w:cs="Arial"/>
        </w:rPr>
      </w:pPr>
    </w:p>
    <w:p w:rsidR="0009167D" w:rsidRDefault="0009167D">
      <w:pPr>
        <w:pStyle w:val="Title"/>
        <w:rPr>
          <w:rFonts w:ascii="Arial" w:hAnsi="Arial" w:cs="Arial"/>
        </w:rPr>
      </w:pPr>
      <w:r>
        <w:rPr>
          <w:rFonts w:ascii="Arial" w:hAnsi="Arial" w:cs="Arial"/>
        </w:rPr>
        <w:t>Gloucestershire County Council</w:t>
      </w:r>
    </w:p>
    <w:p w:rsidR="0009167D" w:rsidRDefault="0009167D">
      <w:pPr>
        <w:autoSpaceDE w:val="0"/>
        <w:autoSpaceDN w:val="0"/>
        <w:adjustRightInd w:val="0"/>
        <w:rPr>
          <w:rFonts w:cs="Arial"/>
          <w:color w:val="000000"/>
          <w:sz w:val="44"/>
          <w:szCs w:val="44"/>
          <w:lang w:val="en-US"/>
        </w:rPr>
      </w:pPr>
    </w:p>
    <w:p w:rsidR="004A7EC4" w:rsidRDefault="004A7EC4">
      <w:pPr>
        <w:autoSpaceDE w:val="0"/>
        <w:autoSpaceDN w:val="0"/>
        <w:adjustRightInd w:val="0"/>
        <w:jc w:val="center"/>
        <w:rPr>
          <w:rFonts w:cs="Arial"/>
          <w:color w:val="000000"/>
          <w:sz w:val="44"/>
          <w:szCs w:val="44"/>
          <w:lang w:val="en-US"/>
        </w:rPr>
      </w:pPr>
      <w:r>
        <w:rPr>
          <w:rFonts w:cs="Arial"/>
          <w:color w:val="000000"/>
          <w:sz w:val="44"/>
          <w:szCs w:val="44"/>
          <w:lang w:val="en-US"/>
        </w:rPr>
        <w:t>Soft Market Testing</w:t>
      </w:r>
    </w:p>
    <w:p w:rsidR="0009167D" w:rsidRDefault="00595912">
      <w:pPr>
        <w:autoSpaceDE w:val="0"/>
        <w:autoSpaceDN w:val="0"/>
        <w:adjustRightInd w:val="0"/>
        <w:jc w:val="center"/>
        <w:rPr>
          <w:rFonts w:cs="Arial"/>
          <w:color w:val="000000"/>
          <w:sz w:val="44"/>
          <w:szCs w:val="44"/>
          <w:lang w:val="en-US"/>
        </w:rPr>
      </w:pPr>
      <w:r>
        <w:rPr>
          <w:rFonts w:cs="Arial"/>
          <w:color w:val="000000"/>
          <w:sz w:val="44"/>
          <w:szCs w:val="32"/>
          <w:lang w:val="en-US"/>
        </w:rPr>
        <w:t>July 2020</w:t>
      </w:r>
      <w:r w:rsidR="00326209">
        <w:rPr>
          <w:rFonts w:cs="Arial"/>
          <w:color w:val="000000"/>
          <w:sz w:val="44"/>
          <w:szCs w:val="44"/>
          <w:lang w:val="en-US"/>
        </w:rPr>
        <w:t xml:space="preserve"> </w:t>
      </w:r>
    </w:p>
    <w:p w:rsidR="00595912" w:rsidRDefault="00595912">
      <w:pPr>
        <w:autoSpaceDE w:val="0"/>
        <w:autoSpaceDN w:val="0"/>
        <w:adjustRightInd w:val="0"/>
        <w:jc w:val="center"/>
        <w:rPr>
          <w:rFonts w:cs="Arial"/>
          <w:color w:val="000000"/>
          <w:sz w:val="44"/>
          <w:szCs w:val="44"/>
          <w:lang w:val="en-US"/>
        </w:rPr>
      </w:pPr>
    </w:p>
    <w:p w:rsidR="0009167D" w:rsidRDefault="00595912">
      <w:pPr>
        <w:autoSpaceDE w:val="0"/>
        <w:autoSpaceDN w:val="0"/>
        <w:adjustRightInd w:val="0"/>
        <w:jc w:val="center"/>
        <w:rPr>
          <w:rFonts w:cs="Arial"/>
          <w:color w:val="000000"/>
          <w:sz w:val="44"/>
          <w:szCs w:val="32"/>
          <w:lang w:val="en-US"/>
        </w:rPr>
      </w:pPr>
      <w:r w:rsidRPr="00595912">
        <w:rPr>
          <w:rFonts w:cs="Arial"/>
          <w:color w:val="000000"/>
          <w:sz w:val="44"/>
          <w:szCs w:val="44"/>
          <w:lang w:val="en-US"/>
        </w:rPr>
        <w:t xml:space="preserve">Electric Vehicle Charging Infrastructure Network for Gloucestershire </w:t>
      </w:r>
    </w:p>
    <w:p w:rsidR="0009167D" w:rsidRDefault="0009167D">
      <w:pPr>
        <w:autoSpaceDE w:val="0"/>
        <w:autoSpaceDN w:val="0"/>
        <w:adjustRightInd w:val="0"/>
        <w:jc w:val="center"/>
        <w:rPr>
          <w:rFonts w:cs="Arial"/>
          <w:color w:val="000000"/>
          <w:lang w:val="en-US"/>
        </w:rPr>
      </w:pPr>
    </w:p>
    <w:p w:rsidR="0009167D" w:rsidRDefault="0009167D">
      <w:pPr>
        <w:autoSpaceDE w:val="0"/>
        <w:autoSpaceDN w:val="0"/>
        <w:adjustRightInd w:val="0"/>
        <w:jc w:val="center"/>
        <w:rPr>
          <w:rFonts w:cs="Arial"/>
          <w:color w:val="000000"/>
          <w:lang w:val="en-US"/>
        </w:rPr>
      </w:pPr>
    </w:p>
    <w:p w:rsidR="0009167D" w:rsidRDefault="0009167D">
      <w:pPr>
        <w:autoSpaceDE w:val="0"/>
        <w:autoSpaceDN w:val="0"/>
        <w:adjustRightInd w:val="0"/>
        <w:jc w:val="center"/>
        <w:rPr>
          <w:rFonts w:cs="Arial"/>
          <w:b/>
          <w:bCs/>
          <w:color w:val="000000"/>
          <w:sz w:val="44"/>
          <w:lang w:val="en-US"/>
        </w:rPr>
      </w:pPr>
    </w:p>
    <w:p w:rsidR="0009167D" w:rsidRDefault="0009167D">
      <w:pPr>
        <w:autoSpaceDE w:val="0"/>
        <w:autoSpaceDN w:val="0"/>
        <w:adjustRightInd w:val="0"/>
        <w:jc w:val="center"/>
        <w:rPr>
          <w:rFonts w:cs="Arial"/>
          <w:b/>
          <w:bCs/>
          <w:color w:val="000000"/>
          <w:sz w:val="44"/>
          <w:lang w:val="en-US"/>
        </w:rPr>
      </w:pPr>
      <w:r>
        <w:rPr>
          <w:rFonts w:cs="Arial"/>
          <w:b/>
          <w:bCs/>
          <w:color w:val="000000"/>
          <w:sz w:val="44"/>
          <w:lang w:val="en-US"/>
        </w:rPr>
        <w:t>Project brief and questionnaire</w:t>
      </w:r>
    </w:p>
    <w:p w:rsidR="0009167D" w:rsidRDefault="0009167D">
      <w:pPr>
        <w:autoSpaceDE w:val="0"/>
        <w:autoSpaceDN w:val="0"/>
        <w:adjustRightInd w:val="0"/>
        <w:jc w:val="center"/>
        <w:rPr>
          <w:rFonts w:cs="Arial"/>
          <w:b/>
          <w:bCs/>
          <w:color w:val="000000"/>
          <w:sz w:val="44"/>
          <w:lang w:val="en-US"/>
        </w:rPr>
      </w:pPr>
    </w:p>
    <w:p w:rsidR="0009167D" w:rsidRDefault="0009167D">
      <w:pPr>
        <w:autoSpaceDE w:val="0"/>
        <w:autoSpaceDN w:val="0"/>
        <w:adjustRightInd w:val="0"/>
        <w:jc w:val="center"/>
        <w:rPr>
          <w:rFonts w:cs="Arial"/>
          <w:color w:val="000000"/>
          <w:lang w:val="en-US"/>
        </w:rPr>
      </w:pPr>
    </w:p>
    <w:p w:rsidR="0009167D" w:rsidRDefault="0009167D">
      <w:pPr>
        <w:pStyle w:val="Heading6"/>
      </w:pPr>
    </w:p>
    <w:p w:rsidR="0009167D" w:rsidRDefault="0009167D">
      <w:pPr>
        <w:autoSpaceDE w:val="0"/>
        <w:autoSpaceDN w:val="0"/>
        <w:adjustRightInd w:val="0"/>
        <w:rPr>
          <w:rFonts w:cs="Arial"/>
          <w:color w:val="000000"/>
          <w:lang w:val="en-US"/>
        </w:rPr>
      </w:pPr>
    </w:p>
    <w:p w:rsidR="0009167D" w:rsidRDefault="0009167D">
      <w:pPr>
        <w:autoSpaceDE w:val="0"/>
        <w:autoSpaceDN w:val="0"/>
        <w:adjustRightInd w:val="0"/>
        <w:rPr>
          <w:rFonts w:cs="Arial"/>
          <w:color w:val="000000"/>
          <w:lang w:val="en-US"/>
        </w:rPr>
      </w:pPr>
    </w:p>
    <w:p w:rsidR="0009167D" w:rsidRDefault="0009167D">
      <w:pPr>
        <w:autoSpaceDE w:val="0"/>
        <w:autoSpaceDN w:val="0"/>
        <w:adjustRightInd w:val="0"/>
        <w:rPr>
          <w:rFonts w:cs="Arial"/>
          <w:color w:val="000000"/>
          <w:lang w:val="en-US"/>
        </w:rPr>
      </w:pPr>
    </w:p>
    <w:p w:rsidR="0009167D" w:rsidRDefault="0009167D">
      <w:pPr>
        <w:autoSpaceDE w:val="0"/>
        <w:autoSpaceDN w:val="0"/>
        <w:adjustRightInd w:val="0"/>
        <w:rPr>
          <w:rFonts w:cs="Arial"/>
          <w:color w:val="000000"/>
          <w:lang w:val="en-US"/>
        </w:rPr>
      </w:pPr>
    </w:p>
    <w:p w:rsidR="0009167D" w:rsidRDefault="0009167D">
      <w:pPr>
        <w:autoSpaceDE w:val="0"/>
        <w:autoSpaceDN w:val="0"/>
        <w:adjustRightInd w:val="0"/>
        <w:rPr>
          <w:rFonts w:cs="Arial"/>
          <w:color w:val="000000"/>
          <w:lang w:val="en-US"/>
        </w:rPr>
      </w:pPr>
    </w:p>
    <w:p w:rsidR="002C30BA" w:rsidRDefault="002C30BA">
      <w:pPr>
        <w:autoSpaceDE w:val="0"/>
        <w:autoSpaceDN w:val="0"/>
        <w:adjustRightInd w:val="0"/>
        <w:rPr>
          <w:rFonts w:cs="Arial"/>
          <w:color w:val="000000"/>
          <w:lang w:val="en-US"/>
        </w:rPr>
        <w:sectPr w:rsidR="002C30BA" w:rsidSect="0009167D">
          <w:headerReference w:type="default" r:id="rId11"/>
          <w:pgSz w:w="11906" w:h="16838"/>
          <w:pgMar w:top="1440" w:right="1440" w:bottom="1440" w:left="1440" w:header="708" w:footer="708" w:gutter="0"/>
          <w:cols w:space="708"/>
          <w:docGrid w:linePitch="360"/>
        </w:sectPr>
      </w:pPr>
    </w:p>
    <w:p w:rsidR="0009167D" w:rsidRDefault="0009167D">
      <w:pPr>
        <w:autoSpaceDE w:val="0"/>
        <w:autoSpaceDN w:val="0"/>
        <w:adjustRightInd w:val="0"/>
        <w:rPr>
          <w:rFonts w:cs="Arial"/>
          <w:color w:val="000000"/>
          <w:lang w:val="en-US"/>
        </w:rPr>
      </w:pPr>
    </w:p>
    <w:p w:rsidR="0009167D" w:rsidRDefault="0009167D" w:rsidP="0009167D">
      <w:pPr>
        <w:ind w:left="709"/>
        <w:rPr>
          <w:b/>
          <w:sz w:val="28"/>
        </w:rPr>
      </w:pPr>
      <w:r w:rsidRPr="0009167D">
        <w:rPr>
          <w:b/>
          <w:sz w:val="28"/>
        </w:rPr>
        <w:t>Part 1: Project brief</w:t>
      </w:r>
    </w:p>
    <w:p w:rsidR="0009167D" w:rsidRPr="0009167D" w:rsidRDefault="0009167D" w:rsidP="0009167D">
      <w:pPr>
        <w:ind w:left="709"/>
        <w:rPr>
          <w:b/>
          <w:sz w:val="28"/>
        </w:rPr>
      </w:pPr>
    </w:p>
    <w:p w:rsidR="0009167D" w:rsidRDefault="0009167D" w:rsidP="0009167D">
      <w:pPr>
        <w:ind w:left="709"/>
        <w:rPr>
          <w:b/>
        </w:rPr>
      </w:pPr>
    </w:p>
    <w:p w:rsidR="0009167D" w:rsidRDefault="00D53352" w:rsidP="0009167D">
      <w:pPr>
        <w:numPr>
          <w:ilvl w:val="1"/>
          <w:numId w:val="11"/>
        </w:numPr>
        <w:ind w:left="709" w:hanging="709"/>
        <w:rPr>
          <w:b/>
        </w:rPr>
      </w:pPr>
      <w:r>
        <w:rPr>
          <w:b/>
        </w:rPr>
        <w:t>Aim of the market engagement</w:t>
      </w:r>
    </w:p>
    <w:p w:rsidR="0009167D" w:rsidRPr="009457FC" w:rsidRDefault="0009167D" w:rsidP="0009167D">
      <w:pPr>
        <w:ind w:left="709"/>
        <w:rPr>
          <w:b/>
        </w:rPr>
      </w:pPr>
    </w:p>
    <w:p w:rsidR="00595912" w:rsidRPr="00595912" w:rsidRDefault="00595912" w:rsidP="00595912">
      <w:pPr>
        <w:spacing w:line="276" w:lineRule="auto"/>
        <w:ind w:left="360"/>
        <w:rPr>
          <w:rFonts w:cs="Arial"/>
          <w:szCs w:val="20"/>
          <w:lang w:eastAsia="en-GB"/>
        </w:rPr>
      </w:pPr>
      <w:r w:rsidRPr="00595912">
        <w:rPr>
          <w:rFonts w:cs="Arial"/>
          <w:szCs w:val="20"/>
          <w:lang w:eastAsia="en-GB"/>
        </w:rPr>
        <w:t>Gloucestershire County Council wishes to encourage the uptake and usage of ULEV’s as well as improve air quality across the County and as such wants to have in place a network of Electric Vehicle Charge</w:t>
      </w:r>
      <w:r>
        <w:rPr>
          <w:rFonts w:cs="Arial"/>
          <w:szCs w:val="20"/>
          <w:lang w:eastAsia="en-GB"/>
        </w:rPr>
        <w:t xml:space="preserve"> Points in order to support these objectives</w:t>
      </w:r>
      <w:r w:rsidRPr="00595912">
        <w:rPr>
          <w:rFonts w:cs="Arial"/>
          <w:szCs w:val="20"/>
          <w:lang w:eastAsia="en-GB"/>
        </w:rPr>
        <w:t xml:space="preserve">. </w:t>
      </w:r>
    </w:p>
    <w:p w:rsidR="00595912" w:rsidRDefault="00595912" w:rsidP="00595912">
      <w:pPr>
        <w:spacing w:line="276" w:lineRule="auto"/>
        <w:ind w:left="360"/>
        <w:rPr>
          <w:rFonts w:cs="Arial"/>
          <w:szCs w:val="20"/>
          <w:lang w:eastAsia="en-GB"/>
        </w:rPr>
      </w:pPr>
    </w:p>
    <w:p w:rsidR="00595912" w:rsidRDefault="00595912" w:rsidP="00595912">
      <w:pPr>
        <w:spacing w:line="276" w:lineRule="auto"/>
        <w:ind w:left="360"/>
        <w:rPr>
          <w:rFonts w:cs="Arial"/>
          <w:szCs w:val="20"/>
          <w:lang w:eastAsia="en-GB"/>
        </w:rPr>
      </w:pPr>
      <w:r w:rsidRPr="00595912">
        <w:rPr>
          <w:rFonts w:cs="Arial"/>
          <w:szCs w:val="20"/>
          <w:lang w:eastAsia="en-GB"/>
        </w:rPr>
        <w:t>Gloucestershire County Council intends to procure a contract for the supply and installation of up to 200 Electric Vehicle Charging Points across Gloucestershire.  </w:t>
      </w:r>
    </w:p>
    <w:p w:rsidR="00595912" w:rsidRDefault="00595912" w:rsidP="00595912">
      <w:pPr>
        <w:spacing w:line="276" w:lineRule="auto"/>
        <w:ind w:left="360"/>
        <w:rPr>
          <w:rFonts w:cs="Arial"/>
          <w:szCs w:val="20"/>
          <w:lang w:eastAsia="en-GB"/>
        </w:rPr>
      </w:pPr>
    </w:p>
    <w:p w:rsidR="00595912" w:rsidRDefault="00595912" w:rsidP="00595912">
      <w:pPr>
        <w:spacing w:line="276" w:lineRule="auto"/>
        <w:ind w:left="360"/>
        <w:rPr>
          <w:rFonts w:cs="Arial"/>
          <w:szCs w:val="20"/>
          <w:lang w:eastAsia="en-GB"/>
        </w:rPr>
      </w:pPr>
      <w:r w:rsidRPr="00595912">
        <w:rPr>
          <w:rFonts w:cs="Arial"/>
          <w:szCs w:val="20"/>
          <w:lang w:eastAsia="en-GB"/>
        </w:rPr>
        <w:t xml:space="preserve">This market engagement exercise will help inform us of amongst other things, </w:t>
      </w:r>
    </w:p>
    <w:p w:rsidR="00595912" w:rsidRPr="00595912" w:rsidRDefault="00595912" w:rsidP="00595912">
      <w:pPr>
        <w:pStyle w:val="ListParagraph"/>
        <w:numPr>
          <w:ilvl w:val="0"/>
          <w:numId w:val="29"/>
        </w:numPr>
        <w:spacing w:line="276" w:lineRule="auto"/>
        <w:rPr>
          <w:rFonts w:ascii="Arial" w:hAnsi="Arial" w:cs="Arial"/>
          <w:szCs w:val="20"/>
          <w:lang w:eastAsia="en-GB"/>
        </w:rPr>
      </w:pPr>
      <w:r w:rsidRPr="00595912">
        <w:rPr>
          <w:rFonts w:ascii="Arial" w:hAnsi="Arial" w:cs="Arial"/>
          <w:szCs w:val="20"/>
          <w:lang w:eastAsia="en-GB"/>
        </w:rPr>
        <w:t xml:space="preserve">the potential level of interest in bidding for this contract. </w:t>
      </w:r>
    </w:p>
    <w:p w:rsidR="00595912" w:rsidRPr="00595912" w:rsidRDefault="00595912" w:rsidP="00595912">
      <w:pPr>
        <w:pStyle w:val="ListParagraph"/>
        <w:numPr>
          <w:ilvl w:val="0"/>
          <w:numId w:val="29"/>
        </w:numPr>
        <w:spacing w:line="276" w:lineRule="auto"/>
        <w:rPr>
          <w:rFonts w:ascii="Arial" w:hAnsi="Arial" w:cs="Arial"/>
          <w:szCs w:val="20"/>
          <w:lang w:eastAsia="en-GB"/>
        </w:rPr>
      </w:pPr>
      <w:r w:rsidRPr="00595912">
        <w:rPr>
          <w:rFonts w:ascii="Arial" w:hAnsi="Arial" w:cs="Arial"/>
          <w:szCs w:val="20"/>
          <w:lang w:eastAsia="en-GB"/>
        </w:rPr>
        <w:t xml:space="preserve">the type\s of Electric Vehicle Charging Points available to us and </w:t>
      </w:r>
    </w:p>
    <w:p w:rsidR="00595912" w:rsidRPr="00595912" w:rsidRDefault="00595912" w:rsidP="00595912">
      <w:pPr>
        <w:pStyle w:val="ListParagraph"/>
        <w:numPr>
          <w:ilvl w:val="0"/>
          <w:numId w:val="29"/>
        </w:numPr>
        <w:spacing w:line="276" w:lineRule="auto"/>
        <w:rPr>
          <w:rFonts w:ascii="Arial" w:hAnsi="Arial" w:cs="Arial"/>
          <w:szCs w:val="20"/>
          <w:lang w:eastAsia="en-GB"/>
        </w:rPr>
      </w:pPr>
      <w:r w:rsidRPr="00595912">
        <w:rPr>
          <w:rFonts w:ascii="Arial" w:hAnsi="Arial" w:cs="Arial"/>
          <w:szCs w:val="20"/>
          <w:lang w:eastAsia="en-GB"/>
        </w:rPr>
        <w:t>the suitability of these for a variety of sites across Gloucestershire.</w:t>
      </w:r>
    </w:p>
    <w:p w:rsidR="00595912" w:rsidRDefault="00595912" w:rsidP="00595912">
      <w:pPr>
        <w:spacing w:line="276" w:lineRule="auto"/>
        <w:ind w:left="360"/>
        <w:rPr>
          <w:rFonts w:cs="Arial"/>
          <w:szCs w:val="20"/>
          <w:lang w:eastAsia="en-GB"/>
        </w:rPr>
      </w:pPr>
    </w:p>
    <w:p w:rsidR="00595912" w:rsidRPr="00595912" w:rsidRDefault="00595912" w:rsidP="00595912">
      <w:pPr>
        <w:spacing w:line="276" w:lineRule="auto"/>
        <w:ind w:left="360"/>
        <w:rPr>
          <w:rFonts w:cs="Arial"/>
          <w:szCs w:val="20"/>
          <w:lang w:eastAsia="en-GB"/>
        </w:rPr>
      </w:pPr>
      <w:r>
        <w:rPr>
          <w:rFonts w:cs="Arial"/>
          <w:szCs w:val="20"/>
          <w:lang w:eastAsia="en-GB"/>
        </w:rPr>
        <w:t>I</w:t>
      </w:r>
      <w:r w:rsidRPr="00595912">
        <w:rPr>
          <w:rFonts w:cs="Arial"/>
          <w:szCs w:val="20"/>
          <w:lang w:eastAsia="en-GB"/>
        </w:rPr>
        <w:t xml:space="preserve">n addition, it will also help to inform us of the potential for futureproofing any Electric Charge Points that we may choose to install. </w:t>
      </w:r>
    </w:p>
    <w:p w:rsidR="00595912" w:rsidRDefault="00595912" w:rsidP="00595912">
      <w:pPr>
        <w:spacing w:line="276" w:lineRule="auto"/>
        <w:ind w:left="360"/>
        <w:rPr>
          <w:rFonts w:cs="Arial"/>
          <w:szCs w:val="20"/>
          <w:lang w:eastAsia="en-GB"/>
        </w:rPr>
      </w:pPr>
    </w:p>
    <w:p w:rsidR="0009167D" w:rsidRPr="00595912" w:rsidRDefault="0009167D" w:rsidP="0009167D">
      <w:pPr>
        <w:autoSpaceDE w:val="0"/>
        <w:autoSpaceDN w:val="0"/>
        <w:adjustRightInd w:val="0"/>
        <w:rPr>
          <w:rFonts w:ascii="Times-Roman" w:hAnsi="Times-Roman" w:cs="Times-Roman"/>
          <w:color w:val="FF0000"/>
          <w:lang w:eastAsia="en-GB"/>
        </w:rPr>
      </w:pPr>
    </w:p>
    <w:p w:rsidR="0009167D" w:rsidRDefault="008F530A" w:rsidP="001E62D2">
      <w:pPr>
        <w:rPr>
          <w:b/>
          <w:sz w:val="28"/>
        </w:rPr>
      </w:pPr>
      <w:r w:rsidRPr="008F530A">
        <w:rPr>
          <w:b/>
          <w:sz w:val="28"/>
        </w:rPr>
        <w:t>Part 2</w:t>
      </w:r>
      <w:r w:rsidR="009C0604">
        <w:rPr>
          <w:b/>
          <w:sz w:val="28"/>
        </w:rPr>
        <w:t>: Supplier engagement exercise</w:t>
      </w:r>
    </w:p>
    <w:p w:rsidR="008F530A" w:rsidRDefault="008F530A" w:rsidP="008F530A">
      <w:pPr>
        <w:ind w:left="709"/>
        <w:rPr>
          <w:b/>
          <w:sz w:val="28"/>
        </w:rPr>
      </w:pPr>
    </w:p>
    <w:p w:rsidR="0009167D" w:rsidRDefault="0009167D">
      <w:pPr>
        <w:pStyle w:val="Heading1"/>
        <w:rPr>
          <w:szCs w:val="24"/>
        </w:rPr>
      </w:pPr>
      <w:r>
        <w:rPr>
          <w:szCs w:val="24"/>
        </w:rPr>
        <w:t>Particip</w:t>
      </w:r>
      <w:r w:rsidR="009C0604">
        <w:rPr>
          <w:szCs w:val="24"/>
        </w:rPr>
        <w:t>ating in this e</w:t>
      </w:r>
      <w:r>
        <w:rPr>
          <w:szCs w:val="24"/>
        </w:rPr>
        <w:t>xercise</w:t>
      </w:r>
    </w:p>
    <w:p w:rsidR="0009167D" w:rsidRDefault="0009167D">
      <w:pPr>
        <w:autoSpaceDE w:val="0"/>
        <w:autoSpaceDN w:val="0"/>
        <w:adjustRightInd w:val="0"/>
        <w:rPr>
          <w:rFonts w:cs="Arial"/>
          <w:color w:val="000000"/>
          <w:lang w:val="en-US"/>
        </w:rPr>
      </w:pPr>
    </w:p>
    <w:p w:rsidR="00810E73" w:rsidRDefault="009C0604">
      <w:pPr>
        <w:autoSpaceDE w:val="0"/>
        <w:autoSpaceDN w:val="0"/>
        <w:adjustRightInd w:val="0"/>
        <w:rPr>
          <w:rFonts w:cs="Arial"/>
          <w:color w:val="000000"/>
          <w:lang w:val="en-US"/>
        </w:rPr>
      </w:pPr>
      <w:r>
        <w:rPr>
          <w:rFonts w:cs="Arial"/>
          <w:color w:val="000000"/>
          <w:lang w:val="en-US"/>
        </w:rPr>
        <w:t xml:space="preserve">Gloucestershire County Council would like to invite any interested parties to </w:t>
      </w:r>
    </w:p>
    <w:p w:rsidR="00810E73" w:rsidRDefault="00810E73">
      <w:pPr>
        <w:autoSpaceDE w:val="0"/>
        <w:autoSpaceDN w:val="0"/>
        <w:adjustRightInd w:val="0"/>
        <w:rPr>
          <w:rFonts w:cs="Arial"/>
          <w:color w:val="000000"/>
          <w:lang w:val="en-US"/>
        </w:rPr>
      </w:pPr>
      <w:r>
        <w:rPr>
          <w:rFonts w:cs="Arial"/>
          <w:color w:val="000000"/>
          <w:lang w:val="en-US"/>
        </w:rPr>
        <w:t xml:space="preserve">Submit responses to the questions below. </w:t>
      </w:r>
    </w:p>
    <w:p w:rsidR="0024650E" w:rsidRDefault="0024650E">
      <w:pPr>
        <w:autoSpaceDE w:val="0"/>
        <w:autoSpaceDN w:val="0"/>
        <w:adjustRightInd w:val="0"/>
        <w:rPr>
          <w:rFonts w:cs="Arial"/>
          <w:color w:val="000000"/>
          <w:lang w:val="en-US"/>
        </w:rPr>
      </w:pPr>
    </w:p>
    <w:p w:rsidR="0024650E" w:rsidRDefault="0024650E">
      <w:pPr>
        <w:autoSpaceDE w:val="0"/>
        <w:autoSpaceDN w:val="0"/>
        <w:adjustRightInd w:val="0"/>
        <w:rPr>
          <w:rFonts w:cs="Arial"/>
          <w:color w:val="000000"/>
          <w:lang w:val="en-US"/>
        </w:rPr>
      </w:pPr>
      <w:r>
        <w:rPr>
          <w:rFonts w:cs="Arial"/>
          <w:color w:val="000000"/>
          <w:lang w:val="en-US"/>
        </w:rPr>
        <w:t>Please submit your responses by 13</w:t>
      </w:r>
      <w:r w:rsidRPr="0024650E">
        <w:rPr>
          <w:rFonts w:cs="Arial"/>
          <w:color w:val="000000"/>
          <w:vertAlign w:val="superscript"/>
          <w:lang w:val="en-US"/>
        </w:rPr>
        <w:t>th</w:t>
      </w:r>
      <w:r>
        <w:rPr>
          <w:rFonts w:cs="Arial"/>
          <w:color w:val="000000"/>
          <w:lang w:val="en-US"/>
        </w:rPr>
        <w:t xml:space="preserve"> August 2020 12.00 via the Pro-contract Portal at </w:t>
      </w:r>
      <w:hyperlink r:id="rId12" w:history="1">
        <w:r w:rsidRPr="00F50E15">
          <w:rPr>
            <w:rStyle w:val="Hyperlink"/>
            <w:rFonts w:cs="Arial"/>
            <w:lang w:val="en-US"/>
          </w:rPr>
          <w:t>https://www.supplyingthesouthwest.org.uk/</w:t>
        </w:r>
      </w:hyperlink>
    </w:p>
    <w:p w:rsidR="0002405C" w:rsidRPr="00810E73" w:rsidRDefault="0002405C">
      <w:pPr>
        <w:autoSpaceDE w:val="0"/>
        <w:autoSpaceDN w:val="0"/>
        <w:adjustRightInd w:val="0"/>
        <w:rPr>
          <w:rFonts w:cs="Arial"/>
          <w:color w:val="FF0000"/>
          <w:lang w:val="en-US"/>
        </w:rPr>
      </w:pPr>
    </w:p>
    <w:p w:rsidR="0009167D" w:rsidRDefault="0009167D">
      <w:pPr>
        <w:autoSpaceDE w:val="0"/>
        <w:autoSpaceDN w:val="0"/>
        <w:adjustRightInd w:val="0"/>
        <w:rPr>
          <w:rFonts w:cs="Arial"/>
          <w:color w:val="000000"/>
          <w:lang w:val="en-US"/>
        </w:rPr>
      </w:pPr>
    </w:p>
    <w:p w:rsidR="0009167D" w:rsidRDefault="0009167D">
      <w:pPr>
        <w:autoSpaceDE w:val="0"/>
        <w:autoSpaceDN w:val="0"/>
        <w:adjustRightInd w:val="0"/>
        <w:rPr>
          <w:rFonts w:cs="Arial"/>
        </w:rPr>
      </w:pPr>
    </w:p>
    <w:p w:rsidR="0009167D" w:rsidRPr="0029537B" w:rsidRDefault="0009167D">
      <w:pPr>
        <w:pStyle w:val="BodyText2"/>
        <w:rPr>
          <w:i/>
          <w:color w:val="000000"/>
          <w:sz w:val="24"/>
          <w:lang w:val="en-US"/>
        </w:rPr>
      </w:pPr>
      <w:r w:rsidRPr="0029537B">
        <w:rPr>
          <w:i/>
          <w:sz w:val="24"/>
        </w:rPr>
        <w:t>Please note that this notice has been issued by the Council purely for information seeking purposes and does not form part of the procurement process. Interested parties should note that a response to this notice does not guarantee an invitation to tender for any services which the Council may advertise, nor that the Council will procure any such services or accept any proposals offered. Conversely, not particip</w:t>
      </w:r>
      <w:r w:rsidR="009C0604" w:rsidRPr="0029537B">
        <w:rPr>
          <w:i/>
          <w:sz w:val="24"/>
        </w:rPr>
        <w:t>ating in the market engagement</w:t>
      </w:r>
      <w:r w:rsidRPr="0029537B">
        <w:rPr>
          <w:i/>
          <w:sz w:val="24"/>
        </w:rPr>
        <w:t xml:space="preserve"> exercise will not exclude any party from any involvement in the procurement process.</w:t>
      </w:r>
    </w:p>
    <w:p w:rsidR="008F530A" w:rsidRDefault="008F530A">
      <w:pPr>
        <w:pStyle w:val="Heading4"/>
        <w:rPr>
          <w:sz w:val="28"/>
        </w:rPr>
      </w:pPr>
    </w:p>
    <w:p w:rsidR="0036354D" w:rsidRDefault="0036354D">
      <w:pPr>
        <w:pStyle w:val="Heading4"/>
        <w:rPr>
          <w:sz w:val="28"/>
        </w:rPr>
        <w:sectPr w:rsidR="0036354D">
          <w:footerReference w:type="default" r:id="rId13"/>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F530A" w:rsidRDefault="008F530A">
      <w:pPr>
        <w:pStyle w:val="Heading4"/>
        <w:rPr>
          <w:sz w:val="28"/>
        </w:rPr>
      </w:pPr>
    </w:p>
    <w:p w:rsidR="0009167D" w:rsidRDefault="009C0604">
      <w:pPr>
        <w:autoSpaceDE w:val="0"/>
        <w:autoSpaceDN w:val="0"/>
        <w:adjustRightInd w:val="0"/>
        <w:rPr>
          <w:rFonts w:cs="Arial"/>
          <w:b/>
          <w:bCs/>
          <w:color w:val="000000"/>
          <w:lang w:val="en-US"/>
        </w:rPr>
      </w:pPr>
      <w:r>
        <w:rPr>
          <w:rFonts w:cs="Arial"/>
          <w:b/>
          <w:bCs/>
          <w:color w:val="000000"/>
          <w:lang w:val="en-US"/>
        </w:rPr>
        <w:t>Aspects for discussion (not exhaustive)</w:t>
      </w:r>
    </w:p>
    <w:p w:rsidR="0009167D" w:rsidRDefault="0009167D">
      <w:pPr>
        <w:autoSpaceDE w:val="0"/>
        <w:autoSpaceDN w:val="0"/>
        <w:adjustRightInd w:val="0"/>
        <w:rPr>
          <w:rFonts w:cs="Arial"/>
          <w:b/>
          <w:bCs/>
          <w:color w:val="000000"/>
          <w:lang w:val="en-US"/>
        </w:rPr>
      </w:pPr>
    </w:p>
    <w:tbl>
      <w:tblPr>
        <w:tblStyle w:val="TableGrid"/>
        <w:tblW w:w="10522" w:type="dxa"/>
        <w:tblInd w:w="-885" w:type="dxa"/>
        <w:tblLook w:val="0620" w:firstRow="1" w:lastRow="0" w:firstColumn="0" w:lastColumn="0" w:noHBand="1" w:noVBand="1"/>
      </w:tblPr>
      <w:tblGrid>
        <w:gridCol w:w="5587"/>
        <w:gridCol w:w="4935"/>
      </w:tblGrid>
      <w:tr w:rsidR="00810E73" w:rsidTr="00810E73">
        <w:trPr>
          <w:trHeight w:val="142"/>
        </w:trPr>
        <w:tc>
          <w:tcPr>
            <w:tcW w:w="5587" w:type="dxa"/>
          </w:tcPr>
          <w:p w:rsidR="00810E73" w:rsidRDefault="00810E73" w:rsidP="00810E73">
            <w:r>
              <w:t xml:space="preserve">QUESTION </w:t>
            </w:r>
          </w:p>
        </w:tc>
        <w:tc>
          <w:tcPr>
            <w:tcW w:w="4935" w:type="dxa"/>
          </w:tcPr>
          <w:p w:rsidR="00810E73" w:rsidRPr="00810E73" w:rsidRDefault="00810E73" w:rsidP="00810E73">
            <w:pPr>
              <w:ind w:left="360"/>
            </w:pPr>
          </w:p>
        </w:tc>
      </w:tr>
      <w:tr w:rsidR="00810E73" w:rsidRPr="001F2266" w:rsidTr="00810E73">
        <w:trPr>
          <w:trHeight w:val="142"/>
        </w:trPr>
        <w:tc>
          <w:tcPr>
            <w:tcW w:w="5587" w:type="dxa"/>
          </w:tcPr>
          <w:p w:rsidR="00810E73" w:rsidRPr="00810E73" w:rsidRDefault="00810E73" w:rsidP="00810E73">
            <w:pPr>
              <w:pStyle w:val="ListParagraph"/>
              <w:numPr>
                <w:ilvl w:val="0"/>
                <w:numId w:val="30"/>
              </w:numPr>
              <w:rPr>
                <w:rFonts w:ascii="Arial" w:eastAsiaTheme="minorEastAsia" w:hAnsi="Arial" w:cs="Arial"/>
                <w:lang w:val="en-US" w:eastAsia="ja-JP"/>
              </w:rPr>
            </w:pPr>
            <w:r w:rsidRPr="00810E73">
              <w:rPr>
                <w:rFonts w:ascii="Arial" w:eastAsiaTheme="minorEastAsia" w:hAnsi="Arial" w:cs="Arial"/>
                <w:lang w:val="en-US" w:eastAsia="ja-JP"/>
              </w:rPr>
              <w:t>How many vehicles can be charged at each charge point?</w:t>
            </w:r>
          </w:p>
        </w:tc>
        <w:tc>
          <w:tcPr>
            <w:tcW w:w="4935" w:type="dxa"/>
          </w:tcPr>
          <w:p w:rsidR="00810E73" w:rsidRPr="00810E73" w:rsidRDefault="00810E73" w:rsidP="00810E73">
            <w:pPr>
              <w:ind w:left="360"/>
              <w:rPr>
                <w:rFonts w:eastAsiaTheme="minorEastAsia"/>
                <w:lang w:val="en-US" w:eastAsia="ja-JP"/>
              </w:rPr>
            </w:pPr>
          </w:p>
        </w:tc>
      </w:tr>
      <w:tr w:rsidR="00810E73" w:rsidTr="00810E73">
        <w:trPr>
          <w:trHeight w:val="142"/>
        </w:trPr>
        <w:tc>
          <w:tcPr>
            <w:tcW w:w="5587" w:type="dxa"/>
          </w:tcPr>
          <w:p w:rsidR="00810E73" w:rsidRPr="00810E73" w:rsidRDefault="00810E73" w:rsidP="00810E73">
            <w:pPr>
              <w:pStyle w:val="ListParagraph"/>
              <w:numPr>
                <w:ilvl w:val="0"/>
                <w:numId w:val="30"/>
              </w:numPr>
              <w:rPr>
                <w:rFonts w:ascii="Arial" w:hAnsi="Arial" w:cs="Arial"/>
              </w:rPr>
            </w:pPr>
            <w:r w:rsidRPr="00810E73">
              <w:rPr>
                <w:rFonts w:ascii="Arial" w:hAnsi="Arial" w:cs="Arial"/>
              </w:rPr>
              <w:t>How is your equipment able to support induction loop charging in the future?</w:t>
            </w:r>
          </w:p>
        </w:tc>
        <w:tc>
          <w:tcPr>
            <w:tcW w:w="4935" w:type="dxa"/>
          </w:tcPr>
          <w:p w:rsidR="00810E73" w:rsidRPr="00810E73" w:rsidRDefault="00810E73" w:rsidP="00810E73">
            <w:pPr>
              <w:ind w:left="360"/>
            </w:pPr>
          </w:p>
        </w:tc>
      </w:tr>
      <w:tr w:rsidR="00810E73" w:rsidTr="00810E73">
        <w:trPr>
          <w:trHeight w:val="142"/>
        </w:trPr>
        <w:tc>
          <w:tcPr>
            <w:tcW w:w="5587" w:type="dxa"/>
          </w:tcPr>
          <w:p w:rsidR="00810E73" w:rsidRPr="00810E73" w:rsidRDefault="00810E73" w:rsidP="00810E73">
            <w:pPr>
              <w:pStyle w:val="ListParagraph"/>
              <w:numPr>
                <w:ilvl w:val="0"/>
                <w:numId w:val="30"/>
              </w:numPr>
              <w:rPr>
                <w:rFonts w:ascii="Arial" w:hAnsi="Arial" w:cs="Arial"/>
              </w:rPr>
            </w:pPr>
            <w:r w:rsidRPr="00810E73">
              <w:rPr>
                <w:rFonts w:ascii="Arial" w:hAnsi="Arial" w:cs="Arial"/>
              </w:rPr>
              <w:t xml:space="preserve">Are you able to support V2G/V2B, if not will this be available in the future? </w:t>
            </w:r>
          </w:p>
        </w:tc>
        <w:tc>
          <w:tcPr>
            <w:tcW w:w="4935" w:type="dxa"/>
          </w:tcPr>
          <w:p w:rsidR="00810E73" w:rsidRPr="00810E73" w:rsidRDefault="00810E73" w:rsidP="00810E73">
            <w:pPr>
              <w:ind w:left="360"/>
            </w:pPr>
          </w:p>
        </w:tc>
      </w:tr>
      <w:tr w:rsidR="00810E73" w:rsidTr="00810E73">
        <w:trPr>
          <w:trHeight w:val="142"/>
        </w:trPr>
        <w:tc>
          <w:tcPr>
            <w:tcW w:w="5587" w:type="dxa"/>
          </w:tcPr>
          <w:p w:rsidR="00810E73" w:rsidRPr="00810E73" w:rsidRDefault="00810E73" w:rsidP="00810E73">
            <w:pPr>
              <w:pStyle w:val="ListParagraph"/>
              <w:numPr>
                <w:ilvl w:val="0"/>
                <w:numId w:val="30"/>
              </w:numPr>
              <w:rPr>
                <w:rFonts w:ascii="Arial" w:hAnsi="Arial" w:cs="Arial"/>
              </w:rPr>
            </w:pPr>
            <w:r w:rsidRPr="00810E73">
              <w:rPr>
                <w:rFonts w:ascii="Arial" w:hAnsi="Arial" w:cs="Arial"/>
              </w:rPr>
              <w:t>Please estimate for each element its % share of total installation cost for residential EVCP’s:</w:t>
            </w:r>
          </w:p>
          <w:p w:rsidR="00810E73" w:rsidRPr="00810E73" w:rsidRDefault="00810E73" w:rsidP="00710F38">
            <w:pPr>
              <w:pStyle w:val="ListParagraph"/>
              <w:rPr>
                <w:rFonts w:ascii="Arial" w:hAnsi="Arial" w:cs="Arial"/>
              </w:rPr>
            </w:pPr>
          </w:p>
          <w:p w:rsidR="00810E73" w:rsidRPr="00810E73" w:rsidRDefault="00810E73" w:rsidP="00810E73">
            <w:pPr>
              <w:pStyle w:val="ListParagraph"/>
              <w:numPr>
                <w:ilvl w:val="0"/>
                <w:numId w:val="31"/>
              </w:numPr>
              <w:rPr>
                <w:rFonts w:ascii="Arial" w:hAnsi="Arial" w:cs="Arial"/>
              </w:rPr>
            </w:pPr>
            <w:r w:rsidRPr="00810E73">
              <w:rPr>
                <w:rFonts w:ascii="Arial" w:hAnsi="Arial" w:cs="Arial"/>
              </w:rPr>
              <w:t>civils works</w:t>
            </w:r>
          </w:p>
          <w:p w:rsidR="00810E73" w:rsidRPr="00810E73" w:rsidRDefault="00810E73" w:rsidP="00810E73">
            <w:pPr>
              <w:pStyle w:val="ListParagraph"/>
              <w:numPr>
                <w:ilvl w:val="0"/>
                <w:numId w:val="31"/>
              </w:numPr>
              <w:rPr>
                <w:rFonts w:ascii="Arial" w:hAnsi="Arial" w:cs="Arial"/>
              </w:rPr>
            </w:pPr>
            <w:r w:rsidRPr="00810E73">
              <w:rPr>
                <w:rFonts w:ascii="Arial" w:hAnsi="Arial" w:cs="Arial"/>
              </w:rPr>
              <w:t xml:space="preserve">electrical supply including upgrade </w:t>
            </w:r>
          </w:p>
          <w:p w:rsidR="00810E73" w:rsidRPr="00810E73" w:rsidRDefault="00810E73" w:rsidP="00810E73">
            <w:pPr>
              <w:pStyle w:val="ListParagraph"/>
              <w:numPr>
                <w:ilvl w:val="0"/>
                <w:numId w:val="31"/>
              </w:numPr>
              <w:rPr>
                <w:rFonts w:ascii="Arial" w:hAnsi="Arial" w:cs="Arial"/>
              </w:rPr>
            </w:pPr>
            <w:r w:rsidRPr="00810E73">
              <w:rPr>
                <w:rFonts w:ascii="Arial" w:hAnsi="Arial" w:cs="Arial"/>
              </w:rPr>
              <w:t>EV charge point unit</w:t>
            </w:r>
          </w:p>
        </w:tc>
        <w:tc>
          <w:tcPr>
            <w:tcW w:w="4935" w:type="dxa"/>
          </w:tcPr>
          <w:p w:rsidR="00810E73" w:rsidRPr="00810E73" w:rsidRDefault="00810E73" w:rsidP="00810E73">
            <w:pPr>
              <w:ind w:left="360"/>
            </w:pPr>
          </w:p>
        </w:tc>
      </w:tr>
      <w:tr w:rsidR="00810E73" w:rsidTr="00810E73">
        <w:trPr>
          <w:trHeight w:val="142"/>
        </w:trPr>
        <w:tc>
          <w:tcPr>
            <w:tcW w:w="5587" w:type="dxa"/>
          </w:tcPr>
          <w:p w:rsidR="00810E73" w:rsidRPr="00810E73" w:rsidRDefault="00810E73" w:rsidP="00810E73">
            <w:pPr>
              <w:pStyle w:val="ListParagraph"/>
              <w:numPr>
                <w:ilvl w:val="0"/>
                <w:numId w:val="30"/>
              </w:numPr>
              <w:rPr>
                <w:rFonts w:ascii="Arial" w:hAnsi="Arial" w:cs="Arial"/>
              </w:rPr>
            </w:pPr>
            <w:r w:rsidRPr="00810E73">
              <w:rPr>
                <w:rFonts w:ascii="Arial" w:hAnsi="Arial" w:cs="Arial"/>
              </w:rPr>
              <w:t>Do your EV charge points moderate the charge rate based on local usage to reduce the demand on the grid?</w:t>
            </w:r>
          </w:p>
        </w:tc>
        <w:tc>
          <w:tcPr>
            <w:tcW w:w="4935" w:type="dxa"/>
          </w:tcPr>
          <w:p w:rsidR="00810E73" w:rsidRPr="00810E73" w:rsidRDefault="00810E73" w:rsidP="00810E73">
            <w:pPr>
              <w:ind w:left="360"/>
            </w:pPr>
          </w:p>
        </w:tc>
      </w:tr>
      <w:tr w:rsidR="00810E73" w:rsidTr="00810E73">
        <w:trPr>
          <w:trHeight w:val="142"/>
        </w:trPr>
        <w:tc>
          <w:tcPr>
            <w:tcW w:w="5587" w:type="dxa"/>
          </w:tcPr>
          <w:p w:rsidR="00810E73" w:rsidRPr="00810E73" w:rsidRDefault="00810E73" w:rsidP="00810E73">
            <w:pPr>
              <w:pStyle w:val="ListParagraph"/>
              <w:numPr>
                <w:ilvl w:val="0"/>
                <w:numId w:val="30"/>
              </w:numPr>
              <w:rPr>
                <w:rFonts w:ascii="Arial" w:hAnsi="Arial" w:cs="Arial"/>
              </w:rPr>
            </w:pPr>
            <w:r w:rsidRPr="00810E73">
              <w:rPr>
                <w:rFonts w:ascii="Arial" w:hAnsi="Arial" w:cs="Arial"/>
              </w:rPr>
              <w:t>Are you able to support energy storage/renewable generation?</w:t>
            </w:r>
          </w:p>
        </w:tc>
        <w:tc>
          <w:tcPr>
            <w:tcW w:w="4935" w:type="dxa"/>
          </w:tcPr>
          <w:p w:rsidR="00810E73" w:rsidRPr="00810E73" w:rsidRDefault="00810E73" w:rsidP="00810E73">
            <w:pPr>
              <w:ind w:left="360"/>
            </w:pPr>
          </w:p>
        </w:tc>
      </w:tr>
      <w:tr w:rsidR="00810E73" w:rsidTr="00810E73">
        <w:trPr>
          <w:trHeight w:val="142"/>
        </w:trPr>
        <w:tc>
          <w:tcPr>
            <w:tcW w:w="5587" w:type="dxa"/>
          </w:tcPr>
          <w:p w:rsidR="00810E73" w:rsidRPr="00810E73" w:rsidRDefault="00810E73" w:rsidP="00810E73">
            <w:pPr>
              <w:pStyle w:val="ListParagraph"/>
              <w:numPr>
                <w:ilvl w:val="0"/>
                <w:numId w:val="30"/>
              </w:numPr>
              <w:rPr>
                <w:rFonts w:ascii="Arial" w:hAnsi="Arial" w:cs="Arial"/>
              </w:rPr>
            </w:pPr>
            <w:r w:rsidRPr="00810E73">
              <w:rPr>
                <w:rFonts w:ascii="Arial" w:hAnsi="Arial" w:cs="Arial"/>
              </w:rPr>
              <w:t>Please indicate the duration of connection and duration of charging by customers using your equipment, using actual data.</w:t>
            </w:r>
          </w:p>
        </w:tc>
        <w:tc>
          <w:tcPr>
            <w:tcW w:w="4935" w:type="dxa"/>
          </w:tcPr>
          <w:p w:rsidR="00810E73" w:rsidRPr="00810E73" w:rsidRDefault="00810E73" w:rsidP="00810E73">
            <w:pPr>
              <w:ind w:left="360"/>
            </w:pPr>
          </w:p>
        </w:tc>
      </w:tr>
      <w:tr w:rsidR="00810E73" w:rsidTr="00810E73">
        <w:trPr>
          <w:trHeight w:val="1016"/>
        </w:trPr>
        <w:tc>
          <w:tcPr>
            <w:tcW w:w="5587" w:type="dxa"/>
          </w:tcPr>
          <w:p w:rsidR="00810E73" w:rsidRPr="00810E73" w:rsidRDefault="00810E73" w:rsidP="00810E73">
            <w:pPr>
              <w:pStyle w:val="ListParagraph"/>
              <w:numPr>
                <w:ilvl w:val="0"/>
                <w:numId w:val="30"/>
              </w:numPr>
              <w:rPr>
                <w:rFonts w:ascii="Arial" w:hAnsi="Arial" w:cs="Arial"/>
              </w:rPr>
            </w:pPr>
            <w:r w:rsidRPr="00810E73">
              <w:rPr>
                <w:rFonts w:ascii="Arial" w:hAnsi="Arial" w:cs="Arial"/>
              </w:rPr>
              <w:t>What EV charge point would you recommend for the following locations:</w:t>
            </w:r>
          </w:p>
          <w:p w:rsidR="00810E73" w:rsidRPr="00810E73" w:rsidRDefault="00810E73" w:rsidP="00710F38">
            <w:pPr>
              <w:pStyle w:val="ListParagraph"/>
              <w:rPr>
                <w:rFonts w:ascii="Arial" w:hAnsi="Arial" w:cs="Arial"/>
              </w:rPr>
            </w:pPr>
          </w:p>
          <w:p w:rsidR="00810E73" w:rsidRPr="00810E73" w:rsidRDefault="00810E73" w:rsidP="00810E73">
            <w:pPr>
              <w:pStyle w:val="ListParagraph"/>
              <w:numPr>
                <w:ilvl w:val="0"/>
                <w:numId w:val="32"/>
              </w:numPr>
              <w:rPr>
                <w:rFonts w:ascii="Arial" w:hAnsi="Arial" w:cs="Arial"/>
              </w:rPr>
            </w:pPr>
            <w:r w:rsidRPr="00810E73">
              <w:rPr>
                <w:rFonts w:ascii="Arial" w:hAnsi="Arial" w:cs="Arial"/>
              </w:rPr>
              <w:t>On street residential e.g. resident permit scheme</w:t>
            </w:r>
          </w:p>
          <w:p w:rsidR="00810E73" w:rsidRPr="00810E73" w:rsidRDefault="00810E73" w:rsidP="00810E73">
            <w:pPr>
              <w:pStyle w:val="ListParagraph"/>
              <w:numPr>
                <w:ilvl w:val="0"/>
                <w:numId w:val="32"/>
              </w:numPr>
              <w:rPr>
                <w:rFonts w:ascii="Arial" w:hAnsi="Arial" w:cs="Arial"/>
              </w:rPr>
            </w:pPr>
            <w:r w:rsidRPr="00810E73">
              <w:rPr>
                <w:rFonts w:ascii="Arial" w:hAnsi="Arial" w:cs="Arial"/>
              </w:rPr>
              <w:t>On street town centre e.g. pay and display up to 2 hours</w:t>
            </w:r>
          </w:p>
          <w:p w:rsidR="00810E73" w:rsidRPr="00810E73" w:rsidRDefault="00810E73" w:rsidP="00810E73">
            <w:pPr>
              <w:pStyle w:val="ListParagraph"/>
              <w:numPr>
                <w:ilvl w:val="0"/>
                <w:numId w:val="32"/>
              </w:numPr>
              <w:rPr>
                <w:rFonts w:ascii="Arial" w:hAnsi="Arial" w:cs="Arial"/>
              </w:rPr>
            </w:pPr>
            <w:r w:rsidRPr="00810E73">
              <w:rPr>
                <w:rFonts w:ascii="Arial" w:hAnsi="Arial" w:cs="Arial"/>
              </w:rPr>
              <w:t>On street town centre e.g. up to 4 hours</w:t>
            </w:r>
          </w:p>
          <w:p w:rsidR="00810E73" w:rsidRPr="00810E73" w:rsidRDefault="00810E73" w:rsidP="00810E73">
            <w:pPr>
              <w:pStyle w:val="ListParagraph"/>
              <w:numPr>
                <w:ilvl w:val="0"/>
                <w:numId w:val="32"/>
              </w:numPr>
              <w:rPr>
                <w:rFonts w:ascii="Arial" w:hAnsi="Arial" w:cs="Arial"/>
              </w:rPr>
            </w:pPr>
            <w:r w:rsidRPr="00810E73">
              <w:rPr>
                <w:rFonts w:ascii="Arial" w:hAnsi="Arial" w:cs="Arial"/>
              </w:rPr>
              <w:t>Park and ride site</w:t>
            </w:r>
          </w:p>
          <w:p w:rsidR="00810E73" w:rsidRPr="00810E73" w:rsidRDefault="00810E73" w:rsidP="00810E73">
            <w:pPr>
              <w:pStyle w:val="ListParagraph"/>
              <w:numPr>
                <w:ilvl w:val="0"/>
                <w:numId w:val="32"/>
              </w:numPr>
              <w:rPr>
                <w:rFonts w:ascii="Arial" w:hAnsi="Arial" w:cs="Arial"/>
              </w:rPr>
            </w:pPr>
            <w:r w:rsidRPr="00810E73">
              <w:rPr>
                <w:rFonts w:ascii="Arial" w:hAnsi="Arial" w:cs="Arial"/>
              </w:rPr>
              <w:t>Taxi rank</w:t>
            </w:r>
          </w:p>
          <w:p w:rsidR="00810E73" w:rsidRPr="00810E73" w:rsidRDefault="00810E73" w:rsidP="00810E73">
            <w:pPr>
              <w:pStyle w:val="ListParagraph"/>
              <w:numPr>
                <w:ilvl w:val="0"/>
                <w:numId w:val="32"/>
              </w:numPr>
              <w:rPr>
                <w:rFonts w:ascii="Arial" w:hAnsi="Arial" w:cs="Arial"/>
              </w:rPr>
            </w:pPr>
            <w:r w:rsidRPr="00810E73">
              <w:rPr>
                <w:rFonts w:ascii="Arial" w:hAnsi="Arial" w:cs="Arial"/>
              </w:rPr>
              <w:t>Long stay car park</w:t>
            </w:r>
          </w:p>
          <w:p w:rsidR="00810E73" w:rsidRPr="00810E73" w:rsidRDefault="00810E73" w:rsidP="00401C4C">
            <w:pPr>
              <w:pStyle w:val="ListParagraph"/>
              <w:numPr>
                <w:ilvl w:val="0"/>
                <w:numId w:val="32"/>
              </w:numPr>
              <w:rPr>
                <w:rFonts w:ascii="Arial" w:hAnsi="Arial" w:cs="Arial"/>
              </w:rPr>
            </w:pPr>
            <w:r w:rsidRPr="00810E73">
              <w:rPr>
                <w:rFonts w:ascii="Arial" w:hAnsi="Arial" w:cs="Arial"/>
              </w:rPr>
              <w:t>Of the above what products are you able to offer?</w:t>
            </w:r>
          </w:p>
        </w:tc>
        <w:tc>
          <w:tcPr>
            <w:tcW w:w="4935" w:type="dxa"/>
          </w:tcPr>
          <w:p w:rsidR="00810E73" w:rsidRPr="00810E73" w:rsidRDefault="00810E73" w:rsidP="00810E73">
            <w:pPr>
              <w:ind w:left="360"/>
            </w:pPr>
          </w:p>
        </w:tc>
      </w:tr>
      <w:tr w:rsidR="00810E73" w:rsidTr="00810E73">
        <w:trPr>
          <w:trHeight w:val="306"/>
        </w:trPr>
        <w:tc>
          <w:tcPr>
            <w:tcW w:w="5587" w:type="dxa"/>
          </w:tcPr>
          <w:p w:rsidR="00810E73" w:rsidRPr="00810E73" w:rsidRDefault="00810E73" w:rsidP="00810E73">
            <w:pPr>
              <w:pStyle w:val="ListParagraph"/>
              <w:numPr>
                <w:ilvl w:val="0"/>
                <w:numId w:val="30"/>
              </w:numPr>
              <w:rPr>
                <w:rFonts w:ascii="Arial" w:hAnsi="Arial" w:cs="Arial"/>
              </w:rPr>
            </w:pPr>
            <w:r w:rsidRPr="00810E73">
              <w:rPr>
                <w:rFonts w:ascii="Arial" w:hAnsi="Arial" w:cs="Arial"/>
              </w:rPr>
              <w:t>What type of connectors are compatible?</w:t>
            </w:r>
          </w:p>
        </w:tc>
        <w:tc>
          <w:tcPr>
            <w:tcW w:w="4935" w:type="dxa"/>
          </w:tcPr>
          <w:p w:rsidR="00810E73" w:rsidRPr="00810E73" w:rsidRDefault="00810E73" w:rsidP="00810E73">
            <w:pPr>
              <w:ind w:left="360"/>
            </w:pPr>
          </w:p>
        </w:tc>
      </w:tr>
      <w:tr w:rsidR="00810E73" w:rsidTr="00810E73">
        <w:tblPrEx>
          <w:tblLook w:val="0000" w:firstRow="0" w:lastRow="0" w:firstColumn="0" w:lastColumn="0" w:noHBand="0" w:noVBand="0"/>
        </w:tblPrEx>
        <w:trPr>
          <w:trHeight w:val="1648"/>
        </w:trPr>
        <w:tc>
          <w:tcPr>
            <w:tcW w:w="5587" w:type="dxa"/>
            <w:shd w:val="clear" w:color="auto" w:fill="auto"/>
          </w:tcPr>
          <w:p w:rsidR="00810E73" w:rsidRPr="00810E73" w:rsidRDefault="00810E73" w:rsidP="00810E73">
            <w:pPr>
              <w:pStyle w:val="ListParagraph"/>
              <w:numPr>
                <w:ilvl w:val="0"/>
                <w:numId w:val="30"/>
              </w:numPr>
              <w:rPr>
                <w:rFonts w:ascii="Arial" w:hAnsi="Arial" w:cs="Arial"/>
              </w:rPr>
            </w:pPr>
            <w:r w:rsidRPr="00810E73">
              <w:rPr>
                <w:rFonts w:ascii="Arial" w:hAnsi="Arial" w:cs="Arial"/>
              </w:rPr>
              <w:t>Wider Benefits:</w:t>
            </w:r>
          </w:p>
          <w:p w:rsidR="00810E73" w:rsidRPr="00810E73" w:rsidRDefault="00810E73" w:rsidP="00810E73">
            <w:pPr>
              <w:pStyle w:val="ListParagraph"/>
              <w:numPr>
                <w:ilvl w:val="0"/>
                <w:numId w:val="33"/>
              </w:numPr>
              <w:rPr>
                <w:rFonts w:ascii="Arial" w:hAnsi="Arial" w:cs="Arial"/>
              </w:rPr>
            </w:pPr>
            <w:r w:rsidRPr="00810E73">
              <w:rPr>
                <w:rFonts w:ascii="Arial" w:hAnsi="Arial" w:cs="Arial"/>
              </w:rPr>
              <w:t>Do you offer additional services such as preferential leasing of ULEV’s?</w:t>
            </w:r>
          </w:p>
          <w:p w:rsidR="00810E73" w:rsidRPr="00810E73" w:rsidRDefault="00810E73" w:rsidP="00810E73">
            <w:pPr>
              <w:pStyle w:val="ListParagraph"/>
              <w:numPr>
                <w:ilvl w:val="0"/>
                <w:numId w:val="33"/>
              </w:numPr>
              <w:rPr>
                <w:rFonts w:ascii="Arial" w:hAnsi="Arial" w:cs="Arial"/>
              </w:rPr>
            </w:pPr>
            <w:r w:rsidRPr="00810E73">
              <w:rPr>
                <w:rFonts w:ascii="Arial" w:hAnsi="Arial" w:cs="Arial"/>
              </w:rPr>
              <w:t>Partnerships with car clubs?</w:t>
            </w:r>
          </w:p>
          <w:p w:rsidR="00810E73" w:rsidRPr="00810E73" w:rsidRDefault="00810E73" w:rsidP="00810E73">
            <w:pPr>
              <w:pStyle w:val="ListParagraph"/>
              <w:numPr>
                <w:ilvl w:val="0"/>
                <w:numId w:val="33"/>
              </w:numPr>
              <w:rPr>
                <w:rFonts w:ascii="Arial" w:hAnsi="Arial" w:cs="Arial"/>
              </w:rPr>
            </w:pPr>
            <w:r w:rsidRPr="00810E73">
              <w:rPr>
                <w:rFonts w:ascii="Arial" w:hAnsi="Arial" w:cs="Arial"/>
              </w:rPr>
              <w:t>Smart city features e.g. digital connectivity, sensors</w:t>
            </w:r>
          </w:p>
        </w:tc>
        <w:tc>
          <w:tcPr>
            <w:tcW w:w="4935" w:type="dxa"/>
          </w:tcPr>
          <w:p w:rsidR="00810E73" w:rsidRPr="00810E73" w:rsidRDefault="00810E73" w:rsidP="00810E73">
            <w:pPr>
              <w:ind w:left="360"/>
            </w:pPr>
          </w:p>
        </w:tc>
      </w:tr>
      <w:tr w:rsidR="00810E73" w:rsidTr="00810E73">
        <w:tblPrEx>
          <w:tblLook w:val="0000" w:firstRow="0" w:lastRow="0" w:firstColumn="0" w:lastColumn="0" w:noHBand="0" w:noVBand="0"/>
        </w:tblPrEx>
        <w:trPr>
          <w:trHeight w:val="760"/>
        </w:trPr>
        <w:tc>
          <w:tcPr>
            <w:tcW w:w="5587" w:type="dxa"/>
            <w:shd w:val="clear" w:color="auto" w:fill="auto"/>
          </w:tcPr>
          <w:p w:rsidR="00810E73" w:rsidRPr="00810E73" w:rsidRDefault="00810E73" w:rsidP="00810E73">
            <w:pPr>
              <w:pStyle w:val="ListParagraph"/>
              <w:numPr>
                <w:ilvl w:val="0"/>
                <w:numId w:val="30"/>
              </w:numPr>
              <w:rPr>
                <w:rFonts w:ascii="Arial" w:hAnsi="Arial" w:cs="Arial"/>
              </w:rPr>
            </w:pPr>
            <w:r w:rsidRPr="00810E73">
              <w:rPr>
                <w:rFonts w:ascii="Arial" w:hAnsi="Arial" w:cs="Arial"/>
              </w:rPr>
              <w:t>Are your EV charge points available on a pay as you go basis or is membership a requirement?</w:t>
            </w:r>
          </w:p>
        </w:tc>
        <w:tc>
          <w:tcPr>
            <w:tcW w:w="4935" w:type="dxa"/>
          </w:tcPr>
          <w:p w:rsidR="00810E73" w:rsidRPr="00810E73" w:rsidRDefault="00810E73" w:rsidP="00810E73">
            <w:pPr>
              <w:ind w:left="360"/>
            </w:pPr>
          </w:p>
        </w:tc>
      </w:tr>
      <w:tr w:rsidR="00810E73" w:rsidTr="00810E73">
        <w:tblPrEx>
          <w:tblLook w:val="0000" w:firstRow="0" w:lastRow="0" w:firstColumn="0" w:lastColumn="0" w:noHBand="0" w:noVBand="0"/>
        </w:tblPrEx>
        <w:trPr>
          <w:trHeight w:val="1313"/>
        </w:trPr>
        <w:tc>
          <w:tcPr>
            <w:tcW w:w="5587" w:type="dxa"/>
            <w:shd w:val="clear" w:color="auto" w:fill="auto"/>
          </w:tcPr>
          <w:p w:rsidR="00810E73" w:rsidRPr="00810E73" w:rsidRDefault="00810E73" w:rsidP="00810E73">
            <w:pPr>
              <w:pStyle w:val="ListParagraph"/>
              <w:numPr>
                <w:ilvl w:val="0"/>
                <w:numId w:val="30"/>
              </w:numPr>
              <w:rPr>
                <w:rFonts w:ascii="Arial" w:hAnsi="Arial" w:cs="Arial"/>
              </w:rPr>
            </w:pPr>
            <w:r w:rsidRPr="00810E73">
              <w:rPr>
                <w:rFonts w:ascii="Arial" w:hAnsi="Arial" w:cs="Arial"/>
              </w:rPr>
              <w:lastRenderedPageBreak/>
              <w:t>Are your EV charge points interoperable with other networks allowing customers to roam? If not available now will this be available in the future and in what time frame?</w:t>
            </w:r>
          </w:p>
        </w:tc>
        <w:tc>
          <w:tcPr>
            <w:tcW w:w="4935" w:type="dxa"/>
          </w:tcPr>
          <w:p w:rsidR="00810E73" w:rsidRPr="00810E73" w:rsidRDefault="00810E73" w:rsidP="00810E73">
            <w:pPr>
              <w:ind w:left="360"/>
            </w:pPr>
          </w:p>
        </w:tc>
      </w:tr>
      <w:tr w:rsidR="00810E73" w:rsidTr="00810E73">
        <w:tblPrEx>
          <w:tblLook w:val="0000" w:firstRow="0" w:lastRow="0" w:firstColumn="0" w:lastColumn="0" w:noHBand="0" w:noVBand="0"/>
        </w:tblPrEx>
        <w:trPr>
          <w:trHeight w:val="552"/>
        </w:trPr>
        <w:tc>
          <w:tcPr>
            <w:tcW w:w="5587" w:type="dxa"/>
            <w:shd w:val="clear" w:color="auto" w:fill="auto"/>
          </w:tcPr>
          <w:p w:rsidR="00810E73" w:rsidRPr="00810E73" w:rsidRDefault="00810E73" w:rsidP="00810E73">
            <w:pPr>
              <w:pStyle w:val="ListParagraph"/>
              <w:numPr>
                <w:ilvl w:val="0"/>
                <w:numId w:val="30"/>
              </w:numPr>
              <w:rPr>
                <w:rFonts w:ascii="Arial" w:hAnsi="Arial" w:cs="Arial"/>
              </w:rPr>
            </w:pPr>
            <w:r w:rsidRPr="00810E73">
              <w:rPr>
                <w:rFonts w:ascii="Arial" w:hAnsi="Arial" w:cs="Arial"/>
              </w:rPr>
              <w:t>What is your recommended range of tariffs for: connection fee and price per kW/hr?</w:t>
            </w:r>
          </w:p>
        </w:tc>
        <w:tc>
          <w:tcPr>
            <w:tcW w:w="4935" w:type="dxa"/>
          </w:tcPr>
          <w:p w:rsidR="00810E73" w:rsidRPr="00810E73" w:rsidRDefault="00810E73" w:rsidP="00810E73">
            <w:pPr>
              <w:ind w:left="360"/>
            </w:pPr>
          </w:p>
        </w:tc>
      </w:tr>
      <w:tr w:rsidR="00810E73" w:rsidTr="00810E73">
        <w:tblPrEx>
          <w:tblLook w:val="0000" w:firstRow="0" w:lastRow="0" w:firstColumn="0" w:lastColumn="0" w:noHBand="0" w:noVBand="0"/>
        </w:tblPrEx>
        <w:trPr>
          <w:trHeight w:val="513"/>
        </w:trPr>
        <w:tc>
          <w:tcPr>
            <w:tcW w:w="5587" w:type="dxa"/>
            <w:shd w:val="clear" w:color="auto" w:fill="auto"/>
          </w:tcPr>
          <w:p w:rsidR="00810E73" w:rsidRPr="00810E73" w:rsidRDefault="00810E73" w:rsidP="00810E73">
            <w:pPr>
              <w:pStyle w:val="ListParagraph"/>
              <w:numPr>
                <w:ilvl w:val="0"/>
                <w:numId w:val="30"/>
              </w:numPr>
              <w:rPr>
                <w:rFonts w:ascii="Arial" w:hAnsi="Arial" w:cs="Arial"/>
              </w:rPr>
            </w:pPr>
            <w:r w:rsidRPr="00810E73">
              <w:rPr>
                <w:rFonts w:ascii="Arial" w:hAnsi="Arial" w:cs="Arial"/>
              </w:rPr>
              <w:t>What are typical annual maintenance and back office costs per unit?</w:t>
            </w:r>
          </w:p>
        </w:tc>
        <w:tc>
          <w:tcPr>
            <w:tcW w:w="4935" w:type="dxa"/>
          </w:tcPr>
          <w:p w:rsidR="00810E73" w:rsidRPr="00810E73" w:rsidRDefault="00810E73" w:rsidP="00810E73">
            <w:pPr>
              <w:ind w:left="360"/>
            </w:pPr>
          </w:p>
        </w:tc>
      </w:tr>
      <w:tr w:rsidR="00810E73" w:rsidTr="00810E73">
        <w:tblPrEx>
          <w:tblLook w:val="0000" w:firstRow="0" w:lastRow="0" w:firstColumn="0" w:lastColumn="0" w:noHBand="0" w:noVBand="0"/>
        </w:tblPrEx>
        <w:trPr>
          <w:trHeight w:val="582"/>
        </w:trPr>
        <w:tc>
          <w:tcPr>
            <w:tcW w:w="5587" w:type="dxa"/>
            <w:shd w:val="clear" w:color="auto" w:fill="auto"/>
          </w:tcPr>
          <w:p w:rsidR="00810E73" w:rsidRPr="00810E73" w:rsidRDefault="0060167B" w:rsidP="00810E73">
            <w:pPr>
              <w:pStyle w:val="ListParagraph"/>
              <w:numPr>
                <w:ilvl w:val="0"/>
                <w:numId w:val="30"/>
              </w:numPr>
              <w:rPr>
                <w:rFonts w:ascii="Arial" w:hAnsi="Arial" w:cs="Arial"/>
              </w:rPr>
            </w:pPr>
            <w:r w:rsidRPr="0060167B">
              <w:rPr>
                <w:rFonts w:ascii="Arial" w:hAnsi="Arial" w:cs="Arial"/>
              </w:rPr>
              <w:t xml:space="preserve">What fees do you levy and from which income streams? - </w:t>
            </w:r>
            <w:r w:rsidRPr="0060167B">
              <w:rPr>
                <w:rFonts w:ascii="Arial" w:hAnsi="Arial" w:cs="Arial"/>
                <w:i/>
                <w:color w:val="548DD4" w:themeColor="text2" w:themeTint="99"/>
              </w:rPr>
              <w:t>We don’t,  as yet,  fully appreciate  the mechanisms of fee charging structures, please could you explain your charging model (s)/ cost basis, using indicative prices.</w:t>
            </w:r>
            <w:r w:rsidRPr="0060167B">
              <w:rPr>
                <w:rFonts w:ascii="Arial" w:hAnsi="Arial" w:cs="Arial"/>
                <w:color w:val="548DD4" w:themeColor="text2" w:themeTint="99"/>
              </w:rPr>
              <w:t>  </w:t>
            </w:r>
          </w:p>
        </w:tc>
        <w:tc>
          <w:tcPr>
            <w:tcW w:w="4935" w:type="dxa"/>
          </w:tcPr>
          <w:p w:rsidR="00810E73" w:rsidRPr="00810E73" w:rsidRDefault="00810E73" w:rsidP="00810E73">
            <w:pPr>
              <w:ind w:left="360"/>
            </w:pPr>
          </w:p>
        </w:tc>
      </w:tr>
      <w:tr w:rsidR="00810E73" w:rsidTr="00810E73">
        <w:tblPrEx>
          <w:tblLook w:val="0000" w:firstRow="0" w:lastRow="0" w:firstColumn="0" w:lastColumn="0" w:noHBand="0" w:noVBand="0"/>
        </w:tblPrEx>
        <w:trPr>
          <w:trHeight w:val="276"/>
        </w:trPr>
        <w:tc>
          <w:tcPr>
            <w:tcW w:w="5587" w:type="dxa"/>
            <w:shd w:val="clear" w:color="auto" w:fill="auto"/>
          </w:tcPr>
          <w:p w:rsidR="00810E73" w:rsidRDefault="00810E73" w:rsidP="00810E73">
            <w:pPr>
              <w:pStyle w:val="ListParagraph"/>
              <w:numPr>
                <w:ilvl w:val="0"/>
                <w:numId w:val="30"/>
              </w:numPr>
              <w:rPr>
                <w:rFonts w:ascii="Arial" w:hAnsi="Arial" w:cs="Arial"/>
              </w:rPr>
            </w:pPr>
            <w:r w:rsidRPr="00810E73">
              <w:rPr>
                <w:rFonts w:ascii="Arial" w:hAnsi="Arial" w:cs="Arial"/>
              </w:rPr>
              <w:t>Are there other fees?</w:t>
            </w:r>
          </w:p>
          <w:p w:rsidR="0060167B" w:rsidRPr="0060167B" w:rsidRDefault="0060167B" w:rsidP="0060167B">
            <w:pPr>
              <w:pStyle w:val="ListParagraph"/>
              <w:ind w:left="743"/>
              <w:rPr>
                <w:rFonts w:ascii="Arial" w:hAnsi="Arial" w:cs="Arial"/>
              </w:rPr>
            </w:pPr>
            <w:r w:rsidRPr="0060167B">
              <w:rPr>
                <w:rFonts w:ascii="Arial" w:hAnsi="Arial" w:cs="Arial"/>
                <w:i/>
                <w:color w:val="548DD4" w:themeColor="text2" w:themeTint="99"/>
              </w:rPr>
              <w:t xml:space="preserve">Any additional costs to be considered including, for example, if we were to expand our provision to support other organisations or public bodies. </w:t>
            </w:r>
          </w:p>
        </w:tc>
        <w:tc>
          <w:tcPr>
            <w:tcW w:w="4935" w:type="dxa"/>
          </w:tcPr>
          <w:p w:rsidR="00810E73" w:rsidRPr="00810E73" w:rsidRDefault="00810E73" w:rsidP="00810E73">
            <w:pPr>
              <w:ind w:left="360"/>
            </w:pPr>
          </w:p>
        </w:tc>
      </w:tr>
      <w:tr w:rsidR="00810E73" w:rsidTr="00810E73">
        <w:tblPrEx>
          <w:tblLook w:val="0000" w:firstRow="0" w:lastRow="0" w:firstColumn="0" w:lastColumn="0" w:noHBand="0" w:noVBand="0"/>
        </w:tblPrEx>
        <w:trPr>
          <w:trHeight w:val="760"/>
        </w:trPr>
        <w:tc>
          <w:tcPr>
            <w:tcW w:w="5587" w:type="dxa"/>
            <w:shd w:val="clear" w:color="auto" w:fill="auto"/>
          </w:tcPr>
          <w:p w:rsidR="00810E73" w:rsidRDefault="00810E73" w:rsidP="0060167B">
            <w:pPr>
              <w:pStyle w:val="ListParagraph"/>
              <w:numPr>
                <w:ilvl w:val="0"/>
                <w:numId w:val="30"/>
              </w:numPr>
              <w:rPr>
                <w:rFonts w:ascii="Arial" w:hAnsi="Arial" w:cs="Arial"/>
              </w:rPr>
            </w:pPr>
            <w:r w:rsidRPr="00810E73">
              <w:rPr>
                <w:rFonts w:ascii="Arial" w:hAnsi="Arial" w:cs="Arial"/>
              </w:rPr>
              <w:t>Which of your ongoing costs can be paid in advance by the local authority e.g. for 3-5 years?</w:t>
            </w:r>
          </w:p>
          <w:p w:rsidR="0060167B" w:rsidRPr="0060167B" w:rsidRDefault="0060167B" w:rsidP="0060167B">
            <w:pPr>
              <w:pStyle w:val="ListParagraph"/>
              <w:numPr>
                <w:ilvl w:val="0"/>
                <w:numId w:val="38"/>
              </w:numPr>
              <w:ind w:left="743"/>
              <w:rPr>
                <w:rFonts w:ascii="Arial" w:hAnsi="Arial" w:cs="Arial"/>
                <w:i/>
                <w:color w:val="548DD4" w:themeColor="text2" w:themeTint="99"/>
              </w:rPr>
            </w:pPr>
            <w:r w:rsidRPr="0060167B">
              <w:rPr>
                <w:rFonts w:ascii="Arial" w:hAnsi="Arial" w:cs="Arial"/>
                <w:i/>
                <w:color w:val="548DD4" w:themeColor="text2" w:themeTint="99"/>
              </w:rPr>
              <w:t>Please could you identify set-up costs, ongoing costs, and decommissioning costs and when those costs will be applied across, for example a 3 or 5 year contract.</w:t>
            </w:r>
          </w:p>
          <w:p w:rsidR="0060167B" w:rsidRDefault="0060167B" w:rsidP="0060167B">
            <w:pPr>
              <w:pStyle w:val="ListParagraph"/>
              <w:numPr>
                <w:ilvl w:val="0"/>
                <w:numId w:val="38"/>
              </w:numPr>
              <w:ind w:left="743"/>
              <w:rPr>
                <w:rFonts w:ascii="Calibri" w:hAnsi="Calibri"/>
                <w:color w:val="1F497D"/>
              </w:rPr>
            </w:pPr>
            <w:r w:rsidRPr="0060167B">
              <w:rPr>
                <w:rFonts w:ascii="Arial" w:hAnsi="Arial" w:cs="Arial"/>
                <w:i/>
                <w:color w:val="548DD4" w:themeColor="text2" w:themeTint="99"/>
              </w:rPr>
              <w:t>if there are any payments that can/need to be made in advance, can you detail them as well as describing the type of model that you operate?</w:t>
            </w:r>
          </w:p>
          <w:p w:rsidR="0060167B" w:rsidRPr="0060167B" w:rsidRDefault="0060167B" w:rsidP="0060167B">
            <w:pPr>
              <w:ind w:left="360"/>
              <w:rPr>
                <w:rFonts w:cs="Arial"/>
              </w:rPr>
            </w:pPr>
          </w:p>
        </w:tc>
        <w:tc>
          <w:tcPr>
            <w:tcW w:w="4935" w:type="dxa"/>
          </w:tcPr>
          <w:p w:rsidR="00810E73" w:rsidRPr="00810E73" w:rsidRDefault="00810E73" w:rsidP="00810E73">
            <w:pPr>
              <w:ind w:left="360"/>
            </w:pPr>
          </w:p>
        </w:tc>
      </w:tr>
      <w:tr w:rsidR="00810E73" w:rsidTr="00810E73">
        <w:tblPrEx>
          <w:tblLook w:val="0000" w:firstRow="0" w:lastRow="0" w:firstColumn="0" w:lastColumn="0" w:noHBand="0" w:noVBand="0"/>
        </w:tblPrEx>
        <w:trPr>
          <w:trHeight w:val="296"/>
        </w:trPr>
        <w:tc>
          <w:tcPr>
            <w:tcW w:w="5587" w:type="dxa"/>
            <w:shd w:val="clear" w:color="auto" w:fill="auto"/>
          </w:tcPr>
          <w:p w:rsidR="00810E73" w:rsidRPr="00810E73" w:rsidRDefault="00810E73" w:rsidP="00810E73">
            <w:pPr>
              <w:pStyle w:val="ListParagraph"/>
              <w:numPr>
                <w:ilvl w:val="0"/>
                <w:numId w:val="30"/>
              </w:numPr>
              <w:rPr>
                <w:rFonts w:ascii="Arial" w:hAnsi="Arial" w:cs="Arial"/>
              </w:rPr>
            </w:pPr>
            <w:r w:rsidRPr="00810E73">
              <w:rPr>
                <w:rFonts w:ascii="Arial" w:hAnsi="Arial" w:cs="Arial"/>
              </w:rPr>
              <w:t>Do you offer any concession agreements, receiving all income and meeting all costs yourselves. If so what is their duration?</w:t>
            </w:r>
          </w:p>
        </w:tc>
        <w:tc>
          <w:tcPr>
            <w:tcW w:w="4935" w:type="dxa"/>
          </w:tcPr>
          <w:p w:rsidR="00810E73" w:rsidRPr="00810E73" w:rsidRDefault="00810E73" w:rsidP="00810E73">
            <w:pPr>
              <w:ind w:left="360"/>
            </w:pPr>
          </w:p>
        </w:tc>
      </w:tr>
      <w:tr w:rsidR="00810E73" w:rsidTr="00810E73">
        <w:tblPrEx>
          <w:tblLook w:val="0000" w:firstRow="0" w:lastRow="0" w:firstColumn="0" w:lastColumn="0" w:noHBand="0" w:noVBand="0"/>
        </w:tblPrEx>
        <w:trPr>
          <w:trHeight w:val="760"/>
        </w:trPr>
        <w:tc>
          <w:tcPr>
            <w:tcW w:w="5587" w:type="dxa"/>
            <w:shd w:val="clear" w:color="auto" w:fill="auto"/>
          </w:tcPr>
          <w:p w:rsidR="00810E73" w:rsidRPr="00810E73" w:rsidRDefault="00810E73" w:rsidP="00810E73">
            <w:pPr>
              <w:pStyle w:val="ListParagraph"/>
              <w:numPr>
                <w:ilvl w:val="0"/>
                <w:numId w:val="30"/>
              </w:numPr>
              <w:rPr>
                <w:rFonts w:ascii="Arial" w:hAnsi="Arial" w:cs="Arial"/>
              </w:rPr>
            </w:pPr>
            <w:r w:rsidRPr="00810E73">
              <w:rPr>
                <w:rFonts w:ascii="Arial" w:hAnsi="Arial" w:cs="Arial"/>
              </w:rPr>
              <w:t>What level of availability can you guarantee for your equipment? (Mean time between failure)</w:t>
            </w:r>
          </w:p>
        </w:tc>
        <w:tc>
          <w:tcPr>
            <w:tcW w:w="4935" w:type="dxa"/>
          </w:tcPr>
          <w:p w:rsidR="00810E73" w:rsidRPr="00810E73" w:rsidRDefault="00810E73" w:rsidP="00810E73">
            <w:pPr>
              <w:ind w:left="360"/>
            </w:pPr>
          </w:p>
        </w:tc>
      </w:tr>
      <w:tr w:rsidR="00810E73" w:rsidTr="00810E73">
        <w:tblPrEx>
          <w:tblLook w:val="0000" w:firstRow="0" w:lastRow="0" w:firstColumn="0" w:lastColumn="0" w:noHBand="0" w:noVBand="0"/>
        </w:tblPrEx>
        <w:trPr>
          <w:trHeight w:val="290"/>
        </w:trPr>
        <w:tc>
          <w:tcPr>
            <w:tcW w:w="5587" w:type="dxa"/>
            <w:shd w:val="clear" w:color="auto" w:fill="auto"/>
          </w:tcPr>
          <w:p w:rsidR="00810E73" w:rsidRPr="00810E73" w:rsidRDefault="00810E73" w:rsidP="00810E73">
            <w:pPr>
              <w:pStyle w:val="ListParagraph"/>
              <w:numPr>
                <w:ilvl w:val="0"/>
                <w:numId w:val="30"/>
              </w:numPr>
              <w:rPr>
                <w:rFonts w:ascii="Arial" w:hAnsi="Arial" w:cs="Arial"/>
              </w:rPr>
            </w:pPr>
            <w:r w:rsidRPr="00810E73">
              <w:rPr>
                <w:rFonts w:ascii="Arial" w:hAnsi="Arial" w:cs="Arial"/>
              </w:rPr>
              <w:t>Are EV charge points free standing or integrated with other infrastructure e.g. lighting columns?</w:t>
            </w:r>
          </w:p>
          <w:p w:rsidR="00810E73" w:rsidRPr="00810E73" w:rsidRDefault="00810E73" w:rsidP="00710F38">
            <w:pPr>
              <w:pStyle w:val="ListParagraph"/>
              <w:rPr>
                <w:rFonts w:ascii="Arial" w:hAnsi="Arial" w:cs="Arial"/>
              </w:rPr>
            </w:pPr>
          </w:p>
          <w:p w:rsidR="00810E73" w:rsidRPr="00810E73" w:rsidRDefault="00810E73" w:rsidP="00810E73">
            <w:pPr>
              <w:pStyle w:val="ListParagraph"/>
              <w:numPr>
                <w:ilvl w:val="0"/>
                <w:numId w:val="34"/>
              </w:numPr>
              <w:rPr>
                <w:rFonts w:ascii="Arial" w:hAnsi="Arial" w:cs="Arial"/>
              </w:rPr>
            </w:pPr>
            <w:r w:rsidRPr="00810E73">
              <w:rPr>
                <w:rFonts w:ascii="Arial" w:hAnsi="Arial" w:cs="Arial"/>
              </w:rPr>
              <w:t>Where lighting columns are used how do you manage safe connections for columns at the back of the footway, taking into consideration trailing cables?</w:t>
            </w:r>
          </w:p>
        </w:tc>
        <w:tc>
          <w:tcPr>
            <w:tcW w:w="4935" w:type="dxa"/>
          </w:tcPr>
          <w:p w:rsidR="00810E73" w:rsidRPr="00810E73" w:rsidRDefault="00810E73" w:rsidP="00810E73">
            <w:pPr>
              <w:ind w:left="360"/>
            </w:pPr>
          </w:p>
        </w:tc>
      </w:tr>
      <w:tr w:rsidR="00810E73" w:rsidTr="00810E73">
        <w:tblPrEx>
          <w:tblLook w:val="0000" w:firstRow="0" w:lastRow="0" w:firstColumn="0" w:lastColumn="0" w:noHBand="0" w:noVBand="0"/>
        </w:tblPrEx>
        <w:trPr>
          <w:trHeight w:val="290"/>
        </w:trPr>
        <w:tc>
          <w:tcPr>
            <w:tcW w:w="5587" w:type="dxa"/>
            <w:shd w:val="clear" w:color="auto" w:fill="auto"/>
          </w:tcPr>
          <w:p w:rsidR="00810E73" w:rsidRPr="00401C4C" w:rsidRDefault="00810E73" w:rsidP="00810E73">
            <w:pPr>
              <w:pStyle w:val="ListParagraph"/>
              <w:numPr>
                <w:ilvl w:val="0"/>
                <w:numId w:val="30"/>
              </w:numPr>
              <w:rPr>
                <w:rFonts w:cs="Arial"/>
              </w:rPr>
            </w:pPr>
            <w:r w:rsidRPr="00401C4C">
              <w:rPr>
                <w:rFonts w:ascii="Arial" w:hAnsi="Arial" w:cs="Arial"/>
              </w:rPr>
              <w:t>Do you have any additional comments, observations or recommendations to make regarding the proposed project.</w:t>
            </w:r>
            <w:bookmarkStart w:id="0" w:name="_GoBack"/>
            <w:bookmarkEnd w:id="0"/>
          </w:p>
          <w:p w:rsidR="00810E73" w:rsidRPr="00810E73" w:rsidRDefault="00810E73" w:rsidP="00810E73">
            <w:pPr>
              <w:rPr>
                <w:rFonts w:cs="Arial"/>
              </w:rPr>
            </w:pPr>
          </w:p>
        </w:tc>
        <w:tc>
          <w:tcPr>
            <w:tcW w:w="4935" w:type="dxa"/>
          </w:tcPr>
          <w:p w:rsidR="00810E73" w:rsidRPr="00810E73" w:rsidRDefault="00810E73" w:rsidP="00810E73">
            <w:pPr>
              <w:ind w:left="360"/>
            </w:pPr>
          </w:p>
        </w:tc>
      </w:tr>
    </w:tbl>
    <w:p w:rsidR="001801A0" w:rsidRPr="00810E73" w:rsidRDefault="001801A0" w:rsidP="00810E73">
      <w:pPr>
        <w:autoSpaceDE w:val="0"/>
        <w:autoSpaceDN w:val="0"/>
        <w:adjustRightInd w:val="0"/>
        <w:ind w:left="360"/>
        <w:rPr>
          <w:rFonts w:cs="Arial"/>
          <w:bCs/>
          <w:lang w:val="en-US"/>
        </w:rPr>
      </w:pPr>
    </w:p>
    <w:sectPr w:rsidR="001801A0" w:rsidRPr="00810E73" w:rsidSect="00C72E4A">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52" w:rsidRDefault="00D53352" w:rsidP="0009167D">
      <w:r>
        <w:separator/>
      </w:r>
    </w:p>
  </w:endnote>
  <w:endnote w:type="continuationSeparator" w:id="0">
    <w:p w:rsidR="00D53352" w:rsidRDefault="00D53352" w:rsidP="0009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heSans-B5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52" w:rsidRDefault="00D53352" w:rsidP="00275F2C">
    <w:pPr>
      <w:pStyle w:val="Footer"/>
    </w:pPr>
    <w:r>
      <w:rPr>
        <w:sz w:val="20"/>
        <w:lang w:val="en-US"/>
      </w:rPr>
      <w:tab/>
      <w:t xml:space="preserve">Page </w:t>
    </w:r>
    <w:r>
      <w:rPr>
        <w:sz w:val="20"/>
        <w:lang w:val="en-US"/>
      </w:rPr>
      <w:fldChar w:fldCharType="begin"/>
    </w:r>
    <w:r>
      <w:rPr>
        <w:sz w:val="20"/>
        <w:lang w:val="en-US"/>
      </w:rPr>
      <w:instrText xml:space="preserve"> PAGE </w:instrText>
    </w:r>
    <w:r>
      <w:rPr>
        <w:sz w:val="20"/>
        <w:lang w:val="en-US"/>
      </w:rPr>
      <w:fldChar w:fldCharType="separate"/>
    </w:r>
    <w:r w:rsidR="00401C4C">
      <w:rPr>
        <w:noProof/>
        <w:sz w:val="20"/>
        <w:lang w:val="en-US"/>
      </w:rPr>
      <w:t>3</w:t>
    </w:r>
    <w:r>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52" w:rsidRDefault="00D53352" w:rsidP="0009167D">
      <w:r>
        <w:separator/>
      </w:r>
    </w:p>
  </w:footnote>
  <w:footnote w:type="continuationSeparator" w:id="0">
    <w:p w:rsidR="00D53352" w:rsidRDefault="00D53352" w:rsidP="00091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52" w:rsidRPr="006173B3" w:rsidRDefault="00D53352" w:rsidP="0009167D">
    <w:pPr>
      <w:pStyle w:val="Header"/>
      <w:jc w:val="center"/>
      <w:rPr>
        <w:b/>
        <w:sz w:val="32"/>
      </w:rPr>
    </w:pPr>
    <w:r w:rsidRPr="006173B3">
      <w:rPr>
        <w:b/>
        <w:sz w:val="32"/>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6124C1C"/>
    <w:lvl w:ilvl="0">
      <w:start w:val="1"/>
      <w:numFmt w:val="bullet"/>
      <w:pStyle w:val="ListBullet2"/>
      <w:lvlText w:val=""/>
      <w:lvlJc w:val="left"/>
      <w:pPr>
        <w:tabs>
          <w:tab w:val="num" w:pos="926"/>
        </w:tabs>
        <w:ind w:left="926" w:hanging="360"/>
      </w:pPr>
      <w:rPr>
        <w:rFonts w:ascii="Symbol" w:hAnsi="Symbol" w:hint="default"/>
      </w:rPr>
    </w:lvl>
  </w:abstractNum>
  <w:abstractNum w:abstractNumId="1">
    <w:nsid w:val="003F304F"/>
    <w:multiLevelType w:val="hybridMultilevel"/>
    <w:tmpl w:val="3D2AE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8A4B69"/>
    <w:multiLevelType w:val="hybridMultilevel"/>
    <w:tmpl w:val="A09C12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30C02E9"/>
    <w:multiLevelType w:val="hybridMultilevel"/>
    <w:tmpl w:val="AB267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37C51C9"/>
    <w:multiLevelType w:val="hybridMultilevel"/>
    <w:tmpl w:val="F33628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E22A2C"/>
    <w:multiLevelType w:val="hybridMultilevel"/>
    <w:tmpl w:val="6EF66FA6"/>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6">
    <w:nsid w:val="0EEE64EF"/>
    <w:multiLevelType w:val="multilevel"/>
    <w:tmpl w:val="7172985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nsid w:val="1DD228D4"/>
    <w:multiLevelType w:val="hybridMultilevel"/>
    <w:tmpl w:val="C5305706"/>
    <w:lvl w:ilvl="0" w:tplc="0980EA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EF12B38"/>
    <w:multiLevelType w:val="hybridMultilevel"/>
    <w:tmpl w:val="3D2AE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2E5F8F"/>
    <w:multiLevelType w:val="hybridMultilevel"/>
    <w:tmpl w:val="FE62A242"/>
    <w:lvl w:ilvl="0" w:tplc="FED61DC2">
      <w:start w:val="15"/>
      <w:numFmt w:val="decimal"/>
      <w:lvlText w:val="%1"/>
      <w:lvlJc w:val="left"/>
      <w:pPr>
        <w:ind w:left="502" w:hanging="360"/>
      </w:pPr>
      <w:rPr>
        <w:rFonts w:asciiTheme="minorHAnsi" w:hAnsiTheme="minorHAns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246A3258"/>
    <w:multiLevelType w:val="hybridMultilevel"/>
    <w:tmpl w:val="AB7C44D0"/>
    <w:lvl w:ilvl="0" w:tplc="4B1620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47F4569"/>
    <w:multiLevelType w:val="hybridMultilevel"/>
    <w:tmpl w:val="01125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F81322"/>
    <w:multiLevelType w:val="hybridMultilevel"/>
    <w:tmpl w:val="6B8C40B0"/>
    <w:lvl w:ilvl="0" w:tplc="19ECD6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7920936"/>
    <w:multiLevelType w:val="hybridMultilevel"/>
    <w:tmpl w:val="2F206F0E"/>
    <w:lvl w:ilvl="0" w:tplc="575614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9715D41"/>
    <w:multiLevelType w:val="multilevel"/>
    <w:tmpl w:val="A47C965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nsid w:val="400F3E9A"/>
    <w:multiLevelType w:val="hybridMultilevel"/>
    <w:tmpl w:val="CEAAD848"/>
    <w:lvl w:ilvl="0" w:tplc="53B4A410">
      <w:start w:val="1"/>
      <w:numFmt w:val="bullet"/>
      <w:lvlText w:val=""/>
      <w:legacy w:legacy="1" w:legacySpace="120" w:legacyIndent="360"/>
      <w:lvlJc w:val="left"/>
      <w:pPr>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441A5A62"/>
    <w:multiLevelType w:val="multilevel"/>
    <w:tmpl w:val="E976F9F6"/>
    <w:lvl w:ilvl="0">
      <w:start w:val="1"/>
      <w:numFmt w:val="decimal"/>
      <w:isLgl/>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isLgl/>
      <w:lvlText w:val="%1.%2.%3"/>
      <w:lvlJc w:val="left"/>
      <w:pPr>
        <w:tabs>
          <w:tab w:val="num" w:pos="851"/>
        </w:tabs>
        <w:ind w:left="851" w:hanging="851"/>
      </w:pPr>
      <w:rPr>
        <w:rFonts w:ascii="Arial" w:hAnsi="Arial" w:hint="default"/>
        <w:sz w:val="24"/>
        <w:szCs w:val="24"/>
      </w:rPr>
    </w:lvl>
    <w:lvl w:ilvl="3">
      <w:start w:val="1"/>
      <w:numFmt w:val="decimal"/>
      <w:lvlRestart w:val="0"/>
      <w:isLgl/>
      <w:suff w:val="nothing"/>
      <w:lvlText w:val="%1.%2.%3.%4"/>
      <w:lvlJc w:val="left"/>
      <w:pPr>
        <w:ind w:left="851" w:hanging="85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D771BB0"/>
    <w:multiLevelType w:val="hybridMultilevel"/>
    <w:tmpl w:val="8C1A5702"/>
    <w:lvl w:ilvl="0" w:tplc="08090001">
      <w:start w:val="1"/>
      <w:numFmt w:val="bullet"/>
      <w:lvlText w:val=""/>
      <w:lvlJc w:val="left"/>
      <w:rPr>
        <w:rFonts w:ascii="Symbol" w:hAnsi="Symbol" w:hint="default"/>
      </w:rPr>
    </w:lvl>
    <w:lvl w:ilvl="1" w:tplc="6A6C4734">
      <w:numFmt w:val="decimal"/>
      <w:lvlText w:val=""/>
      <w:lvlJc w:val="left"/>
    </w:lvl>
    <w:lvl w:ilvl="2" w:tplc="ECD44204">
      <w:numFmt w:val="decimal"/>
      <w:lvlText w:val=""/>
      <w:lvlJc w:val="left"/>
    </w:lvl>
    <w:lvl w:ilvl="3" w:tplc="0D0E54CC">
      <w:numFmt w:val="decimal"/>
      <w:lvlText w:val=""/>
      <w:lvlJc w:val="left"/>
    </w:lvl>
    <w:lvl w:ilvl="4" w:tplc="88CEDDF2">
      <w:numFmt w:val="decimal"/>
      <w:lvlText w:val=""/>
      <w:lvlJc w:val="left"/>
    </w:lvl>
    <w:lvl w:ilvl="5" w:tplc="51C67C7C">
      <w:numFmt w:val="decimal"/>
      <w:lvlText w:val=""/>
      <w:lvlJc w:val="left"/>
    </w:lvl>
    <w:lvl w:ilvl="6" w:tplc="488C9048">
      <w:numFmt w:val="decimal"/>
      <w:lvlText w:val=""/>
      <w:lvlJc w:val="left"/>
    </w:lvl>
    <w:lvl w:ilvl="7" w:tplc="83C22708">
      <w:numFmt w:val="decimal"/>
      <w:lvlText w:val=""/>
      <w:lvlJc w:val="left"/>
    </w:lvl>
    <w:lvl w:ilvl="8" w:tplc="E9DEA452">
      <w:numFmt w:val="decimal"/>
      <w:lvlText w:val=""/>
      <w:lvlJc w:val="left"/>
    </w:lvl>
  </w:abstractNum>
  <w:abstractNum w:abstractNumId="18">
    <w:nsid w:val="4E404258"/>
    <w:multiLevelType w:val="hybridMultilevel"/>
    <w:tmpl w:val="D9AAE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F85547"/>
    <w:multiLevelType w:val="hybridMultilevel"/>
    <w:tmpl w:val="BE0A27FA"/>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20">
    <w:nsid w:val="5B1E6432"/>
    <w:multiLevelType w:val="hybridMultilevel"/>
    <w:tmpl w:val="06B6C782"/>
    <w:lvl w:ilvl="0" w:tplc="0809000F">
      <w:start w:val="1"/>
      <w:numFmt w:val="decimal"/>
      <w:lvlText w:val="%1."/>
      <w:lvlJc w:val="left"/>
      <w:pPr>
        <w:ind w:left="502" w:hanging="360"/>
      </w:pPr>
    </w:lvl>
    <w:lvl w:ilvl="1" w:tplc="08090001">
      <w:start w:val="1"/>
      <w:numFmt w:val="bullet"/>
      <w:lvlText w:val=""/>
      <w:lvlJc w:val="left"/>
      <w:pPr>
        <w:ind w:left="1222" w:hanging="360"/>
      </w:pPr>
      <w:rPr>
        <w:rFonts w:ascii="Symbol" w:hAnsi="Symbol" w:hint="default"/>
      </w:r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1">
    <w:nsid w:val="60810A5C"/>
    <w:multiLevelType w:val="hybridMultilevel"/>
    <w:tmpl w:val="49C212D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21912CC"/>
    <w:multiLevelType w:val="hybridMultilevel"/>
    <w:tmpl w:val="BA5AB6B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A0578C"/>
    <w:multiLevelType w:val="hybridMultilevel"/>
    <w:tmpl w:val="A73416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A16954"/>
    <w:multiLevelType w:val="hybridMultilevel"/>
    <w:tmpl w:val="162AA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D335D8"/>
    <w:multiLevelType w:val="hybridMultilevel"/>
    <w:tmpl w:val="AEE4EB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803075"/>
    <w:multiLevelType w:val="multilevel"/>
    <w:tmpl w:val="9088517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nsid w:val="6D010A0F"/>
    <w:multiLevelType w:val="hybridMultilevel"/>
    <w:tmpl w:val="345AD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E340C5D"/>
    <w:multiLevelType w:val="hybridMultilevel"/>
    <w:tmpl w:val="12FCC6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713E63"/>
    <w:multiLevelType w:val="hybridMultilevel"/>
    <w:tmpl w:val="5C3E3388"/>
    <w:lvl w:ilvl="0" w:tplc="FFFFFFFF">
      <w:start w:val="1"/>
      <w:numFmt w:val="bullet"/>
      <w:pStyle w:val="ListBullet"/>
      <w:lvlText w:val=""/>
      <w:lvlJc w:val="left"/>
      <w:pPr>
        <w:tabs>
          <w:tab w:val="num" w:pos="757"/>
        </w:tabs>
        <w:ind w:left="720" w:hanging="360"/>
      </w:pPr>
      <w:rPr>
        <w:rFonts w:ascii="Symbol" w:hAnsi="Symbol" w:hint="default"/>
      </w:rPr>
    </w:lvl>
    <w:lvl w:ilvl="1" w:tplc="FFFFFFFF">
      <w:start w:val="1"/>
      <w:numFmt w:val="bullet"/>
      <w:lvlText w:val="o"/>
      <w:lvlJc w:val="left"/>
      <w:pPr>
        <w:tabs>
          <w:tab w:val="num" w:pos="1517"/>
        </w:tabs>
        <w:ind w:left="1517" w:hanging="360"/>
      </w:pPr>
      <w:rPr>
        <w:rFonts w:ascii="Courier New" w:hAnsi="Courier New" w:cs="Courier New" w:hint="default"/>
      </w:rPr>
    </w:lvl>
    <w:lvl w:ilvl="2" w:tplc="FFFFFFFF" w:tentative="1">
      <w:start w:val="1"/>
      <w:numFmt w:val="bullet"/>
      <w:lvlText w:val=""/>
      <w:lvlJc w:val="left"/>
      <w:pPr>
        <w:tabs>
          <w:tab w:val="num" w:pos="2237"/>
        </w:tabs>
        <w:ind w:left="2237" w:hanging="360"/>
      </w:pPr>
      <w:rPr>
        <w:rFonts w:ascii="Wingdings" w:hAnsi="Wingdings" w:hint="default"/>
      </w:rPr>
    </w:lvl>
    <w:lvl w:ilvl="3" w:tplc="FFFFFFFF" w:tentative="1">
      <w:start w:val="1"/>
      <w:numFmt w:val="bullet"/>
      <w:lvlText w:val=""/>
      <w:lvlJc w:val="left"/>
      <w:pPr>
        <w:tabs>
          <w:tab w:val="num" w:pos="2957"/>
        </w:tabs>
        <w:ind w:left="2957" w:hanging="360"/>
      </w:pPr>
      <w:rPr>
        <w:rFonts w:ascii="Symbol" w:hAnsi="Symbol" w:hint="default"/>
      </w:rPr>
    </w:lvl>
    <w:lvl w:ilvl="4" w:tplc="FFFFFFFF" w:tentative="1">
      <w:start w:val="1"/>
      <w:numFmt w:val="bullet"/>
      <w:lvlText w:val="o"/>
      <w:lvlJc w:val="left"/>
      <w:pPr>
        <w:tabs>
          <w:tab w:val="num" w:pos="3677"/>
        </w:tabs>
        <w:ind w:left="3677" w:hanging="360"/>
      </w:pPr>
      <w:rPr>
        <w:rFonts w:ascii="Courier New" w:hAnsi="Courier New" w:cs="Courier New" w:hint="default"/>
      </w:rPr>
    </w:lvl>
    <w:lvl w:ilvl="5" w:tplc="FFFFFFFF" w:tentative="1">
      <w:start w:val="1"/>
      <w:numFmt w:val="bullet"/>
      <w:lvlText w:val=""/>
      <w:lvlJc w:val="left"/>
      <w:pPr>
        <w:tabs>
          <w:tab w:val="num" w:pos="4397"/>
        </w:tabs>
        <w:ind w:left="4397" w:hanging="360"/>
      </w:pPr>
      <w:rPr>
        <w:rFonts w:ascii="Wingdings" w:hAnsi="Wingdings" w:hint="default"/>
      </w:rPr>
    </w:lvl>
    <w:lvl w:ilvl="6" w:tplc="FFFFFFFF" w:tentative="1">
      <w:start w:val="1"/>
      <w:numFmt w:val="bullet"/>
      <w:lvlText w:val=""/>
      <w:lvlJc w:val="left"/>
      <w:pPr>
        <w:tabs>
          <w:tab w:val="num" w:pos="5117"/>
        </w:tabs>
        <w:ind w:left="5117" w:hanging="360"/>
      </w:pPr>
      <w:rPr>
        <w:rFonts w:ascii="Symbol" w:hAnsi="Symbol" w:hint="default"/>
      </w:rPr>
    </w:lvl>
    <w:lvl w:ilvl="7" w:tplc="FFFFFFFF" w:tentative="1">
      <w:start w:val="1"/>
      <w:numFmt w:val="bullet"/>
      <w:lvlText w:val="o"/>
      <w:lvlJc w:val="left"/>
      <w:pPr>
        <w:tabs>
          <w:tab w:val="num" w:pos="5837"/>
        </w:tabs>
        <w:ind w:left="5837" w:hanging="360"/>
      </w:pPr>
      <w:rPr>
        <w:rFonts w:ascii="Courier New" w:hAnsi="Courier New" w:cs="Courier New" w:hint="default"/>
      </w:rPr>
    </w:lvl>
    <w:lvl w:ilvl="8" w:tplc="FFFFFFFF" w:tentative="1">
      <w:start w:val="1"/>
      <w:numFmt w:val="bullet"/>
      <w:lvlText w:val=""/>
      <w:lvlJc w:val="left"/>
      <w:pPr>
        <w:tabs>
          <w:tab w:val="num" w:pos="6557"/>
        </w:tabs>
        <w:ind w:left="6557" w:hanging="360"/>
      </w:pPr>
      <w:rPr>
        <w:rFonts w:ascii="Wingdings" w:hAnsi="Wingdings" w:hint="default"/>
      </w:rPr>
    </w:lvl>
  </w:abstractNum>
  <w:abstractNum w:abstractNumId="30">
    <w:nsid w:val="7B682577"/>
    <w:multiLevelType w:val="hybridMultilevel"/>
    <w:tmpl w:val="1732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0B27C3"/>
    <w:multiLevelType w:val="hybridMultilevel"/>
    <w:tmpl w:val="FA344C1E"/>
    <w:lvl w:ilvl="0" w:tplc="FD5E9650">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8"/>
  </w:num>
  <w:num w:numId="3">
    <w:abstractNumId w:val="16"/>
  </w:num>
  <w:num w:numId="4">
    <w:abstractNumId w:val="15"/>
  </w:num>
  <w:num w:numId="5">
    <w:abstractNumId w:val="5"/>
  </w:num>
  <w:num w:numId="6">
    <w:abstractNumId w:val="31"/>
  </w:num>
  <w:num w:numId="7">
    <w:abstractNumId w:val="24"/>
  </w:num>
  <w:num w:numId="8">
    <w:abstractNumId w:val="11"/>
  </w:num>
  <w:num w:numId="9">
    <w:abstractNumId w:val="0"/>
  </w:num>
  <w:num w:numId="10">
    <w:abstractNumId w:val="29"/>
  </w:num>
  <w:num w:numId="11">
    <w:abstractNumId w:val="6"/>
  </w:num>
  <w:num w:numId="12">
    <w:abstractNumId w:val="17"/>
  </w:num>
  <w:num w:numId="13">
    <w:abstractNumId w:val="27"/>
  </w:num>
  <w:num w:numId="14">
    <w:abstractNumId w:val="0"/>
  </w:num>
  <w:num w:numId="15">
    <w:abstractNumId w:val="0"/>
  </w:num>
  <w:num w:numId="16">
    <w:abstractNumId w:val="0"/>
  </w:num>
  <w:num w:numId="17">
    <w:abstractNumId w:val="0"/>
  </w:num>
  <w:num w:numId="18">
    <w:abstractNumId w:val="1"/>
  </w:num>
  <w:num w:numId="19">
    <w:abstractNumId w:val="25"/>
  </w:num>
  <w:num w:numId="20">
    <w:abstractNumId w:val="8"/>
  </w:num>
  <w:num w:numId="21">
    <w:abstractNumId w:val="21"/>
  </w:num>
  <w:num w:numId="22">
    <w:abstractNumId w:val="26"/>
  </w:num>
  <w:num w:numId="23">
    <w:abstractNumId w:val="14"/>
  </w:num>
  <w:num w:numId="24">
    <w:abstractNumId w:val="30"/>
  </w:num>
  <w:num w:numId="25">
    <w:abstractNumId w:val="0"/>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
  </w:num>
  <w:num w:numId="30">
    <w:abstractNumId w:val="4"/>
  </w:num>
  <w:num w:numId="31">
    <w:abstractNumId w:val="13"/>
  </w:num>
  <w:num w:numId="32">
    <w:abstractNumId w:val="12"/>
  </w:num>
  <w:num w:numId="33">
    <w:abstractNumId w:val="7"/>
  </w:num>
  <w:num w:numId="34">
    <w:abstractNumId w:val="10"/>
  </w:num>
  <w:num w:numId="35">
    <w:abstractNumId w:val="28"/>
  </w:num>
  <w:num w:numId="3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6E"/>
    <w:rsid w:val="0002405C"/>
    <w:rsid w:val="0009167D"/>
    <w:rsid w:val="000D51DF"/>
    <w:rsid w:val="001058C5"/>
    <w:rsid w:val="001379E0"/>
    <w:rsid w:val="00145D62"/>
    <w:rsid w:val="001801A0"/>
    <w:rsid w:val="00191D43"/>
    <w:rsid w:val="001976A3"/>
    <w:rsid w:val="001C1987"/>
    <w:rsid w:val="001C4FA7"/>
    <w:rsid w:val="001E62D2"/>
    <w:rsid w:val="001E68EC"/>
    <w:rsid w:val="00206E91"/>
    <w:rsid w:val="002456B2"/>
    <w:rsid w:val="0024650E"/>
    <w:rsid w:val="00275F2C"/>
    <w:rsid w:val="0029537B"/>
    <w:rsid w:val="002A1587"/>
    <w:rsid w:val="002B416E"/>
    <w:rsid w:val="002C090C"/>
    <w:rsid w:val="002C30BA"/>
    <w:rsid w:val="002E051D"/>
    <w:rsid w:val="002E6518"/>
    <w:rsid w:val="002E7943"/>
    <w:rsid w:val="00311B31"/>
    <w:rsid w:val="00312D14"/>
    <w:rsid w:val="0031648E"/>
    <w:rsid w:val="00326209"/>
    <w:rsid w:val="00342DFC"/>
    <w:rsid w:val="0036354D"/>
    <w:rsid w:val="003652CD"/>
    <w:rsid w:val="003726A9"/>
    <w:rsid w:val="00395BF7"/>
    <w:rsid w:val="003D4A6D"/>
    <w:rsid w:val="00401C4C"/>
    <w:rsid w:val="004568A0"/>
    <w:rsid w:val="004A1B8E"/>
    <w:rsid w:val="004A7EC4"/>
    <w:rsid w:val="005415D8"/>
    <w:rsid w:val="00595912"/>
    <w:rsid w:val="005A641F"/>
    <w:rsid w:val="005B1ECB"/>
    <w:rsid w:val="005C2AA4"/>
    <w:rsid w:val="005F7266"/>
    <w:rsid w:val="0060167B"/>
    <w:rsid w:val="00614E1F"/>
    <w:rsid w:val="00621D91"/>
    <w:rsid w:val="00632045"/>
    <w:rsid w:val="006D6B38"/>
    <w:rsid w:val="006E07C4"/>
    <w:rsid w:val="006E7761"/>
    <w:rsid w:val="00731959"/>
    <w:rsid w:val="00794532"/>
    <w:rsid w:val="007A5243"/>
    <w:rsid w:val="007C5807"/>
    <w:rsid w:val="007C76B6"/>
    <w:rsid w:val="007F0155"/>
    <w:rsid w:val="00810E73"/>
    <w:rsid w:val="00811DD7"/>
    <w:rsid w:val="00812DB4"/>
    <w:rsid w:val="0081600F"/>
    <w:rsid w:val="00817A58"/>
    <w:rsid w:val="008B29EC"/>
    <w:rsid w:val="008C1654"/>
    <w:rsid w:val="008C3F31"/>
    <w:rsid w:val="008C4931"/>
    <w:rsid w:val="008C5459"/>
    <w:rsid w:val="008E2848"/>
    <w:rsid w:val="008F530A"/>
    <w:rsid w:val="00906E50"/>
    <w:rsid w:val="00956352"/>
    <w:rsid w:val="00987ED8"/>
    <w:rsid w:val="009C0604"/>
    <w:rsid w:val="009C7A41"/>
    <w:rsid w:val="009E1DEC"/>
    <w:rsid w:val="009F2753"/>
    <w:rsid w:val="009F7F35"/>
    <w:rsid w:val="00A5638B"/>
    <w:rsid w:val="00A924B6"/>
    <w:rsid w:val="00AA1105"/>
    <w:rsid w:val="00AB7F72"/>
    <w:rsid w:val="00B14C2D"/>
    <w:rsid w:val="00B32214"/>
    <w:rsid w:val="00B7388A"/>
    <w:rsid w:val="00B81415"/>
    <w:rsid w:val="00B9481B"/>
    <w:rsid w:val="00C06D4F"/>
    <w:rsid w:val="00C52EDF"/>
    <w:rsid w:val="00C72E4A"/>
    <w:rsid w:val="00C75AC3"/>
    <w:rsid w:val="00CE1E4F"/>
    <w:rsid w:val="00D017E3"/>
    <w:rsid w:val="00D3401E"/>
    <w:rsid w:val="00D370E8"/>
    <w:rsid w:val="00D53352"/>
    <w:rsid w:val="00D82A34"/>
    <w:rsid w:val="00E34F0C"/>
    <w:rsid w:val="00E543C8"/>
    <w:rsid w:val="00E705E0"/>
    <w:rsid w:val="00EA06E8"/>
    <w:rsid w:val="00ED16B6"/>
    <w:rsid w:val="00EF2185"/>
    <w:rsid w:val="00F14DC8"/>
    <w:rsid w:val="00F20389"/>
    <w:rsid w:val="00F25D52"/>
    <w:rsid w:val="00F43037"/>
    <w:rsid w:val="00FA5A42"/>
    <w:rsid w:val="00FD431E"/>
    <w:rsid w:val="00FF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4A"/>
    <w:rPr>
      <w:rFonts w:ascii="Arial" w:hAnsi="Arial"/>
      <w:sz w:val="24"/>
      <w:szCs w:val="24"/>
      <w:lang w:eastAsia="en-US"/>
    </w:rPr>
  </w:style>
  <w:style w:type="paragraph" w:styleId="Heading1">
    <w:name w:val="heading 1"/>
    <w:basedOn w:val="Normal"/>
    <w:next w:val="Normal"/>
    <w:qFormat/>
    <w:rsid w:val="00C72E4A"/>
    <w:pPr>
      <w:keepNext/>
      <w:autoSpaceDE w:val="0"/>
      <w:autoSpaceDN w:val="0"/>
      <w:adjustRightInd w:val="0"/>
      <w:outlineLvl w:val="0"/>
    </w:pPr>
    <w:rPr>
      <w:rFonts w:cs="Arial"/>
      <w:b/>
      <w:bCs/>
      <w:color w:val="000000"/>
      <w:szCs w:val="48"/>
      <w:lang w:val="en-US"/>
    </w:rPr>
  </w:style>
  <w:style w:type="paragraph" w:styleId="Heading2">
    <w:name w:val="heading 2"/>
    <w:aliases w:val="Section,L2"/>
    <w:basedOn w:val="Normal"/>
    <w:next w:val="Normal"/>
    <w:qFormat/>
    <w:rsid w:val="00C72E4A"/>
    <w:pPr>
      <w:keepNext/>
      <w:numPr>
        <w:ilvl w:val="1"/>
        <w:numId w:val="3"/>
      </w:numPr>
      <w:outlineLvl w:val="1"/>
    </w:pPr>
    <w:rPr>
      <w:rFonts w:cs="Arial"/>
      <w:b/>
      <w:bCs/>
      <w:iCs/>
      <w:sz w:val="28"/>
    </w:rPr>
  </w:style>
  <w:style w:type="paragraph" w:styleId="Heading3">
    <w:name w:val="heading 3"/>
    <w:aliases w:val="Section SubHeading"/>
    <w:basedOn w:val="Normal"/>
    <w:next w:val="Normal"/>
    <w:qFormat/>
    <w:rsid w:val="00C72E4A"/>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C72E4A"/>
    <w:pPr>
      <w:keepNext/>
      <w:autoSpaceDE w:val="0"/>
      <w:autoSpaceDN w:val="0"/>
      <w:adjustRightInd w:val="0"/>
      <w:jc w:val="center"/>
      <w:outlineLvl w:val="3"/>
    </w:pPr>
    <w:rPr>
      <w:rFonts w:cs="Arial"/>
      <w:b/>
      <w:bCs/>
      <w:color w:val="000000"/>
      <w:lang w:val="en-US"/>
    </w:rPr>
  </w:style>
  <w:style w:type="paragraph" w:styleId="Heading5">
    <w:name w:val="heading 5"/>
    <w:basedOn w:val="Normal"/>
    <w:next w:val="Normal"/>
    <w:qFormat/>
    <w:rsid w:val="00C72E4A"/>
    <w:pPr>
      <w:keepNext/>
      <w:outlineLvl w:val="4"/>
    </w:pPr>
    <w:rPr>
      <w:b/>
      <w:bCs/>
    </w:rPr>
  </w:style>
  <w:style w:type="paragraph" w:styleId="Heading6">
    <w:name w:val="heading 6"/>
    <w:basedOn w:val="Normal"/>
    <w:next w:val="Normal"/>
    <w:qFormat/>
    <w:rsid w:val="00C72E4A"/>
    <w:pPr>
      <w:keepNext/>
      <w:autoSpaceDE w:val="0"/>
      <w:autoSpaceDN w:val="0"/>
      <w:adjustRightInd w:val="0"/>
      <w:jc w:val="center"/>
      <w:outlineLvl w:val="5"/>
    </w:pPr>
    <w:rPr>
      <w:rFonts w:cs="Arial"/>
      <w:b/>
      <w:bCs/>
      <w:color w:val="000000"/>
      <w:sz w:val="44"/>
      <w:lang w:val="en-US"/>
    </w:rPr>
  </w:style>
  <w:style w:type="paragraph" w:styleId="Heading7">
    <w:name w:val="heading 7"/>
    <w:basedOn w:val="Normal"/>
    <w:next w:val="Normal"/>
    <w:qFormat/>
    <w:rsid w:val="00C72E4A"/>
    <w:pPr>
      <w:keepNext/>
      <w:outlineLvl w:val="6"/>
    </w:pPr>
    <w:rPr>
      <w:b/>
      <w:bCs/>
      <w:u w:val="single"/>
    </w:rPr>
  </w:style>
  <w:style w:type="paragraph" w:styleId="Heading8">
    <w:name w:val="heading 8"/>
    <w:basedOn w:val="Normal"/>
    <w:next w:val="Normal"/>
    <w:qFormat/>
    <w:rsid w:val="00C72E4A"/>
    <w:pPr>
      <w:keepNext/>
      <w:autoSpaceDE w:val="0"/>
      <w:autoSpaceDN w:val="0"/>
      <w:adjustRightInd w:val="0"/>
      <w:jc w:val="center"/>
      <w:outlineLvl w:val="7"/>
    </w:pPr>
    <w:rPr>
      <w:rFonts w:cs="Arial"/>
      <w:color w:val="000000"/>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72E4A"/>
    <w:pPr>
      <w:tabs>
        <w:tab w:val="center" w:pos="4153"/>
        <w:tab w:val="right" w:pos="8306"/>
      </w:tabs>
    </w:pPr>
  </w:style>
  <w:style w:type="paragraph" w:styleId="Footer">
    <w:name w:val="footer"/>
    <w:basedOn w:val="Normal"/>
    <w:semiHidden/>
    <w:rsid w:val="00C72E4A"/>
    <w:pPr>
      <w:tabs>
        <w:tab w:val="center" w:pos="4153"/>
        <w:tab w:val="right" w:pos="8306"/>
      </w:tabs>
    </w:pPr>
  </w:style>
  <w:style w:type="character" w:styleId="PageNumber">
    <w:name w:val="page number"/>
    <w:basedOn w:val="DefaultParagraphFont"/>
    <w:semiHidden/>
    <w:rsid w:val="00C72E4A"/>
  </w:style>
  <w:style w:type="paragraph" w:styleId="Title">
    <w:name w:val="Title"/>
    <w:basedOn w:val="Normal"/>
    <w:qFormat/>
    <w:rsid w:val="00C72E4A"/>
    <w:pPr>
      <w:autoSpaceDE w:val="0"/>
      <w:autoSpaceDN w:val="0"/>
      <w:adjustRightInd w:val="0"/>
      <w:jc w:val="center"/>
    </w:pPr>
    <w:rPr>
      <w:rFonts w:ascii="TheSans-B5Plain" w:hAnsi="TheSans-B5Plain"/>
      <w:b/>
      <w:bCs/>
      <w:color w:val="000000"/>
      <w:sz w:val="44"/>
      <w:szCs w:val="44"/>
      <w:lang w:val="en-US"/>
    </w:rPr>
  </w:style>
  <w:style w:type="paragraph" w:styleId="BodyTextIndent">
    <w:name w:val="Body Text Indent"/>
    <w:basedOn w:val="Normal"/>
    <w:semiHidden/>
    <w:rsid w:val="00C72E4A"/>
    <w:pPr>
      <w:ind w:left="60"/>
    </w:pPr>
    <w:rPr>
      <w:sz w:val="22"/>
      <w:szCs w:val="22"/>
    </w:rPr>
  </w:style>
  <w:style w:type="paragraph" w:styleId="BodyText">
    <w:name w:val="Body Text"/>
    <w:basedOn w:val="Normal"/>
    <w:semiHidden/>
    <w:rsid w:val="00C72E4A"/>
    <w:rPr>
      <w:i/>
      <w:iCs/>
      <w:szCs w:val="22"/>
    </w:rPr>
  </w:style>
  <w:style w:type="character" w:styleId="Hyperlink">
    <w:name w:val="Hyperlink"/>
    <w:basedOn w:val="DefaultParagraphFont"/>
    <w:semiHidden/>
    <w:rsid w:val="00C72E4A"/>
    <w:rPr>
      <w:color w:val="0000FF"/>
      <w:u w:val="single"/>
    </w:rPr>
  </w:style>
  <w:style w:type="paragraph" w:styleId="BodyText2">
    <w:name w:val="Body Text 2"/>
    <w:basedOn w:val="Normal"/>
    <w:semiHidden/>
    <w:rsid w:val="00C72E4A"/>
    <w:pPr>
      <w:autoSpaceDE w:val="0"/>
      <w:autoSpaceDN w:val="0"/>
      <w:adjustRightInd w:val="0"/>
    </w:pPr>
    <w:rPr>
      <w:rFonts w:cs="Arial"/>
      <w:sz w:val="22"/>
    </w:rPr>
  </w:style>
  <w:style w:type="paragraph" w:styleId="BalloonText">
    <w:name w:val="Balloon Text"/>
    <w:basedOn w:val="Normal"/>
    <w:link w:val="BalloonTextChar"/>
    <w:uiPriority w:val="99"/>
    <w:semiHidden/>
    <w:unhideWhenUsed/>
    <w:rsid w:val="002B416E"/>
    <w:rPr>
      <w:rFonts w:ascii="Tahoma" w:hAnsi="Tahoma" w:cs="Tahoma"/>
      <w:sz w:val="16"/>
      <w:szCs w:val="16"/>
    </w:rPr>
  </w:style>
  <w:style w:type="character" w:customStyle="1" w:styleId="BalloonTextChar">
    <w:name w:val="Balloon Text Char"/>
    <w:basedOn w:val="DefaultParagraphFont"/>
    <w:link w:val="BalloonText"/>
    <w:uiPriority w:val="99"/>
    <w:semiHidden/>
    <w:rsid w:val="002B416E"/>
    <w:rPr>
      <w:rFonts w:ascii="Tahoma" w:hAnsi="Tahoma" w:cs="Tahoma"/>
      <w:sz w:val="16"/>
      <w:szCs w:val="16"/>
      <w:lang w:eastAsia="en-US"/>
    </w:rPr>
  </w:style>
  <w:style w:type="character" w:styleId="FootnoteReference">
    <w:name w:val="footnote reference"/>
    <w:aliases w:val="SUPERS"/>
    <w:basedOn w:val="DefaultParagraphFont"/>
    <w:uiPriority w:val="99"/>
    <w:semiHidden/>
    <w:rsid w:val="0009167D"/>
    <w:rPr>
      <w:vertAlign w:val="superscript"/>
    </w:rPr>
  </w:style>
  <w:style w:type="paragraph" w:styleId="FootnoteText">
    <w:name w:val="footnote text"/>
    <w:aliases w:val="Footnote Text Char Char,Footnote Text Char Char Char Char,Footnote Text1,Footnote Text Char Char Char,Footnote Text1 Char Char Char Char Char Char Char Char,Footnote Text1 Char Char Char,Footnote Text1 Char Char"/>
    <w:basedOn w:val="Normal"/>
    <w:link w:val="FootnoteTextChar"/>
    <w:uiPriority w:val="99"/>
    <w:semiHidden/>
    <w:rsid w:val="0009167D"/>
    <w:pPr>
      <w:suppressAutoHyphens/>
      <w:spacing w:after="160" w:line="247" w:lineRule="auto"/>
      <w:jc w:val="both"/>
    </w:pPr>
    <w:rPr>
      <w:rFonts w:ascii="Times New Roman" w:hAnsi="Times New Roman"/>
      <w:sz w:val="20"/>
      <w:szCs w:val="20"/>
    </w:rPr>
  </w:style>
  <w:style w:type="character" w:customStyle="1" w:styleId="FootnoteTextChar">
    <w:name w:val="Footnote Text Char"/>
    <w:aliases w:val="Footnote Text Char Char Char1,Footnote Text Char Char Char Char Char,Footnote Text1 Char,Footnote Text Char Char Char Char1,Footnote Text1 Char Char Char Char Char Char Char Char Char,Footnote Text1 Char Char Char Char"/>
    <w:basedOn w:val="DefaultParagraphFont"/>
    <w:link w:val="FootnoteText"/>
    <w:uiPriority w:val="99"/>
    <w:semiHidden/>
    <w:rsid w:val="0009167D"/>
    <w:rPr>
      <w:lang w:eastAsia="en-US"/>
    </w:rPr>
  </w:style>
  <w:style w:type="paragraph" w:styleId="ListParagraph">
    <w:name w:val="List Paragraph"/>
    <w:basedOn w:val="Normal"/>
    <w:uiPriority w:val="34"/>
    <w:qFormat/>
    <w:rsid w:val="0009167D"/>
    <w:pPr>
      <w:ind w:left="720"/>
      <w:contextualSpacing/>
    </w:pPr>
    <w:rPr>
      <w:rFonts w:ascii="Times New Roman" w:hAnsi="Times New Roman"/>
    </w:rPr>
  </w:style>
  <w:style w:type="paragraph" w:customStyle="1" w:styleId="Default">
    <w:name w:val="Default"/>
    <w:rsid w:val="0009167D"/>
    <w:pPr>
      <w:autoSpaceDE w:val="0"/>
      <w:autoSpaceDN w:val="0"/>
      <w:adjustRightInd w:val="0"/>
    </w:pPr>
    <w:rPr>
      <w:rFonts w:ascii="Arial" w:eastAsia="Calibri" w:hAnsi="Arial" w:cs="Arial"/>
      <w:color w:val="000000"/>
      <w:sz w:val="24"/>
      <w:szCs w:val="24"/>
      <w:lang w:eastAsia="en-US"/>
    </w:rPr>
  </w:style>
  <w:style w:type="paragraph" w:styleId="ListBullet">
    <w:name w:val="List Bullet"/>
    <w:basedOn w:val="Normal"/>
    <w:rsid w:val="0009167D"/>
    <w:pPr>
      <w:numPr>
        <w:numId w:val="10"/>
      </w:numPr>
      <w:tabs>
        <w:tab w:val="clear" w:pos="757"/>
        <w:tab w:val="num" w:pos="360"/>
      </w:tabs>
      <w:adjustRightInd w:val="0"/>
      <w:snapToGrid w:val="0"/>
      <w:ind w:left="360"/>
      <w:jc w:val="both"/>
    </w:pPr>
    <w:rPr>
      <w:sz w:val="22"/>
      <w:szCs w:val="20"/>
      <w:lang w:eastAsia="en-GB"/>
    </w:rPr>
  </w:style>
  <w:style w:type="paragraph" w:styleId="ListBullet2">
    <w:name w:val="List Bullet 2"/>
    <w:basedOn w:val="Normal"/>
    <w:rsid w:val="0009167D"/>
    <w:pPr>
      <w:numPr>
        <w:numId w:val="9"/>
      </w:numPr>
      <w:adjustRightInd w:val="0"/>
      <w:snapToGrid w:val="0"/>
      <w:jc w:val="both"/>
    </w:pPr>
    <w:rPr>
      <w:sz w:val="22"/>
      <w:szCs w:val="20"/>
      <w:lang w:eastAsia="en-GB"/>
    </w:rPr>
  </w:style>
  <w:style w:type="character" w:customStyle="1" w:styleId="HeaderChar">
    <w:name w:val="Header Char"/>
    <w:basedOn w:val="DefaultParagraphFont"/>
    <w:link w:val="Header"/>
    <w:uiPriority w:val="99"/>
    <w:semiHidden/>
    <w:rsid w:val="0009167D"/>
    <w:rPr>
      <w:rFonts w:ascii="Arial" w:hAnsi="Arial"/>
      <w:sz w:val="24"/>
      <w:szCs w:val="24"/>
      <w:lang w:eastAsia="en-US"/>
    </w:rPr>
  </w:style>
  <w:style w:type="character" w:styleId="CommentReference">
    <w:name w:val="annotation reference"/>
    <w:basedOn w:val="DefaultParagraphFont"/>
    <w:uiPriority w:val="99"/>
    <w:semiHidden/>
    <w:unhideWhenUsed/>
    <w:rsid w:val="0009167D"/>
    <w:rPr>
      <w:sz w:val="16"/>
      <w:szCs w:val="16"/>
    </w:rPr>
  </w:style>
  <w:style w:type="paragraph" w:styleId="CommentText">
    <w:name w:val="annotation text"/>
    <w:basedOn w:val="Normal"/>
    <w:link w:val="CommentTextChar"/>
    <w:uiPriority w:val="99"/>
    <w:semiHidden/>
    <w:unhideWhenUsed/>
    <w:rsid w:val="0009167D"/>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09167D"/>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F7F35"/>
    <w:pPr>
      <w:spacing w:after="0" w:line="240" w:lineRule="auto"/>
    </w:pPr>
    <w:rPr>
      <w:rFonts w:ascii="Arial" w:eastAsia="Times New Roman" w:hAnsi="Arial"/>
      <w:b/>
      <w:bCs/>
    </w:rPr>
  </w:style>
  <w:style w:type="character" w:customStyle="1" w:styleId="CommentSubjectChar">
    <w:name w:val="Comment Subject Char"/>
    <w:basedOn w:val="CommentTextChar"/>
    <w:link w:val="CommentSubject"/>
    <w:uiPriority w:val="99"/>
    <w:semiHidden/>
    <w:rsid w:val="009F7F35"/>
    <w:rPr>
      <w:rFonts w:ascii="Arial" w:eastAsia="Calibri" w:hAnsi="Arial"/>
      <w:b/>
      <w:bCs/>
      <w:lang w:eastAsia="en-US"/>
    </w:rPr>
  </w:style>
  <w:style w:type="paragraph" w:styleId="Revision">
    <w:name w:val="Revision"/>
    <w:hidden/>
    <w:uiPriority w:val="99"/>
    <w:semiHidden/>
    <w:rsid w:val="005F7266"/>
    <w:rPr>
      <w:rFonts w:ascii="Arial" w:hAnsi="Arial"/>
      <w:sz w:val="24"/>
      <w:szCs w:val="24"/>
      <w:lang w:eastAsia="en-US"/>
    </w:rPr>
  </w:style>
  <w:style w:type="character" w:styleId="FollowedHyperlink">
    <w:name w:val="FollowedHyperlink"/>
    <w:basedOn w:val="DefaultParagraphFont"/>
    <w:uiPriority w:val="99"/>
    <w:semiHidden/>
    <w:unhideWhenUsed/>
    <w:rsid w:val="00906E50"/>
    <w:rPr>
      <w:color w:val="800080" w:themeColor="followedHyperlink"/>
      <w:u w:val="single"/>
    </w:rPr>
  </w:style>
  <w:style w:type="table" w:styleId="TableGrid">
    <w:name w:val="Table Grid"/>
    <w:basedOn w:val="TableNormal"/>
    <w:uiPriority w:val="59"/>
    <w:rsid w:val="00810E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4A"/>
    <w:rPr>
      <w:rFonts w:ascii="Arial" w:hAnsi="Arial"/>
      <w:sz w:val="24"/>
      <w:szCs w:val="24"/>
      <w:lang w:eastAsia="en-US"/>
    </w:rPr>
  </w:style>
  <w:style w:type="paragraph" w:styleId="Heading1">
    <w:name w:val="heading 1"/>
    <w:basedOn w:val="Normal"/>
    <w:next w:val="Normal"/>
    <w:qFormat/>
    <w:rsid w:val="00C72E4A"/>
    <w:pPr>
      <w:keepNext/>
      <w:autoSpaceDE w:val="0"/>
      <w:autoSpaceDN w:val="0"/>
      <w:adjustRightInd w:val="0"/>
      <w:outlineLvl w:val="0"/>
    </w:pPr>
    <w:rPr>
      <w:rFonts w:cs="Arial"/>
      <w:b/>
      <w:bCs/>
      <w:color w:val="000000"/>
      <w:szCs w:val="48"/>
      <w:lang w:val="en-US"/>
    </w:rPr>
  </w:style>
  <w:style w:type="paragraph" w:styleId="Heading2">
    <w:name w:val="heading 2"/>
    <w:aliases w:val="Section,L2"/>
    <w:basedOn w:val="Normal"/>
    <w:next w:val="Normal"/>
    <w:qFormat/>
    <w:rsid w:val="00C72E4A"/>
    <w:pPr>
      <w:keepNext/>
      <w:numPr>
        <w:ilvl w:val="1"/>
        <w:numId w:val="3"/>
      </w:numPr>
      <w:outlineLvl w:val="1"/>
    </w:pPr>
    <w:rPr>
      <w:rFonts w:cs="Arial"/>
      <w:b/>
      <w:bCs/>
      <w:iCs/>
      <w:sz w:val="28"/>
    </w:rPr>
  </w:style>
  <w:style w:type="paragraph" w:styleId="Heading3">
    <w:name w:val="heading 3"/>
    <w:aliases w:val="Section SubHeading"/>
    <w:basedOn w:val="Normal"/>
    <w:next w:val="Normal"/>
    <w:qFormat/>
    <w:rsid w:val="00C72E4A"/>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C72E4A"/>
    <w:pPr>
      <w:keepNext/>
      <w:autoSpaceDE w:val="0"/>
      <w:autoSpaceDN w:val="0"/>
      <w:adjustRightInd w:val="0"/>
      <w:jc w:val="center"/>
      <w:outlineLvl w:val="3"/>
    </w:pPr>
    <w:rPr>
      <w:rFonts w:cs="Arial"/>
      <w:b/>
      <w:bCs/>
      <w:color w:val="000000"/>
      <w:lang w:val="en-US"/>
    </w:rPr>
  </w:style>
  <w:style w:type="paragraph" w:styleId="Heading5">
    <w:name w:val="heading 5"/>
    <w:basedOn w:val="Normal"/>
    <w:next w:val="Normal"/>
    <w:qFormat/>
    <w:rsid w:val="00C72E4A"/>
    <w:pPr>
      <w:keepNext/>
      <w:outlineLvl w:val="4"/>
    </w:pPr>
    <w:rPr>
      <w:b/>
      <w:bCs/>
    </w:rPr>
  </w:style>
  <w:style w:type="paragraph" w:styleId="Heading6">
    <w:name w:val="heading 6"/>
    <w:basedOn w:val="Normal"/>
    <w:next w:val="Normal"/>
    <w:qFormat/>
    <w:rsid w:val="00C72E4A"/>
    <w:pPr>
      <w:keepNext/>
      <w:autoSpaceDE w:val="0"/>
      <w:autoSpaceDN w:val="0"/>
      <w:adjustRightInd w:val="0"/>
      <w:jc w:val="center"/>
      <w:outlineLvl w:val="5"/>
    </w:pPr>
    <w:rPr>
      <w:rFonts w:cs="Arial"/>
      <w:b/>
      <w:bCs/>
      <w:color w:val="000000"/>
      <w:sz w:val="44"/>
      <w:lang w:val="en-US"/>
    </w:rPr>
  </w:style>
  <w:style w:type="paragraph" w:styleId="Heading7">
    <w:name w:val="heading 7"/>
    <w:basedOn w:val="Normal"/>
    <w:next w:val="Normal"/>
    <w:qFormat/>
    <w:rsid w:val="00C72E4A"/>
    <w:pPr>
      <w:keepNext/>
      <w:outlineLvl w:val="6"/>
    </w:pPr>
    <w:rPr>
      <w:b/>
      <w:bCs/>
      <w:u w:val="single"/>
    </w:rPr>
  </w:style>
  <w:style w:type="paragraph" w:styleId="Heading8">
    <w:name w:val="heading 8"/>
    <w:basedOn w:val="Normal"/>
    <w:next w:val="Normal"/>
    <w:qFormat/>
    <w:rsid w:val="00C72E4A"/>
    <w:pPr>
      <w:keepNext/>
      <w:autoSpaceDE w:val="0"/>
      <w:autoSpaceDN w:val="0"/>
      <w:adjustRightInd w:val="0"/>
      <w:jc w:val="center"/>
      <w:outlineLvl w:val="7"/>
    </w:pPr>
    <w:rPr>
      <w:rFonts w:cs="Arial"/>
      <w:color w:val="000000"/>
      <w:sz w:val="44"/>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72E4A"/>
    <w:pPr>
      <w:tabs>
        <w:tab w:val="center" w:pos="4153"/>
        <w:tab w:val="right" w:pos="8306"/>
      </w:tabs>
    </w:pPr>
  </w:style>
  <w:style w:type="paragraph" w:styleId="Footer">
    <w:name w:val="footer"/>
    <w:basedOn w:val="Normal"/>
    <w:semiHidden/>
    <w:rsid w:val="00C72E4A"/>
    <w:pPr>
      <w:tabs>
        <w:tab w:val="center" w:pos="4153"/>
        <w:tab w:val="right" w:pos="8306"/>
      </w:tabs>
    </w:pPr>
  </w:style>
  <w:style w:type="character" w:styleId="PageNumber">
    <w:name w:val="page number"/>
    <w:basedOn w:val="DefaultParagraphFont"/>
    <w:semiHidden/>
    <w:rsid w:val="00C72E4A"/>
  </w:style>
  <w:style w:type="paragraph" w:styleId="Title">
    <w:name w:val="Title"/>
    <w:basedOn w:val="Normal"/>
    <w:qFormat/>
    <w:rsid w:val="00C72E4A"/>
    <w:pPr>
      <w:autoSpaceDE w:val="0"/>
      <w:autoSpaceDN w:val="0"/>
      <w:adjustRightInd w:val="0"/>
      <w:jc w:val="center"/>
    </w:pPr>
    <w:rPr>
      <w:rFonts w:ascii="TheSans-B5Plain" w:hAnsi="TheSans-B5Plain"/>
      <w:b/>
      <w:bCs/>
      <w:color w:val="000000"/>
      <w:sz w:val="44"/>
      <w:szCs w:val="44"/>
      <w:lang w:val="en-US"/>
    </w:rPr>
  </w:style>
  <w:style w:type="paragraph" w:styleId="BodyTextIndent">
    <w:name w:val="Body Text Indent"/>
    <w:basedOn w:val="Normal"/>
    <w:semiHidden/>
    <w:rsid w:val="00C72E4A"/>
    <w:pPr>
      <w:ind w:left="60"/>
    </w:pPr>
    <w:rPr>
      <w:sz w:val="22"/>
      <w:szCs w:val="22"/>
    </w:rPr>
  </w:style>
  <w:style w:type="paragraph" w:styleId="BodyText">
    <w:name w:val="Body Text"/>
    <w:basedOn w:val="Normal"/>
    <w:semiHidden/>
    <w:rsid w:val="00C72E4A"/>
    <w:rPr>
      <w:i/>
      <w:iCs/>
      <w:szCs w:val="22"/>
    </w:rPr>
  </w:style>
  <w:style w:type="character" w:styleId="Hyperlink">
    <w:name w:val="Hyperlink"/>
    <w:basedOn w:val="DefaultParagraphFont"/>
    <w:semiHidden/>
    <w:rsid w:val="00C72E4A"/>
    <w:rPr>
      <w:color w:val="0000FF"/>
      <w:u w:val="single"/>
    </w:rPr>
  </w:style>
  <w:style w:type="paragraph" w:styleId="BodyText2">
    <w:name w:val="Body Text 2"/>
    <w:basedOn w:val="Normal"/>
    <w:semiHidden/>
    <w:rsid w:val="00C72E4A"/>
    <w:pPr>
      <w:autoSpaceDE w:val="0"/>
      <w:autoSpaceDN w:val="0"/>
      <w:adjustRightInd w:val="0"/>
    </w:pPr>
    <w:rPr>
      <w:rFonts w:cs="Arial"/>
      <w:sz w:val="22"/>
    </w:rPr>
  </w:style>
  <w:style w:type="paragraph" w:styleId="BalloonText">
    <w:name w:val="Balloon Text"/>
    <w:basedOn w:val="Normal"/>
    <w:link w:val="BalloonTextChar"/>
    <w:uiPriority w:val="99"/>
    <w:semiHidden/>
    <w:unhideWhenUsed/>
    <w:rsid w:val="002B416E"/>
    <w:rPr>
      <w:rFonts w:ascii="Tahoma" w:hAnsi="Tahoma" w:cs="Tahoma"/>
      <w:sz w:val="16"/>
      <w:szCs w:val="16"/>
    </w:rPr>
  </w:style>
  <w:style w:type="character" w:customStyle="1" w:styleId="BalloonTextChar">
    <w:name w:val="Balloon Text Char"/>
    <w:basedOn w:val="DefaultParagraphFont"/>
    <w:link w:val="BalloonText"/>
    <w:uiPriority w:val="99"/>
    <w:semiHidden/>
    <w:rsid w:val="002B416E"/>
    <w:rPr>
      <w:rFonts w:ascii="Tahoma" w:hAnsi="Tahoma" w:cs="Tahoma"/>
      <w:sz w:val="16"/>
      <w:szCs w:val="16"/>
      <w:lang w:eastAsia="en-US"/>
    </w:rPr>
  </w:style>
  <w:style w:type="character" w:styleId="FootnoteReference">
    <w:name w:val="footnote reference"/>
    <w:aliases w:val="SUPERS"/>
    <w:basedOn w:val="DefaultParagraphFont"/>
    <w:uiPriority w:val="99"/>
    <w:semiHidden/>
    <w:rsid w:val="0009167D"/>
    <w:rPr>
      <w:vertAlign w:val="superscript"/>
    </w:rPr>
  </w:style>
  <w:style w:type="paragraph" w:styleId="FootnoteText">
    <w:name w:val="footnote text"/>
    <w:aliases w:val="Footnote Text Char Char,Footnote Text Char Char Char Char,Footnote Text1,Footnote Text Char Char Char,Footnote Text1 Char Char Char Char Char Char Char Char,Footnote Text1 Char Char Char,Footnote Text1 Char Char"/>
    <w:basedOn w:val="Normal"/>
    <w:link w:val="FootnoteTextChar"/>
    <w:uiPriority w:val="99"/>
    <w:semiHidden/>
    <w:rsid w:val="0009167D"/>
    <w:pPr>
      <w:suppressAutoHyphens/>
      <w:spacing w:after="160" w:line="247" w:lineRule="auto"/>
      <w:jc w:val="both"/>
    </w:pPr>
    <w:rPr>
      <w:rFonts w:ascii="Times New Roman" w:hAnsi="Times New Roman"/>
      <w:sz w:val="20"/>
      <w:szCs w:val="20"/>
    </w:rPr>
  </w:style>
  <w:style w:type="character" w:customStyle="1" w:styleId="FootnoteTextChar">
    <w:name w:val="Footnote Text Char"/>
    <w:aliases w:val="Footnote Text Char Char Char1,Footnote Text Char Char Char Char Char,Footnote Text1 Char,Footnote Text Char Char Char Char1,Footnote Text1 Char Char Char Char Char Char Char Char Char,Footnote Text1 Char Char Char Char"/>
    <w:basedOn w:val="DefaultParagraphFont"/>
    <w:link w:val="FootnoteText"/>
    <w:uiPriority w:val="99"/>
    <w:semiHidden/>
    <w:rsid w:val="0009167D"/>
    <w:rPr>
      <w:lang w:eastAsia="en-US"/>
    </w:rPr>
  </w:style>
  <w:style w:type="paragraph" w:styleId="ListParagraph">
    <w:name w:val="List Paragraph"/>
    <w:basedOn w:val="Normal"/>
    <w:uiPriority w:val="34"/>
    <w:qFormat/>
    <w:rsid w:val="0009167D"/>
    <w:pPr>
      <w:ind w:left="720"/>
      <w:contextualSpacing/>
    </w:pPr>
    <w:rPr>
      <w:rFonts w:ascii="Times New Roman" w:hAnsi="Times New Roman"/>
    </w:rPr>
  </w:style>
  <w:style w:type="paragraph" w:customStyle="1" w:styleId="Default">
    <w:name w:val="Default"/>
    <w:rsid w:val="0009167D"/>
    <w:pPr>
      <w:autoSpaceDE w:val="0"/>
      <w:autoSpaceDN w:val="0"/>
      <w:adjustRightInd w:val="0"/>
    </w:pPr>
    <w:rPr>
      <w:rFonts w:ascii="Arial" w:eastAsia="Calibri" w:hAnsi="Arial" w:cs="Arial"/>
      <w:color w:val="000000"/>
      <w:sz w:val="24"/>
      <w:szCs w:val="24"/>
      <w:lang w:eastAsia="en-US"/>
    </w:rPr>
  </w:style>
  <w:style w:type="paragraph" w:styleId="ListBullet">
    <w:name w:val="List Bullet"/>
    <w:basedOn w:val="Normal"/>
    <w:rsid w:val="0009167D"/>
    <w:pPr>
      <w:numPr>
        <w:numId w:val="10"/>
      </w:numPr>
      <w:tabs>
        <w:tab w:val="clear" w:pos="757"/>
        <w:tab w:val="num" w:pos="360"/>
      </w:tabs>
      <w:adjustRightInd w:val="0"/>
      <w:snapToGrid w:val="0"/>
      <w:ind w:left="360"/>
      <w:jc w:val="both"/>
    </w:pPr>
    <w:rPr>
      <w:sz w:val="22"/>
      <w:szCs w:val="20"/>
      <w:lang w:eastAsia="en-GB"/>
    </w:rPr>
  </w:style>
  <w:style w:type="paragraph" w:styleId="ListBullet2">
    <w:name w:val="List Bullet 2"/>
    <w:basedOn w:val="Normal"/>
    <w:rsid w:val="0009167D"/>
    <w:pPr>
      <w:numPr>
        <w:numId w:val="9"/>
      </w:numPr>
      <w:adjustRightInd w:val="0"/>
      <w:snapToGrid w:val="0"/>
      <w:jc w:val="both"/>
    </w:pPr>
    <w:rPr>
      <w:sz w:val="22"/>
      <w:szCs w:val="20"/>
      <w:lang w:eastAsia="en-GB"/>
    </w:rPr>
  </w:style>
  <w:style w:type="character" w:customStyle="1" w:styleId="HeaderChar">
    <w:name w:val="Header Char"/>
    <w:basedOn w:val="DefaultParagraphFont"/>
    <w:link w:val="Header"/>
    <w:uiPriority w:val="99"/>
    <w:semiHidden/>
    <w:rsid w:val="0009167D"/>
    <w:rPr>
      <w:rFonts w:ascii="Arial" w:hAnsi="Arial"/>
      <w:sz w:val="24"/>
      <w:szCs w:val="24"/>
      <w:lang w:eastAsia="en-US"/>
    </w:rPr>
  </w:style>
  <w:style w:type="character" w:styleId="CommentReference">
    <w:name w:val="annotation reference"/>
    <w:basedOn w:val="DefaultParagraphFont"/>
    <w:uiPriority w:val="99"/>
    <w:semiHidden/>
    <w:unhideWhenUsed/>
    <w:rsid w:val="0009167D"/>
    <w:rPr>
      <w:sz w:val="16"/>
      <w:szCs w:val="16"/>
    </w:rPr>
  </w:style>
  <w:style w:type="paragraph" w:styleId="CommentText">
    <w:name w:val="annotation text"/>
    <w:basedOn w:val="Normal"/>
    <w:link w:val="CommentTextChar"/>
    <w:uiPriority w:val="99"/>
    <w:semiHidden/>
    <w:unhideWhenUsed/>
    <w:rsid w:val="0009167D"/>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09167D"/>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F7F35"/>
    <w:pPr>
      <w:spacing w:after="0" w:line="240" w:lineRule="auto"/>
    </w:pPr>
    <w:rPr>
      <w:rFonts w:ascii="Arial" w:eastAsia="Times New Roman" w:hAnsi="Arial"/>
      <w:b/>
      <w:bCs/>
    </w:rPr>
  </w:style>
  <w:style w:type="character" w:customStyle="1" w:styleId="CommentSubjectChar">
    <w:name w:val="Comment Subject Char"/>
    <w:basedOn w:val="CommentTextChar"/>
    <w:link w:val="CommentSubject"/>
    <w:uiPriority w:val="99"/>
    <w:semiHidden/>
    <w:rsid w:val="009F7F35"/>
    <w:rPr>
      <w:rFonts w:ascii="Arial" w:eastAsia="Calibri" w:hAnsi="Arial"/>
      <w:b/>
      <w:bCs/>
      <w:lang w:eastAsia="en-US"/>
    </w:rPr>
  </w:style>
  <w:style w:type="paragraph" w:styleId="Revision">
    <w:name w:val="Revision"/>
    <w:hidden/>
    <w:uiPriority w:val="99"/>
    <w:semiHidden/>
    <w:rsid w:val="005F7266"/>
    <w:rPr>
      <w:rFonts w:ascii="Arial" w:hAnsi="Arial"/>
      <w:sz w:val="24"/>
      <w:szCs w:val="24"/>
      <w:lang w:eastAsia="en-US"/>
    </w:rPr>
  </w:style>
  <w:style w:type="character" w:styleId="FollowedHyperlink">
    <w:name w:val="FollowedHyperlink"/>
    <w:basedOn w:val="DefaultParagraphFont"/>
    <w:uiPriority w:val="99"/>
    <w:semiHidden/>
    <w:unhideWhenUsed/>
    <w:rsid w:val="00906E50"/>
    <w:rPr>
      <w:color w:val="800080" w:themeColor="followedHyperlink"/>
      <w:u w:val="single"/>
    </w:rPr>
  </w:style>
  <w:style w:type="table" w:styleId="TableGrid">
    <w:name w:val="Table Grid"/>
    <w:basedOn w:val="TableNormal"/>
    <w:uiPriority w:val="59"/>
    <w:rsid w:val="00810E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79331">
      <w:bodyDiv w:val="1"/>
      <w:marLeft w:val="0"/>
      <w:marRight w:val="0"/>
      <w:marTop w:val="0"/>
      <w:marBottom w:val="0"/>
      <w:divBdr>
        <w:top w:val="none" w:sz="0" w:space="0" w:color="auto"/>
        <w:left w:val="none" w:sz="0" w:space="0" w:color="auto"/>
        <w:bottom w:val="none" w:sz="0" w:space="0" w:color="auto"/>
        <w:right w:val="none" w:sz="0" w:space="0" w:color="auto"/>
      </w:divBdr>
    </w:div>
    <w:div w:id="187992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upplyingthesouthwe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EDE0-D417-4653-80DC-4D112BD7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820</Words>
  <Characters>4251</Characters>
  <Application>Microsoft Office Word</Application>
  <DocSecurity>0</DocSecurity>
  <Lines>202</Lines>
  <Paragraphs>74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4997</CharactersWithSpaces>
  <SharedDoc>false</SharedDoc>
  <HLinks>
    <vt:vector size="6" baseType="variant">
      <vt:variant>
        <vt:i4>2687022</vt:i4>
      </vt:variant>
      <vt:variant>
        <vt:i4>0</vt:i4>
      </vt:variant>
      <vt:variant>
        <vt:i4>0</vt:i4>
      </vt:variant>
      <vt:variant>
        <vt:i4>5</vt:i4>
      </vt:variant>
      <vt:variant>
        <vt:lpwstr>http://www.recycleforgloucestershire.com/partnership/index.html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Ferris</dc:creator>
  <cp:lastModifiedBy>PRICE, Cerian</cp:lastModifiedBy>
  <cp:revision>4</cp:revision>
  <cp:lastPrinted>2011-11-09T14:05:00Z</cp:lastPrinted>
  <dcterms:created xsi:type="dcterms:W3CDTF">2020-08-03T14:49:00Z</dcterms:created>
  <dcterms:modified xsi:type="dcterms:W3CDTF">2020-08-03T14:52:00Z</dcterms:modified>
</cp:coreProperties>
</file>