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655" w:rsidRDefault="008B7DA5">
      <w:pPr>
        <w:pStyle w:val="BodyText"/>
        <w:rPr>
          <w:sz w:val="20"/>
        </w:rPr>
      </w:pPr>
      <w:r>
        <w:rPr>
          <w:sz w:val="20"/>
        </w:rPr>
        <w:t xml:space="preserve">Specification Speed Awareness Training Courses </w:t>
      </w:r>
      <w:r w:rsidR="00D02BD3">
        <w:rPr>
          <w:sz w:val="20"/>
        </w:rPr>
        <w:t xml:space="preserve">issued </w:t>
      </w:r>
      <w:r>
        <w:rPr>
          <w:sz w:val="20"/>
        </w:rPr>
        <w:t>2016</w:t>
      </w:r>
    </w:p>
    <w:p w:rsidR="008B7DA5" w:rsidRDefault="008B7DA5">
      <w:pPr>
        <w:pStyle w:val="BodyText"/>
        <w:rPr>
          <w:sz w:val="20"/>
        </w:rPr>
      </w:pPr>
    </w:p>
    <w:p w:rsidR="008B7DA5" w:rsidRDefault="008B7DA5">
      <w:pPr>
        <w:pStyle w:val="BodyText"/>
        <w:rPr>
          <w:sz w:val="20"/>
        </w:rPr>
      </w:pPr>
      <w:r>
        <w:rPr>
          <w:sz w:val="20"/>
        </w:rPr>
        <w:t xml:space="preserve">This specification was issued as part of the </w:t>
      </w:r>
      <w:r w:rsidR="00D02BD3">
        <w:rPr>
          <w:sz w:val="20"/>
        </w:rPr>
        <w:t xml:space="preserve">TfL </w:t>
      </w:r>
      <w:r>
        <w:rPr>
          <w:sz w:val="20"/>
        </w:rPr>
        <w:t xml:space="preserve">tender in 2016 for Speed Awareness Courses. Please note this document is not the version that will be issued with any subsequent tenders and is being issued solely to provide context to this early market engagement activity. </w:t>
      </w:r>
      <w:r w:rsidR="00D02BD3">
        <w:rPr>
          <w:sz w:val="20"/>
        </w:rPr>
        <w:t>As a result this information may be superseded</w:t>
      </w:r>
      <w:bookmarkStart w:id="0" w:name="_GoBack"/>
      <w:bookmarkEnd w:id="0"/>
      <w:r w:rsidR="00D02BD3">
        <w:rPr>
          <w:sz w:val="20"/>
        </w:rPr>
        <w:t xml:space="preserve"> and should not be relied on for any other purpose. </w:t>
      </w:r>
    </w:p>
    <w:p w:rsidR="008B7DA5" w:rsidRDefault="008B7DA5">
      <w:pPr>
        <w:pStyle w:val="BodyText"/>
        <w:rPr>
          <w:sz w:val="20"/>
        </w:rPr>
      </w:pPr>
    </w:p>
    <w:p w:rsidR="00A17655" w:rsidRDefault="00A17655">
      <w:pPr>
        <w:pStyle w:val="BodyText"/>
        <w:rPr>
          <w:sz w:val="20"/>
        </w:rPr>
      </w:pPr>
    </w:p>
    <w:p w:rsidR="00A17655" w:rsidRDefault="00A17655">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D02BD3" w:rsidRDefault="00D02BD3">
      <w:pPr>
        <w:pStyle w:val="BodyText"/>
        <w:rPr>
          <w:sz w:val="20"/>
        </w:rPr>
      </w:pPr>
    </w:p>
    <w:p w:rsidR="00A17655" w:rsidRDefault="00A17655">
      <w:pPr>
        <w:pStyle w:val="BodyText"/>
        <w:rPr>
          <w:i/>
          <w:sz w:val="18"/>
        </w:rPr>
      </w:pPr>
    </w:p>
    <w:p w:rsidR="00A17655" w:rsidRDefault="00A17655">
      <w:pPr>
        <w:pStyle w:val="BodyText"/>
        <w:rPr>
          <w:i/>
          <w:sz w:val="18"/>
        </w:rPr>
      </w:pPr>
    </w:p>
    <w:p w:rsidR="00A17655" w:rsidRDefault="00A17655">
      <w:pPr>
        <w:pStyle w:val="BodyText"/>
        <w:rPr>
          <w:i/>
          <w:sz w:val="18"/>
        </w:rPr>
      </w:pPr>
    </w:p>
    <w:p w:rsidR="00A17655" w:rsidRDefault="00D02BD3">
      <w:pPr>
        <w:spacing w:before="134"/>
        <w:ind w:left="300" w:right="298"/>
        <w:jc w:val="both"/>
        <w:rPr>
          <w:sz w:val="16"/>
        </w:rPr>
      </w:pPr>
      <w:r>
        <w:rPr>
          <w:sz w:val="16"/>
        </w:rPr>
        <w:t xml:space="preserve">Copyright on the whole and every part of this document is owned by Transport for London. No reproduction of the whole or any part of this document is to be made without the authority of Transport for London.  This document is confidential to </w:t>
      </w:r>
      <w:proofErr w:type="gramStart"/>
      <w:r>
        <w:rPr>
          <w:sz w:val="16"/>
        </w:rPr>
        <w:t>Transport  for</w:t>
      </w:r>
      <w:proofErr w:type="gramEnd"/>
      <w:r>
        <w:rPr>
          <w:sz w:val="16"/>
        </w:rPr>
        <w:t xml:space="preserve"> London. No part of this document or information contained in this document may be disclosed to any party without the prior consent of Transport for</w:t>
      </w:r>
      <w:r>
        <w:rPr>
          <w:spacing w:val="-3"/>
          <w:sz w:val="16"/>
        </w:rPr>
        <w:t xml:space="preserve"> </w:t>
      </w:r>
      <w:r>
        <w:rPr>
          <w:sz w:val="16"/>
        </w:rPr>
        <w:t>London.</w:t>
      </w:r>
    </w:p>
    <w:p w:rsidR="00A17655" w:rsidRDefault="00A17655">
      <w:pPr>
        <w:jc w:val="both"/>
        <w:rPr>
          <w:sz w:val="16"/>
        </w:rPr>
        <w:sectPr w:rsidR="00A17655">
          <w:headerReference w:type="default" r:id="rId8"/>
          <w:type w:val="continuous"/>
          <w:pgSz w:w="11910" w:h="16840"/>
          <w:pgMar w:top="1580" w:right="1140" w:bottom="280" w:left="1140" w:header="720" w:footer="720" w:gutter="0"/>
          <w:cols w:space="720"/>
        </w:sectPr>
      </w:pPr>
    </w:p>
    <w:p w:rsidR="00A17655" w:rsidRDefault="00D02BD3">
      <w:pPr>
        <w:spacing w:before="78"/>
        <w:ind w:left="2343" w:right="2343"/>
        <w:jc w:val="center"/>
        <w:rPr>
          <w:b/>
          <w:sz w:val="28"/>
        </w:rPr>
      </w:pPr>
      <w:r>
        <w:rPr>
          <w:b/>
          <w:sz w:val="28"/>
        </w:rPr>
        <w:lastRenderedPageBreak/>
        <w:t>TABLE OF CONTENTS</w:t>
      </w:r>
    </w:p>
    <w:p w:rsidR="00A17655" w:rsidRDefault="00A17655">
      <w:pPr>
        <w:jc w:val="center"/>
        <w:rPr>
          <w:sz w:val="28"/>
        </w:rPr>
        <w:sectPr w:rsidR="00A17655">
          <w:footerReference w:type="default" r:id="rId9"/>
          <w:pgSz w:w="11910" w:h="16840"/>
          <w:pgMar w:top="1340" w:right="1140" w:bottom="2199" w:left="1140" w:header="0" w:footer="734" w:gutter="0"/>
          <w:pgNumType w:start="2"/>
          <w:cols w:space="720"/>
        </w:sectPr>
      </w:pPr>
    </w:p>
    <w:sdt>
      <w:sdtPr>
        <w:rPr>
          <w:b/>
          <w:bCs/>
        </w:rPr>
        <w:id w:val="-659533609"/>
        <w:docPartObj>
          <w:docPartGallery w:val="Table of Contents"/>
          <w:docPartUnique/>
        </w:docPartObj>
      </w:sdtPr>
      <w:sdtEndPr/>
      <w:sdtContent>
        <w:p w:rsidR="00A17655" w:rsidRDefault="00D02BD3">
          <w:pPr>
            <w:pStyle w:val="TOC3"/>
            <w:numPr>
              <w:ilvl w:val="1"/>
              <w:numId w:val="4"/>
            </w:numPr>
            <w:tabs>
              <w:tab w:val="left" w:pos="1180"/>
              <w:tab w:val="left" w:pos="1181"/>
              <w:tab w:val="right" w:leader="dot" w:pos="9315"/>
            </w:tabs>
            <w:spacing w:before="685"/>
            <w:ind w:hanging="661"/>
          </w:pPr>
          <w:hyperlink w:anchor="_bookmark0" w:history="1">
            <w:r>
              <w:t>Document History</w:t>
            </w:r>
            <w:r>
              <w:tab/>
              <w:t>4</w:t>
            </w:r>
          </w:hyperlink>
        </w:p>
        <w:p w:rsidR="00A17655" w:rsidRDefault="00D02BD3">
          <w:pPr>
            <w:pStyle w:val="TOC3"/>
            <w:numPr>
              <w:ilvl w:val="1"/>
              <w:numId w:val="4"/>
            </w:numPr>
            <w:tabs>
              <w:tab w:val="left" w:pos="1180"/>
              <w:tab w:val="left" w:pos="1181"/>
              <w:tab w:val="right" w:leader="dot" w:pos="9315"/>
            </w:tabs>
            <w:ind w:hanging="661"/>
          </w:pPr>
          <w:hyperlink w:anchor="_bookmark1" w:history="1">
            <w:r>
              <w:t>Final</w:t>
            </w:r>
            <w:r>
              <w:rPr>
                <w:spacing w:val="-1"/>
              </w:rPr>
              <w:t xml:space="preserve"> </w:t>
            </w:r>
            <w:r>
              <w:t>Version</w:t>
            </w:r>
            <w:r>
              <w:rPr>
                <w:spacing w:val="-1"/>
              </w:rPr>
              <w:t xml:space="preserve"> </w:t>
            </w:r>
            <w:r>
              <w:t>Approval</w:t>
            </w:r>
            <w:r>
              <w:tab/>
              <w:t>4</w:t>
            </w:r>
          </w:hyperlink>
        </w:p>
        <w:p w:rsidR="00A17655" w:rsidRDefault="00D02BD3">
          <w:pPr>
            <w:pStyle w:val="TOC1"/>
            <w:numPr>
              <w:ilvl w:val="0"/>
              <w:numId w:val="3"/>
            </w:numPr>
            <w:tabs>
              <w:tab w:val="left" w:pos="739"/>
              <w:tab w:val="left" w:pos="740"/>
              <w:tab w:val="right" w:leader="dot" w:pos="9315"/>
            </w:tabs>
          </w:pPr>
          <w:hyperlink w:anchor="_bookmark2" w:history="1">
            <w:r>
              <w:t>ORGANISATIONAL</w:t>
            </w:r>
            <w:r>
              <w:rPr>
                <w:spacing w:val="-1"/>
              </w:rPr>
              <w:t xml:space="preserve"> </w:t>
            </w:r>
            <w:r>
              <w:t>OVERVIEW</w:t>
            </w:r>
            <w:r>
              <w:tab/>
              <w:t>5</w:t>
            </w:r>
          </w:hyperlink>
        </w:p>
        <w:p w:rsidR="00A17655" w:rsidRDefault="00D02BD3">
          <w:pPr>
            <w:pStyle w:val="TOC3"/>
            <w:numPr>
              <w:ilvl w:val="1"/>
              <w:numId w:val="3"/>
            </w:numPr>
            <w:tabs>
              <w:tab w:val="left" w:pos="1180"/>
              <w:tab w:val="left" w:pos="1181"/>
              <w:tab w:val="right" w:leader="dot" w:pos="9315"/>
            </w:tabs>
            <w:ind w:hanging="661"/>
          </w:pPr>
          <w:hyperlink w:anchor="_bookmark3" w:history="1">
            <w:r>
              <w:t>Transport for</w:t>
            </w:r>
            <w:r>
              <w:rPr>
                <w:spacing w:val="-4"/>
              </w:rPr>
              <w:t xml:space="preserve"> </w:t>
            </w:r>
            <w:r>
              <w:t>London</w:t>
            </w:r>
            <w:r>
              <w:rPr>
                <w:spacing w:val="1"/>
              </w:rPr>
              <w:t xml:space="preserve"> </w:t>
            </w:r>
            <w:r>
              <w:t>(TfL)</w:t>
            </w:r>
            <w:r>
              <w:tab/>
              <w:t>5</w:t>
            </w:r>
          </w:hyperlink>
        </w:p>
        <w:p w:rsidR="00A17655" w:rsidRDefault="00D02BD3">
          <w:pPr>
            <w:pStyle w:val="TOC3"/>
            <w:numPr>
              <w:ilvl w:val="1"/>
              <w:numId w:val="3"/>
            </w:numPr>
            <w:tabs>
              <w:tab w:val="left" w:pos="1180"/>
              <w:tab w:val="left" w:pos="1181"/>
              <w:tab w:val="right" w:leader="dot" w:pos="9315"/>
            </w:tabs>
            <w:spacing w:before="243"/>
            <w:ind w:hanging="661"/>
          </w:pPr>
          <w:hyperlink w:anchor="_bookmark4" w:history="1">
            <w:r>
              <w:t>Business</w:t>
            </w:r>
            <w:r>
              <w:rPr>
                <w:spacing w:val="-1"/>
              </w:rPr>
              <w:t xml:space="preserve"> </w:t>
            </w:r>
            <w:r>
              <w:t>Unit</w:t>
            </w:r>
            <w:r>
              <w:tab/>
              <w:t>5</w:t>
            </w:r>
          </w:hyperlink>
        </w:p>
        <w:p w:rsidR="00A17655" w:rsidRDefault="00D02BD3">
          <w:pPr>
            <w:pStyle w:val="TOC1"/>
            <w:numPr>
              <w:ilvl w:val="0"/>
              <w:numId w:val="3"/>
            </w:numPr>
            <w:tabs>
              <w:tab w:val="left" w:pos="739"/>
              <w:tab w:val="left" w:pos="740"/>
              <w:tab w:val="right" w:leader="dot" w:pos="9315"/>
            </w:tabs>
          </w:pPr>
          <w:hyperlink w:anchor="_bookmark5" w:history="1">
            <w:r>
              <w:t>INTRODUCTION</w:t>
            </w:r>
            <w:r>
              <w:tab/>
              <w:t>6</w:t>
            </w:r>
          </w:hyperlink>
        </w:p>
        <w:p w:rsidR="00A17655" w:rsidRDefault="00D02BD3">
          <w:pPr>
            <w:pStyle w:val="TOC3"/>
            <w:numPr>
              <w:ilvl w:val="1"/>
              <w:numId w:val="3"/>
            </w:numPr>
            <w:tabs>
              <w:tab w:val="left" w:pos="1180"/>
              <w:tab w:val="left" w:pos="1181"/>
              <w:tab w:val="right" w:leader="dot" w:pos="9315"/>
            </w:tabs>
            <w:ind w:hanging="661"/>
          </w:pPr>
          <w:hyperlink w:anchor="_bookmark6" w:history="1">
            <w:r>
              <w:t>Background</w:t>
            </w:r>
            <w:r>
              <w:tab/>
              <w:t>6</w:t>
            </w:r>
          </w:hyperlink>
        </w:p>
        <w:p w:rsidR="00A17655" w:rsidRDefault="00D02BD3">
          <w:pPr>
            <w:pStyle w:val="TOC3"/>
            <w:numPr>
              <w:ilvl w:val="1"/>
              <w:numId w:val="3"/>
            </w:numPr>
            <w:tabs>
              <w:tab w:val="left" w:pos="1180"/>
              <w:tab w:val="left" w:pos="1181"/>
              <w:tab w:val="right" w:leader="dot" w:pos="9315"/>
            </w:tabs>
            <w:spacing w:before="243"/>
            <w:ind w:hanging="661"/>
          </w:pPr>
          <w:hyperlink w:anchor="_bookmark7" w:history="1">
            <w:r>
              <w:t>Objectives</w:t>
            </w:r>
            <w:r>
              <w:tab/>
              <w:t>6</w:t>
            </w:r>
          </w:hyperlink>
        </w:p>
        <w:p w:rsidR="00A17655" w:rsidRDefault="00D02BD3">
          <w:pPr>
            <w:pStyle w:val="TOC1"/>
            <w:numPr>
              <w:ilvl w:val="0"/>
              <w:numId w:val="3"/>
            </w:numPr>
            <w:tabs>
              <w:tab w:val="left" w:pos="739"/>
              <w:tab w:val="left" w:pos="740"/>
              <w:tab w:val="right" w:leader="dot" w:pos="9315"/>
            </w:tabs>
            <w:spacing w:before="240"/>
          </w:pPr>
          <w:hyperlink w:anchor="_bookmark8" w:history="1">
            <w:r>
              <w:t>SCOPE</w:t>
            </w:r>
            <w:r>
              <w:tab/>
              <w:t>8</w:t>
            </w:r>
          </w:hyperlink>
        </w:p>
        <w:p w:rsidR="00A17655" w:rsidRDefault="00D02BD3">
          <w:pPr>
            <w:pStyle w:val="TOC3"/>
            <w:numPr>
              <w:ilvl w:val="1"/>
              <w:numId w:val="3"/>
            </w:numPr>
            <w:tabs>
              <w:tab w:val="left" w:pos="1180"/>
              <w:tab w:val="left" w:pos="1181"/>
              <w:tab w:val="right" w:leader="dot" w:pos="9315"/>
            </w:tabs>
            <w:spacing w:before="242"/>
            <w:ind w:hanging="661"/>
          </w:pPr>
          <w:hyperlink w:anchor="_bookmark9" w:history="1">
            <w:r>
              <w:t>General</w:t>
            </w:r>
            <w:r>
              <w:rPr>
                <w:spacing w:val="-1"/>
              </w:rPr>
              <w:t xml:space="preserve"> </w:t>
            </w:r>
            <w:r>
              <w:t>Requirement</w:t>
            </w:r>
            <w:r>
              <w:tab/>
              <w:t>8</w:t>
            </w:r>
          </w:hyperlink>
        </w:p>
        <w:p w:rsidR="00A17655" w:rsidRDefault="00D02BD3">
          <w:pPr>
            <w:pStyle w:val="TOC3"/>
            <w:numPr>
              <w:ilvl w:val="1"/>
              <w:numId w:val="3"/>
            </w:numPr>
            <w:tabs>
              <w:tab w:val="left" w:pos="1180"/>
              <w:tab w:val="left" w:pos="1181"/>
              <w:tab w:val="right" w:leader="dot" w:pos="9315"/>
            </w:tabs>
            <w:ind w:hanging="661"/>
          </w:pPr>
          <w:hyperlink w:anchor="_bookmark10" w:history="1">
            <w:r>
              <w:t>Course Eligibility</w:t>
            </w:r>
            <w:r>
              <w:rPr>
                <w:spacing w:val="-2"/>
              </w:rPr>
              <w:t xml:space="preserve"> </w:t>
            </w:r>
            <w:r>
              <w:t>Criteria</w:t>
            </w:r>
            <w:r>
              <w:tab/>
              <w:t>8</w:t>
            </w:r>
          </w:hyperlink>
        </w:p>
        <w:p w:rsidR="00A17655" w:rsidRDefault="00D02BD3">
          <w:pPr>
            <w:pStyle w:val="TOC3"/>
            <w:numPr>
              <w:ilvl w:val="1"/>
              <w:numId w:val="3"/>
            </w:numPr>
            <w:tabs>
              <w:tab w:val="left" w:pos="1180"/>
              <w:tab w:val="left" w:pos="1181"/>
              <w:tab w:val="right" w:leader="dot" w:pos="9315"/>
            </w:tabs>
            <w:spacing w:before="243"/>
            <w:ind w:hanging="661"/>
          </w:pPr>
          <w:hyperlink w:anchor="_bookmark11" w:history="1">
            <w:r>
              <w:t>Course Aim</w:t>
            </w:r>
            <w:r>
              <w:tab/>
              <w:t>8</w:t>
            </w:r>
          </w:hyperlink>
        </w:p>
        <w:p w:rsidR="00A17655" w:rsidRDefault="00D02BD3">
          <w:pPr>
            <w:pStyle w:val="TOC3"/>
            <w:numPr>
              <w:ilvl w:val="1"/>
              <w:numId w:val="3"/>
            </w:numPr>
            <w:tabs>
              <w:tab w:val="left" w:pos="1180"/>
              <w:tab w:val="left" w:pos="1181"/>
              <w:tab w:val="right" w:leader="dot" w:pos="9315"/>
            </w:tabs>
            <w:spacing w:before="242"/>
            <w:ind w:hanging="661"/>
          </w:pPr>
          <w:hyperlink w:anchor="_bookmark12" w:history="1">
            <w:r>
              <w:t>Course Content</w:t>
            </w:r>
            <w:r>
              <w:tab/>
              <w:t>9</w:t>
            </w:r>
          </w:hyperlink>
        </w:p>
        <w:p w:rsidR="00A17655" w:rsidRDefault="00D02BD3">
          <w:pPr>
            <w:pStyle w:val="TOC3"/>
            <w:numPr>
              <w:ilvl w:val="1"/>
              <w:numId w:val="3"/>
            </w:numPr>
            <w:tabs>
              <w:tab w:val="left" w:pos="1180"/>
              <w:tab w:val="left" w:pos="1181"/>
              <w:tab w:val="right" w:leader="dot" w:pos="9315"/>
            </w:tabs>
            <w:ind w:hanging="661"/>
          </w:pPr>
          <w:hyperlink w:anchor="_bookmark13" w:history="1">
            <w:r>
              <w:t>Method</w:t>
            </w:r>
            <w:r>
              <w:tab/>
              <w:t>9</w:t>
            </w:r>
          </w:hyperlink>
        </w:p>
        <w:p w:rsidR="00A17655" w:rsidRDefault="00D02BD3">
          <w:pPr>
            <w:pStyle w:val="TOC3"/>
            <w:numPr>
              <w:ilvl w:val="1"/>
              <w:numId w:val="3"/>
            </w:numPr>
            <w:tabs>
              <w:tab w:val="left" w:pos="1180"/>
              <w:tab w:val="left" w:pos="1181"/>
              <w:tab w:val="right" w:leader="dot" w:pos="9319"/>
            </w:tabs>
            <w:spacing w:before="243"/>
            <w:ind w:hanging="661"/>
          </w:pPr>
          <w:hyperlink w:anchor="_bookmark14" w:history="1">
            <w:r>
              <w:t>Trainers</w:t>
            </w:r>
            <w:r>
              <w:tab/>
              <w:t>10</w:t>
            </w:r>
          </w:hyperlink>
        </w:p>
        <w:p w:rsidR="00A17655" w:rsidRDefault="00D02BD3">
          <w:pPr>
            <w:pStyle w:val="TOC3"/>
            <w:numPr>
              <w:ilvl w:val="1"/>
              <w:numId w:val="3"/>
            </w:numPr>
            <w:tabs>
              <w:tab w:val="left" w:pos="1180"/>
              <w:tab w:val="left" w:pos="1181"/>
              <w:tab w:val="right" w:leader="dot" w:pos="9319"/>
            </w:tabs>
            <w:ind w:hanging="661"/>
          </w:pPr>
          <w:hyperlink w:anchor="_bookmark15" w:history="1">
            <w:r>
              <w:t>Course Booking</w:t>
            </w:r>
            <w:r>
              <w:rPr>
                <w:spacing w:val="-1"/>
              </w:rPr>
              <w:t xml:space="preserve"> </w:t>
            </w:r>
            <w:r>
              <w:t>Arrangements</w:t>
            </w:r>
            <w:r>
              <w:tab/>
              <w:t>10</w:t>
            </w:r>
          </w:hyperlink>
        </w:p>
        <w:p w:rsidR="00A17655" w:rsidRDefault="00D02BD3">
          <w:pPr>
            <w:pStyle w:val="TOC1"/>
            <w:numPr>
              <w:ilvl w:val="0"/>
              <w:numId w:val="3"/>
            </w:numPr>
            <w:tabs>
              <w:tab w:val="left" w:pos="739"/>
              <w:tab w:val="left" w:pos="740"/>
              <w:tab w:val="right" w:leader="dot" w:pos="9319"/>
            </w:tabs>
          </w:pPr>
          <w:hyperlink w:anchor="_bookmark16" w:history="1">
            <w:r>
              <w:t>DELIVERABLES /</w:t>
            </w:r>
            <w:r>
              <w:rPr>
                <w:spacing w:val="1"/>
              </w:rPr>
              <w:t xml:space="preserve"> </w:t>
            </w:r>
            <w:r>
              <w:t>MILESTONES</w:t>
            </w:r>
            <w:r>
              <w:tab/>
              <w:t>11</w:t>
            </w:r>
          </w:hyperlink>
        </w:p>
        <w:p w:rsidR="00A17655" w:rsidRDefault="00D02BD3">
          <w:pPr>
            <w:pStyle w:val="TOC3"/>
            <w:numPr>
              <w:ilvl w:val="1"/>
              <w:numId w:val="3"/>
            </w:numPr>
            <w:tabs>
              <w:tab w:val="left" w:pos="1180"/>
              <w:tab w:val="left" w:pos="1181"/>
              <w:tab w:val="right" w:leader="dot" w:pos="9319"/>
            </w:tabs>
            <w:ind w:hanging="661"/>
          </w:pPr>
          <w:hyperlink w:anchor="_bookmark17" w:history="1">
            <w:r>
              <w:t>Training Centres</w:t>
            </w:r>
            <w:r>
              <w:rPr>
                <w:spacing w:val="-2"/>
              </w:rPr>
              <w:t xml:space="preserve"> </w:t>
            </w:r>
            <w:r>
              <w:t>/</w:t>
            </w:r>
            <w:r>
              <w:rPr>
                <w:spacing w:val="-2"/>
              </w:rPr>
              <w:t xml:space="preserve"> </w:t>
            </w:r>
            <w:r>
              <w:t>Venues</w:t>
            </w:r>
            <w:r>
              <w:tab/>
              <w:t>11</w:t>
            </w:r>
          </w:hyperlink>
        </w:p>
        <w:p w:rsidR="00A17655" w:rsidRDefault="00D02BD3">
          <w:pPr>
            <w:pStyle w:val="TOC3"/>
            <w:numPr>
              <w:ilvl w:val="1"/>
              <w:numId w:val="3"/>
            </w:numPr>
            <w:tabs>
              <w:tab w:val="left" w:pos="1180"/>
              <w:tab w:val="left" w:pos="1181"/>
              <w:tab w:val="right" w:leader="dot" w:pos="9319"/>
            </w:tabs>
            <w:spacing w:before="242"/>
            <w:ind w:hanging="661"/>
          </w:pPr>
          <w:hyperlink w:anchor="_bookmark18" w:history="1">
            <w:r>
              <w:t>Co</w:t>
            </w:r>
            <w:r>
              <w:t>urse Numbers</w:t>
            </w:r>
            <w:r>
              <w:tab/>
              <w:t>11</w:t>
            </w:r>
          </w:hyperlink>
        </w:p>
        <w:p w:rsidR="00A17655" w:rsidRDefault="00D02BD3">
          <w:pPr>
            <w:pStyle w:val="TOC3"/>
            <w:numPr>
              <w:ilvl w:val="1"/>
              <w:numId w:val="3"/>
            </w:numPr>
            <w:tabs>
              <w:tab w:val="left" w:pos="1180"/>
              <w:tab w:val="left" w:pos="1181"/>
              <w:tab w:val="right" w:leader="dot" w:pos="9319"/>
            </w:tabs>
            <w:spacing w:before="243"/>
            <w:ind w:hanging="661"/>
          </w:pPr>
          <w:hyperlink w:anchor="_bookmark19" w:history="1">
            <w:r>
              <w:t>Course Availability</w:t>
            </w:r>
            <w:r>
              <w:rPr>
                <w:spacing w:val="-2"/>
              </w:rPr>
              <w:t xml:space="preserve"> </w:t>
            </w:r>
            <w:r>
              <w:t>/</w:t>
            </w:r>
            <w:r>
              <w:rPr>
                <w:spacing w:val="1"/>
              </w:rPr>
              <w:t xml:space="preserve"> </w:t>
            </w:r>
            <w:r>
              <w:t>Frequency</w:t>
            </w:r>
            <w:r>
              <w:tab/>
              <w:t>11</w:t>
            </w:r>
          </w:hyperlink>
        </w:p>
        <w:p w:rsidR="00A17655" w:rsidRDefault="00D02BD3">
          <w:pPr>
            <w:pStyle w:val="TOC3"/>
            <w:numPr>
              <w:ilvl w:val="1"/>
              <w:numId w:val="3"/>
            </w:numPr>
            <w:tabs>
              <w:tab w:val="left" w:pos="1180"/>
              <w:tab w:val="left" w:pos="1181"/>
              <w:tab w:val="right" w:leader="dot" w:pos="9319"/>
            </w:tabs>
            <w:ind w:hanging="661"/>
          </w:pPr>
          <w:hyperlink w:anchor="_bookmark20" w:history="1">
            <w:r>
              <w:t>Course Materials</w:t>
            </w:r>
            <w:r>
              <w:tab/>
              <w:t>12</w:t>
            </w:r>
          </w:hyperlink>
        </w:p>
        <w:p w:rsidR="00A17655" w:rsidRDefault="00D02BD3">
          <w:pPr>
            <w:pStyle w:val="TOC3"/>
            <w:numPr>
              <w:ilvl w:val="1"/>
              <w:numId w:val="3"/>
            </w:numPr>
            <w:tabs>
              <w:tab w:val="left" w:pos="1180"/>
              <w:tab w:val="left" w:pos="1181"/>
              <w:tab w:val="right" w:leader="dot" w:pos="9319"/>
            </w:tabs>
            <w:spacing w:before="242"/>
            <w:ind w:hanging="661"/>
          </w:pPr>
          <w:hyperlink w:anchor="_bookmark21" w:history="1">
            <w:r>
              <w:t>Course Duration</w:t>
            </w:r>
            <w:r>
              <w:tab/>
              <w:t>12</w:t>
            </w:r>
          </w:hyperlink>
        </w:p>
        <w:p w:rsidR="00A17655" w:rsidRDefault="00D02BD3">
          <w:pPr>
            <w:pStyle w:val="TOC3"/>
            <w:numPr>
              <w:ilvl w:val="1"/>
              <w:numId w:val="3"/>
            </w:numPr>
            <w:tabs>
              <w:tab w:val="left" w:pos="1180"/>
              <w:tab w:val="left" w:pos="1181"/>
              <w:tab w:val="right" w:leader="dot" w:pos="9319"/>
            </w:tabs>
            <w:ind w:hanging="661"/>
          </w:pPr>
          <w:hyperlink w:anchor="_bookmark22" w:history="1">
            <w:r>
              <w:t>Updating of</w:t>
            </w:r>
            <w:r>
              <w:rPr>
                <w:spacing w:val="-1"/>
              </w:rPr>
              <w:t xml:space="preserve"> </w:t>
            </w:r>
            <w:r>
              <w:t>National Database</w:t>
            </w:r>
            <w:r>
              <w:tab/>
              <w:t>12</w:t>
            </w:r>
          </w:hyperlink>
        </w:p>
        <w:p w:rsidR="00A17655" w:rsidRDefault="00D02BD3">
          <w:pPr>
            <w:pStyle w:val="TOC1"/>
            <w:numPr>
              <w:ilvl w:val="0"/>
              <w:numId w:val="3"/>
            </w:numPr>
            <w:tabs>
              <w:tab w:val="left" w:pos="739"/>
              <w:tab w:val="left" w:pos="740"/>
              <w:tab w:val="right" w:leader="dot" w:pos="9319"/>
            </w:tabs>
            <w:spacing w:before="243" w:after="20"/>
          </w:pPr>
          <w:hyperlink w:anchor="_bookmark23" w:history="1">
            <w:r>
              <w:t>CONTRACT</w:t>
            </w:r>
            <w:r>
              <w:rPr>
                <w:spacing w:val="-1"/>
              </w:rPr>
              <w:t xml:space="preserve"> </w:t>
            </w:r>
            <w:r>
              <w:t>MANAGEMENT</w:t>
            </w:r>
            <w:r>
              <w:tab/>
              <w:t>13</w:t>
            </w:r>
          </w:hyperlink>
        </w:p>
        <w:p w:rsidR="00A17655" w:rsidRDefault="00D02BD3">
          <w:pPr>
            <w:pStyle w:val="TOC2"/>
            <w:numPr>
              <w:ilvl w:val="0"/>
              <w:numId w:val="3"/>
            </w:numPr>
            <w:tabs>
              <w:tab w:val="left" w:pos="739"/>
              <w:tab w:val="left" w:pos="740"/>
              <w:tab w:val="left" w:leader="dot" w:pos="9050"/>
            </w:tabs>
            <w:spacing w:line="276" w:lineRule="auto"/>
            <w:ind w:left="300" w:firstLine="0"/>
          </w:pPr>
          <w:hyperlink w:anchor="_bookmark24" w:history="1">
            <w:r>
              <w:t>SERVICE LEVEL AGREEMENTS (SLAS)/KEY PERFORMANCE</w:t>
            </w:r>
          </w:hyperlink>
          <w:hyperlink w:anchor="_bookmark24" w:history="1">
            <w:r>
              <w:t xml:space="preserve"> INDICATORS</w:t>
            </w:r>
            <w:r>
              <w:rPr>
                <w:spacing w:val="-2"/>
              </w:rPr>
              <w:t xml:space="preserve"> </w:t>
            </w:r>
            <w:r>
              <w:t>(KPIS)</w:t>
            </w:r>
            <w:r>
              <w:tab/>
            </w:r>
            <w:r>
              <w:rPr>
                <w:spacing w:val="-8"/>
              </w:rPr>
              <w:t>14</w:t>
            </w:r>
          </w:hyperlink>
        </w:p>
        <w:p w:rsidR="00A17655" w:rsidRDefault="00D02BD3">
          <w:pPr>
            <w:pStyle w:val="TOC3"/>
            <w:numPr>
              <w:ilvl w:val="1"/>
              <w:numId w:val="3"/>
            </w:numPr>
            <w:tabs>
              <w:tab w:val="left" w:pos="1180"/>
              <w:tab w:val="left" w:pos="1181"/>
              <w:tab w:val="left" w:leader="dot" w:pos="9050"/>
            </w:tabs>
            <w:spacing w:before="201"/>
            <w:ind w:hanging="661"/>
          </w:pPr>
          <w:hyperlink w:anchor="_bookmark25" w:history="1">
            <w:r>
              <w:t>Handling of referra</w:t>
            </w:r>
            <w:r>
              <w:t>ls</w:t>
            </w:r>
            <w:r>
              <w:rPr>
                <w:spacing w:val="-8"/>
              </w:rPr>
              <w:t xml:space="preserve"> </w:t>
            </w:r>
            <w:r>
              <w:t>and</w:t>
            </w:r>
            <w:r>
              <w:rPr>
                <w:spacing w:val="-2"/>
              </w:rPr>
              <w:t xml:space="preserve"> </w:t>
            </w:r>
            <w:r>
              <w:t>bookings</w:t>
            </w:r>
            <w:r>
              <w:tab/>
              <w:t>14</w:t>
            </w:r>
          </w:hyperlink>
        </w:p>
        <w:p w:rsidR="00A17655" w:rsidRDefault="00D02BD3">
          <w:pPr>
            <w:pStyle w:val="TOC3"/>
            <w:numPr>
              <w:ilvl w:val="1"/>
              <w:numId w:val="3"/>
            </w:numPr>
            <w:tabs>
              <w:tab w:val="left" w:pos="1180"/>
              <w:tab w:val="left" w:pos="1181"/>
              <w:tab w:val="left" w:leader="dot" w:pos="9050"/>
            </w:tabs>
            <w:ind w:hanging="661"/>
          </w:pPr>
          <w:hyperlink w:anchor="_bookmark26" w:history="1">
            <w:r>
              <w:t>Course Delivery KPI’s</w:t>
            </w:r>
            <w:r>
              <w:rPr>
                <w:spacing w:val="-9"/>
              </w:rPr>
              <w:t xml:space="preserve"> </w:t>
            </w:r>
            <w:r>
              <w:t>and</w:t>
            </w:r>
            <w:r>
              <w:rPr>
                <w:spacing w:val="-3"/>
              </w:rPr>
              <w:t xml:space="preserve"> </w:t>
            </w:r>
            <w:r>
              <w:t>procedures</w:t>
            </w:r>
            <w:r>
              <w:tab/>
              <w:t>14</w:t>
            </w:r>
          </w:hyperlink>
        </w:p>
        <w:p w:rsidR="00A17655" w:rsidRDefault="00D02BD3">
          <w:pPr>
            <w:pStyle w:val="TOC3"/>
            <w:numPr>
              <w:ilvl w:val="1"/>
              <w:numId w:val="3"/>
            </w:numPr>
            <w:tabs>
              <w:tab w:val="left" w:pos="1180"/>
              <w:tab w:val="left" w:pos="1181"/>
              <w:tab w:val="left" w:leader="dot" w:pos="9050"/>
            </w:tabs>
            <w:spacing w:before="242"/>
            <w:ind w:hanging="661"/>
          </w:pPr>
          <w:hyperlink w:anchor="_bookmark27" w:history="1">
            <w:r>
              <w:t>Adherence to</w:t>
            </w:r>
            <w:r>
              <w:rPr>
                <w:spacing w:val="-5"/>
              </w:rPr>
              <w:t xml:space="preserve"> </w:t>
            </w:r>
            <w:r>
              <w:t>NDROS</w:t>
            </w:r>
            <w:r>
              <w:rPr>
                <w:spacing w:val="-4"/>
              </w:rPr>
              <w:t xml:space="preserve"> </w:t>
            </w:r>
            <w:r>
              <w:t>Procedures</w:t>
            </w:r>
            <w:r>
              <w:tab/>
              <w:t>14</w:t>
            </w:r>
          </w:hyperlink>
        </w:p>
        <w:p w:rsidR="00A17655" w:rsidRDefault="00D02BD3">
          <w:pPr>
            <w:pStyle w:val="TOC3"/>
            <w:numPr>
              <w:ilvl w:val="1"/>
              <w:numId w:val="3"/>
            </w:numPr>
            <w:tabs>
              <w:tab w:val="left" w:pos="1180"/>
              <w:tab w:val="left" w:pos="1181"/>
              <w:tab w:val="left" w:leader="dot" w:pos="9050"/>
            </w:tabs>
            <w:spacing w:before="243"/>
            <w:ind w:hanging="661"/>
          </w:pPr>
          <w:hyperlink w:anchor="_bookmark28" w:history="1">
            <w:r>
              <w:t>Management and monitoring</w:t>
            </w:r>
            <w:r>
              <w:rPr>
                <w:spacing w:val="-15"/>
              </w:rPr>
              <w:t xml:space="preserve"> </w:t>
            </w:r>
            <w:r>
              <w:t>course</w:t>
            </w:r>
            <w:r>
              <w:rPr>
                <w:spacing w:val="-2"/>
              </w:rPr>
              <w:t xml:space="preserve"> </w:t>
            </w:r>
            <w:r>
              <w:t>provision</w:t>
            </w:r>
            <w:r>
              <w:tab/>
              <w:t>14</w:t>
            </w:r>
          </w:hyperlink>
        </w:p>
        <w:p w:rsidR="00A17655" w:rsidRDefault="00D02BD3">
          <w:pPr>
            <w:pStyle w:val="TOC1"/>
            <w:numPr>
              <w:ilvl w:val="0"/>
              <w:numId w:val="3"/>
            </w:numPr>
            <w:tabs>
              <w:tab w:val="left" w:pos="739"/>
              <w:tab w:val="left" w:pos="740"/>
              <w:tab w:val="left" w:leader="dot" w:pos="9050"/>
            </w:tabs>
            <w:spacing w:before="240"/>
          </w:pPr>
          <w:hyperlink w:anchor="_bookmark29" w:history="1">
            <w:r>
              <w:t>PROJECT</w:t>
            </w:r>
            <w:r>
              <w:rPr>
                <w:spacing w:val="-5"/>
              </w:rPr>
              <w:t xml:space="preserve"> </w:t>
            </w:r>
            <w:r>
              <w:t>PLAN/TIMESCALES</w:t>
            </w:r>
            <w:r>
              <w:tab/>
              <w:t>16</w:t>
            </w:r>
          </w:hyperlink>
        </w:p>
      </w:sdtContent>
    </w:sdt>
    <w:p w:rsidR="00A17655" w:rsidRDefault="00A17655">
      <w:pPr>
        <w:sectPr w:rsidR="00A17655">
          <w:type w:val="continuous"/>
          <w:pgSz w:w="11910" w:h="16840"/>
          <w:pgMar w:top="1360" w:right="1140" w:bottom="2199" w:left="1140" w:header="720" w:footer="720" w:gutter="0"/>
          <w:cols w:space="720"/>
        </w:sectPr>
      </w:pPr>
    </w:p>
    <w:p w:rsidR="00A17655" w:rsidRDefault="00A17655">
      <w:pPr>
        <w:rPr>
          <w:rFonts w:ascii="Times New Roman"/>
        </w:rPr>
        <w:sectPr w:rsidR="00A17655">
          <w:pgSz w:w="11910" w:h="16840"/>
          <w:pgMar w:top="1340" w:right="1140" w:bottom="920" w:left="1140" w:header="0" w:footer="734" w:gutter="0"/>
          <w:cols w:space="720"/>
        </w:sectPr>
      </w:pPr>
    </w:p>
    <w:p w:rsidR="00A17655" w:rsidRDefault="00D02BD3">
      <w:pPr>
        <w:pStyle w:val="Heading1"/>
        <w:numPr>
          <w:ilvl w:val="0"/>
          <w:numId w:val="1"/>
        </w:numPr>
        <w:tabs>
          <w:tab w:val="left" w:pos="1007"/>
          <w:tab w:val="left" w:pos="1008"/>
        </w:tabs>
        <w:spacing w:before="77"/>
      </w:pPr>
      <w:bookmarkStart w:id="1" w:name="1._ORGANISATIONAL_OVERVIEW"/>
      <w:bookmarkStart w:id="2" w:name="_bookmark2"/>
      <w:bookmarkEnd w:id="1"/>
      <w:bookmarkEnd w:id="2"/>
      <w:r>
        <w:lastRenderedPageBreak/>
        <w:t>O</w:t>
      </w:r>
      <w:r>
        <w:t>RGANISATIONAL</w:t>
      </w:r>
      <w:r>
        <w:rPr>
          <w:spacing w:val="-1"/>
        </w:rPr>
        <w:t xml:space="preserve"> </w:t>
      </w:r>
      <w:r>
        <w:t>OVERVIEW</w:t>
      </w:r>
    </w:p>
    <w:p w:rsidR="00A17655" w:rsidRDefault="00A17655">
      <w:pPr>
        <w:pStyle w:val="BodyText"/>
        <w:rPr>
          <w:b/>
          <w:sz w:val="26"/>
        </w:rPr>
      </w:pPr>
    </w:p>
    <w:p w:rsidR="00A17655" w:rsidRDefault="00D02BD3">
      <w:pPr>
        <w:pStyle w:val="Heading1"/>
        <w:numPr>
          <w:ilvl w:val="1"/>
          <w:numId w:val="1"/>
        </w:numPr>
        <w:tabs>
          <w:tab w:val="left" w:pos="1007"/>
          <w:tab w:val="left" w:pos="1008"/>
        </w:tabs>
        <w:spacing w:before="181"/>
      </w:pPr>
      <w:bookmarkStart w:id="3" w:name="1.1_Transport_for_London_(TfL)"/>
      <w:bookmarkStart w:id="4" w:name="_bookmark3"/>
      <w:bookmarkEnd w:id="3"/>
      <w:bookmarkEnd w:id="4"/>
      <w:r>
        <w:t>Transport for London</w:t>
      </w:r>
      <w:r>
        <w:rPr>
          <w:spacing w:val="-2"/>
        </w:rPr>
        <w:t xml:space="preserve"> </w:t>
      </w:r>
      <w:r>
        <w:t>(TfL)</w:t>
      </w:r>
    </w:p>
    <w:p w:rsidR="00A17655" w:rsidRDefault="00A17655">
      <w:pPr>
        <w:pStyle w:val="BodyText"/>
        <w:spacing w:before="10"/>
        <w:rPr>
          <w:b/>
          <w:sz w:val="20"/>
        </w:rPr>
      </w:pPr>
    </w:p>
    <w:p w:rsidR="00A17655" w:rsidRDefault="00D02BD3">
      <w:pPr>
        <w:pStyle w:val="BodyText"/>
        <w:ind w:left="1019" w:right="372"/>
      </w:pPr>
      <w:r>
        <w:t xml:space="preserve">TfL was created in 2000 as the integrated body responsible for London’s transport system.  TfL is a functional body of the Greater London Authority. Its primary role is to implement the Mayor of London’s </w:t>
      </w:r>
      <w:r>
        <w:t>Transport Strategy and manage transport services to, from and within</w:t>
      </w:r>
      <w:r>
        <w:rPr>
          <w:spacing w:val="-3"/>
        </w:rPr>
        <w:t xml:space="preserve"> </w:t>
      </w:r>
      <w:r>
        <w:t>London.</w:t>
      </w:r>
    </w:p>
    <w:p w:rsidR="00A17655" w:rsidRDefault="00A17655">
      <w:pPr>
        <w:pStyle w:val="BodyText"/>
      </w:pPr>
    </w:p>
    <w:p w:rsidR="00A17655" w:rsidRDefault="00D02BD3">
      <w:pPr>
        <w:pStyle w:val="BodyText"/>
        <w:ind w:left="1020" w:right="305"/>
      </w:pPr>
      <w:r>
        <w:t>TfL manages London’s buses, the Tube network, Docklands Light Railway, Overground and Trams. TfL also runs Santander Cycles, London River Services, Victoria Coach Station, the Em</w:t>
      </w:r>
      <w:r>
        <w:t>irates Air Line and London Transport Museum. As well as controlling a 580km network of main roads and the city’s 6,000 traffic lights, TfL also regulates London’s taxis and private hire vehicles and the Congestion Charge scheme.</w:t>
      </w:r>
    </w:p>
    <w:p w:rsidR="00A17655" w:rsidRDefault="00A17655">
      <w:pPr>
        <w:pStyle w:val="BodyText"/>
      </w:pPr>
    </w:p>
    <w:p w:rsidR="00A17655" w:rsidRDefault="00D02BD3">
      <w:pPr>
        <w:pStyle w:val="BodyText"/>
        <w:ind w:left="1020"/>
      </w:pPr>
      <w:r>
        <w:t>Further background on what</w:t>
      </w:r>
      <w:r>
        <w:t xml:space="preserve"> TfL does can be found on the TfL website here:</w:t>
      </w:r>
    </w:p>
    <w:p w:rsidR="00A17655" w:rsidRDefault="00A17655">
      <w:pPr>
        <w:pStyle w:val="BodyText"/>
        <w:spacing w:before="3"/>
      </w:pPr>
    </w:p>
    <w:bookmarkStart w:id="5" w:name="https://tfl.gov.uk/corporate/about-tfl/w"/>
    <w:bookmarkEnd w:id="5"/>
    <w:p w:rsidR="00A17655" w:rsidRDefault="00D02BD3">
      <w:pPr>
        <w:ind w:left="1000"/>
        <w:rPr>
          <w:b/>
          <w:sz w:val="24"/>
        </w:rPr>
      </w:pPr>
      <w:r>
        <w:fldChar w:fldCharType="begin"/>
      </w:r>
      <w:r>
        <w:instrText xml:space="preserve"> HYPERLINK "https://tfl.gov.uk/corporate/about-tfl/what-we-do" \h </w:instrText>
      </w:r>
      <w:r>
        <w:fldChar w:fldCharType="separate"/>
      </w:r>
      <w:r>
        <w:rPr>
          <w:b/>
          <w:color w:val="0000FF"/>
          <w:sz w:val="24"/>
          <w:u w:val="thick" w:color="0000FF"/>
        </w:rPr>
        <w:t>https://tfl.gov.uk/corporate/about-tfl/what-we-do</w:t>
      </w:r>
      <w:r>
        <w:rPr>
          <w:b/>
          <w:color w:val="0000FF"/>
          <w:sz w:val="24"/>
          <w:u w:val="thick" w:color="0000FF"/>
        </w:rPr>
        <w:fldChar w:fldCharType="end"/>
      </w:r>
    </w:p>
    <w:p w:rsidR="00A17655" w:rsidRDefault="00A17655">
      <w:pPr>
        <w:pStyle w:val="BodyText"/>
        <w:rPr>
          <w:b/>
          <w:sz w:val="20"/>
        </w:rPr>
      </w:pPr>
    </w:p>
    <w:p w:rsidR="00A17655" w:rsidRDefault="00A17655">
      <w:pPr>
        <w:pStyle w:val="BodyText"/>
        <w:spacing w:before="8"/>
        <w:rPr>
          <w:b/>
          <w:sz w:val="23"/>
        </w:rPr>
      </w:pPr>
    </w:p>
    <w:p w:rsidR="00A17655" w:rsidRDefault="00D02BD3">
      <w:pPr>
        <w:pStyle w:val="Heading1"/>
        <w:numPr>
          <w:ilvl w:val="1"/>
          <w:numId w:val="1"/>
        </w:numPr>
        <w:tabs>
          <w:tab w:val="left" w:pos="1007"/>
          <w:tab w:val="left" w:pos="1008"/>
        </w:tabs>
        <w:spacing w:before="93"/>
      </w:pPr>
      <w:bookmarkStart w:id="6" w:name="1.2_Business_Unit"/>
      <w:bookmarkStart w:id="7" w:name="_bookmark4"/>
      <w:bookmarkEnd w:id="6"/>
      <w:bookmarkEnd w:id="7"/>
      <w:r>
        <w:t>Business</w:t>
      </w:r>
      <w:r>
        <w:rPr>
          <w:spacing w:val="-2"/>
        </w:rPr>
        <w:t xml:space="preserve"> </w:t>
      </w:r>
      <w:r>
        <w:t>Unit</w:t>
      </w:r>
    </w:p>
    <w:p w:rsidR="00A17655" w:rsidRDefault="00A17655">
      <w:pPr>
        <w:pStyle w:val="BodyText"/>
        <w:rPr>
          <w:b/>
          <w:sz w:val="21"/>
        </w:rPr>
      </w:pPr>
    </w:p>
    <w:p w:rsidR="00A17655" w:rsidRDefault="00D02BD3">
      <w:pPr>
        <w:pStyle w:val="BodyText"/>
        <w:spacing w:before="1" w:line="276" w:lineRule="auto"/>
        <w:ind w:left="1008" w:right="314"/>
        <w:jc w:val="both"/>
      </w:pPr>
      <w:r>
        <w:t>Enforcement and On Street Operations (EOS) Directorate within Transport</w:t>
      </w:r>
      <w:r>
        <w:t xml:space="preserve"> for London is responsible for making the transport system safer and more secure, working in partnership with TfL’s operational businesses and policing partners</w:t>
      </w:r>
    </w:p>
    <w:p w:rsidR="00A17655" w:rsidRDefault="00D02BD3">
      <w:pPr>
        <w:pStyle w:val="BodyText"/>
        <w:ind w:left="1008"/>
        <w:jc w:val="both"/>
      </w:pPr>
      <w:r>
        <w:t>– the Metropolitan Police Service (MPS) and City of London Police.</w:t>
      </w:r>
    </w:p>
    <w:p w:rsidR="00A17655" w:rsidRDefault="00A17655">
      <w:pPr>
        <w:jc w:val="both"/>
        <w:sectPr w:rsidR="00A17655">
          <w:pgSz w:w="11910" w:h="16840"/>
          <w:pgMar w:top="1340" w:right="1140" w:bottom="920" w:left="1140" w:header="0" w:footer="734" w:gutter="0"/>
          <w:cols w:space="720"/>
        </w:sectPr>
      </w:pPr>
    </w:p>
    <w:p w:rsidR="00A17655" w:rsidRDefault="00D02BD3">
      <w:pPr>
        <w:pStyle w:val="Heading1"/>
        <w:numPr>
          <w:ilvl w:val="0"/>
          <w:numId w:val="1"/>
        </w:numPr>
        <w:tabs>
          <w:tab w:val="left" w:pos="1007"/>
          <w:tab w:val="left" w:pos="1008"/>
        </w:tabs>
        <w:spacing w:before="77"/>
      </w:pPr>
      <w:bookmarkStart w:id="8" w:name="2._INTRODUCTION"/>
      <w:bookmarkStart w:id="9" w:name="_bookmark5"/>
      <w:bookmarkEnd w:id="8"/>
      <w:bookmarkEnd w:id="9"/>
      <w:r>
        <w:lastRenderedPageBreak/>
        <w:t>INTRODUCTION</w:t>
      </w:r>
    </w:p>
    <w:p w:rsidR="00A17655" w:rsidRDefault="00A17655">
      <w:pPr>
        <w:pStyle w:val="BodyText"/>
        <w:rPr>
          <w:b/>
          <w:sz w:val="26"/>
        </w:rPr>
      </w:pPr>
    </w:p>
    <w:p w:rsidR="00A17655" w:rsidRDefault="00D02BD3">
      <w:pPr>
        <w:pStyle w:val="Heading1"/>
        <w:numPr>
          <w:ilvl w:val="1"/>
          <w:numId w:val="1"/>
        </w:numPr>
        <w:tabs>
          <w:tab w:val="left" w:pos="1007"/>
          <w:tab w:val="left" w:pos="1008"/>
        </w:tabs>
        <w:spacing w:before="181"/>
      </w:pPr>
      <w:bookmarkStart w:id="10" w:name="2.1_Background"/>
      <w:bookmarkStart w:id="11" w:name="_bookmark6"/>
      <w:bookmarkEnd w:id="10"/>
      <w:bookmarkEnd w:id="11"/>
      <w:r>
        <w:t>Background</w:t>
      </w:r>
    </w:p>
    <w:p w:rsidR="00A17655" w:rsidRDefault="00A17655">
      <w:pPr>
        <w:pStyle w:val="BodyText"/>
        <w:spacing w:before="1"/>
        <w:rPr>
          <w:b/>
          <w:sz w:val="21"/>
        </w:rPr>
      </w:pPr>
    </w:p>
    <w:p w:rsidR="00A17655" w:rsidRDefault="00D02BD3">
      <w:pPr>
        <w:pStyle w:val="BodyText"/>
        <w:spacing w:line="276" w:lineRule="auto"/>
        <w:ind w:left="1008" w:right="294"/>
        <w:jc w:val="both"/>
      </w:pPr>
      <w:r>
        <w:t xml:space="preserve">Transport for London, working in partnership with the MPS, is responsible for Safety Camera Enforcement in London, which includes the management </w:t>
      </w:r>
      <w:r>
        <w:t>of red light and speed camera operation. The camera network contributes significantly to the Mayor’s targets for casualty reduction and the objective to reduce the number of people being killed or seriously injured on London’s roads. The camera network als</w:t>
      </w:r>
      <w:r>
        <w:t>o contributes significantly to traffic management, keeping traffic moving in a safe, efficient</w:t>
      </w:r>
      <w:r>
        <w:rPr>
          <w:spacing w:val="-12"/>
        </w:rPr>
        <w:t xml:space="preserve"> </w:t>
      </w:r>
      <w:r>
        <w:t>manner.</w:t>
      </w:r>
    </w:p>
    <w:p w:rsidR="00A17655" w:rsidRDefault="00A17655">
      <w:pPr>
        <w:pStyle w:val="BodyText"/>
        <w:spacing w:before="7"/>
        <w:rPr>
          <w:sz w:val="27"/>
        </w:rPr>
      </w:pPr>
    </w:p>
    <w:p w:rsidR="00A17655" w:rsidRDefault="00D02BD3">
      <w:pPr>
        <w:pStyle w:val="BodyText"/>
        <w:spacing w:line="276" w:lineRule="auto"/>
        <w:ind w:left="1008" w:right="296"/>
        <w:jc w:val="both"/>
      </w:pPr>
      <w:r>
        <w:t>It is well documented that speed or inappropriate speed contributes to a significant percentage of all collisions and a higher percentage of more serious</w:t>
      </w:r>
      <w:r>
        <w:rPr>
          <w:spacing w:val="-1"/>
        </w:rPr>
        <w:t xml:space="preserve"> </w:t>
      </w:r>
      <w:r>
        <w:t>collisions.</w:t>
      </w:r>
    </w:p>
    <w:p w:rsidR="00A17655" w:rsidRDefault="00A17655">
      <w:pPr>
        <w:pStyle w:val="BodyText"/>
        <w:spacing w:before="7"/>
        <w:rPr>
          <w:sz w:val="27"/>
        </w:rPr>
      </w:pPr>
    </w:p>
    <w:p w:rsidR="00A17655" w:rsidRDefault="00D02BD3">
      <w:pPr>
        <w:pStyle w:val="BodyText"/>
        <w:spacing w:line="276" w:lineRule="auto"/>
        <w:ind w:left="1008" w:right="295"/>
        <w:jc w:val="both"/>
      </w:pPr>
      <w:r>
        <w:t>The National Driver Offender Retraining Scheme (NDORS) has been developed to offer driver</w:t>
      </w:r>
      <w:r>
        <w:t>s who would benefit from improving their driving attitudes and skills following a police intervention. Eligible drivers are offered the opportunity to attend a course as a voluntary alternative to their offence being dealt with through the Criminal Justice</w:t>
      </w:r>
      <w:r>
        <w:t xml:space="preserve"> System.</w:t>
      </w:r>
    </w:p>
    <w:p w:rsidR="00A17655" w:rsidRDefault="00A17655">
      <w:pPr>
        <w:pStyle w:val="BodyText"/>
        <w:spacing w:before="6"/>
        <w:rPr>
          <w:sz w:val="27"/>
        </w:rPr>
      </w:pPr>
    </w:p>
    <w:p w:rsidR="00A17655" w:rsidRDefault="00D02BD3">
      <w:pPr>
        <w:pStyle w:val="BodyText"/>
        <w:spacing w:line="276" w:lineRule="auto"/>
        <w:ind w:left="1008" w:right="295"/>
        <w:jc w:val="both"/>
      </w:pPr>
      <w:r>
        <w:t>NDORS has been established by the police service in collaboration with the National Association of Driver Intervention Providers (NADIP). The police service has formed the Road Safety Trust (RST), a charity, to provide the business support to the</w:t>
      </w:r>
      <w:r>
        <w:t xml:space="preserve"> scheme through UK Road Offender Education (</w:t>
      </w:r>
      <w:proofErr w:type="spellStart"/>
      <w:r>
        <w:t>UKROEd</w:t>
      </w:r>
      <w:proofErr w:type="spellEnd"/>
      <w:r>
        <w:t>).</w:t>
      </w:r>
    </w:p>
    <w:p w:rsidR="00A17655" w:rsidRDefault="00A17655">
      <w:pPr>
        <w:pStyle w:val="BodyText"/>
        <w:spacing w:before="11"/>
        <w:rPr>
          <w:sz w:val="23"/>
        </w:rPr>
      </w:pPr>
    </w:p>
    <w:p w:rsidR="00A17655" w:rsidRDefault="00D02BD3">
      <w:pPr>
        <w:pStyle w:val="BodyText"/>
        <w:spacing w:line="276" w:lineRule="auto"/>
        <w:ind w:left="1008" w:right="295"/>
        <w:jc w:val="both"/>
      </w:pPr>
      <w:r>
        <w:t>All NDORS courses and associated material are registered with the Intellectual Property Office and protected in law, in order to ensure the quality is at a sustainable high standard and courses are cons</w:t>
      </w:r>
      <w:r>
        <w:t>istent allowing the offender to attend anywhere in the UK and receive the same education. Course providers and individual instructors and trainers must operate under a licence issued by</w:t>
      </w:r>
      <w:r>
        <w:rPr>
          <w:spacing w:val="-1"/>
        </w:rPr>
        <w:t xml:space="preserve"> </w:t>
      </w:r>
      <w:proofErr w:type="spellStart"/>
      <w:r>
        <w:t>UKROEd</w:t>
      </w:r>
      <w:proofErr w:type="spellEnd"/>
      <w:r>
        <w:t>.</w:t>
      </w:r>
    </w:p>
    <w:p w:rsidR="00A17655" w:rsidRDefault="00A17655">
      <w:pPr>
        <w:pStyle w:val="BodyText"/>
        <w:spacing w:before="5"/>
        <w:rPr>
          <w:sz w:val="27"/>
        </w:rPr>
      </w:pPr>
    </w:p>
    <w:p w:rsidR="00A17655" w:rsidRDefault="00D02BD3">
      <w:pPr>
        <w:pStyle w:val="Heading1"/>
        <w:numPr>
          <w:ilvl w:val="1"/>
          <w:numId w:val="1"/>
        </w:numPr>
        <w:tabs>
          <w:tab w:val="left" w:pos="1007"/>
          <w:tab w:val="left" w:pos="1008"/>
        </w:tabs>
      </w:pPr>
      <w:bookmarkStart w:id="12" w:name="2.2_Objectives"/>
      <w:bookmarkStart w:id="13" w:name="_bookmark7"/>
      <w:bookmarkEnd w:id="12"/>
      <w:bookmarkEnd w:id="13"/>
      <w:r>
        <w:t>Objectives</w:t>
      </w:r>
    </w:p>
    <w:p w:rsidR="00A17655" w:rsidRDefault="00A17655">
      <w:pPr>
        <w:pStyle w:val="BodyText"/>
        <w:spacing w:before="10"/>
        <w:rPr>
          <w:b/>
          <w:sz w:val="20"/>
        </w:rPr>
      </w:pPr>
    </w:p>
    <w:p w:rsidR="00A17655" w:rsidRDefault="00D02BD3">
      <w:pPr>
        <w:pStyle w:val="BodyText"/>
        <w:ind w:left="1020" w:right="410"/>
        <w:jc w:val="both"/>
      </w:pPr>
      <w:r>
        <w:t>The current contract is due to expire on 3rd April 2017 and the requirement is to be re-tendered.</w:t>
      </w:r>
    </w:p>
    <w:p w:rsidR="00A17655" w:rsidRDefault="00A17655">
      <w:pPr>
        <w:pStyle w:val="BodyText"/>
        <w:spacing w:before="3"/>
      </w:pPr>
    </w:p>
    <w:p w:rsidR="00A17655" w:rsidRDefault="00D02BD3">
      <w:pPr>
        <w:pStyle w:val="BodyText"/>
        <w:spacing w:line="276" w:lineRule="auto"/>
        <w:ind w:left="1008" w:right="295"/>
        <w:jc w:val="both"/>
      </w:pPr>
      <w:r>
        <w:t>TfL requires a licenced course provider to deliver NDORS speed awareness courses which will contribute towards safer communities by increasing attendee’s int</w:t>
      </w:r>
      <w:r>
        <w:t>ention to drive at an appropriate speed within the speed limit,</w:t>
      </w:r>
    </w:p>
    <w:p w:rsidR="00A17655" w:rsidRDefault="00A17655">
      <w:pPr>
        <w:spacing w:line="276" w:lineRule="auto"/>
        <w:jc w:val="both"/>
        <w:sectPr w:rsidR="00A17655">
          <w:pgSz w:w="11910" w:h="16840"/>
          <w:pgMar w:top="1340" w:right="1140" w:bottom="920" w:left="1140" w:header="0" w:footer="734" w:gutter="0"/>
          <w:cols w:space="720"/>
        </w:sectPr>
      </w:pPr>
    </w:p>
    <w:p w:rsidR="00A17655" w:rsidRDefault="00D02BD3">
      <w:pPr>
        <w:pStyle w:val="BodyText"/>
        <w:spacing w:before="79" w:line="276" w:lineRule="auto"/>
        <w:ind w:left="1008"/>
      </w:pPr>
      <w:r>
        <w:lastRenderedPageBreak/>
        <w:t>reducing speed related collisions. Bidders will be expected to deliver all of the requirements set out within this document.</w:t>
      </w:r>
    </w:p>
    <w:p w:rsidR="00A17655" w:rsidRDefault="00A17655">
      <w:pPr>
        <w:pStyle w:val="BodyText"/>
        <w:spacing w:before="5"/>
        <w:rPr>
          <w:sz w:val="27"/>
        </w:rPr>
      </w:pPr>
    </w:p>
    <w:p w:rsidR="00A17655" w:rsidRDefault="00D02BD3">
      <w:pPr>
        <w:pStyle w:val="BodyText"/>
        <w:spacing w:before="1" w:line="242" w:lineRule="auto"/>
        <w:ind w:left="1020" w:right="1199"/>
      </w:pPr>
      <w:r>
        <w:t>The contract will run for three years with an op</w:t>
      </w:r>
      <w:r>
        <w:t>tion to extend, in yearly increments, into a fourth and fifth year at TfL’s sole discretion.</w:t>
      </w:r>
    </w:p>
    <w:p w:rsidR="00A17655" w:rsidRDefault="00A17655">
      <w:pPr>
        <w:spacing w:line="242" w:lineRule="auto"/>
        <w:sectPr w:rsidR="00A17655">
          <w:pgSz w:w="11910" w:h="16840"/>
          <w:pgMar w:top="1340" w:right="1140" w:bottom="920" w:left="1140" w:header="0" w:footer="734" w:gutter="0"/>
          <w:cols w:space="720"/>
        </w:sectPr>
      </w:pPr>
    </w:p>
    <w:p w:rsidR="00A17655" w:rsidRDefault="00D02BD3">
      <w:pPr>
        <w:pStyle w:val="Heading1"/>
        <w:numPr>
          <w:ilvl w:val="0"/>
          <w:numId w:val="1"/>
        </w:numPr>
        <w:tabs>
          <w:tab w:val="left" w:pos="1007"/>
          <w:tab w:val="left" w:pos="1008"/>
        </w:tabs>
        <w:spacing w:before="77"/>
      </w:pPr>
      <w:bookmarkStart w:id="14" w:name="3._SCOPE"/>
      <w:bookmarkStart w:id="15" w:name="_bookmark8"/>
      <w:bookmarkEnd w:id="14"/>
      <w:bookmarkEnd w:id="15"/>
      <w:r>
        <w:lastRenderedPageBreak/>
        <w:t>SCOPE</w:t>
      </w:r>
    </w:p>
    <w:p w:rsidR="00A17655" w:rsidRDefault="00A17655">
      <w:pPr>
        <w:pStyle w:val="BodyText"/>
        <w:rPr>
          <w:b/>
          <w:sz w:val="26"/>
        </w:rPr>
      </w:pPr>
    </w:p>
    <w:p w:rsidR="00A17655" w:rsidRDefault="00D02BD3">
      <w:pPr>
        <w:pStyle w:val="Heading1"/>
        <w:numPr>
          <w:ilvl w:val="1"/>
          <w:numId w:val="1"/>
        </w:numPr>
        <w:tabs>
          <w:tab w:val="left" w:pos="1007"/>
          <w:tab w:val="left" w:pos="1008"/>
        </w:tabs>
        <w:spacing w:before="181"/>
        <w:ind w:hanging="709"/>
      </w:pPr>
      <w:bookmarkStart w:id="16" w:name="3.1_General_Requirement"/>
      <w:bookmarkStart w:id="17" w:name="_bookmark9"/>
      <w:bookmarkEnd w:id="16"/>
      <w:bookmarkEnd w:id="17"/>
      <w:r>
        <w:t>General Requirement</w:t>
      </w:r>
    </w:p>
    <w:p w:rsidR="00A17655" w:rsidRDefault="00A17655">
      <w:pPr>
        <w:pStyle w:val="BodyText"/>
        <w:spacing w:before="5"/>
        <w:rPr>
          <w:b/>
          <w:sz w:val="21"/>
        </w:rPr>
      </w:pPr>
    </w:p>
    <w:p w:rsidR="00A17655" w:rsidRDefault="00D02BD3">
      <w:pPr>
        <w:pStyle w:val="BodyText"/>
        <w:spacing w:line="232" w:lineRule="auto"/>
        <w:ind w:left="1007" w:right="294"/>
        <w:jc w:val="both"/>
      </w:pPr>
      <w:r>
        <w:t>The specifications of the National Courses are currently copyrighted by NDORS and the current courses are publicised and referred to as the National Speed Awareness Course (NSAC</w:t>
      </w:r>
      <w:r>
        <w:rPr>
          <w:rFonts w:ascii="NJFont Book" w:hAnsi="NJFont Book"/>
        </w:rPr>
        <w:t xml:space="preserve">) </w:t>
      </w:r>
      <w:r>
        <w:t>and What’s Driving Us (WDU).</w:t>
      </w:r>
    </w:p>
    <w:p w:rsidR="00A17655" w:rsidRDefault="00A17655">
      <w:pPr>
        <w:pStyle w:val="BodyText"/>
        <w:spacing w:before="10"/>
        <w:rPr>
          <w:sz w:val="25"/>
        </w:rPr>
      </w:pPr>
    </w:p>
    <w:p w:rsidR="00A17655" w:rsidRDefault="00D02BD3">
      <w:pPr>
        <w:pStyle w:val="BodyText"/>
        <w:ind w:left="1007" w:right="300"/>
        <w:jc w:val="both"/>
      </w:pPr>
      <w:r>
        <w:rPr>
          <w:spacing w:val="2"/>
        </w:rPr>
        <w:t xml:space="preserve">In </w:t>
      </w:r>
      <w:r>
        <w:rPr>
          <w:spacing w:val="3"/>
        </w:rPr>
        <w:t xml:space="preserve">addition </w:t>
      </w:r>
      <w:r>
        <w:rPr>
          <w:spacing w:val="2"/>
        </w:rPr>
        <w:t xml:space="preserve">to the current suite </w:t>
      </w:r>
      <w:r>
        <w:t xml:space="preserve">of </w:t>
      </w:r>
      <w:r>
        <w:rPr>
          <w:spacing w:val="2"/>
        </w:rPr>
        <w:t xml:space="preserve">courses, </w:t>
      </w:r>
      <w:r>
        <w:rPr>
          <w:spacing w:val="3"/>
        </w:rPr>
        <w:t>fu</w:t>
      </w:r>
      <w:r>
        <w:rPr>
          <w:spacing w:val="3"/>
        </w:rPr>
        <w:t xml:space="preserve">rther new courses </w:t>
      </w:r>
      <w:r>
        <w:t xml:space="preserve">to </w:t>
      </w:r>
      <w:r>
        <w:rPr>
          <w:spacing w:val="2"/>
        </w:rPr>
        <w:t xml:space="preserve">improve </w:t>
      </w:r>
      <w:r>
        <w:rPr>
          <w:spacing w:val="3"/>
        </w:rPr>
        <w:t xml:space="preserve">road safety </w:t>
      </w:r>
      <w:r>
        <w:rPr>
          <w:spacing w:val="2"/>
        </w:rPr>
        <w:t xml:space="preserve">will </w:t>
      </w:r>
      <w:r>
        <w:t xml:space="preserve">be </w:t>
      </w:r>
      <w:r>
        <w:rPr>
          <w:spacing w:val="3"/>
        </w:rPr>
        <w:t xml:space="preserve">developed. </w:t>
      </w:r>
      <w:r>
        <w:t xml:space="preserve">It is </w:t>
      </w:r>
      <w:r>
        <w:rPr>
          <w:spacing w:val="2"/>
        </w:rPr>
        <w:t xml:space="preserve">the intention </w:t>
      </w:r>
      <w:r>
        <w:t xml:space="preserve">of </w:t>
      </w:r>
      <w:r>
        <w:rPr>
          <w:spacing w:val="2"/>
        </w:rPr>
        <w:t xml:space="preserve">this </w:t>
      </w:r>
      <w:r>
        <w:rPr>
          <w:spacing w:val="3"/>
        </w:rPr>
        <w:t xml:space="preserve">tender </w:t>
      </w:r>
      <w:r>
        <w:rPr>
          <w:spacing w:val="2"/>
        </w:rPr>
        <w:t xml:space="preserve">to </w:t>
      </w:r>
      <w:r>
        <w:rPr>
          <w:spacing w:val="3"/>
        </w:rPr>
        <w:t xml:space="preserve">secure </w:t>
      </w:r>
      <w:r>
        <w:t xml:space="preserve">a </w:t>
      </w:r>
      <w:r>
        <w:rPr>
          <w:spacing w:val="3"/>
        </w:rPr>
        <w:t xml:space="preserve">course provider </w:t>
      </w:r>
      <w:r>
        <w:rPr>
          <w:spacing w:val="2"/>
        </w:rPr>
        <w:t xml:space="preserve">that can </w:t>
      </w:r>
      <w:r>
        <w:rPr>
          <w:spacing w:val="3"/>
        </w:rPr>
        <w:t xml:space="preserve">accommodate </w:t>
      </w:r>
      <w:proofErr w:type="gramStart"/>
      <w:r>
        <w:t xml:space="preserve">any  </w:t>
      </w:r>
      <w:r>
        <w:rPr>
          <w:spacing w:val="3"/>
        </w:rPr>
        <w:t>future</w:t>
      </w:r>
      <w:proofErr w:type="gramEnd"/>
      <w:r>
        <w:rPr>
          <w:spacing w:val="3"/>
        </w:rPr>
        <w:t xml:space="preserve"> courses </w:t>
      </w:r>
      <w:r>
        <w:rPr>
          <w:spacing w:val="2"/>
        </w:rPr>
        <w:t xml:space="preserve">that </w:t>
      </w:r>
      <w:r>
        <w:rPr>
          <w:spacing w:val="3"/>
        </w:rPr>
        <w:t xml:space="preserve">TfL </w:t>
      </w:r>
      <w:r>
        <w:rPr>
          <w:spacing w:val="2"/>
        </w:rPr>
        <w:t xml:space="preserve">chose  to </w:t>
      </w:r>
      <w:r>
        <w:rPr>
          <w:spacing w:val="3"/>
        </w:rPr>
        <w:t xml:space="preserve">develop during </w:t>
      </w:r>
      <w:r>
        <w:t xml:space="preserve">the </w:t>
      </w:r>
      <w:r>
        <w:rPr>
          <w:spacing w:val="2"/>
        </w:rPr>
        <w:t xml:space="preserve">life </w:t>
      </w:r>
      <w:r>
        <w:t xml:space="preserve">of the </w:t>
      </w:r>
      <w:r>
        <w:rPr>
          <w:spacing w:val="3"/>
        </w:rPr>
        <w:t xml:space="preserve">Contract. </w:t>
      </w:r>
      <w:r>
        <w:rPr>
          <w:spacing w:val="2"/>
        </w:rPr>
        <w:t xml:space="preserve">However, should the course </w:t>
      </w:r>
      <w:r>
        <w:rPr>
          <w:spacing w:val="3"/>
        </w:rPr>
        <w:t xml:space="preserve">provider </w:t>
      </w:r>
      <w:r>
        <w:rPr>
          <w:spacing w:val="2"/>
        </w:rPr>
        <w:t xml:space="preserve">prove not capable </w:t>
      </w:r>
      <w:r>
        <w:t xml:space="preserve">to </w:t>
      </w:r>
      <w:r>
        <w:rPr>
          <w:spacing w:val="3"/>
        </w:rPr>
        <w:t xml:space="preserve">deliver </w:t>
      </w:r>
      <w:r>
        <w:rPr>
          <w:spacing w:val="2"/>
        </w:rPr>
        <w:t xml:space="preserve">new </w:t>
      </w:r>
      <w:r>
        <w:rPr>
          <w:spacing w:val="3"/>
        </w:rPr>
        <w:t xml:space="preserve">proposed courses </w:t>
      </w:r>
      <w:r>
        <w:rPr>
          <w:spacing w:val="2"/>
        </w:rPr>
        <w:t xml:space="preserve">then </w:t>
      </w:r>
      <w:r>
        <w:t xml:space="preserve">this </w:t>
      </w:r>
      <w:r>
        <w:rPr>
          <w:spacing w:val="3"/>
        </w:rPr>
        <w:t xml:space="preserve">contract </w:t>
      </w:r>
      <w:r>
        <w:rPr>
          <w:spacing w:val="2"/>
        </w:rPr>
        <w:t xml:space="preserve">will </w:t>
      </w:r>
      <w:r>
        <w:rPr>
          <w:spacing w:val="3"/>
        </w:rPr>
        <w:t xml:space="preserve">only </w:t>
      </w:r>
      <w:r>
        <w:rPr>
          <w:spacing w:val="2"/>
        </w:rPr>
        <w:t xml:space="preserve">pertain to </w:t>
      </w:r>
      <w:r>
        <w:t xml:space="preserve">the </w:t>
      </w:r>
      <w:r>
        <w:rPr>
          <w:spacing w:val="2"/>
        </w:rPr>
        <w:t>courses</w:t>
      </w:r>
      <w:r>
        <w:rPr>
          <w:spacing w:val="48"/>
        </w:rPr>
        <w:t xml:space="preserve"> </w:t>
      </w:r>
      <w:r>
        <w:rPr>
          <w:spacing w:val="2"/>
        </w:rPr>
        <w:t>identified.</w:t>
      </w:r>
    </w:p>
    <w:p w:rsidR="00A17655" w:rsidRDefault="00A17655">
      <w:pPr>
        <w:pStyle w:val="BodyText"/>
      </w:pPr>
    </w:p>
    <w:p w:rsidR="00A17655" w:rsidRDefault="00D02BD3">
      <w:pPr>
        <w:pStyle w:val="BodyText"/>
        <w:ind w:left="1007" w:right="296"/>
        <w:jc w:val="both"/>
      </w:pPr>
      <w:r>
        <w:t xml:space="preserve">In order to have access to the most current course specifications, course providers must hold a full or provisional licence from </w:t>
      </w:r>
      <w:proofErr w:type="spellStart"/>
      <w:r>
        <w:t>UKR</w:t>
      </w:r>
      <w:r>
        <w:t>OEd</w:t>
      </w:r>
      <w:proofErr w:type="spellEnd"/>
      <w:r>
        <w:t>. The course provider shall comply with these specifications, or any subsequent versions, and be fully competent and skilled in the provision of NSAC and WDU.</w:t>
      </w:r>
    </w:p>
    <w:p w:rsidR="00A17655" w:rsidRDefault="00A17655">
      <w:pPr>
        <w:pStyle w:val="BodyText"/>
      </w:pPr>
    </w:p>
    <w:p w:rsidR="00A17655" w:rsidRDefault="00D02BD3">
      <w:pPr>
        <w:pStyle w:val="BodyText"/>
        <w:ind w:left="1007" w:right="295"/>
        <w:jc w:val="both"/>
      </w:pPr>
      <w:proofErr w:type="spellStart"/>
      <w:r>
        <w:t>UKROEd</w:t>
      </w:r>
      <w:proofErr w:type="spellEnd"/>
      <w:r>
        <w:t xml:space="preserve"> reserves the right to change course content from time to time during the term of the c</w:t>
      </w:r>
      <w:r>
        <w:t>ontract, and it is the responsibility of the course provider to ensure the Scheme content remains up to date.</w:t>
      </w:r>
    </w:p>
    <w:p w:rsidR="00A17655" w:rsidRDefault="00A17655">
      <w:pPr>
        <w:pStyle w:val="BodyText"/>
      </w:pPr>
    </w:p>
    <w:p w:rsidR="00A17655" w:rsidRDefault="00D02BD3">
      <w:pPr>
        <w:pStyle w:val="Heading1"/>
        <w:numPr>
          <w:ilvl w:val="1"/>
          <w:numId w:val="1"/>
        </w:numPr>
        <w:tabs>
          <w:tab w:val="left" w:pos="1007"/>
          <w:tab w:val="left" w:pos="1008"/>
        </w:tabs>
        <w:ind w:hanging="709"/>
      </w:pPr>
      <w:bookmarkStart w:id="18" w:name="3.2_Course_Eligibility_Criteria"/>
      <w:bookmarkStart w:id="19" w:name="_bookmark10"/>
      <w:bookmarkEnd w:id="18"/>
      <w:bookmarkEnd w:id="19"/>
      <w:r>
        <w:t>Course Eligibility</w:t>
      </w:r>
      <w:r>
        <w:rPr>
          <w:spacing w:val="-6"/>
        </w:rPr>
        <w:t xml:space="preserve"> </w:t>
      </w:r>
      <w:r>
        <w:t>Criteria</w:t>
      </w:r>
    </w:p>
    <w:p w:rsidR="00A17655" w:rsidRDefault="00A17655">
      <w:pPr>
        <w:pStyle w:val="BodyText"/>
        <w:spacing w:before="10"/>
        <w:rPr>
          <w:b/>
          <w:sz w:val="20"/>
        </w:rPr>
      </w:pPr>
    </w:p>
    <w:p w:rsidR="00A17655" w:rsidRDefault="00D02BD3">
      <w:pPr>
        <w:pStyle w:val="BodyText"/>
        <w:ind w:left="1007" w:right="424"/>
      </w:pPr>
      <w:r>
        <w:t xml:space="preserve">Speed awareness courses are offered by the Police as an alternative to punishment for an offender who has committed </w:t>
      </w:r>
      <w:r>
        <w:t>a speeding offence within the speed bands of 10%+2 mph and 10%+9 mph in excess of the speed limit.</w:t>
      </w:r>
    </w:p>
    <w:p w:rsidR="00A17655" w:rsidRDefault="00A17655">
      <w:pPr>
        <w:pStyle w:val="BodyText"/>
        <w:spacing w:before="9"/>
        <w:rPr>
          <w:sz w:val="23"/>
        </w:rPr>
      </w:pPr>
    </w:p>
    <w:p w:rsidR="00A17655" w:rsidRDefault="00D02BD3">
      <w:pPr>
        <w:pStyle w:val="BodyText"/>
        <w:spacing w:before="1"/>
        <w:ind w:left="1007" w:right="305"/>
      </w:pPr>
      <w:r>
        <w:t>When a driver has successfully attended and completed a course, their details are kept on a national database. This ensures that if a person is caught commi</w:t>
      </w:r>
      <w:r>
        <w:t xml:space="preserve">tting the same type of offence within three years from the date of the original </w:t>
      </w:r>
      <w:proofErr w:type="gramStart"/>
      <w:r>
        <w:t>offence</w:t>
      </w:r>
      <w:proofErr w:type="gramEnd"/>
      <w:r>
        <w:t xml:space="preserve"> they cannot be offered another course.</w:t>
      </w:r>
    </w:p>
    <w:p w:rsidR="00A17655" w:rsidRDefault="00A17655">
      <w:pPr>
        <w:pStyle w:val="BodyText"/>
        <w:spacing w:before="11"/>
        <w:rPr>
          <w:sz w:val="23"/>
        </w:rPr>
      </w:pPr>
    </w:p>
    <w:p w:rsidR="00A17655" w:rsidRDefault="00D02BD3">
      <w:pPr>
        <w:pStyle w:val="BodyText"/>
        <w:ind w:left="1007" w:right="451"/>
      </w:pPr>
      <w:r>
        <w:t>Any person who has been made a course offer and decides that they don’t want to do it or anybody who accepts to go on a course a</w:t>
      </w:r>
      <w:r>
        <w:t>nd who fails to attend and complete the course, will have they offence dealt with through the criminal justice process.</w:t>
      </w:r>
    </w:p>
    <w:p w:rsidR="00A17655" w:rsidRDefault="00A17655">
      <w:pPr>
        <w:pStyle w:val="BodyText"/>
      </w:pPr>
    </w:p>
    <w:p w:rsidR="00A17655" w:rsidRDefault="00D02BD3">
      <w:pPr>
        <w:pStyle w:val="Heading1"/>
        <w:numPr>
          <w:ilvl w:val="1"/>
          <w:numId w:val="1"/>
        </w:numPr>
        <w:tabs>
          <w:tab w:val="left" w:pos="1007"/>
          <w:tab w:val="left" w:pos="1008"/>
        </w:tabs>
        <w:ind w:hanging="709"/>
      </w:pPr>
      <w:bookmarkStart w:id="20" w:name="3.3_Course_Aim"/>
      <w:bookmarkStart w:id="21" w:name="_bookmark11"/>
      <w:bookmarkEnd w:id="20"/>
      <w:bookmarkEnd w:id="21"/>
      <w:r>
        <w:t>Course</w:t>
      </w:r>
      <w:r>
        <w:rPr>
          <w:spacing w:val="2"/>
        </w:rPr>
        <w:t xml:space="preserve"> </w:t>
      </w:r>
      <w:r>
        <w:rPr>
          <w:spacing w:val="-3"/>
        </w:rPr>
        <w:t>Aim</w:t>
      </w:r>
    </w:p>
    <w:p w:rsidR="00A17655" w:rsidRDefault="00A17655">
      <w:pPr>
        <w:pStyle w:val="BodyText"/>
        <w:spacing w:before="10"/>
        <w:rPr>
          <w:b/>
          <w:sz w:val="20"/>
        </w:rPr>
      </w:pPr>
    </w:p>
    <w:p w:rsidR="00A17655" w:rsidRDefault="00D02BD3">
      <w:pPr>
        <w:pStyle w:val="BodyText"/>
        <w:ind w:left="1019"/>
      </w:pPr>
      <w:r>
        <w:t>At the end of the course, attendees should be able to:</w:t>
      </w:r>
    </w:p>
    <w:p w:rsidR="00A17655" w:rsidRDefault="00A17655">
      <w:pPr>
        <w:pStyle w:val="BodyText"/>
        <w:spacing w:before="1"/>
      </w:pPr>
    </w:p>
    <w:p w:rsidR="00A17655" w:rsidRDefault="00D02BD3">
      <w:pPr>
        <w:pStyle w:val="ListParagraph"/>
        <w:numPr>
          <w:ilvl w:val="2"/>
          <w:numId w:val="1"/>
        </w:numPr>
        <w:tabs>
          <w:tab w:val="left" w:pos="1294"/>
        </w:tabs>
        <w:spacing w:line="293" w:lineRule="exact"/>
        <w:ind w:hanging="287"/>
        <w:rPr>
          <w:sz w:val="24"/>
        </w:rPr>
      </w:pPr>
      <w:r>
        <w:rPr>
          <w:sz w:val="24"/>
        </w:rPr>
        <w:t>Identify the benefits of complying with speed</w:t>
      </w:r>
      <w:r>
        <w:rPr>
          <w:spacing w:val="-6"/>
          <w:sz w:val="24"/>
        </w:rPr>
        <w:t xml:space="preserve"> </w:t>
      </w:r>
      <w:r>
        <w:rPr>
          <w:sz w:val="24"/>
        </w:rPr>
        <w:t>limits.</w:t>
      </w:r>
    </w:p>
    <w:p w:rsidR="00A17655" w:rsidRDefault="00D02BD3">
      <w:pPr>
        <w:pStyle w:val="ListParagraph"/>
        <w:numPr>
          <w:ilvl w:val="2"/>
          <w:numId w:val="1"/>
        </w:numPr>
        <w:tabs>
          <w:tab w:val="left" w:pos="1294"/>
        </w:tabs>
        <w:spacing w:line="293" w:lineRule="exact"/>
        <w:ind w:hanging="287"/>
        <w:rPr>
          <w:sz w:val="24"/>
        </w:rPr>
      </w:pPr>
      <w:r>
        <w:rPr>
          <w:sz w:val="24"/>
        </w:rPr>
        <w:t>Raise awareness of appropriate attitudes towards the misuse of</w:t>
      </w:r>
      <w:r>
        <w:rPr>
          <w:spacing w:val="-14"/>
          <w:sz w:val="24"/>
        </w:rPr>
        <w:t xml:space="preserve"> </w:t>
      </w:r>
      <w:r>
        <w:rPr>
          <w:sz w:val="24"/>
        </w:rPr>
        <w:t>speed.</w:t>
      </w:r>
    </w:p>
    <w:p w:rsidR="00A17655" w:rsidRDefault="00D02BD3">
      <w:pPr>
        <w:pStyle w:val="ListParagraph"/>
        <w:numPr>
          <w:ilvl w:val="2"/>
          <w:numId w:val="1"/>
        </w:numPr>
        <w:tabs>
          <w:tab w:val="left" w:pos="1294"/>
        </w:tabs>
        <w:ind w:right="469"/>
        <w:rPr>
          <w:sz w:val="24"/>
        </w:rPr>
      </w:pPr>
      <w:r>
        <w:rPr>
          <w:sz w:val="24"/>
        </w:rPr>
        <w:t>Understand the consequences of speeding and to explore the advantages and disadvantages of</w:t>
      </w:r>
      <w:r>
        <w:rPr>
          <w:spacing w:val="-1"/>
          <w:sz w:val="24"/>
        </w:rPr>
        <w:t xml:space="preserve"> </w:t>
      </w:r>
      <w:r>
        <w:rPr>
          <w:sz w:val="24"/>
        </w:rPr>
        <w:t>speeding.</w:t>
      </w:r>
    </w:p>
    <w:p w:rsidR="00A17655" w:rsidRDefault="00A17655">
      <w:pPr>
        <w:rPr>
          <w:sz w:val="24"/>
        </w:rPr>
        <w:sectPr w:rsidR="00A17655">
          <w:pgSz w:w="11910" w:h="16840"/>
          <w:pgMar w:top="1340" w:right="1140" w:bottom="920" w:left="1140" w:header="0" w:footer="734" w:gutter="0"/>
          <w:cols w:space="720"/>
        </w:sectPr>
      </w:pPr>
    </w:p>
    <w:p w:rsidR="00A17655" w:rsidRDefault="00D02BD3">
      <w:pPr>
        <w:pStyle w:val="ListParagraph"/>
        <w:numPr>
          <w:ilvl w:val="2"/>
          <w:numId w:val="1"/>
        </w:numPr>
        <w:tabs>
          <w:tab w:val="left" w:pos="1294"/>
        </w:tabs>
        <w:spacing w:before="78"/>
        <w:ind w:right="433"/>
        <w:rPr>
          <w:sz w:val="24"/>
        </w:rPr>
      </w:pPr>
      <w:r>
        <w:rPr>
          <w:sz w:val="24"/>
        </w:rPr>
        <w:lastRenderedPageBreak/>
        <w:t>Increase clie</w:t>
      </w:r>
      <w:r>
        <w:rPr>
          <w:sz w:val="24"/>
        </w:rPr>
        <w:t xml:space="preserve">nt’s recognition that the way they drive and the risks they take have negative consequences for other road </w:t>
      </w:r>
      <w:proofErr w:type="gramStart"/>
      <w:r>
        <w:rPr>
          <w:sz w:val="24"/>
        </w:rPr>
        <w:t>users, and</w:t>
      </w:r>
      <w:proofErr w:type="gramEnd"/>
      <w:r>
        <w:rPr>
          <w:sz w:val="24"/>
        </w:rPr>
        <w:t xml:space="preserve"> increase the likelihood of</w:t>
      </w:r>
      <w:r>
        <w:rPr>
          <w:spacing w:val="1"/>
          <w:sz w:val="24"/>
        </w:rPr>
        <w:t xml:space="preserve"> </w:t>
      </w:r>
      <w:r>
        <w:rPr>
          <w:sz w:val="24"/>
        </w:rPr>
        <w:t>crashing.</w:t>
      </w:r>
    </w:p>
    <w:p w:rsidR="00A17655" w:rsidRDefault="00D02BD3">
      <w:pPr>
        <w:pStyle w:val="ListParagraph"/>
        <w:numPr>
          <w:ilvl w:val="2"/>
          <w:numId w:val="1"/>
        </w:numPr>
        <w:tabs>
          <w:tab w:val="left" w:pos="1294"/>
        </w:tabs>
        <w:spacing w:line="291" w:lineRule="exact"/>
        <w:rPr>
          <w:sz w:val="24"/>
        </w:rPr>
      </w:pPr>
      <w:r>
        <w:rPr>
          <w:sz w:val="24"/>
        </w:rPr>
        <w:t>Increase clients understanding of the need for traffic</w:t>
      </w:r>
      <w:r>
        <w:rPr>
          <w:spacing w:val="-9"/>
          <w:sz w:val="24"/>
        </w:rPr>
        <w:t xml:space="preserve"> </w:t>
      </w:r>
      <w:r>
        <w:rPr>
          <w:sz w:val="24"/>
        </w:rPr>
        <w:t>rules</w:t>
      </w:r>
    </w:p>
    <w:p w:rsidR="00A17655" w:rsidRDefault="00D02BD3">
      <w:pPr>
        <w:pStyle w:val="ListParagraph"/>
        <w:numPr>
          <w:ilvl w:val="2"/>
          <w:numId w:val="1"/>
        </w:numPr>
        <w:tabs>
          <w:tab w:val="left" w:pos="1294"/>
        </w:tabs>
        <w:ind w:right="1190"/>
        <w:rPr>
          <w:sz w:val="24"/>
        </w:rPr>
      </w:pPr>
      <w:r>
        <w:rPr>
          <w:sz w:val="24"/>
        </w:rPr>
        <w:t>Improve a client’s knowledge of speed li</w:t>
      </w:r>
      <w:r>
        <w:rPr>
          <w:sz w:val="24"/>
        </w:rPr>
        <w:t>mits and skills in identifying different speed limit areas.</w:t>
      </w:r>
    </w:p>
    <w:p w:rsidR="00A17655" w:rsidRDefault="00D02BD3">
      <w:pPr>
        <w:pStyle w:val="ListParagraph"/>
        <w:numPr>
          <w:ilvl w:val="2"/>
          <w:numId w:val="1"/>
        </w:numPr>
        <w:tabs>
          <w:tab w:val="left" w:pos="1294"/>
        </w:tabs>
        <w:ind w:right="561"/>
        <w:rPr>
          <w:sz w:val="24"/>
        </w:rPr>
      </w:pPr>
      <w:r>
        <w:rPr>
          <w:sz w:val="24"/>
        </w:rPr>
        <w:t>Encourage clients to identify and overcome their own barriers to safe and responsible driving.</w:t>
      </w:r>
    </w:p>
    <w:p w:rsidR="00A17655" w:rsidRDefault="00D02BD3">
      <w:pPr>
        <w:pStyle w:val="ListParagraph"/>
        <w:numPr>
          <w:ilvl w:val="2"/>
          <w:numId w:val="1"/>
        </w:numPr>
        <w:tabs>
          <w:tab w:val="left" w:pos="1294"/>
        </w:tabs>
        <w:spacing w:line="292" w:lineRule="exact"/>
        <w:rPr>
          <w:sz w:val="24"/>
        </w:rPr>
      </w:pPr>
      <w:r>
        <w:rPr>
          <w:sz w:val="24"/>
        </w:rPr>
        <w:t>Recognise personal responsibility for choice of</w:t>
      </w:r>
      <w:r>
        <w:rPr>
          <w:spacing w:val="-7"/>
          <w:sz w:val="24"/>
        </w:rPr>
        <w:t xml:space="preserve"> </w:t>
      </w:r>
      <w:r>
        <w:rPr>
          <w:sz w:val="24"/>
        </w:rPr>
        <w:t>speed.</w:t>
      </w:r>
    </w:p>
    <w:p w:rsidR="00A17655" w:rsidRDefault="00D02BD3">
      <w:pPr>
        <w:pStyle w:val="ListParagraph"/>
        <w:numPr>
          <w:ilvl w:val="2"/>
          <w:numId w:val="1"/>
        </w:numPr>
        <w:tabs>
          <w:tab w:val="left" w:pos="1294"/>
        </w:tabs>
        <w:spacing w:before="1" w:line="235" w:lineRule="auto"/>
        <w:ind w:right="987"/>
        <w:rPr>
          <w:sz w:val="24"/>
        </w:rPr>
      </w:pPr>
      <w:r>
        <w:rPr>
          <w:sz w:val="24"/>
        </w:rPr>
        <w:t>Recognise the impact of each client's driving behaviour on other road users.</w:t>
      </w:r>
    </w:p>
    <w:p w:rsidR="00A17655" w:rsidRDefault="00D02BD3">
      <w:pPr>
        <w:pStyle w:val="ListParagraph"/>
        <w:numPr>
          <w:ilvl w:val="2"/>
          <w:numId w:val="1"/>
        </w:numPr>
        <w:tabs>
          <w:tab w:val="left" w:pos="1294"/>
        </w:tabs>
        <w:spacing w:before="3"/>
        <w:ind w:right="910"/>
        <w:rPr>
          <w:sz w:val="24"/>
        </w:rPr>
      </w:pPr>
      <w:r>
        <w:rPr>
          <w:sz w:val="24"/>
        </w:rPr>
        <w:t>Provide attendees with the opportunity to implement his/her increased knowledge and skills in hazard</w:t>
      </w:r>
      <w:r>
        <w:rPr>
          <w:spacing w:val="-1"/>
          <w:sz w:val="24"/>
        </w:rPr>
        <w:t xml:space="preserve"> </w:t>
      </w:r>
      <w:r>
        <w:rPr>
          <w:sz w:val="24"/>
        </w:rPr>
        <w:t>perception.</w:t>
      </w:r>
    </w:p>
    <w:p w:rsidR="00A17655" w:rsidRDefault="00A17655">
      <w:pPr>
        <w:pStyle w:val="BodyText"/>
        <w:rPr>
          <w:sz w:val="26"/>
        </w:rPr>
      </w:pPr>
    </w:p>
    <w:p w:rsidR="00A17655" w:rsidRDefault="00D02BD3">
      <w:pPr>
        <w:pStyle w:val="Heading1"/>
        <w:numPr>
          <w:ilvl w:val="1"/>
          <w:numId w:val="1"/>
        </w:numPr>
        <w:tabs>
          <w:tab w:val="left" w:pos="1007"/>
          <w:tab w:val="left" w:pos="1008"/>
        </w:tabs>
        <w:spacing w:before="174"/>
      </w:pPr>
      <w:bookmarkStart w:id="22" w:name="3.4_Course_Content"/>
      <w:bookmarkStart w:id="23" w:name="_bookmark12"/>
      <w:bookmarkEnd w:id="22"/>
      <w:bookmarkEnd w:id="23"/>
      <w:r>
        <w:t>Course Content</w:t>
      </w:r>
    </w:p>
    <w:p w:rsidR="00A17655" w:rsidRDefault="00A17655">
      <w:pPr>
        <w:pStyle w:val="BodyText"/>
        <w:spacing w:before="10"/>
        <w:rPr>
          <w:b/>
          <w:sz w:val="20"/>
        </w:rPr>
      </w:pPr>
    </w:p>
    <w:p w:rsidR="00A17655" w:rsidRDefault="00D02BD3">
      <w:pPr>
        <w:pStyle w:val="BodyText"/>
        <w:ind w:left="1008" w:right="544"/>
      </w:pPr>
      <w:r>
        <w:t>It is recognised that the course client base would predominately comprise of individuals who have not necessarily chosen to take re-training had their driving standard not come to the attention of the police.</w:t>
      </w:r>
    </w:p>
    <w:p w:rsidR="00A17655" w:rsidRDefault="00A17655">
      <w:pPr>
        <w:pStyle w:val="BodyText"/>
      </w:pPr>
    </w:p>
    <w:p w:rsidR="00A17655" w:rsidRDefault="00D02BD3">
      <w:pPr>
        <w:pStyle w:val="BodyText"/>
        <w:ind w:left="1008" w:right="304"/>
      </w:pPr>
      <w:r>
        <w:t>All the national courses have been developed i</w:t>
      </w:r>
      <w:r>
        <w:t>n order to ensure they operate based on consistency and outcomes. Successful engagement with a course attendee must reflect their specific and individual needs, apprehensions and prejudices within a course offered. The NDORS scheme allows a varied group of</w:t>
      </w:r>
      <w:r>
        <w:t xml:space="preserve"> drivers to benefit from generic ‘improved’ driving concepts. The course provider must comply with the delivery methodology and content as produced and researched by NDORS.</w:t>
      </w:r>
    </w:p>
    <w:p w:rsidR="00A17655" w:rsidRDefault="00A17655">
      <w:pPr>
        <w:pStyle w:val="BodyText"/>
      </w:pPr>
    </w:p>
    <w:p w:rsidR="00A17655" w:rsidRDefault="00D02BD3">
      <w:pPr>
        <w:pStyle w:val="BodyText"/>
        <w:spacing w:before="1"/>
        <w:ind w:left="1008" w:right="384"/>
      </w:pPr>
      <w:r>
        <w:t>The course provider must not divert from the national course content without the w</w:t>
      </w:r>
      <w:r>
        <w:t>ritten agreement from NDORS and with the support from TfL. Contained in the various NDORS Guidance notes are copies of standard correspondence which the course provider will adopt (subject to any amendments as required).</w:t>
      </w:r>
    </w:p>
    <w:p w:rsidR="00A17655" w:rsidRDefault="00A17655">
      <w:pPr>
        <w:pStyle w:val="BodyText"/>
        <w:spacing w:before="11"/>
        <w:rPr>
          <w:sz w:val="23"/>
        </w:rPr>
      </w:pPr>
    </w:p>
    <w:p w:rsidR="00A17655" w:rsidRDefault="00D02BD3">
      <w:pPr>
        <w:pStyle w:val="Heading1"/>
        <w:numPr>
          <w:ilvl w:val="1"/>
          <w:numId w:val="1"/>
        </w:numPr>
        <w:tabs>
          <w:tab w:val="left" w:pos="1007"/>
          <w:tab w:val="left" w:pos="1008"/>
        </w:tabs>
      </w:pPr>
      <w:bookmarkStart w:id="24" w:name="3.5_Method"/>
      <w:bookmarkStart w:id="25" w:name="_bookmark13"/>
      <w:bookmarkEnd w:id="24"/>
      <w:bookmarkEnd w:id="25"/>
      <w:r>
        <w:t>Method</w:t>
      </w:r>
    </w:p>
    <w:p w:rsidR="00A17655" w:rsidRDefault="00A17655">
      <w:pPr>
        <w:pStyle w:val="BodyText"/>
        <w:spacing w:before="10"/>
        <w:rPr>
          <w:b/>
          <w:sz w:val="20"/>
        </w:rPr>
      </w:pPr>
    </w:p>
    <w:p w:rsidR="00A17655" w:rsidRDefault="00D02BD3">
      <w:pPr>
        <w:pStyle w:val="BodyText"/>
        <w:ind w:left="1008" w:right="464"/>
      </w:pPr>
      <w:r>
        <w:t>Research shows that traffi</w:t>
      </w:r>
      <w:r>
        <w:t>c violators exhibit both deficiencies of basic driving skills and inappropriate attitudes and behaviours.</w:t>
      </w:r>
    </w:p>
    <w:p w:rsidR="00A17655" w:rsidRDefault="00A17655">
      <w:pPr>
        <w:pStyle w:val="BodyText"/>
      </w:pPr>
    </w:p>
    <w:p w:rsidR="00A17655" w:rsidRDefault="00D02BD3">
      <w:pPr>
        <w:pStyle w:val="BodyText"/>
        <w:ind w:left="1008" w:right="343"/>
      </w:pPr>
      <w:r>
        <w:t>The scheme consists of classroom based (one module over one day) - driver workshop only. A driving practical is not required. Skilled trainers and instructors are used on the course and client centred group work is an essential part of the training process</w:t>
      </w:r>
      <w:r>
        <w:t>. Attendees are encouraged to participate fully on the course and complete a customer questionnaire assessing the course. A 'satisfactory completion' of the course implies that attendees have been willing to contribute to all elements.</w:t>
      </w:r>
    </w:p>
    <w:p w:rsidR="00A17655" w:rsidRDefault="00A17655">
      <w:pPr>
        <w:sectPr w:rsidR="00A17655">
          <w:pgSz w:w="11910" w:h="16840"/>
          <w:pgMar w:top="1340" w:right="1140" w:bottom="920" w:left="1140" w:header="0" w:footer="734" w:gutter="0"/>
          <w:cols w:space="720"/>
        </w:sectPr>
      </w:pPr>
    </w:p>
    <w:p w:rsidR="00A17655" w:rsidRDefault="00D02BD3">
      <w:pPr>
        <w:pStyle w:val="Heading1"/>
        <w:numPr>
          <w:ilvl w:val="1"/>
          <w:numId w:val="1"/>
        </w:numPr>
        <w:tabs>
          <w:tab w:val="left" w:pos="1007"/>
          <w:tab w:val="left" w:pos="1008"/>
        </w:tabs>
        <w:spacing w:before="77"/>
      </w:pPr>
      <w:bookmarkStart w:id="26" w:name="3.6_Trainers"/>
      <w:bookmarkStart w:id="27" w:name="_bookmark14"/>
      <w:bookmarkEnd w:id="26"/>
      <w:bookmarkEnd w:id="27"/>
      <w:r>
        <w:lastRenderedPageBreak/>
        <w:t>Tr</w:t>
      </w:r>
      <w:r>
        <w:t>ainers</w:t>
      </w:r>
    </w:p>
    <w:p w:rsidR="00A17655" w:rsidRDefault="00A17655">
      <w:pPr>
        <w:pStyle w:val="BodyText"/>
        <w:spacing w:before="10"/>
        <w:rPr>
          <w:b/>
          <w:sz w:val="20"/>
        </w:rPr>
      </w:pPr>
    </w:p>
    <w:p w:rsidR="00A17655" w:rsidRDefault="00D02BD3">
      <w:pPr>
        <w:pStyle w:val="BodyText"/>
        <w:ind w:left="1008" w:right="463"/>
      </w:pPr>
      <w:r>
        <w:t xml:space="preserve">All course trainers and instructors must hold a full or provisional licence from </w:t>
      </w:r>
      <w:proofErr w:type="spellStart"/>
      <w:r>
        <w:t>UKROEd</w:t>
      </w:r>
      <w:proofErr w:type="spellEnd"/>
      <w:r>
        <w:t xml:space="preserve">. TfL require that all aspects of any of the courses be subject to stringent and regular monitoring in line with the conditions of operating under any licensing </w:t>
      </w:r>
      <w:r>
        <w:t>arrangement as agreed by NDORS.</w:t>
      </w:r>
    </w:p>
    <w:p w:rsidR="00A17655" w:rsidRDefault="00A17655">
      <w:pPr>
        <w:pStyle w:val="BodyText"/>
      </w:pPr>
    </w:p>
    <w:p w:rsidR="00A17655" w:rsidRDefault="00D02BD3">
      <w:pPr>
        <w:pStyle w:val="BodyText"/>
        <w:ind w:left="1008" w:right="731"/>
      </w:pPr>
      <w:r>
        <w:t>It will be expected that the course provider will review its own trainers on a minimum of an annual basis and records should be maintained for TfL to examine at any time. Any trainer or instructor failing to meet the requir</w:t>
      </w:r>
      <w:r>
        <w:t>ed standard shall be retrained and subsequently monitored, at no cost to TfL.</w:t>
      </w:r>
    </w:p>
    <w:p w:rsidR="00A17655" w:rsidRDefault="00A17655">
      <w:pPr>
        <w:pStyle w:val="BodyText"/>
      </w:pPr>
    </w:p>
    <w:p w:rsidR="00A17655" w:rsidRDefault="00D02BD3">
      <w:pPr>
        <w:pStyle w:val="Heading1"/>
        <w:numPr>
          <w:ilvl w:val="1"/>
          <w:numId w:val="1"/>
        </w:numPr>
        <w:tabs>
          <w:tab w:val="left" w:pos="1007"/>
          <w:tab w:val="left" w:pos="1008"/>
        </w:tabs>
      </w:pPr>
      <w:bookmarkStart w:id="28" w:name="3.7_Course_Booking_Arrangements"/>
      <w:bookmarkStart w:id="29" w:name="_bookmark15"/>
      <w:bookmarkEnd w:id="28"/>
      <w:bookmarkEnd w:id="29"/>
      <w:r>
        <w:t>Course Booking</w:t>
      </w:r>
      <w:r>
        <w:rPr>
          <w:spacing w:val="2"/>
        </w:rPr>
        <w:t xml:space="preserve"> </w:t>
      </w:r>
      <w:r>
        <w:t>Arrangements</w:t>
      </w:r>
    </w:p>
    <w:p w:rsidR="00A17655" w:rsidRDefault="00A17655">
      <w:pPr>
        <w:pStyle w:val="BodyText"/>
        <w:spacing w:before="10"/>
        <w:rPr>
          <w:b/>
          <w:sz w:val="20"/>
        </w:rPr>
      </w:pPr>
    </w:p>
    <w:p w:rsidR="00A17655" w:rsidRDefault="00D02BD3">
      <w:pPr>
        <w:pStyle w:val="BodyText"/>
        <w:ind w:left="1008" w:right="351"/>
      </w:pPr>
      <w:r>
        <w:t>The course provider shall ensure that the client is able to book and pay for a course via a range of methods. As a minimum the course provider shall</w:t>
      </w:r>
      <w:r>
        <w:t xml:space="preserve"> provide a </w:t>
      </w:r>
      <w:proofErr w:type="gramStart"/>
      <w:r>
        <w:t>web based</w:t>
      </w:r>
      <w:proofErr w:type="gramEnd"/>
      <w:r>
        <w:t xml:space="preserve"> booking system which is available at all times, and a sufficiently staffed call centre facility. The course provider should specify in their proposal the opening hours which they propose for their call centre solution. The client shoul</w:t>
      </w:r>
      <w:r>
        <w:t>d also have the ability to change the date of a course via a range of methods and the cancellation policy should be specified. The course provider should also make sure the terms and conditions for the course are completed.</w:t>
      </w:r>
    </w:p>
    <w:p w:rsidR="00A17655" w:rsidRDefault="00A17655">
      <w:pPr>
        <w:sectPr w:rsidR="00A17655">
          <w:pgSz w:w="11910" w:h="16840"/>
          <w:pgMar w:top="1340" w:right="1140" w:bottom="920" w:left="1140" w:header="0" w:footer="734" w:gutter="0"/>
          <w:cols w:space="720"/>
        </w:sectPr>
      </w:pPr>
    </w:p>
    <w:p w:rsidR="00A17655" w:rsidRDefault="00D02BD3">
      <w:pPr>
        <w:pStyle w:val="Heading1"/>
        <w:numPr>
          <w:ilvl w:val="0"/>
          <w:numId w:val="1"/>
        </w:numPr>
        <w:tabs>
          <w:tab w:val="left" w:pos="1007"/>
          <w:tab w:val="left" w:pos="1008"/>
        </w:tabs>
        <w:spacing w:before="77"/>
      </w:pPr>
      <w:bookmarkStart w:id="30" w:name="4._DELIVERABLES_/_MILESTONES"/>
      <w:bookmarkStart w:id="31" w:name="_bookmark16"/>
      <w:bookmarkEnd w:id="30"/>
      <w:bookmarkEnd w:id="31"/>
      <w:r>
        <w:lastRenderedPageBreak/>
        <w:t>DELIVERABLES /</w:t>
      </w:r>
      <w:r>
        <w:rPr>
          <w:spacing w:val="1"/>
        </w:rPr>
        <w:t xml:space="preserve"> </w:t>
      </w:r>
      <w:r>
        <w:t>MILESTONES</w:t>
      </w:r>
    </w:p>
    <w:p w:rsidR="00A17655" w:rsidRDefault="00A17655">
      <w:pPr>
        <w:pStyle w:val="BodyText"/>
        <w:rPr>
          <w:b/>
          <w:sz w:val="26"/>
        </w:rPr>
      </w:pPr>
    </w:p>
    <w:p w:rsidR="00A17655" w:rsidRDefault="00D02BD3">
      <w:pPr>
        <w:pStyle w:val="Heading1"/>
        <w:numPr>
          <w:ilvl w:val="1"/>
          <w:numId w:val="1"/>
        </w:numPr>
        <w:tabs>
          <w:tab w:val="left" w:pos="1012"/>
          <w:tab w:val="left" w:pos="1013"/>
        </w:tabs>
        <w:spacing w:before="181"/>
        <w:ind w:left="1012" w:hanging="713"/>
      </w:pPr>
      <w:bookmarkStart w:id="32" w:name="4.1__Training_Centres_/_Venues"/>
      <w:bookmarkStart w:id="33" w:name="_bookmark17"/>
      <w:bookmarkEnd w:id="32"/>
      <w:bookmarkEnd w:id="33"/>
      <w:r>
        <w:t>Training Centres /</w:t>
      </w:r>
      <w:r>
        <w:rPr>
          <w:spacing w:val="-1"/>
        </w:rPr>
        <w:t xml:space="preserve"> </w:t>
      </w:r>
      <w:r>
        <w:t>Venues</w:t>
      </w:r>
    </w:p>
    <w:p w:rsidR="00A17655" w:rsidRDefault="00A17655">
      <w:pPr>
        <w:pStyle w:val="BodyText"/>
        <w:spacing w:before="10"/>
        <w:rPr>
          <w:b/>
          <w:sz w:val="20"/>
        </w:rPr>
      </w:pPr>
    </w:p>
    <w:p w:rsidR="00A17655" w:rsidRDefault="00D02BD3">
      <w:pPr>
        <w:pStyle w:val="BodyText"/>
        <w:ind w:left="1020" w:right="478"/>
      </w:pPr>
      <w:r>
        <w:t>The training centres should be located subject to final agreement with TfL so that they adequately cover the London area and are within the M25. No course attendees resident in Greater London should be expected to travel more than one hour by public transp</w:t>
      </w:r>
      <w:r>
        <w:t>ort to undertake the training course.</w:t>
      </w:r>
    </w:p>
    <w:p w:rsidR="00A17655" w:rsidRDefault="00D02BD3">
      <w:pPr>
        <w:pStyle w:val="BodyText"/>
        <w:spacing w:before="199" w:line="242" w:lineRule="auto"/>
        <w:ind w:left="1019" w:right="506"/>
      </w:pPr>
      <w:r>
        <w:t>The training centre should be accessible by public transport and also have a parking facility either on- site or in the immediate vicinity.</w:t>
      </w:r>
    </w:p>
    <w:p w:rsidR="00A17655" w:rsidRDefault="00D02BD3">
      <w:pPr>
        <w:pStyle w:val="BodyText"/>
        <w:spacing w:before="196"/>
        <w:ind w:left="1019" w:right="1081"/>
      </w:pPr>
      <w:r>
        <w:t>All training centres shall comply with the requirements of the Disability Disc</w:t>
      </w:r>
      <w:r>
        <w:t>rimination Act 2005 and ensure accessibility for those with mobility problems.</w:t>
      </w:r>
    </w:p>
    <w:p w:rsidR="00A17655" w:rsidRDefault="00D02BD3">
      <w:pPr>
        <w:pStyle w:val="BodyText"/>
        <w:spacing w:before="202"/>
        <w:ind w:left="1019"/>
      </w:pPr>
      <w:r>
        <w:t>All training centres shall include:</w:t>
      </w:r>
    </w:p>
    <w:p w:rsidR="00A17655" w:rsidRDefault="00D02BD3">
      <w:pPr>
        <w:pStyle w:val="ListParagraph"/>
        <w:numPr>
          <w:ilvl w:val="2"/>
          <w:numId w:val="1"/>
        </w:numPr>
        <w:tabs>
          <w:tab w:val="left" w:pos="1739"/>
          <w:tab w:val="left" w:pos="1740"/>
        </w:tabs>
        <w:spacing w:before="200"/>
        <w:ind w:left="1740" w:hanging="361"/>
        <w:rPr>
          <w:sz w:val="24"/>
        </w:rPr>
      </w:pPr>
      <w:r>
        <w:rPr>
          <w:sz w:val="24"/>
        </w:rPr>
        <w:t>Suitable classroom</w:t>
      </w:r>
      <w:r>
        <w:rPr>
          <w:spacing w:val="-1"/>
          <w:sz w:val="24"/>
        </w:rPr>
        <w:t xml:space="preserve"> </w:t>
      </w:r>
      <w:r>
        <w:rPr>
          <w:sz w:val="24"/>
        </w:rPr>
        <w:t>facilities</w:t>
      </w:r>
    </w:p>
    <w:p w:rsidR="00A17655" w:rsidRDefault="00D02BD3">
      <w:pPr>
        <w:pStyle w:val="ListParagraph"/>
        <w:numPr>
          <w:ilvl w:val="2"/>
          <w:numId w:val="1"/>
        </w:numPr>
        <w:tabs>
          <w:tab w:val="left" w:pos="1739"/>
          <w:tab w:val="left" w:pos="1740"/>
        </w:tabs>
        <w:spacing w:before="196"/>
        <w:ind w:left="1739" w:right="478" w:hanging="360"/>
        <w:rPr>
          <w:sz w:val="24"/>
        </w:rPr>
      </w:pPr>
      <w:r>
        <w:rPr>
          <w:sz w:val="24"/>
        </w:rPr>
        <w:t>Suitable waiting room for course attendees – these shall include facilities for attendees to purchase hot and c</w:t>
      </w:r>
      <w:r>
        <w:rPr>
          <w:sz w:val="24"/>
        </w:rPr>
        <w:t>old drinks and provide adequate seating facilities. Dispensers offering snacks and sweets for sale may be</w:t>
      </w:r>
      <w:r>
        <w:rPr>
          <w:spacing w:val="-1"/>
          <w:sz w:val="24"/>
        </w:rPr>
        <w:t xml:space="preserve"> </w:t>
      </w:r>
      <w:r>
        <w:rPr>
          <w:sz w:val="24"/>
        </w:rPr>
        <w:t>provided</w:t>
      </w:r>
    </w:p>
    <w:p w:rsidR="00A17655" w:rsidRDefault="00D02BD3">
      <w:pPr>
        <w:pStyle w:val="ListParagraph"/>
        <w:numPr>
          <w:ilvl w:val="2"/>
          <w:numId w:val="1"/>
        </w:numPr>
        <w:tabs>
          <w:tab w:val="left" w:pos="1739"/>
          <w:tab w:val="left" w:pos="1740"/>
        </w:tabs>
        <w:spacing w:before="200"/>
        <w:ind w:left="1740" w:hanging="361"/>
        <w:rPr>
          <w:sz w:val="24"/>
        </w:rPr>
      </w:pPr>
      <w:r>
        <w:rPr>
          <w:sz w:val="24"/>
        </w:rPr>
        <w:t>Toilet facilities for attendees;</w:t>
      </w:r>
      <w:r>
        <w:rPr>
          <w:spacing w:val="-10"/>
          <w:sz w:val="24"/>
        </w:rPr>
        <w:t xml:space="preserve"> </w:t>
      </w:r>
      <w:r>
        <w:rPr>
          <w:sz w:val="24"/>
        </w:rPr>
        <w:t>and</w:t>
      </w:r>
    </w:p>
    <w:p w:rsidR="00A17655" w:rsidRDefault="00D02BD3">
      <w:pPr>
        <w:pStyle w:val="ListParagraph"/>
        <w:numPr>
          <w:ilvl w:val="2"/>
          <w:numId w:val="1"/>
        </w:numPr>
        <w:tabs>
          <w:tab w:val="left" w:pos="1739"/>
          <w:tab w:val="left" w:pos="1740"/>
        </w:tabs>
        <w:spacing w:before="198"/>
        <w:ind w:left="1740" w:hanging="361"/>
        <w:rPr>
          <w:sz w:val="24"/>
        </w:rPr>
      </w:pPr>
      <w:r>
        <w:rPr>
          <w:sz w:val="24"/>
        </w:rPr>
        <w:t>A staff restroom with basic cooking and toilet</w:t>
      </w:r>
      <w:r>
        <w:rPr>
          <w:spacing w:val="-2"/>
          <w:sz w:val="24"/>
        </w:rPr>
        <w:t xml:space="preserve"> </w:t>
      </w:r>
      <w:r>
        <w:rPr>
          <w:sz w:val="24"/>
        </w:rPr>
        <w:t>facilities</w:t>
      </w:r>
    </w:p>
    <w:p w:rsidR="00A17655" w:rsidRDefault="00A17655">
      <w:pPr>
        <w:pStyle w:val="BodyText"/>
        <w:rPr>
          <w:sz w:val="28"/>
        </w:rPr>
      </w:pPr>
    </w:p>
    <w:p w:rsidR="00A17655" w:rsidRDefault="00D02BD3">
      <w:pPr>
        <w:pStyle w:val="Heading1"/>
        <w:numPr>
          <w:ilvl w:val="1"/>
          <w:numId w:val="1"/>
        </w:numPr>
        <w:tabs>
          <w:tab w:val="left" w:pos="1012"/>
          <w:tab w:val="left" w:pos="1013"/>
        </w:tabs>
        <w:spacing w:before="190"/>
        <w:ind w:left="1012" w:hanging="713"/>
      </w:pPr>
      <w:bookmarkStart w:id="34" w:name="4.2__Course_Numbers"/>
      <w:bookmarkStart w:id="35" w:name="_bookmark18"/>
      <w:bookmarkEnd w:id="34"/>
      <w:bookmarkEnd w:id="35"/>
      <w:r>
        <w:t>Course Numbers</w:t>
      </w:r>
    </w:p>
    <w:p w:rsidR="00A17655" w:rsidRDefault="00A17655">
      <w:pPr>
        <w:pStyle w:val="BodyText"/>
        <w:spacing w:before="10"/>
        <w:rPr>
          <w:b/>
          <w:sz w:val="20"/>
        </w:rPr>
      </w:pPr>
    </w:p>
    <w:p w:rsidR="00A17655" w:rsidRDefault="00D02BD3">
      <w:pPr>
        <w:pStyle w:val="BodyText"/>
        <w:ind w:left="1020" w:right="320"/>
      </w:pPr>
      <w:r>
        <w:t xml:space="preserve">The maximum number of people </w:t>
      </w:r>
      <w:r>
        <w:t>per class attending a speed awareness course shall be 24. The number can go to a maximum of 26; however, the additional two places should only be used in exceptional circumstances where a client urgently has to complete a course. Or where a client has been</w:t>
      </w:r>
      <w:r>
        <w:t xml:space="preserve"> referred by another force and again needs to complete as a matter of urgency. Under no circumstances should 24 attendees be exceeded unless there is an exceptional</w:t>
      </w:r>
      <w:r>
        <w:rPr>
          <w:spacing w:val="-3"/>
        </w:rPr>
        <w:t xml:space="preserve"> </w:t>
      </w:r>
      <w:r>
        <w:t>circumstance.</w:t>
      </w:r>
    </w:p>
    <w:p w:rsidR="00A17655" w:rsidRDefault="00A17655">
      <w:pPr>
        <w:pStyle w:val="BodyText"/>
        <w:rPr>
          <w:sz w:val="26"/>
        </w:rPr>
      </w:pPr>
    </w:p>
    <w:p w:rsidR="00A17655" w:rsidRDefault="00D02BD3">
      <w:pPr>
        <w:pStyle w:val="Heading1"/>
        <w:numPr>
          <w:ilvl w:val="1"/>
          <w:numId w:val="1"/>
        </w:numPr>
        <w:tabs>
          <w:tab w:val="left" w:pos="1012"/>
          <w:tab w:val="left" w:pos="1013"/>
        </w:tabs>
        <w:spacing w:before="215"/>
        <w:ind w:left="1012" w:hanging="713"/>
      </w:pPr>
      <w:bookmarkStart w:id="36" w:name="4.3__Course_Availability_/_Frequency"/>
      <w:bookmarkStart w:id="37" w:name="_bookmark19"/>
      <w:bookmarkEnd w:id="36"/>
      <w:bookmarkEnd w:id="37"/>
      <w:r>
        <w:t>Course Availability /</w:t>
      </w:r>
      <w:r>
        <w:rPr>
          <w:spacing w:val="-1"/>
        </w:rPr>
        <w:t xml:space="preserve"> </w:t>
      </w:r>
      <w:r>
        <w:t>Frequency</w:t>
      </w:r>
    </w:p>
    <w:p w:rsidR="00A17655" w:rsidRDefault="00A17655">
      <w:pPr>
        <w:pStyle w:val="BodyText"/>
        <w:rPr>
          <w:b/>
          <w:sz w:val="21"/>
        </w:rPr>
      </w:pPr>
    </w:p>
    <w:p w:rsidR="00A17655" w:rsidRDefault="00D02BD3">
      <w:pPr>
        <w:pStyle w:val="BodyText"/>
        <w:spacing w:before="1" w:line="276" w:lineRule="auto"/>
        <w:ind w:left="1020" w:right="331"/>
      </w:pPr>
      <w:r>
        <w:t>The course provider must guarantee to accommodate any referral made by the police. Many offenders will be working or unavailable on weekdays, therefore speed awareness and WDU courses shall be made available on days and times that allow all offenders a rea</w:t>
      </w:r>
      <w:r>
        <w:t>sonable choice of course and venue. Speed Awareness courses and WDU shall be offered seven days per week excluding national holidays. If there is no demand for courses on certain days / times, TfL will be prepared to consider relaxing this requirement.</w:t>
      </w:r>
    </w:p>
    <w:p w:rsidR="00A17655" w:rsidRDefault="00A17655">
      <w:pPr>
        <w:spacing w:line="276" w:lineRule="auto"/>
        <w:sectPr w:rsidR="00A17655">
          <w:pgSz w:w="11910" w:h="16840"/>
          <w:pgMar w:top="1340" w:right="1140" w:bottom="920" w:left="1140" w:header="0" w:footer="734" w:gutter="0"/>
          <w:cols w:space="720"/>
        </w:sectPr>
      </w:pPr>
    </w:p>
    <w:p w:rsidR="00A17655" w:rsidRDefault="00D02BD3">
      <w:pPr>
        <w:pStyle w:val="BodyText"/>
        <w:spacing w:before="79"/>
        <w:ind w:left="1020"/>
      </w:pPr>
      <w:r>
        <w:lastRenderedPageBreak/>
        <w:t>Courses shall be offered at times to be agreed:</w:t>
      </w:r>
    </w:p>
    <w:p w:rsidR="00A17655" w:rsidRDefault="00A17655">
      <w:pPr>
        <w:pStyle w:val="BodyText"/>
        <w:spacing w:before="2"/>
        <w:rPr>
          <w:sz w:val="21"/>
        </w:rPr>
      </w:pPr>
    </w:p>
    <w:p w:rsidR="00A17655" w:rsidRDefault="00D02BD3">
      <w:pPr>
        <w:pStyle w:val="ListParagraph"/>
        <w:numPr>
          <w:ilvl w:val="2"/>
          <w:numId w:val="1"/>
        </w:numPr>
        <w:tabs>
          <w:tab w:val="left" w:pos="1732"/>
          <w:tab w:val="left" w:pos="1733"/>
        </w:tabs>
        <w:ind w:left="1732" w:hanging="356"/>
        <w:rPr>
          <w:sz w:val="24"/>
        </w:rPr>
      </w:pPr>
      <w:r>
        <w:rPr>
          <w:sz w:val="24"/>
        </w:rPr>
        <w:t>In the</w:t>
      </w:r>
      <w:r>
        <w:rPr>
          <w:spacing w:val="-1"/>
          <w:sz w:val="24"/>
        </w:rPr>
        <w:t xml:space="preserve"> </w:t>
      </w:r>
      <w:r>
        <w:rPr>
          <w:sz w:val="24"/>
        </w:rPr>
        <w:t>morning</w:t>
      </w:r>
    </w:p>
    <w:p w:rsidR="00A17655" w:rsidRDefault="00D02BD3">
      <w:pPr>
        <w:pStyle w:val="ListParagraph"/>
        <w:numPr>
          <w:ilvl w:val="2"/>
          <w:numId w:val="1"/>
        </w:numPr>
        <w:tabs>
          <w:tab w:val="left" w:pos="1732"/>
          <w:tab w:val="left" w:pos="1733"/>
        </w:tabs>
        <w:spacing w:before="198"/>
        <w:ind w:left="1732" w:hanging="356"/>
        <w:rPr>
          <w:sz w:val="24"/>
        </w:rPr>
      </w:pPr>
      <w:r>
        <w:rPr>
          <w:sz w:val="24"/>
        </w:rPr>
        <w:t>In the afternoon;</w:t>
      </w:r>
      <w:r>
        <w:rPr>
          <w:spacing w:val="2"/>
          <w:sz w:val="24"/>
        </w:rPr>
        <w:t xml:space="preserve"> </w:t>
      </w:r>
      <w:r>
        <w:rPr>
          <w:sz w:val="24"/>
        </w:rPr>
        <w:t>and</w:t>
      </w:r>
    </w:p>
    <w:p w:rsidR="00A17655" w:rsidRDefault="00D02BD3">
      <w:pPr>
        <w:pStyle w:val="ListParagraph"/>
        <w:numPr>
          <w:ilvl w:val="2"/>
          <w:numId w:val="1"/>
        </w:numPr>
        <w:tabs>
          <w:tab w:val="left" w:pos="1732"/>
          <w:tab w:val="left" w:pos="1733"/>
        </w:tabs>
        <w:spacing w:before="198"/>
        <w:ind w:left="1732" w:hanging="356"/>
        <w:rPr>
          <w:sz w:val="24"/>
        </w:rPr>
      </w:pPr>
      <w:r>
        <w:rPr>
          <w:sz w:val="24"/>
        </w:rPr>
        <w:t>In the</w:t>
      </w:r>
      <w:r>
        <w:rPr>
          <w:spacing w:val="1"/>
          <w:sz w:val="24"/>
        </w:rPr>
        <w:t xml:space="preserve"> </w:t>
      </w:r>
      <w:r>
        <w:rPr>
          <w:sz w:val="24"/>
        </w:rPr>
        <w:t>evening</w:t>
      </w:r>
    </w:p>
    <w:p w:rsidR="00A17655" w:rsidRDefault="00D02BD3">
      <w:pPr>
        <w:pStyle w:val="BodyText"/>
        <w:spacing w:before="195" w:line="242" w:lineRule="auto"/>
        <w:ind w:left="1019" w:right="1441"/>
      </w:pPr>
      <w:r>
        <w:t>If courses are run in parallel at the same venue, start times may, by agreement with TfL, be staggered.</w:t>
      </w:r>
    </w:p>
    <w:p w:rsidR="00A17655" w:rsidRDefault="00A17655">
      <w:pPr>
        <w:pStyle w:val="BodyText"/>
        <w:rPr>
          <w:sz w:val="26"/>
        </w:rPr>
      </w:pPr>
    </w:p>
    <w:p w:rsidR="00A17655" w:rsidRDefault="00D02BD3">
      <w:pPr>
        <w:pStyle w:val="Heading1"/>
        <w:numPr>
          <w:ilvl w:val="1"/>
          <w:numId w:val="1"/>
        </w:numPr>
        <w:tabs>
          <w:tab w:val="left" w:pos="1012"/>
          <w:tab w:val="left" w:pos="1013"/>
        </w:tabs>
        <w:spacing w:before="209"/>
        <w:ind w:left="1012" w:hanging="713"/>
      </w:pPr>
      <w:bookmarkStart w:id="38" w:name="4.4__Course_Materials"/>
      <w:bookmarkStart w:id="39" w:name="_bookmark20"/>
      <w:bookmarkEnd w:id="38"/>
      <w:bookmarkEnd w:id="39"/>
      <w:r>
        <w:t>Course Materials</w:t>
      </w:r>
    </w:p>
    <w:p w:rsidR="00A17655" w:rsidRDefault="00A17655">
      <w:pPr>
        <w:pStyle w:val="BodyText"/>
        <w:spacing w:before="1"/>
        <w:rPr>
          <w:b/>
          <w:sz w:val="21"/>
        </w:rPr>
      </w:pPr>
    </w:p>
    <w:p w:rsidR="00A17655" w:rsidRDefault="00D02BD3">
      <w:pPr>
        <w:pStyle w:val="BodyText"/>
        <w:spacing w:line="276" w:lineRule="auto"/>
        <w:ind w:left="1020" w:right="292"/>
      </w:pPr>
      <w:r>
        <w:t>All materials required in the delivery of the course will be supplied by the provider. Bidders are required to detail what course material or information will be provided to the attendees. Where appropriate copies of the information should be supplied as p</w:t>
      </w:r>
      <w:r>
        <w:t>art of the Bidders proposal.</w:t>
      </w:r>
    </w:p>
    <w:p w:rsidR="00A17655" w:rsidRDefault="00A17655">
      <w:pPr>
        <w:pStyle w:val="BodyText"/>
        <w:rPr>
          <w:sz w:val="26"/>
        </w:rPr>
      </w:pPr>
    </w:p>
    <w:p w:rsidR="00A17655" w:rsidRDefault="00D02BD3">
      <w:pPr>
        <w:pStyle w:val="Heading1"/>
        <w:numPr>
          <w:ilvl w:val="1"/>
          <w:numId w:val="1"/>
        </w:numPr>
        <w:tabs>
          <w:tab w:val="left" w:pos="1012"/>
          <w:tab w:val="left" w:pos="1013"/>
        </w:tabs>
        <w:spacing w:before="215"/>
        <w:ind w:left="1012" w:hanging="713"/>
      </w:pPr>
      <w:bookmarkStart w:id="40" w:name="4.5__Course_Duration"/>
      <w:bookmarkStart w:id="41" w:name="_bookmark21"/>
      <w:bookmarkEnd w:id="40"/>
      <w:bookmarkEnd w:id="41"/>
      <w:r>
        <w:t>Course Duration</w:t>
      </w:r>
    </w:p>
    <w:p w:rsidR="00A17655" w:rsidRDefault="00A17655">
      <w:pPr>
        <w:pStyle w:val="BodyText"/>
        <w:spacing w:before="10"/>
        <w:rPr>
          <w:b/>
          <w:sz w:val="20"/>
        </w:rPr>
      </w:pPr>
    </w:p>
    <w:p w:rsidR="00A17655" w:rsidRDefault="00D02BD3">
      <w:pPr>
        <w:pStyle w:val="BodyText"/>
        <w:ind w:left="1008" w:right="490"/>
      </w:pPr>
      <w:r>
        <w:t>The course will last no less than 240 minutes. In addition, a short break shall be included when hot or cold soft drinks shall be provided free of charge.</w:t>
      </w:r>
    </w:p>
    <w:p w:rsidR="00A17655" w:rsidRDefault="00A17655">
      <w:pPr>
        <w:pStyle w:val="BodyText"/>
        <w:rPr>
          <w:sz w:val="26"/>
        </w:rPr>
      </w:pPr>
    </w:p>
    <w:p w:rsidR="00A17655" w:rsidRDefault="00D02BD3">
      <w:pPr>
        <w:pStyle w:val="Heading1"/>
        <w:numPr>
          <w:ilvl w:val="1"/>
          <w:numId w:val="1"/>
        </w:numPr>
        <w:tabs>
          <w:tab w:val="left" w:pos="1012"/>
          <w:tab w:val="left" w:pos="1013"/>
        </w:tabs>
        <w:spacing w:before="229"/>
        <w:ind w:left="1012" w:hanging="713"/>
      </w:pPr>
      <w:bookmarkStart w:id="42" w:name="4.6__Updating_of_National_Database"/>
      <w:bookmarkStart w:id="43" w:name="_bookmark22"/>
      <w:bookmarkEnd w:id="42"/>
      <w:bookmarkEnd w:id="43"/>
      <w:r>
        <w:t>Updating of National</w:t>
      </w:r>
      <w:r>
        <w:rPr>
          <w:spacing w:val="-1"/>
        </w:rPr>
        <w:t xml:space="preserve"> </w:t>
      </w:r>
      <w:r>
        <w:t>Database</w:t>
      </w:r>
    </w:p>
    <w:p w:rsidR="00A17655" w:rsidRDefault="00A17655">
      <w:pPr>
        <w:pStyle w:val="BodyText"/>
        <w:spacing w:before="10"/>
        <w:rPr>
          <w:b/>
          <w:sz w:val="20"/>
        </w:rPr>
      </w:pPr>
    </w:p>
    <w:p w:rsidR="00A17655" w:rsidRDefault="00D02BD3">
      <w:pPr>
        <w:pStyle w:val="BodyText"/>
        <w:ind w:left="1007" w:right="505"/>
      </w:pPr>
      <w:r>
        <w:t xml:space="preserve">The National Policing </w:t>
      </w:r>
      <w:r>
        <w:t>Improvements Agency has developed the Driver Offender Retraining System (</w:t>
      </w:r>
      <w:proofErr w:type="spellStart"/>
      <w:r>
        <w:t>PentiP</w:t>
      </w:r>
      <w:proofErr w:type="spellEnd"/>
      <w:r>
        <w:t xml:space="preserve"> DORS). On completion of the course </w:t>
      </w:r>
      <w:proofErr w:type="spellStart"/>
      <w:r>
        <w:t>PentiP</w:t>
      </w:r>
      <w:proofErr w:type="spellEnd"/>
      <w:r>
        <w:t xml:space="preserve"> DORS must be updated by the course provider with the results of the course for the referring police force.</w:t>
      </w:r>
    </w:p>
    <w:p w:rsidR="00A17655" w:rsidRDefault="00A17655">
      <w:pPr>
        <w:sectPr w:rsidR="00A17655">
          <w:pgSz w:w="11910" w:h="16840"/>
          <w:pgMar w:top="1340" w:right="1140" w:bottom="920" w:left="1140" w:header="0" w:footer="734" w:gutter="0"/>
          <w:cols w:space="720"/>
        </w:sectPr>
      </w:pPr>
    </w:p>
    <w:p w:rsidR="00A17655" w:rsidRDefault="00D02BD3">
      <w:pPr>
        <w:pStyle w:val="Heading1"/>
        <w:numPr>
          <w:ilvl w:val="0"/>
          <w:numId w:val="1"/>
        </w:numPr>
        <w:tabs>
          <w:tab w:val="left" w:pos="1007"/>
          <w:tab w:val="left" w:pos="1008"/>
        </w:tabs>
        <w:spacing w:before="77"/>
      </w:pPr>
      <w:bookmarkStart w:id="44" w:name="5._CONTRACT_MANAGEMENT"/>
      <w:bookmarkStart w:id="45" w:name="_bookmark23"/>
      <w:bookmarkEnd w:id="44"/>
      <w:bookmarkEnd w:id="45"/>
      <w:r>
        <w:lastRenderedPageBreak/>
        <w:t>CONTRACT</w:t>
      </w:r>
      <w:r>
        <w:rPr>
          <w:spacing w:val="-1"/>
        </w:rPr>
        <w:t xml:space="preserve"> </w:t>
      </w:r>
      <w:r>
        <w:t>MANAGEMENT</w:t>
      </w:r>
    </w:p>
    <w:p w:rsidR="00A17655" w:rsidRDefault="00A17655">
      <w:pPr>
        <w:pStyle w:val="BodyText"/>
        <w:rPr>
          <w:b/>
          <w:sz w:val="26"/>
        </w:rPr>
      </w:pPr>
    </w:p>
    <w:p w:rsidR="00A17655" w:rsidRDefault="00D02BD3">
      <w:pPr>
        <w:pStyle w:val="BodyText"/>
        <w:spacing w:before="181"/>
        <w:ind w:left="1007" w:right="385"/>
      </w:pPr>
      <w:r>
        <w:t>Bidders must identify a named individual (Course provider Contract Manager) in their bids who will co-ordinate all services to be provided to TfL by the bidder, monitor and assure the quality of service provision, and liaise with TfL’s Contract</w:t>
      </w:r>
      <w:r>
        <w:t xml:space="preserve"> Manager on all matters related to performance and contract management.</w:t>
      </w:r>
    </w:p>
    <w:p w:rsidR="00A17655" w:rsidRDefault="00A17655">
      <w:pPr>
        <w:pStyle w:val="BodyText"/>
      </w:pPr>
    </w:p>
    <w:p w:rsidR="00A17655" w:rsidRDefault="00D02BD3">
      <w:pPr>
        <w:pStyle w:val="BodyText"/>
        <w:ind w:left="1007" w:right="478"/>
      </w:pPr>
      <w:r>
        <w:t>TfL will appoint a TfL Contract Manager who will be the main point of contact in TfL for all matters related to contract management. The TfL Contract Manager will be supported by other nominated TfL staff in the day-to-day operation and management of the c</w:t>
      </w:r>
      <w:r>
        <w:t>ontract.</w:t>
      </w:r>
    </w:p>
    <w:p w:rsidR="00A17655" w:rsidRDefault="00A17655">
      <w:pPr>
        <w:pStyle w:val="BodyText"/>
      </w:pPr>
    </w:p>
    <w:p w:rsidR="00A17655" w:rsidRDefault="00D02BD3">
      <w:pPr>
        <w:pStyle w:val="BodyText"/>
        <w:ind w:left="1007" w:right="385"/>
      </w:pPr>
      <w:r>
        <w:t>The TfL Contract Manager and the Course provider Contract Manager will meet at least quarterly (monthly during the first quarter of the Contract) at times to be specified by TfL to review contract performance against the KPI’s. Other TfL or cours</w:t>
      </w:r>
      <w:r>
        <w:t>e provider personnel may attend these meetings, at TfL’s discretion, as deemed appropriate. All such contract review meetings will be hosted by TfL unless agreed</w:t>
      </w:r>
      <w:r>
        <w:rPr>
          <w:spacing w:val="-5"/>
        </w:rPr>
        <w:t xml:space="preserve"> </w:t>
      </w:r>
      <w:r>
        <w:t>otherwise.</w:t>
      </w:r>
    </w:p>
    <w:p w:rsidR="00A17655" w:rsidRDefault="00A17655">
      <w:pPr>
        <w:pStyle w:val="BodyText"/>
      </w:pPr>
    </w:p>
    <w:p w:rsidR="00A17655" w:rsidRDefault="00D02BD3">
      <w:pPr>
        <w:pStyle w:val="BodyText"/>
        <w:ind w:left="1007" w:right="599"/>
      </w:pPr>
      <w:r>
        <w:t>Any reports are required from the Course provider to support any such meeting, for</w:t>
      </w:r>
      <w:r>
        <w:t xml:space="preserve"> example performance statistics or customer feedback, must be sent to the relevant recipients at least five (5) working days before the scheduled date of the relevant</w:t>
      </w:r>
      <w:r>
        <w:rPr>
          <w:spacing w:val="1"/>
        </w:rPr>
        <w:t xml:space="preserve"> </w:t>
      </w:r>
      <w:r>
        <w:t>meeting.</w:t>
      </w:r>
    </w:p>
    <w:p w:rsidR="00A17655" w:rsidRDefault="00A17655">
      <w:pPr>
        <w:sectPr w:rsidR="00A17655">
          <w:pgSz w:w="11910" w:h="16840"/>
          <w:pgMar w:top="1340" w:right="1140" w:bottom="920" w:left="1140" w:header="0" w:footer="734" w:gutter="0"/>
          <w:cols w:space="720"/>
        </w:sectPr>
      </w:pPr>
    </w:p>
    <w:p w:rsidR="00A17655" w:rsidRDefault="00D02BD3">
      <w:pPr>
        <w:pStyle w:val="Heading1"/>
        <w:numPr>
          <w:ilvl w:val="0"/>
          <w:numId w:val="1"/>
        </w:numPr>
        <w:tabs>
          <w:tab w:val="left" w:pos="1007"/>
          <w:tab w:val="left" w:pos="1008"/>
        </w:tabs>
        <w:spacing w:before="77"/>
        <w:ind w:right="1589"/>
      </w:pPr>
      <w:bookmarkStart w:id="46" w:name="6._SERVICE_LEVEL_AGREEMENTS_(SLAS)/KEY_P"/>
      <w:bookmarkStart w:id="47" w:name="_bookmark24"/>
      <w:bookmarkEnd w:id="46"/>
      <w:bookmarkEnd w:id="47"/>
      <w:r>
        <w:lastRenderedPageBreak/>
        <w:t>SERVICE LEVEL AGREEMENTS (SLAS)/KEY PERFORMANCE INDICATORS (KP</w:t>
      </w:r>
      <w:r>
        <w:t>IS)</w:t>
      </w:r>
    </w:p>
    <w:p w:rsidR="00A17655" w:rsidRDefault="00A17655">
      <w:pPr>
        <w:pStyle w:val="BodyText"/>
        <w:rPr>
          <w:b/>
          <w:sz w:val="26"/>
        </w:rPr>
      </w:pPr>
    </w:p>
    <w:p w:rsidR="00A17655" w:rsidRDefault="00D02BD3">
      <w:pPr>
        <w:pStyle w:val="BodyText"/>
        <w:spacing w:before="183" w:line="276" w:lineRule="auto"/>
        <w:ind w:left="1020" w:right="372"/>
      </w:pPr>
      <w:r>
        <w:t>The Course Provider shall meet the following Service Levels in the delivery of the Service:</w:t>
      </w:r>
    </w:p>
    <w:p w:rsidR="00A17655" w:rsidRDefault="00A17655">
      <w:pPr>
        <w:pStyle w:val="BodyText"/>
        <w:spacing w:before="5"/>
        <w:rPr>
          <w:sz w:val="27"/>
        </w:rPr>
      </w:pPr>
    </w:p>
    <w:p w:rsidR="00A17655" w:rsidRDefault="00D02BD3">
      <w:pPr>
        <w:pStyle w:val="ListParagraph"/>
        <w:numPr>
          <w:ilvl w:val="1"/>
          <w:numId w:val="1"/>
        </w:numPr>
        <w:tabs>
          <w:tab w:val="left" w:pos="1012"/>
          <w:tab w:val="left" w:pos="1013"/>
        </w:tabs>
        <w:spacing w:before="1"/>
        <w:ind w:left="1012" w:hanging="713"/>
        <w:rPr>
          <w:sz w:val="24"/>
        </w:rPr>
      </w:pPr>
      <w:bookmarkStart w:id="48" w:name="6.1_Handling_of_referrals_and_bookings"/>
      <w:bookmarkStart w:id="49" w:name="_bookmark25"/>
      <w:bookmarkEnd w:id="48"/>
      <w:bookmarkEnd w:id="49"/>
      <w:r>
        <w:rPr>
          <w:sz w:val="24"/>
        </w:rPr>
        <w:t>Handling of referrals and</w:t>
      </w:r>
      <w:r>
        <w:rPr>
          <w:spacing w:val="2"/>
          <w:sz w:val="24"/>
        </w:rPr>
        <w:t xml:space="preserve"> </w:t>
      </w:r>
      <w:r>
        <w:rPr>
          <w:sz w:val="24"/>
        </w:rPr>
        <w:t>bookings</w:t>
      </w:r>
    </w:p>
    <w:p w:rsidR="00A17655" w:rsidRDefault="00A17655">
      <w:pPr>
        <w:pStyle w:val="BodyText"/>
        <w:spacing w:before="10"/>
        <w:rPr>
          <w:sz w:val="20"/>
        </w:rPr>
      </w:pPr>
    </w:p>
    <w:p w:rsidR="00A17655" w:rsidRDefault="00D02BD3">
      <w:pPr>
        <w:pStyle w:val="ListParagraph"/>
        <w:numPr>
          <w:ilvl w:val="2"/>
          <w:numId w:val="1"/>
        </w:numPr>
        <w:tabs>
          <w:tab w:val="left" w:pos="1739"/>
          <w:tab w:val="left" w:pos="1740"/>
        </w:tabs>
        <w:spacing w:line="273" w:lineRule="auto"/>
        <w:ind w:left="1740" w:right="677" w:hanging="360"/>
        <w:rPr>
          <w:sz w:val="24"/>
        </w:rPr>
      </w:pPr>
      <w:r>
        <w:rPr>
          <w:sz w:val="24"/>
        </w:rPr>
        <w:t>Referrals processed with appropriate letter sent within one business day</w:t>
      </w:r>
    </w:p>
    <w:p w:rsidR="00A17655" w:rsidRDefault="00D02BD3">
      <w:pPr>
        <w:pStyle w:val="ListParagraph"/>
        <w:numPr>
          <w:ilvl w:val="2"/>
          <w:numId w:val="1"/>
        </w:numPr>
        <w:tabs>
          <w:tab w:val="left" w:pos="1739"/>
          <w:tab w:val="left" w:pos="1740"/>
        </w:tabs>
        <w:spacing w:before="1"/>
        <w:ind w:left="1740" w:hanging="360"/>
        <w:rPr>
          <w:sz w:val="24"/>
        </w:rPr>
      </w:pPr>
      <w:r>
        <w:rPr>
          <w:sz w:val="24"/>
        </w:rPr>
        <w:t>Reminder letters sent after 14</w:t>
      </w:r>
      <w:r>
        <w:rPr>
          <w:spacing w:val="-5"/>
          <w:sz w:val="24"/>
        </w:rPr>
        <w:t xml:space="preserve"> </w:t>
      </w:r>
      <w:r>
        <w:rPr>
          <w:sz w:val="24"/>
        </w:rPr>
        <w:t>days</w:t>
      </w:r>
    </w:p>
    <w:p w:rsidR="00A17655" w:rsidRDefault="00D02BD3">
      <w:pPr>
        <w:pStyle w:val="ListParagraph"/>
        <w:numPr>
          <w:ilvl w:val="2"/>
          <w:numId w:val="1"/>
        </w:numPr>
        <w:tabs>
          <w:tab w:val="left" w:pos="1739"/>
          <w:tab w:val="left" w:pos="1740"/>
        </w:tabs>
        <w:spacing w:before="39" w:line="273" w:lineRule="auto"/>
        <w:ind w:left="1740" w:right="505" w:hanging="360"/>
        <w:rPr>
          <w:sz w:val="24"/>
        </w:rPr>
      </w:pPr>
      <w:r>
        <w:rPr>
          <w:sz w:val="24"/>
        </w:rPr>
        <w:t>Call Centre will aim to answer monthly on average 80% of calls within 20 seconds</w:t>
      </w:r>
    </w:p>
    <w:p w:rsidR="00A17655" w:rsidRDefault="00D02BD3">
      <w:pPr>
        <w:pStyle w:val="ListParagraph"/>
        <w:numPr>
          <w:ilvl w:val="2"/>
          <w:numId w:val="1"/>
        </w:numPr>
        <w:tabs>
          <w:tab w:val="left" w:pos="1739"/>
          <w:tab w:val="left" w:pos="1740"/>
        </w:tabs>
        <w:spacing w:before="1" w:line="273" w:lineRule="auto"/>
        <w:ind w:left="1740" w:right="546" w:hanging="360"/>
        <w:rPr>
          <w:sz w:val="24"/>
        </w:rPr>
      </w:pPr>
      <w:r>
        <w:rPr>
          <w:sz w:val="24"/>
        </w:rPr>
        <w:t>All telephone bookings and enquiries will be recorded for training and monitoring</w:t>
      </w:r>
      <w:r>
        <w:rPr>
          <w:spacing w:val="-2"/>
          <w:sz w:val="24"/>
        </w:rPr>
        <w:t xml:space="preserve"> </w:t>
      </w:r>
      <w:r>
        <w:rPr>
          <w:sz w:val="24"/>
        </w:rPr>
        <w:t>purposes</w:t>
      </w:r>
    </w:p>
    <w:p w:rsidR="00A17655" w:rsidRDefault="00D02BD3">
      <w:pPr>
        <w:pStyle w:val="ListParagraph"/>
        <w:numPr>
          <w:ilvl w:val="2"/>
          <w:numId w:val="1"/>
        </w:numPr>
        <w:tabs>
          <w:tab w:val="left" w:pos="1739"/>
          <w:tab w:val="left" w:pos="1740"/>
        </w:tabs>
        <w:spacing w:before="1"/>
        <w:ind w:left="1740" w:hanging="360"/>
        <w:rPr>
          <w:sz w:val="24"/>
        </w:rPr>
      </w:pPr>
      <w:r>
        <w:rPr>
          <w:sz w:val="24"/>
        </w:rPr>
        <w:t>Web based booking system available at all</w:t>
      </w:r>
      <w:r>
        <w:rPr>
          <w:spacing w:val="-8"/>
          <w:sz w:val="24"/>
        </w:rPr>
        <w:t xml:space="preserve"> </w:t>
      </w:r>
      <w:r>
        <w:rPr>
          <w:sz w:val="24"/>
        </w:rPr>
        <w:t>times</w:t>
      </w:r>
    </w:p>
    <w:p w:rsidR="00A17655" w:rsidRDefault="00D02BD3">
      <w:pPr>
        <w:pStyle w:val="ListParagraph"/>
        <w:numPr>
          <w:ilvl w:val="2"/>
          <w:numId w:val="1"/>
        </w:numPr>
        <w:tabs>
          <w:tab w:val="left" w:pos="1739"/>
          <w:tab w:val="left" w:pos="1740"/>
        </w:tabs>
        <w:spacing w:before="39"/>
        <w:ind w:left="1740" w:hanging="360"/>
        <w:rPr>
          <w:sz w:val="24"/>
        </w:rPr>
      </w:pPr>
      <w:r>
        <w:rPr>
          <w:sz w:val="24"/>
        </w:rPr>
        <w:t>Customer care and booking experience</w:t>
      </w:r>
      <w:r>
        <w:rPr>
          <w:sz w:val="24"/>
        </w:rPr>
        <w:t xml:space="preserve"> rated at 70% excellent or</w:t>
      </w:r>
      <w:r>
        <w:rPr>
          <w:spacing w:val="-23"/>
          <w:sz w:val="24"/>
        </w:rPr>
        <w:t xml:space="preserve"> </w:t>
      </w:r>
      <w:r>
        <w:rPr>
          <w:sz w:val="24"/>
        </w:rPr>
        <w:t>good</w:t>
      </w:r>
    </w:p>
    <w:p w:rsidR="00A17655" w:rsidRDefault="00A17655">
      <w:pPr>
        <w:pStyle w:val="BodyText"/>
        <w:spacing w:before="2"/>
        <w:rPr>
          <w:sz w:val="31"/>
        </w:rPr>
      </w:pPr>
    </w:p>
    <w:p w:rsidR="00A17655" w:rsidRDefault="00D02BD3">
      <w:pPr>
        <w:pStyle w:val="ListParagraph"/>
        <w:numPr>
          <w:ilvl w:val="1"/>
          <w:numId w:val="1"/>
        </w:numPr>
        <w:tabs>
          <w:tab w:val="left" w:pos="1012"/>
          <w:tab w:val="left" w:pos="1013"/>
        </w:tabs>
        <w:ind w:left="1012" w:hanging="713"/>
        <w:rPr>
          <w:sz w:val="24"/>
        </w:rPr>
      </w:pPr>
      <w:bookmarkStart w:id="50" w:name="6.2_Course_Delivery_KPI’s_and_procedures"/>
      <w:bookmarkStart w:id="51" w:name="_bookmark26"/>
      <w:bookmarkEnd w:id="50"/>
      <w:bookmarkEnd w:id="51"/>
      <w:r>
        <w:rPr>
          <w:sz w:val="24"/>
        </w:rPr>
        <w:t>Course Delivery KPI’s and</w:t>
      </w:r>
      <w:r>
        <w:rPr>
          <w:spacing w:val="-3"/>
          <w:sz w:val="24"/>
        </w:rPr>
        <w:t xml:space="preserve"> </w:t>
      </w:r>
      <w:r>
        <w:rPr>
          <w:sz w:val="24"/>
        </w:rPr>
        <w:t>procedures</w:t>
      </w:r>
    </w:p>
    <w:p w:rsidR="00A17655" w:rsidRDefault="00A17655">
      <w:pPr>
        <w:pStyle w:val="BodyText"/>
        <w:spacing w:before="8"/>
        <w:rPr>
          <w:sz w:val="20"/>
        </w:rPr>
      </w:pPr>
    </w:p>
    <w:p w:rsidR="00A17655" w:rsidRDefault="00D02BD3">
      <w:pPr>
        <w:pStyle w:val="ListParagraph"/>
        <w:numPr>
          <w:ilvl w:val="2"/>
          <w:numId w:val="1"/>
        </w:numPr>
        <w:tabs>
          <w:tab w:val="left" w:pos="1739"/>
          <w:tab w:val="left" w:pos="1740"/>
        </w:tabs>
        <w:ind w:left="1740" w:hanging="360"/>
        <w:rPr>
          <w:sz w:val="24"/>
        </w:rPr>
      </w:pPr>
      <w:r>
        <w:rPr>
          <w:sz w:val="24"/>
        </w:rPr>
        <w:t>92% minimum course</w:t>
      </w:r>
      <w:r>
        <w:rPr>
          <w:spacing w:val="-8"/>
          <w:sz w:val="24"/>
        </w:rPr>
        <w:t xml:space="preserve"> </w:t>
      </w:r>
      <w:r>
        <w:rPr>
          <w:sz w:val="24"/>
        </w:rPr>
        <w:t>utilisation</w:t>
      </w:r>
    </w:p>
    <w:p w:rsidR="00A17655" w:rsidRDefault="00D02BD3">
      <w:pPr>
        <w:pStyle w:val="ListParagraph"/>
        <w:numPr>
          <w:ilvl w:val="2"/>
          <w:numId w:val="1"/>
        </w:numPr>
        <w:tabs>
          <w:tab w:val="left" w:pos="1739"/>
          <w:tab w:val="left" w:pos="1740"/>
        </w:tabs>
        <w:spacing w:before="40"/>
        <w:ind w:left="1740" w:hanging="360"/>
        <w:rPr>
          <w:sz w:val="24"/>
        </w:rPr>
      </w:pPr>
      <w:r>
        <w:rPr>
          <w:sz w:val="24"/>
        </w:rPr>
        <w:t>Client rating of trainer delivery rated at 85% excellent or</w:t>
      </w:r>
      <w:r>
        <w:rPr>
          <w:spacing w:val="-14"/>
          <w:sz w:val="24"/>
        </w:rPr>
        <w:t xml:space="preserve"> </w:t>
      </w:r>
      <w:r>
        <w:rPr>
          <w:sz w:val="24"/>
        </w:rPr>
        <w:t>good</w:t>
      </w:r>
    </w:p>
    <w:p w:rsidR="00A17655" w:rsidRDefault="00D02BD3">
      <w:pPr>
        <w:pStyle w:val="ListParagraph"/>
        <w:numPr>
          <w:ilvl w:val="2"/>
          <w:numId w:val="1"/>
        </w:numPr>
        <w:tabs>
          <w:tab w:val="left" w:pos="1739"/>
          <w:tab w:val="left" w:pos="1740"/>
        </w:tabs>
        <w:spacing w:before="39"/>
        <w:ind w:left="1740" w:hanging="360"/>
        <w:rPr>
          <w:sz w:val="24"/>
        </w:rPr>
      </w:pPr>
      <w:r>
        <w:rPr>
          <w:sz w:val="24"/>
        </w:rPr>
        <w:t>Client rating of training content rated at 85% excellent or</w:t>
      </w:r>
      <w:r>
        <w:rPr>
          <w:spacing w:val="-15"/>
          <w:sz w:val="24"/>
        </w:rPr>
        <w:t xml:space="preserve"> </w:t>
      </w:r>
      <w:r>
        <w:rPr>
          <w:sz w:val="24"/>
        </w:rPr>
        <w:t>good</w:t>
      </w:r>
    </w:p>
    <w:p w:rsidR="00A17655" w:rsidRDefault="00D02BD3">
      <w:pPr>
        <w:pStyle w:val="ListParagraph"/>
        <w:numPr>
          <w:ilvl w:val="2"/>
          <w:numId w:val="1"/>
        </w:numPr>
        <w:tabs>
          <w:tab w:val="left" w:pos="1739"/>
          <w:tab w:val="left" w:pos="1740"/>
        </w:tabs>
        <w:spacing w:before="40" w:line="273" w:lineRule="auto"/>
        <w:ind w:left="1740" w:right="345" w:hanging="360"/>
        <w:rPr>
          <w:sz w:val="24"/>
        </w:rPr>
      </w:pPr>
      <w:r>
        <w:rPr>
          <w:sz w:val="24"/>
        </w:rPr>
        <w:t>Quality monitoring (including mystery shoppers following any complaint or service</w:t>
      </w:r>
      <w:r>
        <w:rPr>
          <w:spacing w:val="-1"/>
          <w:sz w:val="24"/>
        </w:rPr>
        <w:t xml:space="preserve"> </w:t>
      </w:r>
      <w:r>
        <w:rPr>
          <w:sz w:val="24"/>
        </w:rPr>
        <w:t>issue)</w:t>
      </w:r>
    </w:p>
    <w:p w:rsidR="00A17655" w:rsidRDefault="00D02BD3">
      <w:pPr>
        <w:pStyle w:val="ListParagraph"/>
        <w:numPr>
          <w:ilvl w:val="2"/>
          <w:numId w:val="1"/>
        </w:numPr>
        <w:tabs>
          <w:tab w:val="left" w:pos="1739"/>
          <w:tab w:val="left" w:pos="1740"/>
        </w:tabs>
        <w:spacing w:before="3"/>
        <w:ind w:left="1740" w:hanging="360"/>
        <w:rPr>
          <w:sz w:val="24"/>
        </w:rPr>
      </w:pPr>
      <w:r>
        <w:rPr>
          <w:sz w:val="24"/>
        </w:rPr>
        <w:t>Annual staff audits</w:t>
      </w:r>
    </w:p>
    <w:p w:rsidR="00A17655" w:rsidRDefault="00D02BD3">
      <w:pPr>
        <w:pStyle w:val="ListParagraph"/>
        <w:numPr>
          <w:ilvl w:val="2"/>
          <w:numId w:val="1"/>
        </w:numPr>
        <w:tabs>
          <w:tab w:val="left" w:pos="1739"/>
          <w:tab w:val="left" w:pos="1740"/>
        </w:tabs>
        <w:spacing w:before="40"/>
        <w:ind w:left="1740" w:hanging="360"/>
        <w:rPr>
          <w:sz w:val="24"/>
        </w:rPr>
      </w:pPr>
      <w:r>
        <w:rPr>
          <w:sz w:val="24"/>
        </w:rPr>
        <w:t>Training facilities rated at 70% excellent or</w:t>
      </w:r>
      <w:r>
        <w:rPr>
          <w:spacing w:val="-10"/>
          <w:sz w:val="24"/>
        </w:rPr>
        <w:t xml:space="preserve"> </w:t>
      </w:r>
      <w:r>
        <w:rPr>
          <w:sz w:val="24"/>
        </w:rPr>
        <w:t>good</w:t>
      </w:r>
    </w:p>
    <w:p w:rsidR="00A17655" w:rsidRDefault="00A17655">
      <w:pPr>
        <w:pStyle w:val="BodyText"/>
        <w:spacing w:before="10"/>
        <w:rPr>
          <w:sz w:val="30"/>
        </w:rPr>
      </w:pPr>
    </w:p>
    <w:p w:rsidR="00A17655" w:rsidRDefault="00D02BD3">
      <w:pPr>
        <w:pStyle w:val="ListParagraph"/>
        <w:numPr>
          <w:ilvl w:val="1"/>
          <w:numId w:val="1"/>
        </w:numPr>
        <w:tabs>
          <w:tab w:val="left" w:pos="1012"/>
          <w:tab w:val="left" w:pos="1013"/>
        </w:tabs>
        <w:ind w:left="1012" w:hanging="713"/>
        <w:rPr>
          <w:sz w:val="24"/>
        </w:rPr>
      </w:pPr>
      <w:bookmarkStart w:id="52" w:name="6.3_Adherence_to_NDROS_Procedures"/>
      <w:bookmarkStart w:id="53" w:name="_bookmark27"/>
      <w:bookmarkEnd w:id="52"/>
      <w:bookmarkEnd w:id="53"/>
      <w:r>
        <w:rPr>
          <w:sz w:val="24"/>
        </w:rPr>
        <w:t>Adherence to NDROS</w:t>
      </w:r>
      <w:r>
        <w:rPr>
          <w:spacing w:val="-3"/>
          <w:sz w:val="24"/>
        </w:rPr>
        <w:t xml:space="preserve"> </w:t>
      </w:r>
      <w:r>
        <w:rPr>
          <w:sz w:val="24"/>
        </w:rPr>
        <w:t>Procedures</w:t>
      </w:r>
    </w:p>
    <w:p w:rsidR="00A17655" w:rsidRDefault="00A17655">
      <w:pPr>
        <w:pStyle w:val="BodyText"/>
        <w:spacing w:before="11"/>
        <w:rPr>
          <w:sz w:val="20"/>
        </w:rPr>
      </w:pPr>
    </w:p>
    <w:p w:rsidR="00A17655" w:rsidRDefault="00D02BD3">
      <w:pPr>
        <w:pStyle w:val="ListParagraph"/>
        <w:numPr>
          <w:ilvl w:val="2"/>
          <w:numId w:val="1"/>
        </w:numPr>
        <w:tabs>
          <w:tab w:val="left" w:pos="1718"/>
          <w:tab w:val="left" w:pos="1719"/>
        </w:tabs>
        <w:ind w:left="1718" w:hanging="361"/>
        <w:rPr>
          <w:sz w:val="24"/>
        </w:rPr>
      </w:pPr>
      <w:r>
        <w:rPr>
          <w:sz w:val="24"/>
        </w:rPr>
        <w:t>Ensure the Scheme content remains up to</w:t>
      </w:r>
      <w:r>
        <w:rPr>
          <w:spacing w:val="-4"/>
          <w:sz w:val="24"/>
        </w:rPr>
        <w:t xml:space="preserve"> </w:t>
      </w:r>
      <w:r>
        <w:rPr>
          <w:sz w:val="24"/>
        </w:rPr>
        <w:t>date</w:t>
      </w:r>
    </w:p>
    <w:p w:rsidR="00A17655" w:rsidRDefault="00D02BD3">
      <w:pPr>
        <w:pStyle w:val="ListParagraph"/>
        <w:numPr>
          <w:ilvl w:val="2"/>
          <w:numId w:val="1"/>
        </w:numPr>
        <w:tabs>
          <w:tab w:val="left" w:pos="1718"/>
          <w:tab w:val="left" w:pos="1719"/>
        </w:tabs>
        <w:spacing w:before="40" w:line="273" w:lineRule="auto"/>
        <w:ind w:left="1718" w:right="622" w:hanging="360"/>
        <w:rPr>
          <w:sz w:val="24"/>
        </w:rPr>
      </w:pPr>
      <w:r>
        <w:rPr>
          <w:sz w:val="24"/>
        </w:rPr>
        <w:t>Course completions updated on NDORS system within two business days</w:t>
      </w:r>
    </w:p>
    <w:p w:rsidR="00A17655" w:rsidRDefault="00D02BD3">
      <w:pPr>
        <w:pStyle w:val="ListParagraph"/>
        <w:numPr>
          <w:ilvl w:val="2"/>
          <w:numId w:val="1"/>
        </w:numPr>
        <w:tabs>
          <w:tab w:val="left" w:pos="1718"/>
          <w:tab w:val="left" w:pos="1719"/>
        </w:tabs>
        <w:ind w:left="1718" w:hanging="361"/>
        <w:rPr>
          <w:sz w:val="24"/>
        </w:rPr>
      </w:pPr>
      <w:r>
        <w:rPr>
          <w:sz w:val="24"/>
        </w:rPr>
        <w:t>Show course availability at least 3 months in</w:t>
      </w:r>
      <w:r>
        <w:rPr>
          <w:spacing w:val="-8"/>
          <w:sz w:val="24"/>
        </w:rPr>
        <w:t xml:space="preserve"> </w:t>
      </w:r>
      <w:r>
        <w:rPr>
          <w:sz w:val="24"/>
        </w:rPr>
        <w:t>advance</w:t>
      </w:r>
    </w:p>
    <w:p w:rsidR="00A17655" w:rsidRDefault="00A17655">
      <w:pPr>
        <w:pStyle w:val="BodyText"/>
        <w:spacing w:before="11"/>
        <w:rPr>
          <w:sz w:val="30"/>
        </w:rPr>
      </w:pPr>
    </w:p>
    <w:p w:rsidR="00A17655" w:rsidRDefault="00D02BD3">
      <w:pPr>
        <w:pStyle w:val="ListParagraph"/>
        <w:numPr>
          <w:ilvl w:val="1"/>
          <w:numId w:val="1"/>
        </w:numPr>
        <w:tabs>
          <w:tab w:val="left" w:pos="1012"/>
          <w:tab w:val="left" w:pos="1013"/>
        </w:tabs>
        <w:ind w:left="1012" w:hanging="713"/>
        <w:rPr>
          <w:sz w:val="24"/>
        </w:rPr>
      </w:pPr>
      <w:bookmarkStart w:id="54" w:name="6.4_Management_and_monitoring_course_pro"/>
      <w:bookmarkStart w:id="55" w:name="_bookmark28"/>
      <w:bookmarkEnd w:id="54"/>
      <w:bookmarkEnd w:id="55"/>
      <w:r>
        <w:rPr>
          <w:sz w:val="24"/>
        </w:rPr>
        <w:t>Management and monitoring course</w:t>
      </w:r>
      <w:r>
        <w:rPr>
          <w:spacing w:val="-5"/>
          <w:sz w:val="24"/>
        </w:rPr>
        <w:t xml:space="preserve"> </w:t>
      </w:r>
      <w:r>
        <w:rPr>
          <w:sz w:val="24"/>
        </w:rPr>
        <w:t>provision</w:t>
      </w:r>
    </w:p>
    <w:p w:rsidR="00A17655" w:rsidRDefault="00A17655">
      <w:pPr>
        <w:pStyle w:val="BodyText"/>
        <w:spacing w:before="10"/>
        <w:rPr>
          <w:sz w:val="20"/>
        </w:rPr>
      </w:pPr>
    </w:p>
    <w:p w:rsidR="00A17655" w:rsidRDefault="00D02BD3">
      <w:pPr>
        <w:pStyle w:val="ListParagraph"/>
        <w:numPr>
          <w:ilvl w:val="2"/>
          <w:numId w:val="1"/>
        </w:numPr>
        <w:tabs>
          <w:tab w:val="left" w:pos="1719"/>
        </w:tabs>
        <w:spacing w:before="1" w:line="273" w:lineRule="auto"/>
        <w:ind w:left="1718" w:right="1057"/>
        <w:rPr>
          <w:sz w:val="24"/>
        </w:rPr>
      </w:pPr>
      <w:r>
        <w:rPr>
          <w:sz w:val="24"/>
        </w:rPr>
        <w:t>Use reasonable endeavours to ensure that all trainers will be supported, monitored, coached and supervised and hold a full or provisional licence with</w:t>
      </w:r>
      <w:r>
        <w:rPr>
          <w:spacing w:val="1"/>
          <w:sz w:val="24"/>
        </w:rPr>
        <w:t xml:space="preserve"> </w:t>
      </w:r>
      <w:proofErr w:type="spellStart"/>
      <w:r>
        <w:rPr>
          <w:sz w:val="24"/>
        </w:rPr>
        <w:t>UKROEd</w:t>
      </w:r>
      <w:proofErr w:type="spellEnd"/>
      <w:r>
        <w:rPr>
          <w:sz w:val="24"/>
        </w:rPr>
        <w:t>.</w:t>
      </w:r>
    </w:p>
    <w:p w:rsidR="00A17655" w:rsidRDefault="00D02BD3">
      <w:pPr>
        <w:pStyle w:val="ListParagraph"/>
        <w:numPr>
          <w:ilvl w:val="2"/>
          <w:numId w:val="1"/>
        </w:numPr>
        <w:tabs>
          <w:tab w:val="left" w:pos="1719"/>
        </w:tabs>
        <w:spacing w:before="5" w:line="273" w:lineRule="auto"/>
        <w:ind w:left="1718" w:right="1019"/>
        <w:rPr>
          <w:sz w:val="24"/>
        </w:rPr>
      </w:pPr>
      <w:r>
        <w:rPr>
          <w:sz w:val="24"/>
        </w:rPr>
        <w:t>Review all trainers on a minimum of an annual basis and records should be maintained for TfL to e</w:t>
      </w:r>
      <w:r>
        <w:rPr>
          <w:sz w:val="24"/>
        </w:rPr>
        <w:t>xamine at any</w:t>
      </w:r>
      <w:r>
        <w:rPr>
          <w:spacing w:val="-9"/>
          <w:sz w:val="24"/>
        </w:rPr>
        <w:t xml:space="preserve"> </w:t>
      </w:r>
      <w:r>
        <w:rPr>
          <w:sz w:val="24"/>
        </w:rPr>
        <w:t>time.</w:t>
      </w:r>
    </w:p>
    <w:p w:rsidR="00A17655" w:rsidRDefault="00A17655">
      <w:pPr>
        <w:spacing w:line="273" w:lineRule="auto"/>
        <w:rPr>
          <w:sz w:val="24"/>
        </w:rPr>
        <w:sectPr w:rsidR="00A17655">
          <w:pgSz w:w="11910" w:h="16840"/>
          <w:pgMar w:top="1340" w:right="1140" w:bottom="920" w:left="1140" w:header="0" w:footer="734" w:gutter="0"/>
          <w:cols w:space="720"/>
        </w:sectPr>
      </w:pPr>
    </w:p>
    <w:p w:rsidR="00A17655" w:rsidRDefault="00D02BD3">
      <w:pPr>
        <w:pStyle w:val="BodyText"/>
        <w:spacing w:before="79" w:line="276" w:lineRule="auto"/>
        <w:ind w:left="1019" w:right="396"/>
        <w:jc w:val="both"/>
      </w:pPr>
      <w:r>
        <w:lastRenderedPageBreak/>
        <w:t>Any specific SLA’s / KPI’s will be discussed between the contracting authority and the winning bidder.</w:t>
      </w:r>
    </w:p>
    <w:p w:rsidR="00A17655" w:rsidRDefault="00A17655">
      <w:pPr>
        <w:pStyle w:val="BodyText"/>
        <w:spacing w:before="8"/>
        <w:rPr>
          <w:sz w:val="27"/>
        </w:rPr>
      </w:pPr>
    </w:p>
    <w:p w:rsidR="00A17655" w:rsidRDefault="00D02BD3">
      <w:pPr>
        <w:pStyle w:val="BodyText"/>
        <w:spacing w:line="276" w:lineRule="auto"/>
        <w:ind w:left="1019" w:right="451"/>
        <w:jc w:val="both"/>
      </w:pPr>
      <w:r>
        <w:t>The Course Provider shall supply accurate monthly management information detailing Client numbers per month for ea</w:t>
      </w:r>
      <w:r>
        <w:t>ch of the courses and performance against the above targets.</w:t>
      </w:r>
    </w:p>
    <w:p w:rsidR="00A17655" w:rsidRDefault="00A17655">
      <w:pPr>
        <w:spacing w:line="276" w:lineRule="auto"/>
        <w:jc w:val="both"/>
        <w:sectPr w:rsidR="00A17655">
          <w:pgSz w:w="11910" w:h="16840"/>
          <w:pgMar w:top="1340" w:right="1140" w:bottom="920" w:left="1140" w:header="0" w:footer="734" w:gutter="0"/>
          <w:cols w:space="720"/>
        </w:sectPr>
      </w:pPr>
    </w:p>
    <w:p w:rsidR="00A17655" w:rsidRDefault="00D02BD3">
      <w:pPr>
        <w:pStyle w:val="Heading1"/>
        <w:numPr>
          <w:ilvl w:val="0"/>
          <w:numId w:val="1"/>
        </w:numPr>
        <w:tabs>
          <w:tab w:val="left" w:pos="1007"/>
          <w:tab w:val="left" w:pos="1008"/>
        </w:tabs>
        <w:spacing w:before="77"/>
      </w:pPr>
      <w:bookmarkStart w:id="56" w:name="7._PROJECT_PLAN/TIMESCALES"/>
      <w:bookmarkStart w:id="57" w:name="_bookmark29"/>
      <w:bookmarkEnd w:id="56"/>
      <w:bookmarkEnd w:id="57"/>
      <w:r>
        <w:lastRenderedPageBreak/>
        <w:t>PROJECT</w:t>
      </w:r>
      <w:r>
        <w:rPr>
          <w:spacing w:val="-1"/>
        </w:rPr>
        <w:t xml:space="preserve"> </w:t>
      </w:r>
      <w:r>
        <w:t>PLAN/TIMESCALES</w:t>
      </w:r>
    </w:p>
    <w:p w:rsidR="00A17655" w:rsidRDefault="00A17655">
      <w:pPr>
        <w:pStyle w:val="BodyText"/>
        <w:rPr>
          <w:b/>
          <w:sz w:val="20"/>
        </w:rPr>
      </w:pPr>
    </w:p>
    <w:p w:rsidR="00A17655" w:rsidRDefault="00A17655">
      <w:pPr>
        <w:pStyle w:val="BodyText"/>
        <w:spacing w:before="1"/>
        <w:rPr>
          <w:b/>
          <w:sz w:val="22"/>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2"/>
        <w:gridCol w:w="6300"/>
      </w:tblGrid>
      <w:tr w:rsidR="00A17655">
        <w:trPr>
          <w:trHeight w:val="602"/>
        </w:trPr>
        <w:tc>
          <w:tcPr>
            <w:tcW w:w="2222" w:type="dxa"/>
          </w:tcPr>
          <w:p w:rsidR="00A17655" w:rsidRDefault="00D02BD3">
            <w:pPr>
              <w:pStyle w:val="TableParagraph"/>
              <w:spacing w:line="271" w:lineRule="exact"/>
              <w:rPr>
                <w:i/>
                <w:sz w:val="24"/>
              </w:rPr>
            </w:pPr>
            <w:r>
              <w:rPr>
                <w:i/>
                <w:sz w:val="24"/>
              </w:rPr>
              <w:t>Requirement 1</w:t>
            </w:r>
          </w:p>
        </w:tc>
        <w:tc>
          <w:tcPr>
            <w:tcW w:w="6300" w:type="dxa"/>
          </w:tcPr>
          <w:p w:rsidR="00A17655" w:rsidRDefault="00D02BD3">
            <w:pPr>
              <w:pStyle w:val="TableParagraph"/>
              <w:spacing w:line="274" w:lineRule="exact"/>
              <w:ind w:left="108"/>
              <w:rPr>
                <w:sz w:val="24"/>
              </w:rPr>
            </w:pPr>
            <w:r>
              <w:rPr>
                <w:sz w:val="24"/>
              </w:rPr>
              <w:t>Courses will commence in April 2017</w:t>
            </w:r>
          </w:p>
        </w:tc>
      </w:tr>
      <w:tr w:rsidR="00A17655">
        <w:trPr>
          <w:trHeight w:val="2903"/>
        </w:trPr>
        <w:tc>
          <w:tcPr>
            <w:tcW w:w="2222" w:type="dxa"/>
          </w:tcPr>
          <w:p w:rsidR="00A17655" w:rsidRDefault="00D02BD3">
            <w:pPr>
              <w:pStyle w:val="TableParagraph"/>
              <w:spacing w:line="274" w:lineRule="exact"/>
              <w:rPr>
                <w:i/>
                <w:sz w:val="24"/>
              </w:rPr>
            </w:pPr>
            <w:r>
              <w:rPr>
                <w:i/>
                <w:sz w:val="24"/>
              </w:rPr>
              <w:t>Requirement 2</w:t>
            </w:r>
          </w:p>
        </w:tc>
        <w:tc>
          <w:tcPr>
            <w:tcW w:w="6300" w:type="dxa"/>
          </w:tcPr>
          <w:p w:rsidR="00A17655" w:rsidRDefault="00D02BD3">
            <w:pPr>
              <w:pStyle w:val="TableParagraph"/>
              <w:spacing w:line="448" w:lineRule="auto"/>
              <w:ind w:left="108" w:right="1533"/>
              <w:rPr>
                <w:sz w:val="24"/>
              </w:rPr>
            </w:pPr>
            <w:bookmarkStart w:id="58" w:name="Service_Reviews_to_be_held_on_(or_close_"/>
            <w:bookmarkEnd w:id="58"/>
            <w:r>
              <w:rPr>
                <w:sz w:val="24"/>
              </w:rPr>
              <w:t>Service Reviews to be held on (or close to):</w:t>
            </w:r>
            <w:bookmarkStart w:id="59" w:name="01_July_2017"/>
            <w:bookmarkEnd w:id="59"/>
            <w:r>
              <w:rPr>
                <w:sz w:val="24"/>
              </w:rPr>
              <w:t xml:space="preserve"> 01 July 2017</w:t>
            </w:r>
          </w:p>
          <w:p w:rsidR="00A17655" w:rsidRDefault="00D02BD3">
            <w:pPr>
              <w:pStyle w:val="TableParagraph"/>
              <w:ind w:left="108"/>
              <w:rPr>
                <w:sz w:val="24"/>
              </w:rPr>
            </w:pPr>
            <w:r>
              <w:rPr>
                <w:sz w:val="24"/>
              </w:rPr>
              <w:t>01 January 2018</w:t>
            </w:r>
          </w:p>
          <w:p w:rsidR="00A17655" w:rsidRDefault="00A17655">
            <w:pPr>
              <w:pStyle w:val="TableParagraph"/>
              <w:spacing w:before="10"/>
              <w:ind w:left="0"/>
              <w:rPr>
                <w:b/>
                <w:sz w:val="20"/>
              </w:rPr>
            </w:pPr>
          </w:p>
          <w:p w:rsidR="00A17655" w:rsidRDefault="00D02BD3">
            <w:pPr>
              <w:pStyle w:val="TableParagraph"/>
              <w:ind w:left="108"/>
              <w:rPr>
                <w:sz w:val="24"/>
              </w:rPr>
            </w:pPr>
            <w:r>
              <w:rPr>
                <w:sz w:val="24"/>
              </w:rPr>
              <w:t>01 July 2018</w:t>
            </w:r>
          </w:p>
          <w:p w:rsidR="00A17655" w:rsidRDefault="00A17655">
            <w:pPr>
              <w:pStyle w:val="TableParagraph"/>
              <w:spacing w:before="1"/>
              <w:ind w:left="0"/>
              <w:rPr>
                <w:b/>
                <w:sz w:val="21"/>
              </w:rPr>
            </w:pPr>
          </w:p>
          <w:p w:rsidR="00A17655" w:rsidRDefault="00D02BD3">
            <w:pPr>
              <w:pStyle w:val="TableParagraph"/>
              <w:spacing w:line="276" w:lineRule="auto"/>
              <w:ind w:left="108" w:right="357"/>
              <w:rPr>
                <w:sz w:val="24"/>
              </w:rPr>
            </w:pPr>
            <w:r>
              <w:rPr>
                <w:sz w:val="24"/>
              </w:rPr>
              <w:t>Then at a frequency to be agreed between TfL and the service provider.</w:t>
            </w:r>
          </w:p>
        </w:tc>
      </w:tr>
    </w:tbl>
    <w:p w:rsidR="00000000" w:rsidRDefault="00D02BD3"/>
    <w:sectPr w:rsidR="00000000">
      <w:pgSz w:w="11910" w:h="16840"/>
      <w:pgMar w:top="1340" w:right="1140" w:bottom="920" w:left="11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2BD3">
      <w:r>
        <w:separator/>
      </w:r>
    </w:p>
  </w:endnote>
  <w:endnote w:type="continuationSeparator" w:id="0">
    <w:p w:rsidR="00000000" w:rsidRDefault="00D0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B0604020202020204"/>
    <w:charset w:val="00"/>
    <w:family w:val="swiss"/>
    <w:pitch w:val="variable"/>
    <w:sig w:usb0="E10002FF" w:usb1="4000ACFF" w:usb2="00000009" w:usb3="00000000" w:csb0="0000019F" w:csb1="00000000"/>
  </w:font>
  <w:font w:name="NJFont Book">
    <w:altName w:val="NJFont Book"/>
    <w:panose1 w:val="020B050302030402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55" w:rsidRDefault="00D02BD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0.05pt;margin-top:794.2pt;width:67.15pt;height:13.15pt;z-index:-16026624;mso-position-horizontal-relative:page;mso-position-vertical-relative:page" filled="f" stroked="f">
          <v:textbox inset="0,0,0,0">
            <w:txbxContent>
              <w:p w:rsidR="00A17655" w:rsidRDefault="00D02BD3">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2BD3">
      <w:r>
        <w:separator/>
      </w:r>
    </w:p>
  </w:footnote>
  <w:footnote w:type="continuationSeparator" w:id="0">
    <w:p w:rsidR="00000000" w:rsidRDefault="00D0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134071"/>
      <w:docPartObj>
        <w:docPartGallery w:val="Watermarks"/>
        <w:docPartUnique/>
      </w:docPartObj>
    </w:sdtPr>
    <w:sdtContent>
      <w:p w:rsidR="00FC1E12" w:rsidRDefault="00D02B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160245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C01B4"/>
    <w:multiLevelType w:val="multilevel"/>
    <w:tmpl w:val="AB1E4F24"/>
    <w:lvl w:ilvl="0">
      <w:start w:val="1"/>
      <w:numFmt w:val="decimal"/>
      <w:lvlText w:val="%1."/>
      <w:lvlJc w:val="left"/>
      <w:pPr>
        <w:ind w:left="1008" w:hanging="708"/>
        <w:jc w:val="left"/>
      </w:pPr>
      <w:rPr>
        <w:rFonts w:ascii="Arial" w:eastAsia="Arial" w:hAnsi="Arial" w:cs="Arial" w:hint="default"/>
        <w:b/>
        <w:bCs/>
        <w:w w:val="100"/>
        <w:sz w:val="24"/>
        <w:szCs w:val="24"/>
        <w:lang w:val="en-GB" w:eastAsia="en-US" w:bidi="ar-SA"/>
      </w:rPr>
    </w:lvl>
    <w:lvl w:ilvl="1">
      <w:start w:val="1"/>
      <w:numFmt w:val="decimal"/>
      <w:lvlText w:val="%1.%2"/>
      <w:lvlJc w:val="left"/>
      <w:pPr>
        <w:ind w:left="1008" w:hanging="708"/>
        <w:jc w:val="left"/>
      </w:pPr>
      <w:rPr>
        <w:rFonts w:ascii="Arial" w:eastAsia="Arial" w:hAnsi="Arial" w:cs="Arial" w:hint="default"/>
        <w:w w:val="99"/>
        <w:sz w:val="24"/>
        <w:szCs w:val="24"/>
        <w:lang w:val="en-GB" w:eastAsia="en-US" w:bidi="ar-SA"/>
      </w:rPr>
    </w:lvl>
    <w:lvl w:ilvl="2">
      <w:numFmt w:val="bullet"/>
      <w:lvlText w:val=""/>
      <w:lvlJc w:val="left"/>
      <w:pPr>
        <w:ind w:left="1293" w:hanging="286"/>
      </w:pPr>
      <w:rPr>
        <w:rFonts w:ascii="Symbol" w:eastAsia="Symbol" w:hAnsi="Symbol" w:cs="Symbol" w:hint="default"/>
        <w:w w:val="100"/>
        <w:sz w:val="24"/>
        <w:szCs w:val="24"/>
        <w:lang w:val="en-GB" w:eastAsia="en-US" w:bidi="ar-SA"/>
      </w:rPr>
    </w:lvl>
    <w:lvl w:ilvl="3">
      <w:numFmt w:val="bullet"/>
      <w:lvlText w:val="•"/>
      <w:lvlJc w:val="left"/>
      <w:pPr>
        <w:ind w:left="1300" w:hanging="286"/>
      </w:pPr>
      <w:rPr>
        <w:rFonts w:hint="default"/>
        <w:lang w:val="en-GB" w:eastAsia="en-US" w:bidi="ar-SA"/>
      </w:rPr>
    </w:lvl>
    <w:lvl w:ilvl="4">
      <w:numFmt w:val="bullet"/>
      <w:lvlText w:val="•"/>
      <w:lvlJc w:val="left"/>
      <w:pPr>
        <w:ind w:left="1720" w:hanging="286"/>
      </w:pPr>
      <w:rPr>
        <w:rFonts w:hint="default"/>
        <w:lang w:val="en-GB" w:eastAsia="en-US" w:bidi="ar-SA"/>
      </w:rPr>
    </w:lvl>
    <w:lvl w:ilvl="5">
      <w:numFmt w:val="bullet"/>
      <w:lvlText w:val="•"/>
      <w:lvlJc w:val="left"/>
      <w:pPr>
        <w:ind w:left="1740" w:hanging="286"/>
      </w:pPr>
      <w:rPr>
        <w:rFonts w:hint="default"/>
        <w:lang w:val="en-GB" w:eastAsia="en-US" w:bidi="ar-SA"/>
      </w:rPr>
    </w:lvl>
    <w:lvl w:ilvl="6">
      <w:numFmt w:val="bullet"/>
      <w:lvlText w:val="•"/>
      <w:lvlJc w:val="left"/>
      <w:pPr>
        <w:ind w:left="3317" w:hanging="286"/>
      </w:pPr>
      <w:rPr>
        <w:rFonts w:hint="default"/>
        <w:lang w:val="en-GB" w:eastAsia="en-US" w:bidi="ar-SA"/>
      </w:rPr>
    </w:lvl>
    <w:lvl w:ilvl="7">
      <w:numFmt w:val="bullet"/>
      <w:lvlText w:val="•"/>
      <w:lvlJc w:val="left"/>
      <w:pPr>
        <w:ind w:left="4894" w:hanging="286"/>
      </w:pPr>
      <w:rPr>
        <w:rFonts w:hint="default"/>
        <w:lang w:val="en-GB" w:eastAsia="en-US" w:bidi="ar-SA"/>
      </w:rPr>
    </w:lvl>
    <w:lvl w:ilvl="8">
      <w:numFmt w:val="bullet"/>
      <w:lvlText w:val="•"/>
      <w:lvlJc w:val="left"/>
      <w:pPr>
        <w:ind w:left="6471" w:hanging="286"/>
      </w:pPr>
      <w:rPr>
        <w:rFonts w:hint="default"/>
        <w:lang w:val="en-GB" w:eastAsia="en-US" w:bidi="ar-SA"/>
      </w:rPr>
    </w:lvl>
  </w:abstractNum>
  <w:abstractNum w:abstractNumId="1" w15:restartNumberingAfterBreak="0">
    <w:nsid w:val="6BAC73BF"/>
    <w:multiLevelType w:val="multilevel"/>
    <w:tmpl w:val="715C70E2"/>
    <w:lvl w:ilvl="0">
      <w:numFmt w:val="decimal"/>
      <w:lvlText w:val="%1"/>
      <w:lvlJc w:val="left"/>
      <w:pPr>
        <w:ind w:left="1008" w:hanging="708"/>
        <w:jc w:val="left"/>
      </w:pPr>
      <w:rPr>
        <w:rFonts w:hint="default"/>
        <w:lang w:val="en-GB" w:eastAsia="en-US" w:bidi="ar-SA"/>
      </w:rPr>
    </w:lvl>
    <w:lvl w:ilvl="1">
      <w:start w:val="1"/>
      <w:numFmt w:val="decimal"/>
      <w:lvlText w:val="%1.%2"/>
      <w:lvlJc w:val="left"/>
      <w:pPr>
        <w:ind w:left="1008" w:hanging="708"/>
        <w:jc w:val="left"/>
      </w:pPr>
      <w:rPr>
        <w:rFonts w:ascii="Arial" w:eastAsia="Arial" w:hAnsi="Arial" w:cs="Arial" w:hint="default"/>
        <w:w w:val="99"/>
        <w:sz w:val="24"/>
        <w:szCs w:val="24"/>
        <w:lang w:val="en-GB" w:eastAsia="en-US" w:bidi="ar-SA"/>
      </w:rPr>
    </w:lvl>
    <w:lvl w:ilvl="2">
      <w:numFmt w:val="bullet"/>
      <w:lvlText w:val="•"/>
      <w:lvlJc w:val="left"/>
      <w:pPr>
        <w:ind w:left="2725" w:hanging="708"/>
      </w:pPr>
      <w:rPr>
        <w:rFonts w:hint="default"/>
        <w:lang w:val="en-GB" w:eastAsia="en-US" w:bidi="ar-SA"/>
      </w:rPr>
    </w:lvl>
    <w:lvl w:ilvl="3">
      <w:numFmt w:val="bullet"/>
      <w:lvlText w:val="•"/>
      <w:lvlJc w:val="left"/>
      <w:pPr>
        <w:ind w:left="3587" w:hanging="708"/>
      </w:pPr>
      <w:rPr>
        <w:rFonts w:hint="default"/>
        <w:lang w:val="en-GB" w:eastAsia="en-US" w:bidi="ar-SA"/>
      </w:rPr>
    </w:lvl>
    <w:lvl w:ilvl="4">
      <w:numFmt w:val="bullet"/>
      <w:lvlText w:val="•"/>
      <w:lvlJc w:val="left"/>
      <w:pPr>
        <w:ind w:left="4450" w:hanging="708"/>
      </w:pPr>
      <w:rPr>
        <w:rFonts w:hint="default"/>
        <w:lang w:val="en-GB" w:eastAsia="en-US" w:bidi="ar-SA"/>
      </w:rPr>
    </w:lvl>
    <w:lvl w:ilvl="5">
      <w:numFmt w:val="bullet"/>
      <w:lvlText w:val="•"/>
      <w:lvlJc w:val="left"/>
      <w:pPr>
        <w:ind w:left="5313" w:hanging="708"/>
      </w:pPr>
      <w:rPr>
        <w:rFonts w:hint="default"/>
        <w:lang w:val="en-GB" w:eastAsia="en-US" w:bidi="ar-SA"/>
      </w:rPr>
    </w:lvl>
    <w:lvl w:ilvl="6">
      <w:numFmt w:val="bullet"/>
      <w:lvlText w:val="•"/>
      <w:lvlJc w:val="left"/>
      <w:pPr>
        <w:ind w:left="6175" w:hanging="708"/>
      </w:pPr>
      <w:rPr>
        <w:rFonts w:hint="default"/>
        <w:lang w:val="en-GB" w:eastAsia="en-US" w:bidi="ar-SA"/>
      </w:rPr>
    </w:lvl>
    <w:lvl w:ilvl="7">
      <w:numFmt w:val="bullet"/>
      <w:lvlText w:val="•"/>
      <w:lvlJc w:val="left"/>
      <w:pPr>
        <w:ind w:left="7038" w:hanging="708"/>
      </w:pPr>
      <w:rPr>
        <w:rFonts w:hint="default"/>
        <w:lang w:val="en-GB" w:eastAsia="en-US" w:bidi="ar-SA"/>
      </w:rPr>
    </w:lvl>
    <w:lvl w:ilvl="8">
      <w:numFmt w:val="bullet"/>
      <w:lvlText w:val="•"/>
      <w:lvlJc w:val="left"/>
      <w:pPr>
        <w:ind w:left="7901" w:hanging="708"/>
      </w:pPr>
      <w:rPr>
        <w:rFonts w:hint="default"/>
        <w:lang w:val="en-GB" w:eastAsia="en-US" w:bidi="ar-SA"/>
      </w:rPr>
    </w:lvl>
  </w:abstractNum>
  <w:abstractNum w:abstractNumId="2" w15:restartNumberingAfterBreak="0">
    <w:nsid w:val="6F55670E"/>
    <w:multiLevelType w:val="multilevel"/>
    <w:tmpl w:val="0CF43346"/>
    <w:lvl w:ilvl="0">
      <w:numFmt w:val="decimal"/>
      <w:lvlText w:val="%1"/>
      <w:lvlJc w:val="left"/>
      <w:pPr>
        <w:ind w:left="1180" w:hanging="660"/>
        <w:jc w:val="left"/>
      </w:pPr>
      <w:rPr>
        <w:rFonts w:hint="default"/>
        <w:lang w:val="en-GB" w:eastAsia="en-US" w:bidi="ar-SA"/>
      </w:rPr>
    </w:lvl>
    <w:lvl w:ilvl="1">
      <w:start w:val="1"/>
      <w:numFmt w:val="decimal"/>
      <w:lvlText w:val="%1.%2"/>
      <w:lvlJc w:val="left"/>
      <w:pPr>
        <w:ind w:left="1180" w:hanging="660"/>
        <w:jc w:val="left"/>
      </w:pPr>
      <w:rPr>
        <w:rFonts w:ascii="Arial" w:eastAsia="Arial" w:hAnsi="Arial" w:cs="Arial" w:hint="default"/>
        <w:w w:val="99"/>
        <w:sz w:val="24"/>
        <w:szCs w:val="24"/>
        <w:lang w:val="en-GB" w:eastAsia="en-US" w:bidi="ar-SA"/>
      </w:rPr>
    </w:lvl>
    <w:lvl w:ilvl="2">
      <w:numFmt w:val="bullet"/>
      <w:lvlText w:val="•"/>
      <w:lvlJc w:val="left"/>
      <w:pPr>
        <w:ind w:left="2869" w:hanging="660"/>
      </w:pPr>
      <w:rPr>
        <w:rFonts w:hint="default"/>
        <w:lang w:val="en-GB" w:eastAsia="en-US" w:bidi="ar-SA"/>
      </w:rPr>
    </w:lvl>
    <w:lvl w:ilvl="3">
      <w:numFmt w:val="bullet"/>
      <w:lvlText w:val="•"/>
      <w:lvlJc w:val="left"/>
      <w:pPr>
        <w:ind w:left="3713" w:hanging="660"/>
      </w:pPr>
      <w:rPr>
        <w:rFonts w:hint="default"/>
        <w:lang w:val="en-GB" w:eastAsia="en-US" w:bidi="ar-SA"/>
      </w:rPr>
    </w:lvl>
    <w:lvl w:ilvl="4">
      <w:numFmt w:val="bullet"/>
      <w:lvlText w:val="•"/>
      <w:lvlJc w:val="left"/>
      <w:pPr>
        <w:ind w:left="4558" w:hanging="660"/>
      </w:pPr>
      <w:rPr>
        <w:rFonts w:hint="default"/>
        <w:lang w:val="en-GB" w:eastAsia="en-US" w:bidi="ar-SA"/>
      </w:rPr>
    </w:lvl>
    <w:lvl w:ilvl="5">
      <w:numFmt w:val="bullet"/>
      <w:lvlText w:val="•"/>
      <w:lvlJc w:val="left"/>
      <w:pPr>
        <w:ind w:left="5403" w:hanging="660"/>
      </w:pPr>
      <w:rPr>
        <w:rFonts w:hint="default"/>
        <w:lang w:val="en-GB" w:eastAsia="en-US" w:bidi="ar-SA"/>
      </w:rPr>
    </w:lvl>
    <w:lvl w:ilvl="6">
      <w:numFmt w:val="bullet"/>
      <w:lvlText w:val="•"/>
      <w:lvlJc w:val="left"/>
      <w:pPr>
        <w:ind w:left="6247" w:hanging="660"/>
      </w:pPr>
      <w:rPr>
        <w:rFonts w:hint="default"/>
        <w:lang w:val="en-GB" w:eastAsia="en-US" w:bidi="ar-SA"/>
      </w:rPr>
    </w:lvl>
    <w:lvl w:ilvl="7">
      <w:numFmt w:val="bullet"/>
      <w:lvlText w:val="•"/>
      <w:lvlJc w:val="left"/>
      <w:pPr>
        <w:ind w:left="7092" w:hanging="660"/>
      </w:pPr>
      <w:rPr>
        <w:rFonts w:hint="default"/>
        <w:lang w:val="en-GB" w:eastAsia="en-US" w:bidi="ar-SA"/>
      </w:rPr>
    </w:lvl>
    <w:lvl w:ilvl="8">
      <w:numFmt w:val="bullet"/>
      <w:lvlText w:val="•"/>
      <w:lvlJc w:val="left"/>
      <w:pPr>
        <w:ind w:left="7937" w:hanging="660"/>
      </w:pPr>
      <w:rPr>
        <w:rFonts w:hint="default"/>
        <w:lang w:val="en-GB" w:eastAsia="en-US" w:bidi="ar-SA"/>
      </w:rPr>
    </w:lvl>
  </w:abstractNum>
  <w:abstractNum w:abstractNumId="3" w15:restartNumberingAfterBreak="0">
    <w:nsid w:val="7DC429FD"/>
    <w:multiLevelType w:val="multilevel"/>
    <w:tmpl w:val="4F700338"/>
    <w:lvl w:ilvl="0">
      <w:start w:val="1"/>
      <w:numFmt w:val="decimal"/>
      <w:lvlText w:val="%1."/>
      <w:lvlJc w:val="left"/>
      <w:pPr>
        <w:ind w:left="739" w:hanging="440"/>
        <w:jc w:val="left"/>
      </w:pPr>
      <w:rPr>
        <w:rFonts w:ascii="Arial" w:eastAsia="Arial" w:hAnsi="Arial" w:cs="Arial" w:hint="default"/>
        <w:b/>
        <w:bCs/>
        <w:w w:val="100"/>
        <w:sz w:val="24"/>
        <w:szCs w:val="24"/>
        <w:lang w:val="en-GB" w:eastAsia="en-US" w:bidi="ar-SA"/>
      </w:rPr>
    </w:lvl>
    <w:lvl w:ilvl="1">
      <w:start w:val="1"/>
      <w:numFmt w:val="decimal"/>
      <w:lvlText w:val="%1.%2"/>
      <w:lvlJc w:val="left"/>
      <w:pPr>
        <w:ind w:left="1180" w:hanging="660"/>
        <w:jc w:val="left"/>
      </w:pPr>
      <w:rPr>
        <w:rFonts w:ascii="Arial" w:eastAsia="Arial" w:hAnsi="Arial" w:cs="Arial" w:hint="default"/>
        <w:w w:val="99"/>
        <w:sz w:val="24"/>
        <w:szCs w:val="24"/>
        <w:lang w:val="en-GB" w:eastAsia="en-US" w:bidi="ar-SA"/>
      </w:rPr>
    </w:lvl>
    <w:lvl w:ilvl="2">
      <w:numFmt w:val="bullet"/>
      <w:lvlText w:val="•"/>
      <w:lvlJc w:val="left"/>
      <w:pPr>
        <w:ind w:left="2118" w:hanging="660"/>
      </w:pPr>
      <w:rPr>
        <w:rFonts w:hint="default"/>
        <w:lang w:val="en-GB" w:eastAsia="en-US" w:bidi="ar-SA"/>
      </w:rPr>
    </w:lvl>
    <w:lvl w:ilvl="3">
      <w:numFmt w:val="bullet"/>
      <w:lvlText w:val="•"/>
      <w:lvlJc w:val="left"/>
      <w:pPr>
        <w:ind w:left="3056" w:hanging="660"/>
      </w:pPr>
      <w:rPr>
        <w:rFonts w:hint="default"/>
        <w:lang w:val="en-GB" w:eastAsia="en-US" w:bidi="ar-SA"/>
      </w:rPr>
    </w:lvl>
    <w:lvl w:ilvl="4">
      <w:numFmt w:val="bullet"/>
      <w:lvlText w:val="•"/>
      <w:lvlJc w:val="left"/>
      <w:pPr>
        <w:ind w:left="3995" w:hanging="660"/>
      </w:pPr>
      <w:rPr>
        <w:rFonts w:hint="default"/>
        <w:lang w:val="en-GB" w:eastAsia="en-US" w:bidi="ar-SA"/>
      </w:rPr>
    </w:lvl>
    <w:lvl w:ilvl="5">
      <w:numFmt w:val="bullet"/>
      <w:lvlText w:val="•"/>
      <w:lvlJc w:val="left"/>
      <w:pPr>
        <w:ind w:left="4933" w:hanging="660"/>
      </w:pPr>
      <w:rPr>
        <w:rFonts w:hint="default"/>
        <w:lang w:val="en-GB" w:eastAsia="en-US" w:bidi="ar-SA"/>
      </w:rPr>
    </w:lvl>
    <w:lvl w:ilvl="6">
      <w:numFmt w:val="bullet"/>
      <w:lvlText w:val="•"/>
      <w:lvlJc w:val="left"/>
      <w:pPr>
        <w:ind w:left="5872" w:hanging="660"/>
      </w:pPr>
      <w:rPr>
        <w:rFonts w:hint="default"/>
        <w:lang w:val="en-GB" w:eastAsia="en-US" w:bidi="ar-SA"/>
      </w:rPr>
    </w:lvl>
    <w:lvl w:ilvl="7">
      <w:numFmt w:val="bullet"/>
      <w:lvlText w:val="•"/>
      <w:lvlJc w:val="left"/>
      <w:pPr>
        <w:ind w:left="6810" w:hanging="660"/>
      </w:pPr>
      <w:rPr>
        <w:rFonts w:hint="default"/>
        <w:lang w:val="en-GB" w:eastAsia="en-US" w:bidi="ar-SA"/>
      </w:rPr>
    </w:lvl>
    <w:lvl w:ilvl="8">
      <w:numFmt w:val="bullet"/>
      <w:lvlText w:val="•"/>
      <w:lvlJc w:val="left"/>
      <w:pPr>
        <w:ind w:left="7749" w:hanging="660"/>
      </w:pPr>
      <w:rPr>
        <w:rFonts w:hint="default"/>
        <w:lang w:val="en-GB"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17655"/>
    <w:rsid w:val="008B7DA5"/>
    <w:rsid w:val="00A17655"/>
    <w:rsid w:val="00D02BD3"/>
    <w:rsid w:val="00FC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DD0EDD"/>
  <w15:docId w15:val="{C529F0AC-2C76-4727-B01C-F6C7474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8" w:hanging="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2"/>
      <w:ind w:left="739" w:hanging="440"/>
    </w:pPr>
    <w:rPr>
      <w:b/>
      <w:bCs/>
      <w:sz w:val="24"/>
      <w:szCs w:val="24"/>
    </w:rPr>
  </w:style>
  <w:style w:type="paragraph" w:styleId="TOC2">
    <w:name w:val="toc 2"/>
    <w:basedOn w:val="Normal"/>
    <w:uiPriority w:val="1"/>
    <w:qFormat/>
    <w:pPr>
      <w:spacing w:before="79"/>
      <w:ind w:left="300" w:right="305"/>
    </w:pPr>
    <w:rPr>
      <w:b/>
      <w:bCs/>
      <w:sz w:val="24"/>
      <w:szCs w:val="24"/>
    </w:rPr>
  </w:style>
  <w:style w:type="paragraph" w:styleId="TOC3">
    <w:name w:val="toc 3"/>
    <w:basedOn w:val="Normal"/>
    <w:uiPriority w:val="1"/>
    <w:qFormat/>
    <w:pPr>
      <w:spacing w:before="240"/>
      <w:ind w:left="1180" w:hanging="6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2341" w:right="2343"/>
    </w:pPr>
    <w:rPr>
      <w:sz w:val="48"/>
      <w:szCs w:val="48"/>
    </w:rPr>
  </w:style>
  <w:style w:type="paragraph" w:styleId="ListParagraph">
    <w:name w:val="List Paragraph"/>
    <w:basedOn w:val="Normal"/>
    <w:uiPriority w:val="1"/>
    <w:qFormat/>
    <w:pPr>
      <w:ind w:left="1180" w:hanging="6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C1E12"/>
    <w:pPr>
      <w:tabs>
        <w:tab w:val="center" w:pos="4513"/>
        <w:tab w:val="right" w:pos="9026"/>
      </w:tabs>
    </w:pPr>
  </w:style>
  <w:style w:type="character" w:customStyle="1" w:styleId="HeaderChar">
    <w:name w:val="Header Char"/>
    <w:basedOn w:val="DefaultParagraphFont"/>
    <w:link w:val="Header"/>
    <w:uiPriority w:val="99"/>
    <w:rsid w:val="00FC1E12"/>
    <w:rPr>
      <w:rFonts w:ascii="Arial" w:eastAsia="Arial" w:hAnsi="Arial" w:cs="Arial"/>
      <w:lang w:val="en-GB"/>
    </w:rPr>
  </w:style>
  <w:style w:type="paragraph" w:styleId="Footer">
    <w:name w:val="footer"/>
    <w:basedOn w:val="Normal"/>
    <w:link w:val="FooterChar"/>
    <w:uiPriority w:val="99"/>
    <w:unhideWhenUsed/>
    <w:rsid w:val="00FC1E12"/>
    <w:pPr>
      <w:tabs>
        <w:tab w:val="center" w:pos="4513"/>
        <w:tab w:val="right" w:pos="9026"/>
      </w:tabs>
    </w:pPr>
  </w:style>
  <w:style w:type="character" w:customStyle="1" w:styleId="FooterChar">
    <w:name w:val="Footer Char"/>
    <w:basedOn w:val="DefaultParagraphFont"/>
    <w:link w:val="Footer"/>
    <w:uiPriority w:val="99"/>
    <w:rsid w:val="00FC1E12"/>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A75B-6043-4518-8EBB-0773249B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Specification Template</vt:lpstr>
    </vt:vector>
  </TitlesOfParts>
  <Company>Transport for London</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Template</dc:title>
  <dc:creator>chrisgilham</dc:creator>
  <cp:lastModifiedBy>Gohil Charlotte</cp:lastModifiedBy>
  <cp:revision>3</cp:revision>
  <dcterms:created xsi:type="dcterms:W3CDTF">2021-04-30T08:39:00Z</dcterms:created>
  <dcterms:modified xsi:type="dcterms:W3CDTF">2021-04-30T08:54:00Z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Acrobat PDFMaker 11 for Word</vt:lpwstr>
  </property>
  <property fmtid="{D5CDD505-2E9C-101B-9397-08002B2CF9AE}" pid="4" name="LastSaved">
    <vt:filetime>2021-04-30T00:00:00Z</vt:filetime>
  </property>
</Properties>
</file>