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9CF38" w14:textId="77777777" w:rsidR="00F70C4C" w:rsidRPr="0097154D" w:rsidRDefault="00F70C4C" w:rsidP="0024638D">
      <w:pPr>
        <w:pStyle w:val="STNBodyText"/>
        <w:rPr>
          <w:bCs/>
        </w:rPr>
      </w:pPr>
    </w:p>
    <w:p w14:paraId="646F7B85" w14:textId="2C7B141E" w:rsidR="00F70C4C" w:rsidRPr="0097154D" w:rsidRDefault="0097154D" w:rsidP="0024638D">
      <w:pPr>
        <w:pStyle w:val="CourtHeading"/>
        <w:rPr>
          <w:b w:val="0"/>
          <w:bCs/>
        </w:rPr>
      </w:pPr>
      <w:r>
        <w:rPr>
          <w:b w:val="0"/>
          <w:bCs/>
        </w:rPr>
        <w:t>AGREEMENT/</w:t>
      </w:r>
      <w:r w:rsidR="00F70C4C" w:rsidRPr="0097154D">
        <w:rPr>
          <w:b w:val="0"/>
          <w:bCs/>
        </w:rPr>
        <w:t>CONTRACT</w:t>
      </w:r>
      <w:r>
        <w:rPr>
          <w:b w:val="0"/>
          <w:bCs/>
        </w:rPr>
        <w:t xml:space="preserve"> NO. [</w:t>
      </w:r>
      <w:r>
        <w:rPr>
          <w:b w:val="0"/>
          <w:bCs/>
        </w:rPr>
        <w:sym w:font="Wingdings" w:char="F09F"/>
      </w:r>
      <w:r>
        <w:rPr>
          <w:b w:val="0"/>
          <w:bCs/>
        </w:rPr>
        <w:t>]</w:t>
      </w:r>
    </w:p>
    <w:p w14:paraId="23E297E7" w14:textId="5C35D6A0" w:rsidR="00F70C4C" w:rsidRPr="00B25287" w:rsidRDefault="00B25287" w:rsidP="00B25287">
      <w:pPr>
        <w:pStyle w:val="STNBodyText"/>
        <w:jc w:val="center"/>
        <w:rPr>
          <w:b/>
          <w:bCs/>
          <w:u w:val="single"/>
        </w:rPr>
      </w:pPr>
      <w:r>
        <w:rPr>
          <w:b/>
          <w:bCs/>
          <w:highlight w:val="yellow"/>
          <w:u w:val="single"/>
        </w:rPr>
        <w:t>[</w:t>
      </w:r>
      <w:r w:rsidRPr="00B25287">
        <w:rPr>
          <w:b/>
          <w:bCs/>
          <w:highlight w:val="yellow"/>
          <w:u w:val="single"/>
        </w:rPr>
        <w:t>DRAFTV1.0</w:t>
      </w:r>
      <w:r>
        <w:rPr>
          <w:b/>
          <w:bCs/>
          <w:u w:val="single"/>
        </w:rPr>
        <w:t>]</w:t>
      </w:r>
    </w:p>
    <w:p w14:paraId="46EA32B0" w14:textId="77777777" w:rsidR="00F70C4C" w:rsidRDefault="00F70C4C" w:rsidP="0024638D">
      <w:pPr>
        <w:pStyle w:val="STNBodyText"/>
      </w:pPr>
    </w:p>
    <w:p w14:paraId="21A76581" w14:textId="3A4BAC11" w:rsidR="00F70C4C" w:rsidRDefault="00F70C4C" w:rsidP="0024638D">
      <w:pPr>
        <w:pStyle w:val="Centre"/>
      </w:pPr>
      <w:r w:rsidRPr="0082485F">
        <w:rPr>
          <w:rStyle w:val="STNBodyTextBoldChar"/>
        </w:rPr>
        <w:t>DATED</w:t>
      </w:r>
      <w:r>
        <w:tab/>
      </w:r>
      <w:r>
        <w:tab/>
      </w:r>
      <w:r>
        <w:tab/>
      </w:r>
      <w:r>
        <w:tab/>
      </w:r>
      <w:r>
        <w:tab/>
        <w:t>20</w:t>
      </w:r>
      <w:r w:rsidR="0097154D">
        <w:t>23</w:t>
      </w:r>
    </w:p>
    <w:p w14:paraId="2DEDB7FE" w14:textId="2D9FCDE0" w:rsidR="00F70C4C" w:rsidRDefault="0097154D" w:rsidP="0024638D">
      <w:pPr>
        <w:pStyle w:val="STNBodyText"/>
      </w:pPr>
      <w:r>
        <w:tab/>
      </w:r>
      <w:r>
        <w:tab/>
      </w:r>
      <w:r>
        <w:tab/>
      </w:r>
      <w:r>
        <w:tab/>
      </w:r>
      <w:r>
        <w:tab/>
        <w:t>AGREEMENT BETWEEN</w:t>
      </w:r>
    </w:p>
    <w:p w14:paraId="66A9DA65" w14:textId="77777777" w:rsidR="0097154D" w:rsidRDefault="0097154D" w:rsidP="0024638D">
      <w:pPr>
        <w:pStyle w:val="STNBodyText"/>
      </w:pPr>
    </w:p>
    <w:p w14:paraId="13B8529C" w14:textId="76F78F0D" w:rsidR="00F70C4C" w:rsidRDefault="00F70C4C" w:rsidP="0024638D">
      <w:pPr>
        <w:pStyle w:val="CourtParties"/>
      </w:pPr>
      <w:r>
        <w:t xml:space="preserve">(1)  </w:t>
      </w:r>
      <w:r w:rsidR="0097154D" w:rsidRPr="00BD3418">
        <w:t xml:space="preserve">THE </w:t>
      </w:r>
      <w:r w:rsidR="0097154D">
        <w:t xml:space="preserve">GREATER MANCHESTER COMBINED </w:t>
      </w:r>
      <w:r w:rsidR="0097154D" w:rsidRPr="00BD3418">
        <w:t>AUTHORITY</w:t>
      </w:r>
    </w:p>
    <w:p w14:paraId="2145DB27" w14:textId="77777777" w:rsidR="00F70C4C" w:rsidRDefault="00F70C4C" w:rsidP="0024638D">
      <w:pPr>
        <w:pStyle w:val="Centered"/>
      </w:pPr>
      <w:r>
        <w:t>and</w:t>
      </w:r>
    </w:p>
    <w:p w14:paraId="0FF52EA7" w14:textId="77777777" w:rsidR="00F70C4C" w:rsidRDefault="00F70C4C" w:rsidP="0024638D">
      <w:pPr>
        <w:pStyle w:val="CourtParties"/>
      </w:pPr>
      <w:proofErr w:type="gramStart"/>
      <w:r>
        <w:t xml:space="preserve">(2)  </w:t>
      </w:r>
      <w:r w:rsidRPr="0097154D">
        <w:t>[</w:t>
      </w:r>
      <w:proofErr w:type="gramEnd"/>
      <w:r w:rsidRPr="0097154D">
        <w:rPr>
          <w:i/>
          <w:iCs/>
        </w:rPr>
        <w:t>THE SUPPLIER</w:t>
      </w:r>
      <w:r w:rsidRPr="0097154D">
        <w:t>]</w:t>
      </w:r>
    </w:p>
    <w:p w14:paraId="4C0B7B15" w14:textId="77777777" w:rsidR="00F70C4C" w:rsidRDefault="00F70C4C" w:rsidP="0024638D">
      <w:pPr>
        <w:pStyle w:val="STNBodyText"/>
      </w:pPr>
    </w:p>
    <w:p w14:paraId="455E4EF6" w14:textId="77777777" w:rsidR="00F70C4C" w:rsidRDefault="00F70C4C" w:rsidP="0024638D">
      <w:pPr>
        <w:pStyle w:val="Centered"/>
      </w:pPr>
      <w:r>
        <w:t>relating to</w:t>
      </w:r>
    </w:p>
    <w:p w14:paraId="0F4F6459" w14:textId="77777777" w:rsidR="00EF06E6" w:rsidRDefault="00EF06E6" w:rsidP="0097154D">
      <w:pPr>
        <w:pStyle w:val="Centered"/>
        <w:rPr>
          <w:b/>
        </w:rPr>
      </w:pPr>
    </w:p>
    <w:p w14:paraId="0F119E1E" w14:textId="270F4178" w:rsidR="0097154D" w:rsidRPr="00BD3418" w:rsidRDefault="0097154D" w:rsidP="0097154D">
      <w:pPr>
        <w:pStyle w:val="Centered"/>
        <w:rPr>
          <w:b/>
        </w:rPr>
      </w:pPr>
      <w:r>
        <w:rPr>
          <w:b/>
        </w:rPr>
        <w:t>Greater Manchester Victim Services</w:t>
      </w:r>
    </w:p>
    <w:p w14:paraId="26A773A7" w14:textId="77777777" w:rsidR="00F70C4C" w:rsidRDefault="00F70C4C" w:rsidP="0024638D">
      <w:pPr>
        <w:pStyle w:val="STNBodyText"/>
      </w:pPr>
    </w:p>
    <w:p w14:paraId="010C857E" w14:textId="24CBAD62" w:rsidR="00F70C4C" w:rsidRDefault="00F70C4C" w:rsidP="0024638D">
      <w:pPr>
        <w:pStyle w:val="STNBodyText"/>
        <w:jc w:val="center"/>
      </w:pPr>
    </w:p>
    <w:p w14:paraId="464B65A4" w14:textId="77777777" w:rsidR="00F70C4C" w:rsidRPr="00297B49" w:rsidRDefault="00F70C4C" w:rsidP="0024638D">
      <w:pPr>
        <w:pStyle w:val="STNBodyText"/>
      </w:pPr>
    </w:p>
    <w:p w14:paraId="55872768" w14:textId="77777777" w:rsidR="00F70C4C" w:rsidRDefault="00F70C4C" w:rsidP="0024638D">
      <w:pPr>
        <w:pStyle w:val="STNBodyText"/>
        <w:sectPr w:rsidR="00F70C4C">
          <w:headerReference w:type="default" r:id="rId12"/>
          <w:footerReference w:type="even" r:id="rId13"/>
          <w:footerReference w:type="default" r:id="rId14"/>
          <w:footerReference w:type="first" r:id="rId15"/>
          <w:pgSz w:w="11909" w:h="16834"/>
          <w:pgMar w:top="1418" w:right="1418" w:bottom="1418" w:left="1418" w:header="709" w:footer="709" w:gutter="0"/>
          <w:paperSrc w:first="265" w:other="265"/>
          <w:cols w:space="720"/>
          <w:docGrid w:linePitch="299"/>
        </w:sectPr>
      </w:pPr>
    </w:p>
    <w:p w14:paraId="3CFFB106" w14:textId="77777777" w:rsidR="00F70C4C" w:rsidRDefault="00F70C4C" w:rsidP="0024638D">
      <w:pPr>
        <w:pStyle w:val="ContentsHeading"/>
      </w:pPr>
      <w:r>
        <w:lastRenderedPageBreak/>
        <w:t>CONTENTS</w:t>
      </w:r>
    </w:p>
    <w:sdt>
      <w:sdtPr>
        <w:id w:val="-1532187746"/>
        <w:docPartObj>
          <w:docPartGallery w:val="Table of Contents"/>
          <w:docPartUnique/>
        </w:docPartObj>
      </w:sdtPr>
      <w:sdtEndPr/>
      <w:sdtContent>
        <w:p w14:paraId="5564A566" w14:textId="4CCD64CB" w:rsidR="00A96D46" w:rsidRDefault="00F70C4C">
          <w:pPr>
            <w:pStyle w:val="TOC1"/>
            <w:rPr>
              <w:rFonts w:asciiTheme="minorHAnsi" w:eastAsiaTheme="minorEastAsia" w:hAnsiTheme="minorHAnsi" w:cstheme="minorBidi"/>
              <w:noProof/>
              <w:sz w:val="22"/>
              <w:szCs w:val="22"/>
            </w:rPr>
          </w:pPr>
          <w:r>
            <w:fldChar w:fldCharType="begin"/>
          </w:r>
          <w:r>
            <w:instrText xml:space="preserve"> TOC \o "1-3" \h \z \t "Level 1,1,Level 1 Bold,1" </w:instrText>
          </w:r>
          <w:r>
            <w:fldChar w:fldCharType="separate"/>
          </w:r>
          <w:hyperlink w:anchor="_Toc129798289" w:history="1">
            <w:r w:rsidR="00A96D46" w:rsidRPr="003B6C89">
              <w:rPr>
                <w:rStyle w:val="Hyperlink"/>
                <w:noProof/>
              </w:rPr>
              <w:t>1</w:t>
            </w:r>
            <w:r w:rsidR="00A96D46">
              <w:rPr>
                <w:rFonts w:asciiTheme="minorHAnsi" w:eastAsiaTheme="minorEastAsia" w:hAnsiTheme="minorHAnsi" w:cstheme="minorBidi"/>
                <w:noProof/>
                <w:sz w:val="22"/>
                <w:szCs w:val="22"/>
              </w:rPr>
              <w:tab/>
            </w:r>
            <w:r w:rsidR="00A96D46" w:rsidRPr="003B6C89">
              <w:rPr>
                <w:rStyle w:val="Hyperlink"/>
                <w:noProof/>
              </w:rPr>
              <w:t>DEFINITIONS AND INTERPRETATION</w:t>
            </w:r>
            <w:r w:rsidR="00A96D46">
              <w:rPr>
                <w:noProof/>
                <w:webHidden/>
              </w:rPr>
              <w:tab/>
            </w:r>
            <w:r w:rsidR="00A96D46">
              <w:rPr>
                <w:noProof/>
                <w:webHidden/>
              </w:rPr>
              <w:fldChar w:fldCharType="begin"/>
            </w:r>
            <w:r w:rsidR="00A96D46">
              <w:rPr>
                <w:noProof/>
                <w:webHidden/>
              </w:rPr>
              <w:instrText xml:space="preserve"> PAGEREF _Toc129798289 \h </w:instrText>
            </w:r>
            <w:r w:rsidR="00A96D46">
              <w:rPr>
                <w:noProof/>
                <w:webHidden/>
              </w:rPr>
            </w:r>
            <w:r w:rsidR="00A96D46">
              <w:rPr>
                <w:noProof/>
                <w:webHidden/>
              </w:rPr>
              <w:fldChar w:fldCharType="separate"/>
            </w:r>
            <w:r w:rsidR="00A96D46">
              <w:rPr>
                <w:noProof/>
                <w:webHidden/>
              </w:rPr>
              <w:t>1</w:t>
            </w:r>
            <w:r w:rsidR="00A96D46">
              <w:rPr>
                <w:noProof/>
                <w:webHidden/>
              </w:rPr>
              <w:fldChar w:fldCharType="end"/>
            </w:r>
          </w:hyperlink>
        </w:p>
        <w:p w14:paraId="112A2248" w14:textId="3D72C5F9" w:rsidR="00A96D46" w:rsidRDefault="00BE2DAB">
          <w:pPr>
            <w:pStyle w:val="TOC1"/>
            <w:rPr>
              <w:rFonts w:asciiTheme="minorHAnsi" w:eastAsiaTheme="minorEastAsia" w:hAnsiTheme="minorHAnsi" w:cstheme="minorBidi"/>
              <w:noProof/>
              <w:sz w:val="22"/>
              <w:szCs w:val="22"/>
            </w:rPr>
          </w:pPr>
          <w:hyperlink w:anchor="_Toc129798290" w:history="1">
            <w:r w:rsidR="00A96D46" w:rsidRPr="003B6C89">
              <w:rPr>
                <w:rStyle w:val="Hyperlink"/>
                <w:noProof/>
              </w:rPr>
              <w:t>2</w:t>
            </w:r>
            <w:r w:rsidR="00A96D46">
              <w:rPr>
                <w:rFonts w:asciiTheme="minorHAnsi" w:eastAsiaTheme="minorEastAsia" w:hAnsiTheme="minorHAnsi" w:cstheme="minorBidi"/>
                <w:noProof/>
                <w:sz w:val="22"/>
                <w:szCs w:val="22"/>
              </w:rPr>
              <w:tab/>
            </w:r>
            <w:r w:rsidR="00A96D46" w:rsidRPr="003B6C89">
              <w:rPr>
                <w:rStyle w:val="Hyperlink"/>
                <w:noProof/>
              </w:rPr>
              <w:t>DUE DILIGENCE</w:t>
            </w:r>
            <w:r w:rsidR="00A96D46">
              <w:rPr>
                <w:noProof/>
                <w:webHidden/>
              </w:rPr>
              <w:tab/>
            </w:r>
            <w:r w:rsidR="00A96D46">
              <w:rPr>
                <w:noProof/>
                <w:webHidden/>
              </w:rPr>
              <w:fldChar w:fldCharType="begin"/>
            </w:r>
            <w:r w:rsidR="00A96D46">
              <w:rPr>
                <w:noProof/>
                <w:webHidden/>
              </w:rPr>
              <w:instrText xml:space="preserve"> PAGEREF _Toc129798290 \h </w:instrText>
            </w:r>
            <w:r w:rsidR="00A96D46">
              <w:rPr>
                <w:noProof/>
                <w:webHidden/>
              </w:rPr>
            </w:r>
            <w:r w:rsidR="00A96D46">
              <w:rPr>
                <w:noProof/>
                <w:webHidden/>
              </w:rPr>
              <w:fldChar w:fldCharType="separate"/>
            </w:r>
            <w:r w:rsidR="00A96D46">
              <w:rPr>
                <w:noProof/>
                <w:webHidden/>
              </w:rPr>
              <w:t>2</w:t>
            </w:r>
            <w:r w:rsidR="00A96D46">
              <w:rPr>
                <w:noProof/>
                <w:webHidden/>
              </w:rPr>
              <w:fldChar w:fldCharType="end"/>
            </w:r>
          </w:hyperlink>
        </w:p>
        <w:p w14:paraId="1871F109" w14:textId="7018D32E" w:rsidR="00A96D46" w:rsidRDefault="00BE2DAB">
          <w:pPr>
            <w:pStyle w:val="TOC1"/>
            <w:rPr>
              <w:rFonts w:asciiTheme="minorHAnsi" w:eastAsiaTheme="minorEastAsia" w:hAnsiTheme="minorHAnsi" w:cstheme="minorBidi"/>
              <w:noProof/>
              <w:sz w:val="22"/>
              <w:szCs w:val="22"/>
            </w:rPr>
          </w:pPr>
          <w:hyperlink w:anchor="_Toc129798291" w:history="1">
            <w:r w:rsidR="00A96D46" w:rsidRPr="003B6C89">
              <w:rPr>
                <w:rStyle w:val="Hyperlink"/>
                <w:noProof/>
              </w:rPr>
              <w:t>3</w:t>
            </w:r>
            <w:r w:rsidR="00A96D46">
              <w:rPr>
                <w:rFonts w:asciiTheme="minorHAnsi" w:eastAsiaTheme="minorEastAsia" w:hAnsiTheme="minorHAnsi" w:cstheme="minorBidi"/>
                <w:noProof/>
                <w:sz w:val="22"/>
                <w:szCs w:val="22"/>
              </w:rPr>
              <w:tab/>
            </w:r>
            <w:r w:rsidR="00A96D46" w:rsidRPr="003B6C89">
              <w:rPr>
                <w:rStyle w:val="Hyperlink"/>
                <w:noProof/>
              </w:rPr>
              <w:t>WARRANTIES</w:t>
            </w:r>
            <w:r w:rsidR="00A96D46">
              <w:rPr>
                <w:noProof/>
                <w:webHidden/>
              </w:rPr>
              <w:tab/>
            </w:r>
            <w:r w:rsidR="00A96D46">
              <w:rPr>
                <w:noProof/>
                <w:webHidden/>
              </w:rPr>
              <w:fldChar w:fldCharType="begin"/>
            </w:r>
            <w:r w:rsidR="00A96D46">
              <w:rPr>
                <w:noProof/>
                <w:webHidden/>
              </w:rPr>
              <w:instrText xml:space="preserve"> PAGEREF _Toc129798291 \h </w:instrText>
            </w:r>
            <w:r w:rsidR="00A96D46">
              <w:rPr>
                <w:noProof/>
                <w:webHidden/>
              </w:rPr>
            </w:r>
            <w:r w:rsidR="00A96D46">
              <w:rPr>
                <w:noProof/>
                <w:webHidden/>
              </w:rPr>
              <w:fldChar w:fldCharType="separate"/>
            </w:r>
            <w:r w:rsidR="00A96D46">
              <w:rPr>
                <w:noProof/>
                <w:webHidden/>
              </w:rPr>
              <w:t>3</w:t>
            </w:r>
            <w:r w:rsidR="00A96D46">
              <w:rPr>
                <w:noProof/>
                <w:webHidden/>
              </w:rPr>
              <w:fldChar w:fldCharType="end"/>
            </w:r>
          </w:hyperlink>
        </w:p>
        <w:p w14:paraId="6638A7AE" w14:textId="713BE970" w:rsidR="00A96D46" w:rsidRDefault="00BE2DAB">
          <w:pPr>
            <w:pStyle w:val="TOC1"/>
            <w:rPr>
              <w:rFonts w:asciiTheme="minorHAnsi" w:eastAsiaTheme="minorEastAsia" w:hAnsiTheme="minorHAnsi" w:cstheme="minorBidi"/>
              <w:noProof/>
              <w:sz w:val="22"/>
              <w:szCs w:val="22"/>
            </w:rPr>
          </w:pPr>
          <w:hyperlink w:anchor="_Toc129798292" w:history="1">
            <w:r w:rsidR="00A96D46" w:rsidRPr="003B6C89">
              <w:rPr>
                <w:rStyle w:val="Hyperlink"/>
                <w:noProof/>
              </w:rPr>
              <w:t>4</w:t>
            </w:r>
            <w:r w:rsidR="00A96D46">
              <w:rPr>
                <w:rFonts w:asciiTheme="minorHAnsi" w:eastAsiaTheme="minorEastAsia" w:hAnsiTheme="minorHAnsi" w:cstheme="minorBidi"/>
                <w:noProof/>
                <w:sz w:val="22"/>
                <w:szCs w:val="22"/>
              </w:rPr>
              <w:tab/>
            </w:r>
            <w:r w:rsidR="00A96D46" w:rsidRPr="003B6C89">
              <w:rPr>
                <w:rStyle w:val="Hyperlink"/>
                <w:noProof/>
              </w:rPr>
              <w:t>TERM</w:t>
            </w:r>
            <w:r w:rsidR="00A96D46">
              <w:rPr>
                <w:noProof/>
                <w:webHidden/>
              </w:rPr>
              <w:tab/>
            </w:r>
            <w:r w:rsidR="00A96D46">
              <w:rPr>
                <w:noProof/>
                <w:webHidden/>
              </w:rPr>
              <w:fldChar w:fldCharType="begin"/>
            </w:r>
            <w:r w:rsidR="00A96D46">
              <w:rPr>
                <w:noProof/>
                <w:webHidden/>
              </w:rPr>
              <w:instrText xml:space="preserve"> PAGEREF _Toc129798292 \h </w:instrText>
            </w:r>
            <w:r w:rsidR="00A96D46">
              <w:rPr>
                <w:noProof/>
                <w:webHidden/>
              </w:rPr>
            </w:r>
            <w:r w:rsidR="00A96D46">
              <w:rPr>
                <w:noProof/>
                <w:webHidden/>
              </w:rPr>
              <w:fldChar w:fldCharType="separate"/>
            </w:r>
            <w:r w:rsidR="00A96D46">
              <w:rPr>
                <w:noProof/>
                <w:webHidden/>
              </w:rPr>
              <w:t>6</w:t>
            </w:r>
            <w:r w:rsidR="00A96D46">
              <w:rPr>
                <w:noProof/>
                <w:webHidden/>
              </w:rPr>
              <w:fldChar w:fldCharType="end"/>
            </w:r>
          </w:hyperlink>
        </w:p>
        <w:p w14:paraId="2685AE01" w14:textId="4CE587F2" w:rsidR="00A96D46" w:rsidRDefault="00BE2DAB">
          <w:pPr>
            <w:pStyle w:val="TOC1"/>
            <w:rPr>
              <w:rFonts w:asciiTheme="minorHAnsi" w:eastAsiaTheme="minorEastAsia" w:hAnsiTheme="minorHAnsi" w:cstheme="minorBidi"/>
              <w:noProof/>
              <w:sz w:val="22"/>
              <w:szCs w:val="22"/>
            </w:rPr>
          </w:pPr>
          <w:hyperlink w:anchor="_Toc129798293" w:history="1">
            <w:r w:rsidR="00A96D46" w:rsidRPr="003B6C89">
              <w:rPr>
                <w:rStyle w:val="Hyperlink"/>
                <w:noProof/>
              </w:rPr>
              <w:t>5</w:t>
            </w:r>
            <w:r w:rsidR="00A96D46">
              <w:rPr>
                <w:rFonts w:asciiTheme="minorHAnsi" w:eastAsiaTheme="minorEastAsia" w:hAnsiTheme="minorHAnsi" w:cstheme="minorBidi"/>
                <w:noProof/>
                <w:sz w:val="22"/>
                <w:szCs w:val="22"/>
              </w:rPr>
              <w:tab/>
            </w:r>
            <w:r w:rsidR="00A96D46" w:rsidRPr="003B6C89">
              <w:rPr>
                <w:rStyle w:val="Hyperlink"/>
                <w:noProof/>
              </w:rPr>
              <w:t>SERVICES</w:t>
            </w:r>
            <w:r w:rsidR="00A96D46">
              <w:rPr>
                <w:noProof/>
                <w:webHidden/>
              </w:rPr>
              <w:tab/>
            </w:r>
            <w:r w:rsidR="00A96D46">
              <w:rPr>
                <w:noProof/>
                <w:webHidden/>
              </w:rPr>
              <w:fldChar w:fldCharType="begin"/>
            </w:r>
            <w:r w:rsidR="00A96D46">
              <w:rPr>
                <w:noProof/>
                <w:webHidden/>
              </w:rPr>
              <w:instrText xml:space="preserve"> PAGEREF _Toc129798293 \h </w:instrText>
            </w:r>
            <w:r w:rsidR="00A96D46">
              <w:rPr>
                <w:noProof/>
                <w:webHidden/>
              </w:rPr>
            </w:r>
            <w:r w:rsidR="00A96D46">
              <w:rPr>
                <w:noProof/>
                <w:webHidden/>
              </w:rPr>
              <w:fldChar w:fldCharType="separate"/>
            </w:r>
            <w:r w:rsidR="00A96D46">
              <w:rPr>
                <w:noProof/>
                <w:webHidden/>
              </w:rPr>
              <w:t>7</w:t>
            </w:r>
            <w:r w:rsidR="00A96D46">
              <w:rPr>
                <w:noProof/>
                <w:webHidden/>
              </w:rPr>
              <w:fldChar w:fldCharType="end"/>
            </w:r>
          </w:hyperlink>
        </w:p>
        <w:p w14:paraId="71713680" w14:textId="29940A69" w:rsidR="00A96D46" w:rsidRDefault="00BE2DAB">
          <w:pPr>
            <w:pStyle w:val="TOC1"/>
            <w:rPr>
              <w:rFonts w:asciiTheme="minorHAnsi" w:eastAsiaTheme="minorEastAsia" w:hAnsiTheme="minorHAnsi" w:cstheme="minorBidi"/>
              <w:noProof/>
              <w:sz w:val="22"/>
              <w:szCs w:val="22"/>
            </w:rPr>
          </w:pPr>
          <w:hyperlink w:anchor="_Toc129798294" w:history="1">
            <w:r w:rsidR="00A96D46" w:rsidRPr="003B6C89">
              <w:rPr>
                <w:rStyle w:val="Hyperlink"/>
                <w:noProof/>
              </w:rPr>
              <w:t>6</w:t>
            </w:r>
            <w:r w:rsidR="00A96D46">
              <w:rPr>
                <w:rFonts w:asciiTheme="minorHAnsi" w:eastAsiaTheme="minorEastAsia" w:hAnsiTheme="minorHAnsi" w:cstheme="minorBidi"/>
                <w:noProof/>
                <w:sz w:val="22"/>
                <w:szCs w:val="22"/>
              </w:rPr>
              <w:tab/>
            </w:r>
            <w:r w:rsidR="00A96D46" w:rsidRPr="003B6C89">
              <w:rPr>
                <w:rStyle w:val="Hyperlink"/>
                <w:noProof/>
              </w:rPr>
              <w:t>MOBILISATION</w:t>
            </w:r>
            <w:r w:rsidR="00A96D46">
              <w:rPr>
                <w:noProof/>
                <w:webHidden/>
              </w:rPr>
              <w:tab/>
            </w:r>
            <w:r w:rsidR="00A96D46">
              <w:rPr>
                <w:noProof/>
                <w:webHidden/>
              </w:rPr>
              <w:fldChar w:fldCharType="begin"/>
            </w:r>
            <w:r w:rsidR="00A96D46">
              <w:rPr>
                <w:noProof/>
                <w:webHidden/>
              </w:rPr>
              <w:instrText xml:space="preserve"> PAGEREF _Toc129798294 \h </w:instrText>
            </w:r>
            <w:r w:rsidR="00A96D46">
              <w:rPr>
                <w:noProof/>
                <w:webHidden/>
              </w:rPr>
            </w:r>
            <w:r w:rsidR="00A96D46">
              <w:rPr>
                <w:noProof/>
                <w:webHidden/>
              </w:rPr>
              <w:fldChar w:fldCharType="separate"/>
            </w:r>
            <w:r w:rsidR="00A96D46">
              <w:rPr>
                <w:noProof/>
                <w:webHidden/>
              </w:rPr>
              <w:t>12</w:t>
            </w:r>
            <w:r w:rsidR="00A96D46">
              <w:rPr>
                <w:noProof/>
                <w:webHidden/>
              </w:rPr>
              <w:fldChar w:fldCharType="end"/>
            </w:r>
          </w:hyperlink>
        </w:p>
        <w:p w14:paraId="1F44BA0C" w14:textId="1EBFBEBE" w:rsidR="00A96D46" w:rsidRDefault="00BE2DAB">
          <w:pPr>
            <w:pStyle w:val="TOC1"/>
            <w:rPr>
              <w:rFonts w:asciiTheme="minorHAnsi" w:eastAsiaTheme="minorEastAsia" w:hAnsiTheme="minorHAnsi" w:cstheme="minorBidi"/>
              <w:noProof/>
              <w:sz w:val="22"/>
              <w:szCs w:val="22"/>
            </w:rPr>
          </w:pPr>
          <w:hyperlink w:anchor="_Toc129798295" w:history="1">
            <w:r w:rsidR="00A96D46" w:rsidRPr="003B6C89">
              <w:rPr>
                <w:rStyle w:val="Hyperlink"/>
                <w:noProof/>
              </w:rPr>
              <w:t>7</w:t>
            </w:r>
            <w:r w:rsidR="00A96D46">
              <w:rPr>
                <w:rFonts w:asciiTheme="minorHAnsi" w:eastAsiaTheme="minorEastAsia" w:hAnsiTheme="minorHAnsi" w:cstheme="minorBidi"/>
                <w:noProof/>
                <w:sz w:val="22"/>
                <w:szCs w:val="22"/>
              </w:rPr>
              <w:tab/>
            </w:r>
            <w:r w:rsidR="00A96D46" w:rsidRPr="003B6C89">
              <w:rPr>
                <w:rStyle w:val="Hyperlink"/>
                <w:noProof/>
              </w:rPr>
              <w:t>PERFORMANCE INDICATORS</w:t>
            </w:r>
            <w:r w:rsidR="00A96D46">
              <w:rPr>
                <w:noProof/>
                <w:webHidden/>
              </w:rPr>
              <w:tab/>
            </w:r>
            <w:r w:rsidR="00A96D46">
              <w:rPr>
                <w:noProof/>
                <w:webHidden/>
              </w:rPr>
              <w:fldChar w:fldCharType="begin"/>
            </w:r>
            <w:r w:rsidR="00A96D46">
              <w:rPr>
                <w:noProof/>
                <w:webHidden/>
              </w:rPr>
              <w:instrText xml:space="preserve"> PAGEREF _Toc129798295 \h </w:instrText>
            </w:r>
            <w:r w:rsidR="00A96D46">
              <w:rPr>
                <w:noProof/>
                <w:webHidden/>
              </w:rPr>
            </w:r>
            <w:r w:rsidR="00A96D46">
              <w:rPr>
                <w:noProof/>
                <w:webHidden/>
              </w:rPr>
              <w:fldChar w:fldCharType="separate"/>
            </w:r>
            <w:r w:rsidR="00A96D46">
              <w:rPr>
                <w:noProof/>
                <w:webHidden/>
              </w:rPr>
              <w:t>13</w:t>
            </w:r>
            <w:r w:rsidR="00A96D46">
              <w:rPr>
                <w:noProof/>
                <w:webHidden/>
              </w:rPr>
              <w:fldChar w:fldCharType="end"/>
            </w:r>
          </w:hyperlink>
        </w:p>
        <w:p w14:paraId="2AA2276B" w14:textId="388CFA7A" w:rsidR="00A96D46" w:rsidRDefault="00BE2DAB">
          <w:pPr>
            <w:pStyle w:val="TOC1"/>
            <w:rPr>
              <w:rFonts w:asciiTheme="minorHAnsi" w:eastAsiaTheme="minorEastAsia" w:hAnsiTheme="minorHAnsi" w:cstheme="minorBidi"/>
              <w:noProof/>
              <w:sz w:val="22"/>
              <w:szCs w:val="22"/>
            </w:rPr>
          </w:pPr>
          <w:hyperlink w:anchor="_Toc129798296" w:history="1">
            <w:r w:rsidR="00A96D46" w:rsidRPr="003B6C89">
              <w:rPr>
                <w:rStyle w:val="Hyperlink"/>
                <w:noProof/>
              </w:rPr>
              <w:t>8</w:t>
            </w:r>
            <w:r w:rsidR="00A96D46">
              <w:rPr>
                <w:rFonts w:asciiTheme="minorHAnsi" w:eastAsiaTheme="minorEastAsia" w:hAnsiTheme="minorHAnsi" w:cstheme="minorBidi"/>
                <w:noProof/>
                <w:sz w:val="22"/>
                <w:szCs w:val="22"/>
              </w:rPr>
              <w:tab/>
            </w:r>
            <w:r w:rsidR="00A96D46" w:rsidRPr="003B6C89">
              <w:rPr>
                <w:rStyle w:val="Hyperlink"/>
                <w:noProof/>
              </w:rPr>
              <w:t>SERVICES IMPROVEMENT</w:t>
            </w:r>
            <w:r w:rsidR="00A96D46">
              <w:rPr>
                <w:noProof/>
                <w:webHidden/>
              </w:rPr>
              <w:tab/>
            </w:r>
            <w:r w:rsidR="00A96D46">
              <w:rPr>
                <w:noProof/>
                <w:webHidden/>
              </w:rPr>
              <w:fldChar w:fldCharType="begin"/>
            </w:r>
            <w:r w:rsidR="00A96D46">
              <w:rPr>
                <w:noProof/>
                <w:webHidden/>
              </w:rPr>
              <w:instrText xml:space="preserve"> PAGEREF _Toc129798296 \h </w:instrText>
            </w:r>
            <w:r w:rsidR="00A96D46">
              <w:rPr>
                <w:noProof/>
                <w:webHidden/>
              </w:rPr>
            </w:r>
            <w:r w:rsidR="00A96D46">
              <w:rPr>
                <w:noProof/>
                <w:webHidden/>
              </w:rPr>
              <w:fldChar w:fldCharType="separate"/>
            </w:r>
            <w:r w:rsidR="00A96D46">
              <w:rPr>
                <w:noProof/>
                <w:webHidden/>
              </w:rPr>
              <w:t>14</w:t>
            </w:r>
            <w:r w:rsidR="00A96D46">
              <w:rPr>
                <w:noProof/>
                <w:webHidden/>
              </w:rPr>
              <w:fldChar w:fldCharType="end"/>
            </w:r>
          </w:hyperlink>
        </w:p>
        <w:p w14:paraId="29CEEB2B" w14:textId="5FD94B0F" w:rsidR="00A96D46" w:rsidRDefault="00BE2DAB">
          <w:pPr>
            <w:pStyle w:val="TOC1"/>
            <w:rPr>
              <w:rFonts w:asciiTheme="minorHAnsi" w:eastAsiaTheme="minorEastAsia" w:hAnsiTheme="minorHAnsi" w:cstheme="minorBidi"/>
              <w:noProof/>
              <w:sz w:val="22"/>
              <w:szCs w:val="22"/>
            </w:rPr>
          </w:pPr>
          <w:hyperlink w:anchor="_Toc129798297" w:history="1">
            <w:r w:rsidR="00A96D46" w:rsidRPr="003B6C89">
              <w:rPr>
                <w:rStyle w:val="Hyperlink"/>
                <w:noProof/>
              </w:rPr>
              <w:t>9</w:t>
            </w:r>
            <w:r w:rsidR="00A96D46">
              <w:rPr>
                <w:rFonts w:asciiTheme="minorHAnsi" w:eastAsiaTheme="minorEastAsia" w:hAnsiTheme="minorHAnsi" w:cstheme="minorBidi"/>
                <w:noProof/>
                <w:sz w:val="22"/>
                <w:szCs w:val="22"/>
              </w:rPr>
              <w:tab/>
            </w:r>
            <w:r w:rsidR="00A96D46" w:rsidRPr="003B6C89">
              <w:rPr>
                <w:rStyle w:val="Hyperlink"/>
                <w:noProof/>
              </w:rPr>
              <w:t>EQUIPMENT AND MAINTENANCE</w:t>
            </w:r>
            <w:r w:rsidR="00A96D46">
              <w:rPr>
                <w:noProof/>
                <w:webHidden/>
              </w:rPr>
              <w:tab/>
            </w:r>
            <w:r w:rsidR="00A96D46">
              <w:rPr>
                <w:noProof/>
                <w:webHidden/>
              </w:rPr>
              <w:fldChar w:fldCharType="begin"/>
            </w:r>
            <w:r w:rsidR="00A96D46">
              <w:rPr>
                <w:noProof/>
                <w:webHidden/>
              </w:rPr>
              <w:instrText xml:space="preserve"> PAGEREF _Toc129798297 \h </w:instrText>
            </w:r>
            <w:r w:rsidR="00A96D46">
              <w:rPr>
                <w:noProof/>
                <w:webHidden/>
              </w:rPr>
            </w:r>
            <w:r w:rsidR="00A96D46">
              <w:rPr>
                <w:noProof/>
                <w:webHidden/>
              </w:rPr>
              <w:fldChar w:fldCharType="separate"/>
            </w:r>
            <w:r w:rsidR="00A96D46">
              <w:rPr>
                <w:noProof/>
                <w:webHidden/>
              </w:rPr>
              <w:t>15</w:t>
            </w:r>
            <w:r w:rsidR="00A96D46">
              <w:rPr>
                <w:noProof/>
                <w:webHidden/>
              </w:rPr>
              <w:fldChar w:fldCharType="end"/>
            </w:r>
          </w:hyperlink>
        </w:p>
        <w:p w14:paraId="0220AC6A" w14:textId="7CBCF9E2" w:rsidR="00A96D46" w:rsidRDefault="00BE2DAB">
          <w:pPr>
            <w:pStyle w:val="TOC1"/>
            <w:rPr>
              <w:rFonts w:asciiTheme="minorHAnsi" w:eastAsiaTheme="minorEastAsia" w:hAnsiTheme="minorHAnsi" w:cstheme="minorBidi"/>
              <w:noProof/>
              <w:sz w:val="22"/>
              <w:szCs w:val="22"/>
            </w:rPr>
          </w:pPr>
          <w:hyperlink w:anchor="_Toc129798298" w:history="1">
            <w:r w:rsidR="00A96D46" w:rsidRPr="003B6C89">
              <w:rPr>
                <w:rStyle w:val="Hyperlink"/>
                <w:noProof/>
              </w:rPr>
              <w:t>10</w:t>
            </w:r>
            <w:r w:rsidR="00A96D46">
              <w:rPr>
                <w:rFonts w:asciiTheme="minorHAnsi" w:eastAsiaTheme="minorEastAsia" w:hAnsiTheme="minorHAnsi" w:cstheme="minorBidi"/>
                <w:noProof/>
                <w:sz w:val="22"/>
                <w:szCs w:val="22"/>
              </w:rPr>
              <w:tab/>
            </w:r>
            <w:r w:rsidR="00A96D46" w:rsidRPr="003B6C89">
              <w:rPr>
                <w:rStyle w:val="Hyperlink"/>
                <w:noProof/>
              </w:rPr>
              <w:t>FINANCIAL AND TAXATION MATTERS</w:t>
            </w:r>
            <w:r w:rsidR="00A96D46">
              <w:rPr>
                <w:noProof/>
                <w:webHidden/>
              </w:rPr>
              <w:tab/>
            </w:r>
            <w:r w:rsidR="00A96D46">
              <w:rPr>
                <w:noProof/>
                <w:webHidden/>
              </w:rPr>
              <w:fldChar w:fldCharType="begin"/>
            </w:r>
            <w:r w:rsidR="00A96D46">
              <w:rPr>
                <w:noProof/>
                <w:webHidden/>
              </w:rPr>
              <w:instrText xml:space="preserve"> PAGEREF _Toc129798298 \h </w:instrText>
            </w:r>
            <w:r w:rsidR="00A96D46">
              <w:rPr>
                <w:noProof/>
                <w:webHidden/>
              </w:rPr>
            </w:r>
            <w:r w:rsidR="00A96D46">
              <w:rPr>
                <w:noProof/>
                <w:webHidden/>
              </w:rPr>
              <w:fldChar w:fldCharType="separate"/>
            </w:r>
            <w:r w:rsidR="00A96D46">
              <w:rPr>
                <w:noProof/>
                <w:webHidden/>
              </w:rPr>
              <w:t>16</w:t>
            </w:r>
            <w:r w:rsidR="00A96D46">
              <w:rPr>
                <w:noProof/>
                <w:webHidden/>
              </w:rPr>
              <w:fldChar w:fldCharType="end"/>
            </w:r>
          </w:hyperlink>
        </w:p>
        <w:p w14:paraId="3A82FF2D" w14:textId="191CB137" w:rsidR="00A96D46" w:rsidRDefault="00BE2DAB">
          <w:pPr>
            <w:pStyle w:val="TOC1"/>
            <w:rPr>
              <w:rFonts w:asciiTheme="minorHAnsi" w:eastAsiaTheme="minorEastAsia" w:hAnsiTheme="minorHAnsi" w:cstheme="minorBidi"/>
              <w:noProof/>
              <w:sz w:val="22"/>
              <w:szCs w:val="22"/>
            </w:rPr>
          </w:pPr>
          <w:hyperlink w:anchor="_Toc129798299" w:history="1">
            <w:r w:rsidR="00A96D46" w:rsidRPr="003B6C89">
              <w:rPr>
                <w:rStyle w:val="Hyperlink"/>
                <w:noProof/>
              </w:rPr>
              <w:t>11</w:t>
            </w:r>
            <w:r w:rsidR="00A96D46">
              <w:rPr>
                <w:rFonts w:asciiTheme="minorHAnsi" w:eastAsiaTheme="minorEastAsia" w:hAnsiTheme="minorHAnsi" w:cstheme="minorBidi"/>
                <w:noProof/>
                <w:sz w:val="22"/>
                <w:szCs w:val="22"/>
              </w:rPr>
              <w:tab/>
            </w:r>
            <w:r w:rsidR="00A96D46" w:rsidRPr="003B6C89">
              <w:rPr>
                <w:rStyle w:val="Hyperlink"/>
                <w:noProof/>
              </w:rPr>
              <w:t>GOVERNANCE</w:t>
            </w:r>
            <w:r w:rsidR="00A96D46">
              <w:rPr>
                <w:noProof/>
                <w:webHidden/>
              </w:rPr>
              <w:tab/>
            </w:r>
            <w:r w:rsidR="00A96D46">
              <w:rPr>
                <w:noProof/>
                <w:webHidden/>
              </w:rPr>
              <w:fldChar w:fldCharType="begin"/>
            </w:r>
            <w:r w:rsidR="00A96D46">
              <w:rPr>
                <w:noProof/>
                <w:webHidden/>
              </w:rPr>
              <w:instrText xml:space="preserve"> PAGEREF _Toc129798299 \h </w:instrText>
            </w:r>
            <w:r w:rsidR="00A96D46">
              <w:rPr>
                <w:noProof/>
                <w:webHidden/>
              </w:rPr>
            </w:r>
            <w:r w:rsidR="00A96D46">
              <w:rPr>
                <w:noProof/>
                <w:webHidden/>
              </w:rPr>
              <w:fldChar w:fldCharType="separate"/>
            </w:r>
            <w:r w:rsidR="00A96D46">
              <w:rPr>
                <w:noProof/>
                <w:webHidden/>
              </w:rPr>
              <w:t>18</w:t>
            </w:r>
            <w:r w:rsidR="00A96D46">
              <w:rPr>
                <w:noProof/>
                <w:webHidden/>
              </w:rPr>
              <w:fldChar w:fldCharType="end"/>
            </w:r>
          </w:hyperlink>
        </w:p>
        <w:p w14:paraId="4E8442AE" w14:textId="0F88175F" w:rsidR="00A96D46" w:rsidRDefault="00BE2DAB">
          <w:pPr>
            <w:pStyle w:val="TOC1"/>
            <w:rPr>
              <w:rFonts w:asciiTheme="minorHAnsi" w:eastAsiaTheme="minorEastAsia" w:hAnsiTheme="minorHAnsi" w:cstheme="minorBidi"/>
              <w:noProof/>
              <w:sz w:val="22"/>
              <w:szCs w:val="22"/>
            </w:rPr>
          </w:pPr>
          <w:hyperlink w:anchor="_Toc129798300" w:history="1">
            <w:r w:rsidR="00A96D46" w:rsidRPr="003B6C89">
              <w:rPr>
                <w:rStyle w:val="Hyperlink"/>
                <w:noProof/>
              </w:rPr>
              <w:t>12</w:t>
            </w:r>
            <w:r w:rsidR="00A96D46">
              <w:rPr>
                <w:rFonts w:asciiTheme="minorHAnsi" w:eastAsiaTheme="minorEastAsia" w:hAnsiTheme="minorHAnsi" w:cstheme="minorBidi"/>
                <w:noProof/>
                <w:sz w:val="22"/>
                <w:szCs w:val="22"/>
              </w:rPr>
              <w:tab/>
            </w:r>
            <w:r w:rsidR="00A96D46" w:rsidRPr="003B6C89">
              <w:rPr>
                <w:rStyle w:val="Hyperlink"/>
                <w:noProof/>
              </w:rPr>
              <w:t>RECORDS, REPORTS, AUDITS &amp; OPEN BOOK DATA</w:t>
            </w:r>
            <w:r w:rsidR="00A96D46">
              <w:rPr>
                <w:noProof/>
                <w:webHidden/>
              </w:rPr>
              <w:tab/>
            </w:r>
            <w:r w:rsidR="00A96D46">
              <w:rPr>
                <w:noProof/>
                <w:webHidden/>
              </w:rPr>
              <w:fldChar w:fldCharType="begin"/>
            </w:r>
            <w:r w:rsidR="00A96D46">
              <w:rPr>
                <w:noProof/>
                <w:webHidden/>
              </w:rPr>
              <w:instrText xml:space="preserve"> PAGEREF _Toc129798300 \h </w:instrText>
            </w:r>
            <w:r w:rsidR="00A96D46">
              <w:rPr>
                <w:noProof/>
                <w:webHidden/>
              </w:rPr>
            </w:r>
            <w:r w:rsidR="00A96D46">
              <w:rPr>
                <w:noProof/>
                <w:webHidden/>
              </w:rPr>
              <w:fldChar w:fldCharType="separate"/>
            </w:r>
            <w:r w:rsidR="00A96D46">
              <w:rPr>
                <w:noProof/>
                <w:webHidden/>
              </w:rPr>
              <w:t>18</w:t>
            </w:r>
            <w:r w:rsidR="00A96D46">
              <w:rPr>
                <w:noProof/>
                <w:webHidden/>
              </w:rPr>
              <w:fldChar w:fldCharType="end"/>
            </w:r>
          </w:hyperlink>
        </w:p>
        <w:p w14:paraId="42FEFC2E" w14:textId="63903E81" w:rsidR="00A96D46" w:rsidRDefault="00BE2DAB">
          <w:pPr>
            <w:pStyle w:val="TOC1"/>
            <w:rPr>
              <w:rFonts w:asciiTheme="minorHAnsi" w:eastAsiaTheme="minorEastAsia" w:hAnsiTheme="minorHAnsi" w:cstheme="minorBidi"/>
              <w:noProof/>
              <w:sz w:val="22"/>
              <w:szCs w:val="22"/>
            </w:rPr>
          </w:pPr>
          <w:hyperlink w:anchor="_Toc129798301" w:history="1">
            <w:r w:rsidR="00A96D46" w:rsidRPr="003B6C89">
              <w:rPr>
                <w:rStyle w:val="Hyperlink"/>
                <w:noProof/>
              </w:rPr>
              <w:t>13</w:t>
            </w:r>
            <w:r w:rsidR="00A96D46">
              <w:rPr>
                <w:rFonts w:asciiTheme="minorHAnsi" w:eastAsiaTheme="minorEastAsia" w:hAnsiTheme="minorHAnsi" w:cstheme="minorBidi"/>
                <w:noProof/>
                <w:sz w:val="22"/>
                <w:szCs w:val="22"/>
              </w:rPr>
              <w:tab/>
            </w:r>
            <w:r w:rsidR="00A96D46" w:rsidRPr="003B6C89">
              <w:rPr>
                <w:rStyle w:val="Hyperlink"/>
                <w:noProof/>
              </w:rPr>
              <w:t>CHANGE</w:t>
            </w:r>
            <w:r w:rsidR="00A96D46">
              <w:rPr>
                <w:noProof/>
                <w:webHidden/>
              </w:rPr>
              <w:tab/>
            </w:r>
            <w:r w:rsidR="00A96D46">
              <w:rPr>
                <w:noProof/>
                <w:webHidden/>
              </w:rPr>
              <w:fldChar w:fldCharType="begin"/>
            </w:r>
            <w:r w:rsidR="00A96D46">
              <w:rPr>
                <w:noProof/>
                <w:webHidden/>
              </w:rPr>
              <w:instrText xml:space="preserve"> PAGEREF _Toc129798301 \h </w:instrText>
            </w:r>
            <w:r w:rsidR="00A96D46">
              <w:rPr>
                <w:noProof/>
                <w:webHidden/>
              </w:rPr>
            </w:r>
            <w:r w:rsidR="00A96D46">
              <w:rPr>
                <w:noProof/>
                <w:webHidden/>
              </w:rPr>
              <w:fldChar w:fldCharType="separate"/>
            </w:r>
            <w:r w:rsidR="00A96D46">
              <w:rPr>
                <w:noProof/>
                <w:webHidden/>
              </w:rPr>
              <w:t>18</w:t>
            </w:r>
            <w:r w:rsidR="00A96D46">
              <w:rPr>
                <w:noProof/>
                <w:webHidden/>
              </w:rPr>
              <w:fldChar w:fldCharType="end"/>
            </w:r>
          </w:hyperlink>
        </w:p>
        <w:p w14:paraId="4B1D4AED" w14:textId="79B492E9" w:rsidR="00A96D46" w:rsidRDefault="00BE2DAB">
          <w:pPr>
            <w:pStyle w:val="TOC1"/>
            <w:rPr>
              <w:rFonts w:asciiTheme="minorHAnsi" w:eastAsiaTheme="minorEastAsia" w:hAnsiTheme="minorHAnsi" w:cstheme="minorBidi"/>
              <w:noProof/>
              <w:sz w:val="22"/>
              <w:szCs w:val="22"/>
            </w:rPr>
          </w:pPr>
          <w:hyperlink w:anchor="_Toc129798302" w:history="1">
            <w:r w:rsidR="00A96D46" w:rsidRPr="003B6C89">
              <w:rPr>
                <w:rStyle w:val="Hyperlink"/>
                <w:noProof/>
              </w:rPr>
              <w:t>14</w:t>
            </w:r>
            <w:r w:rsidR="00A96D46">
              <w:rPr>
                <w:rFonts w:asciiTheme="minorHAnsi" w:eastAsiaTheme="minorEastAsia" w:hAnsiTheme="minorHAnsi" w:cstheme="minorBidi"/>
                <w:noProof/>
                <w:sz w:val="22"/>
                <w:szCs w:val="22"/>
              </w:rPr>
              <w:tab/>
            </w:r>
            <w:r w:rsidR="00A96D46" w:rsidRPr="003B6C89">
              <w:rPr>
                <w:rStyle w:val="Hyperlink"/>
                <w:noProof/>
              </w:rPr>
              <w:t>SUPPLIER PERSONNEL</w:t>
            </w:r>
            <w:r w:rsidR="00A96D46">
              <w:rPr>
                <w:noProof/>
                <w:webHidden/>
              </w:rPr>
              <w:tab/>
            </w:r>
            <w:r w:rsidR="00A96D46">
              <w:rPr>
                <w:noProof/>
                <w:webHidden/>
              </w:rPr>
              <w:fldChar w:fldCharType="begin"/>
            </w:r>
            <w:r w:rsidR="00A96D46">
              <w:rPr>
                <w:noProof/>
                <w:webHidden/>
              </w:rPr>
              <w:instrText xml:space="preserve"> PAGEREF _Toc129798302 \h </w:instrText>
            </w:r>
            <w:r w:rsidR="00A96D46">
              <w:rPr>
                <w:noProof/>
                <w:webHidden/>
              </w:rPr>
            </w:r>
            <w:r w:rsidR="00A96D46">
              <w:rPr>
                <w:noProof/>
                <w:webHidden/>
              </w:rPr>
              <w:fldChar w:fldCharType="separate"/>
            </w:r>
            <w:r w:rsidR="00A96D46">
              <w:rPr>
                <w:noProof/>
                <w:webHidden/>
              </w:rPr>
              <w:t>20</w:t>
            </w:r>
            <w:r w:rsidR="00A96D46">
              <w:rPr>
                <w:noProof/>
                <w:webHidden/>
              </w:rPr>
              <w:fldChar w:fldCharType="end"/>
            </w:r>
          </w:hyperlink>
        </w:p>
        <w:p w14:paraId="3DD03440" w14:textId="7884FF2F" w:rsidR="00A96D46" w:rsidRDefault="00BE2DAB">
          <w:pPr>
            <w:pStyle w:val="TOC1"/>
            <w:rPr>
              <w:rFonts w:asciiTheme="minorHAnsi" w:eastAsiaTheme="minorEastAsia" w:hAnsiTheme="minorHAnsi" w:cstheme="minorBidi"/>
              <w:noProof/>
              <w:sz w:val="22"/>
              <w:szCs w:val="22"/>
            </w:rPr>
          </w:pPr>
          <w:hyperlink w:anchor="_Toc129798303" w:history="1">
            <w:r w:rsidR="00A96D46" w:rsidRPr="003B6C89">
              <w:rPr>
                <w:rStyle w:val="Hyperlink"/>
                <w:noProof/>
              </w:rPr>
              <w:t>15</w:t>
            </w:r>
            <w:r w:rsidR="00A96D46">
              <w:rPr>
                <w:rFonts w:asciiTheme="minorHAnsi" w:eastAsiaTheme="minorEastAsia" w:hAnsiTheme="minorHAnsi" w:cstheme="minorBidi"/>
                <w:noProof/>
                <w:sz w:val="22"/>
                <w:szCs w:val="22"/>
              </w:rPr>
              <w:tab/>
            </w:r>
            <w:r w:rsidR="00A96D46" w:rsidRPr="003B6C89">
              <w:rPr>
                <w:rStyle w:val="Hyperlink"/>
                <w:noProof/>
              </w:rPr>
              <w:t>SUPPLY CHAIN RIGHTS AND PROTECTIONS</w:t>
            </w:r>
            <w:r w:rsidR="00A96D46">
              <w:rPr>
                <w:noProof/>
                <w:webHidden/>
              </w:rPr>
              <w:tab/>
            </w:r>
            <w:r w:rsidR="00A96D46">
              <w:rPr>
                <w:noProof/>
                <w:webHidden/>
              </w:rPr>
              <w:fldChar w:fldCharType="begin"/>
            </w:r>
            <w:r w:rsidR="00A96D46">
              <w:rPr>
                <w:noProof/>
                <w:webHidden/>
              </w:rPr>
              <w:instrText xml:space="preserve"> PAGEREF _Toc129798303 \h </w:instrText>
            </w:r>
            <w:r w:rsidR="00A96D46">
              <w:rPr>
                <w:noProof/>
                <w:webHidden/>
              </w:rPr>
            </w:r>
            <w:r w:rsidR="00A96D46">
              <w:rPr>
                <w:noProof/>
                <w:webHidden/>
              </w:rPr>
              <w:fldChar w:fldCharType="separate"/>
            </w:r>
            <w:r w:rsidR="00A96D46">
              <w:rPr>
                <w:noProof/>
                <w:webHidden/>
              </w:rPr>
              <w:t>23</w:t>
            </w:r>
            <w:r w:rsidR="00A96D46">
              <w:rPr>
                <w:noProof/>
                <w:webHidden/>
              </w:rPr>
              <w:fldChar w:fldCharType="end"/>
            </w:r>
          </w:hyperlink>
        </w:p>
        <w:p w14:paraId="77714008" w14:textId="1CFC533A" w:rsidR="00A96D46" w:rsidRDefault="00BE2DAB">
          <w:pPr>
            <w:pStyle w:val="TOC1"/>
            <w:rPr>
              <w:rFonts w:asciiTheme="minorHAnsi" w:eastAsiaTheme="minorEastAsia" w:hAnsiTheme="minorHAnsi" w:cstheme="minorBidi"/>
              <w:noProof/>
              <w:sz w:val="22"/>
              <w:szCs w:val="22"/>
            </w:rPr>
          </w:pPr>
          <w:hyperlink w:anchor="_Toc129798304" w:history="1">
            <w:r w:rsidR="00A96D46" w:rsidRPr="003B6C89">
              <w:rPr>
                <w:rStyle w:val="Hyperlink"/>
                <w:noProof/>
              </w:rPr>
              <w:t>16</w:t>
            </w:r>
            <w:r w:rsidR="00A96D46">
              <w:rPr>
                <w:rFonts w:asciiTheme="minorHAnsi" w:eastAsiaTheme="minorEastAsia" w:hAnsiTheme="minorHAnsi" w:cstheme="minorBidi"/>
                <w:noProof/>
                <w:sz w:val="22"/>
                <w:szCs w:val="22"/>
              </w:rPr>
              <w:tab/>
            </w:r>
            <w:r w:rsidR="00A96D46" w:rsidRPr="003B6C89">
              <w:rPr>
                <w:rStyle w:val="Hyperlink"/>
                <w:noProof/>
              </w:rPr>
              <w:t>INTELLECTUAL PROPERTY RIGHTS</w:t>
            </w:r>
            <w:r w:rsidR="00A96D46">
              <w:rPr>
                <w:noProof/>
                <w:webHidden/>
              </w:rPr>
              <w:tab/>
            </w:r>
            <w:r w:rsidR="00A96D46">
              <w:rPr>
                <w:noProof/>
                <w:webHidden/>
              </w:rPr>
              <w:fldChar w:fldCharType="begin"/>
            </w:r>
            <w:r w:rsidR="00A96D46">
              <w:rPr>
                <w:noProof/>
                <w:webHidden/>
              </w:rPr>
              <w:instrText xml:space="preserve"> PAGEREF _Toc129798304 \h </w:instrText>
            </w:r>
            <w:r w:rsidR="00A96D46">
              <w:rPr>
                <w:noProof/>
                <w:webHidden/>
              </w:rPr>
            </w:r>
            <w:r w:rsidR="00A96D46">
              <w:rPr>
                <w:noProof/>
                <w:webHidden/>
              </w:rPr>
              <w:fldChar w:fldCharType="separate"/>
            </w:r>
            <w:r w:rsidR="00A96D46">
              <w:rPr>
                <w:noProof/>
                <w:webHidden/>
              </w:rPr>
              <w:t>31</w:t>
            </w:r>
            <w:r w:rsidR="00A96D46">
              <w:rPr>
                <w:noProof/>
                <w:webHidden/>
              </w:rPr>
              <w:fldChar w:fldCharType="end"/>
            </w:r>
          </w:hyperlink>
        </w:p>
        <w:p w14:paraId="4EB2695E" w14:textId="35691A96" w:rsidR="00A96D46" w:rsidRDefault="00BE2DAB">
          <w:pPr>
            <w:pStyle w:val="TOC1"/>
            <w:rPr>
              <w:rFonts w:asciiTheme="minorHAnsi" w:eastAsiaTheme="minorEastAsia" w:hAnsiTheme="minorHAnsi" w:cstheme="minorBidi"/>
              <w:noProof/>
              <w:sz w:val="22"/>
              <w:szCs w:val="22"/>
            </w:rPr>
          </w:pPr>
          <w:hyperlink w:anchor="_Toc129798305" w:history="1">
            <w:r w:rsidR="00A96D46" w:rsidRPr="003B6C89">
              <w:rPr>
                <w:rStyle w:val="Hyperlink"/>
                <w:noProof/>
              </w:rPr>
              <w:t>17</w:t>
            </w:r>
            <w:r w:rsidR="00A96D46">
              <w:rPr>
                <w:rFonts w:asciiTheme="minorHAnsi" w:eastAsiaTheme="minorEastAsia" w:hAnsiTheme="minorHAnsi" w:cstheme="minorBidi"/>
                <w:noProof/>
                <w:sz w:val="22"/>
                <w:szCs w:val="22"/>
              </w:rPr>
              <w:tab/>
            </w:r>
            <w:r w:rsidR="00A96D46" w:rsidRPr="003B6C89">
              <w:rPr>
                <w:rStyle w:val="Hyperlink"/>
                <w:noProof/>
              </w:rPr>
              <w:t>IPRs INDEMNITY</w:t>
            </w:r>
            <w:r w:rsidR="00A96D46">
              <w:rPr>
                <w:noProof/>
                <w:webHidden/>
              </w:rPr>
              <w:tab/>
            </w:r>
            <w:r w:rsidR="00A96D46">
              <w:rPr>
                <w:noProof/>
                <w:webHidden/>
              </w:rPr>
              <w:fldChar w:fldCharType="begin"/>
            </w:r>
            <w:r w:rsidR="00A96D46">
              <w:rPr>
                <w:noProof/>
                <w:webHidden/>
              </w:rPr>
              <w:instrText xml:space="preserve"> PAGEREF _Toc129798305 \h </w:instrText>
            </w:r>
            <w:r w:rsidR="00A96D46">
              <w:rPr>
                <w:noProof/>
                <w:webHidden/>
              </w:rPr>
            </w:r>
            <w:r w:rsidR="00A96D46">
              <w:rPr>
                <w:noProof/>
                <w:webHidden/>
              </w:rPr>
              <w:fldChar w:fldCharType="separate"/>
            </w:r>
            <w:r w:rsidR="00A96D46">
              <w:rPr>
                <w:noProof/>
                <w:webHidden/>
              </w:rPr>
              <w:t>31</w:t>
            </w:r>
            <w:r w:rsidR="00A96D46">
              <w:rPr>
                <w:noProof/>
                <w:webHidden/>
              </w:rPr>
              <w:fldChar w:fldCharType="end"/>
            </w:r>
          </w:hyperlink>
        </w:p>
        <w:p w14:paraId="2D811BBC" w14:textId="1FA14BB4" w:rsidR="00A96D46" w:rsidRDefault="00BE2DAB">
          <w:pPr>
            <w:pStyle w:val="TOC1"/>
            <w:rPr>
              <w:rFonts w:asciiTheme="minorHAnsi" w:eastAsiaTheme="minorEastAsia" w:hAnsiTheme="minorHAnsi" w:cstheme="minorBidi"/>
              <w:noProof/>
              <w:sz w:val="22"/>
              <w:szCs w:val="22"/>
            </w:rPr>
          </w:pPr>
          <w:hyperlink w:anchor="_Toc129798306" w:history="1">
            <w:r w:rsidR="00A96D46" w:rsidRPr="003B6C89">
              <w:rPr>
                <w:rStyle w:val="Hyperlink"/>
                <w:noProof/>
              </w:rPr>
              <w:t>18</w:t>
            </w:r>
            <w:r w:rsidR="00A96D46">
              <w:rPr>
                <w:rFonts w:asciiTheme="minorHAnsi" w:eastAsiaTheme="minorEastAsia" w:hAnsiTheme="minorHAnsi" w:cstheme="minorBidi"/>
                <w:noProof/>
                <w:sz w:val="22"/>
                <w:szCs w:val="22"/>
              </w:rPr>
              <w:tab/>
            </w:r>
            <w:r w:rsidR="00A96D46" w:rsidRPr="003B6C89">
              <w:rPr>
                <w:rStyle w:val="Hyperlink"/>
                <w:noProof/>
              </w:rPr>
              <w:t>AUTHORITY DATA AND SECURITY REQUIREMENTS</w:t>
            </w:r>
            <w:r w:rsidR="00A96D46">
              <w:rPr>
                <w:noProof/>
                <w:webHidden/>
              </w:rPr>
              <w:tab/>
            </w:r>
            <w:r w:rsidR="00A96D46">
              <w:rPr>
                <w:noProof/>
                <w:webHidden/>
              </w:rPr>
              <w:fldChar w:fldCharType="begin"/>
            </w:r>
            <w:r w:rsidR="00A96D46">
              <w:rPr>
                <w:noProof/>
                <w:webHidden/>
              </w:rPr>
              <w:instrText xml:space="preserve"> PAGEREF _Toc129798306 \h </w:instrText>
            </w:r>
            <w:r w:rsidR="00A96D46">
              <w:rPr>
                <w:noProof/>
                <w:webHidden/>
              </w:rPr>
            </w:r>
            <w:r w:rsidR="00A96D46">
              <w:rPr>
                <w:noProof/>
                <w:webHidden/>
              </w:rPr>
              <w:fldChar w:fldCharType="separate"/>
            </w:r>
            <w:r w:rsidR="00A96D46">
              <w:rPr>
                <w:noProof/>
                <w:webHidden/>
              </w:rPr>
              <w:t>31</w:t>
            </w:r>
            <w:r w:rsidR="00A96D46">
              <w:rPr>
                <w:noProof/>
                <w:webHidden/>
              </w:rPr>
              <w:fldChar w:fldCharType="end"/>
            </w:r>
          </w:hyperlink>
        </w:p>
        <w:p w14:paraId="4D11B3F1" w14:textId="289720BD" w:rsidR="00A96D46" w:rsidRDefault="00BE2DAB">
          <w:pPr>
            <w:pStyle w:val="TOC1"/>
            <w:rPr>
              <w:rFonts w:asciiTheme="minorHAnsi" w:eastAsiaTheme="minorEastAsia" w:hAnsiTheme="minorHAnsi" w:cstheme="minorBidi"/>
              <w:noProof/>
              <w:sz w:val="22"/>
              <w:szCs w:val="22"/>
            </w:rPr>
          </w:pPr>
          <w:hyperlink w:anchor="_Toc129798307" w:history="1">
            <w:r w:rsidR="00A96D46" w:rsidRPr="003B6C89">
              <w:rPr>
                <w:rStyle w:val="Hyperlink"/>
                <w:noProof/>
              </w:rPr>
              <w:t>19</w:t>
            </w:r>
            <w:r w:rsidR="00A96D46">
              <w:rPr>
                <w:rFonts w:asciiTheme="minorHAnsi" w:eastAsiaTheme="minorEastAsia" w:hAnsiTheme="minorHAnsi" w:cstheme="minorBidi"/>
                <w:noProof/>
                <w:sz w:val="22"/>
                <w:szCs w:val="22"/>
              </w:rPr>
              <w:tab/>
            </w:r>
            <w:r w:rsidR="00A96D46" w:rsidRPr="003B6C89">
              <w:rPr>
                <w:rStyle w:val="Hyperlink"/>
                <w:noProof/>
              </w:rPr>
              <w:t>CONFIDENTIALITY</w:t>
            </w:r>
            <w:r w:rsidR="00A96D46">
              <w:rPr>
                <w:noProof/>
                <w:webHidden/>
              </w:rPr>
              <w:tab/>
            </w:r>
            <w:r w:rsidR="00A96D46">
              <w:rPr>
                <w:noProof/>
                <w:webHidden/>
              </w:rPr>
              <w:fldChar w:fldCharType="begin"/>
            </w:r>
            <w:r w:rsidR="00A96D46">
              <w:rPr>
                <w:noProof/>
                <w:webHidden/>
              </w:rPr>
              <w:instrText xml:space="preserve"> PAGEREF _Toc129798307 \h </w:instrText>
            </w:r>
            <w:r w:rsidR="00A96D46">
              <w:rPr>
                <w:noProof/>
                <w:webHidden/>
              </w:rPr>
            </w:r>
            <w:r w:rsidR="00A96D46">
              <w:rPr>
                <w:noProof/>
                <w:webHidden/>
              </w:rPr>
              <w:fldChar w:fldCharType="separate"/>
            </w:r>
            <w:r w:rsidR="00A96D46">
              <w:rPr>
                <w:noProof/>
                <w:webHidden/>
              </w:rPr>
              <w:t>33</w:t>
            </w:r>
            <w:r w:rsidR="00A96D46">
              <w:rPr>
                <w:noProof/>
                <w:webHidden/>
              </w:rPr>
              <w:fldChar w:fldCharType="end"/>
            </w:r>
          </w:hyperlink>
        </w:p>
        <w:p w14:paraId="3B310AAE" w14:textId="6331E081" w:rsidR="00A96D46" w:rsidRDefault="00BE2DAB">
          <w:pPr>
            <w:pStyle w:val="TOC1"/>
            <w:rPr>
              <w:rFonts w:asciiTheme="minorHAnsi" w:eastAsiaTheme="minorEastAsia" w:hAnsiTheme="minorHAnsi" w:cstheme="minorBidi"/>
              <w:noProof/>
              <w:sz w:val="22"/>
              <w:szCs w:val="22"/>
            </w:rPr>
          </w:pPr>
          <w:hyperlink w:anchor="_Toc129798308" w:history="1">
            <w:r w:rsidR="00A96D46" w:rsidRPr="003B6C89">
              <w:rPr>
                <w:rStyle w:val="Hyperlink"/>
                <w:noProof/>
              </w:rPr>
              <w:t>20</w:t>
            </w:r>
            <w:r w:rsidR="00A96D46">
              <w:rPr>
                <w:rFonts w:asciiTheme="minorHAnsi" w:eastAsiaTheme="minorEastAsia" w:hAnsiTheme="minorHAnsi" w:cstheme="minorBidi"/>
                <w:noProof/>
                <w:sz w:val="22"/>
                <w:szCs w:val="22"/>
              </w:rPr>
              <w:tab/>
            </w:r>
            <w:r w:rsidR="00A96D46" w:rsidRPr="003B6C89">
              <w:rPr>
                <w:rStyle w:val="Hyperlink"/>
                <w:noProof/>
              </w:rPr>
              <w:t>TRANSPARENCY AND FREEDOM OF INFORMATION</w:t>
            </w:r>
            <w:r w:rsidR="00A96D46">
              <w:rPr>
                <w:noProof/>
                <w:webHidden/>
              </w:rPr>
              <w:tab/>
            </w:r>
            <w:r w:rsidR="00A96D46">
              <w:rPr>
                <w:noProof/>
                <w:webHidden/>
              </w:rPr>
              <w:fldChar w:fldCharType="begin"/>
            </w:r>
            <w:r w:rsidR="00A96D46">
              <w:rPr>
                <w:noProof/>
                <w:webHidden/>
              </w:rPr>
              <w:instrText xml:space="preserve"> PAGEREF _Toc129798308 \h </w:instrText>
            </w:r>
            <w:r w:rsidR="00A96D46">
              <w:rPr>
                <w:noProof/>
                <w:webHidden/>
              </w:rPr>
            </w:r>
            <w:r w:rsidR="00A96D46">
              <w:rPr>
                <w:noProof/>
                <w:webHidden/>
              </w:rPr>
              <w:fldChar w:fldCharType="separate"/>
            </w:r>
            <w:r w:rsidR="00A96D46">
              <w:rPr>
                <w:noProof/>
                <w:webHidden/>
              </w:rPr>
              <w:t>35</w:t>
            </w:r>
            <w:r w:rsidR="00A96D46">
              <w:rPr>
                <w:noProof/>
                <w:webHidden/>
              </w:rPr>
              <w:fldChar w:fldCharType="end"/>
            </w:r>
          </w:hyperlink>
        </w:p>
        <w:p w14:paraId="63737ECA" w14:textId="56CC2F70" w:rsidR="00A96D46" w:rsidRDefault="00BE2DAB">
          <w:pPr>
            <w:pStyle w:val="TOC1"/>
            <w:rPr>
              <w:rFonts w:asciiTheme="minorHAnsi" w:eastAsiaTheme="minorEastAsia" w:hAnsiTheme="minorHAnsi" w:cstheme="minorBidi"/>
              <w:noProof/>
              <w:sz w:val="22"/>
              <w:szCs w:val="22"/>
            </w:rPr>
          </w:pPr>
          <w:hyperlink w:anchor="_Toc129798309" w:history="1">
            <w:r w:rsidR="00A96D46" w:rsidRPr="003B6C89">
              <w:rPr>
                <w:rStyle w:val="Hyperlink"/>
                <w:noProof/>
              </w:rPr>
              <w:t>21</w:t>
            </w:r>
            <w:r w:rsidR="00A96D46">
              <w:rPr>
                <w:rFonts w:asciiTheme="minorHAnsi" w:eastAsiaTheme="minorEastAsia" w:hAnsiTheme="minorHAnsi" w:cstheme="minorBidi"/>
                <w:noProof/>
                <w:sz w:val="22"/>
                <w:szCs w:val="22"/>
              </w:rPr>
              <w:tab/>
            </w:r>
            <w:r w:rsidR="00A96D46" w:rsidRPr="003B6C89">
              <w:rPr>
                <w:rStyle w:val="Hyperlink"/>
                <w:noProof/>
              </w:rPr>
              <w:t>PROTECTION OF PERSONAL DATA</w:t>
            </w:r>
            <w:r w:rsidR="00A96D46">
              <w:rPr>
                <w:noProof/>
                <w:webHidden/>
              </w:rPr>
              <w:tab/>
            </w:r>
            <w:r w:rsidR="00A96D46">
              <w:rPr>
                <w:noProof/>
                <w:webHidden/>
              </w:rPr>
              <w:fldChar w:fldCharType="begin"/>
            </w:r>
            <w:r w:rsidR="00A96D46">
              <w:rPr>
                <w:noProof/>
                <w:webHidden/>
              </w:rPr>
              <w:instrText xml:space="preserve"> PAGEREF _Toc129798309 \h </w:instrText>
            </w:r>
            <w:r w:rsidR="00A96D46">
              <w:rPr>
                <w:noProof/>
                <w:webHidden/>
              </w:rPr>
            </w:r>
            <w:r w:rsidR="00A96D46">
              <w:rPr>
                <w:noProof/>
                <w:webHidden/>
              </w:rPr>
              <w:fldChar w:fldCharType="separate"/>
            </w:r>
            <w:r w:rsidR="00A96D46">
              <w:rPr>
                <w:noProof/>
                <w:webHidden/>
              </w:rPr>
              <w:t>37</w:t>
            </w:r>
            <w:r w:rsidR="00A96D46">
              <w:rPr>
                <w:noProof/>
                <w:webHidden/>
              </w:rPr>
              <w:fldChar w:fldCharType="end"/>
            </w:r>
          </w:hyperlink>
        </w:p>
        <w:p w14:paraId="60D3F375" w14:textId="4380819B" w:rsidR="00A96D46" w:rsidRDefault="00BE2DAB">
          <w:pPr>
            <w:pStyle w:val="TOC1"/>
            <w:rPr>
              <w:rFonts w:asciiTheme="minorHAnsi" w:eastAsiaTheme="minorEastAsia" w:hAnsiTheme="minorHAnsi" w:cstheme="minorBidi"/>
              <w:noProof/>
              <w:sz w:val="22"/>
              <w:szCs w:val="22"/>
            </w:rPr>
          </w:pPr>
          <w:hyperlink w:anchor="_Toc129798310" w:history="1">
            <w:r w:rsidR="00A96D46" w:rsidRPr="003B6C89">
              <w:rPr>
                <w:rStyle w:val="Hyperlink"/>
                <w:noProof/>
              </w:rPr>
              <w:t>22</w:t>
            </w:r>
            <w:r w:rsidR="00A96D46">
              <w:rPr>
                <w:rFonts w:asciiTheme="minorHAnsi" w:eastAsiaTheme="minorEastAsia" w:hAnsiTheme="minorHAnsi" w:cstheme="minorBidi"/>
                <w:noProof/>
                <w:sz w:val="22"/>
                <w:szCs w:val="22"/>
              </w:rPr>
              <w:tab/>
            </w:r>
            <w:r w:rsidR="00A96D46" w:rsidRPr="003B6C89">
              <w:rPr>
                <w:rStyle w:val="Hyperlink"/>
                <w:noProof/>
              </w:rPr>
              <w:t>PUBLICITY AND BRANDING</w:t>
            </w:r>
            <w:r w:rsidR="00A96D46">
              <w:rPr>
                <w:noProof/>
                <w:webHidden/>
              </w:rPr>
              <w:tab/>
            </w:r>
            <w:r w:rsidR="00A96D46">
              <w:rPr>
                <w:noProof/>
                <w:webHidden/>
              </w:rPr>
              <w:fldChar w:fldCharType="begin"/>
            </w:r>
            <w:r w:rsidR="00A96D46">
              <w:rPr>
                <w:noProof/>
                <w:webHidden/>
              </w:rPr>
              <w:instrText xml:space="preserve"> PAGEREF _Toc129798310 \h </w:instrText>
            </w:r>
            <w:r w:rsidR="00A96D46">
              <w:rPr>
                <w:noProof/>
                <w:webHidden/>
              </w:rPr>
            </w:r>
            <w:r w:rsidR="00A96D46">
              <w:rPr>
                <w:noProof/>
                <w:webHidden/>
              </w:rPr>
              <w:fldChar w:fldCharType="separate"/>
            </w:r>
            <w:r w:rsidR="00A96D46">
              <w:rPr>
                <w:noProof/>
                <w:webHidden/>
              </w:rPr>
              <w:t>47</w:t>
            </w:r>
            <w:r w:rsidR="00A96D46">
              <w:rPr>
                <w:noProof/>
                <w:webHidden/>
              </w:rPr>
              <w:fldChar w:fldCharType="end"/>
            </w:r>
          </w:hyperlink>
        </w:p>
        <w:p w14:paraId="3E2FB4CF" w14:textId="1F9FD682" w:rsidR="00A96D46" w:rsidRDefault="00BE2DAB">
          <w:pPr>
            <w:pStyle w:val="TOC1"/>
            <w:rPr>
              <w:rFonts w:asciiTheme="minorHAnsi" w:eastAsiaTheme="minorEastAsia" w:hAnsiTheme="minorHAnsi" w:cstheme="minorBidi"/>
              <w:noProof/>
              <w:sz w:val="22"/>
              <w:szCs w:val="22"/>
            </w:rPr>
          </w:pPr>
          <w:hyperlink w:anchor="_Toc129798311" w:history="1">
            <w:r w:rsidR="00A96D46" w:rsidRPr="003B6C89">
              <w:rPr>
                <w:rStyle w:val="Hyperlink"/>
                <w:noProof/>
              </w:rPr>
              <w:t>23</w:t>
            </w:r>
            <w:r w:rsidR="00A96D46">
              <w:rPr>
                <w:rFonts w:asciiTheme="minorHAnsi" w:eastAsiaTheme="minorEastAsia" w:hAnsiTheme="minorHAnsi" w:cstheme="minorBidi"/>
                <w:noProof/>
                <w:sz w:val="22"/>
                <w:szCs w:val="22"/>
              </w:rPr>
              <w:tab/>
            </w:r>
            <w:r w:rsidR="00A96D46" w:rsidRPr="003B6C89">
              <w:rPr>
                <w:rStyle w:val="Hyperlink"/>
                <w:noProof/>
              </w:rPr>
              <w:t>LIMITATIONS ON LIABILITY</w:t>
            </w:r>
            <w:r w:rsidR="00A96D46">
              <w:rPr>
                <w:noProof/>
                <w:webHidden/>
              </w:rPr>
              <w:tab/>
            </w:r>
            <w:r w:rsidR="00A96D46">
              <w:rPr>
                <w:noProof/>
                <w:webHidden/>
              </w:rPr>
              <w:fldChar w:fldCharType="begin"/>
            </w:r>
            <w:r w:rsidR="00A96D46">
              <w:rPr>
                <w:noProof/>
                <w:webHidden/>
              </w:rPr>
              <w:instrText xml:space="preserve"> PAGEREF _Toc129798311 \h </w:instrText>
            </w:r>
            <w:r w:rsidR="00A96D46">
              <w:rPr>
                <w:noProof/>
                <w:webHidden/>
              </w:rPr>
            </w:r>
            <w:r w:rsidR="00A96D46">
              <w:rPr>
                <w:noProof/>
                <w:webHidden/>
              </w:rPr>
              <w:fldChar w:fldCharType="separate"/>
            </w:r>
            <w:r w:rsidR="00A96D46">
              <w:rPr>
                <w:noProof/>
                <w:webHidden/>
              </w:rPr>
              <w:t>48</w:t>
            </w:r>
            <w:r w:rsidR="00A96D46">
              <w:rPr>
                <w:noProof/>
                <w:webHidden/>
              </w:rPr>
              <w:fldChar w:fldCharType="end"/>
            </w:r>
          </w:hyperlink>
        </w:p>
        <w:p w14:paraId="473832DB" w14:textId="041A2A83" w:rsidR="00A96D46" w:rsidRDefault="00BE2DAB">
          <w:pPr>
            <w:pStyle w:val="TOC1"/>
            <w:rPr>
              <w:rFonts w:asciiTheme="minorHAnsi" w:eastAsiaTheme="minorEastAsia" w:hAnsiTheme="minorHAnsi" w:cstheme="minorBidi"/>
              <w:noProof/>
              <w:sz w:val="22"/>
              <w:szCs w:val="22"/>
            </w:rPr>
          </w:pPr>
          <w:hyperlink w:anchor="_Toc129798312" w:history="1">
            <w:r w:rsidR="00A96D46" w:rsidRPr="003B6C89">
              <w:rPr>
                <w:rStyle w:val="Hyperlink"/>
                <w:noProof/>
              </w:rPr>
              <w:t>24</w:t>
            </w:r>
            <w:r w:rsidR="00A96D46">
              <w:rPr>
                <w:rFonts w:asciiTheme="minorHAnsi" w:eastAsiaTheme="minorEastAsia" w:hAnsiTheme="minorHAnsi" w:cstheme="minorBidi"/>
                <w:noProof/>
                <w:sz w:val="22"/>
                <w:szCs w:val="22"/>
              </w:rPr>
              <w:tab/>
            </w:r>
            <w:r w:rsidR="00A96D46" w:rsidRPr="003B6C89">
              <w:rPr>
                <w:rStyle w:val="Hyperlink"/>
                <w:noProof/>
              </w:rPr>
              <w:t>INSURANCE</w:t>
            </w:r>
            <w:r w:rsidR="00A96D46">
              <w:rPr>
                <w:noProof/>
                <w:webHidden/>
              </w:rPr>
              <w:tab/>
            </w:r>
            <w:r w:rsidR="00A96D46">
              <w:rPr>
                <w:noProof/>
                <w:webHidden/>
              </w:rPr>
              <w:fldChar w:fldCharType="begin"/>
            </w:r>
            <w:r w:rsidR="00A96D46">
              <w:rPr>
                <w:noProof/>
                <w:webHidden/>
              </w:rPr>
              <w:instrText xml:space="preserve"> PAGEREF _Toc129798312 \h </w:instrText>
            </w:r>
            <w:r w:rsidR="00A96D46">
              <w:rPr>
                <w:noProof/>
                <w:webHidden/>
              </w:rPr>
            </w:r>
            <w:r w:rsidR="00A96D46">
              <w:rPr>
                <w:noProof/>
                <w:webHidden/>
              </w:rPr>
              <w:fldChar w:fldCharType="separate"/>
            </w:r>
            <w:r w:rsidR="00A96D46">
              <w:rPr>
                <w:noProof/>
                <w:webHidden/>
              </w:rPr>
              <w:t>51</w:t>
            </w:r>
            <w:r w:rsidR="00A96D46">
              <w:rPr>
                <w:noProof/>
                <w:webHidden/>
              </w:rPr>
              <w:fldChar w:fldCharType="end"/>
            </w:r>
          </w:hyperlink>
        </w:p>
        <w:p w14:paraId="5203C43D" w14:textId="30DE5DDE" w:rsidR="00A96D46" w:rsidRDefault="00BE2DAB">
          <w:pPr>
            <w:pStyle w:val="TOC1"/>
            <w:rPr>
              <w:rFonts w:asciiTheme="minorHAnsi" w:eastAsiaTheme="minorEastAsia" w:hAnsiTheme="minorHAnsi" w:cstheme="minorBidi"/>
              <w:noProof/>
              <w:sz w:val="22"/>
              <w:szCs w:val="22"/>
            </w:rPr>
          </w:pPr>
          <w:hyperlink w:anchor="_Toc129798313" w:history="1">
            <w:r w:rsidR="00A96D46" w:rsidRPr="003B6C89">
              <w:rPr>
                <w:rStyle w:val="Hyperlink"/>
                <w:noProof/>
              </w:rPr>
              <w:t>25</w:t>
            </w:r>
            <w:r w:rsidR="00A96D46">
              <w:rPr>
                <w:rFonts w:asciiTheme="minorHAnsi" w:eastAsiaTheme="minorEastAsia" w:hAnsiTheme="minorHAnsi" w:cstheme="minorBidi"/>
                <w:noProof/>
                <w:sz w:val="22"/>
                <w:szCs w:val="22"/>
              </w:rPr>
              <w:tab/>
            </w:r>
            <w:r w:rsidR="00A96D46" w:rsidRPr="003B6C89">
              <w:rPr>
                <w:rStyle w:val="Hyperlink"/>
                <w:noProof/>
              </w:rPr>
              <w:t>RECTIFICATION PLAN PROCESS</w:t>
            </w:r>
            <w:r w:rsidR="00A96D46">
              <w:rPr>
                <w:noProof/>
                <w:webHidden/>
              </w:rPr>
              <w:tab/>
            </w:r>
            <w:r w:rsidR="00A96D46">
              <w:rPr>
                <w:noProof/>
                <w:webHidden/>
              </w:rPr>
              <w:fldChar w:fldCharType="begin"/>
            </w:r>
            <w:r w:rsidR="00A96D46">
              <w:rPr>
                <w:noProof/>
                <w:webHidden/>
              </w:rPr>
              <w:instrText xml:space="preserve"> PAGEREF _Toc129798313 \h </w:instrText>
            </w:r>
            <w:r w:rsidR="00A96D46">
              <w:rPr>
                <w:noProof/>
                <w:webHidden/>
              </w:rPr>
            </w:r>
            <w:r w:rsidR="00A96D46">
              <w:rPr>
                <w:noProof/>
                <w:webHidden/>
              </w:rPr>
              <w:fldChar w:fldCharType="separate"/>
            </w:r>
            <w:r w:rsidR="00A96D46">
              <w:rPr>
                <w:noProof/>
                <w:webHidden/>
              </w:rPr>
              <w:t>52</w:t>
            </w:r>
            <w:r w:rsidR="00A96D46">
              <w:rPr>
                <w:noProof/>
                <w:webHidden/>
              </w:rPr>
              <w:fldChar w:fldCharType="end"/>
            </w:r>
          </w:hyperlink>
        </w:p>
        <w:p w14:paraId="758C3957" w14:textId="630CD879" w:rsidR="00A96D46" w:rsidRDefault="00BE2DAB">
          <w:pPr>
            <w:pStyle w:val="TOC1"/>
            <w:rPr>
              <w:rFonts w:asciiTheme="minorHAnsi" w:eastAsiaTheme="minorEastAsia" w:hAnsiTheme="minorHAnsi" w:cstheme="minorBidi"/>
              <w:noProof/>
              <w:sz w:val="22"/>
              <w:szCs w:val="22"/>
            </w:rPr>
          </w:pPr>
          <w:hyperlink w:anchor="_Toc129798314" w:history="1">
            <w:r w:rsidR="00A96D46" w:rsidRPr="003B6C89">
              <w:rPr>
                <w:rStyle w:val="Hyperlink"/>
                <w:noProof/>
              </w:rPr>
              <w:t>26</w:t>
            </w:r>
            <w:r w:rsidR="00A96D46">
              <w:rPr>
                <w:rFonts w:asciiTheme="minorHAnsi" w:eastAsiaTheme="minorEastAsia" w:hAnsiTheme="minorHAnsi" w:cstheme="minorBidi"/>
                <w:noProof/>
                <w:sz w:val="22"/>
                <w:szCs w:val="22"/>
              </w:rPr>
              <w:tab/>
            </w:r>
            <w:r w:rsidR="00A96D46" w:rsidRPr="003B6C89">
              <w:rPr>
                <w:rStyle w:val="Hyperlink"/>
                <w:noProof/>
              </w:rPr>
              <w:t>Not used</w:t>
            </w:r>
            <w:r w:rsidR="00A96D46">
              <w:rPr>
                <w:noProof/>
                <w:webHidden/>
              </w:rPr>
              <w:tab/>
            </w:r>
            <w:r w:rsidR="00A96D46">
              <w:rPr>
                <w:noProof/>
                <w:webHidden/>
              </w:rPr>
              <w:fldChar w:fldCharType="begin"/>
            </w:r>
            <w:r w:rsidR="00A96D46">
              <w:rPr>
                <w:noProof/>
                <w:webHidden/>
              </w:rPr>
              <w:instrText xml:space="preserve"> PAGEREF _Toc129798314 \h </w:instrText>
            </w:r>
            <w:r w:rsidR="00A96D46">
              <w:rPr>
                <w:noProof/>
                <w:webHidden/>
              </w:rPr>
            </w:r>
            <w:r w:rsidR="00A96D46">
              <w:rPr>
                <w:noProof/>
                <w:webHidden/>
              </w:rPr>
              <w:fldChar w:fldCharType="separate"/>
            </w:r>
            <w:r w:rsidR="00A96D46">
              <w:rPr>
                <w:noProof/>
                <w:webHidden/>
              </w:rPr>
              <w:t>54</w:t>
            </w:r>
            <w:r w:rsidR="00A96D46">
              <w:rPr>
                <w:noProof/>
                <w:webHidden/>
              </w:rPr>
              <w:fldChar w:fldCharType="end"/>
            </w:r>
          </w:hyperlink>
        </w:p>
        <w:p w14:paraId="1F80AF00" w14:textId="3C9D4BE1" w:rsidR="00A96D46" w:rsidRDefault="00BE2DAB">
          <w:pPr>
            <w:pStyle w:val="TOC1"/>
            <w:rPr>
              <w:rFonts w:asciiTheme="minorHAnsi" w:eastAsiaTheme="minorEastAsia" w:hAnsiTheme="minorHAnsi" w:cstheme="minorBidi"/>
              <w:noProof/>
              <w:sz w:val="22"/>
              <w:szCs w:val="22"/>
            </w:rPr>
          </w:pPr>
          <w:hyperlink w:anchor="_Toc129798315" w:history="1">
            <w:r w:rsidR="00A96D46" w:rsidRPr="003B6C89">
              <w:rPr>
                <w:rStyle w:val="Hyperlink"/>
                <w:noProof/>
              </w:rPr>
              <w:t>27</w:t>
            </w:r>
            <w:r w:rsidR="00A96D46">
              <w:rPr>
                <w:rFonts w:asciiTheme="minorHAnsi" w:eastAsiaTheme="minorEastAsia" w:hAnsiTheme="minorHAnsi" w:cstheme="minorBidi"/>
                <w:noProof/>
                <w:sz w:val="22"/>
                <w:szCs w:val="22"/>
              </w:rPr>
              <w:tab/>
            </w:r>
            <w:r w:rsidR="00A96D46" w:rsidRPr="003B6C89">
              <w:rPr>
                <w:rStyle w:val="Hyperlink"/>
                <w:noProof/>
              </w:rPr>
              <w:t>REMEDIAL ADVISER</w:t>
            </w:r>
            <w:r w:rsidR="00A96D46">
              <w:rPr>
                <w:noProof/>
                <w:webHidden/>
              </w:rPr>
              <w:tab/>
            </w:r>
            <w:r w:rsidR="00A96D46">
              <w:rPr>
                <w:noProof/>
                <w:webHidden/>
              </w:rPr>
              <w:fldChar w:fldCharType="begin"/>
            </w:r>
            <w:r w:rsidR="00A96D46">
              <w:rPr>
                <w:noProof/>
                <w:webHidden/>
              </w:rPr>
              <w:instrText xml:space="preserve"> PAGEREF _Toc129798315 \h </w:instrText>
            </w:r>
            <w:r w:rsidR="00A96D46">
              <w:rPr>
                <w:noProof/>
                <w:webHidden/>
              </w:rPr>
            </w:r>
            <w:r w:rsidR="00A96D46">
              <w:rPr>
                <w:noProof/>
                <w:webHidden/>
              </w:rPr>
              <w:fldChar w:fldCharType="separate"/>
            </w:r>
            <w:r w:rsidR="00A96D46">
              <w:rPr>
                <w:noProof/>
                <w:webHidden/>
              </w:rPr>
              <w:t>54</w:t>
            </w:r>
            <w:r w:rsidR="00A96D46">
              <w:rPr>
                <w:noProof/>
                <w:webHidden/>
              </w:rPr>
              <w:fldChar w:fldCharType="end"/>
            </w:r>
          </w:hyperlink>
        </w:p>
        <w:p w14:paraId="26C65829" w14:textId="1B817907" w:rsidR="00A96D46" w:rsidRDefault="00BE2DAB">
          <w:pPr>
            <w:pStyle w:val="TOC1"/>
            <w:rPr>
              <w:rFonts w:asciiTheme="minorHAnsi" w:eastAsiaTheme="minorEastAsia" w:hAnsiTheme="minorHAnsi" w:cstheme="minorBidi"/>
              <w:noProof/>
              <w:sz w:val="22"/>
              <w:szCs w:val="22"/>
            </w:rPr>
          </w:pPr>
          <w:hyperlink w:anchor="_Toc129798316" w:history="1">
            <w:r w:rsidR="00A96D46" w:rsidRPr="003B6C89">
              <w:rPr>
                <w:rStyle w:val="Hyperlink"/>
                <w:noProof/>
              </w:rPr>
              <w:t>28</w:t>
            </w:r>
            <w:r w:rsidR="00A96D46">
              <w:rPr>
                <w:rFonts w:asciiTheme="minorHAnsi" w:eastAsiaTheme="minorEastAsia" w:hAnsiTheme="minorHAnsi" w:cstheme="minorBidi"/>
                <w:noProof/>
                <w:sz w:val="22"/>
                <w:szCs w:val="22"/>
              </w:rPr>
              <w:tab/>
            </w:r>
            <w:r w:rsidR="00A96D46" w:rsidRPr="003B6C89">
              <w:rPr>
                <w:rStyle w:val="Hyperlink"/>
                <w:noProof/>
              </w:rPr>
              <w:t>STEP-IN RIGHTS</w:t>
            </w:r>
            <w:r w:rsidR="00A96D46">
              <w:rPr>
                <w:noProof/>
                <w:webHidden/>
              </w:rPr>
              <w:tab/>
            </w:r>
            <w:r w:rsidR="00A96D46">
              <w:rPr>
                <w:noProof/>
                <w:webHidden/>
              </w:rPr>
              <w:fldChar w:fldCharType="begin"/>
            </w:r>
            <w:r w:rsidR="00A96D46">
              <w:rPr>
                <w:noProof/>
                <w:webHidden/>
              </w:rPr>
              <w:instrText xml:space="preserve"> PAGEREF _Toc129798316 \h </w:instrText>
            </w:r>
            <w:r w:rsidR="00A96D46">
              <w:rPr>
                <w:noProof/>
                <w:webHidden/>
              </w:rPr>
            </w:r>
            <w:r w:rsidR="00A96D46">
              <w:rPr>
                <w:noProof/>
                <w:webHidden/>
              </w:rPr>
              <w:fldChar w:fldCharType="separate"/>
            </w:r>
            <w:r w:rsidR="00A96D46">
              <w:rPr>
                <w:noProof/>
                <w:webHidden/>
              </w:rPr>
              <w:t>56</w:t>
            </w:r>
            <w:r w:rsidR="00A96D46">
              <w:rPr>
                <w:noProof/>
                <w:webHidden/>
              </w:rPr>
              <w:fldChar w:fldCharType="end"/>
            </w:r>
          </w:hyperlink>
        </w:p>
        <w:p w14:paraId="2230E979" w14:textId="137158A7" w:rsidR="00A96D46" w:rsidRDefault="00BE2DAB">
          <w:pPr>
            <w:pStyle w:val="TOC1"/>
            <w:rPr>
              <w:rFonts w:asciiTheme="minorHAnsi" w:eastAsiaTheme="minorEastAsia" w:hAnsiTheme="minorHAnsi" w:cstheme="minorBidi"/>
              <w:noProof/>
              <w:sz w:val="22"/>
              <w:szCs w:val="22"/>
            </w:rPr>
          </w:pPr>
          <w:hyperlink w:anchor="_Toc129798317" w:history="1">
            <w:r w:rsidR="00A96D46" w:rsidRPr="003B6C89">
              <w:rPr>
                <w:rStyle w:val="Hyperlink"/>
                <w:noProof/>
              </w:rPr>
              <w:t>29</w:t>
            </w:r>
            <w:r w:rsidR="00A96D46">
              <w:rPr>
                <w:rFonts w:asciiTheme="minorHAnsi" w:eastAsiaTheme="minorEastAsia" w:hAnsiTheme="minorHAnsi" w:cstheme="minorBidi"/>
                <w:noProof/>
                <w:sz w:val="22"/>
                <w:szCs w:val="22"/>
              </w:rPr>
              <w:tab/>
            </w:r>
            <w:r w:rsidR="00A96D46" w:rsidRPr="003B6C89">
              <w:rPr>
                <w:rStyle w:val="Hyperlink"/>
                <w:noProof/>
              </w:rPr>
              <w:t>FORCE MAJEURE</w:t>
            </w:r>
            <w:r w:rsidR="00A96D46">
              <w:rPr>
                <w:noProof/>
                <w:webHidden/>
              </w:rPr>
              <w:tab/>
            </w:r>
            <w:r w:rsidR="00A96D46">
              <w:rPr>
                <w:noProof/>
                <w:webHidden/>
              </w:rPr>
              <w:fldChar w:fldCharType="begin"/>
            </w:r>
            <w:r w:rsidR="00A96D46">
              <w:rPr>
                <w:noProof/>
                <w:webHidden/>
              </w:rPr>
              <w:instrText xml:space="preserve"> PAGEREF _Toc129798317 \h </w:instrText>
            </w:r>
            <w:r w:rsidR="00A96D46">
              <w:rPr>
                <w:noProof/>
                <w:webHidden/>
              </w:rPr>
            </w:r>
            <w:r w:rsidR="00A96D46">
              <w:rPr>
                <w:noProof/>
                <w:webHidden/>
              </w:rPr>
              <w:fldChar w:fldCharType="separate"/>
            </w:r>
            <w:r w:rsidR="00A96D46">
              <w:rPr>
                <w:noProof/>
                <w:webHidden/>
              </w:rPr>
              <w:t>58</w:t>
            </w:r>
            <w:r w:rsidR="00A96D46">
              <w:rPr>
                <w:noProof/>
                <w:webHidden/>
              </w:rPr>
              <w:fldChar w:fldCharType="end"/>
            </w:r>
          </w:hyperlink>
        </w:p>
        <w:p w14:paraId="497992DC" w14:textId="2921EFEB" w:rsidR="00A96D46" w:rsidRDefault="00BE2DAB">
          <w:pPr>
            <w:pStyle w:val="TOC1"/>
            <w:rPr>
              <w:rFonts w:asciiTheme="minorHAnsi" w:eastAsiaTheme="minorEastAsia" w:hAnsiTheme="minorHAnsi" w:cstheme="minorBidi"/>
              <w:noProof/>
              <w:sz w:val="22"/>
              <w:szCs w:val="22"/>
            </w:rPr>
          </w:pPr>
          <w:hyperlink w:anchor="_Toc129798318" w:history="1">
            <w:r w:rsidR="00A96D46" w:rsidRPr="003B6C89">
              <w:rPr>
                <w:rStyle w:val="Hyperlink"/>
                <w:noProof/>
              </w:rPr>
              <w:t>30</w:t>
            </w:r>
            <w:r w:rsidR="00A96D46">
              <w:rPr>
                <w:rFonts w:asciiTheme="minorHAnsi" w:eastAsiaTheme="minorEastAsia" w:hAnsiTheme="minorHAnsi" w:cstheme="minorBidi"/>
                <w:noProof/>
                <w:sz w:val="22"/>
                <w:szCs w:val="22"/>
              </w:rPr>
              <w:tab/>
            </w:r>
            <w:r w:rsidR="00A96D46" w:rsidRPr="003B6C89">
              <w:rPr>
                <w:rStyle w:val="Hyperlink"/>
                <w:noProof/>
              </w:rPr>
              <w:t>TERMINATION RIGHTS</w:t>
            </w:r>
            <w:r w:rsidR="00A96D46">
              <w:rPr>
                <w:noProof/>
                <w:webHidden/>
              </w:rPr>
              <w:tab/>
            </w:r>
            <w:r w:rsidR="00A96D46">
              <w:rPr>
                <w:noProof/>
                <w:webHidden/>
              </w:rPr>
              <w:fldChar w:fldCharType="begin"/>
            </w:r>
            <w:r w:rsidR="00A96D46">
              <w:rPr>
                <w:noProof/>
                <w:webHidden/>
              </w:rPr>
              <w:instrText xml:space="preserve"> PAGEREF _Toc129798318 \h </w:instrText>
            </w:r>
            <w:r w:rsidR="00A96D46">
              <w:rPr>
                <w:noProof/>
                <w:webHidden/>
              </w:rPr>
            </w:r>
            <w:r w:rsidR="00A96D46">
              <w:rPr>
                <w:noProof/>
                <w:webHidden/>
              </w:rPr>
              <w:fldChar w:fldCharType="separate"/>
            </w:r>
            <w:r w:rsidR="00A96D46">
              <w:rPr>
                <w:noProof/>
                <w:webHidden/>
              </w:rPr>
              <w:t>60</w:t>
            </w:r>
            <w:r w:rsidR="00A96D46">
              <w:rPr>
                <w:noProof/>
                <w:webHidden/>
              </w:rPr>
              <w:fldChar w:fldCharType="end"/>
            </w:r>
          </w:hyperlink>
        </w:p>
        <w:p w14:paraId="5803DBD6" w14:textId="594AD2AD" w:rsidR="00A96D46" w:rsidRDefault="00BE2DAB">
          <w:pPr>
            <w:pStyle w:val="TOC1"/>
            <w:rPr>
              <w:rFonts w:asciiTheme="minorHAnsi" w:eastAsiaTheme="minorEastAsia" w:hAnsiTheme="minorHAnsi" w:cstheme="minorBidi"/>
              <w:noProof/>
              <w:sz w:val="22"/>
              <w:szCs w:val="22"/>
            </w:rPr>
          </w:pPr>
          <w:hyperlink w:anchor="_Toc129798319" w:history="1">
            <w:r w:rsidR="00A96D46" w:rsidRPr="003B6C89">
              <w:rPr>
                <w:rStyle w:val="Hyperlink"/>
                <w:noProof/>
              </w:rPr>
              <w:t>31</w:t>
            </w:r>
            <w:r w:rsidR="00A96D46">
              <w:rPr>
                <w:rFonts w:asciiTheme="minorHAnsi" w:eastAsiaTheme="minorEastAsia" w:hAnsiTheme="minorHAnsi" w:cstheme="minorBidi"/>
                <w:noProof/>
                <w:sz w:val="22"/>
                <w:szCs w:val="22"/>
              </w:rPr>
              <w:tab/>
            </w:r>
            <w:r w:rsidR="00A96D46" w:rsidRPr="003B6C89">
              <w:rPr>
                <w:rStyle w:val="Hyperlink"/>
                <w:noProof/>
              </w:rPr>
              <w:t>CONSEQUENCES OF EXPIRY OR TERMINATION</w:t>
            </w:r>
            <w:r w:rsidR="00A96D46">
              <w:rPr>
                <w:noProof/>
                <w:webHidden/>
              </w:rPr>
              <w:tab/>
            </w:r>
            <w:r w:rsidR="00A96D46">
              <w:rPr>
                <w:noProof/>
                <w:webHidden/>
              </w:rPr>
              <w:fldChar w:fldCharType="begin"/>
            </w:r>
            <w:r w:rsidR="00A96D46">
              <w:rPr>
                <w:noProof/>
                <w:webHidden/>
              </w:rPr>
              <w:instrText xml:space="preserve"> PAGEREF _Toc129798319 \h </w:instrText>
            </w:r>
            <w:r w:rsidR="00A96D46">
              <w:rPr>
                <w:noProof/>
                <w:webHidden/>
              </w:rPr>
            </w:r>
            <w:r w:rsidR="00A96D46">
              <w:rPr>
                <w:noProof/>
                <w:webHidden/>
              </w:rPr>
              <w:fldChar w:fldCharType="separate"/>
            </w:r>
            <w:r w:rsidR="00A96D46">
              <w:rPr>
                <w:noProof/>
                <w:webHidden/>
              </w:rPr>
              <w:t>61</w:t>
            </w:r>
            <w:r w:rsidR="00A96D46">
              <w:rPr>
                <w:noProof/>
                <w:webHidden/>
              </w:rPr>
              <w:fldChar w:fldCharType="end"/>
            </w:r>
          </w:hyperlink>
        </w:p>
        <w:p w14:paraId="27157962" w14:textId="3BD56D9E" w:rsidR="00A96D46" w:rsidRDefault="00BE2DAB">
          <w:pPr>
            <w:pStyle w:val="TOC1"/>
            <w:rPr>
              <w:rFonts w:asciiTheme="minorHAnsi" w:eastAsiaTheme="minorEastAsia" w:hAnsiTheme="minorHAnsi" w:cstheme="minorBidi"/>
              <w:noProof/>
              <w:sz w:val="22"/>
              <w:szCs w:val="22"/>
            </w:rPr>
          </w:pPr>
          <w:hyperlink w:anchor="_Toc129798320" w:history="1">
            <w:r w:rsidR="00A96D46" w:rsidRPr="003B6C89">
              <w:rPr>
                <w:rStyle w:val="Hyperlink"/>
                <w:noProof/>
              </w:rPr>
              <w:t>32</w:t>
            </w:r>
            <w:r w:rsidR="00A96D46">
              <w:rPr>
                <w:rFonts w:asciiTheme="minorHAnsi" w:eastAsiaTheme="minorEastAsia" w:hAnsiTheme="minorHAnsi" w:cstheme="minorBidi"/>
                <w:noProof/>
                <w:sz w:val="22"/>
                <w:szCs w:val="22"/>
              </w:rPr>
              <w:tab/>
            </w:r>
            <w:r w:rsidR="00A96D46" w:rsidRPr="003B6C89">
              <w:rPr>
                <w:rStyle w:val="Hyperlink"/>
                <w:noProof/>
              </w:rPr>
              <w:t>COMPLIANCE</w:t>
            </w:r>
            <w:r w:rsidR="00A96D46">
              <w:rPr>
                <w:noProof/>
                <w:webHidden/>
              </w:rPr>
              <w:tab/>
            </w:r>
            <w:r w:rsidR="00A96D46">
              <w:rPr>
                <w:noProof/>
                <w:webHidden/>
              </w:rPr>
              <w:fldChar w:fldCharType="begin"/>
            </w:r>
            <w:r w:rsidR="00A96D46">
              <w:rPr>
                <w:noProof/>
                <w:webHidden/>
              </w:rPr>
              <w:instrText xml:space="preserve"> PAGEREF _Toc129798320 \h </w:instrText>
            </w:r>
            <w:r w:rsidR="00A96D46">
              <w:rPr>
                <w:noProof/>
                <w:webHidden/>
              </w:rPr>
            </w:r>
            <w:r w:rsidR="00A96D46">
              <w:rPr>
                <w:noProof/>
                <w:webHidden/>
              </w:rPr>
              <w:fldChar w:fldCharType="separate"/>
            </w:r>
            <w:r w:rsidR="00A96D46">
              <w:rPr>
                <w:noProof/>
                <w:webHidden/>
              </w:rPr>
              <w:t>62</w:t>
            </w:r>
            <w:r w:rsidR="00A96D46">
              <w:rPr>
                <w:noProof/>
                <w:webHidden/>
              </w:rPr>
              <w:fldChar w:fldCharType="end"/>
            </w:r>
          </w:hyperlink>
        </w:p>
        <w:p w14:paraId="7DDE79DE" w14:textId="76823776" w:rsidR="00A96D46" w:rsidRDefault="00BE2DAB">
          <w:pPr>
            <w:pStyle w:val="TOC1"/>
            <w:rPr>
              <w:rFonts w:asciiTheme="minorHAnsi" w:eastAsiaTheme="minorEastAsia" w:hAnsiTheme="minorHAnsi" w:cstheme="minorBidi"/>
              <w:noProof/>
              <w:sz w:val="22"/>
              <w:szCs w:val="22"/>
            </w:rPr>
          </w:pPr>
          <w:hyperlink w:anchor="_Toc129798321" w:history="1">
            <w:r w:rsidR="00A96D46" w:rsidRPr="003B6C89">
              <w:rPr>
                <w:rStyle w:val="Hyperlink"/>
                <w:noProof/>
              </w:rPr>
              <w:t>33</w:t>
            </w:r>
            <w:r w:rsidR="00A96D46">
              <w:rPr>
                <w:rFonts w:asciiTheme="minorHAnsi" w:eastAsiaTheme="minorEastAsia" w:hAnsiTheme="minorHAnsi" w:cstheme="minorBidi"/>
                <w:noProof/>
                <w:sz w:val="22"/>
                <w:szCs w:val="22"/>
              </w:rPr>
              <w:tab/>
            </w:r>
            <w:r w:rsidR="00A96D46" w:rsidRPr="003B6C89">
              <w:rPr>
                <w:rStyle w:val="Hyperlink"/>
                <w:noProof/>
              </w:rPr>
              <w:t>ASSIGNMENT AND NOVATION</w:t>
            </w:r>
            <w:r w:rsidR="00A96D46">
              <w:rPr>
                <w:noProof/>
                <w:webHidden/>
              </w:rPr>
              <w:tab/>
            </w:r>
            <w:r w:rsidR="00A96D46">
              <w:rPr>
                <w:noProof/>
                <w:webHidden/>
              </w:rPr>
              <w:fldChar w:fldCharType="begin"/>
            </w:r>
            <w:r w:rsidR="00A96D46">
              <w:rPr>
                <w:noProof/>
                <w:webHidden/>
              </w:rPr>
              <w:instrText xml:space="preserve"> PAGEREF _Toc129798321 \h </w:instrText>
            </w:r>
            <w:r w:rsidR="00A96D46">
              <w:rPr>
                <w:noProof/>
                <w:webHidden/>
              </w:rPr>
            </w:r>
            <w:r w:rsidR="00A96D46">
              <w:rPr>
                <w:noProof/>
                <w:webHidden/>
              </w:rPr>
              <w:fldChar w:fldCharType="separate"/>
            </w:r>
            <w:r w:rsidR="00A96D46">
              <w:rPr>
                <w:noProof/>
                <w:webHidden/>
              </w:rPr>
              <w:t>65</w:t>
            </w:r>
            <w:r w:rsidR="00A96D46">
              <w:rPr>
                <w:noProof/>
                <w:webHidden/>
              </w:rPr>
              <w:fldChar w:fldCharType="end"/>
            </w:r>
          </w:hyperlink>
        </w:p>
        <w:p w14:paraId="5AF62E9C" w14:textId="40427D75" w:rsidR="00A96D46" w:rsidRDefault="00BE2DAB">
          <w:pPr>
            <w:pStyle w:val="TOC1"/>
            <w:rPr>
              <w:rFonts w:asciiTheme="minorHAnsi" w:eastAsiaTheme="minorEastAsia" w:hAnsiTheme="minorHAnsi" w:cstheme="minorBidi"/>
              <w:noProof/>
              <w:sz w:val="22"/>
              <w:szCs w:val="22"/>
            </w:rPr>
          </w:pPr>
          <w:hyperlink w:anchor="_Toc129798322" w:history="1">
            <w:r w:rsidR="00A96D46" w:rsidRPr="003B6C89">
              <w:rPr>
                <w:rStyle w:val="Hyperlink"/>
                <w:noProof/>
              </w:rPr>
              <w:t>34</w:t>
            </w:r>
            <w:r w:rsidR="00A96D46">
              <w:rPr>
                <w:rFonts w:asciiTheme="minorHAnsi" w:eastAsiaTheme="minorEastAsia" w:hAnsiTheme="minorHAnsi" w:cstheme="minorBidi"/>
                <w:noProof/>
                <w:sz w:val="22"/>
                <w:szCs w:val="22"/>
              </w:rPr>
              <w:tab/>
            </w:r>
            <w:r w:rsidR="00A96D46" w:rsidRPr="003B6C89">
              <w:rPr>
                <w:rStyle w:val="Hyperlink"/>
                <w:noProof/>
              </w:rPr>
              <w:t>WAIVER AND CUMULATIVE REMEDIES</w:t>
            </w:r>
            <w:r w:rsidR="00A96D46">
              <w:rPr>
                <w:noProof/>
                <w:webHidden/>
              </w:rPr>
              <w:tab/>
            </w:r>
            <w:r w:rsidR="00A96D46">
              <w:rPr>
                <w:noProof/>
                <w:webHidden/>
              </w:rPr>
              <w:fldChar w:fldCharType="begin"/>
            </w:r>
            <w:r w:rsidR="00A96D46">
              <w:rPr>
                <w:noProof/>
                <w:webHidden/>
              </w:rPr>
              <w:instrText xml:space="preserve"> PAGEREF _Toc129798322 \h </w:instrText>
            </w:r>
            <w:r w:rsidR="00A96D46">
              <w:rPr>
                <w:noProof/>
                <w:webHidden/>
              </w:rPr>
            </w:r>
            <w:r w:rsidR="00A96D46">
              <w:rPr>
                <w:noProof/>
                <w:webHidden/>
              </w:rPr>
              <w:fldChar w:fldCharType="separate"/>
            </w:r>
            <w:r w:rsidR="00A96D46">
              <w:rPr>
                <w:noProof/>
                <w:webHidden/>
              </w:rPr>
              <w:t>66</w:t>
            </w:r>
            <w:r w:rsidR="00A96D46">
              <w:rPr>
                <w:noProof/>
                <w:webHidden/>
              </w:rPr>
              <w:fldChar w:fldCharType="end"/>
            </w:r>
          </w:hyperlink>
        </w:p>
        <w:p w14:paraId="31670558" w14:textId="6FFA77FD" w:rsidR="00A96D46" w:rsidRDefault="00BE2DAB">
          <w:pPr>
            <w:pStyle w:val="TOC1"/>
            <w:rPr>
              <w:rFonts w:asciiTheme="minorHAnsi" w:eastAsiaTheme="minorEastAsia" w:hAnsiTheme="minorHAnsi" w:cstheme="minorBidi"/>
              <w:noProof/>
              <w:sz w:val="22"/>
              <w:szCs w:val="22"/>
            </w:rPr>
          </w:pPr>
          <w:hyperlink w:anchor="_Toc129798323" w:history="1">
            <w:r w:rsidR="00A96D46" w:rsidRPr="003B6C89">
              <w:rPr>
                <w:rStyle w:val="Hyperlink"/>
                <w:noProof/>
              </w:rPr>
              <w:t>35</w:t>
            </w:r>
            <w:r w:rsidR="00A96D46">
              <w:rPr>
                <w:rFonts w:asciiTheme="minorHAnsi" w:eastAsiaTheme="minorEastAsia" w:hAnsiTheme="minorHAnsi" w:cstheme="minorBidi"/>
                <w:noProof/>
                <w:sz w:val="22"/>
                <w:szCs w:val="22"/>
              </w:rPr>
              <w:tab/>
            </w:r>
            <w:r w:rsidR="00A96D46" w:rsidRPr="003B6C89">
              <w:rPr>
                <w:rStyle w:val="Hyperlink"/>
                <w:noProof/>
              </w:rPr>
              <w:t>RELATIONSHIP OF THE PARTIES</w:t>
            </w:r>
            <w:r w:rsidR="00A96D46">
              <w:rPr>
                <w:noProof/>
                <w:webHidden/>
              </w:rPr>
              <w:tab/>
            </w:r>
            <w:r w:rsidR="00A96D46">
              <w:rPr>
                <w:noProof/>
                <w:webHidden/>
              </w:rPr>
              <w:fldChar w:fldCharType="begin"/>
            </w:r>
            <w:r w:rsidR="00A96D46">
              <w:rPr>
                <w:noProof/>
                <w:webHidden/>
              </w:rPr>
              <w:instrText xml:space="preserve"> PAGEREF _Toc129798323 \h </w:instrText>
            </w:r>
            <w:r w:rsidR="00A96D46">
              <w:rPr>
                <w:noProof/>
                <w:webHidden/>
              </w:rPr>
            </w:r>
            <w:r w:rsidR="00A96D46">
              <w:rPr>
                <w:noProof/>
                <w:webHidden/>
              </w:rPr>
              <w:fldChar w:fldCharType="separate"/>
            </w:r>
            <w:r w:rsidR="00A96D46">
              <w:rPr>
                <w:noProof/>
                <w:webHidden/>
              </w:rPr>
              <w:t>66</w:t>
            </w:r>
            <w:r w:rsidR="00A96D46">
              <w:rPr>
                <w:noProof/>
                <w:webHidden/>
              </w:rPr>
              <w:fldChar w:fldCharType="end"/>
            </w:r>
          </w:hyperlink>
        </w:p>
        <w:p w14:paraId="5844BF4F" w14:textId="7AFF2B9A" w:rsidR="00A96D46" w:rsidRDefault="00BE2DAB">
          <w:pPr>
            <w:pStyle w:val="TOC1"/>
            <w:rPr>
              <w:rFonts w:asciiTheme="minorHAnsi" w:eastAsiaTheme="minorEastAsia" w:hAnsiTheme="minorHAnsi" w:cstheme="minorBidi"/>
              <w:noProof/>
              <w:sz w:val="22"/>
              <w:szCs w:val="22"/>
            </w:rPr>
          </w:pPr>
          <w:hyperlink w:anchor="_Toc129798324" w:history="1">
            <w:r w:rsidR="00A96D46" w:rsidRPr="003B6C89">
              <w:rPr>
                <w:rStyle w:val="Hyperlink"/>
                <w:noProof/>
              </w:rPr>
              <w:t>36</w:t>
            </w:r>
            <w:r w:rsidR="00A96D46">
              <w:rPr>
                <w:rFonts w:asciiTheme="minorHAnsi" w:eastAsiaTheme="minorEastAsia" w:hAnsiTheme="minorHAnsi" w:cstheme="minorBidi"/>
                <w:noProof/>
                <w:sz w:val="22"/>
                <w:szCs w:val="22"/>
              </w:rPr>
              <w:tab/>
            </w:r>
            <w:r w:rsidR="00A96D46" w:rsidRPr="003B6C89">
              <w:rPr>
                <w:rStyle w:val="Hyperlink"/>
                <w:noProof/>
              </w:rPr>
              <w:t>PREVENTION OF FRAUD AND BRIBERY</w:t>
            </w:r>
            <w:r w:rsidR="00A96D46">
              <w:rPr>
                <w:noProof/>
                <w:webHidden/>
              </w:rPr>
              <w:tab/>
            </w:r>
            <w:r w:rsidR="00A96D46">
              <w:rPr>
                <w:noProof/>
                <w:webHidden/>
              </w:rPr>
              <w:fldChar w:fldCharType="begin"/>
            </w:r>
            <w:r w:rsidR="00A96D46">
              <w:rPr>
                <w:noProof/>
                <w:webHidden/>
              </w:rPr>
              <w:instrText xml:space="preserve"> PAGEREF _Toc129798324 \h </w:instrText>
            </w:r>
            <w:r w:rsidR="00A96D46">
              <w:rPr>
                <w:noProof/>
                <w:webHidden/>
              </w:rPr>
            </w:r>
            <w:r w:rsidR="00A96D46">
              <w:rPr>
                <w:noProof/>
                <w:webHidden/>
              </w:rPr>
              <w:fldChar w:fldCharType="separate"/>
            </w:r>
            <w:r w:rsidR="00A96D46">
              <w:rPr>
                <w:noProof/>
                <w:webHidden/>
              </w:rPr>
              <w:t>67</w:t>
            </w:r>
            <w:r w:rsidR="00A96D46">
              <w:rPr>
                <w:noProof/>
                <w:webHidden/>
              </w:rPr>
              <w:fldChar w:fldCharType="end"/>
            </w:r>
          </w:hyperlink>
        </w:p>
        <w:p w14:paraId="606C1855" w14:textId="49F7F9C0" w:rsidR="00A96D46" w:rsidRDefault="00BE2DAB">
          <w:pPr>
            <w:pStyle w:val="TOC1"/>
            <w:rPr>
              <w:rFonts w:asciiTheme="minorHAnsi" w:eastAsiaTheme="minorEastAsia" w:hAnsiTheme="minorHAnsi" w:cstheme="minorBidi"/>
              <w:noProof/>
              <w:sz w:val="22"/>
              <w:szCs w:val="22"/>
            </w:rPr>
          </w:pPr>
          <w:hyperlink w:anchor="_Toc129798325" w:history="1">
            <w:r w:rsidR="00A96D46" w:rsidRPr="003B6C89">
              <w:rPr>
                <w:rStyle w:val="Hyperlink"/>
                <w:noProof/>
              </w:rPr>
              <w:t>37</w:t>
            </w:r>
            <w:r w:rsidR="00A96D46">
              <w:rPr>
                <w:rFonts w:asciiTheme="minorHAnsi" w:eastAsiaTheme="minorEastAsia" w:hAnsiTheme="minorHAnsi" w:cstheme="minorBidi"/>
                <w:noProof/>
                <w:sz w:val="22"/>
                <w:szCs w:val="22"/>
              </w:rPr>
              <w:tab/>
            </w:r>
            <w:r w:rsidR="00A96D46" w:rsidRPr="003B6C89">
              <w:rPr>
                <w:rStyle w:val="Hyperlink"/>
                <w:noProof/>
              </w:rPr>
              <w:t>SEVERANCE</w:t>
            </w:r>
            <w:r w:rsidR="00A96D46">
              <w:rPr>
                <w:noProof/>
                <w:webHidden/>
              </w:rPr>
              <w:tab/>
            </w:r>
            <w:r w:rsidR="00A96D46">
              <w:rPr>
                <w:noProof/>
                <w:webHidden/>
              </w:rPr>
              <w:fldChar w:fldCharType="begin"/>
            </w:r>
            <w:r w:rsidR="00A96D46">
              <w:rPr>
                <w:noProof/>
                <w:webHidden/>
              </w:rPr>
              <w:instrText xml:space="preserve"> PAGEREF _Toc129798325 \h </w:instrText>
            </w:r>
            <w:r w:rsidR="00A96D46">
              <w:rPr>
                <w:noProof/>
                <w:webHidden/>
              </w:rPr>
            </w:r>
            <w:r w:rsidR="00A96D46">
              <w:rPr>
                <w:noProof/>
                <w:webHidden/>
              </w:rPr>
              <w:fldChar w:fldCharType="separate"/>
            </w:r>
            <w:r w:rsidR="00A96D46">
              <w:rPr>
                <w:noProof/>
                <w:webHidden/>
              </w:rPr>
              <w:t>68</w:t>
            </w:r>
            <w:r w:rsidR="00A96D46">
              <w:rPr>
                <w:noProof/>
                <w:webHidden/>
              </w:rPr>
              <w:fldChar w:fldCharType="end"/>
            </w:r>
          </w:hyperlink>
        </w:p>
        <w:p w14:paraId="2DEE5E87" w14:textId="106A8D39" w:rsidR="00A96D46" w:rsidRDefault="00BE2DAB">
          <w:pPr>
            <w:pStyle w:val="TOC1"/>
            <w:rPr>
              <w:rFonts w:asciiTheme="minorHAnsi" w:eastAsiaTheme="minorEastAsia" w:hAnsiTheme="minorHAnsi" w:cstheme="minorBidi"/>
              <w:noProof/>
              <w:sz w:val="22"/>
              <w:szCs w:val="22"/>
            </w:rPr>
          </w:pPr>
          <w:hyperlink w:anchor="_Toc129798326" w:history="1">
            <w:r w:rsidR="00A96D46" w:rsidRPr="003B6C89">
              <w:rPr>
                <w:rStyle w:val="Hyperlink"/>
                <w:noProof/>
              </w:rPr>
              <w:t>38</w:t>
            </w:r>
            <w:r w:rsidR="00A96D46">
              <w:rPr>
                <w:rFonts w:asciiTheme="minorHAnsi" w:eastAsiaTheme="minorEastAsia" w:hAnsiTheme="minorHAnsi" w:cstheme="minorBidi"/>
                <w:noProof/>
                <w:sz w:val="22"/>
                <w:szCs w:val="22"/>
              </w:rPr>
              <w:tab/>
            </w:r>
            <w:r w:rsidR="00A96D46" w:rsidRPr="003B6C89">
              <w:rPr>
                <w:rStyle w:val="Hyperlink"/>
                <w:noProof/>
              </w:rPr>
              <w:t>FURTHER ASSURANCES</w:t>
            </w:r>
            <w:r w:rsidR="00A96D46">
              <w:rPr>
                <w:noProof/>
                <w:webHidden/>
              </w:rPr>
              <w:tab/>
            </w:r>
            <w:r w:rsidR="00A96D46">
              <w:rPr>
                <w:noProof/>
                <w:webHidden/>
              </w:rPr>
              <w:fldChar w:fldCharType="begin"/>
            </w:r>
            <w:r w:rsidR="00A96D46">
              <w:rPr>
                <w:noProof/>
                <w:webHidden/>
              </w:rPr>
              <w:instrText xml:space="preserve"> PAGEREF _Toc129798326 \h </w:instrText>
            </w:r>
            <w:r w:rsidR="00A96D46">
              <w:rPr>
                <w:noProof/>
                <w:webHidden/>
              </w:rPr>
            </w:r>
            <w:r w:rsidR="00A96D46">
              <w:rPr>
                <w:noProof/>
                <w:webHidden/>
              </w:rPr>
              <w:fldChar w:fldCharType="separate"/>
            </w:r>
            <w:r w:rsidR="00A96D46">
              <w:rPr>
                <w:noProof/>
                <w:webHidden/>
              </w:rPr>
              <w:t>69</w:t>
            </w:r>
            <w:r w:rsidR="00A96D46">
              <w:rPr>
                <w:noProof/>
                <w:webHidden/>
              </w:rPr>
              <w:fldChar w:fldCharType="end"/>
            </w:r>
          </w:hyperlink>
        </w:p>
        <w:p w14:paraId="2CAD3F3B" w14:textId="0588FF76" w:rsidR="00A96D46" w:rsidRDefault="00BE2DAB">
          <w:pPr>
            <w:pStyle w:val="TOC1"/>
            <w:rPr>
              <w:rFonts w:asciiTheme="minorHAnsi" w:eastAsiaTheme="minorEastAsia" w:hAnsiTheme="minorHAnsi" w:cstheme="minorBidi"/>
              <w:noProof/>
              <w:sz w:val="22"/>
              <w:szCs w:val="22"/>
            </w:rPr>
          </w:pPr>
          <w:hyperlink w:anchor="_Toc129798327" w:history="1">
            <w:r w:rsidR="00A96D46" w:rsidRPr="003B6C89">
              <w:rPr>
                <w:rStyle w:val="Hyperlink"/>
                <w:noProof/>
              </w:rPr>
              <w:t>39</w:t>
            </w:r>
            <w:r w:rsidR="00A96D46">
              <w:rPr>
                <w:rFonts w:asciiTheme="minorHAnsi" w:eastAsiaTheme="minorEastAsia" w:hAnsiTheme="minorHAnsi" w:cstheme="minorBidi"/>
                <w:noProof/>
                <w:sz w:val="22"/>
                <w:szCs w:val="22"/>
              </w:rPr>
              <w:tab/>
            </w:r>
            <w:r w:rsidR="00A96D46" w:rsidRPr="003B6C89">
              <w:rPr>
                <w:rStyle w:val="Hyperlink"/>
                <w:noProof/>
              </w:rPr>
              <w:t>ENTIRE AGREEMENT</w:t>
            </w:r>
            <w:r w:rsidR="00A96D46">
              <w:rPr>
                <w:noProof/>
                <w:webHidden/>
              </w:rPr>
              <w:tab/>
            </w:r>
            <w:r w:rsidR="00A96D46">
              <w:rPr>
                <w:noProof/>
                <w:webHidden/>
              </w:rPr>
              <w:fldChar w:fldCharType="begin"/>
            </w:r>
            <w:r w:rsidR="00A96D46">
              <w:rPr>
                <w:noProof/>
                <w:webHidden/>
              </w:rPr>
              <w:instrText xml:space="preserve"> PAGEREF _Toc129798327 \h </w:instrText>
            </w:r>
            <w:r w:rsidR="00A96D46">
              <w:rPr>
                <w:noProof/>
                <w:webHidden/>
              </w:rPr>
            </w:r>
            <w:r w:rsidR="00A96D46">
              <w:rPr>
                <w:noProof/>
                <w:webHidden/>
              </w:rPr>
              <w:fldChar w:fldCharType="separate"/>
            </w:r>
            <w:r w:rsidR="00A96D46">
              <w:rPr>
                <w:noProof/>
                <w:webHidden/>
              </w:rPr>
              <w:t>69</w:t>
            </w:r>
            <w:r w:rsidR="00A96D46">
              <w:rPr>
                <w:noProof/>
                <w:webHidden/>
              </w:rPr>
              <w:fldChar w:fldCharType="end"/>
            </w:r>
          </w:hyperlink>
        </w:p>
        <w:p w14:paraId="0D5F7A47" w14:textId="1CD4AD1A" w:rsidR="00A96D46" w:rsidRDefault="00BE2DAB">
          <w:pPr>
            <w:pStyle w:val="TOC1"/>
            <w:rPr>
              <w:rFonts w:asciiTheme="minorHAnsi" w:eastAsiaTheme="minorEastAsia" w:hAnsiTheme="minorHAnsi" w:cstheme="minorBidi"/>
              <w:noProof/>
              <w:sz w:val="22"/>
              <w:szCs w:val="22"/>
            </w:rPr>
          </w:pPr>
          <w:hyperlink w:anchor="_Toc129798328" w:history="1">
            <w:r w:rsidR="00A96D46" w:rsidRPr="003B6C89">
              <w:rPr>
                <w:rStyle w:val="Hyperlink"/>
                <w:noProof/>
              </w:rPr>
              <w:t>40</w:t>
            </w:r>
            <w:r w:rsidR="00A96D46">
              <w:rPr>
                <w:rFonts w:asciiTheme="minorHAnsi" w:eastAsiaTheme="minorEastAsia" w:hAnsiTheme="minorHAnsi" w:cstheme="minorBidi"/>
                <w:noProof/>
                <w:sz w:val="22"/>
                <w:szCs w:val="22"/>
              </w:rPr>
              <w:tab/>
            </w:r>
            <w:r w:rsidR="00A96D46" w:rsidRPr="003B6C89">
              <w:rPr>
                <w:rStyle w:val="Hyperlink"/>
                <w:noProof/>
              </w:rPr>
              <w:t>THIRD PARTY RIGHTS</w:t>
            </w:r>
            <w:r w:rsidR="00A96D46">
              <w:rPr>
                <w:noProof/>
                <w:webHidden/>
              </w:rPr>
              <w:tab/>
            </w:r>
            <w:r w:rsidR="00A96D46">
              <w:rPr>
                <w:noProof/>
                <w:webHidden/>
              </w:rPr>
              <w:fldChar w:fldCharType="begin"/>
            </w:r>
            <w:r w:rsidR="00A96D46">
              <w:rPr>
                <w:noProof/>
                <w:webHidden/>
              </w:rPr>
              <w:instrText xml:space="preserve"> PAGEREF _Toc129798328 \h </w:instrText>
            </w:r>
            <w:r w:rsidR="00A96D46">
              <w:rPr>
                <w:noProof/>
                <w:webHidden/>
              </w:rPr>
            </w:r>
            <w:r w:rsidR="00A96D46">
              <w:rPr>
                <w:noProof/>
                <w:webHidden/>
              </w:rPr>
              <w:fldChar w:fldCharType="separate"/>
            </w:r>
            <w:r w:rsidR="00A96D46">
              <w:rPr>
                <w:noProof/>
                <w:webHidden/>
              </w:rPr>
              <w:t>69</w:t>
            </w:r>
            <w:r w:rsidR="00A96D46">
              <w:rPr>
                <w:noProof/>
                <w:webHidden/>
              </w:rPr>
              <w:fldChar w:fldCharType="end"/>
            </w:r>
          </w:hyperlink>
        </w:p>
        <w:p w14:paraId="22E29FFB" w14:textId="3ED2E886" w:rsidR="00A96D46" w:rsidRDefault="00BE2DAB">
          <w:pPr>
            <w:pStyle w:val="TOC1"/>
            <w:rPr>
              <w:rFonts w:asciiTheme="minorHAnsi" w:eastAsiaTheme="minorEastAsia" w:hAnsiTheme="minorHAnsi" w:cstheme="minorBidi"/>
              <w:noProof/>
              <w:sz w:val="22"/>
              <w:szCs w:val="22"/>
            </w:rPr>
          </w:pPr>
          <w:hyperlink w:anchor="_Toc129798329" w:history="1">
            <w:r w:rsidR="00A96D46" w:rsidRPr="003B6C89">
              <w:rPr>
                <w:rStyle w:val="Hyperlink"/>
                <w:noProof/>
              </w:rPr>
              <w:t>41</w:t>
            </w:r>
            <w:r w:rsidR="00A96D46">
              <w:rPr>
                <w:rFonts w:asciiTheme="minorHAnsi" w:eastAsiaTheme="minorEastAsia" w:hAnsiTheme="minorHAnsi" w:cstheme="minorBidi"/>
                <w:noProof/>
                <w:sz w:val="22"/>
                <w:szCs w:val="22"/>
              </w:rPr>
              <w:tab/>
            </w:r>
            <w:r w:rsidR="00A96D46" w:rsidRPr="003B6C89">
              <w:rPr>
                <w:rStyle w:val="Hyperlink"/>
                <w:noProof/>
              </w:rPr>
              <w:t>NOTICES</w:t>
            </w:r>
            <w:r w:rsidR="00A96D46">
              <w:rPr>
                <w:noProof/>
                <w:webHidden/>
              </w:rPr>
              <w:tab/>
            </w:r>
            <w:r w:rsidR="00A96D46">
              <w:rPr>
                <w:noProof/>
                <w:webHidden/>
              </w:rPr>
              <w:fldChar w:fldCharType="begin"/>
            </w:r>
            <w:r w:rsidR="00A96D46">
              <w:rPr>
                <w:noProof/>
                <w:webHidden/>
              </w:rPr>
              <w:instrText xml:space="preserve"> PAGEREF _Toc129798329 \h </w:instrText>
            </w:r>
            <w:r w:rsidR="00A96D46">
              <w:rPr>
                <w:noProof/>
                <w:webHidden/>
              </w:rPr>
            </w:r>
            <w:r w:rsidR="00A96D46">
              <w:rPr>
                <w:noProof/>
                <w:webHidden/>
              </w:rPr>
              <w:fldChar w:fldCharType="separate"/>
            </w:r>
            <w:r w:rsidR="00A96D46">
              <w:rPr>
                <w:noProof/>
                <w:webHidden/>
              </w:rPr>
              <w:t>69</w:t>
            </w:r>
            <w:r w:rsidR="00A96D46">
              <w:rPr>
                <w:noProof/>
                <w:webHidden/>
              </w:rPr>
              <w:fldChar w:fldCharType="end"/>
            </w:r>
          </w:hyperlink>
        </w:p>
        <w:p w14:paraId="6B201DC6" w14:textId="75280BC3" w:rsidR="00A96D46" w:rsidRDefault="00BE2DAB">
          <w:pPr>
            <w:pStyle w:val="TOC1"/>
            <w:rPr>
              <w:rFonts w:asciiTheme="minorHAnsi" w:eastAsiaTheme="minorEastAsia" w:hAnsiTheme="minorHAnsi" w:cstheme="minorBidi"/>
              <w:noProof/>
              <w:sz w:val="22"/>
              <w:szCs w:val="22"/>
            </w:rPr>
          </w:pPr>
          <w:hyperlink w:anchor="_Toc129798330" w:history="1">
            <w:r w:rsidR="00A96D46" w:rsidRPr="003B6C89">
              <w:rPr>
                <w:rStyle w:val="Hyperlink"/>
                <w:noProof/>
              </w:rPr>
              <w:t>42</w:t>
            </w:r>
            <w:r w:rsidR="00A96D46">
              <w:rPr>
                <w:rFonts w:asciiTheme="minorHAnsi" w:eastAsiaTheme="minorEastAsia" w:hAnsiTheme="minorHAnsi" w:cstheme="minorBidi"/>
                <w:noProof/>
                <w:sz w:val="22"/>
                <w:szCs w:val="22"/>
              </w:rPr>
              <w:tab/>
            </w:r>
            <w:r w:rsidR="00A96D46" w:rsidRPr="003B6C89">
              <w:rPr>
                <w:rStyle w:val="Hyperlink"/>
                <w:noProof/>
              </w:rPr>
              <w:t>DISPUTES</w:t>
            </w:r>
            <w:r w:rsidR="00A96D46">
              <w:rPr>
                <w:noProof/>
                <w:webHidden/>
              </w:rPr>
              <w:tab/>
            </w:r>
            <w:r w:rsidR="00A96D46">
              <w:rPr>
                <w:noProof/>
                <w:webHidden/>
              </w:rPr>
              <w:fldChar w:fldCharType="begin"/>
            </w:r>
            <w:r w:rsidR="00A96D46">
              <w:rPr>
                <w:noProof/>
                <w:webHidden/>
              </w:rPr>
              <w:instrText xml:space="preserve"> PAGEREF _Toc129798330 \h </w:instrText>
            </w:r>
            <w:r w:rsidR="00A96D46">
              <w:rPr>
                <w:noProof/>
                <w:webHidden/>
              </w:rPr>
            </w:r>
            <w:r w:rsidR="00A96D46">
              <w:rPr>
                <w:noProof/>
                <w:webHidden/>
              </w:rPr>
              <w:fldChar w:fldCharType="separate"/>
            </w:r>
            <w:r w:rsidR="00A96D46">
              <w:rPr>
                <w:noProof/>
                <w:webHidden/>
              </w:rPr>
              <w:t>71</w:t>
            </w:r>
            <w:r w:rsidR="00A96D46">
              <w:rPr>
                <w:noProof/>
                <w:webHidden/>
              </w:rPr>
              <w:fldChar w:fldCharType="end"/>
            </w:r>
          </w:hyperlink>
        </w:p>
        <w:p w14:paraId="4A231A9B" w14:textId="675628C9" w:rsidR="00A96D46" w:rsidRDefault="00BE2DAB">
          <w:pPr>
            <w:pStyle w:val="TOC1"/>
            <w:rPr>
              <w:rFonts w:asciiTheme="minorHAnsi" w:eastAsiaTheme="minorEastAsia" w:hAnsiTheme="minorHAnsi" w:cstheme="minorBidi"/>
              <w:noProof/>
              <w:sz w:val="22"/>
              <w:szCs w:val="22"/>
            </w:rPr>
          </w:pPr>
          <w:hyperlink w:anchor="_Toc129798331" w:history="1">
            <w:r w:rsidR="00A96D46" w:rsidRPr="003B6C89">
              <w:rPr>
                <w:rStyle w:val="Hyperlink"/>
                <w:noProof/>
              </w:rPr>
              <w:t>43</w:t>
            </w:r>
            <w:r w:rsidR="00A96D46">
              <w:rPr>
                <w:rFonts w:asciiTheme="minorHAnsi" w:eastAsiaTheme="minorEastAsia" w:hAnsiTheme="minorHAnsi" w:cstheme="minorBidi"/>
                <w:noProof/>
                <w:sz w:val="22"/>
                <w:szCs w:val="22"/>
              </w:rPr>
              <w:tab/>
            </w:r>
            <w:r w:rsidR="00A96D46" w:rsidRPr="003B6C89">
              <w:rPr>
                <w:rStyle w:val="Hyperlink"/>
                <w:noProof/>
              </w:rPr>
              <w:t>GOVERNING LAW AND JURISDICTION</w:t>
            </w:r>
            <w:r w:rsidR="00A96D46">
              <w:rPr>
                <w:noProof/>
                <w:webHidden/>
              </w:rPr>
              <w:tab/>
            </w:r>
            <w:r w:rsidR="00A96D46">
              <w:rPr>
                <w:noProof/>
                <w:webHidden/>
              </w:rPr>
              <w:fldChar w:fldCharType="begin"/>
            </w:r>
            <w:r w:rsidR="00A96D46">
              <w:rPr>
                <w:noProof/>
                <w:webHidden/>
              </w:rPr>
              <w:instrText xml:space="preserve"> PAGEREF _Toc129798331 \h </w:instrText>
            </w:r>
            <w:r w:rsidR="00A96D46">
              <w:rPr>
                <w:noProof/>
                <w:webHidden/>
              </w:rPr>
            </w:r>
            <w:r w:rsidR="00A96D46">
              <w:rPr>
                <w:noProof/>
                <w:webHidden/>
              </w:rPr>
              <w:fldChar w:fldCharType="separate"/>
            </w:r>
            <w:r w:rsidR="00A96D46">
              <w:rPr>
                <w:noProof/>
                <w:webHidden/>
              </w:rPr>
              <w:t>71</w:t>
            </w:r>
            <w:r w:rsidR="00A96D46">
              <w:rPr>
                <w:noProof/>
                <w:webHidden/>
              </w:rPr>
              <w:fldChar w:fldCharType="end"/>
            </w:r>
          </w:hyperlink>
        </w:p>
        <w:p w14:paraId="50B35B58" w14:textId="3FC098E1" w:rsidR="00F70C4C" w:rsidRDefault="00F70C4C" w:rsidP="0024638D">
          <w:pPr>
            <w:pStyle w:val="STNBodyText"/>
            <w:rPr>
              <w:b/>
              <w:bCs/>
              <w:noProof/>
              <w:lang w:val="en-US"/>
            </w:rPr>
          </w:pPr>
          <w:r>
            <w:rPr>
              <w:bCs/>
              <w:noProof/>
              <w:lang w:val="en-US"/>
            </w:rPr>
            <w:fldChar w:fldCharType="end"/>
          </w:r>
        </w:p>
        <w:p w14:paraId="0BC41C8F" w14:textId="77777777" w:rsidR="00F70C4C" w:rsidRDefault="00F70C4C" w:rsidP="0024638D">
          <w:pPr>
            <w:pStyle w:val="ContentsSubHeading"/>
          </w:pPr>
          <w:r>
            <w:t>SCHEDULES</w:t>
          </w:r>
        </w:p>
        <w:p w14:paraId="7D884867" w14:textId="3A16FDE4" w:rsidR="00F70C4C" w:rsidRPr="009F50C1" w:rsidRDefault="005A4EC0" w:rsidP="0024638D">
          <w:pPr>
            <w:pStyle w:val="STNBodyText"/>
          </w:pPr>
          <w:fldSimple w:instr=" TOC \o &quot;1-3&quot; \h \z \t &quot;Schedule Sub Heading,2&quot; ">
            <w:r w:rsidR="005552D2">
              <w:rPr>
                <w:b/>
                <w:bCs/>
                <w:noProof/>
                <w:lang w:val="en-US"/>
              </w:rPr>
              <w:t>No table of contents entries found.</w:t>
            </w:r>
          </w:fldSimple>
          <w:r w:rsidR="00F70C4C" w:rsidRPr="00F22CD2">
            <w:t xml:space="preserve"> </w:t>
          </w:r>
        </w:p>
      </w:sdtContent>
    </w:sdt>
    <w:p w14:paraId="0B59FBB4" w14:textId="77777777" w:rsidR="00F70C4C" w:rsidRDefault="00F70C4C" w:rsidP="0024638D">
      <w:pPr>
        <w:pStyle w:val="STNBodyText"/>
      </w:pPr>
    </w:p>
    <w:p w14:paraId="2E09FA96" w14:textId="77777777" w:rsidR="0097154D" w:rsidRDefault="0097154D" w:rsidP="0024638D">
      <w:pPr>
        <w:pStyle w:val="STNBodyText"/>
      </w:pPr>
    </w:p>
    <w:p w14:paraId="4FDF128D" w14:textId="08F1D373" w:rsidR="0097154D" w:rsidRPr="0097154D" w:rsidRDefault="0097154D" w:rsidP="0097154D">
      <w:pPr>
        <w:pStyle w:val="AppendixText1"/>
        <w:numPr>
          <w:ilvl w:val="0"/>
          <w:numId w:val="26"/>
        </w:numPr>
        <w:suppressAutoHyphens/>
        <w:autoSpaceDN w:val="0"/>
        <w:spacing w:before="0" w:after="0"/>
        <w:ind w:left="0" w:firstLine="0"/>
        <w:textAlignment w:val="baseline"/>
        <w:rPr>
          <w:bCs/>
        </w:rPr>
      </w:pPr>
      <w:r w:rsidRPr="0097154D">
        <w:rPr>
          <w:rStyle w:val="StdBodyTextBoldChar"/>
          <w:b w:val="0"/>
          <w:bCs/>
        </w:rPr>
        <w:t xml:space="preserve">1. </w:t>
      </w:r>
      <w:r w:rsidRPr="0097154D">
        <w:rPr>
          <w:rStyle w:val="StdBodyTextBoldChar"/>
          <w:b w:val="0"/>
          <w:bCs/>
        </w:rPr>
        <w:tab/>
        <w:t>Definitions</w:t>
      </w:r>
    </w:p>
    <w:p w14:paraId="3BD77EB1" w14:textId="7ED36304" w:rsidR="0097154D" w:rsidRPr="0097154D" w:rsidRDefault="0097154D" w:rsidP="0097154D">
      <w:pPr>
        <w:pStyle w:val="PartiesBodyText"/>
        <w:numPr>
          <w:ilvl w:val="0"/>
          <w:numId w:val="0"/>
        </w:numPr>
        <w:rPr>
          <w:bCs/>
        </w:rPr>
      </w:pPr>
      <w:r w:rsidRPr="0097154D">
        <w:rPr>
          <w:rStyle w:val="StdBodyTextBoldChar"/>
          <w:b w:val="0"/>
          <w:bCs/>
        </w:rPr>
        <w:t>2.</w:t>
      </w:r>
      <w:r w:rsidRPr="0097154D">
        <w:rPr>
          <w:rStyle w:val="StdBodyTextBoldChar"/>
          <w:b w:val="0"/>
          <w:bCs/>
        </w:rPr>
        <w:tab/>
      </w:r>
      <w:bookmarkStart w:id="1" w:name="_9kR3WTrAG8AIMIBcNtB3lizZG21187JD9F"/>
      <w:r w:rsidRPr="0097154D">
        <w:rPr>
          <w:bCs/>
        </w:rPr>
        <w:t>S</w:t>
      </w:r>
      <w:r w:rsidR="00B552C6">
        <w:rPr>
          <w:bCs/>
        </w:rPr>
        <w:t>pecification</w:t>
      </w:r>
      <w:bookmarkEnd w:id="1"/>
      <w:r w:rsidRPr="0097154D">
        <w:rPr>
          <w:bCs/>
        </w:rPr>
        <w:t xml:space="preserve"> </w:t>
      </w:r>
    </w:p>
    <w:p w14:paraId="5524337A" w14:textId="77777777" w:rsidR="0097154D" w:rsidRPr="0097154D" w:rsidRDefault="0097154D" w:rsidP="0097154D">
      <w:pPr>
        <w:pStyle w:val="PartiesBodyText"/>
        <w:numPr>
          <w:ilvl w:val="0"/>
          <w:numId w:val="0"/>
        </w:numPr>
        <w:rPr>
          <w:bCs/>
        </w:rPr>
      </w:pPr>
      <w:bookmarkStart w:id="2" w:name="_9kR3WTrAH9AIKGCaKtvt65prumWR890F"/>
      <w:bookmarkStart w:id="3" w:name="_9kR3WTrAG8AILHCaKtvt65prumWR890F"/>
      <w:r w:rsidRPr="0097154D">
        <w:rPr>
          <w:bCs/>
        </w:rPr>
        <w:t>3.</w:t>
      </w:r>
      <w:r w:rsidRPr="0097154D">
        <w:rPr>
          <w:bCs/>
        </w:rPr>
        <w:tab/>
        <w:t>Performance Levels</w:t>
      </w:r>
      <w:bookmarkEnd w:id="2"/>
      <w:bookmarkEnd w:id="3"/>
    </w:p>
    <w:p w14:paraId="68D7ADBA" w14:textId="396F15C2" w:rsidR="0097154D" w:rsidRPr="0097154D" w:rsidRDefault="0097154D" w:rsidP="0097154D">
      <w:pPr>
        <w:pStyle w:val="PartiesBodyText"/>
        <w:numPr>
          <w:ilvl w:val="0"/>
          <w:numId w:val="0"/>
        </w:numPr>
        <w:rPr>
          <w:bCs/>
        </w:rPr>
      </w:pPr>
      <w:bookmarkStart w:id="4" w:name="_9kR3WTrAG8AIJFDecrmqetxz"/>
      <w:r w:rsidRPr="0097154D">
        <w:rPr>
          <w:bCs/>
        </w:rPr>
        <w:t>4.</w:t>
      </w:r>
      <w:r w:rsidRPr="0097154D">
        <w:rPr>
          <w:bCs/>
        </w:rPr>
        <w:tab/>
        <w:t>Standards</w:t>
      </w:r>
      <w:bookmarkEnd w:id="4"/>
      <w:r w:rsidR="00BD5F99">
        <w:rPr>
          <w:bCs/>
        </w:rPr>
        <w:t xml:space="preserve"> – Not used</w:t>
      </w:r>
    </w:p>
    <w:p w14:paraId="3530B3AE" w14:textId="546BD196" w:rsidR="0097154D" w:rsidRPr="0097154D" w:rsidRDefault="0097154D" w:rsidP="0097154D">
      <w:pPr>
        <w:pStyle w:val="PartiesBodyText"/>
        <w:numPr>
          <w:ilvl w:val="0"/>
          <w:numId w:val="0"/>
        </w:numPr>
        <w:rPr>
          <w:bCs/>
        </w:rPr>
      </w:pPr>
      <w:bookmarkStart w:id="5" w:name="_9kR3WTrAG8AIGCEfNevB03KoLtuot013J"/>
      <w:bookmarkStart w:id="6" w:name="_9kR3WTrAG8BCEHEfNevB03KoLtuot013J"/>
      <w:r w:rsidRPr="0097154D">
        <w:rPr>
          <w:bCs/>
        </w:rPr>
        <w:t>5.</w:t>
      </w:r>
      <w:r w:rsidRPr="0097154D">
        <w:rPr>
          <w:bCs/>
        </w:rPr>
        <w:tab/>
        <w:t>Security Management</w:t>
      </w:r>
      <w:bookmarkEnd w:id="5"/>
      <w:bookmarkEnd w:id="6"/>
      <w:r w:rsidR="00BD5F99">
        <w:rPr>
          <w:bCs/>
        </w:rPr>
        <w:t xml:space="preserve"> – Not used</w:t>
      </w:r>
      <w:r w:rsidRPr="0097154D">
        <w:rPr>
          <w:bCs/>
        </w:rPr>
        <w:t xml:space="preserve"> </w:t>
      </w:r>
    </w:p>
    <w:p w14:paraId="2869DE66" w14:textId="0D346466" w:rsidR="0097154D" w:rsidRPr="0097154D" w:rsidRDefault="0097154D" w:rsidP="0097154D">
      <w:pPr>
        <w:pStyle w:val="PartiesBodyText"/>
        <w:numPr>
          <w:ilvl w:val="0"/>
          <w:numId w:val="0"/>
        </w:numPr>
        <w:rPr>
          <w:bCs/>
        </w:rPr>
      </w:pPr>
      <w:bookmarkStart w:id="7" w:name="_9kR3WTrAG8AIFBFWM3BBspskaV1IB96235LR"/>
      <w:r w:rsidRPr="0097154D">
        <w:rPr>
          <w:bCs/>
        </w:rPr>
        <w:t>6.</w:t>
      </w:r>
      <w:r w:rsidRPr="0097154D">
        <w:rPr>
          <w:bCs/>
        </w:rPr>
        <w:tab/>
        <w:t>Insurance Requirements</w:t>
      </w:r>
      <w:bookmarkEnd w:id="7"/>
      <w:r w:rsidR="00BD5F99">
        <w:rPr>
          <w:bCs/>
        </w:rPr>
        <w:t xml:space="preserve"> – Not used</w:t>
      </w:r>
      <w:r w:rsidRPr="0097154D">
        <w:rPr>
          <w:bCs/>
        </w:rPr>
        <w:t xml:space="preserve"> </w:t>
      </w:r>
      <w:bookmarkStart w:id="8" w:name="_9kR3WTrAG85DJgQx1n7JJSRH51C7AR0b9LIHMI2"/>
      <w:bookmarkStart w:id="9" w:name="_9kR3WTrAG85DKhQx1n7JJSRH51C7AR0b9LIHMI2"/>
    </w:p>
    <w:p w14:paraId="0085ADC6" w14:textId="77777777" w:rsidR="0097154D" w:rsidRPr="0097154D" w:rsidRDefault="0097154D" w:rsidP="0097154D">
      <w:pPr>
        <w:pStyle w:val="PartiesBodyText"/>
        <w:numPr>
          <w:ilvl w:val="0"/>
          <w:numId w:val="0"/>
        </w:numPr>
        <w:rPr>
          <w:bCs/>
        </w:rPr>
      </w:pPr>
      <w:r w:rsidRPr="0097154D">
        <w:rPr>
          <w:rStyle w:val="StdBodyTextBoldChar"/>
          <w:b w:val="0"/>
          <w:bCs/>
        </w:rPr>
        <w:t>7.</w:t>
      </w:r>
      <w:r w:rsidRPr="0097154D">
        <w:rPr>
          <w:rStyle w:val="StdBodyTextBoldChar"/>
          <w:b w:val="0"/>
          <w:bCs/>
        </w:rPr>
        <w:tab/>
        <w:t>Authority</w:t>
      </w:r>
      <w:r w:rsidRPr="0097154D">
        <w:rPr>
          <w:bCs/>
        </w:rPr>
        <w:t xml:space="preserve"> </w:t>
      </w:r>
      <w:r w:rsidRPr="0097154D">
        <w:rPr>
          <w:rStyle w:val="StdBodyTextBoldChar"/>
          <w:b w:val="0"/>
          <w:bCs/>
        </w:rPr>
        <w:t>Responsibilities</w:t>
      </w:r>
      <w:bookmarkEnd w:id="8"/>
      <w:bookmarkEnd w:id="9"/>
    </w:p>
    <w:p w14:paraId="236839AE" w14:textId="77777777" w:rsidR="0097154D" w:rsidRPr="0097154D" w:rsidRDefault="0097154D" w:rsidP="0097154D">
      <w:pPr>
        <w:pStyle w:val="PartiesBodyText"/>
        <w:numPr>
          <w:ilvl w:val="0"/>
          <w:numId w:val="0"/>
        </w:numPr>
        <w:rPr>
          <w:bCs/>
        </w:rPr>
      </w:pPr>
      <w:r w:rsidRPr="0097154D">
        <w:rPr>
          <w:rStyle w:val="StdBodyTextBoldChar"/>
          <w:b w:val="0"/>
          <w:bCs/>
        </w:rPr>
        <w:t>8.</w:t>
      </w:r>
      <w:r w:rsidRPr="0097154D">
        <w:rPr>
          <w:rStyle w:val="StdBodyTextBoldChar"/>
          <w:b w:val="0"/>
          <w:bCs/>
        </w:rPr>
        <w:tab/>
      </w:r>
      <w:bookmarkStart w:id="10" w:name="_9kR3WTrAG88BEHDcd730uoynf5CLA6C"/>
      <w:r w:rsidRPr="0097154D">
        <w:rPr>
          <w:bCs/>
        </w:rPr>
        <w:t>Supplier Solution</w:t>
      </w:r>
      <w:bookmarkEnd w:id="10"/>
      <w:r w:rsidRPr="0097154D">
        <w:rPr>
          <w:bCs/>
        </w:rPr>
        <w:t xml:space="preserve"> </w:t>
      </w:r>
    </w:p>
    <w:p w14:paraId="70799D41" w14:textId="77777777" w:rsidR="0097154D" w:rsidRPr="0097154D" w:rsidRDefault="0097154D" w:rsidP="0097154D">
      <w:pPr>
        <w:pStyle w:val="PartiesBodyText"/>
        <w:numPr>
          <w:ilvl w:val="0"/>
          <w:numId w:val="0"/>
        </w:numPr>
        <w:rPr>
          <w:bCs/>
        </w:rPr>
      </w:pPr>
      <w:bookmarkStart w:id="11" w:name="_9kR3WTrAG88BDGENHyxqwvnmq2GyZ1GCEFIFdhB"/>
      <w:r w:rsidRPr="0097154D">
        <w:rPr>
          <w:bCs/>
        </w:rPr>
        <w:t>9.</w:t>
      </w:r>
      <w:r w:rsidRPr="0097154D">
        <w:rPr>
          <w:bCs/>
        </w:rPr>
        <w:tab/>
        <w:t>Commercially Sensitive Information</w:t>
      </w:r>
      <w:bookmarkEnd w:id="11"/>
      <w:r w:rsidRPr="0097154D">
        <w:rPr>
          <w:bCs/>
        </w:rPr>
        <w:t xml:space="preserve"> </w:t>
      </w:r>
    </w:p>
    <w:p w14:paraId="0492B22D" w14:textId="71B150CD" w:rsidR="0097154D" w:rsidRPr="0097154D" w:rsidRDefault="0097154D" w:rsidP="0097154D">
      <w:pPr>
        <w:pStyle w:val="PartiesBodyText"/>
        <w:numPr>
          <w:ilvl w:val="0"/>
          <w:numId w:val="0"/>
        </w:numPr>
        <w:rPr>
          <w:bCs/>
        </w:rPr>
      </w:pPr>
      <w:bookmarkStart w:id="12" w:name="_9kR3WTrAG88BCFFZS50nookRN8xo4n1DJO6sCPO"/>
      <w:r w:rsidRPr="0097154D">
        <w:rPr>
          <w:bCs/>
        </w:rPr>
        <w:t>10.</w:t>
      </w:r>
      <w:r w:rsidRPr="0097154D">
        <w:rPr>
          <w:bCs/>
        </w:rPr>
        <w:tab/>
        <w:t>Notified Key Sub-contractors</w:t>
      </w:r>
      <w:bookmarkEnd w:id="12"/>
      <w:r w:rsidR="00BD5F99">
        <w:rPr>
          <w:bCs/>
        </w:rPr>
        <w:t xml:space="preserve"> – Not used</w:t>
      </w:r>
    </w:p>
    <w:p w14:paraId="0ACA2545" w14:textId="21DE7803" w:rsidR="0097154D" w:rsidRPr="0097154D" w:rsidRDefault="0097154D" w:rsidP="0097154D">
      <w:pPr>
        <w:pStyle w:val="PartiesBodyText"/>
        <w:numPr>
          <w:ilvl w:val="0"/>
          <w:numId w:val="0"/>
        </w:numPr>
        <w:rPr>
          <w:bCs/>
        </w:rPr>
      </w:pPr>
      <w:bookmarkStart w:id="13" w:name="_9kR3WTrAG88BBEGgRnyuTLuEMgR9FK2o8P"/>
      <w:r w:rsidRPr="0097154D">
        <w:rPr>
          <w:bCs/>
        </w:rPr>
        <w:t>11.</w:t>
      </w:r>
      <w:r w:rsidRPr="0097154D">
        <w:rPr>
          <w:bCs/>
        </w:rPr>
        <w:tab/>
        <w:t>Third Party Contracts</w:t>
      </w:r>
      <w:bookmarkStart w:id="14" w:name="_9kR3WTrAG859BcQx1n7JLmdx3L3z4"/>
      <w:bookmarkEnd w:id="13"/>
      <w:r w:rsidR="00BD5F99">
        <w:rPr>
          <w:bCs/>
        </w:rPr>
        <w:t xml:space="preserve"> – Not used</w:t>
      </w:r>
    </w:p>
    <w:p w14:paraId="08046F08" w14:textId="2634331B" w:rsidR="0097154D" w:rsidRPr="0097154D" w:rsidRDefault="0097154D" w:rsidP="0097154D">
      <w:pPr>
        <w:pStyle w:val="PartiesBodyText"/>
        <w:numPr>
          <w:ilvl w:val="0"/>
          <w:numId w:val="0"/>
        </w:numPr>
        <w:rPr>
          <w:bCs/>
        </w:rPr>
      </w:pPr>
      <w:r w:rsidRPr="0097154D">
        <w:rPr>
          <w:rStyle w:val="StdBodyTextBoldChar"/>
          <w:b w:val="0"/>
          <w:bCs/>
        </w:rPr>
        <w:t>12.</w:t>
      </w:r>
      <w:r w:rsidRPr="0097154D">
        <w:rPr>
          <w:rStyle w:val="StdBodyTextBoldChar"/>
          <w:b w:val="0"/>
          <w:bCs/>
        </w:rPr>
        <w:tab/>
        <w:t>Software</w:t>
      </w:r>
      <w:bookmarkEnd w:id="14"/>
      <w:r w:rsidR="00B11566">
        <w:rPr>
          <w:rStyle w:val="StdBodyTextBoldChar"/>
          <w:b w:val="0"/>
          <w:bCs/>
        </w:rPr>
        <w:t xml:space="preserve"> – Not used</w:t>
      </w:r>
    </w:p>
    <w:p w14:paraId="2D244AC4" w14:textId="75CDB190" w:rsidR="0097154D" w:rsidRPr="0097154D" w:rsidRDefault="0097154D" w:rsidP="0097154D">
      <w:pPr>
        <w:pStyle w:val="PartiesBodyText"/>
        <w:numPr>
          <w:ilvl w:val="0"/>
          <w:numId w:val="0"/>
        </w:numPr>
        <w:rPr>
          <w:bCs/>
        </w:rPr>
      </w:pPr>
      <w:r w:rsidRPr="0097154D">
        <w:rPr>
          <w:rStyle w:val="StdBodyTextBoldChar"/>
          <w:b w:val="0"/>
          <w:bCs/>
        </w:rPr>
        <w:t>13.</w:t>
      </w:r>
      <w:r w:rsidRPr="0097154D">
        <w:rPr>
          <w:rStyle w:val="StdBodyTextBoldChar"/>
          <w:b w:val="0"/>
          <w:bCs/>
        </w:rPr>
        <w:tab/>
      </w:r>
      <w:bookmarkStart w:id="15" w:name="_9kR3WTrAG87CFIFSLzzprsuAyz84Amfx0"/>
      <w:r w:rsidR="005552D2">
        <w:rPr>
          <w:bCs/>
        </w:rPr>
        <w:t>Mobilisation</w:t>
      </w:r>
      <w:r w:rsidRPr="0097154D">
        <w:rPr>
          <w:bCs/>
        </w:rPr>
        <w:t xml:space="preserve"> Plan</w:t>
      </w:r>
      <w:bookmarkEnd w:id="15"/>
    </w:p>
    <w:p w14:paraId="64551845" w14:textId="158E4DC1" w:rsidR="0097154D" w:rsidRPr="0097154D" w:rsidRDefault="0097154D" w:rsidP="0097154D">
      <w:pPr>
        <w:pStyle w:val="PartiesBodyText"/>
        <w:numPr>
          <w:ilvl w:val="0"/>
          <w:numId w:val="0"/>
        </w:numPr>
        <w:rPr>
          <w:bCs/>
        </w:rPr>
      </w:pPr>
      <w:bookmarkStart w:id="16" w:name="_9kR3WTrAH97CDGGeOuA1wvYeAwnp6L68"/>
      <w:bookmarkStart w:id="17" w:name="_9kR3WTrAG87CEHGeOuA1wvYeAwnp6L68"/>
      <w:r w:rsidRPr="0097154D">
        <w:rPr>
          <w:bCs/>
        </w:rPr>
        <w:t>14.</w:t>
      </w:r>
      <w:r w:rsidRPr="0097154D">
        <w:rPr>
          <w:bCs/>
        </w:rPr>
        <w:tab/>
        <w:t>Testing Procedures</w:t>
      </w:r>
      <w:bookmarkEnd w:id="16"/>
      <w:bookmarkEnd w:id="17"/>
      <w:r w:rsidR="00BD5F99">
        <w:rPr>
          <w:bCs/>
        </w:rPr>
        <w:t xml:space="preserve"> – Not used</w:t>
      </w:r>
    </w:p>
    <w:p w14:paraId="2F90EB74" w14:textId="77777777" w:rsidR="0097154D" w:rsidRPr="0097154D" w:rsidRDefault="0097154D" w:rsidP="0097154D">
      <w:pPr>
        <w:pStyle w:val="PartiesBodyText"/>
        <w:numPr>
          <w:ilvl w:val="0"/>
          <w:numId w:val="0"/>
        </w:numPr>
        <w:rPr>
          <w:bCs/>
        </w:rPr>
      </w:pPr>
      <w:r w:rsidRPr="0097154D">
        <w:rPr>
          <w:rStyle w:val="StdBodyTextBoldChar"/>
          <w:b w:val="0"/>
          <w:bCs/>
        </w:rPr>
        <w:t>15.</w:t>
      </w:r>
      <w:r w:rsidRPr="0097154D">
        <w:rPr>
          <w:rStyle w:val="StdBodyTextBoldChar"/>
          <w:b w:val="0"/>
          <w:bCs/>
        </w:rPr>
        <w:tab/>
      </w:r>
      <w:bookmarkStart w:id="18" w:name="_9kR3WTrAG87BHMGMAfqxlyvrvRWGI6vw87"/>
      <w:bookmarkStart w:id="19" w:name="_9kR3WTrAH97BINGMAfqxlyvrvRWGI6vw87"/>
      <w:r w:rsidRPr="0097154D">
        <w:rPr>
          <w:bCs/>
        </w:rPr>
        <w:t>Charges and Invoicing</w:t>
      </w:r>
      <w:bookmarkEnd w:id="18"/>
      <w:bookmarkEnd w:id="19"/>
      <w:r w:rsidRPr="0097154D">
        <w:rPr>
          <w:bCs/>
        </w:rPr>
        <w:t xml:space="preserve"> </w:t>
      </w:r>
    </w:p>
    <w:p w14:paraId="65A5998E" w14:textId="2C6CC4CF" w:rsidR="0097154D" w:rsidRPr="0097154D" w:rsidRDefault="0097154D" w:rsidP="0097154D">
      <w:pPr>
        <w:pStyle w:val="PartiesBodyText"/>
        <w:numPr>
          <w:ilvl w:val="0"/>
          <w:numId w:val="0"/>
        </w:numPr>
        <w:rPr>
          <w:bCs/>
        </w:rPr>
      </w:pPr>
      <w:bookmarkStart w:id="20" w:name="_9kR3WTrAG87BFKHaGw9qs8EA6mY3C46z6FBH"/>
      <w:bookmarkStart w:id="21" w:name="_9kR3WTrAH97BGLHaGw9qs8EA6mY3C46z6FBH"/>
      <w:r w:rsidRPr="0097154D">
        <w:rPr>
          <w:bCs/>
        </w:rPr>
        <w:t>16.</w:t>
      </w:r>
      <w:r w:rsidRPr="0097154D">
        <w:rPr>
          <w:bCs/>
        </w:rPr>
        <w:tab/>
        <w:t>Payments on Termination</w:t>
      </w:r>
      <w:bookmarkEnd w:id="20"/>
      <w:bookmarkEnd w:id="21"/>
      <w:r w:rsidR="00BD5F99">
        <w:rPr>
          <w:bCs/>
        </w:rPr>
        <w:t xml:space="preserve"> – Not used</w:t>
      </w:r>
    </w:p>
    <w:p w14:paraId="1D00C351" w14:textId="77777777" w:rsidR="0097154D" w:rsidRPr="0097154D" w:rsidRDefault="0097154D" w:rsidP="0097154D">
      <w:pPr>
        <w:pStyle w:val="PartiesBodyText"/>
        <w:numPr>
          <w:ilvl w:val="0"/>
          <w:numId w:val="0"/>
        </w:numPr>
        <w:rPr>
          <w:bCs/>
        </w:rPr>
      </w:pPr>
      <w:bookmarkStart w:id="22" w:name="_9kR3WTrAG87BBGIN6pojuou5x10"/>
      <w:r w:rsidRPr="0097154D">
        <w:rPr>
          <w:bCs/>
        </w:rPr>
        <w:t>17.</w:t>
      </w:r>
      <w:r w:rsidRPr="0097154D">
        <w:rPr>
          <w:bCs/>
        </w:rPr>
        <w:tab/>
        <w:t>Benchmarking</w:t>
      </w:r>
      <w:bookmarkEnd w:id="22"/>
    </w:p>
    <w:p w14:paraId="4151AF07" w14:textId="77777777" w:rsidR="0097154D" w:rsidRPr="0097154D" w:rsidRDefault="0097154D" w:rsidP="0097154D">
      <w:pPr>
        <w:pStyle w:val="PartiesBodyText"/>
        <w:numPr>
          <w:ilvl w:val="0"/>
          <w:numId w:val="0"/>
        </w:numPr>
        <w:rPr>
          <w:bCs/>
        </w:rPr>
      </w:pPr>
      <w:bookmarkStart w:id="23" w:name="_9kR3WTrAG87BAFJSEtmnqmlpTL7JJ57M"/>
      <w:r w:rsidRPr="0097154D">
        <w:rPr>
          <w:bCs/>
        </w:rPr>
        <w:t>18.</w:t>
      </w:r>
      <w:r w:rsidRPr="0097154D">
        <w:rPr>
          <w:bCs/>
        </w:rPr>
        <w:tab/>
        <w:t>Financial Distress</w:t>
      </w:r>
      <w:bookmarkEnd w:id="23"/>
    </w:p>
    <w:p w14:paraId="75B466A6" w14:textId="77777777" w:rsidR="0097154D" w:rsidRPr="0097154D" w:rsidRDefault="0097154D" w:rsidP="0097154D">
      <w:pPr>
        <w:pStyle w:val="PartiesBodyText"/>
        <w:numPr>
          <w:ilvl w:val="0"/>
          <w:numId w:val="0"/>
        </w:numPr>
        <w:rPr>
          <w:bCs/>
        </w:rPr>
      </w:pPr>
      <w:bookmarkStart w:id="24" w:name="_9kR3WTrAG87AEKKTEtmnqmlphV0BEKM404SeE3K"/>
      <w:bookmarkStart w:id="25" w:name="_9kR3WTrAH97AFLKTEtmnqmlphV0BEKM404SeE3K"/>
      <w:r w:rsidRPr="0097154D">
        <w:rPr>
          <w:bCs/>
        </w:rPr>
        <w:t>19.</w:t>
      </w:r>
      <w:r w:rsidRPr="0097154D">
        <w:rPr>
          <w:bCs/>
        </w:rPr>
        <w:tab/>
        <w:t>Financial Reports and Audit Rights</w:t>
      </w:r>
      <w:bookmarkEnd w:id="24"/>
      <w:bookmarkEnd w:id="25"/>
    </w:p>
    <w:p w14:paraId="24D2D69B" w14:textId="726CE84B" w:rsidR="0097154D" w:rsidRPr="0097154D" w:rsidRDefault="0097154D" w:rsidP="0097154D">
      <w:pPr>
        <w:pStyle w:val="PartiesBodyText"/>
        <w:numPr>
          <w:ilvl w:val="0"/>
          <w:numId w:val="0"/>
        </w:numPr>
        <w:rPr>
          <w:bCs/>
        </w:rPr>
      </w:pPr>
      <w:bookmarkStart w:id="26" w:name="_9kR3WTrAG87ADJLPE40klzsx2ncU4D65B"/>
      <w:r w:rsidRPr="0097154D">
        <w:rPr>
          <w:bCs/>
        </w:rPr>
        <w:t>20.</w:t>
      </w:r>
      <w:r w:rsidRPr="0097154D">
        <w:rPr>
          <w:bCs/>
        </w:rPr>
        <w:tab/>
        <w:t>Anticipated Savings</w:t>
      </w:r>
      <w:bookmarkEnd w:id="26"/>
      <w:r w:rsidR="00BD5F99">
        <w:rPr>
          <w:bCs/>
        </w:rPr>
        <w:t xml:space="preserve"> – Not used</w:t>
      </w:r>
    </w:p>
    <w:p w14:paraId="477FCC27" w14:textId="77777777" w:rsidR="0097154D" w:rsidRPr="0097154D" w:rsidRDefault="0097154D" w:rsidP="0097154D">
      <w:pPr>
        <w:pStyle w:val="PartiesBodyText"/>
        <w:numPr>
          <w:ilvl w:val="0"/>
          <w:numId w:val="0"/>
        </w:numPr>
        <w:rPr>
          <w:bCs/>
        </w:rPr>
      </w:pPr>
      <w:r w:rsidRPr="0097154D">
        <w:rPr>
          <w:rStyle w:val="StdBodyTextBoldChar"/>
          <w:b w:val="0"/>
          <w:bCs/>
        </w:rPr>
        <w:t>21.</w:t>
      </w:r>
      <w:r w:rsidRPr="0097154D">
        <w:rPr>
          <w:rStyle w:val="StdBodyTextBoldChar"/>
          <w:b w:val="0"/>
          <w:bCs/>
        </w:rPr>
        <w:tab/>
      </w:r>
      <w:bookmarkStart w:id="27" w:name="_9kR3WTrAG87A9GHQL7yv5pqtl"/>
      <w:r w:rsidRPr="0097154D">
        <w:rPr>
          <w:bCs/>
        </w:rPr>
        <w:t>Governance</w:t>
      </w:r>
      <w:bookmarkEnd w:id="27"/>
      <w:r w:rsidRPr="0097154D">
        <w:rPr>
          <w:bCs/>
        </w:rPr>
        <w:t xml:space="preserve"> </w:t>
      </w:r>
    </w:p>
    <w:p w14:paraId="0CC7D7D3" w14:textId="77777777" w:rsidR="0097154D" w:rsidRPr="0097154D" w:rsidRDefault="0097154D" w:rsidP="0097154D">
      <w:pPr>
        <w:pStyle w:val="PartiesBodyText"/>
        <w:numPr>
          <w:ilvl w:val="0"/>
          <w:numId w:val="0"/>
        </w:numPr>
        <w:rPr>
          <w:bCs/>
        </w:rPr>
      </w:pPr>
      <w:bookmarkStart w:id="28" w:name="_9kR3WTrAH979GOINAfmtlIN5BGC7jkG2tvCRC"/>
      <w:bookmarkStart w:id="29" w:name="_9kR3WTrAG87A8FINAfmtlIN5BGC7jkG2tvCRC"/>
      <w:r w:rsidRPr="0097154D">
        <w:rPr>
          <w:bCs/>
        </w:rPr>
        <w:t>22.</w:t>
      </w:r>
      <w:r w:rsidRPr="0097154D">
        <w:rPr>
          <w:bCs/>
        </w:rPr>
        <w:tab/>
        <w:t>Change Control Procedure</w:t>
      </w:r>
      <w:bookmarkEnd w:id="28"/>
      <w:bookmarkEnd w:id="29"/>
      <w:r w:rsidRPr="0097154D">
        <w:rPr>
          <w:bCs/>
        </w:rPr>
        <w:t xml:space="preserve"> </w:t>
      </w:r>
    </w:p>
    <w:p w14:paraId="69AF8374" w14:textId="77777777" w:rsidR="0097154D" w:rsidRPr="0097154D" w:rsidRDefault="0097154D" w:rsidP="0097154D">
      <w:pPr>
        <w:pStyle w:val="PartiesBodyText"/>
        <w:numPr>
          <w:ilvl w:val="0"/>
          <w:numId w:val="0"/>
        </w:numPr>
        <w:rPr>
          <w:bCs/>
        </w:rPr>
      </w:pPr>
      <w:bookmarkStart w:id="30" w:name="_9kR3WTrAH979EMJPCy69EzYT1C6DMB7DpoK6xzG"/>
      <w:bookmarkStart w:id="31" w:name="_9kR3WTrAG879FNJPCy69EzYT1C6DMB7DpoK6xzG"/>
      <w:r w:rsidRPr="0097154D">
        <w:rPr>
          <w:bCs/>
        </w:rPr>
        <w:t>23.</w:t>
      </w:r>
      <w:r w:rsidRPr="0097154D">
        <w:rPr>
          <w:bCs/>
        </w:rPr>
        <w:tab/>
        <w:t>Dispute Resolution Procedure</w:t>
      </w:r>
      <w:bookmarkEnd w:id="30"/>
      <w:bookmarkEnd w:id="31"/>
      <w:r w:rsidRPr="0097154D">
        <w:rPr>
          <w:bCs/>
        </w:rPr>
        <w:t xml:space="preserve"> </w:t>
      </w:r>
    </w:p>
    <w:p w14:paraId="0D52F620" w14:textId="77777777" w:rsidR="0097154D" w:rsidRPr="0097154D" w:rsidRDefault="0097154D" w:rsidP="0097154D">
      <w:pPr>
        <w:pStyle w:val="PartiesBodyText"/>
        <w:numPr>
          <w:ilvl w:val="0"/>
          <w:numId w:val="0"/>
        </w:numPr>
        <w:rPr>
          <w:bCs/>
        </w:rPr>
      </w:pPr>
      <w:bookmarkStart w:id="32" w:name="_9kR3WTrAG879CKKeMr25BDvrvaWozF57uoKPKIJ"/>
      <w:bookmarkStart w:id="33" w:name="_9kR3WTrAH979DLKeMr25BDvrvaWozF57uoKPKIJ"/>
      <w:r w:rsidRPr="0097154D">
        <w:rPr>
          <w:bCs/>
        </w:rPr>
        <w:t>24.</w:t>
      </w:r>
      <w:r w:rsidRPr="0097154D">
        <w:rPr>
          <w:bCs/>
        </w:rPr>
        <w:tab/>
        <w:t>Reports and Records Provisions</w:t>
      </w:r>
      <w:bookmarkEnd w:id="32"/>
      <w:bookmarkEnd w:id="33"/>
      <w:r w:rsidRPr="0097154D">
        <w:rPr>
          <w:bCs/>
        </w:rPr>
        <w:t xml:space="preserve"> </w:t>
      </w:r>
    </w:p>
    <w:p w14:paraId="42B8DC34" w14:textId="77777777" w:rsidR="0097154D" w:rsidRPr="0097154D" w:rsidRDefault="0097154D" w:rsidP="0097154D">
      <w:pPr>
        <w:pStyle w:val="PartiesBodyText"/>
        <w:numPr>
          <w:ilvl w:val="0"/>
          <w:numId w:val="0"/>
        </w:numPr>
        <w:rPr>
          <w:bCs/>
        </w:rPr>
      </w:pPr>
      <w:bookmarkStart w:id="34" w:name="_9kR3WTrAG879AILSS30fHpqkpwxzF"/>
      <w:bookmarkStart w:id="35" w:name="_9kR3WTrAH979BJLSS30fHpqkpwxzF"/>
      <w:r w:rsidRPr="0097154D">
        <w:rPr>
          <w:bCs/>
        </w:rPr>
        <w:t>25.</w:t>
      </w:r>
      <w:r w:rsidRPr="0097154D">
        <w:rPr>
          <w:bCs/>
        </w:rPr>
        <w:tab/>
        <w:t>Exit Management</w:t>
      </w:r>
      <w:bookmarkEnd w:id="34"/>
      <w:bookmarkEnd w:id="35"/>
      <w:r w:rsidRPr="0097154D">
        <w:rPr>
          <w:bCs/>
        </w:rPr>
        <w:t xml:space="preserve"> </w:t>
      </w:r>
    </w:p>
    <w:p w14:paraId="48E481AB" w14:textId="77777777" w:rsidR="0097154D" w:rsidRPr="0097154D" w:rsidRDefault="0097154D" w:rsidP="0097154D">
      <w:pPr>
        <w:pStyle w:val="PartiesBodyText"/>
        <w:numPr>
          <w:ilvl w:val="0"/>
          <w:numId w:val="0"/>
        </w:numPr>
        <w:rPr>
          <w:bCs/>
        </w:rPr>
      </w:pPr>
      <w:bookmarkStart w:id="36" w:name="_9kR3WTrAG8799HMhNtB3liJO6C83GCCT0i03459"/>
      <w:r w:rsidRPr="0097154D">
        <w:rPr>
          <w:bCs/>
        </w:rPr>
        <w:t>26.</w:t>
      </w:r>
      <w:r w:rsidRPr="0097154D">
        <w:rPr>
          <w:bCs/>
        </w:rPr>
        <w:tab/>
        <w:t>Service Continuity Plan and Corporate Resolution Planning</w:t>
      </w:r>
      <w:bookmarkEnd w:id="36"/>
    </w:p>
    <w:p w14:paraId="014F619B" w14:textId="77777777" w:rsidR="0097154D" w:rsidRPr="0097154D" w:rsidRDefault="0097154D" w:rsidP="0097154D">
      <w:pPr>
        <w:pStyle w:val="PartiesBodyText"/>
        <w:numPr>
          <w:ilvl w:val="0"/>
          <w:numId w:val="0"/>
        </w:numPr>
        <w:rPr>
          <w:bCs/>
        </w:rPr>
      </w:pPr>
      <w:bookmarkStart w:id="37" w:name="_9kR3WTrAG8798GNSHzpxxxAxMNsq3E"/>
      <w:r w:rsidRPr="0097154D">
        <w:rPr>
          <w:bCs/>
        </w:rPr>
        <w:t>27.</w:t>
      </w:r>
      <w:r w:rsidRPr="0097154D">
        <w:rPr>
          <w:bCs/>
        </w:rPr>
        <w:tab/>
        <w:t>Conduct of Claims</w:t>
      </w:r>
      <w:bookmarkEnd w:id="37"/>
    </w:p>
    <w:p w14:paraId="5D601AAC" w14:textId="77777777" w:rsidR="0097154D" w:rsidRPr="0097154D" w:rsidRDefault="0097154D" w:rsidP="0097154D">
      <w:pPr>
        <w:pStyle w:val="PartiesBodyText"/>
        <w:numPr>
          <w:ilvl w:val="0"/>
          <w:numId w:val="0"/>
        </w:numPr>
        <w:rPr>
          <w:bCs/>
        </w:rPr>
      </w:pPr>
      <w:r w:rsidRPr="0097154D">
        <w:rPr>
          <w:rStyle w:val="StdBodyTextBoldChar"/>
          <w:b w:val="0"/>
          <w:bCs/>
        </w:rPr>
        <w:t>28.</w:t>
      </w:r>
      <w:r w:rsidRPr="0097154D">
        <w:rPr>
          <w:rStyle w:val="StdBodyTextBoldChar"/>
          <w:b w:val="0"/>
          <w:bCs/>
        </w:rPr>
        <w:tab/>
      </w:r>
      <w:bookmarkStart w:id="38" w:name="_9kR3WTrAH978FPIccrekZgurA3q3"/>
      <w:bookmarkStart w:id="39" w:name="_9kR3WTrAG8797GIccrekZgurA3q3"/>
      <w:r w:rsidRPr="0097154D">
        <w:rPr>
          <w:bCs/>
        </w:rPr>
        <w:t>Staff Transfer</w:t>
      </w:r>
      <w:bookmarkEnd w:id="38"/>
      <w:bookmarkEnd w:id="39"/>
    </w:p>
    <w:p w14:paraId="4AEC2E7F" w14:textId="77777777" w:rsidR="0097154D" w:rsidRPr="0097154D" w:rsidRDefault="0097154D" w:rsidP="0097154D">
      <w:pPr>
        <w:pStyle w:val="PartiesBodyText"/>
        <w:numPr>
          <w:ilvl w:val="0"/>
          <w:numId w:val="0"/>
        </w:numPr>
        <w:rPr>
          <w:bCs/>
        </w:rPr>
      </w:pPr>
      <w:bookmarkStart w:id="40" w:name="_9kR3WTrAG878EOJVF0mNwB955xw"/>
      <w:r w:rsidRPr="0097154D">
        <w:rPr>
          <w:bCs/>
        </w:rPr>
        <w:lastRenderedPageBreak/>
        <w:t>29.</w:t>
      </w:r>
      <w:r w:rsidRPr="0097154D">
        <w:rPr>
          <w:bCs/>
        </w:rPr>
        <w:tab/>
        <w:t>Key Personnel</w:t>
      </w:r>
      <w:bookmarkStart w:id="41" w:name="_9kR3WTrAG869EgQx1n7JHGWYzxyvF7t"/>
      <w:bookmarkEnd w:id="40"/>
    </w:p>
    <w:p w14:paraId="61C0A6A9" w14:textId="265E6AC7" w:rsidR="0097154D" w:rsidRPr="0097154D" w:rsidRDefault="0097154D" w:rsidP="0097154D">
      <w:pPr>
        <w:pStyle w:val="PartiesBodyText"/>
        <w:numPr>
          <w:ilvl w:val="0"/>
          <w:numId w:val="0"/>
        </w:numPr>
        <w:rPr>
          <w:bCs/>
        </w:rPr>
      </w:pPr>
      <w:r w:rsidRPr="0097154D">
        <w:rPr>
          <w:rStyle w:val="StdBodyTextBoldChar"/>
          <w:b w:val="0"/>
          <w:bCs/>
        </w:rPr>
        <w:t>30.</w:t>
      </w:r>
      <w:r w:rsidRPr="0097154D">
        <w:rPr>
          <w:rStyle w:val="StdBodyTextBoldChar"/>
          <w:b w:val="0"/>
          <w:bCs/>
        </w:rPr>
        <w:tab/>
      </w:r>
      <w:r w:rsidR="00BD5F99">
        <w:rPr>
          <w:rStyle w:val="StdBodyTextBoldChar"/>
          <w:b w:val="0"/>
          <w:bCs/>
        </w:rPr>
        <w:t>[</w:t>
      </w:r>
      <w:r w:rsidR="00B11566">
        <w:rPr>
          <w:rStyle w:val="StdBodyTextBoldChar"/>
          <w:b w:val="0"/>
          <w:bCs/>
        </w:rPr>
        <w:t xml:space="preserve">Deed of </w:t>
      </w:r>
      <w:r w:rsidRPr="0097154D">
        <w:rPr>
          <w:rStyle w:val="StdBodyTextBoldChar"/>
          <w:b w:val="0"/>
          <w:bCs/>
        </w:rPr>
        <w:t>Guarantee</w:t>
      </w:r>
      <w:bookmarkStart w:id="42" w:name="_9kR3WTrAG869DfQx1n7JHHgeAwn4JA65ibAPNJ6"/>
      <w:bookmarkEnd w:id="41"/>
      <w:r w:rsidR="00BD5F99">
        <w:rPr>
          <w:rStyle w:val="StdBodyTextBoldChar"/>
          <w:b w:val="0"/>
          <w:bCs/>
        </w:rPr>
        <w:t>]</w:t>
      </w:r>
    </w:p>
    <w:p w14:paraId="36C68A25" w14:textId="41BD9757" w:rsidR="0097154D" w:rsidRDefault="0097154D" w:rsidP="0097154D">
      <w:pPr>
        <w:pStyle w:val="PartiesBodyText"/>
        <w:numPr>
          <w:ilvl w:val="0"/>
          <w:numId w:val="0"/>
        </w:numPr>
        <w:rPr>
          <w:rStyle w:val="StdBodyTextBoldChar"/>
          <w:b w:val="0"/>
          <w:bCs/>
        </w:rPr>
      </w:pPr>
      <w:r w:rsidRPr="0097154D">
        <w:rPr>
          <w:rStyle w:val="StdBodyTextBoldChar"/>
          <w:b w:val="0"/>
          <w:bCs/>
        </w:rPr>
        <w:t>31.</w:t>
      </w:r>
      <w:r w:rsidRPr="0097154D">
        <w:rPr>
          <w:rStyle w:val="StdBodyTextBoldChar"/>
          <w:b w:val="0"/>
          <w:bCs/>
        </w:rPr>
        <w:tab/>
        <w:t>Processing Personal Data</w:t>
      </w:r>
      <w:bookmarkEnd w:id="42"/>
    </w:p>
    <w:p w14:paraId="2163CE55" w14:textId="4F23CDDD" w:rsidR="00B11566" w:rsidRPr="0097154D" w:rsidRDefault="00B11566" w:rsidP="0097154D">
      <w:pPr>
        <w:pStyle w:val="PartiesBodyText"/>
        <w:numPr>
          <w:ilvl w:val="0"/>
          <w:numId w:val="0"/>
        </w:numPr>
        <w:rPr>
          <w:bCs/>
        </w:rPr>
      </w:pPr>
      <w:r>
        <w:rPr>
          <w:rStyle w:val="StdBodyTextBoldChar"/>
          <w:b w:val="0"/>
          <w:bCs/>
        </w:rPr>
        <w:t xml:space="preserve">32. </w:t>
      </w:r>
      <w:r>
        <w:rPr>
          <w:rStyle w:val="StdBodyTextBoldChar"/>
          <w:b w:val="0"/>
          <w:bCs/>
        </w:rPr>
        <w:tab/>
        <w:t>Intellectual Property Rights</w:t>
      </w:r>
    </w:p>
    <w:p w14:paraId="6EA9473B" w14:textId="77777777" w:rsidR="0097154D" w:rsidRDefault="0097154D" w:rsidP="00E84344">
      <w:pPr>
        <w:pStyle w:val="StdBodyText1"/>
        <w:ind w:left="0"/>
        <w:rPr>
          <w:bCs/>
        </w:rPr>
      </w:pPr>
    </w:p>
    <w:p w14:paraId="5F0AC351" w14:textId="03B9D553" w:rsidR="00826FE9" w:rsidRPr="00837E6B" w:rsidRDefault="00837E6B" w:rsidP="00E84344">
      <w:pPr>
        <w:pStyle w:val="StdBodyText1"/>
        <w:ind w:left="0"/>
        <w:rPr>
          <w:b/>
        </w:rPr>
      </w:pPr>
      <w:r w:rsidRPr="00837E6B">
        <w:rPr>
          <w:b/>
          <w:highlight w:val="yellow"/>
        </w:rPr>
        <w:t>[DRAFTING NOTE:  THOSE SCHEDULES MARKED ‘NOT USED’ WILL BE REMOVED AND THE REMAINING SCHEDULES RE-NUMBERED PRIOR TO PUBLICATION]</w:t>
      </w:r>
    </w:p>
    <w:p w14:paraId="704E88EF" w14:textId="78D5682A" w:rsidR="0097154D" w:rsidRDefault="0097154D" w:rsidP="0024638D">
      <w:pPr>
        <w:pStyle w:val="STNBodyText"/>
        <w:sectPr w:rsidR="0097154D">
          <w:headerReference w:type="even" r:id="rId16"/>
          <w:headerReference w:type="default" r:id="rId17"/>
          <w:footerReference w:type="even" r:id="rId18"/>
          <w:footerReference w:type="default" r:id="rId19"/>
          <w:headerReference w:type="first" r:id="rId20"/>
          <w:footerReference w:type="first" r:id="rId21"/>
          <w:pgSz w:w="11909" w:h="16834"/>
          <w:pgMar w:top="1418" w:right="1418" w:bottom="1418" w:left="1418" w:header="709" w:footer="709" w:gutter="0"/>
          <w:paperSrc w:first="265" w:other="265"/>
          <w:cols w:space="720"/>
          <w:docGrid w:linePitch="299"/>
        </w:sectPr>
      </w:pPr>
    </w:p>
    <w:p w14:paraId="0FE819DC" w14:textId="22D71D00" w:rsidR="00F70C4C" w:rsidRDefault="00F70C4C" w:rsidP="0024638D">
      <w:pPr>
        <w:pStyle w:val="STNBodyText"/>
      </w:pPr>
      <w:r w:rsidRPr="00820013">
        <w:rPr>
          <w:rStyle w:val="STNBodyTextBoldChar"/>
        </w:rPr>
        <w:lastRenderedPageBreak/>
        <w:t>THIS CONTRACT</w:t>
      </w:r>
      <w:r>
        <w:t xml:space="preserve"> is made on</w:t>
      </w:r>
      <w:r>
        <w:tab/>
      </w:r>
      <w:r>
        <w:tab/>
      </w:r>
      <w:r>
        <w:tab/>
      </w:r>
      <w:r>
        <w:tab/>
      </w:r>
      <w:r>
        <w:tab/>
      </w:r>
      <w:r>
        <w:tab/>
      </w:r>
      <w:r>
        <w:tab/>
        <w:t>20</w:t>
      </w:r>
      <w:r w:rsidR="00EF06E6">
        <w:t>2[</w:t>
      </w:r>
      <w:r w:rsidR="00EF06E6">
        <w:sym w:font="Wingdings" w:char="F09F"/>
      </w:r>
      <w:r w:rsidR="00EF06E6">
        <w:t>]</w:t>
      </w:r>
    </w:p>
    <w:p w14:paraId="7F93C505" w14:textId="77777777" w:rsidR="00EF06E6" w:rsidRDefault="00EF06E6" w:rsidP="0024638D">
      <w:pPr>
        <w:pStyle w:val="STNBodyTextBold"/>
      </w:pPr>
    </w:p>
    <w:p w14:paraId="5634C917" w14:textId="6CBF3CFE" w:rsidR="00F70C4C" w:rsidRDefault="00F70C4C" w:rsidP="0024638D">
      <w:pPr>
        <w:pStyle w:val="STNBodyTextBold"/>
      </w:pPr>
      <w:r>
        <w:t>BETWEEN:</w:t>
      </w:r>
    </w:p>
    <w:p w14:paraId="0BB6C942" w14:textId="2890B282" w:rsidR="0097154D" w:rsidRDefault="0097154D" w:rsidP="00EF06E6">
      <w:pPr>
        <w:pStyle w:val="PartiesBodyText"/>
        <w:numPr>
          <w:ilvl w:val="0"/>
          <w:numId w:val="0"/>
        </w:numPr>
        <w:ind w:left="720" w:hanging="720"/>
      </w:pPr>
      <w:bookmarkStart w:id="45" w:name="_Ref127171122"/>
      <w:r w:rsidRPr="0097154D">
        <w:rPr>
          <w:bCs/>
        </w:rPr>
        <w:t xml:space="preserve">(1) </w:t>
      </w:r>
      <w:r>
        <w:rPr>
          <w:bCs/>
        </w:rPr>
        <w:tab/>
      </w:r>
      <w:r>
        <w:rPr>
          <w:b/>
        </w:rPr>
        <w:t xml:space="preserve">The Greater Manchester Combined Authority </w:t>
      </w:r>
      <w:r w:rsidRPr="00BD3418">
        <w:rPr>
          <w:bCs/>
        </w:rPr>
        <w:t xml:space="preserve">with </w:t>
      </w:r>
      <w:r>
        <w:t>its headquarters at    Tootal Buildings, 56 Oxford Street, Manchester, M1 6EU (the “</w:t>
      </w:r>
      <w:r w:rsidRPr="00BD3418">
        <w:rPr>
          <w:b/>
        </w:rPr>
        <w:t>Authority</w:t>
      </w:r>
      <w:r>
        <w:t xml:space="preserve">”); </w:t>
      </w:r>
    </w:p>
    <w:p w14:paraId="42134BBA" w14:textId="60071B7F" w:rsidR="00F70C4C" w:rsidRDefault="00F70C4C" w:rsidP="0024638D">
      <w:pPr>
        <w:pStyle w:val="PartiesBodyText"/>
      </w:pPr>
      <w:r>
        <w:t>and</w:t>
      </w:r>
      <w:bookmarkEnd w:id="45"/>
    </w:p>
    <w:p w14:paraId="794CE646" w14:textId="6CF7D5DE" w:rsidR="00F70C4C" w:rsidRDefault="00EF06E6" w:rsidP="00EF06E6">
      <w:pPr>
        <w:pStyle w:val="PartiesBodyText"/>
        <w:numPr>
          <w:ilvl w:val="0"/>
          <w:numId w:val="0"/>
        </w:numPr>
        <w:ind w:left="720" w:hanging="720"/>
      </w:pPr>
      <w:r>
        <w:rPr>
          <w:b/>
        </w:rPr>
        <w:t xml:space="preserve">(2) </w:t>
      </w:r>
      <w:r>
        <w:rPr>
          <w:b/>
        </w:rPr>
        <w:tab/>
      </w:r>
      <w:r w:rsidR="00F70C4C" w:rsidRPr="0097154D">
        <w:rPr>
          <w:b/>
        </w:rPr>
        <w:t>[NAME OF THE SUPPLIER]</w:t>
      </w:r>
      <w:r w:rsidR="00F70C4C">
        <w:t xml:space="preserve"> a company registered in </w:t>
      </w:r>
      <w:r w:rsidR="00F70C4C" w:rsidRPr="0097154D">
        <w:t>[England and Wales]</w:t>
      </w:r>
      <w:r w:rsidR="00F70C4C">
        <w:t xml:space="preserve"> under company number </w:t>
      </w:r>
      <w:r w:rsidR="00F70C4C" w:rsidRPr="0097154D">
        <w:t>[</w:t>
      </w:r>
      <w:r w:rsidR="00F70C4C" w:rsidRPr="0097154D">
        <w:tab/>
        <w:t>]</w:t>
      </w:r>
      <w:r w:rsidR="00F70C4C">
        <w:t xml:space="preserve"> whose registered office is at </w:t>
      </w:r>
      <w:r w:rsidR="00F70C4C" w:rsidRPr="0097154D">
        <w:t>[</w:t>
      </w:r>
      <w:r w:rsidR="00F70C4C" w:rsidRPr="0097154D">
        <w:tab/>
        <w:t>]</w:t>
      </w:r>
      <w:r w:rsidR="00F70C4C">
        <w:t xml:space="preserve"> (the "</w:t>
      </w:r>
      <w:r w:rsidR="00F70C4C" w:rsidRPr="00820013">
        <w:rPr>
          <w:rStyle w:val="STNBodyTextBoldChar"/>
        </w:rPr>
        <w:t>Supplier</w:t>
      </w:r>
      <w:r w:rsidR="00F70C4C">
        <w:t>")</w:t>
      </w:r>
    </w:p>
    <w:p w14:paraId="162B051E" w14:textId="77777777" w:rsidR="00F70C4C" w:rsidRDefault="00F70C4C" w:rsidP="0024638D">
      <w:pPr>
        <w:pStyle w:val="STNBodyText"/>
      </w:pPr>
      <w:r>
        <w:t>(</w:t>
      </w:r>
      <w:proofErr w:type="gramStart"/>
      <w:r>
        <w:t>each</w:t>
      </w:r>
      <w:proofErr w:type="gramEnd"/>
      <w:r>
        <w:t xml:space="preserve"> a "</w:t>
      </w:r>
      <w:r w:rsidRPr="00820013">
        <w:rPr>
          <w:rStyle w:val="STNBodyTextBoldChar"/>
        </w:rPr>
        <w:t>Party</w:t>
      </w:r>
      <w:r>
        <w:t>" and together the "</w:t>
      </w:r>
      <w:r w:rsidRPr="00820013">
        <w:rPr>
          <w:rStyle w:val="STNBodyTextBoldChar"/>
        </w:rPr>
        <w:t>Parties</w:t>
      </w:r>
      <w:r>
        <w:t>").</w:t>
      </w:r>
    </w:p>
    <w:p w14:paraId="480E6ED8" w14:textId="77777777" w:rsidR="00EF06E6" w:rsidRDefault="00EF06E6" w:rsidP="0024638D">
      <w:pPr>
        <w:pStyle w:val="STNBodyTextBold"/>
      </w:pPr>
    </w:p>
    <w:p w14:paraId="0B7002C7" w14:textId="7AD492BE" w:rsidR="00F70C4C" w:rsidRDefault="00F70C4C" w:rsidP="0024638D">
      <w:pPr>
        <w:pStyle w:val="STNBodyTextBold"/>
      </w:pPr>
      <w:r>
        <w:t>INTRODUCTION</w:t>
      </w:r>
    </w:p>
    <w:p w14:paraId="20A83BEA" w14:textId="6461C44F" w:rsidR="0097154D" w:rsidRPr="0097154D" w:rsidRDefault="0097154D" w:rsidP="0097154D">
      <w:pPr>
        <w:pStyle w:val="Recitals"/>
        <w:numPr>
          <w:ilvl w:val="0"/>
          <w:numId w:val="28"/>
        </w:numPr>
        <w:suppressAutoHyphens/>
        <w:autoSpaceDN w:val="0"/>
        <w:spacing w:after="200"/>
        <w:textAlignment w:val="baseline"/>
        <w:rPr>
          <w:b w:val="0"/>
          <w:bCs/>
        </w:rPr>
      </w:pPr>
      <w:r w:rsidRPr="0097154D">
        <w:rPr>
          <w:b w:val="0"/>
          <w:bCs/>
        </w:rPr>
        <w:t xml:space="preserve">The Authority wishes to procure the provision of Victim </w:t>
      </w:r>
      <w:r w:rsidR="00E84344">
        <w:rPr>
          <w:b w:val="0"/>
          <w:bCs/>
        </w:rPr>
        <w:t xml:space="preserve">Support </w:t>
      </w:r>
      <w:r w:rsidRPr="0097154D">
        <w:rPr>
          <w:b w:val="0"/>
          <w:bCs/>
        </w:rPr>
        <w:t>Services for Greater Manchester.</w:t>
      </w:r>
    </w:p>
    <w:p w14:paraId="710F3BCC" w14:textId="70719FE6" w:rsidR="0097154D" w:rsidRPr="0097154D" w:rsidRDefault="0097154D" w:rsidP="0097154D">
      <w:pPr>
        <w:pStyle w:val="Recitals"/>
        <w:numPr>
          <w:ilvl w:val="0"/>
          <w:numId w:val="28"/>
        </w:numPr>
        <w:suppressAutoHyphens/>
        <w:autoSpaceDN w:val="0"/>
        <w:spacing w:after="200"/>
        <w:textAlignment w:val="baseline"/>
        <w:rPr>
          <w:b w:val="0"/>
          <w:bCs/>
        </w:rPr>
      </w:pPr>
      <w:r w:rsidRPr="0097154D">
        <w:rPr>
          <w:b w:val="0"/>
          <w:bCs/>
        </w:rPr>
        <w:t xml:space="preserve">On [insert date] the Authority advertised on Find a Tender (reference [insert FTS number]), inviting prospective suppliers to submit proposals for the </w:t>
      </w:r>
      <w:r w:rsidR="00B552C6">
        <w:rPr>
          <w:b w:val="0"/>
          <w:bCs/>
        </w:rPr>
        <w:t>victim support services for Greater Manchester</w:t>
      </w:r>
      <w:r w:rsidRPr="0097154D">
        <w:rPr>
          <w:b w:val="0"/>
          <w:bCs/>
        </w:rPr>
        <w:t xml:space="preserve">. </w:t>
      </w:r>
    </w:p>
    <w:p w14:paraId="7075FF5C" w14:textId="1C601E21" w:rsidR="0097154D" w:rsidRPr="0097154D" w:rsidRDefault="0097154D" w:rsidP="0097154D">
      <w:pPr>
        <w:pStyle w:val="Recitals"/>
        <w:numPr>
          <w:ilvl w:val="0"/>
          <w:numId w:val="28"/>
        </w:numPr>
        <w:suppressAutoHyphens/>
        <w:autoSpaceDN w:val="0"/>
        <w:spacing w:after="200"/>
        <w:textAlignment w:val="baseline"/>
        <w:rPr>
          <w:b w:val="0"/>
          <w:bCs/>
        </w:rPr>
      </w:pPr>
      <w:r w:rsidRPr="0097154D">
        <w:rPr>
          <w:b w:val="0"/>
          <w:bCs/>
        </w:rPr>
        <w:t>The Supplier is a leading provider experience</w:t>
      </w:r>
      <w:r w:rsidR="00E84344">
        <w:rPr>
          <w:b w:val="0"/>
          <w:bCs/>
        </w:rPr>
        <w:t>d in</w:t>
      </w:r>
      <w:r w:rsidRPr="0097154D">
        <w:rPr>
          <w:b w:val="0"/>
          <w:bCs/>
        </w:rPr>
        <w:t xml:space="preserve"> </w:t>
      </w:r>
      <w:r w:rsidR="00E84344">
        <w:rPr>
          <w:b w:val="0"/>
          <w:bCs/>
        </w:rPr>
        <w:t xml:space="preserve">supporting victims </w:t>
      </w:r>
      <w:r w:rsidR="00221A88">
        <w:rPr>
          <w:b w:val="0"/>
          <w:bCs/>
        </w:rPr>
        <w:t xml:space="preserve">and survivors </w:t>
      </w:r>
      <w:r w:rsidR="00E84344">
        <w:rPr>
          <w:b w:val="0"/>
          <w:bCs/>
        </w:rPr>
        <w:t>of crime</w:t>
      </w:r>
      <w:r w:rsidRPr="0097154D">
        <w:rPr>
          <w:b w:val="0"/>
          <w:bCs/>
        </w:rPr>
        <w:t xml:space="preserve">. </w:t>
      </w:r>
    </w:p>
    <w:p w14:paraId="79D26F2B" w14:textId="77777777" w:rsidR="0097154D" w:rsidRPr="0097154D" w:rsidRDefault="0097154D" w:rsidP="0097154D">
      <w:pPr>
        <w:pStyle w:val="Recitals"/>
        <w:numPr>
          <w:ilvl w:val="0"/>
          <w:numId w:val="28"/>
        </w:numPr>
        <w:suppressAutoHyphens/>
        <w:autoSpaceDN w:val="0"/>
        <w:spacing w:after="200"/>
        <w:textAlignment w:val="baseline"/>
        <w:rPr>
          <w:b w:val="0"/>
          <w:bCs/>
        </w:rPr>
      </w:pPr>
      <w:proofErr w:type="gramStart"/>
      <w:r w:rsidRPr="0097154D">
        <w:rPr>
          <w:b w:val="0"/>
          <w:bCs/>
        </w:rPr>
        <w:t>On the basis of</w:t>
      </w:r>
      <w:proofErr w:type="gramEnd"/>
      <w:r w:rsidRPr="0097154D">
        <w:rPr>
          <w:b w:val="0"/>
          <w:bCs/>
        </w:rPr>
        <w:t xml:space="preserve"> the </w:t>
      </w:r>
      <w:bookmarkStart w:id="46" w:name="_9kR3WTr673468"/>
      <w:r w:rsidRPr="0097154D">
        <w:rPr>
          <w:b w:val="0"/>
          <w:bCs/>
        </w:rPr>
        <w:t>Supplier's</w:t>
      </w:r>
      <w:bookmarkEnd w:id="46"/>
      <w:r w:rsidRPr="0097154D">
        <w:rPr>
          <w:b w:val="0"/>
          <w:bCs/>
        </w:rPr>
        <w:t xml:space="preserve"> response to the advertisement and a subsequent tender process, the Authority selected the Supplier as its preferred supplier.</w:t>
      </w:r>
    </w:p>
    <w:p w14:paraId="18FFC37A" w14:textId="77777777" w:rsidR="0097154D" w:rsidRPr="0097154D" w:rsidRDefault="0097154D" w:rsidP="0097154D">
      <w:pPr>
        <w:pStyle w:val="Recitals"/>
        <w:numPr>
          <w:ilvl w:val="0"/>
          <w:numId w:val="28"/>
        </w:numPr>
        <w:suppressAutoHyphens/>
        <w:autoSpaceDN w:val="0"/>
        <w:spacing w:after="200"/>
        <w:textAlignment w:val="baseline"/>
        <w:rPr>
          <w:b w:val="0"/>
          <w:bCs/>
        </w:rPr>
      </w:pPr>
      <w:r w:rsidRPr="0097154D">
        <w:rPr>
          <w:b w:val="0"/>
          <w:bCs/>
        </w:rPr>
        <w:t>The Parties have agreed to contract with each other in accordance with the terms and conditions set out below.</w:t>
      </w:r>
    </w:p>
    <w:p w14:paraId="12B36CA4" w14:textId="77777777" w:rsidR="00F70C4C" w:rsidRDefault="00F70C4C" w:rsidP="0024638D">
      <w:pPr>
        <w:pStyle w:val="STNBodyText"/>
      </w:pPr>
      <w:r w:rsidRPr="00820013">
        <w:rPr>
          <w:rStyle w:val="STNBodyTextBoldChar"/>
        </w:rPr>
        <w:t>IT IS AGREED</w:t>
      </w:r>
      <w:r>
        <w:t xml:space="preserve"> as follows:</w:t>
      </w:r>
    </w:p>
    <w:p w14:paraId="085B8934" w14:textId="77777777" w:rsidR="00F70C4C" w:rsidRDefault="00F70C4C" w:rsidP="0024638D">
      <w:pPr>
        <w:pStyle w:val="Sectionheading"/>
      </w:pPr>
      <w:r>
        <w:t>– Preliminaries</w:t>
      </w:r>
    </w:p>
    <w:p w14:paraId="3AAB3727" w14:textId="77777777" w:rsidR="00F70C4C" w:rsidRDefault="00F70C4C" w:rsidP="0024638D">
      <w:pPr>
        <w:pStyle w:val="Level1"/>
      </w:pPr>
      <w:bookmarkStart w:id="47" w:name="_Ref126917371"/>
      <w:bookmarkStart w:id="48" w:name="_Toc129798289"/>
      <w:r>
        <w:t>DEFINITIONS AND INTERPRETATION</w:t>
      </w:r>
      <w:bookmarkEnd w:id="47"/>
      <w:bookmarkEnd w:id="48"/>
    </w:p>
    <w:p w14:paraId="556FB3E6" w14:textId="77777777" w:rsidR="00F70C4C" w:rsidRDefault="00F70C4C" w:rsidP="0024638D">
      <w:pPr>
        <w:pStyle w:val="Level2"/>
      </w:pPr>
      <w:r>
        <w:t xml:space="preserve">In this Contract, unless otherwise provided or the context otherwise requires, capitalised expressions shall have the meanings set out in </w:t>
      </w:r>
      <w:bookmarkStart w:id="49" w:name="_lexisNexis3328"/>
      <w:r>
        <w:t>Schedule 1</w:t>
      </w:r>
      <w:bookmarkEnd w:id="49"/>
      <w:r>
        <w:t xml:space="preserve"> (</w:t>
      </w:r>
      <w:r w:rsidRPr="00687B5A">
        <w:rPr>
          <w:i/>
          <w:iCs/>
        </w:rPr>
        <w:t>Definitions</w:t>
      </w:r>
      <w:r>
        <w:t>) or the relevant Schedule in which that capitalised expression appears.</w:t>
      </w:r>
    </w:p>
    <w:p w14:paraId="39556B80" w14:textId="77777777" w:rsidR="00F70C4C" w:rsidRDefault="00F70C4C" w:rsidP="0024638D">
      <w:pPr>
        <w:pStyle w:val="Level2"/>
      </w:pPr>
      <w:r>
        <w:t xml:space="preserve">Interpretation is as set out in </w:t>
      </w:r>
      <w:bookmarkStart w:id="50" w:name="_lexisNexis3329"/>
      <w:r>
        <w:t>Schedule 1</w:t>
      </w:r>
      <w:bookmarkEnd w:id="50"/>
      <w:r>
        <w:t xml:space="preserve"> (</w:t>
      </w:r>
      <w:r w:rsidRPr="00687B5A">
        <w:rPr>
          <w:i/>
          <w:iCs/>
        </w:rPr>
        <w:t>Definitions</w:t>
      </w:r>
      <w:r>
        <w:t>).</w:t>
      </w:r>
    </w:p>
    <w:p w14:paraId="1D09EB63" w14:textId="77777777" w:rsidR="00F70C4C" w:rsidRDefault="00F70C4C" w:rsidP="0024638D">
      <w:pPr>
        <w:pStyle w:val="Level2"/>
        <w:keepNext/>
      </w:pPr>
      <w:r>
        <w:t>If there is any conflict between the Clauses and the Schedules and/or any Annexes to the Schedules, the conflict shall be resolved in accordance with the following order of precedence:</w:t>
      </w:r>
    </w:p>
    <w:p w14:paraId="2097FF4C" w14:textId="77777777" w:rsidR="00F70C4C" w:rsidRDefault="00F70C4C" w:rsidP="0024638D">
      <w:pPr>
        <w:pStyle w:val="Level3"/>
      </w:pPr>
      <w:r>
        <w:t xml:space="preserve">the Clauses and </w:t>
      </w:r>
      <w:bookmarkStart w:id="51" w:name="_lexisNexis3330"/>
      <w:r>
        <w:t>Schedule 1</w:t>
      </w:r>
      <w:bookmarkEnd w:id="51"/>
      <w:r>
        <w:t xml:space="preserve"> (</w:t>
      </w:r>
      <w:r w:rsidRPr="00687B5A">
        <w:rPr>
          <w:i/>
          <w:iCs/>
        </w:rPr>
        <w:t>Definitions</w:t>
      </w:r>
      <w:r>
        <w:t>);</w:t>
      </w:r>
    </w:p>
    <w:p w14:paraId="0229C148" w14:textId="340AEEA8" w:rsidR="00F70C4C" w:rsidRDefault="00F70C4C" w:rsidP="0024638D">
      <w:pPr>
        <w:pStyle w:val="Level3"/>
      </w:pPr>
      <w:r>
        <w:lastRenderedPageBreak/>
        <w:t>Schedules 2 (</w:t>
      </w:r>
      <w:r w:rsidRPr="00687B5A">
        <w:rPr>
          <w:i/>
          <w:iCs/>
        </w:rPr>
        <w:t>S</w:t>
      </w:r>
      <w:r w:rsidR="00B552C6" w:rsidRPr="00687B5A">
        <w:rPr>
          <w:i/>
          <w:iCs/>
        </w:rPr>
        <w:t>pecification</w:t>
      </w:r>
      <w:r>
        <w:t>) and 3 (</w:t>
      </w:r>
      <w:r w:rsidRPr="00687B5A">
        <w:rPr>
          <w:i/>
          <w:iCs/>
        </w:rPr>
        <w:t>Performance Levels</w:t>
      </w:r>
      <w:r>
        <w:t>) and their Annexes;</w:t>
      </w:r>
    </w:p>
    <w:p w14:paraId="16E8A340" w14:textId="77777777" w:rsidR="00F70C4C" w:rsidRDefault="00F70C4C" w:rsidP="0024638D">
      <w:pPr>
        <w:pStyle w:val="Level3"/>
      </w:pPr>
      <w:r>
        <w:t xml:space="preserve">any other Schedules and their Annexes (other than </w:t>
      </w:r>
      <w:bookmarkStart w:id="52" w:name="_lexisNexis3331"/>
      <w:r>
        <w:t>Schedule 8</w:t>
      </w:r>
      <w:bookmarkEnd w:id="52"/>
      <w:r>
        <w:t xml:space="preserve"> (</w:t>
      </w:r>
      <w:r w:rsidRPr="00687B5A">
        <w:rPr>
          <w:i/>
          <w:iCs/>
        </w:rPr>
        <w:t>Supplier Solution</w:t>
      </w:r>
      <w:r>
        <w:t>) and its Annexes); and</w:t>
      </w:r>
    </w:p>
    <w:p w14:paraId="75CB9BA6" w14:textId="77777777" w:rsidR="00F70C4C" w:rsidRDefault="00F70C4C" w:rsidP="0024638D">
      <w:pPr>
        <w:pStyle w:val="Level3"/>
      </w:pPr>
      <w:bookmarkStart w:id="53" w:name="_lexisNexis3332"/>
      <w:r>
        <w:t>Schedule 8</w:t>
      </w:r>
      <w:bookmarkEnd w:id="53"/>
      <w:r>
        <w:t xml:space="preserve"> (</w:t>
      </w:r>
      <w:r w:rsidRPr="00687B5A">
        <w:rPr>
          <w:i/>
          <w:iCs/>
        </w:rPr>
        <w:t>Supplier Solution</w:t>
      </w:r>
      <w:r>
        <w:t>) and its Annexes (if any).</w:t>
      </w:r>
    </w:p>
    <w:p w14:paraId="1F1F3880" w14:textId="77777777" w:rsidR="00F70C4C" w:rsidRDefault="00F70C4C" w:rsidP="0024638D">
      <w:pPr>
        <w:pStyle w:val="Level2"/>
      </w:pPr>
      <w:r>
        <w:t>The Schedules and their Annexes form part of this Contract.</w:t>
      </w:r>
    </w:p>
    <w:p w14:paraId="0BC75075" w14:textId="77777777" w:rsidR="00F70C4C" w:rsidRDefault="00F70C4C" w:rsidP="0024638D">
      <w:pPr>
        <w:pStyle w:val="Level2"/>
      </w:pPr>
      <w:r>
        <w:t xml:space="preserve">In entering into this </w:t>
      </w:r>
      <w:proofErr w:type="gramStart"/>
      <w:r>
        <w:t>Contract</w:t>
      </w:r>
      <w:proofErr w:type="gramEnd"/>
      <w:r>
        <w:t xml:space="preserve"> the Authority is acting as part of the Crown.</w:t>
      </w:r>
    </w:p>
    <w:p w14:paraId="786656B1" w14:textId="77777777" w:rsidR="00F70C4C" w:rsidRDefault="00F70C4C" w:rsidP="0024638D">
      <w:pPr>
        <w:pStyle w:val="Level1"/>
      </w:pPr>
      <w:bookmarkStart w:id="54" w:name="_Toc129798290"/>
      <w:r>
        <w:t>DUE DILIGENCE</w:t>
      </w:r>
      <w:bookmarkEnd w:id="54"/>
    </w:p>
    <w:p w14:paraId="0918BB5E" w14:textId="3780658D" w:rsidR="00F70C4C" w:rsidRDefault="00F70C4C" w:rsidP="0024638D">
      <w:pPr>
        <w:pStyle w:val="Level2"/>
        <w:keepNext/>
      </w:pPr>
      <w:r>
        <w:t>The Supplier acknowledges that:</w:t>
      </w:r>
    </w:p>
    <w:p w14:paraId="14D8AA64" w14:textId="77777777" w:rsidR="00F70C4C" w:rsidRDefault="00F70C4C" w:rsidP="0024638D">
      <w:pPr>
        <w:pStyle w:val="Level3"/>
      </w:pPr>
      <w:r>
        <w:t xml:space="preserve">the Authority has delivered or made available to the Supplier all of the information and documents that the Supplier considers necessary or relevant for the performance of its obligations under this </w:t>
      </w:r>
      <w:proofErr w:type="gramStart"/>
      <w:r>
        <w:t>Contract;</w:t>
      </w:r>
      <w:proofErr w:type="gramEnd"/>
    </w:p>
    <w:p w14:paraId="570D7C5E" w14:textId="77777777" w:rsidR="00F70C4C" w:rsidRDefault="00F70C4C" w:rsidP="0024638D">
      <w:pPr>
        <w:pStyle w:val="Level3"/>
      </w:pPr>
      <w:r>
        <w:t>it has made its own enquiries to satisfy itself as to the accuracy and adequacy of the Due Diligence Information;</w:t>
      </w:r>
    </w:p>
    <w:p w14:paraId="3B690B46" w14:textId="77777777" w:rsidR="00F70C4C" w:rsidRDefault="00F70C4C" w:rsidP="0024638D">
      <w:pPr>
        <w:pStyle w:val="Level3"/>
        <w:keepNext/>
      </w:pPr>
      <w:r>
        <w:t>it has satisfied itself (whether by inspection or having raised all relevant due diligence questions with the Authority before the Effective Date) of all relevant details relating to:</w:t>
      </w:r>
    </w:p>
    <w:p w14:paraId="47E25033" w14:textId="77777777" w:rsidR="00F70C4C" w:rsidRDefault="00F70C4C" w:rsidP="0024638D">
      <w:pPr>
        <w:pStyle w:val="Level4"/>
      </w:pPr>
      <w:r>
        <w:t xml:space="preserve">the Authority Requirements; </w:t>
      </w:r>
    </w:p>
    <w:p w14:paraId="502B9137" w14:textId="621F2CEB" w:rsidR="00F70C4C" w:rsidRDefault="00F70C4C" w:rsidP="0024638D">
      <w:pPr>
        <w:pStyle w:val="Level4"/>
      </w:pPr>
      <w:r>
        <w:t>the suitability of the existing and (to the extent that it is defined or reasonably foreseeable at the Effective Date) future Operating Environment;</w:t>
      </w:r>
    </w:p>
    <w:p w14:paraId="326EB8E8" w14:textId="77777777" w:rsidR="00F70C4C" w:rsidRDefault="00F70C4C" w:rsidP="0024638D">
      <w:pPr>
        <w:pStyle w:val="Level4"/>
      </w:pPr>
      <w:r>
        <w:t>the operating processes and procedures and the working methods of the Authority;</w:t>
      </w:r>
    </w:p>
    <w:p w14:paraId="5CB87286" w14:textId="77777777" w:rsidR="00F70C4C" w:rsidRDefault="00F70C4C" w:rsidP="0024638D">
      <w:pPr>
        <w:pStyle w:val="Level4"/>
      </w:pPr>
      <w:r>
        <w:t xml:space="preserve">the ownership, functionality, capacity, </w:t>
      </w:r>
      <w:proofErr w:type="gramStart"/>
      <w:r>
        <w:t>condition</w:t>
      </w:r>
      <w:proofErr w:type="gramEnd"/>
      <w:r>
        <w:t xml:space="preserve"> and suitability for use in the Services of the Authority Assets; and</w:t>
      </w:r>
    </w:p>
    <w:p w14:paraId="2B0E5B25" w14:textId="77777777" w:rsidR="00F70C4C" w:rsidRDefault="00F70C4C" w:rsidP="0024638D">
      <w:pPr>
        <w:pStyle w:val="Level4"/>
      </w:pPr>
      <w:r>
        <w:t xml:space="preserve">the existing contracts (including any licences, support, </w:t>
      </w:r>
      <w:proofErr w:type="gramStart"/>
      <w:r>
        <w:t>maintenance</w:t>
      </w:r>
      <w:proofErr w:type="gramEnd"/>
      <w:r>
        <w:t xml:space="preserve"> and other agreements relating to the Operating Environment) referred to in the Due Diligence Information which may be novated to, assigned to or managed by the Supplier under this Contract and/or which the Supplier will require the benefit of for the provision of the Services; and</w:t>
      </w:r>
    </w:p>
    <w:p w14:paraId="60CB5376" w14:textId="77777777" w:rsidR="00F70C4C" w:rsidRDefault="00F70C4C" w:rsidP="0024638D">
      <w:pPr>
        <w:pStyle w:val="Level3"/>
        <w:keepNext/>
      </w:pPr>
      <w:r>
        <w:t>it has advised the Authority in writing of:</w:t>
      </w:r>
    </w:p>
    <w:p w14:paraId="734DB878" w14:textId="77777777" w:rsidR="00F70C4C" w:rsidRDefault="00F70C4C" w:rsidP="0024638D">
      <w:pPr>
        <w:pStyle w:val="Level4"/>
      </w:pPr>
      <w:r>
        <w:t>each aspect, if any, of the Operating Environment that is not suitable for the provision of the Services;</w:t>
      </w:r>
    </w:p>
    <w:p w14:paraId="07AAD54C" w14:textId="77777777" w:rsidR="00F70C4C" w:rsidRDefault="00F70C4C" w:rsidP="0024638D">
      <w:pPr>
        <w:pStyle w:val="Level4"/>
      </w:pPr>
      <w:r>
        <w:t>the actions needed to remedy each such unsuitable aspect; and</w:t>
      </w:r>
    </w:p>
    <w:p w14:paraId="3FC58845" w14:textId="77777777" w:rsidR="00F70C4C" w:rsidRDefault="00F70C4C" w:rsidP="0024638D">
      <w:pPr>
        <w:pStyle w:val="Level4"/>
      </w:pPr>
      <w:r>
        <w:lastRenderedPageBreak/>
        <w:t>a timetable for and, to the extent that such costs are to be payable to the Supplier, the costs of those actions,</w:t>
      </w:r>
    </w:p>
    <w:p w14:paraId="180999BB" w14:textId="22728484" w:rsidR="00F70C4C" w:rsidRDefault="00F70C4C" w:rsidP="0024638D">
      <w:pPr>
        <w:pStyle w:val="STNBodyText3"/>
      </w:pPr>
      <w:r>
        <w:t xml:space="preserve">and such actions, timetable and costs are fully reflected in this Contract, including the </w:t>
      </w:r>
      <w:r w:rsidR="00B552C6">
        <w:t>Specification</w:t>
      </w:r>
      <w:r>
        <w:t xml:space="preserve"> and/or Authority Responsibilities as applicable.</w:t>
      </w:r>
    </w:p>
    <w:p w14:paraId="435B6C88" w14:textId="65129DC1" w:rsidR="00F70C4C" w:rsidRDefault="00F70C4C" w:rsidP="0024638D">
      <w:pPr>
        <w:pStyle w:val="Level2"/>
        <w:keepNext/>
      </w:pPr>
      <w:r>
        <w:t>The Supplier shall not be excused from the performance of any of its obligations under this Contract on the grounds of, nor</w:t>
      </w:r>
      <w:r w:rsidR="0007565C">
        <w:t xml:space="preserve"> </w:t>
      </w:r>
      <w:r>
        <w:t xml:space="preserve">shall the Supplier be entitled to recover any additional costs or charges, arising </w:t>
      </w:r>
      <w:proofErr w:type="gramStart"/>
      <w:r>
        <w:t>as a result of</w:t>
      </w:r>
      <w:proofErr w:type="gramEnd"/>
      <w:r>
        <w:t>:</w:t>
      </w:r>
    </w:p>
    <w:p w14:paraId="255F6FD4" w14:textId="77777777" w:rsidR="00F70C4C" w:rsidRDefault="00F70C4C" w:rsidP="0024638D">
      <w:pPr>
        <w:pStyle w:val="Level3"/>
      </w:pPr>
      <w:r>
        <w:t>any unsuitable aspects of the Operating Environment;</w:t>
      </w:r>
    </w:p>
    <w:p w14:paraId="5951EA5C" w14:textId="77777777" w:rsidR="00F70C4C" w:rsidRDefault="00F70C4C" w:rsidP="0024638D">
      <w:pPr>
        <w:pStyle w:val="Level3"/>
      </w:pPr>
      <w:r>
        <w:t xml:space="preserve">any misinterpretation of the Authority Requirements; and/or </w:t>
      </w:r>
    </w:p>
    <w:p w14:paraId="3698BD2A" w14:textId="77777777" w:rsidR="00F70C4C" w:rsidRDefault="00F70C4C" w:rsidP="0024638D">
      <w:pPr>
        <w:pStyle w:val="Level3"/>
      </w:pPr>
      <w:r>
        <w:t>any failure by the Supplier to satisfy itself as to the accuracy and/or adequacy of the Due Diligence Information.</w:t>
      </w:r>
    </w:p>
    <w:p w14:paraId="6B6BB899" w14:textId="77777777" w:rsidR="00F70C4C" w:rsidRDefault="00F70C4C" w:rsidP="0024638D">
      <w:pPr>
        <w:pStyle w:val="Level1"/>
      </w:pPr>
      <w:bookmarkStart w:id="55" w:name="_Ref126917377"/>
      <w:bookmarkStart w:id="56" w:name="_Toc129798291"/>
      <w:r>
        <w:t>WARRANTIES</w:t>
      </w:r>
      <w:bookmarkEnd w:id="55"/>
      <w:bookmarkEnd w:id="56"/>
    </w:p>
    <w:p w14:paraId="1E95BE98" w14:textId="77777777" w:rsidR="00F70C4C" w:rsidRDefault="00F70C4C" w:rsidP="0024638D">
      <w:pPr>
        <w:pStyle w:val="Level2"/>
        <w:keepNext/>
      </w:pPr>
      <w:bookmarkStart w:id="57" w:name="_Ref126917341"/>
      <w:r>
        <w:t>The Authority represents and warrants that:</w:t>
      </w:r>
      <w:bookmarkEnd w:id="57"/>
    </w:p>
    <w:p w14:paraId="71BD8E2E" w14:textId="77777777" w:rsidR="00F70C4C" w:rsidRDefault="00F70C4C" w:rsidP="0024638D">
      <w:pPr>
        <w:pStyle w:val="Level3"/>
      </w:pPr>
      <w:r>
        <w:t xml:space="preserve">it has full capacity and authority to enter into and to perform this </w:t>
      </w:r>
      <w:proofErr w:type="gramStart"/>
      <w:r>
        <w:t>Contract;</w:t>
      </w:r>
      <w:proofErr w:type="gramEnd"/>
    </w:p>
    <w:p w14:paraId="1004670F" w14:textId="77777777" w:rsidR="00F70C4C" w:rsidRDefault="00F70C4C" w:rsidP="0024638D">
      <w:pPr>
        <w:pStyle w:val="Level3"/>
      </w:pPr>
      <w:r>
        <w:t>this Contract is executed by its duly authorised representative;</w:t>
      </w:r>
    </w:p>
    <w:p w14:paraId="13F2771B" w14:textId="77777777" w:rsidR="00F70C4C" w:rsidRDefault="00F70C4C" w:rsidP="0024638D">
      <w:pPr>
        <w:pStyle w:val="Level3"/>
      </w:pPr>
      <w:r>
        <w:t>there are no actions, suits or proceedings or regulatory investigations before any court or administrative body or arbitration tribunal pending or, to its knowledge, threatened against it that might affect its ability to perform its obligations under this Contract; and</w:t>
      </w:r>
    </w:p>
    <w:p w14:paraId="57CFF351" w14:textId="77777777" w:rsidR="00F70C4C" w:rsidRDefault="00F70C4C" w:rsidP="0024638D">
      <w:pPr>
        <w:pStyle w:val="Level3"/>
      </w:pPr>
      <w:r>
        <w:t xml:space="preserve">its obligations under this Contract constitute its legal, </w:t>
      </w:r>
      <w:proofErr w:type="gramStart"/>
      <w:r>
        <w:t>valid</w:t>
      </w:r>
      <w:proofErr w:type="gramEnd"/>
      <w:r>
        <w:t xml:space="preserve"> and binding obligations, enforceable in accordance with their respective terms subject to applicable bankruptcy, reorganisation, insolvency, moratorium or similar Laws affecting creditors' rights generally and subject, as to enforceability, to equitable principles of general application (regardless of whether enforcement is sought in a proceeding in equity or law).</w:t>
      </w:r>
    </w:p>
    <w:p w14:paraId="5FB64038" w14:textId="77777777" w:rsidR="00F70C4C" w:rsidRDefault="00F70C4C" w:rsidP="0024638D">
      <w:pPr>
        <w:pStyle w:val="Level2"/>
        <w:keepNext/>
      </w:pPr>
      <w:bookmarkStart w:id="58" w:name="_Ref126917325"/>
      <w:r>
        <w:t>The Supplier represents and warrants that:</w:t>
      </w:r>
      <w:bookmarkEnd w:id="58"/>
    </w:p>
    <w:p w14:paraId="6DCA7D5B" w14:textId="77777777" w:rsidR="00F70C4C" w:rsidRDefault="00F70C4C" w:rsidP="0024638D">
      <w:pPr>
        <w:pStyle w:val="Level3"/>
      </w:pPr>
      <w:r>
        <w:t xml:space="preserve">it is validly incorporated, organised and subsisting in accordance with the Laws of its place of </w:t>
      </w:r>
      <w:proofErr w:type="gramStart"/>
      <w:r>
        <w:t>incorporation;</w:t>
      </w:r>
      <w:proofErr w:type="gramEnd"/>
    </w:p>
    <w:p w14:paraId="0C38042C" w14:textId="77777777" w:rsidR="00F70C4C" w:rsidRDefault="00F70C4C" w:rsidP="0024638D">
      <w:pPr>
        <w:pStyle w:val="Level3"/>
      </w:pPr>
      <w:r>
        <w:t xml:space="preserve">it has full capacity and authority to enter into and to perform this </w:t>
      </w:r>
      <w:proofErr w:type="gramStart"/>
      <w:r>
        <w:t>Contract;</w:t>
      </w:r>
      <w:proofErr w:type="gramEnd"/>
    </w:p>
    <w:p w14:paraId="5C04C60D" w14:textId="77777777" w:rsidR="00F70C4C" w:rsidRDefault="00F70C4C" w:rsidP="0024638D">
      <w:pPr>
        <w:pStyle w:val="Level3"/>
      </w:pPr>
      <w:r>
        <w:t>this Contract is executed by its duly authorised representative;</w:t>
      </w:r>
    </w:p>
    <w:p w14:paraId="3E2ED829" w14:textId="77777777" w:rsidR="00F70C4C" w:rsidRDefault="00F70C4C" w:rsidP="0024638D">
      <w:pPr>
        <w:pStyle w:val="Level3"/>
      </w:pPr>
      <w:r>
        <w:t xml:space="preserve">it has all necessary consents and regulatory approvals to enter into this </w:t>
      </w:r>
      <w:proofErr w:type="gramStart"/>
      <w:r>
        <w:t>Contract;</w:t>
      </w:r>
      <w:proofErr w:type="gramEnd"/>
    </w:p>
    <w:p w14:paraId="262764E7" w14:textId="77777777" w:rsidR="00F70C4C" w:rsidRDefault="00F70C4C" w:rsidP="0024638D">
      <w:pPr>
        <w:pStyle w:val="Level3"/>
      </w:pPr>
      <w:r>
        <w:lastRenderedPageBreak/>
        <w:t>it has notified the Authority in writing of any actions, suits or proceedings or regulatory investigations before any court or administrative body or arbitration tribunal pending or, to its knowledge, any threatened against it or any of its Affiliates that might affect its ability to perform its obligations under this Contract;</w:t>
      </w:r>
    </w:p>
    <w:p w14:paraId="5056BABF" w14:textId="5B76190D" w:rsidR="00F70C4C" w:rsidRDefault="00F70C4C" w:rsidP="0024638D">
      <w:pPr>
        <w:pStyle w:val="Level3"/>
      </w:pPr>
      <w:r>
        <w:t xml:space="preserve">its execution, delivery and performance of its obligations under this Contract will not constitute a breach of any Law or obligation applicable to it and will not cause or result in a default under any agreement by which it is </w:t>
      </w:r>
      <w:proofErr w:type="gramStart"/>
      <w:r>
        <w:t>bound;</w:t>
      </w:r>
      <w:proofErr w:type="gramEnd"/>
    </w:p>
    <w:p w14:paraId="5CABE681" w14:textId="0ED93E5B" w:rsidR="0007565C" w:rsidRPr="0007565C" w:rsidRDefault="0007565C" w:rsidP="0007565C">
      <w:pPr>
        <w:pStyle w:val="Level3"/>
      </w:pPr>
      <w:r>
        <w:t>the Supplier Personnel will all satisfy the vetting standards described in the Specification;</w:t>
      </w:r>
    </w:p>
    <w:p w14:paraId="2A472082" w14:textId="77777777" w:rsidR="00F70C4C" w:rsidRDefault="00F70C4C" w:rsidP="0024638D">
      <w:pPr>
        <w:pStyle w:val="Level3"/>
      </w:pPr>
      <w:r>
        <w:t>its obligations under this Contract constitute its legal, valid and binding obligations, enforceable in accordance with their respective terms subject to applicable bankruptcy, reorganisation, insolvency, moratorium or similar Laws affecting creditors' rights generally and subject, as to enforceability, to equitable principles of general application (regardless of whether enforcement is sought in a proceeding in equity or law</w:t>
      </w:r>
      <w:proofErr w:type="gramStart"/>
      <w:r>
        <w:t>);</w:t>
      </w:r>
      <w:proofErr w:type="gramEnd"/>
    </w:p>
    <w:p w14:paraId="05B6DD04" w14:textId="77777777" w:rsidR="00F70C4C" w:rsidRDefault="00F70C4C" w:rsidP="0024638D">
      <w:pPr>
        <w:pStyle w:val="Level3"/>
      </w:pPr>
      <w:r>
        <w:t>all written statements and representations in any written submissions made by the Supplier as part of the procurement process, including without limitation its response to the selection questionnaire and ITT (if applicable), its tender and any other documents submitted remain true and accurate except to the extent that such statements and representations have been superseded or varied by this Contract or to the extent that the Supplier has otherwise disclosed to the Authority in writing prior to the date of this Contract;</w:t>
      </w:r>
    </w:p>
    <w:p w14:paraId="5349A85C" w14:textId="77777777" w:rsidR="00F70C4C" w:rsidRDefault="00F70C4C" w:rsidP="0024638D">
      <w:pPr>
        <w:pStyle w:val="Level3"/>
      </w:pPr>
      <w:r>
        <w:t>it has notified the Authority in writing of any Occasions of Tax Non-Compliance and any litigation in which it is involved that is in connection with any Occasion of Tax Non-Compliance;</w:t>
      </w:r>
    </w:p>
    <w:p w14:paraId="4BCCBD51" w14:textId="77777777" w:rsidR="00F70C4C" w:rsidRDefault="00F70C4C" w:rsidP="0024638D">
      <w:pPr>
        <w:pStyle w:val="Level3"/>
      </w:pPr>
      <w:r>
        <w:t>it has all necessary rights in and to the Licensed Software, the Third Party IPRs, the Supplier Background IPRs and any other materials made available by the Supplier (and/or any Sub-contractor) to the Authority which are necessary for the performance of the Supplier's obligations under this Contract and/or the receipt of the Services by the Authority;</w:t>
      </w:r>
    </w:p>
    <w:p w14:paraId="0887BBD9" w14:textId="1A6CD00C" w:rsidR="00F70C4C" w:rsidRDefault="00F70C4C" w:rsidP="0024638D">
      <w:pPr>
        <w:pStyle w:val="Level3"/>
      </w:pPr>
      <w:r>
        <w:t xml:space="preserve">the </w:t>
      </w:r>
      <w:r w:rsidR="0007565C">
        <w:t>Supplier Profit Margin forecast</w:t>
      </w:r>
      <w:r>
        <w:t xml:space="preserve"> is a true and accurate reflection of the </w:t>
      </w:r>
      <w:r w:rsidR="0007565C">
        <w:t>profit margin anticipated</w:t>
      </w:r>
      <w:r>
        <w:t xml:space="preserve"> by the Supplier and the Supplier does not have any other internal financial model in relation to the Services inconsistent with the Financial Model;</w:t>
      </w:r>
    </w:p>
    <w:p w14:paraId="5A3E2B21" w14:textId="77777777" w:rsidR="00F70C4C" w:rsidRDefault="00F70C4C" w:rsidP="0024638D">
      <w:pPr>
        <w:pStyle w:val="Level3"/>
      </w:pPr>
      <w:r>
        <w:t>it is not subject to any contractual obligation, compliance with which is likely to have a material adverse effect on its ability to perform its obligations under this Contract;</w:t>
      </w:r>
    </w:p>
    <w:p w14:paraId="1E096CC7" w14:textId="77777777" w:rsidR="00F70C4C" w:rsidRDefault="00F70C4C" w:rsidP="0024638D">
      <w:pPr>
        <w:pStyle w:val="Level3"/>
      </w:pPr>
      <w:r>
        <w:lastRenderedPageBreak/>
        <w:t xml:space="preserve">no proceedings or other steps have been taken and not discharged (nor, to the best of its knowledge, are threatened) for the winding up of the Supplier or for its dissolution or for the appointment of a receiver, administrative receiver, liquidator, manager, </w:t>
      </w:r>
      <w:proofErr w:type="gramStart"/>
      <w:r>
        <w:t>administrator</w:t>
      </w:r>
      <w:proofErr w:type="gramEnd"/>
      <w:r>
        <w:t xml:space="preserve"> or similar officer in relation to any of the Supplier's assets or revenue; and</w:t>
      </w:r>
    </w:p>
    <w:p w14:paraId="6A9ED553" w14:textId="77777777" w:rsidR="00F70C4C" w:rsidRDefault="00F70C4C" w:rsidP="0024638D">
      <w:pPr>
        <w:pStyle w:val="Level3"/>
      </w:pPr>
      <w:r>
        <w:t>within the previous 12 months, no Financial Distress Events have occurred or are subsisting (or any events that would be deemed to be Financial Distress Events under this Contract had this Contract been in force) and there are currently no matters that it is aware of that could cause a Financial Distress Event to occur or subsist.</w:t>
      </w:r>
    </w:p>
    <w:p w14:paraId="6A6AB27B" w14:textId="7E21ED51" w:rsidR="00F70C4C" w:rsidRDefault="00F70C4C" w:rsidP="0024638D">
      <w:pPr>
        <w:pStyle w:val="Level2"/>
      </w:pPr>
      <w:r>
        <w:t xml:space="preserve">The representations and warranties set out in Clause </w:t>
      </w:r>
      <w:r>
        <w:fldChar w:fldCharType="begin"/>
      </w:r>
      <w:r>
        <w:instrText xml:space="preserve"> REF _Ref126917325 \r \h </w:instrText>
      </w:r>
      <w:r>
        <w:fldChar w:fldCharType="separate"/>
      </w:r>
      <w:bookmarkStart w:id="59" w:name="_lexisNexis3638"/>
      <w:r w:rsidR="005552D2">
        <w:t>3.2</w:t>
      </w:r>
      <w:bookmarkEnd w:id="59"/>
      <w:r>
        <w:fldChar w:fldCharType="end"/>
      </w:r>
      <w:r>
        <w:t xml:space="preserve"> shall be deemed to be repeated by the Supplier on the Effective Date (if later than the date of signature of this Contract) by reference to the facts then existing.</w:t>
      </w:r>
    </w:p>
    <w:p w14:paraId="1A4E1704" w14:textId="6CC9C225" w:rsidR="00F70C4C" w:rsidRDefault="00F70C4C" w:rsidP="0024638D">
      <w:pPr>
        <w:pStyle w:val="Level2"/>
      </w:pPr>
      <w:r>
        <w:t xml:space="preserve">Each of the representations and warranties set out in Clauses </w:t>
      </w:r>
      <w:r>
        <w:fldChar w:fldCharType="begin"/>
      </w:r>
      <w:r>
        <w:instrText xml:space="preserve"> REF _Ref126917341 \r \h </w:instrText>
      </w:r>
      <w:r>
        <w:fldChar w:fldCharType="separate"/>
      </w:r>
      <w:bookmarkStart w:id="60" w:name="_lexisNexis3639"/>
      <w:r w:rsidR="005552D2">
        <w:t>3.1</w:t>
      </w:r>
      <w:bookmarkEnd w:id="60"/>
      <w:r>
        <w:fldChar w:fldCharType="end"/>
      </w:r>
      <w:r>
        <w:t xml:space="preserve"> and </w:t>
      </w:r>
      <w:r>
        <w:fldChar w:fldCharType="begin"/>
      </w:r>
      <w:r>
        <w:instrText xml:space="preserve"> REF _Ref126917325 \r \h </w:instrText>
      </w:r>
      <w:r>
        <w:fldChar w:fldCharType="separate"/>
      </w:r>
      <w:bookmarkStart w:id="61" w:name="_lexisNexis3640"/>
      <w:r w:rsidR="005552D2">
        <w:t>3.2</w:t>
      </w:r>
      <w:bookmarkEnd w:id="61"/>
      <w:r>
        <w:fldChar w:fldCharType="end"/>
      </w:r>
      <w:r>
        <w:t xml:space="preserve"> shall be construed as a separate representation and warranty and shall not be limited or restricted by reference to, or inference from, the terms of any other representation, warranty or any other undertaking in this Contract.</w:t>
      </w:r>
    </w:p>
    <w:p w14:paraId="40D5B15F" w14:textId="5A98728F" w:rsidR="00F70C4C" w:rsidRDefault="00F70C4C" w:rsidP="0024638D">
      <w:pPr>
        <w:pStyle w:val="Level2"/>
      </w:pPr>
      <w:r>
        <w:t xml:space="preserve">If at any time a Party becomes aware that a representation or warranty given by it under Clause </w:t>
      </w:r>
      <w:r>
        <w:fldChar w:fldCharType="begin"/>
      </w:r>
      <w:r>
        <w:instrText xml:space="preserve"> REF _Ref126917341 \r \h </w:instrText>
      </w:r>
      <w:r>
        <w:fldChar w:fldCharType="separate"/>
      </w:r>
      <w:bookmarkStart w:id="62" w:name="_lexisNexis3641"/>
      <w:r w:rsidR="005552D2">
        <w:t>3.1</w:t>
      </w:r>
      <w:bookmarkEnd w:id="62"/>
      <w:r>
        <w:fldChar w:fldCharType="end"/>
      </w:r>
      <w:r>
        <w:t xml:space="preserve"> or </w:t>
      </w:r>
      <w:r>
        <w:fldChar w:fldCharType="begin"/>
      </w:r>
      <w:r>
        <w:instrText xml:space="preserve"> REF _Ref126917325 \r \h </w:instrText>
      </w:r>
      <w:r>
        <w:fldChar w:fldCharType="separate"/>
      </w:r>
      <w:bookmarkStart w:id="63" w:name="_lexisNexis3642"/>
      <w:r w:rsidR="005552D2">
        <w:t>3.2</w:t>
      </w:r>
      <w:bookmarkEnd w:id="63"/>
      <w:r>
        <w:fldChar w:fldCharType="end"/>
      </w:r>
      <w:r>
        <w:t xml:space="preserve"> has been breached, is untrue or is misleading, it shall immediately notify the other Party of the relevant occurrence in sufficient detail to enable the other Party to make an accurate assessment of the situation.</w:t>
      </w:r>
    </w:p>
    <w:p w14:paraId="610256D6" w14:textId="77777777" w:rsidR="00F70C4C" w:rsidRDefault="00F70C4C" w:rsidP="0024638D">
      <w:pPr>
        <w:pStyle w:val="Level2"/>
      </w:pPr>
      <w:r>
        <w:t>For the avoidance of doubt, the fact that any provision within this Contract is expressed as a warranty shall not preclude any right of termination which the Authority may have in respect of breach of that provision by the Supplier.</w:t>
      </w:r>
    </w:p>
    <w:p w14:paraId="31CA3AF7" w14:textId="77777777" w:rsidR="00F70C4C" w:rsidRDefault="00F70C4C" w:rsidP="0024638D">
      <w:pPr>
        <w:pStyle w:val="Level2"/>
      </w:pPr>
      <w:r>
        <w:t xml:space="preserve">Except as expressly stated in this Contract, all </w:t>
      </w:r>
      <w:proofErr w:type="gramStart"/>
      <w:r>
        <w:t>warranties</w:t>
      </w:r>
      <w:proofErr w:type="gramEnd"/>
      <w:r>
        <w:t xml:space="preserve"> and conditions whether express or implied by statute, common law or otherwise are hereby excluded to the extent permitted by Law.</w:t>
      </w:r>
    </w:p>
    <w:p w14:paraId="3644ECCC" w14:textId="77777777" w:rsidR="00F70C4C" w:rsidRDefault="00F70C4C" w:rsidP="0024638D">
      <w:pPr>
        <w:pStyle w:val="STNBodyText"/>
      </w:pPr>
      <w:r>
        <w:br w:type="page"/>
      </w:r>
    </w:p>
    <w:p w14:paraId="0D3D2A80" w14:textId="77777777" w:rsidR="00F70C4C" w:rsidRDefault="00F70C4C" w:rsidP="0024638D">
      <w:pPr>
        <w:pStyle w:val="Sectionheading"/>
      </w:pPr>
      <w:r>
        <w:lastRenderedPageBreak/>
        <w:t>– THE SERVICES</w:t>
      </w:r>
    </w:p>
    <w:p w14:paraId="7E94228C" w14:textId="77777777" w:rsidR="00F70C4C" w:rsidRDefault="00F70C4C" w:rsidP="0024638D">
      <w:pPr>
        <w:pStyle w:val="Level1"/>
      </w:pPr>
      <w:bookmarkStart w:id="64" w:name="_Ref126917384"/>
      <w:bookmarkStart w:id="65" w:name="_Toc129798292"/>
      <w:r>
        <w:t>TERM</w:t>
      </w:r>
      <w:bookmarkEnd w:id="64"/>
      <w:bookmarkEnd w:id="65"/>
    </w:p>
    <w:p w14:paraId="13FE61F4" w14:textId="77777777" w:rsidR="00F70C4C" w:rsidRDefault="00F70C4C" w:rsidP="0024638D">
      <w:pPr>
        <w:pStyle w:val="Level2"/>
        <w:keepNext/>
      </w:pPr>
      <w:r>
        <w:t>This Contract shall:</w:t>
      </w:r>
    </w:p>
    <w:p w14:paraId="21008251" w14:textId="324A15CA" w:rsidR="00F70C4C" w:rsidRDefault="00F70C4C" w:rsidP="0024638D">
      <w:pPr>
        <w:pStyle w:val="Level3"/>
      </w:pPr>
      <w:r>
        <w:t xml:space="preserve">come into force on the Effective Date, save for Clauses </w:t>
      </w:r>
      <w:r>
        <w:fldChar w:fldCharType="begin"/>
      </w:r>
      <w:r>
        <w:instrText xml:space="preserve"> REF _Ref126917371 \r \h </w:instrText>
      </w:r>
      <w:r>
        <w:fldChar w:fldCharType="separate"/>
      </w:r>
      <w:bookmarkStart w:id="66" w:name="_lexisNexis3643"/>
      <w:r w:rsidR="005552D2">
        <w:t>1</w:t>
      </w:r>
      <w:bookmarkEnd w:id="66"/>
      <w:r>
        <w:fldChar w:fldCharType="end"/>
      </w:r>
      <w:r>
        <w:t xml:space="preserve"> (</w:t>
      </w:r>
      <w:r w:rsidRPr="00753B72">
        <w:rPr>
          <w:i/>
          <w:iCs/>
        </w:rPr>
        <w:t>Definitions and Interpretation</w:t>
      </w:r>
      <w:r>
        <w:t xml:space="preserve">), </w:t>
      </w:r>
      <w:r>
        <w:fldChar w:fldCharType="begin"/>
      </w:r>
      <w:r>
        <w:instrText xml:space="preserve"> REF _Ref126917377 \r \h </w:instrText>
      </w:r>
      <w:r>
        <w:fldChar w:fldCharType="separate"/>
      </w:r>
      <w:bookmarkStart w:id="67" w:name="_lexisNexis3644"/>
      <w:r w:rsidR="005552D2">
        <w:t>3</w:t>
      </w:r>
      <w:bookmarkEnd w:id="67"/>
      <w:r>
        <w:fldChar w:fldCharType="end"/>
      </w:r>
      <w:r>
        <w:t xml:space="preserve"> (</w:t>
      </w:r>
      <w:r w:rsidRPr="00753B72">
        <w:rPr>
          <w:i/>
          <w:iCs/>
        </w:rPr>
        <w:t>Warranties</w:t>
      </w:r>
      <w:r>
        <w:t xml:space="preserve">), </w:t>
      </w:r>
      <w:r>
        <w:fldChar w:fldCharType="begin"/>
      </w:r>
      <w:r>
        <w:instrText xml:space="preserve"> REF _Ref126917384 \r \h </w:instrText>
      </w:r>
      <w:r>
        <w:fldChar w:fldCharType="separate"/>
      </w:r>
      <w:bookmarkStart w:id="68" w:name="_lexisNexis3645"/>
      <w:r w:rsidR="005552D2">
        <w:t>4</w:t>
      </w:r>
      <w:bookmarkEnd w:id="68"/>
      <w:r>
        <w:fldChar w:fldCharType="end"/>
      </w:r>
      <w:r>
        <w:t xml:space="preserve"> (</w:t>
      </w:r>
      <w:r w:rsidRPr="00753B72">
        <w:rPr>
          <w:i/>
          <w:iCs/>
        </w:rPr>
        <w:t>Term</w:t>
      </w:r>
      <w:r>
        <w:t xml:space="preserve">), </w:t>
      </w:r>
      <w:r>
        <w:fldChar w:fldCharType="begin"/>
      </w:r>
      <w:r>
        <w:instrText xml:space="preserve"> REF _Ref126918311 \r \h </w:instrText>
      </w:r>
      <w:r>
        <w:fldChar w:fldCharType="separate"/>
      </w:r>
      <w:bookmarkStart w:id="69" w:name="_lexisNexis3646"/>
      <w:r w:rsidR="005552D2">
        <w:t>19</w:t>
      </w:r>
      <w:bookmarkEnd w:id="69"/>
      <w:r>
        <w:fldChar w:fldCharType="end"/>
      </w:r>
      <w:r>
        <w:t xml:space="preserve"> (</w:t>
      </w:r>
      <w:r w:rsidRPr="00753B72">
        <w:rPr>
          <w:i/>
          <w:iCs/>
        </w:rPr>
        <w:t>Confidentiality</w:t>
      </w:r>
      <w:r>
        <w:t xml:space="preserve">), </w:t>
      </w:r>
      <w:r>
        <w:fldChar w:fldCharType="begin"/>
      </w:r>
      <w:r>
        <w:instrText xml:space="preserve"> REF _Ref126918386 \r \h </w:instrText>
      </w:r>
      <w:r>
        <w:fldChar w:fldCharType="separate"/>
      </w:r>
      <w:bookmarkStart w:id="70" w:name="_lexisNexis3647"/>
      <w:r w:rsidR="005552D2">
        <w:t>20</w:t>
      </w:r>
      <w:bookmarkEnd w:id="70"/>
      <w:r>
        <w:fldChar w:fldCharType="end"/>
      </w:r>
      <w:r>
        <w:t xml:space="preserve"> (</w:t>
      </w:r>
      <w:r w:rsidRPr="00753B72">
        <w:rPr>
          <w:i/>
          <w:iCs/>
        </w:rPr>
        <w:t>Transparency and Freedom of Information</w:t>
      </w:r>
      <w:r>
        <w:t xml:space="preserve">), </w:t>
      </w:r>
      <w:r>
        <w:fldChar w:fldCharType="begin"/>
      </w:r>
      <w:r>
        <w:instrText xml:space="preserve"> REF _Ref126918409 \r \h </w:instrText>
      </w:r>
      <w:r>
        <w:fldChar w:fldCharType="separate"/>
      </w:r>
      <w:bookmarkStart w:id="71" w:name="_lexisNexis3648"/>
      <w:r w:rsidR="005552D2">
        <w:t>22</w:t>
      </w:r>
      <w:bookmarkEnd w:id="71"/>
      <w:r>
        <w:fldChar w:fldCharType="end"/>
      </w:r>
      <w:r>
        <w:t xml:space="preserve"> (</w:t>
      </w:r>
      <w:r w:rsidRPr="00753B72">
        <w:rPr>
          <w:i/>
          <w:iCs/>
        </w:rPr>
        <w:t>Publicity and Branding</w:t>
      </w:r>
      <w:r>
        <w:t xml:space="preserve">), </w:t>
      </w:r>
      <w:r>
        <w:fldChar w:fldCharType="begin"/>
      </w:r>
      <w:r>
        <w:instrText xml:space="preserve"> REF _Ref126918422 \r \h </w:instrText>
      </w:r>
      <w:r>
        <w:fldChar w:fldCharType="separate"/>
      </w:r>
      <w:bookmarkStart w:id="72" w:name="_lexisNexis3649"/>
      <w:r w:rsidR="005552D2">
        <w:t>23</w:t>
      </w:r>
      <w:bookmarkEnd w:id="72"/>
      <w:r>
        <w:fldChar w:fldCharType="end"/>
      </w:r>
      <w:r>
        <w:t xml:space="preserve"> (</w:t>
      </w:r>
      <w:r w:rsidRPr="00753B72">
        <w:rPr>
          <w:i/>
          <w:iCs/>
        </w:rPr>
        <w:t>Limitations on Liability</w:t>
      </w:r>
      <w:r>
        <w:t xml:space="preserve">), </w:t>
      </w:r>
      <w:r>
        <w:fldChar w:fldCharType="begin"/>
      </w:r>
      <w:r>
        <w:instrText xml:space="preserve"> REF _Ref126918439 \r \h </w:instrText>
      </w:r>
      <w:r>
        <w:fldChar w:fldCharType="separate"/>
      </w:r>
      <w:bookmarkStart w:id="73" w:name="_lexisNexis3650"/>
      <w:r w:rsidR="005552D2">
        <w:t>34</w:t>
      </w:r>
      <w:bookmarkEnd w:id="73"/>
      <w:r>
        <w:fldChar w:fldCharType="end"/>
      </w:r>
      <w:r>
        <w:t xml:space="preserve"> (</w:t>
      </w:r>
      <w:r w:rsidRPr="00753B72">
        <w:rPr>
          <w:i/>
          <w:iCs/>
        </w:rPr>
        <w:t>Waiver and Cumulative Remedies</w:t>
      </w:r>
      <w:r>
        <w:t xml:space="preserve">), </w:t>
      </w:r>
      <w:r>
        <w:fldChar w:fldCharType="begin"/>
      </w:r>
      <w:r>
        <w:instrText xml:space="preserve"> REF _Ref126918681 \r \h </w:instrText>
      </w:r>
      <w:r>
        <w:fldChar w:fldCharType="separate"/>
      </w:r>
      <w:bookmarkStart w:id="74" w:name="_lexisNexis3651"/>
      <w:r w:rsidR="005552D2">
        <w:t>35</w:t>
      </w:r>
      <w:bookmarkEnd w:id="74"/>
      <w:r>
        <w:fldChar w:fldCharType="end"/>
      </w:r>
      <w:r>
        <w:t xml:space="preserve"> (</w:t>
      </w:r>
      <w:r w:rsidRPr="00753B72">
        <w:rPr>
          <w:i/>
          <w:iCs/>
        </w:rPr>
        <w:t>Relationship of the Parties</w:t>
      </w:r>
      <w:r>
        <w:t xml:space="preserve">), </w:t>
      </w:r>
      <w:r>
        <w:fldChar w:fldCharType="begin"/>
      </w:r>
      <w:r>
        <w:instrText xml:space="preserve"> REF _Ref126918691 \r \h </w:instrText>
      </w:r>
      <w:r>
        <w:fldChar w:fldCharType="separate"/>
      </w:r>
      <w:bookmarkStart w:id="75" w:name="_lexisNexis3652"/>
      <w:r w:rsidR="005552D2">
        <w:t>37</w:t>
      </w:r>
      <w:bookmarkEnd w:id="75"/>
      <w:r>
        <w:fldChar w:fldCharType="end"/>
      </w:r>
      <w:r>
        <w:t xml:space="preserve"> (</w:t>
      </w:r>
      <w:r w:rsidRPr="00753B72">
        <w:rPr>
          <w:i/>
          <w:iCs/>
        </w:rPr>
        <w:t>Severance</w:t>
      </w:r>
      <w:r>
        <w:t xml:space="preserve">), </w:t>
      </w:r>
      <w:r>
        <w:fldChar w:fldCharType="begin"/>
      </w:r>
      <w:r>
        <w:instrText xml:space="preserve"> REF _Ref126918449 \r \h </w:instrText>
      </w:r>
      <w:r>
        <w:fldChar w:fldCharType="separate"/>
      </w:r>
      <w:bookmarkStart w:id="76" w:name="_lexisNexis3653"/>
      <w:r w:rsidR="005552D2">
        <w:t>39</w:t>
      </w:r>
      <w:bookmarkEnd w:id="76"/>
      <w:r>
        <w:fldChar w:fldCharType="end"/>
      </w:r>
      <w:r>
        <w:t xml:space="preserve"> (</w:t>
      </w:r>
      <w:r w:rsidRPr="00753B72">
        <w:rPr>
          <w:i/>
          <w:iCs/>
        </w:rPr>
        <w:t>Entire Agreement</w:t>
      </w:r>
      <w:r>
        <w:t xml:space="preserve">), </w:t>
      </w:r>
      <w:r>
        <w:fldChar w:fldCharType="begin"/>
      </w:r>
      <w:r>
        <w:instrText xml:space="preserve"> REF _Ref126918459 \r \h </w:instrText>
      </w:r>
      <w:r>
        <w:fldChar w:fldCharType="separate"/>
      </w:r>
      <w:bookmarkStart w:id="77" w:name="_lexisNexis3654"/>
      <w:r w:rsidR="005552D2">
        <w:t>40</w:t>
      </w:r>
      <w:bookmarkEnd w:id="77"/>
      <w:r>
        <w:fldChar w:fldCharType="end"/>
      </w:r>
      <w:r>
        <w:t xml:space="preserve"> (</w:t>
      </w:r>
      <w:r w:rsidRPr="00753B72">
        <w:rPr>
          <w:i/>
          <w:iCs/>
        </w:rPr>
        <w:t>Third Party Rights</w:t>
      </w:r>
      <w:r>
        <w:t xml:space="preserve">), </w:t>
      </w:r>
      <w:r>
        <w:fldChar w:fldCharType="begin"/>
      </w:r>
      <w:r>
        <w:instrText xml:space="preserve"> REF _Ref126918466 \r \h </w:instrText>
      </w:r>
      <w:r>
        <w:fldChar w:fldCharType="separate"/>
      </w:r>
      <w:bookmarkStart w:id="78" w:name="_lexisNexis3655"/>
      <w:r w:rsidR="005552D2">
        <w:t>41</w:t>
      </w:r>
      <w:bookmarkEnd w:id="78"/>
      <w:r>
        <w:fldChar w:fldCharType="end"/>
      </w:r>
      <w:r>
        <w:t xml:space="preserve"> (</w:t>
      </w:r>
      <w:r w:rsidRPr="00753B72">
        <w:rPr>
          <w:i/>
          <w:iCs/>
        </w:rPr>
        <w:t>Notices</w:t>
      </w:r>
      <w:r>
        <w:t xml:space="preserve">), </w:t>
      </w:r>
      <w:r>
        <w:fldChar w:fldCharType="begin"/>
      </w:r>
      <w:r>
        <w:instrText xml:space="preserve"> REF _Ref126918472 \r \h </w:instrText>
      </w:r>
      <w:r>
        <w:fldChar w:fldCharType="separate"/>
      </w:r>
      <w:bookmarkStart w:id="79" w:name="_lexisNexis3656"/>
      <w:r w:rsidR="005552D2">
        <w:t>42</w:t>
      </w:r>
      <w:bookmarkEnd w:id="79"/>
      <w:r>
        <w:fldChar w:fldCharType="end"/>
      </w:r>
      <w:r>
        <w:t xml:space="preserve"> (</w:t>
      </w:r>
      <w:r w:rsidRPr="00753B72">
        <w:rPr>
          <w:i/>
          <w:iCs/>
        </w:rPr>
        <w:t>Disputes</w:t>
      </w:r>
      <w:r>
        <w:t xml:space="preserve">) and </w:t>
      </w:r>
      <w:r>
        <w:fldChar w:fldCharType="begin"/>
      </w:r>
      <w:r>
        <w:instrText xml:space="preserve"> REF _Ref126918477 \r \h </w:instrText>
      </w:r>
      <w:r>
        <w:fldChar w:fldCharType="separate"/>
      </w:r>
      <w:bookmarkStart w:id="80" w:name="_lexisNexis3657"/>
      <w:r w:rsidR="005552D2">
        <w:t>43</w:t>
      </w:r>
      <w:bookmarkEnd w:id="80"/>
      <w:r>
        <w:fldChar w:fldCharType="end"/>
      </w:r>
      <w:r>
        <w:t xml:space="preserve"> (</w:t>
      </w:r>
      <w:r w:rsidRPr="00753B72">
        <w:rPr>
          <w:i/>
          <w:iCs/>
        </w:rPr>
        <w:t>Governing Law and Jurisdiction</w:t>
      </w:r>
      <w:r>
        <w:t>), which shall be binding and enforceable as between the Parties from the date of signature; and</w:t>
      </w:r>
    </w:p>
    <w:p w14:paraId="2B942B81" w14:textId="37B81E5C" w:rsidR="00F70C4C" w:rsidRDefault="00F70C4C" w:rsidP="0024638D">
      <w:pPr>
        <w:pStyle w:val="Level3"/>
        <w:keepNext/>
      </w:pPr>
      <w:r>
        <w:t xml:space="preserve">unless terminated at an earlier date by operation of Law or in accordance with Clause </w:t>
      </w:r>
      <w:r>
        <w:fldChar w:fldCharType="begin"/>
      </w:r>
      <w:r>
        <w:instrText xml:space="preserve"> REF _Ref126918615 \r \h </w:instrText>
      </w:r>
      <w:r>
        <w:fldChar w:fldCharType="separate"/>
      </w:r>
      <w:bookmarkStart w:id="81" w:name="_lexisNexis3658"/>
      <w:r w:rsidR="005552D2">
        <w:t>30</w:t>
      </w:r>
      <w:bookmarkEnd w:id="81"/>
      <w:r>
        <w:fldChar w:fldCharType="end"/>
      </w:r>
      <w:r>
        <w:t xml:space="preserve"> (</w:t>
      </w:r>
      <w:r w:rsidRPr="00753B72">
        <w:rPr>
          <w:i/>
          <w:iCs/>
        </w:rPr>
        <w:t>Termination Rights</w:t>
      </w:r>
      <w:r>
        <w:t>), terminate:</w:t>
      </w:r>
    </w:p>
    <w:p w14:paraId="6E55B1AD" w14:textId="77777777" w:rsidR="00F70C4C" w:rsidRDefault="00F70C4C" w:rsidP="0024638D">
      <w:pPr>
        <w:pStyle w:val="Level4"/>
      </w:pPr>
      <w:r>
        <w:t>at the end of the Initial Term; or</w:t>
      </w:r>
    </w:p>
    <w:p w14:paraId="688E346E" w14:textId="77777777" w:rsidR="00F70C4C" w:rsidRDefault="00F70C4C" w:rsidP="0024638D">
      <w:pPr>
        <w:pStyle w:val="Level4"/>
      </w:pPr>
      <w:r>
        <w:t xml:space="preserve">if the Authority elects to extend the Initial Term by giving the Supplier at least </w:t>
      </w:r>
      <w:r w:rsidRPr="00670223">
        <w:rPr>
          <w:rStyle w:val="STNBodyTextBoldChar"/>
          <w:i/>
          <w:iCs/>
          <w:highlight w:val="yellow"/>
        </w:rPr>
        <w:t>[insert figure]</w:t>
      </w:r>
      <w:r>
        <w:t xml:space="preserve"> Working Days' notice before the end of the Initial Term, at the end of the Extension Period.</w:t>
      </w:r>
    </w:p>
    <w:p w14:paraId="327E4018" w14:textId="77777777" w:rsidR="00F70C4C" w:rsidRDefault="00F70C4C" w:rsidP="0024638D">
      <w:pPr>
        <w:pStyle w:val="STNHeading1"/>
      </w:pPr>
      <w:r>
        <w:t>Condition Precedent</w:t>
      </w:r>
    </w:p>
    <w:p w14:paraId="7DA32D7A" w14:textId="6103D8DB" w:rsidR="00C20D5A" w:rsidRPr="00C20D5A" w:rsidRDefault="00C20D5A" w:rsidP="00C20D5A">
      <w:pPr>
        <w:pStyle w:val="Level2"/>
        <w:numPr>
          <w:ilvl w:val="0"/>
          <w:numId w:val="0"/>
        </w:numPr>
        <w:rPr>
          <w:b/>
          <w:bCs/>
        </w:rPr>
      </w:pPr>
      <w:bookmarkStart w:id="82" w:name="_Ref126919182"/>
      <w:r w:rsidRPr="00C20D5A">
        <w:rPr>
          <w:b/>
          <w:bCs/>
          <w:highlight w:val="yellow"/>
        </w:rPr>
        <w:t>[DRAFTING NOTE: THE AUTHORITY WILL CONFIRM WHETHER A GUARANTEE IS REQUIRED, AND MAY DISPENSES WITH THIS CLAUSE IN THE EVENT THAT THE CONDITION PRECEDENT CAN BE REMOVED.]</w:t>
      </w:r>
    </w:p>
    <w:p w14:paraId="306DB448" w14:textId="5D50BE58" w:rsidR="00F70C4C" w:rsidRDefault="00F70C4C" w:rsidP="0024638D">
      <w:pPr>
        <w:pStyle w:val="Level2"/>
      </w:pPr>
      <w:r>
        <w:t xml:space="preserve">Save for Clauses </w:t>
      </w:r>
      <w:r>
        <w:fldChar w:fldCharType="begin"/>
      </w:r>
      <w:r>
        <w:instrText xml:space="preserve"> REF _Ref126917371 \r \h </w:instrText>
      </w:r>
      <w:r>
        <w:fldChar w:fldCharType="separate"/>
      </w:r>
      <w:bookmarkStart w:id="83" w:name="_lexisNexis3659"/>
      <w:r w:rsidR="005552D2">
        <w:t>1</w:t>
      </w:r>
      <w:bookmarkEnd w:id="83"/>
      <w:r>
        <w:fldChar w:fldCharType="end"/>
      </w:r>
      <w:r>
        <w:t xml:space="preserve"> (</w:t>
      </w:r>
      <w:r w:rsidRPr="00CD5553">
        <w:rPr>
          <w:i/>
          <w:iCs/>
        </w:rPr>
        <w:t>Definitions and Interpretation</w:t>
      </w:r>
      <w:r>
        <w:t xml:space="preserve">), </w:t>
      </w:r>
      <w:r>
        <w:fldChar w:fldCharType="begin"/>
      </w:r>
      <w:r>
        <w:instrText xml:space="preserve"> REF _Ref126917377 \r \h </w:instrText>
      </w:r>
      <w:r>
        <w:fldChar w:fldCharType="separate"/>
      </w:r>
      <w:bookmarkStart w:id="84" w:name="_lexisNexis3660"/>
      <w:r w:rsidR="005552D2">
        <w:t>3</w:t>
      </w:r>
      <w:bookmarkEnd w:id="84"/>
      <w:r>
        <w:fldChar w:fldCharType="end"/>
      </w:r>
      <w:r>
        <w:t xml:space="preserve"> (</w:t>
      </w:r>
      <w:r w:rsidRPr="00CD5553">
        <w:rPr>
          <w:i/>
          <w:iCs/>
        </w:rPr>
        <w:t>Warranties</w:t>
      </w:r>
      <w:r>
        <w:t xml:space="preserve">), </w:t>
      </w:r>
      <w:r>
        <w:fldChar w:fldCharType="begin"/>
      </w:r>
      <w:r>
        <w:instrText xml:space="preserve"> REF _Ref126917384 \r \h </w:instrText>
      </w:r>
      <w:r>
        <w:fldChar w:fldCharType="separate"/>
      </w:r>
      <w:bookmarkStart w:id="85" w:name="_lexisNexis3661"/>
      <w:r w:rsidR="005552D2">
        <w:t>4</w:t>
      </w:r>
      <w:bookmarkEnd w:id="85"/>
      <w:r>
        <w:fldChar w:fldCharType="end"/>
      </w:r>
      <w:r>
        <w:t xml:space="preserve"> (</w:t>
      </w:r>
      <w:r w:rsidRPr="00CD5553">
        <w:rPr>
          <w:i/>
          <w:iCs/>
        </w:rPr>
        <w:t>Term</w:t>
      </w:r>
      <w:r>
        <w:t xml:space="preserve">), </w:t>
      </w:r>
      <w:r>
        <w:fldChar w:fldCharType="begin"/>
      </w:r>
      <w:r>
        <w:instrText xml:space="preserve"> REF _Ref126918311 \r \h </w:instrText>
      </w:r>
      <w:r>
        <w:fldChar w:fldCharType="separate"/>
      </w:r>
      <w:bookmarkStart w:id="86" w:name="_lexisNexis3662"/>
      <w:r w:rsidR="005552D2">
        <w:t>19</w:t>
      </w:r>
      <w:bookmarkEnd w:id="86"/>
      <w:r>
        <w:fldChar w:fldCharType="end"/>
      </w:r>
      <w:r>
        <w:t xml:space="preserve"> (</w:t>
      </w:r>
      <w:r w:rsidRPr="00CD5553">
        <w:rPr>
          <w:i/>
          <w:iCs/>
        </w:rPr>
        <w:t>Confidentiality</w:t>
      </w:r>
      <w:r>
        <w:t xml:space="preserve">), </w:t>
      </w:r>
      <w:r>
        <w:fldChar w:fldCharType="begin"/>
      </w:r>
      <w:r>
        <w:instrText xml:space="preserve"> REF _Ref126918386 \r \h </w:instrText>
      </w:r>
      <w:r>
        <w:fldChar w:fldCharType="separate"/>
      </w:r>
      <w:bookmarkStart w:id="87" w:name="_lexisNexis3663"/>
      <w:r w:rsidR="005552D2">
        <w:t>20</w:t>
      </w:r>
      <w:bookmarkEnd w:id="87"/>
      <w:r>
        <w:fldChar w:fldCharType="end"/>
      </w:r>
      <w:r>
        <w:t xml:space="preserve"> (</w:t>
      </w:r>
      <w:r w:rsidRPr="00CD5553">
        <w:rPr>
          <w:i/>
          <w:iCs/>
        </w:rPr>
        <w:t>Transparency and Freedom of Information</w:t>
      </w:r>
      <w:r>
        <w:t xml:space="preserve">), </w:t>
      </w:r>
      <w:r>
        <w:fldChar w:fldCharType="begin"/>
      </w:r>
      <w:r>
        <w:instrText xml:space="preserve"> REF _Ref126918409 \r \h </w:instrText>
      </w:r>
      <w:r>
        <w:fldChar w:fldCharType="separate"/>
      </w:r>
      <w:bookmarkStart w:id="88" w:name="_lexisNexis3664"/>
      <w:r w:rsidR="005552D2">
        <w:t>22</w:t>
      </w:r>
      <w:bookmarkEnd w:id="88"/>
      <w:r>
        <w:fldChar w:fldCharType="end"/>
      </w:r>
      <w:r>
        <w:t xml:space="preserve"> (</w:t>
      </w:r>
      <w:r w:rsidRPr="00CD5553">
        <w:rPr>
          <w:i/>
          <w:iCs/>
        </w:rPr>
        <w:t>Publicity and Branding</w:t>
      </w:r>
      <w:r>
        <w:t xml:space="preserve">), </w:t>
      </w:r>
      <w:r>
        <w:fldChar w:fldCharType="begin"/>
      </w:r>
      <w:r>
        <w:instrText xml:space="preserve"> REF _Ref126918422 \r \h </w:instrText>
      </w:r>
      <w:r>
        <w:fldChar w:fldCharType="separate"/>
      </w:r>
      <w:bookmarkStart w:id="89" w:name="_lexisNexis3665"/>
      <w:r w:rsidR="005552D2">
        <w:t>23</w:t>
      </w:r>
      <w:bookmarkEnd w:id="89"/>
      <w:r>
        <w:fldChar w:fldCharType="end"/>
      </w:r>
      <w:r>
        <w:t xml:space="preserve"> (</w:t>
      </w:r>
      <w:r w:rsidRPr="00CD5553">
        <w:rPr>
          <w:i/>
          <w:iCs/>
        </w:rPr>
        <w:t>Limitations on Liability</w:t>
      </w:r>
      <w:r>
        <w:t xml:space="preserve">), </w:t>
      </w:r>
      <w:r>
        <w:fldChar w:fldCharType="begin"/>
      </w:r>
      <w:r>
        <w:instrText xml:space="preserve"> REF _Ref126918439 \r \h </w:instrText>
      </w:r>
      <w:r>
        <w:fldChar w:fldCharType="separate"/>
      </w:r>
      <w:bookmarkStart w:id="90" w:name="_lexisNexis3666"/>
      <w:r w:rsidR="005552D2">
        <w:t>34</w:t>
      </w:r>
      <w:bookmarkEnd w:id="90"/>
      <w:r>
        <w:fldChar w:fldCharType="end"/>
      </w:r>
      <w:r>
        <w:t xml:space="preserve"> (</w:t>
      </w:r>
      <w:r w:rsidRPr="00CD5553">
        <w:rPr>
          <w:i/>
          <w:iCs/>
        </w:rPr>
        <w:t>Waiver and Cumulative Remedies</w:t>
      </w:r>
      <w:r>
        <w:t xml:space="preserve">), </w:t>
      </w:r>
      <w:r>
        <w:fldChar w:fldCharType="begin"/>
      </w:r>
      <w:r>
        <w:instrText xml:space="preserve"> REF _Ref126918681 \r \h </w:instrText>
      </w:r>
      <w:r>
        <w:fldChar w:fldCharType="separate"/>
      </w:r>
      <w:bookmarkStart w:id="91" w:name="_lexisNexis3667"/>
      <w:r w:rsidR="005552D2">
        <w:t>35</w:t>
      </w:r>
      <w:bookmarkEnd w:id="91"/>
      <w:r>
        <w:fldChar w:fldCharType="end"/>
      </w:r>
      <w:r>
        <w:t xml:space="preserve"> (</w:t>
      </w:r>
      <w:r w:rsidRPr="00CD5553">
        <w:rPr>
          <w:i/>
          <w:iCs/>
        </w:rPr>
        <w:t>Relationship of the Parties</w:t>
      </w:r>
      <w:r>
        <w:t xml:space="preserve">), </w:t>
      </w:r>
      <w:r>
        <w:fldChar w:fldCharType="begin"/>
      </w:r>
      <w:r>
        <w:instrText xml:space="preserve"> REF _Ref126918691 \r \h </w:instrText>
      </w:r>
      <w:r>
        <w:fldChar w:fldCharType="separate"/>
      </w:r>
      <w:bookmarkStart w:id="92" w:name="_lexisNexis3668"/>
      <w:r w:rsidR="005552D2">
        <w:t>37</w:t>
      </w:r>
      <w:bookmarkEnd w:id="92"/>
      <w:r>
        <w:fldChar w:fldCharType="end"/>
      </w:r>
      <w:r>
        <w:t xml:space="preserve"> (</w:t>
      </w:r>
      <w:r w:rsidRPr="00CD5553">
        <w:rPr>
          <w:i/>
          <w:iCs/>
        </w:rPr>
        <w:t>Severance</w:t>
      </w:r>
      <w:r>
        <w:t xml:space="preserve">), </w:t>
      </w:r>
      <w:r>
        <w:fldChar w:fldCharType="begin"/>
      </w:r>
      <w:r>
        <w:instrText xml:space="preserve"> REF _Ref126918449 \r \h </w:instrText>
      </w:r>
      <w:r>
        <w:fldChar w:fldCharType="separate"/>
      </w:r>
      <w:bookmarkStart w:id="93" w:name="_lexisNexis3669"/>
      <w:r w:rsidR="005552D2">
        <w:t>39</w:t>
      </w:r>
      <w:bookmarkEnd w:id="93"/>
      <w:r>
        <w:fldChar w:fldCharType="end"/>
      </w:r>
      <w:r>
        <w:t xml:space="preserve"> (</w:t>
      </w:r>
      <w:r w:rsidRPr="00CD5553">
        <w:rPr>
          <w:i/>
          <w:iCs/>
        </w:rPr>
        <w:t>Entire Agreement</w:t>
      </w:r>
      <w:r>
        <w:t xml:space="preserve">), </w:t>
      </w:r>
      <w:r>
        <w:fldChar w:fldCharType="begin"/>
      </w:r>
      <w:r>
        <w:instrText xml:space="preserve"> REF _Ref126918459 \r \h </w:instrText>
      </w:r>
      <w:r>
        <w:fldChar w:fldCharType="separate"/>
      </w:r>
      <w:bookmarkStart w:id="94" w:name="_lexisNexis3670"/>
      <w:r w:rsidR="005552D2">
        <w:t>40</w:t>
      </w:r>
      <w:bookmarkEnd w:id="94"/>
      <w:r>
        <w:fldChar w:fldCharType="end"/>
      </w:r>
      <w:r>
        <w:t xml:space="preserve"> (</w:t>
      </w:r>
      <w:r w:rsidRPr="00CD5553">
        <w:rPr>
          <w:i/>
          <w:iCs/>
        </w:rPr>
        <w:t>Third Party Rights</w:t>
      </w:r>
      <w:r>
        <w:t xml:space="preserve">), </w:t>
      </w:r>
      <w:r>
        <w:fldChar w:fldCharType="begin"/>
      </w:r>
      <w:r>
        <w:instrText xml:space="preserve"> REF _Ref126918466 \r \h </w:instrText>
      </w:r>
      <w:r>
        <w:fldChar w:fldCharType="separate"/>
      </w:r>
      <w:bookmarkStart w:id="95" w:name="_lexisNexis3671"/>
      <w:r w:rsidR="005552D2">
        <w:t>41</w:t>
      </w:r>
      <w:bookmarkEnd w:id="95"/>
      <w:r>
        <w:fldChar w:fldCharType="end"/>
      </w:r>
      <w:r>
        <w:t xml:space="preserve"> (</w:t>
      </w:r>
      <w:r w:rsidRPr="00CD5553">
        <w:rPr>
          <w:i/>
          <w:iCs/>
        </w:rPr>
        <w:t>Notices</w:t>
      </w:r>
      <w:r>
        <w:t xml:space="preserve">), </w:t>
      </w:r>
      <w:r>
        <w:fldChar w:fldCharType="begin"/>
      </w:r>
      <w:r>
        <w:instrText xml:space="preserve"> REF _Ref126918472 \r \h </w:instrText>
      </w:r>
      <w:r>
        <w:fldChar w:fldCharType="separate"/>
      </w:r>
      <w:bookmarkStart w:id="96" w:name="_lexisNexis3672"/>
      <w:r w:rsidR="005552D2">
        <w:t>42</w:t>
      </w:r>
      <w:bookmarkEnd w:id="96"/>
      <w:r>
        <w:fldChar w:fldCharType="end"/>
      </w:r>
      <w:r>
        <w:t xml:space="preserve"> (</w:t>
      </w:r>
      <w:r w:rsidRPr="00CD5553">
        <w:rPr>
          <w:i/>
          <w:iCs/>
        </w:rPr>
        <w:t>Disputes</w:t>
      </w:r>
      <w:r>
        <w:t xml:space="preserve">) and </w:t>
      </w:r>
      <w:r>
        <w:fldChar w:fldCharType="begin"/>
      </w:r>
      <w:r>
        <w:instrText xml:space="preserve"> REF _Ref126918477 \r \h </w:instrText>
      </w:r>
      <w:r>
        <w:fldChar w:fldCharType="separate"/>
      </w:r>
      <w:bookmarkStart w:id="97" w:name="_lexisNexis3673"/>
      <w:r w:rsidR="005552D2">
        <w:t>43</w:t>
      </w:r>
      <w:bookmarkEnd w:id="97"/>
      <w:r>
        <w:fldChar w:fldCharType="end"/>
      </w:r>
      <w:r>
        <w:t xml:space="preserve"> (</w:t>
      </w:r>
      <w:r w:rsidRPr="00CD5553">
        <w:rPr>
          <w:i/>
          <w:iCs/>
        </w:rPr>
        <w:t>Governing Law and Jurisdiction</w:t>
      </w:r>
      <w:r>
        <w:t>), this Contract is conditional upon the valid execution and delivery to the Authority of the Guarantee (the "</w:t>
      </w:r>
      <w:r w:rsidRPr="00670223">
        <w:rPr>
          <w:rStyle w:val="STNBodyTextBoldChar"/>
        </w:rPr>
        <w:t>Condition Precedent</w:t>
      </w:r>
      <w:r>
        <w:t>"). The Authority may in its sole discretion at any time agree to waive compliance with the Condition Precedent by giving the Supplier notice in writing.</w:t>
      </w:r>
      <w:bookmarkEnd w:id="82"/>
    </w:p>
    <w:p w14:paraId="7BAA06A5" w14:textId="0FB7CEA2" w:rsidR="00F70C4C" w:rsidRDefault="00F70C4C" w:rsidP="0024638D">
      <w:pPr>
        <w:pStyle w:val="Level2"/>
        <w:keepNext/>
      </w:pPr>
      <w:bookmarkStart w:id="98" w:name="_Ref126920463"/>
      <w:r>
        <w:t xml:space="preserve">The Supplier shall satisfy, or procure the satisfaction of, the Condition Precedent as soon as possible. </w:t>
      </w:r>
      <w:proofErr w:type="gramStart"/>
      <w:r>
        <w:t>In the event that</w:t>
      </w:r>
      <w:proofErr w:type="gramEnd"/>
      <w:r>
        <w:t xml:space="preserve"> the Condition Precedent is not satisfied within 20 Working Days after the date of this Contract then, unless the Condition Precedent is waived by the Authority in accordance with Clause </w:t>
      </w:r>
      <w:r>
        <w:fldChar w:fldCharType="begin"/>
      </w:r>
      <w:r>
        <w:instrText xml:space="preserve"> REF _Ref126919182 \r \h </w:instrText>
      </w:r>
      <w:r>
        <w:fldChar w:fldCharType="separate"/>
      </w:r>
      <w:bookmarkStart w:id="99" w:name="_lexisNexis3674"/>
      <w:r w:rsidR="005552D2">
        <w:t>4.2</w:t>
      </w:r>
      <w:bookmarkEnd w:id="99"/>
      <w:r>
        <w:fldChar w:fldCharType="end"/>
      </w:r>
      <w:r>
        <w:t>:</w:t>
      </w:r>
      <w:bookmarkEnd w:id="98"/>
    </w:p>
    <w:p w14:paraId="44CDD5A3" w14:textId="77777777" w:rsidR="00F70C4C" w:rsidRDefault="00F70C4C" w:rsidP="0024638D">
      <w:pPr>
        <w:pStyle w:val="Level3"/>
      </w:pPr>
      <w:r>
        <w:t>this Contract shall automatically cease and shall not come into effect; and</w:t>
      </w:r>
    </w:p>
    <w:p w14:paraId="2789A50F" w14:textId="77777777" w:rsidR="00F70C4C" w:rsidRDefault="00F70C4C" w:rsidP="0024638D">
      <w:pPr>
        <w:pStyle w:val="Level3"/>
      </w:pPr>
      <w:r>
        <w:t xml:space="preserve">neither Party shall have any obligation to pay any compensation to the other Party </w:t>
      </w:r>
      <w:proofErr w:type="gramStart"/>
      <w:r>
        <w:t>as a result of</w:t>
      </w:r>
      <w:proofErr w:type="gramEnd"/>
      <w:r>
        <w:t xml:space="preserve"> such cessation.</w:t>
      </w:r>
    </w:p>
    <w:p w14:paraId="668DF7EE" w14:textId="3EF2679F" w:rsidR="00F70C4C" w:rsidRDefault="00F70C4C" w:rsidP="0024638D">
      <w:pPr>
        <w:pStyle w:val="Level2"/>
      </w:pPr>
      <w:r>
        <w:lastRenderedPageBreak/>
        <w:t xml:space="preserve">The Supplier shall consult with the Authority in relation to the steps it takes to satisfy the condition set out in Clause </w:t>
      </w:r>
      <w:r>
        <w:fldChar w:fldCharType="begin"/>
      </w:r>
      <w:r>
        <w:instrText xml:space="preserve"> REF _Ref126919182 \r \h </w:instrText>
      </w:r>
      <w:r>
        <w:fldChar w:fldCharType="separate"/>
      </w:r>
      <w:bookmarkStart w:id="100" w:name="_lexisNexis3675"/>
      <w:r w:rsidR="005552D2">
        <w:t>4.2</w:t>
      </w:r>
      <w:bookmarkEnd w:id="100"/>
      <w:r>
        <w:fldChar w:fldCharType="end"/>
      </w:r>
      <w:r>
        <w:t xml:space="preserve"> and shall keep the Authority fully informed of its progress in satisfying the condition and of any circumstances which are likely to result in the condition not being satisfied by the date set out in Clause </w:t>
      </w:r>
      <w:r>
        <w:fldChar w:fldCharType="begin"/>
      </w:r>
      <w:r>
        <w:instrText xml:space="preserve"> REF _Ref126920463 \r \h </w:instrText>
      </w:r>
      <w:r>
        <w:fldChar w:fldCharType="separate"/>
      </w:r>
      <w:bookmarkStart w:id="101" w:name="_lexisNexis3676"/>
      <w:r w:rsidR="005552D2">
        <w:t>4.3</w:t>
      </w:r>
      <w:bookmarkEnd w:id="101"/>
      <w:r>
        <w:fldChar w:fldCharType="end"/>
      </w:r>
      <w:r>
        <w:t>.</w:t>
      </w:r>
    </w:p>
    <w:p w14:paraId="6F6D4A3D" w14:textId="77777777" w:rsidR="00F70C4C" w:rsidRDefault="00F70C4C" w:rsidP="0024638D">
      <w:pPr>
        <w:pStyle w:val="Level1"/>
      </w:pPr>
      <w:bookmarkStart w:id="102" w:name="_Toc129798293"/>
      <w:r>
        <w:t>SERVICES</w:t>
      </w:r>
      <w:bookmarkEnd w:id="102"/>
    </w:p>
    <w:p w14:paraId="4EC5EBC3" w14:textId="77777777" w:rsidR="00F70C4C" w:rsidRDefault="00F70C4C" w:rsidP="0024638D">
      <w:pPr>
        <w:pStyle w:val="STNHeading1"/>
      </w:pPr>
      <w:r>
        <w:t>Standard of Services</w:t>
      </w:r>
    </w:p>
    <w:p w14:paraId="19F27D5F" w14:textId="77777777" w:rsidR="00F70C4C" w:rsidRDefault="00F70C4C" w:rsidP="0024638D">
      <w:pPr>
        <w:pStyle w:val="Level2"/>
        <w:keepNext/>
      </w:pPr>
      <w:r>
        <w:t>The Supplier shall provide:</w:t>
      </w:r>
    </w:p>
    <w:p w14:paraId="06C05DB6" w14:textId="774120BD" w:rsidR="00F70C4C" w:rsidRDefault="00F70C4C" w:rsidP="0024638D">
      <w:pPr>
        <w:pStyle w:val="Level3"/>
      </w:pPr>
      <w:r>
        <w:t xml:space="preserve">the </w:t>
      </w:r>
      <w:r w:rsidR="005552D2">
        <w:t>Mobilisation</w:t>
      </w:r>
      <w:r>
        <w:t xml:space="preserve"> Services from (and including) the </w:t>
      </w:r>
      <w:r w:rsidR="005552D2">
        <w:t xml:space="preserve">Effective </w:t>
      </w:r>
      <w:r>
        <w:t>Date; and</w:t>
      </w:r>
    </w:p>
    <w:p w14:paraId="1CD7CB70" w14:textId="5711EAAF" w:rsidR="00F70C4C" w:rsidRDefault="00F70C4C" w:rsidP="0024638D">
      <w:pPr>
        <w:pStyle w:val="Level3"/>
      </w:pPr>
      <w:r>
        <w:t xml:space="preserve">the Operational Services from (and including) the </w:t>
      </w:r>
      <w:r w:rsidR="005552D2">
        <w:t xml:space="preserve">Start </w:t>
      </w:r>
      <w:r>
        <w:t>Date.</w:t>
      </w:r>
    </w:p>
    <w:p w14:paraId="1DA443A2" w14:textId="77777777" w:rsidR="00F70C4C" w:rsidRDefault="00F70C4C" w:rsidP="0024638D">
      <w:pPr>
        <w:pStyle w:val="Level2"/>
        <w:keepNext/>
      </w:pPr>
      <w:r>
        <w:t>The Supplier shall ensure that:</w:t>
      </w:r>
    </w:p>
    <w:p w14:paraId="41C35D51" w14:textId="77777777" w:rsidR="00F70C4C" w:rsidRDefault="00F70C4C" w:rsidP="0024638D">
      <w:pPr>
        <w:pStyle w:val="Level3"/>
        <w:keepNext/>
      </w:pPr>
      <w:r>
        <w:t>the Services:</w:t>
      </w:r>
    </w:p>
    <w:p w14:paraId="7EDFC07E" w14:textId="1E527B7F" w:rsidR="00F70C4C" w:rsidRDefault="00F70C4C" w:rsidP="0024638D">
      <w:pPr>
        <w:pStyle w:val="Level4"/>
      </w:pPr>
      <w:r>
        <w:t xml:space="preserve">comply in all respects with the </w:t>
      </w:r>
      <w:r w:rsidR="00B552C6">
        <w:t>Specification</w:t>
      </w:r>
      <w:r>
        <w:t>; and</w:t>
      </w:r>
    </w:p>
    <w:p w14:paraId="68E89A55" w14:textId="0316F7B1" w:rsidR="00F70C4C" w:rsidRDefault="00F70C4C" w:rsidP="0024638D">
      <w:pPr>
        <w:pStyle w:val="Level4"/>
      </w:pPr>
      <w:r>
        <w:t>are supplied in accordance with the Supplier Solution and the provisions of this Contract</w:t>
      </w:r>
      <w:r w:rsidR="005552D2">
        <w:t>.</w:t>
      </w:r>
    </w:p>
    <w:p w14:paraId="137BB084" w14:textId="77777777" w:rsidR="00F70C4C" w:rsidRDefault="00F70C4C" w:rsidP="0024638D">
      <w:pPr>
        <w:pStyle w:val="Level2"/>
        <w:keepNext/>
      </w:pPr>
      <w:r>
        <w:t>The Supplier shall:</w:t>
      </w:r>
    </w:p>
    <w:p w14:paraId="0B2F6CA2" w14:textId="77777777" w:rsidR="00F70C4C" w:rsidRDefault="00F70C4C" w:rsidP="0024638D">
      <w:pPr>
        <w:pStyle w:val="Level3"/>
        <w:keepNext/>
      </w:pPr>
      <w:r>
        <w:t>perform its obligations under this Contract, including in relation to the supply of the Services and any Goods in accordance with:</w:t>
      </w:r>
    </w:p>
    <w:p w14:paraId="35672A91" w14:textId="77777777" w:rsidR="00F70C4C" w:rsidRDefault="00F70C4C" w:rsidP="0024638D">
      <w:pPr>
        <w:pStyle w:val="Level4"/>
      </w:pPr>
      <w:bookmarkStart w:id="103" w:name="_Ref126920538"/>
      <w:r>
        <w:t>all applicable Law;</w:t>
      </w:r>
      <w:bookmarkEnd w:id="103"/>
    </w:p>
    <w:p w14:paraId="51D8BA7E" w14:textId="77777777" w:rsidR="00F70C4C" w:rsidRDefault="00F70C4C" w:rsidP="0024638D">
      <w:pPr>
        <w:pStyle w:val="Level4"/>
      </w:pPr>
      <w:r>
        <w:t>Good Industry Practice;</w:t>
      </w:r>
    </w:p>
    <w:p w14:paraId="027747FF" w14:textId="77777777" w:rsidR="00F70C4C" w:rsidRDefault="00F70C4C" w:rsidP="0024638D">
      <w:pPr>
        <w:pStyle w:val="Level4"/>
      </w:pPr>
      <w:r>
        <w:t>the Standards;</w:t>
      </w:r>
    </w:p>
    <w:p w14:paraId="3511BB68" w14:textId="77777777" w:rsidR="00F70C4C" w:rsidRDefault="00F70C4C" w:rsidP="0024638D">
      <w:pPr>
        <w:pStyle w:val="Level4"/>
      </w:pPr>
      <w:r>
        <w:t>the Baseline Security Requirements;</w:t>
      </w:r>
    </w:p>
    <w:p w14:paraId="044F605A" w14:textId="77777777" w:rsidR="00F70C4C" w:rsidRDefault="00F70C4C" w:rsidP="0024638D">
      <w:pPr>
        <w:pStyle w:val="Level4"/>
      </w:pPr>
      <w:r>
        <w:t>the Quality Plans;</w:t>
      </w:r>
    </w:p>
    <w:p w14:paraId="742FFF76" w14:textId="1423E525" w:rsidR="00F70C4C" w:rsidRDefault="00924998" w:rsidP="0024638D">
      <w:pPr>
        <w:pStyle w:val="Level4"/>
      </w:pPr>
      <w:bookmarkStart w:id="104" w:name="_Ref126920541"/>
      <w:r>
        <w:t>[</w:t>
      </w:r>
      <w:r w:rsidR="00F70C4C">
        <w:t xml:space="preserve">the Authority </w:t>
      </w:r>
      <w:r>
        <w:t>Service Collaboration</w:t>
      </w:r>
      <w:r w:rsidR="00F70C4C">
        <w:t xml:space="preserve"> Strategy;</w:t>
      </w:r>
      <w:r>
        <w:t>]</w:t>
      </w:r>
      <w:r w:rsidR="00F70C4C">
        <w:t xml:space="preserve"> and</w:t>
      </w:r>
      <w:bookmarkEnd w:id="104"/>
    </w:p>
    <w:p w14:paraId="7068367E" w14:textId="79703D18" w:rsidR="00F70C4C" w:rsidRDefault="00F70C4C" w:rsidP="0024638D">
      <w:pPr>
        <w:pStyle w:val="Level4"/>
      </w:pPr>
      <w:r>
        <w:t xml:space="preserve">the Supplier's own established procedures and practices to the extent the same do not conflict with the requirements of Clauses </w:t>
      </w:r>
      <w:r>
        <w:fldChar w:fldCharType="begin"/>
      </w:r>
      <w:r>
        <w:instrText xml:space="preserve"> REF _Ref126920538 \w \h </w:instrText>
      </w:r>
      <w:r>
        <w:fldChar w:fldCharType="separate"/>
      </w:r>
      <w:bookmarkStart w:id="105" w:name="_lexisNexis3677"/>
      <w:r w:rsidR="005552D2">
        <w:t>5.3(a)(</w:t>
      </w:r>
      <w:proofErr w:type="spellStart"/>
      <w:r w:rsidR="005552D2">
        <w:t>i</w:t>
      </w:r>
      <w:proofErr w:type="spellEnd"/>
      <w:r w:rsidR="005552D2">
        <w:t>)</w:t>
      </w:r>
      <w:bookmarkEnd w:id="105"/>
      <w:r>
        <w:fldChar w:fldCharType="end"/>
      </w:r>
      <w:r>
        <w:t xml:space="preserve"> to </w:t>
      </w:r>
      <w:r>
        <w:fldChar w:fldCharType="begin"/>
      </w:r>
      <w:r>
        <w:instrText xml:space="preserve"> REF _Ref126920541 \w \h </w:instrText>
      </w:r>
      <w:r>
        <w:fldChar w:fldCharType="separate"/>
      </w:r>
      <w:bookmarkStart w:id="106" w:name="_lexisNexis3678"/>
      <w:r w:rsidR="005552D2">
        <w:t>5.3(a)(vi)</w:t>
      </w:r>
      <w:bookmarkEnd w:id="106"/>
      <w:r>
        <w:fldChar w:fldCharType="end"/>
      </w:r>
      <w:r>
        <w:t>; and</w:t>
      </w:r>
    </w:p>
    <w:p w14:paraId="68FF7DE0" w14:textId="77777777" w:rsidR="00F70C4C" w:rsidRDefault="00F70C4C" w:rsidP="0024638D">
      <w:pPr>
        <w:pStyle w:val="Level3"/>
      </w:pPr>
      <w:r>
        <w:t>deliver the Services using efficient business processes and ways of working having regard to the Authority's obligation to ensure value for money.</w:t>
      </w:r>
    </w:p>
    <w:p w14:paraId="2C8CEF31" w14:textId="05383B9A" w:rsidR="00F70C4C" w:rsidRDefault="00F70C4C" w:rsidP="0024638D">
      <w:pPr>
        <w:pStyle w:val="Level2"/>
      </w:pPr>
      <w:r>
        <w:t xml:space="preserve">In the event that the Supplier becomes aware of any inconsistency between the requirements of Clauses </w:t>
      </w:r>
      <w:r>
        <w:fldChar w:fldCharType="begin"/>
      </w:r>
      <w:r>
        <w:instrText xml:space="preserve"> REF _Ref126920538 \w \h </w:instrText>
      </w:r>
      <w:r>
        <w:fldChar w:fldCharType="separate"/>
      </w:r>
      <w:bookmarkStart w:id="107" w:name="_lexisNexis3679"/>
      <w:r w:rsidR="005552D2">
        <w:t>5.3(a)(</w:t>
      </w:r>
      <w:proofErr w:type="spellStart"/>
      <w:r w:rsidR="005552D2">
        <w:t>i</w:t>
      </w:r>
      <w:proofErr w:type="spellEnd"/>
      <w:r w:rsidR="005552D2">
        <w:t>)</w:t>
      </w:r>
      <w:bookmarkEnd w:id="107"/>
      <w:r>
        <w:fldChar w:fldCharType="end"/>
      </w:r>
      <w:r>
        <w:t xml:space="preserve"> to </w:t>
      </w:r>
      <w:r>
        <w:fldChar w:fldCharType="begin"/>
      </w:r>
      <w:r>
        <w:instrText xml:space="preserve"> REF _Ref126920541 \w \h </w:instrText>
      </w:r>
      <w:r>
        <w:fldChar w:fldCharType="separate"/>
      </w:r>
      <w:bookmarkStart w:id="108" w:name="_lexisNexis3680"/>
      <w:r w:rsidR="005552D2">
        <w:t>5.3(a)(vi)</w:t>
      </w:r>
      <w:bookmarkEnd w:id="108"/>
      <w:r>
        <w:fldChar w:fldCharType="end"/>
      </w:r>
      <w:r>
        <w:t xml:space="preserve">, the Supplier shall immediately notify the Authority Representative in writing of such </w:t>
      </w:r>
      <w:r>
        <w:lastRenderedPageBreak/>
        <w:t>inconsistency and the Authority Representative shall, as soon as practicable, notify the Supplier which requirement the Supplier shall comply with.</w:t>
      </w:r>
    </w:p>
    <w:p w14:paraId="35C0E519" w14:textId="77777777" w:rsidR="00F70C4C" w:rsidRDefault="00F70C4C" w:rsidP="0024638D">
      <w:pPr>
        <w:pStyle w:val="STNHeading1"/>
      </w:pPr>
      <w:r>
        <w:t>Supplier covenants</w:t>
      </w:r>
    </w:p>
    <w:p w14:paraId="4421AFB2" w14:textId="77777777" w:rsidR="00F70C4C" w:rsidRDefault="00F70C4C" w:rsidP="0024638D">
      <w:pPr>
        <w:pStyle w:val="Level2"/>
        <w:keepNext/>
      </w:pPr>
      <w:bookmarkStart w:id="109" w:name="_Ref126920752"/>
      <w:r>
        <w:t>The Supplier shall:</w:t>
      </w:r>
      <w:bookmarkEnd w:id="109"/>
    </w:p>
    <w:p w14:paraId="5B5E21AB" w14:textId="77777777" w:rsidR="00F70C4C" w:rsidRDefault="00F70C4C" w:rsidP="0024638D">
      <w:pPr>
        <w:pStyle w:val="Level3"/>
      </w:pPr>
      <w:bookmarkStart w:id="110" w:name="_Ref126920754"/>
      <w:r>
        <w:t>at all times allocate sufficient resources with the appropriate technical expertise to supply the Deliverables and to provide the Services in accordance with this Contract;</w:t>
      </w:r>
      <w:bookmarkEnd w:id="110"/>
    </w:p>
    <w:p w14:paraId="453E8D70" w14:textId="6822217E" w:rsidR="00F70C4C" w:rsidRDefault="00F70C4C" w:rsidP="0024638D">
      <w:pPr>
        <w:pStyle w:val="Level3"/>
      </w:pPr>
      <w:bookmarkStart w:id="111" w:name="_Ref126920715"/>
      <w:r>
        <w:t xml:space="preserve">save to the extent that obtaining and maintaining the same are Authority Responsibilities and subject to Clause </w:t>
      </w:r>
      <w:r>
        <w:fldChar w:fldCharType="begin"/>
      </w:r>
      <w:r>
        <w:instrText xml:space="preserve"> REF _Ref126920618 \w \h </w:instrText>
      </w:r>
      <w:r>
        <w:fldChar w:fldCharType="separate"/>
      </w:r>
      <w:bookmarkStart w:id="112" w:name="_lexisNexis3681"/>
      <w:r w:rsidR="005552D2">
        <w:t>13</w:t>
      </w:r>
      <w:bookmarkEnd w:id="112"/>
      <w:r>
        <w:fldChar w:fldCharType="end"/>
      </w:r>
      <w:r>
        <w:t xml:space="preserve"> (</w:t>
      </w:r>
      <w:r w:rsidRPr="00D63B3F">
        <w:rPr>
          <w:i/>
          <w:iCs/>
        </w:rPr>
        <w:t>Change</w:t>
      </w:r>
      <w:r>
        <w:t>), obtain, and maintain throughout the duration of this Contract, all the consents, approvals, licences and permissions (statutory, regulatory contractual or otherwise) it may require and which are necessary for the provision of the Services;</w:t>
      </w:r>
      <w:bookmarkEnd w:id="111"/>
    </w:p>
    <w:p w14:paraId="0BC4E63F" w14:textId="77777777" w:rsidR="00F70C4C" w:rsidRDefault="00F70C4C" w:rsidP="0024638D">
      <w:pPr>
        <w:pStyle w:val="Level3"/>
        <w:keepNext/>
      </w:pPr>
      <w:r>
        <w:t>ensure that:</w:t>
      </w:r>
    </w:p>
    <w:p w14:paraId="1BC1A939" w14:textId="77777777" w:rsidR="00F70C4C" w:rsidRDefault="00F70C4C" w:rsidP="0024638D">
      <w:pPr>
        <w:pStyle w:val="Level4"/>
      </w:pPr>
      <w:r>
        <w:t>it shall continue to have all necessary rights in and to the Licensed Software, the Third Party IPRs, the Supplier Background IPRs and any other materials made available by the Supplier (and/or any Sub-contractor) to the Authority which are necessary for the performance of the Supplier's obligations under this Contract and/or the receipt of the Services by the Authority;</w:t>
      </w:r>
    </w:p>
    <w:p w14:paraId="6F85BB3B" w14:textId="5D586BCF" w:rsidR="00F70C4C" w:rsidRDefault="00F70C4C" w:rsidP="0024638D">
      <w:pPr>
        <w:pStyle w:val="Level4"/>
      </w:pPr>
      <w:r>
        <w:t xml:space="preserve">the release of any new Software or upgrade to any Software complies with the interface requirements in the </w:t>
      </w:r>
      <w:r w:rsidR="00B552C6">
        <w:t>Specification</w:t>
      </w:r>
      <w:r>
        <w:t xml:space="preserve"> and (except in relation to new Software or upgrades which are released to address Malicious Software or to comply with the </w:t>
      </w:r>
      <w:r w:rsidR="00B11566">
        <w:t xml:space="preserve">Authority’s written </w:t>
      </w:r>
      <w:r>
        <w:t xml:space="preserve">requirements </w:t>
      </w:r>
      <w:proofErr w:type="gramStart"/>
      <w:r w:rsidR="00B11566">
        <w:t>in regards to</w:t>
      </w:r>
      <w:proofErr w:type="gramEnd"/>
      <w:r w:rsidR="00B11566">
        <w:t xml:space="preserve"> security management</w:t>
      </w:r>
      <w:r>
        <w:t>) shall notify the Authority 3 months before the release of any new Software or Upgrade;</w:t>
      </w:r>
    </w:p>
    <w:p w14:paraId="786CCA3B" w14:textId="77777777" w:rsidR="00F70C4C" w:rsidRDefault="00F70C4C" w:rsidP="0024638D">
      <w:pPr>
        <w:pStyle w:val="Level4"/>
      </w:pPr>
      <w:r>
        <w:t>all Software including Upgrades, Updates and New Releases used by or on behalf of the Supplier are currently supported versions of that Software and perform in all material respects in accordance with the relevant specification;</w:t>
      </w:r>
    </w:p>
    <w:p w14:paraId="009726C2" w14:textId="77777777" w:rsidR="00F70C4C" w:rsidRDefault="00F70C4C" w:rsidP="0024638D">
      <w:pPr>
        <w:pStyle w:val="Level4"/>
      </w:pPr>
      <w:r>
        <w:t>any products or services recommended or otherwise specified by the Supplier for use by the Authority in conjunction with the Deliverables and/or the Services shall enable the Deliverables and/or Services to meet the Authority Requirements; and</w:t>
      </w:r>
    </w:p>
    <w:p w14:paraId="41B6948D" w14:textId="77777777" w:rsidR="00F70C4C" w:rsidRDefault="00F70C4C" w:rsidP="0024638D">
      <w:pPr>
        <w:pStyle w:val="Level4"/>
      </w:pPr>
      <w:r>
        <w:t>the Supplier System and Assets used in the performance of the Services will be free of all encumbrances (except as agreed in writing with the Authority);</w:t>
      </w:r>
    </w:p>
    <w:p w14:paraId="146DC848" w14:textId="77777777" w:rsidR="00F70C4C" w:rsidRDefault="00F70C4C" w:rsidP="0024638D">
      <w:pPr>
        <w:pStyle w:val="Level3"/>
      </w:pPr>
      <w:bookmarkStart w:id="113" w:name="_Ref126920721"/>
      <w:r>
        <w:lastRenderedPageBreak/>
        <w:t>minimise any disruption to the Services, the IT Environment and/or the Authority's operations when carrying out its obligations under this Contract;</w:t>
      </w:r>
      <w:bookmarkEnd w:id="113"/>
    </w:p>
    <w:p w14:paraId="52A9360A" w14:textId="77777777" w:rsidR="00F70C4C" w:rsidRDefault="00F70C4C" w:rsidP="0024638D">
      <w:pPr>
        <w:pStyle w:val="Level3"/>
      </w:pPr>
      <w:bookmarkStart w:id="114" w:name="_Ref126920773"/>
      <w:r>
        <w:t>ensure that any Documentation and training provided by the Supplier to the Authority are comprehensive, accurate and prepared in accordance with Good Industry Practice;</w:t>
      </w:r>
      <w:bookmarkEnd w:id="114"/>
    </w:p>
    <w:p w14:paraId="408B0D34" w14:textId="77777777" w:rsidR="00F70C4C" w:rsidRDefault="00F70C4C" w:rsidP="0024638D">
      <w:pPr>
        <w:pStyle w:val="Level3"/>
        <w:keepNext/>
      </w:pPr>
      <w:r>
        <w:t>co-operate with any Other Supplier notified to the Supplier by the Authority from time to time by providing:</w:t>
      </w:r>
    </w:p>
    <w:p w14:paraId="31864920" w14:textId="77777777" w:rsidR="00F70C4C" w:rsidRDefault="00F70C4C" w:rsidP="0024638D">
      <w:pPr>
        <w:pStyle w:val="Level4"/>
      </w:pPr>
      <w:r>
        <w:t>reasonable information (including any Documentation);</w:t>
      </w:r>
    </w:p>
    <w:p w14:paraId="07B0242C" w14:textId="77777777" w:rsidR="00F70C4C" w:rsidRDefault="00F70C4C" w:rsidP="0024638D">
      <w:pPr>
        <w:pStyle w:val="Level4"/>
      </w:pPr>
      <w:r>
        <w:t>advice; and</w:t>
      </w:r>
    </w:p>
    <w:p w14:paraId="0B6873C5" w14:textId="77777777" w:rsidR="00F70C4C" w:rsidRDefault="00F70C4C" w:rsidP="0024638D">
      <w:pPr>
        <w:pStyle w:val="Level4"/>
      </w:pPr>
      <w:r>
        <w:t>reasonable assistance,</w:t>
      </w:r>
    </w:p>
    <w:p w14:paraId="412E007E" w14:textId="77777777" w:rsidR="00F70C4C" w:rsidRDefault="00F70C4C" w:rsidP="0024638D">
      <w:pPr>
        <w:pStyle w:val="STNBodyText3"/>
        <w:keepNext/>
      </w:pPr>
      <w:r>
        <w:t>in connection with the Services to any such Other Supplier to enable such Other Supplier to create and maintain technical or organisational interfaces with the Services and, on the expiry or termination of this Contract for any reason, to enable the timely transition of the Services (or any of them) to the Authority and/or to any Replacement Supplier in accordance with the following collaborative working principles:</w:t>
      </w:r>
    </w:p>
    <w:p w14:paraId="1CD5B6E5" w14:textId="77777777" w:rsidR="00F70C4C" w:rsidRDefault="00F70C4C" w:rsidP="0024638D">
      <w:pPr>
        <w:pStyle w:val="Level5"/>
      </w:pPr>
      <w:r>
        <w:t>proactively leading on, mitigating and contributing to the resolution of problems or issues irrespective of its contractual obligations, acting in accordance with the principle of "fix first, settle later</w:t>
      </w:r>
      <w:proofErr w:type="gramStart"/>
      <w:r>
        <w:t>";</w:t>
      </w:r>
      <w:proofErr w:type="gramEnd"/>
    </w:p>
    <w:p w14:paraId="4DD62FDB" w14:textId="77777777" w:rsidR="00F70C4C" w:rsidRDefault="00F70C4C" w:rsidP="0024638D">
      <w:pPr>
        <w:pStyle w:val="Level5"/>
      </w:pPr>
      <w:r>
        <w:t xml:space="preserve">being open, transparent and responsive in sharing relevant and accurate information with such Other </w:t>
      </w:r>
      <w:proofErr w:type="gramStart"/>
      <w:r>
        <w:t>Suppliers;</w:t>
      </w:r>
      <w:proofErr w:type="gramEnd"/>
    </w:p>
    <w:p w14:paraId="2CF6B508" w14:textId="77777777" w:rsidR="00F70C4C" w:rsidRDefault="00F70C4C" w:rsidP="0024638D">
      <w:pPr>
        <w:pStyle w:val="Level5"/>
      </w:pPr>
      <w:r>
        <w:t>where reasonable, adopting common working practices, terminology, standards and technology and a collaborative approach to service development and resourcing with such Other Suppliers;</w:t>
      </w:r>
    </w:p>
    <w:p w14:paraId="0F8BD0E5" w14:textId="77777777" w:rsidR="00F70C4C" w:rsidRDefault="00F70C4C" w:rsidP="0024638D">
      <w:pPr>
        <w:pStyle w:val="Level5"/>
      </w:pPr>
      <w:r>
        <w:t xml:space="preserve">providing reasonable cooperation, support, </w:t>
      </w:r>
      <w:proofErr w:type="gramStart"/>
      <w:r>
        <w:t>information</w:t>
      </w:r>
      <w:proofErr w:type="gramEnd"/>
      <w:r>
        <w:t xml:space="preserve"> and assistance to such Other Suppliers in a proactive, transparent and open way and in a spirit of trust and mutual confidence; and</w:t>
      </w:r>
    </w:p>
    <w:p w14:paraId="01D9A4A2" w14:textId="77777777" w:rsidR="00F70C4C" w:rsidRDefault="00F70C4C" w:rsidP="0024638D">
      <w:pPr>
        <w:pStyle w:val="Level5"/>
      </w:pPr>
      <w:r>
        <w:t xml:space="preserve">identifying, implementing and capitalising on opportunities to improve deliverables and deliver better solutions and performance throughout the relationship </w:t>
      </w:r>
      <w:proofErr w:type="gramStart"/>
      <w:r>
        <w:t>lifecycle;</w:t>
      </w:r>
      <w:proofErr w:type="gramEnd"/>
    </w:p>
    <w:p w14:paraId="158D7A40" w14:textId="2B7A82F7" w:rsidR="00F70C4C" w:rsidRDefault="000C27D7" w:rsidP="0024638D">
      <w:pPr>
        <w:pStyle w:val="Level3"/>
      </w:pPr>
      <w:r>
        <w:t>not used;</w:t>
      </w:r>
    </w:p>
    <w:p w14:paraId="6F97A0D9" w14:textId="77D09235" w:rsidR="00F70C4C" w:rsidRDefault="000C27D7" w:rsidP="0024638D">
      <w:pPr>
        <w:pStyle w:val="Level3"/>
      </w:pPr>
      <w:bookmarkStart w:id="115" w:name="_Ref126921794"/>
      <w:r>
        <w:t>not used</w:t>
      </w:r>
      <w:r w:rsidR="00F70C4C">
        <w:t>;</w:t>
      </w:r>
      <w:bookmarkEnd w:id="115"/>
    </w:p>
    <w:p w14:paraId="27028D22" w14:textId="77777777" w:rsidR="00F70C4C" w:rsidRDefault="00F70C4C" w:rsidP="0024638D">
      <w:pPr>
        <w:pStyle w:val="Level3"/>
      </w:pPr>
      <w:r>
        <w:lastRenderedPageBreak/>
        <w:t>provide the Authority with such assistance as the Authority may reasonably require during the Term in respect of the supply of the Services;</w:t>
      </w:r>
    </w:p>
    <w:p w14:paraId="27ED2533" w14:textId="77777777" w:rsidR="00F70C4C" w:rsidRDefault="00F70C4C" w:rsidP="0024638D">
      <w:pPr>
        <w:pStyle w:val="Level3"/>
      </w:pPr>
      <w:bookmarkStart w:id="116" w:name="_Ref126920775"/>
      <w:r>
        <w:t xml:space="preserve">gather, collate and provide such information and co-operation as the Authority may reasonably request for the purposes of ascertaining the Supplier's compliance with its obligations under this </w:t>
      </w:r>
      <w:proofErr w:type="gramStart"/>
      <w:r>
        <w:t>Contract;</w:t>
      </w:r>
      <w:bookmarkEnd w:id="116"/>
      <w:proofErr w:type="gramEnd"/>
    </w:p>
    <w:p w14:paraId="4FB8D2D1" w14:textId="77777777" w:rsidR="00F70C4C" w:rsidRDefault="00F70C4C" w:rsidP="0024638D">
      <w:pPr>
        <w:pStyle w:val="Level3"/>
      </w:pPr>
      <w:r>
        <w:t>notify the Authority in writing as soon as reasonably possible and in any event within 1 month of any change of Control taking place;</w:t>
      </w:r>
    </w:p>
    <w:p w14:paraId="007C8C19" w14:textId="77777777" w:rsidR="00F70C4C" w:rsidRDefault="00F70C4C" w:rsidP="0024638D">
      <w:pPr>
        <w:pStyle w:val="Level3"/>
      </w:pPr>
      <w:r>
        <w:t xml:space="preserve">notify the Authority in writing </w:t>
      </w:r>
      <w:proofErr w:type="gramStart"/>
      <w:r>
        <w:t>within 10 Working Days of their occurrence,</w:t>
      </w:r>
      <w:proofErr w:type="gramEnd"/>
      <w:r>
        <w:t xml:space="preserve"> of any actions, suits or proceedings or regulatory investigations before any court or administrative body or arbitration tribunal pending or, to its knowledge, threatened against it that might affect its ability to perform its obligations under this Contract;</w:t>
      </w:r>
    </w:p>
    <w:p w14:paraId="45174B56" w14:textId="77777777" w:rsidR="00F70C4C" w:rsidRDefault="00F70C4C" w:rsidP="0024638D">
      <w:pPr>
        <w:pStyle w:val="Level3"/>
      </w:pPr>
      <w:bookmarkStart w:id="117" w:name="_Ref126925584"/>
      <w:r>
        <w:t>ensure that neither it, nor any of its Affiliates, embarrasses the Authority or otherwise brings the Authority into disrepute by engaging in any act or omission in relation to this Contract which is reasonably likely to diminish the trust that the public places in the Authority; and</w:t>
      </w:r>
      <w:bookmarkEnd w:id="117"/>
    </w:p>
    <w:p w14:paraId="29B1FB2F" w14:textId="77777777" w:rsidR="00F70C4C" w:rsidRDefault="00F70C4C" w:rsidP="0024638D">
      <w:pPr>
        <w:pStyle w:val="Level3"/>
      </w:pPr>
      <w:r>
        <w:t>manage closure or termination of Services and end of life of Goods to take account of the Authority's disposal requirements, including recycling and scope for re-use, and all applicable Standards.</w:t>
      </w:r>
    </w:p>
    <w:p w14:paraId="2BFE1051" w14:textId="77777777" w:rsidR="00F70C4C" w:rsidRDefault="00F70C4C" w:rsidP="0024638D">
      <w:pPr>
        <w:pStyle w:val="Level2"/>
      </w:pPr>
      <w:r>
        <w:t>An obligation on the Supplier to do, or to refrain from doing, any act or thing shall include an obligation upon the Supplier to procure that all Sub-contractors and Supplier Personnel also do, or refrain from doing, such act or thing.</w:t>
      </w:r>
    </w:p>
    <w:p w14:paraId="4CC4CFE3" w14:textId="6D359923" w:rsidR="00F70C4C" w:rsidRDefault="00F70C4C" w:rsidP="0024638D">
      <w:pPr>
        <w:pStyle w:val="Level2"/>
        <w:keepNext/>
      </w:pPr>
      <w:bookmarkStart w:id="118" w:name="_Ref126920869"/>
      <w:r>
        <w:t xml:space="preserve">Without prejudice to Clauses </w:t>
      </w:r>
      <w:r>
        <w:fldChar w:fldCharType="begin"/>
      </w:r>
      <w:r>
        <w:instrText xml:space="preserve"> REF _Ref126920679 \w \h </w:instrText>
      </w:r>
      <w:r>
        <w:fldChar w:fldCharType="separate"/>
      </w:r>
      <w:bookmarkStart w:id="119" w:name="_lexisNexis3683"/>
      <w:r w:rsidR="005552D2">
        <w:t>17.2</w:t>
      </w:r>
      <w:bookmarkEnd w:id="119"/>
      <w:r>
        <w:fldChar w:fldCharType="end"/>
      </w:r>
      <w:r>
        <w:t xml:space="preserve"> and </w:t>
      </w:r>
      <w:r>
        <w:fldChar w:fldCharType="begin"/>
      </w:r>
      <w:r>
        <w:instrText xml:space="preserve"> REF _Ref126920682 \w \h </w:instrText>
      </w:r>
      <w:r>
        <w:fldChar w:fldCharType="separate"/>
      </w:r>
      <w:bookmarkStart w:id="120" w:name="_lexisNexis3684"/>
      <w:r w:rsidR="005552D2">
        <w:t>17.3</w:t>
      </w:r>
      <w:bookmarkEnd w:id="120"/>
      <w:r>
        <w:fldChar w:fldCharType="end"/>
      </w:r>
      <w:r>
        <w:t xml:space="preserve"> (</w:t>
      </w:r>
      <w:r w:rsidRPr="00D63B3F">
        <w:rPr>
          <w:i/>
          <w:iCs/>
        </w:rPr>
        <w:t>IPRs Indemnity</w:t>
      </w:r>
      <w:r>
        <w:t>) and any other rights and remedies of the Authority howsoever arising, the Supplier shall:</w:t>
      </w:r>
      <w:bookmarkEnd w:id="118"/>
    </w:p>
    <w:p w14:paraId="356816D9" w14:textId="7039961A" w:rsidR="00F70C4C" w:rsidRDefault="00F70C4C" w:rsidP="0024638D">
      <w:pPr>
        <w:pStyle w:val="Level3"/>
      </w:pPr>
      <w:bookmarkStart w:id="121" w:name="_Ref126920833"/>
      <w:r>
        <w:t xml:space="preserve">remedy any breach of its obligations in Clauses </w:t>
      </w:r>
      <w:r>
        <w:fldChar w:fldCharType="begin"/>
      </w:r>
      <w:r>
        <w:instrText xml:space="preserve"> REF _Ref126920715 \w \h </w:instrText>
      </w:r>
      <w:r>
        <w:fldChar w:fldCharType="separate"/>
      </w:r>
      <w:bookmarkStart w:id="122" w:name="_lexisNexis3685"/>
      <w:r w:rsidR="00001050">
        <w:t>5.5(b)</w:t>
      </w:r>
      <w:bookmarkEnd w:id="122"/>
      <w:r>
        <w:fldChar w:fldCharType="end"/>
      </w:r>
      <w:r>
        <w:t xml:space="preserve"> to </w:t>
      </w:r>
      <w:r>
        <w:fldChar w:fldCharType="begin"/>
      </w:r>
      <w:r>
        <w:instrText xml:space="preserve"> REF _Ref126920721 \w \h </w:instrText>
      </w:r>
      <w:r>
        <w:fldChar w:fldCharType="separate"/>
      </w:r>
      <w:bookmarkStart w:id="123" w:name="_lexisNexis3686"/>
      <w:r w:rsidR="00001050">
        <w:t>5.5(d)</w:t>
      </w:r>
      <w:bookmarkEnd w:id="123"/>
      <w:r>
        <w:fldChar w:fldCharType="end"/>
      </w:r>
      <w:r>
        <w:t xml:space="preserve"> inclusive within 3 Working Days of becoming aware of the breach or being notified of the breach by the Authority where practicable or within such other time period as may be agreed with the Authority (taking into account the nature of the breach that has occurred);</w:t>
      </w:r>
      <w:bookmarkEnd w:id="121"/>
    </w:p>
    <w:p w14:paraId="7541656F" w14:textId="1FC5046C" w:rsidR="00F70C4C" w:rsidRDefault="00F70C4C" w:rsidP="0024638D">
      <w:pPr>
        <w:pStyle w:val="Level3"/>
      </w:pPr>
      <w:bookmarkStart w:id="124" w:name="_Ref126920834"/>
      <w:r>
        <w:t xml:space="preserve">remedy any breach of its obligations in Clause </w:t>
      </w:r>
      <w:r>
        <w:fldChar w:fldCharType="begin"/>
      </w:r>
      <w:r>
        <w:instrText xml:space="preserve"> REF _Ref126920754 \w \h </w:instrText>
      </w:r>
      <w:r>
        <w:fldChar w:fldCharType="separate"/>
      </w:r>
      <w:bookmarkStart w:id="125" w:name="_lexisNexis3687"/>
      <w:r w:rsidR="005552D2">
        <w:t>5.5(a)</w:t>
      </w:r>
      <w:bookmarkEnd w:id="125"/>
      <w:r>
        <w:fldChar w:fldCharType="end"/>
      </w:r>
      <w:r>
        <w:t xml:space="preserve"> and Clauses </w:t>
      </w:r>
      <w:r>
        <w:fldChar w:fldCharType="begin"/>
      </w:r>
      <w:r>
        <w:instrText xml:space="preserve"> REF _Ref126920773 \w \h </w:instrText>
      </w:r>
      <w:r>
        <w:fldChar w:fldCharType="separate"/>
      </w:r>
      <w:bookmarkStart w:id="126" w:name="_lexisNexis3688"/>
      <w:r w:rsidR="005552D2">
        <w:t>5.5(e)</w:t>
      </w:r>
      <w:bookmarkEnd w:id="126"/>
      <w:r>
        <w:fldChar w:fldCharType="end"/>
      </w:r>
      <w:r>
        <w:t xml:space="preserve"> to </w:t>
      </w:r>
      <w:r>
        <w:fldChar w:fldCharType="begin"/>
      </w:r>
      <w:r>
        <w:instrText xml:space="preserve"> REF _Ref126920775 \w \h </w:instrText>
      </w:r>
      <w:r>
        <w:fldChar w:fldCharType="separate"/>
      </w:r>
      <w:bookmarkStart w:id="127" w:name="_lexisNexis3689"/>
      <w:r w:rsidR="005552D2">
        <w:t>5.5(j)</w:t>
      </w:r>
      <w:bookmarkEnd w:id="127"/>
      <w:r>
        <w:fldChar w:fldCharType="end"/>
      </w:r>
      <w:r>
        <w:t xml:space="preserve"> inclusive within 20 Working Days of becoming aware of the breach or being notified of the breach by the Authority; and</w:t>
      </w:r>
      <w:bookmarkEnd w:id="124"/>
    </w:p>
    <w:p w14:paraId="68DD5506" w14:textId="77777777" w:rsidR="00F70C4C" w:rsidRDefault="00F70C4C" w:rsidP="0024638D">
      <w:pPr>
        <w:pStyle w:val="Level3"/>
      </w:pPr>
      <w:r>
        <w:t>meet all the costs of, and incidental to, the performance of such remedial work,</w:t>
      </w:r>
    </w:p>
    <w:p w14:paraId="0E13B135" w14:textId="5582F8C9" w:rsidR="00F70C4C" w:rsidRDefault="00F70C4C" w:rsidP="0024638D">
      <w:pPr>
        <w:pStyle w:val="STNBodyText1"/>
      </w:pPr>
      <w:r>
        <w:t xml:space="preserve">and any failure of the Supplier to comply with its obligations under Clause </w:t>
      </w:r>
      <w:r>
        <w:fldChar w:fldCharType="begin"/>
      </w:r>
      <w:r>
        <w:instrText xml:space="preserve"> REF _Ref126920833 \w \h </w:instrText>
      </w:r>
      <w:r>
        <w:fldChar w:fldCharType="separate"/>
      </w:r>
      <w:bookmarkStart w:id="128" w:name="_lexisNexis3690"/>
      <w:r w:rsidR="005552D2">
        <w:t>5.7(a)</w:t>
      </w:r>
      <w:bookmarkEnd w:id="128"/>
      <w:r>
        <w:fldChar w:fldCharType="end"/>
      </w:r>
      <w:r>
        <w:t xml:space="preserve">or Clause </w:t>
      </w:r>
      <w:r>
        <w:fldChar w:fldCharType="begin"/>
      </w:r>
      <w:r>
        <w:instrText xml:space="preserve"> REF _Ref126920834 \w \h </w:instrText>
      </w:r>
      <w:r>
        <w:fldChar w:fldCharType="separate"/>
      </w:r>
      <w:bookmarkStart w:id="129" w:name="_lexisNexis3691"/>
      <w:r w:rsidR="005552D2">
        <w:t>5.7(b)</w:t>
      </w:r>
      <w:bookmarkEnd w:id="129"/>
      <w:r>
        <w:fldChar w:fldCharType="end"/>
      </w:r>
      <w:r>
        <w:t xml:space="preserve"> within the specified or agreed timeframe shall constitute a Notifiable Default.</w:t>
      </w:r>
    </w:p>
    <w:p w14:paraId="2481F28E" w14:textId="77777777" w:rsidR="00F70C4C" w:rsidRDefault="00F70C4C" w:rsidP="0024638D">
      <w:pPr>
        <w:pStyle w:val="STNHeading1"/>
      </w:pPr>
      <w:r>
        <w:lastRenderedPageBreak/>
        <w:t>Specially Written Software warranty</w:t>
      </w:r>
    </w:p>
    <w:p w14:paraId="2843032F" w14:textId="6E0D40A7" w:rsidR="00F70C4C" w:rsidRDefault="00F70C4C" w:rsidP="0024638D">
      <w:pPr>
        <w:pStyle w:val="Level2"/>
        <w:keepNext/>
      </w:pPr>
      <w:bookmarkStart w:id="130" w:name="_Ref126936977"/>
      <w:r>
        <w:t xml:space="preserve">Without prejudice to Clauses </w:t>
      </w:r>
      <w:r>
        <w:fldChar w:fldCharType="begin"/>
      </w:r>
      <w:r>
        <w:instrText xml:space="preserve"> REF _Ref126920752 \w \h </w:instrText>
      </w:r>
      <w:r>
        <w:fldChar w:fldCharType="separate"/>
      </w:r>
      <w:bookmarkStart w:id="131" w:name="_lexisNexis3692"/>
      <w:r w:rsidR="005552D2">
        <w:t>5.5</w:t>
      </w:r>
      <w:bookmarkEnd w:id="131"/>
      <w:r>
        <w:fldChar w:fldCharType="end"/>
      </w:r>
      <w:r>
        <w:t xml:space="preserve"> (</w:t>
      </w:r>
      <w:r w:rsidRPr="00D63B3F">
        <w:rPr>
          <w:i/>
          <w:iCs/>
        </w:rPr>
        <w:t>Supplier Covenants</w:t>
      </w:r>
      <w:r>
        <w:t xml:space="preserve">) and </w:t>
      </w:r>
      <w:r>
        <w:fldChar w:fldCharType="begin"/>
      </w:r>
      <w:r>
        <w:instrText xml:space="preserve"> REF _Ref126920869 \w \h </w:instrText>
      </w:r>
      <w:r>
        <w:fldChar w:fldCharType="separate"/>
      </w:r>
      <w:bookmarkStart w:id="132" w:name="_lexisNexis3693"/>
      <w:r w:rsidR="00C20D5A">
        <w:t>5.7</w:t>
      </w:r>
      <w:bookmarkEnd w:id="132"/>
      <w:r>
        <w:fldChar w:fldCharType="end"/>
      </w:r>
      <w:r>
        <w:t xml:space="preserve"> (</w:t>
      </w:r>
      <w:r w:rsidRPr="00D63B3F">
        <w:rPr>
          <w:i/>
          <w:iCs/>
        </w:rPr>
        <w:t>Services</w:t>
      </w:r>
      <w:r>
        <w:t>) and any other rights and remedies of the Authority howsoever arising, the Supplier warrants to the Authority that all components of the Specially Written Software shall:</w:t>
      </w:r>
      <w:bookmarkEnd w:id="130"/>
    </w:p>
    <w:p w14:paraId="2DDDF47F" w14:textId="77777777" w:rsidR="00F70C4C" w:rsidRDefault="00F70C4C" w:rsidP="0024638D">
      <w:pPr>
        <w:pStyle w:val="Level3"/>
      </w:pPr>
      <w:r>
        <w:t>be free from material design and programming errors;</w:t>
      </w:r>
    </w:p>
    <w:p w14:paraId="36F97E7C" w14:textId="77777777" w:rsidR="00F70C4C" w:rsidRDefault="00F70C4C" w:rsidP="0024638D">
      <w:pPr>
        <w:pStyle w:val="Level3"/>
      </w:pPr>
      <w:r>
        <w:t>perform in all material respects in accordance with the relevant specifications contained in the Supplier Solution and Documentation; and</w:t>
      </w:r>
    </w:p>
    <w:p w14:paraId="1C76266D" w14:textId="77777777" w:rsidR="00F70C4C" w:rsidRDefault="00F70C4C" w:rsidP="0024638D">
      <w:pPr>
        <w:pStyle w:val="Level3"/>
      </w:pPr>
      <w:r>
        <w:t>not infringe any Intellectual Property Rights.</w:t>
      </w:r>
    </w:p>
    <w:p w14:paraId="7BACF318" w14:textId="77777777" w:rsidR="00F70C4C" w:rsidRDefault="00F70C4C" w:rsidP="0024638D">
      <w:pPr>
        <w:pStyle w:val="STNHeading1"/>
      </w:pPr>
      <w:r>
        <w:t>Continuing obligation to provide the Services</w:t>
      </w:r>
    </w:p>
    <w:p w14:paraId="34F6D535" w14:textId="77777777" w:rsidR="00F70C4C" w:rsidRDefault="00F70C4C" w:rsidP="0024638D">
      <w:pPr>
        <w:pStyle w:val="Level2"/>
        <w:keepNext/>
      </w:pPr>
      <w:bookmarkStart w:id="133" w:name="_Ref126936496"/>
      <w:r>
        <w:t xml:space="preserve">The Supplier shall continue to perform </w:t>
      </w:r>
      <w:proofErr w:type="gramStart"/>
      <w:r>
        <w:t>all of</w:t>
      </w:r>
      <w:proofErr w:type="gramEnd"/>
      <w:r>
        <w:t xml:space="preserve"> its obligations under this Contract and shall not suspend the supply of the Services, notwithstanding:</w:t>
      </w:r>
      <w:bookmarkEnd w:id="133"/>
    </w:p>
    <w:p w14:paraId="7C5E24E5" w14:textId="7E04DFFF" w:rsidR="00F70C4C" w:rsidRDefault="00F70C4C" w:rsidP="0024638D">
      <w:pPr>
        <w:pStyle w:val="Level3"/>
      </w:pPr>
      <w:r>
        <w:t xml:space="preserve">any withholding of the Service Charges by the Authority pursuant to Clause </w:t>
      </w:r>
      <w:r>
        <w:fldChar w:fldCharType="begin"/>
      </w:r>
      <w:r>
        <w:instrText xml:space="preserve"> REF _Ref126920950 \w \h </w:instrText>
      </w:r>
      <w:r>
        <w:fldChar w:fldCharType="separate"/>
      </w:r>
      <w:bookmarkStart w:id="134" w:name="_lexisNexis3694"/>
      <w:r w:rsidR="00001050">
        <w:t>7.2(d)(ii)</w:t>
      </w:r>
      <w:bookmarkEnd w:id="134"/>
      <w:r>
        <w:fldChar w:fldCharType="end"/>
      </w:r>
      <w:r>
        <w:t xml:space="preserve"> (</w:t>
      </w:r>
      <w:r w:rsidRPr="00D63B3F">
        <w:rPr>
          <w:i/>
          <w:iCs/>
        </w:rPr>
        <w:t>Performance Failures</w:t>
      </w:r>
      <w:proofErr w:type="gramStart"/>
      <w:r>
        <w:t>);</w:t>
      </w:r>
      <w:proofErr w:type="gramEnd"/>
      <w:r>
        <w:t xml:space="preserve"> </w:t>
      </w:r>
    </w:p>
    <w:p w14:paraId="42BA72CE" w14:textId="77777777" w:rsidR="00F70C4C" w:rsidRDefault="00F70C4C" w:rsidP="0024638D">
      <w:pPr>
        <w:pStyle w:val="Level3"/>
      </w:pPr>
      <w:r>
        <w:t>the existence of an unresolved Dispute; and/or</w:t>
      </w:r>
    </w:p>
    <w:p w14:paraId="05D32E5E" w14:textId="77777777" w:rsidR="00F70C4C" w:rsidRDefault="00F70C4C" w:rsidP="0024638D">
      <w:pPr>
        <w:pStyle w:val="Level3"/>
      </w:pPr>
      <w:r>
        <w:t>any failure by the Authority to pay any Charges,</w:t>
      </w:r>
    </w:p>
    <w:p w14:paraId="11A68459" w14:textId="004215E0" w:rsidR="00F70C4C" w:rsidRDefault="00F70C4C" w:rsidP="0024638D">
      <w:pPr>
        <w:pStyle w:val="STNBodyText1"/>
      </w:pPr>
      <w:r>
        <w:t xml:space="preserve">unless the Supplier is entitled to terminate this Contract under Clause </w:t>
      </w:r>
      <w:r>
        <w:fldChar w:fldCharType="begin"/>
      </w:r>
      <w:r>
        <w:instrText xml:space="preserve"> REF _Ref126920980 \w \h </w:instrText>
      </w:r>
      <w:r>
        <w:fldChar w:fldCharType="separate"/>
      </w:r>
      <w:bookmarkStart w:id="135" w:name="_lexisNexis3695"/>
      <w:r w:rsidR="00001050">
        <w:t>30.3(a)</w:t>
      </w:r>
      <w:bookmarkEnd w:id="135"/>
      <w:r>
        <w:fldChar w:fldCharType="end"/>
      </w:r>
      <w:r>
        <w:t xml:space="preserve"> (</w:t>
      </w:r>
      <w:r w:rsidRPr="00D63B3F">
        <w:rPr>
          <w:i/>
          <w:iCs/>
        </w:rPr>
        <w:t>Termination by the Supplier</w:t>
      </w:r>
      <w:r>
        <w:t>) for failure to pay undisputed Charges.</w:t>
      </w:r>
    </w:p>
    <w:p w14:paraId="3C3006A6" w14:textId="77777777" w:rsidR="00F70C4C" w:rsidRDefault="00F70C4C" w:rsidP="0024638D">
      <w:pPr>
        <w:pStyle w:val="STNHeading1"/>
      </w:pPr>
      <w:r>
        <w:t>Optional Services</w:t>
      </w:r>
    </w:p>
    <w:p w14:paraId="197BF09D" w14:textId="77777777" w:rsidR="00F70C4C" w:rsidRDefault="00F70C4C" w:rsidP="0024638D">
      <w:pPr>
        <w:pStyle w:val="Level2"/>
      </w:pPr>
      <w:bookmarkStart w:id="136" w:name="_Ref126920991"/>
      <w:r>
        <w:t xml:space="preserve">The Authority may require the Supplier to provide any or </w:t>
      </w:r>
      <w:proofErr w:type="gramStart"/>
      <w:r>
        <w:t>all of</w:t>
      </w:r>
      <w:proofErr w:type="gramEnd"/>
      <w:r>
        <w:t xml:space="preserve"> the Optional Services at any time by giving notice to the Supplier in writing.  The Supplier acknowledges that the Authority is not obliged to take any Optional Services from the Supplier and that nothing shall prevent the Authority from receiving services that are the same as or </w:t>
      </w:r>
      <w:proofErr w:type="gramStart"/>
      <w:r>
        <w:t>similar to</w:t>
      </w:r>
      <w:proofErr w:type="gramEnd"/>
      <w:r>
        <w:t xml:space="preserve"> the Optional Services from any third party.</w:t>
      </w:r>
      <w:bookmarkEnd w:id="136"/>
    </w:p>
    <w:p w14:paraId="42CA7680" w14:textId="77777777" w:rsidR="00F70C4C" w:rsidRDefault="00F70C4C" w:rsidP="0024638D">
      <w:pPr>
        <w:pStyle w:val="Level2"/>
      </w:pPr>
      <w:r>
        <w:t>If a Change Request is submitted, the Supplier shall, as part of the Impact Assessment provided by the Supplier in relation to such Change Request, provide details of the impact (if any) that the proposed Change will have on the relevant Optional Services.</w:t>
      </w:r>
    </w:p>
    <w:p w14:paraId="6C30E091" w14:textId="1849EFEC" w:rsidR="00F70C4C" w:rsidRDefault="00F70C4C" w:rsidP="0024638D">
      <w:pPr>
        <w:pStyle w:val="Level2"/>
        <w:keepNext/>
      </w:pPr>
      <w:r>
        <w:t xml:space="preserve">Following receipt of the Authority's notice pursuant to Clause </w:t>
      </w:r>
      <w:r>
        <w:fldChar w:fldCharType="begin"/>
      </w:r>
      <w:r>
        <w:instrText xml:space="preserve"> REF _Ref126920991 \w \h </w:instrText>
      </w:r>
      <w:r>
        <w:fldChar w:fldCharType="separate"/>
      </w:r>
      <w:bookmarkStart w:id="137" w:name="_lexisNexis3696"/>
      <w:r w:rsidR="005552D2">
        <w:t>5.10</w:t>
      </w:r>
      <w:bookmarkEnd w:id="137"/>
      <w:r>
        <w:fldChar w:fldCharType="end"/>
      </w:r>
      <w:r>
        <w:t>:</w:t>
      </w:r>
    </w:p>
    <w:p w14:paraId="2A24133D" w14:textId="77777777" w:rsidR="00F70C4C" w:rsidRDefault="00F70C4C" w:rsidP="0024638D">
      <w:pPr>
        <w:pStyle w:val="Level3"/>
      </w:pPr>
      <w:r>
        <w:t>the Parties shall document the inclusion of the relevant Optional Services within the Services in accordance with the Change Control Procedure, modified to reflect the fact that the terms and conditions on which the Supplier shall provide the relevant Optional Services have already been agreed;</w:t>
      </w:r>
    </w:p>
    <w:p w14:paraId="4502C8AD" w14:textId="5295FC08" w:rsidR="00F70C4C" w:rsidRDefault="00F70C4C" w:rsidP="0024638D">
      <w:pPr>
        <w:pStyle w:val="Level3"/>
      </w:pPr>
      <w:r>
        <w:lastRenderedPageBreak/>
        <w:t xml:space="preserve">the Supplier shall </w:t>
      </w:r>
      <w:r w:rsidR="00924998">
        <w:t>mobilise</w:t>
      </w:r>
      <w:r>
        <w:t xml:space="preserve"> the relevant Optional Services in accordance with the Optional Services Implementation Plan</w:t>
      </w:r>
      <w:r w:rsidR="000C27D7">
        <w:t>, or where there is no such plan, in the date specified in the Change Request</w:t>
      </w:r>
      <w:r>
        <w:t>;</w:t>
      </w:r>
    </w:p>
    <w:p w14:paraId="16D9738F" w14:textId="024DF105" w:rsidR="00F70C4C" w:rsidRDefault="00F70C4C" w:rsidP="0024638D">
      <w:pPr>
        <w:pStyle w:val="Level3"/>
      </w:pPr>
      <w:r>
        <w:t xml:space="preserve">any additional charges for the Optional Services shall be incorporated in the Charges as specified in </w:t>
      </w:r>
      <w:bookmarkStart w:id="138" w:name="_lexisNexis3338"/>
      <w:r w:rsidRPr="00001050">
        <w:t>Part B</w:t>
      </w:r>
      <w:bookmarkEnd w:id="138"/>
      <w:r w:rsidRPr="00001050">
        <w:t xml:space="preserve"> of </w:t>
      </w:r>
      <w:bookmarkStart w:id="139" w:name="_lexisNexis3339"/>
      <w:r w:rsidRPr="00001050">
        <w:t>Schedule 15</w:t>
      </w:r>
      <w:bookmarkEnd w:id="139"/>
      <w:r w:rsidRPr="00001050">
        <w:t xml:space="preserve"> (</w:t>
      </w:r>
      <w:r w:rsidRPr="00687B5A">
        <w:rPr>
          <w:i/>
          <w:iCs/>
        </w:rPr>
        <w:t>Charges and Invoicing</w:t>
      </w:r>
      <w:r>
        <w:t>); and</w:t>
      </w:r>
    </w:p>
    <w:p w14:paraId="2F32FF34" w14:textId="587EE1E9" w:rsidR="00F70C4C" w:rsidRDefault="00F70C4C" w:rsidP="0024638D">
      <w:pPr>
        <w:pStyle w:val="Level3"/>
      </w:pPr>
      <w:r>
        <w:t xml:space="preserve">the Supplier shall, from the date agreed in the Optional Services Implementation Plan (or, </w:t>
      </w:r>
      <w:r w:rsidR="000C27D7">
        <w:t xml:space="preserve">where there is no such plan, the </w:t>
      </w:r>
      <w:r>
        <w:t xml:space="preserve">date </w:t>
      </w:r>
      <w:r w:rsidR="000C27D7">
        <w:t>specified in the Change Request for the comme</w:t>
      </w:r>
      <w:r>
        <w:t xml:space="preserve">ncement of the relevant Optional Services), provide the relevant Optional Services to meet or exceed the applicable Target Performance Level in respect of all Performance Indicators applicable to the Optional Services as set out in </w:t>
      </w:r>
      <w:bookmarkStart w:id="140" w:name="_lexisNexis3340"/>
      <w:r w:rsidRPr="00001050">
        <w:t>Annex 1</w:t>
      </w:r>
      <w:bookmarkEnd w:id="140"/>
      <w:r w:rsidR="00001050" w:rsidRPr="00001050">
        <w:t>,</w:t>
      </w:r>
      <w:r w:rsidRPr="00001050">
        <w:t xml:space="preserve"> </w:t>
      </w:r>
      <w:r w:rsidR="00001050" w:rsidRPr="00001050">
        <w:t xml:space="preserve">Tables 1 and 2 </w:t>
      </w:r>
      <w:r w:rsidRPr="00001050">
        <w:t xml:space="preserve">of </w:t>
      </w:r>
      <w:bookmarkStart w:id="141" w:name="_lexisNexis3341"/>
      <w:r w:rsidRPr="00001050">
        <w:t>Schedule 3</w:t>
      </w:r>
      <w:bookmarkEnd w:id="141"/>
      <w:r w:rsidRPr="00001050">
        <w:t xml:space="preserve"> (</w:t>
      </w:r>
      <w:r w:rsidRPr="00687B5A">
        <w:rPr>
          <w:i/>
          <w:iCs/>
        </w:rPr>
        <w:t>Performance Levels</w:t>
      </w:r>
      <w:r>
        <w:t>)</w:t>
      </w:r>
      <w:r w:rsidR="00D86306">
        <w:t xml:space="preserve"> or where agreed from time to time</w:t>
      </w:r>
      <w:r>
        <w:t>.</w:t>
      </w:r>
    </w:p>
    <w:p w14:paraId="20372B5F" w14:textId="77777777" w:rsidR="00F70C4C" w:rsidRDefault="00F70C4C" w:rsidP="0024638D">
      <w:pPr>
        <w:pStyle w:val="STNHeading1"/>
      </w:pPr>
      <w:r>
        <w:t>Authority Responsibilities</w:t>
      </w:r>
    </w:p>
    <w:p w14:paraId="7F87AADB" w14:textId="77777777" w:rsidR="00F70C4C" w:rsidRDefault="00F70C4C" w:rsidP="0024638D">
      <w:pPr>
        <w:pStyle w:val="Level2"/>
      </w:pPr>
      <w:r>
        <w:t xml:space="preserve">The Authority shall comply with its responsibilities set out in </w:t>
      </w:r>
      <w:bookmarkStart w:id="142" w:name="_lexisNexis3342"/>
      <w:r w:rsidRPr="00001050">
        <w:t>Schedule 7</w:t>
      </w:r>
      <w:bookmarkEnd w:id="142"/>
      <w:r w:rsidRPr="00001050">
        <w:t xml:space="preserve"> (</w:t>
      </w:r>
      <w:r w:rsidRPr="00001050">
        <w:rPr>
          <w:i/>
          <w:iCs/>
        </w:rPr>
        <w:t>Authority Responsibilities</w:t>
      </w:r>
      <w:r>
        <w:t>).</w:t>
      </w:r>
    </w:p>
    <w:p w14:paraId="12B2A17A" w14:textId="166C52B8" w:rsidR="00F70C4C" w:rsidRDefault="00924998" w:rsidP="0024638D">
      <w:pPr>
        <w:pStyle w:val="Level1"/>
      </w:pPr>
      <w:bookmarkStart w:id="143" w:name="_Toc129798294"/>
      <w:r>
        <w:t>MOBILISATION</w:t>
      </w:r>
      <w:bookmarkEnd w:id="143"/>
    </w:p>
    <w:p w14:paraId="69E979FE" w14:textId="77777777" w:rsidR="00F70C4C" w:rsidRDefault="00F70C4C" w:rsidP="0024638D">
      <w:pPr>
        <w:pStyle w:val="STNHeading1"/>
      </w:pPr>
      <w:r>
        <w:t>Quality Plans</w:t>
      </w:r>
    </w:p>
    <w:p w14:paraId="3CF9F9B6" w14:textId="28FC1B44" w:rsidR="00F70C4C" w:rsidRDefault="00F70C4C" w:rsidP="0024638D">
      <w:pPr>
        <w:pStyle w:val="Level2"/>
      </w:pPr>
      <w:r>
        <w:t xml:space="preserve">The Supplier shall develop, within </w:t>
      </w:r>
      <w:r w:rsidRPr="00670223">
        <w:rPr>
          <w:rStyle w:val="STNBodyTextBoldChar"/>
          <w:i/>
          <w:iCs/>
          <w:highlight w:val="yellow"/>
        </w:rPr>
        <w:t>[</w:t>
      </w:r>
      <w:r w:rsidR="00152F9C">
        <w:rPr>
          <w:rStyle w:val="STNBodyTextBoldChar"/>
          <w:i/>
          <w:iCs/>
          <w:highlight w:val="yellow"/>
        </w:rPr>
        <w:t>30</w:t>
      </w:r>
      <w:r w:rsidRPr="00670223">
        <w:rPr>
          <w:rStyle w:val="STNBodyTextBoldChar"/>
          <w:i/>
          <w:iCs/>
          <w:highlight w:val="yellow"/>
        </w:rPr>
        <w:t>]</w:t>
      </w:r>
      <w:r>
        <w:t xml:space="preserve"> Working Days of the Effective Date, quality plans that ensure that all aspects of the Services are the subject of quality management systems and are consistent with BS EN ISO 9001 or any equivalent standard which is generally recognised as having replaced it ("</w:t>
      </w:r>
      <w:r w:rsidRPr="00670223">
        <w:rPr>
          <w:rStyle w:val="STNBodyTextBoldChar"/>
        </w:rPr>
        <w:t>Quality Plans</w:t>
      </w:r>
      <w:r>
        <w:t>").</w:t>
      </w:r>
    </w:p>
    <w:p w14:paraId="5CED9F4B" w14:textId="77777777" w:rsidR="00F70C4C" w:rsidRDefault="00F70C4C" w:rsidP="0024638D">
      <w:pPr>
        <w:pStyle w:val="Level2"/>
      </w:pPr>
      <w:r>
        <w:t>The Supplier shall obtain the Authority Representative's written approval of the Quality Plans before implementing them, which approval shall not be unreasonably withheld or delayed.  The Supplier acknowledges and accepts that the Authority's approval shall not act as an endorsement of the Quality Plans and shall not relieve the Supplier of its responsibility for ensuring that the Services are provided to the standard required by this Contract.</w:t>
      </w:r>
    </w:p>
    <w:p w14:paraId="2304FAD5" w14:textId="77777777" w:rsidR="00F70C4C" w:rsidRDefault="00F70C4C" w:rsidP="0024638D">
      <w:pPr>
        <w:pStyle w:val="Level2"/>
      </w:pPr>
      <w:r>
        <w:t>Following the approval by the Authority of the Quality Plans:</w:t>
      </w:r>
    </w:p>
    <w:p w14:paraId="11177727" w14:textId="77777777" w:rsidR="00F70C4C" w:rsidRDefault="00F70C4C" w:rsidP="0024638D">
      <w:pPr>
        <w:pStyle w:val="Level3"/>
      </w:pPr>
      <w:r>
        <w:t>the Supplier shall design and deliver all Deliverables in accordance with the Quality Plans; and</w:t>
      </w:r>
    </w:p>
    <w:p w14:paraId="4C42C85E" w14:textId="77777777" w:rsidR="00F70C4C" w:rsidRDefault="00F70C4C" w:rsidP="0024638D">
      <w:pPr>
        <w:pStyle w:val="Level3"/>
      </w:pPr>
      <w:r>
        <w:t>any Changes to the Quality Plans shall be agreed in accordance with the Change Control Procedure.</w:t>
      </w:r>
    </w:p>
    <w:p w14:paraId="390D96A4" w14:textId="6189A648" w:rsidR="00F70C4C" w:rsidRDefault="005552D2" w:rsidP="0024638D">
      <w:pPr>
        <w:pStyle w:val="STNHeading1"/>
      </w:pPr>
      <w:r>
        <w:t>Mobilisation</w:t>
      </w:r>
      <w:r w:rsidR="00F70C4C">
        <w:t xml:space="preserve"> Plan and Delays</w:t>
      </w:r>
    </w:p>
    <w:p w14:paraId="5958D8E9" w14:textId="378C63BD" w:rsidR="00F70C4C" w:rsidRDefault="00F70C4C" w:rsidP="0024638D">
      <w:pPr>
        <w:pStyle w:val="Level2"/>
      </w:pPr>
      <w:r>
        <w:t xml:space="preserve">The Parties shall comply with the provisions of </w:t>
      </w:r>
      <w:bookmarkStart w:id="144" w:name="_lexisNexis3343"/>
      <w:r w:rsidRPr="00001050">
        <w:t>Schedule 13</w:t>
      </w:r>
      <w:bookmarkEnd w:id="144"/>
      <w:r w:rsidRPr="00001050">
        <w:t xml:space="preserve"> (</w:t>
      </w:r>
      <w:r w:rsidR="000C27D7" w:rsidRPr="00001050">
        <w:rPr>
          <w:i/>
          <w:iCs/>
        </w:rPr>
        <w:t>Mobilisation</w:t>
      </w:r>
      <w:r w:rsidRPr="00001050">
        <w:rPr>
          <w:i/>
          <w:iCs/>
        </w:rPr>
        <w:t xml:space="preserve"> Plan</w:t>
      </w:r>
      <w:r w:rsidRPr="00001050">
        <w:t>)</w:t>
      </w:r>
      <w:r>
        <w:t>.</w:t>
      </w:r>
    </w:p>
    <w:p w14:paraId="1E54C1FD" w14:textId="77777777" w:rsidR="00F70C4C" w:rsidRDefault="00F70C4C" w:rsidP="0024638D">
      <w:pPr>
        <w:pStyle w:val="Level2"/>
        <w:keepNext/>
      </w:pPr>
      <w:r>
        <w:lastRenderedPageBreak/>
        <w:t>If the Supplier becomes aware that there is, or there is reasonably likely to be, a Delay:</w:t>
      </w:r>
    </w:p>
    <w:p w14:paraId="34A2CD1E" w14:textId="77777777" w:rsidR="00F70C4C" w:rsidRDefault="00F70C4C" w:rsidP="0024638D">
      <w:pPr>
        <w:pStyle w:val="Level3"/>
        <w:keepNext/>
      </w:pPr>
      <w:r>
        <w:t>it shall:</w:t>
      </w:r>
    </w:p>
    <w:p w14:paraId="64A3D94E" w14:textId="7B80E26A" w:rsidR="00F70C4C" w:rsidRDefault="00F70C4C" w:rsidP="0024638D">
      <w:pPr>
        <w:pStyle w:val="Level4"/>
      </w:pPr>
      <w:r>
        <w:t xml:space="preserve">notify the Authority in accordance with Clause </w:t>
      </w:r>
      <w:r>
        <w:fldChar w:fldCharType="begin"/>
      </w:r>
      <w:r>
        <w:instrText xml:space="preserve"> REF _Ref126921869 \w \h </w:instrText>
      </w:r>
      <w:r>
        <w:fldChar w:fldCharType="separate"/>
      </w:r>
      <w:bookmarkStart w:id="145" w:name="_lexisNexis3700"/>
      <w:r w:rsidR="00001050">
        <w:t>25.1</w:t>
      </w:r>
      <w:bookmarkEnd w:id="145"/>
      <w:r>
        <w:fldChar w:fldCharType="end"/>
      </w:r>
      <w:r>
        <w:t xml:space="preserve"> (</w:t>
      </w:r>
      <w:r w:rsidRPr="00D63B3F">
        <w:rPr>
          <w:i/>
          <w:iCs/>
        </w:rPr>
        <w:t>Rectification Plan Process</w:t>
      </w:r>
      <w:r>
        <w:t>); and</w:t>
      </w:r>
    </w:p>
    <w:p w14:paraId="7CD46444" w14:textId="77777777" w:rsidR="00F70C4C" w:rsidRDefault="00F70C4C" w:rsidP="0024638D">
      <w:pPr>
        <w:pStyle w:val="Level4"/>
      </w:pPr>
      <w:r>
        <w:t xml:space="preserve">comply with the Rectification Plan Process </w:t>
      </w:r>
      <w:proofErr w:type="gramStart"/>
      <w:r>
        <w:t>in order to</w:t>
      </w:r>
      <w:proofErr w:type="gramEnd"/>
      <w:r>
        <w:t xml:space="preserve"> address the impact of the Delay or anticipated Delay; and</w:t>
      </w:r>
    </w:p>
    <w:p w14:paraId="7B178A39" w14:textId="3DDFA750" w:rsidR="00F70C4C" w:rsidRDefault="00F70C4C" w:rsidP="0024638D">
      <w:pPr>
        <w:pStyle w:val="Level4"/>
      </w:pPr>
      <w:r>
        <w:t>use all reasonable endeavours to eliminate or mitigate the consequences of any Delay or anticipated Dela</w:t>
      </w:r>
      <w:r w:rsidR="000C27D7">
        <w:t>y.</w:t>
      </w:r>
    </w:p>
    <w:p w14:paraId="317BED9A" w14:textId="77777777" w:rsidR="00F70C4C" w:rsidRDefault="00F70C4C" w:rsidP="0024638D">
      <w:pPr>
        <w:pStyle w:val="Level1"/>
      </w:pPr>
      <w:bookmarkStart w:id="146" w:name="_Toc129798295"/>
      <w:r>
        <w:t>PERFORMANCE INDICATORS</w:t>
      </w:r>
      <w:bookmarkEnd w:id="146"/>
    </w:p>
    <w:p w14:paraId="7A56ED15" w14:textId="77777777" w:rsidR="00F70C4C" w:rsidRDefault="00F70C4C" w:rsidP="0024638D">
      <w:pPr>
        <w:pStyle w:val="Level2"/>
        <w:keepNext/>
      </w:pPr>
      <w:r>
        <w:t>The Supplier shall:</w:t>
      </w:r>
    </w:p>
    <w:p w14:paraId="73D22B0C" w14:textId="3245774D" w:rsidR="00F70C4C" w:rsidRDefault="00F70C4C" w:rsidP="0024638D">
      <w:pPr>
        <w:pStyle w:val="Level3"/>
      </w:pPr>
      <w:r>
        <w:t xml:space="preserve">provide the Operational Services in such a manner </w:t>
      </w:r>
      <w:proofErr w:type="gramStart"/>
      <w:r>
        <w:t>so as to</w:t>
      </w:r>
      <w:proofErr w:type="gramEnd"/>
      <w:r>
        <w:t xml:space="preserve"> meet or exceed the Target Performance Level for each Performance Indicator from the </w:t>
      </w:r>
      <w:r w:rsidR="00280230">
        <w:t>Start Date</w:t>
      </w:r>
      <w:r w:rsidR="00001050">
        <w:t>; and</w:t>
      </w:r>
    </w:p>
    <w:p w14:paraId="60CA6544" w14:textId="77777777" w:rsidR="00F70C4C" w:rsidRDefault="00F70C4C" w:rsidP="0024638D">
      <w:pPr>
        <w:pStyle w:val="Level3"/>
      </w:pPr>
      <w:r>
        <w:t xml:space="preserve">comply with the provisions of </w:t>
      </w:r>
      <w:bookmarkStart w:id="147" w:name="_lexisNexis3345"/>
      <w:r>
        <w:t>Schedule 3</w:t>
      </w:r>
      <w:bookmarkEnd w:id="147"/>
      <w:r>
        <w:t xml:space="preserve"> (</w:t>
      </w:r>
      <w:r w:rsidRPr="00687B5A">
        <w:rPr>
          <w:i/>
          <w:iCs/>
        </w:rPr>
        <w:t>Performance Levels</w:t>
      </w:r>
      <w:r>
        <w:t>) in relation to the monitoring and reporting on its performance against the Performance Indicators.</w:t>
      </w:r>
    </w:p>
    <w:p w14:paraId="4F9BCFEC" w14:textId="77777777" w:rsidR="00F70C4C" w:rsidRDefault="00F70C4C" w:rsidP="0024638D">
      <w:pPr>
        <w:pStyle w:val="STNHeading1"/>
      </w:pPr>
      <w:r>
        <w:t>Performance Failures</w:t>
      </w:r>
    </w:p>
    <w:p w14:paraId="278471FE" w14:textId="77777777" w:rsidR="00F70C4C" w:rsidRDefault="00F70C4C" w:rsidP="0024638D">
      <w:pPr>
        <w:pStyle w:val="Level2"/>
        <w:keepNext/>
      </w:pPr>
      <w:r>
        <w:t>If in any Service Period:</w:t>
      </w:r>
    </w:p>
    <w:p w14:paraId="1F15EE46" w14:textId="2DFEA52F" w:rsidR="00F70C4C" w:rsidRDefault="00F70C4C" w:rsidP="0024638D">
      <w:pPr>
        <w:pStyle w:val="Level3"/>
      </w:pPr>
      <w:bookmarkStart w:id="148" w:name="_Ref126922279"/>
      <w:r>
        <w:t xml:space="preserve">a KPI Failure occurs, Service Credits shall be deducted from the Service Charges in accordance with </w:t>
      </w:r>
      <w:bookmarkStart w:id="149" w:name="_lexisNexis3347"/>
      <w:r>
        <w:t>Part C</w:t>
      </w:r>
      <w:bookmarkEnd w:id="149"/>
      <w:r>
        <w:t xml:space="preserve"> of </w:t>
      </w:r>
      <w:bookmarkStart w:id="150" w:name="_lexisNexis3348"/>
      <w:r>
        <w:t>Schedule 15</w:t>
      </w:r>
      <w:bookmarkEnd w:id="150"/>
      <w:r>
        <w:t xml:space="preserve"> (</w:t>
      </w:r>
      <w:r w:rsidRPr="00687B5A">
        <w:rPr>
          <w:i/>
          <w:iCs/>
        </w:rPr>
        <w:t>Charges and Invoicing</w:t>
      </w:r>
      <w:r>
        <w:t>);</w:t>
      </w:r>
      <w:bookmarkEnd w:id="148"/>
    </w:p>
    <w:p w14:paraId="2762B478" w14:textId="7D74CED8" w:rsidR="00F70C4C" w:rsidRDefault="00F70C4C" w:rsidP="0024638D">
      <w:pPr>
        <w:pStyle w:val="Level3"/>
      </w:pPr>
      <w:r>
        <w:t xml:space="preserve">a Material KPI Failure occurs, the Supplier shall comply with the Rectification Plan Process (in addition to Service Credits accruing in accordance with Clause </w:t>
      </w:r>
      <w:r>
        <w:fldChar w:fldCharType="begin"/>
      </w:r>
      <w:r>
        <w:instrText xml:space="preserve"> REF _Ref126922279 \w \h </w:instrText>
      </w:r>
      <w:r>
        <w:fldChar w:fldCharType="separate"/>
      </w:r>
      <w:bookmarkStart w:id="151" w:name="_lexisNexis3702"/>
      <w:r w:rsidR="005552D2">
        <w:t>7.2(a)</w:t>
      </w:r>
      <w:bookmarkEnd w:id="151"/>
      <w:r>
        <w:fldChar w:fldCharType="end"/>
      </w:r>
      <w:proofErr w:type="gramStart"/>
      <w:r>
        <w:t>);</w:t>
      </w:r>
      <w:proofErr w:type="gramEnd"/>
    </w:p>
    <w:p w14:paraId="10B22C8C" w14:textId="77777777" w:rsidR="00F70C4C" w:rsidRDefault="00F70C4C" w:rsidP="0024638D">
      <w:pPr>
        <w:pStyle w:val="Level3"/>
      </w:pPr>
      <w:r>
        <w:t>a PI Failure occurs, the Supplier shall notify the Authority of the action (if any) it will take to rectify the PI Failure and/or to prevent the PI Failure from recurring; and/or</w:t>
      </w:r>
    </w:p>
    <w:p w14:paraId="1E63BF3E" w14:textId="77777777" w:rsidR="00F70C4C" w:rsidRDefault="00F70C4C" w:rsidP="0024638D">
      <w:pPr>
        <w:pStyle w:val="Level3"/>
        <w:keepNext/>
      </w:pPr>
      <w:r>
        <w:t>a Material PI Failure occurs:</w:t>
      </w:r>
    </w:p>
    <w:p w14:paraId="73AC72D4" w14:textId="77777777" w:rsidR="00F70C4C" w:rsidRDefault="00F70C4C" w:rsidP="0024638D">
      <w:pPr>
        <w:pStyle w:val="Level4"/>
      </w:pPr>
      <w:r>
        <w:t>the Supplier shall comply with the Rectification Plan Process; and</w:t>
      </w:r>
    </w:p>
    <w:p w14:paraId="39BE2FE5" w14:textId="0802A8E0" w:rsidR="00F70C4C" w:rsidRDefault="00F70C4C" w:rsidP="0024638D">
      <w:pPr>
        <w:pStyle w:val="Level4"/>
      </w:pPr>
      <w:bookmarkStart w:id="152" w:name="_Ref126920950"/>
      <w:r>
        <w:t xml:space="preserve">the Authority may withhold a proportionate amount of the Service Charges in accordance with the process set out in Clause </w:t>
      </w:r>
      <w:r>
        <w:fldChar w:fldCharType="begin"/>
      </w:r>
      <w:r>
        <w:instrText xml:space="preserve"> REF _Ref126922296 \w \h </w:instrText>
      </w:r>
      <w:r>
        <w:fldChar w:fldCharType="separate"/>
      </w:r>
      <w:bookmarkStart w:id="153" w:name="_lexisNexis3703"/>
      <w:r w:rsidR="005552D2">
        <w:t>10.7</w:t>
      </w:r>
      <w:bookmarkEnd w:id="153"/>
      <w:r>
        <w:fldChar w:fldCharType="end"/>
      </w:r>
      <w:r>
        <w:t xml:space="preserve"> (</w:t>
      </w:r>
      <w:r w:rsidRPr="00022D7B">
        <w:rPr>
          <w:i/>
          <w:iCs/>
        </w:rPr>
        <w:t>Set Off and Withholding</w:t>
      </w:r>
      <w:r>
        <w:t>) until the relevant Material PI Failure is rectified to the reasonable satisfaction of the Authority, at which point the Authority shall pay the amount withheld.</w:t>
      </w:r>
      <w:bookmarkEnd w:id="152"/>
    </w:p>
    <w:p w14:paraId="7B3F6A72" w14:textId="77777777" w:rsidR="00F70C4C" w:rsidRDefault="00F70C4C" w:rsidP="0024638D">
      <w:pPr>
        <w:pStyle w:val="STNHeading1"/>
      </w:pPr>
      <w:r>
        <w:lastRenderedPageBreak/>
        <w:t>Unacceptable KPI Failure</w:t>
      </w:r>
    </w:p>
    <w:p w14:paraId="4AE39C56" w14:textId="77777777" w:rsidR="00F70C4C" w:rsidRDefault="00F70C4C" w:rsidP="0024638D">
      <w:pPr>
        <w:pStyle w:val="Level2"/>
        <w:keepNext/>
      </w:pPr>
      <w:bookmarkStart w:id="154" w:name="_Ref126922386"/>
      <w:r>
        <w:t xml:space="preserve">If in any Service </w:t>
      </w:r>
      <w:proofErr w:type="gramStart"/>
      <w:r>
        <w:t>Period</w:t>
      </w:r>
      <w:proofErr w:type="gramEnd"/>
      <w:r>
        <w:t xml:space="preserve"> an Unacceptable KPI Failure occurs:</w:t>
      </w:r>
      <w:bookmarkEnd w:id="154"/>
    </w:p>
    <w:p w14:paraId="18F17213" w14:textId="6A5E6BAB" w:rsidR="00F70C4C" w:rsidRDefault="00F70C4C" w:rsidP="0024638D">
      <w:pPr>
        <w:pStyle w:val="Level3"/>
      </w:pPr>
      <w:bookmarkStart w:id="155" w:name="_Ref126936453"/>
      <w:r>
        <w:t xml:space="preserve">the Authority shall (subject to the Service Credit Cap set out in Clause </w:t>
      </w:r>
      <w:r>
        <w:fldChar w:fldCharType="begin"/>
      </w:r>
      <w:r>
        <w:instrText xml:space="preserve"> REF _Ref126922372 \w \h </w:instrText>
      </w:r>
      <w:r>
        <w:fldChar w:fldCharType="separate"/>
      </w:r>
      <w:bookmarkStart w:id="156" w:name="_lexisNexis3706"/>
      <w:r w:rsidR="00001050">
        <w:t>23.4(b)</w:t>
      </w:r>
      <w:bookmarkEnd w:id="156"/>
      <w:r>
        <w:fldChar w:fldCharType="end"/>
      </w:r>
      <w:r>
        <w:t xml:space="preserve"> (</w:t>
      </w:r>
      <w:r w:rsidRPr="00001050">
        <w:rPr>
          <w:i/>
          <w:iCs/>
        </w:rPr>
        <w:t>Financial and other limits</w:t>
      </w:r>
      <w:r>
        <w:t>)) be entitled to withhold and retain as compensation for the Unacceptable KPI Failure a sum equal to any Service Charges which would otherwise have been due to the Supplier in respect of that Service Period (such sum being "</w:t>
      </w:r>
      <w:r w:rsidRPr="00E4042F">
        <w:rPr>
          <w:rStyle w:val="STNBodyTextBoldChar"/>
        </w:rPr>
        <w:t>Compensation for Unacceptable KPI Failure</w:t>
      </w:r>
      <w:r>
        <w:t>"); and</w:t>
      </w:r>
      <w:bookmarkEnd w:id="155"/>
    </w:p>
    <w:p w14:paraId="01B20CC9" w14:textId="77777777" w:rsidR="00F70C4C" w:rsidRDefault="00F70C4C" w:rsidP="0024638D">
      <w:pPr>
        <w:pStyle w:val="Level3"/>
      </w:pPr>
      <w:r>
        <w:t>if the Authority withholds and retains such Compensation for Unacceptable KPI Failure, any Service Points and Service Credits that would otherwise have accrued during the relevant Service Period shall not accrue,</w:t>
      </w:r>
    </w:p>
    <w:p w14:paraId="26A1323E" w14:textId="2E54720E" w:rsidR="00F70C4C" w:rsidRDefault="00F70C4C" w:rsidP="0024638D">
      <w:pPr>
        <w:pStyle w:val="STNBodyText1"/>
      </w:pPr>
      <w:r>
        <w:t xml:space="preserve">provided that the operation of this Clause </w:t>
      </w:r>
      <w:r>
        <w:fldChar w:fldCharType="begin"/>
      </w:r>
      <w:r>
        <w:instrText xml:space="preserve"> REF _Ref126922386 \w \h </w:instrText>
      </w:r>
      <w:r>
        <w:fldChar w:fldCharType="separate"/>
      </w:r>
      <w:bookmarkStart w:id="157" w:name="_lexisNexis3707"/>
      <w:r w:rsidR="00001050">
        <w:t>7.3</w:t>
      </w:r>
      <w:bookmarkEnd w:id="157"/>
      <w:r>
        <w:fldChar w:fldCharType="end"/>
      </w:r>
      <w:r>
        <w:t xml:space="preserve"> shall be without prejudice to any right which the Authority may have to terminate this Contract and/or to claim damages from the Supplier </w:t>
      </w:r>
      <w:proofErr w:type="gramStart"/>
      <w:r>
        <w:t>as a result of</w:t>
      </w:r>
      <w:proofErr w:type="gramEnd"/>
      <w:r>
        <w:t xml:space="preserve"> such Unacceptable KPI Failure.</w:t>
      </w:r>
    </w:p>
    <w:p w14:paraId="11114959" w14:textId="77777777" w:rsidR="00F70C4C" w:rsidRDefault="00F70C4C" w:rsidP="0024638D">
      <w:pPr>
        <w:pStyle w:val="Level2"/>
        <w:keepNext/>
      </w:pPr>
      <w:r>
        <w:t>The Supplier:</w:t>
      </w:r>
    </w:p>
    <w:p w14:paraId="5F379720" w14:textId="2AAD57B0" w:rsidR="00F70C4C" w:rsidRDefault="00F70C4C" w:rsidP="0024638D">
      <w:pPr>
        <w:pStyle w:val="Level3"/>
      </w:pPr>
      <w:r>
        <w:t xml:space="preserve">agrees that the application of Clause </w:t>
      </w:r>
      <w:r>
        <w:fldChar w:fldCharType="begin"/>
      </w:r>
      <w:r>
        <w:instrText xml:space="preserve"> REF _Ref126922386 \w \h </w:instrText>
      </w:r>
      <w:r>
        <w:fldChar w:fldCharType="separate"/>
      </w:r>
      <w:bookmarkStart w:id="158" w:name="_lexisNexis3708"/>
      <w:r w:rsidR="00001050">
        <w:t>7.3</w:t>
      </w:r>
      <w:bookmarkEnd w:id="158"/>
      <w:r>
        <w:fldChar w:fldCharType="end"/>
      </w:r>
      <w:r>
        <w:t xml:space="preserve"> is commercially justifiable where an Unacceptable KPI Failure occurs; and</w:t>
      </w:r>
    </w:p>
    <w:p w14:paraId="72AD7E83" w14:textId="148128E1" w:rsidR="00F70C4C" w:rsidRDefault="00F70C4C" w:rsidP="0024638D">
      <w:pPr>
        <w:pStyle w:val="Level3"/>
      </w:pPr>
      <w:r>
        <w:t xml:space="preserve">acknowledges that it has taken legal advice on the application of Clause </w:t>
      </w:r>
      <w:r>
        <w:fldChar w:fldCharType="begin"/>
      </w:r>
      <w:r>
        <w:instrText xml:space="preserve"> REF _Ref126922386 \w \h </w:instrText>
      </w:r>
      <w:r>
        <w:fldChar w:fldCharType="separate"/>
      </w:r>
      <w:bookmarkStart w:id="159" w:name="_lexisNexis3709"/>
      <w:r w:rsidR="00001050">
        <w:t>7.3</w:t>
      </w:r>
      <w:bookmarkEnd w:id="159"/>
      <w:r>
        <w:fldChar w:fldCharType="end"/>
      </w:r>
      <w:r>
        <w:t xml:space="preserve"> and has had the opportunity to price for that risk when calculating the Service Charges.</w:t>
      </w:r>
    </w:p>
    <w:p w14:paraId="04DB6A45" w14:textId="77777777" w:rsidR="00F70C4C" w:rsidRDefault="00F70C4C" w:rsidP="0024638D">
      <w:pPr>
        <w:pStyle w:val="STNHeading1"/>
      </w:pPr>
      <w:r>
        <w:t>Critical Performance Failure</w:t>
      </w:r>
    </w:p>
    <w:p w14:paraId="70888426" w14:textId="40D77246" w:rsidR="00F70C4C" w:rsidRDefault="00F70C4C" w:rsidP="0024638D">
      <w:pPr>
        <w:pStyle w:val="Level2"/>
      </w:pPr>
      <w:r>
        <w:t xml:space="preserve">If a Critical Performance Failure occurs, the Authority may exercise its rights to terminate this Contract in whole or in part pursuant to Clause </w:t>
      </w:r>
      <w:r>
        <w:fldChar w:fldCharType="begin"/>
      </w:r>
      <w:r>
        <w:instrText xml:space="preserve"> REF _Ref126922564 \w \h </w:instrText>
      </w:r>
      <w:r>
        <w:fldChar w:fldCharType="separate"/>
      </w:r>
      <w:bookmarkStart w:id="160" w:name="_lexisNexis3710"/>
      <w:r w:rsidR="00001050">
        <w:t>30.1</w:t>
      </w:r>
      <w:bookmarkEnd w:id="160"/>
      <w:r>
        <w:fldChar w:fldCharType="end"/>
      </w:r>
      <w:r>
        <w:t xml:space="preserve"> or </w:t>
      </w:r>
      <w:r>
        <w:fldChar w:fldCharType="begin"/>
      </w:r>
      <w:r>
        <w:instrText xml:space="preserve"> REF _Ref126922568 \w \h </w:instrText>
      </w:r>
      <w:r>
        <w:fldChar w:fldCharType="separate"/>
      </w:r>
      <w:bookmarkStart w:id="161" w:name="_lexisNexis3711"/>
      <w:r w:rsidR="005552D2">
        <w:t>30.2</w:t>
      </w:r>
      <w:bookmarkEnd w:id="161"/>
      <w:r>
        <w:fldChar w:fldCharType="end"/>
      </w:r>
      <w:r>
        <w:t xml:space="preserve"> (</w:t>
      </w:r>
      <w:r w:rsidRPr="00022D7B">
        <w:rPr>
          <w:i/>
          <w:iCs/>
        </w:rPr>
        <w:t>Termination by the Authority</w:t>
      </w:r>
      <w:r>
        <w:t>).</w:t>
      </w:r>
    </w:p>
    <w:p w14:paraId="404290A7" w14:textId="77777777" w:rsidR="00F70C4C" w:rsidRDefault="00F70C4C" w:rsidP="0024638D">
      <w:pPr>
        <w:pStyle w:val="STNHeading1"/>
      </w:pPr>
      <w:r>
        <w:t>Changes to Performance Indicators and Service Credits</w:t>
      </w:r>
    </w:p>
    <w:p w14:paraId="17BE4F43" w14:textId="19500124" w:rsidR="00F70C4C" w:rsidRDefault="00F70C4C" w:rsidP="00001050">
      <w:pPr>
        <w:pStyle w:val="Level2"/>
        <w:keepNext/>
      </w:pPr>
      <w:bookmarkStart w:id="162" w:name="_Ref126924852"/>
      <w:r>
        <w:t xml:space="preserve">Not </w:t>
      </w:r>
      <w:r w:rsidR="00001050">
        <w:t>used.</w:t>
      </w:r>
      <w:bookmarkEnd w:id="162"/>
    </w:p>
    <w:p w14:paraId="01787529" w14:textId="77777777" w:rsidR="00F70C4C" w:rsidRDefault="00F70C4C" w:rsidP="0024638D">
      <w:pPr>
        <w:pStyle w:val="Level1"/>
      </w:pPr>
      <w:bookmarkStart w:id="163" w:name="_Ref126925167"/>
      <w:bookmarkStart w:id="164" w:name="_Toc129798296"/>
      <w:r>
        <w:t>SERVICES IMPROVEMENT</w:t>
      </w:r>
      <w:bookmarkEnd w:id="163"/>
      <w:bookmarkEnd w:id="164"/>
    </w:p>
    <w:p w14:paraId="0533655D" w14:textId="77777777" w:rsidR="00F70C4C" w:rsidRDefault="00F70C4C" w:rsidP="0024638D">
      <w:pPr>
        <w:pStyle w:val="Level2"/>
        <w:keepNext/>
      </w:pPr>
      <w:r>
        <w:t xml:space="preserve">The Supplier shall have an ongoing obligation throughout the Term to identify new or potential improvements to the Services in accordance with this </w:t>
      </w:r>
      <w:bookmarkStart w:id="165" w:name="_lexisNexis3350"/>
      <w:r>
        <w:t>Clause 8</w:t>
      </w:r>
      <w:bookmarkEnd w:id="165"/>
      <w:r>
        <w:t>.  As part of this obligation the Supplier shall identify and report to the Programme Board once every 12 months on:</w:t>
      </w:r>
    </w:p>
    <w:p w14:paraId="1FC44E7F" w14:textId="77777777" w:rsidR="00F70C4C" w:rsidRDefault="00F70C4C" w:rsidP="0024638D">
      <w:pPr>
        <w:pStyle w:val="Level3"/>
      </w:pPr>
      <w:r>
        <w:t xml:space="preserve">the emergence of new and evolving relevant technologies which could improve the IT Environment and/or the Services, and those technological advances potentially available to the Supplier and the Authority which the Parties may wish to adopt; </w:t>
      </w:r>
    </w:p>
    <w:p w14:paraId="49041577" w14:textId="77777777" w:rsidR="00F70C4C" w:rsidRDefault="00F70C4C" w:rsidP="0024638D">
      <w:pPr>
        <w:pStyle w:val="Level3"/>
      </w:pPr>
      <w:r>
        <w:t>new or potential improvements to the Services including the quality, responsiveness, procedures, benchmarking methods, likely performance mechanisms and customer support services in relation to the Services;</w:t>
      </w:r>
    </w:p>
    <w:p w14:paraId="3CB8610B" w14:textId="77777777" w:rsidR="00F70C4C" w:rsidRDefault="00F70C4C" w:rsidP="0024638D">
      <w:pPr>
        <w:pStyle w:val="Level3"/>
      </w:pPr>
      <w:r>
        <w:t xml:space="preserve">new or potential improvements to the interfaces or integration of the Services with other services provided by third parties or the Authority which might result in efficiency or productivity gains or reduction of operational risk; </w:t>
      </w:r>
    </w:p>
    <w:p w14:paraId="086FA6E3" w14:textId="77777777" w:rsidR="00F70C4C" w:rsidRDefault="00F70C4C" w:rsidP="0024638D">
      <w:pPr>
        <w:pStyle w:val="Level3"/>
      </w:pPr>
      <w:r>
        <w:t>changes in business processes and ways of working that would enable the Services to be delivered at lower cost and/or with greater benefits to the Authority; and/or</w:t>
      </w:r>
    </w:p>
    <w:p w14:paraId="3E61F54F" w14:textId="77777777" w:rsidR="00F70C4C" w:rsidRDefault="00F70C4C" w:rsidP="0024638D">
      <w:pPr>
        <w:pStyle w:val="Level3"/>
      </w:pPr>
      <w:r>
        <w:t>changes to the IT Environment, business processes and ways of working that would enable reductions in the total energy consumed in the delivery of Services.</w:t>
      </w:r>
    </w:p>
    <w:p w14:paraId="4F0C9CEF" w14:textId="77777777" w:rsidR="00F70C4C" w:rsidRDefault="00F70C4C" w:rsidP="0024638D">
      <w:pPr>
        <w:pStyle w:val="Level2"/>
      </w:pPr>
      <w:r>
        <w:t>The Supplier shall ensure that the information that it provides to the Authority shall be sufficient for the Authority to decide whether any improvement should be implemented. The Supplier shall provide any further information that the Authority requests.</w:t>
      </w:r>
    </w:p>
    <w:p w14:paraId="31ED505F" w14:textId="77777777" w:rsidR="00F70C4C" w:rsidRDefault="00F70C4C" w:rsidP="0024638D">
      <w:pPr>
        <w:pStyle w:val="Level2"/>
      </w:pPr>
      <w:r>
        <w:t xml:space="preserve">If the Authority wishes to incorporate any improvement identified by the </w:t>
      </w:r>
      <w:proofErr w:type="gramStart"/>
      <w:r>
        <w:t>Supplier</w:t>
      </w:r>
      <w:proofErr w:type="gramEnd"/>
      <w:r>
        <w:t xml:space="preserve"> the Authority shall send the Supplier a Change Request in accordance with the Change Control Procedure.</w:t>
      </w:r>
    </w:p>
    <w:p w14:paraId="7831144A" w14:textId="77777777" w:rsidR="00F70C4C" w:rsidRDefault="00F70C4C" w:rsidP="0024638D">
      <w:pPr>
        <w:pStyle w:val="Level1"/>
      </w:pPr>
      <w:bookmarkStart w:id="166" w:name="_Toc129798297"/>
      <w:r>
        <w:t>EQUIPMENT AND MAINTENANCE</w:t>
      </w:r>
      <w:bookmarkEnd w:id="166"/>
    </w:p>
    <w:p w14:paraId="0DE45B8A" w14:textId="77777777" w:rsidR="00F70C4C" w:rsidRDefault="00F70C4C" w:rsidP="0024638D">
      <w:pPr>
        <w:pStyle w:val="STNHeading1"/>
      </w:pPr>
      <w:r>
        <w:t>Supplier Equipment</w:t>
      </w:r>
    </w:p>
    <w:p w14:paraId="0C986BF7" w14:textId="77777777" w:rsidR="00F70C4C" w:rsidRDefault="00F70C4C" w:rsidP="0024638D">
      <w:pPr>
        <w:pStyle w:val="Level2"/>
      </w:pPr>
      <w:r>
        <w:t>The Supplier shall be solely responsible for the cost of carriage of Supplier Equipment to the Sites and to the Authority Premises, including its off-loading, removal of all packaging and all other associated costs.  Likewise on termination or expiry of this Contract the Supplier shall be responsible for the removal and safe disposal of all relevant Supplier Equipment from the Sites and the Authority Premises, including the cost of packing, carriage and making good the Sites and/or the Authority Premises following removal, and taking account of any sustainability requirements, including safe removal of data and recycling requirements.</w:t>
      </w:r>
    </w:p>
    <w:p w14:paraId="4E72AA5D" w14:textId="77777777" w:rsidR="00F70C4C" w:rsidRDefault="00F70C4C" w:rsidP="0024638D">
      <w:pPr>
        <w:pStyle w:val="Level2"/>
      </w:pPr>
      <w:r>
        <w:t>All the Supplier's property, including Supplier Equipment, shall remain at the sole risk and responsibility of the Supplier, except that the Authority shall be liable for loss of or damage to any of the Supplier's property located on Authority Premises which is due to the negligent act or omission of the Authority.</w:t>
      </w:r>
    </w:p>
    <w:p w14:paraId="1FFE7E24" w14:textId="77777777" w:rsidR="00F70C4C" w:rsidRDefault="00F70C4C" w:rsidP="0024638D">
      <w:pPr>
        <w:pStyle w:val="Level2"/>
      </w:pPr>
      <w:r>
        <w:t>Subject to any express provision of the Service Continuity Plan to the contrary, the loss or destruction for any reason of any Supplier Equipment shall not relieve the Supplier of its obligation to supply the Services in accordance with this Contract, including the Target Performance Levels.</w:t>
      </w:r>
    </w:p>
    <w:p w14:paraId="1215A071" w14:textId="77777777" w:rsidR="00F70C4C" w:rsidRDefault="00F70C4C" w:rsidP="0024638D">
      <w:pPr>
        <w:pStyle w:val="STNBodyText"/>
      </w:pPr>
      <w:r>
        <w:br w:type="page"/>
      </w:r>
    </w:p>
    <w:p w14:paraId="62B8C85E" w14:textId="77777777" w:rsidR="00F70C4C" w:rsidRDefault="00F70C4C" w:rsidP="0024638D">
      <w:pPr>
        <w:pStyle w:val="Sectionheading"/>
      </w:pPr>
      <w:r>
        <w:t>– PAYMENT, TAXATION AND VALUE FOR MONEY PROVISIONS</w:t>
      </w:r>
    </w:p>
    <w:p w14:paraId="65EBBCA0" w14:textId="77777777" w:rsidR="00F70C4C" w:rsidRDefault="00F70C4C" w:rsidP="0024638D">
      <w:pPr>
        <w:pStyle w:val="Level1"/>
      </w:pPr>
      <w:bookmarkStart w:id="167" w:name="_Toc129798298"/>
      <w:r>
        <w:t>FINANCIAL AND TAXATION MATTERS</w:t>
      </w:r>
      <w:bookmarkEnd w:id="167"/>
    </w:p>
    <w:p w14:paraId="1FB03758" w14:textId="77777777" w:rsidR="00F70C4C" w:rsidRDefault="00F70C4C" w:rsidP="0024638D">
      <w:pPr>
        <w:pStyle w:val="STNHeading1"/>
      </w:pPr>
      <w:r>
        <w:t>Charges and Invoicing</w:t>
      </w:r>
    </w:p>
    <w:p w14:paraId="4647F00D" w14:textId="77777777" w:rsidR="00F70C4C" w:rsidRDefault="00F70C4C" w:rsidP="0024638D">
      <w:pPr>
        <w:pStyle w:val="Level2"/>
      </w:pPr>
      <w:r>
        <w:t xml:space="preserve">In consideration of the Supplier carrying out its obligations under this Contract, including the provision of the Services, the Authority shall pay the Charges to the Supplier in accordance with the pricing and payment profile and the invoicing procedure specified in </w:t>
      </w:r>
      <w:bookmarkStart w:id="168" w:name="_lexisNexis3351"/>
      <w:r>
        <w:t>Schedule 15</w:t>
      </w:r>
      <w:bookmarkEnd w:id="168"/>
      <w:r>
        <w:t xml:space="preserve"> (</w:t>
      </w:r>
      <w:r w:rsidRPr="00687B5A">
        <w:rPr>
          <w:i/>
          <w:iCs/>
        </w:rPr>
        <w:t>Charges and Invoicing</w:t>
      </w:r>
      <w:r>
        <w:t>).</w:t>
      </w:r>
    </w:p>
    <w:p w14:paraId="50D10EB2" w14:textId="0D2F4E0B" w:rsidR="00F70C4C" w:rsidRDefault="00F70C4C" w:rsidP="0024638D">
      <w:pPr>
        <w:pStyle w:val="Level2"/>
      </w:pPr>
      <w:r>
        <w:t xml:space="preserve">Except as otherwise provided, each Party shall each bear its own costs and expenses incurred in respect of compliance with its obligations under Clauses </w:t>
      </w:r>
      <w:r w:rsidR="00B758F1">
        <w:fldChar w:fldCharType="begin"/>
      </w:r>
      <w:r w:rsidR="00B758F1">
        <w:instrText xml:space="preserve"> REF _Ref126924992 \w \h </w:instrText>
      </w:r>
      <w:r w:rsidR="00B758F1">
        <w:fldChar w:fldCharType="separate"/>
      </w:r>
      <w:r w:rsidR="005552D2">
        <w:t>12</w:t>
      </w:r>
      <w:r w:rsidR="00B758F1">
        <w:fldChar w:fldCharType="end"/>
      </w:r>
      <w:r>
        <w:t xml:space="preserve"> (</w:t>
      </w:r>
      <w:r w:rsidRPr="00B758F1">
        <w:rPr>
          <w:i/>
          <w:iCs/>
        </w:rPr>
        <w:t>Records, Reports, Audits and Open Book Data)</w:t>
      </w:r>
      <w:r>
        <w:t xml:space="preserve">, </w:t>
      </w:r>
      <w:r w:rsidR="00B758F1">
        <w:fldChar w:fldCharType="begin"/>
      </w:r>
      <w:r w:rsidR="00B758F1">
        <w:instrText xml:space="preserve"> REF _Ref126925023 \w \h </w:instrText>
      </w:r>
      <w:r w:rsidR="00B758F1">
        <w:fldChar w:fldCharType="separate"/>
      </w:r>
      <w:r w:rsidR="005552D2">
        <w:t>20</w:t>
      </w:r>
      <w:r w:rsidR="00B758F1">
        <w:fldChar w:fldCharType="end"/>
      </w:r>
      <w:r>
        <w:t xml:space="preserve"> (</w:t>
      </w:r>
      <w:r w:rsidRPr="00B758F1">
        <w:rPr>
          <w:i/>
          <w:iCs/>
        </w:rPr>
        <w:t>Transparency and Freedom of Information</w:t>
      </w:r>
      <w:r>
        <w:t xml:space="preserve">), </w:t>
      </w:r>
      <w:r w:rsidR="00B758F1">
        <w:fldChar w:fldCharType="begin"/>
      </w:r>
      <w:r w:rsidR="00B758F1">
        <w:instrText xml:space="preserve"> REF _Ref126925033 \w \h </w:instrText>
      </w:r>
      <w:r w:rsidR="00B758F1">
        <w:fldChar w:fldCharType="separate"/>
      </w:r>
      <w:r w:rsidR="005552D2">
        <w:t>21</w:t>
      </w:r>
      <w:r w:rsidR="00B758F1">
        <w:fldChar w:fldCharType="end"/>
      </w:r>
      <w:r>
        <w:t xml:space="preserve"> (</w:t>
      </w:r>
      <w:r w:rsidRPr="00B758F1">
        <w:rPr>
          <w:i/>
          <w:iCs/>
        </w:rPr>
        <w:t>Protection of Personal Data</w:t>
      </w:r>
      <w:r>
        <w:t xml:space="preserve">) and, to the extent specified therein, </w:t>
      </w:r>
      <w:bookmarkStart w:id="169" w:name="_lexisNexis3352"/>
      <w:r>
        <w:t xml:space="preserve">Clause </w:t>
      </w:r>
      <w:r w:rsidR="00B758F1">
        <w:fldChar w:fldCharType="begin"/>
      </w:r>
      <w:r w:rsidR="00B758F1">
        <w:instrText xml:space="preserve"> REF _Ref126925042 \w \h </w:instrText>
      </w:r>
      <w:r w:rsidR="00B758F1">
        <w:fldChar w:fldCharType="separate"/>
      </w:r>
      <w:r w:rsidR="005552D2">
        <w:t>27</w:t>
      </w:r>
      <w:r w:rsidR="00B758F1">
        <w:fldChar w:fldCharType="end"/>
      </w:r>
      <w:bookmarkEnd w:id="169"/>
      <w:r>
        <w:t xml:space="preserve"> (</w:t>
      </w:r>
      <w:r w:rsidRPr="00B758F1">
        <w:rPr>
          <w:i/>
          <w:iCs/>
        </w:rPr>
        <w:t>Remedial Adviser</w:t>
      </w:r>
      <w:r>
        <w:t xml:space="preserve">) and </w:t>
      </w:r>
      <w:bookmarkStart w:id="170" w:name="_lexisNexis3353"/>
      <w:r>
        <w:t xml:space="preserve">Clause </w:t>
      </w:r>
      <w:r w:rsidR="00B758F1">
        <w:fldChar w:fldCharType="begin"/>
      </w:r>
      <w:r w:rsidR="00B758F1">
        <w:instrText xml:space="preserve"> REF _Ref126925054 \w \h </w:instrText>
      </w:r>
      <w:r w:rsidR="00B758F1">
        <w:fldChar w:fldCharType="separate"/>
      </w:r>
      <w:r w:rsidR="005552D2">
        <w:t>28</w:t>
      </w:r>
      <w:r w:rsidR="00B758F1">
        <w:fldChar w:fldCharType="end"/>
      </w:r>
      <w:bookmarkEnd w:id="170"/>
      <w:r>
        <w:t xml:space="preserve"> (</w:t>
      </w:r>
      <w:r w:rsidRPr="00B758F1">
        <w:rPr>
          <w:i/>
          <w:iCs/>
        </w:rPr>
        <w:t>Step-In Rights</w:t>
      </w:r>
      <w:r>
        <w:t>).</w:t>
      </w:r>
    </w:p>
    <w:p w14:paraId="7F2D92AF" w14:textId="77777777" w:rsidR="00F70C4C" w:rsidRDefault="00F70C4C" w:rsidP="0024638D">
      <w:pPr>
        <w:pStyle w:val="Level2"/>
      </w:pPr>
      <w:r>
        <w:t xml:space="preserve">If the Authority fails to pay any undisputed Charges properly invoiced under this Contract, the Supplier shall have the right to charge interest on the overdue amount at the applicable rate under the Late Payment of Commercial Debts (Interest) Act 1998, accruing </w:t>
      </w:r>
      <w:proofErr w:type="gramStart"/>
      <w:r>
        <w:t>on a daily basis</w:t>
      </w:r>
      <w:proofErr w:type="gramEnd"/>
      <w:r>
        <w:t xml:space="preserve"> from the due date up to the date of actual payment, whether before or after judgment.</w:t>
      </w:r>
    </w:p>
    <w:p w14:paraId="1261437B" w14:textId="77777777" w:rsidR="00F70C4C" w:rsidRDefault="00F70C4C" w:rsidP="0024638D">
      <w:pPr>
        <w:pStyle w:val="STNHeading1"/>
      </w:pPr>
      <w:r>
        <w:t>VAT</w:t>
      </w:r>
    </w:p>
    <w:p w14:paraId="38667B8F" w14:textId="77777777" w:rsidR="00F70C4C" w:rsidRDefault="00F70C4C" w:rsidP="0024638D">
      <w:pPr>
        <w:pStyle w:val="Level2"/>
      </w:pPr>
      <w:bookmarkStart w:id="171" w:name="_Ref126936987"/>
      <w:r>
        <w:t>The Charges are stated exclusive of VAT, which shall be added at the prevailing rate as applicable and paid by the Authority following delivery of a valid VAT invoice.</w:t>
      </w:r>
      <w:bookmarkEnd w:id="171"/>
    </w:p>
    <w:p w14:paraId="4E9EE76D" w14:textId="0CAC7F72" w:rsidR="00F70C4C" w:rsidRDefault="00F70C4C" w:rsidP="0024638D">
      <w:pPr>
        <w:pStyle w:val="Level2"/>
      </w:pPr>
      <w:bookmarkStart w:id="172" w:name="_Ref126925072"/>
      <w:r>
        <w:t xml:space="preserve">The Supplier shall indemnify the Authority on a continuing basis against any liability, including any interest, penalties or costs incurred, that is levied, </w:t>
      </w:r>
      <w:proofErr w:type="gramStart"/>
      <w:r>
        <w:t>demanded</w:t>
      </w:r>
      <w:proofErr w:type="gramEnd"/>
      <w:r>
        <w:t xml:space="preserve"> or assessed on the Authority at any time in respect of the Supplier's failure to account for or to pay any VAT relating to payments made to the Supplier under this Contract.  Any amounts due under this </w:t>
      </w:r>
      <w:bookmarkStart w:id="173" w:name="_lexisNexis3354"/>
      <w:r>
        <w:t xml:space="preserve">Clause </w:t>
      </w:r>
      <w:bookmarkEnd w:id="173"/>
      <w:r w:rsidR="00D81E48">
        <w:fldChar w:fldCharType="begin"/>
      </w:r>
      <w:r w:rsidR="00D81E48">
        <w:instrText xml:space="preserve"> REF _Ref126925072 \w \h </w:instrText>
      </w:r>
      <w:r w:rsidR="00D81E48">
        <w:fldChar w:fldCharType="separate"/>
      </w:r>
      <w:r w:rsidR="005552D2">
        <w:t>10.5</w:t>
      </w:r>
      <w:r w:rsidR="00D81E48">
        <w:fldChar w:fldCharType="end"/>
      </w:r>
      <w:r w:rsidR="00D81E48">
        <w:t xml:space="preserve"> </w:t>
      </w:r>
      <w:r>
        <w:t>shall be paid in cleared funds by the Supplier to the Authority not less than five Working Days before the date upon which the tax or other liability is payable by the Authority.</w:t>
      </w:r>
      <w:bookmarkEnd w:id="172"/>
    </w:p>
    <w:p w14:paraId="41212F91" w14:textId="77777777" w:rsidR="00F70C4C" w:rsidRDefault="00F70C4C" w:rsidP="0024638D">
      <w:pPr>
        <w:pStyle w:val="STNHeading1"/>
      </w:pPr>
      <w:r>
        <w:t>Set-off and Withholding</w:t>
      </w:r>
    </w:p>
    <w:p w14:paraId="312AA7E4" w14:textId="77777777" w:rsidR="00F70C4C" w:rsidRDefault="00F70C4C" w:rsidP="0024638D">
      <w:pPr>
        <w:pStyle w:val="Level2"/>
      </w:pPr>
      <w:bookmarkStart w:id="174" w:name="_Ref126925084"/>
      <w:r>
        <w:t>The Authority may set off any amount owed by the Supplier to the Crown or any part of the Crown (including the Authority) against any amount due to the Supplier under this Contract or under any other agreement between the Supplier and the Authority.</w:t>
      </w:r>
      <w:bookmarkEnd w:id="174"/>
    </w:p>
    <w:p w14:paraId="4C77A3FA" w14:textId="77777777" w:rsidR="00F70C4C" w:rsidRDefault="00F70C4C" w:rsidP="0024638D">
      <w:pPr>
        <w:pStyle w:val="Level2"/>
        <w:keepNext/>
      </w:pPr>
      <w:bookmarkStart w:id="175" w:name="_Ref126922296"/>
      <w:r>
        <w:t>If the Authority wishes to:</w:t>
      </w:r>
      <w:bookmarkEnd w:id="175"/>
    </w:p>
    <w:p w14:paraId="24DA98F8" w14:textId="716CFE45" w:rsidR="00F70C4C" w:rsidRDefault="00F70C4C" w:rsidP="0024638D">
      <w:pPr>
        <w:pStyle w:val="Level3"/>
      </w:pPr>
      <w:r>
        <w:t xml:space="preserve">set off any amount owed by the Supplier to the Crown or any part of the Crown (including the Authority) against any amount due to the Supplier pursuant to </w:t>
      </w:r>
      <w:bookmarkStart w:id="176" w:name="_lexisNexis3355"/>
      <w:r>
        <w:t xml:space="preserve">Clause </w:t>
      </w:r>
      <w:r w:rsidR="00D81E48">
        <w:fldChar w:fldCharType="begin"/>
      </w:r>
      <w:r w:rsidR="00D81E48">
        <w:instrText xml:space="preserve"> REF _Ref126925084 \w \h </w:instrText>
      </w:r>
      <w:r w:rsidR="00D81E48">
        <w:fldChar w:fldCharType="separate"/>
      </w:r>
      <w:r w:rsidR="005552D2">
        <w:t>10.6</w:t>
      </w:r>
      <w:r w:rsidR="00D81E48">
        <w:fldChar w:fldCharType="end"/>
      </w:r>
      <w:bookmarkEnd w:id="176"/>
      <w:r>
        <w:t>; or</w:t>
      </w:r>
    </w:p>
    <w:p w14:paraId="712B3230" w14:textId="6FEBC4F3" w:rsidR="00F70C4C" w:rsidRDefault="00F70C4C" w:rsidP="0024638D">
      <w:pPr>
        <w:pStyle w:val="Level3"/>
      </w:pPr>
      <w:r>
        <w:t xml:space="preserve">exercise its right pursuant to </w:t>
      </w:r>
      <w:bookmarkStart w:id="177" w:name="_lexisNexis3356"/>
      <w:r>
        <w:t xml:space="preserve">Clause </w:t>
      </w:r>
      <w:r w:rsidR="00D81E48">
        <w:fldChar w:fldCharType="begin"/>
      </w:r>
      <w:r w:rsidR="00D81E48">
        <w:instrText xml:space="preserve"> REF _Ref126920950 \w \h </w:instrText>
      </w:r>
      <w:r w:rsidR="00D81E48">
        <w:fldChar w:fldCharType="separate"/>
      </w:r>
      <w:r w:rsidR="005552D2">
        <w:t>7.2(d)(ii)</w:t>
      </w:r>
      <w:r w:rsidR="00D81E48">
        <w:fldChar w:fldCharType="end"/>
      </w:r>
      <w:bookmarkEnd w:id="177"/>
      <w:r>
        <w:t xml:space="preserve"> (</w:t>
      </w:r>
      <w:r w:rsidRPr="00D81E48">
        <w:rPr>
          <w:i/>
          <w:iCs/>
        </w:rPr>
        <w:t>Performance Failures</w:t>
      </w:r>
      <w:r>
        <w:t>) to withhold payment of a proportion of the Service Charges,</w:t>
      </w:r>
    </w:p>
    <w:p w14:paraId="21316250" w14:textId="77777777" w:rsidR="00F70C4C" w:rsidRDefault="00F70C4C" w:rsidP="0024638D">
      <w:pPr>
        <w:pStyle w:val="STNBodyText1"/>
      </w:pPr>
      <w:r>
        <w:t>it shall give notice to the Supplier within thirty (30) days of receipt of the relevant invoice, setting out the Authority's reasons for withholding or retaining the relevant Charges.</w:t>
      </w:r>
    </w:p>
    <w:p w14:paraId="7E9548BD" w14:textId="77777777" w:rsidR="00F70C4C" w:rsidRDefault="00F70C4C" w:rsidP="0024638D">
      <w:pPr>
        <w:pStyle w:val="STNHeading1"/>
      </w:pPr>
      <w:r>
        <w:t>Benchmarking</w:t>
      </w:r>
    </w:p>
    <w:p w14:paraId="401464E9" w14:textId="77777777" w:rsidR="00F70C4C" w:rsidRDefault="00F70C4C" w:rsidP="0024638D">
      <w:pPr>
        <w:pStyle w:val="Level2"/>
      </w:pPr>
      <w:r>
        <w:t xml:space="preserve">The Parties shall comply with the provisions of </w:t>
      </w:r>
      <w:bookmarkStart w:id="178" w:name="_lexisNexis3357"/>
      <w:r>
        <w:t>Schedule 17</w:t>
      </w:r>
      <w:bookmarkEnd w:id="178"/>
      <w:r>
        <w:t xml:space="preserve"> (</w:t>
      </w:r>
      <w:r w:rsidRPr="00687B5A">
        <w:rPr>
          <w:i/>
          <w:iCs/>
        </w:rPr>
        <w:t>Benchmarking</w:t>
      </w:r>
      <w:r>
        <w:t xml:space="preserve">) in relation to the benchmarking of any or </w:t>
      </w:r>
      <w:proofErr w:type="gramStart"/>
      <w:r>
        <w:t>all of</w:t>
      </w:r>
      <w:proofErr w:type="gramEnd"/>
      <w:r>
        <w:t xml:space="preserve"> the Services. </w:t>
      </w:r>
    </w:p>
    <w:p w14:paraId="697007FF" w14:textId="77777777" w:rsidR="00F70C4C" w:rsidRDefault="00F70C4C" w:rsidP="0024638D">
      <w:pPr>
        <w:pStyle w:val="STNHeading1"/>
      </w:pPr>
      <w:r>
        <w:t>Financial Distress</w:t>
      </w:r>
    </w:p>
    <w:p w14:paraId="09EFBB2D" w14:textId="77777777" w:rsidR="00F70C4C" w:rsidRDefault="00F70C4C" w:rsidP="0024638D">
      <w:pPr>
        <w:pStyle w:val="Level2"/>
      </w:pPr>
      <w:r>
        <w:t xml:space="preserve">The Parties shall comply with the provisions of </w:t>
      </w:r>
      <w:bookmarkStart w:id="179" w:name="_lexisNexis3358"/>
      <w:r>
        <w:t>Schedule 18</w:t>
      </w:r>
      <w:bookmarkEnd w:id="179"/>
      <w:r>
        <w:t xml:space="preserve"> (</w:t>
      </w:r>
      <w:r w:rsidRPr="00687B5A">
        <w:rPr>
          <w:i/>
          <w:iCs/>
        </w:rPr>
        <w:t>Financial Distress</w:t>
      </w:r>
      <w:r>
        <w:t>) in relation to the assessment of the financial standing of the Supplier and other specified entities and the consequences of a change to that financial standing.</w:t>
      </w:r>
    </w:p>
    <w:p w14:paraId="4CEC5249" w14:textId="77777777" w:rsidR="00F70C4C" w:rsidRDefault="00F70C4C" w:rsidP="0024638D">
      <w:pPr>
        <w:pStyle w:val="STNHeading1"/>
      </w:pPr>
      <w:r>
        <w:t>Promoting Tax Compliance</w:t>
      </w:r>
    </w:p>
    <w:p w14:paraId="211DA96A" w14:textId="77777777" w:rsidR="00F70C4C" w:rsidRDefault="00F70C4C" w:rsidP="0024638D">
      <w:pPr>
        <w:pStyle w:val="Level2"/>
        <w:keepNext/>
      </w:pPr>
      <w:r>
        <w:t>If, at any point during the Term, an Occasion of Tax Non-Compliance occurs, the Supplier shall:</w:t>
      </w:r>
    </w:p>
    <w:p w14:paraId="09F91AC2" w14:textId="77777777" w:rsidR="00F70C4C" w:rsidRDefault="00F70C4C" w:rsidP="0024638D">
      <w:pPr>
        <w:pStyle w:val="Level3"/>
      </w:pPr>
      <w:r>
        <w:t>notify the Authority in writing of such fact within 5 Working Days of its occurrence; and</w:t>
      </w:r>
    </w:p>
    <w:p w14:paraId="34843063" w14:textId="77777777" w:rsidR="00F70C4C" w:rsidRDefault="00F70C4C" w:rsidP="0024638D">
      <w:pPr>
        <w:pStyle w:val="Level3"/>
        <w:keepNext/>
      </w:pPr>
      <w:r>
        <w:t>promptly provide to the Authority:</w:t>
      </w:r>
    </w:p>
    <w:p w14:paraId="4E410A60" w14:textId="6A31D01A" w:rsidR="00F70C4C" w:rsidRDefault="00F70C4C" w:rsidP="0024638D">
      <w:pPr>
        <w:pStyle w:val="Level4"/>
      </w:pPr>
      <w:r>
        <w:t>details of the steps which the Supplier is taking to address the Occasion of Tax Non-Compliance and to prevent the same from recurring, together with any mitigating factors that it considers relevant; and</w:t>
      </w:r>
    </w:p>
    <w:p w14:paraId="3037D87F" w14:textId="77777777" w:rsidR="00F70C4C" w:rsidRDefault="00F70C4C" w:rsidP="0024638D">
      <w:pPr>
        <w:pStyle w:val="Level4"/>
      </w:pPr>
      <w:r>
        <w:t>such other information in relation to the Occasion of Tax Non-Compliance as the Authority may reasonably require.</w:t>
      </w:r>
    </w:p>
    <w:p w14:paraId="69794EE2" w14:textId="77777777" w:rsidR="00F70C4C" w:rsidRDefault="00F70C4C" w:rsidP="0024638D">
      <w:pPr>
        <w:pStyle w:val="STNBodyText"/>
      </w:pPr>
      <w:r>
        <w:br w:type="page"/>
      </w:r>
    </w:p>
    <w:p w14:paraId="6DD430A1" w14:textId="77777777" w:rsidR="00F70C4C" w:rsidRDefault="00F70C4C" w:rsidP="0024638D">
      <w:pPr>
        <w:pStyle w:val="Sectionheading"/>
      </w:pPr>
      <w:r>
        <w:t xml:space="preserve">– </w:t>
      </w:r>
      <w:r w:rsidRPr="00A627D9">
        <w:t>CONTRACT</w:t>
      </w:r>
      <w:r>
        <w:t xml:space="preserve"> GOVERNANCE</w:t>
      </w:r>
    </w:p>
    <w:p w14:paraId="005A8C59" w14:textId="77777777" w:rsidR="00F70C4C" w:rsidRDefault="00F70C4C" w:rsidP="0024638D">
      <w:pPr>
        <w:pStyle w:val="Level1"/>
      </w:pPr>
      <w:bookmarkStart w:id="180" w:name="_Toc129798299"/>
      <w:r>
        <w:t>GOVERNANCE</w:t>
      </w:r>
      <w:bookmarkEnd w:id="180"/>
    </w:p>
    <w:p w14:paraId="2CC6EF8D" w14:textId="77777777" w:rsidR="00F70C4C" w:rsidRDefault="00F70C4C" w:rsidP="0024638D">
      <w:pPr>
        <w:pStyle w:val="Level2"/>
      </w:pPr>
      <w:r>
        <w:t xml:space="preserve">The Parties shall comply with the provisions of </w:t>
      </w:r>
      <w:bookmarkStart w:id="181" w:name="_lexisNexis3359"/>
      <w:r>
        <w:t>Schedule 21</w:t>
      </w:r>
      <w:bookmarkEnd w:id="181"/>
      <w:r>
        <w:t xml:space="preserve"> (</w:t>
      </w:r>
      <w:r w:rsidRPr="00687B5A">
        <w:rPr>
          <w:i/>
          <w:iCs/>
        </w:rPr>
        <w:t>Governance</w:t>
      </w:r>
      <w:r>
        <w:t>) in relation to the management and governance of this Contract.</w:t>
      </w:r>
    </w:p>
    <w:p w14:paraId="66E0B70F" w14:textId="77777777" w:rsidR="00F70C4C" w:rsidRDefault="00F70C4C" w:rsidP="0024638D">
      <w:pPr>
        <w:pStyle w:val="STNHeading1"/>
      </w:pPr>
      <w:r>
        <w:t>Representatives</w:t>
      </w:r>
    </w:p>
    <w:p w14:paraId="55DBA393" w14:textId="77777777" w:rsidR="00F70C4C" w:rsidRDefault="00F70C4C" w:rsidP="0024638D">
      <w:pPr>
        <w:pStyle w:val="Level2"/>
      </w:pPr>
      <w:r>
        <w:t>Each Party shall have a representative for the duration of this Contract who shall have the authority to act on behalf of their respective Party on the matters set out in, or in connection with, this Contract.</w:t>
      </w:r>
    </w:p>
    <w:p w14:paraId="661F122C" w14:textId="7E0721C5" w:rsidR="00F70C4C" w:rsidRDefault="00F70C4C" w:rsidP="0024638D">
      <w:pPr>
        <w:pStyle w:val="Level2"/>
      </w:pPr>
      <w:r>
        <w:t xml:space="preserve">The initial Supplier Representative shall be the person named as such in </w:t>
      </w:r>
      <w:bookmarkStart w:id="182" w:name="_lexisNexis3360"/>
      <w:r>
        <w:t>Schedule 29</w:t>
      </w:r>
      <w:bookmarkEnd w:id="182"/>
      <w:r>
        <w:t xml:space="preserve"> (</w:t>
      </w:r>
      <w:r w:rsidRPr="00687B5A">
        <w:rPr>
          <w:i/>
          <w:iCs/>
        </w:rPr>
        <w:t>Key Personnel</w:t>
      </w:r>
      <w:r>
        <w:t xml:space="preserve">). Any change to the Supplier Representative shall be agreed in accordance with </w:t>
      </w:r>
      <w:bookmarkStart w:id="183" w:name="_lexisNexis3361"/>
      <w:r>
        <w:t xml:space="preserve">Clause </w:t>
      </w:r>
      <w:r w:rsidR="00D81E48">
        <w:fldChar w:fldCharType="begin"/>
      </w:r>
      <w:r w:rsidR="00D81E48">
        <w:instrText xml:space="preserve"> REF _Ref126925124 \w \h </w:instrText>
      </w:r>
      <w:r w:rsidR="00D81E48">
        <w:fldChar w:fldCharType="separate"/>
      </w:r>
      <w:r w:rsidR="005552D2">
        <w:t>14</w:t>
      </w:r>
      <w:r w:rsidR="00D81E48">
        <w:fldChar w:fldCharType="end"/>
      </w:r>
      <w:bookmarkEnd w:id="183"/>
      <w:r>
        <w:t xml:space="preserve"> (</w:t>
      </w:r>
      <w:r w:rsidRPr="00D81E48">
        <w:rPr>
          <w:i/>
          <w:iCs/>
        </w:rPr>
        <w:t>Supplier Personnel</w:t>
      </w:r>
      <w:r>
        <w:t>).</w:t>
      </w:r>
    </w:p>
    <w:p w14:paraId="5108FEAC" w14:textId="77777777" w:rsidR="00F70C4C" w:rsidRDefault="00F70C4C" w:rsidP="0024638D">
      <w:pPr>
        <w:pStyle w:val="Level2"/>
      </w:pPr>
      <w:r>
        <w:t>The Authority shall notify the Supplier of the identity of the initial Authority Representative within 5 Working Days of the Effective Date. The Authority may, by written notice to the Supplier, revoke or amend the authority of the Authority Representative or appoint a new Authority Representative.</w:t>
      </w:r>
    </w:p>
    <w:p w14:paraId="611EDA68" w14:textId="77777777" w:rsidR="00F70C4C" w:rsidRDefault="00F70C4C" w:rsidP="0024638D">
      <w:pPr>
        <w:pStyle w:val="Level1"/>
      </w:pPr>
      <w:bookmarkStart w:id="184" w:name="_Ref126924992"/>
      <w:bookmarkStart w:id="185" w:name="_Ref126937034"/>
      <w:bookmarkStart w:id="186" w:name="_Ref126938117"/>
      <w:bookmarkStart w:id="187" w:name="_Toc129798300"/>
      <w:r>
        <w:t>RECORDS, REPORTS, AUDITS &amp; OPEN BOOK DATA</w:t>
      </w:r>
      <w:bookmarkEnd w:id="184"/>
      <w:bookmarkEnd w:id="185"/>
      <w:bookmarkEnd w:id="186"/>
      <w:bookmarkEnd w:id="187"/>
    </w:p>
    <w:p w14:paraId="77ADC462" w14:textId="77777777" w:rsidR="00F70C4C" w:rsidRDefault="00F70C4C" w:rsidP="0024638D">
      <w:pPr>
        <w:pStyle w:val="Level2"/>
        <w:keepNext/>
      </w:pPr>
      <w:r>
        <w:t>The Supplier shall comply with the provisions of:</w:t>
      </w:r>
    </w:p>
    <w:p w14:paraId="6053E66D" w14:textId="77777777" w:rsidR="00F70C4C" w:rsidRDefault="00F70C4C" w:rsidP="0024638D">
      <w:pPr>
        <w:pStyle w:val="Level3"/>
      </w:pPr>
      <w:bookmarkStart w:id="188" w:name="_lexisNexis3362"/>
      <w:r>
        <w:t>Schedule 24</w:t>
      </w:r>
      <w:bookmarkEnd w:id="188"/>
      <w:r>
        <w:t xml:space="preserve"> (</w:t>
      </w:r>
      <w:r w:rsidRPr="00D04EB4">
        <w:rPr>
          <w:i/>
          <w:iCs/>
        </w:rPr>
        <w:t>Reports and Records Provisions</w:t>
      </w:r>
      <w:r>
        <w:t>) in relation to the maintenance and retention of Records; and</w:t>
      </w:r>
    </w:p>
    <w:p w14:paraId="0DBBC322" w14:textId="77777777" w:rsidR="00F70C4C" w:rsidRDefault="00F70C4C" w:rsidP="0024638D">
      <w:pPr>
        <w:pStyle w:val="Level3"/>
      </w:pPr>
      <w:bookmarkStart w:id="189" w:name="_lexisNexis3363"/>
      <w:r>
        <w:t>Part A</w:t>
      </w:r>
      <w:bookmarkEnd w:id="189"/>
      <w:r>
        <w:t xml:space="preserve"> of </w:t>
      </w:r>
      <w:bookmarkStart w:id="190" w:name="_lexisNexis3364"/>
      <w:r>
        <w:t>Schedule 19</w:t>
      </w:r>
      <w:bookmarkEnd w:id="190"/>
      <w:r>
        <w:t xml:space="preserve"> (</w:t>
      </w:r>
      <w:r w:rsidRPr="00D04EB4">
        <w:rPr>
          <w:i/>
          <w:iCs/>
        </w:rPr>
        <w:t>Financial Reports and Audit Rights</w:t>
      </w:r>
      <w:r>
        <w:t>) in relation to the maintenance of Open Book Data.</w:t>
      </w:r>
    </w:p>
    <w:p w14:paraId="7739B987" w14:textId="77777777" w:rsidR="00F70C4C" w:rsidRDefault="00F70C4C" w:rsidP="0024638D">
      <w:pPr>
        <w:pStyle w:val="Level2"/>
        <w:keepNext/>
      </w:pPr>
      <w:r>
        <w:t>The Parties shall comply with the provisions of:</w:t>
      </w:r>
    </w:p>
    <w:p w14:paraId="7C8F6980" w14:textId="77777777" w:rsidR="00F70C4C" w:rsidRDefault="00F70C4C" w:rsidP="0024638D">
      <w:pPr>
        <w:pStyle w:val="Level3"/>
      </w:pPr>
      <w:bookmarkStart w:id="191" w:name="_lexisNexis3365"/>
      <w:r>
        <w:t>Part B</w:t>
      </w:r>
      <w:bookmarkEnd w:id="191"/>
      <w:r>
        <w:t xml:space="preserve"> of </w:t>
      </w:r>
      <w:bookmarkStart w:id="192" w:name="_lexisNexis3366"/>
      <w:r>
        <w:t>Schedule 19</w:t>
      </w:r>
      <w:bookmarkEnd w:id="192"/>
      <w:r>
        <w:t xml:space="preserve"> (</w:t>
      </w:r>
      <w:r w:rsidRPr="00D04EB4">
        <w:rPr>
          <w:i/>
          <w:iCs/>
        </w:rPr>
        <w:t>Financial Reports and Audit Rights</w:t>
      </w:r>
      <w:r>
        <w:t>) in relation to the provision of the Financial Reports; and</w:t>
      </w:r>
    </w:p>
    <w:p w14:paraId="24CF3E46" w14:textId="77777777" w:rsidR="00F70C4C" w:rsidRDefault="00F70C4C" w:rsidP="0024638D">
      <w:pPr>
        <w:pStyle w:val="Level3"/>
      </w:pPr>
      <w:bookmarkStart w:id="193" w:name="_lexisNexis3367"/>
      <w:r>
        <w:t>Part C</w:t>
      </w:r>
      <w:bookmarkEnd w:id="193"/>
      <w:r>
        <w:t xml:space="preserve"> of </w:t>
      </w:r>
      <w:bookmarkStart w:id="194" w:name="_lexisNexis3368"/>
      <w:r>
        <w:t>Schedule 19</w:t>
      </w:r>
      <w:bookmarkEnd w:id="194"/>
      <w:r>
        <w:t xml:space="preserve"> (</w:t>
      </w:r>
      <w:r w:rsidRPr="00D04EB4">
        <w:rPr>
          <w:i/>
          <w:iCs/>
        </w:rPr>
        <w:t>Financial Reports and Audit Rights</w:t>
      </w:r>
      <w:r>
        <w:t>) in relation to the exercise of the Audit Rights by the Authority or any Audit Agents.</w:t>
      </w:r>
    </w:p>
    <w:p w14:paraId="3D94D720" w14:textId="77777777" w:rsidR="00F70C4C" w:rsidRDefault="00F70C4C" w:rsidP="0024638D">
      <w:pPr>
        <w:pStyle w:val="Level1"/>
      </w:pPr>
      <w:bookmarkStart w:id="195" w:name="_Ref126920618"/>
      <w:bookmarkStart w:id="196" w:name="_Toc129798301"/>
      <w:r>
        <w:t>CHANGE</w:t>
      </w:r>
      <w:bookmarkEnd w:id="195"/>
      <w:bookmarkEnd w:id="196"/>
    </w:p>
    <w:p w14:paraId="120DBC59" w14:textId="77777777" w:rsidR="00F70C4C" w:rsidRDefault="00F70C4C" w:rsidP="0024638D">
      <w:pPr>
        <w:pStyle w:val="STNHeading1"/>
      </w:pPr>
      <w:r>
        <w:t>Change Control Procedure</w:t>
      </w:r>
    </w:p>
    <w:p w14:paraId="33FF4E04" w14:textId="77777777" w:rsidR="00F70C4C" w:rsidRDefault="00F70C4C" w:rsidP="0024638D">
      <w:pPr>
        <w:pStyle w:val="Level2"/>
      </w:pPr>
      <w:r>
        <w:t>Any requirement for a Change shall be subject to the Change Control Procedure.</w:t>
      </w:r>
    </w:p>
    <w:p w14:paraId="6460C552" w14:textId="77777777" w:rsidR="00F70C4C" w:rsidRDefault="00F70C4C" w:rsidP="0024638D">
      <w:pPr>
        <w:pStyle w:val="STNHeading1"/>
      </w:pPr>
      <w:r>
        <w:t>Change in Law</w:t>
      </w:r>
    </w:p>
    <w:p w14:paraId="6F7EBAC5" w14:textId="77777777" w:rsidR="00F70C4C" w:rsidRDefault="00F70C4C" w:rsidP="0024638D">
      <w:pPr>
        <w:pStyle w:val="Level2"/>
        <w:keepNext/>
      </w:pPr>
      <w:r>
        <w:t>The Supplier shall neither be relieved of its obligations to supply the Services in accordance with the terms and conditions of this Contract nor be entitled to an increase in the Charges as the result of:</w:t>
      </w:r>
    </w:p>
    <w:p w14:paraId="6BD00B8E" w14:textId="77777777" w:rsidR="00F70C4C" w:rsidRDefault="00F70C4C" w:rsidP="0024638D">
      <w:pPr>
        <w:pStyle w:val="Level3"/>
      </w:pPr>
      <w:r>
        <w:t>a General Change in Law; or</w:t>
      </w:r>
    </w:p>
    <w:p w14:paraId="27582752" w14:textId="77777777" w:rsidR="00F70C4C" w:rsidRDefault="00F70C4C" w:rsidP="0024638D">
      <w:pPr>
        <w:pStyle w:val="Level3"/>
      </w:pPr>
      <w:bookmarkStart w:id="197" w:name="_Ref126925146"/>
      <w:r>
        <w:t>a Specific Change in Law where the effect of that Specific Change in Law on the Services is reasonably foreseeable at the Effective Date.</w:t>
      </w:r>
      <w:bookmarkEnd w:id="197"/>
    </w:p>
    <w:p w14:paraId="7BE93B71" w14:textId="210E1D58" w:rsidR="00F70C4C" w:rsidRDefault="00F70C4C" w:rsidP="0024638D">
      <w:pPr>
        <w:pStyle w:val="Level2"/>
        <w:keepNext/>
      </w:pPr>
      <w:r>
        <w:t xml:space="preserve">If a Specific Change in Law occurs or will occur during the Term (other than as referred to in </w:t>
      </w:r>
      <w:bookmarkStart w:id="198" w:name="_lexisNexis3369"/>
      <w:r>
        <w:t xml:space="preserve">Clause </w:t>
      </w:r>
      <w:r w:rsidR="00D81E48">
        <w:fldChar w:fldCharType="begin"/>
      </w:r>
      <w:r w:rsidR="00D81E48">
        <w:instrText xml:space="preserve"> REF _Ref126925146 \w \h </w:instrText>
      </w:r>
      <w:r w:rsidR="00D81E48">
        <w:fldChar w:fldCharType="separate"/>
      </w:r>
      <w:r w:rsidR="005552D2">
        <w:t>13.2(b)</w:t>
      </w:r>
      <w:r w:rsidR="00D81E48">
        <w:fldChar w:fldCharType="end"/>
      </w:r>
      <w:bookmarkEnd w:id="198"/>
      <w:r>
        <w:t>), the Supplier shall:</w:t>
      </w:r>
    </w:p>
    <w:p w14:paraId="3D9A6945" w14:textId="77777777" w:rsidR="00F70C4C" w:rsidRDefault="00F70C4C" w:rsidP="0024638D">
      <w:pPr>
        <w:pStyle w:val="Level3"/>
        <w:keepNext/>
      </w:pPr>
      <w:r>
        <w:t>notify the Authority as soon as reasonably practicable of the likely effects of that change, including:</w:t>
      </w:r>
    </w:p>
    <w:p w14:paraId="67C5426C" w14:textId="77777777" w:rsidR="00F70C4C" w:rsidRDefault="00F70C4C" w:rsidP="0024638D">
      <w:pPr>
        <w:pStyle w:val="Level4"/>
      </w:pPr>
      <w:r>
        <w:t xml:space="preserve">whether any Change is required to the Services, the </w:t>
      </w:r>
      <w:proofErr w:type="gramStart"/>
      <w:r>
        <w:t>Charges</w:t>
      </w:r>
      <w:proofErr w:type="gramEnd"/>
      <w:r>
        <w:t xml:space="preserve"> or this Contract; and</w:t>
      </w:r>
    </w:p>
    <w:p w14:paraId="15921895" w14:textId="2149CB67" w:rsidR="00F70C4C" w:rsidRDefault="00F70C4C" w:rsidP="0024638D">
      <w:pPr>
        <w:pStyle w:val="Level4"/>
      </w:pPr>
      <w:r>
        <w:t>whether any relief from compliance with the Supplier's obligations is required, and/or to meet the Target Performance Levels; and</w:t>
      </w:r>
    </w:p>
    <w:p w14:paraId="20C5BC76" w14:textId="77777777" w:rsidR="00F70C4C" w:rsidRDefault="00F70C4C" w:rsidP="0024638D">
      <w:pPr>
        <w:pStyle w:val="Level3"/>
        <w:keepNext/>
      </w:pPr>
      <w:r>
        <w:t>provide the Authority with evidence:</w:t>
      </w:r>
    </w:p>
    <w:p w14:paraId="5CDBB469" w14:textId="77777777" w:rsidR="00F70C4C" w:rsidRDefault="00F70C4C" w:rsidP="0024638D">
      <w:pPr>
        <w:pStyle w:val="Level4"/>
      </w:pPr>
      <w:r>
        <w:t>that the Supplier has minimised any increase in costs or maximised any reduction in costs, including in respect of the costs of its Sub-contractors;</w:t>
      </w:r>
    </w:p>
    <w:p w14:paraId="73A50D2A" w14:textId="77777777" w:rsidR="00F70C4C" w:rsidRDefault="00F70C4C" w:rsidP="0024638D">
      <w:pPr>
        <w:pStyle w:val="Level4"/>
      </w:pPr>
      <w:r>
        <w:t>as to how the Specific Change in Law has affected the cost of providing the Services; and</w:t>
      </w:r>
    </w:p>
    <w:p w14:paraId="1DF6E91D" w14:textId="51BFF487" w:rsidR="00F70C4C" w:rsidRDefault="00F70C4C" w:rsidP="0024638D">
      <w:pPr>
        <w:pStyle w:val="Level4"/>
      </w:pPr>
      <w:r>
        <w:t xml:space="preserve">demonstrating that any expenditure that has been avoided, for example which would have been required under the provisions of </w:t>
      </w:r>
      <w:bookmarkStart w:id="199" w:name="_lexisNexis3370"/>
      <w:r>
        <w:t xml:space="preserve">Clause </w:t>
      </w:r>
      <w:r w:rsidR="00D81E48">
        <w:fldChar w:fldCharType="begin"/>
      </w:r>
      <w:r w:rsidR="00D81E48">
        <w:instrText xml:space="preserve"> REF _Ref126925167 \w \h </w:instrText>
      </w:r>
      <w:r w:rsidR="00D81E48">
        <w:fldChar w:fldCharType="separate"/>
      </w:r>
      <w:r w:rsidR="005552D2">
        <w:t>8</w:t>
      </w:r>
      <w:r w:rsidR="00D81E48">
        <w:fldChar w:fldCharType="end"/>
      </w:r>
      <w:bookmarkEnd w:id="199"/>
      <w:r>
        <w:t xml:space="preserve"> (</w:t>
      </w:r>
      <w:r w:rsidRPr="00D81E48">
        <w:rPr>
          <w:i/>
          <w:iCs/>
        </w:rPr>
        <w:t>Services Improvement</w:t>
      </w:r>
      <w:r>
        <w:t xml:space="preserve">), has been </w:t>
      </w:r>
      <w:proofErr w:type="gramStart"/>
      <w:r>
        <w:t>taken into account</w:t>
      </w:r>
      <w:proofErr w:type="gramEnd"/>
      <w:r>
        <w:t xml:space="preserve"> in amending the Charges.</w:t>
      </w:r>
    </w:p>
    <w:p w14:paraId="2459C3E5" w14:textId="6E04F696" w:rsidR="00F70C4C" w:rsidRDefault="00F70C4C" w:rsidP="0024638D">
      <w:pPr>
        <w:pStyle w:val="Level2"/>
      </w:pPr>
      <w:r>
        <w:t xml:space="preserve">Any variation in the Charges or relief from the Supplier's obligations resulting from a Specific Change in Law (other than as referred to in </w:t>
      </w:r>
      <w:bookmarkStart w:id="200" w:name="_lexisNexis3371"/>
      <w:r>
        <w:t xml:space="preserve">Clause </w:t>
      </w:r>
      <w:r w:rsidR="00D81E48">
        <w:fldChar w:fldCharType="begin"/>
      </w:r>
      <w:r w:rsidR="00D81E48">
        <w:instrText xml:space="preserve"> REF _Ref126925146 \w \h </w:instrText>
      </w:r>
      <w:r w:rsidR="00D81E48">
        <w:fldChar w:fldCharType="separate"/>
      </w:r>
      <w:r w:rsidR="00D04EB4">
        <w:t>13.2(b)</w:t>
      </w:r>
      <w:r w:rsidR="00D81E48">
        <w:fldChar w:fldCharType="end"/>
      </w:r>
      <w:bookmarkEnd w:id="200"/>
      <w:r>
        <w:t>) shall be implemented in accordance with the Change Control Procedure.</w:t>
      </w:r>
    </w:p>
    <w:p w14:paraId="22BCF12C" w14:textId="77777777" w:rsidR="00F70C4C" w:rsidRDefault="00F70C4C" w:rsidP="0024638D">
      <w:pPr>
        <w:pStyle w:val="STNBodyText"/>
      </w:pPr>
      <w:r>
        <w:br w:type="page"/>
      </w:r>
    </w:p>
    <w:p w14:paraId="457CFBAD" w14:textId="77777777" w:rsidR="00F70C4C" w:rsidRDefault="00F70C4C" w:rsidP="0024638D">
      <w:pPr>
        <w:pStyle w:val="Sectionheading"/>
      </w:pPr>
      <w:r>
        <w:t>– SUPPLIER PERSONNEL AND SUPPLY CHAIN</w:t>
      </w:r>
    </w:p>
    <w:p w14:paraId="66CFFBC1" w14:textId="77777777" w:rsidR="00F70C4C" w:rsidRDefault="00F70C4C" w:rsidP="0024638D">
      <w:pPr>
        <w:pStyle w:val="Level1"/>
      </w:pPr>
      <w:bookmarkStart w:id="201" w:name="_Ref126925124"/>
      <w:bookmarkStart w:id="202" w:name="_Toc129798302"/>
      <w:r>
        <w:t>SUPPLIER PERSONNEL</w:t>
      </w:r>
      <w:bookmarkEnd w:id="201"/>
      <w:bookmarkEnd w:id="202"/>
    </w:p>
    <w:p w14:paraId="53FA0822" w14:textId="77777777" w:rsidR="00F70C4C" w:rsidRDefault="00F70C4C" w:rsidP="0024638D">
      <w:pPr>
        <w:pStyle w:val="Level2"/>
        <w:keepNext/>
      </w:pPr>
      <w:r>
        <w:t>The Supplier shall:</w:t>
      </w:r>
    </w:p>
    <w:p w14:paraId="3A16E535" w14:textId="11A0644A" w:rsidR="00F70C4C" w:rsidRDefault="00F70C4C" w:rsidP="0024638D">
      <w:pPr>
        <w:pStyle w:val="Level3"/>
      </w:pPr>
      <w:r>
        <w:t>Provide in advance of any admission to Authority Premises a list of the names of all Supplier Personnel requiring such admission, specifying the capacity in which they require admission and giving such other particulars as the Authority may reasonably require;</w:t>
      </w:r>
    </w:p>
    <w:p w14:paraId="1B63E877" w14:textId="77777777" w:rsidR="00F70C4C" w:rsidRDefault="00F70C4C" w:rsidP="0024638D">
      <w:pPr>
        <w:pStyle w:val="Level3"/>
        <w:keepNext/>
      </w:pPr>
      <w:r>
        <w:t>ensure that all Supplier Personnel:</w:t>
      </w:r>
    </w:p>
    <w:p w14:paraId="62D9D846" w14:textId="77777777" w:rsidR="00F70C4C" w:rsidRDefault="00F70C4C" w:rsidP="0024638D">
      <w:pPr>
        <w:pStyle w:val="Level4"/>
      </w:pPr>
      <w:r>
        <w:t xml:space="preserve">are appropriately qualified, trained and experienced to provide the Services with all reasonable skill, care and </w:t>
      </w:r>
      <w:proofErr w:type="gramStart"/>
      <w:r>
        <w:t>diligence;</w:t>
      </w:r>
      <w:proofErr w:type="gramEnd"/>
    </w:p>
    <w:p w14:paraId="5A4AD45D" w14:textId="242CD8A4" w:rsidR="00F70C4C" w:rsidRDefault="00F70C4C" w:rsidP="0024638D">
      <w:pPr>
        <w:pStyle w:val="Level4"/>
      </w:pPr>
      <w:r>
        <w:t xml:space="preserve">are vetted in accordance with Good Industry Practice and, where applicable, the security requirements set out in </w:t>
      </w:r>
      <w:bookmarkStart w:id="203" w:name="_lexisNexis3372"/>
      <w:r>
        <w:t>Schedule 2</w:t>
      </w:r>
      <w:bookmarkEnd w:id="203"/>
      <w:r>
        <w:t xml:space="preserve"> (</w:t>
      </w:r>
      <w:r w:rsidR="00B552C6" w:rsidRPr="00687B5A">
        <w:rPr>
          <w:i/>
          <w:iCs/>
        </w:rPr>
        <w:t>Specification</w:t>
      </w:r>
      <w:r>
        <w:t>); and</w:t>
      </w:r>
    </w:p>
    <w:p w14:paraId="03C1D2F3" w14:textId="456AE94A" w:rsidR="00F70C4C" w:rsidRDefault="00F70C4C" w:rsidP="0024638D">
      <w:pPr>
        <w:pStyle w:val="Level4"/>
      </w:pPr>
      <w:r>
        <w:t xml:space="preserve">comply with all reasonable requirements of the Authority concerning conduct at the Authority Premises, including </w:t>
      </w:r>
      <w:r w:rsidR="00B11566">
        <w:t xml:space="preserve">all relevant </w:t>
      </w:r>
      <w:r>
        <w:t>security requirements</w:t>
      </w:r>
      <w:r w:rsidR="00B11566">
        <w:t>;</w:t>
      </w:r>
    </w:p>
    <w:p w14:paraId="3DC65B9D" w14:textId="1BC1E314" w:rsidR="00F70C4C" w:rsidRDefault="00F70C4C" w:rsidP="0024638D">
      <w:pPr>
        <w:pStyle w:val="Level3"/>
      </w:pPr>
      <w:r>
        <w:t xml:space="preserve">subject to </w:t>
      </w:r>
      <w:bookmarkStart w:id="204" w:name="_lexisNexis3375"/>
      <w:r>
        <w:t>Schedule 28</w:t>
      </w:r>
      <w:bookmarkEnd w:id="204"/>
      <w:r>
        <w:t xml:space="preserve"> (</w:t>
      </w:r>
      <w:r w:rsidRPr="00687B5A">
        <w:rPr>
          <w:i/>
          <w:iCs/>
        </w:rPr>
        <w:t>Staff Transfer</w:t>
      </w:r>
      <w:r>
        <w:t xml:space="preserve">), retain overall control of the Supplier Personnel at all times so that the Supplier Personnel shall not be deemed to be employees, agents or contractors of the </w:t>
      </w:r>
      <w:proofErr w:type="gramStart"/>
      <w:r>
        <w:t>Authority;</w:t>
      </w:r>
      <w:proofErr w:type="gramEnd"/>
    </w:p>
    <w:p w14:paraId="7DB57DBC" w14:textId="77777777" w:rsidR="00F70C4C" w:rsidRDefault="00F70C4C" w:rsidP="0024638D">
      <w:pPr>
        <w:pStyle w:val="Level3"/>
      </w:pPr>
      <w:r>
        <w:t xml:space="preserve">be liable at all times for all acts or omissions of Supplier Personnel, so that any act or omission of a member of any Supplier Personnel which results in a Default under this Contract shall be a Default by the </w:t>
      </w:r>
      <w:proofErr w:type="gramStart"/>
      <w:r>
        <w:t>Supplier;</w:t>
      </w:r>
      <w:proofErr w:type="gramEnd"/>
    </w:p>
    <w:p w14:paraId="36A57E1F" w14:textId="5B5A549B" w:rsidR="00F70C4C" w:rsidRDefault="00F70C4C" w:rsidP="0024638D">
      <w:pPr>
        <w:pStyle w:val="Level3"/>
      </w:pPr>
      <w:r>
        <w:t>use all reasonable endeavours to minimise the number of changes in Supplier Personnel;</w:t>
      </w:r>
    </w:p>
    <w:p w14:paraId="05E4499A" w14:textId="51343822" w:rsidR="00F70C4C" w:rsidRDefault="00F70C4C" w:rsidP="0024638D">
      <w:pPr>
        <w:pStyle w:val="Level3"/>
      </w:pPr>
      <w:r>
        <w:t>replace (temporarily or permanently, as appropriate) any Supplier Personnel as soon as practicable if any Supplier Personnel have been removed or are unavailable for any reason whatsoever;</w:t>
      </w:r>
    </w:p>
    <w:p w14:paraId="21E8405C" w14:textId="77777777" w:rsidR="00F70C4C" w:rsidRDefault="00F70C4C" w:rsidP="0024638D">
      <w:pPr>
        <w:pStyle w:val="Level3"/>
      </w:pPr>
      <w:r>
        <w:t>bear the programme familiarisation and other costs associated with any replacement of any Supplier Personnel; and</w:t>
      </w:r>
    </w:p>
    <w:p w14:paraId="65F9D1BA" w14:textId="77777777" w:rsidR="00F70C4C" w:rsidRDefault="00F70C4C" w:rsidP="0024638D">
      <w:pPr>
        <w:pStyle w:val="Level3"/>
      </w:pPr>
      <w:r>
        <w:t>procure that the Supplier Personnel shall vacate the Authority Premises immediately upon the termination or expiry of this Contract.</w:t>
      </w:r>
    </w:p>
    <w:p w14:paraId="3BEFB146" w14:textId="77777777" w:rsidR="00F70C4C" w:rsidRDefault="00F70C4C" w:rsidP="0024638D">
      <w:pPr>
        <w:pStyle w:val="Level2"/>
        <w:keepNext/>
      </w:pPr>
      <w:r>
        <w:t>If the Authority reasonably believes that any of the Supplier Personnel are unsuitable to undertake work in respect of this Contract, it may:</w:t>
      </w:r>
    </w:p>
    <w:p w14:paraId="7570A910" w14:textId="77777777" w:rsidR="00F70C4C" w:rsidRDefault="00F70C4C" w:rsidP="0024638D">
      <w:pPr>
        <w:pStyle w:val="Level3"/>
      </w:pPr>
      <w:r>
        <w:t>refuse admission to the relevant person(s) to the Authority Premises; and/or</w:t>
      </w:r>
    </w:p>
    <w:p w14:paraId="7E12B475" w14:textId="77777777" w:rsidR="00F70C4C" w:rsidRDefault="00F70C4C" w:rsidP="0024638D">
      <w:pPr>
        <w:pStyle w:val="Level3"/>
      </w:pPr>
      <w:r>
        <w:t>direct the Supplier to end the involvement in the provision of the Services of the relevant person(s).</w:t>
      </w:r>
    </w:p>
    <w:p w14:paraId="2EA1F134" w14:textId="77777777" w:rsidR="00F70C4C" w:rsidRDefault="00F70C4C" w:rsidP="0024638D">
      <w:pPr>
        <w:pStyle w:val="STNHeading1"/>
      </w:pPr>
      <w:r>
        <w:t>Key Personnel</w:t>
      </w:r>
    </w:p>
    <w:p w14:paraId="15AF25BE" w14:textId="77777777" w:rsidR="00F70C4C" w:rsidRDefault="00F70C4C" w:rsidP="0024638D">
      <w:pPr>
        <w:pStyle w:val="Level2"/>
      </w:pPr>
      <w:r>
        <w:t xml:space="preserve">The Supplier shall ensure that the Key Personnel </w:t>
      </w:r>
      <w:proofErr w:type="gramStart"/>
      <w:r>
        <w:t>fulfil the Key Roles at all times</w:t>
      </w:r>
      <w:proofErr w:type="gramEnd"/>
      <w:r>
        <w:t xml:space="preserve"> during the Term. </w:t>
      </w:r>
      <w:bookmarkStart w:id="205" w:name="_lexisNexis3376"/>
      <w:r>
        <w:t>Schedule 29</w:t>
      </w:r>
      <w:bookmarkEnd w:id="205"/>
      <w:r>
        <w:t xml:space="preserve"> (</w:t>
      </w:r>
      <w:r w:rsidRPr="00687B5A">
        <w:rPr>
          <w:i/>
          <w:iCs/>
        </w:rPr>
        <w:t>Key Personnel</w:t>
      </w:r>
      <w:r>
        <w:t>) lists the Key Roles and names of the persons who the Supplier shall appoint to fill those Key Roles at the Effective Date.</w:t>
      </w:r>
    </w:p>
    <w:p w14:paraId="7B47B94B" w14:textId="77777777" w:rsidR="00F70C4C" w:rsidRDefault="00F70C4C" w:rsidP="0024638D">
      <w:pPr>
        <w:pStyle w:val="Level2"/>
      </w:pPr>
      <w:r>
        <w:t>The Authority may identify any further roles as being Key Roles and, following agreement to the same by the Supplier, the relevant person selected to fill those Key Roles shall be included on the list of Key Personnel.</w:t>
      </w:r>
    </w:p>
    <w:p w14:paraId="099C7932" w14:textId="77777777" w:rsidR="00F70C4C" w:rsidRDefault="00F70C4C" w:rsidP="0024638D">
      <w:pPr>
        <w:pStyle w:val="Level2"/>
        <w:keepNext/>
      </w:pPr>
      <w:r>
        <w:t>The Supplier shall not remove or replace any Key Personnel (including when carrying out Exit Management) unless:</w:t>
      </w:r>
    </w:p>
    <w:p w14:paraId="52E22BE2" w14:textId="77777777" w:rsidR="00F70C4C" w:rsidRDefault="00F70C4C" w:rsidP="0024638D">
      <w:pPr>
        <w:pStyle w:val="Level3"/>
      </w:pPr>
      <w:r>
        <w:t>requested to do so by the Authority;</w:t>
      </w:r>
    </w:p>
    <w:p w14:paraId="49BA6A32" w14:textId="77777777" w:rsidR="00F70C4C" w:rsidRDefault="00F70C4C" w:rsidP="0024638D">
      <w:pPr>
        <w:pStyle w:val="Level3"/>
      </w:pPr>
      <w:r>
        <w:t xml:space="preserve">the person concerned resigns, retires or dies or is on maternity leave, paternity leave or shared parental leave or long-term sick </w:t>
      </w:r>
      <w:proofErr w:type="gramStart"/>
      <w:r>
        <w:t>leave;</w:t>
      </w:r>
      <w:proofErr w:type="gramEnd"/>
    </w:p>
    <w:p w14:paraId="0F88EBFD" w14:textId="77777777" w:rsidR="00F70C4C" w:rsidRDefault="00F70C4C" w:rsidP="0024638D">
      <w:pPr>
        <w:pStyle w:val="Level3"/>
      </w:pPr>
      <w:r>
        <w:t>the person's employment or contractual arrangement with the Supplier or a Sub-contractor is terminated for material breach of contract by the employee; or</w:t>
      </w:r>
    </w:p>
    <w:p w14:paraId="12D20B00" w14:textId="77777777" w:rsidR="00F70C4C" w:rsidRDefault="00F70C4C" w:rsidP="0024638D">
      <w:pPr>
        <w:pStyle w:val="Level3"/>
      </w:pPr>
      <w:r>
        <w:t>the Supplier obtains the Authority's prior written consent (such consent not to be unreasonably withheld or delayed).</w:t>
      </w:r>
    </w:p>
    <w:p w14:paraId="1EFCBA6C" w14:textId="77777777" w:rsidR="00F70C4C" w:rsidRDefault="00F70C4C" w:rsidP="0024638D">
      <w:pPr>
        <w:pStyle w:val="Level2"/>
        <w:keepNext/>
      </w:pPr>
      <w:r>
        <w:t>The Supplier shall:</w:t>
      </w:r>
    </w:p>
    <w:p w14:paraId="60887648" w14:textId="77777777" w:rsidR="00F70C4C" w:rsidRDefault="00F70C4C" w:rsidP="0024638D">
      <w:pPr>
        <w:pStyle w:val="Level3"/>
      </w:pPr>
      <w:r>
        <w:t>notify the Authority promptly of the absence of any Key Personnel (other than for short-term sickness or holidays of 2 weeks or less, in which case the Supplier shall ensure appropriate temporary cover for that Key Role);</w:t>
      </w:r>
    </w:p>
    <w:p w14:paraId="6E2E9912" w14:textId="77777777" w:rsidR="00F70C4C" w:rsidRDefault="00F70C4C" w:rsidP="0024638D">
      <w:pPr>
        <w:pStyle w:val="Level3"/>
      </w:pPr>
      <w:r>
        <w:t>ensure that any Key Role is not vacant for any longer than 10 Working Days;</w:t>
      </w:r>
    </w:p>
    <w:p w14:paraId="0CB33D7B" w14:textId="77777777" w:rsidR="00F70C4C" w:rsidRDefault="00F70C4C" w:rsidP="0024638D">
      <w:pPr>
        <w:pStyle w:val="Level3"/>
      </w:pPr>
      <w:r>
        <w:t xml:space="preserve">give as much notice as is reasonably practicable of its intention to remove or replace any member of Key Personnel and, except in the cases of death, unexpected ill health or a material breach of the Key Personnel's employment contract, this will mean at least 60 Working Days' </w:t>
      </w:r>
      <w:proofErr w:type="gramStart"/>
      <w:r>
        <w:t>notice;</w:t>
      </w:r>
      <w:proofErr w:type="gramEnd"/>
    </w:p>
    <w:p w14:paraId="534A4790" w14:textId="77777777" w:rsidR="00F70C4C" w:rsidRDefault="00F70C4C" w:rsidP="0024638D">
      <w:pPr>
        <w:pStyle w:val="Level3"/>
      </w:pPr>
      <w:r>
        <w:t>ensure that all arrangements for planned changes in Key Personnel provide adequate periods during which incoming and outgoing personnel work together to transfer responsibilities and ensure that such change does not have an adverse impact on the performance of the Services; and</w:t>
      </w:r>
    </w:p>
    <w:p w14:paraId="63A83BC6" w14:textId="77777777" w:rsidR="00F70C4C" w:rsidRDefault="00F70C4C" w:rsidP="0024638D">
      <w:pPr>
        <w:pStyle w:val="Level3"/>
        <w:keepNext/>
      </w:pPr>
      <w:r>
        <w:t>ensure that any replacement for a Key Role:</w:t>
      </w:r>
    </w:p>
    <w:p w14:paraId="4809FA50" w14:textId="77777777" w:rsidR="00F70C4C" w:rsidRDefault="00F70C4C" w:rsidP="0024638D">
      <w:pPr>
        <w:pStyle w:val="Level4"/>
      </w:pPr>
      <w:r>
        <w:t>has a level of qualifications and experience appropriate to the relevant Key Role; and</w:t>
      </w:r>
    </w:p>
    <w:p w14:paraId="41D4B1AB" w14:textId="77777777" w:rsidR="00F70C4C" w:rsidRDefault="00F70C4C" w:rsidP="0024638D">
      <w:pPr>
        <w:pStyle w:val="Level4"/>
      </w:pPr>
      <w:r>
        <w:t>is fully competent to carry out the tasks assigned to the Key Personnel whom he or she has replaced.</w:t>
      </w:r>
    </w:p>
    <w:p w14:paraId="17B0C876" w14:textId="77777777" w:rsidR="00F70C4C" w:rsidRDefault="00F70C4C" w:rsidP="0024638D">
      <w:pPr>
        <w:pStyle w:val="STNHeading1"/>
      </w:pPr>
      <w:r>
        <w:t>Employment Indemnity</w:t>
      </w:r>
    </w:p>
    <w:p w14:paraId="3CC70F87" w14:textId="77777777" w:rsidR="00841DB7" w:rsidRDefault="00F70C4C" w:rsidP="00841DB7">
      <w:pPr>
        <w:pStyle w:val="Level2"/>
        <w:numPr>
          <w:ilvl w:val="1"/>
          <w:numId w:val="38"/>
        </w:numPr>
      </w:pPr>
      <w:bookmarkStart w:id="206" w:name="_Ref126935229"/>
      <w:r>
        <w:t>The Parties agree that</w:t>
      </w:r>
      <w:r w:rsidR="00841DB7">
        <w:t xml:space="preserve"> the Supplier shall both during and after the Term indemnify the Authority against all Employee Liabilities that may arise </w:t>
      </w:r>
      <w:proofErr w:type="gramStart"/>
      <w:r w:rsidR="00841DB7">
        <w:t>as a result of</w:t>
      </w:r>
      <w:proofErr w:type="gramEnd"/>
      <w:r w:rsidR="00841DB7">
        <w:t xml:space="preserve"> any claims brought against the Authority by any person where such claim arises from any act or omission of the Supplier or any Supplier Personnel.</w:t>
      </w:r>
    </w:p>
    <w:bookmarkEnd w:id="206"/>
    <w:p w14:paraId="06076ACA" w14:textId="77777777" w:rsidR="00F70C4C" w:rsidRDefault="00F70C4C" w:rsidP="0024638D">
      <w:pPr>
        <w:pStyle w:val="STNHeading1"/>
      </w:pPr>
      <w:r>
        <w:t>Income Tax and National Insurance Contributions</w:t>
      </w:r>
    </w:p>
    <w:p w14:paraId="659872C4" w14:textId="77777777" w:rsidR="00F70C4C" w:rsidRDefault="00F70C4C" w:rsidP="0024638D">
      <w:pPr>
        <w:pStyle w:val="Level2"/>
        <w:keepNext/>
      </w:pPr>
      <w:bookmarkStart w:id="207" w:name="_Ref126935252"/>
      <w:r>
        <w:t>Where the Supplier or any Supplier Personnel are liable to be taxed in the UK or to pay national insurance contributions in respect of consideration received under this Contract, the Supplier shall:</w:t>
      </w:r>
      <w:bookmarkEnd w:id="207"/>
    </w:p>
    <w:p w14:paraId="2477A990" w14:textId="77777777" w:rsidR="00F70C4C" w:rsidRDefault="00F70C4C" w:rsidP="0024638D">
      <w:pPr>
        <w:pStyle w:val="Level3"/>
      </w:pPr>
      <w:r>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p>
    <w:p w14:paraId="1DB0C36B" w14:textId="77777777" w:rsidR="00F70C4C" w:rsidRDefault="00F70C4C" w:rsidP="0024638D">
      <w:pPr>
        <w:pStyle w:val="Level3"/>
      </w:pPr>
      <w:r>
        <w:t xml:space="preserve">indemnify the Authority against any income tax, national insurance and social security contributions and any other liability, deduction, contribution, </w:t>
      </w:r>
      <w:proofErr w:type="gramStart"/>
      <w:r>
        <w:t>assessment</w:t>
      </w:r>
      <w:proofErr w:type="gramEnd"/>
      <w:r>
        <w:t xml:space="preserve"> or claim arising from or made in connection with the provision of the Services by the Supplier or any Supplier Personnel.</w:t>
      </w:r>
    </w:p>
    <w:p w14:paraId="2145AC00" w14:textId="77777777" w:rsidR="00F70C4C" w:rsidRDefault="00F70C4C" w:rsidP="0024638D">
      <w:pPr>
        <w:pStyle w:val="STNHeading1"/>
      </w:pPr>
      <w:r>
        <w:t>Staff Transfer</w:t>
      </w:r>
    </w:p>
    <w:p w14:paraId="08E44476" w14:textId="77777777" w:rsidR="00F70C4C" w:rsidRDefault="00F70C4C" w:rsidP="0024638D">
      <w:pPr>
        <w:pStyle w:val="Level2"/>
        <w:keepNext/>
      </w:pPr>
      <w:r>
        <w:t>The Parties agree that:</w:t>
      </w:r>
    </w:p>
    <w:p w14:paraId="382308C8" w14:textId="77777777" w:rsidR="00F70C4C" w:rsidRDefault="00F70C4C" w:rsidP="0024638D">
      <w:pPr>
        <w:pStyle w:val="Level3"/>
        <w:keepNext/>
      </w:pPr>
      <w:r>
        <w:t xml:space="preserve">where the commencement of the provision of the Services or any part of the Services results in one or more Relevant Transfers, </w:t>
      </w:r>
      <w:bookmarkStart w:id="208" w:name="_lexisNexis3377"/>
      <w:r>
        <w:t>Schedule 28</w:t>
      </w:r>
      <w:bookmarkEnd w:id="208"/>
      <w:r>
        <w:t xml:space="preserve"> (</w:t>
      </w:r>
      <w:r w:rsidRPr="00841DB7">
        <w:rPr>
          <w:i/>
          <w:iCs/>
        </w:rPr>
        <w:t>Staff Transfer</w:t>
      </w:r>
      <w:r>
        <w:t>) shall apply as follows:</w:t>
      </w:r>
    </w:p>
    <w:p w14:paraId="3314B70D" w14:textId="79A3BFF2" w:rsidR="00F70C4C" w:rsidRDefault="00F70C4C" w:rsidP="0024638D">
      <w:pPr>
        <w:pStyle w:val="Level4"/>
      </w:pPr>
      <w:r>
        <w:t xml:space="preserve">where the Relevant Transfer involves the transfer of Transferring Authority Employees, </w:t>
      </w:r>
      <w:bookmarkStart w:id="209" w:name="_lexisNexis3378"/>
      <w:r>
        <w:t>Part A</w:t>
      </w:r>
      <w:bookmarkEnd w:id="209"/>
      <w:r>
        <w:t xml:space="preserve"> and </w:t>
      </w:r>
      <w:bookmarkStart w:id="210" w:name="_lexisNexis3379"/>
      <w:r>
        <w:t>Part D</w:t>
      </w:r>
      <w:bookmarkEnd w:id="210"/>
      <w:r>
        <w:t xml:space="preserve"> of </w:t>
      </w:r>
      <w:bookmarkStart w:id="211" w:name="_lexisNexis3380"/>
      <w:r>
        <w:t>Schedule 28</w:t>
      </w:r>
      <w:bookmarkEnd w:id="211"/>
      <w:r>
        <w:t xml:space="preserve"> (</w:t>
      </w:r>
      <w:r w:rsidR="00841DB7" w:rsidRPr="00841DB7">
        <w:rPr>
          <w:i/>
          <w:iCs/>
        </w:rPr>
        <w:t>Staff Transfer</w:t>
      </w:r>
      <w:r>
        <w:t>) shall apply;</w:t>
      </w:r>
    </w:p>
    <w:p w14:paraId="3CBF31C2" w14:textId="531D274E" w:rsidR="00F70C4C" w:rsidRDefault="00F70C4C" w:rsidP="0024638D">
      <w:pPr>
        <w:pStyle w:val="Level4"/>
      </w:pPr>
      <w:r>
        <w:t xml:space="preserve">where the Relevant Transfer involves the transfer of Transferring Former Supplier Employees, </w:t>
      </w:r>
      <w:bookmarkStart w:id="212" w:name="_lexisNexis3381"/>
      <w:r>
        <w:t>Part B</w:t>
      </w:r>
      <w:bookmarkEnd w:id="212"/>
      <w:r>
        <w:t xml:space="preserve"> and </w:t>
      </w:r>
      <w:bookmarkStart w:id="213" w:name="_lexisNexis3382"/>
      <w:r>
        <w:t>Part D</w:t>
      </w:r>
      <w:bookmarkEnd w:id="213"/>
      <w:r>
        <w:t xml:space="preserve"> of </w:t>
      </w:r>
      <w:bookmarkStart w:id="214" w:name="_lexisNexis3383"/>
      <w:r>
        <w:t>Schedule 28</w:t>
      </w:r>
      <w:bookmarkEnd w:id="214"/>
      <w:r>
        <w:t xml:space="preserve"> (</w:t>
      </w:r>
      <w:r w:rsidR="00841DB7" w:rsidRPr="00841DB7">
        <w:rPr>
          <w:i/>
          <w:iCs/>
        </w:rPr>
        <w:t>Staff Transfer</w:t>
      </w:r>
      <w:r>
        <w:t xml:space="preserve">) shall apply; </w:t>
      </w:r>
    </w:p>
    <w:p w14:paraId="0DE4B69F" w14:textId="2E75FD8C" w:rsidR="00F70C4C" w:rsidRDefault="00F70C4C" w:rsidP="0024638D">
      <w:pPr>
        <w:pStyle w:val="Level4"/>
      </w:pPr>
      <w:r>
        <w:t xml:space="preserve">where the Relevant Transfer involves the transfer of Transferring Authority Employees and Transferring Former Supplier Employees, Parts A, B and D of </w:t>
      </w:r>
      <w:bookmarkStart w:id="215" w:name="_lexisNexis3384"/>
      <w:r>
        <w:t>Schedule 28</w:t>
      </w:r>
      <w:bookmarkEnd w:id="215"/>
      <w:r>
        <w:t xml:space="preserve"> (</w:t>
      </w:r>
      <w:r w:rsidR="00841DB7" w:rsidRPr="00841DB7">
        <w:rPr>
          <w:i/>
          <w:iCs/>
        </w:rPr>
        <w:t>Staff Transfer</w:t>
      </w:r>
      <w:r>
        <w:t>) shall apply; and</w:t>
      </w:r>
    </w:p>
    <w:p w14:paraId="1A3EAEC2" w14:textId="44EC0E70" w:rsidR="00F70C4C" w:rsidRDefault="00F70C4C" w:rsidP="0024638D">
      <w:pPr>
        <w:pStyle w:val="Level4"/>
      </w:pPr>
      <w:bookmarkStart w:id="216" w:name="_lexisNexis3385"/>
      <w:r>
        <w:t>Part C</w:t>
      </w:r>
      <w:bookmarkEnd w:id="216"/>
      <w:r>
        <w:t xml:space="preserve"> of </w:t>
      </w:r>
      <w:bookmarkStart w:id="217" w:name="_lexisNexis3386"/>
      <w:r>
        <w:t>Schedule 28</w:t>
      </w:r>
      <w:bookmarkEnd w:id="217"/>
      <w:r>
        <w:t xml:space="preserve"> (</w:t>
      </w:r>
      <w:r w:rsidR="00841DB7" w:rsidRPr="00841DB7">
        <w:rPr>
          <w:i/>
          <w:iCs/>
        </w:rPr>
        <w:t>Staff Transfer</w:t>
      </w:r>
      <w:r>
        <w:t>) shall not apply;</w:t>
      </w:r>
    </w:p>
    <w:p w14:paraId="71C2F668" w14:textId="77777777" w:rsidR="00F70C4C" w:rsidRDefault="00F70C4C" w:rsidP="0024638D">
      <w:pPr>
        <w:pStyle w:val="Level3"/>
      </w:pPr>
      <w:r>
        <w:t xml:space="preserve">where commencement of the provision of the Services or a part of the Services does not result in a Relevant Transfer, </w:t>
      </w:r>
      <w:bookmarkStart w:id="218" w:name="_lexisNexis3387"/>
      <w:r>
        <w:t>Part C</w:t>
      </w:r>
      <w:bookmarkEnd w:id="218"/>
      <w:r>
        <w:t xml:space="preserve"> of </w:t>
      </w:r>
      <w:bookmarkStart w:id="219" w:name="_lexisNexis3388"/>
      <w:r>
        <w:t>Schedule 28</w:t>
      </w:r>
      <w:bookmarkEnd w:id="219"/>
      <w:r>
        <w:t xml:space="preserve"> (</w:t>
      </w:r>
      <w:r w:rsidRPr="00841DB7">
        <w:rPr>
          <w:i/>
          <w:iCs/>
        </w:rPr>
        <w:t>Staff Transfer</w:t>
      </w:r>
      <w:r>
        <w:t xml:space="preserve">) shall apply, </w:t>
      </w:r>
      <w:bookmarkStart w:id="220" w:name="_lexisNexis3389"/>
      <w:r>
        <w:t>Part D</w:t>
      </w:r>
      <w:bookmarkEnd w:id="220"/>
      <w:r>
        <w:t xml:space="preserve"> of </w:t>
      </w:r>
      <w:bookmarkStart w:id="221" w:name="_lexisNexis3390"/>
      <w:r>
        <w:t>Schedule 28</w:t>
      </w:r>
      <w:bookmarkEnd w:id="221"/>
      <w:r>
        <w:t xml:space="preserve"> may </w:t>
      </w:r>
      <w:proofErr w:type="gramStart"/>
      <w:r>
        <w:t>apply</w:t>
      </w:r>
      <w:proofErr w:type="gramEnd"/>
      <w:r>
        <w:t xml:space="preserve"> and Parts A and B of </w:t>
      </w:r>
      <w:bookmarkStart w:id="222" w:name="_lexisNexis3391"/>
      <w:r>
        <w:t>Schedule 28</w:t>
      </w:r>
      <w:bookmarkEnd w:id="222"/>
      <w:r>
        <w:t xml:space="preserve"> (</w:t>
      </w:r>
      <w:r w:rsidRPr="00841DB7">
        <w:rPr>
          <w:i/>
          <w:iCs/>
        </w:rPr>
        <w:t>Staff Transfer</w:t>
      </w:r>
      <w:r>
        <w:t>) shall not apply; and</w:t>
      </w:r>
    </w:p>
    <w:p w14:paraId="5F73DAE2" w14:textId="77777777" w:rsidR="00F70C4C" w:rsidRDefault="00F70C4C" w:rsidP="0024638D">
      <w:pPr>
        <w:pStyle w:val="Level3"/>
      </w:pPr>
      <w:bookmarkStart w:id="223" w:name="_lexisNexis3392"/>
      <w:r>
        <w:t>Part E</w:t>
      </w:r>
      <w:bookmarkEnd w:id="223"/>
      <w:r>
        <w:t xml:space="preserve"> of </w:t>
      </w:r>
      <w:bookmarkStart w:id="224" w:name="_lexisNexis3393"/>
      <w:r>
        <w:t>Schedule 28</w:t>
      </w:r>
      <w:bookmarkEnd w:id="224"/>
      <w:r>
        <w:t xml:space="preserve"> (</w:t>
      </w:r>
      <w:r w:rsidRPr="00841DB7">
        <w:rPr>
          <w:i/>
          <w:iCs/>
        </w:rPr>
        <w:t>Staff Transfer</w:t>
      </w:r>
      <w:r>
        <w:t>) shall apply on the expiry or termination of the Services or any part of the Services.</w:t>
      </w:r>
    </w:p>
    <w:p w14:paraId="7AA0E78A" w14:textId="77777777" w:rsidR="00F70C4C" w:rsidRDefault="00F70C4C" w:rsidP="0024638D">
      <w:pPr>
        <w:pStyle w:val="Level1"/>
      </w:pPr>
      <w:bookmarkStart w:id="225" w:name="_Ref126926083"/>
      <w:bookmarkStart w:id="226" w:name="_Toc129798303"/>
      <w:r>
        <w:t>SUPPLY CHAIN RIGHTS AND PROTECTIONS</w:t>
      </w:r>
      <w:bookmarkEnd w:id="225"/>
      <w:bookmarkEnd w:id="226"/>
    </w:p>
    <w:p w14:paraId="7711E4FA" w14:textId="77777777" w:rsidR="00F70C4C" w:rsidRDefault="00F70C4C" w:rsidP="0024638D">
      <w:pPr>
        <w:pStyle w:val="STNHeading1"/>
      </w:pPr>
      <w:r>
        <w:t>Appointment of Sub-contractors</w:t>
      </w:r>
    </w:p>
    <w:p w14:paraId="048A4FAC" w14:textId="77777777" w:rsidR="00F70C4C" w:rsidRDefault="00F70C4C" w:rsidP="0024638D">
      <w:pPr>
        <w:pStyle w:val="Level2"/>
        <w:keepNext/>
      </w:pPr>
      <w:r>
        <w:t>The Supplier shall exercise due skill and care in the selection and appointment of any Sub-contractors to ensure that the Supplier is able to:</w:t>
      </w:r>
    </w:p>
    <w:p w14:paraId="491F2EE8" w14:textId="77777777" w:rsidR="00F70C4C" w:rsidRDefault="00F70C4C" w:rsidP="0024638D">
      <w:pPr>
        <w:pStyle w:val="Level3"/>
      </w:pPr>
      <w:r>
        <w:t>manage any Sub-contractors in accordance with Good Industry Practice;</w:t>
      </w:r>
    </w:p>
    <w:p w14:paraId="4C5767AD" w14:textId="77777777" w:rsidR="00F70C4C" w:rsidRDefault="00F70C4C" w:rsidP="0024638D">
      <w:pPr>
        <w:pStyle w:val="Level3"/>
      </w:pPr>
      <w:r>
        <w:t>comply with its obligations under this Contract in the delivery of the Services; and</w:t>
      </w:r>
    </w:p>
    <w:p w14:paraId="5031392E" w14:textId="77777777" w:rsidR="00F70C4C" w:rsidRDefault="00F70C4C" w:rsidP="0024638D">
      <w:pPr>
        <w:pStyle w:val="Level3"/>
      </w:pPr>
      <w:r>
        <w:t>assign, novate or otherwise transfer to the Authority or any Replacement Supplier any of its rights and/or obligations under each Sub-contract that relates exclusively to this Contract.</w:t>
      </w:r>
    </w:p>
    <w:p w14:paraId="0B6B71AE" w14:textId="77777777" w:rsidR="00F70C4C" w:rsidRDefault="00F70C4C" w:rsidP="0024638D">
      <w:pPr>
        <w:pStyle w:val="Level2"/>
        <w:keepNext/>
      </w:pPr>
      <w:bookmarkStart w:id="227" w:name="_Ref126925408"/>
      <w:r>
        <w:t>Prior to sub-contracting any of its obligations under this Contract, the Supplier shall notify the Authority in writing of:</w:t>
      </w:r>
      <w:bookmarkEnd w:id="227"/>
    </w:p>
    <w:p w14:paraId="33F4DD21" w14:textId="77777777" w:rsidR="00F70C4C" w:rsidRDefault="00F70C4C" w:rsidP="0024638D">
      <w:pPr>
        <w:pStyle w:val="Level3"/>
      </w:pPr>
      <w:bookmarkStart w:id="228" w:name="_Ref126925881"/>
      <w:r>
        <w:t xml:space="preserve">the proposed Sub-contractor's name, registered office and company registration </w:t>
      </w:r>
      <w:proofErr w:type="gramStart"/>
      <w:r>
        <w:t>number;</w:t>
      </w:r>
      <w:bookmarkEnd w:id="228"/>
      <w:proofErr w:type="gramEnd"/>
    </w:p>
    <w:p w14:paraId="53D40850" w14:textId="77777777" w:rsidR="00F70C4C" w:rsidRDefault="00F70C4C" w:rsidP="0024638D">
      <w:pPr>
        <w:pStyle w:val="Level3"/>
      </w:pPr>
      <w:r>
        <w:t>the scope of any Services to be provided by the proposed Sub-contractor; and</w:t>
      </w:r>
    </w:p>
    <w:p w14:paraId="084FD04A" w14:textId="77777777" w:rsidR="00F70C4C" w:rsidRDefault="00F70C4C" w:rsidP="0024638D">
      <w:pPr>
        <w:pStyle w:val="Level3"/>
      </w:pPr>
      <w:r>
        <w:t>where the proposed Sub-contractor is an Affiliate of the Supplier, evidence that demonstrates to the reasonable satisfaction of the Authority that the proposed Sub-contract has been agreed on "arm's-length" terms.</w:t>
      </w:r>
    </w:p>
    <w:p w14:paraId="78F65795" w14:textId="6AFB08B5" w:rsidR="00F70C4C" w:rsidRDefault="00F70C4C" w:rsidP="0024638D">
      <w:pPr>
        <w:pStyle w:val="Level2"/>
        <w:keepNext/>
      </w:pPr>
      <w:bookmarkStart w:id="229" w:name="_Ref126925434"/>
      <w:r>
        <w:t xml:space="preserve">If requested by the Authority within 10 Working Days of receipt of the Supplier's notice issued pursuant to </w:t>
      </w:r>
      <w:bookmarkStart w:id="230" w:name="_lexisNexis3398"/>
      <w:r>
        <w:t xml:space="preserve">Clause </w:t>
      </w:r>
      <w:r w:rsidR="00C4333D">
        <w:fldChar w:fldCharType="begin"/>
      </w:r>
      <w:r w:rsidR="00C4333D">
        <w:instrText xml:space="preserve"> REF _Ref126925408 \w \h </w:instrText>
      </w:r>
      <w:r w:rsidR="00C4333D">
        <w:fldChar w:fldCharType="separate"/>
      </w:r>
      <w:r w:rsidR="00841DB7">
        <w:t>15.2</w:t>
      </w:r>
      <w:r w:rsidR="00C4333D">
        <w:fldChar w:fldCharType="end"/>
      </w:r>
      <w:bookmarkEnd w:id="230"/>
      <w:r>
        <w:t>, the Supplier shall also provide:</w:t>
      </w:r>
      <w:bookmarkEnd w:id="229"/>
    </w:p>
    <w:p w14:paraId="1D8AF1E2" w14:textId="77777777" w:rsidR="00F70C4C" w:rsidRDefault="00F70C4C" w:rsidP="0024638D">
      <w:pPr>
        <w:pStyle w:val="Level3"/>
      </w:pPr>
      <w:r>
        <w:t>a copy of the proposed Sub-contract; and</w:t>
      </w:r>
    </w:p>
    <w:p w14:paraId="766E1D3A" w14:textId="77777777" w:rsidR="00F70C4C" w:rsidRDefault="00F70C4C" w:rsidP="0024638D">
      <w:pPr>
        <w:pStyle w:val="Level3"/>
      </w:pPr>
      <w:r>
        <w:t>any further information reasonably requested by the Authority.</w:t>
      </w:r>
    </w:p>
    <w:p w14:paraId="796427C3" w14:textId="75FD8358" w:rsidR="00F70C4C" w:rsidRDefault="00F70C4C" w:rsidP="0024638D">
      <w:pPr>
        <w:pStyle w:val="Level2"/>
        <w:keepNext/>
      </w:pPr>
      <w:r>
        <w:t xml:space="preserve">The Authority may, within 10 Working Days of receipt of the Supplier's notice issued pursuant to </w:t>
      </w:r>
      <w:bookmarkStart w:id="231" w:name="_lexisNexis3399"/>
      <w:r>
        <w:t xml:space="preserve">Clause </w:t>
      </w:r>
      <w:r w:rsidR="00C4333D">
        <w:fldChar w:fldCharType="begin"/>
      </w:r>
      <w:r w:rsidR="00C4333D">
        <w:instrText xml:space="preserve"> REF _Ref126925408 \w \h </w:instrText>
      </w:r>
      <w:r w:rsidR="00C4333D">
        <w:fldChar w:fldCharType="separate"/>
      </w:r>
      <w:r w:rsidR="00841DB7">
        <w:t>15.2</w:t>
      </w:r>
      <w:r w:rsidR="00C4333D">
        <w:fldChar w:fldCharType="end"/>
      </w:r>
      <w:bookmarkEnd w:id="231"/>
      <w:r>
        <w:t xml:space="preserve"> (or, if later, receipt of any further information requested pursuant to </w:t>
      </w:r>
      <w:bookmarkStart w:id="232" w:name="_lexisNexis3400"/>
      <w:r>
        <w:t xml:space="preserve">Clause </w:t>
      </w:r>
      <w:r w:rsidR="00C4333D">
        <w:fldChar w:fldCharType="begin"/>
      </w:r>
      <w:r w:rsidR="00C4333D">
        <w:instrText xml:space="preserve"> REF _Ref126925434 \w \h </w:instrText>
      </w:r>
      <w:r w:rsidR="00C4333D">
        <w:fldChar w:fldCharType="separate"/>
      </w:r>
      <w:r w:rsidR="00841DB7">
        <w:t>15.3</w:t>
      </w:r>
      <w:r w:rsidR="00C4333D">
        <w:fldChar w:fldCharType="end"/>
      </w:r>
      <w:bookmarkEnd w:id="232"/>
      <w:r>
        <w:t>), object to the appointment of the relevant Sub-contractor if it considers that:</w:t>
      </w:r>
    </w:p>
    <w:p w14:paraId="1256610C" w14:textId="77777777" w:rsidR="00F70C4C" w:rsidRDefault="00F70C4C" w:rsidP="0024638D">
      <w:pPr>
        <w:pStyle w:val="Level3"/>
      </w:pPr>
      <w:r>
        <w:t>the appointment of a proposed Sub-contractor may prejudice the provision of the Services and/or may be contrary to the interests of the Authority;</w:t>
      </w:r>
    </w:p>
    <w:p w14:paraId="16D5D0EB" w14:textId="77777777" w:rsidR="00F70C4C" w:rsidRDefault="00F70C4C" w:rsidP="0024638D">
      <w:pPr>
        <w:pStyle w:val="Level3"/>
      </w:pPr>
      <w:r>
        <w:t>the proposed Sub-contractor is unreliable and/or has not provided reasonable services to its other customers;</w:t>
      </w:r>
    </w:p>
    <w:p w14:paraId="23BC8CC2" w14:textId="77777777" w:rsidR="00F70C4C" w:rsidRDefault="00F70C4C" w:rsidP="0024638D">
      <w:pPr>
        <w:pStyle w:val="Level3"/>
      </w:pPr>
      <w:r>
        <w:t>the proposed Sub-contractor employs unfit persons; and/or</w:t>
      </w:r>
    </w:p>
    <w:p w14:paraId="1370A999" w14:textId="61196906" w:rsidR="00F70C4C" w:rsidRDefault="00F70C4C" w:rsidP="0024638D">
      <w:pPr>
        <w:pStyle w:val="Level3"/>
      </w:pPr>
      <w:r>
        <w:t xml:space="preserve">the proposed Sub-contractor should be excluded in accordance with </w:t>
      </w:r>
      <w:bookmarkStart w:id="233" w:name="_lexisNexis3401"/>
      <w:r>
        <w:t xml:space="preserve">Clause </w:t>
      </w:r>
      <w:r w:rsidR="00C4333D">
        <w:fldChar w:fldCharType="begin"/>
      </w:r>
      <w:r w:rsidR="00C4333D">
        <w:instrText xml:space="preserve"> REF _Ref126925453 \w \h </w:instrText>
      </w:r>
      <w:r w:rsidR="00C4333D">
        <w:fldChar w:fldCharType="separate"/>
      </w:r>
      <w:r w:rsidR="00841DB7">
        <w:t>15.13</w:t>
      </w:r>
      <w:r w:rsidR="00C4333D">
        <w:fldChar w:fldCharType="end"/>
      </w:r>
      <w:bookmarkEnd w:id="233"/>
      <w:r>
        <w:t xml:space="preserve"> (Termination of sub-contracts</w:t>
      </w:r>
      <w:proofErr w:type="gramStart"/>
      <w:r>
        <w:t>);</w:t>
      </w:r>
      <w:proofErr w:type="gramEnd"/>
    </w:p>
    <w:p w14:paraId="6427121F" w14:textId="77777777" w:rsidR="00F70C4C" w:rsidRDefault="00F70C4C" w:rsidP="0024638D">
      <w:pPr>
        <w:pStyle w:val="STNBodyText1"/>
      </w:pPr>
      <w:r>
        <w:t>in which case, the Supplier shall not proceed with the proposed appointment.</w:t>
      </w:r>
    </w:p>
    <w:p w14:paraId="49EF0A4D" w14:textId="77777777" w:rsidR="00F70C4C" w:rsidRDefault="00F70C4C" w:rsidP="0024638D">
      <w:pPr>
        <w:pStyle w:val="Level2"/>
        <w:keepNext/>
      </w:pPr>
      <w:r>
        <w:t>If:</w:t>
      </w:r>
    </w:p>
    <w:p w14:paraId="726AFA0C" w14:textId="77777777" w:rsidR="00F70C4C" w:rsidRDefault="00F70C4C" w:rsidP="0024638D">
      <w:pPr>
        <w:pStyle w:val="Level3"/>
        <w:keepNext/>
      </w:pPr>
      <w:r>
        <w:t>the Authority has not notified the Supplier that it objects to the proposed Sub-contractor's appointment by the later of 10 Working Days of receipt of:</w:t>
      </w:r>
    </w:p>
    <w:p w14:paraId="0D07828B" w14:textId="53EA359C" w:rsidR="00F70C4C" w:rsidRDefault="00F70C4C" w:rsidP="0024638D">
      <w:pPr>
        <w:pStyle w:val="Level4"/>
      </w:pPr>
      <w:r>
        <w:t xml:space="preserve">the Supplier's notice issued pursuant to </w:t>
      </w:r>
      <w:bookmarkStart w:id="234" w:name="_lexisNexis3402"/>
      <w:r>
        <w:t xml:space="preserve">Clause </w:t>
      </w:r>
      <w:r w:rsidR="00C4333D">
        <w:fldChar w:fldCharType="begin"/>
      </w:r>
      <w:r w:rsidR="00C4333D">
        <w:instrText xml:space="preserve"> REF _Ref126925408 \w \h </w:instrText>
      </w:r>
      <w:r w:rsidR="00C4333D">
        <w:fldChar w:fldCharType="separate"/>
      </w:r>
      <w:r w:rsidR="00841DB7">
        <w:t>15.2</w:t>
      </w:r>
      <w:r w:rsidR="00C4333D">
        <w:fldChar w:fldCharType="end"/>
      </w:r>
      <w:bookmarkEnd w:id="234"/>
      <w:r>
        <w:t>; and</w:t>
      </w:r>
    </w:p>
    <w:p w14:paraId="7427BC6D" w14:textId="60A4E622" w:rsidR="00F70C4C" w:rsidRDefault="00F70C4C" w:rsidP="0024638D">
      <w:pPr>
        <w:pStyle w:val="Level4"/>
      </w:pPr>
      <w:r>
        <w:t xml:space="preserve">any further information requested by the Authority pursuant to </w:t>
      </w:r>
      <w:bookmarkStart w:id="235" w:name="_lexisNexis3403"/>
      <w:r>
        <w:t xml:space="preserve">Clause </w:t>
      </w:r>
      <w:r w:rsidR="00C4333D">
        <w:fldChar w:fldCharType="begin"/>
      </w:r>
      <w:r w:rsidR="00C4333D">
        <w:instrText xml:space="preserve"> REF _Ref126925434 \w \h </w:instrText>
      </w:r>
      <w:r w:rsidR="00C4333D">
        <w:fldChar w:fldCharType="separate"/>
      </w:r>
      <w:r w:rsidR="00841DB7">
        <w:t>15.3</w:t>
      </w:r>
      <w:r w:rsidR="00C4333D">
        <w:fldChar w:fldCharType="end"/>
      </w:r>
      <w:bookmarkEnd w:id="235"/>
      <w:r>
        <w:t>; and</w:t>
      </w:r>
    </w:p>
    <w:p w14:paraId="337488B3" w14:textId="6B506716" w:rsidR="00F70C4C" w:rsidRDefault="00F70C4C" w:rsidP="0024638D">
      <w:pPr>
        <w:pStyle w:val="Level3"/>
      </w:pPr>
      <w:r>
        <w:t xml:space="preserve">the proposed Sub-contract is not a Key Sub-contract (which shall require the written consent of the Authority in accordance with </w:t>
      </w:r>
      <w:bookmarkStart w:id="236" w:name="_lexisNexis3404"/>
      <w:r>
        <w:t xml:space="preserve">Clause </w:t>
      </w:r>
      <w:r w:rsidR="00C4333D">
        <w:fldChar w:fldCharType="begin"/>
      </w:r>
      <w:r w:rsidR="00C4333D">
        <w:instrText xml:space="preserve"> REF _Ref126925493 \w \h </w:instrText>
      </w:r>
      <w:r w:rsidR="00C4333D">
        <w:fldChar w:fldCharType="separate"/>
      </w:r>
      <w:r w:rsidR="00841DB7">
        <w:t>15.6</w:t>
      </w:r>
      <w:r w:rsidR="00C4333D">
        <w:fldChar w:fldCharType="end"/>
      </w:r>
      <w:bookmarkEnd w:id="236"/>
      <w:r>
        <w:t xml:space="preserve"> (Appointment of Key Sub-contractors),</w:t>
      </w:r>
    </w:p>
    <w:p w14:paraId="18AD1279" w14:textId="0B6226A3" w:rsidR="00F70C4C" w:rsidRDefault="00F70C4C" w:rsidP="0024638D">
      <w:pPr>
        <w:pStyle w:val="STNBodyText1"/>
      </w:pPr>
      <w:r>
        <w:t>the Supplier may proceed with the proposed appointment</w:t>
      </w:r>
      <w:r w:rsidR="00B11566">
        <w:t>.</w:t>
      </w:r>
    </w:p>
    <w:p w14:paraId="42AA5E75" w14:textId="77777777" w:rsidR="00F70C4C" w:rsidRDefault="00F70C4C" w:rsidP="0024638D">
      <w:pPr>
        <w:pStyle w:val="STNHeading1"/>
      </w:pPr>
      <w:r>
        <w:t>Appointment of Key Sub-contractors</w:t>
      </w:r>
    </w:p>
    <w:p w14:paraId="1CF698AE" w14:textId="77777777" w:rsidR="00F70C4C" w:rsidRDefault="00F70C4C" w:rsidP="0024638D">
      <w:pPr>
        <w:pStyle w:val="Level2"/>
        <w:keepNext/>
      </w:pPr>
      <w:bookmarkStart w:id="237" w:name="_Ref126925493"/>
      <w:r>
        <w:t xml:space="preserve">Where the Supplier wishes to </w:t>
      </w:r>
      <w:proofErr w:type="gramStart"/>
      <w:r>
        <w:t>enter into</w:t>
      </w:r>
      <w:proofErr w:type="gramEnd"/>
      <w:r>
        <w:t xml:space="preserve"> a Key Sub-contract or replace a Key Sub-contractor, it must obtain the prior written consent of the Authority, such consent not to be unreasonably withheld or delayed. For these purposes, the Authority may withhold its consent to the appointment of a Key Sub-contractor if it reasonably considers that:</w:t>
      </w:r>
      <w:bookmarkEnd w:id="237"/>
    </w:p>
    <w:p w14:paraId="3B4C0D73" w14:textId="77777777" w:rsidR="00F70C4C" w:rsidRDefault="00F70C4C" w:rsidP="0024638D">
      <w:pPr>
        <w:pStyle w:val="Level3"/>
      </w:pPr>
      <w:r>
        <w:t>the appointment of a proposed Key Sub-contractor may prejudice the provision of the Services or may be contrary to the interests of the Authority;</w:t>
      </w:r>
    </w:p>
    <w:p w14:paraId="6FACBE21" w14:textId="77777777" w:rsidR="00F70C4C" w:rsidRDefault="00F70C4C" w:rsidP="0024638D">
      <w:pPr>
        <w:pStyle w:val="Level3"/>
      </w:pPr>
      <w:r>
        <w:t>the proposed Key Sub-contractor is unreliable and/or has not provided reasonable services to its other customers; and/or</w:t>
      </w:r>
    </w:p>
    <w:p w14:paraId="5106F185" w14:textId="77777777" w:rsidR="00F70C4C" w:rsidRDefault="00F70C4C" w:rsidP="0024638D">
      <w:pPr>
        <w:pStyle w:val="Level3"/>
      </w:pPr>
      <w:r>
        <w:t>the proposed Key Sub-contractor employs unfit persons; and/or</w:t>
      </w:r>
    </w:p>
    <w:p w14:paraId="126C6D23" w14:textId="4E99D732" w:rsidR="00F70C4C" w:rsidRDefault="00F70C4C" w:rsidP="0024638D">
      <w:pPr>
        <w:pStyle w:val="Level3"/>
      </w:pPr>
      <w:r>
        <w:t xml:space="preserve">the proposed Key Sub-contractor should be excluded in accordance with </w:t>
      </w:r>
      <w:bookmarkStart w:id="238" w:name="_lexisNexis3406"/>
      <w:r>
        <w:t xml:space="preserve">Clause </w:t>
      </w:r>
      <w:r w:rsidR="00C4333D">
        <w:fldChar w:fldCharType="begin"/>
      </w:r>
      <w:r w:rsidR="00C4333D">
        <w:instrText xml:space="preserve"> REF _Ref126925453 \w \h </w:instrText>
      </w:r>
      <w:r w:rsidR="00C4333D">
        <w:fldChar w:fldCharType="separate"/>
      </w:r>
      <w:r w:rsidR="00841DB7">
        <w:t>15.13</w:t>
      </w:r>
      <w:r w:rsidR="00C4333D">
        <w:fldChar w:fldCharType="end"/>
      </w:r>
      <w:bookmarkEnd w:id="238"/>
      <w:r>
        <w:t xml:space="preserve"> (</w:t>
      </w:r>
      <w:r w:rsidRPr="00C4333D">
        <w:rPr>
          <w:i/>
          <w:iCs/>
        </w:rPr>
        <w:t>Termination of sub-contracts</w:t>
      </w:r>
      <w:r>
        <w:t>).</w:t>
      </w:r>
    </w:p>
    <w:p w14:paraId="709E4E4A" w14:textId="77777777" w:rsidR="00F70C4C" w:rsidRDefault="00F70C4C" w:rsidP="0024638D">
      <w:pPr>
        <w:pStyle w:val="Level2"/>
        <w:keepNext/>
      </w:pPr>
      <w:r>
        <w:t>Except where the Authority has given its prior written consent, the Supplier shall ensure that each Key Sub-contract shall include:</w:t>
      </w:r>
    </w:p>
    <w:p w14:paraId="042E6645" w14:textId="77777777" w:rsidR="00F70C4C" w:rsidRDefault="00F70C4C" w:rsidP="0024638D">
      <w:pPr>
        <w:pStyle w:val="Level3"/>
      </w:pPr>
      <w:r>
        <w:t>provisions which will enable the Supplier to discharge its obligations under this Contract;</w:t>
      </w:r>
    </w:p>
    <w:p w14:paraId="03162270" w14:textId="77777777" w:rsidR="00F70C4C" w:rsidRDefault="00F70C4C" w:rsidP="0024638D">
      <w:pPr>
        <w:pStyle w:val="Level3"/>
      </w:pPr>
      <w:r>
        <w:t xml:space="preserve">a right under CRTPA for the Authority to enforce any provisions under the Key Sub-contract which are capable of conferring a benefit upon the </w:t>
      </w:r>
      <w:proofErr w:type="gramStart"/>
      <w:r>
        <w:t>Authority;</w:t>
      </w:r>
      <w:proofErr w:type="gramEnd"/>
    </w:p>
    <w:p w14:paraId="0333CD1A" w14:textId="77777777" w:rsidR="00F70C4C" w:rsidRDefault="00F70C4C" w:rsidP="0024638D">
      <w:pPr>
        <w:pStyle w:val="Level3"/>
      </w:pPr>
      <w:r>
        <w:t xml:space="preserve">a provision enabling the Authority to enforce the Key Sub-contract as if it were the Supplier; </w:t>
      </w:r>
    </w:p>
    <w:p w14:paraId="75500A94" w14:textId="77777777" w:rsidR="00F70C4C" w:rsidRDefault="00F70C4C" w:rsidP="0024638D">
      <w:pPr>
        <w:pStyle w:val="Level3"/>
      </w:pPr>
      <w:r>
        <w:t>a provision enabling the Supplier to assign, novate or otherwise transfer any of its rights and/or obligations under the Key Sub-contract to the Authority or any Replacement Supplier without restriction (including any need to obtain any consent or approval) or payment by the Authority;</w:t>
      </w:r>
    </w:p>
    <w:p w14:paraId="1AB2C015" w14:textId="77777777" w:rsidR="00F70C4C" w:rsidRDefault="00F70C4C" w:rsidP="0024638D">
      <w:pPr>
        <w:pStyle w:val="Level3"/>
        <w:keepNext/>
      </w:pPr>
      <w:r>
        <w:t>obligations no less onerous on the Key Sub-contractor than those imposed on the Supplier under this Contract in respect of:</w:t>
      </w:r>
    </w:p>
    <w:p w14:paraId="567F9C40" w14:textId="2FEC8142" w:rsidR="00F70C4C" w:rsidRDefault="00F70C4C" w:rsidP="0024638D">
      <w:pPr>
        <w:pStyle w:val="Level4"/>
      </w:pPr>
      <w:r>
        <w:t xml:space="preserve">data protection requirements set out in Clauses </w:t>
      </w:r>
      <w:r w:rsidR="00C4333D">
        <w:fldChar w:fldCharType="begin"/>
      </w:r>
      <w:r w:rsidR="00C4333D">
        <w:instrText xml:space="preserve"> REF _Ref126925548 \w \h </w:instrText>
      </w:r>
      <w:r w:rsidR="00C4333D">
        <w:fldChar w:fldCharType="separate"/>
      </w:r>
      <w:r w:rsidR="00841DB7">
        <w:t>18</w:t>
      </w:r>
      <w:r w:rsidR="00C4333D">
        <w:fldChar w:fldCharType="end"/>
      </w:r>
      <w:r>
        <w:t xml:space="preserve"> (</w:t>
      </w:r>
      <w:r w:rsidRPr="00C4333D">
        <w:rPr>
          <w:i/>
          <w:iCs/>
        </w:rPr>
        <w:t>Authority Data and Security Requirements</w:t>
      </w:r>
      <w:r>
        <w:t xml:space="preserve">) and </w:t>
      </w:r>
      <w:r w:rsidR="00C4333D">
        <w:fldChar w:fldCharType="begin"/>
      </w:r>
      <w:r w:rsidR="00C4333D">
        <w:instrText xml:space="preserve"> REF _Ref126925562 \w \h </w:instrText>
      </w:r>
      <w:r w:rsidR="00C4333D">
        <w:fldChar w:fldCharType="separate"/>
      </w:r>
      <w:r w:rsidR="00841DB7">
        <w:t>21</w:t>
      </w:r>
      <w:r w:rsidR="00C4333D">
        <w:fldChar w:fldCharType="end"/>
      </w:r>
      <w:r>
        <w:t xml:space="preserve"> (</w:t>
      </w:r>
      <w:r w:rsidRPr="00C4333D">
        <w:rPr>
          <w:i/>
          <w:iCs/>
        </w:rPr>
        <w:t>Protection of Personal Data</w:t>
      </w:r>
      <w:proofErr w:type="gramStart"/>
      <w:r>
        <w:t>);</w:t>
      </w:r>
      <w:proofErr w:type="gramEnd"/>
    </w:p>
    <w:p w14:paraId="789A2D0C" w14:textId="498E4216" w:rsidR="00F70C4C" w:rsidRDefault="00F70C4C" w:rsidP="0024638D">
      <w:pPr>
        <w:pStyle w:val="Level4"/>
      </w:pPr>
      <w:r>
        <w:t xml:space="preserve">FOIA requirements set out in </w:t>
      </w:r>
      <w:bookmarkStart w:id="239" w:name="_lexisNexis3408"/>
      <w:r>
        <w:t xml:space="preserve">Clause </w:t>
      </w:r>
      <w:r w:rsidR="00C4333D">
        <w:fldChar w:fldCharType="begin"/>
      </w:r>
      <w:r w:rsidR="00C4333D">
        <w:instrText xml:space="preserve"> REF _Ref126925576 \w \h </w:instrText>
      </w:r>
      <w:r w:rsidR="00C4333D">
        <w:fldChar w:fldCharType="separate"/>
      </w:r>
      <w:r w:rsidR="00841DB7">
        <w:t>20</w:t>
      </w:r>
      <w:r w:rsidR="00C4333D">
        <w:fldChar w:fldCharType="end"/>
      </w:r>
      <w:bookmarkEnd w:id="239"/>
      <w:r>
        <w:t xml:space="preserve"> (</w:t>
      </w:r>
      <w:r w:rsidRPr="00C4333D">
        <w:rPr>
          <w:i/>
          <w:iCs/>
        </w:rPr>
        <w:t>Transparency and Freedom of Information</w:t>
      </w:r>
      <w:proofErr w:type="gramStart"/>
      <w:r>
        <w:t>);</w:t>
      </w:r>
      <w:proofErr w:type="gramEnd"/>
    </w:p>
    <w:p w14:paraId="4DBF117B" w14:textId="256BC1BF" w:rsidR="00F70C4C" w:rsidRDefault="00F70C4C" w:rsidP="0024638D">
      <w:pPr>
        <w:pStyle w:val="Level4"/>
      </w:pPr>
      <w:r>
        <w:t xml:space="preserve">the obligation not to embarrass the Authority or otherwise bring the Authority into disrepute set out in </w:t>
      </w:r>
      <w:bookmarkStart w:id="240" w:name="_lexisNexis3409"/>
      <w:r>
        <w:t xml:space="preserve">Clause </w:t>
      </w:r>
      <w:r w:rsidR="00C4333D">
        <w:fldChar w:fldCharType="begin"/>
      </w:r>
      <w:r w:rsidR="00C4333D">
        <w:instrText xml:space="preserve"> REF _Ref126925584 \w \h </w:instrText>
      </w:r>
      <w:r w:rsidR="00C4333D">
        <w:fldChar w:fldCharType="separate"/>
      </w:r>
      <w:r w:rsidR="00841DB7">
        <w:t>5.5(m)</w:t>
      </w:r>
      <w:r w:rsidR="00C4333D">
        <w:fldChar w:fldCharType="end"/>
      </w:r>
      <w:bookmarkEnd w:id="240"/>
      <w:r>
        <w:t xml:space="preserve"> (</w:t>
      </w:r>
      <w:r w:rsidRPr="00C4333D">
        <w:rPr>
          <w:i/>
          <w:iCs/>
        </w:rPr>
        <w:t>Services</w:t>
      </w:r>
      <w:proofErr w:type="gramStart"/>
      <w:r>
        <w:t>);</w:t>
      </w:r>
      <w:proofErr w:type="gramEnd"/>
    </w:p>
    <w:p w14:paraId="360E79B8" w14:textId="77777777" w:rsidR="00F70C4C" w:rsidRDefault="00F70C4C" w:rsidP="0024638D">
      <w:pPr>
        <w:pStyle w:val="Level4"/>
      </w:pPr>
      <w:r>
        <w:t>the keeping of records in respect of the services being provided under the Key Sub-contract, including the maintenance of Open Book Data; and</w:t>
      </w:r>
    </w:p>
    <w:p w14:paraId="6460601B" w14:textId="77777777" w:rsidR="00F70C4C" w:rsidRDefault="00F70C4C" w:rsidP="0024638D">
      <w:pPr>
        <w:pStyle w:val="Level4"/>
      </w:pPr>
      <w:r>
        <w:t xml:space="preserve">the conduct of Audits set out in </w:t>
      </w:r>
      <w:bookmarkStart w:id="241" w:name="_lexisNexis3410"/>
      <w:r>
        <w:t>Part C</w:t>
      </w:r>
      <w:bookmarkEnd w:id="241"/>
      <w:r>
        <w:t xml:space="preserve"> of </w:t>
      </w:r>
      <w:bookmarkStart w:id="242" w:name="_lexisNexis3411"/>
      <w:r>
        <w:t>Schedule 19</w:t>
      </w:r>
      <w:bookmarkEnd w:id="242"/>
      <w:r>
        <w:t xml:space="preserve"> (</w:t>
      </w:r>
      <w:r w:rsidRPr="00687B5A">
        <w:rPr>
          <w:i/>
          <w:iCs/>
        </w:rPr>
        <w:t>Financial Reports and Audit Rights</w:t>
      </w:r>
      <w:r>
        <w:t>);</w:t>
      </w:r>
    </w:p>
    <w:p w14:paraId="6053EAF6" w14:textId="300087A3" w:rsidR="00F70C4C" w:rsidRDefault="00F70C4C" w:rsidP="0024638D">
      <w:pPr>
        <w:pStyle w:val="Level3"/>
      </w:pPr>
      <w:r>
        <w:t xml:space="preserve">provisions enabling the Supplier to terminate the Key Sub-contract on notice on terms no more onerous on the Supplier than those imposed on the Authority under Clauses </w:t>
      </w:r>
      <w:r w:rsidR="00C4333D">
        <w:fldChar w:fldCharType="begin"/>
      </w:r>
      <w:r w:rsidR="00C4333D">
        <w:instrText xml:space="preserve"> REF _Ref126925658 \w \h </w:instrText>
      </w:r>
      <w:r w:rsidR="00C4333D">
        <w:fldChar w:fldCharType="separate"/>
      </w:r>
      <w:r w:rsidR="00841DB7">
        <w:t>30.1(a)</w:t>
      </w:r>
      <w:r w:rsidR="00C4333D">
        <w:fldChar w:fldCharType="end"/>
      </w:r>
      <w:r>
        <w:t xml:space="preserve"> (</w:t>
      </w:r>
      <w:r w:rsidRPr="00C4333D">
        <w:rPr>
          <w:i/>
          <w:iCs/>
        </w:rPr>
        <w:t>Termination by the Authority</w:t>
      </w:r>
      <w:r>
        <w:t xml:space="preserve">) and </w:t>
      </w:r>
      <w:r w:rsidR="00C4333D">
        <w:fldChar w:fldCharType="begin"/>
      </w:r>
      <w:r w:rsidR="00C4333D">
        <w:instrText xml:space="preserve"> REF _Ref126925676 \w \h </w:instrText>
      </w:r>
      <w:r w:rsidR="00C4333D">
        <w:fldChar w:fldCharType="separate"/>
      </w:r>
      <w:r w:rsidR="00841DB7">
        <w:t>31.4</w:t>
      </w:r>
      <w:r w:rsidR="00C4333D">
        <w:fldChar w:fldCharType="end"/>
      </w:r>
      <w:r>
        <w:t xml:space="preserve"> (</w:t>
      </w:r>
      <w:r w:rsidRPr="00C4333D">
        <w:rPr>
          <w:i/>
          <w:iCs/>
        </w:rPr>
        <w:t>Payments by the Authority</w:t>
      </w:r>
      <w:r>
        <w:t>) of this Contract;</w:t>
      </w:r>
    </w:p>
    <w:p w14:paraId="0E69C293" w14:textId="77777777" w:rsidR="00F70C4C" w:rsidRDefault="00F70C4C" w:rsidP="0024638D">
      <w:pPr>
        <w:pStyle w:val="Level3"/>
      </w:pPr>
      <w:r>
        <w:t>a provision restricting the ability of the Key Sub-contractor to sub-contract all or any part of the services provided to the Supplier under the Key Sub-contract without first seeking the written consent of the Authority;</w:t>
      </w:r>
    </w:p>
    <w:p w14:paraId="0A5A47C3" w14:textId="54005B0C" w:rsidR="00F70C4C" w:rsidRDefault="00F70C4C" w:rsidP="0024638D">
      <w:pPr>
        <w:pStyle w:val="Level3"/>
      </w:pPr>
      <w:r>
        <w:t xml:space="preserve">a provision enabling the Supplier or the Authority to appoint a Remedial Adviser on substantially the same terms as are set out in </w:t>
      </w:r>
      <w:bookmarkStart w:id="243" w:name="_lexisNexis3413"/>
      <w:r>
        <w:t xml:space="preserve">Clause </w:t>
      </w:r>
      <w:r w:rsidR="00C4333D">
        <w:fldChar w:fldCharType="begin"/>
      </w:r>
      <w:r w:rsidR="00C4333D">
        <w:instrText xml:space="preserve"> REF _Ref126925705 \w \h </w:instrText>
      </w:r>
      <w:r w:rsidR="00C4333D">
        <w:fldChar w:fldCharType="separate"/>
      </w:r>
      <w:r w:rsidR="005552D2">
        <w:t>27</w:t>
      </w:r>
      <w:r w:rsidR="00C4333D">
        <w:fldChar w:fldCharType="end"/>
      </w:r>
      <w:bookmarkEnd w:id="243"/>
      <w:r>
        <w:t xml:space="preserve"> (</w:t>
      </w:r>
      <w:r w:rsidRPr="00C4333D">
        <w:rPr>
          <w:i/>
          <w:iCs/>
        </w:rPr>
        <w:t>Remedial Adviser</w:t>
      </w:r>
      <w:proofErr w:type="gramStart"/>
      <w:r>
        <w:t>);</w:t>
      </w:r>
      <w:proofErr w:type="gramEnd"/>
    </w:p>
    <w:p w14:paraId="447FCCD2" w14:textId="376D439E" w:rsidR="00F70C4C" w:rsidRDefault="00F70C4C" w:rsidP="0024638D">
      <w:pPr>
        <w:pStyle w:val="Level3"/>
      </w:pPr>
      <w:r>
        <w:t xml:space="preserve">a provision enabling the Supplier, the Authority or any other person on behalf of the Authority to step-in on substantially the same terms as are set out in </w:t>
      </w:r>
      <w:bookmarkStart w:id="244" w:name="_lexisNexis3414"/>
      <w:r>
        <w:t xml:space="preserve">Clause </w:t>
      </w:r>
      <w:r w:rsidR="00C4333D">
        <w:fldChar w:fldCharType="begin"/>
      </w:r>
      <w:r w:rsidR="00C4333D">
        <w:instrText xml:space="preserve"> REF _Ref126925715 \w \h </w:instrText>
      </w:r>
      <w:r w:rsidR="00C4333D">
        <w:fldChar w:fldCharType="separate"/>
      </w:r>
      <w:r w:rsidR="005552D2">
        <w:t>28</w:t>
      </w:r>
      <w:r w:rsidR="00C4333D">
        <w:fldChar w:fldCharType="end"/>
      </w:r>
      <w:bookmarkEnd w:id="244"/>
      <w:r>
        <w:t xml:space="preserve"> (</w:t>
      </w:r>
      <w:r w:rsidRPr="00C4333D">
        <w:rPr>
          <w:i/>
          <w:iCs/>
        </w:rPr>
        <w:t>Step-in Rights</w:t>
      </w:r>
      <w:proofErr w:type="gramStart"/>
      <w:r>
        <w:t>);</w:t>
      </w:r>
      <w:proofErr w:type="gramEnd"/>
    </w:p>
    <w:p w14:paraId="75E16AFA" w14:textId="77777777" w:rsidR="00F70C4C" w:rsidRDefault="00F70C4C" w:rsidP="0024638D">
      <w:pPr>
        <w:pStyle w:val="Level3"/>
      </w:pPr>
      <w:r>
        <w:t>a provision requiring the Key Sub-contractor to participate in, and if required by the Authority in the relevant Multi-Party Procedure Initiation Notice to procure the participation of all or any of its Sub-contractors in, the Multi-Party Dispute Resolution Procedure; and</w:t>
      </w:r>
    </w:p>
    <w:p w14:paraId="63D1FF17" w14:textId="77777777" w:rsidR="00F70C4C" w:rsidRDefault="00F70C4C" w:rsidP="0024638D">
      <w:pPr>
        <w:pStyle w:val="Level3"/>
        <w:keepNext/>
      </w:pPr>
      <w:r>
        <w:t>a provision requiring the Key Sub-contractor to:</w:t>
      </w:r>
    </w:p>
    <w:p w14:paraId="0A340261" w14:textId="77777777" w:rsidR="00F70C4C" w:rsidRDefault="00F70C4C" w:rsidP="0024638D">
      <w:pPr>
        <w:pStyle w:val="Level4"/>
        <w:keepNext/>
      </w:pPr>
      <w:r>
        <w:t>promptly notify the Supplier and the Authority in writing of any of the following of which it is, or ought to be, aware:</w:t>
      </w:r>
    </w:p>
    <w:p w14:paraId="084C01BB" w14:textId="77777777" w:rsidR="00F70C4C" w:rsidRDefault="00F70C4C" w:rsidP="0024638D">
      <w:pPr>
        <w:pStyle w:val="Level5"/>
      </w:pPr>
      <w:r>
        <w:t>the occurrence of a Financial Distress Event in relation to the Key Sub-contractor; or</w:t>
      </w:r>
    </w:p>
    <w:p w14:paraId="66EB2924" w14:textId="77777777" w:rsidR="00F70C4C" w:rsidRDefault="00F70C4C" w:rsidP="0024638D">
      <w:pPr>
        <w:pStyle w:val="Level5"/>
      </w:pPr>
      <w:r>
        <w:t xml:space="preserve">any fact, </w:t>
      </w:r>
      <w:proofErr w:type="gramStart"/>
      <w:r>
        <w:t>circumstance</w:t>
      </w:r>
      <w:proofErr w:type="gramEnd"/>
      <w:r>
        <w:t xml:space="preserve"> or matter of which it is aware which could cause the occurrence of a Financial Distress Event in relation to the Key Sub-contractor,</w:t>
      </w:r>
    </w:p>
    <w:p w14:paraId="66962B7C" w14:textId="77777777" w:rsidR="00F70C4C" w:rsidRDefault="00F70C4C" w:rsidP="0024638D">
      <w:pPr>
        <w:pStyle w:val="STNBodyText5"/>
      </w:pPr>
      <w:r>
        <w:t>and in any event, provide such notification within 10 Working Days of the date on which the Key Sub-contractor first becomes aware of such); and</w:t>
      </w:r>
    </w:p>
    <w:p w14:paraId="2A0F12FC" w14:textId="77777777" w:rsidR="00F70C4C" w:rsidRDefault="00F70C4C" w:rsidP="0024638D">
      <w:pPr>
        <w:pStyle w:val="Level4"/>
      </w:pPr>
      <w:r>
        <w:t xml:space="preserve">co-operate with the Supplier and the Authority in order to give full effect to the provisions of </w:t>
      </w:r>
      <w:bookmarkStart w:id="245" w:name="_lexisNexis3415"/>
      <w:r>
        <w:t>Schedule 18</w:t>
      </w:r>
      <w:bookmarkEnd w:id="245"/>
      <w:r>
        <w:t xml:space="preserve"> (</w:t>
      </w:r>
      <w:r w:rsidRPr="00687B5A">
        <w:rPr>
          <w:i/>
          <w:iCs/>
        </w:rPr>
        <w:t>Financial Distress</w:t>
      </w:r>
      <w:r>
        <w:t xml:space="preserve">), including meeting with the Supplier and the Authority to discuss and review the effect of the Financial Distress Event on the continued performance and delivery of the Services, and contributing to and complying with the Financial Distress Remediation Plan, and providing the information specified at </w:t>
      </w:r>
      <w:bookmarkStart w:id="246" w:name="_lexisNexis3416"/>
      <w:r>
        <w:t>Paragraph 4.3(b)</w:t>
      </w:r>
      <w:bookmarkEnd w:id="246"/>
      <w:r>
        <w:t xml:space="preserve">(ii) of </w:t>
      </w:r>
      <w:bookmarkStart w:id="247" w:name="_lexisNexis3417"/>
      <w:r>
        <w:t>Schedule 18</w:t>
      </w:r>
      <w:bookmarkEnd w:id="247"/>
      <w:r>
        <w:t xml:space="preserve"> (</w:t>
      </w:r>
      <w:r w:rsidRPr="00687B5A">
        <w:rPr>
          <w:i/>
          <w:iCs/>
        </w:rPr>
        <w:t>Financial Distress</w:t>
      </w:r>
      <w:r>
        <w:t>).</w:t>
      </w:r>
    </w:p>
    <w:p w14:paraId="1F580658" w14:textId="77777777" w:rsidR="00F70C4C" w:rsidRDefault="00F70C4C" w:rsidP="0024638D">
      <w:pPr>
        <w:pStyle w:val="Level2"/>
      </w:pPr>
      <w:r>
        <w:t>The Supplier shall not terminate or materially amend the terms of any Key Sub-contract without the Authority's prior written consent, which shall not be unreasonably withheld or delayed.</w:t>
      </w:r>
    </w:p>
    <w:p w14:paraId="0EF82BAC" w14:textId="77777777" w:rsidR="00F70C4C" w:rsidRDefault="00F70C4C" w:rsidP="0024638D">
      <w:pPr>
        <w:pStyle w:val="STNHeading1"/>
      </w:pPr>
      <w:r>
        <w:t>Supply chain protection</w:t>
      </w:r>
    </w:p>
    <w:p w14:paraId="61B026D2" w14:textId="77777777" w:rsidR="00F70C4C" w:rsidRDefault="00F70C4C" w:rsidP="0024638D">
      <w:pPr>
        <w:pStyle w:val="Level2"/>
        <w:keepNext/>
      </w:pPr>
      <w:bookmarkStart w:id="248" w:name="_Ref126925796"/>
      <w:r>
        <w:t xml:space="preserve">The Supplier shall ensure that all Sub-contracts (which in this Sub-Clause means any contract in the Supplier's supply chain </w:t>
      </w:r>
      <w:proofErr w:type="gramStart"/>
      <w:r>
        <w:t>entered into</w:t>
      </w:r>
      <w:proofErr w:type="gramEnd"/>
      <w:r>
        <w:t xml:space="preserve"> after the Effective Date made wholly or substantially for the purpose of performing or contributing to the performance of the whole or any part of this Contract) contain provisions:</w:t>
      </w:r>
      <w:bookmarkEnd w:id="248"/>
    </w:p>
    <w:p w14:paraId="3DCE2F1D" w14:textId="77777777" w:rsidR="00F70C4C" w:rsidRDefault="00F70C4C" w:rsidP="0024638D">
      <w:pPr>
        <w:pStyle w:val="Level3"/>
      </w:pPr>
      <w:r>
        <w:t xml:space="preserve">giving the Supplier a right to terminate the Sub-contract if the Sub-contractor fails to comply in the performance of the Sub-contract with legal obligations in the fields of environmental, social or labour </w:t>
      </w:r>
      <w:proofErr w:type="gramStart"/>
      <w:r>
        <w:t>Law;</w:t>
      </w:r>
      <w:proofErr w:type="gramEnd"/>
    </w:p>
    <w:p w14:paraId="29F249CC" w14:textId="77777777" w:rsidR="00F70C4C" w:rsidRDefault="00F70C4C" w:rsidP="0024638D">
      <w:pPr>
        <w:pStyle w:val="Level3"/>
      </w:pPr>
      <w:bookmarkStart w:id="249" w:name="_Ref126925767"/>
      <w:r>
        <w:t>requiring the Supplier or other party receiving goods or services under the contract to consider and verify invoices under that contract in a timely fashion;</w:t>
      </w:r>
      <w:bookmarkEnd w:id="249"/>
    </w:p>
    <w:p w14:paraId="4F05DDEB" w14:textId="06B7BE5E" w:rsidR="00F70C4C" w:rsidRDefault="00F70C4C" w:rsidP="0024638D">
      <w:pPr>
        <w:pStyle w:val="Level3"/>
      </w:pPr>
      <w:r>
        <w:t xml:space="preserve">that if the Supplier or other party fails to consider and verify an invoice in accordance with </w:t>
      </w:r>
      <w:bookmarkStart w:id="250" w:name="_lexisNexis3418"/>
      <w:r>
        <w:t xml:space="preserve">Clause </w:t>
      </w:r>
      <w:r w:rsidR="00C4333D">
        <w:fldChar w:fldCharType="begin"/>
      </w:r>
      <w:r w:rsidR="00C4333D">
        <w:instrText xml:space="preserve"> REF _Ref126925767 \w \h </w:instrText>
      </w:r>
      <w:r w:rsidR="00C4333D">
        <w:fldChar w:fldCharType="separate"/>
      </w:r>
      <w:r w:rsidR="007870ED">
        <w:t>15.9(b)</w:t>
      </w:r>
      <w:r w:rsidR="00C4333D">
        <w:fldChar w:fldCharType="end"/>
      </w:r>
      <w:bookmarkEnd w:id="250"/>
      <w:r>
        <w:t xml:space="preserve">, the invoice shall be regarded as valid and undisputed for the purpose of </w:t>
      </w:r>
      <w:bookmarkStart w:id="251" w:name="_lexisNexis3419"/>
      <w:r>
        <w:t xml:space="preserve">Clause </w:t>
      </w:r>
      <w:r w:rsidR="00C4333D">
        <w:fldChar w:fldCharType="begin"/>
      </w:r>
      <w:r w:rsidR="00C4333D">
        <w:instrText xml:space="preserve"> REF _Ref126925782 \w \h </w:instrText>
      </w:r>
      <w:r w:rsidR="00C4333D">
        <w:fldChar w:fldCharType="separate"/>
      </w:r>
      <w:r w:rsidR="007870ED">
        <w:t>15.9(d)</w:t>
      </w:r>
      <w:r w:rsidR="00C4333D">
        <w:fldChar w:fldCharType="end"/>
      </w:r>
      <w:bookmarkEnd w:id="251"/>
      <w:r>
        <w:t xml:space="preserve"> after a reasonable time has passed;</w:t>
      </w:r>
    </w:p>
    <w:p w14:paraId="2F1F4CCD" w14:textId="77777777" w:rsidR="00F70C4C" w:rsidRDefault="00F70C4C" w:rsidP="0024638D">
      <w:pPr>
        <w:pStyle w:val="Level3"/>
      </w:pPr>
      <w:bookmarkStart w:id="252" w:name="_Ref126925782"/>
      <w:r>
        <w:t>requiring the Supplier or other party to pay any undisputed sums which are due from it to the Sub-contractor within a specified period not exceeding thirty (30) days of verifying that the invoice is valid and undisputed;</w:t>
      </w:r>
      <w:bookmarkEnd w:id="252"/>
      <w:r>
        <w:t xml:space="preserve"> </w:t>
      </w:r>
    </w:p>
    <w:p w14:paraId="5ED21270" w14:textId="77777777" w:rsidR="00F70C4C" w:rsidRDefault="00F70C4C" w:rsidP="0024638D">
      <w:pPr>
        <w:pStyle w:val="Level3"/>
      </w:pPr>
      <w:r>
        <w:t>giving the Authority a right to publish the Supplier's compliance with its obligation to pay undisputed invoices within the specified payment period; and</w:t>
      </w:r>
    </w:p>
    <w:p w14:paraId="3C1A34D8" w14:textId="1C8DC6D1" w:rsidR="00F70C4C" w:rsidRDefault="00F70C4C" w:rsidP="0024638D">
      <w:pPr>
        <w:pStyle w:val="Level3"/>
      </w:pPr>
      <w:r>
        <w:t xml:space="preserve">requiring the Sub-contractor to include a clause to the same effect as this </w:t>
      </w:r>
      <w:bookmarkStart w:id="253" w:name="_lexisNexis3420"/>
      <w:r>
        <w:t xml:space="preserve">Clause </w:t>
      </w:r>
      <w:r w:rsidR="00C4333D">
        <w:fldChar w:fldCharType="begin"/>
      </w:r>
      <w:r w:rsidR="00C4333D">
        <w:instrText xml:space="preserve"> REF _Ref126925796 \w \h </w:instrText>
      </w:r>
      <w:r w:rsidR="00C4333D">
        <w:fldChar w:fldCharType="separate"/>
      </w:r>
      <w:r w:rsidR="007870ED">
        <w:t>15.9</w:t>
      </w:r>
      <w:r w:rsidR="00C4333D">
        <w:fldChar w:fldCharType="end"/>
      </w:r>
      <w:bookmarkEnd w:id="253"/>
      <w:r>
        <w:t xml:space="preserve"> in any contracts it </w:t>
      </w:r>
      <w:proofErr w:type="gramStart"/>
      <w:r>
        <w:t>enters into</w:t>
      </w:r>
      <w:proofErr w:type="gramEnd"/>
      <w:r>
        <w:t xml:space="preserve"> wholly or substantially for the purpose of performing or contributing to the performance of the whole or any part of this Contract.</w:t>
      </w:r>
    </w:p>
    <w:p w14:paraId="546A1A5C" w14:textId="77777777" w:rsidR="00F70C4C" w:rsidRDefault="00F70C4C" w:rsidP="0024638D">
      <w:pPr>
        <w:pStyle w:val="Level2"/>
        <w:keepNext/>
      </w:pPr>
      <w:bookmarkStart w:id="254" w:name="_Ref126925864"/>
      <w:r>
        <w:t xml:space="preserve">The Supplier shall take reasonable endeavours to ensure that all Sub-contracts (which in this Sub-Clause means any contract in the Supplier's supply chain </w:t>
      </w:r>
      <w:proofErr w:type="gramStart"/>
      <w:r>
        <w:t>entered into</w:t>
      </w:r>
      <w:proofErr w:type="gramEnd"/>
      <w:r>
        <w:t xml:space="preserve"> before the Effective Date made wholly or substantially for the purpose of performing or contributing to the performance of the whole or any part of this Contract) contain provisions:</w:t>
      </w:r>
      <w:bookmarkEnd w:id="254"/>
    </w:p>
    <w:p w14:paraId="058217BD" w14:textId="77777777" w:rsidR="00F70C4C" w:rsidRDefault="00F70C4C" w:rsidP="0024638D">
      <w:pPr>
        <w:pStyle w:val="Level3"/>
      </w:pPr>
      <w:r>
        <w:t xml:space="preserve">giving the Supplier a right to terminate the Sub-contract if the Sub-contractor fails to comply in the performance of the Sub-contract with legal obligations in the fields of environmental, social or labour </w:t>
      </w:r>
      <w:proofErr w:type="gramStart"/>
      <w:r>
        <w:t>Law;</w:t>
      </w:r>
      <w:proofErr w:type="gramEnd"/>
    </w:p>
    <w:p w14:paraId="6AD558BE" w14:textId="77777777" w:rsidR="00F70C4C" w:rsidRDefault="00F70C4C" w:rsidP="0024638D">
      <w:pPr>
        <w:pStyle w:val="Level3"/>
      </w:pPr>
      <w:bookmarkStart w:id="255" w:name="_Ref126925823"/>
      <w:r>
        <w:t>requiring the Supplier or other party receiving goods or services under the contract to consider and verify invoices under that contract in a timely fashion;</w:t>
      </w:r>
      <w:bookmarkEnd w:id="255"/>
    </w:p>
    <w:p w14:paraId="15BA5BE0" w14:textId="0D8B9A38" w:rsidR="00F70C4C" w:rsidRDefault="00F70C4C" w:rsidP="0024638D">
      <w:pPr>
        <w:pStyle w:val="Level3"/>
      </w:pPr>
      <w:r>
        <w:t xml:space="preserve">that if the Supplier or other party fails to consider and verify an invoice in accordance with </w:t>
      </w:r>
      <w:bookmarkStart w:id="256" w:name="_lexisNexis3421"/>
      <w:r>
        <w:t xml:space="preserve">Clause </w:t>
      </w:r>
      <w:r w:rsidR="00C4333D">
        <w:fldChar w:fldCharType="begin"/>
      </w:r>
      <w:r w:rsidR="00C4333D">
        <w:instrText xml:space="preserve"> REF _Ref126925823 \w \h </w:instrText>
      </w:r>
      <w:r w:rsidR="00C4333D">
        <w:fldChar w:fldCharType="separate"/>
      </w:r>
      <w:r w:rsidR="007870ED">
        <w:t>15.10(b)</w:t>
      </w:r>
      <w:r w:rsidR="00C4333D">
        <w:fldChar w:fldCharType="end"/>
      </w:r>
      <w:bookmarkEnd w:id="256"/>
      <w:r>
        <w:t xml:space="preserve">, the invoice shall be regarded as valid and undisputed for the purpose of </w:t>
      </w:r>
      <w:bookmarkStart w:id="257" w:name="_lexisNexis3422"/>
      <w:r>
        <w:t xml:space="preserve">Clause </w:t>
      </w:r>
      <w:r w:rsidR="00C4333D">
        <w:fldChar w:fldCharType="begin"/>
      </w:r>
      <w:r w:rsidR="00C4333D">
        <w:instrText xml:space="preserve"> REF _Ref126925826 \w \h </w:instrText>
      </w:r>
      <w:r w:rsidR="00C4333D">
        <w:fldChar w:fldCharType="separate"/>
      </w:r>
      <w:r w:rsidR="007870ED">
        <w:t>15.10(d)</w:t>
      </w:r>
      <w:r w:rsidR="00C4333D">
        <w:fldChar w:fldCharType="end"/>
      </w:r>
      <w:bookmarkEnd w:id="257"/>
      <w:r>
        <w:t xml:space="preserve"> after a reasonable time has passed;</w:t>
      </w:r>
    </w:p>
    <w:p w14:paraId="296354C0" w14:textId="77777777" w:rsidR="00F70C4C" w:rsidRDefault="00F70C4C" w:rsidP="0024638D">
      <w:pPr>
        <w:pStyle w:val="Level3"/>
      </w:pPr>
      <w:bookmarkStart w:id="258" w:name="_Ref126925826"/>
      <w:r>
        <w:t>requiring the Supplier or other party to pay any undisputed sums which are due from it to the Sub-contractor within a specified period not exceeding thirty (30) days of verifying that the invoice is valid and undisputed;</w:t>
      </w:r>
      <w:bookmarkEnd w:id="258"/>
    </w:p>
    <w:p w14:paraId="62B72250" w14:textId="77777777" w:rsidR="00F70C4C" w:rsidRDefault="00F70C4C" w:rsidP="0024638D">
      <w:pPr>
        <w:pStyle w:val="Level3"/>
      </w:pPr>
      <w:r>
        <w:t>giving the Authority a right to publish the Supplier's compliance with its obligation to pay undisputed invoices within the specified payment period; and</w:t>
      </w:r>
    </w:p>
    <w:p w14:paraId="26AC4BBA" w14:textId="2E455B2D" w:rsidR="00F70C4C" w:rsidRDefault="00F70C4C" w:rsidP="0024638D">
      <w:pPr>
        <w:pStyle w:val="Level3"/>
      </w:pPr>
      <w:r>
        <w:t xml:space="preserve">requiring the Sub-contractor to include a clause to the same effect as this </w:t>
      </w:r>
      <w:bookmarkStart w:id="259" w:name="_lexisNexis3423"/>
      <w:r>
        <w:t xml:space="preserve">Clause </w:t>
      </w:r>
      <w:r w:rsidR="00C4333D">
        <w:fldChar w:fldCharType="begin"/>
      </w:r>
      <w:r w:rsidR="00C4333D">
        <w:instrText xml:space="preserve"> REF _Ref126925864 \w \h </w:instrText>
      </w:r>
      <w:r w:rsidR="00C4333D">
        <w:fldChar w:fldCharType="separate"/>
      </w:r>
      <w:r w:rsidR="007870ED">
        <w:t>15.10</w:t>
      </w:r>
      <w:r w:rsidR="00C4333D">
        <w:fldChar w:fldCharType="end"/>
      </w:r>
      <w:bookmarkEnd w:id="259"/>
      <w:r>
        <w:t xml:space="preserve"> in any contracts it </w:t>
      </w:r>
      <w:proofErr w:type="gramStart"/>
      <w:r>
        <w:t>enters into</w:t>
      </w:r>
      <w:proofErr w:type="gramEnd"/>
      <w:r>
        <w:t xml:space="preserve"> wholly or substantially for the purpose of performing or contributing to the performance of the whole or any part of this Contract.</w:t>
      </w:r>
    </w:p>
    <w:p w14:paraId="3AE1F14B" w14:textId="77777777" w:rsidR="00F70C4C" w:rsidRDefault="00F70C4C" w:rsidP="0024638D">
      <w:pPr>
        <w:pStyle w:val="Level2"/>
        <w:keepNext/>
      </w:pPr>
      <w:r>
        <w:t>The Supplier shall:</w:t>
      </w:r>
    </w:p>
    <w:p w14:paraId="08F2921B" w14:textId="13B899F2" w:rsidR="00F70C4C" w:rsidRDefault="00F70C4C" w:rsidP="0024638D">
      <w:pPr>
        <w:pStyle w:val="Level3"/>
      </w:pPr>
      <w:bookmarkStart w:id="260" w:name="_Ref126925891"/>
      <w:r>
        <w:t>pay any undisputed sums which are due from it to a Sub-contractor within thirty (30) days of verifying that the invoice is valid and undisputed</w:t>
      </w:r>
      <w:bookmarkEnd w:id="260"/>
      <w:r w:rsidR="00D86306">
        <w:t>.</w:t>
      </w:r>
    </w:p>
    <w:p w14:paraId="6935789E" w14:textId="77777777" w:rsidR="00F70C4C" w:rsidRDefault="00F70C4C" w:rsidP="0024638D">
      <w:pPr>
        <w:pStyle w:val="Level2"/>
      </w:pPr>
      <w:r>
        <w:t>Where the Supplier fails to pay any sums due to any Sub-contractor or Unconnected Sub-contractor in accordance with the terms set out in the relevant Sub-contract or Unconnected Sub-contract, the Action Plan shall include details of the steps the Supplier will take to address this.</w:t>
      </w:r>
    </w:p>
    <w:p w14:paraId="0408CA05" w14:textId="76FD411A" w:rsidR="00F70C4C" w:rsidRDefault="00F70C4C" w:rsidP="0024638D">
      <w:pPr>
        <w:pStyle w:val="Level2"/>
      </w:pPr>
      <w:bookmarkStart w:id="261" w:name="_Ref126925453"/>
      <w:r>
        <w:t xml:space="preserve">Notwithstanding any provision of Clauses </w:t>
      </w:r>
      <w:r w:rsidR="00C4333D">
        <w:fldChar w:fldCharType="begin"/>
      </w:r>
      <w:r w:rsidR="00C4333D">
        <w:instrText xml:space="preserve"> REF _Ref126926008 \w \h </w:instrText>
      </w:r>
      <w:r w:rsidR="00C4333D">
        <w:fldChar w:fldCharType="separate"/>
      </w:r>
      <w:r w:rsidR="007870ED">
        <w:t>19</w:t>
      </w:r>
      <w:r w:rsidR="00C4333D">
        <w:fldChar w:fldCharType="end"/>
      </w:r>
      <w:r>
        <w:t xml:space="preserve"> (</w:t>
      </w:r>
      <w:r w:rsidRPr="00C4333D">
        <w:rPr>
          <w:i/>
          <w:iCs/>
        </w:rPr>
        <w:t>Confidentiality</w:t>
      </w:r>
      <w:r>
        <w:t xml:space="preserve">) and </w:t>
      </w:r>
      <w:r w:rsidR="00C4333D">
        <w:fldChar w:fldCharType="begin"/>
      </w:r>
      <w:r w:rsidR="00C4333D">
        <w:instrText xml:space="preserve"> REF _Ref126926016 \w \h </w:instrText>
      </w:r>
      <w:r w:rsidR="00C4333D">
        <w:fldChar w:fldCharType="separate"/>
      </w:r>
      <w:r w:rsidR="007870ED">
        <w:t>22</w:t>
      </w:r>
      <w:r w:rsidR="00C4333D">
        <w:fldChar w:fldCharType="end"/>
      </w:r>
      <w:r>
        <w:t xml:space="preserve"> (</w:t>
      </w:r>
      <w:r w:rsidRPr="00C4333D">
        <w:rPr>
          <w:i/>
          <w:iCs/>
        </w:rPr>
        <w:t>Publicity and Branding</w:t>
      </w:r>
      <w:r>
        <w:t>), if the Supplier notifies the Authority that the Supplier has failed to pay a Sub-contractor's undisputed invoice within thirty (30) days of receipt or that it has failed to pay 95% or above of its Sub-Contractors or Unconnected Sub-contractors within sixty (60) days after the day on which the Supplier receives an invoice or otherwise has notice of an amount for payment, or the Authority otherwise discovers the same, the Authority shall be entitled to publish the details of the late or non-payment (including on government websites and in the press).</w:t>
      </w:r>
      <w:bookmarkEnd w:id="261"/>
    </w:p>
    <w:p w14:paraId="603AD930" w14:textId="77777777" w:rsidR="00F70C4C" w:rsidRDefault="00F70C4C" w:rsidP="0024638D">
      <w:pPr>
        <w:pStyle w:val="STNHeading1"/>
      </w:pPr>
      <w:r>
        <w:t>Termination of Sub-contracts</w:t>
      </w:r>
    </w:p>
    <w:p w14:paraId="4CAAE931" w14:textId="77777777" w:rsidR="00F70C4C" w:rsidRDefault="00F70C4C" w:rsidP="0024638D">
      <w:pPr>
        <w:pStyle w:val="Level2"/>
        <w:keepNext/>
      </w:pPr>
      <w:r>
        <w:t>The Authority may require the Supplier to terminate:</w:t>
      </w:r>
    </w:p>
    <w:p w14:paraId="53C0E613" w14:textId="77777777" w:rsidR="00F70C4C" w:rsidRDefault="00F70C4C" w:rsidP="0024638D">
      <w:pPr>
        <w:pStyle w:val="Level3"/>
        <w:keepNext/>
      </w:pPr>
      <w:r>
        <w:t>a Sub-contract where:</w:t>
      </w:r>
    </w:p>
    <w:p w14:paraId="2A47489C" w14:textId="186DBD69" w:rsidR="00F70C4C" w:rsidRDefault="00F70C4C" w:rsidP="0024638D">
      <w:pPr>
        <w:pStyle w:val="Level4"/>
      </w:pPr>
      <w:r>
        <w:t xml:space="preserve">the acts or omissions of the relevant Sub-contractor have caused or materially contributed to the Authority's right of termination pursuant to </w:t>
      </w:r>
      <w:bookmarkStart w:id="262" w:name="_lexisNexis3430"/>
      <w:r>
        <w:t xml:space="preserve">Clause </w:t>
      </w:r>
      <w:r w:rsidR="00C4333D">
        <w:fldChar w:fldCharType="begin"/>
      </w:r>
      <w:r w:rsidR="00C4333D">
        <w:instrText xml:space="preserve"> REF _Ref126922347 \w \h </w:instrText>
      </w:r>
      <w:r w:rsidR="00C4333D">
        <w:fldChar w:fldCharType="separate"/>
      </w:r>
      <w:r w:rsidR="005552D2">
        <w:t>30.1(b)</w:t>
      </w:r>
      <w:r w:rsidR="00C4333D">
        <w:fldChar w:fldCharType="end"/>
      </w:r>
      <w:bookmarkEnd w:id="262"/>
      <w:r>
        <w:t xml:space="preserve"> (</w:t>
      </w:r>
      <w:r w:rsidRPr="00C4333D">
        <w:rPr>
          <w:i/>
          <w:iCs/>
        </w:rPr>
        <w:t>Termination by the Authority</w:t>
      </w:r>
      <w:proofErr w:type="gramStart"/>
      <w:r>
        <w:t>);</w:t>
      </w:r>
      <w:proofErr w:type="gramEnd"/>
      <w:r>
        <w:t xml:space="preserve"> </w:t>
      </w:r>
    </w:p>
    <w:p w14:paraId="0BB95D1F" w14:textId="77777777" w:rsidR="00F70C4C" w:rsidRDefault="00F70C4C" w:rsidP="0024638D">
      <w:pPr>
        <w:pStyle w:val="Level4"/>
      </w:pPr>
      <w:r>
        <w:t xml:space="preserve">the relevant Sub-contractor or any of its Affiliates have embarrassed the Authority or otherwise brought the Authority into disrepute by engaging in any act or omission which is reasonably likely to diminish the trust that the public places in the Authority, regardless of whether or not such act or omission is related to the Sub-contractor's obligations in relation to the Services or </w:t>
      </w:r>
      <w:proofErr w:type="gramStart"/>
      <w:r>
        <w:t>otherwise;</w:t>
      </w:r>
      <w:proofErr w:type="gramEnd"/>
      <w:r>
        <w:t xml:space="preserve"> </w:t>
      </w:r>
    </w:p>
    <w:p w14:paraId="61361692" w14:textId="77777777" w:rsidR="00F70C4C" w:rsidRDefault="00F70C4C" w:rsidP="0024638D">
      <w:pPr>
        <w:pStyle w:val="Level4"/>
      </w:pPr>
      <w:r>
        <w:t xml:space="preserve">the relevant Sub-contractor has failed to comply in the performance of its Sub-contract with legal obligations in the fields of environmental, </w:t>
      </w:r>
      <w:proofErr w:type="gramStart"/>
      <w:r>
        <w:t>social</w:t>
      </w:r>
      <w:proofErr w:type="gramEnd"/>
      <w:r>
        <w:t xml:space="preserve"> or labour law; and/or</w:t>
      </w:r>
    </w:p>
    <w:p w14:paraId="730CD499" w14:textId="552202D0" w:rsidR="00F70C4C" w:rsidRDefault="00F70C4C" w:rsidP="0024638D">
      <w:pPr>
        <w:pStyle w:val="Level4"/>
      </w:pPr>
      <w:r>
        <w:t xml:space="preserve">the Authority has found grounds for exclusion of the Sub-contractor in accordance with </w:t>
      </w:r>
      <w:bookmarkStart w:id="263" w:name="_lexisNexis3431"/>
      <w:r>
        <w:t xml:space="preserve">Clause </w:t>
      </w:r>
      <w:r w:rsidR="00C4333D">
        <w:fldChar w:fldCharType="begin"/>
      </w:r>
      <w:r w:rsidR="00C4333D">
        <w:instrText xml:space="preserve"> REF _Ref126926061 \w \h </w:instrText>
      </w:r>
      <w:r w:rsidR="00C4333D">
        <w:fldChar w:fldCharType="separate"/>
      </w:r>
      <w:r w:rsidR="007870ED">
        <w:t>15.18</w:t>
      </w:r>
      <w:r w:rsidR="00C4333D">
        <w:fldChar w:fldCharType="end"/>
      </w:r>
      <w:bookmarkEnd w:id="263"/>
      <w:r>
        <w:t>; and</w:t>
      </w:r>
    </w:p>
    <w:p w14:paraId="4E44F18F" w14:textId="77777777" w:rsidR="00F70C4C" w:rsidRDefault="00F70C4C" w:rsidP="0024638D">
      <w:pPr>
        <w:pStyle w:val="Level3"/>
        <w:keepNext/>
      </w:pPr>
      <w:r>
        <w:t>a Key Sub-contract where there is a change of Control of the relevant Key Sub-contractor, unless:</w:t>
      </w:r>
    </w:p>
    <w:p w14:paraId="45F3DE14" w14:textId="77777777" w:rsidR="00F70C4C" w:rsidRDefault="00F70C4C" w:rsidP="0024638D">
      <w:pPr>
        <w:pStyle w:val="Level4"/>
      </w:pPr>
      <w:r>
        <w:t xml:space="preserve">the Authority has given its prior written consent to the </w:t>
      </w:r>
      <w:proofErr w:type="gramStart"/>
      <w:r>
        <w:t>particular change</w:t>
      </w:r>
      <w:proofErr w:type="gramEnd"/>
      <w:r>
        <w:t xml:space="preserve"> of Control, which subsequently takes place as proposed; or</w:t>
      </w:r>
    </w:p>
    <w:p w14:paraId="379B8B05" w14:textId="77777777" w:rsidR="00F70C4C" w:rsidRDefault="00F70C4C" w:rsidP="0024638D">
      <w:pPr>
        <w:pStyle w:val="Level4"/>
      </w:pPr>
      <w:r>
        <w:t>the Authority has not served its notice of objection within 6 months of the later of the date the change of Control took place or the date on which the Authority was given notice of the change of Control.</w:t>
      </w:r>
    </w:p>
    <w:p w14:paraId="65310BEA" w14:textId="77777777" w:rsidR="00F70C4C" w:rsidRDefault="00F70C4C" w:rsidP="0024638D">
      <w:pPr>
        <w:pStyle w:val="STNHeading1"/>
      </w:pPr>
      <w:r>
        <w:t>Competitive Terms</w:t>
      </w:r>
    </w:p>
    <w:p w14:paraId="25A30CB1" w14:textId="77777777" w:rsidR="00F70C4C" w:rsidRDefault="00F70C4C" w:rsidP="0024638D">
      <w:pPr>
        <w:pStyle w:val="Level2"/>
      </w:pPr>
      <w:bookmarkStart w:id="264" w:name="_Ref126926074"/>
      <w:r>
        <w:t>If the Authority is able to obtain from any Sub-contractor or any other third party (on a like-for-like basis) more favourable commercial terms with respect to the supply of any goods, software or services used by the Supplier or the Supplier Personnel in the supply of the Services, then the Authority may require the Supplier to replace its existing commercial terms with that person with the more favourable commercial terms obtained by the Authority in respect of the relevant item.</w:t>
      </w:r>
      <w:bookmarkEnd w:id="264"/>
    </w:p>
    <w:p w14:paraId="7B2A9F5D" w14:textId="74789EEA" w:rsidR="00F70C4C" w:rsidRDefault="00F70C4C" w:rsidP="0024638D">
      <w:pPr>
        <w:pStyle w:val="Level2"/>
      </w:pPr>
      <w:r>
        <w:t xml:space="preserve">If the Authority exercises its option pursuant to </w:t>
      </w:r>
      <w:bookmarkStart w:id="265" w:name="_lexisNexis3432"/>
      <w:r>
        <w:t xml:space="preserve">Clause </w:t>
      </w:r>
      <w:r w:rsidR="00C4333D">
        <w:fldChar w:fldCharType="begin"/>
      </w:r>
      <w:r w:rsidR="00C4333D">
        <w:instrText xml:space="preserve"> REF _Ref126926074 \w \h </w:instrText>
      </w:r>
      <w:r w:rsidR="00C4333D">
        <w:fldChar w:fldCharType="separate"/>
      </w:r>
      <w:r w:rsidR="007870ED">
        <w:t>15.15</w:t>
      </w:r>
      <w:r w:rsidR="00C4333D">
        <w:fldChar w:fldCharType="end"/>
      </w:r>
      <w:bookmarkEnd w:id="265"/>
      <w:r>
        <w:t>, then the Charges shall be reduced by an amount that is agreed in accordance with the Change Control Procedure.</w:t>
      </w:r>
    </w:p>
    <w:p w14:paraId="2D30B46A" w14:textId="77777777" w:rsidR="00F70C4C" w:rsidRDefault="00F70C4C" w:rsidP="0024638D">
      <w:pPr>
        <w:pStyle w:val="STNHeading1"/>
      </w:pPr>
      <w:r>
        <w:t>Retention of Legal Obligations</w:t>
      </w:r>
    </w:p>
    <w:p w14:paraId="40860346" w14:textId="7DA4F8CB" w:rsidR="00F70C4C" w:rsidRDefault="00F70C4C" w:rsidP="0024638D">
      <w:pPr>
        <w:pStyle w:val="Level2"/>
      </w:pPr>
      <w:r>
        <w:t xml:space="preserve">Notwithstanding the Supplier's right to sub-contract pursuant to this </w:t>
      </w:r>
      <w:bookmarkStart w:id="266" w:name="_lexisNexis3433"/>
      <w:r>
        <w:t xml:space="preserve">Clause </w:t>
      </w:r>
      <w:r w:rsidR="00C4333D">
        <w:fldChar w:fldCharType="begin"/>
      </w:r>
      <w:r w:rsidR="00C4333D">
        <w:instrText xml:space="preserve"> REF _Ref126926083 \w \h </w:instrText>
      </w:r>
      <w:r w:rsidR="00C4333D">
        <w:fldChar w:fldCharType="separate"/>
      </w:r>
      <w:r w:rsidR="007870ED">
        <w:t>15</w:t>
      </w:r>
      <w:r w:rsidR="00C4333D">
        <w:fldChar w:fldCharType="end"/>
      </w:r>
      <w:bookmarkEnd w:id="266"/>
      <w:r>
        <w:t>, the Supplier shall remain responsible for all acts and omissions of its Sub-contractors and the acts and omissions of those employed or engaged by the Sub-contractors as if they were its own. In respect of any element of the Services delivered by Supplier Personnel and/or which are Sub-contracted by the Supplier, an obligation on the Supplier to do or to refrain from doing any act or thing under this Contract, shall include an obligation on the Supplier to procure that the Supplier Personnel and the Sub-contractor also do or refrain from doing such act or thing in their delivery of those elements of the Services.</w:t>
      </w:r>
    </w:p>
    <w:p w14:paraId="70387A2E" w14:textId="77777777" w:rsidR="00F70C4C" w:rsidRDefault="00F70C4C" w:rsidP="0024638D">
      <w:pPr>
        <w:pStyle w:val="STNHeading1"/>
      </w:pPr>
      <w:r>
        <w:t>Exclusion of Sub-contractors</w:t>
      </w:r>
    </w:p>
    <w:p w14:paraId="41B42A2D" w14:textId="77777777" w:rsidR="00F70C4C" w:rsidRDefault="00F70C4C" w:rsidP="0024638D">
      <w:pPr>
        <w:pStyle w:val="Level2"/>
        <w:keepNext/>
      </w:pPr>
      <w:bookmarkStart w:id="267" w:name="_Ref126926061"/>
      <w:r>
        <w:t>Where the Authority considers whether there are grounds for the exclusion of a Sub-contractor under Regulation 57 of the Public Contracts Regulations 2015, then:</w:t>
      </w:r>
      <w:bookmarkEnd w:id="267"/>
    </w:p>
    <w:p w14:paraId="37C2D6BE" w14:textId="77777777" w:rsidR="00F70C4C" w:rsidRDefault="00F70C4C" w:rsidP="0024638D">
      <w:pPr>
        <w:pStyle w:val="Level3"/>
      </w:pPr>
      <w:r>
        <w:t>if the Authority finds there are compulsory grounds for exclusion, the Supplier shall replace or shall not appoint the Sub-contractor;</w:t>
      </w:r>
    </w:p>
    <w:p w14:paraId="48B4FB0F" w14:textId="77777777" w:rsidR="00F70C4C" w:rsidRDefault="00F70C4C" w:rsidP="0024638D">
      <w:pPr>
        <w:pStyle w:val="Level3"/>
      </w:pPr>
      <w:r>
        <w:t>if the Authority finds there are non-compulsory grounds for exclusion, the Authority may require the Supplier to replace or not to appoint the Sub-contractor and the Supplier shall comply with such a requirement.</w:t>
      </w:r>
    </w:p>
    <w:p w14:paraId="0F3B2DC0" w14:textId="77777777" w:rsidR="00F70C4C" w:rsidRDefault="00F70C4C" w:rsidP="0024638D">
      <w:pPr>
        <w:pStyle w:val="STNBodyText"/>
      </w:pPr>
      <w:r>
        <w:br w:type="page"/>
      </w:r>
    </w:p>
    <w:p w14:paraId="6C56CFD3" w14:textId="77777777" w:rsidR="00F70C4C" w:rsidRDefault="00F70C4C" w:rsidP="0024638D">
      <w:pPr>
        <w:pStyle w:val="Sectionheading"/>
      </w:pPr>
      <w:r>
        <w:t>– INTELLECTUAL PROPERTY, DATA AND CONFIDENTIALITY</w:t>
      </w:r>
    </w:p>
    <w:p w14:paraId="596FD0E1" w14:textId="77777777" w:rsidR="00F70C4C" w:rsidRDefault="00F70C4C" w:rsidP="0024638D">
      <w:pPr>
        <w:pStyle w:val="Level1"/>
      </w:pPr>
      <w:bookmarkStart w:id="268" w:name="_Ref126937070"/>
      <w:bookmarkStart w:id="269" w:name="_Toc129798304"/>
      <w:r>
        <w:t>INTELLECTUAL PROPERTY RIGHTS</w:t>
      </w:r>
      <w:bookmarkEnd w:id="268"/>
      <w:bookmarkEnd w:id="269"/>
    </w:p>
    <w:p w14:paraId="31AD3210" w14:textId="30E3AF34" w:rsidR="00F70C4C" w:rsidRDefault="00F70C4C" w:rsidP="0024638D">
      <w:pPr>
        <w:pStyle w:val="Level2"/>
      </w:pPr>
      <w:r>
        <w:t xml:space="preserve">The Parties agree that the terms set out in </w:t>
      </w:r>
      <w:bookmarkStart w:id="270" w:name="_lexisNexis3436"/>
      <w:r>
        <w:t>Schedule 32</w:t>
      </w:r>
      <w:bookmarkEnd w:id="270"/>
      <w:r>
        <w:t xml:space="preserve"> (</w:t>
      </w:r>
      <w:r w:rsidRPr="00F17BE6">
        <w:rPr>
          <w:i/>
          <w:iCs/>
        </w:rPr>
        <w:t>Intellectual Property Rights</w:t>
      </w:r>
      <w:r>
        <w:t>) shall apply to this Contract.</w:t>
      </w:r>
    </w:p>
    <w:p w14:paraId="5C665FFC" w14:textId="77777777" w:rsidR="00F70C4C" w:rsidRDefault="00F70C4C" w:rsidP="0024638D">
      <w:pPr>
        <w:pStyle w:val="Level1"/>
      </w:pPr>
      <w:bookmarkStart w:id="271" w:name="_Ref126935259"/>
      <w:bookmarkStart w:id="272" w:name="_Toc129798305"/>
      <w:r>
        <w:t>IPRs INDEMNITY</w:t>
      </w:r>
      <w:bookmarkEnd w:id="271"/>
      <w:bookmarkEnd w:id="272"/>
    </w:p>
    <w:p w14:paraId="5E7D2E05" w14:textId="77777777" w:rsidR="00F70C4C" w:rsidRDefault="00F70C4C" w:rsidP="0024638D">
      <w:pPr>
        <w:pStyle w:val="Level2"/>
      </w:pPr>
      <w:bookmarkStart w:id="273" w:name="_Ref126926144"/>
      <w:r>
        <w:t xml:space="preserve">The Supplier </w:t>
      </w:r>
      <w:proofErr w:type="gramStart"/>
      <w:r>
        <w:t>shall at all times</w:t>
      </w:r>
      <w:proofErr w:type="gramEnd"/>
      <w:r>
        <w:t>, during and after the Term, on written demand indemnify the Authority and each other Indemnified Person, and keep the Authority and each other Indemnified Person indemnified, against all Losses incurred by, awarded against or agreed to be paid by an Indemnified Person arising from an IPRs Claim.</w:t>
      </w:r>
      <w:bookmarkEnd w:id="273"/>
    </w:p>
    <w:p w14:paraId="035B701A" w14:textId="77777777" w:rsidR="00F70C4C" w:rsidRDefault="00F70C4C" w:rsidP="0024638D">
      <w:pPr>
        <w:pStyle w:val="Level2"/>
        <w:keepNext/>
      </w:pPr>
      <w:bookmarkStart w:id="274" w:name="_Ref126920679"/>
      <w:r>
        <w:t>If an IPRs Claim is made, or the Supplier anticipates that an IPRs Claim might be made, the Supplier may, at its own expense and sole option, either:</w:t>
      </w:r>
      <w:bookmarkEnd w:id="274"/>
    </w:p>
    <w:p w14:paraId="65E859B4" w14:textId="77777777" w:rsidR="00F70C4C" w:rsidRDefault="00F70C4C" w:rsidP="0024638D">
      <w:pPr>
        <w:pStyle w:val="Level3"/>
      </w:pPr>
      <w:bookmarkStart w:id="275" w:name="_Ref126926125"/>
      <w:r>
        <w:t>procure for the Authority or other relevant Indemnified Person the right to continue using the relevant item which is subject to the IPRs Claim; or</w:t>
      </w:r>
      <w:bookmarkEnd w:id="275"/>
    </w:p>
    <w:p w14:paraId="1DC63A71" w14:textId="77777777" w:rsidR="00F70C4C" w:rsidRDefault="00F70C4C" w:rsidP="0024638D">
      <w:pPr>
        <w:pStyle w:val="Level3"/>
        <w:keepNext/>
      </w:pPr>
      <w:bookmarkStart w:id="276" w:name="_Ref126926126"/>
      <w:r>
        <w:t>replace or modify the relevant item with non-infringing substitutes provided that:</w:t>
      </w:r>
      <w:bookmarkEnd w:id="276"/>
    </w:p>
    <w:p w14:paraId="58BCB1AE" w14:textId="77777777" w:rsidR="00F70C4C" w:rsidRDefault="00F70C4C" w:rsidP="0024638D">
      <w:pPr>
        <w:pStyle w:val="Level4"/>
      </w:pPr>
      <w:r>
        <w:t>the performance and functionality of the replaced or modified item is at least equivalent to the performance and functionality of the original item;</w:t>
      </w:r>
    </w:p>
    <w:p w14:paraId="59F935A1" w14:textId="77777777" w:rsidR="00F70C4C" w:rsidRDefault="00F70C4C" w:rsidP="0024638D">
      <w:pPr>
        <w:pStyle w:val="Level4"/>
      </w:pPr>
      <w:r>
        <w:t>the replaced or modified item does not have an adverse effect on any other services or the IT Environment;</w:t>
      </w:r>
    </w:p>
    <w:p w14:paraId="488B3E06" w14:textId="77777777" w:rsidR="00F70C4C" w:rsidRDefault="00F70C4C" w:rsidP="0024638D">
      <w:pPr>
        <w:pStyle w:val="Level4"/>
      </w:pPr>
      <w:r>
        <w:t>there is no additional cost to the Authority or relevant Indemnified Person (as the case may be); and</w:t>
      </w:r>
    </w:p>
    <w:p w14:paraId="20D75289" w14:textId="77777777" w:rsidR="00F70C4C" w:rsidRDefault="00F70C4C" w:rsidP="0024638D">
      <w:pPr>
        <w:pStyle w:val="Level4"/>
      </w:pPr>
      <w:r>
        <w:t>the terms and conditions of this Contract shall apply to the replaced or modified Services.</w:t>
      </w:r>
    </w:p>
    <w:p w14:paraId="7F8609E3" w14:textId="686ABF39" w:rsidR="00F70C4C" w:rsidRDefault="00F70C4C" w:rsidP="0024638D">
      <w:pPr>
        <w:pStyle w:val="Level2"/>
        <w:keepNext/>
      </w:pPr>
      <w:bookmarkStart w:id="277" w:name="_Ref126920682"/>
      <w:r>
        <w:t xml:space="preserve">If the Supplier elects to procure a licence in accordance with </w:t>
      </w:r>
      <w:bookmarkStart w:id="278" w:name="_lexisNexis3437"/>
      <w:r>
        <w:t xml:space="preserve">Clause </w:t>
      </w:r>
      <w:r w:rsidR="00D34356">
        <w:fldChar w:fldCharType="begin"/>
      </w:r>
      <w:r w:rsidR="00D34356">
        <w:instrText xml:space="preserve"> REF _Ref126926125 \w \h </w:instrText>
      </w:r>
      <w:r w:rsidR="00D34356">
        <w:fldChar w:fldCharType="separate"/>
      </w:r>
      <w:r w:rsidR="005552D2">
        <w:t>17.2(a)</w:t>
      </w:r>
      <w:r w:rsidR="00D34356">
        <w:fldChar w:fldCharType="end"/>
      </w:r>
      <w:bookmarkEnd w:id="278"/>
      <w:r>
        <w:t xml:space="preserve"> or to modify or replace an item pursuant to </w:t>
      </w:r>
      <w:bookmarkStart w:id="279" w:name="_lexisNexis3438"/>
      <w:r>
        <w:t xml:space="preserve">Clause </w:t>
      </w:r>
      <w:r w:rsidR="00D34356">
        <w:fldChar w:fldCharType="begin"/>
      </w:r>
      <w:r w:rsidR="00D34356">
        <w:instrText xml:space="preserve"> REF _Ref126926126 \w \h </w:instrText>
      </w:r>
      <w:r w:rsidR="00D34356">
        <w:fldChar w:fldCharType="separate"/>
      </w:r>
      <w:r w:rsidR="005552D2">
        <w:t>17.2(b)</w:t>
      </w:r>
      <w:r w:rsidR="00D34356">
        <w:fldChar w:fldCharType="end"/>
      </w:r>
      <w:bookmarkEnd w:id="279"/>
      <w:r>
        <w:t>, but this has not avoided or resolved the IPRs Claim, then:</w:t>
      </w:r>
      <w:bookmarkEnd w:id="277"/>
    </w:p>
    <w:p w14:paraId="54364B8A" w14:textId="77777777" w:rsidR="00F70C4C" w:rsidRDefault="00F70C4C" w:rsidP="0024638D">
      <w:pPr>
        <w:pStyle w:val="Level3"/>
      </w:pPr>
      <w:r>
        <w:t>the Authority may terminate this Contract (if subsisting) with immediate effect by written notice to the Supplier; and</w:t>
      </w:r>
    </w:p>
    <w:p w14:paraId="41FCD38F" w14:textId="7B74A8FC" w:rsidR="00F70C4C" w:rsidRDefault="00F70C4C" w:rsidP="0024638D">
      <w:pPr>
        <w:pStyle w:val="Level3"/>
      </w:pPr>
      <w:r>
        <w:t xml:space="preserve">without prejudice to the indemnity set out in </w:t>
      </w:r>
      <w:bookmarkStart w:id="280" w:name="_lexisNexis3439"/>
      <w:r>
        <w:t xml:space="preserve">Clause </w:t>
      </w:r>
      <w:r w:rsidR="00D34356">
        <w:fldChar w:fldCharType="begin"/>
      </w:r>
      <w:r w:rsidR="00D34356">
        <w:instrText xml:space="preserve"> REF _Ref126926144 \w \h </w:instrText>
      </w:r>
      <w:r w:rsidR="00D34356">
        <w:fldChar w:fldCharType="separate"/>
      </w:r>
      <w:r w:rsidR="005552D2">
        <w:t>17.1</w:t>
      </w:r>
      <w:r w:rsidR="00D34356">
        <w:fldChar w:fldCharType="end"/>
      </w:r>
      <w:bookmarkEnd w:id="280"/>
      <w:r>
        <w:t xml:space="preserve">, the Supplier shall be liable for all reasonable and unavoidable costs of the substitute items and/or services including the additional costs of procuring, </w:t>
      </w:r>
      <w:proofErr w:type="gramStart"/>
      <w:r>
        <w:t>implementing</w:t>
      </w:r>
      <w:proofErr w:type="gramEnd"/>
      <w:r>
        <w:t xml:space="preserve"> and maintaining the substitute items.</w:t>
      </w:r>
    </w:p>
    <w:p w14:paraId="1B4CFA68" w14:textId="77777777" w:rsidR="00F70C4C" w:rsidRDefault="00F70C4C" w:rsidP="0024638D">
      <w:pPr>
        <w:pStyle w:val="Level1"/>
      </w:pPr>
      <w:bookmarkStart w:id="281" w:name="_Ref126925548"/>
      <w:bookmarkStart w:id="282" w:name="_Ref126934814"/>
      <w:bookmarkStart w:id="283" w:name="_Toc129798306"/>
      <w:r>
        <w:t>AUTHORITY DATA AND SECURITY REQUIREMENTS</w:t>
      </w:r>
      <w:bookmarkEnd w:id="281"/>
      <w:bookmarkEnd w:id="282"/>
      <w:bookmarkEnd w:id="283"/>
    </w:p>
    <w:p w14:paraId="732F1902" w14:textId="77777777" w:rsidR="00F70C4C" w:rsidRDefault="00F70C4C" w:rsidP="0024638D">
      <w:pPr>
        <w:pStyle w:val="Level2"/>
      </w:pPr>
      <w:r>
        <w:t>The Supplier shall not delete or remove any proprietary notices contained within or relating to the Authority Data.</w:t>
      </w:r>
    </w:p>
    <w:p w14:paraId="70DF4887" w14:textId="77777777" w:rsidR="00F70C4C" w:rsidRDefault="00F70C4C" w:rsidP="0024638D">
      <w:pPr>
        <w:pStyle w:val="Level2"/>
      </w:pPr>
      <w:r>
        <w:t>The Supplier shall not store, copy, disclose, or use the Authority Data except as necessary for the performance by the Supplier of its obligations under this Contract or as otherwise expressly authorised in writing by the Authority.</w:t>
      </w:r>
    </w:p>
    <w:p w14:paraId="40EE44F9" w14:textId="677FC964" w:rsidR="00F70C4C" w:rsidRDefault="00F70C4C" w:rsidP="0024638D">
      <w:pPr>
        <w:pStyle w:val="Level2"/>
      </w:pPr>
      <w:r>
        <w:t xml:space="preserve">To the extent that Authority Data is held and/or processed by the Supplier, the Supplier shall supply that Authority Data to the Authority as requested by the Authority in the format specified in </w:t>
      </w:r>
      <w:bookmarkStart w:id="284" w:name="_lexisNexis3440"/>
      <w:r>
        <w:t>Schedule 2</w:t>
      </w:r>
      <w:bookmarkEnd w:id="284"/>
      <w:r>
        <w:t xml:space="preserve"> (</w:t>
      </w:r>
      <w:r w:rsidR="00B552C6" w:rsidRPr="00687B5A">
        <w:rPr>
          <w:i/>
          <w:iCs/>
        </w:rPr>
        <w:t>Specification</w:t>
      </w:r>
      <w:r>
        <w:t>).</w:t>
      </w:r>
    </w:p>
    <w:p w14:paraId="0FD8EDE2" w14:textId="77777777" w:rsidR="00F70C4C" w:rsidRDefault="00F70C4C" w:rsidP="0024638D">
      <w:pPr>
        <w:pStyle w:val="Level2"/>
      </w:pPr>
      <w:r>
        <w:t xml:space="preserve">The Supplier shall preserve the integrity of Authority Data and </w:t>
      </w:r>
      <w:proofErr w:type="gramStart"/>
      <w:r>
        <w:t>prevent the corruption or loss of Authority Data at all times</w:t>
      </w:r>
      <w:proofErr w:type="gramEnd"/>
      <w:r>
        <w:t xml:space="preserve"> that the relevant Authority Data is under its control or the control of any Sub-contractor.</w:t>
      </w:r>
    </w:p>
    <w:p w14:paraId="102AC062" w14:textId="77777777" w:rsidR="00F70C4C" w:rsidRDefault="00F70C4C" w:rsidP="0024638D">
      <w:pPr>
        <w:pStyle w:val="Level2"/>
      </w:pPr>
      <w:r>
        <w:t xml:space="preserve">The Supplier shall perform secure back-ups of all Authority Data and shall ensure that up-to-date back-ups are stored off-site in accordance with the Service Continuity Plan.  The Supplier shall ensure that such back-ups are available to the Authority (or to such other person as the Authority may </w:t>
      </w:r>
      <w:proofErr w:type="gramStart"/>
      <w:r>
        <w:t>direct) at all times</w:t>
      </w:r>
      <w:proofErr w:type="gramEnd"/>
      <w:r>
        <w:t xml:space="preserve"> upon request and are delivered to the Authority at no less than 6 monthly intervals (or such other intervals as may be agreed in writing between the Parties).</w:t>
      </w:r>
    </w:p>
    <w:p w14:paraId="53233BCE" w14:textId="77777777" w:rsidR="00F70C4C" w:rsidRDefault="00F70C4C" w:rsidP="0024638D">
      <w:pPr>
        <w:pStyle w:val="Level2"/>
      </w:pPr>
      <w:r>
        <w:t>The Supplier shall ensure that any system on which the Supplier holds any Authority Data, including back-up data, is a secure system that complies with the Security Requirements.</w:t>
      </w:r>
    </w:p>
    <w:p w14:paraId="09BA1D43" w14:textId="77777777" w:rsidR="00F70C4C" w:rsidRDefault="00F70C4C" w:rsidP="0024638D">
      <w:pPr>
        <w:pStyle w:val="Level2"/>
        <w:keepNext/>
      </w:pPr>
      <w:bookmarkStart w:id="285" w:name="_Ref126922321"/>
      <w:r>
        <w:t xml:space="preserve">If the Authority Data is corrupted, lost or sufficiently degraded </w:t>
      </w:r>
      <w:proofErr w:type="gramStart"/>
      <w:r>
        <w:t>as a result of</w:t>
      </w:r>
      <w:proofErr w:type="gramEnd"/>
      <w:r>
        <w:t xml:space="preserve"> the Supplier's Default so as to be unusable, the Authority may:</w:t>
      </w:r>
      <w:bookmarkEnd w:id="285"/>
    </w:p>
    <w:p w14:paraId="44015B7F" w14:textId="77777777" w:rsidR="00F70C4C" w:rsidRDefault="00F70C4C" w:rsidP="0024638D">
      <w:pPr>
        <w:pStyle w:val="Level3"/>
      </w:pPr>
      <w:r>
        <w:t xml:space="preserve">require the Supplier (at the Supplier's expense) to restore or procure the restoration of Authority Data to the extent and in accordance with the requirements specified in </w:t>
      </w:r>
      <w:bookmarkStart w:id="286" w:name="_lexisNexis3441"/>
      <w:r>
        <w:t>Schedule 26</w:t>
      </w:r>
      <w:bookmarkEnd w:id="286"/>
      <w:r>
        <w:t xml:space="preserve"> (</w:t>
      </w:r>
      <w:r w:rsidRPr="00F70BB0">
        <w:rPr>
          <w:i/>
          <w:iCs/>
        </w:rPr>
        <w:t>Service Continuity Plan and Corporate Resolution Planning</w:t>
      </w:r>
      <w:r>
        <w:t>) and the Supplier shall do so as soon as practicable but not later than 5 Working Days from the date of receipt of the Authority's notice; and/or</w:t>
      </w:r>
    </w:p>
    <w:p w14:paraId="031FEDE8" w14:textId="77777777" w:rsidR="00F70C4C" w:rsidRDefault="00F70C4C" w:rsidP="0024638D">
      <w:pPr>
        <w:pStyle w:val="Level3"/>
      </w:pPr>
      <w:r>
        <w:t xml:space="preserve">itself restore or procure the restoration of Authority </w:t>
      </w:r>
      <w:proofErr w:type="gramStart"/>
      <w:r>
        <w:t>Data, and</w:t>
      </w:r>
      <w:proofErr w:type="gramEnd"/>
      <w:r>
        <w:t xml:space="preserve"> shall be repaid by the Supplier any reasonable expenses incurred in doing so to the extent and in accordance with the requirements specified in </w:t>
      </w:r>
      <w:bookmarkStart w:id="287" w:name="_lexisNexis3442"/>
      <w:r>
        <w:t>Schedule 26</w:t>
      </w:r>
      <w:bookmarkEnd w:id="287"/>
      <w:r>
        <w:t xml:space="preserve"> (</w:t>
      </w:r>
      <w:r w:rsidRPr="00F17BE6">
        <w:rPr>
          <w:i/>
          <w:iCs/>
        </w:rPr>
        <w:t>Service Continuity Plan and Corporate Resolution Planning</w:t>
      </w:r>
      <w:r>
        <w:t>).</w:t>
      </w:r>
    </w:p>
    <w:p w14:paraId="7AF69DCB" w14:textId="77777777" w:rsidR="00F70C4C" w:rsidRDefault="00F70C4C" w:rsidP="0024638D">
      <w:pPr>
        <w:pStyle w:val="Level2"/>
      </w:pPr>
      <w:r>
        <w:t xml:space="preserve">If at any time the Supplier suspects or has reason to believe that Authority Data has or may become corrupted, </w:t>
      </w:r>
      <w:proofErr w:type="gramStart"/>
      <w:r>
        <w:t>lost</w:t>
      </w:r>
      <w:proofErr w:type="gramEnd"/>
      <w:r>
        <w:t xml:space="preserve"> or sufficiently degraded in any way for any reason, then the Supplier shall notify the Authority immediately and inform the Authority of the remedial action the Supplier proposes to take.</w:t>
      </w:r>
    </w:p>
    <w:p w14:paraId="62105DA5" w14:textId="7DF9CC24" w:rsidR="00F70C4C" w:rsidRDefault="00F70C4C" w:rsidP="0024638D">
      <w:pPr>
        <w:pStyle w:val="Level2"/>
      </w:pPr>
      <w:r>
        <w:t xml:space="preserve">The Supplier shall comply with the </w:t>
      </w:r>
      <w:r w:rsidR="00B11566">
        <w:t xml:space="preserve">written </w:t>
      </w:r>
      <w:r>
        <w:t xml:space="preserve">requirements of </w:t>
      </w:r>
      <w:bookmarkStart w:id="288" w:name="_lexisNexis3443"/>
      <w:r w:rsidR="00B11566">
        <w:t>the Authority in relation to security management</w:t>
      </w:r>
      <w:bookmarkEnd w:id="288"/>
      <w:r>
        <w:t>.</w:t>
      </w:r>
    </w:p>
    <w:p w14:paraId="28E57F40" w14:textId="77777777" w:rsidR="00F70C4C" w:rsidRDefault="00F70C4C" w:rsidP="0024638D">
      <w:pPr>
        <w:pStyle w:val="Level2"/>
      </w:pPr>
      <w:r>
        <w:t>The Authority shall notify the Supplier of any changes or proposed changes to the Baseline Security Requirements.</w:t>
      </w:r>
    </w:p>
    <w:p w14:paraId="074F7AD8" w14:textId="77777777" w:rsidR="00F70C4C" w:rsidRDefault="00F70C4C" w:rsidP="0024638D">
      <w:pPr>
        <w:pStyle w:val="Level2"/>
      </w:pPr>
      <w:bookmarkStart w:id="289" w:name="_Ref126934551"/>
      <w:r>
        <w:t xml:space="preserve">If the Supplier believes that a change or proposed change to the Baseline Security Requirements will have a material and unavoidable cost implication to the </w:t>
      </w:r>
      <w:proofErr w:type="gramStart"/>
      <w:r>
        <w:t>Services</w:t>
      </w:r>
      <w:proofErr w:type="gramEnd"/>
      <w:r>
        <w:t xml:space="preserve"> it may submit a Change Request.  In doing so, the Supplier must support its request by providing evidence of the cause of any increased costs and the steps that it has taken to mitigate those costs.  Any change to the Charges shall then be agreed in accordance with the Change Control Procedure.</w:t>
      </w:r>
      <w:bookmarkEnd w:id="289"/>
    </w:p>
    <w:p w14:paraId="0F28539D" w14:textId="6C68B3B4" w:rsidR="00F70C4C" w:rsidRDefault="00F70C4C" w:rsidP="0024638D">
      <w:pPr>
        <w:pStyle w:val="Level2"/>
      </w:pPr>
      <w:r>
        <w:t xml:space="preserve">Until and/or unless a change to the Charges is agreed by the Authority pursuant to </w:t>
      </w:r>
      <w:bookmarkStart w:id="290" w:name="_lexisNexis3444"/>
      <w:r>
        <w:t xml:space="preserve">Clause </w:t>
      </w:r>
      <w:r w:rsidR="00053AEA">
        <w:fldChar w:fldCharType="begin"/>
      </w:r>
      <w:r w:rsidR="00053AEA">
        <w:instrText xml:space="preserve"> REF _Ref126934551 \w \h </w:instrText>
      </w:r>
      <w:r w:rsidR="00053AEA">
        <w:fldChar w:fldCharType="separate"/>
      </w:r>
      <w:r w:rsidR="005552D2">
        <w:t>18.11</w:t>
      </w:r>
      <w:r w:rsidR="00053AEA">
        <w:fldChar w:fldCharType="end"/>
      </w:r>
      <w:bookmarkEnd w:id="290"/>
      <w:r>
        <w:t xml:space="preserve"> the Supplier shall continue to perform the Services in accordance with its existing obligations.</w:t>
      </w:r>
    </w:p>
    <w:p w14:paraId="191C68C8" w14:textId="77777777" w:rsidR="00F70C4C" w:rsidRDefault="00F70C4C" w:rsidP="0024638D">
      <w:pPr>
        <w:pStyle w:val="Level1"/>
      </w:pPr>
      <w:bookmarkStart w:id="291" w:name="_Ref126918311"/>
      <w:bookmarkStart w:id="292" w:name="_Ref126926008"/>
      <w:bookmarkStart w:id="293" w:name="_Ref126934553"/>
      <w:bookmarkStart w:id="294" w:name="_Ref126934688"/>
      <w:bookmarkStart w:id="295" w:name="_Ref126934802"/>
      <w:bookmarkStart w:id="296" w:name="_Ref126936179"/>
      <w:bookmarkStart w:id="297" w:name="_Ref126937101"/>
      <w:bookmarkStart w:id="298" w:name="_Toc129798307"/>
      <w:r>
        <w:t>CONFIDENTIALITY</w:t>
      </w:r>
      <w:bookmarkEnd w:id="291"/>
      <w:bookmarkEnd w:id="292"/>
      <w:bookmarkEnd w:id="293"/>
      <w:bookmarkEnd w:id="294"/>
      <w:bookmarkEnd w:id="295"/>
      <w:bookmarkEnd w:id="296"/>
      <w:bookmarkEnd w:id="297"/>
      <w:bookmarkEnd w:id="298"/>
    </w:p>
    <w:p w14:paraId="71EC83B7" w14:textId="5D70CAC2" w:rsidR="00F70C4C" w:rsidRDefault="00F70C4C" w:rsidP="0024638D">
      <w:pPr>
        <w:pStyle w:val="Level2"/>
      </w:pPr>
      <w:r>
        <w:t xml:space="preserve">For the purposes of this </w:t>
      </w:r>
      <w:bookmarkStart w:id="299" w:name="_lexisNexis3445"/>
      <w:r>
        <w:t xml:space="preserve">Clause </w:t>
      </w:r>
      <w:r w:rsidR="00053AEA">
        <w:fldChar w:fldCharType="begin"/>
      </w:r>
      <w:r w:rsidR="00053AEA">
        <w:instrText xml:space="preserve"> REF _Ref126934553 \w \h </w:instrText>
      </w:r>
      <w:r w:rsidR="00053AEA">
        <w:fldChar w:fldCharType="separate"/>
      </w:r>
      <w:r w:rsidR="005552D2">
        <w:t>19</w:t>
      </w:r>
      <w:r w:rsidR="00053AEA">
        <w:fldChar w:fldCharType="end"/>
      </w:r>
      <w:bookmarkEnd w:id="299"/>
      <w:r>
        <w:t>, the term "</w:t>
      </w:r>
      <w:r w:rsidRPr="00CB73AC">
        <w:rPr>
          <w:rStyle w:val="STNBodyTextBoldChar"/>
        </w:rPr>
        <w:t>Disclosing Party</w:t>
      </w:r>
      <w:r>
        <w:t>" shall mean a Party which discloses or makes available directly or indirectly its Confidential Information and "</w:t>
      </w:r>
      <w:r w:rsidRPr="00CB73AC">
        <w:rPr>
          <w:rStyle w:val="STNBodyTextBoldChar"/>
        </w:rPr>
        <w:t>Recipient</w:t>
      </w:r>
      <w:r>
        <w:t>" shall mean the Party which receives or obtains directly or indirectly Confidential Information.</w:t>
      </w:r>
    </w:p>
    <w:p w14:paraId="1985F320" w14:textId="0B70E693" w:rsidR="00F70C4C" w:rsidRDefault="00F70C4C" w:rsidP="0024638D">
      <w:pPr>
        <w:pStyle w:val="Level2"/>
        <w:keepNext/>
      </w:pPr>
      <w:r>
        <w:t xml:space="preserve">Except to the extent set out in this </w:t>
      </w:r>
      <w:bookmarkStart w:id="300" w:name="_lexisNexis3446"/>
      <w:r>
        <w:t xml:space="preserve">Clause </w:t>
      </w:r>
      <w:r w:rsidR="00053AEA">
        <w:fldChar w:fldCharType="begin"/>
      </w:r>
      <w:r w:rsidR="00053AEA">
        <w:instrText xml:space="preserve"> REF _Ref126934553 \w \h </w:instrText>
      </w:r>
      <w:r w:rsidR="00053AEA">
        <w:fldChar w:fldCharType="separate"/>
      </w:r>
      <w:r w:rsidR="005552D2">
        <w:t>19</w:t>
      </w:r>
      <w:r w:rsidR="00053AEA">
        <w:fldChar w:fldCharType="end"/>
      </w:r>
      <w:bookmarkEnd w:id="300"/>
      <w:r>
        <w:t xml:space="preserve"> or where disclosure is expressly permitted elsewhere in this Contract, the Recipient shall:</w:t>
      </w:r>
    </w:p>
    <w:p w14:paraId="42CCDEFA" w14:textId="661A5F8D" w:rsidR="00F70C4C" w:rsidRDefault="00F70C4C" w:rsidP="0024638D">
      <w:pPr>
        <w:pStyle w:val="Level3"/>
      </w:pPr>
      <w:r>
        <w:t xml:space="preserve">treat the Disclosing Party's Confidential Information as confidential and keep it in secure custody (which is appropriate depending upon the form in which such materials are </w:t>
      </w:r>
      <w:proofErr w:type="gramStart"/>
      <w:r>
        <w:t>stored</w:t>
      </w:r>
      <w:proofErr w:type="gramEnd"/>
      <w:r>
        <w:t xml:space="preserve"> and the nature of the Confidential Information contained in those materials);</w:t>
      </w:r>
    </w:p>
    <w:p w14:paraId="4892FA2E" w14:textId="1CD07EBD" w:rsidR="00F70C4C" w:rsidRDefault="00F70C4C" w:rsidP="0024638D">
      <w:pPr>
        <w:pStyle w:val="Level3"/>
      </w:pPr>
      <w:r>
        <w:t>not disclose the Disclosing Party's Confidential Information to any other person except as expressly set out in this Contract or without obtaining the owner's prior written consent;</w:t>
      </w:r>
    </w:p>
    <w:p w14:paraId="49949CFD" w14:textId="77777777" w:rsidR="00F70C4C" w:rsidRDefault="00F70C4C" w:rsidP="0024638D">
      <w:pPr>
        <w:pStyle w:val="Level3"/>
      </w:pPr>
      <w:r>
        <w:t>not use or exploit the Disclosing Party's Confidential Information in any way except for the purposes anticipated under this Contract; and</w:t>
      </w:r>
    </w:p>
    <w:p w14:paraId="65576D6D" w14:textId="77777777" w:rsidR="00F70C4C" w:rsidRDefault="00F70C4C" w:rsidP="0024638D">
      <w:pPr>
        <w:pStyle w:val="Level3"/>
      </w:pPr>
      <w:r>
        <w:t>immediately notify the Disclosing Party if it suspects or becomes aware of any unauthorised access, copying, use or disclosure in any form of any of the Disclosing Party's Confidential Information.</w:t>
      </w:r>
    </w:p>
    <w:p w14:paraId="660DCE6E" w14:textId="77777777" w:rsidR="00F70C4C" w:rsidRDefault="00F70C4C" w:rsidP="0024638D">
      <w:pPr>
        <w:pStyle w:val="Level2"/>
        <w:keepNext/>
      </w:pPr>
      <w:r>
        <w:t>The Recipient shall be entitled to disclose the Confidential Information of the Disclosing Party where:</w:t>
      </w:r>
    </w:p>
    <w:p w14:paraId="3AB53804" w14:textId="0F2B0248" w:rsidR="00F70C4C" w:rsidRDefault="00F70C4C" w:rsidP="0024638D">
      <w:pPr>
        <w:pStyle w:val="Level3"/>
      </w:pPr>
      <w:r>
        <w:t xml:space="preserve">the Recipient is required to disclose the Confidential Information by Law, provided that </w:t>
      </w:r>
      <w:bookmarkStart w:id="301" w:name="_lexisNexis3447"/>
      <w:r>
        <w:t xml:space="preserve">Clause </w:t>
      </w:r>
      <w:r w:rsidR="00053AEA">
        <w:fldChar w:fldCharType="begin"/>
      </w:r>
      <w:r w:rsidR="00053AEA">
        <w:instrText xml:space="preserve"> REF _Ref126934588 \w \h </w:instrText>
      </w:r>
      <w:r w:rsidR="00053AEA">
        <w:fldChar w:fldCharType="separate"/>
      </w:r>
      <w:r w:rsidR="005552D2">
        <w:t>20</w:t>
      </w:r>
      <w:r w:rsidR="00053AEA">
        <w:fldChar w:fldCharType="end"/>
      </w:r>
      <w:bookmarkEnd w:id="301"/>
      <w:r>
        <w:t xml:space="preserve"> (</w:t>
      </w:r>
      <w:r w:rsidRPr="00053AEA">
        <w:rPr>
          <w:i/>
          <w:iCs/>
        </w:rPr>
        <w:t>Transparency and Freedom of Information</w:t>
      </w:r>
      <w:r>
        <w:t xml:space="preserve">) shall apply to disclosures required under the FOIA or the </w:t>
      </w:r>
      <w:proofErr w:type="gramStart"/>
      <w:r>
        <w:t>EIRs;</w:t>
      </w:r>
      <w:proofErr w:type="gramEnd"/>
    </w:p>
    <w:p w14:paraId="5532B410" w14:textId="77777777" w:rsidR="00F70C4C" w:rsidRDefault="00F70C4C" w:rsidP="0024638D">
      <w:pPr>
        <w:pStyle w:val="Level3"/>
        <w:keepNext/>
      </w:pPr>
      <w:r>
        <w:t>the need for such disclosure arises out of or in connection with:</w:t>
      </w:r>
    </w:p>
    <w:p w14:paraId="1532B603" w14:textId="77777777" w:rsidR="00F70C4C" w:rsidRDefault="00F70C4C" w:rsidP="0024638D">
      <w:pPr>
        <w:pStyle w:val="Level4"/>
      </w:pPr>
      <w:r>
        <w:t>any legal challenge or potential legal challenge against the Authority arising out of or in connection with this Contract;</w:t>
      </w:r>
    </w:p>
    <w:p w14:paraId="557D4FA7" w14:textId="77777777" w:rsidR="00F70C4C" w:rsidRDefault="00F70C4C" w:rsidP="0024638D">
      <w:pPr>
        <w:pStyle w:val="Level4"/>
      </w:pPr>
      <w:r>
        <w:t xml:space="preserve">the examination and certification of the Authority's accounts (provided that the disclosure is made on a confidential basis) or for any examination pursuant to section 6(1) of the National Audit Act 1983 of the economy, </w:t>
      </w:r>
      <w:proofErr w:type="gramStart"/>
      <w:r>
        <w:t>efficiency</w:t>
      </w:r>
      <w:proofErr w:type="gramEnd"/>
      <w:r>
        <w:t xml:space="preserve"> and effectiveness with which the Authority is making use of any Services provided under this Contract; or</w:t>
      </w:r>
    </w:p>
    <w:p w14:paraId="4365AD35" w14:textId="77777777" w:rsidR="00F70C4C" w:rsidRDefault="00F70C4C" w:rsidP="0024638D">
      <w:pPr>
        <w:pStyle w:val="Level4"/>
      </w:pPr>
      <w:r>
        <w:t>the conduct of a Central Government Body review in respect of this Contract; or</w:t>
      </w:r>
    </w:p>
    <w:p w14:paraId="2EB2A78A" w14:textId="77777777" w:rsidR="00F70C4C" w:rsidRDefault="00F70C4C" w:rsidP="0024638D">
      <w:pPr>
        <w:pStyle w:val="Level3"/>
      </w:pPr>
      <w:r>
        <w:t>the Recipient has reasonable grounds to believe that the Disclosing Party is involved in activity that may constitute a criminal offence under the Bribery Act 2010 and the disclosure is being made to the Serious Fraud Office.</w:t>
      </w:r>
    </w:p>
    <w:p w14:paraId="16D23872" w14:textId="77777777" w:rsidR="00F70C4C" w:rsidRDefault="00F70C4C" w:rsidP="0024638D">
      <w:pPr>
        <w:pStyle w:val="Level2"/>
      </w:pPr>
      <w:r>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19CC22B1" w14:textId="77777777" w:rsidR="00F70C4C" w:rsidRDefault="00F70C4C" w:rsidP="0024638D">
      <w:pPr>
        <w:pStyle w:val="Level2"/>
        <w:keepNext/>
      </w:pPr>
      <w:bookmarkStart w:id="302" w:name="_Ref126934611"/>
      <w:r>
        <w:t>The Supplier may disclose the Confidential Information of the Authority on a confidential basis only to:</w:t>
      </w:r>
      <w:bookmarkEnd w:id="302"/>
    </w:p>
    <w:p w14:paraId="475B9965" w14:textId="77777777" w:rsidR="00F70C4C" w:rsidRDefault="00F70C4C" w:rsidP="0024638D">
      <w:pPr>
        <w:pStyle w:val="Level3"/>
      </w:pPr>
      <w:r>
        <w:t>Supplier Personnel who are directly involved in the provision of the Services and need to know the Confidential Information to enable performance of the Supplier's obligations under this Contract;</w:t>
      </w:r>
    </w:p>
    <w:p w14:paraId="2018A145" w14:textId="77777777" w:rsidR="00F70C4C" w:rsidRDefault="00F70C4C" w:rsidP="0024638D">
      <w:pPr>
        <w:pStyle w:val="Level3"/>
      </w:pPr>
      <w:r>
        <w:t>its auditors; and</w:t>
      </w:r>
    </w:p>
    <w:p w14:paraId="6BEF84EB" w14:textId="77777777" w:rsidR="00F70C4C" w:rsidRDefault="00F70C4C" w:rsidP="0024638D">
      <w:pPr>
        <w:pStyle w:val="Level3"/>
      </w:pPr>
      <w:r>
        <w:t>its professional advisers for the purposes of obtaining advice in relation to this Contract.</w:t>
      </w:r>
    </w:p>
    <w:p w14:paraId="5ECB15B1" w14:textId="18E417B9" w:rsidR="00F70C4C" w:rsidRDefault="00F70C4C" w:rsidP="0024638D">
      <w:pPr>
        <w:pStyle w:val="STNBodyText1"/>
      </w:pPr>
      <w:r>
        <w:t xml:space="preserve">Where the Supplier discloses Confidential Information of the Authority pursuant to this </w:t>
      </w:r>
      <w:bookmarkStart w:id="303" w:name="_lexisNexis3448"/>
      <w:r>
        <w:t xml:space="preserve">Clause </w:t>
      </w:r>
      <w:r w:rsidR="00053AEA">
        <w:fldChar w:fldCharType="begin"/>
      </w:r>
      <w:r w:rsidR="00053AEA">
        <w:instrText xml:space="preserve"> REF _Ref126934611 \w \h </w:instrText>
      </w:r>
      <w:r w:rsidR="00053AEA">
        <w:fldChar w:fldCharType="separate"/>
      </w:r>
      <w:r w:rsidR="005552D2">
        <w:t>19.5</w:t>
      </w:r>
      <w:r w:rsidR="00053AEA">
        <w:fldChar w:fldCharType="end"/>
      </w:r>
      <w:bookmarkEnd w:id="303"/>
      <w:r>
        <w:t xml:space="preserve">, it shall </w:t>
      </w:r>
      <w:proofErr w:type="gramStart"/>
      <w:r>
        <w:t>remain responsible at all times</w:t>
      </w:r>
      <w:proofErr w:type="gramEnd"/>
      <w:r>
        <w:t xml:space="preserve"> for compliance with the confidentiality obligations set out in this Contract by the persons to whom disclosure has been made.</w:t>
      </w:r>
    </w:p>
    <w:p w14:paraId="300C1DEA" w14:textId="77777777" w:rsidR="00F70C4C" w:rsidRDefault="00F70C4C" w:rsidP="0024638D">
      <w:pPr>
        <w:pStyle w:val="Level2"/>
        <w:keepNext/>
      </w:pPr>
      <w:r>
        <w:t>The Authority may disclose the Confidential Information of the Supplier:</w:t>
      </w:r>
    </w:p>
    <w:p w14:paraId="5BE46216" w14:textId="77777777" w:rsidR="00F70C4C" w:rsidRDefault="00F70C4C" w:rsidP="0024638D">
      <w:pPr>
        <w:pStyle w:val="Level3"/>
      </w:pPr>
      <w:bookmarkStart w:id="304" w:name="_Ref126934641"/>
      <w:r>
        <w:t>on a confidential basis to any Central Government Body for any proper purpose of the Authority or of the relevant Central Government Body;</w:t>
      </w:r>
      <w:bookmarkEnd w:id="304"/>
    </w:p>
    <w:p w14:paraId="6393DC27" w14:textId="77777777" w:rsidR="00F70C4C" w:rsidRDefault="00F70C4C" w:rsidP="0024638D">
      <w:pPr>
        <w:pStyle w:val="Level3"/>
      </w:pPr>
      <w:r>
        <w:t>to Parliament and Parliamentary Committees or if required by any Parliamentary reporting requirement;</w:t>
      </w:r>
    </w:p>
    <w:p w14:paraId="3A71AF2B" w14:textId="77777777" w:rsidR="00F70C4C" w:rsidRDefault="00F70C4C" w:rsidP="0024638D">
      <w:pPr>
        <w:pStyle w:val="Level3"/>
      </w:pPr>
      <w:bookmarkStart w:id="305" w:name="_Ref126934720"/>
      <w:r>
        <w:t xml:space="preserve">to the extent that the Authority (acting reasonably) deems disclosure necessary or appropriate in the course of carrying out its public </w:t>
      </w:r>
      <w:proofErr w:type="gramStart"/>
      <w:r>
        <w:t>functions;</w:t>
      </w:r>
      <w:bookmarkEnd w:id="305"/>
      <w:proofErr w:type="gramEnd"/>
    </w:p>
    <w:p w14:paraId="3659C6C9" w14:textId="11514B30" w:rsidR="00F70C4C" w:rsidRDefault="00F70C4C" w:rsidP="0024638D">
      <w:pPr>
        <w:pStyle w:val="Level3"/>
      </w:pPr>
      <w:r>
        <w:t xml:space="preserve">on a confidential basis to a professional adviser, consultant, supplier or other person engaged by any of the entities described in </w:t>
      </w:r>
      <w:bookmarkStart w:id="306" w:name="_lexisNexis3449"/>
      <w:r>
        <w:t xml:space="preserve">Clause </w:t>
      </w:r>
      <w:r w:rsidR="00053AEA">
        <w:fldChar w:fldCharType="begin"/>
      </w:r>
      <w:r w:rsidR="00053AEA">
        <w:instrText xml:space="preserve"> REF _Ref126934641 \w \h </w:instrText>
      </w:r>
      <w:r w:rsidR="00053AEA">
        <w:fldChar w:fldCharType="separate"/>
      </w:r>
      <w:r w:rsidR="005552D2">
        <w:t>19.6(a)</w:t>
      </w:r>
      <w:r w:rsidR="00053AEA">
        <w:fldChar w:fldCharType="end"/>
      </w:r>
      <w:bookmarkEnd w:id="306"/>
      <w:r>
        <w:t xml:space="preserve"> (including any benchmarking organisation) for any purpose relating to or connected with this </w:t>
      </w:r>
      <w:proofErr w:type="gramStart"/>
      <w:r>
        <w:t>Contract;</w:t>
      </w:r>
      <w:proofErr w:type="gramEnd"/>
      <w:r>
        <w:t xml:space="preserve"> </w:t>
      </w:r>
    </w:p>
    <w:p w14:paraId="2D2BCF68" w14:textId="0BAF8BE8" w:rsidR="00F70C4C" w:rsidRDefault="00F70C4C" w:rsidP="0024638D">
      <w:pPr>
        <w:pStyle w:val="Level3"/>
      </w:pPr>
      <w:r>
        <w:t xml:space="preserve">on a confidential basis for the purpose of the exercise of its rights under this Contract, including the Audit Rights, its step-in rights pursuant to </w:t>
      </w:r>
      <w:bookmarkStart w:id="307" w:name="_lexisNexis3450"/>
      <w:r>
        <w:t xml:space="preserve">Clause </w:t>
      </w:r>
      <w:r w:rsidR="00053AEA">
        <w:fldChar w:fldCharType="begin"/>
      </w:r>
      <w:r w:rsidR="00053AEA">
        <w:instrText xml:space="preserve"> REF _Ref126934666 \w \h </w:instrText>
      </w:r>
      <w:r w:rsidR="00053AEA">
        <w:fldChar w:fldCharType="separate"/>
      </w:r>
      <w:r w:rsidR="005552D2">
        <w:t>28</w:t>
      </w:r>
      <w:r w:rsidR="00053AEA">
        <w:fldChar w:fldCharType="end"/>
      </w:r>
      <w:bookmarkEnd w:id="307"/>
      <w:r>
        <w:t xml:space="preserve"> (</w:t>
      </w:r>
      <w:r w:rsidRPr="00053AEA">
        <w:rPr>
          <w:i/>
          <w:iCs/>
        </w:rPr>
        <w:t>Step-In Rights</w:t>
      </w:r>
      <w:r>
        <w:t xml:space="preserve">), its rights to appoint a Remedial Adviser pursuant to </w:t>
      </w:r>
      <w:bookmarkStart w:id="308" w:name="_lexisNexis3451"/>
      <w:r>
        <w:t xml:space="preserve">Clause </w:t>
      </w:r>
      <w:r w:rsidR="00053AEA">
        <w:fldChar w:fldCharType="begin"/>
      </w:r>
      <w:r w:rsidR="00053AEA">
        <w:instrText xml:space="preserve"> REF _Ref126934676 \w \h </w:instrText>
      </w:r>
      <w:r w:rsidR="00053AEA">
        <w:fldChar w:fldCharType="separate"/>
      </w:r>
      <w:r w:rsidR="005552D2">
        <w:t>27</w:t>
      </w:r>
      <w:r w:rsidR="00053AEA">
        <w:fldChar w:fldCharType="end"/>
      </w:r>
      <w:bookmarkEnd w:id="308"/>
      <w:r>
        <w:t xml:space="preserve"> (</w:t>
      </w:r>
      <w:r w:rsidRPr="00053AEA">
        <w:rPr>
          <w:i/>
          <w:iCs/>
        </w:rPr>
        <w:t>Remedial Adviser</w:t>
      </w:r>
      <w:r>
        <w:t>) and Exit Management rights; or</w:t>
      </w:r>
    </w:p>
    <w:p w14:paraId="04C0A014" w14:textId="77777777" w:rsidR="00F70C4C" w:rsidRDefault="00F70C4C" w:rsidP="0024638D">
      <w:pPr>
        <w:pStyle w:val="Level3"/>
      </w:pPr>
      <w:r>
        <w:t xml:space="preserve">on a confidential basis to a proposed Successor Body in connection with any assignment, </w:t>
      </w:r>
      <w:proofErr w:type="gramStart"/>
      <w:r>
        <w:t>novation</w:t>
      </w:r>
      <w:proofErr w:type="gramEnd"/>
      <w:r>
        <w:t xml:space="preserve"> or disposal of any of its rights, obligations or liabilities under this Contract,</w:t>
      </w:r>
    </w:p>
    <w:p w14:paraId="6CC9C3D4" w14:textId="053FC2BA" w:rsidR="00F70C4C" w:rsidRDefault="00F70C4C" w:rsidP="0024638D">
      <w:pPr>
        <w:pStyle w:val="STNBodyText1"/>
      </w:pPr>
      <w:r>
        <w:t xml:space="preserve">and for the purposes of the foregoing, references to disclosure on a confidential basis shall mean disclosure subject to a confidentiality agreement or arrangement containing terms no less stringent than those placed on the Authority under this </w:t>
      </w:r>
      <w:bookmarkStart w:id="309" w:name="_lexisNexis3452"/>
      <w:r>
        <w:t xml:space="preserve">Clause </w:t>
      </w:r>
      <w:r w:rsidR="00053AEA">
        <w:fldChar w:fldCharType="begin"/>
      </w:r>
      <w:r w:rsidR="00053AEA">
        <w:instrText xml:space="preserve"> REF _Ref126934688 \w \h </w:instrText>
      </w:r>
      <w:r w:rsidR="00053AEA">
        <w:fldChar w:fldCharType="separate"/>
      </w:r>
      <w:r w:rsidR="005552D2">
        <w:t>19</w:t>
      </w:r>
      <w:r w:rsidR="00053AEA">
        <w:fldChar w:fldCharType="end"/>
      </w:r>
      <w:bookmarkEnd w:id="309"/>
      <w:r>
        <w:t>.</w:t>
      </w:r>
    </w:p>
    <w:p w14:paraId="136A8E6F" w14:textId="6D3DBEA9" w:rsidR="00F70C4C" w:rsidRDefault="00F70C4C" w:rsidP="0024638D">
      <w:pPr>
        <w:pStyle w:val="Level2"/>
      </w:pPr>
      <w:r>
        <w:t xml:space="preserve">Nothing in this </w:t>
      </w:r>
      <w:bookmarkStart w:id="310" w:name="_lexisNexis3453"/>
      <w:r>
        <w:t xml:space="preserve">Clause </w:t>
      </w:r>
      <w:r w:rsidR="00053AEA">
        <w:fldChar w:fldCharType="begin"/>
      </w:r>
      <w:r w:rsidR="00053AEA">
        <w:instrText xml:space="preserve"> REF _Ref126934688 \w \h </w:instrText>
      </w:r>
      <w:r w:rsidR="00053AEA">
        <w:fldChar w:fldCharType="separate"/>
      </w:r>
      <w:r w:rsidR="005552D2">
        <w:t>19</w:t>
      </w:r>
      <w:r w:rsidR="00053AEA">
        <w:fldChar w:fldCharType="end"/>
      </w:r>
      <w:bookmarkEnd w:id="310"/>
      <w:r>
        <w:t xml:space="preserve"> shall prevent a Recipient from using any techniques, ideas or know-how gained during the performance of this Contract in the course of its normal business to the extent that this use does not result in a disclosure of the Disclosing Party's Confidential Information or an infringement of Intellectual Property Rights.</w:t>
      </w:r>
    </w:p>
    <w:p w14:paraId="79E6F9E2" w14:textId="77777777" w:rsidR="00F70C4C" w:rsidRDefault="00F70C4C" w:rsidP="0024638D">
      <w:pPr>
        <w:pStyle w:val="Level1"/>
      </w:pPr>
      <w:bookmarkStart w:id="311" w:name="_Ref126918386"/>
      <w:bookmarkStart w:id="312" w:name="_Ref126925023"/>
      <w:bookmarkStart w:id="313" w:name="_Ref126925576"/>
      <w:bookmarkStart w:id="314" w:name="_Ref126934588"/>
      <w:bookmarkStart w:id="315" w:name="_Ref126937119"/>
      <w:bookmarkStart w:id="316" w:name="_Toc129798308"/>
      <w:r>
        <w:t>TRANSPARENCY AND FREEDOM OF INFORMATION</w:t>
      </w:r>
      <w:bookmarkEnd w:id="311"/>
      <w:bookmarkEnd w:id="312"/>
      <w:bookmarkEnd w:id="313"/>
      <w:bookmarkEnd w:id="314"/>
      <w:bookmarkEnd w:id="315"/>
      <w:bookmarkEnd w:id="316"/>
    </w:p>
    <w:p w14:paraId="2D0D50D5" w14:textId="77777777" w:rsidR="00F70C4C" w:rsidRDefault="00F70C4C" w:rsidP="0024638D">
      <w:pPr>
        <w:pStyle w:val="Level2"/>
        <w:keepNext/>
      </w:pPr>
      <w:r>
        <w:t>The Parties acknowledge that:</w:t>
      </w:r>
    </w:p>
    <w:p w14:paraId="72E2CD6C" w14:textId="77777777" w:rsidR="00F70C4C" w:rsidRDefault="00F70C4C" w:rsidP="0024638D">
      <w:pPr>
        <w:pStyle w:val="Level3"/>
      </w:pPr>
      <w:r>
        <w:t>the Transparency Reports;</w:t>
      </w:r>
    </w:p>
    <w:p w14:paraId="01EFA478" w14:textId="77777777" w:rsidR="00F70C4C" w:rsidRDefault="00F70C4C" w:rsidP="0024638D">
      <w:pPr>
        <w:pStyle w:val="Level3"/>
        <w:keepNext/>
      </w:pPr>
      <w:r>
        <w:t>the content of this Contract, including any changes to this Contract agreed from time to time, except for –</w:t>
      </w:r>
    </w:p>
    <w:p w14:paraId="6185495D" w14:textId="77777777" w:rsidR="00F70C4C" w:rsidRDefault="00F70C4C" w:rsidP="0024638D">
      <w:pPr>
        <w:pStyle w:val="Level4"/>
      </w:pPr>
      <w:r>
        <w:t>any information which is exempt from disclosure in accordance with the provisions of the FOIA, which shall be determined by the Authority; and</w:t>
      </w:r>
    </w:p>
    <w:p w14:paraId="515C5059" w14:textId="77777777" w:rsidR="00F70C4C" w:rsidRDefault="00F70C4C" w:rsidP="0024638D">
      <w:pPr>
        <w:pStyle w:val="Level4"/>
      </w:pPr>
      <w:r>
        <w:t>Commercially Sensitive Information; and</w:t>
      </w:r>
    </w:p>
    <w:p w14:paraId="5D8355D3" w14:textId="77777777" w:rsidR="00F70C4C" w:rsidRDefault="00F70C4C" w:rsidP="0024638D">
      <w:pPr>
        <w:pStyle w:val="Level3"/>
      </w:pPr>
      <w:r>
        <w:t>the Publishable Performance Information</w:t>
      </w:r>
    </w:p>
    <w:p w14:paraId="12806449" w14:textId="77777777" w:rsidR="00F70C4C" w:rsidRDefault="00F70C4C" w:rsidP="0024638D">
      <w:pPr>
        <w:pStyle w:val="STNBodyText1"/>
      </w:pPr>
      <w:r>
        <w:t>(</w:t>
      </w:r>
      <w:proofErr w:type="gramStart"/>
      <w:r>
        <w:t>together</w:t>
      </w:r>
      <w:proofErr w:type="gramEnd"/>
      <w:r>
        <w:t xml:space="preserve"> the "</w:t>
      </w:r>
      <w:r w:rsidRPr="00CB73AC">
        <w:rPr>
          <w:rStyle w:val="STNBodyTextBoldChar"/>
        </w:rPr>
        <w:t>Transparency Information</w:t>
      </w:r>
      <w:r>
        <w:t>") are not Confidential Information.</w:t>
      </w:r>
    </w:p>
    <w:p w14:paraId="6293F5D2" w14:textId="77777777" w:rsidR="00F70C4C" w:rsidRDefault="00F70C4C" w:rsidP="0024638D">
      <w:pPr>
        <w:pStyle w:val="Level2"/>
      </w:pPr>
      <w:r>
        <w:t xml:space="preserve">Notwithstanding any other provision of this Contract, the Supplier hereby gives its consent for the Authority to publish to the </w:t>
      </w:r>
      <w:proofErr w:type="gramStart"/>
      <w:r>
        <w:t>general public</w:t>
      </w:r>
      <w:proofErr w:type="gramEnd"/>
      <w:r>
        <w:t xml:space="preserve"> the Transparency Information in its entirety (but with any information which is exempt from disclosure in accordance with the provisions of the FOIA redacted).  The Authority shall, prior to publication, consult with the Supplier on the manner and format of publication and to inform its decision regarding any redactions but shall have the final decision in its absolute discretion.</w:t>
      </w:r>
    </w:p>
    <w:p w14:paraId="614A670F" w14:textId="77777777" w:rsidR="00F70C4C" w:rsidRDefault="00F70C4C" w:rsidP="0024638D">
      <w:pPr>
        <w:pStyle w:val="Level2"/>
      </w:pPr>
      <w:r>
        <w:t xml:space="preserve">The Supplier shall assist and co-operate with the Authority to enable the Authority to publish the Transparency Information, including the preparation of the Transparency Reports in accordance with </w:t>
      </w:r>
      <w:bookmarkStart w:id="317" w:name="_lexisNexis3454"/>
      <w:r>
        <w:t>Paragraph 1</w:t>
      </w:r>
      <w:bookmarkEnd w:id="317"/>
      <w:r>
        <w:t xml:space="preserve"> of </w:t>
      </w:r>
      <w:bookmarkStart w:id="318" w:name="_lexisNexis3455"/>
      <w:r>
        <w:t>Schedule 24</w:t>
      </w:r>
      <w:bookmarkEnd w:id="318"/>
      <w:r>
        <w:t xml:space="preserve"> (</w:t>
      </w:r>
      <w:r w:rsidRPr="00F17BE6">
        <w:rPr>
          <w:i/>
          <w:iCs/>
        </w:rPr>
        <w:t>Reports and Records Provisions</w:t>
      </w:r>
      <w:r>
        <w:t>).</w:t>
      </w:r>
    </w:p>
    <w:p w14:paraId="7E608842" w14:textId="77777777" w:rsidR="00F70C4C" w:rsidRDefault="00F70C4C" w:rsidP="0024638D">
      <w:pPr>
        <w:pStyle w:val="Level2"/>
      </w:pPr>
      <w:r>
        <w:t>If the Authority believes that publication of any element of the Transparency Information would be contrary to the public interest, the Authority shall be entitled to exclude such information from publication. The Authority acknowledges that it would expect the public interest by default to be best served by publication of the Transparency Information in its entirety. Accordingly, the Authority acknowledges that it will only exclude Transparency Information from publication in exceptional circumstances and agrees that where it decides to exclude information from publication it will provide a clear explanation to the Supplier.</w:t>
      </w:r>
    </w:p>
    <w:p w14:paraId="585835B3" w14:textId="77777777" w:rsidR="00F70C4C" w:rsidRDefault="00F70C4C" w:rsidP="0024638D">
      <w:pPr>
        <w:pStyle w:val="Level2"/>
      </w:pPr>
      <w:r>
        <w:t xml:space="preserve">The Authority shall publish the Transparency Information in a format that assists the </w:t>
      </w:r>
      <w:proofErr w:type="gramStart"/>
      <w:r>
        <w:t>general public</w:t>
      </w:r>
      <w:proofErr w:type="gramEnd"/>
      <w:r>
        <w:t xml:space="preserve"> in understanding the relevance and completeness of the information being published to ensure the public obtain a fair view on how the Contract is being performed, having regard to the context of the wider commercial relationship with the Supplier.</w:t>
      </w:r>
    </w:p>
    <w:p w14:paraId="4B10F941" w14:textId="414540D1" w:rsidR="00F70C4C" w:rsidRDefault="00F70C4C" w:rsidP="0024638D">
      <w:pPr>
        <w:pStyle w:val="Level2"/>
      </w:pPr>
      <w:r>
        <w:t xml:space="preserve">The Supplier agrees that any Information it holds that is not included in the Transparency Reports but is reasonably relevant to or that arises from the provision of the Services shall be provided to the Authority on request unless the cost of doing so would exceed the appropriate limit prescribed under section 12 of the FOIA. The Authority may disclose such information under the FOIA and the EIRs and may (except for Commercially Sensitive Information, Confidential Information (subject to </w:t>
      </w:r>
      <w:bookmarkStart w:id="319" w:name="_lexisNexis3456"/>
      <w:r>
        <w:t xml:space="preserve">Clause </w:t>
      </w:r>
      <w:r w:rsidR="00053AEA">
        <w:fldChar w:fldCharType="begin"/>
      </w:r>
      <w:r w:rsidR="00053AEA">
        <w:instrText xml:space="preserve"> REF _Ref126934720 \w \h </w:instrText>
      </w:r>
      <w:r w:rsidR="00053AEA">
        <w:fldChar w:fldCharType="separate"/>
      </w:r>
      <w:r w:rsidR="005552D2">
        <w:t>19.6(c)</w:t>
      </w:r>
      <w:r w:rsidR="00053AEA">
        <w:fldChar w:fldCharType="end"/>
      </w:r>
      <w:bookmarkEnd w:id="319"/>
      <w:r>
        <w:t>) and Open Book Data) publish such Information. The Supplier shall provide to the Authority within five (5) Working Days (or such other period as the Authority may reasonably specify) any such Information requested by the Authority.</w:t>
      </w:r>
    </w:p>
    <w:p w14:paraId="65371BA9" w14:textId="77777777" w:rsidR="00F70C4C" w:rsidRDefault="00F70C4C" w:rsidP="0024638D">
      <w:pPr>
        <w:pStyle w:val="Level2"/>
        <w:keepNext/>
      </w:pPr>
      <w:r>
        <w:t>The Supplier acknowledges that the Authority is subject to the requirements of the FOIA and the EIRs. The Supplier shall:</w:t>
      </w:r>
    </w:p>
    <w:p w14:paraId="0E2D1590" w14:textId="77777777" w:rsidR="00F70C4C" w:rsidRDefault="00F70C4C" w:rsidP="0024638D">
      <w:pPr>
        <w:pStyle w:val="Level3"/>
      </w:pPr>
      <w:r>
        <w:t>provide all necessary assistance and cooperation as reasonably requested by the Authority to enable the Authority to comply with its obligations under the FOIA and EIRs;</w:t>
      </w:r>
    </w:p>
    <w:p w14:paraId="72A0EFC1" w14:textId="77777777" w:rsidR="00F70C4C" w:rsidRDefault="00F70C4C" w:rsidP="0024638D">
      <w:pPr>
        <w:pStyle w:val="Level3"/>
      </w:pPr>
      <w:r>
        <w:t>transfer to the Authority all Requests for Information relating to this Contract that it receives as soon as practicable and in any event within 2 Working Days of receipt;</w:t>
      </w:r>
    </w:p>
    <w:p w14:paraId="231AB308" w14:textId="77777777" w:rsidR="00F70C4C" w:rsidRDefault="00F70C4C" w:rsidP="0024638D">
      <w:pPr>
        <w:pStyle w:val="Level3"/>
      </w:pPr>
      <w:r>
        <w:t xml:space="preserve">provide the Authority with a copy of all Information held on behalf of the Authority which is requested in a Request </w:t>
      </w:r>
      <w:proofErr w:type="gramStart"/>
      <w:r>
        <w:t>For</w:t>
      </w:r>
      <w:proofErr w:type="gramEnd"/>
      <w:r>
        <w:t xml:space="preserve"> Information and which is in its possession or control in the form that the Authority requires within 5 Working Days (or such other period as the Authority may reasonably specify) of the Authority's request for such Information; and</w:t>
      </w:r>
    </w:p>
    <w:p w14:paraId="5252ED62" w14:textId="77777777" w:rsidR="00F70C4C" w:rsidRDefault="00F70C4C" w:rsidP="0024638D">
      <w:pPr>
        <w:pStyle w:val="Level3"/>
      </w:pPr>
      <w:r>
        <w:t xml:space="preserve">not respond directly to a Request </w:t>
      </w:r>
      <w:proofErr w:type="gramStart"/>
      <w:r>
        <w:t>For</w:t>
      </w:r>
      <w:proofErr w:type="gramEnd"/>
      <w:r>
        <w:t xml:space="preserve"> Information addressed to the Authority unless authorised in writing to do so by the Authority.</w:t>
      </w:r>
    </w:p>
    <w:p w14:paraId="52699A46" w14:textId="77777777" w:rsidR="00F70C4C" w:rsidRDefault="00F70C4C" w:rsidP="0024638D">
      <w:pPr>
        <w:pStyle w:val="Level2"/>
      </w:pPr>
      <w:r>
        <w:t>The Supplier acknowledges that the Authority may be required under the FOIA and EIRs to disclose Information (including Commercially Sensitive Information) without consulting or obtaining consent from the Supplier. The Authority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Contract) the Authority shall be responsible for determining in its absolute discretion whether any Commercially Sensitive Information and/or any other information is exempt from disclosure in accordance with the FOIA and EIRs.</w:t>
      </w:r>
    </w:p>
    <w:p w14:paraId="385048D2" w14:textId="77777777" w:rsidR="00F70C4C" w:rsidRDefault="00F70C4C" w:rsidP="0024638D">
      <w:pPr>
        <w:pStyle w:val="Level1"/>
      </w:pPr>
      <w:bookmarkStart w:id="320" w:name="_Ref126925033"/>
      <w:bookmarkStart w:id="321" w:name="_Ref126925562"/>
      <w:bookmarkStart w:id="322" w:name="_Ref126934793"/>
      <w:bookmarkStart w:id="323" w:name="_Ref126934902"/>
      <w:bookmarkStart w:id="324" w:name="_Ref126934916"/>
      <w:bookmarkStart w:id="325" w:name="_Ref126937127"/>
      <w:bookmarkStart w:id="326" w:name="_Toc129798309"/>
      <w:r>
        <w:t>PROTECTION OF PERSONAL DATA</w:t>
      </w:r>
      <w:bookmarkEnd w:id="320"/>
      <w:bookmarkEnd w:id="321"/>
      <w:bookmarkEnd w:id="322"/>
      <w:bookmarkEnd w:id="323"/>
      <w:bookmarkEnd w:id="324"/>
      <w:bookmarkEnd w:id="325"/>
      <w:bookmarkEnd w:id="326"/>
    </w:p>
    <w:p w14:paraId="7B066E83" w14:textId="77777777" w:rsidR="00F70C4C" w:rsidRDefault="00F70C4C" w:rsidP="0024638D">
      <w:pPr>
        <w:pStyle w:val="STNHeading1"/>
      </w:pPr>
      <w:r>
        <w:t>Status of the Controller</w:t>
      </w:r>
    </w:p>
    <w:p w14:paraId="40CA89B5" w14:textId="77777777" w:rsidR="00F70C4C" w:rsidRDefault="00F70C4C" w:rsidP="0024638D">
      <w:pPr>
        <w:pStyle w:val="Level2"/>
        <w:keepNext/>
      </w:pPr>
      <w:r>
        <w:t>The Parties acknowledge that for the purposes of the Data Protection Legislation, the nature of the activity carried out by each of them in relation to their respective obligations under this Contract will determine the status of each Party under the Data Protection Legislation. A Party may act as:</w:t>
      </w:r>
    </w:p>
    <w:p w14:paraId="3511B0CF" w14:textId="77777777" w:rsidR="00F70C4C" w:rsidRDefault="00F70C4C" w:rsidP="0024638D">
      <w:pPr>
        <w:pStyle w:val="Level3"/>
      </w:pPr>
      <w:r>
        <w:t>"Controller" (where the other Party acts as the "Processor");</w:t>
      </w:r>
    </w:p>
    <w:p w14:paraId="02B8B6B1" w14:textId="77777777" w:rsidR="00F70C4C" w:rsidRDefault="00F70C4C" w:rsidP="0024638D">
      <w:pPr>
        <w:pStyle w:val="Level3"/>
      </w:pPr>
      <w:r>
        <w:t>"Processor" (where the other Party acts as the "Controller");</w:t>
      </w:r>
    </w:p>
    <w:p w14:paraId="03454E57" w14:textId="77777777" w:rsidR="00F70C4C" w:rsidRDefault="00F70C4C" w:rsidP="0024638D">
      <w:pPr>
        <w:pStyle w:val="Level3"/>
      </w:pPr>
      <w:r>
        <w:t>"Joint Controller" (where both Parties are considered to jointly control the same Personal Data);</w:t>
      </w:r>
    </w:p>
    <w:p w14:paraId="14DB0F44" w14:textId="77777777" w:rsidR="00F70C4C" w:rsidRDefault="00F70C4C" w:rsidP="0024638D">
      <w:pPr>
        <w:pStyle w:val="Level3"/>
      </w:pPr>
      <w:r>
        <w:t>"Independent Controller" of the Personal Data where the other Party is also "Controller" of the same Personal Data in its own right (but there is no element of joint control);</w:t>
      </w:r>
    </w:p>
    <w:p w14:paraId="32E55BE5" w14:textId="77777777" w:rsidR="00F70C4C" w:rsidRDefault="00F70C4C" w:rsidP="0024638D">
      <w:pPr>
        <w:pStyle w:val="STNBodyText1"/>
      </w:pPr>
      <w:r>
        <w:t xml:space="preserve">and the Parties shall set out in </w:t>
      </w:r>
      <w:bookmarkStart w:id="327" w:name="_lexisNexis3457"/>
      <w:r>
        <w:t>Schedule 31</w:t>
      </w:r>
      <w:bookmarkEnd w:id="327"/>
      <w:r>
        <w:t xml:space="preserve"> (</w:t>
      </w:r>
      <w:r w:rsidRPr="00053AEA">
        <w:rPr>
          <w:i/>
          <w:iCs/>
        </w:rPr>
        <w:t>Processing Personal Data</w:t>
      </w:r>
      <w:r>
        <w:t>) which scenario or scenarios are intended to apply under this Contract.</w:t>
      </w:r>
    </w:p>
    <w:p w14:paraId="24033B40" w14:textId="77777777" w:rsidR="00F70C4C" w:rsidRDefault="00F70C4C" w:rsidP="0024638D">
      <w:pPr>
        <w:pStyle w:val="STNHeading1"/>
      </w:pPr>
      <w:r>
        <w:t>Where one Party is Controller and the other Party its Processor</w:t>
      </w:r>
    </w:p>
    <w:p w14:paraId="2B04CC76" w14:textId="3C3ADF2A" w:rsidR="00F70C4C" w:rsidRDefault="00F70C4C" w:rsidP="0024638D">
      <w:pPr>
        <w:pStyle w:val="Level2"/>
      </w:pPr>
      <w:bookmarkStart w:id="328" w:name="_Ref126934988"/>
      <w:r>
        <w:t xml:space="preserve">Where a Party is a Processor, the only processing that it is authorised to do is listed in </w:t>
      </w:r>
      <w:bookmarkStart w:id="329" w:name="_lexisNexis3458"/>
      <w:r>
        <w:t>Schedule 31</w:t>
      </w:r>
      <w:bookmarkEnd w:id="329"/>
      <w:r>
        <w:t xml:space="preserve"> (</w:t>
      </w:r>
      <w:r w:rsidRPr="00053AEA">
        <w:rPr>
          <w:i/>
          <w:iCs/>
        </w:rPr>
        <w:t>Processing Personal Data</w:t>
      </w:r>
      <w:r>
        <w:t>) by the Controller.</w:t>
      </w:r>
      <w:bookmarkEnd w:id="328"/>
    </w:p>
    <w:p w14:paraId="722485E8" w14:textId="77777777" w:rsidR="00F70C4C" w:rsidRDefault="00F70C4C" w:rsidP="0024638D">
      <w:pPr>
        <w:pStyle w:val="Level2"/>
      </w:pPr>
      <w:r>
        <w:t>The Processor shall notify the Controller immediately if it considers that any of the Controller's instructions infringe the Data Protection Legislation.</w:t>
      </w:r>
    </w:p>
    <w:p w14:paraId="7E321A93" w14:textId="77777777" w:rsidR="00F70C4C" w:rsidRDefault="00F70C4C" w:rsidP="0024638D">
      <w:pPr>
        <w:pStyle w:val="Level2"/>
        <w:keepNext/>
      </w:pPr>
      <w:r>
        <w:t>The Processor shall provide all reasonable assistance to the Controller in the preparation of any Data Protection Impact Assessment prior to commencing any processing.  Such assistance may, at the discretion of the Controller, include:</w:t>
      </w:r>
    </w:p>
    <w:p w14:paraId="63327EFF" w14:textId="77777777" w:rsidR="00F70C4C" w:rsidRDefault="00F70C4C" w:rsidP="0024638D">
      <w:pPr>
        <w:pStyle w:val="Level3"/>
      </w:pPr>
      <w:r>
        <w:t>a systematic description of the envisaged processing operations and the purpose of the processing;</w:t>
      </w:r>
    </w:p>
    <w:p w14:paraId="233EF7BF" w14:textId="77777777" w:rsidR="00F70C4C" w:rsidRDefault="00F70C4C" w:rsidP="0024638D">
      <w:pPr>
        <w:pStyle w:val="Level3"/>
      </w:pPr>
      <w:r>
        <w:t>an assessment of the necessity and proportionality of the processing operations in relation to the Services;</w:t>
      </w:r>
    </w:p>
    <w:p w14:paraId="41B31E92" w14:textId="77777777" w:rsidR="00F70C4C" w:rsidRDefault="00F70C4C" w:rsidP="0024638D">
      <w:pPr>
        <w:pStyle w:val="Level3"/>
      </w:pPr>
      <w:r>
        <w:t>an assessment of the risks to the rights and freedoms of Data Subjects; and</w:t>
      </w:r>
    </w:p>
    <w:p w14:paraId="0FA8AC1F" w14:textId="77777777" w:rsidR="00F70C4C" w:rsidRDefault="00F70C4C" w:rsidP="0024638D">
      <w:pPr>
        <w:pStyle w:val="Level3"/>
      </w:pPr>
      <w:r>
        <w:t>the measures envisaged to address the risks, including safeguards, security measures and mechanisms to ensure the protection of Personal Data.</w:t>
      </w:r>
    </w:p>
    <w:p w14:paraId="54DFD603" w14:textId="77777777" w:rsidR="00F70C4C" w:rsidRDefault="00F70C4C" w:rsidP="0024638D">
      <w:pPr>
        <w:pStyle w:val="Level2"/>
        <w:keepNext/>
      </w:pPr>
      <w:r>
        <w:t>The Processor shall, in relation to any Personal Data processed in connection with its obligations under this Contract:</w:t>
      </w:r>
    </w:p>
    <w:p w14:paraId="2A220623" w14:textId="77777777" w:rsidR="00F70C4C" w:rsidRDefault="00F70C4C" w:rsidP="0024638D">
      <w:pPr>
        <w:pStyle w:val="Level3"/>
      </w:pPr>
      <w:r>
        <w:t xml:space="preserve">process that Personal Data only in accordance with </w:t>
      </w:r>
      <w:bookmarkStart w:id="330" w:name="_lexisNexis3459"/>
      <w:r>
        <w:t>Schedule 31</w:t>
      </w:r>
      <w:bookmarkEnd w:id="330"/>
      <w:r>
        <w:t xml:space="preserve"> (</w:t>
      </w:r>
      <w:r w:rsidRPr="00687B5A">
        <w:rPr>
          <w:i/>
          <w:iCs/>
        </w:rPr>
        <w:t>Processing Personal Data</w:t>
      </w:r>
      <w:proofErr w:type="gramStart"/>
      <w:r>
        <w:t>), unless</w:t>
      </w:r>
      <w:proofErr w:type="gramEnd"/>
      <w:r>
        <w:t xml:space="preserve"> the Processor is required to do otherwise by Law. If it is so </w:t>
      </w:r>
      <w:proofErr w:type="gramStart"/>
      <w:r>
        <w:t>required</w:t>
      </w:r>
      <w:proofErr w:type="gramEnd"/>
      <w:r>
        <w:t xml:space="preserve"> the Processor shall promptly notify the Authority before processing the Personal Data unless prohibited by Law;</w:t>
      </w:r>
    </w:p>
    <w:p w14:paraId="76522668" w14:textId="77777777" w:rsidR="00F70C4C" w:rsidRDefault="00F70C4C" w:rsidP="0024638D">
      <w:pPr>
        <w:pStyle w:val="Level3"/>
        <w:keepNext/>
      </w:pPr>
      <w:r>
        <w:t xml:space="preserve">ensure that it has in place Protective Measures, including in the case of the Supplier the measures set out in </w:t>
      </w:r>
      <w:bookmarkStart w:id="331" w:name="_lexisNexis3460"/>
      <w:r>
        <w:t>Clause 18</w:t>
      </w:r>
      <w:bookmarkEnd w:id="331"/>
      <w:r>
        <w:t xml:space="preserve"> (Authority Data and Security Requirements), which the Controller may reasonably reject (but failure to reject shall not amount to approval by the Controller of the adequacy of the Protective Measures) having taken account of the:</w:t>
      </w:r>
    </w:p>
    <w:p w14:paraId="48985EBD" w14:textId="77777777" w:rsidR="00F70C4C" w:rsidRDefault="00F70C4C" w:rsidP="0024638D">
      <w:pPr>
        <w:pStyle w:val="Level4"/>
      </w:pPr>
      <w:r>
        <w:t>nature of the data to be protected;</w:t>
      </w:r>
    </w:p>
    <w:p w14:paraId="18775559" w14:textId="77777777" w:rsidR="00F70C4C" w:rsidRDefault="00F70C4C" w:rsidP="0024638D">
      <w:pPr>
        <w:pStyle w:val="Level4"/>
      </w:pPr>
      <w:r>
        <w:t>harm that might result from a Data Loss Event;</w:t>
      </w:r>
    </w:p>
    <w:p w14:paraId="35120542" w14:textId="77777777" w:rsidR="00F70C4C" w:rsidRDefault="00F70C4C" w:rsidP="0024638D">
      <w:pPr>
        <w:pStyle w:val="Level4"/>
      </w:pPr>
      <w:r>
        <w:t>state of technological development; and</w:t>
      </w:r>
    </w:p>
    <w:p w14:paraId="0F608B39" w14:textId="77777777" w:rsidR="00F70C4C" w:rsidRDefault="00F70C4C" w:rsidP="0024638D">
      <w:pPr>
        <w:pStyle w:val="Level4"/>
      </w:pPr>
      <w:r>
        <w:t>cost of implementing any measures;</w:t>
      </w:r>
    </w:p>
    <w:p w14:paraId="05C9BFCF" w14:textId="77777777" w:rsidR="00F70C4C" w:rsidRDefault="00F70C4C" w:rsidP="0024638D">
      <w:pPr>
        <w:pStyle w:val="Level3"/>
        <w:keepNext/>
      </w:pPr>
      <w:r>
        <w:t>ensure that:</w:t>
      </w:r>
    </w:p>
    <w:p w14:paraId="27D02139" w14:textId="77777777" w:rsidR="00F70C4C" w:rsidRDefault="00F70C4C" w:rsidP="0024638D">
      <w:pPr>
        <w:pStyle w:val="Level4"/>
      </w:pPr>
      <w:r>
        <w:t xml:space="preserve">the Processor Personnel do not process Personal Data except in accordance with this Contract (and in particular </w:t>
      </w:r>
      <w:bookmarkStart w:id="332" w:name="_lexisNexis3461"/>
      <w:r>
        <w:t>Schedule 31</w:t>
      </w:r>
      <w:bookmarkEnd w:id="332"/>
      <w:r>
        <w:t xml:space="preserve"> (</w:t>
      </w:r>
      <w:r w:rsidRPr="00687B5A">
        <w:rPr>
          <w:i/>
          <w:iCs/>
        </w:rPr>
        <w:t>Processing Personal Data</w:t>
      </w:r>
      <w:r>
        <w:t>)</w:t>
      </w:r>
      <w:proofErr w:type="gramStart"/>
      <w:r>
        <w:t>);</w:t>
      </w:r>
      <w:proofErr w:type="gramEnd"/>
    </w:p>
    <w:p w14:paraId="769743F2" w14:textId="77777777" w:rsidR="00F70C4C" w:rsidRDefault="00F70C4C" w:rsidP="0024638D">
      <w:pPr>
        <w:pStyle w:val="Level4"/>
        <w:keepNext/>
      </w:pPr>
      <w:r>
        <w:t>it takes all reasonable steps to ensure the reliability and integrity of any Processor Personnel who have access to the Personal Data and ensure that they:</w:t>
      </w:r>
    </w:p>
    <w:p w14:paraId="24169C9E" w14:textId="75F06378" w:rsidR="00F70C4C" w:rsidRDefault="00F70C4C" w:rsidP="0024638D">
      <w:pPr>
        <w:pStyle w:val="Level5"/>
      </w:pPr>
      <w:r>
        <w:t xml:space="preserve">are aware of and comply with the Processor's duties under this </w:t>
      </w:r>
      <w:bookmarkStart w:id="333" w:name="_lexisNexis3462"/>
      <w:r>
        <w:t xml:space="preserve">Clause </w:t>
      </w:r>
      <w:bookmarkEnd w:id="333"/>
      <w:r w:rsidR="00053AEA">
        <w:fldChar w:fldCharType="begin"/>
      </w:r>
      <w:r w:rsidR="00053AEA">
        <w:instrText xml:space="preserve"> REF _Ref126934793 \w \h </w:instrText>
      </w:r>
      <w:r w:rsidR="00053AEA">
        <w:fldChar w:fldCharType="separate"/>
      </w:r>
      <w:r w:rsidR="005552D2">
        <w:t>21</w:t>
      </w:r>
      <w:r w:rsidR="00053AEA">
        <w:fldChar w:fldCharType="end"/>
      </w:r>
      <w:r>
        <w:t xml:space="preserve">, Clauses </w:t>
      </w:r>
      <w:r w:rsidR="00053AEA">
        <w:fldChar w:fldCharType="begin"/>
      </w:r>
      <w:r w:rsidR="00053AEA">
        <w:instrText xml:space="preserve"> REF _Ref126934802 \w \h </w:instrText>
      </w:r>
      <w:r w:rsidR="00053AEA">
        <w:fldChar w:fldCharType="separate"/>
      </w:r>
      <w:r w:rsidR="005552D2">
        <w:t>19</w:t>
      </w:r>
      <w:r w:rsidR="00053AEA">
        <w:fldChar w:fldCharType="end"/>
      </w:r>
      <w:r>
        <w:t xml:space="preserve"> (</w:t>
      </w:r>
      <w:r w:rsidRPr="00053AEA">
        <w:rPr>
          <w:i/>
          <w:iCs/>
        </w:rPr>
        <w:t>Confidentiality</w:t>
      </w:r>
      <w:r>
        <w:t xml:space="preserve">) and </w:t>
      </w:r>
      <w:r w:rsidR="00053AEA">
        <w:fldChar w:fldCharType="begin"/>
      </w:r>
      <w:r w:rsidR="00053AEA">
        <w:instrText xml:space="preserve"> REF _Ref126934814 \w \h </w:instrText>
      </w:r>
      <w:r w:rsidR="00053AEA">
        <w:fldChar w:fldCharType="separate"/>
      </w:r>
      <w:r w:rsidR="005552D2">
        <w:t>18</w:t>
      </w:r>
      <w:r w:rsidR="00053AEA">
        <w:fldChar w:fldCharType="end"/>
      </w:r>
      <w:r>
        <w:t xml:space="preserve"> (</w:t>
      </w:r>
      <w:r w:rsidRPr="00053AEA">
        <w:rPr>
          <w:i/>
          <w:iCs/>
        </w:rPr>
        <w:t>Authority Data and Security Requirements</w:t>
      </w:r>
      <w:r>
        <w:t>);</w:t>
      </w:r>
    </w:p>
    <w:p w14:paraId="12831D10" w14:textId="77777777" w:rsidR="00F70C4C" w:rsidRDefault="00F70C4C" w:rsidP="0024638D">
      <w:pPr>
        <w:pStyle w:val="Level5"/>
      </w:pPr>
      <w:r>
        <w:t>are subject to appropriate confidentiality undertakings with the Processor or any Sub-processor;</w:t>
      </w:r>
    </w:p>
    <w:p w14:paraId="4AFEA31D" w14:textId="77777777" w:rsidR="00F70C4C" w:rsidRDefault="00F70C4C" w:rsidP="0024638D">
      <w:pPr>
        <w:pStyle w:val="Level5"/>
      </w:pPr>
      <w:r>
        <w:t xml:space="preserve">are informed of the confidential nature of the Personal Data and do not publish, </w:t>
      </w:r>
      <w:proofErr w:type="gramStart"/>
      <w:r>
        <w:t>disclose</w:t>
      </w:r>
      <w:proofErr w:type="gramEnd"/>
      <w:r>
        <w:t xml:space="preserve"> or divulge any of the Personal Data to any third party unless directed in writing to do so by the Controller or as otherwise permitted by this Contract; and</w:t>
      </w:r>
    </w:p>
    <w:p w14:paraId="25C46122" w14:textId="77777777" w:rsidR="00F70C4C" w:rsidRDefault="00F70C4C" w:rsidP="0024638D">
      <w:pPr>
        <w:pStyle w:val="Level5"/>
      </w:pPr>
      <w:r>
        <w:t xml:space="preserve">have undergone adequate training in the use, care, protection and handling of Personal </w:t>
      </w:r>
      <w:proofErr w:type="gramStart"/>
      <w:r>
        <w:t>Data;</w:t>
      </w:r>
      <w:proofErr w:type="gramEnd"/>
      <w:r>
        <w:t xml:space="preserve"> </w:t>
      </w:r>
    </w:p>
    <w:p w14:paraId="79CF27C5" w14:textId="77777777" w:rsidR="00F70C4C" w:rsidRDefault="00F70C4C" w:rsidP="0024638D">
      <w:pPr>
        <w:pStyle w:val="Level3"/>
        <w:keepNext/>
      </w:pPr>
      <w:r>
        <w:t>where the Personal Data is subject to UK GDPR, not transfer such Personal Data outside of the UK unless the prior written consent of the Controller has been obtained and the following conditions are fulfilled:</w:t>
      </w:r>
    </w:p>
    <w:p w14:paraId="1B35A947" w14:textId="77777777" w:rsidR="00F70C4C" w:rsidRDefault="00F70C4C" w:rsidP="0024638D">
      <w:pPr>
        <w:pStyle w:val="Level4"/>
      </w:pPr>
      <w:r>
        <w:t xml:space="preserve">the transfer is in accordance with </w:t>
      </w:r>
      <w:bookmarkStart w:id="334" w:name="_lexisNexis3622"/>
      <w:r>
        <w:t>Article</w:t>
      </w:r>
      <w:bookmarkEnd w:id="334"/>
      <w:r>
        <w:t xml:space="preserve"> 45 of the UK GDPR (or section 73 of DPA 2018); or</w:t>
      </w:r>
    </w:p>
    <w:p w14:paraId="74ABD43E" w14:textId="77777777" w:rsidR="00F70C4C" w:rsidRDefault="00F70C4C" w:rsidP="0024638D">
      <w:pPr>
        <w:pStyle w:val="Level4"/>
      </w:pPr>
      <w:r>
        <w:t xml:space="preserve">the Controller or the Processor has provided appropriate safeguards in relation to the transfer (whether in accordance with </w:t>
      </w:r>
      <w:bookmarkStart w:id="335" w:name="_lexisNexis3623"/>
      <w:r>
        <w:t>Article</w:t>
      </w:r>
      <w:bookmarkEnd w:id="335"/>
      <w:r>
        <w:t xml:space="preserve"> 46 of the UK GDPR or DPA 2018 Section 75) as determined by the Controller which could include relevant parties entering into the International Data Transfer Agreement or International Data Transfer Agreement Addendum to the European Commission's SCCs as published by the Information Commissioner's Office and as set out in </w:t>
      </w:r>
      <w:bookmarkStart w:id="336" w:name="_lexisNexis3463"/>
      <w:r>
        <w:t>Annex 2</w:t>
      </w:r>
      <w:bookmarkEnd w:id="336"/>
      <w:r>
        <w:t xml:space="preserve"> to </w:t>
      </w:r>
      <w:bookmarkStart w:id="337" w:name="_lexisNexis3464"/>
      <w:r>
        <w:t>Schedule 31</w:t>
      </w:r>
      <w:bookmarkEnd w:id="337"/>
      <w:r>
        <w:t>(</w:t>
      </w:r>
      <w:r w:rsidRPr="00687B5A">
        <w:rPr>
          <w:i/>
          <w:iCs/>
        </w:rPr>
        <w:t>Processing Personal Data</w:t>
      </w:r>
      <w:r>
        <w:t>), as well as any additional measures determined by the Controller;</w:t>
      </w:r>
    </w:p>
    <w:p w14:paraId="7EFA4B5A" w14:textId="77777777" w:rsidR="00F70C4C" w:rsidRDefault="00F70C4C" w:rsidP="0024638D">
      <w:pPr>
        <w:pStyle w:val="Level4"/>
      </w:pPr>
      <w:r>
        <w:t>the Data Subject has enforceable rights and effective legal remedies;</w:t>
      </w:r>
    </w:p>
    <w:p w14:paraId="6329AD36" w14:textId="77777777" w:rsidR="00F70C4C" w:rsidRDefault="00F70C4C" w:rsidP="0024638D">
      <w:pPr>
        <w:pStyle w:val="Level4"/>
      </w:pPr>
      <w: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50E6D1A6" w14:textId="77777777" w:rsidR="00F70C4C" w:rsidRDefault="00F70C4C" w:rsidP="0024638D">
      <w:pPr>
        <w:pStyle w:val="Level4"/>
      </w:pPr>
      <w:r>
        <w:t>the Processor complies with any reasonable instructions notified to it in advance by the Controller with respect to the processing of the Personal Data.</w:t>
      </w:r>
    </w:p>
    <w:p w14:paraId="4205AFC3" w14:textId="77777777" w:rsidR="00F70C4C" w:rsidRDefault="00F70C4C" w:rsidP="0024638D">
      <w:pPr>
        <w:pStyle w:val="Level3"/>
        <w:keepNext/>
      </w:pPr>
      <w:r>
        <w:t>where the Personal Data is subject to EU GDPR, not transfer such Personal Data outside of the EU unless the prior written consent of the Controller has been obtained and the following conditions are fulfilled:</w:t>
      </w:r>
    </w:p>
    <w:p w14:paraId="6F34993D" w14:textId="77777777" w:rsidR="00F70C4C" w:rsidRDefault="00F70C4C" w:rsidP="0024638D">
      <w:pPr>
        <w:pStyle w:val="Level4"/>
      </w:pPr>
      <w:r>
        <w:t xml:space="preserve">the transfer is in accordance with </w:t>
      </w:r>
      <w:bookmarkStart w:id="338" w:name="_lexisNexis3624"/>
      <w:r>
        <w:t>Article</w:t>
      </w:r>
      <w:bookmarkEnd w:id="338"/>
      <w:r>
        <w:t xml:space="preserve"> 45 of the EU GDPR; or</w:t>
      </w:r>
    </w:p>
    <w:p w14:paraId="4FE7AB5A" w14:textId="77777777" w:rsidR="00F70C4C" w:rsidRDefault="00F70C4C" w:rsidP="0024638D">
      <w:pPr>
        <w:pStyle w:val="Level4"/>
      </w:pPr>
      <w:r>
        <w:t xml:space="preserve">the Controller or the Processor has provided appropriate safeguards in relation to the transfer in accordance with </w:t>
      </w:r>
      <w:bookmarkStart w:id="339" w:name="_lexisNexis3625"/>
      <w:r>
        <w:t>Article</w:t>
      </w:r>
      <w:bookmarkEnd w:id="339"/>
      <w:r>
        <w:t xml:space="preserve"> 46 of the EU GDPR as determined by the Controller which could include relevant parties entering into Standard Contractual Clauses in the European Commission's decision 2021/914/EU set out in </w:t>
      </w:r>
      <w:bookmarkStart w:id="340" w:name="_lexisNexis3465"/>
      <w:r>
        <w:t>Annex 3</w:t>
      </w:r>
      <w:bookmarkEnd w:id="340"/>
      <w:r>
        <w:t xml:space="preserve"> to </w:t>
      </w:r>
      <w:bookmarkStart w:id="341" w:name="_lexisNexis3466"/>
      <w:r>
        <w:t>Schedule 31</w:t>
      </w:r>
      <w:bookmarkEnd w:id="341"/>
      <w:r>
        <w:t xml:space="preserve"> (</w:t>
      </w:r>
      <w:r w:rsidRPr="00687B5A">
        <w:rPr>
          <w:i/>
          <w:iCs/>
        </w:rPr>
        <w:t>Processing Personal Data</w:t>
      </w:r>
      <w:r>
        <w:t>) or such updated version of such Standard Contractual Clauses as are published by the European Commission from time to time as well as any additional measures determined by the Controller;</w:t>
      </w:r>
    </w:p>
    <w:p w14:paraId="05A56EA5" w14:textId="77777777" w:rsidR="00F70C4C" w:rsidRDefault="00F70C4C" w:rsidP="0024638D">
      <w:pPr>
        <w:pStyle w:val="Level4"/>
      </w:pPr>
      <w:r>
        <w:t>the Data Subject has enforceable rights and effective legal remedies;</w:t>
      </w:r>
    </w:p>
    <w:p w14:paraId="36926657" w14:textId="77777777" w:rsidR="00F70C4C" w:rsidRDefault="00F70C4C" w:rsidP="0024638D">
      <w:pPr>
        <w:pStyle w:val="Level4"/>
      </w:pPr>
      <w:r>
        <w:t>the Processor complies with its obligations under the EU GDPR by providing an adequate level of protection to any Personal Data that is transferred (or, if it is not so bound, uses its best endeavours to assist the Controller in meeting its obligations); and</w:t>
      </w:r>
    </w:p>
    <w:p w14:paraId="296CEC80" w14:textId="77777777" w:rsidR="00F70C4C" w:rsidRDefault="00F70C4C" w:rsidP="0024638D">
      <w:pPr>
        <w:pStyle w:val="Level4"/>
      </w:pPr>
      <w:r>
        <w:t>the Processor complies with any reasonable instructions notified to it in advance by the Controller with respect to the processing of the Personal Data; and</w:t>
      </w:r>
    </w:p>
    <w:p w14:paraId="52B9BC9F" w14:textId="77777777" w:rsidR="00F70C4C" w:rsidRDefault="00F70C4C" w:rsidP="0024638D">
      <w:pPr>
        <w:pStyle w:val="Level3"/>
      </w:pPr>
      <w:r>
        <w:t>at the written direction of the Controller, delete or return Personal Data (and any copies of it) to the Controller on termination of the Contract unless the Processor is required by Law to retain the Personal Data.</w:t>
      </w:r>
    </w:p>
    <w:p w14:paraId="3A85FC99" w14:textId="7A89BBA2" w:rsidR="00F70C4C" w:rsidRDefault="00F70C4C" w:rsidP="0024638D">
      <w:pPr>
        <w:pStyle w:val="Level2"/>
        <w:keepNext/>
      </w:pPr>
      <w:bookmarkStart w:id="342" w:name="_Ref126934870"/>
      <w:r>
        <w:t xml:space="preserve">Subject to </w:t>
      </w:r>
      <w:bookmarkStart w:id="343" w:name="_lexisNexis3467"/>
      <w:r>
        <w:t xml:space="preserve">Clause </w:t>
      </w:r>
      <w:r w:rsidR="00053AEA">
        <w:fldChar w:fldCharType="begin"/>
      </w:r>
      <w:r w:rsidR="00053AEA">
        <w:instrText xml:space="preserve"> REF _Ref126934850 \w \h </w:instrText>
      </w:r>
      <w:r w:rsidR="00053AEA">
        <w:fldChar w:fldCharType="separate"/>
      </w:r>
      <w:r w:rsidR="005552D2">
        <w:t>21.7</w:t>
      </w:r>
      <w:r w:rsidR="00053AEA">
        <w:fldChar w:fldCharType="end"/>
      </w:r>
      <w:bookmarkEnd w:id="343"/>
      <w:r>
        <w:t>, the Processor shall notify the Controller immediately if it:</w:t>
      </w:r>
      <w:bookmarkEnd w:id="342"/>
    </w:p>
    <w:p w14:paraId="41385572" w14:textId="77777777" w:rsidR="00F70C4C" w:rsidRDefault="00F70C4C" w:rsidP="0024638D">
      <w:pPr>
        <w:pStyle w:val="Level3"/>
      </w:pPr>
      <w:r>
        <w:t>receives a Data Subject Request (or purported Data Subject Request);</w:t>
      </w:r>
    </w:p>
    <w:p w14:paraId="2932C46B" w14:textId="77777777" w:rsidR="00F70C4C" w:rsidRDefault="00F70C4C" w:rsidP="0024638D">
      <w:pPr>
        <w:pStyle w:val="Level3"/>
      </w:pPr>
      <w:r>
        <w:t>receives a request to rectify, block or erase any Personal Data;</w:t>
      </w:r>
    </w:p>
    <w:p w14:paraId="1BA5F3B9" w14:textId="77777777" w:rsidR="00F70C4C" w:rsidRDefault="00F70C4C" w:rsidP="0024638D">
      <w:pPr>
        <w:pStyle w:val="Level3"/>
      </w:pPr>
      <w:r>
        <w:t>receives any other request, complaint or communication relating to either Party's obligations under the Data Protection Legislation;</w:t>
      </w:r>
    </w:p>
    <w:p w14:paraId="4883B22F" w14:textId="77777777" w:rsidR="00F70C4C" w:rsidRDefault="00F70C4C" w:rsidP="0024638D">
      <w:pPr>
        <w:pStyle w:val="Level3"/>
      </w:pPr>
      <w:r>
        <w:t>receives any communication from the Information Commissioner or any other regulatory authority in connection with Personal Data processed under this Contract;</w:t>
      </w:r>
    </w:p>
    <w:p w14:paraId="7F5794D4" w14:textId="77777777" w:rsidR="00F70C4C" w:rsidRDefault="00F70C4C" w:rsidP="0024638D">
      <w:pPr>
        <w:pStyle w:val="Level3"/>
      </w:pPr>
      <w:r>
        <w:t>receives a request from any third Party for disclosure of Personal Data where compliance with such request is required or purported to be required by Law; or</w:t>
      </w:r>
    </w:p>
    <w:p w14:paraId="5DF58E76" w14:textId="77777777" w:rsidR="00F70C4C" w:rsidRDefault="00F70C4C" w:rsidP="0024638D">
      <w:pPr>
        <w:pStyle w:val="Level3"/>
      </w:pPr>
      <w:r>
        <w:t>becomes aware of a Data Loss Event.</w:t>
      </w:r>
    </w:p>
    <w:p w14:paraId="3067320A" w14:textId="6B78DBB2" w:rsidR="00F70C4C" w:rsidRDefault="00F70C4C" w:rsidP="0024638D">
      <w:pPr>
        <w:pStyle w:val="Level2"/>
      </w:pPr>
      <w:bookmarkStart w:id="344" w:name="_Ref126934850"/>
      <w:r>
        <w:t xml:space="preserve">The Processor's obligation to notify under </w:t>
      </w:r>
      <w:bookmarkStart w:id="345" w:name="_lexisNexis3468"/>
      <w:r>
        <w:t xml:space="preserve">Clause </w:t>
      </w:r>
      <w:r w:rsidR="00053AEA">
        <w:fldChar w:fldCharType="begin"/>
      </w:r>
      <w:r w:rsidR="00053AEA">
        <w:instrText xml:space="preserve"> REF _Ref126934870 \w \h </w:instrText>
      </w:r>
      <w:r w:rsidR="00053AEA">
        <w:fldChar w:fldCharType="separate"/>
      </w:r>
      <w:r w:rsidR="005552D2">
        <w:t>21.6</w:t>
      </w:r>
      <w:r w:rsidR="00053AEA">
        <w:fldChar w:fldCharType="end"/>
      </w:r>
      <w:bookmarkEnd w:id="345"/>
      <w:r>
        <w:t xml:space="preserve"> shall include the provision of further information to the Controller in phases, as details become available.</w:t>
      </w:r>
      <w:bookmarkEnd w:id="344"/>
    </w:p>
    <w:p w14:paraId="01F77610" w14:textId="57BEDE80" w:rsidR="00F70C4C" w:rsidRDefault="00F70C4C" w:rsidP="0024638D">
      <w:pPr>
        <w:pStyle w:val="Level2"/>
        <w:keepNext/>
      </w:pPr>
      <w:r>
        <w:t xml:space="preserve">Taking into account the nature of the processing, the Processor shall provide the Controller with reasonable assistance in relation to either Party's obligations under Data Protection Legislation and any complaint, communication or request made under </w:t>
      </w:r>
      <w:bookmarkStart w:id="346" w:name="_lexisNexis3469"/>
      <w:r>
        <w:t xml:space="preserve">Clause </w:t>
      </w:r>
      <w:r w:rsidR="00053AEA">
        <w:fldChar w:fldCharType="begin"/>
      </w:r>
      <w:r w:rsidR="00053AEA">
        <w:instrText xml:space="preserve"> REF _Ref126934870 \w \h </w:instrText>
      </w:r>
      <w:r w:rsidR="00053AEA">
        <w:fldChar w:fldCharType="separate"/>
      </w:r>
      <w:r w:rsidR="005552D2">
        <w:t>21.6</w:t>
      </w:r>
      <w:r w:rsidR="00053AEA">
        <w:fldChar w:fldCharType="end"/>
      </w:r>
      <w:bookmarkEnd w:id="346"/>
      <w:r>
        <w:t xml:space="preserve"> (and insofar as possible within the timescales reasonably required by the Controller) including by promptly providing:</w:t>
      </w:r>
    </w:p>
    <w:p w14:paraId="0D7901C8" w14:textId="77777777" w:rsidR="00F70C4C" w:rsidRDefault="00F70C4C" w:rsidP="0024638D">
      <w:pPr>
        <w:pStyle w:val="Level3"/>
      </w:pPr>
      <w:r>
        <w:t xml:space="preserve">the Controller with full details and copies of the complaint, communication or </w:t>
      </w:r>
      <w:proofErr w:type="gramStart"/>
      <w:r>
        <w:t>request;</w:t>
      </w:r>
      <w:proofErr w:type="gramEnd"/>
    </w:p>
    <w:p w14:paraId="76461173" w14:textId="77777777" w:rsidR="00F70C4C" w:rsidRDefault="00F70C4C" w:rsidP="0024638D">
      <w:pPr>
        <w:pStyle w:val="Level3"/>
      </w:pPr>
      <w:r>
        <w:t>such assistance as is reasonably requested by the Controller to enable it to comply with a Data Subject Request within the relevant timescales set out in the Data Protection Legislation;</w:t>
      </w:r>
    </w:p>
    <w:p w14:paraId="791857AB" w14:textId="77777777" w:rsidR="00F70C4C" w:rsidRDefault="00F70C4C" w:rsidP="0024638D">
      <w:pPr>
        <w:pStyle w:val="Level3"/>
      </w:pPr>
      <w:r>
        <w:t>the Controller, at its request, with any Personal Data it holds in relation to a Data Subject;</w:t>
      </w:r>
    </w:p>
    <w:p w14:paraId="35E834BB" w14:textId="77777777" w:rsidR="00F70C4C" w:rsidRDefault="00F70C4C" w:rsidP="0024638D">
      <w:pPr>
        <w:pStyle w:val="Level3"/>
      </w:pPr>
      <w:r>
        <w:t>assistance as requested by the Controller following any Data Loss Event; and/or</w:t>
      </w:r>
    </w:p>
    <w:p w14:paraId="283BBC48" w14:textId="77777777" w:rsidR="00F70C4C" w:rsidRDefault="00F70C4C" w:rsidP="0024638D">
      <w:pPr>
        <w:pStyle w:val="Level3"/>
      </w:pPr>
      <w:r>
        <w:t>assistance as requested by the Controller with respect to any request from the Information Commissioner's Office or any other regulatory authority, or any consultation by the Controller with the Information Commissioner's Office or any other regulatory authority.</w:t>
      </w:r>
    </w:p>
    <w:p w14:paraId="16B2E189" w14:textId="2BD9814D" w:rsidR="00F70C4C" w:rsidRDefault="00F70C4C" w:rsidP="0024638D">
      <w:pPr>
        <w:pStyle w:val="Level2"/>
        <w:keepNext/>
      </w:pPr>
      <w:r>
        <w:t xml:space="preserve">The Processor shall maintain complete and accurate records and information to demonstrate its compliance with this </w:t>
      </w:r>
      <w:bookmarkStart w:id="347" w:name="_lexisNexis3470"/>
      <w:r>
        <w:t xml:space="preserve">Clause </w:t>
      </w:r>
      <w:bookmarkEnd w:id="347"/>
      <w:r w:rsidR="00053AEA">
        <w:fldChar w:fldCharType="begin"/>
      </w:r>
      <w:r w:rsidR="00053AEA">
        <w:instrText xml:space="preserve"> REF _Ref126934902 \w \h </w:instrText>
      </w:r>
      <w:r w:rsidR="00053AEA">
        <w:fldChar w:fldCharType="separate"/>
      </w:r>
      <w:r w:rsidR="005552D2">
        <w:t>21</w:t>
      </w:r>
      <w:r w:rsidR="00053AEA">
        <w:fldChar w:fldCharType="end"/>
      </w:r>
      <w:r>
        <w:t>. This requirement does not apply where the Processor employs fewer than 250 staff, unless:</w:t>
      </w:r>
    </w:p>
    <w:p w14:paraId="67831444" w14:textId="77777777" w:rsidR="00F70C4C" w:rsidRDefault="00F70C4C" w:rsidP="0024638D">
      <w:pPr>
        <w:pStyle w:val="Level3"/>
      </w:pPr>
      <w:r>
        <w:t>the Controller determines that the processing is not occasional;</w:t>
      </w:r>
    </w:p>
    <w:p w14:paraId="2AAD6A31" w14:textId="77777777" w:rsidR="00F70C4C" w:rsidRDefault="00F70C4C" w:rsidP="0024638D">
      <w:pPr>
        <w:pStyle w:val="Level3"/>
      </w:pPr>
      <w:r>
        <w:t xml:space="preserve">the Controller determines the processing includes special categories of data as referred to in </w:t>
      </w:r>
      <w:bookmarkStart w:id="348" w:name="_lexisNexis3626"/>
      <w:r>
        <w:t>Article</w:t>
      </w:r>
      <w:bookmarkEnd w:id="348"/>
      <w:r>
        <w:t xml:space="preserve"> 9(1) of the UK GDPR or Personal Data relating to criminal convictions and offences referred to in </w:t>
      </w:r>
      <w:bookmarkStart w:id="349" w:name="_lexisNexis3627"/>
      <w:r>
        <w:t>Article</w:t>
      </w:r>
      <w:bookmarkEnd w:id="349"/>
      <w:r>
        <w:t xml:space="preserve"> 10 of the UK GDPR; or</w:t>
      </w:r>
    </w:p>
    <w:p w14:paraId="59CFAC72" w14:textId="77777777" w:rsidR="00F70C4C" w:rsidRDefault="00F70C4C" w:rsidP="0024638D">
      <w:pPr>
        <w:pStyle w:val="Level3"/>
      </w:pPr>
      <w:r>
        <w:t>the Controller determines that the processing is likely to result in a risk to the rights and freedoms of Data Subjects.</w:t>
      </w:r>
    </w:p>
    <w:p w14:paraId="0F1778AB" w14:textId="77777777" w:rsidR="00F70C4C" w:rsidRDefault="00F70C4C" w:rsidP="0024638D">
      <w:pPr>
        <w:pStyle w:val="Level2"/>
      </w:pPr>
      <w:r>
        <w:t>The Processor shall allow for audits of its Data Processing activity by the Controller or the Controller's designated auditor.</w:t>
      </w:r>
    </w:p>
    <w:p w14:paraId="127CF724" w14:textId="77777777" w:rsidR="00F70C4C" w:rsidRDefault="00F70C4C" w:rsidP="0024638D">
      <w:pPr>
        <w:pStyle w:val="Level2"/>
      </w:pPr>
      <w:r>
        <w:t>The Parties shall designate a Data Protection Officer if required by the Data Protection Legislation.</w:t>
      </w:r>
    </w:p>
    <w:p w14:paraId="5F21CA56" w14:textId="77777777" w:rsidR="00F70C4C" w:rsidRDefault="00F70C4C" w:rsidP="0024638D">
      <w:pPr>
        <w:pStyle w:val="Level2"/>
        <w:keepNext/>
      </w:pPr>
      <w:r>
        <w:t>Before allowing any Sub-processor to process any Personal Data related to this Contract, the Processor must:</w:t>
      </w:r>
    </w:p>
    <w:p w14:paraId="2E5C302B" w14:textId="77777777" w:rsidR="00F70C4C" w:rsidRDefault="00F70C4C" w:rsidP="0024638D">
      <w:pPr>
        <w:pStyle w:val="Level3"/>
      </w:pPr>
      <w:r>
        <w:t>notify the Controller in writing of the intended Sub-processor and processing;</w:t>
      </w:r>
    </w:p>
    <w:p w14:paraId="21B09CD1" w14:textId="77777777" w:rsidR="00F70C4C" w:rsidRDefault="00F70C4C" w:rsidP="0024638D">
      <w:pPr>
        <w:pStyle w:val="Level3"/>
      </w:pPr>
      <w:r>
        <w:t>obtain the written consent of the Controller;</w:t>
      </w:r>
    </w:p>
    <w:p w14:paraId="0F7CC470" w14:textId="4DC3D686" w:rsidR="00F70C4C" w:rsidRDefault="00F70C4C" w:rsidP="0024638D">
      <w:pPr>
        <w:pStyle w:val="Level3"/>
      </w:pPr>
      <w:r>
        <w:t xml:space="preserve">enter into a written agreement with the Sub-processor which give effect to the terms set out in this </w:t>
      </w:r>
      <w:bookmarkStart w:id="350" w:name="_lexisNexis3471"/>
      <w:r>
        <w:t xml:space="preserve">Clause </w:t>
      </w:r>
      <w:r w:rsidR="00053AEA">
        <w:fldChar w:fldCharType="begin"/>
      </w:r>
      <w:r w:rsidR="00053AEA">
        <w:instrText xml:space="preserve"> REF _Ref126934916 \w \h </w:instrText>
      </w:r>
      <w:r w:rsidR="00053AEA">
        <w:fldChar w:fldCharType="separate"/>
      </w:r>
      <w:r w:rsidR="005552D2">
        <w:t>21</w:t>
      </w:r>
      <w:r w:rsidR="00053AEA">
        <w:fldChar w:fldCharType="end"/>
      </w:r>
      <w:bookmarkEnd w:id="350"/>
      <w:r>
        <w:t xml:space="preserve"> such that they apply to the Sub-processor; and</w:t>
      </w:r>
    </w:p>
    <w:p w14:paraId="4088AD3E" w14:textId="77777777" w:rsidR="00F70C4C" w:rsidRDefault="00F70C4C" w:rsidP="0024638D">
      <w:pPr>
        <w:pStyle w:val="Level3"/>
      </w:pPr>
      <w:r>
        <w:t>provide the Controller with such information regarding the Sub-processor as the Controller may reasonably require.</w:t>
      </w:r>
    </w:p>
    <w:p w14:paraId="566AF1F9" w14:textId="77777777" w:rsidR="00F70C4C" w:rsidRDefault="00F70C4C" w:rsidP="0024638D">
      <w:pPr>
        <w:pStyle w:val="Level2"/>
      </w:pPr>
      <w:r>
        <w:t>The Processor shall remain fully liable for all acts or omissions of any of its Sub-processors.</w:t>
      </w:r>
    </w:p>
    <w:p w14:paraId="5FD1BE1D" w14:textId="2A7C35D7" w:rsidR="00F70C4C" w:rsidRDefault="00F70C4C" w:rsidP="0024638D">
      <w:pPr>
        <w:pStyle w:val="Level2"/>
      </w:pPr>
      <w:r>
        <w:t xml:space="preserve">The Authority may, at any time on not less than 30 Working Days' notice, revise this </w:t>
      </w:r>
      <w:bookmarkStart w:id="351" w:name="_lexisNexis3472"/>
      <w:r>
        <w:t xml:space="preserve">Clause </w:t>
      </w:r>
      <w:r w:rsidR="00053AEA">
        <w:fldChar w:fldCharType="begin"/>
      </w:r>
      <w:r w:rsidR="00053AEA">
        <w:instrText xml:space="preserve"> REF _Ref126934916 \w \h </w:instrText>
      </w:r>
      <w:r w:rsidR="00053AEA">
        <w:fldChar w:fldCharType="separate"/>
      </w:r>
      <w:r w:rsidR="005552D2">
        <w:t>21</w:t>
      </w:r>
      <w:r w:rsidR="00053AEA">
        <w:fldChar w:fldCharType="end"/>
      </w:r>
      <w:bookmarkEnd w:id="351"/>
      <w:r>
        <w:t xml:space="preserve"> by replacing it with any applicable controller to processor standard clauses or similar terms forming part of an applicable certification scheme (which shall apply when incorporated by attachment to this Contract).</w:t>
      </w:r>
    </w:p>
    <w:p w14:paraId="0C774484" w14:textId="77777777" w:rsidR="00F70C4C" w:rsidRDefault="00F70C4C" w:rsidP="0024638D">
      <w:pPr>
        <w:pStyle w:val="Level2"/>
      </w:pPr>
      <w:bookmarkStart w:id="352" w:name="_Ref126934994"/>
      <w:r>
        <w:t>The Parties agree to take account of any guidance issued by the Information Commissioner's Office. The Authority may on not less than 30 Working Days' notice to the Supplier amend this Contract to ensure that it complies with any guidance issued by the Information Commissioner's Office.</w:t>
      </w:r>
      <w:bookmarkEnd w:id="352"/>
    </w:p>
    <w:p w14:paraId="568C3798" w14:textId="77777777" w:rsidR="00F70C4C" w:rsidRDefault="00F70C4C" w:rsidP="0024638D">
      <w:pPr>
        <w:pStyle w:val="STNHeading1"/>
      </w:pPr>
      <w:r>
        <w:t>Where the Parties are Joint Controllers of Personal Data</w:t>
      </w:r>
    </w:p>
    <w:p w14:paraId="5C3DB289" w14:textId="77777777" w:rsidR="00F70C4C" w:rsidRDefault="00F70C4C" w:rsidP="0024638D">
      <w:pPr>
        <w:pStyle w:val="Level2"/>
      </w:pPr>
      <w:bookmarkStart w:id="353" w:name="_Ref126935017"/>
      <w:proofErr w:type="gramStart"/>
      <w:r>
        <w:t>In the event that</w:t>
      </w:r>
      <w:proofErr w:type="gramEnd"/>
      <w:r>
        <w:t xml:space="preserve"> the Parties are Joint Controllers in respect of Personal Data under this Contract, the Parties shall implement Clauses that are necessary to comply with </w:t>
      </w:r>
      <w:bookmarkStart w:id="354" w:name="_lexisNexis3628"/>
      <w:r>
        <w:t>Article</w:t>
      </w:r>
      <w:bookmarkEnd w:id="354"/>
      <w:r>
        <w:t xml:space="preserve"> 26 of the UK GDPR based on the terms set out in </w:t>
      </w:r>
      <w:bookmarkStart w:id="355" w:name="_lexisNexis3473"/>
      <w:r>
        <w:t>Annex 1</w:t>
      </w:r>
      <w:bookmarkEnd w:id="355"/>
      <w:r>
        <w:t xml:space="preserve"> to </w:t>
      </w:r>
      <w:bookmarkStart w:id="356" w:name="_lexisNexis3474"/>
      <w:r>
        <w:t>Schedule 31</w:t>
      </w:r>
      <w:bookmarkEnd w:id="356"/>
      <w:r>
        <w:t xml:space="preserve"> (</w:t>
      </w:r>
      <w:r w:rsidRPr="00687B5A">
        <w:rPr>
          <w:i/>
          <w:iCs/>
        </w:rPr>
        <w:t>Processing Personal Data</w:t>
      </w:r>
      <w:r>
        <w:t>).</w:t>
      </w:r>
      <w:bookmarkEnd w:id="353"/>
    </w:p>
    <w:p w14:paraId="45F71653" w14:textId="77777777" w:rsidR="00F70C4C" w:rsidRDefault="00F70C4C" w:rsidP="0024638D">
      <w:pPr>
        <w:pStyle w:val="STNHeading1"/>
      </w:pPr>
      <w:r>
        <w:t>Where the Parties are Independent Controllers of Personal Data</w:t>
      </w:r>
    </w:p>
    <w:p w14:paraId="33203EDA" w14:textId="77777777" w:rsidR="00F70C4C" w:rsidRDefault="00F70C4C" w:rsidP="0024638D">
      <w:pPr>
        <w:pStyle w:val="Level2"/>
      </w:pPr>
      <w:bookmarkStart w:id="357" w:name="_Ref126934939"/>
      <w: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bookmarkEnd w:id="357"/>
    </w:p>
    <w:p w14:paraId="7717FCB8" w14:textId="77777777" w:rsidR="00F70C4C" w:rsidRDefault="00F70C4C" w:rsidP="0024638D">
      <w:pPr>
        <w:pStyle w:val="Level2"/>
      </w:pPr>
      <w:r>
        <w:t>Each Party shall process the Personal Data in compliance with its obligations under the Data Protection Legislation and not do anything to cause the other Party to be in breach of it.</w:t>
      </w:r>
    </w:p>
    <w:p w14:paraId="6E4722A4" w14:textId="40B7CDE3" w:rsidR="00F70C4C" w:rsidRDefault="00F70C4C" w:rsidP="0024638D">
      <w:pPr>
        <w:pStyle w:val="Level2"/>
      </w:pPr>
      <w:r>
        <w:t xml:space="preserve">Where a Party has provided Personal Data to the other Party in accordance with </w:t>
      </w:r>
      <w:bookmarkStart w:id="358" w:name="_lexisNexis3475"/>
      <w:r>
        <w:t xml:space="preserve">Clause </w:t>
      </w:r>
      <w:r w:rsidR="00053AEA">
        <w:fldChar w:fldCharType="begin"/>
      </w:r>
      <w:r w:rsidR="00053AEA">
        <w:instrText xml:space="preserve"> REF _Ref126934939 \w \h </w:instrText>
      </w:r>
      <w:r w:rsidR="00053AEA">
        <w:fldChar w:fldCharType="separate"/>
      </w:r>
      <w:r w:rsidR="005552D2">
        <w:t>21.17</w:t>
      </w:r>
      <w:r w:rsidR="00053AEA">
        <w:fldChar w:fldCharType="end"/>
      </w:r>
      <w:bookmarkEnd w:id="358"/>
      <w:r>
        <w:t>, the recipient of the Personal Data will provide all such relevant documents and information relating to its data protection policies and procedures as the other Party may reasonably require.</w:t>
      </w:r>
    </w:p>
    <w:p w14:paraId="3A08DAE6" w14:textId="77777777" w:rsidR="00F70C4C" w:rsidRDefault="00F70C4C" w:rsidP="0024638D">
      <w:pPr>
        <w:pStyle w:val="Level2"/>
      </w:pPr>
      <w:r>
        <w:t>The Parties shall be responsible for their own compliance with Articles 13 and 14 of the UK GDPR in respect of the processing of Personal Data for the purposes of this Contract.</w:t>
      </w:r>
    </w:p>
    <w:p w14:paraId="00C283FF" w14:textId="77777777" w:rsidR="00F70C4C" w:rsidRDefault="00F70C4C" w:rsidP="0024638D">
      <w:pPr>
        <w:pStyle w:val="Level2"/>
        <w:keepNext/>
      </w:pPr>
      <w:r>
        <w:t>The Parties shall only provide Personal Data to each other:</w:t>
      </w:r>
    </w:p>
    <w:p w14:paraId="414E8A54" w14:textId="77777777" w:rsidR="00F70C4C" w:rsidRDefault="00F70C4C" w:rsidP="0024638D">
      <w:pPr>
        <w:pStyle w:val="Level3"/>
      </w:pPr>
      <w:r>
        <w:t>to the extent necessary to perform the respective obligations under this Contract;</w:t>
      </w:r>
    </w:p>
    <w:p w14:paraId="7D1D974C" w14:textId="77777777" w:rsidR="00F70C4C" w:rsidRDefault="00F70C4C" w:rsidP="0024638D">
      <w:pPr>
        <w:pStyle w:val="Level3"/>
      </w:pPr>
      <w:r>
        <w:t>in compliance with the Data Protection Legislation (including by ensuring all required fair processing information has been given to affected Data Subjects);</w:t>
      </w:r>
    </w:p>
    <w:p w14:paraId="734241A8" w14:textId="77777777" w:rsidR="00F70C4C" w:rsidRDefault="00F70C4C" w:rsidP="0024638D">
      <w:pPr>
        <w:pStyle w:val="Level3"/>
        <w:keepNext/>
      </w:pPr>
      <w:r>
        <w:t>where the Personal Data is subject to UK GDPR and where the provision of Personal Data from one Party to another involves transfer of such data to outside the UK, if the prior written consent of the non-transferring Party has been obtained and the following conditions are fulfilled:</w:t>
      </w:r>
    </w:p>
    <w:p w14:paraId="4FDDBE65" w14:textId="77777777" w:rsidR="00F70C4C" w:rsidRDefault="00F70C4C" w:rsidP="0024638D">
      <w:pPr>
        <w:pStyle w:val="Level4"/>
      </w:pPr>
      <w:r>
        <w:t xml:space="preserve">the transfer is in accordance with </w:t>
      </w:r>
      <w:bookmarkStart w:id="359" w:name="_lexisNexis3629"/>
      <w:r>
        <w:t>Article</w:t>
      </w:r>
      <w:bookmarkEnd w:id="359"/>
      <w:r>
        <w:t xml:space="preserve"> 45 of the UK GDPR or DPA 2018 Section 73; or</w:t>
      </w:r>
    </w:p>
    <w:p w14:paraId="08DE05FB" w14:textId="77777777" w:rsidR="00F70C4C" w:rsidRDefault="00F70C4C" w:rsidP="0024638D">
      <w:pPr>
        <w:pStyle w:val="Level4"/>
      </w:pPr>
      <w:r>
        <w:t xml:space="preserve">the transferring Party has provided appropriate safeguards in relation to the transfer (whether in accordance with </w:t>
      </w:r>
      <w:bookmarkStart w:id="360" w:name="_lexisNexis3630"/>
      <w:r>
        <w:t>Article</w:t>
      </w:r>
      <w:bookmarkEnd w:id="360"/>
      <w:r>
        <w:t xml:space="preserve"> 46 of the UK GDPR or DPA 2018 Section 75) as determined by the non-transferring Party which could include the International Data Transfer Agreement or International Data Transfer Agreement Addendum to the European Commission's SCCs as published by the Information Commissioner's Office and as set out in </w:t>
      </w:r>
      <w:bookmarkStart w:id="361" w:name="_lexisNexis3476"/>
      <w:r>
        <w:t>Annex 2</w:t>
      </w:r>
      <w:bookmarkEnd w:id="361"/>
      <w:r>
        <w:t xml:space="preserve"> to </w:t>
      </w:r>
      <w:bookmarkStart w:id="362" w:name="_lexisNexis3477"/>
      <w:r>
        <w:t>Schedule 31</w:t>
      </w:r>
      <w:bookmarkEnd w:id="362"/>
      <w:r>
        <w:t>(</w:t>
      </w:r>
      <w:r w:rsidRPr="00687B5A">
        <w:rPr>
          <w:i/>
          <w:iCs/>
        </w:rPr>
        <w:t>Processing Personal Data</w:t>
      </w:r>
      <w:r>
        <w:t>), as well as any additional measures determined by the non-transferring Party;</w:t>
      </w:r>
    </w:p>
    <w:p w14:paraId="48982721" w14:textId="77777777" w:rsidR="00F70C4C" w:rsidRDefault="00F70C4C" w:rsidP="0024638D">
      <w:pPr>
        <w:pStyle w:val="Level4"/>
      </w:pPr>
      <w:r>
        <w:t>the Data Subject has enforceable rights and effective legal remedies;</w:t>
      </w:r>
    </w:p>
    <w:p w14:paraId="1021F8A1" w14:textId="77777777" w:rsidR="00F70C4C" w:rsidRDefault="00F70C4C" w:rsidP="0024638D">
      <w:pPr>
        <w:pStyle w:val="Level4"/>
      </w:pPr>
      <w:r>
        <w:t>the transferring Party complies with its obligations under the Data Protection Legislation by providing an adequate level of protection to any Personal Data that is transferred (or, if it is not so bound, uses its best endeavours to assist the non-transferring Party in meeting its obligations); and</w:t>
      </w:r>
    </w:p>
    <w:p w14:paraId="024BF196" w14:textId="77777777" w:rsidR="00F70C4C" w:rsidRDefault="00F70C4C" w:rsidP="0024638D">
      <w:pPr>
        <w:pStyle w:val="Level4"/>
      </w:pPr>
      <w:r>
        <w:t>the transferring Party complies with any reasonable instructions notified to it in advance by the non-transferring Party with respect to the processing of the Personal Data;</w:t>
      </w:r>
    </w:p>
    <w:p w14:paraId="367FCAB4" w14:textId="77777777" w:rsidR="00F70C4C" w:rsidRDefault="00F70C4C" w:rsidP="0024638D">
      <w:pPr>
        <w:pStyle w:val="Level3"/>
        <w:keepNext/>
      </w:pPr>
      <w:r>
        <w:t>where the Personal Data is subject to EU GDPR and where the provision of Personal Data from one Party to another involves transfer of such data to outside the EU, if the prior written consent of the non-transferring Party has been obtained and the following conditions are fulfilled:</w:t>
      </w:r>
    </w:p>
    <w:p w14:paraId="5F90329C" w14:textId="77777777" w:rsidR="00F70C4C" w:rsidRDefault="00F70C4C" w:rsidP="0024638D">
      <w:pPr>
        <w:pStyle w:val="Level4"/>
      </w:pPr>
      <w:r>
        <w:t xml:space="preserve">the transfer is in accordance with </w:t>
      </w:r>
      <w:bookmarkStart w:id="363" w:name="_lexisNexis3631"/>
      <w:r>
        <w:t>Article</w:t>
      </w:r>
      <w:bookmarkEnd w:id="363"/>
      <w:r>
        <w:t xml:space="preserve"> 45 of the EU GDPR; or</w:t>
      </w:r>
    </w:p>
    <w:p w14:paraId="39F265A3" w14:textId="77777777" w:rsidR="00F70C4C" w:rsidRDefault="00F70C4C" w:rsidP="0024638D">
      <w:pPr>
        <w:pStyle w:val="Level4"/>
      </w:pPr>
      <w:r>
        <w:t xml:space="preserve">the transferring Party has provided appropriate safeguards in relation to the transfer in accordance with </w:t>
      </w:r>
      <w:bookmarkStart w:id="364" w:name="_lexisNexis3632"/>
      <w:r>
        <w:t>Article</w:t>
      </w:r>
      <w:bookmarkEnd w:id="364"/>
      <w:r>
        <w:t xml:space="preserve"> 46 of the EU GDPR as determined by the non-transferring Party which could include relevant parties entering into Standard Contractual Clauses in the European Commission's decision 2021/914/EU set out in </w:t>
      </w:r>
      <w:bookmarkStart w:id="365" w:name="_lexisNexis3478"/>
      <w:r>
        <w:t>Annex 3</w:t>
      </w:r>
      <w:bookmarkEnd w:id="365"/>
      <w:r>
        <w:t xml:space="preserve"> to </w:t>
      </w:r>
      <w:bookmarkStart w:id="366" w:name="_lexisNexis3479"/>
      <w:r>
        <w:t>Schedule 31</w:t>
      </w:r>
      <w:bookmarkEnd w:id="366"/>
      <w:r>
        <w:t xml:space="preserve"> (</w:t>
      </w:r>
      <w:r w:rsidRPr="00687B5A">
        <w:rPr>
          <w:i/>
          <w:iCs/>
        </w:rPr>
        <w:t>Processing Personal Data</w:t>
      </w:r>
      <w:r>
        <w:t>) or such updated version of such Standard Contractual Clauses as are published by the European Commission from time to time as well as any additional measures determined by the non-transferring Party;</w:t>
      </w:r>
    </w:p>
    <w:p w14:paraId="2331E553" w14:textId="77777777" w:rsidR="00F70C4C" w:rsidRDefault="00F70C4C" w:rsidP="0024638D">
      <w:pPr>
        <w:pStyle w:val="Level4"/>
      </w:pPr>
      <w:r>
        <w:t>the Data Subject has enforceable rights and effective legal remedies;</w:t>
      </w:r>
    </w:p>
    <w:p w14:paraId="4C376317" w14:textId="77777777" w:rsidR="00F70C4C" w:rsidRDefault="00F70C4C" w:rsidP="0024638D">
      <w:pPr>
        <w:pStyle w:val="Level4"/>
      </w:pPr>
      <w:r>
        <w:t>the transferring Party complies with its obligations under the Data Protection Legislation by providing an adequate level of protection to any Personal Data that is transferred (or, if it is not so bound, uses its best endeavours to assist the non-transferring Party in meeting its obligations); and</w:t>
      </w:r>
    </w:p>
    <w:p w14:paraId="03E13D34" w14:textId="77777777" w:rsidR="00F70C4C" w:rsidRDefault="00F70C4C" w:rsidP="0024638D">
      <w:pPr>
        <w:pStyle w:val="Level4"/>
      </w:pPr>
      <w:r>
        <w:t>the transferring Party complies with any reasonable instructions notified to it in advance by the non-transferring Party with respect to the processing of the Personal Data; and</w:t>
      </w:r>
    </w:p>
    <w:p w14:paraId="72F5B12E" w14:textId="77777777" w:rsidR="00F70C4C" w:rsidRDefault="00F70C4C" w:rsidP="0024638D">
      <w:pPr>
        <w:pStyle w:val="Level3"/>
      </w:pPr>
      <w:r>
        <w:t xml:space="preserve">where it has recorded it in </w:t>
      </w:r>
      <w:bookmarkStart w:id="367" w:name="_lexisNexis3480"/>
      <w:r>
        <w:t>Schedule 31</w:t>
      </w:r>
      <w:bookmarkEnd w:id="367"/>
      <w:r>
        <w:t xml:space="preserve"> (Processing Personal Data).</w:t>
      </w:r>
    </w:p>
    <w:p w14:paraId="569B21E1" w14:textId="77777777" w:rsidR="00F70C4C" w:rsidRDefault="00F70C4C" w:rsidP="0024638D">
      <w:pPr>
        <w:pStyle w:val="Level2"/>
      </w:pPr>
      <w:r>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w:t>
      </w:r>
      <w:bookmarkStart w:id="368" w:name="_lexisNexis3633"/>
      <w:r>
        <w:t>Article</w:t>
      </w:r>
      <w:bookmarkEnd w:id="368"/>
      <w:r>
        <w:t xml:space="preserve"> 32(1)(a), (b), (c) and (d) of the UK GDPR, and the measures shall, at a minimum, comply with the requirements of the Data Protection Legislation, including </w:t>
      </w:r>
      <w:bookmarkStart w:id="369" w:name="_lexisNexis3634"/>
      <w:r>
        <w:t>Article</w:t>
      </w:r>
      <w:bookmarkEnd w:id="369"/>
      <w:r>
        <w:t xml:space="preserve"> 32 of the UK GDPR.</w:t>
      </w:r>
    </w:p>
    <w:p w14:paraId="186F8B6F" w14:textId="77777777" w:rsidR="00F70C4C" w:rsidRDefault="00F70C4C" w:rsidP="0024638D">
      <w:pPr>
        <w:pStyle w:val="Level2"/>
      </w:pPr>
      <w:r>
        <w:t xml:space="preserve">A Party processing Personal Data for the purposes of this Contract shall maintain a record of its processing activities in accordance with </w:t>
      </w:r>
      <w:bookmarkStart w:id="370" w:name="_lexisNexis3635"/>
      <w:r>
        <w:t>Article</w:t>
      </w:r>
      <w:bookmarkEnd w:id="370"/>
      <w:r>
        <w:t xml:space="preserve"> 30 of the UK GDPR and shall make the record available to the other Party upon reasonable request.</w:t>
      </w:r>
    </w:p>
    <w:p w14:paraId="0A44DADF" w14:textId="77777777" w:rsidR="00F70C4C" w:rsidRDefault="00F70C4C" w:rsidP="0024638D">
      <w:pPr>
        <w:pStyle w:val="Level2"/>
        <w:keepNext/>
      </w:pPr>
      <w:r>
        <w:t xml:space="preserve">Where a Party receives a request by any Data Subject to exercise any of their rights under the Data Protection Legislation in relation to the Personal Data provided to it by the other Party pursuant to this Contract ("the </w:t>
      </w:r>
      <w:r w:rsidRPr="00436DA2">
        <w:rPr>
          <w:rStyle w:val="STNBodyTextBoldChar"/>
        </w:rPr>
        <w:t>Request Recipient</w:t>
      </w:r>
      <w:r>
        <w:t>"):</w:t>
      </w:r>
    </w:p>
    <w:p w14:paraId="0E8D63AC" w14:textId="77777777" w:rsidR="00F70C4C" w:rsidRDefault="00F70C4C" w:rsidP="0024638D">
      <w:pPr>
        <w:pStyle w:val="Level3"/>
      </w:pPr>
      <w:r>
        <w:t>the other Party shall provide any information and/or assistance as reasonably requested by the Request Recipient to help it respond to the request or correspondence, at the cost of the Request Recipient; or</w:t>
      </w:r>
    </w:p>
    <w:p w14:paraId="61357BF9" w14:textId="77777777" w:rsidR="00F70C4C" w:rsidRDefault="00F70C4C" w:rsidP="0024638D">
      <w:pPr>
        <w:pStyle w:val="Level3"/>
        <w:keepNext/>
      </w:pPr>
      <w:r>
        <w:t>where the request or correspondence is directed to the other party and/or relates to the other party's Processing of the Personal Data, the Request Recipient will:</w:t>
      </w:r>
    </w:p>
    <w:p w14:paraId="5BE1EC07" w14:textId="77777777" w:rsidR="00F70C4C" w:rsidRDefault="00F70C4C" w:rsidP="0024638D">
      <w:pPr>
        <w:pStyle w:val="Level4"/>
      </w:pPr>
      <w:r>
        <w:t>promptly, and in any event within five (5) Working Days of receipt of the request or correspondence, inform the other party that it has received the same and shall forward such request or correspondence to the other party; and</w:t>
      </w:r>
    </w:p>
    <w:p w14:paraId="0528A9F4" w14:textId="77777777" w:rsidR="00F70C4C" w:rsidRDefault="00F70C4C" w:rsidP="0024638D">
      <w:pPr>
        <w:pStyle w:val="Level4"/>
      </w:pPr>
      <w:r>
        <w:t>provide any information and/or assistance as reasonably requested by the other party to help it respond to the request or correspondence in the timeframes specified by Data Protection Legislation.</w:t>
      </w:r>
    </w:p>
    <w:p w14:paraId="040CAE37" w14:textId="77777777" w:rsidR="00F70C4C" w:rsidRDefault="00F70C4C" w:rsidP="0024638D">
      <w:pPr>
        <w:pStyle w:val="Level2"/>
        <w:keepNext/>
      </w:pPr>
      <w:r>
        <w:t>Each party shall promptly notify the other Party upon it becoming aware of any Personal Data Breach relating to Personal Data provided by the other party pursuant to this Contract and shall:</w:t>
      </w:r>
    </w:p>
    <w:p w14:paraId="75842CC6" w14:textId="77777777" w:rsidR="00F70C4C" w:rsidRDefault="00F70C4C" w:rsidP="0024638D">
      <w:pPr>
        <w:pStyle w:val="Level3"/>
      </w:pPr>
      <w:r>
        <w:t>do all such things as reasonably necessary to assist the other Party in mitigating the effects of the Data Breach;</w:t>
      </w:r>
    </w:p>
    <w:p w14:paraId="6AB69BFE" w14:textId="77777777" w:rsidR="00F70C4C" w:rsidRDefault="00F70C4C" w:rsidP="0024638D">
      <w:pPr>
        <w:pStyle w:val="Level3"/>
      </w:pPr>
      <w:r>
        <w:t>implement any measures necessary to restore the security of any compromised Personal Data;</w:t>
      </w:r>
    </w:p>
    <w:p w14:paraId="7A8B470C" w14:textId="77777777" w:rsidR="00F70C4C" w:rsidRDefault="00F70C4C" w:rsidP="0024638D">
      <w:pPr>
        <w:pStyle w:val="Level3"/>
      </w:pPr>
      <w:r>
        <w:t>work with the other Party to make any required notifications to the Information Commissioner's Office or any other regulatory authority and affected Data Subjects in accordance with the Data Protection Legislation (including the timeframes set out therein); and</w:t>
      </w:r>
    </w:p>
    <w:p w14:paraId="4C318727" w14:textId="77777777" w:rsidR="00F70C4C" w:rsidRDefault="00F70C4C" w:rsidP="0024638D">
      <w:pPr>
        <w:pStyle w:val="Level3"/>
      </w:pPr>
      <w:r>
        <w:t>not do anything which may damage the reputation of the other Party or that Party's relationship with the relevant Data Subjects, save as required by Law.</w:t>
      </w:r>
    </w:p>
    <w:p w14:paraId="231ABD4F" w14:textId="77777777" w:rsidR="00F70C4C" w:rsidRDefault="00F70C4C" w:rsidP="0024638D">
      <w:pPr>
        <w:pStyle w:val="Level2"/>
      </w:pPr>
      <w:r>
        <w:t xml:space="preserve">Personal Data provided by one Party to the other Party may be used exclusively to exercise rights and obligations under this Contract as specified in </w:t>
      </w:r>
      <w:bookmarkStart w:id="371" w:name="_lexisNexis3481"/>
      <w:r>
        <w:t>Schedule 31</w:t>
      </w:r>
      <w:bookmarkEnd w:id="371"/>
      <w:r>
        <w:t xml:space="preserve"> (Processing Personal Data).</w:t>
      </w:r>
    </w:p>
    <w:p w14:paraId="53DD46E1" w14:textId="77777777" w:rsidR="00F70C4C" w:rsidRDefault="00F70C4C" w:rsidP="0024638D">
      <w:pPr>
        <w:pStyle w:val="Level2"/>
      </w:pPr>
      <w:bookmarkStart w:id="372" w:name="_Ref126935023"/>
      <w:r>
        <w:t xml:space="preserve">Personal Data shall not be retained or processed for longer than is necessary to perform each Party's obligations under this Contract which is specified in </w:t>
      </w:r>
      <w:bookmarkStart w:id="373" w:name="_lexisNexis3482"/>
      <w:r>
        <w:t>Schedule 31</w:t>
      </w:r>
      <w:bookmarkEnd w:id="373"/>
      <w:r>
        <w:t xml:space="preserve"> (Processing Personal Data).</w:t>
      </w:r>
      <w:bookmarkEnd w:id="372"/>
    </w:p>
    <w:p w14:paraId="6AF51501" w14:textId="788E92A4" w:rsidR="00F70C4C" w:rsidRDefault="00F70C4C" w:rsidP="0024638D">
      <w:pPr>
        <w:pStyle w:val="Level2"/>
      </w:pPr>
      <w:r>
        <w:t xml:space="preserve">Notwithstanding the general application of Clauses </w:t>
      </w:r>
      <w:r w:rsidR="00053AEA">
        <w:fldChar w:fldCharType="begin"/>
      </w:r>
      <w:r w:rsidR="00053AEA">
        <w:instrText xml:space="preserve"> REF _Ref126934988 \w \h </w:instrText>
      </w:r>
      <w:r w:rsidR="00053AEA">
        <w:fldChar w:fldCharType="separate"/>
      </w:r>
      <w:r w:rsidR="005552D2">
        <w:t>21.2</w:t>
      </w:r>
      <w:r w:rsidR="00053AEA">
        <w:fldChar w:fldCharType="end"/>
      </w:r>
      <w:r>
        <w:t xml:space="preserve"> to </w:t>
      </w:r>
      <w:r w:rsidR="00053AEA">
        <w:fldChar w:fldCharType="begin"/>
      </w:r>
      <w:r w:rsidR="00053AEA">
        <w:instrText xml:space="preserve"> REF _Ref126934994 \w \h </w:instrText>
      </w:r>
      <w:r w:rsidR="00053AEA">
        <w:fldChar w:fldCharType="separate"/>
      </w:r>
      <w:r w:rsidR="005552D2">
        <w:t>21.15</w:t>
      </w:r>
      <w:r w:rsidR="00053AEA">
        <w:fldChar w:fldCharType="end"/>
      </w:r>
      <w:r>
        <w:t xml:space="preserve"> to Personal Data, where the Supplier is required to exercise its regulatory and/or legal obligations in respect of Personal Data, it shall act as an Independent Controller of Personal Data in accordance with </w:t>
      </w:r>
      <w:bookmarkStart w:id="374" w:name="_lexisNexis3483"/>
      <w:r>
        <w:t xml:space="preserve">Clause </w:t>
      </w:r>
      <w:r w:rsidR="00053AEA">
        <w:fldChar w:fldCharType="begin"/>
      </w:r>
      <w:r w:rsidR="00053AEA">
        <w:instrText xml:space="preserve"> REF _Ref126935017 \w \h </w:instrText>
      </w:r>
      <w:r w:rsidR="00053AEA">
        <w:fldChar w:fldCharType="separate"/>
      </w:r>
      <w:r w:rsidR="005552D2">
        <w:t>21.16</w:t>
      </w:r>
      <w:r w:rsidR="00053AEA">
        <w:fldChar w:fldCharType="end"/>
      </w:r>
      <w:bookmarkEnd w:id="374"/>
      <w:r>
        <w:t xml:space="preserve"> to </w:t>
      </w:r>
      <w:r w:rsidR="00053AEA">
        <w:fldChar w:fldCharType="begin"/>
      </w:r>
      <w:r w:rsidR="00053AEA">
        <w:instrText xml:space="preserve"> REF _Ref126935023 \w \h </w:instrText>
      </w:r>
      <w:r w:rsidR="00053AEA">
        <w:fldChar w:fldCharType="separate"/>
      </w:r>
      <w:r w:rsidR="005552D2">
        <w:t>21.27</w:t>
      </w:r>
      <w:r w:rsidR="00053AEA">
        <w:fldChar w:fldCharType="end"/>
      </w:r>
      <w:r>
        <w:t>.</w:t>
      </w:r>
    </w:p>
    <w:p w14:paraId="5733BD73" w14:textId="77777777" w:rsidR="00F70C4C" w:rsidRDefault="00F70C4C" w:rsidP="0024638D">
      <w:pPr>
        <w:pStyle w:val="STNHeading1"/>
      </w:pPr>
      <w:r>
        <w:t>Standard Contractual Clauses</w:t>
      </w:r>
    </w:p>
    <w:p w14:paraId="76F7C8CE" w14:textId="77777777" w:rsidR="00F70C4C" w:rsidRDefault="00F70C4C" w:rsidP="0024638D">
      <w:pPr>
        <w:pStyle w:val="Level2"/>
      </w:pPr>
      <w:r>
        <w:t xml:space="preserve">It is noted that on 28 June 2021 the European Commission made an implementing decision pursuant to </w:t>
      </w:r>
      <w:bookmarkStart w:id="375" w:name="_lexisNexis3636"/>
      <w:r>
        <w:t>Article</w:t>
      </w:r>
      <w:bookmarkEnd w:id="375"/>
      <w:r>
        <w:t xml:space="preserve"> 45 of the EU GDPR on the adequate protection of personal data by the United Kingdom which contains carve-outs for certain transfers outside of the EU to the UK of certain types of Personal Data (the "</w:t>
      </w:r>
      <w:r w:rsidRPr="007B0F50">
        <w:rPr>
          <w:rStyle w:val="STNBodyTextBoldChar"/>
        </w:rPr>
        <w:t>UK Adequacy Decision</w:t>
      </w:r>
      <w:r>
        <w:t>").  If any transfer of Personal Data which is subject to EU GDPR pursuant to this Contract is not covered by the UK Adequacy Decision or at any time during the term of the Contract the UK Adequacy Decision is:</w:t>
      </w:r>
    </w:p>
    <w:p w14:paraId="1ADF737C" w14:textId="77777777" w:rsidR="00F70C4C" w:rsidRPr="00053AEA" w:rsidRDefault="00F70C4C" w:rsidP="00053AEA">
      <w:pPr>
        <w:pStyle w:val="STNBodyText"/>
        <w:ind w:left="2160" w:hanging="1440"/>
      </w:pPr>
      <w:r w:rsidRPr="00053AEA">
        <w:t>21.29.1</w:t>
      </w:r>
      <w:r w:rsidRPr="00053AEA">
        <w:tab/>
        <w:t xml:space="preserve">withdrawn, invalidated, </w:t>
      </w:r>
      <w:proofErr w:type="gramStart"/>
      <w:r w:rsidRPr="00053AEA">
        <w:t>overruled</w:t>
      </w:r>
      <w:proofErr w:type="gramEnd"/>
      <w:r w:rsidRPr="00053AEA">
        <w:t xml:space="preserve"> or otherwise ceases to have effect, or </w:t>
      </w:r>
    </w:p>
    <w:p w14:paraId="095E1E36" w14:textId="77777777" w:rsidR="00F70C4C" w:rsidRPr="00053AEA" w:rsidRDefault="00F70C4C" w:rsidP="00053AEA">
      <w:pPr>
        <w:pStyle w:val="STNBodyText"/>
        <w:ind w:left="2160" w:hanging="1440"/>
      </w:pPr>
      <w:r w:rsidRPr="00053AEA">
        <w:t>21.29.2</w:t>
      </w:r>
      <w:r w:rsidRPr="00053AEA">
        <w:tab/>
        <w:t>amended in such a way as to affect the transfers of Personal Data outside of the EU which are contemplated under this Contract,</w:t>
      </w:r>
    </w:p>
    <w:p w14:paraId="7AB9C000" w14:textId="77777777" w:rsidR="00F70C4C" w:rsidRPr="00053AEA" w:rsidRDefault="00F70C4C" w:rsidP="0024638D">
      <w:pPr>
        <w:pStyle w:val="STNBodyText1"/>
      </w:pPr>
      <w:r w:rsidRPr="00053AEA">
        <w:t>Clauses 21.30 to 21.31 below shall apply.</w:t>
      </w:r>
    </w:p>
    <w:p w14:paraId="4307BDA8" w14:textId="77777777" w:rsidR="00F70C4C" w:rsidRPr="00053AEA" w:rsidRDefault="00F70C4C" w:rsidP="0024638D">
      <w:pPr>
        <w:pStyle w:val="Level2"/>
        <w:keepNext/>
      </w:pPr>
      <w:r w:rsidRPr="00053AEA">
        <w:t>The Parties agree:</w:t>
      </w:r>
    </w:p>
    <w:p w14:paraId="1B03A109" w14:textId="77777777" w:rsidR="00F70C4C" w:rsidRPr="00053AEA" w:rsidRDefault="00F70C4C" w:rsidP="00053AEA">
      <w:pPr>
        <w:pStyle w:val="STNBodyText"/>
        <w:ind w:left="2160" w:hanging="1440"/>
      </w:pPr>
      <w:r w:rsidRPr="00053AEA">
        <w:t>21.30.1</w:t>
      </w:r>
      <w:r w:rsidRPr="00053AEA">
        <w:tab/>
        <w:t xml:space="preserve">that without any further action being required they have entered into the Standard Contractual Clauses in the European Commission's decision 2021/914/EU set out in </w:t>
      </w:r>
      <w:bookmarkStart w:id="376" w:name="_lexisNexis3484"/>
      <w:r w:rsidRPr="00053AEA">
        <w:t>Annex 4</w:t>
      </w:r>
      <w:bookmarkEnd w:id="376"/>
      <w:r w:rsidRPr="00053AEA">
        <w:t xml:space="preserve"> to </w:t>
      </w:r>
      <w:bookmarkStart w:id="377" w:name="_lexisNexis3485"/>
      <w:r w:rsidRPr="00053AEA">
        <w:t>Schedule 31</w:t>
      </w:r>
      <w:bookmarkEnd w:id="377"/>
      <w:r w:rsidRPr="00053AEA">
        <w:t xml:space="preserve"> (Processing Personal Data) in respect of data transfers by the Supplier outside of the EU to the </w:t>
      </w:r>
      <w:proofErr w:type="gramStart"/>
      <w:r w:rsidRPr="00053AEA">
        <w:t>UK;</w:t>
      </w:r>
      <w:proofErr w:type="gramEnd"/>
    </w:p>
    <w:p w14:paraId="7545A94A" w14:textId="77777777" w:rsidR="00F70C4C" w:rsidRPr="00053AEA" w:rsidRDefault="00F70C4C" w:rsidP="00053AEA">
      <w:pPr>
        <w:pStyle w:val="STNBodyText"/>
        <w:ind w:left="2160" w:hanging="1440"/>
      </w:pPr>
      <w:r w:rsidRPr="00053AEA">
        <w:t>21.30.2</w:t>
      </w:r>
      <w:r w:rsidRPr="00053AEA">
        <w:tab/>
        <w:t xml:space="preserve">that, where no other appropriate safeguard or exemption applies, that the Personal Data subject to this Contract (and to which Chapter V of the EU GDPR applies) will be transferred in accordance with those Standard Contractual Clauses as of the date the Parties entered into those Standard Contractual </w:t>
      </w:r>
      <w:proofErr w:type="gramStart"/>
      <w:r w:rsidRPr="00053AEA">
        <w:t>Clauses;</w:t>
      </w:r>
      <w:proofErr w:type="gramEnd"/>
    </w:p>
    <w:p w14:paraId="0C7C5F9E" w14:textId="77777777" w:rsidR="00F70C4C" w:rsidRPr="00053AEA" w:rsidRDefault="00F70C4C" w:rsidP="00053AEA">
      <w:pPr>
        <w:pStyle w:val="STNBodyText"/>
        <w:ind w:left="2160" w:hanging="1440"/>
      </w:pPr>
      <w:r w:rsidRPr="00053AEA">
        <w:t>21.30.3</w:t>
      </w:r>
      <w:r w:rsidRPr="00053AEA">
        <w:tab/>
        <w:t>to use best endeavours to complete the annexes to the Standard Contractual Clauses promptly and at their own cost for the purpose of giving full effect to them; and</w:t>
      </w:r>
    </w:p>
    <w:p w14:paraId="1A6CDAE3" w14:textId="77777777" w:rsidR="00F70C4C" w:rsidRPr="00053AEA" w:rsidRDefault="00F70C4C" w:rsidP="00053AEA">
      <w:pPr>
        <w:pStyle w:val="STNBodyText"/>
        <w:ind w:left="2160" w:hanging="1440"/>
      </w:pPr>
      <w:r w:rsidRPr="00053AEA">
        <w:t>21.30.4</w:t>
      </w:r>
      <w:r w:rsidRPr="00053AEA">
        <w:tab/>
        <w:t>that if there is any conflict between this Contract and the Standard Contractual Clauses the terms of the Standard Contractual Clauses shall apply.</w:t>
      </w:r>
    </w:p>
    <w:p w14:paraId="5D15E991" w14:textId="77777777" w:rsidR="00F70C4C" w:rsidRPr="00053AEA" w:rsidRDefault="00F70C4C" w:rsidP="0024638D">
      <w:pPr>
        <w:pStyle w:val="Level2"/>
        <w:keepNext/>
      </w:pPr>
      <w:proofErr w:type="gramStart"/>
      <w:r w:rsidRPr="00053AEA">
        <w:t>In the event that</w:t>
      </w:r>
      <w:proofErr w:type="gramEnd"/>
      <w:r w:rsidRPr="00053AEA">
        <w:t xml:space="preserve"> the European Commission updates, amends, substitutes, adopts or publishes new Standard Contractual Clauses from time to time, the Parties agree:</w:t>
      </w:r>
    </w:p>
    <w:p w14:paraId="2CAE34DF" w14:textId="77777777" w:rsidR="00F70C4C" w:rsidRPr="00053AEA" w:rsidRDefault="00F70C4C" w:rsidP="00053AEA">
      <w:pPr>
        <w:pStyle w:val="STNBodyText"/>
        <w:ind w:left="2160" w:hanging="1440"/>
      </w:pPr>
      <w:r w:rsidRPr="00053AEA">
        <w:t>21.31.1</w:t>
      </w:r>
      <w:r w:rsidRPr="00053AEA">
        <w:tab/>
        <w:t xml:space="preserve">that the most up to date Standard Contractual Clauses from time to time shall be automatically incorporated in place of those in </w:t>
      </w:r>
      <w:bookmarkStart w:id="378" w:name="_lexisNexis3486"/>
      <w:r w:rsidRPr="00053AEA">
        <w:t>Annex 4</w:t>
      </w:r>
      <w:bookmarkEnd w:id="378"/>
      <w:r w:rsidRPr="00053AEA">
        <w:t xml:space="preserve"> to </w:t>
      </w:r>
      <w:bookmarkStart w:id="379" w:name="_lexisNexis3487"/>
      <w:r w:rsidRPr="00053AEA">
        <w:t>Schedule 31</w:t>
      </w:r>
      <w:bookmarkEnd w:id="379"/>
      <w:r w:rsidRPr="00053AEA">
        <w:t xml:space="preserve"> (Processing Personal Data) and that such incorporation is not a Change;</w:t>
      </w:r>
    </w:p>
    <w:p w14:paraId="322F16A5" w14:textId="77777777" w:rsidR="00F70C4C" w:rsidRPr="00053AEA" w:rsidRDefault="00F70C4C" w:rsidP="00053AEA">
      <w:pPr>
        <w:pStyle w:val="STNBodyText"/>
        <w:ind w:left="2160" w:hanging="1440"/>
      </w:pPr>
      <w:r w:rsidRPr="00053AEA">
        <w:t>21.31.2</w:t>
      </w:r>
      <w:r w:rsidRPr="00053AEA">
        <w:tab/>
        <w:t>that where no other appropriate safeguard or exemption applies, that the Personal Data subject to this Contract (and to which Chapter V of the EU GDPR applies) will be transferred in accordance with the relevant form of the most up to date Standard Contractual Clauses as of the date the European Commission decision regarding such new Standard Contractual Clauses becomes effective;</w:t>
      </w:r>
    </w:p>
    <w:p w14:paraId="5384844B" w14:textId="77777777" w:rsidR="00F70C4C" w:rsidRPr="00053AEA" w:rsidRDefault="00F70C4C" w:rsidP="00053AEA">
      <w:pPr>
        <w:pStyle w:val="STNBodyText"/>
        <w:ind w:left="2160" w:hanging="1440"/>
      </w:pPr>
      <w:r w:rsidRPr="00053AEA">
        <w:t>21.31.3</w:t>
      </w:r>
      <w:r w:rsidRPr="00053AEA">
        <w:tab/>
        <w:t>to use best endeavours to complete any part of the most up to date Standard Contractual Clauses that a Party must complete promptly and at their own cost for the purpose of giving full effect to them; and</w:t>
      </w:r>
    </w:p>
    <w:p w14:paraId="1DD40E9C" w14:textId="77777777" w:rsidR="00F70C4C" w:rsidRDefault="00F70C4C" w:rsidP="00053AEA">
      <w:pPr>
        <w:pStyle w:val="STNBodyText"/>
        <w:ind w:left="2160" w:hanging="1440"/>
      </w:pPr>
      <w:r w:rsidRPr="00053AEA">
        <w:t>21.31.4</w:t>
      </w:r>
      <w:r w:rsidRPr="00053AEA">
        <w:tab/>
        <w:t>that if there is any conflict between this Contract and the most up to date Standard Contractual Clauses the terms of the most up to date Standard Contractual Clauses shall apply.</w:t>
      </w:r>
    </w:p>
    <w:p w14:paraId="6B413695" w14:textId="77777777" w:rsidR="00F70C4C" w:rsidRDefault="00F70C4C" w:rsidP="0024638D">
      <w:pPr>
        <w:pStyle w:val="Level1"/>
      </w:pPr>
      <w:bookmarkStart w:id="380" w:name="_Ref126918409"/>
      <w:bookmarkStart w:id="381" w:name="_Ref126926016"/>
      <w:bookmarkStart w:id="382" w:name="_Toc129798310"/>
      <w:r>
        <w:t>PUBLICITY AND BRANDING</w:t>
      </w:r>
      <w:bookmarkEnd w:id="380"/>
      <w:bookmarkEnd w:id="381"/>
      <w:bookmarkEnd w:id="382"/>
    </w:p>
    <w:p w14:paraId="3FD7F002" w14:textId="77777777" w:rsidR="00F70C4C" w:rsidRDefault="00F70C4C" w:rsidP="0024638D">
      <w:pPr>
        <w:pStyle w:val="Level2"/>
        <w:keepNext/>
      </w:pPr>
      <w:r>
        <w:t>The Supplier shall not:</w:t>
      </w:r>
    </w:p>
    <w:p w14:paraId="5A1F5C8F" w14:textId="77777777" w:rsidR="00F70C4C" w:rsidRDefault="00F70C4C" w:rsidP="0024638D">
      <w:pPr>
        <w:pStyle w:val="Level3"/>
      </w:pPr>
      <w:r>
        <w:t>make any press announcements or publicise this Contract or its contents in any way; or</w:t>
      </w:r>
    </w:p>
    <w:p w14:paraId="002EC001" w14:textId="77777777" w:rsidR="00F70C4C" w:rsidRDefault="00F70C4C" w:rsidP="0024638D">
      <w:pPr>
        <w:pStyle w:val="Level3"/>
      </w:pPr>
      <w:r>
        <w:t>use the Authority's name or brand in any promotion or marketing or announcement of orders;</w:t>
      </w:r>
    </w:p>
    <w:p w14:paraId="1C88A8FA" w14:textId="77777777" w:rsidR="00F70C4C" w:rsidRDefault="00F70C4C" w:rsidP="0024638D">
      <w:pPr>
        <w:pStyle w:val="STNBodyText1"/>
      </w:pPr>
      <w:r>
        <w:t>without the prior written consent of the Authority, which shall not be unreasonably withheld or delayed.</w:t>
      </w:r>
    </w:p>
    <w:p w14:paraId="41C744A8" w14:textId="77777777" w:rsidR="00F70C4C" w:rsidRDefault="00F70C4C" w:rsidP="0024638D">
      <w:pPr>
        <w:pStyle w:val="Level2"/>
      </w:pPr>
      <w:r>
        <w:t xml:space="preserve">Each Party acknowledges to the other that nothing in this Contract either expressly or by implication constitutes an endorsement of any products or services of the other Party (including the Services, the Supplier </w:t>
      </w:r>
      <w:proofErr w:type="gramStart"/>
      <w:r>
        <w:t>System</w:t>
      </w:r>
      <w:proofErr w:type="gramEnd"/>
      <w:r>
        <w:t xml:space="preserve"> and the Authority System) and each Party agrees not to conduct itself in such a way as to imply or express any such approval or endorsement.</w:t>
      </w:r>
    </w:p>
    <w:p w14:paraId="14A1ADFC" w14:textId="77777777" w:rsidR="00F70C4C" w:rsidRDefault="00F70C4C" w:rsidP="0024638D">
      <w:pPr>
        <w:pStyle w:val="STNBodyText"/>
      </w:pPr>
      <w:r>
        <w:br w:type="page"/>
      </w:r>
    </w:p>
    <w:p w14:paraId="199C64EE" w14:textId="77777777" w:rsidR="00F70C4C" w:rsidRDefault="00F70C4C" w:rsidP="0024638D">
      <w:pPr>
        <w:pStyle w:val="Sectionheading"/>
      </w:pPr>
      <w:r>
        <w:t xml:space="preserve">– LIABILITY, </w:t>
      </w:r>
      <w:proofErr w:type="gramStart"/>
      <w:r>
        <w:t>INDEMNITIES</w:t>
      </w:r>
      <w:proofErr w:type="gramEnd"/>
      <w:r>
        <w:t xml:space="preserve"> AND INSURANCE</w:t>
      </w:r>
    </w:p>
    <w:p w14:paraId="1FD8C3C6" w14:textId="77777777" w:rsidR="00F70C4C" w:rsidRDefault="00F70C4C" w:rsidP="0024638D">
      <w:pPr>
        <w:pStyle w:val="Level1"/>
      </w:pPr>
      <w:bookmarkStart w:id="383" w:name="_Ref126918422"/>
      <w:bookmarkStart w:id="384" w:name="_Ref126937141"/>
      <w:bookmarkStart w:id="385" w:name="_Toc129798311"/>
      <w:r>
        <w:t>LIMITATIONS ON LIABILITY</w:t>
      </w:r>
      <w:bookmarkEnd w:id="383"/>
      <w:bookmarkEnd w:id="384"/>
      <w:bookmarkEnd w:id="385"/>
    </w:p>
    <w:p w14:paraId="59DB3714" w14:textId="77777777" w:rsidR="00F70C4C" w:rsidRDefault="00F70C4C" w:rsidP="0024638D">
      <w:pPr>
        <w:pStyle w:val="STNHeading1"/>
      </w:pPr>
      <w:r>
        <w:t>Unlimited liability</w:t>
      </w:r>
    </w:p>
    <w:p w14:paraId="49DCE44A" w14:textId="77777777" w:rsidR="00F70C4C" w:rsidRDefault="00F70C4C" w:rsidP="0024638D">
      <w:pPr>
        <w:pStyle w:val="Level2"/>
        <w:keepNext/>
      </w:pPr>
      <w:bookmarkStart w:id="386" w:name="_Ref126935292"/>
      <w:r>
        <w:t>Neither Party limits its liability for:</w:t>
      </w:r>
      <w:bookmarkEnd w:id="386"/>
    </w:p>
    <w:p w14:paraId="3A2EC58C" w14:textId="77777777" w:rsidR="00F70C4C" w:rsidRDefault="00F70C4C" w:rsidP="0024638D">
      <w:pPr>
        <w:pStyle w:val="Level3"/>
      </w:pPr>
      <w:r>
        <w:t>death or personal injury caused by its negligence, or that of its employees, agents or sub-contractors (as applicable</w:t>
      </w:r>
      <w:proofErr w:type="gramStart"/>
      <w:r>
        <w:t>);</w:t>
      </w:r>
      <w:proofErr w:type="gramEnd"/>
    </w:p>
    <w:p w14:paraId="2F5D5D75" w14:textId="77777777" w:rsidR="00F70C4C" w:rsidRDefault="00F70C4C" w:rsidP="0024638D">
      <w:pPr>
        <w:pStyle w:val="Level3"/>
      </w:pPr>
      <w:r>
        <w:t>fraud or fraudulent misrepresentation by it or its employees;</w:t>
      </w:r>
    </w:p>
    <w:p w14:paraId="2BD723ED" w14:textId="77777777" w:rsidR="00F70C4C" w:rsidRDefault="00F70C4C" w:rsidP="0024638D">
      <w:pPr>
        <w:pStyle w:val="Level3"/>
      </w:pPr>
      <w:r>
        <w:t>breach of any obligation as to title implied by section 12 of the Sale of Goods Act 1979 or section 2 of the Supply of Goods and Services Act 1982; or</w:t>
      </w:r>
    </w:p>
    <w:p w14:paraId="778A0D71" w14:textId="77777777" w:rsidR="00F70C4C" w:rsidRDefault="00F70C4C" w:rsidP="0024638D">
      <w:pPr>
        <w:pStyle w:val="Level3"/>
      </w:pPr>
      <w:r>
        <w:t>any liability to the extent it cannot be limited or excluded by Law.</w:t>
      </w:r>
    </w:p>
    <w:p w14:paraId="063299CC" w14:textId="49936345" w:rsidR="00F70C4C" w:rsidRDefault="00F70C4C" w:rsidP="0024638D">
      <w:pPr>
        <w:pStyle w:val="Level2"/>
      </w:pPr>
      <w:bookmarkStart w:id="387" w:name="_Ref126935302"/>
      <w:r>
        <w:t xml:space="preserve">The Supplier's liability in respect of the indemnities in </w:t>
      </w:r>
      <w:bookmarkStart w:id="388" w:name="_lexisNexis3488"/>
      <w:r>
        <w:t xml:space="preserve">Clause </w:t>
      </w:r>
      <w:bookmarkEnd w:id="388"/>
      <w:r w:rsidR="00053AEA">
        <w:fldChar w:fldCharType="begin"/>
      </w:r>
      <w:r w:rsidR="00053AEA">
        <w:instrText xml:space="preserve"> REF _Ref126925072 \w \h </w:instrText>
      </w:r>
      <w:r w:rsidR="00053AEA">
        <w:fldChar w:fldCharType="separate"/>
      </w:r>
      <w:r w:rsidR="005552D2">
        <w:t>10.5</w:t>
      </w:r>
      <w:r w:rsidR="00053AEA">
        <w:fldChar w:fldCharType="end"/>
      </w:r>
      <w:r>
        <w:t xml:space="preserve"> (</w:t>
      </w:r>
      <w:r w:rsidRPr="00053AEA">
        <w:rPr>
          <w:i/>
          <w:iCs/>
        </w:rPr>
        <w:t>VAT</w:t>
      </w:r>
      <w:r>
        <w:t xml:space="preserve">), </w:t>
      </w:r>
      <w:bookmarkStart w:id="389" w:name="_lexisNexis3489"/>
      <w:r>
        <w:t xml:space="preserve">Clause </w:t>
      </w:r>
      <w:bookmarkEnd w:id="389"/>
      <w:r w:rsidR="00053AEA">
        <w:fldChar w:fldCharType="begin"/>
      </w:r>
      <w:r w:rsidR="00053AEA">
        <w:instrText xml:space="preserve"> REF _Ref126935229 \w \h </w:instrText>
      </w:r>
      <w:r w:rsidR="00053AEA">
        <w:fldChar w:fldCharType="separate"/>
      </w:r>
      <w:r w:rsidR="005552D2">
        <w:t>14.7</w:t>
      </w:r>
      <w:r w:rsidR="00053AEA">
        <w:fldChar w:fldCharType="end"/>
      </w:r>
      <w:r>
        <w:t xml:space="preserve"> (</w:t>
      </w:r>
      <w:r w:rsidRPr="00053AEA">
        <w:rPr>
          <w:i/>
          <w:iCs/>
        </w:rPr>
        <w:t>Employment Indemnity</w:t>
      </w:r>
      <w:r>
        <w:t xml:space="preserve">), </w:t>
      </w:r>
      <w:bookmarkStart w:id="390" w:name="_lexisNexis3490"/>
      <w:r>
        <w:t xml:space="preserve">Clause </w:t>
      </w:r>
      <w:bookmarkEnd w:id="390"/>
      <w:r w:rsidR="00053AEA">
        <w:fldChar w:fldCharType="begin"/>
      </w:r>
      <w:r w:rsidR="00053AEA">
        <w:instrText xml:space="preserve"> REF _Ref126935252 \w \h </w:instrText>
      </w:r>
      <w:r w:rsidR="00053AEA">
        <w:fldChar w:fldCharType="separate"/>
      </w:r>
      <w:r w:rsidR="005552D2">
        <w:t>14.8</w:t>
      </w:r>
      <w:r w:rsidR="00053AEA">
        <w:fldChar w:fldCharType="end"/>
      </w:r>
      <w:r>
        <w:t xml:space="preserve"> (</w:t>
      </w:r>
      <w:r w:rsidRPr="00053AEA">
        <w:rPr>
          <w:i/>
          <w:iCs/>
        </w:rPr>
        <w:t>Income Tax and National Insurance Contributions</w:t>
      </w:r>
      <w:r>
        <w:t xml:space="preserve">), </w:t>
      </w:r>
      <w:bookmarkStart w:id="391" w:name="_lexisNexis3491"/>
      <w:r>
        <w:t xml:space="preserve">Clause </w:t>
      </w:r>
      <w:bookmarkEnd w:id="391"/>
      <w:r w:rsidR="00053AEA">
        <w:fldChar w:fldCharType="begin"/>
      </w:r>
      <w:r w:rsidR="00053AEA">
        <w:instrText xml:space="preserve"> REF _Ref126935259 \w \h </w:instrText>
      </w:r>
      <w:r w:rsidR="00053AEA">
        <w:fldChar w:fldCharType="separate"/>
      </w:r>
      <w:r w:rsidR="005552D2">
        <w:t>17</w:t>
      </w:r>
      <w:r w:rsidR="00053AEA">
        <w:fldChar w:fldCharType="end"/>
      </w:r>
      <w:r>
        <w:t xml:space="preserve"> (</w:t>
      </w:r>
      <w:r w:rsidRPr="00053AEA">
        <w:rPr>
          <w:i/>
          <w:iCs/>
        </w:rPr>
        <w:t>IPRs Indemnity</w:t>
      </w:r>
      <w:r>
        <w:t xml:space="preserve">), </w:t>
      </w:r>
      <w:bookmarkStart w:id="392" w:name="_lexisNexis3492"/>
      <w:r>
        <w:t>Schedule 28</w:t>
      </w:r>
      <w:bookmarkEnd w:id="392"/>
      <w:r>
        <w:t xml:space="preserve"> (</w:t>
      </w:r>
      <w:r w:rsidRPr="00053AEA">
        <w:rPr>
          <w:i/>
          <w:iCs/>
        </w:rPr>
        <w:t>Staff Transfer</w:t>
      </w:r>
      <w:r>
        <w:t xml:space="preserve">) and the Annexes to </w:t>
      </w:r>
      <w:bookmarkStart w:id="393" w:name="_lexisNexis3493"/>
      <w:r>
        <w:t>Schedule 28</w:t>
      </w:r>
      <w:bookmarkEnd w:id="393"/>
      <w:r>
        <w:t xml:space="preserve"> (</w:t>
      </w:r>
      <w:r w:rsidRPr="00053AEA">
        <w:rPr>
          <w:i/>
          <w:iCs/>
        </w:rPr>
        <w:t>Staff Transfer</w:t>
      </w:r>
      <w:r>
        <w:t>) shall be unlimited.</w:t>
      </w:r>
      <w:bookmarkEnd w:id="387"/>
    </w:p>
    <w:p w14:paraId="5E42D065" w14:textId="4B4256E5" w:rsidR="00F70C4C" w:rsidRDefault="00F70C4C" w:rsidP="0024638D">
      <w:pPr>
        <w:pStyle w:val="Level2"/>
      </w:pPr>
      <w:bookmarkStart w:id="394" w:name="_Ref126935425"/>
      <w:r>
        <w:t xml:space="preserve">The Authority's liability in respect of the indemnities in </w:t>
      </w:r>
      <w:bookmarkStart w:id="395" w:name="_lexisNexis3495"/>
      <w:r>
        <w:t>Schedule 28</w:t>
      </w:r>
      <w:bookmarkEnd w:id="395"/>
      <w:r>
        <w:t xml:space="preserve"> (</w:t>
      </w:r>
      <w:r w:rsidRPr="00053AEA">
        <w:rPr>
          <w:i/>
          <w:iCs/>
        </w:rPr>
        <w:t>Staff Transfer</w:t>
      </w:r>
      <w:r>
        <w:t xml:space="preserve">) and the Annexes to </w:t>
      </w:r>
      <w:bookmarkStart w:id="396" w:name="_lexisNexis3496"/>
      <w:r>
        <w:t>Schedule 28</w:t>
      </w:r>
      <w:bookmarkEnd w:id="396"/>
      <w:r>
        <w:t xml:space="preserve"> (</w:t>
      </w:r>
      <w:r w:rsidRPr="00053AEA">
        <w:rPr>
          <w:i/>
          <w:iCs/>
        </w:rPr>
        <w:t>Staff Transfer</w:t>
      </w:r>
      <w:r>
        <w:t>) shall be unlimited</w:t>
      </w:r>
      <w:r w:rsidR="00F17BE6">
        <w:t xml:space="preserve"> where so stated therein</w:t>
      </w:r>
      <w:r>
        <w:t>.</w:t>
      </w:r>
      <w:bookmarkEnd w:id="394"/>
    </w:p>
    <w:p w14:paraId="44418FC1" w14:textId="77777777" w:rsidR="00F70C4C" w:rsidRDefault="00F70C4C" w:rsidP="0024638D">
      <w:pPr>
        <w:pStyle w:val="STNHeading1"/>
      </w:pPr>
      <w:r>
        <w:t>Financial and other limits</w:t>
      </w:r>
    </w:p>
    <w:p w14:paraId="32BC9F36" w14:textId="0BE30F4B" w:rsidR="00F70C4C" w:rsidRDefault="00F70C4C" w:rsidP="0024638D">
      <w:pPr>
        <w:pStyle w:val="Level2"/>
        <w:keepNext/>
      </w:pPr>
      <w:r>
        <w:t xml:space="preserve">Subject to Clauses </w:t>
      </w:r>
      <w:r w:rsidR="00053AEA">
        <w:fldChar w:fldCharType="begin"/>
      </w:r>
      <w:r w:rsidR="00053AEA">
        <w:instrText xml:space="preserve"> REF _Ref126935292 \w \h </w:instrText>
      </w:r>
      <w:r w:rsidR="00053AEA">
        <w:fldChar w:fldCharType="separate"/>
      </w:r>
      <w:r w:rsidR="005552D2">
        <w:t>23.1</w:t>
      </w:r>
      <w:r w:rsidR="00053AEA">
        <w:fldChar w:fldCharType="end"/>
      </w:r>
      <w:r>
        <w:t xml:space="preserve"> and </w:t>
      </w:r>
      <w:r w:rsidR="00053AEA">
        <w:fldChar w:fldCharType="begin"/>
      </w:r>
      <w:r w:rsidR="00053AEA">
        <w:instrText xml:space="preserve"> REF _Ref126935425 \w \h </w:instrText>
      </w:r>
      <w:r w:rsidR="00053AEA">
        <w:fldChar w:fldCharType="separate"/>
      </w:r>
      <w:r w:rsidR="005552D2">
        <w:t>23.3</w:t>
      </w:r>
      <w:r w:rsidR="00053AEA">
        <w:fldChar w:fldCharType="end"/>
      </w:r>
      <w:r>
        <w:t xml:space="preserve"> (</w:t>
      </w:r>
      <w:r w:rsidRPr="00053AEA">
        <w:rPr>
          <w:i/>
          <w:iCs/>
        </w:rPr>
        <w:t>Unlimited Liability</w:t>
      </w:r>
      <w:r>
        <w:t xml:space="preserve">) and </w:t>
      </w:r>
      <w:bookmarkStart w:id="397" w:name="_lexisNexis3499"/>
      <w:r>
        <w:t xml:space="preserve">Clause </w:t>
      </w:r>
      <w:bookmarkEnd w:id="397"/>
      <w:r w:rsidR="00053AEA">
        <w:fldChar w:fldCharType="begin"/>
      </w:r>
      <w:r w:rsidR="00053AEA">
        <w:instrText xml:space="preserve"> REF _Ref126935313 \w \h </w:instrText>
      </w:r>
      <w:r w:rsidR="00053AEA">
        <w:fldChar w:fldCharType="separate"/>
      </w:r>
      <w:r w:rsidR="005552D2">
        <w:t>23.7</w:t>
      </w:r>
      <w:r w:rsidR="00053AEA">
        <w:fldChar w:fldCharType="end"/>
      </w:r>
      <w:r>
        <w:t xml:space="preserve"> (</w:t>
      </w:r>
      <w:r w:rsidRPr="00053AEA">
        <w:rPr>
          <w:i/>
          <w:iCs/>
        </w:rPr>
        <w:t>Consequential Losses</w:t>
      </w:r>
      <w:r>
        <w:t>) and without prejudice to the Authority's obligation to pay the Charges as and when they fall due for payment:</w:t>
      </w:r>
    </w:p>
    <w:p w14:paraId="23385BFB" w14:textId="77777777" w:rsidR="00F70C4C" w:rsidRDefault="00F70C4C" w:rsidP="0024638D">
      <w:pPr>
        <w:pStyle w:val="Level3"/>
        <w:keepNext/>
      </w:pPr>
      <w:r>
        <w:t xml:space="preserve">the Authority's aggregate liability in respect of all Losses incurred by the Supplier under or in connection with this Contract </w:t>
      </w:r>
      <w:proofErr w:type="gramStart"/>
      <w:r>
        <w:t>as a result of</w:t>
      </w:r>
      <w:proofErr w:type="gramEnd"/>
      <w:r>
        <w:t xml:space="preserve"> Defaults of the Authority shall in no event exceed:</w:t>
      </w:r>
    </w:p>
    <w:p w14:paraId="442D65A7" w14:textId="77777777" w:rsidR="00F70C4C" w:rsidRDefault="00F70C4C" w:rsidP="0024638D">
      <w:pPr>
        <w:pStyle w:val="Level4"/>
      </w:pPr>
      <w:r>
        <w:t xml:space="preserve">in relation to Defaults occurring in the first Contract Year, an amount equal to the Estimated Year 1 Charges; </w:t>
      </w:r>
    </w:p>
    <w:p w14:paraId="1CA19DB9" w14:textId="77777777" w:rsidR="00F70C4C" w:rsidRDefault="00F70C4C" w:rsidP="0024638D">
      <w:pPr>
        <w:pStyle w:val="Level4"/>
      </w:pPr>
      <w:r>
        <w:t>in relation to Defaults occurring during any subsequent Contract Year, an amount equal to the total Charges paid and/or due to be paid under this Contract in the Contract Year immediately preceding the occurrence of the Default; and</w:t>
      </w:r>
    </w:p>
    <w:p w14:paraId="7F2C84D1" w14:textId="77777777" w:rsidR="00F70C4C" w:rsidRDefault="00F70C4C" w:rsidP="0024638D">
      <w:pPr>
        <w:pStyle w:val="Level4"/>
      </w:pPr>
      <w:r>
        <w:t xml:space="preserve">in relation to Defaults occurring after the end of the Term, an amount equal to the total Charges paid and/or due to be paid to the Supplier in the </w:t>
      </w:r>
      <w:proofErr w:type="gramStart"/>
      <w:r>
        <w:t>12 month</w:t>
      </w:r>
      <w:proofErr w:type="gramEnd"/>
      <w:r>
        <w:t xml:space="preserve"> period immediately prior to the last day of the Term. </w:t>
      </w:r>
    </w:p>
    <w:p w14:paraId="69F0321F" w14:textId="77777777" w:rsidR="00F70C4C" w:rsidRDefault="00F70C4C" w:rsidP="0024638D">
      <w:pPr>
        <w:pStyle w:val="STNHeading1"/>
      </w:pPr>
      <w:r>
        <w:t>Consequential Losses</w:t>
      </w:r>
    </w:p>
    <w:p w14:paraId="3EBFB431" w14:textId="7A2B1249" w:rsidR="00F70C4C" w:rsidRDefault="00F70C4C" w:rsidP="0024638D">
      <w:pPr>
        <w:pStyle w:val="Level2"/>
        <w:keepNext/>
      </w:pPr>
      <w:bookmarkStart w:id="398" w:name="_Ref126935313"/>
      <w:r>
        <w:t xml:space="preserve">Subject to Clauses </w:t>
      </w:r>
      <w:r w:rsidR="00A86B07">
        <w:fldChar w:fldCharType="begin"/>
      </w:r>
      <w:r w:rsidR="00A86B07">
        <w:instrText xml:space="preserve"> REF _Ref126935292 \w \h </w:instrText>
      </w:r>
      <w:r w:rsidR="00A86B07">
        <w:fldChar w:fldCharType="separate"/>
      </w:r>
      <w:r w:rsidR="00AE3CC7">
        <w:t>23.1</w:t>
      </w:r>
      <w:r w:rsidR="00A86B07">
        <w:fldChar w:fldCharType="end"/>
      </w:r>
      <w:r>
        <w:t xml:space="preserve">, </w:t>
      </w:r>
      <w:r w:rsidR="00A86B07">
        <w:fldChar w:fldCharType="begin"/>
      </w:r>
      <w:r w:rsidR="00A86B07">
        <w:instrText xml:space="preserve"> REF _Ref126935302 \w \h </w:instrText>
      </w:r>
      <w:r w:rsidR="00A86B07">
        <w:fldChar w:fldCharType="separate"/>
      </w:r>
      <w:r w:rsidR="00AE3CC7">
        <w:t>23.2</w:t>
      </w:r>
      <w:r w:rsidR="00A86B07">
        <w:fldChar w:fldCharType="end"/>
      </w:r>
      <w:r>
        <w:t xml:space="preserve"> and </w:t>
      </w:r>
      <w:r w:rsidR="00A86B07">
        <w:fldChar w:fldCharType="begin"/>
      </w:r>
      <w:r w:rsidR="00A86B07">
        <w:instrText xml:space="preserve"> REF _Ref126935425 \w \h </w:instrText>
      </w:r>
      <w:r w:rsidR="00A86B07">
        <w:fldChar w:fldCharType="separate"/>
      </w:r>
      <w:r w:rsidR="00AE3CC7">
        <w:t>23.3</w:t>
      </w:r>
      <w:r w:rsidR="00A86B07">
        <w:fldChar w:fldCharType="end"/>
      </w:r>
      <w:r>
        <w:t xml:space="preserve"> (</w:t>
      </w:r>
      <w:r w:rsidRPr="00A86B07">
        <w:rPr>
          <w:i/>
          <w:iCs/>
        </w:rPr>
        <w:t>Unlimited Liability</w:t>
      </w:r>
      <w:r>
        <w:t xml:space="preserve">) and </w:t>
      </w:r>
      <w:bookmarkStart w:id="399" w:name="_lexisNexis3508"/>
      <w:r>
        <w:t xml:space="preserve">Clause </w:t>
      </w:r>
      <w:bookmarkEnd w:id="399"/>
      <w:r w:rsidR="00A86B07">
        <w:fldChar w:fldCharType="begin"/>
      </w:r>
      <w:r w:rsidR="00A86B07">
        <w:instrText xml:space="preserve"> REF _Ref126935798 \w \h </w:instrText>
      </w:r>
      <w:r w:rsidR="00A86B07">
        <w:fldChar w:fldCharType="separate"/>
      </w:r>
      <w:r w:rsidR="00AE3CC7">
        <w:t>23.8</w:t>
      </w:r>
      <w:r w:rsidR="00A86B07">
        <w:fldChar w:fldCharType="end"/>
      </w:r>
      <w:r>
        <w:t>, neither Party shall be liable to the other Party for:</w:t>
      </w:r>
      <w:bookmarkEnd w:id="398"/>
    </w:p>
    <w:p w14:paraId="5B7088FA" w14:textId="77777777" w:rsidR="00F70C4C" w:rsidRDefault="00F70C4C" w:rsidP="0024638D">
      <w:pPr>
        <w:pStyle w:val="Level3"/>
      </w:pPr>
      <w:r>
        <w:t xml:space="preserve">any indirect, </w:t>
      </w:r>
      <w:proofErr w:type="gramStart"/>
      <w:r>
        <w:t>special</w:t>
      </w:r>
      <w:proofErr w:type="gramEnd"/>
      <w:r>
        <w:t xml:space="preserve"> or consequential Loss; or</w:t>
      </w:r>
    </w:p>
    <w:p w14:paraId="0743BC1C" w14:textId="77777777" w:rsidR="00F70C4C" w:rsidRDefault="00F70C4C" w:rsidP="0024638D">
      <w:pPr>
        <w:pStyle w:val="Level3"/>
      </w:pPr>
      <w:r>
        <w:t>any loss of profits, turnover, business opportunities or damage to goodwill (in each case whether direct or indirect).</w:t>
      </w:r>
    </w:p>
    <w:p w14:paraId="4C94371E" w14:textId="23B7340C" w:rsidR="00F70C4C" w:rsidRDefault="00F70C4C" w:rsidP="0024638D">
      <w:pPr>
        <w:pStyle w:val="Level2"/>
        <w:keepNext/>
      </w:pPr>
      <w:bookmarkStart w:id="400" w:name="_Ref126935798"/>
      <w:r>
        <w:t xml:space="preserve">Notwithstanding </w:t>
      </w:r>
      <w:bookmarkStart w:id="401" w:name="_lexisNexis3509"/>
      <w:r>
        <w:t xml:space="preserve">Clause </w:t>
      </w:r>
      <w:r w:rsidR="00A86B07">
        <w:fldChar w:fldCharType="begin"/>
      </w:r>
      <w:r w:rsidR="00A86B07">
        <w:instrText xml:space="preserve"> REF _Ref126935313 \w \h </w:instrText>
      </w:r>
      <w:r w:rsidR="00A86B07">
        <w:fldChar w:fldCharType="separate"/>
      </w:r>
      <w:r w:rsidR="005552D2">
        <w:t>23.7</w:t>
      </w:r>
      <w:r w:rsidR="00A86B07">
        <w:fldChar w:fldCharType="end"/>
      </w:r>
      <w:bookmarkEnd w:id="401"/>
      <w:r>
        <w:t xml:space="preserve"> but subject to </w:t>
      </w:r>
      <w:bookmarkStart w:id="402" w:name="_lexisNexis3510"/>
      <w:r>
        <w:t xml:space="preserve">Clause </w:t>
      </w:r>
      <w:r w:rsidR="00A86B07">
        <w:fldChar w:fldCharType="begin"/>
      </w:r>
      <w:r w:rsidR="00A86B07">
        <w:instrText xml:space="preserve"> REF _Ref126935810 \w \h </w:instrText>
      </w:r>
      <w:r w:rsidR="00A86B07">
        <w:fldChar w:fldCharType="separate"/>
      </w:r>
      <w:r w:rsidR="005552D2">
        <w:t>23.4</w:t>
      </w:r>
      <w:r w:rsidR="00A86B07">
        <w:fldChar w:fldCharType="end"/>
      </w:r>
      <w:bookmarkEnd w:id="402"/>
      <w:r>
        <w:t>, the Supplier acknowledges that the Authority may, amongst other things, recover from the Supplier the following Losses incurred by the Authority to the extent that they arise as a result of a Default by the Supplier:</w:t>
      </w:r>
      <w:bookmarkEnd w:id="400"/>
    </w:p>
    <w:p w14:paraId="6D135589" w14:textId="77777777" w:rsidR="00F70C4C" w:rsidRDefault="00F70C4C" w:rsidP="0024638D">
      <w:pPr>
        <w:pStyle w:val="Level3"/>
      </w:pPr>
      <w:r>
        <w:t>any additional operational and/or administrative costs and expenses incurred by the Authority, including costs relating to time spent by or on behalf of the Authority in dealing with the consequences of the Default;</w:t>
      </w:r>
    </w:p>
    <w:p w14:paraId="19C5483B" w14:textId="77777777" w:rsidR="00F70C4C" w:rsidRDefault="00F70C4C" w:rsidP="0024638D">
      <w:pPr>
        <w:pStyle w:val="Level3"/>
      </w:pPr>
      <w:r>
        <w:t>any wasted expenditure or charges;</w:t>
      </w:r>
    </w:p>
    <w:p w14:paraId="4070C2CB" w14:textId="77777777" w:rsidR="00F70C4C" w:rsidRDefault="00F70C4C" w:rsidP="0024638D">
      <w:pPr>
        <w:pStyle w:val="Level3"/>
      </w:pPr>
      <w:r>
        <w:t>the additional cost of procuring Replacement Services for the remainder of the Term and/or replacement Deliverables, which shall include any incremental costs associated with such Replacement Services and/or replacement Deliverables above those which would have been payable under this Contract;</w:t>
      </w:r>
    </w:p>
    <w:p w14:paraId="40EDCAE6" w14:textId="57AD91A7" w:rsidR="00F70C4C" w:rsidRDefault="00F70C4C" w:rsidP="0024638D">
      <w:pPr>
        <w:pStyle w:val="Level3"/>
      </w:pPr>
      <w:r>
        <w:t>any compensation or interest paid to a third party by the Authority;</w:t>
      </w:r>
      <w:r w:rsidR="005176E6">
        <w:t xml:space="preserve"> and</w:t>
      </w:r>
    </w:p>
    <w:p w14:paraId="7D8DBBA2" w14:textId="42CFFB55" w:rsidR="00F70C4C" w:rsidRDefault="00F70C4C" w:rsidP="0024638D">
      <w:pPr>
        <w:pStyle w:val="Level3"/>
      </w:pPr>
      <w:r>
        <w:t>any fine or penalty incurred by the Authority pursuant to Law and any costs incurred by the Authority in defending any proceedings which result in such fine or penalty</w:t>
      </w:r>
      <w:r w:rsidR="005176E6">
        <w:t>.</w:t>
      </w:r>
    </w:p>
    <w:p w14:paraId="3B247826" w14:textId="77777777" w:rsidR="00F70C4C" w:rsidRDefault="00F70C4C" w:rsidP="0024638D">
      <w:pPr>
        <w:pStyle w:val="STNHeading1"/>
      </w:pPr>
      <w:r>
        <w:t>Conduct of indemnity claims</w:t>
      </w:r>
    </w:p>
    <w:p w14:paraId="01221AE2" w14:textId="77777777" w:rsidR="00F70C4C" w:rsidRDefault="00F70C4C" w:rsidP="0024638D">
      <w:pPr>
        <w:pStyle w:val="Level2"/>
      </w:pPr>
      <w:r>
        <w:t xml:space="preserve">Where under this Contract one Party indemnifies the other Party, the Parties shall comply with the provisions of </w:t>
      </w:r>
      <w:bookmarkStart w:id="403" w:name="_lexisNexis3512"/>
      <w:r>
        <w:t>Schedule 27</w:t>
      </w:r>
      <w:bookmarkEnd w:id="403"/>
      <w:r>
        <w:t xml:space="preserve"> (</w:t>
      </w:r>
      <w:r w:rsidRPr="00AE3CC7">
        <w:rPr>
          <w:i/>
          <w:iCs/>
        </w:rPr>
        <w:t>Conduct of Claims</w:t>
      </w:r>
      <w:r>
        <w:t>) in relation to the conduct of claims made by a third person against the Party having (or claiming to have) the benefit of the indemnity.</w:t>
      </w:r>
    </w:p>
    <w:p w14:paraId="146DF1BF" w14:textId="77777777" w:rsidR="00F70C4C" w:rsidRDefault="00F70C4C" w:rsidP="0024638D">
      <w:pPr>
        <w:pStyle w:val="STNHeading1"/>
      </w:pPr>
      <w:r>
        <w:t>Mitigation</w:t>
      </w:r>
    </w:p>
    <w:p w14:paraId="58DFF538" w14:textId="77777777" w:rsidR="00F70C4C" w:rsidRDefault="00F70C4C" w:rsidP="0024638D">
      <w:pPr>
        <w:pStyle w:val="Level2"/>
      </w:pPr>
      <w:r>
        <w:t>Each Party shall use all reasonable endeavours to mitigate any loss or damage suffered arising out of or in connection with this Contract, including any Losses for which the relevant Party is entitled to bring a claim against the other Party pursuant to the indemnities in this Contract.</w:t>
      </w:r>
    </w:p>
    <w:p w14:paraId="22CF399A" w14:textId="77777777" w:rsidR="00F70C4C" w:rsidRDefault="00F70C4C" w:rsidP="0024638D">
      <w:pPr>
        <w:pStyle w:val="Level1"/>
      </w:pPr>
      <w:bookmarkStart w:id="404" w:name="_Toc129798312"/>
      <w:r>
        <w:t>INSURANCE</w:t>
      </w:r>
      <w:bookmarkEnd w:id="404"/>
    </w:p>
    <w:p w14:paraId="49B7D741" w14:textId="55FDA5ED" w:rsidR="009D2CA4" w:rsidRPr="003A1986" w:rsidRDefault="00F70C4C" w:rsidP="009D2CA4">
      <w:pPr>
        <w:pStyle w:val="Level2"/>
        <w:rPr>
          <w:sz w:val="22"/>
          <w:lang w:eastAsia="zh-CN"/>
        </w:rPr>
      </w:pPr>
      <w:r>
        <w:t xml:space="preserve">The Supplier shall </w:t>
      </w:r>
      <w:r w:rsidR="00BD5F99">
        <w:t xml:space="preserve">put in place and maintain throughout the duration of this Contract </w:t>
      </w:r>
      <w:r w:rsidR="009D2CA4">
        <w:t xml:space="preserve">and for a minimum of six (6) years following the end of the Contract </w:t>
      </w:r>
      <w:r w:rsidR="00BD5F99">
        <w:t>the insurances listed in this clause (“Insurances”)</w:t>
      </w:r>
      <w:r w:rsidR="009D2CA4">
        <w:t>:</w:t>
      </w:r>
    </w:p>
    <w:p w14:paraId="4A0C9450" w14:textId="5622FB97" w:rsidR="009D2CA4" w:rsidRDefault="009D2CA4" w:rsidP="003A1986">
      <w:pPr>
        <w:pStyle w:val="Level3"/>
        <w:rPr>
          <w:sz w:val="22"/>
          <w:lang w:eastAsia="zh-CN"/>
        </w:rPr>
      </w:pPr>
      <w:r>
        <w:rPr>
          <w:shd w:val="clear" w:color="auto" w:fill="FFFFFF"/>
        </w:rPr>
        <w:t>professional indemnity insurance [with cover (for a single event or a series of related events and in the aggregate) of not less than] five million pounds (£5,000,000);</w:t>
      </w:r>
    </w:p>
    <w:p w14:paraId="5FA2B01B" w14:textId="3EA38E0C" w:rsidR="009D2CA4" w:rsidRDefault="009D2CA4" w:rsidP="003A1986">
      <w:pPr>
        <w:pStyle w:val="Level3"/>
      </w:pPr>
      <w:r>
        <w:rPr>
          <w:shd w:val="clear" w:color="auto" w:fill="FFFFFF"/>
        </w:rPr>
        <w:t xml:space="preserve">public liability insurance [with cover (for a single event or a series of related events and in the aggregate)] of not less than </w:t>
      </w:r>
      <w:r w:rsidR="00E35727">
        <w:rPr>
          <w:shd w:val="clear" w:color="auto" w:fill="FFFFFF"/>
        </w:rPr>
        <w:t>ten</w:t>
      </w:r>
      <w:r>
        <w:rPr>
          <w:shd w:val="clear" w:color="auto" w:fill="FFFFFF"/>
        </w:rPr>
        <w:t xml:space="preserve"> million pounds (£</w:t>
      </w:r>
      <w:r w:rsidR="00E35727">
        <w:rPr>
          <w:shd w:val="clear" w:color="auto" w:fill="FFFFFF"/>
        </w:rPr>
        <w:t>10</w:t>
      </w:r>
      <w:r>
        <w:rPr>
          <w:shd w:val="clear" w:color="auto" w:fill="FFFFFF"/>
        </w:rPr>
        <w:t>,000,000); and</w:t>
      </w:r>
    </w:p>
    <w:p w14:paraId="7F4ADCFD" w14:textId="77777777" w:rsidR="009D2CA4" w:rsidRDefault="009D2CA4" w:rsidP="003A1986">
      <w:pPr>
        <w:pStyle w:val="Level3"/>
      </w:pPr>
      <w:r>
        <w:rPr>
          <w:shd w:val="clear" w:color="auto" w:fill="FFFFFF"/>
        </w:rPr>
        <w:t>employers’ liability insurance [with cover (for a single event or a series of related events and in the aggregate) of not less than] five million pounds (£5,000,000).</w:t>
      </w:r>
    </w:p>
    <w:p w14:paraId="22D5DD32" w14:textId="4BC2B418" w:rsidR="00BD5F99" w:rsidRDefault="00BD5F99" w:rsidP="003A1986">
      <w:pPr>
        <w:pStyle w:val="Level2"/>
      </w:pPr>
      <w:r>
        <w:t>The Insurances shall be taken out with insurers who are of good financial standing and fully regulated.</w:t>
      </w:r>
    </w:p>
    <w:p w14:paraId="0783D331" w14:textId="0E1562E1" w:rsidR="00BD5F99" w:rsidRDefault="00BD5F99" w:rsidP="003A1986">
      <w:pPr>
        <w:pStyle w:val="Level2"/>
      </w:pPr>
      <w:r>
        <w:t xml:space="preserve">The public liability policy shall contain an indemnity to </w:t>
      </w:r>
      <w:proofErr w:type="gramStart"/>
      <w:r>
        <w:t>principals</w:t>
      </w:r>
      <w:proofErr w:type="gramEnd"/>
      <w:r>
        <w:t xml:space="preserve"> clause under which the Authority shall be indemnified in respect of claims made against the Authority in respect of death or bodily injury or third party property damage arising out of or in connection with this Contract</w:t>
      </w:r>
      <w:r w:rsidR="009D2CA4">
        <w:t xml:space="preserve"> and for which the Supplier is liable.</w:t>
      </w:r>
    </w:p>
    <w:p w14:paraId="657F1B8A" w14:textId="38A27270" w:rsidR="009D2CA4" w:rsidRPr="00BD5F99" w:rsidRDefault="009D2CA4">
      <w:pPr>
        <w:pStyle w:val="Level2"/>
      </w:pPr>
      <w:r>
        <w:t>Upon request the Supplier shall promptly provide proof of insurance cover or renewal, in a form satisfactory to the Authority.</w:t>
      </w:r>
    </w:p>
    <w:p w14:paraId="23C77ADC" w14:textId="26527F35" w:rsidR="00F70C4C" w:rsidRDefault="00F70C4C" w:rsidP="003A1986">
      <w:pPr>
        <w:pStyle w:val="Level2"/>
      </w:pPr>
      <w:bookmarkStart w:id="405" w:name="_26in1rg"/>
      <w:bookmarkEnd w:id="405"/>
      <w:r>
        <w:br w:type="page"/>
      </w:r>
    </w:p>
    <w:p w14:paraId="36C10D5C" w14:textId="77777777" w:rsidR="00F70C4C" w:rsidRDefault="00F70C4C" w:rsidP="0024638D">
      <w:pPr>
        <w:pStyle w:val="Sectionheading"/>
      </w:pPr>
      <w:r>
        <w:t>– REMEDIES AND RELIEF</w:t>
      </w:r>
    </w:p>
    <w:p w14:paraId="272A5F2F" w14:textId="77777777" w:rsidR="00F70C4C" w:rsidRDefault="00F70C4C" w:rsidP="0024638D">
      <w:pPr>
        <w:pStyle w:val="Level1"/>
      </w:pPr>
      <w:bookmarkStart w:id="406" w:name="_Toc129798313"/>
      <w:r>
        <w:t>RECTIFICATION PLAN PROCESS</w:t>
      </w:r>
      <w:bookmarkEnd w:id="406"/>
    </w:p>
    <w:p w14:paraId="1F9262F8" w14:textId="77777777" w:rsidR="00F70C4C" w:rsidRDefault="00F70C4C" w:rsidP="00A86B07">
      <w:pPr>
        <w:pStyle w:val="Level2"/>
        <w:keepNext/>
      </w:pPr>
      <w:bookmarkStart w:id="407" w:name="_Ref126921869"/>
      <w:proofErr w:type="gramStart"/>
      <w:r>
        <w:t>In the event that</w:t>
      </w:r>
      <w:proofErr w:type="gramEnd"/>
      <w:r>
        <w:t>:</w:t>
      </w:r>
      <w:bookmarkEnd w:id="407"/>
    </w:p>
    <w:p w14:paraId="4DEB9637" w14:textId="77777777" w:rsidR="00F70C4C" w:rsidRDefault="00F70C4C" w:rsidP="0024638D">
      <w:pPr>
        <w:pStyle w:val="Level3"/>
      </w:pPr>
      <w:r>
        <w:t>there is, or is reasonably likely to be, a Delay; and/or</w:t>
      </w:r>
    </w:p>
    <w:p w14:paraId="61EE98D1" w14:textId="77777777" w:rsidR="00F70C4C" w:rsidRDefault="00F70C4C" w:rsidP="0024638D">
      <w:pPr>
        <w:pStyle w:val="Level3"/>
      </w:pPr>
      <w:r>
        <w:t>in any Service Period there has been:</w:t>
      </w:r>
    </w:p>
    <w:p w14:paraId="196965CA" w14:textId="77777777" w:rsidR="00F70C4C" w:rsidRDefault="00F70C4C" w:rsidP="0024638D">
      <w:pPr>
        <w:pStyle w:val="Level4"/>
      </w:pPr>
      <w:r>
        <w:t>a Material KPI Failure; and/or</w:t>
      </w:r>
    </w:p>
    <w:p w14:paraId="7B72C461" w14:textId="77777777" w:rsidR="00F70C4C" w:rsidRDefault="00F70C4C" w:rsidP="0024638D">
      <w:pPr>
        <w:pStyle w:val="Level4"/>
      </w:pPr>
      <w:r>
        <w:t>a Material PI Failure; and/or</w:t>
      </w:r>
    </w:p>
    <w:p w14:paraId="7CE4C0CF" w14:textId="79DF3358" w:rsidR="00F70C4C" w:rsidRDefault="00F70C4C" w:rsidP="0024638D">
      <w:pPr>
        <w:pStyle w:val="Level3"/>
      </w:pPr>
      <w:r>
        <w:t xml:space="preserve">the Supplier commits a material Default that is capable of remedy (and for these purposes a material Default may be a single material Default or </w:t>
      </w:r>
      <w:proofErr w:type="gramStart"/>
      <w:r>
        <w:t>a number of</w:t>
      </w:r>
      <w:proofErr w:type="gramEnd"/>
      <w:r>
        <w:t xml:space="preserve"> Defaults or repeated Defaults (whether of the same or different obligations and regardless of whether such Defaults are remedied) which taken together constitute a material Default),</w:t>
      </w:r>
    </w:p>
    <w:p w14:paraId="6EC5C3E7" w14:textId="15EBFC87" w:rsidR="00F70C4C" w:rsidRDefault="00F70C4C" w:rsidP="0024638D">
      <w:pPr>
        <w:pStyle w:val="STNBodyText1"/>
      </w:pPr>
      <w:r>
        <w:t>(</w:t>
      </w:r>
      <w:proofErr w:type="gramStart"/>
      <w:r>
        <w:t>each</w:t>
      </w:r>
      <w:proofErr w:type="gramEnd"/>
      <w:r>
        <w:t xml:space="preserve"> a "</w:t>
      </w:r>
      <w:r w:rsidRPr="00B3221D">
        <w:rPr>
          <w:rStyle w:val="STNBodyTextBoldChar"/>
        </w:rPr>
        <w:t>Notifiable Default</w:t>
      </w:r>
      <w:r>
        <w:t xml:space="preserve">"), the Supplier shall notify the Authority </w:t>
      </w:r>
      <w:r w:rsidR="003F7E7D">
        <w:t xml:space="preserve">(or vice versa) </w:t>
      </w:r>
      <w:r>
        <w:t>of the Notifiable Default as soon as practicable but in any event within 3 Working Days of becoming aware of the Notifiable Default, detailing the actual or anticipated effect of the Notifiable Default</w:t>
      </w:r>
      <w:r w:rsidR="003F7E7D">
        <w:t>.</w:t>
      </w:r>
    </w:p>
    <w:p w14:paraId="33F954C1" w14:textId="77777777" w:rsidR="00F70C4C" w:rsidRDefault="00F70C4C" w:rsidP="0024638D">
      <w:pPr>
        <w:pStyle w:val="STNHeading1"/>
      </w:pPr>
      <w:r>
        <w:t>Notification</w:t>
      </w:r>
    </w:p>
    <w:p w14:paraId="7F352FE0" w14:textId="77777777" w:rsidR="00F70C4C" w:rsidRDefault="00F70C4C" w:rsidP="0024638D">
      <w:pPr>
        <w:pStyle w:val="Level2"/>
        <w:keepNext/>
      </w:pPr>
      <w:bookmarkStart w:id="408" w:name="_Ref126935903"/>
      <w:r>
        <w:t>If:</w:t>
      </w:r>
      <w:bookmarkEnd w:id="408"/>
    </w:p>
    <w:p w14:paraId="367A9452" w14:textId="339FDFB3" w:rsidR="00F70C4C" w:rsidRDefault="00F70C4C" w:rsidP="0024638D">
      <w:pPr>
        <w:pStyle w:val="Level3"/>
      </w:pPr>
      <w:r>
        <w:t xml:space="preserve">the Supplier notifies the Authority pursuant to </w:t>
      </w:r>
      <w:bookmarkStart w:id="409" w:name="_lexisNexis3514"/>
      <w:r>
        <w:t xml:space="preserve">Clause </w:t>
      </w:r>
      <w:r w:rsidR="00A86B07">
        <w:fldChar w:fldCharType="begin"/>
      </w:r>
      <w:r w:rsidR="00A86B07">
        <w:instrText xml:space="preserve"> REF _Ref126921869 \w \h </w:instrText>
      </w:r>
      <w:r w:rsidR="00A86B07">
        <w:fldChar w:fldCharType="separate"/>
      </w:r>
      <w:r w:rsidR="005552D2">
        <w:t>25.1</w:t>
      </w:r>
      <w:r w:rsidR="00A86B07">
        <w:fldChar w:fldCharType="end"/>
      </w:r>
      <w:bookmarkEnd w:id="409"/>
      <w:r>
        <w:t xml:space="preserve"> that a Notifiable Default has occurred; or</w:t>
      </w:r>
    </w:p>
    <w:p w14:paraId="1798CFA7" w14:textId="77777777" w:rsidR="00F70C4C" w:rsidRDefault="00F70C4C" w:rsidP="0024638D">
      <w:pPr>
        <w:pStyle w:val="Level3"/>
      </w:pPr>
      <w:r>
        <w:t xml:space="preserve">the Authority notifies the Supplier that it considers that a Notifiable Default has occurred (setting out sufficient detail so that it is reasonably clear what the Supplier </w:t>
      </w:r>
      <w:proofErr w:type="gramStart"/>
      <w:r>
        <w:t>has to</w:t>
      </w:r>
      <w:proofErr w:type="gramEnd"/>
      <w:r>
        <w:t xml:space="preserve"> rectify),</w:t>
      </w:r>
    </w:p>
    <w:p w14:paraId="5C63068B" w14:textId="77777777" w:rsidR="00F70C4C" w:rsidRDefault="00F70C4C" w:rsidP="0024638D">
      <w:pPr>
        <w:pStyle w:val="STNBodyText1"/>
      </w:pPr>
      <w:r>
        <w:t xml:space="preserve">then, unless the Notifiable Default also constitutes a Supplier Termination Event and the Authority serves a Termination Notice, the Supplier shall comply with the Rectification Plan Process. </w:t>
      </w:r>
    </w:p>
    <w:p w14:paraId="5DFEEA45" w14:textId="10093D38" w:rsidR="00F70C4C" w:rsidRDefault="00F70C4C" w:rsidP="0024638D">
      <w:pPr>
        <w:pStyle w:val="Level2"/>
      </w:pPr>
      <w:r>
        <w:t>The "</w:t>
      </w:r>
      <w:r w:rsidRPr="00B3221D">
        <w:rPr>
          <w:rStyle w:val="STNBodyTextBoldChar"/>
        </w:rPr>
        <w:t>Rectification Plan Process</w:t>
      </w:r>
      <w:r>
        <w:t xml:space="preserve">" shall be as set out in Clauses </w:t>
      </w:r>
      <w:r w:rsidR="00A86B07">
        <w:fldChar w:fldCharType="begin"/>
      </w:r>
      <w:r w:rsidR="00A86B07">
        <w:instrText xml:space="preserve"> REF _Ref126935875 \w \h </w:instrText>
      </w:r>
      <w:r w:rsidR="00A86B07">
        <w:fldChar w:fldCharType="separate"/>
      </w:r>
      <w:r w:rsidR="005552D2">
        <w:t>25.4</w:t>
      </w:r>
      <w:r w:rsidR="00A86B07">
        <w:fldChar w:fldCharType="end"/>
      </w:r>
      <w:r>
        <w:t xml:space="preserve"> (Submission of the draft Rectification Plan) to </w:t>
      </w:r>
      <w:r w:rsidR="00A86B07">
        <w:fldChar w:fldCharType="begin"/>
      </w:r>
      <w:r w:rsidR="00A86B07">
        <w:instrText xml:space="preserve"> REF _Ref126935887 \w \h </w:instrText>
      </w:r>
      <w:r w:rsidR="00A86B07">
        <w:fldChar w:fldCharType="separate"/>
      </w:r>
      <w:r w:rsidR="0050738E">
        <w:t>25.9</w:t>
      </w:r>
      <w:r w:rsidR="00A86B07">
        <w:fldChar w:fldCharType="end"/>
      </w:r>
      <w:r>
        <w:t xml:space="preserve"> (Agreement of the Rectification Plan).</w:t>
      </w:r>
    </w:p>
    <w:p w14:paraId="176E48DD" w14:textId="77777777" w:rsidR="00F70C4C" w:rsidRDefault="00F70C4C" w:rsidP="0024638D">
      <w:pPr>
        <w:pStyle w:val="STNHeading1"/>
      </w:pPr>
      <w:r>
        <w:t>Submission of the draft Rectification Plan</w:t>
      </w:r>
    </w:p>
    <w:p w14:paraId="7CEDFA0F" w14:textId="42E23FC7" w:rsidR="00F70C4C" w:rsidRDefault="00F70C4C" w:rsidP="0024638D">
      <w:pPr>
        <w:pStyle w:val="Level2"/>
      </w:pPr>
      <w:bookmarkStart w:id="410" w:name="_Ref126935875"/>
      <w:r>
        <w:t xml:space="preserve">The Supplier shall submit a draft Rectification Plan to the Authority for it to review as soon as possible and in any event within 10 Working Days (or such other period as may be agreed between the Parties) after the original notification pursuant to </w:t>
      </w:r>
      <w:bookmarkStart w:id="411" w:name="_lexisNexis3515"/>
      <w:r>
        <w:t xml:space="preserve">Clause </w:t>
      </w:r>
      <w:r w:rsidR="00A86B07">
        <w:fldChar w:fldCharType="begin"/>
      </w:r>
      <w:r w:rsidR="00A86B07">
        <w:instrText xml:space="preserve"> REF _Ref126935903 \w \h </w:instrText>
      </w:r>
      <w:r w:rsidR="00A86B07">
        <w:fldChar w:fldCharType="separate"/>
      </w:r>
      <w:r w:rsidR="00045D9D">
        <w:t>25.2</w:t>
      </w:r>
      <w:r w:rsidR="00A86B07">
        <w:fldChar w:fldCharType="end"/>
      </w:r>
      <w:bookmarkEnd w:id="411"/>
      <w:r>
        <w:t xml:space="preserve"> (</w:t>
      </w:r>
      <w:r w:rsidRPr="00A86B07">
        <w:rPr>
          <w:i/>
          <w:iCs/>
        </w:rPr>
        <w:t>Notification</w:t>
      </w:r>
      <w:r>
        <w:t>).  The Supplier shall submit a draft Rectification Plan even if the Supplier disputes that it is responsible for the Notifiable Default.</w:t>
      </w:r>
      <w:bookmarkEnd w:id="410"/>
    </w:p>
    <w:p w14:paraId="509EFEFE" w14:textId="77777777" w:rsidR="00F70C4C" w:rsidRDefault="00F70C4C" w:rsidP="00A86B07">
      <w:pPr>
        <w:pStyle w:val="Level2"/>
        <w:keepNext/>
      </w:pPr>
      <w:r>
        <w:t>The draft Rectification Plan shall set out:</w:t>
      </w:r>
    </w:p>
    <w:p w14:paraId="7EA945B0" w14:textId="77777777" w:rsidR="00F70C4C" w:rsidRDefault="00F70C4C" w:rsidP="0024638D">
      <w:pPr>
        <w:pStyle w:val="Level3"/>
      </w:pPr>
      <w:r>
        <w:t>full details of the Notifiable Default that has occurred, including a root cause analysis;</w:t>
      </w:r>
    </w:p>
    <w:p w14:paraId="3EE374F6" w14:textId="77777777" w:rsidR="00F70C4C" w:rsidRDefault="00F70C4C" w:rsidP="0024638D">
      <w:pPr>
        <w:pStyle w:val="Level3"/>
      </w:pPr>
      <w:r>
        <w:t>the actual or anticipated effect of the Notifiable Default; and</w:t>
      </w:r>
    </w:p>
    <w:p w14:paraId="370ADD4E" w14:textId="77777777" w:rsidR="00F70C4C" w:rsidRDefault="00F70C4C" w:rsidP="0024638D">
      <w:pPr>
        <w:pStyle w:val="Level3"/>
      </w:pPr>
      <w:r>
        <w:t>the steps which the Supplier proposes to take to rectify the Notifiable Default (if applicable) and to prevent such Notifiable Default from recurring, including timescales for such steps and for the rectification of the Notifiable Default (where applicable).</w:t>
      </w:r>
    </w:p>
    <w:p w14:paraId="36D8CE4E" w14:textId="77777777" w:rsidR="00F70C4C" w:rsidRDefault="00F70C4C" w:rsidP="0024638D">
      <w:pPr>
        <w:pStyle w:val="Level2"/>
      </w:pPr>
      <w:r>
        <w:t xml:space="preserve">The Supplier shall promptly provide to the Authority any further documentation that the Authority reasonably requires to assess the Supplier's root cause analysis. If the Parties do not agree on the root cause set out in the draft Rectification Plan, either Party may refer the matter to be determined by an expert in accordance with </w:t>
      </w:r>
      <w:bookmarkStart w:id="412" w:name="_lexisNexis3516"/>
      <w:r w:rsidRPr="009C6378">
        <w:t>Paragraph 6</w:t>
      </w:r>
      <w:bookmarkEnd w:id="412"/>
      <w:r w:rsidRPr="009C6378">
        <w:t xml:space="preserve"> of </w:t>
      </w:r>
      <w:bookmarkStart w:id="413" w:name="_lexisNexis3517"/>
      <w:r w:rsidRPr="009C6378">
        <w:t>Schedule 23</w:t>
      </w:r>
      <w:bookmarkEnd w:id="413"/>
      <w:r w:rsidRPr="009C6378">
        <w:t xml:space="preserve"> (Dispute Resolution Procedure)</w:t>
      </w:r>
      <w:r>
        <w:t>.</w:t>
      </w:r>
    </w:p>
    <w:p w14:paraId="366F5F6D" w14:textId="77777777" w:rsidR="00F70C4C" w:rsidRDefault="00F70C4C" w:rsidP="0024638D">
      <w:pPr>
        <w:pStyle w:val="STNHeading1"/>
      </w:pPr>
      <w:r>
        <w:t>Agreement of the Rectification Plan</w:t>
      </w:r>
    </w:p>
    <w:p w14:paraId="69ACB14F" w14:textId="77777777" w:rsidR="00F70C4C" w:rsidRDefault="00F70C4C" w:rsidP="00A86B07">
      <w:pPr>
        <w:pStyle w:val="Level2"/>
        <w:keepNext/>
      </w:pPr>
      <w:r>
        <w:t>The Authority may reject the draft Rectification Plan by notice to the Supplier if, acting reasonably, it considers that the draft Rectification Plan is inadequate, for example because the draft Rectification Plan:</w:t>
      </w:r>
    </w:p>
    <w:p w14:paraId="211B264D" w14:textId="77777777" w:rsidR="00F70C4C" w:rsidRDefault="00F70C4C" w:rsidP="0024638D">
      <w:pPr>
        <w:pStyle w:val="Level3"/>
      </w:pPr>
      <w:r>
        <w:t>is insufficiently detailed to be capable of proper evaluation;</w:t>
      </w:r>
    </w:p>
    <w:p w14:paraId="29992274" w14:textId="77777777" w:rsidR="00F70C4C" w:rsidRDefault="00F70C4C" w:rsidP="0024638D">
      <w:pPr>
        <w:pStyle w:val="Level3"/>
      </w:pPr>
      <w:r>
        <w:t>will take too long to complete;</w:t>
      </w:r>
    </w:p>
    <w:p w14:paraId="72CB84BE" w14:textId="77777777" w:rsidR="00F70C4C" w:rsidRDefault="00F70C4C" w:rsidP="0024638D">
      <w:pPr>
        <w:pStyle w:val="Level3"/>
      </w:pPr>
      <w:r>
        <w:t>will not prevent reoccurrence of the Notifiable Default; and/or</w:t>
      </w:r>
    </w:p>
    <w:p w14:paraId="04B06D9B" w14:textId="77777777" w:rsidR="00F70C4C" w:rsidRDefault="00F70C4C" w:rsidP="0024638D">
      <w:pPr>
        <w:pStyle w:val="Level3"/>
      </w:pPr>
      <w:r>
        <w:t>will rectify the Notifiable Default but in a manner which is unacceptable to the Authority.</w:t>
      </w:r>
    </w:p>
    <w:p w14:paraId="7F697B18" w14:textId="77777777" w:rsidR="00F70C4C" w:rsidRDefault="00F70C4C" w:rsidP="0024638D">
      <w:pPr>
        <w:pStyle w:val="Level2"/>
      </w:pPr>
      <w:r>
        <w:t>The Authority shall notify the Supplier whether it consents to the draft Rectification Plan as soon as reasonably practicable. If the Authority rejects the draft Rectification Plan, the Authority shall give reasons for its decision and the Supplier shall take the reasons into account in the preparation of a revised Rectification Plan. The Supplier shall submit the revised draft of the Rectification Plan to the Authority for review within 5 Working Days (or such other period as agreed between the Parties) of the Authority's notice rejecting the first draft.</w:t>
      </w:r>
    </w:p>
    <w:p w14:paraId="0CA432DF" w14:textId="77777777" w:rsidR="00F70C4C" w:rsidRDefault="00F70C4C" w:rsidP="0024638D">
      <w:pPr>
        <w:pStyle w:val="Level2"/>
        <w:keepNext/>
      </w:pPr>
      <w:bookmarkStart w:id="414" w:name="_Ref126935887"/>
      <w:r>
        <w:t>If the Authority consents to the Rectification Plan:</w:t>
      </w:r>
      <w:bookmarkEnd w:id="414"/>
    </w:p>
    <w:p w14:paraId="12403EE6" w14:textId="77777777" w:rsidR="00F70C4C" w:rsidRDefault="00F70C4C" w:rsidP="0024638D">
      <w:pPr>
        <w:pStyle w:val="Level3"/>
      </w:pPr>
      <w:r>
        <w:t>the Supplier shall immediately start work on the actions set out in the Rectification Plan; and</w:t>
      </w:r>
    </w:p>
    <w:p w14:paraId="45B9C5A3" w14:textId="77777777" w:rsidR="00F70C4C" w:rsidRDefault="00F70C4C" w:rsidP="0024638D">
      <w:pPr>
        <w:pStyle w:val="Level3"/>
      </w:pPr>
      <w:r>
        <w:t>the Authority may no longer terminate this Contract in whole or in part on the grounds of the relevant Notifiable Default;</w:t>
      </w:r>
    </w:p>
    <w:p w14:paraId="02DFCE04" w14:textId="77777777" w:rsidR="00F70C4C" w:rsidRDefault="00F70C4C" w:rsidP="0024638D">
      <w:pPr>
        <w:pStyle w:val="STNBodyText1"/>
      </w:pPr>
      <w:r>
        <w:t>save in the event of a Rectification Plan Failure or other Supplier Termination Event.</w:t>
      </w:r>
    </w:p>
    <w:p w14:paraId="5EEF3416" w14:textId="14C5A70A" w:rsidR="00F70C4C" w:rsidRDefault="00A96D46" w:rsidP="0024638D">
      <w:pPr>
        <w:pStyle w:val="Level1"/>
      </w:pPr>
      <w:bookmarkStart w:id="415" w:name="_Toc129798314"/>
      <w:r>
        <w:t>Not used</w:t>
      </w:r>
      <w:bookmarkEnd w:id="415"/>
    </w:p>
    <w:p w14:paraId="42281B3D" w14:textId="77777777" w:rsidR="00F70C4C" w:rsidRDefault="00F70C4C" w:rsidP="0024638D">
      <w:pPr>
        <w:pStyle w:val="Level1"/>
      </w:pPr>
      <w:bookmarkStart w:id="416" w:name="_Ref126925042"/>
      <w:bookmarkStart w:id="417" w:name="_Ref126925705"/>
      <w:bookmarkStart w:id="418" w:name="_Ref126934676"/>
      <w:bookmarkStart w:id="419" w:name="_Ref126935975"/>
      <w:bookmarkStart w:id="420" w:name="_Ref126936114"/>
      <w:bookmarkStart w:id="421" w:name="_Ref126936381"/>
      <w:bookmarkStart w:id="422" w:name="_Ref126936632"/>
      <w:bookmarkStart w:id="423" w:name="_Toc129798315"/>
      <w:r>
        <w:t>REMEDIAL ADVISER</w:t>
      </w:r>
      <w:bookmarkEnd w:id="416"/>
      <w:bookmarkEnd w:id="417"/>
      <w:bookmarkEnd w:id="418"/>
      <w:bookmarkEnd w:id="419"/>
      <w:bookmarkEnd w:id="420"/>
      <w:bookmarkEnd w:id="421"/>
      <w:bookmarkEnd w:id="422"/>
      <w:bookmarkEnd w:id="423"/>
    </w:p>
    <w:p w14:paraId="17A9DB03" w14:textId="77777777" w:rsidR="00F70C4C" w:rsidRDefault="00F70C4C" w:rsidP="0024638D">
      <w:pPr>
        <w:pStyle w:val="Level2"/>
        <w:keepNext/>
      </w:pPr>
      <w:bookmarkStart w:id="424" w:name="_Ref126935986"/>
      <w:r>
        <w:t>If:</w:t>
      </w:r>
      <w:bookmarkEnd w:id="424"/>
    </w:p>
    <w:p w14:paraId="6A43D27C" w14:textId="77777777" w:rsidR="00F70C4C" w:rsidRDefault="00F70C4C" w:rsidP="0024638D">
      <w:pPr>
        <w:pStyle w:val="Level3"/>
      </w:pPr>
      <w:r>
        <w:t>any of the Intervention Trigger Events occur; or</w:t>
      </w:r>
    </w:p>
    <w:p w14:paraId="46EEDB6E" w14:textId="77777777" w:rsidR="00F70C4C" w:rsidRDefault="00F70C4C" w:rsidP="0024638D">
      <w:pPr>
        <w:pStyle w:val="Level3"/>
      </w:pPr>
      <w:r>
        <w:t>the Authority reasonably believes that any of the Intervention Trigger Events are likely to occur,</w:t>
      </w:r>
    </w:p>
    <w:p w14:paraId="5464D284" w14:textId="77777777" w:rsidR="00F70C4C" w:rsidRDefault="00F70C4C" w:rsidP="0024638D">
      <w:pPr>
        <w:pStyle w:val="STNBodyText1"/>
        <w:keepNext/>
      </w:pPr>
      <w:r>
        <w:t>(</w:t>
      </w:r>
      <w:proofErr w:type="gramStart"/>
      <w:r>
        <w:t>each</w:t>
      </w:r>
      <w:proofErr w:type="gramEnd"/>
      <w:r>
        <w:t xml:space="preserve"> an "</w:t>
      </w:r>
      <w:r w:rsidRPr="00B3221D">
        <w:rPr>
          <w:rStyle w:val="STNBodyTextBoldChar"/>
        </w:rPr>
        <w:t>Intervention Cause</w:t>
      </w:r>
      <w:r>
        <w:t>"), the Authority may give notice to the Supplier (an "</w:t>
      </w:r>
      <w:r w:rsidRPr="00B3221D">
        <w:rPr>
          <w:rStyle w:val="STNBodyTextBoldChar"/>
        </w:rPr>
        <w:t>Intervention Notice</w:t>
      </w:r>
      <w:r>
        <w:t>") giving reasonable details of the Intervention Cause and requiring:</w:t>
      </w:r>
    </w:p>
    <w:p w14:paraId="3AECFDB3" w14:textId="77777777" w:rsidR="00F70C4C" w:rsidRDefault="00F70C4C" w:rsidP="0024638D">
      <w:pPr>
        <w:pStyle w:val="Level4"/>
      </w:pPr>
      <w:r>
        <w:t>a meeting between the Authority Representative and the Supplier Representative to discuss the Intervention Cause; and/or</w:t>
      </w:r>
    </w:p>
    <w:p w14:paraId="30CD9D83" w14:textId="0918C415" w:rsidR="00F70C4C" w:rsidRDefault="00F70C4C" w:rsidP="0024638D">
      <w:pPr>
        <w:pStyle w:val="Level4"/>
      </w:pPr>
      <w:r>
        <w:t xml:space="preserve">the appointment as soon as practicable by the Supplier of a Remedial Adviser, as further described in this </w:t>
      </w:r>
      <w:bookmarkStart w:id="425" w:name="_lexisNexis3522"/>
      <w:r>
        <w:t xml:space="preserve">Clause </w:t>
      </w:r>
      <w:bookmarkEnd w:id="425"/>
      <w:r w:rsidR="00A86B07">
        <w:fldChar w:fldCharType="begin"/>
      </w:r>
      <w:r w:rsidR="00A86B07">
        <w:instrText xml:space="preserve"> REF _Ref126935975 \w \h </w:instrText>
      </w:r>
      <w:r w:rsidR="00A86B07">
        <w:fldChar w:fldCharType="separate"/>
      </w:r>
      <w:r w:rsidR="005552D2">
        <w:t>27</w:t>
      </w:r>
      <w:r w:rsidR="00A86B07">
        <w:fldChar w:fldCharType="end"/>
      </w:r>
      <w:r>
        <w:t>.</w:t>
      </w:r>
    </w:p>
    <w:p w14:paraId="5B206A21" w14:textId="74DAE335" w:rsidR="00F70C4C" w:rsidRDefault="00F70C4C" w:rsidP="0024638D">
      <w:pPr>
        <w:pStyle w:val="STNBodyText1"/>
      </w:pPr>
      <w:r>
        <w:t xml:space="preserve">For the avoidance of doubt, if the Intervention Cause is also a Supplier Termination Event, the Authority has no obligation to exercise its rights under this </w:t>
      </w:r>
      <w:bookmarkStart w:id="426" w:name="_lexisNexis3523"/>
      <w:r>
        <w:t xml:space="preserve">Clause </w:t>
      </w:r>
      <w:r w:rsidR="00A86B07">
        <w:fldChar w:fldCharType="begin"/>
      </w:r>
      <w:r w:rsidR="00A86B07">
        <w:instrText xml:space="preserve"> REF _Ref126935986 \w \h </w:instrText>
      </w:r>
      <w:r w:rsidR="00A86B07">
        <w:fldChar w:fldCharType="separate"/>
      </w:r>
      <w:r w:rsidR="005552D2">
        <w:t>27.1</w:t>
      </w:r>
      <w:r w:rsidR="00A86B07">
        <w:fldChar w:fldCharType="end"/>
      </w:r>
      <w:bookmarkEnd w:id="426"/>
      <w:r>
        <w:t xml:space="preserve"> prior to or instead of exercising its right to terminate this Contract.</w:t>
      </w:r>
    </w:p>
    <w:p w14:paraId="05944F08" w14:textId="77777777" w:rsidR="00F70C4C" w:rsidRDefault="00F70C4C" w:rsidP="0024638D">
      <w:pPr>
        <w:pStyle w:val="Level2"/>
        <w:keepNext/>
      </w:pPr>
      <w:r>
        <w:t>If the Authority gives notice that it requires the appointment of a Remedial Adviser:</w:t>
      </w:r>
    </w:p>
    <w:p w14:paraId="25A88D9F" w14:textId="77777777" w:rsidR="00F70C4C" w:rsidRDefault="00F70C4C" w:rsidP="0024638D">
      <w:pPr>
        <w:pStyle w:val="Level3"/>
        <w:keepNext/>
      </w:pPr>
      <w:r>
        <w:t>the Remedial Adviser shall be:</w:t>
      </w:r>
    </w:p>
    <w:p w14:paraId="4E4DCA94" w14:textId="77777777" w:rsidR="00F70C4C" w:rsidRDefault="00F70C4C" w:rsidP="0024638D">
      <w:pPr>
        <w:pStyle w:val="Level4"/>
      </w:pPr>
      <w:r>
        <w:t>a person selected by the Supplier and approved by the Authority; or</w:t>
      </w:r>
    </w:p>
    <w:p w14:paraId="196163FD" w14:textId="77777777" w:rsidR="00F70C4C" w:rsidRDefault="00F70C4C" w:rsidP="0024638D">
      <w:pPr>
        <w:pStyle w:val="Level4"/>
      </w:pPr>
      <w:r>
        <w:t>if none of the persons selected by the Supplier have been approved by the Authority (or no person has been selected by the Supplier) within 10 Working Days following the date on which the Intervention Notice is given, a person identified by the Authority;</w:t>
      </w:r>
    </w:p>
    <w:p w14:paraId="48459AAE" w14:textId="77777777" w:rsidR="00F70C4C" w:rsidRDefault="00F70C4C" w:rsidP="0024638D">
      <w:pPr>
        <w:pStyle w:val="Level3"/>
      </w:pPr>
      <w:r>
        <w:t>the terms of engagement and start date agreed with the Remedial Adviser must be approved by the Authority; and</w:t>
      </w:r>
    </w:p>
    <w:p w14:paraId="314BE0C6" w14:textId="43D9437D" w:rsidR="00F70C4C" w:rsidRDefault="00F70C4C" w:rsidP="0024638D">
      <w:pPr>
        <w:pStyle w:val="Level3"/>
      </w:pPr>
      <w:r>
        <w:t xml:space="preserve">any right of the Authority to terminate this Contract pursuant to </w:t>
      </w:r>
      <w:bookmarkStart w:id="427" w:name="_lexisNexis3524"/>
      <w:r>
        <w:t xml:space="preserve">Clause </w:t>
      </w:r>
      <w:r w:rsidR="00A86B07">
        <w:fldChar w:fldCharType="begin"/>
      </w:r>
      <w:r w:rsidR="00A86B07">
        <w:instrText xml:space="preserve"> REF _Ref126922347 \w \h </w:instrText>
      </w:r>
      <w:r w:rsidR="00A86B07">
        <w:fldChar w:fldCharType="separate"/>
      </w:r>
      <w:r w:rsidR="005552D2">
        <w:t>30.1(b)</w:t>
      </w:r>
      <w:r w:rsidR="00A86B07">
        <w:fldChar w:fldCharType="end"/>
      </w:r>
      <w:bookmarkEnd w:id="427"/>
      <w:r>
        <w:t xml:space="preserve"> (</w:t>
      </w:r>
      <w:r w:rsidRPr="00A86B07">
        <w:rPr>
          <w:i/>
          <w:iCs/>
        </w:rPr>
        <w:t>Termination by the Authority</w:t>
      </w:r>
      <w:r>
        <w:t>) for the occurrence of that Intervention Cause shall be suspended for 60 Working Days from (and including) the date of the Intervention Notice (or such other period as may be agreed between the Parties)(the "</w:t>
      </w:r>
      <w:r w:rsidRPr="00B3221D">
        <w:rPr>
          <w:rStyle w:val="STNBodyTextBoldChar"/>
        </w:rPr>
        <w:t>Intervention Period</w:t>
      </w:r>
      <w:r>
        <w:t>").</w:t>
      </w:r>
    </w:p>
    <w:p w14:paraId="46FAE46B" w14:textId="77777777" w:rsidR="00F70C4C" w:rsidRDefault="00F70C4C" w:rsidP="0024638D">
      <w:pPr>
        <w:pStyle w:val="Level2"/>
        <w:keepNext/>
      </w:pPr>
      <w:r>
        <w:t>The Remedial Adviser's overall objective shall be to mitigate the effects of, and (to the extent capable of being remedied) to remedy, the Intervention Cause and to avoid the occurrence of similar circumstances in the future.  In furtherance of this objective (but without diminishing the Supplier's responsibilities under this Contract), the Parties agree that the Remedial Adviser may undertake any one or more of the following actions:</w:t>
      </w:r>
    </w:p>
    <w:p w14:paraId="2219CA91" w14:textId="77777777" w:rsidR="00F70C4C" w:rsidRDefault="00F70C4C" w:rsidP="0024638D">
      <w:pPr>
        <w:pStyle w:val="Level3"/>
      </w:pPr>
      <w:r>
        <w:t>observe the conduct of and work alongside the Supplier Personnel to the extent that the Remedial Adviser considers reasonable and proportionate having regard to the Intervention Cause;</w:t>
      </w:r>
    </w:p>
    <w:p w14:paraId="527CF384" w14:textId="77777777" w:rsidR="00F70C4C" w:rsidRDefault="00F70C4C" w:rsidP="0024638D">
      <w:pPr>
        <w:pStyle w:val="Level3"/>
      </w:pPr>
      <w:r>
        <w:t>gather any information the Remedial Adviser considers relevant in the furtherance of its objective;</w:t>
      </w:r>
    </w:p>
    <w:p w14:paraId="1E96FCCD" w14:textId="77777777" w:rsidR="00F70C4C" w:rsidRDefault="00F70C4C" w:rsidP="0024638D">
      <w:pPr>
        <w:pStyle w:val="Level3"/>
      </w:pPr>
      <w:r>
        <w:t>write reports and provide information to the Authority in connection with the steps being taken by the Supplier to remedy the Intervention Cause;</w:t>
      </w:r>
    </w:p>
    <w:p w14:paraId="216D02E4" w14:textId="77777777" w:rsidR="00F70C4C" w:rsidRDefault="00F70C4C" w:rsidP="0024638D">
      <w:pPr>
        <w:pStyle w:val="Level3"/>
      </w:pPr>
      <w:r>
        <w:t>make recommendations to the Authority and/or the Supplier as to how the Intervention Cause might be mitigated or avoided in the future; and/or</w:t>
      </w:r>
    </w:p>
    <w:p w14:paraId="6E14A411" w14:textId="77777777" w:rsidR="00F70C4C" w:rsidRDefault="00F70C4C" w:rsidP="0024638D">
      <w:pPr>
        <w:pStyle w:val="Level3"/>
      </w:pPr>
      <w:r>
        <w:t xml:space="preserve">take any other steps that the Authority and/or the Remedial Adviser reasonably considers necessary or expedient </w:t>
      </w:r>
      <w:proofErr w:type="gramStart"/>
      <w:r>
        <w:t>in order to</w:t>
      </w:r>
      <w:proofErr w:type="gramEnd"/>
      <w:r>
        <w:t xml:space="preserve"> mitigate or rectify the Intervention Cause.</w:t>
      </w:r>
    </w:p>
    <w:p w14:paraId="28E705B5" w14:textId="77777777" w:rsidR="00F70C4C" w:rsidRDefault="00F70C4C" w:rsidP="0024638D">
      <w:pPr>
        <w:pStyle w:val="Level2"/>
        <w:keepNext/>
      </w:pPr>
      <w:bookmarkStart w:id="428" w:name="_Ref126936125"/>
      <w:r>
        <w:t>The Supplier shall:</w:t>
      </w:r>
      <w:bookmarkEnd w:id="428"/>
    </w:p>
    <w:p w14:paraId="41D2A906" w14:textId="77777777" w:rsidR="00F70C4C" w:rsidRDefault="00F70C4C" w:rsidP="0024638D">
      <w:pPr>
        <w:pStyle w:val="Level3"/>
      </w:pPr>
      <w:r>
        <w:t xml:space="preserve">work alongside, provide information </w:t>
      </w:r>
      <w:proofErr w:type="gramStart"/>
      <w:r>
        <w:t>to,</w:t>
      </w:r>
      <w:proofErr w:type="gramEnd"/>
      <w:r>
        <w:t xml:space="preserve"> co-operate in good faith with and adopt any reasonable methodology in providing the Services recommended by the Remedial Adviser;</w:t>
      </w:r>
    </w:p>
    <w:p w14:paraId="49AB34D4" w14:textId="77777777" w:rsidR="00F70C4C" w:rsidRDefault="00F70C4C" w:rsidP="0024638D">
      <w:pPr>
        <w:pStyle w:val="Level3"/>
      </w:pPr>
      <w:r>
        <w:t xml:space="preserve">ensure that the Remedial Adviser has all the access it may require in order to carry out its objective, including access to the </w:t>
      </w:r>
      <w:proofErr w:type="gramStart"/>
      <w:r>
        <w:t>Assets;</w:t>
      </w:r>
      <w:proofErr w:type="gramEnd"/>
    </w:p>
    <w:p w14:paraId="48168733" w14:textId="77777777" w:rsidR="00F70C4C" w:rsidRDefault="00F70C4C" w:rsidP="0024638D">
      <w:pPr>
        <w:pStyle w:val="Level3"/>
      </w:pPr>
      <w:r>
        <w:t>submit to such monitoring as the Authority and/or the Remedial Adviser considers reasonable and proportionate in respect of the Intervention Cause;</w:t>
      </w:r>
    </w:p>
    <w:p w14:paraId="234D95BB" w14:textId="77777777" w:rsidR="00F70C4C" w:rsidRDefault="00F70C4C" w:rsidP="0024638D">
      <w:pPr>
        <w:pStyle w:val="Level3"/>
      </w:pPr>
      <w:r>
        <w:t>implement any reasonable recommendations made by the Remedial Adviser that have been approved by the Authority within the timescales given by the Remedial Adviser; and</w:t>
      </w:r>
    </w:p>
    <w:p w14:paraId="7275F77B" w14:textId="77777777" w:rsidR="00F70C4C" w:rsidRDefault="00F70C4C" w:rsidP="0024638D">
      <w:pPr>
        <w:pStyle w:val="Level3"/>
      </w:pPr>
      <w:r>
        <w:t>not terminate the appointment of the Remedial Adviser prior to the end of the Intervention Period without the prior consent of the Authority (such consent not to be unreasonably withheld).</w:t>
      </w:r>
    </w:p>
    <w:p w14:paraId="32A40DA4" w14:textId="77777777" w:rsidR="00F70C4C" w:rsidRDefault="00F70C4C" w:rsidP="0024638D">
      <w:pPr>
        <w:pStyle w:val="Level2"/>
        <w:keepNext/>
      </w:pPr>
      <w:r>
        <w:t>The Supplier shall be responsible for:</w:t>
      </w:r>
    </w:p>
    <w:p w14:paraId="5AAC0C0B" w14:textId="77777777" w:rsidR="00F70C4C" w:rsidRDefault="00F70C4C" w:rsidP="0024638D">
      <w:pPr>
        <w:pStyle w:val="Level3"/>
      </w:pPr>
      <w:r>
        <w:t>the costs of appointing, and the fees charged by, the Remedial Adviser; and</w:t>
      </w:r>
    </w:p>
    <w:p w14:paraId="1556D612" w14:textId="508EAFD7" w:rsidR="00F70C4C" w:rsidRDefault="00F70C4C" w:rsidP="0024638D">
      <w:pPr>
        <w:pStyle w:val="Level3"/>
      </w:pPr>
      <w:r>
        <w:t xml:space="preserve">its own costs in connection with any action required by the Authority and/or the Remedial Adviser pursuant to this </w:t>
      </w:r>
      <w:bookmarkStart w:id="429" w:name="_lexisNexis3525"/>
      <w:r>
        <w:t xml:space="preserve">Clause </w:t>
      </w:r>
      <w:bookmarkEnd w:id="429"/>
      <w:r w:rsidR="00A86B07">
        <w:fldChar w:fldCharType="begin"/>
      </w:r>
      <w:r w:rsidR="00A86B07">
        <w:instrText xml:space="preserve"> REF _Ref126936114 \w \h </w:instrText>
      </w:r>
      <w:r w:rsidR="00A86B07">
        <w:fldChar w:fldCharType="separate"/>
      </w:r>
      <w:r w:rsidR="005552D2">
        <w:t>27</w:t>
      </w:r>
      <w:r w:rsidR="00A86B07">
        <w:fldChar w:fldCharType="end"/>
      </w:r>
      <w:r>
        <w:t>.</w:t>
      </w:r>
    </w:p>
    <w:p w14:paraId="3F5F1C5F" w14:textId="77777777" w:rsidR="00F70C4C" w:rsidRDefault="00F70C4C" w:rsidP="0024638D">
      <w:pPr>
        <w:pStyle w:val="Level2"/>
        <w:keepNext/>
      </w:pPr>
      <w:r>
        <w:t>If:</w:t>
      </w:r>
    </w:p>
    <w:p w14:paraId="3ED04C51" w14:textId="77777777" w:rsidR="00F70C4C" w:rsidRDefault="00F70C4C" w:rsidP="0024638D">
      <w:pPr>
        <w:pStyle w:val="Level3"/>
        <w:keepNext/>
      </w:pPr>
      <w:r>
        <w:t>the Supplier:</w:t>
      </w:r>
    </w:p>
    <w:p w14:paraId="580C972A" w14:textId="77777777" w:rsidR="00F70C4C" w:rsidRDefault="00F70C4C" w:rsidP="0024638D">
      <w:pPr>
        <w:pStyle w:val="Level4"/>
      </w:pPr>
      <w:r>
        <w:t>fails to perform any of the steps required by the Authority in an Intervention Notice; and/or</w:t>
      </w:r>
    </w:p>
    <w:p w14:paraId="76101AFE" w14:textId="5610F55D" w:rsidR="00F70C4C" w:rsidRDefault="00F70C4C" w:rsidP="0024638D">
      <w:pPr>
        <w:pStyle w:val="Level4"/>
      </w:pPr>
      <w:r>
        <w:t xml:space="preserve">is in Default of any of its obligations under </w:t>
      </w:r>
      <w:bookmarkStart w:id="430" w:name="_lexisNexis3526"/>
      <w:r>
        <w:t xml:space="preserve">Clause </w:t>
      </w:r>
      <w:bookmarkEnd w:id="430"/>
      <w:r w:rsidR="00A86B07">
        <w:fldChar w:fldCharType="begin"/>
      </w:r>
      <w:r w:rsidR="00A86B07">
        <w:instrText xml:space="preserve"> REF _Ref126936125 \w \h </w:instrText>
      </w:r>
      <w:r w:rsidR="00A86B07">
        <w:fldChar w:fldCharType="separate"/>
      </w:r>
      <w:r w:rsidR="005552D2">
        <w:t>27.4</w:t>
      </w:r>
      <w:r w:rsidR="00A86B07">
        <w:fldChar w:fldCharType="end"/>
      </w:r>
      <w:r>
        <w:t>; and/or</w:t>
      </w:r>
    </w:p>
    <w:p w14:paraId="62E88253" w14:textId="77777777" w:rsidR="00F70C4C" w:rsidRDefault="00F70C4C" w:rsidP="0024638D">
      <w:pPr>
        <w:pStyle w:val="Level3"/>
      </w:pPr>
      <w:r>
        <w:t>the relevant Intervention Trigger Event is not rectified by the end of the Intervention Period,</w:t>
      </w:r>
    </w:p>
    <w:p w14:paraId="0CDC9454" w14:textId="538D8F46" w:rsidR="00F70C4C" w:rsidRDefault="00F70C4C" w:rsidP="0024638D">
      <w:pPr>
        <w:pStyle w:val="STNBodyText1"/>
      </w:pPr>
      <w:r>
        <w:t>(</w:t>
      </w:r>
      <w:proofErr w:type="gramStart"/>
      <w:r>
        <w:t>each</w:t>
      </w:r>
      <w:proofErr w:type="gramEnd"/>
      <w:r>
        <w:t xml:space="preserve"> a "</w:t>
      </w:r>
      <w:r w:rsidRPr="00B3221D">
        <w:rPr>
          <w:rStyle w:val="STNBodyTextBoldChar"/>
        </w:rPr>
        <w:t>Remedial Adviser Failure</w:t>
      </w:r>
      <w:r>
        <w:t xml:space="preserve">"), the Authority shall be entitled to terminate this Contract pursuant to </w:t>
      </w:r>
      <w:bookmarkStart w:id="431" w:name="_lexisNexis3527"/>
      <w:r>
        <w:t xml:space="preserve">Clause </w:t>
      </w:r>
      <w:bookmarkEnd w:id="431"/>
      <w:r w:rsidR="00A86B07">
        <w:fldChar w:fldCharType="begin"/>
      </w:r>
      <w:r w:rsidR="00A86B07">
        <w:instrText xml:space="preserve"> REF _Ref126922347 \w \h </w:instrText>
      </w:r>
      <w:r w:rsidR="00A86B07">
        <w:fldChar w:fldCharType="separate"/>
      </w:r>
      <w:r w:rsidR="005552D2">
        <w:t>30.1(b)</w:t>
      </w:r>
      <w:r w:rsidR="00A86B07">
        <w:fldChar w:fldCharType="end"/>
      </w:r>
      <w:r>
        <w:t xml:space="preserve"> (</w:t>
      </w:r>
      <w:r w:rsidRPr="00A86B07">
        <w:rPr>
          <w:i/>
          <w:iCs/>
        </w:rPr>
        <w:t>Termination by the Authority</w:t>
      </w:r>
      <w:r>
        <w:t>).</w:t>
      </w:r>
    </w:p>
    <w:p w14:paraId="05331CC2" w14:textId="77777777" w:rsidR="00F70C4C" w:rsidRDefault="00F70C4C" w:rsidP="0024638D">
      <w:pPr>
        <w:pStyle w:val="Level1"/>
      </w:pPr>
      <w:bookmarkStart w:id="432" w:name="_Ref126925054"/>
      <w:bookmarkStart w:id="433" w:name="_Ref126925715"/>
      <w:bookmarkStart w:id="434" w:name="_Ref126934666"/>
      <w:bookmarkStart w:id="435" w:name="_Ref126936162"/>
      <w:bookmarkStart w:id="436" w:name="_Ref126936209"/>
      <w:bookmarkStart w:id="437" w:name="_Ref126936242"/>
      <w:bookmarkStart w:id="438" w:name="_Ref126936271"/>
      <w:bookmarkStart w:id="439" w:name="_Ref126936388"/>
      <w:bookmarkStart w:id="440" w:name="_Ref126936641"/>
      <w:bookmarkStart w:id="441" w:name="_Toc129798316"/>
      <w:r>
        <w:t>STEP-IN RIGHTS</w:t>
      </w:r>
      <w:bookmarkEnd w:id="432"/>
      <w:bookmarkEnd w:id="433"/>
      <w:bookmarkEnd w:id="434"/>
      <w:bookmarkEnd w:id="435"/>
      <w:bookmarkEnd w:id="436"/>
      <w:bookmarkEnd w:id="437"/>
      <w:bookmarkEnd w:id="438"/>
      <w:bookmarkEnd w:id="439"/>
      <w:bookmarkEnd w:id="440"/>
      <w:bookmarkEnd w:id="441"/>
    </w:p>
    <w:p w14:paraId="14E2E179" w14:textId="01F7B90E" w:rsidR="00F70C4C" w:rsidRDefault="00F70C4C" w:rsidP="0024638D">
      <w:pPr>
        <w:pStyle w:val="Level2"/>
        <w:keepNext/>
      </w:pPr>
      <w:r>
        <w:t>On the occurrence of a Step-In Trigger Event, the Authority may serve notice on the Supplier (a "</w:t>
      </w:r>
      <w:r w:rsidRPr="0077414F">
        <w:rPr>
          <w:rStyle w:val="STNBodyTextBoldChar"/>
        </w:rPr>
        <w:t>Step-In Notice</w:t>
      </w:r>
      <w:r>
        <w:t xml:space="preserve">") that it will be taking action under this </w:t>
      </w:r>
      <w:bookmarkStart w:id="442" w:name="_lexisNexis3528"/>
      <w:r>
        <w:t xml:space="preserve">Clause </w:t>
      </w:r>
      <w:bookmarkEnd w:id="442"/>
      <w:r w:rsidR="00A86B07">
        <w:fldChar w:fldCharType="begin"/>
      </w:r>
      <w:r w:rsidR="00A86B07">
        <w:instrText xml:space="preserve"> REF _Ref126936162 \w \h </w:instrText>
      </w:r>
      <w:r w:rsidR="00A86B07">
        <w:fldChar w:fldCharType="separate"/>
      </w:r>
      <w:r w:rsidR="005552D2">
        <w:t>28</w:t>
      </w:r>
      <w:r w:rsidR="00A86B07">
        <w:fldChar w:fldCharType="end"/>
      </w:r>
      <w:r>
        <w:t xml:space="preserve"> (</w:t>
      </w:r>
      <w:r w:rsidRPr="00A86B07">
        <w:rPr>
          <w:i/>
          <w:iCs/>
        </w:rPr>
        <w:t>Step-in Rights</w:t>
      </w:r>
      <w:r>
        <w:t xml:space="preserve">), either itself or with the assistance of a third party (provided that the Supplier may require any third parties to comply with a confidentiality undertaking equivalent to </w:t>
      </w:r>
      <w:bookmarkStart w:id="443" w:name="_lexisNexis3529"/>
      <w:r>
        <w:t xml:space="preserve">Clause </w:t>
      </w:r>
      <w:bookmarkEnd w:id="443"/>
      <w:r w:rsidR="00A86B07">
        <w:fldChar w:fldCharType="begin"/>
      </w:r>
      <w:r w:rsidR="00A86B07">
        <w:instrText xml:space="preserve"> REF _Ref126936179 \w \h </w:instrText>
      </w:r>
      <w:r w:rsidR="00A86B07">
        <w:fldChar w:fldCharType="separate"/>
      </w:r>
      <w:r w:rsidR="005552D2">
        <w:t>19</w:t>
      </w:r>
      <w:r w:rsidR="00A86B07">
        <w:fldChar w:fldCharType="end"/>
      </w:r>
      <w:r>
        <w:t xml:space="preserve"> (</w:t>
      </w:r>
      <w:r w:rsidRPr="00A86B07">
        <w:rPr>
          <w:i/>
          <w:iCs/>
        </w:rPr>
        <w:t>Confidentiality</w:t>
      </w:r>
      <w:r>
        <w:t>)). The Step-In Notice shall set out the following:</w:t>
      </w:r>
    </w:p>
    <w:p w14:paraId="5EF08BC3" w14:textId="77777777" w:rsidR="00F70C4C" w:rsidRDefault="00F70C4C" w:rsidP="0024638D">
      <w:pPr>
        <w:pStyle w:val="Level3"/>
      </w:pPr>
      <w:r>
        <w:t>the action the Authority wishes to take and in particular the Services that it wishes to control (the "</w:t>
      </w:r>
      <w:r w:rsidRPr="00087E42">
        <w:rPr>
          <w:rStyle w:val="STNBodyTextBoldChar"/>
        </w:rPr>
        <w:t>Required Action</w:t>
      </w:r>
      <w:r>
        <w:t>"</w:t>
      </w:r>
      <w:proofErr w:type="gramStart"/>
      <w:r>
        <w:t>);</w:t>
      </w:r>
      <w:proofErr w:type="gramEnd"/>
    </w:p>
    <w:p w14:paraId="4D2EA981" w14:textId="77777777" w:rsidR="00F70C4C" w:rsidRDefault="00F70C4C" w:rsidP="0024638D">
      <w:pPr>
        <w:pStyle w:val="Level3"/>
      </w:pPr>
      <w:r>
        <w:t>the Step-In Trigger Event that has occurred and whether the Authority believes that the Required Action is due to the Supplier's Default;</w:t>
      </w:r>
    </w:p>
    <w:p w14:paraId="1229A8C3" w14:textId="77777777" w:rsidR="00F70C4C" w:rsidRDefault="00F70C4C" w:rsidP="0024638D">
      <w:pPr>
        <w:pStyle w:val="Level3"/>
      </w:pPr>
      <w:r>
        <w:t>the date on which it wishes to commence the Required Action;</w:t>
      </w:r>
    </w:p>
    <w:p w14:paraId="633BEDB8" w14:textId="77777777" w:rsidR="00F70C4C" w:rsidRDefault="00F70C4C" w:rsidP="0024638D">
      <w:pPr>
        <w:pStyle w:val="Level3"/>
      </w:pPr>
      <w:r>
        <w:t xml:space="preserve">the time period which it believes will be necessary for the Required </w:t>
      </w:r>
      <w:proofErr w:type="gramStart"/>
      <w:r>
        <w:t>Action;</w:t>
      </w:r>
      <w:proofErr w:type="gramEnd"/>
    </w:p>
    <w:p w14:paraId="0D1BA47B" w14:textId="77777777" w:rsidR="00F70C4C" w:rsidRDefault="00F70C4C" w:rsidP="0024638D">
      <w:pPr>
        <w:pStyle w:val="Level3"/>
      </w:pPr>
      <w:r>
        <w:t>whether the Authority will require access to the Supplier's premises and/or the Sites; and</w:t>
      </w:r>
    </w:p>
    <w:p w14:paraId="7881C717" w14:textId="77777777" w:rsidR="00F70C4C" w:rsidRDefault="00F70C4C" w:rsidP="0024638D">
      <w:pPr>
        <w:pStyle w:val="Level3"/>
      </w:pPr>
      <w:r>
        <w:t>to the extent practicable, the impact that the Authority anticipates the Required Action will have on the Supplier's obligations to provide the Services during the period that the Required Action is being taken.</w:t>
      </w:r>
    </w:p>
    <w:p w14:paraId="25BFB757" w14:textId="77777777" w:rsidR="00F70C4C" w:rsidRDefault="00F70C4C" w:rsidP="0024638D">
      <w:pPr>
        <w:pStyle w:val="Level2"/>
        <w:keepNext/>
      </w:pPr>
      <w:r>
        <w:t>Following service of a Step-In Notice, the Authority shall:</w:t>
      </w:r>
    </w:p>
    <w:p w14:paraId="46E9535B" w14:textId="77777777" w:rsidR="00F70C4C" w:rsidRDefault="00F70C4C" w:rsidP="0024638D">
      <w:pPr>
        <w:pStyle w:val="Level3"/>
      </w:pPr>
      <w:r>
        <w:t xml:space="preserve">take the Required Action set out in the Step-In Notice and any consequential additional action as it reasonably believes is necessary to achieve the Required Action; </w:t>
      </w:r>
    </w:p>
    <w:p w14:paraId="002FA03B" w14:textId="77777777" w:rsidR="00F70C4C" w:rsidRDefault="00F70C4C" w:rsidP="0024638D">
      <w:pPr>
        <w:pStyle w:val="Level3"/>
      </w:pPr>
      <w:r>
        <w:t>keep records of the Required Action taken and provide information about the Required Action to the Supplier;</w:t>
      </w:r>
    </w:p>
    <w:p w14:paraId="3E22A690" w14:textId="77777777" w:rsidR="00F70C4C" w:rsidRDefault="00F70C4C" w:rsidP="0024638D">
      <w:pPr>
        <w:pStyle w:val="Level3"/>
      </w:pPr>
      <w:r>
        <w:t xml:space="preserve">co-operate wherever reasonable with the Supplier </w:t>
      </w:r>
      <w:proofErr w:type="gramStart"/>
      <w:r>
        <w:t>in order to</w:t>
      </w:r>
      <w:proofErr w:type="gramEnd"/>
      <w:r>
        <w:t xml:space="preserve"> enable the Supplier to continue to provide the Services in relation to which the Authority is not assuming control; and</w:t>
      </w:r>
    </w:p>
    <w:p w14:paraId="525CC5D1" w14:textId="16309663" w:rsidR="00F70C4C" w:rsidRDefault="00F70C4C" w:rsidP="0024638D">
      <w:pPr>
        <w:pStyle w:val="Level3"/>
      </w:pPr>
      <w:r>
        <w:t xml:space="preserve">act reasonably in mitigating the cost that the Supplier will incur </w:t>
      </w:r>
      <w:proofErr w:type="gramStart"/>
      <w:r>
        <w:t>as a result of</w:t>
      </w:r>
      <w:proofErr w:type="gramEnd"/>
      <w:r>
        <w:t xml:space="preserve"> the exercise of the Authority's rights under this </w:t>
      </w:r>
      <w:bookmarkStart w:id="444" w:name="_lexisNexis3530"/>
      <w:r>
        <w:t xml:space="preserve">Clause </w:t>
      </w:r>
      <w:bookmarkEnd w:id="444"/>
      <w:r w:rsidR="00A86B07">
        <w:fldChar w:fldCharType="begin"/>
      </w:r>
      <w:r w:rsidR="00A86B07">
        <w:instrText xml:space="preserve"> REF _Ref126936209 \w \h </w:instrText>
      </w:r>
      <w:r w:rsidR="00A86B07">
        <w:fldChar w:fldCharType="separate"/>
      </w:r>
      <w:r w:rsidR="005552D2">
        <w:t>28</w:t>
      </w:r>
      <w:r w:rsidR="00A86B07">
        <w:fldChar w:fldCharType="end"/>
      </w:r>
      <w:r>
        <w:t>.</w:t>
      </w:r>
    </w:p>
    <w:p w14:paraId="4C1DD38B" w14:textId="77777777" w:rsidR="00F70C4C" w:rsidRDefault="00F70C4C" w:rsidP="0024638D">
      <w:pPr>
        <w:pStyle w:val="Level2"/>
        <w:keepNext/>
      </w:pPr>
      <w:r>
        <w:t>For so long as and to the extent that the Required Action is continuing, then:</w:t>
      </w:r>
    </w:p>
    <w:p w14:paraId="2F495590" w14:textId="77777777" w:rsidR="00F70C4C" w:rsidRDefault="00F70C4C" w:rsidP="0024638D">
      <w:pPr>
        <w:pStyle w:val="Level3"/>
      </w:pPr>
      <w:r>
        <w:t>the Supplier shall not be obliged to provide the Services to the extent that they are the subject of the Required Action;</w:t>
      </w:r>
    </w:p>
    <w:p w14:paraId="2B643587" w14:textId="43603D4B" w:rsidR="00F70C4C" w:rsidRDefault="00F70C4C" w:rsidP="0024638D">
      <w:pPr>
        <w:pStyle w:val="Level3"/>
      </w:pPr>
      <w:r>
        <w:t xml:space="preserve">no Deductions shall be applicable in relation to Charges in respect of Services that are the subject of the Required Action and the provisions of </w:t>
      </w:r>
      <w:bookmarkStart w:id="445" w:name="_lexisNexis3531"/>
      <w:r>
        <w:t xml:space="preserve">Clause </w:t>
      </w:r>
      <w:bookmarkEnd w:id="445"/>
      <w:r w:rsidR="00A86B07">
        <w:fldChar w:fldCharType="begin"/>
      </w:r>
      <w:r w:rsidR="00A86B07">
        <w:instrText xml:space="preserve"> REF _Ref126936218 \w \h </w:instrText>
      </w:r>
      <w:r w:rsidR="00A86B07">
        <w:fldChar w:fldCharType="separate"/>
      </w:r>
      <w:r w:rsidR="005552D2">
        <w:t>28.4</w:t>
      </w:r>
      <w:r w:rsidR="00A86B07">
        <w:fldChar w:fldCharType="end"/>
      </w:r>
      <w:r>
        <w:t xml:space="preserve"> shall apply to Deductions from Charges in respect of other Services; and</w:t>
      </w:r>
    </w:p>
    <w:p w14:paraId="3E664912" w14:textId="77777777" w:rsidR="00F70C4C" w:rsidRDefault="00F70C4C" w:rsidP="0024638D">
      <w:pPr>
        <w:pStyle w:val="Level3"/>
      </w:pPr>
      <w:r>
        <w:t>the Authority shall pay to the Supplier the Charges after subtracting any applicable Deductions and the Authority's costs of taking the Required Action.</w:t>
      </w:r>
    </w:p>
    <w:p w14:paraId="1CAABFC4" w14:textId="77777777" w:rsidR="00280230" w:rsidRDefault="00F70C4C" w:rsidP="00280230">
      <w:pPr>
        <w:pStyle w:val="Level2"/>
        <w:keepNext/>
      </w:pPr>
      <w:bookmarkStart w:id="446" w:name="_Ref126936218"/>
      <w:r>
        <w:t>If the Supplier demonstrates to the reasonable satisfaction of the Authority that the Required Action has resulted in</w:t>
      </w:r>
      <w:r w:rsidR="00280230">
        <w:t xml:space="preserve"> the degradation of any Services not subject to the Required Action beyond that which would have been the case had the Authority not taken the Required Action, then the Supplier shall be entitled to an agreed adjustment of the Charges.</w:t>
      </w:r>
    </w:p>
    <w:bookmarkEnd w:id="446"/>
    <w:p w14:paraId="0B059204" w14:textId="7F432199" w:rsidR="00F70C4C" w:rsidRDefault="00F70C4C" w:rsidP="0024638D">
      <w:pPr>
        <w:pStyle w:val="Level2"/>
        <w:keepNext/>
      </w:pPr>
      <w:r>
        <w:t xml:space="preserve">Before ceasing to exercise its </w:t>
      </w:r>
      <w:proofErr w:type="gramStart"/>
      <w:r>
        <w:t>step in</w:t>
      </w:r>
      <w:proofErr w:type="gramEnd"/>
      <w:r>
        <w:t xml:space="preserve"> rights under this </w:t>
      </w:r>
      <w:bookmarkStart w:id="447" w:name="_lexisNexis3532"/>
      <w:r>
        <w:t xml:space="preserve">Clause </w:t>
      </w:r>
      <w:bookmarkEnd w:id="447"/>
      <w:r w:rsidR="00A86B07">
        <w:fldChar w:fldCharType="begin"/>
      </w:r>
      <w:r w:rsidR="00A86B07">
        <w:instrText xml:space="preserve"> REF _Ref126936242 \w \h </w:instrText>
      </w:r>
      <w:r w:rsidR="00A86B07">
        <w:fldChar w:fldCharType="separate"/>
      </w:r>
      <w:r w:rsidR="005552D2">
        <w:t>28</w:t>
      </w:r>
      <w:r w:rsidR="00A86B07">
        <w:fldChar w:fldCharType="end"/>
      </w:r>
      <w:r>
        <w:t xml:space="preserve"> the Authority shall deliver a written notice to the Supplier (a "</w:t>
      </w:r>
      <w:r w:rsidRPr="00A86B07">
        <w:rPr>
          <w:rStyle w:val="STNBodyTextBoldChar"/>
        </w:rPr>
        <w:t>Step-Out Notice</w:t>
      </w:r>
      <w:r>
        <w:t>"), specifying:</w:t>
      </w:r>
    </w:p>
    <w:p w14:paraId="6FBF514F" w14:textId="77777777" w:rsidR="00F70C4C" w:rsidRDefault="00F70C4C" w:rsidP="0024638D">
      <w:pPr>
        <w:pStyle w:val="Level3"/>
      </w:pPr>
      <w:r>
        <w:t xml:space="preserve">the Required Action it has </w:t>
      </w:r>
      <w:proofErr w:type="gramStart"/>
      <w:r>
        <w:t>actually taken</w:t>
      </w:r>
      <w:proofErr w:type="gramEnd"/>
      <w:r>
        <w:t>; and</w:t>
      </w:r>
    </w:p>
    <w:p w14:paraId="199F23D6" w14:textId="649DA82E" w:rsidR="00F70C4C" w:rsidRDefault="00F70C4C" w:rsidP="0024638D">
      <w:pPr>
        <w:pStyle w:val="Level3"/>
      </w:pPr>
      <w:r>
        <w:t>the date on which the Authority plans to end the Required Action (the "</w:t>
      </w:r>
      <w:r w:rsidRPr="00087E42">
        <w:rPr>
          <w:rStyle w:val="STNBodyTextBoldChar"/>
        </w:rPr>
        <w:t>Step-Out Date</w:t>
      </w:r>
      <w:r>
        <w:t xml:space="preserve">") subject to the Authority being satisfied with the Supplier's ability to resume the provision of the Services and the Supplier's plan developed in accordance with </w:t>
      </w:r>
      <w:bookmarkStart w:id="448" w:name="_lexisNexis3533"/>
      <w:r>
        <w:t xml:space="preserve">Clause </w:t>
      </w:r>
      <w:bookmarkEnd w:id="448"/>
      <w:r w:rsidR="00A86B07">
        <w:fldChar w:fldCharType="begin"/>
      </w:r>
      <w:r w:rsidR="00A86B07">
        <w:instrText xml:space="preserve"> REF _Ref126936255 \w \h </w:instrText>
      </w:r>
      <w:r w:rsidR="00A86B07">
        <w:fldChar w:fldCharType="separate"/>
      </w:r>
      <w:r w:rsidR="005552D2">
        <w:t>28.6</w:t>
      </w:r>
      <w:r w:rsidR="00A86B07">
        <w:fldChar w:fldCharType="end"/>
      </w:r>
      <w:r>
        <w:t>.</w:t>
      </w:r>
    </w:p>
    <w:p w14:paraId="092E7E05" w14:textId="77777777" w:rsidR="00F70C4C" w:rsidRDefault="00F70C4C" w:rsidP="0024638D">
      <w:pPr>
        <w:pStyle w:val="Level2"/>
      </w:pPr>
      <w:bookmarkStart w:id="449" w:name="_Ref126936255"/>
      <w:r>
        <w:t>The Supplier shall, following receipt of a Step-Out Notice and not less than 20 Working Days prior to the Step-Out Date, develop for the Authority's approval a draft plan (a "</w:t>
      </w:r>
      <w:r w:rsidRPr="00087E42">
        <w:rPr>
          <w:rStyle w:val="STNBodyTextBoldChar"/>
        </w:rPr>
        <w:t>Step-Out Plan</w:t>
      </w:r>
      <w:r>
        <w:t>") relating to the resumption by the Supplier of the Services, including any action the Supplier proposes to take to ensure that the affected Services satisfy the requirements of this Contract.</w:t>
      </w:r>
      <w:bookmarkEnd w:id="449"/>
      <w:r>
        <w:t xml:space="preserve">  </w:t>
      </w:r>
    </w:p>
    <w:p w14:paraId="57A53EE9" w14:textId="77777777" w:rsidR="00F70C4C" w:rsidRDefault="00F70C4C" w:rsidP="0024638D">
      <w:pPr>
        <w:pStyle w:val="Level2"/>
      </w:pPr>
      <w:r>
        <w:t>If the Authority does not approve the draft Step-Out Plan, the Authority shall inform the Supplier of its reasons for not approving it.  The Supplier shall then revise the draft Step-Out Plan taking those reasons into account and shall re-submit the revised plan to the Authority for the Authority's approval.  The Authority shall not withhold or delay its approval of the draft Step-Out Plan unnecessarily.</w:t>
      </w:r>
    </w:p>
    <w:p w14:paraId="796B5A37" w14:textId="1CC2FBDA" w:rsidR="00F70C4C" w:rsidRDefault="00F70C4C" w:rsidP="0024638D">
      <w:pPr>
        <w:pStyle w:val="Level2"/>
        <w:keepNext/>
      </w:pPr>
      <w:r>
        <w:t xml:space="preserve">The Supplier shall bear its own costs in connection with any step-in by the Authority under this </w:t>
      </w:r>
      <w:bookmarkStart w:id="450" w:name="_lexisNexis3534"/>
      <w:r>
        <w:t xml:space="preserve">Clause </w:t>
      </w:r>
      <w:bookmarkEnd w:id="450"/>
      <w:r w:rsidR="00A86B07">
        <w:fldChar w:fldCharType="begin"/>
      </w:r>
      <w:r w:rsidR="00A86B07">
        <w:instrText xml:space="preserve"> REF _Ref126936271 \w \h </w:instrText>
      </w:r>
      <w:r w:rsidR="00A86B07">
        <w:fldChar w:fldCharType="separate"/>
      </w:r>
      <w:r w:rsidR="005552D2">
        <w:t>28</w:t>
      </w:r>
      <w:r w:rsidR="00A86B07">
        <w:fldChar w:fldCharType="end"/>
      </w:r>
      <w:r>
        <w:t xml:space="preserve">, provided that the Authority shall reimburse the Supplier's reasonable additional expenses incurred directly </w:t>
      </w:r>
      <w:proofErr w:type="gramStart"/>
      <w:r>
        <w:t>as a result of</w:t>
      </w:r>
      <w:proofErr w:type="gramEnd"/>
      <w:r>
        <w:t xml:space="preserve"> any step-in action taken by the Authority under:</w:t>
      </w:r>
    </w:p>
    <w:p w14:paraId="2670ED90" w14:textId="77777777" w:rsidR="00F70C4C" w:rsidRDefault="00F70C4C" w:rsidP="0024638D">
      <w:pPr>
        <w:pStyle w:val="Level3"/>
      </w:pPr>
      <w:r>
        <w:t>limbs (c) or (d) of the definition of a Step-In Trigger Event; or</w:t>
      </w:r>
    </w:p>
    <w:p w14:paraId="55567146" w14:textId="77777777" w:rsidR="00F70C4C" w:rsidRDefault="00F70C4C" w:rsidP="0024638D">
      <w:pPr>
        <w:pStyle w:val="Level3"/>
      </w:pPr>
      <w:r>
        <w:t>limbs (e) and (f) of the definition of a Step-in Trigger Event (insofar as the primary cause of the Authority serving the Step-In Notice is identified as not being the result of the Supplier's Default).</w:t>
      </w:r>
    </w:p>
    <w:p w14:paraId="1FE9E07E" w14:textId="77777777" w:rsidR="00F70C4C" w:rsidRDefault="00F70C4C" w:rsidP="0024638D">
      <w:pPr>
        <w:pStyle w:val="Level1"/>
      </w:pPr>
      <w:bookmarkStart w:id="451" w:name="_Ref126936518"/>
      <w:bookmarkStart w:id="452" w:name="_Ref126936526"/>
      <w:bookmarkStart w:id="453" w:name="_Ref126936684"/>
      <w:bookmarkStart w:id="454" w:name="_Toc129798317"/>
      <w:r>
        <w:t>FORCE MAJEURE</w:t>
      </w:r>
      <w:bookmarkEnd w:id="451"/>
      <w:bookmarkEnd w:id="452"/>
      <w:bookmarkEnd w:id="453"/>
      <w:bookmarkEnd w:id="454"/>
    </w:p>
    <w:p w14:paraId="6A55F266" w14:textId="7AE562C2" w:rsidR="00F70C4C" w:rsidRDefault="00F70C4C" w:rsidP="0024638D">
      <w:pPr>
        <w:pStyle w:val="Level2"/>
      </w:pPr>
      <w:r>
        <w:t xml:space="preserve">Subject to the remaining provisions of this </w:t>
      </w:r>
      <w:bookmarkStart w:id="455" w:name="_lexisNexis3545"/>
      <w:r>
        <w:t xml:space="preserve">Clause </w:t>
      </w:r>
      <w:bookmarkEnd w:id="455"/>
      <w:r w:rsidR="00A86B07">
        <w:fldChar w:fldCharType="begin"/>
      </w:r>
      <w:r w:rsidR="00A86B07">
        <w:instrText xml:space="preserve"> REF _Ref126936518 \w \h </w:instrText>
      </w:r>
      <w:r w:rsidR="00A86B07">
        <w:fldChar w:fldCharType="separate"/>
      </w:r>
      <w:r w:rsidR="005552D2">
        <w:t>29</w:t>
      </w:r>
      <w:r w:rsidR="00A86B07">
        <w:fldChar w:fldCharType="end"/>
      </w:r>
      <w:r>
        <w:t xml:space="preserve"> (and, in relation to the Supplier, subject to its compliance with its obligations in </w:t>
      </w:r>
      <w:bookmarkStart w:id="456" w:name="_lexisNexis3546"/>
      <w:r>
        <w:t>Schedule 26</w:t>
      </w:r>
      <w:bookmarkEnd w:id="456"/>
      <w:r>
        <w:t xml:space="preserve"> (Service Continuity Plan and Corporate Resolution Planning)), a Party may claim relief under this </w:t>
      </w:r>
      <w:bookmarkStart w:id="457" w:name="_lexisNexis3547"/>
      <w:r>
        <w:t xml:space="preserve">Clause </w:t>
      </w:r>
      <w:bookmarkEnd w:id="457"/>
      <w:r w:rsidR="00A86B07">
        <w:fldChar w:fldCharType="begin"/>
      </w:r>
      <w:r w:rsidR="00A86B07">
        <w:instrText xml:space="preserve"> REF _Ref126936526 \w \h </w:instrText>
      </w:r>
      <w:r w:rsidR="00A86B07">
        <w:fldChar w:fldCharType="separate"/>
      </w:r>
      <w:r w:rsidR="005552D2">
        <w:t>29</w:t>
      </w:r>
      <w:r w:rsidR="00A86B07">
        <w:fldChar w:fldCharType="end"/>
      </w:r>
      <w:r>
        <w:t xml:space="preserve"> from liability for failure to meet its obligations under this Contract for as long as and only to the extent that the performance of those obligations is directly affected by a Force Majeure Event. Any failure or delay by the Supplier in performing its obligations under this Contract which results from a failure or delay by an agent, Sub-contractor or supplier shall be regarded as due to a Force Majeure Event only if that agent, Sub-</w:t>
      </w:r>
      <w:proofErr w:type="gramStart"/>
      <w:r>
        <w:t>contractor</w:t>
      </w:r>
      <w:proofErr w:type="gramEnd"/>
      <w:r>
        <w:t xml:space="preserve"> or supplier is itself impeded by a Force Majeure Event from complying with an obligation to the Supplier.</w:t>
      </w:r>
    </w:p>
    <w:p w14:paraId="7E412ED5" w14:textId="77777777" w:rsidR="00F70C4C" w:rsidRDefault="00F70C4C" w:rsidP="0024638D">
      <w:pPr>
        <w:pStyle w:val="Level2"/>
      </w:pPr>
      <w:r>
        <w:t xml:space="preserve">The Affected Party shall as soon as reasonably </w:t>
      </w:r>
      <w:proofErr w:type="gramStart"/>
      <w:r>
        <w:t>practicable</w:t>
      </w:r>
      <w:proofErr w:type="gramEnd"/>
      <w:r>
        <w:t xml:space="preserve"> issue a Force Majeure Notice, which shall include details of the Force Majeure Event, its effect on the obligations of the Affected Party and any action the Affected Party proposes to take to mitigate its effect.</w:t>
      </w:r>
    </w:p>
    <w:p w14:paraId="25AEA448" w14:textId="2D72A241" w:rsidR="00F70C4C" w:rsidRDefault="00F70C4C" w:rsidP="0024638D">
      <w:pPr>
        <w:pStyle w:val="Level2"/>
        <w:keepNext/>
      </w:pPr>
      <w:r>
        <w:t xml:space="preserve">If the Supplier is the Affected Party, it shall not be entitled to claim relief under this </w:t>
      </w:r>
      <w:bookmarkStart w:id="458" w:name="_lexisNexis3548"/>
      <w:r>
        <w:t xml:space="preserve">Clause </w:t>
      </w:r>
      <w:r w:rsidR="00A86B07">
        <w:fldChar w:fldCharType="begin"/>
      </w:r>
      <w:r w:rsidR="00A86B07">
        <w:instrText xml:space="preserve"> REF _Ref126936526 \w \h </w:instrText>
      </w:r>
      <w:r w:rsidR="00A86B07">
        <w:fldChar w:fldCharType="separate"/>
      </w:r>
      <w:r w:rsidR="005552D2">
        <w:t>29</w:t>
      </w:r>
      <w:r w:rsidR="00A86B07">
        <w:fldChar w:fldCharType="end"/>
      </w:r>
      <w:bookmarkEnd w:id="458"/>
      <w:r>
        <w:t xml:space="preserve"> to the extent that consequences of the relevant Force Majeure Event:</w:t>
      </w:r>
    </w:p>
    <w:p w14:paraId="37E11E39" w14:textId="77777777" w:rsidR="00F70C4C" w:rsidRDefault="00F70C4C" w:rsidP="0024638D">
      <w:pPr>
        <w:pStyle w:val="Level3"/>
      </w:pPr>
      <w:r>
        <w:t>are capable of being mitigated, but the Supplier has failed to do so;</w:t>
      </w:r>
    </w:p>
    <w:p w14:paraId="52512FCC" w14:textId="77777777" w:rsidR="00F70C4C" w:rsidRDefault="00F70C4C" w:rsidP="0024638D">
      <w:pPr>
        <w:pStyle w:val="Level3"/>
      </w:pPr>
      <w:r>
        <w:t xml:space="preserve">should have been foreseen and prevented or avoided by a prudent provider of services </w:t>
      </w:r>
      <w:proofErr w:type="gramStart"/>
      <w:r>
        <w:t>similar to</w:t>
      </w:r>
      <w:proofErr w:type="gramEnd"/>
      <w:r>
        <w:t xml:space="preserve"> the Services, operating to the standards required by this Contract; or</w:t>
      </w:r>
    </w:p>
    <w:p w14:paraId="0FA37CB4" w14:textId="77777777" w:rsidR="00F70C4C" w:rsidRDefault="00F70C4C" w:rsidP="0024638D">
      <w:pPr>
        <w:pStyle w:val="Level3"/>
      </w:pPr>
      <w:r>
        <w:t>are the result of the Supplier's failure to comply with its Service Continuity Plan (except to the extent that such failure is also due to a Force Majeure Event that affects the execution of the Service Continuity Plan).</w:t>
      </w:r>
    </w:p>
    <w:p w14:paraId="0DF3C5D5" w14:textId="76FFD2DC" w:rsidR="00F70C4C" w:rsidRDefault="00F70C4C" w:rsidP="0024638D">
      <w:pPr>
        <w:pStyle w:val="Level2"/>
      </w:pPr>
      <w:r>
        <w:t xml:space="preserve">Subject to </w:t>
      </w:r>
      <w:bookmarkStart w:id="459" w:name="_lexisNexis3549"/>
      <w:r>
        <w:t xml:space="preserve">Clause </w:t>
      </w:r>
      <w:r w:rsidR="00A86B07">
        <w:fldChar w:fldCharType="begin"/>
      </w:r>
      <w:r w:rsidR="00A86B07">
        <w:instrText xml:space="preserve"> REF _Ref126936551 \w \h </w:instrText>
      </w:r>
      <w:r w:rsidR="00A86B07">
        <w:fldChar w:fldCharType="separate"/>
      </w:r>
      <w:r w:rsidR="005552D2">
        <w:t>29.5</w:t>
      </w:r>
      <w:r w:rsidR="00A86B07">
        <w:fldChar w:fldCharType="end"/>
      </w:r>
      <w:bookmarkEnd w:id="459"/>
      <w:r>
        <w:t>,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Services affected by the Force Majeure Event.</w:t>
      </w:r>
    </w:p>
    <w:p w14:paraId="5BF937F2" w14:textId="77777777" w:rsidR="00F70C4C" w:rsidRDefault="00F70C4C" w:rsidP="0024638D">
      <w:pPr>
        <w:pStyle w:val="Level2"/>
      </w:pPr>
      <w:bookmarkStart w:id="460" w:name="_Ref126936551"/>
      <w:r>
        <w:t xml:space="preserve">The Parties </w:t>
      </w:r>
      <w:proofErr w:type="gramStart"/>
      <w:r>
        <w:t>shall at all times</w:t>
      </w:r>
      <w:proofErr w:type="gramEnd"/>
      <w:r>
        <w:t xml:space="preserve">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460"/>
    </w:p>
    <w:p w14:paraId="02E42844" w14:textId="77777777" w:rsidR="00F70C4C" w:rsidRDefault="00F70C4C" w:rsidP="0024638D">
      <w:pPr>
        <w:pStyle w:val="Level2"/>
        <w:keepNext/>
      </w:pPr>
      <w:proofErr w:type="gramStart"/>
      <w:r>
        <w:t>Where</w:t>
      </w:r>
      <w:proofErr w:type="gramEnd"/>
      <w:r>
        <w:t>, as a result of a Force Majeure Event:</w:t>
      </w:r>
    </w:p>
    <w:p w14:paraId="05E97B05" w14:textId="77777777" w:rsidR="00F70C4C" w:rsidRDefault="00F70C4C" w:rsidP="0024638D">
      <w:pPr>
        <w:pStyle w:val="Level3"/>
        <w:keepNext/>
      </w:pPr>
      <w:r>
        <w:t>an Affected Party fails to perform its obligations in accordance with this Contract, then during the continuance of the Force Majeure Event:</w:t>
      </w:r>
    </w:p>
    <w:p w14:paraId="692118C7" w14:textId="151EDC63" w:rsidR="00F70C4C" w:rsidRDefault="00F70C4C" w:rsidP="0024638D">
      <w:pPr>
        <w:pStyle w:val="Level4"/>
      </w:pPr>
      <w:r>
        <w:t xml:space="preserve">the other Party shall not be entitled to exercise any rights to terminate this Contract in whole or in part as a result of such failure other than pursuant to </w:t>
      </w:r>
      <w:bookmarkStart w:id="461" w:name="_lexisNexis3550"/>
      <w:r>
        <w:t xml:space="preserve">Clause </w:t>
      </w:r>
      <w:bookmarkEnd w:id="461"/>
      <w:r w:rsidR="00A86B07">
        <w:fldChar w:fldCharType="begin"/>
      </w:r>
      <w:r w:rsidR="00A86B07">
        <w:instrText xml:space="preserve"> REF _Ref126936587 \w \h </w:instrText>
      </w:r>
      <w:r w:rsidR="00A86B07">
        <w:fldChar w:fldCharType="separate"/>
      </w:r>
      <w:r w:rsidR="005552D2">
        <w:t>30.1(c)</w:t>
      </w:r>
      <w:r w:rsidR="00A86B07">
        <w:fldChar w:fldCharType="end"/>
      </w:r>
      <w:r>
        <w:t xml:space="preserve"> (</w:t>
      </w:r>
      <w:r w:rsidRPr="00A86B07">
        <w:rPr>
          <w:i/>
          <w:iCs/>
        </w:rPr>
        <w:t>Termination by the Authority</w:t>
      </w:r>
      <w:r>
        <w:t xml:space="preserve">) or </w:t>
      </w:r>
      <w:bookmarkStart w:id="462" w:name="_lexisNexis3551"/>
      <w:r>
        <w:t xml:space="preserve">Clause </w:t>
      </w:r>
      <w:bookmarkEnd w:id="462"/>
      <w:r w:rsidR="00A86B07">
        <w:fldChar w:fldCharType="begin"/>
      </w:r>
      <w:r w:rsidR="00A86B07">
        <w:instrText xml:space="preserve"> REF _Ref126936598 \w \h </w:instrText>
      </w:r>
      <w:r w:rsidR="00A86B07">
        <w:fldChar w:fldCharType="separate"/>
      </w:r>
      <w:r w:rsidR="005552D2">
        <w:t>30.3(b)</w:t>
      </w:r>
      <w:r w:rsidR="00A86B07">
        <w:fldChar w:fldCharType="end"/>
      </w:r>
      <w:r>
        <w:t xml:space="preserve"> (</w:t>
      </w:r>
      <w:r w:rsidRPr="00A86B07">
        <w:rPr>
          <w:i/>
          <w:iCs/>
        </w:rPr>
        <w:t>Termination by the Supplier</w:t>
      </w:r>
      <w:r>
        <w:t>); and</w:t>
      </w:r>
    </w:p>
    <w:p w14:paraId="35C07056" w14:textId="77777777" w:rsidR="00F70C4C" w:rsidRDefault="00F70C4C" w:rsidP="0024638D">
      <w:pPr>
        <w:pStyle w:val="Level4"/>
      </w:pPr>
      <w:r>
        <w:t xml:space="preserve">neither Party shall be liable for any Default arising as a result of such </w:t>
      </w:r>
      <w:proofErr w:type="gramStart"/>
      <w:r>
        <w:t>failure;</w:t>
      </w:r>
      <w:proofErr w:type="gramEnd"/>
    </w:p>
    <w:p w14:paraId="32A26CEF" w14:textId="77777777" w:rsidR="00F70C4C" w:rsidRDefault="00F70C4C" w:rsidP="0024638D">
      <w:pPr>
        <w:pStyle w:val="Level3"/>
        <w:keepNext/>
      </w:pPr>
      <w:r>
        <w:t>the Supplier fails to perform its obligations in accordance with this Contract:</w:t>
      </w:r>
    </w:p>
    <w:p w14:paraId="1C39D090" w14:textId="77777777" w:rsidR="00F70C4C" w:rsidRDefault="00F70C4C" w:rsidP="0024638D">
      <w:pPr>
        <w:pStyle w:val="Level4"/>
        <w:keepNext/>
      </w:pPr>
      <w:r>
        <w:t>the Authority shall not be entitled:</w:t>
      </w:r>
    </w:p>
    <w:p w14:paraId="7102DF94" w14:textId="23BCFEA5" w:rsidR="00F70C4C" w:rsidRDefault="00F70C4C" w:rsidP="0024638D">
      <w:pPr>
        <w:pStyle w:val="Level5"/>
      </w:pPr>
      <w:r>
        <w:t xml:space="preserve">during the continuance of the Force Majeure Event to exercise its rights under </w:t>
      </w:r>
      <w:bookmarkStart w:id="463" w:name="_lexisNexis3552"/>
      <w:r>
        <w:t xml:space="preserve">Clause </w:t>
      </w:r>
      <w:bookmarkEnd w:id="463"/>
      <w:r w:rsidR="00A86B07">
        <w:fldChar w:fldCharType="begin"/>
      </w:r>
      <w:r w:rsidR="00A86B07">
        <w:instrText xml:space="preserve"> REF _Ref126936632 \w \h </w:instrText>
      </w:r>
      <w:r w:rsidR="00A86B07">
        <w:fldChar w:fldCharType="separate"/>
      </w:r>
      <w:r w:rsidR="005552D2">
        <w:t>27</w:t>
      </w:r>
      <w:r w:rsidR="00A86B07">
        <w:fldChar w:fldCharType="end"/>
      </w:r>
      <w:r>
        <w:t xml:space="preserve"> (</w:t>
      </w:r>
      <w:r w:rsidRPr="00A86B07">
        <w:rPr>
          <w:i/>
          <w:iCs/>
        </w:rPr>
        <w:t>Remedial Adviser</w:t>
      </w:r>
      <w:r>
        <w:t xml:space="preserve">) and/or </w:t>
      </w:r>
      <w:bookmarkStart w:id="464" w:name="_lexisNexis3553"/>
      <w:r>
        <w:t xml:space="preserve">Clause </w:t>
      </w:r>
      <w:bookmarkEnd w:id="464"/>
      <w:r w:rsidR="00A86B07">
        <w:fldChar w:fldCharType="begin"/>
      </w:r>
      <w:r w:rsidR="00A86B07">
        <w:instrText xml:space="preserve"> REF _Ref126936641 \w \h </w:instrText>
      </w:r>
      <w:r w:rsidR="00A86B07">
        <w:fldChar w:fldCharType="separate"/>
      </w:r>
      <w:r w:rsidR="005552D2">
        <w:t>28</w:t>
      </w:r>
      <w:r w:rsidR="00A86B07">
        <w:fldChar w:fldCharType="end"/>
      </w:r>
      <w:r>
        <w:t xml:space="preserve"> (</w:t>
      </w:r>
      <w:r w:rsidRPr="00A86B07">
        <w:rPr>
          <w:i/>
          <w:iCs/>
        </w:rPr>
        <w:t>Step-in Rights</w:t>
      </w:r>
      <w:r>
        <w:t xml:space="preserve">) </w:t>
      </w:r>
      <w:proofErr w:type="gramStart"/>
      <w:r>
        <w:t>as a result of</w:t>
      </w:r>
      <w:proofErr w:type="gramEnd"/>
      <w:r>
        <w:t xml:space="preserve"> such failure;</w:t>
      </w:r>
      <w:r w:rsidR="000C27D7">
        <w:t xml:space="preserve"> and</w:t>
      </w:r>
    </w:p>
    <w:p w14:paraId="68B12141" w14:textId="3AC1BB9A" w:rsidR="00F70C4C" w:rsidRDefault="00F70C4C" w:rsidP="0024638D">
      <w:pPr>
        <w:pStyle w:val="Level5"/>
      </w:pPr>
      <w:r>
        <w:t xml:space="preserve">to receive Service Credits, to withhold any of the Service Charges pursuant to </w:t>
      </w:r>
      <w:bookmarkStart w:id="465" w:name="_lexisNexis3555"/>
      <w:r>
        <w:t xml:space="preserve">Clause </w:t>
      </w:r>
      <w:bookmarkEnd w:id="465"/>
      <w:r w:rsidR="00A86B07">
        <w:fldChar w:fldCharType="begin"/>
      </w:r>
      <w:r w:rsidR="00A86B07">
        <w:instrText xml:space="preserve"> REF _Ref126920950 \w \h </w:instrText>
      </w:r>
      <w:r w:rsidR="00A86B07">
        <w:fldChar w:fldCharType="separate"/>
      </w:r>
      <w:r w:rsidR="005552D2">
        <w:t>7.2(d)(ii)</w:t>
      </w:r>
      <w:r w:rsidR="00A86B07">
        <w:fldChar w:fldCharType="end"/>
      </w:r>
      <w:r>
        <w:t xml:space="preserve"> (</w:t>
      </w:r>
      <w:r w:rsidRPr="00A86B07">
        <w:rPr>
          <w:i/>
          <w:iCs/>
        </w:rPr>
        <w:t>Performance Failures</w:t>
      </w:r>
      <w:r>
        <w:t xml:space="preserve">) or withhold and retain any of the Service Charges as compensation pursuant to </w:t>
      </w:r>
      <w:bookmarkStart w:id="466" w:name="_lexisNexis3556"/>
      <w:r>
        <w:t xml:space="preserve">Clause </w:t>
      </w:r>
      <w:bookmarkEnd w:id="466"/>
      <w:r w:rsidR="00A86B07">
        <w:fldChar w:fldCharType="begin"/>
      </w:r>
      <w:r w:rsidR="00A86B07">
        <w:instrText xml:space="preserve"> REF _Ref126936453 \w \h </w:instrText>
      </w:r>
      <w:r w:rsidR="00A86B07">
        <w:fldChar w:fldCharType="separate"/>
      </w:r>
      <w:r w:rsidR="005552D2">
        <w:t>7.4(a)</w:t>
      </w:r>
      <w:r w:rsidR="00A86B07">
        <w:fldChar w:fldCharType="end"/>
      </w:r>
      <w:r>
        <w:t xml:space="preserve"> (</w:t>
      </w:r>
      <w:r w:rsidRPr="00A86B07">
        <w:rPr>
          <w:i/>
          <w:iCs/>
        </w:rPr>
        <w:t>Unacceptable KPI Failure</w:t>
      </w:r>
      <w:r>
        <w:t>) to the extent that a Performance Failure has been caused by the Force Majeure Event; and</w:t>
      </w:r>
    </w:p>
    <w:p w14:paraId="6E55975F" w14:textId="77777777" w:rsidR="00F70C4C" w:rsidRDefault="00F70C4C" w:rsidP="0024638D">
      <w:pPr>
        <w:pStyle w:val="Level4"/>
      </w:pPr>
      <w:r>
        <w:t>the Supplier shall be entitled to receive payment of the Charges (or a proportional payment of them) only to the extent that the Services (or part of the Services) continue to be performed in accordance with the terms of this Contract during the occurrence of the Force Majeure Event.</w:t>
      </w:r>
    </w:p>
    <w:p w14:paraId="649D12C4" w14:textId="77777777" w:rsidR="00F70C4C" w:rsidRDefault="00F70C4C" w:rsidP="0024638D">
      <w:pPr>
        <w:pStyle w:val="Level2"/>
      </w:pPr>
      <w:bookmarkStart w:id="467" w:name="_Ref126936693"/>
      <w:r>
        <w:t>The Affected Party shall notify the other Party as soon as practicable after the Force Majeure Event ceases or no longer causes the Affected Party to be unable to comply with its obligations under this Contract.</w:t>
      </w:r>
      <w:bookmarkEnd w:id="467"/>
      <w:r>
        <w:t xml:space="preserve"> </w:t>
      </w:r>
    </w:p>
    <w:p w14:paraId="78E5E1C2" w14:textId="595D3EA4" w:rsidR="00F70C4C" w:rsidRDefault="00F70C4C" w:rsidP="0024638D">
      <w:pPr>
        <w:pStyle w:val="Level2"/>
      </w:pPr>
      <w:r>
        <w:t xml:space="preserve">Relief from liability for the Affected Party under this </w:t>
      </w:r>
      <w:bookmarkStart w:id="468" w:name="_lexisNexis3557"/>
      <w:r>
        <w:t xml:space="preserve">Clause </w:t>
      </w:r>
      <w:r w:rsidR="00A86B07">
        <w:fldChar w:fldCharType="begin"/>
      </w:r>
      <w:r w:rsidR="00A86B07">
        <w:instrText xml:space="preserve"> REF _Ref126936684 \w \h </w:instrText>
      </w:r>
      <w:r w:rsidR="00A86B07">
        <w:fldChar w:fldCharType="separate"/>
      </w:r>
      <w:r w:rsidR="005552D2">
        <w:t>29</w:t>
      </w:r>
      <w:r w:rsidR="00A86B07">
        <w:fldChar w:fldCharType="end"/>
      </w:r>
      <w:bookmarkEnd w:id="468"/>
      <w:r>
        <w:t xml:space="preserve"> shall end as soon as the Force Majeure Event no longer causes the Affected Party to be unable to comply with its obligations under this Contract and shall not be dependent on the serving of notice under </w:t>
      </w:r>
      <w:bookmarkStart w:id="469" w:name="_lexisNexis3558"/>
      <w:r>
        <w:t xml:space="preserve">Clause </w:t>
      </w:r>
      <w:r w:rsidR="00A86B07">
        <w:fldChar w:fldCharType="begin"/>
      </w:r>
      <w:r w:rsidR="00A86B07">
        <w:instrText xml:space="preserve"> REF _Ref126936693 \w \h </w:instrText>
      </w:r>
      <w:r w:rsidR="00A86B07">
        <w:fldChar w:fldCharType="separate"/>
      </w:r>
      <w:r w:rsidR="005552D2">
        <w:t>29.7</w:t>
      </w:r>
      <w:r w:rsidR="00A86B07">
        <w:fldChar w:fldCharType="end"/>
      </w:r>
      <w:bookmarkEnd w:id="469"/>
      <w:r>
        <w:t>.</w:t>
      </w:r>
    </w:p>
    <w:p w14:paraId="2612D9A5" w14:textId="77777777" w:rsidR="00F70C4C" w:rsidRDefault="00F70C4C" w:rsidP="0024638D">
      <w:pPr>
        <w:pStyle w:val="STNBodyText"/>
      </w:pPr>
      <w:r>
        <w:br w:type="page"/>
      </w:r>
    </w:p>
    <w:p w14:paraId="3C3466AF" w14:textId="77777777" w:rsidR="00F70C4C" w:rsidRDefault="00F70C4C" w:rsidP="0024638D">
      <w:pPr>
        <w:pStyle w:val="Sectionheading"/>
      </w:pPr>
      <w:r>
        <w:t>– TERMINATION AND EXIT MANAGEMENT</w:t>
      </w:r>
    </w:p>
    <w:p w14:paraId="415415F3" w14:textId="77777777" w:rsidR="00F70C4C" w:rsidRDefault="00F70C4C" w:rsidP="0024638D">
      <w:pPr>
        <w:pStyle w:val="Level1"/>
      </w:pPr>
      <w:bookmarkStart w:id="470" w:name="_Ref126918615"/>
      <w:bookmarkStart w:id="471" w:name="_Toc129798318"/>
      <w:r>
        <w:t>TERMINATION RIGHTS</w:t>
      </w:r>
      <w:bookmarkEnd w:id="470"/>
      <w:bookmarkEnd w:id="471"/>
    </w:p>
    <w:p w14:paraId="51DAE4F7" w14:textId="77777777" w:rsidR="00F70C4C" w:rsidRDefault="00F70C4C" w:rsidP="0024638D">
      <w:pPr>
        <w:pStyle w:val="STNHeading1"/>
      </w:pPr>
      <w:r>
        <w:t>Termination by the Authority</w:t>
      </w:r>
    </w:p>
    <w:p w14:paraId="558EC1D4" w14:textId="77777777" w:rsidR="00F70C4C" w:rsidRDefault="00F70C4C" w:rsidP="0024638D">
      <w:pPr>
        <w:pStyle w:val="Level2"/>
        <w:keepNext/>
      </w:pPr>
      <w:bookmarkStart w:id="472" w:name="_Ref126922564"/>
      <w:r>
        <w:t>The Authority may terminate this Contract by issuing a Termination Notice to the Supplier:</w:t>
      </w:r>
      <w:bookmarkEnd w:id="472"/>
    </w:p>
    <w:p w14:paraId="60AEC3A5" w14:textId="77777777" w:rsidR="00F70C4C" w:rsidRDefault="00F70C4C" w:rsidP="0024638D">
      <w:pPr>
        <w:pStyle w:val="Level3"/>
      </w:pPr>
      <w:bookmarkStart w:id="473" w:name="_Ref126925658"/>
      <w:r>
        <w:t>for convenience at any time;</w:t>
      </w:r>
      <w:bookmarkEnd w:id="473"/>
    </w:p>
    <w:p w14:paraId="2B9484C8" w14:textId="77777777" w:rsidR="00F70C4C" w:rsidRDefault="00F70C4C" w:rsidP="0024638D">
      <w:pPr>
        <w:pStyle w:val="Level3"/>
      </w:pPr>
      <w:bookmarkStart w:id="474" w:name="_Ref126922347"/>
      <w:r>
        <w:t>if a Supplier Termination Event occurs;</w:t>
      </w:r>
      <w:bookmarkEnd w:id="474"/>
    </w:p>
    <w:p w14:paraId="7BB6BF73" w14:textId="77777777" w:rsidR="00F70C4C" w:rsidRDefault="00F70C4C" w:rsidP="0024638D">
      <w:pPr>
        <w:pStyle w:val="Level3"/>
      </w:pPr>
      <w:bookmarkStart w:id="475" w:name="_Ref126936587"/>
      <w:r>
        <w:t>if a Force Majeure Event endures for a continuous period of more than ninety (90) days; or</w:t>
      </w:r>
      <w:bookmarkEnd w:id="475"/>
    </w:p>
    <w:p w14:paraId="2CDB93F7" w14:textId="77777777" w:rsidR="00F70C4C" w:rsidRDefault="00F70C4C" w:rsidP="0024638D">
      <w:pPr>
        <w:pStyle w:val="Level3"/>
      </w:pPr>
      <w:bookmarkStart w:id="476" w:name="_Ref126937519"/>
      <w:r>
        <w:t>if the Contract has been substantially amended to the extent that the Public Contracts Regulations 2015 require a new procurement procedure,</w:t>
      </w:r>
      <w:bookmarkEnd w:id="476"/>
    </w:p>
    <w:p w14:paraId="7EC847DD" w14:textId="77777777" w:rsidR="00F70C4C" w:rsidRDefault="00F70C4C" w:rsidP="0024638D">
      <w:pPr>
        <w:pStyle w:val="STNBodyText1"/>
      </w:pPr>
      <w:r>
        <w:t>and this Contract shall terminate on the date specified in the Termination Notice.</w:t>
      </w:r>
    </w:p>
    <w:p w14:paraId="6479E105" w14:textId="77777777" w:rsidR="00F70C4C" w:rsidRDefault="00F70C4C" w:rsidP="0024638D">
      <w:pPr>
        <w:pStyle w:val="Level2"/>
        <w:keepNext/>
      </w:pPr>
      <w:bookmarkStart w:id="477" w:name="_Ref126922568"/>
      <w:r>
        <w:t>Where the Authority:</w:t>
      </w:r>
      <w:bookmarkEnd w:id="477"/>
    </w:p>
    <w:p w14:paraId="32BA60D9" w14:textId="4D686D4B" w:rsidR="00F70C4C" w:rsidRDefault="00F70C4C" w:rsidP="0024638D">
      <w:pPr>
        <w:pStyle w:val="Level3"/>
      </w:pPr>
      <w:r>
        <w:t xml:space="preserve">is terminating this Contract under </w:t>
      </w:r>
      <w:bookmarkStart w:id="478" w:name="_lexisNexis3559"/>
      <w:r>
        <w:t xml:space="preserve">Clause </w:t>
      </w:r>
      <w:bookmarkEnd w:id="478"/>
      <w:r w:rsidR="00BA0102">
        <w:fldChar w:fldCharType="begin"/>
      </w:r>
      <w:r w:rsidR="00BA0102">
        <w:instrText xml:space="preserve"> REF _Ref126922347 \w \h </w:instrText>
      </w:r>
      <w:r w:rsidR="00BA0102">
        <w:fldChar w:fldCharType="separate"/>
      </w:r>
      <w:r w:rsidR="005552D2">
        <w:t>30.1(b)</w:t>
      </w:r>
      <w:r w:rsidR="00BA0102">
        <w:fldChar w:fldCharType="end"/>
      </w:r>
      <w:r>
        <w:t xml:space="preserve"> due to the occurrence of either limb (b),(h) and/or (i) of the definition of Supplier Termination Event, it may rely on a single material Default or on a number of Defaults or repeated Defaults (whether of the same or different obligations and regardless of whether such Defaults are cured) which taken together constitute a material Default; and/or</w:t>
      </w:r>
    </w:p>
    <w:p w14:paraId="33222B1E" w14:textId="78F37943" w:rsidR="00F70C4C" w:rsidRDefault="00F70C4C" w:rsidP="0024638D">
      <w:pPr>
        <w:pStyle w:val="Level3"/>
      </w:pPr>
      <w:bookmarkStart w:id="479" w:name="_Ref126937445"/>
      <w:r>
        <w:t xml:space="preserve">has the right to terminate this Contract under </w:t>
      </w:r>
      <w:bookmarkStart w:id="480" w:name="_lexisNexis3560"/>
      <w:r>
        <w:t xml:space="preserve">Clause </w:t>
      </w:r>
      <w:r w:rsidR="00BA0102">
        <w:fldChar w:fldCharType="begin"/>
      </w:r>
      <w:r w:rsidR="00BA0102">
        <w:instrText xml:space="preserve"> REF _Ref126922347 \w \h </w:instrText>
      </w:r>
      <w:r w:rsidR="00BA0102">
        <w:fldChar w:fldCharType="separate"/>
      </w:r>
      <w:r w:rsidR="005552D2">
        <w:t>30.1(b)</w:t>
      </w:r>
      <w:r w:rsidR="00BA0102">
        <w:fldChar w:fldCharType="end"/>
      </w:r>
      <w:bookmarkEnd w:id="480"/>
      <w:r>
        <w:t xml:space="preserve"> or </w:t>
      </w:r>
      <w:bookmarkStart w:id="481" w:name="_lexisNexis3561"/>
      <w:r>
        <w:t xml:space="preserve">Clause </w:t>
      </w:r>
      <w:r w:rsidR="00BA0102">
        <w:fldChar w:fldCharType="begin"/>
      </w:r>
      <w:r w:rsidR="00BA0102">
        <w:instrText xml:space="preserve"> REF _Ref126936587 \w \h </w:instrText>
      </w:r>
      <w:r w:rsidR="00BA0102">
        <w:fldChar w:fldCharType="separate"/>
      </w:r>
      <w:r w:rsidR="005552D2">
        <w:t>30.1(c)</w:t>
      </w:r>
      <w:r w:rsidR="00BA0102">
        <w:fldChar w:fldCharType="end"/>
      </w:r>
      <w:bookmarkEnd w:id="481"/>
      <w:r>
        <w:t>, it may, prior to or instead of terminating the whole of this Contract, serve a Termination Notice requiring the partial termination of this Contract to the extent that it relates to any part of the Services which are materially affected by the relevant circumstances.</w:t>
      </w:r>
      <w:bookmarkEnd w:id="479"/>
    </w:p>
    <w:p w14:paraId="40DCDFE9" w14:textId="77777777" w:rsidR="00F70C4C" w:rsidRDefault="00F70C4C" w:rsidP="0024638D">
      <w:pPr>
        <w:pStyle w:val="STNHeading1"/>
      </w:pPr>
      <w:r>
        <w:t>Termination by the Supplier</w:t>
      </w:r>
    </w:p>
    <w:p w14:paraId="7486C874" w14:textId="77777777" w:rsidR="00F70C4C" w:rsidRDefault="00F70C4C" w:rsidP="0024638D">
      <w:pPr>
        <w:pStyle w:val="Level2"/>
        <w:keepNext/>
      </w:pPr>
      <w:bookmarkStart w:id="482" w:name="_Ref126940496"/>
      <w:r>
        <w:t>The Supplier may, by issuing a Termination Notice to the Authority, terminate:</w:t>
      </w:r>
      <w:bookmarkEnd w:id="482"/>
    </w:p>
    <w:p w14:paraId="71C51009" w14:textId="52D0FD0D" w:rsidR="00F70C4C" w:rsidRDefault="00F70C4C" w:rsidP="0024638D">
      <w:pPr>
        <w:pStyle w:val="Level3"/>
      </w:pPr>
      <w:bookmarkStart w:id="483" w:name="_Ref126920980"/>
      <w:r>
        <w:t xml:space="preserve">this Contract if the Authority fails to pay an undisputed sum due to the Supplier under this Contract which in aggregate exceeds </w:t>
      </w:r>
      <w:proofErr w:type="gramStart"/>
      <w:r w:rsidRPr="00C346F6">
        <w:rPr>
          <w:highlight w:val="yellow"/>
        </w:rPr>
        <w:t>£[</w:t>
      </w:r>
      <w:proofErr w:type="gramEnd"/>
      <w:r w:rsidRPr="00C346F6">
        <w:rPr>
          <w:highlight w:val="yellow"/>
        </w:rPr>
        <w:t xml:space="preserve">insert amount equivalent to </w:t>
      </w:r>
      <w:r w:rsidR="00FC6DD9" w:rsidRPr="00C346F6">
        <w:rPr>
          <w:highlight w:val="yellow"/>
        </w:rPr>
        <w:t>3</w:t>
      </w:r>
      <w:r w:rsidRPr="00C346F6">
        <w:rPr>
          <w:highlight w:val="yellow"/>
        </w:rPr>
        <w:t xml:space="preserve"> month's average Charges]</w:t>
      </w:r>
      <w:r>
        <w:t xml:space="preserve"> and such amount remains outstanding 40 Working Days after the receipt by the Authority of a notice of non-payment from the Supplier; or</w:t>
      </w:r>
      <w:bookmarkEnd w:id="483"/>
    </w:p>
    <w:p w14:paraId="300519E3" w14:textId="77777777" w:rsidR="00F70C4C" w:rsidRDefault="00F70C4C" w:rsidP="0024638D">
      <w:pPr>
        <w:pStyle w:val="Level3"/>
      </w:pPr>
      <w:bookmarkStart w:id="484" w:name="_Ref126936598"/>
      <w:r>
        <w:t>any Services that are materially impacted by a Force Majeure Event that endures for a continuous period of more than ninety (90) days,</w:t>
      </w:r>
      <w:bookmarkEnd w:id="484"/>
    </w:p>
    <w:p w14:paraId="4EBEF39A" w14:textId="0CD45C5A" w:rsidR="00F70C4C" w:rsidRDefault="00F70C4C" w:rsidP="0024638D">
      <w:pPr>
        <w:pStyle w:val="STNBodyText1"/>
      </w:pPr>
      <w:r>
        <w:t xml:space="preserve">and this Contract or the relevant Services (as the case may be) shall then terminate on the date specified in the Termination Notice (which shall not be less than 20 Working Days from the date of the issue of the Termination Notice).  If the operation of </w:t>
      </w:r>
      <w:bookmarkStart w:id="485" w:name="_lexisNexis3562"/>
      <w:r>
        <w:t xml:space="preserve">Clause </w:t>
      </w:r>
      <w:bookmarkEnd w:id="485"/>
      <w:r w:rsidR="00BA0102">
        <w:fldChar w:fldCharType="begin"/>
      </w:r>
      <w:r w:rsidR="00BA0102">
        <w:instrText xml:space="preserve"> REF _Ref126936598 \w \h </w:instrText>
      </w:r>
      <w:r w:rsidR="00BA0102">
        <w:fldChar w:fldCharType="separate"/>
      </w:r>
      <w:r w:rsidR="00C346F6">
        <w:t>30.3(b)</w:t>
      </w:r>
      <w:r w:rsidR="00BA0102">
        <w:fldChar w:fldCharType="end"/>
      </w:r>
      <w:r>
        <w:t xml:space="preserve"> would result in a Partial Termination, the provisions of </w:t>
      </w:r>
      <w:bookmarkStart w:id="486" w:name="_lexisNexis3563"/>
      <w:r>
        <w:t xml:space="preserve">Clause </w:t>
      </w:r>
      <w:bookmarkEnd w:id="486"/>
      <w:r w:rsidR="00BA0102">
        <w:fldChar w:fldCharType="begin"/>
      </w:r>
      <w:r w:rsidR="00BA0102">
        <w:instrText xml:space="preserve"> REF _Ref126936837 \w \h </w:instrText>
      </w:r>
      <w:r w:rsidR="00BA0102">
        <w:fldChar w:fldCharType="separate"/>
      </w:r>
      <w:r w:rsidR="00C346F6">
        <w:t>30.4</w:t>
      </w:r>
      <w:r w:rsidR="00BA0102">
        <w:fldChar w:fldCharType="end"/>
      </w:r>
      <w:r>
        <w:t xml:space="preserve"> (</w:t>
      </w:r>
      <w:r w:rsidRPr="00BA0102">
        <w:rPr>
          <w:i/>
          <w:iCs/>
        </w:rPr>
        <w:t>Partial Termination</w:t>
      </w:r>
      <w:r>
        <w:t>) shall apply.</w:t>
      </w:r>
    </w:p>
    <w:p w14:paraId="0E94487E" w14:textId="77777777" w:rsidR="00F70C4C" w:rsidRDefault="00F70C4C" w:rsidP="0024638D">
      <w:pPr>
        <w:pStyle w:val="STNHeading1"/>
      </w:pPr>
      <w:r>
        <w:t>Partial Termination</w:t>
      </w:r>
    </w:p>
    <w:p w14:paraId="69ADD2AD" w14:textId="56406E5C" w:rsidR="00F70C4C" w:rsidRDefault="00F70C4C" w:rsidP="0024638D">
      <w:pPr>
        <w:pStyle w:val="Level2"/>
      </w:pPr>
      <w:bookmarkStart w:id="487" w:name="_Ref126936837"/>
      <w:r>
        <w:t xml:space="preserve">If the Supplier notifies the Authority pursuant to </w:t>
      </w:r>
      <w:bookmarkStart w:id="488" w:name="_lexisNexis3564"/>
      <w:r>
        <w:t xml:space="preserve">Clause </w:t>
      </w:r>
      <w:r w:rsidR="00BA0102">
        <w:fldChar w:fldCharType="begin"/>
      </w:r>
      <w:r w:rsidR="00BA0102">
        <w:instrText xml:space="preserve"> REF _Ref126936598 \w \h </w:instrText>
      </w:r>
      <w:r w:rsidR="00BA0102">
        <w:fldChar w:fldCharType="separate"/>
      </w:r>
      <w:r w:rsidR="005552D2">
        <w:t>30.3(b)</w:t>
      </w:r>
      <w:r w:rsidR="00BA0102">
        <w:fldChar w:fldCharType="end"/>
      </w:r>
      <w:bookmarkEnd w:id="488"/>
      <w:r>
        <w:t xml:space="preserve"> (</w:t>
      </w:r>
      <w:r w:rsidRPr="00C346F6">
        <w:rPr>
          <w:i/>
          <w:iCs/>
        </w:rPr>
        <w:t xml:space="preserve">Termination by the Supplier) </w:t>
      </w:r>
      <w:r>
        <w:t xml:space="preserve">that it intends to terminate this Contract in part and the Authority, acting reasonably, believes that the effect of such Partial Termination is to render the remaining Services incapable of meeting a significant part of the Authority Requirements, then the Authority shall be entitled to terminate the remaining part of this Contract by serving a Termination Notice to the Supplier within 1 month of receiving the Supplier's Termination Notice.  </w:t>
      </w:r>
      <w:proofErr w:type="gramStart"/>
      <w:r>
        <w:t>For the purpose of</w:t>
      </w:r>
      <w:proofErr w:type="gramEnd"/>
      <w:r>
        <w:t xml:space="preserve"> this </w:t>
      </w:r>
      <w:bookmarkStart w:id="489" w:name="_lexisNexis3565"/>
      <w:r>
        <w:t xml:space="preserve">Clause </w:t>
      </w:r>
      <w:r w:rsidR="00BA0102">
        <w:fldChar w:fldCharType="begin"/>
      </w:r>
      <w:r w:rsidR="00BA0102">
        <w:instrText xml:space="preserve"> REF _Ref126936837 \w \h </w:instrText>
      </w:r>
      <w:r w:rsidR="00BA0102">
        <w:fldChar w:fldCharType="separate"/>
      </w:r>
      <w:r w:rsidR="005552D2">
        <w:t>30.4</w:t>
      </w:r>
      <w:r w:rsidR="00BA0102">
        <w:fldChar w:fldCharType="end"/>
      </w:r>
      <w:bookmarkEnd w:id="489"/>
      <w:r>
        <w:t>, in assessing the significance of any part of the Authority Requirements, regard shall be had not only to the proportion of that part to the Authority Requirements as a whole, but also to the importance of the relevant part to the Authority.</w:t>
      </w:r>
      <w:bookmarkEnd w:id="487"/>
    </w:p>
    <w:p w14:paraId="4C782CEF" w14:textId="77777777" w:rsidR="00F70C4C" w:rsidRDefault="00F70C4C" w:rsidP="0024638D">
      <w:pPr>
        <w:pStyle w:val="Level2"/>
        <w:keepNext/>
      </w:pPr>
      <w:r>
        <w:t>The Parties shall agree the effect of any Change necessitated by a Partial Termination in accordance with the Change Control Procedure, including the effect the Partial Termination may have on any other Services and the Charges, provided that:</w:t>
      </w:r>
    </w:p>
    <w:p w14:paraId="3960B0DB" w14:textId="77777777" w:rsidR="00F70C4C" w:rsidRDefault="00F70C4C" w:rsidP="0024638D">
      <w:pPr>
        <w:pStyle w:val="Level3"/>
      </w:pPr>
      <w:r>
        <w:t>the Supplier shall not be entitled to an increase in the Charges in respect of the Services that have not been terminated if the Partial Termination arises due to the occurrence of a Supplier Termination Event;</w:t>
      </w:r>
    </w:p>
    <w:p w14:paraId="4D6D87D7" w14:textId="77777777" w:rsidR="00F70C4C" w:rsidRDefault="00F70C4C" w:rsidP="0024638D">
      <w:pPr>
        <w:pStyle w:val="Level3"/>
      </w:pPr>
      <w:r>
        <w:t>any adjustment to the Charges (if any) shall be calculated in accordance with the Financial Model and must be reasonable; and</w:t>
      </w:r>
    </w:p>
    <w:p w14:paraId="7E012B7A" w14:textId="77777777" w:rsidR="00F70C4C" w:rsidRDefault="00F70C4C" w:rsidP="0024638D">
      <w:pPr>
        <w:pStyle w:val="Level3"/>
      </w:pPr>
      <w:r>
        <w:t>the Supplier shall not be entitled to reject the Change.</w:t>
      </w:r>
    </w:p>
    <w:p w14:paraId="0DEDE880" w14:textId="77777777" w:rsidR="00F70C4C" w:rsidRDefault="00F70C4C" w:rsidP="0024638D">
      <w:pPr>
        <w:pStyle w:val="Level1"/>
      </w:pPr>
      <w:bookmarkStart w:id="490" w:name="_Ref126937150"/>
      <w:bookmarkStart w:id="491" w:name="_Toc129798319"/>
      <w:r>
        <w:t>CONSEQUENCES OF EXPIRY OR TERMINATION</w:t>
      </w:r>
      <w:bookmarkEnd w:id="490"/>
      <w:bookmarkEnd w:id="491"/>
    </w:p>
    <w:p w14:paraId="7AFD2FAB" w14:textId="77777777" w:rsidR="00F70C4C" w:rsidRDefault="00F70C4C" w:rsidP="0024638D">
      <w:pPr>
        <w:pStyle w:val="STNHeading1"/>
      </w:pPr>
      <w:r>
        <w:t>General Provisions on Expiry or Termination</w:t>
      </w:r>
    </w:p>
    <w:p w14:paraId="5E1AA3A9" w14:textId="0EB885DA" w:rsidR="00F70C4C" w:rsidRDefault="00F70C4C" w:rsidP="0024638D">
      <w:pPr>
        <w:pStyle w:val="Level2"/>
      </w:pPr>
      <w:r>
        <w:t xml:space="preserve">The provisions of Clauses </w:t>
      </w:r>
      <w:r w:rsidR="00BA0102">
        <w:fldChar w:fldCharType="begin"/>
      </w:r>
      <w:r w:rsidR="00BA0102">
        <w:instrText xml:space="preserve"> REF _Ref126936977 \w \h </w:instrText>
      </w:r>
      <w:r w:rsidR="00BA0102">
        <w:fldChar w:fldCharType="separate"/>
      </w:r>
      <w:r w:rsidR="00C346F6">
        <w:t>5.8</w:t>
      </w:r>
      <w:r w:rsidR="00BA0102">
        <w:fldChar w:fldCharType="end"/>
      </w:r>
      <w:r w:rsidR="00BA0102">
        <w:t xml:space="preserve"> </w:t>
      </w:r>
      <w:r>
        <w:t>(</w:t>
      </w:r>
      <w:r w:rsidRPr="00BA0102">
        <w:rPr>
          <w:i/>
          <w:iCs/>
        </w:rPr>
        <w:t>Specially Written Software warranty</w:t>
      </w:r>
      <w:r>
        <w:t xml:space="preserve">), </w:t>
      </w:r>
      <w:r w:rsidR="00BA0102">
        <w:fldChar w:fldCharType="begin"/>
      </w:r>
      <w:r w:rsidR="00BA0102">
        <w:instrText xml:space="preserve"> REF _Ref126936987 \w \h </w:instrText>
      </w:r>
      <w:r w:rsidR="00BA0102">
        <w:fldChar w:fldCharType="separate"/>
      </w:r>
      <w:r w:rsidR="00C346F6">
        <w:t>10.4</w:t>
      </w:r>
      <w:r w:rsidR="00BA0102">
        <w:fldChar w:fldCharType="end"/>
      </w:r>
      <w:r>
        <w:t xml:space="preserve"> and </w:t>
      </w:r>
      <w:r w:rsidR="00BA0102">
        <w:fldChar w:fldCharType="begin"/>
      </w:r>
      <w:r w:rsidR="00BA0102">
        <w:instrText xml:space="preserve"> REF _Ref126925072 \w \h </w:instrText>
      </w:r>
      <w:r w:rsidR="00BA0102">
        <w:fldChar w:fldCharType="separate"/>
      </w:r>
      <w:r w:rsidR="00C346F6">
        <w:t>10.5</w:t>
      </w:r>
      <w:r w:rsidR="00BA0102">
        <w:fldChar w:fldCharType="end"/>
      </w:r>
      <w:r>
        <w:t xml:space="preserve"> (</w:t>
      </w:r>
      <w:r w:rsidRPr="00BA0102">
        <w:rPr>
          <w:i/>
          <w:iCs/>
        </w:rPr>
        <w:t>VAT</w:t>
      </w:r>
      <w:r>
        <w:t xml:space="preserve">), </w:t>
      </w:r>
      <w:r w:rsidR="00BA0102">
        <w:fldChar w:fldCharType="begin"/>
      </w:r>
      <w:r w:rsidR="00BA0102">
        <w:instrText xml:space="preserve"> REF _Ref126925084 \w \h </w:instrText>
      </w:r>
      <w:r w:rsidR="00BA0102">
        <w:fldChar w:fldCharType="separate"/>
      </w:r>
      <w:r w:rsidR="00C346F6">
        <w:t>10.6</w:t>
      </w:r>
      <w:r w:rsidR="00BA0102">
        <w:fldChar w:fldCharType="end"/>
      </w:r>
      <w:r w:rsidR="00BA0102">
        <w:t xml:space="preserve"> and </w:t>
      </w:r>
      <w:r w:rsidR="00BA0102">
        <w:fldChar w:fldCharType="begin"/>
      </w:r>
      <w:r w:rsidR="00BA0102">
        <w:instrText xml:space="preserve"> REF _Ref126922296 \w \h </w:instrText>
      </w:r>
      <w:r w:rsidR="00BA0102">
        <w:fldChar w:fldCharType="separate"/>
      </w:r>
      <w:r w:rsidR="00C346F6">
        <w:t>10.7</w:t>
      </w:r>
      <w:r w:rsidR="00BA0102">
        <w:fldChar w:fldCharType="end"/>
      </w:r>
      <w:r>
        <w:t xml:space="preserve"> (</w:t>
      </w:r>
      <w:r w:rsidRPr="00BA0102">
        <w:rPr>
          <w:i/>
          <w:iCs/>
        </w:rPr>
        <w:t>Set-off and Withholding</w:t>
      </w:r>
      <w:r>
        <w:t xml:space="preserve">), </w:t>
      </w:r>
      <w:r w:rsidR="00BA0102">
        <w:fldChar w:fldCharType="begin"/>
      </w:r>
      <w:r w:rsidR="00BA0102">
        <w:instrText xml:space="preserve"> REF _Ref126937034 \w \h </w:instrText>
      </w:r>
      <w:r w:rsidR="00BA0102">
        <w:fldChar w:fldCharType="separate"/>
      </w:r>
      <w:r w:rsidR="00C346F6">
        <w:t>12</w:t>
      </w:r>
      <w:r w:rsidR="00BA0102">
        <w:fldChar w:fldCharType="end"/>
      </w:r>
      <w:r>
        <w:t xml:space="preserve"> (</w:t>
      </w:r>
      <w:r w:rsidRPr="00BA0102">
        <w:rPr>
          <w:i/>
          <w:iCs/>
        </w:rPr>
        <w:t>Records, Reports, Audits and Open Book Data</w:t>
      </w:r>
      <w:r>
        <w:t xml:space="preserve">), </w:t>
      </w:r>
      <w:r w:rsidR="00BA0102">
        <w:fldChar w:fldCharType="begin"/>
      </w:r>
      <w:r w:rsidR="00BA0102">
        <w:instrText xml:space="preserve"> REF _Ref126935229 \w \h </w:instrText>
      </w:r>
      <w:r w:rsidR="00BA0102">
        <w:fldChar w:fldCharType="separate"/>
      </w:r>
      <w:r w:rsidR="00C346F6">
        <w:t>14.1</w:t>
      </w:r>
      <w:r w:rsidR="00BA0102">
        <w:fldChar w:fldCharType="end"/>
      </w:r>
      <w:r>
        <w:t xml:space="preserve"> (</w:t>
      </w:r>
      <w:r w:rsidRPr="00BA0102">
        <w:rPr>
          <w:i/>
          <w:iCs/>
        </w:rPr>
        <w:t>Employment Indemnity</w:t>
      </w:r>
      <w:r>
        <w:t xml:space="preserve">), </w:t>
      </w:r>
      <w:r w:rsidR="00BA0102">
        <w:fldChar w:fldCharType="begin"/>
      </w:r>
      <w:r w:rsidR="00BA0102">
        <w:instrText xml:space="preserve"> REF _Ref126935252 \w \h </w:instrText>
      </w:r>
      <w:r w:rsidR="00BA0102">
        <w:fldChar w:fldCharType="separate"/>
      </w:r>
      <w:r w:rsidR="00C346F6">
        <w:t>14.2</w:t>
      </w:r>
      <w:r w:rsidR="00BA0102">
        <w:fldChar w:fldCharType="end"/>
      </w:r>
      <w:r>
        <w:t xml:space="preserve"> (</w:t>
      </w:r>
      <w:r w:rsidRPr="00BA0102">
        <w:rPr>
          <w:i/>
          <w:iCs/>
        </w:rPr>
        <w:t>Income Tax and National Insurance Contributions</w:t>
      </w:r>
      <w:r>
        <w:t xml:space="preserve">), </w:t>
      </w:r>
      <w:r w:rsidR="00BA0102">
        <w:fldChar w:fldCharType="begin"/>
      </w:r>
      <w:r w:rsidR="00BA0102">
        <w:instrText xml:space="preserve"> REF _Ref126937070 \w \h </w:instrText>
      </w:r>
      <w:r w:rsidR="00BA0102">
        <w:fldChar w:fldCharType="separate"/>
      </w:r>
      <w:r w:rsidR="00C346F6">
        <w:t>16</w:t>
      </w:r>
      <w:r w:rsidR="00BA0102">
        <w:fldChar w:fldCharType="end"/>
      </w:r>
      <w:r>
        <w:t xml:space="preserve"> (</w:t>
      </w:r>
      <w:r w:rsidRPr="00BA0102">
        <w:rPr>
          <w:i/>
          <w:iCs/>
        </w:rPr>
        <w:t>Intellectual Property Rights</w:t>
      </w:r>
      <w:r>
        <w:t xml:space="preserve">), </w:t>
      </w:r>
      <w:r w:rsidR="00BA0102">
        <w:fldChar w:fldCharType="begin"/>
      </w:r>
      <w:r w:rsidR="00BA0102">
        <w:instrText xml:space="preserve"> REF _Ref126926144 \w \h </w:instrText>
      </w:r>
      <w:r w:rsidR="00BA0102">
        <w:fldChar w:fldCharType="separate"/>
      </w:r>
      <w:r w:rsidR="00C346F6">
        <w:t>17.1</w:t>
      </w:r>
      <w:r w:rsidR="00BA0102">
        <w:fldChar w:fldCharType="end"/>
      </w:r>
      <w:r>
        <w:t xml:space="preserve"> (</w:t>
      </w:r>
      <w:r w:rsidRPr="00BA0102">
        <w:rPr>
          <w:i/>
          <w:iCs/>
        </w:rPr>
        <w:t>IPRs Indemnity</w:t>
      </w:r>
      <w:r>
        <w:t xml:space="preserve">), </w:t>
      </w:r>
      <w:r w:rsidR="00BA0102">
        <w:fldChar w:fldCharType="begin"/>
      </w:r>
      <w:r w:rsidR="00BA0102">
        <w:instrText xml:space="preserve"> REF _Ref126937101 \w \h </w:instrText>
      </w:r>
      <w:r w:rsidR="00BA0102">
        <w:fldChar w:fldCharType="separate"/>
      </w:r>
      <w:r w:rsidR="00C346F6">
        <w:t>19</w:t>
      </w:r>
      <w:r w:rsidR="00BA0102">
        <w:fldChar w:fldCharType="end"/>
      </w:r>
      <w:r>
        <w:t xml:space="preserve"> (</w:t>
      </w:r>
      <w:r w:rsidRPr="00BA0102">
        <w:rPr>
          <w:i/>
          <w:iCs/>
        </w:rPr>
        <w:t>Confidentiality</w:t>
      </w:r>
      <w:r>
        <w:t xml:space="preserve">), </w:t>
      </w:r>
      <w:r w:rsidR="00BA0102">
        <w:fldChar w:fldCharType="begin"/>
      </w:r>
      <w:r w:rsidR="00BA0102">
        <w:instrText xml:space="preserve"> REF _Ref126937119 \w \h </w:instrText>
      </w:r>
      <w:r w:rsidR="00BA0102">
        <w:fldChar w:fldCharType="separate"/>
      </w:r>
      <w:r w:rsidR="00C346F6">
        <w:t>20</w:t>
      </w:r>
      <w:r w:rsidR="00BA0102">
        <w:fldChar w:fldCharType="end"/>
      </w:r>
      <w:r>
        <w:t xml:space="preserve"> (</w:t>
      </w:r>
      <w:r w:rsidRPr="00BA0102">
        <w:rPr>
          <w:i/>
          <w:iCs/>
        </w:rPr>
        <w:t>Transparency and Freedom of Information</w:t>
      </w:r>
      <w:r>
        <w:t xml:space="preserve">), </w:t>
      </w:r>
      <w:r w:rsidR="00BA0102">
        <w:fldChar w:fldCharType="begin"/>
      </w:r>
      <w:r w:rsidR="00BA0102">
        <w:instrText xml:space="preserve"> REF _Ref126937127 \w \h </w:instrText>
      </w:r>
      <w:r w:rsidR="00BA0102">
        <w:fldChar w:fldCharType="separate"/>
      </w:r>
      <w:r w:rsidR="00C346F6">
        <w:t>21</w:t>
      </w:r>
      <w:r w:rsidR="00BA0102">
        <w:fldChar w:fldCharType="end"/>
      </w:r>
      <w:r>
        <w:t xml:space="preserve"> (</w:t>
      </w:r>
      <w:r w:rsidRPr="00BA0102">
        <w:rPr>
          <w:i/>
          <w:iCs/>
        </w:rPr>
        <w:t>Protection of Personal Data</w:t>
      </w:r>
      <w:r>
        <w:t xml:space="preserve">), </w:t>
      </w:r>
      <w:r w:rsidR="00BA0102">
        <w:fldChar w:fldCharType="begin"/>
      </w:r>
      <w:r w:rsidR="00BA0102">
        <w:instrText xml:space="preserve"> REF _Ref126937141 \w \h </w:instrText>
      </w:r>
      <w:r w:rsidR="00BA0102">
        <w:fldChar w:fldCharType="separate"/>
      </w:r>
      <w:r w:rsidR="00C346F6">
        <w:t>23</w:t>
      </w:r>
      <w:r w:rsidR="00BA0102">
        <w:fldChar w:fldCharType="end"/>
      </w:r>
      <w:r>
        <w:t xml:space="preserve"> (</w:t>
      </w:r>
      <w:r w:rsidRPr="00BA0102">
        <w:rPr>
          <w:i/>
          <w:iCs/>
        </w:rPr>
        <w:t>Limitations on Liability</w:t>
      </w:r>
      <w:r>
        <w:t xml:space="preserve">), </w:t>
      </w:r>
      <w:r w:rsidR="00BA0102">
        <w:fldChar w:fldCharType="begin"/>
      </w:r>
      <w:r w:rsidR="00BA0102">
        <w:instrText xml:space="preserve"> REF _Ref126937150 \w \h </w:instrText>
      </w:r>
      <w:r w:rsidR="00BA0102">
        <w:fldChar w:fldCharType="separate"/>
      </w:r>
      <w:r w:rsidR="00C346F6">
        <w:t>31</w:t>
      </w:r>
      <w:r w:rsidR="00BA0102">
        <w:fldChar w:fldCharType="end"/>
      </w:r>
      <w:r>
        <w:t xml:space="preserve"> (</w:t>
      </w:r>
      <w:r w:rsidRPr="00BA0102">
        <w:rPr>
          <w:i/>
          <w:iCs/>
        </w:rPr>
        <w:t>Consequences of Expiry or Termination</w:t>
      </w:r>
      <w:r>
        <w:t xml:space="preserve">), </w:t>
      </w:r>
      <w:r w:rsidR="00BA0102">
        <w:fldChar w:fldCharType="begin"/>
      </w:r>
      <w:r w:rsidR="00BA0102">
        <w:instrText xml:space="preserve"> REF _Ref126937162 \w \h </w:instrText>
      </w:r>
      <w:r w:rsidR="00BA0102">
        <w:fldChar w:fldCharType="separate"/>
      </w:r>
      <w:r w:rsidR="00C346F6">
        <w:t>37</w:t>
      </w:r>
      <w:r w:rsidR="00BA0102">
        <w:fldChar w:fldCharType="end"/>
      </w:r>
      <w:r>
        <w:t xml:space="preserve"> (</w:t>
      </w:r>
      <w:r w:rsidRPr="00BA0102">
        <w:rPr>
          <w:i/>
          <w:iCs/>
        </w:rPr>
        <w:t>Severance</w:t>
      </w:r>
      <w:r>
        <w:t xml:space="preserve">), </w:t>
      </w:r>
      <w:r w:rsidR="00BA0102">
        <w:fldChar w:fldCharType="begin"/>
      </w:r>
      <w:r w:rsidR="00BA0102">
        <w:instrText xml:space="preserve"> REF _Ref126937171 \w \h </w:instrText>
      </w:r>
      <w:r w:rsidR="00BA0102">
        <w:fldChar w:fldCharType="separate"/>
      </w:r>
      <w:r w:rsidR="00C346F6">
        <w:t>39</w:t>
      </w:r>
      <w:r w:rsidR="00BA0102">
        <w:fldChar w:fldCharType="end"/>
      </w:r>
      <w:r>
        <w:t xml:space="preserve"> (</w:t>
      </w:r>
      <w:r w:rsidRPr="00BA0102">
        <w:rPr>
          <w:i/>
          <w:iCs/>
        </w:rPr>
        <w:t>Entire Agreement</w:t>
      </w:r>
      <w:r>
        <w:t xml:space="preserve">), </w:t>
      </w:r>
      <w:r w:rsidR="00BA0102">
        <w:fldChar w:fldCharType="begin"/>
      </w:r>
      <w:r w:rsidR="00BA0102">
        <w:instrText xml:space="preserve"> REF _Ref126937178 \w \h </w:instrText>
      </w:r>
      <w:r w:rsidR="00BA0102">
        <w:fldChar w:fldCharType="separate"/>
      </w:r>
      <w:r w:rsidR="00C346F6">
        <w:t>40</w:t>
      </w:r>
      <w:r w:rsidR="00BA0102">
        <w:fldChar w:fldCharType="end"/>
      </w:r>
      <w:r>
        <w:t xml:space="preserve"> (</w:t>
      </w:r>
      <w:r w:rsidRPr="00BA0102">
        <w:rPr>
          <w:i/>
          <w:iCs/>
        </w:rPr>
        <w:t>Third Party Rights</w:t>
      </w:r>
      <w:r>
        <w:t xml:space="preserve">), </w:t>
      </w:r>
      <w:r w:rsidR="00BA0102">
        <w:fldChar w:fldCharType="begin"/>
      </w:r>
      <w:r w:rsidR="00BA0102">
        <w:instrText xml:space="preserve"> REF _Ref126937190 \w \h </w:instrText>
      </w:r>
      <w:r w:rsidR="00BA0102">
        <w:fldChar w:fldCharType="separate"/>
      </w:r>
      <w:r w:rsidR="00C346F6">
        <w:t>42</w:t>
      </w:r>
      <w:r w:rsidR="00BA0102">
        <w:fldChar w:fldCharType="end"/>
      </w:r>
      <w:r>
        <w:t xml:space="preserve"> (</w:t>
      </w:r>
      <w:r w:rsidRPr="00BA0102">
        <w:rPr>
          <w:i/>
          <w:iCs/>
        </w:rPr>
        <w:t>Disputes</w:t>
      </w:r>
      <w:r>
        <w:t xml:space="preserve">) and </w:t>
      </w:r>
      <w:r w:rsidR="00BA0102">
        <w:fldChar w:fldCharType="begin"/>
      </w:r>
      <w:r w:rsidR="00BA0102">
        <w:instrText xml:space="preserve"> REF _Ref126937197 \w \h </w:instrText>
      </w:r>
      <w:r w:rsidR="00BA0102">
        <w:fldChar w:fldCharType="separate"/>
      </w:r>
      <w:r w:rsidR="00C346F6">
        <w:t>43</w:t>
      </w:r>
      <w:r w:rsidR="00BA0102">
        <w:fldChar w:fldCharType="end"/>
      </w:r>
      <w:r>
        <w:t xml:space="preserve"> (</w:t>
      </w:r>
      <w:r w:rsidRPr="00BA0102">
        <w:rPr>
          <w:i/>
          <w:iCs/>
        </w:rPr>
        <w:t>Governing Law and Jurisdiction</w:t>
      </w:r>
      <w:r>
        <w:t>), and the provisions of Schedules 1 (</w:t>
      </w:r>
      <w:r w:rsidRPr="00C346F6">
        <w:rPr>
          <w:i/>
          <w:iCs/>
        </w:rPr>
        <w:t>Definitions</w:t>
      </w:r>
      <w:r>
        <w:t xml:space="preserve">), 15 </w:t>
      </w:r>
      <w:r w:rsidRPr="00C346F6">
        <w:rPr>
          <w:i/>
          <w:iCs/>
        </w:rPr>
        <w:t>(Charges and Invoicing</w:t>
      </w:r>
      <w:r>
        <w:t>), 19 (</w:t>
      </w:r>
      <w:r w:rsidRPr="00C346F6">
        <w:rPr>
          <w:i/>
          <w:iCs/>
        </w:rPr>
        <w:t>Financial Reports and Audit Rights</w:t>
      </w:r>
      <w:r>
        <w:t>), 23 (</w:t>
      </w:r>
      <w:r w:rsidRPr="00C346F6">
        <w:rPr>
          <w:i/>
          <w:iCs/>
        </w:rPr>
        <w:t>Dispute Resolution Procedure</w:t>
      </w:r>
      <w:r>
        <w:t>), 24 (</w:t>
      </w:r>
      <w:r w:rsidRPr="00C346F6">
        <w:rPr>
          <w:i/>
          <w:iCs/>
        </w:rPr>
        <w:t>Reports and Records Provisions</w:t>
      </w:r>
      <w:r>
        <w:t>), 25 (</w:t>
      </w:r>
      <w:r w:rsidRPr="00C346F6">
        <w:rPr>
          <w:i/>
          <w:iCs/>
        </w:rPr>
        <w:t>Exit Management</w:t>
      </w:r>
      <w:r>
        <w:t>), 28 (</w:t>
      </w:r>
      <w:r w:rsidRPr="00C346F6">
        <w:rPr>
          <w:i/>
          <w:iCs/>
        </w:rPr>
        <w:t>Staff Transfer</w:t>
      </w:r>
      <w:r>
        <w:t>), and 32 (</w:t>
      </w:r>
      <w:r w:rsidRPr="00C346F6">
        <w:rPr>
          <w:i/>
          <w:iCs/>
        </w:rPr>
        <w:t>Intellectual Property Rights</w:t>
      </w:r>
      <w:r>
        <w:t>), shall survive the termination or expiry of this Contract.</w:t>
      </w:r>
    </w:p>
    <w:p w14:paraId="3F058401" w14:textId="77777777" w:rsidR="00F70C4C" w:rsidRDefault="00F70C4C" w:rsidP="0024638D">
      <w:pPr>
        <w:pStyle w:val="STNHeading1"/>
      </w:pPr>
      <w:r>
        <w:t>Exit Management</w:t>
      </w:r>
    </w:p>
    <w:p w14:paraId="51A5ECA2" w14:textId="77777777" w:rsidR="00F70C4C" w:rsidRDefault="00F70C4C" w:rsidP="0024638D">
      <w:pPr>
        <w:pStyle w:val="Level2"/>
      </w:pPr>
      <w:r>
        <w:t xml:space="preserve">The Parties shall comply with the provisions of </w:t>
      </w:r>
      <w:bookmarkStart w:id="492" w:name="_lexisNexis3566"/>
      <w:r>
        <w:t>Schedule 25</w:t>
      </w:r>
      <w:bookmarkEnd w:id="492"/>
      <w:r>
        <w:t xml:space="preserve"> (</w:t>
      </w:r>
      <w:r w:rsidRPr="00C346F6">
        <w:rPr>
          <w:i/>
          <w:iCs/>
        </w:rPr>
        <w:t>Exit Management</w:t>
      </w:r>
      <w:r>
        <w:t>) and any current Exit Plan in relation to orderly transition of the Services to the Authority or a Replacement Supplier.</w:t>
      </w:r>
    </w:p>
    <w:p w14:paraId="6573ED9F" w14:textId="77777777" w:rsidR="00F70C4C" w:rsidRDefault="00F70C4C" w:rsidP="0024638D">
      <w:pPr>
        <w:pStyle w:val="STNHeading1"/>
      </w:pPr>
      <w:r>
        <w:t>Payments by the Authority</w:t>
      </w:r>
    </w:p>
    <w:p w14:paraId="3B4C118A" w14:textId="15ABD892" w:rsidR="00F70C4C" w:rsidRDefault="00D86306" w:rsidP="00D86306">
      <w:pPr>
        <w:pStyle w:val="Level2"/>
        <w:keepNext/>
      </w:pPr>
      <w:r>
        <w:t xml:space="preserve">Not used. </w:t>
      </w:r>
    </w:p>
    <w:p w14:paraId="7049BC2A" w14:textId="26DE49A8" w:rsidR="00F70C4C" w:rsidRDefault="00F70C4C" w:rsidP="0024638D">
      <w:pPr>
        <w:pStyle w:val="Level2"/>
        <w:keepNext/>
      </w:pPr>
      <w:bookmarkStart w:id="493" w:name="_Ref126925676"/>
      <w:r>
        <w:t xml:space="preserve">If this Contract is terminated (in part or in whole) by the Authority, or the Term expires, the only payments that the Authority shall be required to make </w:t>
      </w:r>
      <w:proofErr w:type="gramStart"/>
      <w:r>
        <w:t>as a result of</w:t>
      </w:r>
      <w:proofErr w:type="gramEnd"/>
      <w:r>
        <w:t xml:space="preserve"> such termination (whether by way of compensation or otherwise) are:</w:t>
      </w:r>
      <w:bookmarkEnd w:id="493"/>
    </w:p>
    <w:p w14:paraId="57C479B6" w14:textId="77777777" w:rsidR="00F70C4C" w:rsidRDefault="00F70C4C" w:rsidP="0024638D">
      <w:pPr>
        <w:pStyle w:val="Level3"/>
      </w:pPr>
      <w:r>
        <w:t xml:space="preserve">payments in respect of any Assets or apportionments in accordance with </w:t>
      </w:r>
      <w:bookmarkStart w:id="494" w:name="_lexisNexis3574"/>
      <w:r>
        <w:t>Schedule 25</w:t>
      </w:r>
      <w:bookmarkEnd w:id="494"/>
      <w:r>
        <w:t xml:space="preserve"> (</w:t>
      </w:r>
      <w:r w:rsidRPr="00C346F6">
        <w:rPr>
          <w:i/>
          <w:iCs/>
        </w:rPr>
        <w:t>Exit Management</w:t>
      </w:r>
      <w:r>
        <w:t>); and</w:t>
      </w:r>
    </w:p>
    <w:p w14:paraId="277E2F08" w14:textId="77777777" w:rsidR="00F70C4C" w:rsidRDefault="00F70C4C" w:rsidP="0024638D">
      <w:pPr>
        <w:pStyle w:val="Level3"/>
      </w:pPr>
      <w:r>
        <w:t>payments in respect of unpaid Charges for Services received up until the Termination Date.</w:t>
      </w:r>
    </w:p>
    <w:p w14:paraId="2EDF1FAC" w14:textId="77777777" w:rsidR="00F70C4C" w:rsidRDefault="00F70C4C" w:rsidP="0024638D">
      <w:pPr>
        <w:pStyle w:val="Level2"/>
        <w:keepNext/>
      </w:pPr>
      <w:r>
        <w:t>The costs of termination incurred by the Parties shall lie where they fall if:</w:t>
      </w:r>
    </w:p>
    <w:p w14:paraId="40CED430" w14:textId="743116AC" w:rsidR="00F70C4C" w:rsidRDefault="00F70C4C" w:rsidP="0024638D">
      <w:pPr>
        <w:pStyle w:val="Level3"/>
      </w:pPr>
      <w:r>
        <w:t xml:space="preserve">either Party terminates or partially terminates this Contract for a continuing Force Majeure Event pursuant to Clauses </w:t>
      </w:r>
      <w:r w:rsidR="0026105A">
        <w:fldChar w:fldCharType="begin"/>
      </w:r>
      <w:r w:rsidR="0026105A">
        <w:instrText xml:space="preserve"> REF _Ref126936587 \w \h </w:instrText>
      </w:r>
      <w:r w:rsidR="0026105A">
        <w:fldChar w:fldCharType="separate"/>
      </w:r>
      <w:r w:rsidR="005552D2">
        <w:t>30.1(c)</w:t>
      </w:r>
      <w:r w:rsidR="0026105A">
        <w:fldChar w:fldCharType="end"/>
      </w:r>
      <w:r>
        <w:t xml:space="preserve"> or </w:t>
      </w:r>
      <w:r w:rsidR="0026105A">
        <w:fldChar w:fldCharType="begin"/>
      </w:r>
      <w:r w:rsidR="0026105A">
        <w:instrText xml:space="preserve"> REF _Ref126937445 \w \h </w:instrText>
      </w:r>
      <w:r w:rsidR="0026105A">
        <w:fldChar w:fldCharType="separate"/>
      </w:r>
      <w:r w:rsidR="005552D2">
        <w:t>30.2(b)</w:t>
      </w:r>
      <w:r w:rsidR="0026105A">
        <w:fldChar w:fldCharType="end"/>
      </w:r>
      <w:r>
        <w:t xml:space="preserve"> (</w:t>
      </w:r>
      <w:r w:rsidRPr="0026105A">
        <w:rPr>
          <w:i/>
          <w:iCs/>
        </w:rPr>
        <w:t>Termination by the Authority</w:t>
      </w:r>
      <w:r>
        <w:t xml:space="preserve">) or </w:t>
      </w:r>
      <w:r w:rsidR="0026105A">
        <w:fldChar w:fldCharType="begin"/>
      </w:r>
      <w:r w:rsidR="0026105A">
        <w:instrText xml:space="preserve"> REF _Ref126936598 \w \h </w:instrText>
      </w:r>
      <w:r w:rsidR="0026105A">
        <w:fldChar w:fldCharType="separate"/>
      </w:r>
      <w:r w:rsidR="005552D2">
        <w:t>30.3(b)</w:t>
      </w:r>
      <w:r w:rsidR="0026105A">
        <w:fldChar w:fldCharType="end"/>
      </w:r>
      <w:r>
        <w:t xml:space="preserve"> (</w:t>
      </w:r>
      <w:r w:rsidRPr="0026105A">
        <w:rPr>
          <w:i/>
          <w:iCs/>
        </w:rPr>
        <w:t>Termination by the Supplier</w:t>
      </w:r>
      <w:r>
        <w:t>); or</w:t>
      </w:r>
    </w:p>
    <w:p w14:paraId="59AF12F2" w14:textId="19BFF8D4" w:rsidR="00F70C4C" w:rsidRDefault="00F70C4C" w:rsidP="0024638D">
      <w:pPr>
        <w:pStyle w:val="Level3"/>
      </w:pPr>
      <w:r>
        <w:t xml:space="preserve">the Authority terminates this Contract under </w:t>
      </w:r>
      <w:bookmarkStart w:id="495" w:name="_lexisNexis3575"/>
      <w:r>
        <w:t xml:space="preserve">Clause </w:t>
      </w:r>
      <w:bookmarkEnd w:id="495"/>
      <w:r w:rsidR="0026105A">
        <w:fldChar w:fldCharType="begin"/>
      </w:r>
      <w:r w:rsidR="0026105A">
        <w:instrText xml:space="preserve"> REF _Ref126937519 \w \h </w:instrText>
      </w:r>
      <w:r w:rsidR="0026105A">
        <w:fldChar w:fldCharType="separate"/>
      </w:r>
      <w:r w:rsidR="005552D2">
        <w:t>30.1(d)</w:t>
      </w:r>
      <w:r w:rsidR="0026105A">
        <w:fldChar w:fldCharType="end"/>
      </w:r>
      <w:r w:rsidR="0026105A">
        <w:t xml:space="preserve"> </w:t>
      </w:r>
      <w:r>
        <w:t>(</w:t>
      </w:r>
      <w:r w:rsidRPr="0026105A">
        <w:rPr>
          <w:i/>
          <w:iCs/>
        </w:rPr>
        <w:t>Termination by the Authority</w:t>
      </w:r>
      <w:r>
        <w:t>).</w:t>
      </w:r>
    </w:p>
    <w:p w14:paraId="2C76C221" w14:textId="77777777" w:rsidR="00F70C4C" w:rsidRDefault="00F70C4C" w:rsidP="0024638D">
      <w:pPr>
        <w:pStyle w:val="STNHeading1"/>
      </w:pPr>
      <w:r>
        <w:t>Payments by the Supplier</w:t>
      </w:r>
    </w:p>
    <w:p w14:paraId="63023B43" w14:textId="77777777" w:rsidR="00F70C4C" w:rsidRDefault="00F70C4C" w:rsidP="0024638D">
      <w:pPr>
        <w:pStyle w:val="Level2"/>
      </w:pPr>
      <w:r>
        <w:t xml:space="preserve">In the event of termination or expiry of this Contract, the Supplier shall repay to the Authority all Charges it has been paid in advance in respect of Services not provided by the Supplier as at the date of expiry or termination. </w:t>
      </w:r>
    </w:p>
    <w:p w14:paraId="05B3F796" w14:textId="017A51EF" w:rsidR="00F70C4C" w:rsidRDefault="00F70C4C" w:rsidP="0024638D">
      <w:pPr>
        <w:pStyle w:val="STNBodyText"/>
      </w:pPr>
    </w:p>
    <w:p w14:paraId="642DE7C4" w14:textId="77777777" w:rsidR="00F70C4C" w:rsidRDefault="00F70C4C" w:rsidP="0024638D">
      <w:pPr>
        <w:pStyle w:val="Sectionheading"/>
      </w:pPr>
      <w:r>
        <w:t>– MISCELLANEOUS AND GOVERNING LAW</w:t>
      </w:r>
    </w:p>
    <w:p w14:paraId="502145D6" w14:textId="77777777" w:rsidR="00F70C4C" w:rsidRDefault="00F70C4C" w:rsidP="0024638D">
      <w:pPr>
        <w:pStyle w:val="Level1"/>
      </w:pPr>
      <w:bookmarkStart w:id="496" w:name="_Toc129798320"/>
      <w:r>
        <w:t>COMPLIANCE</w:t>
      </w:r>
      <w:bookmarkEnd w:id="496"/>
    </w:p>
    <w:p w14:paraId="2780F158" w14:textId="77777777" w:rsidR="00F70C4C" w:rsidRDefault="00F70C4C" w:rsidP="0024638D">
      <w:pPr>
        <w:pStyle w:val="STNHeading1"/>
      </w:pPr>
      <w:r>
        <w:t>Health and Safety</w:t>
      </w:r>
    </w:p>
    <w:p w14:paraId="18B78534" w14:textId="77777777" w:rsidR="00F70C4C" w:rsidRDefault="00F70C4C" w:rsidP="0024638D">
      <w:pPr>
        <w:pStyle w:val="Level2"/>
        <w:keepNext/>
      </w:pPr>
      <w:bookmarkStart w:id="497" w:name="_Ref126937949"/>
      <w:r>
        <w:t>The Supplier shall perform its obligations under this Contract (including those in relation to the Services) in accordance with:</w:t>
      </w:r>
      <w:bookmarkEnd w:id="497"/>
    </w:p>
    <w:p w14:paraId="537DD343" w14:textId="77777777" w:rsidR="00F70C4C" w:rsidRDefault="00F70C4C" w:rsidP="0024638D">
      <w:pPr>
        <w:pStyle w:val="Level3"/>
      </w:pPr>
      <w:r>
        <w:t>all applicable Law regarding health and safety; and</w:t>
      </w:r>
    </w:p>
    <w:p w14:paraId="1D1E9419" w14:textId="77777777" w:rsidR="00F70C4C" w:rsidRDefault="00F70C4C" w:rsidP="0024638D">
      <w:pPr>
        <w:pStyle w:val="Level3"/>
      </w:pPr>
      <w:r>
        <w:t>the Health and Safety Policy whilst at the Authority Premises.</w:t>
      </w:r>
    </w:p>
    <w:p w14:paraId="392445FE" w14:textId="77777777" w:rsidR="00F70C4C" w:rsidRDefault="00F70C4C" w:rsidP="0024638D">
      <w:pPr>
        <w:pStyle w:val="Level2"/>
      </w:pPr>
      <w:r>
        <w:t xml:space="preserve">Each Party shall notify the other as soon as practicable of any health and safety incidents or material health and safety hazards at the Authority Premises of which it becomes </w:t>
      </w:r>
      <w:proofErr w:type="gramStart"/>
      <w:r>
        <w:t>aware</w:t>
      </w:r>
      <w:proofErr w:type="gramEnd"/>
      <w:r>
        <w:t xml:space="preserve"> and which relate to or arise in connection with the performance of this Contract. The Supplier shall instruct the Supplier Personnel to adopt any necessary associated safety measures </w:t>
      </w:r>
      <w:proofErr w:type="gramStart"/>
      <w:r>
        <w:t>in order to</w:t>
      </w:r>
      <w:proofErr w:type="gramEnd"/>
      <w:r>
        <w:t xml:space="preserve"> manage any such material health and safety hazards.</w:t>
      </w:r>
    </w:p>
    <w:p w14:paraId="3F9E02FB" w14:textId="77777777" w:rsidR="00F70C4C" w:rsidRDefault="00F70C4C" w:rsidP="0024638D">
      <w:pPr>
        <w:pStyle w:val="STNHeading1"/>
      </w:pPr>
      <w:r>
        <w:t>Employment Law</w:t>
      </w:r>
    </w:p>
    <w:p w14:paraId="2BE52BA1" w14:textId="77777777" w:rsidR="00F70C4C" w:rsidRDefault="00F70C4C" w:rsidP="0024638D">
      <w:pPr>
        <w:pStyle w:val="Level2"/>
      </w:pPr>
      <w:r>
        <w:t>The Supplier must perform its obligations meeting the requirements of all applicable Law regarding employment.</w:t>
      </w:r>
    </w:p>
    <w:p w14:paraId="11C78E2B" w14:textId="77777777" w:rsidR="00F70C4C" w:rsidRDefault="00F70C4C" w:rsidP="0024638D">
      <w:pPr>
        <w:pStyle w:val="STNHeading1"/>
      </w:pPr>
      <w:r>
        <w:t>Equality and Diversity</w:t>
      </w:r>
    </w:p>
    <w:p w14:paraId="2FA5B075" w14:textId="77777777" w:rsidR="00F70C4C" w:rsidRDefault="00F70C4C" w:rsidP="0024638D">
      <w:pPr>
        <w:pStyle w:val="Level2"/>
      </w:pPr>
      <w:r>
        <w:t>The Supplier shall:</w:t>
      </w:r>
    </w:p>
    <w:p w14:paraId="026F521F" w14:textId="77777777" w:rsidR="00F70C4C" w:rsidRDefault="00F70C4C" w:rsidP="0024638D">
      <w:pPr>
        <w:pStyle w:val="Level3"/>
        <w:keepNext/>
      </w:pPr>
      <w:r>
        <w:t>perform its obligations under this Contract (including those in relation to the Services) in accordance with:</w:t>
      </w:r>
    </w:p>
    <w:p w14:paraId="03AE2C08" w14:textId="77777777" w:rsidR="00F70C4C" w:rsidRDefault="00F70C4C" w:rsidP="0024638D">
      <w:pPr>
        <w:pStyle w:val="Level4"/>
      </w:pPr>
      <w:r>
        <w:t>all applicable equality Law (whether in relation to race, sex, gender reassignment, age, disability, sexual orientation, religion or belief, pregnancy, maternity or otherwise);</w:t>
      </w:r>
    </w:p>
    <w:p w14:paraId="4BDBEE4C" w14:textId="77777777" w:rsidR="00F70C4C" w:rsidRDefault="00F70C4C" w:rsidP="0024638D">
      <w:pPr>
        <w:pStyle w:val="Level4"/>
      </w:pPr>
      <w:r>
        <w:t>the Authority's equality and diversity policy as provided to the Supplier from time to time; and</w:t>
      </w:r>
    </w:p>
    <w:p w14:paraId="4F51BDB4" w14:textId="77777777" w:rsidR="00F70C4C" w:rsidRDefault="00F70C4C" w:rsidP="0024638D">
      <w:pPr>
        <w:pStyle w:val="Level4"/>
      </w:pPr>
      <w:r>
        <w:t>any other requirements and instructions which the Authority reasonably imposes in connection with any equality obligations imposed on the Authority at any time under applicable equality Law; and</w:t>
      </w:r>
    </w:p>
    <w:p w14:paraId="0DE786B9" w14:textId="77777777" w:rsidR="00F70C4C" w:rsidRDefault="00F70C4C" w:rsidP="0024638D">
      <w:pPr>
        <w:pStyle w:val="Level3"/>
      </w:pPr>
      <w:r>
        <w:t>take all necessary steps, and inform the Authority of the steps taken, to prevent unlawful discrimination designated as such by any court or tribunal, or the Equality and Human Rights Commission or (any successor organisation).</w:t>
      </w:r>
    </w:p>
    <w:p w14:paraId="06282301" w14:textId="77777777" w:rsidR="00F70C4C" w:rsidRDefault="00F70C4C" w:rsidP="0024638D">
      <w:pPr>
        <w:pStyle w:val="STNHeading1"/>
      </w:pPr>
      <w:r>
        <w:t>Official Secrets Act and Finance Act</w:t>
      </w:r>
    </w:p>
    <w:p w14:paraId="4CD38EE4" w14:textId="77777777" w:rsidR="00F70C4C" w:rsidRDefault="00F70C4C" w:rsidP="0024638D">
      <w:pPr>
        <w:pStyle w:val="Level2"/>
        <w:keepNext/>
      </w:pPr>
      <w:r>
        <w:t>The Supplier shall comply with the provisions of:</w:t>
      </w:r>
    </w:p>
    <w:p w14:paraId="6B1D9D23" w14:textId="77777777" w:rsidR="00F70C4C" w:rsidRDefault="00F70C4C" w:rsidP="0024638D">
      <w:pPr>
        <w:pStyle w:val="Level3"/>
      </w:pPr>
      <w:r>
        <w:t>the Official Secrets Acts 1911 to 1989; and</w:t>
      </w:r>
    </w:p>
    <w:p w14:paraId="6A223F86" w14:textId="77777777" w:rsidR="00F70C4C" w:rsidRDefault="00F70C4C" w:rsidP="0024638D">
      <w:pPr>
        <w:pStyle w:val="Level3"/>
      </w:pPr>
      <w:r>
        <w:t>section 182 of the Finance Act 1989.</w:t>
      </w:r>
    </w:p>
    <w:p w14:paraId="3EEBE29A" w14:textId="77777777" w:rsidR="00F70C4C" w:rsidRDefault="00F70C4C" w:rsidP="0024638D">
      <w:pPr>
        <w:pStyle w:val="STNHeading1"/>
      </w:pPr>
      <w:r>
        <w:t>Conflicts of Interest</w:t>
      </w:r>
    </w:p>
    <w:p w14:paraId="7A610F80" w14:textId="77777777" w:rsidR="00F70C4C" w:rsidRDefault="00F70C4C" w:rsidP="0024638D">
      <w:pPr>
        <w:pStyle w:val="Level2"/>
        <w:keepNext/>
      </w:pPr>
      <w:r>
        <w:t>The Supplier:</w:t>
      </w:r>
    </w:p>
    <w:p w14:paraId="789C8E5E" w14:textId="77777777" w:rsidR="00F70C4C" w:rsidRDefault="00F70C4C" w:rsidP="0024638D">
      <w:pPr>
        <w:pStyle w:val="Level3"/>
      </w:pPr>
      <w:r>
        <w:t xml:space="preserve">must take action to ensure that neither the Supplier nor the Supplier Personnel are placed in the position of an actual, </w:t>
      </w:r>
      <w:proofErr w:type="gramStart"/>
      <w:r>
        <w:t>potential</w:t>
      </w:r>
      <w:proofErr w:type="gramEnd"/>
      <w:r>
        <w:t xml:space="preserve"> or perceived Conflict of Interest.</w:t>
      </w:r>
    </w:p>
    <w:p w14:paraId="290EA981" w14:textId="77777777" w:rsidR="00F70C4C" w:rsidRDefault="00F70C4C" w:rsidP="0024638D">
      <w:pPr>
        <w:pStyle w:val="Level3"/>
      </w:pPr>
      <w:r>
        <w:t xml:space="preserve">must promptly notify and provide details to the Authority if an actual, </w:t>
      </w:r>
      <w:proofErr w:type="gramStart"/>
      <w:r>
        <w:t>potential</w:t>
      </w:r>
      <w:proofErr w:type="gramEnd"/>
      <w:r>
        <w:t xml:space="preserve"> or perceived Conflict of Interest happens or is expected to happen.</w:t>
      </w:r>
    </w:p>
    <w:p w14:paraId="32898F5C" w14:textId="77777777" w:rsidR="00F70C4C" w:rsidRDefault="00F70C4C" w:rsidP="0024638D">
      <w:pPr>
        <w:pStyle w:val="Level2"/>
      </w:pPr>
      <w:r>
        <w:t xml:space="preserve">The Authority will consider whether there are any appropriate measures that can be put in place to remedy an actual, </w:t>
      </w:r>
      <w:proofErr w:type="gramStart"/>
      <w:r>
        <w:t>perceived</w:t>
      </w:r>
      <w:proofErr w:type="gramEnd"/>
      <w:r>
        <w:t xml:space="preserve"> or potential Conflict of Interest. If, in the reasonable opinion of the Authority, such measures do not or will not resolve an actual or potential Conflict of Interest, the Authority may terminate this Contract immediately by giving notice in writing to the Supplier where there is or may be an actual or potential Conflict of Interest.</w:t>
      </w:r>
    </w:p>
    <w:p w14:paraId="624D7990" w14:textId="77777777" w:rsidR="00F70C4C" w:rsidRDefault="00F70C4C" w:rsidP="0024638D">
      <w:pPr>
        <w:pStyle w:val="STNHeading1"/>
      </w:pPr>
      <w:r>
        <w:t>Modern Slavery</w:t>
      </w:r>
    </w:p>
    <w:p w14:paraId="513D6B8B" w14:textId="77777777" w:rsidR="00F70C4C" w:rsidRDefault="00F70C4C" w:rsidP="0024638D">
      <w:pPr>
        <w:pStyle w:val="Level2"/>
        <w:keepNext/>
      </w:pPr>
      <w:bookmarkStart w:id="498" w:name="_Ref126937898"/>
      <w:r>
        <w:t>The Supplier:</w:t>
      </w:r>
      <w:bookmarkEnd w:id="498"/>
    </w:p>
    <w:p w14:paraId="3C53925B" w14:textId="77777777" w:rsidR="00F70C4C" w:rsidRDefault="00F70C4C" w:rsidP="0024638D">
      <w:pPr>
        <w:pStyle w:val="Level3"/>
      </w:pPr>
      <w:r>
        <w:t>shall not use, nor allow its sub-contractors to use forced, bonded or involuntary prison labour;</w:t>
      </w:r>
    </w:p>
    <w:p w14:paraId="6D22853F" w14:textId="77777777" w:rsidR="00F70C4C" w:rsidRDefault="00F70C4C" w:rsidP="0024638D">
      <w:pPr>
        <w:pStyle w:val="Level3"/>
      </w:pPr>
      <w:r>
        <w:t>shall not require any Supplier Personnel or the personnel of any sub-contractors to lodge deposits or identity papers with their employer and shall be free to leave their employer after reasonable notice;</w:t>
      </w:r>
    </w:p>
    <w:p w14:paraId="605EBA12" w14:textId="77777777" w:rsidR="00F70C4C" w:rsidRDefault="00F70C4C" w:rsidP="0024638D">
      <w:pPr>
        <w:pStyle w:val="Level3"/>
      </w:pPr>
      <w:r>
        <w:t>warrants and represents that it has not been convicted of any slavery or human trafficking offences anywhere around the world;</w:t>
      </w:r>
    </w:p>
    <w:p w14:paraId="2D152BDE" w14:textId="77777777" w:rsidR="00F70C4C" w:rsidRDefault="00F70C4C" w:rsidP="0024638D">
      <w:pPr>
        <w:pStyle w:val="Level3"/>
      </w:pPr>
      <w:r>
        <w:t xml:space="preserve">warrants that to the best of its knowledge it is not currently under investigation, inquiry or enforcement proceedings in relation to any allegation of slavery or human trafficking offences anywhere around the </w:t>
      </w:r>
      <w:proofErr w:type="gramStart"/>
      <w:r>
        <w:t>world;</w:t>
      </w:r>
      <w:proofErr w:type="gramEnd"/>
    </w:p>
    <w:p w14:paraId="2040A9A2" w14:textId="77777777" w:rsidR="00F70C4C" w:rsidRDefault="00F70C4C" w:rsidP="0024638D">
      <w:pPr>
        <w:pStyle w:val="Level3"/>
      </w:pPr>
      <w:r>
        <w:t xml:space="preserve">shall make reasonable enquires to ensure that its officers, employees and sub-contractors have not been convicted of slavery or human trafficking offences anywhere around the </w:t>
      </w:r>
      <w:proofErr w:type="gramStart"/>
      <w:r>
        <w:t>world;</w:t>
      </w:r>
      <w:proofErr w:type="gramEnd"/>
    </w:p>
    <w:p w14:paraId="6BB8785A" w14:textId="77777777" w:rsidR="00F70C4C" w:rsidRDefault="00F70C4C" w:rsidP="0024638D">
      <w:pPr>
        <w:pStyle w:val="Level3"/>
      </w:pPr>
      <w:r>
        <w:t>shall have and maintain throughout the Term its own policies and procedures to ensure its compliance with the Modern Slavery Act 2015 and include in its contracts with its sub-</w:t>
      </w:r>
      <w:proofErr w:type="gramStart"/>
      <w:r>
        <w:t>contractors</w:t>
      </w:r>
      <w:proofErr w:type="gramEnd"/>
      <w:r>
        <w:t xml:space="preserve"> anti-slavery and human trafficking provisions;</w:t>
      </w:r>
    </w:p>
    <w:p w14:paraId="1EEDFFFF" w14:textId="77777777" w:rsidR="00F70C4C" w:rsidRDefault="00F70C4C" w:rsidP="0024638D">
      <w:pPr>
        <w:pStyle w:val="Level3"/>
      </w:pPr>
      <w:r>
        <w:t>shall implement due diligence procedures to ensure that there is no slavery or human trafficking in any part of its supply chain performing obligations under the Contract;</w:t>
      </w:r>
    </w:p>
    <w:p w14:paraId="2B82914F" w14:textId="77777777" w:rsidR="00F70C4C" w:rsidRDefault="00F70C4C" w:rsidP="0024638D">
      <w:pPr>
        <w:pStyle w:val="Level3"/>
      </w:pPr>
      <w:bookmarkStart w:id="499" w:name="_Ref126937682"/>
      <w:r>
        <w:t>shall prepare and deliver to the Authority, an annual slavery and human trafficking report setting out the steps it has taken to ensure that slavery and human trafficking is not taking place in any of its supply chains or in any part of its business;</w:t>
      </w:r>
      <w:bookmarkEnd w:id="499"/>
    </w:p>
    <w:p w14:paraId="4B0D5BF7" w14:textId="0E4D9EEC" w:rsidR="00F70C4C" w:rsidRPr="00180B12" w:rsidRDefault="00F70C4C" w:rsidP="0024638D">
      <w:pPr>
        <w:pStyle w:val="STNBodyText1"/>
        <w:rPr>
          <w:i/>
          <w:iCs/>
        </w:rPr>
      </w:pPr>
      <w:r w:rsidRPr="00180B12">
        <w:rPr>
          <w:rStyle w:val="STNBodyTextBoldChar"/>
          <w:i/>
          <w:iCs/>
          <w:highlight w:val="yellow"/>
        </w:rPr>
        <w:t>[Guidance -</w:t>
      </w:r>
      <w:r w:rsidRPr="00180B12">
        <w:rPr>
          <w:i/>
          <w:iCs/>
          <w:highlight w:val="yellow"/>
        </w:rPr>
        <w:t xml:space="preserve"> </w:t>
      </w:r>
      <w:r w:rsidRPr="00180B12">
        <w:rPr>
          <w:rStyle w:val="STNBodyTextBoldChar"/>
          <w:i/>
          <w:iCs/>
          <w:highlight w:val="yellow"/>
        </w:rPr>
        <w:t xml:space="preserve">a statement under section 54 of the Modern Slavery Act would be sufficient for the required 'annual slavery and human trafficking report required by </w:t>
      </w:r>
      <w:bookmarkStart w:id="500" w:name="_lexisNexis3579"/>
      <w:r w:rsidRPr="00180B12">
        <w:rPr>
          <w:rStyle w:val="STNBodyTextBoldChar"/>
          <w:i/>
          <w:iCs/>
          <w:highlight w:val="yellow"/>
        </w:rPr>
        <w:t xml:space="preserve">Clause </w:t>
      </w:r>
      <w:bookmarkEnd w:id="500"/>
      <w:r w:rsidR="002337D6">
        <w:rPr>
          <w:rStyle w:val="STNBodyTextBoldChar"/>
          <w:i/>
          <w:iCs/>
          <w:highlight w:val="yellow"/>
        </w:rPr>
        <w:fldChar w:fldCharType="begin"/>
      </w:r>
      <w:r w:rsidR="002337D6">
        <w:rPr>
          <w:rStyle w:val="STNBodyTextBoldChar"/>
          <w:i/>
          <w:iCs/>
          <w:highlight w:val="yellow"/>
        </w:rPr>
        <w:instrText xml:space="preserve"> REF _Ref126937682 \w \h </w:instrText>
      </w:r>
      <w:r w:rsidR="002337D6">
        <w:rPr>
          <w:rStyle w:val="STNBodyTextBoldChar"/>
          <w:i/>
          <w:iCs/>
          <w:highlight w:val="yellow"/>
        </w:rPr>
      </w:r>
      <w:r w:rsidR="002337D6">
        <w:rPr>
          <w:rStyle w:val="STNBodyTextBoldChar"/>
          <w:i/>
          <w:iCs/>
          <w:highlight w:val="yellow"/>
        </w:rPr>
        <w:fldChar w:fldCharType="separate"/>
      </w:r>
      <w:r w:rsidR="005552D2">
        <w:rPr>
          <w:rStyle w:val="STNBodyTextBoldChar"/>
          <w:i/>
          <w:iCs/>
          <w:highlight w:val="yellow"/>
        </w:rPr>
        <w:t>32.8(h)</w:t>
      </w:r>
      <w:r w:rsidR="002337D6">
        <w:rPr>
          <w:rStyle w:val="STNBodyTextBoldChar"/>
          <w:i/>
          <w:iCs/>
          <w:highlight w:val="yellow"/>
        </w:rPr>
        <w:fldChar w:fldCharType="end"/>
      </w:r>
      <w:r w:rsidRPr="00180B12">
        <w:rPr>
          <w:rStyle w:val="STNBodyTextBoldChar"/>
          <w:i/>
          <w:iCs/>
          <w:highlight w:val="yellow"/>
        </w:rPr>
        <w:t>]</w:t>
      </w:r>
    </w:p>
    <w:p w14:paraId="5A8DEB85" w14:textId="77777777" w:rsidR="00F70C4C" w:rsidRDefault="00F70C4C" w:rsidP="0024638D">
      <w:pPr>
        <w:pStyle w:val="Level3"/>
      </w:pPr>
      <w:r>
        <w:t>shall not use, nor allow its employees or sub-contractors to use physical abuse or discipline, the threat of physical abuse, sexual or other harassment and verbal abuse or other forms of intimidation of its employees or sub-contractors;</w:t>
      </w:r>
    </w:p>
    <w:p w14:paraId="11913086" w14:textId="77777777" w:rsidR="00F70C4C" w:rsidRDefault="00F70C4C" w:rsidP="0024638D">
      <w:pPr>
        <w:pStyle w:val="Level3"/>
      </w:pPr>
      <w:r>
        <w:t>shall not use or allow child or slave labour to be used by its sub-contractors; [and]</w:t>
      </w:r>
    </w:p>
    <w:p w14:paraId="09FF4B0A" w14:textId="5AE6F9ED" w:rsidR="00F70C4C" w:rsidRDefault="00F70C4C" w:rsidP="0024638D">
      <w:pPr>
        <w:pStyle w:val="Level3"/>
      </w:pPr>
      <w:r>
        <w:t>shall report the discovery or suspicion of any slavery or trafficking by it or its sub-contractors to the Authority and the Modern Slavery Helpline</w:t>
      </w:r>
      <w:r w:rsidR="00C346F6">
        <w:t>.</w:t>
      </w:r>
    </w:p>
    <w:p w14:paraId="11FD3367" w14:textId="588DB287" w:rsidR="00F70C4C" w:rsidRDefault="00F70C4C" w:rsidP="0024638D">
      <w:pPr>
        <w:pStyle w:val="Level2"/>
      </w:pPr>
      <w:r>
        <w:t xml:space="preserve">If the Supplier notifies the Authority pursuant to </w:t>
      </w:r>
      <w:bookmarkStart w:id="501" w:name="_lexisNexis3585"/>
      <w:r>
        <w:t xml:space="preserve">Clause </w:t>
      </w:r>
      <w:bookmarkEnd w:id="501"/>
      <w:r w:rsidR="002337D6">
        <w:fldChar w:fldCharType="begin"/>
      </w:r>
      <w:r w:rsidR="002337D6">
        <w:instrText xml:space="preserve"> REF _Ref126937879 \n \h </w:instrText>
      </w:r>
      <w:r w:rsidR="002337D6">
        <w:fldChar w:fldCharType="separate"/>
      </w:r>
      <w:r w:rsidR="00C346F6">
        <w:t>32.11</w:t>
      </w:r>
      <w:r w:rsidR="002337D6">
        <w:fldChar w:fldCharType="end"/>
      </w:r>
      <w:r>
        <w:t xml:space="preserve"> it shall respond promptly to the Authority’s enquiries, co-operate with any investigation, and allow the Authority to audit any books, records and/or any other relevant documentation in accordance with the Contract.</w:t>
      </w:r>
    </w:p>
    <w:p w14:paraId="39A9BD3A" w14:textId="57F3B477" w:rsidR="00F70C4C" w:rsidRDefault="00F70C4C" w:rsidP="0024638D">
      <w:pPr>
        <w:pStyle w:val="Level2"/>
        <w:keepNext/>
      </w:pPr>
      <w:r>
        <w:t xml:space="preserve">If the Supplier is in Default under </w:t>
      </w:r>
      <w:bookmarkStart w:id="502" w:name="_lexisNexis3586"/>
      <w:r>
        <w:t xml:space="preserve">Clause </w:t>
      </w:r>
      <w:bookmarkEnd w:id="502"/>
      <w:r w:rsidR="002337D6">
        <w:fldChar w:fldCharType="begin"/>
      </w:r>
      <w:r w:rsidR="002337D6">
        <w:instrText xml:space="preserve"> REF _Ref126937898 \n \h </w:instrText>
      </w:r>
      <w:r w:rsidR="002337D6">
        <w:fldChar w:fldCharType="separate"/>
      </w:r>
      <w:r w:rsidR="005552D2">
        <w:t>32.8</w:t>
      </w:r>
      <w:r w:rsidR="002337D6">
        <w:fldChar w:fldCharType="end"/>
      </w:r>
      <w:r>
        <w:t xml:space="preserve">  the Authority may by notice:</w:t>
      </w:r>
    </w:p>
    <w:p w14:paraId="3FCD267F" w14:textId="77777777" w:rsidR="00F70C4C" w:rsidRDefault="00F70C4C" w:rsidP="0024638D">
      <w:pPr>
        <w:pStyle w:val="Level3"/>
      </w:pPr>
      <w:r>
        <w:t>require the Supplier to remove from performance of the Contract any Sub-Contractor, Supplier Personnel or other persons associated with it whose acts or omissions have caused the Default; or</w:t>
      </w:r>
    </w:p>
    <w:p w14:paraId="3C4ABA77" w14:textId="77777777" w:rsidR="00F70C4C" w:rsidRDefault="00F70C4C" w:rsidP="0024638D">
      <w:pPr>
        <w:pStyle w:val="Level3"/>
      </w:pPr>
      <w:r>
        <w:t>immediately terminate the Contract.</w:t>
      </w:r>
    </w:p>
    <w:p w14:paraId="19E04964" w14:textId="77777777" w:rsidR="00F70C4C" w:rsidRDefault="00F70C4C" w:rsidP="0024638D">
      <w:pPr>
        <w:pStyle w:val="STNHeading1"/>
      </w:pPr>
      <w:r>
        <w:t>Whistleblowing</w:t>
      </w:r>
    </w:p>
    <w:p w14:paraId="4C6C32DB" w14:textId="77777777" w:rsidR="00F70C4C" w:rsidRDefault="00F70C4C" w:rsidP="0024638D">
      <w:pPr>
        <w:pStyle w:val="Level2"/>
        <w:keepNext/>
      </w:pPr>
      <w:bookmarkStart w:id="503" w:name="_Ref126937879"/>
      <w:r>
        <w:t>As soon as it is aware of it the Supplier and Supplier Personnel must report to the Authority any actual or suspected breach of:</w:t>
      </w:r>
      <w:bookmarkEnd w:id="503"/>
    </w:p>
    <w:p w14:paraId="6DE7D7DE" w14:textId="77777777" w:rsidR="00F70C4C" w:rsidRDefault="00F70C4C" w:rsidP="0024638D">
      <w:pPr>
        <w:pStyle w:val="Level3"/>
      </w:pPr>
      <w:r>
        <w:t xml:space="preserve">Law; </w:t>
      </w:r>
    </w:p>
    <w:p w14:paraId="72515775" w14:textId="558E69F1" w:rsidR="00F70C4C" w:rsidRDefault="00F70C4C" w:rsidP="0024638D">
      <w:pPr>
        <w:pStyle w:val="Level3"/>
      </w:pPr>
      <w:r>
        <w:t xml:space="preserve">Clauses </w:t>
      </w:r>
      <w:r w:rsidR="002337D6">
        <w:fldChar w:fldCharType="begin"/>
      </w:r>
      <w:r w:rsidR="002337D6">
        <w:instrText xml:space="preserve"> REF _Ref126937949 \n \h </w:instrText>
      </w:r>
      <w:r w:rsidR="002337D6">
        <w:fldChar w:fldCharType="separate"/>
      </w:r>
      <w:r w:rsidR="00C346F6">
        <w:t>32.1</w:t>
      </w:r>
      <w:r w:rsidR="002337D6">
        <w:fldChar w:fldCharType="end"/>
      </w:r>
      <w:r>
        <w:t xml:space="preserve"> to </w:t>
      </w:r>
      <w:r w:rsidR="002337D6">
        <w:fldChar w:fldCharType="begin"/>
      </w:r>
      <w:r w:rsidR="002337D6">
        <w:instrText xml:space="preserve"> REF _Ref126937898 \n \h </w:instrText>
      </w:r>
      <w:r w:rsidR="002337D6">
        <w:fldChar w:fldCharType="separate"/>
      </w:r>
      <w:r w:rsidR="00C346F6">
        <w:t>32.8</w:t>
      </w:r>
      <w:r w:rsidR="002337D6">
        <w:fldChar w:fldCharType="end"/>
      </w:r>
      <w:r>
        <w:t xml:space="preserve"> or </w:t>
      </w:r>
      <w:r w:rsidR="002337D6">
        <w:fldChar w:fldCharType="begin"/>
      </w:r>
      <w:r w:rsidR="002337D6">
        <w:instrText xml:space="preserve"> REF _Ref126937963 \n \h </w:instrText>
      </w:r>
      <w:r w:rsidR="002337D6">
        <w:fldChar w:fldCharType="separate"/>
      </w:r>
      <w:r w:rsidR="00C346F6">
        <w:t>32.12</w:t>
      </w:r>
      <w:r w:rsidR="002337D6">
        <w:fldChar w:fldCharType="end"/>
      </w:r>
      <w:r w:rsidR="002337D6">
        <w:t>,</w:t>
      </w:r>
      <w:r>
        <w:t xml:space="preserve"> or</w:t>
      </w:r>
    </w:p>
    <w:p w14:paraId="35950E6D" w14:textId="6BD5EC9B" w:rsidR="00F70C4C" w:rsidRDefault="00F70C4C" w:rsidP="0024638D">
      <w:pPr>
        <w:pStyle w:val="Level3"/>
      </w:pPr>
      <w:bookmarkStart w:id="504" w:name="_lexisNexis3589"/>
      <w:r>
        <w:t xml:space="preserve">Clause </w:t>
      </w:r>
      <w:bookmarkEnd w:id="504"/>
      <w:r w:rsidR="002337D6">
        <w:fldChar w:fldCharType="begin"/>
      </w:r>
      <w:r w:rsidR="002337D6">
        <w:instrText xml:space="preserve"> REF _Ref126937977 \n \h </w:instrText>
      </w:r>
      <w:r w:rsidR="002337D6">
        <w:fldChar w:fldCharType="separate"/>
      </w:r>
      <w:r w:rsidR="00C346F6">
        <w:t>36</w:t>
      </w:r>
      <w:r w:rsidR="002337D6">
        <w:fldChar w:fldCharType="end"/>
      </w:r>
      <w:r>
        <w:t>.</w:t>
      </w:r>
    </w:p>
    <w:p w14:paraId="32574D3B" w14:textId="77777777" w:rsidR="00F70C4C" w:rsidRDefault="00F70C4C" w:rsidP="0024638D">
      <w:pPr>
        <w:pStyle w:val="Level2"/>
      </w:pPr>
      <w:bookmarkStart w:id="505" w:name="_Ref126937963"/>
      <w:r>
        <w:t>The Supplier must not retaliate against any of the Supplier Personnel who in good faith reports a breach listed in this Clause to the Authority or a Prescribed Person.</w:t>
      </w:r>
      <w:bookmarkEnd w:id="505"/>
    </w:p>
    <w:p w14:paraId="5A3A9DE8" w14:textId="77777777" w:rsidR="00F70C4C" w:rsidRDefault="00F70C4C" w:rsidP="0024638D">
      <w:pPr>
        <w:pStyle w:val="Level1"/>
      </w:pPr>
      <w:bookmarkStart w:id="506" w:name="_Toc129798321"/>
      <w:r>
        <w:t>ASSIGNMENT AND NOVATION</w:t>
      </w:r>
      <w:bookmarkEnd w:id="506"/>
    </w:p>
    <w:p w14:paraId="15C8C671" w14:textId="77777777" w:rsidR="00F70C4C" w:rsidRDefault="00F70C4C" w:rsidP="0024638D">
      <w:pPr>
        <w:pStyle w:val="Level2"/>
      </w:pPr>
      <w:r>
        <w:t xml:space="preserve">The Supplier shall not assign, </w:t>
      </w:r>
      <w:proofErr w:type="gramStart"/>
      <w:r>
        <w:t>novate</w:t>
      </w:r>
      <w:proofErr w:type="gramEnd"/>
      <w:r>
        <w:t xml:space="preserve"> or otherwise dispose of or create any trust in relation to any or all of its rights, obligations or liabilities under this Contract without the prior written consent of the Authority.</w:t>
      </w:r>
    </w:p>
    <w:p w14:paraId="5271ABE0" w14:textId="77777777" w:rsidR="00F70C4C" w:rsidRDefault="00F70C4C" w:rsidP="0024638D">
      <w:pPr>
        <w:pStyle w:val="Level2"/>
        <w:keepNext/>
      </w:pPr>
      <w:bookmarkStart w:id="507" w:name="_Ref126937994"/>
      <w:r>
        <w:t xml:space="preserve">The Authority may at its discretion assign, novate or otherwise dispose of any or </w:t>
      </w:r>
      <w:proofErr w:type="gramStart"/>
      <w:r>
        <w:t>all of</w:t>
      </w:r>
      <w:proofErr w:type="gramEnd"/>
      <w:r>
        <w:t xml:space="preserve"> its rights, obligations and liabilities under this Contract and/or any associated licences to:</w:t>
      </w:r>
      <w:bookmarkEnd w:id="507"/>
    </w:p>
    <w:p w14:paraId="6DDB8D82" w14:textId="77777777" w:rsidR="00F70C4C" w:rsidRDefault="00F70C4C" w:rsidP="0024638D">
      <w:pPr>
        <w:pStyle w:val="Level3"/>
      </w:pPr>
      <w:r>
        <w:t>any Central Government Body; or</w:t>
      </w:r>
    </w:p>
    <w:p w14:paraId="1AD0ABF7" w14:textId="77777777" w:rsidR="00F70C4C" w:rsidRDefault="00F70C4C" w:rsidP="0024638D">
      <w:pPr>
        <w:pStyle w:val="Level3"/>
      </w:pPr>
      <w:r>
        <w:t>to a body other than a Central Government Body (including any private sector body) which performs any of the functions that previously had been performed by the Authority,</w:t>
      </w:r>
    </w:p>
    <w:p w14:paraId="5261E065" w14:textId="1BF60190" w:rsidR="00F70C4C" w:rsidRDefault="00F70C4C" w:rsidP="0024638D">
      <w:pPr>
        <w:pStyle w:val="STNBodyText1"/>
      </w:pPr>
      <w:r>
        <w:t xml:space="preserve">and the Supplier shall, at the Authority’s request, enter into a novation agreement in such form as the Authority shall reasonably specify </w:t>
      </w:r>
      <w:proofErr w:type="gramStart"/>
      <w:r>
        <w:t>in order to</w:t>
      </w:r>
      <w:proofErr w:type="gramEnd"/>
      <w:r>
        <w:t xml:space="preserve"> enable the Authority to exercise its rights pursuant to this </w:t>
      </w:r>
      <w:bookmarkStart w:id="508" w:name="_lexisNexis3590"/>
      <w:r>
        <w:t xml:space="preserve">Clause </w:t>
      </w:r>
      <w:r w:rsidR="002337D6">
        <w:fldChar w:fldCharType="begin"/>
      </w:r>
      <w:r w:rsidR="002337D6">
        <w:instrText xml:space="preserve"> REF _Ref126937994 \n \h </w:instrText>
      </w:r>
      <w:r w:rsidR="002337D6">
        <w:fldChar w:fldCharType="separate"/>
      </w:r>
      <w:r w:rsidR="005552D2">
        <w:t>33.2</w:t>
      </w:r>
      <w:r w:rsidR="002337D6">
        <w:fldChar w:fldCharType="end"/>
      </w:r>
      <w:bookmarkEnd w:id="508"/>
      <w:r>
        <w:t>.</w:t>
      </w:r>
    </w:p>
    <w:p w14:paraId="0FEA6F57" w14:textId="604E9C92" w:rsidR="00F70C4C" w:rsidRDefault="00F70C4C" w:rsidP="0024638D">
      <w:pPr>
        <w:pStyle w:val="Level2"/>
      </w:pPr>
      <w:r>
        <w:t xml:space="preserve">A change in the legal status of the Authority such that it ceases to be a Central Government Body shall not (subject to </w:t>
      </w:r>
      <w:bookmarkStart w:id="509" w:name="_lexisNexis3591"/>
      <w:r>
        <w:t xml:space="preserve">Clause </w:t>
      </w:r>
      <w:r w:rsidR="002337D6">
        <w:fldChar w:fldCharType="begin"/>
      </w:r>
      <w:r w:rsidR="002337D6">
        <w:instrText xml:space="preserve"> REF _Ref126938008 \n \h </w:instrText>
      </w:r>
      <w:r w:rsidR="002337D6">
        <w:fldChar w:fldCharType="separate"/>
      </w:r>
      <w:r w:rsidR="005552D2">
        <w:t>33.4</w:t>
      </w:r>
      <w:r w:rsidR="002337D6">
        <w:fldChar w:fldCharType="end"/>
      </w:r>
      <w:bookmarkEnd w:id="509"/>
      <w:r>
        <w:t>) affect the validity of this Contract and this Contract shall be binding on any successor body to the Authority.</w:t>
      </w:r>
    </w:p>
    <w:p w14:paraId="2FBE1E9E" w14:textId="77777777" w:rsidR="00F70C4C" w:rsidRDefault="00F70C4C" w:rsidP="0024638D">
      <w:pPr>
        <w:pStyle w:val="Level2"/>
      </w:pPr>
      <w:bookmarkStart w:id="510" w:name="_Ref126938008"/>
      <w:r>
        <w:t>If the Authority assigns, novates or otherwise disposes of any of its rights, obligations or liabilities under this Contract to a body which is not a Central Government Body or if a body which is not a Central Government Body succeeds the Authority (any such body a “</w:t>
      </w:r>
      <w:r w:rsidRPr="002337D6">
        <w:rPr>
          <w:rStyle w:val="STNBodyTextBoldChar"/>
        </w:rPr>
        <w:t>Successor Body</w:t>
      </w:r>
      <w:r>
        <w:t>”), the Supplier shall have the right to terminate for an Insolvency Event affecting the Successor Body identical to the right of termination of the Authority under limb (k) of the definition of Supplier Termination Event (as if references in that limb (k) to the Supplier and the Guarantor were references to the Successor Body).</w:t>
      </w:r>
      <w:bookmarkEnd w:id="510"/>
    </w:p>
    <w:p w14:paraId="2BA96E37" w14:textId="77777777" w:rsidR="00F70C4C" w:rsidRDefault="00F70C4C" w:rsidP="0024638D">
      <w:pPr>
        <w:pStyle w:val="Level1"/>
      </w:pPr>
      <w:bookmarkStart w:id="511" w:name="_Ref126918439"/>
      <w:bookmarkStart w:id="512" w:name="_Toc129798322"/>
      <w:r>
        <w:t>WAIVER AND CUMULATIVE REMEDIES</w:t>
      </w:r>
      <w:bookmarkEnd w:id="511"/>
      <w:bookmarkEnd w:id="512"/>
    </w:p>
    <w:p w14:paraId="1DF5ED27" w14:textId="77777777" w:rsidR="00F70C4C" w:rsidRDefault="00F70C4C" w:rsidP="0024638D">
      <w:pPr>
        <w:pStyle w:val="Level2"/>
      </w:pPr>
      <w:r>
        <w:t>The rights and remedies under this Contract may be waived only by notice and in a manner that expressly states that a waiver is intended. A failure or delay by a Party in ascertaining or exercising a right or remedy provided under this Contract or by law shall not constitute a waiver of that right or remedy, nor shall it prevent or restrict the further exercise of that or any other right or remedy. No single or partial exercise of any right or remedy shall prevent or restrict the further exercise of that or any other right or remedy.</w:t>
      </w:r>
    </w:p>
    <w:p w14:paraId="7E97BB58" w14:textId="77777777" w:rsidR="00F70C4C" w:rsidRDefault="00F70C4C" w:rsidP="0024638D">
      <w:pPr>
        <w:pStyle w:val="Level2"/>
      </w:pPr>
      <w:r>
        <w:t>Unless otherwise provided in this Contract, rights and remedies under this Contract are cumulative and do not exclude any rights or remedies provided by law, in equity or otherwise.</w:t>
      </w:r>
    </w:p>
    <w:p w14:paraId="1DFB186E" w14:textId="77777777" w:rsidR="00F70C4C" w:rsidRDefault="00F70C4C" w:rsidP="0024638D">
      <w:pPr>
        <w:pStyle w:val="Level1"/>
      </w:pPr>
      <w:bookmarkStart w:id="513" w:name="_Ref126918681"/>
      <w:bookmarkStart w:id="514" w:name="_Toc129798323"/>
      <w:r>
        <w:t>RELATIONSHIP OF THE PARTIES</w:t>
      </w:r>
      <w:bookmarkEnd w:id="513"/>
      <w:bookmarkEnd w:id="514"/>
    </w:p>
    <w:p w14:paraId="44E4F85F" w14:textId="77777777" w:rsidR="00F70C4C" w:rsidRDefault="00F70C4C" w:rsidP="0024638D">
      <w:pPr>
        <w:pStyle w:val="Level2"/>
      </w:pPr>
      <w:r>
        <w:t xml:space="preserve">Except as expressly provided otherwise in this Contract, nothing in this Contract, nor any actions taken by the Parties pursuant to this Contract, shall create a partnership, joint venture or relationship of employer and employee or principal and agent between the Parties, or authorise either Party to make representations or </w:t>
      </w:r>
      <w:proofErr w:type="gramStart"/>
      <w:r>
        <w:t>enter into</w:t>
      </w:r>
      <w:proofErr w:type="gramEnd"/>
      <w:r>
        <w:t xml:space="preserve"> any commitments for or on behalf of any other Party. </w:t>
      </w:r>
    </w:p>
    <w:p w14:paraId="1F192822" w14:textId="77777777" w:rsidR="00F70C4C" w:rsidRDefault="00F70C4C" w:rsidP="0024638D">
      <w:pPr>
        <w:pStyle w:val="Level1"/>
      </w:pPr>
      <w:bookmarkStart w:id="515" w:name="_Ref126937977"/>
      <w:bookmarkStart w:id="516" w:name="_Toc129798324"/>
      <w:r>
        <w:t>PREVENTION OF FRAUD AND BRIBERY</w:t>
      </w:r>
      <w:bookmarkEnd w:id="515"/>
      <w:bookmarkEnd w:id="516"/>
    </w:p>
    <w:p w14:paraId="23256F1A" w14:textId="77777777" w:rsidR="00F70C4C" w:rsidRDefault="00F70C4C" w:rsidP="0024638D">
      <w:pPr>
        <w:pStyle w:val="Level2"/>
        <w:keepNext/>
      </w:pPr>
      <w:bookmarkStart w:id="517" w:name="_Ref126938074"/>
      <w:r>
        <w:t>The Supplier represents and warrants that neither it, nor to the best of its knowledge any Supplier Personnel, have at any time prior to the Effective Date:</w:t>
      </w:r>
      <w:bookmarkEnd w:id="517"/>
    </w:p>
    <w:p w14:paraId="6E240E9C" w14:textId="77777777" w:rsidR="00F70C4C" w:rsidRDefault="00F70C4C" w:rsidP="0024638D">
      <w:pPr>
        <w:pStyle w:val="Level3"/>
      </w:pPr>
      <w:r>
        <w:t>committed a Prohibited Act or been formally notified that it is subject to an investigation or prosecution which relates to an alleged Prohibited Act; and/or</w:t>
      </w:r>
    </w:p>
    <w:p w14:paraId="78517286" w14:textId="77777777" w:rsidR="00F70C4C" w:rsidRDefault="00F70C4C" w:rsidP="0024638D">
      <w:pPr>
        <w:pStyle w:val="Level3"/>
      </w:pPr>
      <w:r>
        <w:t>been listed by any government department or agency as being debarred, suspended, proposed for suspension or debarment, or otherwise ineligible for participation in government procurement programmes or contracts on the grounds of a Prohibited Act.</w:t>
      </w:r>
    </w:p>
    <w:p w14:paraId="67A3889F" w14:textId="77777777" w:rsidR="00F70C4C" w:rsidRDefault="00F70C4C" w:rsidP="0024638D">
      <w:pPr>
        <w:pStyle w:val="Level2"/>
        <w:keepNext/>
      </w:pPr>
      <w:bookmarkStart w:id="518" w:name="_Ref126938088"/>
      <w:r>
        <w:t>The Supplier shall not during the term of this Contract:</w:t>
      </w:r>
      <w:bookmarkEnd w:id="518"/>
    </w:p>
    <w:p w14:paraId="07BD250A" w14:textId="77777777" w:rsidR="00F70C4C" w:rsidRDefault="00F70C4C" w:rsidP="0024638D">
      <w:pPr>
        <w:pStyle w:val="Level3"/>
      </w:pPr>
      <w:r>
        <w:t>commit a Prohibited Act; and/or</w:t>
      </w:r>
    </w:p>
    <w:p w14:paraId="7E42ABF9" w14:textId="77777777" w:rsidR="00F70C4C" w:rsidRDefault="00F70C4C" w:rsidP="0024638D">
      <w:pPr>
        <w:pStyle w:val="Level3"/>
      </w:pPr>
      <w:r>
        <w:t>do or suffer anything to be done which would cause the Authority or any of the Authority’s employees, consultants, contractors, sub-</w:t>
      </w:r>
      <w:proofErr w:type="gramStart"/>
      <w:r>
        <w:t>contractors</w:t>
      </w:r>
      <w:proofErr w:type="gramEnd"/>
      <w:r>
        <w:t xml:space="preserve"> or agents to contravene any of the Relevant Requirements or otherwise incur any liability in relation to the Relevant Requirements.</w:t>
      </w:r>
    </w:p>
    <w:p w14:paraId="5ECC6A43" w14:textId="77777777" w:rsidR="00F70C4C" w:rsidRDefault="00F70C4C" w:rsidP="0024638D">
      <w:pPr>
        <w:pStyle w:val="Level2"/>
        <w:keepNext/>
      </w:pPr>
      <w:r>
        <w:t>The Supplier shall during the term of this Contract:</w:t>
      </w:r>
    </w:p>
    <w:p w14:paraId="63158173" w14:textId="77777777" w:rsidR="00F70C4C" w:rsidRDefault="00F70C4C" w:rsidP="0024638D">
      <w:pPr>
        <w:pStyle w:val="Level3"/>
      </w:pPr>
      <w:bookmarkStart w:id="519" w:name="_Ref126938050"/>
      <w:r>
        <w:t xml:space="preserve">establish, maintain and enforce, and require that its Sub-contractors establish, maintain and enforce, policies and procedures which are adequate to ensure compliance with the Relevant Requirements and prevent the occurrence of a Prohibited </w:t>
      </w:r>
      <w:proofErr w:type="gramStart"/>
      <w:r>
        <w:t>Act;</w:t>
      </w:r>
      <w:bookmarkEnd w:id="519"/>
      <w:proofErr w:type="gramEnd"/>
      <w:r>
        <w:t xml:space="preserve"> </w:t>
      </w:r>
    </w:p>
    <w:p w14:paraId="4B14154F" w14:textId="77777777" w:rsidR="00F70C4C" w:rsidRDefault="00F70C4C" w:rsidP="0024638D">
      <w:pPr>
        <w:pStyle w:val="Level3"/>
      </w:pPr>
      <w:r>
        <w:t>have in place reasonable prevention measures (as defined in sections 45(3) and 46(4) of the Criminal Finance Act 2017) to ensure that Associated Persons of the Supplier do not commit tax evasion facilitation offences as defined under that Act;</w:t>
      </w:r>
    </w:p>
    <w:p w14:paraId="5C824D31" w14:textId="290D5A42" w:rsidR="00F70C4C" w:rsidRDefault="00F70C4C" w:rsidP="0024638D">
      <w:pPr>
        <w:pStyle w:val="Level3"/>
      </w:pPr>
      <w:r>
        <w:t xml:space="preserve">keep appropriate records of its compliance with its obligations under </w:t>
      </w:r>
      <w:bookmarkStart w:id="520" w:name="_lexisNexis3592"/>
      <w:r>
        <w:t xml:space="preserve">Clause </w:t>
      </w:r>
      <w:bookmarkEnd w:id="520"/>
      <w:r w:rsidR="002337D6">
        <w:fldChar w:fldCharType="begin"/>
      </w:r>
      <w:r w:rsidR="002337D6">
        <w:instrText xml:space="preserve"> REF _Ref126938050 \w \h </w:instrText>
      </w:r>
      <w:r w:rsidR="002337D6">
        <w:fldChar w:fldCharType="separate"/>
      </w:r>
      <w:r w:rsidR="005552D2">
        <w:t>36.3(a)</w:t>
      </w:r>
      <w:r w:rsidR="002337D6">
        <w:fldChar w:fldCharType="end"/>
      </w:r>
      <w:r>
        <w:t xml:space="preserve"> and make such records available to the Authority on request; and</w:t>
      </w:r>
    </w:p>
    <w:p w14:paraId="0DD8344F" w14:textId="77777777" w:rsidR="00F70C4C" w:rsidRDefault="00F70C4C" w:rsidP="0024638D">
      <w:pPr>
        <w:pStyle w:val="Level3"/>
      </w:pPr>
      <w:r>
        <w:t>take account of any guidance about preventing facilitation of tax evasion offences which may be published and updated in accordance with Section 47 of the Criminal Finances Act 2017.</w:t>
      </w:r>
    </w:p>
    <w:p w14:paraId="3A5B7691" w14:textId="3D51BDBE" w:rsidR="00F70C4C" w:rsidRDefault="00F70C4C" w:rsidP="0024638D">
      <w:pPr>
        <w:pStyle w:val="Level2"/>
        <w:keepNext/>
      </w:pPr>
      <w:bookmarkStart w:id="521" w:name="_Ref126938109"/>
      <w:r>
        <w:t xml:space="preserve">The Supplier shall immediately notify the Authority in writing if it becomes aware of any breach of </w:t>
      </w:r>
      <w:bookmarkStart w:id="522" w:name="_lexisNexis3593"/>
      <w:r>
        <w:t xml:space="preserve">Clause </w:t>
      </w:r>
      <w:bookmarkEnd w:id="522"/>
      <w:r w:rsidR="002337D6">
        <w:fldChar w:fldCharType="begin"/>
      </w:r>
      <w:r w:rsidR="002337D6">
        <w:instrText xml:space="preserve"> REF _Ref126938074 \w \h </w:instrText>
      </w:r>
      <w:r w:rsidR="002337D6">
        <w:fldChar w:fldCharType="separate"/>
      </w:r>
      <w:r w:rsidR="005552D2">
        <w:t>36.1</w:t>
      </w:r>
      <w:r w:rsidR="002337D6">
        <w:fldChar w:fldCharType="end"/>
      </w:r>
      <w:r>
        <w:t xml:space="preserve"> and/or </w:t>
      </w:r>
      <w:r w:rsidR="002337D6">
        <w:fldChar w:fldCharType="begin"/>
      </w:r>
      <w:r w:rsidR="002337D6">
        <w:instrText xml:space="preserve"> REF _Ref126938088 \w \h </w:instrText>
      </w:r>
      <w:r w:rsidR="002337D6">
        <w:fldChar w:fldCharType="separate"/>
      </w:r>
      <w:r w:rsidR="005552D2">
        <w:t>36.2</w:t>
      </w:r>
      <w:r w:rsidR="002337D6">
        <w:fldChar w:fldCharType="end"/>
      </w:r>
      <w:r>
        <w:t>, or has reason to believe that it has or any of the Supplier Personnel have:</w:t>
      </w:r>
      <w:bookmarkEnd w:id="521"/>
    </w:p>
    <w:p w14:paraId="61E07789" w14:textId="77777777" w:rsidR="00F70C4C" w:rsidRDefault="00F70C4C" w:rsidP="0024638D">
      <w:pPr>
        <w:pStyle w:val="Level3"/>
      </w:pPr>
      <w:r>
        <w:t>been subject to an investigation or prosecution which relates to an alleged Prohibited Act;</w:t>
      </w:r>
    </w:p>
    <w:p w14:paraId="7B569AF5" w14:textId="77777777" w:rsidR="00F70C4C" w:rsidRDefault="00F70C4C" w:rsidP="0024638D">
      <w:pPr>
        <w:pStyle w:val="Level3"/>
      </w:pPr>
      <w:r>
        <w:t>been listed by any government department or agency as being debarred, suspended, proposed for suspension or debarment, or otherwise ineligible for participation in government procurement programmes or contracts on the grounds of a Prohibited Act; and/or</w:t>
      </w:r>
    </w:p>
    <w:p w14:paraId="4483A130" w14:textId="77777777" w:rsidR="00F70C4C" w:rsidRDefault="00F70C4C" w:rsidP="0024638D">
      <w:pPr>
        <w:pStyle w:val="Level3"/>
      </w:pPr>
      <w:r>
        <w:t>received a request or demand for any undue financial or other advantage of any kind in connection with the performance of this Contract or otherwise suspects that any person or Party directly or indirectly connected with this Contract has committed or attempted to commit a Prohibited Act.</w:t>
      </w:r>
    </w:p>
    <w:p w14:paraId="08CB95C4" w14:textId="2D0C0456" w:rsidR="00F70C4C" w:rsidRDefault="00F70C4C" w:rsidP="0024638D">
      <w:pPr>
        <w:pStyle w:val="Level2"/>
      </w:pPr>
      <w:r>
        <w:t xml:space="preserve">If the Supplier makes a notification to the Authority pursuant to Clause </w:t>
      </w:r>
      <w:r w:rsidR="002337D6">
        <w:fldChar w:fldCharType="begin"/>
      </w:r>
      <w:r w:rsidR="002337D6">
        <w:instrText xml:space="preserve"> REF _Ref126938109 \w \h </w:instrText>
      </w:r>
      <w:r w:rsidR="002337D6">
        <w:fldChar w:fldCharType="separate"/>
      </w:r>
      <w:r w:rsidR="005552D2">
        <w:t>36.4</w:t>
      </w:r>
      <w:r w:rsidR="002337D6">
        <w:fldChar w:fldCharType="end"/>
      </w:r>
      <w:r>
        <w:t xml:space="preserve">, the Supplier shall respond promptly to the Authority's enquiries, co-operate with any investigation, and allow the Authority to Audit any books, Records and/or any other relevant documentation in accordance with </w:t>
      </w:r>
      <w:bookmarkStart w:id="523" w:name="_lexisNexis3594"/>
      <w:r>
        <w:t xml:space="preserve">Clause </w:t>
      </w:r>
      <w:r w:rsidR="002337D6">
        <w:fldChar w:fldCharType="begin"/>
      </w:r>
      <w:r w:rsidR="002337D6">
        <w:instrText xml:space="preserve"> REF _Ref126938117 \w \h </w:instrText>
      </w:r>
      <w:r w:rsidR="002337D6">
        <w:fldChar w:fldCharType="separate"/>
      </w:r>
      <w:r w:rsidR="005552D2">
        <w:t>12</w:t>
      </w:r>
      <w:r w:rsidR="002337D6">
        <w:fldChar w:fldCharType="end"/>
      </w:r>
      <w:bookmarkEnd w:id="523"/>
      <w:r>
        <w:t xml:space="preserve"> (</w:t>
      </w:r>
      <w:r w:rsidRPr="002337D6">
        <w:rPr>
          <w:i/>
          <w:iCs/>
        </w:rPr>
        <w:t>Records, Reports, Audits and Open Book Data</w:t>
      </w:r>
      <w:r>
        <w:t>).</w:t>
      </w:r>
    </w:p>
    <w:p w14:paraId="053D4631" w14:textId="526A2FC2" w:rsidR="00F70C4C" w:rsidRDefault="00F70C4C" w:rsidP="0024638D">
      <w:pPr>
        <w:pStyle w:val="Level2"/>
        <w:keepNext/>
      </w:pPr>
      <w:bookmarkStart w:id="524" w:name="_Ref126938214"/>
      <w:r>
        <w:t xml:space="preserve">If the Supplier is in Default under Clauses </w:t>
      </w:r>
      <w:r w:rsidR="002337D6">
        <w:fldChar w:fldCharType="begin"/>
      </w:r>
      <w:r w:rsidR="002337D6">
        <w:instrText xml:space="preserve"> REF _Ref126938074 \w \h </w:instrText>
      </w:r>
      <w:r w:rsidR="002337D6">
        <w:fldChar w:fldCharType="separate"/>
      </w:r>
      <w:r w:rsidR="005552D2">
        <w:t>36.1</w:t>
      </w:r>
      <w:r w:rsidR="002337D6">
        <w:fldChar w:fldCharType="end"/>
      </w:r>
      <w:r>
        <w:t xml:space="preserve"> and/or </w:t>
      </w:r>
      <w:r w:rsidR="002337D6">
        <w:fldChar w:fldCharType="begin"/>
      </w:r>
      <w:r w:rsidR="002337D6">
        <w:instrText xml:space="preserve"> REF _Ref126938088 \w \h </w:instrText>
      </w:r>
      <w:r w:rsidR="002337D6">
        <w:fldChar w:fldCharType="separate"/>
      </w:r>
      <w:r w:rsidR="005552D2">
        <w:t>36.2</w:t>
      </w:r>
      <w:r w:rsidR="002337D6">
        <w:fldChar w:fldCharType="end"/>
      </w:r>
      <w:r>
        <w:t>, the Authority may by notice:</w:t>
      </w:r>
      <w:bookmarkEnd w:id="524"/>
    </w:p>
    <w:p w14:paraId="1ABA6BF1" w14:textId="77777777" w:rsidR="00F70C4C" w:rsidRDefault="00F70C4C" w:rsidP="0024638D">
      <w:pPr>
        <w:pStyle w:val="Level3"/>
      </w:pPr>
      <w:r>
        <w:t>require the Supplier to remove from performance of this Contract any Supplier Personnel whose acts or omissions have caused the Default; or</w:t>
      </w:r>
    </w:p>
    <w:p w14:paraId="7CCBC17B" w14:textId="77777777" w:rsidR="00F70C4C" w:rsidRDefault="00F70C4C" w:rsidP="0024638D">
      <w:pPr>
        <w:pStyle w:val="Level3"/>
      </w:pPr>
      <w:r>
        <w:t>immediately terminate this Contract.</w:t>
      </w:r>
    </w:p>
    <w:p w14:paraId="2FCA9015" w14:textId="5DA435A4" w:rsidR="00F70C4C" w:rsidRDefault="00F70C4C" w:rsidP="0024638D">
      <w:pPr>
        <w:pStyle w:val="Level2"/>
      </w:pPr>
      <w:r>
        <w:t xml:space="preserve">Any notice served by the Authority under </w:t>
      </w:r>
      <w:bookmarkStart w:id="525" w:name="_lexisNexis3595"/>
      <w:r>
        <w:t xml:space="preserve">Clause </w:t>
      </w:r>
      <w:r w:rsidR="002337D6">
        <w:fldChar w:fldCharType="begin"/>
      </w:r>
      <w:r w:rsidR="002337D6">
        <w:instrText xml:space="preserve"> REF _Ref126938214 \w \h </w:instrText>
      </w:r>
      <w:r w:rsidR="002337D6">
        <w:fldChar w:fldCharType="separate"/>
      </w:r>
      <w:r w:rsidR="005552D2">
        <w:t>36.6</w:t>
      </w:r>
      <w:r w:rsidR="002337D6">
        <w:fldChar w:fldCharType="end"/>
      </w:r>
      <w:bookmarkEnd w:id="525"/>
      <w:r>
        <w:t xml:space="preserve"> shall specify the nature of the Prohibited Act, the identity of the Party who the Authority believes has committed the Prohibited Act and the action that the Authority has elected to take (including, where relevant, the date on which this Contract shall terminate).</w:t>
      </w:r>
    </w:p>
    <w:p w14:paraId="09064DF9" w14:textId="77777777" w:rsidR="00F70C4C" w:rsidRDefault="00F70C4C" w:rsidP="0024638D">
      <w:pPr>
        <w:pStyle w:val="Level1"/>
      </w:pPr>
      <w:bookmarkStart w:id="526" w:name="_Ref126918691"/>
      <w:bookmarkStart w:id="527" w:name="_Ref126937162"/>
      <w:bookmarkStart w:id="528" w:name="_Toc129798325"/>
      <w:r>
        <w:t>SEVERANCE</w:t>
      </w:r>
      <w:bookmarkEnd w:id="526"/>
      <w:bookmarkEnd w:id="527"/>
      <w:bookmarkEnd w:id="528"/>
    </w:p>
    <w:p w14:paraId="51EA02DA" w14:textId="77777777" w:rsidR="00F70C4C" w:rsidRDefault="00F70C4C" w:rsidP="0024638D">
      <w:pPr>
        <w:pStyle w:val="Level2"/>
      </w:pPr>
      <w:bookmarkStart w:id="529" w:name="_Ref126938217"/>
      <w:r>
        <w:t>If any provision of this Contract (or part of any provision) is held to be void or otherwise unenforceable by any court of competent jurisdiction, such provision (or part) shall to the extent necessary to ensure that the remaining provisions of this Contract are not void or unenforceable be deemed to be deleted and the validity and/or enforceability of the remaining provisions of this Contract shall not be affected.</w:t>
      </w:r>
      <w:bookmarkEnd w:id="529"/>
    </w:p>
    <w:p w14:paraId="197C4448" w14:textId="51A47409" w:rsidR="00F70C4C" w:rsidRDefault="00F70C4C" w:rsidP="0024638D">
      <w:pPr>
        <w:pStyle w:val="Level2"/>
      </w:pPr>
      <w:bookmarkStart w:id="530" w:name="_Ref126938243"/>
      <w:r>
        <w:t xml:space="preserve">In the event that any deemed deletion under </w:t>
      </w:r>
      <w:bookmarkStart w:id="531" w:name="_lexisNexis3596"/>
      <w:r>
        <w:t xml:space="preserve">Clause </w:t>
      </w:r>
      <w:r w:rsidR="002337D6">
        <w:fldChar w:fldCharType="begin"/>
      </w:r>
      <w:r w:rsidR="002337D6">
        <w:instrText xml:space="preserve"> REF _Ref126938217 \w \h </w:instrText>
      </w:r>
      <w:r w:rsidR="002337D6">
        <w:fldChar w:fldCharType="separate"/>
      </w:r>
      <w:r w:rsidR="005552D2">
        <w:t>37.1</w:t>
      </w:r>
      <w:r w:rsidR="002337D6">
        <w:fldChar w:fldCharType="end"/>
      </w:r>
      <w:bookmarkEnd w:id="531"/>
      <w:r>
        <w:t xml:space="preserve"> is so fundamental as to prevent the accomplishment of the purpose of this Contract or materially alters the balance of risks and rewards in this Contract, either Party may give notice to the other Party requiring the Parties to commence good faith negotiations to amend this Contract so that, as amended, it is valid and enforceable, preserves the balance of risks and rewards in this Contract and, to the extent that is reasonably possible, achieves the Parties' original commercial intention.</w:t>
      </w:r>
      <w:bookmarkEnd w:id="530"/>
    </w:p>
    <w:p w14:paraId="4F5444E3" w14:textId="7EB343CA" w:rsidR="00F70C4C" w:rsidRDefault="00F70C4C" w:rsidP="0024638D">
      <w:pPr>
        <w:pStyle w:val="Level2"/>
      </w:pPr>
      <w:bookmarkStart w:id="532" w:name="_Ref126938245"/>
      <w:r>
        <w:t xml:space="preserve">If the Parties are unable to agree on the revisions to this Contract within 5 Working Days of the date of the notice given pursuant to </w:t>
      </w:r>
      <w:bookmarkStart w:id="533" w:name="_lexisNexis3597"/>
      <w:r>
        <w:t xml:space="preserve">Clause </w:t>
      </w:r>
      <w:r w:rsidR="002337D6">
        <w:fldChar w:fldCharType="begin"/>
      </w:r>
      <w:r w:rsidR="002337D6">
        <w:instrText xml:space="preserve"> REF _Ref126938243 \w \h </w:instrText>
      </w:r>
      <w:r w:rsidR="002337D6">
        <w:fldChar w:fldCharType="separate"/>
      </w:r>
      <w:r w:rsidR="005552D2">
        <w:t>37.2</w:t>
      </w:r>
      <w:r w:rsidR="002337D6">
        <w:fldChar w:fldCharType="end"/>
      </w:r>
      <w:bookmarkEnd w:id="533"/>
      <w:r>
        <w:t xml:space="preserve">, the matter shall be dealt with in accordance with </w:t>
      </w:r>
      <w:bookmarkStart w:id="534" w:name="_lexisNexis3598"/>
      <w:r>
        <w:t>Paragraph 4</w:t>
      </w:r>
      <w:bookmarkEnd w:id="534"/>
      <w:r>
        <w:t xml:space="preserve"> (Commercial Negotiation) of </w:t>
      </w:r>
      <w:bookmarkStart w:id="535" w:name="_lexisNexis3599"/>
      <w:r>
        <w:t>Schedule 23</w:t>
      </w:r>
      <w:bookmarkEnd w:id="535"/>
      <w:r>
        <w:t xml:space="preserve"> (Dispute Resolution Procedure) except that if the representatives are unable to resolve the dispute within 30 Working Days of the matter being referred to them, this Contract shall automatically terminate with immediate effect. The costs of termination incurred by the Parties shall lie where they fall if this Contract is terminated pursuant to this </w:t>
      </w:r>
      <w:bookmarkStart w:id="536" w:name="_lexisNexis3600"/>
      <w:r>
        <w:t xml:space="preserve">Clause </w:t>
      </w:r>
      <w:r w:rsidR="002337D6">
        <w:fldChar w:fldCharType="begin"/>
      </w:r>
      <w:r w:rsidR="002337D6">
        <w:instrText xml:space="preserve"> REF _Ref126938245 \w \h </w:instrText>
      </w:r>
      <w:r w:rsidR="002337D6">
        <w:fldChar w:fldCharType="separate"/>
      </w:r>
      <w:r w:rsidR="005552D2">
        <w:t>37.3</w:t>
      </w:r>
      <w:r w:rsidR="002337D6">
        <w:fldChar w:fldCharType="end"/>
      </w:r>
      <w:bookmarkEnd w:id="536"/>
      <w:r>
        <w:t>.</w:t>
      </w:r>
      <w:bookmarkEnd w:id="532"/>
    </w:p>
    <w:p w14:paraId="6EE3A449" w14:textId="77777777" w:rsidR="00F70C4C" w:rsidRDefault="00F70C4C" w:rsidP="0024638D">
      <w:pPr>
        <w:pStyle w:val="Level1"/>
      </w:pPr>
      <w:bookmarkStart w:id="537" w:name="_Toc129798326"/>
      <w:r>
        <w:t>FURTHER ASSURANCES</w:t>
      </w:r>
      <w:bookmarkEnd w:id="537"/>
    </w:p>
    <w:p w14:paraId="2E226CF9" w14:textId="77777777" w:rsidR="00F70C4C" w:rsidRDefault="00F70C4C" w:rsidP="0024638D">
      <w:pPr>
        <w:pStyle w:val="Level2"/>
      </w:pPr>
      <w:r>
        <w:t>Each Party undertakes at the request of the other, and at the cost of the requesting Party to do all acts and execute all documents which may be reasonably necessary to give effect to the meaning of this Contract.</w:t>
      </w:r>
    </w:p>
    <w:p w14:paraId="79BB4806" w14:textId="77777777" w:rsidR="00F70C4C" w:rsidRDefault="00F70C4C" w:rsidP="0024638D">
      <w:pPr>
        <w:pStyle w:val="Level1"/>
      </w:pPr>
      <w:bookmarkStart w:id="538" w:name="_Ref126918449"/>
      <w:bookmarkStart w:id="539" w:name="_Ref126937171"/>
      <w:bookmarkStart w:id="540" w:name="_Ref126938271"/>
      <w:bookmarkStart w:id="541" w:name="_Toc129798327"/>
      <w:r>
        <w:t>ENTIRE AGREEMENT</w:t>
      </w:r>
      <w:bookmarkEnd w:id="538"/>
      <w:bookmarkEnd w:id="539"/>
      <w:bookmarkEnd w:id="540"/>
      <w:bookmarkEnd w:id="541"/>
    </w:p>
    <w:p w14:paraId="20C6F788" w14:textId="77777777" w:rsidR="00F70C4C" w:rsidRDefault="00F70C4C" w:rsidP="0024638D">
      <w:pPr>
        <w:pStyle w:val="Level2"/>
      </w:pPr>
      <w:r>
        <w:t>This Contract constitutes the entire agreement between the Parties in respect of its subject matter and supersedes and extinguishes all prior negotiations, arrangements, understanding, course of dealings or agreements made between the Parties in relation to its subject matter, whether written or oral.</w:t>
      </w:r>
    </w:p>
    <w:p w14:paraId="0C12DEDF" w14:textId="77777777" w:rsidR="00F70C4C" w:rsidRDefault="00F70C4C" w:rsidP="0024638D">
      <w:pPr>
        <w:pStyle w:val="Level2"/>
      </w:pPr>
      <w:r>
        <w:t xml:space="preserve">Neither Party has been given, nor </w:t>
      </w:r>
      <w:proofErr w:type="gramStart"/>
      <w:r>
        <w:t>entered into</w:t>
      </w:r>
      <w:proofErr w:type="gramEnd"/>
      <w:r>
        <w:t xml:space="preserve"> this Contract in reliance on, any warranty, statement, promise or representation other than those expressly set out in this Contract.</w:t>
      </w:r>
    </w:p>
    <w:p w14:paraId="4AFCC8E8" w14:textId="3502873E" w:rsidR="00F70C4C" w:rsidRDefault="00F70C4C" w:rsidP="0024638D">
      <w:pPr>
        <w:pStyle w:val="Level2"/>
      </w:pPr>
      <w:r>
        <w:t xml:space="preserve">Nothing in this </w:t>
      </w:r>
      <w:bookmarkStart w:id="542" w:name="_lexisNexis3601"/>
      <w:r>
        <w:t xml:space="preserve">Clause </w:t>
      </w:r>
      <w:r w:rsidR="002337D6">
        <w:fldChar w:fldCharType="begin"/>
      </w:r>
      <w:r w:rsidR="002337D6">
        <w:instrText xml:space="preserve"> REF _Ref126938271 \w \h </w:instrText>
      </w:r>
      <w:r w:rsidR="002337D6">
        <w:fldChar w:fldCharType="separate"/>
      </w:r>
      <w:r w:rsidR="005552D2">
        <w:t>39</w:t>
      </w:r>
      <w:r w:rsidR="002337D6">
        <w:fldChar w:fldCharType="end"/>
      </w:r>
      <w:bookmarkEnd w:id="542"/>
      <w:r>
        <w:t xml:space="preserve"> shall exclude any liability in respect of misrepresentations made fraudulently.</w:t>
      </w:r>
    </w:p>
    <w:p w14:paraId="5EB45973" w14:textId="77777777" w:rsidR="00F70C4C" w:rsidRDefault="00F70C4C" w:rsidP="0024638D">
      <w:pPr>
        <w:pStyle w:val="Level1"/>
      </w:pPr>
      <w:bookmarkStart w:id="543" w:name="_Ref126918459"/>
      <w:bookmarkStart w:id="544" w:name="_Ref126937178"/>
      <w:bookmarkStart w:id="545" w:name="_Toc129798328"/>
      <w:r>
        <w:t>THIRD PARTY RIGHTS</w:t>
      </w:r>
      <w:bookmarkEnd w:id="543"/>
      <w:bookmarkEnd w:id="544"/>
      <w:bookmarkEnd w:id="545"/>
    </w:p>
    <w:p w14:paraId="47D88391" w14:textId="6F058CE6" w:rsidR="00F70C4C" w:rsidRDefault="00F70C4C" w:rsidP="0024638D">
      <w:pPr>
        <w:pStyle w:val="Level2"/>
      </w:pPr>
      <w:bookmarkStart w:id="546" w:name="_Ref126938309"/>
      <w:r>
        <w:t xml:space="preserve">The provisions of </w:t>
      </w:r>
      <w:bookmarkStart w:id="547" w:name="_lexisNexis3602"/>
      <w:r>
        <w:t xml:space="preserve">Clause </w:t>
      </w:r>
      <w:bookmarkEnd w:id="547"/>
      <w:r w:rsidR="002337D6">
        <w:fldChar w:fldCharType="begin"/>
      </w:r>
      <w:r w:rsidR="002337D6">
        <w:instrText xml:space="preserve"> REF _Ref126926144 \w \h </w:instrText>
      </w:r>
      <w:r w:rsidR="002337D6">
        <w:fldChar w:fldCharType="separate"/>
      </w:r>
      <w:r w:rsidR="005552D2">
        <w:t>17.1</w:t>
      </w:r>
      <w:r w:rsidR="002337D6">
        <w:fldChar w:fldCharType="end"/>
      </w:r>
      <w:r>
        <w:t xml:space="preserve"> (</w:t>
      </w:r>
      <w:r w:rsidRPr="002337D6">
        <w:rPr>
          <w:i/>
          <w:iCs/>
        </w:rPr>
        <w:t>IPRs Indemnity</w:t>
      </w:r>
      <w:r>
        <w:t xml:space="preserve">), Paragraphs 2.1 and 2.6 of </w:t>
      </w:r>
      <w:bookmarkStart w:id="548" w:name="_lexisNexis3603"/>
      <w:r>
        <w:t>Part A</w:t>
      </w:r>
      <w:bookmarkEnd w:id="548"/>
      <w:r>
        <w:t xml:space="preserve">, Paragraphs 2.1, 2.6, 3.1 and 3.3 of </w:t>
      </w:r>
      <w:bookmarkStart w:id="549" w:name="_lexisNexis3604"/>
      <w:r>
        <w:t>Part B</w:t>
      </w:r>
      <w:bookmarkEnd w:id="549"/>
      <w:r>
        <w:t xml:space="preserve">, Paragraphs 2.1 and 2.3 of </w:t>
      </w:r>
      <w:bookmarkStart w:id="550" w:name="_lexisNexis3605"/>
      <w:r>
        <w:t>Part C</w:t>
      </w:r>
      <w:bookmarkEnd w:id="550"/>
      <w:r>
        <w:t xml:space="preserve">, </w:t>
      </w:r>
      <w:bookmarkStart w:id="551" w:name="_lexisNexis3606"/>
      <w:r>
        <w:t>Part D</w:t>
      </w:r>
      <w:bookmarkEnd w:id="551"/>
      <w:r>
        <w:t xml:space="preserve"> and Paragraphs 1.4, 2.3 and 2.8 of </w:t>
      </w:r>
      <w:bookmarkStart w:id="552" w:name="_lexisNexis3607"/>
      <w:r>
        <w:t>Part E</w:t>
      </w:r>
      <w:bookmarkEnd w:id="552"/>
      <w:r>
        <w:t xml:space="preserve"> of </w:t>
      </w:r>
      <w:bookmarkStart w:id="553" w:name="_lexisNexis3608"/>
      <w:r>
        <w:t>Schedule 28</w:t>
      </w:r>
      <w:bookmarkEnd w:id="553"/>
      <w:r>
        <w:t xml:space="preserve"> (Staff Transfer) and the provisions of </w:t>
      </w:r>
      <w:bookmarkStart w:id="554" w:name="_lexisNexis3609"/>
      <w:r>
        <w:t>Paragraph 6.9</w:t>
      </w:r>
      <w:bookmarkEnd w:id="554"/>
      <w:r>
        <w:t xml:space="preserve"> of </w:t>
      </w:r>
      <w:bookmarkStart w:id="555" w:name="_lexisNexis3610"/>
      <w:r>
        <w:t>Schedule 25</w:t>
      </w:r>
      <w:bookmarkEnd w:id="555"/>
      <w:r>
        <w:t xml:space="preserve"> (Exit Management) (together “</w:t>
      </w:r>
      <w:r w:rsidRPr="00281CBA">
        <w:rPr>
          <w:rStyle w:val="STNBodyTextBoldChar"/>
        </w:rPr>
        <w:t>Third Party Provisions</w:t>
      </w:r>
      <w:r>
        <w:t>”) confer benefits on persons named or identified in such provisions other than the Parties (each such person a “</w:t>
      </w:r>
      <w:r w:rsidRPr="00281CBA">
        <w:rPr>
          <w:rStyle w:val="STNBodyTextBoldChar"/>
        </w:rPr>
        <w:t>Third Party Beneficiary</w:t>
      </w:r>
      <w:r>
        <w:t>”) and are intended to be enforceable by Third Parties Beneficiaries by virtue of the CRTPA.</w:t>
      </w:r>
      <w:bookmarkEnd w:id="546"/>
    </w:p>
    <w:p w14:paraId="583C3601" w14:textId="3AB59A18" w:rsidR="00F70C4C" w:rsidRDefault="00F70C4C" w:rsidP="0024638D">
      <w:pPr>
        <w:pStyle w:val="Level2"/>
      </w:pPr>
      <w:r>
        <w:t xml:space="preserve">Subject to </w:t>
      </w:r>
      <w:bookmarkStart w:id="556" w:name="_lexisNexis3611"/>
      <w:r>
        <w:t xml:space="preserve">Clause </w:t>
      </w:r>
      <w:r w:rsidR="002337D6">
        <w:fldChar w:fldCharType="begin"/>
      </w:r>
      <w:r w:rsidR="002337D6">
        <w:instrText xml:space="preserve"> REF _Ref126938309 \w \h </w:instrText>
      </w:r>
      <w:r w:rsidR="002337D6">
        <w:fldChar w:fldCharType="separate"/>
      </w:r>
      <w:r w:rsidR="005552D2">
        <w:t>40.1</w:t>
      </w:r>
      <w:r w:rsidR="002337D6">
        <w:fldChar w:fldCharType="end"/>
      </w:r>
      <w:bookmarkEnd w:id="556"/>
      <w:r>
        <w:t>, a person who is not a Party to this Contract has no right under the CRTPA to enforce any term of this Contract but this does not affect any right or remedy of any person which exists or is available otherwise than pursuant to that Act.</w:t>
      </w:r>
    </w:p>
    <w:p w14:paraId="18F0A686" w14:textId="77777777" w:rsidR="00F70C4C" w:rsidRDefault="00F70C4C" w:rsidP="0024638D">
      <w:pPr>
        <w:pStyle w:val="Level2"/>
      </w:pPr>
      <w:r>
        <w:t xml:space="preserve">No </w:t>
      </w:r>
      <w:proofErr w:type="gramStart"/>
      <w:r>
        <w:t>Third Party</w:t>
      </w:r>
      <w:proofErr w:type="gramEnd"/>
      <w:r>
        <w:t xml:space="preserve"> Beneficiary may enforce, or take any step to enforce, any Third Party Provision without the prior written consent of the Authority, which may, if given, be given on and subject to such terms as the Authority may determine.</w:t>
      </w:r>
    </w:p>
    <w:p w14:paraId="63311435" w14:textId="7235B4C8" w:rsidR="00F70C4C" w:rsidRDefault="00F70C4C" w:rsidP="0024638D">
      <w:pPr>
        <w:pStyle w:val="Level2"/>
      </w:pPr>
      <w:r>
        <w:t xml:space="preserve">Any amendments or modifications to this Contract may be made, and any rights created under </w:t>
      </w:r>
      <w:bookmarkStart w:id="557" w:name="_lexisNexis3612"/>
      <w:r>
        <w:t xml:space="preserve">Clause </w:t>
      </w:r>
      <w:r w:rsidR="002337D6">
        <w:fldChar w:fldCharType="begin"/>
      </w:r>
      <w:r w:rsidR="002337D6">
        <w:instrText xml:space="preserve"> REF _Ref126938309 \w \h </w:instrText>
      </w:r>
      <w:r w:rsidR="002337D6">
        <w:fldChar w:fldCharType="separate"/>
      </w:r>
      <w:r w:rsidR="005552D2">
        <w:t>40.1</w:t>
      </w:r>
      <w:r w:rsidR="002337D6">
        <w:fldChar w:fldCharType="end"/>
      </w:r>
      <w:bookmarkEnd w:id="557"/>
      <w:r>
        <w:t xml:space="preserve"> may be altered or extinguished, by the Parties without the consent of any </w:t>
      </w:r>
      <w:proofErr w:type="gramStart"/>
      <w:r>
        <w:t>Third Party</w:t>
      </w:r>
      <w:proofErr w:type="gramEnd"/>
      <w:r>
        <w:t xml:space="preserve"> Beneficiary.</w:t>
      </w:r>
    </w:p>
    <w:p w14:paraId="6CE11190" w14:textId="77777777" w:rsidR="00F70C4C" w:rsidRDefault="00F70C4C" w:rsidP="0024638D">
      <w:pPr>
        <w:pStyle w:val="Level1"/>
      </w:pPr>
      <w:bookmarkStart w:id="558" w:name="_Ref126918466"/>
      <w:bookmarkStart w:id="559" w:name="_Ref126940530"/>
      <w:bookmarkStart w:id="560" w:name="_Toc129798329"/>
      <w:r>
        <w:t>NOTICES</w:t>
      </w:r>
      <w:bookmarkEnd w:id="558"/>
      <w:bookmarkEnd w:id="559"/>
      <w:bookmarkEnd w:id="560"/>
    </w:p>
    <w:p w14:paraId="116BB920" w14:textId="77777777" w:rsidR="00F70C4C" w:rsidRDefault="00F70C4C" w:rsidP="0024638D">
      <w:pPr>
        <w:pStyle w:val="Level2"/>
      </w:pPr>
      <w:r>
        <w:t>Any notices sent under this Contract must be in writing.</w:t>
      </w:r>
    </w:p>
    <w:p w14:paraId="6CA9C52F" w14:textId="78661891" w:rsidR="00F70C4C" w:rsidRDefault="00F70C4C" w:rsidP="0024638D">
      <w:pPr>
        <w:pStyle w:val="Level2"/>
        <w:keepNext/>
      </w:pPr>
      <w:bookmarkStart w:id="561" w:name="_Ref126938371"/>
      <w:r>
        <w:t xml:space="preserve">Subject to </w:t>
      </w:r>
      <w:bookmarkStart w:id="562" w:name="_lexisNexis3613"/>
      <w:r>
        <w:t xml:space="preserve">Clause </w:t>
      </w:r>
      <w:r w:rsidR="002337D6">
        <w:fldChar w:fldCharType="begin"/>
      </w:r>
      <w:r w:rsidR="002337D6">
        <w:instrText xml:space="preserve"> REF _Ref126938330 \w \h </w:instrText>
      </w:r>
      <w:r w:rsidR="002337D6">
        <w:fldChar w:fldCharType="separate"/>
      </w:r>
      <w:r w:rsidR="005552D2">
        <w:t>41.4</w:t>
      </w:r>
      <w:r w:rsidR="002337D6">
        <w:fldChar w:fldCharType="end"/>
      </w:r>
      <w:bookmarkEnd w:id="562"/>
      <w:r>
        <w:t>, the following table sets out the method by which notices may be served under this Contract and the respective deemed time and proof of service:</w:t>
      </w:r>
      <w:bookmarkEnd w:id="561"/>
    </w:p>
    <w:tbl>
      <w:tblPr>
        <w:tblStyle w:val="TableGrid"/>
        <w:tblW w:w="0" w:type="auto"/>
        <w:tblInd w:w="720" w:type="dxa"/>
        <w:tblLook w:val="04A0" w:firstRow="1" w:lastRow="0" w:firstColumn="1" w:lastColumn="0" w:noHBand="0" w:noVBand="1"/>
      </w:tblPr>
      <w:tblGrid>
        <w:gridCol w:w="2762"/>
        <w:gridCol w:w="2787"/>
        <w:gridCol w:w="2794"/>
      </w:tblGrid>
      <w:tr w:rsidR="00F70C4C" w14:paraId="626371D6" w14:textId="77777777" w:rsidTr="0082112C">
        <w:tc>
          <w:tcPr>
            <w:tcW w:w="2762" w:type="dxa"/>
          </w:tcPr>
          <w:p w14:paraId="47FE7DA1" w14:textId="77777777" w:rsidR="00F70C4C" w:rsidRDefault="00F70C4C" w:rsidP="0082112C">
            <w:pPr>
              <w:pStyle w:val="STNBodyTextBold"/>
            </w:pPr>
            <w:r w:rsidRPr="002B2270">
              <w:t>Manner of Delivery</w:t>
            </w:r>
          </w:p>
        </w:tc>
        <w:tc>
          <w:tcPr>
            <w:tcW w:w="2787" w:type="dxa"/>
          </w:tcPr>
          <w:p w14:paraId="09267683" w14:textId="77777777" w:rsidR="00F70C4C" w:rsidRDefault="00F70C4C" w:rsidP="0082112C">
            <w:pPr>
              <w:pStyle w:val="STNBodyTextBold"/>
            </w:pPr>
            <w:r w:rsidRPr="002B2270">
              <w:t>Deemed time of service</w:t>
            </w:r>
          </w:p>
        </w:tc>
        <w:tc>
          <w:tcPr>
            <w:tcW w:w="2794" w:type="dxa"/>
          </w:tcPr>
          <w:p w14:paraId="239D3E15" w14:textId="77777777" w:rsidR="00F70C4C" w:rsidRDefault="00F70C4C" w:rsidP="0082112C">
            <w:pPr>
              <w:pStyle w:val="STNBodyTextBold"/>
            </w:pPr>
            <w:r w:rsidRPr="002B2270">
              <w:t>Proof of service</w:t>
            </w:r>
          </w:p>
        </w:tc>
      </w:tr>
      <w:tr w:rsidR="00F70C4C" w14:paraId="60AB22FD" w14:textId="77777777" w:rsidTr="0082112C">
        <w:tc>
          <w:tcPr>
            <w:tcW w:w="2762" w:type="dxa"/>
          </w:tcPr>
          <w:p w14:paraId="1C130027" w14:textId="77777777" w:rsidR="00F70C4C" w:rsidRDefault="00F70C4C" w:rsidP="0082112C">
            <w:pPr>
              <w:pStyle w:val="STNBodyText1"/>
              <w:ind w:left="0"/>
            </w:pPr>
            <w:r>
              <w:t>Email</w:t>
            </w:r>
          </w:p>
        </w:tc>
        <w:tc>
          <w:tcPr>
            <w:tcW w:w="2787" w:type="dxa"/>
          </w:tcPr>
          <w:p w14:paraId="1FF990BE" w14:textId="77777777" w:rsidR="00F70C4C" w:rsidRDefault="00F70C4C" w:rsidP="0082112C">
            <w:pPr>
              <w:pStyle w:val="STNBodyText1"/>
              <w:ind w:left="0"/>
            </w:pPr>
            <w:r w:rsidRPr="002B2270">
              <w:t>9.00am on the first Working Day after sending</w:t>
            </w:r>
          </w:p>
        </w:tc>
        <w:tc>
          <w:tcPr>
            <w:tcW w:w="2794" w:type="dxa"/>
          </w:tcPr>
          <w:p w14:paraId="443281D2" w14:textId="77777777" w:rsidR="00F70C4C" w:rsidRDefault="00F70C4C" w:rsidP="0082112C">
            <w:pPr>
              <w:pStyle w:val="STNBodyText1"/>
              <w:ind w:left="0"/>
            </w:pPr>
            <w:r w:rsidRPr="002B2270">
              <w:t>Dispatched as a pdf attachment to an e-mail to the correct e-mail address without any error message.</w:t>
            </w:r>
          </w:p>
        </w:tc>
      </w:tr>
      <w:tr w:rsidR="00F70C4C" w14:paraId="46E3C5DD" w14:textId="77777777" w:rsidTr="0082112C">
        <w:tc>
          <w:tcPr>
            <w:tcW w:w="2762" w:type="dxa"/>
          </w:tcPr>
          <w:p w14:paraId="206A2B9D" w14:textId="77777777" w:rsidR="00F70C4C" w:rsidRDefault="00F70C4C" w:rsidP="0082112C">
            <w:pPr>
              <w:pStyle w:val="STNBodyText1"/>
              <w:ind w:left="0"/>
            </w:pPr>
            <w:r w:rsidRPr="002B2270">
              <w:t>Personal delivery</w:t>
            </w:r>
          </w:p>
        </w:tc>
        <w:tc>
          <w:tcPr>
            <w:tcW w:w="2787" w:type="dxa"/>
          </w:tcPr>
          <w:p w14:paraId="2417E880" w14:textId="77777777" w:rsidR="00F70C4C" w:rsidRDefault="00F70C4C" w:rsidP="0082112C">
            <w:pPr>
              <w:pStyle w:val="STNBodyText1"/>
              <w:ind w:left="0"/>
            </w:pPr>
            <w:r w:rsidRPr="002B2270">
              <w:t>On delivery, provided delivery is between 9.00am and 5.00pm on a Working Day. Otherwise, delivery will occur at 9.00am on the next Working Day.</w:t>
            </w:r>
          </w:p>
        </w:tc>
        <w:tc>
          <w:tcPr>
            <w:tcW w:w="2794" w:type="dxa"/>
          </w:tcPr>
          <w:p w14:paraId="443F2E66" w14:textId="77777777" w:rsidR="00F70C4C" w:rsidRDefault="00F70C4C" w:rsidP="0082112C">
            <w:pPr>
              <w:pStyle w:val="STNBodyText1"/>
              <w:ind w:left="0"/>
            </w:pPr>
            <w:r w:rsidRPr="002B2270">
              <w:t>Properly addressed and delivered as evidenced by signature of a delivery receipt</w:t>
            </w:r>
          </w:p>
        </w:tc>
      </w:tr>
      <w:tr w:rsidR="00F70C4C" w14:paraId="2026D4EF" w14:textId="77777777" w:rsidTr="0082112C">
        <w:tc>
          <w:tcPr>
            <w:tcW w:w="2762" w:type="dxa"/>
          </w:tcPr>
          <w:p w14:paraId="2B2A7BB7" w14:textId="77777777" w:rsidR="00F70C4C" w:rsidRPr="002B2270" w:rsidRDefault="00F70C4C" w:rsidP="0082112C">
            <w:pPr>
              <w:pStyle w:val="STNBodyText1"/>
              <w:ind w:left="0"/>
            </w:pPr>
            <w:r w:rsidRPr="002B2270">
              <w:t>Prepaid, Royal Mail Signed For™ 1st Class or other prepaid, next Working Day service providing proof of delivery.</w:t>
            </w:r>
          </w:p>
        </w:tc>
        <w:tc>
          <w:tcPr>
            <w:tcW w:w="2787" w:type="dxa"/>
          </w:tcPr>
          <w:p w14:paraId="17D8D973" w14:textId="77777777" w:rsidR="00F70C4C" w:rsidRDefault="00F70C4C" w:rsidP="0082112C">
            <w:pPr>
              <w:pStyle w:val="STNBodyText1"/>
              <w:ind w:left="0"/>
            </w:pPr>
            <w:r w:rsidRPr="002B2270">
              <w:t xml:space="preserve">At the time recorded by the delivery service, </w:t>
            </w:r>
            <w:proofErr w:type="gramStart"/>
            <w:r w:rsidRPr="002B2270">
              <w:t>provided that</w:t>
            </w:r>
            <w:proofErr w:type="gramEnd"/>
            <w:r w:rsidRPr="002B2270">
              <w:t xml:space="preserve"> delivery is between 9.00am and 5.00pm on a Working Day. Otherwise, delivery will occur at 9.00am on the same Working Day (if delivery before 9.00am) or on the next Working Day (if after 5.00pm).</w:t>
            </w:r>
          </w:p>
        </w:tc>
        <w:tc>
          <w:tcPr>
            <w:tcW w:w="2794" w:type="dxa"/>
          </w:tcPr>
          <w:p w14:paraId="751ACC91" w14:textId="77777777" w:rsidR="00F70C4C" w:rsidRDefault="00F70C4C" w:rsidP="0082112C">
            <w:pPr>
              <w:pStyle w:val="STNBodyText1"/>
              <w:ind w:left="0"/>
            </w:pPr>
            <w:r w:rsidRPr="002B2270">
              <w:t>Properly addressed prepaid and delivered as evidenced by signature of a delivery receipt</w:t>
            </w:r>
          </w:p>
        </w:tc>
      </w:tr>
    </w:tbl>
    <w:p w14:paraId="0CC38ADA" w14:textId="77777777" w:rsidR="00F70C4C" w:rsidRDefault="00F70C4C" w:rsidP="0024638D">
      <w:pPr>
        <w:pStyle w:val="Level2"/>
        <w:keepNext/>
      </w:pPr>
      <w:r w:rsidRPr="002B2270">
        <w:t>Notices shall be sent to the addresses set out below or at such other address as the relevant Party may give notice to the other Party for the purpose of service of notices under this Contract:</w:t>
      </w:r>
    </w:p>
    <w:tbl>
      <w:tblPr>
        <w:tblStyle w:val="TableGrid"/>
        <w:tblW w:w="0" w:type="auto"/>
        <w:tblInd w:w="720" w:type="dxa"/>
        <w:tblLook w:val="04A0" w:firstRow="1" w:lastRow="0" w:firstColumn="1" w:lastColumn="0" w:noHBand="0" w:noVBand="1"/>
      </w:tblPr>
      <w:tblGrid>
        <w:gridCol w:w="2778"/>
        <w:gridCol w:w="2778"/>
        <w:gridCol w:w="2792"/>
      </w:tblGrid>
      <w:tr w:rsidR="00F70C4C" w14:paraId="014A2B1C" w14:textId="77777777" w:rsidTr="0082112C">
        <w:tc>
          <w:tcPr>
            <w:tcW w:w="2778" w:type="dxa"/>
            <w:tcBorders>
              <w:top w:val="nil"/>
              <w:left w:val="nil"/>
              <w:bottom w:val="single" w:sz="4" w:space="0" w:color="auto"/>
              <w:right w:val="single" w:sz="4" w:space="0" w:color="auto"/>
            </w:tcBorders>
          </w:tcPr>
          <w:p w14:paraId="44B27F3F" w14:textId="77777777" w:rsidR="00F70C4C" w:rsidRDefault="00F70C4C" w:rsidP="0082112C">
            <w:pPr>
              <w:pStyle w:val="STNBodyText2"/>
              <w:ind w:left="0"/>
            </w:pPr>
          </w:p>
        </w:tc>
        <w:tc>
          <w:tcPr>
            <w:tcW w:w="2778" w:type="dxa"/>
            <w:tcBorders>
              <w:left w:val="single" w:sz="4" w:space="0" w:color="auto"/>
            </w:tcBorders>
          </w:tcPr>
          <w:p w14:paraId="0EC87A9E" w14:textId="77777777" w:rsidR="00F70C4C" w:rsidRDefault="00F70C4C" w:rsidP="0082112C">
            <w:pPr>
              <w:pStyle w:val="STNBodyTextBold"/>
            </w:pPr>
            <w:r>
              <w:t>Supplier</w:t>
            </w:r>
          </w:p>
        </w:tc>
        <w:tc>
          <w:tcPr>
            <w:tcW w:w="2792" w:type="dxa"/>
          </w:tcPr>
          <w:p w14:paraId="3C14B400" w14:textId="77777777" w:rsidR="00F70C4C" w:rsidRDefault="00F70C4C" w:rsidP="0082112C">
            <w:pPr>
              <w:pStyle w:val="STNBodyTextBold"/>
            </w:pPr>
            <w:r>
              <w:t>Authority</w:t>
            </w:r>
          </w:p>
        </w:tc>
      </w:tr>
      <w:tr w:rsidR="00F70C4C" w14:paraId="63D93616" w14:textId="77777777" w:rsidTr="0082112C">
        <w:tc>
          <w:tcPr>
            <w:tcW w:w="2778" w:type="dxa"/>
            <w:tcBorders>
              <w:top w:val="single" w:sz="4" w:space="0" w:color="auto"/>
            </w:tcBorders>
          </w:tcPr>
          <w:p w14:paraId="1564931D" w14:textId="77777777" w:rsidR="00F70C4C" w:rsidRDefault="00F70C4C" w:rsidP="0082112C">
            <w:pPr>
              <w:pStyle w:val="STNBodyTextBold"/>
            </w:pPr>
            <w:r>
              <w:t>Contact</w:t>
            </w:r>
          </w:p>
        </w:tc>
        <w:tc>
          <w:tcPr>
            <w:tcW w:w="2778" w:type="dxa"/>
          </w:tcPr>
          <w:p w14:paraId="4E6C6D04" w14:textId="77777777" w:rsidR="00F70C4C" w:rsidRDefault="00F70C4C" w:rsidP="0082112C">
            <w:pPr>
              <w:pStyle w:val="STNBodyText2"/>
              <w:ind w:left="0"/>
            </w:pPr>
          </w:p>
        </w:tc>
        <w:tc>
          <w:tcPr>
            <w:tcW w:w="2792" w:type="dxa"/>
          </w:tcPr>
          <w:p w14:paraId="309F219C" w14:textId="77777777" w:rsidR="00F70C4C" w:rsidRDefault="00F70C4C" w:rsidP="0082112C">
            <w:pPr>
              <w:pStyle w:val="STNBodyText2"/>
              <w:ind w:left="0"/>
            </w:pPr>
          </w:p>
        </w:tc>
      </w:tr>
      <w:tr w:rsidR="00F70C4C" w14:paraId="05F059A4" w14:textId="77777777" w:rsidTr="0082112C">
        <w:tc>
          <w:tcPr>
            <w:tcW w:w="2778" w:type="dxa"/>
          </w:tcPr>
          <w:p w14:paraId="1EFCD0B9" w14:textId="77777777" w:rsidR="00F70C4C" w:rsidRDefault="00F70C4C" w:rsidP="0082112C">
            <w:pPr>
              <w:pStyle w:val="STNBodyTextBold"/>
            </w:pPr>
            <w:r>
              <w:t>Address</w:t>
            </w:r>
          </w:p>
        </w:tc>
        <w:tc>
          <w:tcPr>
            <w:tcW w:w="2778" w:type="dxa"/>
          </w:tcPr>
          <w:p w14:paraId="63DFFDCE" w14:textId="77777777" w:rsidR="00F70C4C" w:rsidRDefault="00F70C4C" w:rsidP="0082112C">
            <w:pPr>
              <w:pStyle w:val="STNBodyText2"/>
              <w:ind w:left="0"/>
            </w:pPr>
          </w:p>
        </w:tc>
        <w:tc>
          <w:tcPr>
            <w:tcW w:w="2792" w:type="dxa"/>
          </w:tcPr>
          <w:p w14:paraId="2318B54F" w14:textId="77777777" w:rsidR="00F70C4C" w:rsidRDefault="00F70C4C" w:rsidP="0082112C">
            <w:pPr>
              <w:pStyle w:val="STNBodyText2"/>
              <w:ind w:left="0"/>
            </w:pPr>
          </w:p>
        </w:tc>
      </w:tr>
      <w:tr w:rsidR="00F70C4C" w14:paraId="5B28E765" w14:textId="77777777" w:rsidTr="0082112C">
        <w:tc>
          <w:tcPr>
            <w:tcW w:w="2778" w:type="dxa"/>
          </w:tcPr>
          <w:p w14:paraId="70AB960F" w14:textId="77777777" w:rsidR="00F70C4C" w:rsidRDefault="00F70C4C" w:rsidP="0082112C">
            <w:pPr>
              <w:pStyle w:val="STNBodyTextBold"/>
            </w:pPr>
            <w:r>
              <w:t>Email</w:t>
            </w:r>
          </w:p>
        </w:tc>
        <w:tc>
          <w:tcPr>
            <w:tcW w:w="2778" w:type="dxa"/>
          </w:tcPr>
          <w:p w14:paraId="01A8A11C" w14:textId="77777777" w:rsidR="00F70C4C" w:rsidRDefault="00F70C4C" w:rsidP="0082112C">
            <w:pPr>
              <w:pStyle w:val="STNBodyText2"/>
              <w:ind w:left="0"/>
            </w:pPr>
          </w:p>
        </w:tc>
        <w:tc>
          <w:tcPr>
            <w:tcW w:w="2792" w:type="dxa"/>
          </w:tcPr>
          <w:p w14:paraId="3D3952C3" w14:textId="77777777" w:rsidR="00F70C4C" w:rsidRDefault="00F70C4C" w:rsidP="0082112C">
            <w:pPr>
              <w:pStyle w:val="STNBodyText2"/>
              <w:ind w:left="0"/>
            </w:pPr>
          </w:p>
        </w:tc>
      </w:tr>
    </w:tbl>
    <w:p w14:paraId="4B41E9DA" w14:textId="6B2CB762" w:rsidR="00F70C4C" w:rsidRDefault="00F70C4C" w:rsidP="0024638D">
      <w:pPr>
        <w:pStyle w:val="Level2"/>
        <w:keepNext/>
      </w:pPr>
      <w:bookmarkStart w:id="563" w:name="_Ref126938330"/>
      <w:r>
        <w:t xml:space="preserve">The following notices may only be served as an attachment to an email if the original notice is then sent to the recipient by personal delivery or recorded delivery in the manner set out in the table in </w:t>
      </w:r>
      <w:bookmarkStart w:id="564" w:name="_lexisNexis3614"/>
      <w:r>
        <w:t xml:space="preserve">Clause </w:t>
      </w:r>
      <w:r w:rsidR="002337D6">
        <w:fldChar w:fldCharType="begin"/>
      </w:r>
      <w:r w:rsidR="002337D6">
        <w:instrText xml:space="preserve"> REF _Ref126938371 \w \h </w:instrText>
      </w:r>
      <w:r w:rsidR="002337D6">
        <w:fldChar w:fldCharType="separate"/>
      </w:r>
      <w:r w:rsidR="005552D2">
        <w:t>41.2</w:t>
      </w:r>
      <w:r w:rsidR="002337D6">
        <w:fldChar w:fldCharType="end"/>
      </w:r>
      <w:bookmarkEnd w:id="564"/>
      <w:r>
        <w:t>:</w:t>
      </w:r>
      <w:bookmarkEnd w:id="563"/>
    </w:p>
    <w:p w14:paraId="3AB53A12" w14:textId="77777777" w:rsidR="00F70C4C" w:rsidRDefault="00F70C4C" w:rsidP="0024638D">
      <w:pPr>
        <w:pStyle w:val="Level3"/>
      </w:pPr>
      <w:r>
        <w:t>Step-In Notices;</w:t>
      </w:r>
    </w:p>
    <w:p w14:paraId="55819144" w14:textId="77777777" w:rsidR="00F70C4C" w:rsidRDefault="00F70C4C" w:rsidP="0024638D">
      <w:pPr>
        <w:pStyle w:val="Level3"/>
      </w:pPr>
      <w:r>
        <w:t>Force Majeure Notices;</w:t>
      </w:r>
    </w:p>
    <w:p w14:paraId="66AEB78A" w14:textId="3D4C2D8E" w:rsidR="00F70C4C" w:rsidRDefault="00F70C4C" w:rsidP="0024638D">
      <w:pPr>
        <w:pStyle w:val="Level3"/>
      </w:pPr>
      <w:r>
        <w:t xml:space="preserve">notices issued by the Supplier pursuant to </w:t>
      </w:r>
      <w:bookmarkStart w:id="565" w:name="_lexisNexis3615"/>
      <w:r>
        <w:t xml:space="preserve">Clause </w:t>
      </w:r>
      <w:bookmarkEnd w:id="565"/>
      <w:r w:rsidR="00D644C8">
        <w:fldChar w:fldCharType="begin"/>
      </w:r>
      <w:r w:rsidR="00D644C8">
        <w:instrText xml:space="preserve"> REF _Ref126940496 \w \h </w:instrText>
      </w:r>
      <w:r w:rsidR="00D644C8">
        <w:fldChar w:fldCharType="separate"/>
      </w:r>
      <w:r w:rsidR="005552D2">
        <w:t>30.3</w:t>
      </w:r>
      <w:r w:rsidR="00D644C8">
        <w:fldChar w:fldCharType="end"/>
      </w:r>
      <w:r>
        <w:t xml:space="preserve"> (</w:t>
      </w:r>
      <w:r w:rsidRPr="002337D6">
        <w:rPr>
          <w:i/>
          <w:iCs/>
        </w:rPr>
        <w:t>Termination by the Supplier</w:t>
      </w:r>
      <w:proofErr w:type="gramStart"/>
      <w:r>
        <w:t>);</w:t>
      </w:r>
      <w:proofErr w:type="gramEnd"/>
    </w:p>
    <w:p w14:paraId="57C4212B" w14:textId="77777777" w:rsidR="00F70C4C" w:rsidRDefault="00F70C4C" w:rsidP="0024638D">
      <w:pPr>
        <w:pStyle w:val="Level3"/>
      </w:pPr>
      <w:r>
        <w:t>Termination Notices; and</w:t>
      </w:r>
    </w:p>
    <w:p w14:paraId="1A394803" w14:textId="77777777" w:rsidR="00F70C4C" w:rsidRDefault="00F70C4C" w:rsidP="0024638D">
      <w:pPr>
        <w:pStyle w:val="Level3"/>
      </w:pPr>
      <w:r>
        <w:t>Dispute Notices.</w:t>
      </w:r>
    </w:p>
    <w:p w14:paraId="228C6951" w14:textId="06A487C0" w:rsidR="00F70C4C" w:rsidRDefault="00F70C4C" w:rsidP="0024638D">
      <w:pPr>
        <w:pStyle w:val="Level2"/>
      </w:pPr>
      <w:r>
        <w:t xml:space="preserve">Failure to send any original notice by personal delivery or recorded delivery in accordance with </w:t>
      </w:r>
      <w:bookmarkStart w:id="566" w:name="_lexisNexis3616"/>
      <w:r>
        <w:t xml:space="preserve">Clause </w:t>
      </w:r>
      <w:r w:rsidR="00D644C8">
        <w:fldChar w:fldCharType="begin"/>
      </w:r>
      <w:r w:rsidR="00D644C8">
        <w:instrText xml:space="preserve"> REF _Ref126938330 \w \h </w:instrText>
      </w:r>
      <w:r w:rsidR="00D644C8">
        <w:fldChar w:fldCharType="separate"/>
      </w:r>
      <w:r w:rsidR="005552D2">
        <w:t>41.4</w:t>
      </w:r>
      <w:r w:rsidR="00D644C8">
        <w:fldChar w:fldCharType="end"/>
      </w:r>
      <w:bookmarkEnd w:id="566"/>
      <w:r>
        <w:t xml:space="preserve"> shall invalidate the service of the related e-mail transmission. The deemed time of delivery of such notice shall be the deemed time of delivery of the original notice sent by personal delivery or Royal Mail Signed For™ 1st Class delivery (as set out in the table in </w:t>
      </w:r>
      <w:bookmarkStart w:id="567" w:name="_lexisNexis3617"/>
      <w:r>
        <w:t xml:space="preserve">Clause </w:t>
      </w:r>
      <w:r w:rsidR="00D644C8">
        <w:fldChar w:fldCharType="begin"/>
      </w:r>
      <w:r w:rsidR="00D644C8">
        <w:instrText xml:space="preserve"> REF _Ref126938371 \w \h </w:instrText>
      </w:r>
      <w:r w:rsidR="00D644C8">
        <w:fldChar w:fldCharType="separate"/>
      </w:r>
      <w:r w:rsidR="005552D2">
        <w:t>41.2</w:t>
      </w:r>
      <w:r w:rsidR="00D644C8">
        <w:fldChar w:fldCharType="end"/>
      </w:r>
      <w:bookmarkEnd w:id="567"/>
      <w:r>
        <w:t xml:space="preserve">) or, if earlier, the time of response or acknowledgement by the other Party to the email attaching the notice. </w:t>
      </w:r>
    </w:p>
    <w:p w14:paraId="7FB1142D" w14:textId="0B25FD87" w:rsidR="00F70C4C" w:rsidRDefault="00F70C4C" w:rsidP="0024638D">
      <w:pPr>
        <w:pStyle w:val="Level2"/>
      </w:pPr>
      <w:r>
        <w:t xml:space="preserve">This </w:t>
      </w:r>
      <w:bookmarkStart w:id="568" w:name="_lexisNexis3618"/>
      <w:r>
        <w:t xml:space="preserve">Clause </w:t>
      </w:r>
      <w:r w:rsidR="00D644C8">
        <w:fldChar w:fldCharType="begin"/>
      </w:r>
      <w:r w:rsidR="00D644C8">
        <w:instrText xml:space="preserve"> REF _Ref126940530 \w \h </w:instrText>
      </w:r>
      <w:r w:rsidR="00D644C8">
        <w:fldChar w:fldCharType="separate"/>
      </w:r>
      <w:r w:rsidR="005552D2">
        <w:t>41</w:t>
      </w:r>
      <w:r w:rsidR="00D644C8">
        <w:fldChar w:fldCharType="end"/>
      </w:r>
      <w:bookmarkEnd w:id="568"/>
      <w:r>
        <w:t xml:space="preserve"> does not apply to the service of any proceedings or other documents in any legal action or, where applicable, any arbitration or other method of dispute resolution (other than the service of a Dispute Notice under </w:t>
      </w:r>
      <w:bookmarkStart w:id="569" w:name="_lexisNexis3619"/>
      <w:r>
        <w:t>Schedule 23</w:t>
      </w:r>
      <w:bookmarkEnd w:id="569"/>
      <w:r>
        <w:t xml:space="preserve"> (Dispute Resolution Procedure)).</w:t>
      </w:r>
    </w:p>
    <w:p w14:paraId="475FF4B0" w14:textId="77777777" w:rsidR="00F70C4C" w:rsidRDefault="00F70C4C" w:rsidP="0024638D">
      <w:pPr>
        <w:pStyle w:val="Level1"/>
      </w:pPr>
      <w:bookmarkStart w:id="570" w:name="_Ref126918472"/>
      <w:bookmarkStart w:id="571" w:name="_Ref126937190"/>
      <w:bookmarkStart w:id="572" w:name="_Ref126940557"/>
      <w:bookmarkStart w:id="573" w:name="_Toc129798330"/>
      <w:r>
        <w:t>DISPUTES</w:t>
      </w:r>
      <w:bookmarkEnd w:id="570"/>
      <w:bookmarkEnd w:id="571"/>
      <w:bookmarkEnd w:id="572"/>
      <w:bookmarkEnd w:id="573"/>
    </w:p>
    <w:p w14:paraId="473AE4F8" w14:textId="77777777" w:rsidR="00F70C4C" w:rsidRDefault="00F70C4C" w:rsidP="0024638D">
      <w:pPr>
        <w:pStyle w:val="Level2"/>
      </w:pPr>
      <w:r>
        <w:t>The Parties shall resolve Disputes arising out of or in connection with this Contract in accordance with the Dispute Resolution Procedure.</w:t>
      </w:r>
    </w:p>
    <w:p w14:paraId="396EE08D" w14:textId="77777777" w:rsidR="00F70C4C" w:rsidRDefault="00F70C4C" w:rsidP="0024638D">
      <w:pPr>
        <w:pStyle w:val="Level2"/>
      </w:pPr>
      <w:r>
        <w:t>The Supplier shall continue to provide the Services in accordance with the terms of this Contract until a Dispute has been resolved.</w:t>
      </w:r>
    </w:p>
    <w:p w14:paraId="6DA94E9F" w14:textId="77777777" w:rsidR="00F70C4C" w:rsidRDefault="00F70C4C" w:rsidP="0024638D">
      <w:pPr>
        <w:pStyle w:val="Level1"/>
      </w:pPr>
      <w:bookmarkStart w:id="574" w:name="_Ref126918477"/>
      <w:bookmarkStart w:id="575" w:name="_Ref126937197"/>
      <w:bookmarkStart w:id="576" w:name="_Toc129798331"/>
      <w:r>
        <w:t>GOVERNING LAW AND JURISDICTION</w:t>
      </w:r>
      <w:bookmarkEnd w:id="574"/>
      <w:bookmarkEnd w:id="575"/>
      <w:bookmarkEnd w:id="576"/>
    </w:p>
    <w:p w14:paraId="133A1BF5" w14:textId="77777777" w:rsidR="00F70C4C" w:rsidRDefault="00F70C4C" w:rsidP="0024638D">
      <w:pPr>
        <w:pStyle w:val="Level2"/>
      </w:pPr>
      <w:r>
        <w:t xml:space="preserve">This Contract and any issues, </w:t>
      </w:r>
      <w:proofErr w:type="gramStart"/>
      <w:r>
        <w:t>disputes</w:t>
      </w:r>
      <w:proofErr w:type="gramEnd"/>
      <w:r>
        <w:t xml:space="preserve"> or claims (whether contractual or non-contractual) arising out of or in connection with it or its subject matter or formation shall be governed by and construed in accordance with the laws of England and Wales. </w:t>
      </w:r>
    </w:p>
    <w:p w14:paraId="374F3296" w14:textId="4573C2A0" w:rsidR="00F70C4C" w:rsidRDefault="00F70C4C" w:rsidP="0024638D">
      <w:pPr>
        <w:pStyle w:val="Level2"/>
      </w:pPr>
      <w:r>
        <w:t xml:space="preserve">Subject to </w:t>
      </w:r>
      <w:bookmarkStart w:id="577" w:name="_lexisNexis3620"/>
      <w:r>
        <w:t xml:space="preserve">Clause </w:t>
      </w:r>
      <w:bookmarkEnd w:id="577"/>
      <w:r w:rsidR="002213D6">
        <w:fldChar w:fldCharType="begin"/>
      </w:r>
      <w:r w:rsidR="002213D6">
        <w:instrText xml:space="preserve"> REF _Ref126940557 \w \h </w:instrText>
      </w:r>
      <w:r w:rsidR="002213D6">
        <w:fldChar w:fldCharType="separate"/>
      </w:r>
      <w:r w:rsidR="005552D2">
        <w:t>42</w:t>
      </w:r>
      <w:r w:rsidR="002213D6">
        <w:fldChar w:fldCharType="end"/>
      </w:r>
      <w:r w:rsidR="002213D6">
        <w:t xml:space="preserve"> </w:t>
      </w:r>
      <w:r>
        <w:t>(</w:t>
      </w:r>
      <w:r w:rsidRPr="002213D6">
        <w:rPr>
          <w:i/>
          <w:iCs/>
        </w:rPr>
        <w:t>Disputes</w:t>
      </w:r>
      <w:r>
        <w:t xml:space="preserve">) and </w:t>
      </w:r>
      <w:bookmarkStart w:id="578" w:name="_lexisNexis3621"/>
      <w:r>
        <w:t>Schedule 23</w:t>
      </w:r>
      <w:bookmarkEnd w:id="578"/>
      <w:r>
        <w:t xml:space="preserve"> (Dispute Resolution Procedure) (including the Authority’s right to refer the dispute to arbitration), the Parties agree that the courts of England and Wales shall have exclusive jurisdiction to settle any dispute or claim (whether contractual or non-contractual) that arises out of or in connection with this Contract or its subject matter or formation.</w:t>
      </w:r>
    </w:p>
    <w:p w14:paraId="74548140" w14:textId="77777777" w:rsidR="00F70C4C" w:rsidRDefault="00F70C4C" w:rsidP="0024638D">
      <w:pPr>
        <w:pStyle w:val="STNBodyText"/>
      </w:pPr>
    </w:p>
    <w:p w14:paraId="68EF6F81" w14:textId="29E81B14" w:rsidR="00F70C4C" w:rsidRDefault="00F70C4C" w:rsidP="0024638D">
      <w:pPr>
        <w:pStyle w:val="STNBodyText"/>
      </w:pPr>
      <w:r>
        <w:t xml:space="preserve">This Contract has been duly executed by the Parties on the date which appears at the head of its page </w:t>
      </w:r>
      <w:r w:rsidR="008A4573">
        <w:fldChar w:fldCharType="begin"/>
      </w:r>
      <w:r w:rsidR="008A4573">
        <w:instrText xml:space="preserve"> PAGEREF _Ref127171122 \h </w:instrText>
      </w:r>
      <w:r w:rsidR="008A4573">
        <w:fldChar w:fldCharType="separate"/>
      </w:r>
      <w:r w:rsidR="005552D2">
        <w:rPr>
          <w:noProof/>
        </w:rPr>
        <w:t>1</w:t>
      </w:r>
      <w:r w:rsidR="008A4573">
        <w:fldChar w:fldCharType="end"/>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2"/>
      </w:tblGrid>
      <w:tr w:rsidR="00F70C4C" w14:paraId="53AB8C17" w14:textId="77777777" w:rsidTr="0082112C">
        <w:tc>
          <w:tcPr>
            <w:tcW w:w="4531" w:type="dxa"/>
          </w:tcPr>
          <w:p w14:paraId="4495A06C" w14:textId="77777777" w:rsidR="00F70C4C" w:rsidRDefault="00F70C4C" w:rsidP="0082112C">
            <w:pPr>
              <w:pStyle w:val="STNBodyText"/>
              <w:ind w:right="-400"/>
            </w:pPr>
            <w:r w:rsidRPr="00BA0623">
              <w:rPr>
                <w:rStyle w:val="STNBodyTextBoldChar"/>
              </w:rPr>
              <w:t>SIGNED</w:t>
            </w:r>
            <w:r>
              <w:t xml:space="preserve"> for and on behalf of</w:t>
            </w:r>
            <w:r>
              <w:tab/>
            </w:r>
            <w:r>
              <w:tab/>
              <w:t>)</w:t>
            </w:r>
            <w:r>
              <w:br/>
            </w:r>
            <w:r w:rsidRPr="00BA0623">
              <w:rPr>
                <w:rStyle w:val="STNBodyTextBoldChar"/>
                <w:i/>
                <w:iCs/>
                <w:highlight w:val="yellow"/>
              </w:rPr>
              <w:t>[name of the Supplier]</w:t>
            </w:r>
            <w:r w:rsidRPr="00BA0623">
              <w:rPr>
                <w:rStyle w:val="STNBodyTextBoldChar"/>
                <w:i/>
                <w:iCs/>
              </w:rPr>
              <w:t xml:space="preserve"> </w:t>
            </w:r>
            <w:r>
              <w:t>by a director</w:t>
            </w:r>
            <w:r>
              <w:tab/>
              <w:t>)</w:t>
            </w:r>
            <w:r>
              <w:br/>
            </w:r>
            <w:r>
              <w:tab/>
            </w:r>
            <w:r>
              <w:tab/>
            </w:r>
            <w:r>
              <w:tab/>
            </w:r>
            <w:r>
              <w:tab/>
            </w:r>
            <w:r>
              <w:tab/>
            </w:r>
            <w:r>
              <w:tab/>
              <w:t>)</w:t>
            </w:r>
            <w:r>
              <w:br/>
            </w:r>
            <w:r>
              <w:tab/>
            </w:r>
            <w:r>
              <w:tab/>
            </w:r>
            <w:r>
              <w:tab/>
            </w:r>
            <w:r>
              <w:tab/>
            </w:r>
            <w:r>
              <w:tab/>
            </w:r>
            <w:r>
              <w:tab/>
              <w:t>)</w:t>
            </w:r>
          </w:p>
        </w:tc>
        <w:tc>
          <w:tcPr>
            <w:tcW w:w="4532" w:type="dxa"/>
          </w:tcPr>
          <w:p w14:paraId="3B38330A" w14:textId="77777777" w:rsidR="00F70C4C" w:rsidRDefault="00F70C4C" w:rsidP="0082112C">
            <w:pPr>
              <w:pStyle w:val="STNBodyText"/>
            </w:pPr>
            <w:r>
              <w:br/>
            </w:r>
            <w:r>
              <w:br/>
            </w:r>
            <w:r>
              <w:br/>
              <w:t>Signature:</w:t>
            </w:r>
          </w:p>
          <w:p w14:paraId="760ADE5F" w14:textId="77777777" w:rsidR="00F70C4C" w:rsidRDefault="00F70C4C" w:rsidP="0082112C">
            <w:pPr>
              <w:pStyle w:val="STNBodyText"/>
            </w:pPr>
            <w:r>
              <w:t>Name (block</w:t>
            </w:r>
            <w:r>
              <w:br/>
              <w:t>capitals):</w:t>
            </w:r>
          </w:p>
          <w:p w14:paraId="1A01D741" w14:textId="77777777" w:rsidR="00F70C4C" w:rsidRDefault="00F70C4C" w:rsidP="0082112C">
            <w:pPr>
              <w:pStyle w:val="STNBodyTextBold"/>
            </w:pPr>
            <w:r>
              <w:tab/>
            </w:r>
            <w:r>
              <w:tab/>
            </w:r>
            <w:r w:rsidRPr="00BA0623">
              <w:t>Director</w:t>
            </w:r>
          </w:p>
        </w:tc>
      </w:tr>
    </w:tbl>
    <w:p w14:paraId="772A2006" w14:textId="77777777" w:rsidR="00F70C4C" w:rsidRDefault="00F70C4C" w:rsidP="0024638D">
      <w:pPr>
        <w:pStyle w:val="STN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2"/>
      </w:tblGrid>
      <w:tr w:rsidR="00F70C4C" w14:paraId="58A5B6B1" w14:textId="77777777" w:rsidTr="0082112C">
        <w:tc>
          <w:tcPr>
            <w:tcW w:w="4531" w:type="dxa"/>
          </w:tcPr>
          <w:p w14:paraId="7840AEE6" w14:textId="4B270707" w:rsidR="002300BD" w:rsidRDefault="00F70C4C" w:rsidP="0082112C">
            <w:pPr>
              <w:pStyle w:val="STNBodyText"/>
              <w:ind w:right="-400"/>
              <w:rPr>
                <w:rStyle w:val="STNBodyTextBoldChar"/>
              </w:rPr>
            </w:pPr>
            <w:r w:rsidRPr="00BA0623">
              <w:rPr>
                <w:rStyle w:val="STNBodyTextBoldChar"/>
              </w:rPr>
              <w:t>SIGNED</w:t>
            </w:r>
            <w:r>
              <w:t xml:space="preserve"> for and on behalf of</w:t>
            </w:r>
            <w:r w:rsidR="002300BD">
              <w:t xml:space="preserve">      </w:t>
            </w:r>
            <w:proofErr w:type="gramStart"/>
            <w:r w:rsidR="002300BD">
              <w:t xml:space="preserve">  )</w:t>
            </w:r>
            <w:proofErr w:type="gramEnd"/>
            <w:r>
              <w:tab/>
            </w:r>
            <w:r>
              <w:tab/>
            </w:r>
            <w:r>
              <w:br/>
            </w:r>
            <w:r w:rsidR="002300BD">
              <w:rPr>
                <w:rStyle w:val="STNBodyTextBoldChar"/>
              </w:rPr>
              <w:t xml:space="preserve">Greater Manchester Combined </w:t>
            </w:r>
            <w:r w:rsidR="002300BD" w:rsidRPr="002300BD">
              <w:rPr>
                <w:rStyle w:val="STNBodyTextBoldChar"/>
                <w:b w:val="0"/>
                <w:bCs/>
              </w:rPr>
              <w:t>)</w:t>
            </w:r>
          </w:p>
          <w:p w14:paraId="261B85EF" w14:textId="3545A065" w:rsidR="00F70C4C" w:rsidRDefault="002300BD" w:rsidP="0082112C">
            <w:pPr>
              <w:pStyle w:val="STNBodyText"/>
              <w:ind w:right="-400"/>
            </w:pPr>
            <w:r>
              <w:rPr>
                <w:rStyle w:val="STNBodyTextBoldChar"/>
              </w:rPr>
              <w:t>Authority</w:t>
            </w:r>
            <w:r w:rsidR="00F70C4C">
              <w:rPr>
                <w:rStyle w:val="STNBodyTextBoldChar"/>
                <w:i/>
                <w:iCs/>
              </w:rPr>
              <w:tab/>
            </w:r>
            <w:r w:rsidR="00F70C4C">
              <w:rPr>
                <w:rStyle w:val="STNBodyTextBoldChar"/>
                <w:i/>
                <w:iCs/>
              </w:rPr>
              <w:tab/>
            </w:r>
            <w:r w:rsidR="00F70C4C">
              <w:tab/>
            </w:r>
            <w:r>
              <w:t xml:space="preserve">        </w:t>
            </w:r>
            <w:proofErr w:type="gramStart"/>
            <w:r>
              <w:t xml:space="preserve">  </w:t>
            </w:r>
            <w:r w:rsidR="00F70C4C">
              <w:t>)</w:t>
            </w:r>
            <w:proofErr w:type="gramEnd"/>
            <w:r w:rsidR="00F70C4C">
              <w:br/>
            </w:r>
            <w:r w:rsidR="00F70C4C">
              <w:tab/>
            </w:r>
            <w:r w:rsidR="00F70C4C">
              <w:tab/>
            </w:r>
            <w:r w:rsidR="00F70C4C">
              <w:tab/>
            </w:r>
            <w:r w:rsidR="00F70C4C">
              <w:tab/>
            </w:r>
            <w:r w:rsidR="00F70C4C">
              <w:tab/>
            </w:r>
            <w:r w:rsidR="00F70C4C">
              <w:tab/>
            </w:r>
            <w:r w:rsidR="00F70C4C">
              <w:br/>
            </w:r>
            <w:r w:rsidR="00F70C4C">
              <w:tab/>
            </w:r>
            <w:r w:rsidR="00F70C4C">
              <w:tab/>
            </w:r>
            <w:r w:rsidR="00F70C4C">
              <w:tab/>
            </w:r>
            <w:r w:rsidR="00F70C4C">
              <w:tab/>
            </w:r>
            <w:r w:rsidR="00F70C4C">
              <w:tab/>
            </w:r>
            <w:r w:rsidR="00F70C4C">
              <w:tab/>
            </w:r>
          </w:p>
        </w:tc>
        <w:tc>
          <w:tcPr>
            <w:tcW w:w="4532" w:type="dxa"/>
          </w:tcPr>
          <w:p w14:paraId="08EDF021" w14:textId="77777777" w:rsidR="00F70C4C" w:rsidRDefault="00F70C4C" w:rsidP="0082112C">
            <w:pPr>
              <w:pStyle w:val="STNBodyText"/>
            </w:pPr>
            <w:r>
              <w:br/>
            </w:r>
            <w:r>
              <w:br/>
            </w:r>
            <w:r>
              <w:br/>
              <w:t>Signature:</w:t>
            </w:r>
          </w:p>
          <w:p w14:paraId="2B21CE59" w14:textId="77777777" w:rsidR="00F70C4C" w:rsidRDefault="00F70C4C" w:rsidP="0082112C">
            <w:pPr>
              <w:pStyle w:val="STNBodyText"/>
            </w:pPr>
            <w:r>
              <w:t>Name (block</w:t>
            </w:r>
            <w:r>
              <w:br/>
              <w:t>capitals):</w:t>
            </w:r>
          </w:p>
          <w:p w14:paraId="4AF5F430" w14:textId="77777777" w:rsidR="00F70C4C" w:rsidRDefault="00F70C4C" w:rsidP="0082112C">
            <w:pPr>
              <w:pStyle w:val="STNBodyText"/>
            </w:pPr>
            <w:r>
              <w:t>Position:</w:t>
            </w:r>
          </w:p>
        </w:tc>
      </w:tr>
    </w:tbl>
    <w:p w14:paraId="685E9BA9" w14:textId="77777777" w:rsidR="00F70C4C" w:rsidRDefault="00F70C4C" w:rsidP="0024638D">
      <w:pPr>
        <w:pStyle w:val="STNBodyText"/>
      </w:pPr>
    </w:p>
    <w:sectPr w:rsidR="00F70C4C" w:rsidSect="00CC5A45">
      <w:footerReference w:type="default" r:id="rId22"/>
      <w:pgSz w:w="11909" w:h="16834"/>
      <w:pgMar w:top="1418" w:right="1418" w:bottom="1418" w:left="1418" w:header="709" w:footer="709" w:gutter="0"/>
      <w:paperSrc w:first="265" w:other="265"/>
      <w:pgNumType w:start="1"/>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30">
      <wne:acd wne:acdName="acd22"/>
    </wne:keymap>
    <wne:keymap wne:kcmPrimary="0231">
      <wne:acd wne:acdName="acd15"/>
    </wne:keymap>
    <wne:keymap wne:kcmPrimary="0232">
      <wne:acd wne:acdName="acd16"/>
    </wne:keymap>
    <wne:keymap wne:kcmPrimary="0233">
      <wne:acd wne:acdName="acd17"/>
    </wne:keymap>
    <wne:keymap wne:kcmPrimary="0234">
      <wne:acd wne:acdName="acd18"/>
    </wne:keymap>
    <wne:keymap wne:kcmPrimary="0235">
      <wne:acd wne:acdName="acd19"/>
    </wne:keymap>
    <wne:keymap wne:kcmPrimary="0236">
      <wne:acd wne:acdName="acd20"/>
    </wne:keymap>
    <wne:keymap wne:kcmPrimary="0237">
      <wne:acd wne:acdName="acd21"/>
    </wne:keymap>
    <wne:keymap wne:kcmPrimary="0261">
      <wne:acd wne:acdName="acd7"/>
    </wne:keymap>
    <wne:keymap wne:kcmPrimary="0262">
      <wne:acd wne:acdName="acd8"/>
    </wne:keymap>
    <wne:keymap wne:kcmPrimary="0263">
      <wne:acd wne:acdName="acd9"/>
    </wne:keymap>
    <wne:keymap wne:kcmPrimary="0264">
      <wne:acd wne:acdName="acd10"/>
    </wne:keymap>
    <wne:keymap wne:kcmPrimary="0265">
      <wne:acd wne:acdName="acd11"/>
    </wne:keymap>
    <wne:keymap wne:kcmPrimary="0266">
      <wne:acd wne:acdName="acd12"/>
    </wne:keymap>
    <wne:keymap wne:kcmPrimary="0267">
      <wne:acd wne:acdName="acd13"/>
    </wne:keymap>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Manifest>
  </wne:toolbars>
  <wne:acds>
    <wne:acd wne:argValue="AgBMAGUAdgBlAGwAIAAxAA==" wne:acdName="acd0" wne:fciIndexBasedOn="0065"/>
    <wne:acd wne:argValue="AgBMAGUAdgBlAGwAIAAyAA==" wne:acdName="acd1" wne:fciIndexBasedOn="0065"/>
    <wne:acd wne:argValue="AgBMAGUAdgBlAGwAIAAzAA==" wne:acdName="acd2" wne:fciIndexBasedOn="0065"/>
    <wne:acd wne:argValue="AgBMAGUAdgBlAGwAIAA0AA==" wne:acdName="acd3" wne:fciIndexBasedOn="0065"/>
    <wne:acd wne:argValue="AgBMAGUAdgBlAGwAIAA1AA==" wne:acdName="acd4" wne:fciIndexBasedOn="0065"/>
    <wne:acd wne:argValue="AgBMAGUAdgBlAGwAIAA2AA==" wne:acdName="acd5" wne:fciIndexBasedOn="0065"/>
    <wne:acd wne:argValue="AgBMAGUAdgBlAGwAIAA3AA==" wne:acdName="acd6" wne:fciIndexBasedOn="0065"/>
    <wne:acd wne:argValue="AgBTAGMAaABlAGQAdQBsAGUAIABUAGUAeAB0ACAAMQA=" wne:acdName="acd7" wne:fciIndexBasedOn="0065"/>
    <wne:acd wne:argValue="AgBTAGMAaABlAGQAdQBsAGUAIABUAGUAeAB0ACAAMgA=" wne:acdName="acd8" wne:fciIndexBasedOn="0065"/>
    <wne:acd wne:argValue="AgBTAGMAaABlAGQAdQBsAGUAIABUAGUAeAB0ACAAMwA=" wne:acdName="acd9" wne:fciIndexBasedOn="0065"/>
    <wne:acd wne:argValue="AgBTAGMAaABlAGQAdQBsAGUAIABUAGUAeAB0ACAANAA=" wne:acdName="acd10" wne:fciIndexBasedOn="0065"/>
    <wne:acd wne:argValue="AgBTAGMAaABlAGQAdQBsAGUAIABUAGUAeAB0ACAANQA=" wne:acdName="acd11" wne:fciIndexBasedOn="0065"/>
    <wne:acd wne:argValue="AgBTAGMAaABlAGQAdQBsAGUAIABUAGUAeAB0ACAANgA=" wne:acdName="acd12" wne:fciIndexBasedOn="0065"/>
    <wne:acd wne:argValue="AgBTAGMAaABlAGQAdQBsAGUAIABUAGUAeAB0ACAANwA=" wne:acdName="acd13" wne:fciIndexBasedOn="0065"/>
    <wne:acd wne:acdName="acd14" wne:fciIndexBasedOn="0065"/>
    <wne:acd wne:argValue="AgBTAFQATgAgAEIAbwBkAHkAIABUAGUAeAB0ACAAMQA=" wne:acdName="acd15" wne:fciIndexBasedOn="0065"/>
    <wne:acd wne:argValue="AgBTAFQATgAgAEIAbwBkAHkAIABUAGUAeAB0ACAAMgA=" wne:acdName="acd16" wne:fciIndexBasedOn="0065"/>
    <wne:acd wne:argValue="AgBTAFQATgAgAEIAbwBkAHkAIABUAGUAeAB0ACAAMwA=" wne:acdName="acd17" wne:fciIndexBasedOn="0065"/>
    <wne:acd wne:argValue="AgBTAFQATgAgAEIAbwBkAHkAIABUAGUAeAB0ACAANAA=" wne:acdName="acd18" wne:fciIndexBasedOn="0065"/>
    <wne:acd wne:argValue="AgBTAFQATgAgAEIAbwBkAHkAIABUAGUAeAB0ACAANQA=" wne:acdName="acd19" wne:fciIndexBasedOn="0065"/>
    <wne:acd wne:argValue="AgBTAFQATgAgAEIAbwBkAHkAIABUAGUAeAB0ACAANgA=" wne:acdName="acd20" wne:fciIndexBasedOn="0065"/>
    <wne:acd wne:argValue="AgBTAFQATgAgAEIAbwBkAHkAIABUAGUAeAB0ACAANwA=" wne:acdName="acd21" wne:fciIndexBasedOn="0065"/>
    <wne:acd wne:argValue="AgBTAFQATgAgAEIAbwBkAHkAIABUAGUAeAB0AA==" wne:acdName="acd2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C36D8" w14:textId="77777777" w:rsidR="005A4EC0" w:rsidRDefault="005A4EC0">
      <w:r>
        <w:separator/>
      </w:r>
    </w:p>
  </w:endnote>
  <w:endnote w:type="continuationSeparator" w:id="0">
    <w:p w14:paraId="2770A27E" w14:textId="77777777" w:rsidR="005A4EC0" w:rsidRDefault="005A4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42FF3" w14:textId="77777777" w:rsidR="00F70C4C" w:rsidRDefault="00F70C4C">
    <w:pPr>
      <w:pStyle w:val="Footer"/>
    </w:pPr>
  </w:p>
  <w:p w14:paraId="04B0759E" w14:textId="77777777" w:rsidR="00F70C4C" w:rsidRDefault="00F70C4C">
    <w:pPr>
      <w:pStyle w:val="Footer"/>
    </w:pPr>
    <w:r>
      <w:t>76699536.1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9D4D1" w14:textId="2EE61588" w:rsidR="003531C9" w:rsidRDefault="003531C9">
    <w:pPr>
      <w:pStyle w:val="Footer"/>
    </w:pPr>
    <w:bookmarkStart w:id="0" w:name="_Hlk129971067"/>
    <w:r w:rsidRPr="003531C9">
      <w:rPr>
        <w:rStyle w:val="STNBodyTextBoldChar"/>
        <w:rFonts w:eastAsiaTheme="minorHAnsi"/>
        <w:b w:val="0"/>
        <w:bCs/>
      </w:rPr>
      <w:t>This document is based on Core Terms –</w:t>
    </w:r>
    <w:r w:rsidRPr="003531C9">
      <w:rPr>
        <w:b/>
        <w:bCs/>
      </w:rPr>
      <w:t xml:space="preserve"> </w:t>
    </w:r>
    <w:r w:rsidRPr="003531C9">
      <w:rPr>
        <w:rStyle w:val="STNBodyTextBoldChar"/>
        <w:rFonts w:eastAsiaTheme="minorHAnsi"/>
        <w:b w:val="0"/>
        <w:bCs/>
      </w:rPr>
      <w:t>Model Services Contract</w:t>
    </w:r>
    <w:r>
      <w:br/>
      <w:t>Crown copyright 2022</w:t>
    </w:r>
  </w:p>
  <w:bookmarkEnd w:id="0"/>
  <w:p w14:paraId="1BEE72EE" w14:textId="34A0A940" w:rsidR="00F70C4C" w:rsidRDefault="00F70C4C">
    <w:pPr>
      <w:pStyle w:val="Footer"/>
    </w:pPr>
    <w:r>
      <w:t>76699536.1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FE741" w14:textId="77777777" w:rsidR="00F70C4C" w:rsidRDefault="00F70C4C">
    <w:pPr>
      <w:pStyle w:val="Footer"/>
    </w:pPr>
  </w:p>
  <w:p w14:paraId="147797B3" w14:textId="77777777" w:rsidR="00F70C4C" w:rsidRDefault="00F70C4C">
    <w:pPr>
      <w:pStyle w:val="Footer"/>
    </w:pPr>
    <w:r>
      <w:t>76699536.1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D6384" w14:textId="77777777" w:rsidR="0097154D" w:rsidRDefault="0097154D">
    <w:pPr>
      <w:pStyle w:val="Footer"/>
    </w:pPr>
  </w:p>
  <w:p w14:paraId="671FB078" w14:textId="77777777" w:rsidR="0097154D" w:rsidRDefault="0097154D">
    <w:pPr>
      <w:pStyle w:val="Footer"/>
    </w:pPr>
    <w:r>
      <w:t>76385305.1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3F895" w14:textId="77777777" w:rsidR="0097154D" w:rsidRDefault="0097154D">
    <w:pPr>
      <w:pStyle w:val="Footer"/>
      <w:jc w:val="right"/>
    </w:pPr>
    <w:r>
      <w:fldChar w:fldCharType="begin"/>
    </w:r>
    <w:r>
      <w:instrText xml:space="preserve"> PAGE </w:instrText>
    </w:r>
    <w:r>
      <w:fldChar w:fldCharType="separate"/>
    </w:r>
    <w:r>
      <w:t>2</w:t>
    </w:r>
    <w:r>
      <w:fldChar w:fldCharType="end"/>
    </w:r>
  </w:p>
  <w:p w14:paraId="7CF43987" w14:textId="77777777" w:rsidR="0097154D" w:rsidRDefault="0097154D">
    <w:pPr>
      <w:pStyle w:val="Footer"/>
      <w:pBdr>
        <w:top w:val="single" w:sz="4" w:space="1" w:color="000000"/>
      </w:pBdr>
      <w:rPr>
        <w:sz w:val="18"/>
      </w:rPr>
    </w:pPr>
  </w:p>
  <w:p w14:paraId="404FE23C" w14:textId="77777777" w:rsidR="0097154D" w:rsidRDefault="0097154D">
    <w:pPr>
      <w:pStyle w:val="Footer"/>
      <w:pBdr>
        <w:top w:val="single" w:sz="4" w:space="1" w:color="000000"/>
      </w:pBdr>
      <w:rPr>
        <w:sz w:val="18"/>
      </w:rPr>
    </w:pPr>
    <w:r>
      <w:rPr>
        <w:sz w:val="18"/>
      </w:rPr>
      <w:t>76385305.1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7922" w14:textId="77777777" w:rsidR="0097154D" w:rsidRDefault="0097154D">
    <w:pPr>
      <w:pStyle w:val="Footer"/>
    </w:pPr>
  </w:p>
  <w:p w14:paraId="02EAC3D4" w14:textId="77777777" w:rsidR="0097154D" w:rsidRDefault="0097154D">
    <w:pPr>
      <w:pStyle w:val="Footer"/>
    </w:pPr>
    <w:r>
      <w:t>76385305.1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2DFF4" w14:textId="77777777" w:rsidR="00CC5A45" w:rsidRDefault="00CC5A45" w:rsidP="00D87DC8">
    <w:pPr>
      <w:pStyle w:val="Footer"/>
      <w:jc w:val="right"/>
    </w:pPr>
    <w:r>
      <w:t>____________________________________________________________________________________________________</w:t>
    </w:r>
    <w:r>
      <w:fldChar w:fldCharType="begin"/>
    </w:r>
    <w:r>
      <w:instrText xml:space="preserve"> PAGE  \* Arabic  \* MERGEFORMAT </w:instrText>
    </w:r>
    <w:r>
      <w:fldChar w:fldCharType="separate"/>
    </w:r>
    <w:r>
      <w:rPr>
        <w:noProof/>
      </w:rPr>
      <w:t>1</w:t>
    </w:r>
    <w:r>
      <w:fldChar w:fldCharType="end"/>
    </w:r>
  </w:p>
  <w:p w14:paraId="72168B73" w14:textId="77777777" w:rsidR="00CC5A45" w:rsidRDefault="00CC5A45">
    <w:pPr>
      <w:pStyle w:val="Footer"/>
    </w:pPr>
    <w:r>
      <w:t>76699536.1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58A47" w14:textId="77777777" w:rsidR="005A4EC0" w:rsidRDefault="005A4EC0">
      <w:r>
        <w:separator/>
      </w:r>
    </w:p>
  </w:footnote>
  <w:footnote w:type="continuationSeparator" w:id="0">
    <w:p w14:paraId="25F130AA" w14:textId="77777777" w:rsidR="005A4EC0" w:rsidRDefault="005A4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4258C" w14:textId="57CC7DDE" w:rsidR="00F70C4C" w:rsidRPr="003531C9" w:rsidRDefault="00F70C4C" w:rsidP="0082485F">
    <w:pPr>
      <w:pStyle w:val="STNBodyText"/>
      <w:rPr>
        <w:sz w:val="20"/>
        <w:szCs w:val="20"/>
      </w:rPr>
    </w:pPr>
    <w:r w:rsidRPr="003531C9">
      <w:rPr>
        <w:rStyle w:val="STNBodyTextBoldChar"/>
        <w:sz w:val="20"/>
        <w:szCs w:val="20"/>
      </w:rPr>
      <w:t>[</w:t>
    </w:r>
    <w:r w:rsidRPr="003531C9">
      <w:rPr>
        <w:rStyle w:val="STNBodyTextBoldChar"/>
        <w:sz w:val="20"/>
        <w:szCs w:val="20"/>
        <w:highlight w:val="yellow"/>
      </w:rPr>
      <w:t>SUBJECT TO CONTRACT]</w:t>
    </w:r>
    <w:r w:rsidRPr="003531C9">
      <w:rPr>
        <w:sz w:val="20"/>
        <w:szCs w:val="20"/>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6EB3A" w14:textId="77777777" w:rsidR="0097154D" w:rsidRDefault="009715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B791E" w14:textId="77777777" w:rsidR="0097154D" w:rsidRPr="003531C9" w:rsidRDefault="0097154D">
    <w:pPr>
      <w:pStyle w:val="Header"/>
      <w:rPr>
        <w:b/>
        <w:sz w:val="20"/>
      </w:rPr>
    </w:pPr>
    <w:bookmarkStart w:id="43" w:name="_Hlk129971023"/>
    <w:bookmarkStart w:id="44" w:name="_Hlk129971024"/>
    <w:r w:rsidRPr="003531C9">
      <w:rPr>
        <w:b/>
        <w:sz w:val="20"/>
        <w:highlight w:val="yellow"/>
      </w:rPr>
      <w:t>[SUBJECT TO CONTRACT]</w:t>
    </w:r>
    <w:bookmarkEnd w:id="43"/>
    <w:bookmarkEnd w:id="4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857C9" w14:textId="77777777" w:rsidR="0097154D" w:rsidRDefault="009715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C3B6BA"/>
    <w:multiLevelType w:val="hybridMultilevel"/>
    <w:tmpl w:val="EB9A0F0A"/>
    <w:lvl w:ilvl="0" w:tplc="8A2E9CDE">
      <w:numFmt w:val="decimal"/>
      <w:pStyle w:val="PartiesBodyText"/>
      <w:lvlText w:val=""/>
      <w:lvlJc w:val="left"/>
      <w:pPr>
        <w:ind w:left="720" w:hanging="720"/>
      </w:pPr>
    </w:lvl>
    <w:lvl w:ilvl="1" w:tplc="16C86972">
      <w:start w:val="1"/>
      <w:numFmt w:val="decimal"/>
      <w:lvlText w:val=""/>
      <w:lvlJc w:val="left"/>
    </w:lvl>
    <w:lvl w:ilvl="2" w:tplc="D67CFF14">
      <w:start w:val="1"/>
      <w:numFmt w:val="decimal"/>
      <w:lvlText w:val=""/>
      <w:lvlJc w:val="left"/>
    </w:lvl>
    <w:lvl w:ilvl="3" w:tplc="567E72C4">
      <w:start w:val="1"/>
      <w:numFmt w:val="decimal"/>
      <w:lvlText w:val=""/>
      <w:lvlJc w:val="left"/>
    </w:lvl>
    <w:lvl w:ilvl="4" w:tplc="25440054">
      <w:start w:val="1"/>
      <w:numFmt w:val="decimal"/>
      <w:lvlText w:val=""/>
      <w:lvlJc w:val="left"/>
    </w:lvl>
    <w:lvl w:ilvl="5" w:tplc="DD1AEB1E">
      <w:start w:val="1"/>
      <w:numFmt w:val="decimal"/>
      <w:lvlText w:val=""/>
      <w:lvlJc w:val="left"/>
    </w:lvl>
    <w:lvl w:ilvl="6" w:tplc="8F8C5394">
      <w:start w:val="1"/>
      <w:numFmt w:val="decimal"/>
      <w:lvlText w:val=""/>
      <w:lvlJc w:val="left"/>
    </w:lvl>
    <w:lvl w:ilvl="7" w:tplc="E33C2C0C">
      <w:start w:val="1"/>
      <w:numFmt w:val="decimal"/>
      <w:lvlText w:val=""/>
      <w:lvlJc w:val="left"/>
    </w:lvl>
    <w:lvl w:ilvl="8" w:tplc="2C74D946">
      <w:start w:val="1"/>
      <w:numFmt w:val="decimal"/>
      <w:lvlText w:val=""/>
      <w:lvlJc w:val="left"/>
    </w:lvl>
  </w:abstractNum>
  <w:abstractNum w:abstractNumId="1" w15:restartNumberingAfterBreak="0">
    <w:nsid w:val="AF5A548B"/>
    <w:multiLevelType w:val="multilevel"/>
    <w:tmpl w:val="72B2A5CE"/>
    <w:styleLink w:val="Scheduletext"/>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2" w15:restartNumberingAfterBreak="0">
    <w:nsid w:val="B63E8A33"/>
    <w:multiLevelType w:val="multilevel"/>
    <w:tmpl w:val="A984B39C"/>
    <w:styleLink w:val="Level"/>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lvlText w:val="(%5)"/>
      <w:lvlJc w:val="left"/>
      <w:pPr>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3" w15:restartNumberingAfterBreak="0">
    <w:nsid w:val="DD4045A6"/>
    <w:multiLevelType w:val="multilevel"/>
    <w:tmpl w:val="9A0EAD0C"/>
    <w:styleLink w:val="Scheduleheading"/>
    <w:lvl w:ilvl="0">
      <w:start w:val="1"/>
      <w:numFmt w:val="decimal"/>
      <w:pStyle w:val="ScheduleHeading0"/>
      <w:suff w:val="nothing"/>
      <w:lvlText w:val="Schedule %1"/>
      <w:lvlJc w:val="center"/>
      <w:pPr>
        <w:ind w:left="0" w:firstLine="567"/>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F4B0FBED"/>
    <w:multiLevelType w:val="hybridMultilevel"/>
    <w:tmpl w:val="461851F8"/>
    <w:lvl w:ilvl="0" w:tplc="F24CDAB0">
      <w:start w:val="1"/>
      <w:numFmt w:val="decimal"/>
      <w:pStyle w:val="Parties"/>
      <w:lvlText w:val="(%1)"/>
      <w:lvlJc w:val="left"/>
      <w:pPr>
        <w:ind w:left="720" w:hanging="720"/>
      </w:pPr>
    </w:lvl>
    <w:lvl w:ilvl="1" w:tplc="46F6B18C">
      <w:numFmt w:val="decimal"/>
      <w:lvlText w:val=""/>
      <w:lvlJc w:val="left"/>
    </w:lvl>
    <w:lvl w:ilvl="2" w:tplc="F1EC7F1E">
      <w:numFmt w:val="decimal"/>
      <w:lvlText w:val=""/>
      <w:lvlJc w:val="left"/>
    </w:lvl>
    <w:lvl w:ilvl="3" w:tplc="31A29960">
      <w:numFmt w:val="decimal"/>
      <w:lvlText w:val=""/>
      <w:lvlJc w:val="left"/>
    </w:lvl>
    <w:lvl w:ilvl="4" w:tplc="662049C0">
      <w:numFmt w:val="decimal"/>
      <w:lvlText w:val=""/>
      <w:lvlJc w:val="left"/>
    </w:lvl>
    <w:lvl w:ilvl="5" w:tplc="AD483AC6">
      <w:numFmt w:val="decimal"/>
      <w:lvlText w:val=""/>
      <w:lvlJc w:val="left"/>
    </w:lvl>
    <w:lvl w:ilvl="6" w:tplc="1550F034">
      <w:numFmt w:val="decimal"/>
      <w:lvlText w:val=""/>
      <w:lvlJc w:val="left"/>
    </w:lvl>
    <w:lvl w:ilvl="7" w:tplc="B6A0A542">
      <w:numFmt w:val="decimal"/>
      <w:lvlText w:val=""/>
      <w:lvlJc w:val="left"/>
    </w:lvl>
    <w:lvl w:ilvl="8" w:tplc="45089E2A">
      <w:numFmt w:val="decimal"/>
      <w:lvlText w:val=""/>
      <w:lvlJc w:val="left"/>
    </w:lvl>
  </w:abstractNum>
  <w:abstractNum w:abstractNumId="5" w15:restartNumberingAfterBreak="0">
    <w:nsid w:val="02D89BBD"/>
    <w:multiLevelType w:val="multilevel"/>
    <w:tmpl w:val="A3B62992"/>
    <w:styleLink w:val="Appendix"/>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6" w15:restartNumberingAfterBreak="0">
    <w:nsid w:val="070BAAE5"/>
    <w:multiLevelType w:val="multilevel"/>
    <w:tmpl w:val="0F745380"/>
    <w:styleLink w:val="Bullets"/>
    <w:lvl w:ilvl="0">
      <w:start w:val="1"/>
      <w:numFmt w:val="bullet"/>
      <w:pStyle w:val="BulletsBody"/>
      <w:lvlText w:val=""/>
      <w:lvlJc w:val="left"/>
      <w:pPr>
        <w:tabs>
          <w:tab w:val="num" w:pos="720"/>
        </w:tabs>
        <w:ind w:left="720" w:hanging="720"/>
      </w:pPr>
      <w:rPr>
        <w:rFonts w:ascii="Symbol" w:hAnsi="Symbol" w:hint="default"/>
        <w:color w:val="auto"/>
      </w:rPr>
    </w:lvl>
    <w:lvl w:ilvl="1">
      <w:start w:val="1"/>
      <w:numFmt w:val="bullet"/>
      <w:pStyle w:val="BulletsLevel1"/>
      <w:lvlText w:val=""/>
      <w:lvlJc w:val="left"/>
      <w:pPr>
        <w:tabs>
          <w:tab w:val="num" w:pos="720"/>
        </w:tabs>
        <w:ind w:left="1803" w:hanging="1083"/>
      </w:pPr>
      <w:rPr>
        <w:rFonts w:ascii="Symbol" w:hAnsi="Symbol" w:hint="default"/>
        <w:color w:val="auto"/>
      </w:rPr>
    </w:lvl>
    <w:lvl w:ilvl="2">
      <w:start w:val="1"/>
      <w:numFmt w:val="none"/>
      <w:suff w:val="nothing"/>
      <w:lvlText w:val=""/>
      <w:lvlJc w:val="left"/>
      <w:pPr>
        <w:ind w:left="1803" w:hanging="1083"/>
      </w:pPr>
      <w:rPr>
        <w:rFonts w:hint="default"/>
      </w:rPr>
    </w:lvl>
    <w:lvl w:ilvl="3">
      <w:start w:val="1"/>
      <w:numFmt w:val="none"/>
      <w:suff w:val="nothing"/>
      <w:lvlText w:val=""/>
      <w:lvlJc w:val="left"/>
      <w:pPr>
        <w:ind w:left="1803" w:hanging="1083"/>
      </w:pPr>
      <w:rPr>
        <w:rFonts w:hint="default"/>
      </w:rPr>
    </w:lvl>
    <w:lvl w:ilvl="4">
      <w:start w:val="1"/>
      <w:numFmt w:val="none"/>
      <w:suff w:val="nothing"/>
      <w:lvlText w:val=""/>
      <w:lvlJc w:val="left"/>
      <w:pPr>
        <w:ind w:left="1803" w:hanging="1083"/>
      </w:pPr>
      <w:rPr>
        <w:rFonts w:hint="default"/>
      </w:rPr>
    </w:lvl>
    <w:lvl w:ilvl="5">
      <w:start w:val="1"/>
      <w:numFmt w:val="none"/>
      <w:suff w:val="nothing"/>
      <w:lvlText w:val=""/>
      <w:lvlJc w:val="left"/>
      <w:pPr>
        <w:ind w:left="1803" w:hanging="1083"/>
      </w:pPr>
      <w:rPr>
        <w:rFonts w:hint="default"/>
      </w:rPr>
    </w:lvl>
    <w:lvl w:ilvl="6">
      <w:start w:val="1"/>
      <w:numFmt w:val="none"/>
      <w:suff w:val="nothing"/>
      <w:lvlText w:val=""/>
      <w:lvlJc w:val="left"/>
      <w:pPr>
        <w:ind w:left="1803" w:hanging="1083"/>
      </w:pPr>
      <w:rPr>
        <w:rFonts w:hint="default"/>
      </w:rPr>
    </w:lvl>
    <w:lvl w:ilvl="7">
      <w:start w:val="1"/>
      <w:numFmt w:val="none"/>
      <w:suff w:val="nothing"/>
      <w:lvlText w:val=""/>
      <w:lvlJc w:val="left"/>
      <w:pPr>
        <w:ind w:left="1803" w:hanging="1083"/>
      </w:pPr>
      <w:rPr>
        <w:rFonts w:hint="default"/>
      </w:rPr>
    </w:lvl>
    <w:lvl w:ilvl="8">
      <w:start w:val="1"/>
      <w:numFmt w:val="none"/>
      <w:suff w:val="nothing"/>
      <w:lvlText w:val=""/>
      <w:lvlJc w:val="left"/>
      <w:pPr>
        <w:ind w:left="1803" w:hanging="1083"/>
      </w:pPr>
      <w:rPr>
        <w:rFonts w:hint="default"/>
      </w:rPr>
    </w:lvl>
  </w:abstractNum>
  <w:abstractNum w:abstractNumId="7" w15:restartNumberingAfterBreak="0">
    <w:nsid w:val="0EB45237"/>
    <w:multiLevelType w:val="multilevel"/>
    <w:tmpl w:val="7DEE7196"/>
    <w:styleLink w:val="LFO9"/>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none"/>
      <w:suff w:val="nothing"/>
      <w:lvlText w:val="%6"/>
      <w:lvlJc w:val="left"/>
      <w:pPr>
        <w:ind w:left="2523" w:hanging="720"/>
      </w:pPr>
    </w:lvl>
    <w:lvl w:ilvl="6">
      <w:start w:val="1"/>
      <w:numFmt w:val="none"/>
      <w:suff w:val="nothing"/>
      <w:lvlText w:val="%7"/>
      <w:lvlJc w:val="left"/>
      <w:pPr>
        <w:ind w:left="2523" w:hanging="720"/>
      </w:pPr>
    </w:lvl>
    <w:lvl w:ilvl="7">
      <w:start w:val="1"/>
      <w:numFmt w:val="none"/>
      <w:suff w:val="nothing"/>
      <w:lvlText w:val="%8"/>
      <w:lvlJc w:val="left"/>
      <w:pPr>
        <w:ind w:left="2523" w:hanging="720"/>
      </w:pPr>
    </w:lvl>
    <w:lvl w:ilvl="8">
      <w:start w:val="1"/>
      <w:numFmt w:val="none"/>
      <w:suff w:val="nothing"/>
      <w:lvlText w:val="%9"/>
      <w:lvlJc w:val="left"/>
      <w:pPr>
        <w:ind w:left="2523" w:hanging="720"/>
      </w:pPr>
    </w:lvl>
  </w:abstractNum>
  <w:abstractNum w:abstractNumId="8" w15:restartNumberingAfterBreak="0">
    <w:nsid w:val="121D1858"/>
    <w:multiLevelType w:val="multilevel"/>
    <w:tmpl w:val="449A5550"/>
    <w:styleLink w:val="LFO75"/>
    <w:lvl w:ilvl="0">
      <w:numFmt w:val="bullet"/>
      <w:pStyle w:val="BulletsLevel2"/>
      <w:lvlText w:val=""/>
      <w:lvlJc w:val="left"/>
      <w:pPr>
        <w:ind w:left="720" w:hanging="720"/>
      </w:pPr>
      <w:rPr>
        <w:rFonts w:ascii="Symbol" w:hAnsi="Symbol"/>
        <w:color w:val="auto"/>
      </w:rPr>
    </w:lvl>
    <w:lvl w:ilvl="1">
      <w:numFmt w:val="bullet"/>
      <w:lvlText w:val=""/>
      <w:lvlJc w:val="left"/>
      <w:pPr>
        <w:ind w:left="1803" w:hanging="1083"/>
      </w:pPr>
      <w:rPr>
        <w:rFonts w:ascii="Symbol" w:hAnsi="Symbol"/>
        <w:color w:val="auto"/>
      </w:rPr>
    </w:lvl>
    <w:lvl w:ilvl="2">
      <w:numFmt w:val="bullet"/>
      <w:lvlText w:val="o"/>
      <w:lvlJc w:val="left"/>
      <w:pPr>
        <w:ind w:left="2523" w:hanging="720"/>
      </w:pPr>
      <w:rPr>
        <w:rFonts w:ascii="Courier New" w:hAnsi="Courier New"/>
      </w:rPr>
    </w:lvl>
    <w:lvl w:ilvl="3">
      <w:start w:val="1"/>
      <w:numFmt w:val="none"/>
      <w:suff w:val="nothing"/>
      <w:lvlText w:val="%4"/>
      <w:lvlJc w:val="left"/>
      <w:pPr>
        <w:ind w:left="1803" w:hanging="1083"/>
      </w:pPr>
    </w:lvl>
    <w:lvl w:ilvl="4">
      <w:start w:val="1"/>
      <w:numFmt w:val="none"/>
      <w:suff w:val="nothing"/>
      <w:lvlText w:val="%5"/>
      <w:lvlJc w:val="left"/>
      <w:pPr>
        <w:ind w:left="1803" w:hanging="1083"/>
      </w:pPr>
    </w:lvl>
    <w:lvl w:ilvl="5">
      <w:start w:val="1"/>
      <w:numFmt w:val="none"/>
      <w:suff w:val="nothing"/>
      <w:lvlText w:val="%6"/>
      <w:lvlJc w:val="left"/>
      <w:pPr>
        <w:ind w:left="1803" w:hanging="1083"/>
      </w:pPr>
    </w:lvl>
    <w:lvl w:ilvl="6">
      <w:start w:val="1"/>
      <w:numFmt w:val="none"/>
      <w:suff w:val="nothing"/>
      <w:lvlText w:val="%7"/>
      <w:lvlJc w:val="left"/>
      <w:pPr>
        <w:ind w:left="1803" w:hanging="1083"/>
      </w:pPr>
    </w:lvl>
    <w:lvl w:ilvl="7">
      <w:start w:val="1"/>
      <w:numFmt w:val="none"/>
      <w:suff w:val="nothing"/>
      <w:lvlText w:val="%8"/>
      <w:lvlJc w:val="left"/>
      <w:pPr>
        <w:ind w:left="1803" w:hanging="1083"/>
      </w:pPr>
    </w:lvl>
    <w:lvl w:ilvl="8">
      <w:start w:val="1"/>
      <w:numFmt w:val="none"/>
      <w:suff w:val="nothing"/>
      <w:lvlText w:val="%9"/>
      <w:lvlJc w:val="left"/>
      <w:pPr>
        <w:ind w:left="1803" w:hanging="1083"/>
      </w:pPr>
    </w:lvl>
  </w:abstractNum>
  <w:abstractNum w:abstractNumId="9" w15:restartNumberingAfterBreak="0">
    <w:nsid w:val="14292EDB"/>
    <w:multiLevelType w:val="hybridMultilevel"/>
    <w:tmpl w:val="F7CC0202"/>
    <w:lvl w:ilvl="0" w:tplc="647087F0">
      <w:start w:val="1"/>
      <w:numFmt w:val="decimal"/>
      <w:pStyle w:val="PartiesFrontSheet"/>
      <w:lvlText w:val="(%1)"/>
      <w:lvlJc w:val="left"/>
      <w:pPr>
        <w:ind w:left="720" w:hanging="720"/>
      </w:pPr>
      <w:rPr>
        <w:rFonts w:ascii="Arial" w:hAnsi="Arial" w:hint="default"/>
        <w:b w:val="0"/>
        <w:i w:val="0"/>
        <w:sz w:val="20"/>
      </w:rPr>
    </w:lvl>
    <w:lvl w:ilvl="1" w:tplc="9DEE2CB4">
      <w:start w:val="1"/>
      <w:numFmt w:val="decimal"/>
      <w:lvlText w:val=""/>
      <w:lvlJc w:val="left"/>
    </w:lvl>
    <w:lvl w:ilvl="2" w:tplc="439C39D6">
      <w:start w:val="1"/>
      <w:numFmt w:val="decimal"/>
      <w:lvlText w:val=""/>
      <w:lvlJc w:val="left"/>
    </w:lvl>
    <w:lvl w:ilvl="3" w:tplc="49E2BCD4">
      <w:start w:val="1"/>
      <w:numFmt w:val="decimal"/>
      <w:lvlText w:val=""/>
      <w:lvlJc w:val="left"/>
    </w:lvl>
    <w:lvl w:ilvl="4" w:tplc="824E895C">
      <w:start w:val="1"/>
      <w:numFmt w:val="decimal"/>
      <w:lvlText w:val=""/>
      <w:lvlJc w:val="left"/>
    </w:lvl>
    <w:lvl w:ilvl="5" w:tplc="06A8AE84">
      <w:start w:val="1"/>
      <w:numFmt w:val="decimal"/>
      <w:lvlText w:val=""/>
      <w:lvlJc w:val="left"/>
    </w:lvl>
    <w:lvl w:ilvl="6" w:tplc="79367978">
      <w:start w:val="1"/>
      <w:numFmt w:val="decimal"/>
      <w:lvlText w:val=""/>
      <w:lvlJc w:val="left"/>
    </w:lvl>
    <w:lvl w:ilvl="7" w:tplc="838E747A">
      <w:start w:val="1"/>
      <w:numFmt w:val="decimal"/>
      <w:lvlText w:val=""/>
      <w:lvlJc w:val="left"/>
    </w:lvl>
    <w:lvl w:ilvl="8" w:tplc="0E06800C">
      <w:start w:val="1"/>
      <w:numFmt w:val="decimal"/>
      <w:lvlText w:val=""/>
      <w:lvlJc w:val="left"/>
    </w:lvl>
  </w:abstractNum>
  <w:abstractNum w:abstractNumId="10" w15:restartNumberingAfterBreak="0">
    <w:nsid w:val="1F566CF2"/>
    <w:multiLevelType w:val="multilevel"/>
    <w:tmpl w:val="2F7C33D0"/>
    <w:lvl w:ilvl="0">
      <w:start w:val="1"/>
      <w:numFmt w:val="decimal"/>
      <w:pStyle w:val="AppendixText1"/>
      <w:lvlText w:val="%1"/>
      <w:lvlJc w:val="left"/>
      <w:pPr>
        <w:ind w:left="720" w:hanging="720"/>
      </w:pPr>
      <w:rPr>
        <w:rFonts w:hint="default"/>
      </w:rPr>
    </w:lvl>
    <w:lvl w:ilvl="1">
      <w:start w:val="1"/>
      <w:numFmt w:val="decimal"/>
      <w:pStyle w:val="AppendixText2"/>
      <w:lvlText w:val="%1.%2"/>
      <w:lvlJc w:val="left"/>
      <w:pPr>
        <w:ind w:left="720" w:hanging="720"/>
      </w:pPr>
      <w:rPr>
        <w:rFonts w:hint="default"/>
      </w:rPr>
    </w:lvl>
    <w:lvl w:ilvl="2">
      <w:start w:val="1"/>
      <w:numFmt w:val="decimal"/>
      <w:pStyle w:val="AppendixText3"/>
      <w:lvlText w:val="%1.%2.%3"/>
      <w:lvlJc w:val="left"/>
      <w:pPr>
        <w:ind w:left="1803" w:hanging="1083"/>
      </w:pPr>
      <w:rPr>
        <w:rFonts w:hint="default"/>
      </w:rPr>
    </w:lvl>
    <w:lvl w:ilvl="3">
      <w:start w:val="1"/>
      <w:numFmt w:val="lowerLetter"/>
      <w:pStyle w:val="AppendixText4"/>
      <w:lvlText w:val="(%4)"/>
      <w:lvlJc w:val="left"/>
      <w:pPr>
        <w:ind w:left="1803" w:hanging="1083"/>
      </w:pPr>
      <w:rPr>
        <w:rFonts w:hint="default"/>
      </w:rPr>
    </w:lvl>
    <w:lvl w:ilvl="4">
      <w:start w:val="1"/>
      <w:numFmt w:val="lowerRoman"/>
      <w:pStyle w:val="AppendixText5"/>
      <w:lvlText w:val="(%5)"/>
      <w:lvlJc w:val="left"/>
      <w:pPr>
        <w:tabs>
          <w:tab w:val="num" w:pos="1803"/>
        </w:tabs>
        <w:ind w:left="2523" w:hanging="720"/>
      </w:pPr>
      <w:rPr>
        <w:rFonts w:hint="default"/>
      </w:rPr>
    </w:lvl>
    <w:lvl w:ilvl="5">
      <w:start w:val="1"/>
      <w:numFmt w:val="upperLetter"/>
      <w:pStyle w:val="AppendixText6"/>
      <w:lvlText w:val="(%6)"/>
      <w:lvlJc w:val="left"/>
      <w:pPr>
        <w:ind w:left="2523" w:hanging="720"/>
      </w:pPr>
      <w:rPr>
        <w:rFonts w:hint="default"/>
      </w:rPr>
    </w:lvl>
    <w:lvl w:ilvl="6">
      <w:start w:val="1"/>
      <w:numFmt w:val="upperRoman"/>
      <w:pStyle w:val="AppendixText7"/>
      <w:lvlText w:val="(%7)"/>
      <w:lvlJc w:val="left"/>
      <w:pPr>
        <w:ind w:left="324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11" w15:restartNumberingAfterBreak="0">
    <w:nsid w:val="22085A58"/>
    <w:multiLevelType w:val="multilevel"/>
    <w:tmpl w:val="28FEF948"/>
    <w:styleLink w:val="Appendixheading"/>
    <w:lvl w:ilvl="0">
      <w:start w:val="1"/>
      <w:numFmt w:val="upperLetter"/>
      <w:pStyle w:val="AppendixHeading0"/>
      <w:suff w:val="nothing"/>
      <w:lvlText w:val="Appendix %1"/>
      <w:lvlJc w:val="center"/>
      <w:pPr>
        <w:ind w:left="0" w:firstLine="567"/>
      </w:pPr>
      <w:rPr>
        <w:rFonts w:hint="default"/>
      </w:rPr>
    </w:lvl>
    <w:lvl w:ilvl="1">
      <w:start w:val="1"/>
      <w:numFmt w:val="none"/>
      <w:lvlText w:val=""/>
      <w:lvlJc w:val="left"/>
      <w:pPr>
        <w:tabs>
          <w:tab w:val="num" w:pos="567"/>
        </w:tabs>
        <w:ind w:left="0" w:firstLine="0"/>
      </w:pPr>
      <w:rPr>
        <w:rFonts w:hint="default"/>
      </w:rPr>
    </w:lvl>
    <w:lvl w:ilvl="2">
      <w:start w:val="1"/>
      <w:numFmt w:val="none"/>
      <w:lvlText w:val=""/>
      <w:lvlJc w:val="left"/>
      <w:pPr>
        <w:tabs>
          <w:tab w:val="num" w:pos="567"/>
        </w:tabs>
        <w:ind w:left="0" w:firstLine="0"/>
      </w:pPr>
      <w:rPr>
        <w:rFonts w:hint="default"/>
      </w:rPr>
    </w:lvl>
    <w:lvl w:ilvl="3">
      <w:start w:val="1"/>
      <w:numFmt w:val="none"/>
      <w:lvlText w:val=""/>
      <w:lvlJc w:val="left"/>
      <w:pPr>
        <w:tabs>
          <w:tab w:val="num" w:pos="567"/>
        </w:tabs>
        <w:ind w:left="0" w:firstLine="0"/>
      </w:pPr>
      <w:rPr>
        <w:rFonts w:hint="default"/>
      </w:rPr>
    </w:lvl>
    <w:lvl w:ilvl="4">
      <w:start w:val="1"/>
      <w:numFmt w:val="none"/>
      <w:lvlText w:val=""/>
      <w:lvlJc w:val="left"/>
      <w:pPr>
        <w:tabs>
          <w:tab w:val="num" w:pos="567"/>
        </w:tabs>
        <w:ind w:left="0" w:firstLine="0"/>
      </w:pPr>
      <w:rPr>
        <w:rFonts w:hint="default"/>
      </w:rPr>
    </w:lvl>
    <w:lvl w:ilvl="5">
      <w:start w:val="1"/>
      <w:numFmt w:val="none"/>
      <w:lvlText w:val=""/>
      <w:lvlJc w:val="left"/>
      <w:pPr>
        <w:tabs>
          <w:tab w:val="num" w:pos="567"/>
        </w:tabs>
        <w:ind w:left="0" w:firstLine="0"/>
      </w:pPr>
      <w:rPr>
        <w:rFonts w:hint="default"/>
      </w:rPr>
    </w:lvl>
    <w:lvl w:ilvl="6">
      <w:start w:val="1"/>
      <w:numFmt w:val="none"/>
      <w:lvlText w:val=""/>
      <w:lvlJc w:val="left"/>
      <w:pPr>
        <w:tabs>
          <w:tab w:val="num" w:pos="567"/>
        </w:tabs>
        <w:ind w:left="0" w:firstLine="0"/>
      </w:pPr>
      <w:rPr>
        <w:rFonts w:hint="default"/>
      </w:rPr>
    </w:lvl>
    <w:lvl w:ilvl="7">
      <w:start w:val="1"/>
      <w:numFmt w:val="none"/>
      <w:lvlText w:val=""/>
      <w:lvlJc w:val="left"/>
      <w:pPr>
        <w:tabs>
          <w:tab w:val="num" w:pos="567"/>
        </w:tabs>
        <w:ind w:left="0" w:firstLine="0"/>
      </w:pPr>
      <w:rPr>
        <w:rFonts w:hint="default"/>
      </w:rPr>
    </w:lvl>
    <w:lvl w:ilvl="8">
      <w:start w:val="1"/>
      <w:numFmt w:val="none"/>
      <w:lvlText w:val=""/>
      <w:lvlJc w:val="left"/>
      <w:pPr>
        <w:tabs>
          <w:tab w:val="num" w:pos="567"/>
        </w:tabs>
        <w:ind w:left="0" w:firstLine="0"/>
      </w:pPr>
      <w:rPr>
        <w:rFonts w:hint="default"/>
      </w:rPr>
    </w:lvl>
  </w:abstractNum>
  <w:abstractNum w:abstractNumId="12" w15:restartNumberingAfterBreak="0">
    <w:nsid w:val="23116E6D"/>
    <w:multiLevelType w:val="multilevel"/>
    <w:tmpl w:val="28FEF948"/>
    <w:numStyleLink w:val="Appendixheading"/>
  </w:abstractNum>
  <w:abstractNum w:abstractNumId="13" w15:restartNumberingAfterBreak="0">
    <w:nsid w:val="2D4734A5"/>
    <w:multiLevelType w:val="hybridMultilevel"/>
    <w:tmpl w:val="C3F8B43E"/>
    <w:lvl w:ilvl="0" w:tplc="180A9894">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80421E4"/>
    <w:multiLevelType w:val="multilevel"/>
    <w:tmpl w:val="F9F6137E"/>
    <w:lvl w:ilvl="0">
      <w:start w:val="1"/>
      <w:numFmt w:val="decimal"/>
      <w:pStyle w:val="ScheduleText1"/>
      <w:lvlText w:val="%1"/>
      <w:lvlJc w:val="left"/>
      <w:pPr>
        <w:ind w:left="720" w:hanging="720"/>
      </w:pPr>
      <w:rPr>
        <w:rFonts w:hint="default"/>
      </w:rPr>
    </w:lvl>
    <w:lvl w:ilvl="1">
      <w:start w:val="1"/>
      <w:numFmt w:val="decimal"/>
      <w:pStyle w:val="ScheduleText2"/>
      <w:lvlText w:val="%1.%2"/>
      <w:lvlJc w:val="left"/>
      <w:pPr>
        <w:ind w:left="720" w:hanging="720"/>
      </w:pPr>
      <w:rPr>
        <w:rFonts w:hint="default"/>
      </w:rPr>
    </w:lvl>
    <w:lvl w:ilvl="2">
      <w:start w:val="1"/>
      <w:numFmt w:val="decimal"/>
      <w:pStyle w:val="ScheduleText3"/>
      <w:lvlText w:val="%1.%2.%3"/>
      <w:lvlJc w:val="left"/>
      <w:pPr>
        <w:ind w:left="1803" w:hanging="1083"/>
      </w:pPr>
      <w:rPr>
        <w:rFonts w:hint="default"/>
      </w:rPr>
    </w:lvl>
    <w:lvl w:ilvl="3">
      <w:start w:val="1"/>
      <w:numFmt w:val="lowerLetter"/>
      <w:pStyle w:val="ScheduleText4"/>
      <w:lvlText w:val="(%4)"/>
      <w:lvlJc w:val="left"/>
      <w:pPr>
        <w:ind w:left="1803" w:hanging="1083"/>
      </w:pPr>
      <w:rPr>
        <w:rFonts w:hint="default"/>
      </w:rPr>
    </w:lvl>
    <w:lvl w:ilvl="4">
      <w:start w:val="1"/>
      <w:numFmt w:val="lowerRoman"/>
      <w:pStyle w:val="ScheduleText5"/>
      <w:lvlText w:val="(%5)"/>
      <w:lvlJc w:val="left"/>
      <w:pPr>
        <w:tabs>
          <w:tab w:val="num" w:pos="1803"/>
        </w:tabs>
        <w:ind w:left="2523" w:hanging="720"/>
      </w:pPr>
      <w:rPr>
        <w:rFonts w:hint="default"/>
      </w:rPr>
    </w:lvl>
    <w:lvl w:ilvl="5">
      <w:start w:val="1"/>
      <w:numFmt w:val="upperLetter"/>
      <w:pStyle w:val="ScheduleText6"/>
      <w:lvlText w:val="(%6)"/>
      <w:lvlJc w:val="left"/>
      <w:pPr>
        <w:ind w:left="2523" w:hanging="720"/>
      </w:pPr>
      <w:rPr>
        <w:rFonts w:hint="default"/>
      </w:rPr>
    </w:lvl>
    <w:lvl w:ilvl="6">
      <w:start w:val="1"/>
      <w:numFmt w:val="upperRoman"/>
      <w:pStyle w:val="ScheduleText7"/>
      <w:lvlText w:val="(%7)"/>
      <w:lvlJc w:val="left"/>
      <w:pPr>
        <w:ind w:left="324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15" w15:restartNumberingAfterBreak="0">
    <w:nsid w:val="38681EC9"/>
    <w:multiLevelType w:val="multilevel"/>
    <w:tmpl w:val="90BA9BDA"/>
    <w:styleLink w:val="LFO11"/>
    <w:lvl w:ilvl="0">
      <w:start w:val="1"/>
      <w:numFmt w:val="decimal"/>
      <w:lvlText w:val="(%1)"/>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F707081"/>
    <w:multiLevelType w:val="multilevel"/>
    <w:tmpl w:val="90C8BAC2"/>
    <w:lvl w:ilvl="0">
      <w:start w:val="1"/>
      <w:numFmt w:val="upperLetter"/>
      <w:pStyle w:val="Sectionheading"/>
      <w:suff w:val="space"/>
      <w:lvlText w:val="Section %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47665FD0"/>
    <w:multiLevelType w:val="multilevel"/>
    <w:tmpl w:val="5C129AB6"/>
    <w:styleLink w:val="Definitions"/>
    <w:lvl w:ilvl="0">
      <w:start w:val="1"/>
      <w:numFmt w:val="lowerLetter"/>
      <w:pStyle w:val="DefinitionList"/>
      <w:lvlText w:val="(%1)"/>
      <w:lvlJc w:val="left"/>
      <w:pPr>
        <w:ind w:left="720" w:hanging="720"/>
      </w:pPr>
      <w:rPr>
        <w:rFonts w:hint="default"/>
      </w:rPr>
    </w:lvl>
    <w:lvl w:ilvl="1">
      <w:start w:val="1"/>
      <w:numFmt w:val="lowerRoman"/>
      <w:pStyle w:val="DefinitionListLevel1"/>
      <w:lvlText w:val="(%2)"/>
      <w:lvlJc w:val="left"/>
      <w:pPr>
        <w:ind w:left="1440" w:hanging="720"/>
      </w:pPr>
      <w:rPr>
        <w:rFonts w:hint="default"/>
      </w:rPr>
    </w:lvl>
    <w:lvl w:ilvl="2">
      <w:start w:val="1"/>
      <w:numFmt w:val="none"/>
      <w:suff w:val="nothing"/>
      <w:lvlText w:val=""/>
      <w:lvlJc w:val="left"/>
      <w:pPr>
        <w:ind w:left="1440" w:hanging="720"/>
      </w:pPr>
      <w:rPr>
        <w:rFonts w:hint="default"/>
      </w:rPr>
    </w:lvl>
    <w:lvl w:ilvl="3">
      <w:start w:val="1"/>
      <w:numFmt w:val="none"/>
      <w:suff w:val="nothing"/>
      <w:lvlText w:val=""/>
      <w:lvlJc w:val="left"/>
      <w:pPr>
        <w:ind w:left="1440" w:hanging="720"/>
      </w:pPr>
      <w:rPr>
        <w:rFonts w:hint="default"/>
      </w:rPr>
    </w:lvl>
    <w:lvl w:ilvl="4">
      <w:start w:val="1"/>
      <w:numFmt w:val="none"/>
      <w:suff w:val="nothing"/>
      <w:lvlText w:val=""/>
      <w:lvlJc w:val="left"/>
      <w:pPr>
        <w:ind w:left="1440" w:hanging="720"/>
      </w:pPr>
      <w:rPr>
        <w:rFonts w:hint="default"/>
      </w:rPr>
    </w:lvl>
    <w:lvl w:ilvl="5">
      <w:start w:val="1"/>
      <w:numFmt w:val="none"/>
      <w:suff w:val="nothing"/>
      <w:lvlText w:val=""/>
      <w:lvlJc w:val="left"/>
      <w:pPr>
        <w:ind w:left="1440" w:hanging="720"/>
      </w:pPr>
      <w:rPr>
        <w:rFonts w:hint="default"/>
      </w:rPr>
    </w:lvl>
    <w:lvl w:ilvl="6">
      <w:start w:val="1"/>
      <w:numFmt w:val="none"/>
      <w:suff w:val="nothing"/>
      <w:lvlText w:val=""/>
      <w:lvlJc w:val="left"/>
      <w:pPr>
        <w:ind w:left="1440" w:hanging="720"/>
      </w:pPr>
      <w:rPr>
        <w:rFonts w:hint="default"/>
      </w:rPr>
    </w:lvl>
    <w:lvl w:ilvl="7">
      <w:start w:val="1"/>
      <w:numFmt w:val="none"/>
      <w:suff w:val="nothing"/>
      <w:lvlText w:val=""/>
      <w:lvlJc w:val="left"/>
      <w:pPr>
        <w:ind w:left="1440" w:hanging="720"/>
      </w:pPr>
      <w:rPr>
        <w:rFonts w:hint="default"/>
      </w:rPr>
    </w:lvl>
    <w:lvl w:ilvl="8">
      <w:start w:val="1"/>
      <w:numFmt w:val="none"/>
      <w:suff w:val="nothing"/>
      <w:lvlText w:val=""/>
      <w:lvlJc w:val="left"/>
      <w:pPr>
        <w:ind w:left="1440" w:hanging="720"/>
      </w:pPr>
      <w:rPr>
        <w:rFonts w:hint="default"/>
      </w:rPr>
    </w:lvl>
  </w:abstractNum>
  <w:abstractNum w:abstractNumId="18" w15:restartNumberingAfterBreak="0">
    <w:nsid w:val="4A4E5640"/>
    <w:multiLevelType w:val="multilevel"/>
    <w:tmpl w:val="ADF2C750"/>
    <w:lvl w:ilvl="0">
      <w:start w:val="1"/>
      <w:numFmt w:val="decimal"/>
      <w:pStyle w:val="Level1"/>
      <w:lvlText w:val="%1"/>
      <w:lvlJc w:val="left"/>
      <w:pPr>
        <w:ind w:left="720" w:hanging="720"/>
      </w:pPr>
      <w:rPr>
        <w:rFonts w:hint="default"/>
      </w:rPr>
    </w:lvl>
    <w:lvl w:ilvl="1">
      <w:start w:val="1"/>
      <w:numFmt w:val="decimal"/>
      <w:pStyle w:val="Level2"/>
      <w:lvlText w:val="%1.%2"/>
      <w:lvlJc w:val="left"/>
      <w:pPr>
        <w:ind w:left="720" w:hanging="720"/>
      </w:pPr>
      <w:rPr>
        <w:rFonts w:hint="default"/>
      </w:rPr>
    </w:lvl>
    <w:lvl w:ilvl="2">
      <w:start w:val="1"/>
      <w:numFmt w:val="lowerLetter"/>
      <w:pStyle w:val="Level3"/>
      <w:lvlText w:val="(%3)"/>
      <w:lvlJc w:val="left"/>
      <w:pPr>
        <w:ind w:left="1803" w:hanging="1083"/>
      </w:pPr>
      <w:rPr>
        <w:rFonts w:hint="default"/>
        <w:b w:val="0"/>
        <w:bCs/>
        <w:i w:val="0"/>
        <w:iCs w:val="0"/>
      </w:rPr>
    </w:lvl>
    <w:lvl w:ilvl="3">
      <w:start w:val="1"/>
      <w:numFmt w:val="lowerRoman"/>
      <w:pStyle w:val="Level4"/>
      <w:lvlText w:val="(%4)"/>
      <w:lvlJc w:val="left"/>
      <w:pPr>
        <w:ind w:left="2523" w:hanging="720"/>
      </w:pPr>
      <w:rPr>
        <w:rFonts w:hint="default"/>
      </w:rPr>
    </w:lvl>
    <w:lvl w:ilvl="4">
      <w:start w:val="1"/>
      <w:numFmt w:val="upperLetter"/>
      <w:pStyle w:val="Level5"/>
      <w:lvlText w:val="(%5)"/>
      <w:lvlJc w:val="left"/>
      <w:pPr>
        <w:ind w:left="3243" w:hanging="720"/>
      </w:pPr>
      <w:rPr>
        <w:rFonts w:hint="default"/>
      </w:rPr>
    </w:lvl>
    <w:lvl w:ilvl="5">
      <w:start w:val="1"/>
      <w:numFmt w:val="upperLetter"/>
      <w:pStyle w:val="Level6"/>
      <w:lvlText w:val="(%6)"/>
      <w:lvlJc w:val="left"/>
      <w:pPr>
        <w:ind w:left="2523" w:hanging="720"/>
      </w:pPr>
      <w:rPr>
        <w:rFonts w:hint="default"/>
      </w:rPr>
    </w:lvl>
    <w:lvl w:ilvl="6">
      <w:start w:val="1"/>
      <w:numFmt w:val="upperRoman"/>
      <w:pStyle w:val="Level7"/>
      <w:lvlText w:val="(%7)"/>
      <w:lvlJc w:val="left"/>
      <w:pPr>
        <w:ind w:left="324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19" w15:restartNumberingAfterBreak="0">
    <w:nsid w:val="4CFA5C39"/>
    <w:multiLevelType w:val="multilevel"/>
    <w:tmpl w:val="99CA4D3A"/>
    <w:styleLink w:val="LFO12"/>
    <w:lvl w:ilvl="0">
      <w:start w:val="1"/>
      <w:numFmt w:val="upperLetter"/>
      <w:lvlText w:val="(%1)"/>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29606E5"/>
    <w:multiLevelType w:val="multilevel"/>
    <w:tmpl w:val="A35EBA36"/>
    <w:lvl w:ilvl="0">
      <w:start w:val="1"/>
      <w:numFmt w:val="decimal"/>
      <w:pStyle w:val="TOC2"/>
      <w:lvlText w:val="%1"/>
      <w:lvlJc w:val="left"/>
      <w:pPr>
        <w:ind w:left="720" w:hanging="720"/>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1C92B75"/>
    <w:multiLevelType w:val="multilevel"/>
    <w:tmpl w:val="5C129AB6"/>
    <w:numStyleLink w:val="Definitions"/>
  </w:abstractNum>
  <w:abstractNum w:abstractNumId="22" w15:restartNumberingAfterBreak="0">
    <w:nsid w:val="6F2C3B04"/>
    <w:multiLevelType w:val="multilevel"/>
    <w:tmpl w:val="A5368732"/>
    <w:styleLink w:val="WWNum2"/>
    <w:lvl w:ilvl="0">
      <w:start w:val="1"/>
      <w:numFmt w:val="decimal"/>
      <w:lvlText w:val="%1."/>
      <w:lvlJc w:val="left"/>
      <w:pPr>
        <w:ind w:left="540" w:hanging="360"/>
      </w:pPr>
      <w:rPr>
        <w:rFonts w:eastAsia="Arial" w:cs="Arial"/>
        <w:b/>
        <w:i w:val="0"/>
        <w:caps w:val="0"/>
        <w:smallCaps w:val="0"/>
        <w:strike w:val="0"/>
        <w:dstrike w:val="0"/>
        <w:color w:val="000000"/>
        <w:position w:val="0"/>
        <w:sz w:val="24"/>
        <w:szCs w:val="24"/>
        <w:u w:val="none" w:color="000000"/>
        <w:effect w:val="none"/>
        <w:vertAlign w:val="baseline"/>
      </w:rPr>
    </w:lvl>
    <w:lvl w:ilvl="1">
      <w:start w:val="1"/>
      <w:numFmt w:val="decimal"/>
      <w:lvlText w:val="%1.%2"/>
      <w:lvlJc w:val="left"/>
      <w:pPr>
        <w:ind w:left="1391" w:hanging="360"/>
      </w:pPr>
      <w:rPr>
        <w:rFonts w:eastAsia="Arial" w:cs="Arial"/>
        <w:b w:val="0"/>
        <w:i w:val="0"/>
        <w:caps w:val="0"/>
        <w:smallCaps w:val="0"/>
        <w:strike w:val="0"/>
        <w:dstrike w:val="0"/>
        <w:color w:val="000000"/>
        <w:position w:val="0"/>
        <w:sz w:val="24"/>
        <w:szCs w:val="24"/>
        <w:u w:val="none" w:color="000000"/>
        <w:effect w:val="none"/>
        <w:vertAlign w:val="baseline"/>
      </w:rPr>
    </w:lvl>
    <w:lvl w:ilvl="2">
      <w:start w:val="1"/>
      <w:numFmt w:val="decimal"/>
      <w:lvlText w:val="%1.%2.%3"/>
      <w:lvlJc w:val="left"/>
      <w:pPr>
        <w:ind w:left="2602" w:hanging="720"/>
      </w:pPr>
      <w:rPr>
        <w:b w:val="0"/>
        <w:i w:val="0"/>
        <w:caps w:val="0"/>
        <w:smallCaps w:val="0"/>
        <w:strike w:val="0"/>
        <w:dstrike w:val="0"/>
        <w:color w:val="000000"/>
        <w:position w:val="0"/>
        <w:sz w:val="22"/>
        <w:szCs w:val="22"/>
        <w:u w:val="none" w:color="000000"/>
        <w:effect w:val="none"/>
        <w:vertAlign w:val="baseline"/>
      </w:rPr>
    </w:lvl>
    <w:lvl w:ilvl="3">
      <w:start w:val="1"/>
      <w:numFmt w:val="lowerLetter"/>
      <w:lvlText w:val="(%4)"/>
      <w:lvlJc w:val="left"/>
      <w:pPr>
        <w:ind w:left="3027" w:hanging="720"/>
      </w:pPr>
      <w:rPr>
        <w:b w:val="0"/>
        <w:i w:val="0"/>
        <w:caps w:val="0"/>
        <w:smallCaps w:val="0"/>
        <w:strike w:val="0"/>
        <w:dstrike w:val="0"/>
        <w:color w:val="000000"/>
        <w:position w:val="0"/>
        <w:sz w:val="22"/>
        <w:szCs w:val="22"/>
        <w:u w:val="none" w:color="000000"/>
        <w:effect w:val="none"/>
        <w:vertAlign w:val="baseline"/>
      </w:rPr>
    </w:lvl>
    <w:lvl w:ilvl="4">
      <w:start w:val="1"/>
      <w:numFmt w:val="lowerRoman"/>
      <w:lvlText w:val="(%5)"/>
      <w:lvlJc w:val="left"/>
      <w:pPr>
        <w:ind w:left="1620" w:hanging="1080"/>
      </w:pPr>
      <w:rPr>
        <w:b w:val="0"/>
        <w:i w:val="0"/>
        <w:caps w:val="0"/>
        <w:smallCaps w:val="0"/>
        <w:strike w:val="0"/>
        <w:dstrike w:val="0"/>
        <w:color w:val="000000"/>
        <w:position w:val="0"/>
        <w:sz w:val="22"/>
        <w:szCs w:val="22"/>
        <w:u w:val="none" w:color="000000"/>
        <w:effect w:val="none"/>
        <w:vertAlign w:val="baseline"/>
      </w:rPr>
    </w:lvl>
    <w:lvl w:ilvl="5">
      <w:start w:val="1"/>
      <w:numFmt w:val="upperLetter"/>
      <w:lvlText w:val="(%6)"/>
      <w:lvlJc w:val="left"/>
      <w:pPr>
        <w:ind w:left="1620" w:hanging="1080"/>
      </w:pPr>
      <w:rPr>
        <w:b w:val="0"/>
        <w:i w:val="0"/>
        <w:caps w:val="0"/>
        <w:smallCaps w:val="0"/>
        <w:strike w:val="0"/>
        <w:dstrike w:val="0"/>
        <w:color w:val="000000"/>
        <w:position w:val="0"/>
        <w:sz w:val="22"/>
        <w:szCs w:val="22"/>
        <w:u w:val="none" w:color="000000"/>
        <w:effect w:val="none"/>
        <w:vertAlign w:val="baseline"/>
      </w:r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23" w15:restartNumberingAfterBreak="0">
    <w:nsid w:val="702C2885"/>
    <w:multiLevelType w:val="multilevel"/>
    <w:tmpl w:val="0F745380"/>
    <w:numStyleLink w:val="Bullets"/>
  </w:abstractNum>
  <w:abstractNum w:abstractNumId="24" w15:restartNumberingAfterBreak="0">
    <w:nsid w:val="71A3A6AA"/>
    <w:multiLevelType w:val="multilevel"/>
    <w:tmpl w:val="E17E1F98"/>
    <w:lvl w:ilvl="0">
      <w:start w:val="1"/>
      <w:numFmt w:val="decimal"/>
      <w:pStyle w:val="SchedulePartHeading"/>
      <w:suff w:val="nothing"/>
      <w:lvlText w:val="Part %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C2F7A72"/>
    <w:multiLevelType w:val="multilevel"/>
    <w:tmpl w:val="A7DA0160"/>
    <w:lvl w:ilvl="0">
      <w:start w:val="1"/>
      <w:numFmt w:val="upperLetter"/>
      <w:pStyle w:val="Recitals"/>
      <w:lvlText w:val="(%1)"/>
      <w:lvlJc w:val="left"/>
      <w:pPr>
        <w:tabs>
          <w:tab w:val="num" w:pos="720"/>
        </w:tabs>
        <w:ind w:left="720" w:hanging="720"/>
      </w:pPr>
      <w:rPr>
        <w:rFonts w:ascii="Arial Bold" w:hAnsi="Arial Bold" w:hint="default"/>
        <w:b/>
        <w:i/>
        <w:iCs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7F081EB4"/>
    <w:multiLevelType w:val="multilevel"/>
    <w:tmpl w:val="5060CB5E"/>
    <w:lvl w:ilvl="0">
      <w:start w:val="1"/>
      <w:numFmt w:val="upperLetter"/>
      <w:pStyle w:val="TOC3"/>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086755864">
    <w:abstractNumId w:val="4"/>
  </w:num>
  <w:num w:numId="2" w16cid:durableId="1537229534">
    <w:abstractNumId w:val="2"/>
  </w:num>
  <w:num w:numId="3" w16cid:durableId="262541300">
    <w:abstractNumId w:val="3"/>
  </w:num>
  <w:num w:numId="4" w16cid:durableId="477262855">
    <w:abstractNumId w:val="1"/>
  </w:num>
  <w:num w:numId="5" w16cid:durableId="254169778">
    <w:abstractNumId w:val="11"/>
  </w:num>
  <w:num w:numId="6" w16cid:durableId="1524897276">
    <w:abstractNumId w:val="5"/>
  </w:num>
  <w:num w:numId="7" w16cid:durableId="632833075">
    <w:abstractNumId w:val="6"/>
  </w:num>
  <w:num w:numId="8" w16cid:durableId="1603683898">
    <w:abstractNumId w:val="24"/>
  </w:num>
  <w:num w:numId="9" w16cid:durableId="1965116079">
    <w:abstractNumId w:val="17"/>
  </w:num>
  <w:num w:numId="10" w16cid:durableId="995186385">
    <w:abstractNumId w:val="18"/>
  </w:num>
  <w:num w:numId="11" w16cid:durableId="1803570961">
    <w:abstractNumId w:val="21"/>
  </w:num>
  <w:num w:numId="12" w16cid:durableId="1702823687">
    <w:abstractNumId w:val="12"/>
  </w:num>
  <w:num w:numId="13" w16cid:durableId="1201699742">
    <w:abstractNumId w:val="23"/>
  </w:num>
  <w:num w:numId="14" w16cid:durableId="73014452">
    <w:abstractNumId w:val="10"/>
  </w:num>
  <w:num w:numId="15" w16cid:durableId="326716592">
    <w:abstractNumId w:val="14"/>
  </w:num>
  <w:num w:numId="16" w16cid:durableId="1133597481">
    <w:abstractNumId w:val="13"/>
  </w:num>
  <w:num w:numId="17" w16cid:durableId="766388892">
    <w:abstractNumId w:val="25"/>
  </w:num>
  <w:num w:numId="18" w16cid:durableId="1541241826">
    <w:abstractNumId w:val="9"/>
  </w:num>
  <w:num w:numId="19" w16cid:durableId="393969262">
    <w:abstractNumId w:val="0"/>
  </w:num>
  <w:num w:numId="20" w16cid:durableId="1301956645">
    <w:abstractNumId w:val="20"/>
  </w:num>
  <w:num w:numId="21" w16cid:durableId="1333413999">
    <w:abstractNumId w:val="26"/>
  </w:num>
  <w:num w:numId="22" w16cid:durableId="1692997834">
    <w:abstractNumId w:val="16"/>
  </w:num>
  <w:num w:numId="23" w16cid:durableId="1701006730">
    <w:abstractNumId w:val="7"/>
  </w:num>
  <w:num w:numId="24" w16cid:durableId="821778942">
    <w:abstractNumId w:val="7"/>
    <w:lvlOverride w:ilvl="0">
      <w:startOverride w:val="1"/>
    </w:lvlOverride>
  </w:num>
  <w:num w:numId="25" w16cid:durableId="337387915">
    <w:abstractNumId w:val="8"/>
  </w:num>
  <w:num w:numId="26" w16cid:durableId="606814097">
    <w:abstractNumId w:val="0"/>
  </w:num>
  <w:num w:numId="27" w16cid:durableId="321667831">
    <w:abstractNumId w:val="15"/>
  </w:num>
  <w:num w:numId="28" w16cid:durableId="40521962">
    <w:abstractNumId w:val="19"/>
  </w:num>
  <w:num w:numId="29" w16cid:durableId="701366938">
    <w:abstractNumId w:val="0"/>
  </w:num>
  <w:num w:numId="30" w16cid:durableId="257103703">
    <w:abstractNumId w:val="18"/>
  </w:num>
  <w:num w:numId="31" w16cid:durableId="1425416810">
    <w:abstractNumId w:val="18"/>
  </w:num>
  <w:num w:numId="32" w16cid:durableId="796414491">
    <w:abstractNumId w:val="18"/>
  </w:num>
  <w:num w:numId="33" w16cid:durableId="682167138">
    <w:abstractNumId w:val="18"/>
  </w:num>
  <w:num w:numId="34" w16cid:durableId="610207266">
    <w:abstractNumId w:val="18"/>
  </w:num>
  <w:num w:numId="35" w16cid:durableId="268247069">
    <w:abstractNumId w:val="22"/>
  </w:num>
  <w:num w:numId="36" w16cid:durableId="19931754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87811593">
    <w:abstractNumId w:val="18"/>
  </w:num>
  <w:num w:numId="38" w16cid:durableId="12688504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760"/>
    <w:rsid w:val="00001050"/>
    <w:rsid w:val="00022D7B"/>
    <w:rsid w:val="00026379"/>
    <w:rsid w:val="00045D9D"/>
    <w:rsid w:val="00053AEA"/>
    <w:rsid w:val="00063B34"/>
    <w:rsid w:val="0007565C"/>
    <w:rsid w:val="000842CF"/>
    <w:rsid w:val="00087E42"/>
    <w:rsid w:val="00091615"/>
    <w:rsid w:val="000B3B7C"/>
    <w:rsid w:val="000C27D7"/>
    <w:rsid w:val="000C37C0"/>
    <w:rsid w:val="000D2513"/>
    <w:rsid w:val="000D5760"/>
    <w:rsid w:val="00116054"/>
    <w:rsid w:val="00125194"/>
    <w:rsid w:val="00152F9C"/>
    <w:rsid w:val="001637C1"/>
    <w:rsid w:val="00180B12"/>
    <w:rsid w:val="001856AC"/>
    <w:rsid w:val="00194D64"/>
    <w:rsid w:val="00217394"/>
    <w:rsid w:val="002213D6"/>
    <w:rsid w:val="00221A88"/>
    <w:rsid w:val="00225DD9"/>
    <w:rsid w:val="002300BD"/>
    <w:rsid w:val="002337D6"/>
    <w:rsid w:val="002347DA"/>
    <w:rsid w:val="00245F35"/>
    <w:rsid w:val="0026105A"/>
    <w:rsid w:val="002625B6"/>
    <w:rsid w:val="00280230"/>
    <w:rsid w:val="00281CBA"/>
    <w:rsid w:val="00292872"/>
    <w:rsid w:val="00297B49"/>
    <w:rsid w:val="002B2270"/>
    <w:rsid w:val="002B2F3C"/>
    <w:rsid w:val="002C15B3"/>
    <w:rsid w:val="002E52B1"/>
    <w:rsid w:val="002E6260"/>
    <w:rsid w:val="002F1F1F"/>
    <w:rsid w:val="003476AF"/>
    <w:rsid w:val="00352F48"/>
    <w:rsid w:val="003531C9"/>
    <w:rsid w:val="00362D24"/>
    <w:rsid w:val="00397A41"/>
    <w:rsid w:val="00397C1C"/>
    <w:rsid w:val="003A1986"/>
    <w:rsid w:val="003F3576"/>
    <w:rsid w:val="003F595F"/>
    <w:rsid w:val="003F7E7D"/>
    <w:rsid w:val="00436DA2"/>
    <w:rsid w:val="00442F39"/>
    <w:rsid w:val="0045018D"/>
    <w:rsid w:val="00460782"/>
    <w:rsid w:val="00490ACA"/>
    <w:rsid w:val="004915BE"/>
    <w:rsid w:val="004A069F"/>
    <w:rsid w:val="004A2BD5"/>
    <w:rsid w:val="004B3FE6"/>
    <w:rsid w:val="0050738E"/>
    <w:rsid w:val="00513F1E"/>
    <w:rsid w:val="005176E6"/>
    <w:rsid w:val="00554BF5"/>
    <w:rsid w:val="005552D2"/>
    <w:rsid w:val="00595644"/>
    <w:rsid w:val="005A215C"/>
    <w:rsid w:val="005A4EC0"/>
    <w:rsid w:val="005D505F"/>
    <w:rsid w:val="0060327F"/>
    <w:rsid w:val="00615DFF"/>
    <w:rsid w:val="00630A54"/>
    <w:rsid w:val="00654F5B"/>
    <w:rsid w:val="00662AAF"/>
    <w:rsid w:val="0066636E"/>
    <w:rsid w:val="00670223"/>
    <w:rsid w:val="00687B5A"/>
    <w:rsid w:val="006958A3"/>
    <w:rsid w:val="006A28F4"/>
    <w:rsid w:val="006A47A2"/>
    <w:rsid w:val="0070445C"/>
    <w:rsid w:val="00753B72"/>
    <w:rsid w:val="0077414F"/>
    <w:rsid w:val="007870ED"/>
    <w:rsid w:val="007B0F50"/>
    <w:rsid w:val="007B5DFB"/>
    <w:rsid w:val="007D6297"/>
    <w:rsid w:val="007E3605"/>
    <w:rsid w:val="007F0CD4"/>
    <w:rsid w:val="008179CF"/>
    <w:rsid w:val="00820013"/>
    <w:rsid w:val="0082485F"/>
    <w:rsid w:val="008261C8"/>
    <w:rsid w:val="00826FE9"/>
    <w:rsid w:val="00837E6B"/>
    <w:rsid w:val="00840D8C"/>
    <w:rsid w:val="00841DB7"/>
    <w:rsid w:val="00874A69"/>
    <w:rsid w:val="0087525B"/>
    <w:rsid w:val="008A4573"/>
    <w:rsid w:val="008A5A1C"/>
    <w:rsid w:val="008E3D33"/>
    <w:rsid w:val="009062A8"/>
    <w:rsid w:val="00924998"/>
    <w:rsid w:val="00941C22"/>
    <w:rsid w:val="00942533"/>
    <w:rsid w:val="0097154D"/>
    <w:rsid w:val="00973251"/>
    <w:rsid w:val="009A2C30"/>
    <w:rsid w:val="009B3D67"/>
    <w:rsid w:val="009B7C5A"/>
    <w:rsid w:val="009C61D5"/>
    <w:rsid w:val="009C6378"/>
    <w:rsid w:val="009D2CA4"/>
    <w:rsid w:val="009D5133"/>
    <w:rsid w:val="00A1277B"/>
    <w:rsid w:val="00A627D9"/>
    <w:rsid w:val="00A64F01"/>
    <w:rsid w:val="00A651A2"/>
    <w:rsid w:val="00A70976"/>
    <w:rsid w:val="00A86B07"/>
    <w:rsid w:val="00A96D46"/>
    <w:rsid w:val="00AB6327"/>
    <w:rsid w:val="00AE132B"/>
    <w:rsid w:val="00AE3CC7"/>
    <w:rsid w:val="00B11566"/>
    <w:rsid w:val="00B25287"/>
    <w:rsid w:val="00B2770C"/>
    <w:rsid w:val="00B3221D"/>
    <w:rsid w:val="00B552C6"/>
    <w:rsid w:val="00B615FE"/>
    <w:rsid w:val="00B73AC8"/>
    <w:rsid w:val="00B758F1"/>
    <w:rsid w:val="00B937AB"/>
    <w:rsid w:val="00B94B29"/>
    <w:rsid w:val="00BA0102"/>
    <w:rsid w:val="00BA0623"/>
    <w:rsid w:val="00BD5F99"/>
    <w:rsid w:val="00BE2DAB"/>
    <w:rsid w:val="00BF5422"/>
    <w:rsid w:val="00C20D5A"/>
    <w:rsid w:val="00C20F16"/>
    <w:rsid w:val="00C346F6"/>
    <w:rsid w:val="00C34A37"/>
    <w:rsid w:val="00C4333D"/>
    <w:rsid w:val="00C47F4E"/>
    <w:rsid w:val="00C5402F"/>
    <w:rsid w:val="00C6275F"/>
    <w:rsid w:val="00C6573B"/>
    <w:rsid w:val="00CA0718"/>
    <w:rsid w:val="00CB73AC"/>
    <w:rsid w:val="00CC5A45"/>
    <w:rsid w:val="00CD5553"/>
    <w:rsid w:val="00CF3843"/>
    <w:rsid w:val="00D02329"/>
    <w:rsid w:val="00D04EB4"/>
    <w:rsid w:val="00D16FBB"/>
    <w:rsid w:val="00D34356"/>
    <w:rsid w:val="00D63B3F"/>
    <w:rsid w:val="00D644C8"/>
    <w:rsid w:val="00D81E48"/>
    <w:rsid w:val="00D82BF9"/>
    <w:rsid w:val="00D86306"/>
    <w:rsid w:val="00D87DC8"/>
    <w:rsid w:val="00DB3823"/>
    <w:rsid w:val="00DB3F8F"/>
    <w:rsid w:val="00DC010A"/>
    <w:rsid w:val="00E104DC"/>
    <w:rsid w:val="00E12424"/>
    <w:rsid w:val="00E167F0"/>
    <w:rsid w:val="00E35727"/>
    <w:rsid w:val="00E4042F"/>
    <w:rsid w:val="00E45B2A"/>
    <w:rsid w:val="00E54660"/>
    <w:rsid w:val="00E6434A"/>
    <w:rsid w:val="00E84344"/>
    <w:rsid w:val="00EC3BDA"/>
    <w:rsid w:val="00EE44F4"/>
    <w:rsid w:val="00EF06E6"/>
    <w:rsid w:val="00F17BE6"/>
    <w:rsid w:val="00F3124F"/>
    <w:rsid w:val="00F445D5"/>
    <w:rsid w:val="00F70BB0"/>
    <w:rsid w:val="00F70C4C"/>
    <w:rsid w:val="00F71CA5"/>
    <w:rsid w:val="00F74A76"/>
    <w:rsid w:val="00F85F6B"/>
    <w:rsid w:val="00FA60E2"/>
    <w:rsid w:val="00FC04C8"/>
    <w:rsid w:val="00FC6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0F3868"/>
  <w15:docId w15:val="{02252E36-1F5C-4768-9046-CF671B2B1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GB" w:eastAsia="en-GB" w:bidi="ar-SA"/>
      </w:rPr>
    </w:rPrDefault>
    <w:pPrDefault/>
  </w:docDefaults>
  <w:latentStyles w:defLockedState="0" w:defUIPriority="0" w:defSemiHidden="0" w:defUnhideWhenUsed="0" w:defQFormat="0" w:count="376">
    <w:lsdException w:name="Normal"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297B49"/>
    <w:rPr>
      <w:sz w:val="24"/>
      <w:lang w:eastAsia="en-US"/>
    </w:rPr>
  </w:style>
  <w:style w:type="paragraph" w:styleId="Heading1">
    <w:name w:val="heading 1"/>
    <w:basedOn w:val="Normal"/>
    <w:next w:val="Normal"/>
    <w:uiPriority w:val="9"/>
    <w:semiHidden/>
    <w:qFormat/>
    <w:rsid w:val="00885D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rsid w:val="00885D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qFormat/>
    <w:rsid w:val="00885DD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qFormat/>
    <w:rsid w:val="0019228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uiPriority w:val="9"/>
    <w:semiHidden/>
    <w:qFormat/>
    <w:rsid w:val="0019228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uiPriority w:val="9"/>
    <w:semiHidden/>
    <w:qFormat/>
    <w:rsid w:val="0019228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uiPriority w:val="9"/>
    <w:semiHidden/>
    <w:qFormat/>
    <w:rsid w:val="0019228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uiPriority w:val="9"/>
    <w:semiHidden/>
    <w:qFormat/>
    <w:rsid w:val="0019228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uiPriority w:val="9"/>
    <w:semiHidden/>
    <w:qFormat/>
    <w:rsid w:val="0019228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Text1">
    <w:name w:val="Appendix Text 1"/>
    <w:basedOn w:val="Normal"/>
    <w:next w:val="STNBodyText1"/>
    <w:rsid w:val="00A64F01"/>
    <w:pPr>
      <w:numPr>
        <w:numId w:val="14"/>
      </w:numPr>
      <w:spacing w:before="100" w:after="200"/>
    </w:pPr>
    <w:rPr>
      <w:rFonts w:eastAsia="Times New Roman" w:cs="Times New Roman"/>
      <w:szCs w:val="24"/>
      <w:lang w:eastAsia="en-GB"/>
    </w:rPr>
  </w:style>
  <w:style w:type="table" w:styleId="TableGrid">
    <w:name w:val="Table Grid"/>
    <w:basedOn w:val="TableNormal"/>
    <w:uiPriority w:val="59"/>
    <w:rsid w:val="00AE132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E132B"/>
    <w:rPr>
      <w:rFonts w:ascii="Tahoma" w:hAnsi="Tahoma" w:cs="Tahoma"/>
      <w:sz w:val="16"/>
      <w:szCs w:val="16"/>
    </w:rPr>
  </w:style>
  <w:style w:type="paragraph" w:customStyle="1" w:styleId="AppendixText2">
    <w:name w:val="Appendix Text 2"/>
    <w:basedOn w:val="AppendixText1"/>
    <w:next w:val="STNBodyText2"/>
    <w:rsid w:val="00A64F01"/>
    <w:pPr>
      <w:numPr>
        <w:ilvl w:val="1"/>
      </w:numPr>
    </w:pPr>
  </w:style>
  <w:style w:type="paragraph" w:customStyle="1" w:styleId="BlankDocumentTitle">
    <w:name w:val="Blank Document Title"/>
    <w:basedOn w:val="Normal"/>
    <w:next w:val="STNBodyText"/>
    <w:rsid w:val="00A64F01"/>
    <w:pPr>
      <w:spacing w:after="200"/>
      <w:jc w:val="center"/>
    </w:pPr>
    <w:rPr>
      <w:rFonts w:eastAsia="Times New Roman" w:cs="Times New Roman"/>
      <w:b/>
      <w:szCs w:val="24"/>
      <w:lang w:eastAsia="en-GB"/>
    </w:rPr>
  </w:style>
  <w:style w:type="paragraph" w:customStyle="1" w:styleId="AppendixText3">
    <w:name w:val="Appendix Text 3"/>
    <w:basedOn w:val="Level3"/>
    <w:next w:val="STNBodyText3"/>
    <w:rsid w:val="00A64F01"/>
    <w:pPr>
      <w:numPr>
        <w:numId w:val="14"/>
      </w:numPr>
    </w:pPr>
  </w:style>
  <w:style w:type="paragraph" w:customStyle="1" w:styleId="AppendixText4">
    <w:name w:val="Appendix Text 4"/>
    <w:basedOn w:val="Level4"/>
    <w:next w:val="STNBodyText4"/>
    <w:rsid w:val="00A64F01"/>
    <w:pPr>
      <w:numPr>
        <w:numId w:val="14"/>
      </w:numPr>
    </w:pPr>
  </w:style>
  <w:style w:type="paragraph" w:customStyle="1" w:styleId="AppendixText5">
    <w:name w:val="Appendix Text 5"/>
    <w:basedOn w:val="Level5"/>
    <w:next w:val="STNBodyText5"/>
    <w:rsid w:val="00A64F01"/>
    <w:pPr>
      <w:numPr>
        <w:numId w:val="14"/>
      </w:numPr>
      <w:tabs>
        <w:tab w:val="clear" w:pos="1803"/>
      </w:tabs>
    </w:pPr>
  </w:style>
  <w:style w:type="paragraph" w:customStyle="1" w:styleId="Level1">
    <w:name w:val="Level 1"/>
    <w:basedOn w:val="STNBodyText"/>
    <w:next w:val="STNBodyText1"/>
    <w:qFormat/>
    <w:rsid w:val="00D82BF9"/>
    <w:pPr>
      <w:keepNext/>
      <w:numPr>
        <w:numId w:val="10"/>
      </w:numPr>
      <w:tabs>
        <w:tab w:val="left" w:pos="720"/>
      </w:tabs>
    </w:pPr>
    <w:rPr>
      <w:b/>
      <w:u w:val="single"/>
    </w:rPr>
  </w:style>
  <w:style w:type="paragraph" w:customStyle="1" w:styleId="Level1Bold">
    <w:name w:val="Level 1 Bold"/>
    <w:basedOn w:val="Level1"/>
    <w:next w:val="Level2"/>
    <w:qFormat/>
    <w:rsid w:val="00D34BD0"/>
    <w:rPr>
      <w:b w:val="0"/>
    </w:rPr>
  </w:style>
  <w:style w:type="paragraph" w:styleId="Footer">
    <w:name w:val="footer"/>
    <w:basedOn w:val="Normal"/>
    <w:link w:val="FooterChar"/>
    <w:rsid w:val="00AE132B"/>
    <w:pPr>
      <w:tabs>
        <w:tab w:val="center" w:pos="4150"/>
        <w:tab w:val="right" w:pos="8307"/>
      </w:tabs>
    </w:pPr>
    <w:rPr>
      <w:sz w:val="16"/>
    </w:rPr>
  </w:style>
  <w:style w:type="paragraph" w:styleId="Header">
    <w:name w:val="header"/>
    <w:basedOn w:val="Normal"/>
    <w:link w:val="HeaderChar"/>
    <w:rsid w:val="00AE132B"/>
    <w:pPr>
      <w:tabs>
        <w:tab w:val="center" w:pos="4150"/>
        <w:tab w:val="right" w:pos="8307"/>
      </w:tabs>
    </w:pPr>
  </w:style>
  <w:style w:type="paragraph" w:customStyle="1" w:styleId="ActionText">
    <w:name w:val="Action Text"/>
    <w:basedOn w:val="Normal"/>
    <w:next w:val="STNBodyText"/>
    <w:rsid w:val="00A64F01"/>
    <w:pPr>
      <w:spacing w:before="100"/>
      <w:jc w:val="right"/>
    </w:pPr>
    <w:rPr>
      <w:rFonts w:eastAsia="Times New Roman" w:cs="Times New Roman"/>
      <w:b/>
      <w:szCs w:val="24"/>
      <w:lang w:eastAsia="en-GB"/>
    </w:rPr>
  </w:style>
  <w:style w:type="paragraph" w:customStyle="1" w:styleId="AdditionalText">
    <w:name w:val="Additional Text"/>
    <w:basedOn w:val="Normal"/>
    <w:rsid w:val="00A64F01"/>
    <w:pPr>
      <w:spacing w:before="300" w:after="300"/>
    </w:pPr>
    <w:rPr>
      <w:rFonts w:eastAsia="Times New Roman" w:cs="Times New Roman"/>
      <w:b/>
      <w:szCs w:val="24"/>
      <w:lang w:eastAsia="en-GB"/>
    </w:rPr>
  </w:style>
  <w:style w:type="paragraph" w:customStyle="1" w:styleId="AppendixHeading0">
    <w:name w:val="Appendix Heading"/>
    <w:basedOn w:val="Normal"/>
    <w:next w:val="AppendixSubHeading"/>
    <w:rsid w:val="00A64F01"/>
    <w:pPr>
      <w:numPr>
        <w:numId w:val="12"/>
      </w:numPr>
      <w:spacing w:before="100" w:after="300"/>
      <w:jc w:val="center"/>
    </w:pPr>
    <w:rPr>
      <w:rFonts w:eastAsia="Times New Roman" w:cs="Times New Roman"/>
      <w:b/>
      <w:szCs w:val="24"/>
      <w:lang w:eastAsia="en-GB"/>
    </w:rPr>
  </w:style>
  <w:style w:type="paragraph" w:customStyle="1" w:styleId="AppendixSubHeading">
    <w:name w:val="Appendix Sub Heading"/>
    <w:basedOn w:val="Normal"/>
    <w:next w:val="STNBodyText"/>
    <w:rsid w:val="00A64F01"/>
    <w:pPr>
      <w:spacing w:before="100" w:after="300"/>
      <w:jc w:val="center"/>
    </w:pPr>
    <w:rPr>
      <w:rFonts w:eastAsia="Times New Roman" w:cs="Times New Roman"/>
      <w:b/>
      <w:szCs w:val="24"/>
      <w:lang w:eastAsia="en-GB"/>
    </w:rPr>
  </w:style>
  <w:style w:type="paragraph" w:customStyle="1" w:styleId="STNBodyText">
    <w:name w:val="STN Body Text"/>
    <w:basedOn w:val="Normal"/>
    <w:link w:val="STNBodyTextChar"/>
    <w:qFormat/>
    <w:rsid w:val="00A64F01"/>
    <w:pPr>
      <w:spacing w:before="100" w:after="200"/>
    </w:pPr>
    <w:rPr>
      <w:rFonts w:eastAsia="Times New Roman" w:cs="Times New Roman"/>
      <w:szCs w:val="24"/>
      <w:lang w:eastAsia="en-GB"/>
    </w:rPr>
  </w:style>
  <w:style w:type="paragraph" w:customStyle="1" w:styleId="STNBodyText1">
    <w:name w:val="STN Body Text 1"/>
    <w:basedOn w:val="STNBodyText"/>
    <w:link w:val="STNBodyText1Char"/>
    <w:rsid w:val="00A64F01"/>
    <w:pPr>
      <w:ind w:left="720"/>
    </w:pPr>
  </w:style>
  <w:style w:type="paragraph" w:customStyle="1" w:styleId="STNBodyText2">
    <w:name w:val="STN Body Text 2"/>
    <w:basedOn w:val="STNBodyText1"/>
    <w:link w:val="STNBodyText2Char"/>
    <w:rsid w:val="00A64F01"/>
  </w:style>
  <w:style w:type="paragraph" w:customStyle="1" w:styleId="STNBodyText3">
    <w:name w:val="STN Body Text 3"/>
    <w:basedOn w:val="STNBodyText2"/>
    <w:rsid w:val="00A64F01"/>
    <w:pPr>
      <w:ind w:left="1803"/>
    </w:pPr>
  </w:style>
  <w:style w:type="paragraph" w:customStyle="1" w:styleId="STNBodyText4">
    <w:name w:val="STN Body Text 4"/>
    <w:basedOn w:val="STNBodyText3"/>
    <w:rsid w:val="00A64F01"/>
  </w:style>
  <w:style w:type="paragraph" w:customStyle="1" w:styleId="STNBodyText5">
    <w:name w:val="STN Body Text 5"/>
    <w:basedOn w:val="STNBodyText4"/>
    <w:rsid w:val="00A64F01"/>
    <w:pPr>
      <w:ind w:left="2523"/>
    </w:pPr>
  </w:style>
  <w:style w:type="paragraph" w:customStyle="1" w:styleId="STNBodyTextBold">
    <w:name w:val="STN Body Text Bold"/>
    <w:basedOn w:val="Normal"/>
    <w:next w:val="STNBodyText"/>
    <w:link w:val="STNBodyTextBoldChar"/>
    <w:qFormat/>
    <w:rsid w:val="00A64F01"/>
    <w:pPr>
      <w:spacing w:before="100" w:after="200"/>
    </w:pPr>
    <w:rPr>
      <w:rFonts w:eastAsia="Times New Roman" w:cs="Times New Roman"/>
      <w:b/>
      <w:szCs w:val="24"/>
      <w:lang w:eastAsia="en-GB"/>
    </w:rPr>
  </w:style>
  <w:style w:type="paragraph" w:customStyle="1" w:styleId="Centered">
    <w:name w:val="Centered"/>
    <w:basedOn w:val="Normal"/>
    <w:next w:val="STNBodyText"/>
    <w:rsid w:val="00A64F01"/>
    <w:pPr>
      <w:spacing w:before="100" w:after="200"/>
      <w:jc w:val="center"/>
    </w:pPr>
    <w:rPr>
      <w:rFonts w:eastAsia="Times New Roman" w:cs="Times New Roman"/>
      <w:szCs w:val="24"/>
      <w:lang w:eastAsia="en-GB"/>
    </w:rPr>
  </w:style>
  <w:style w:type="paragraph" w:customStyle="1" w:styleId="Centre">
    <w:name w:val="Centre"/>
    <w:basedOn w:val="Normal"/>
    <w:next w:val="CourtParties"/>
    <w:rsid w:val="00A64F01"/>
    <w:pPr>
      <w:spacing w:before="100" w:after="600"/>
      <w:jc w:val="center"/>
    </w:pPr>
    <w:rPr>
      <w:rFonts w:eastAsia="Times New Roman" w:cs="Times New Roman"/>
      <w:szCs w:val="24"/>
      <w:lang w:eastAsia="en-GB"/>
    </w:rPr>
  </w:style>
  <w:style w:type="paragraph" w:customStyle="1" w:styleId="CentreBack">
    <w:name w:val="Centre Back"/>
    <w:basedOn w:val="Normal"/>
    <w:next w:val="CourtPartiesBack"/>
    <w:rsid w:val="00A64F01"/>
    <w:pPr>
      <w:spacing w:before="100" w:after="600"/>
    </w:pPr>
    <w:rPr>
      <w:rFonts w:eastAsia="Times New Roman" w:cs="Times New Roman"/>
      <w:szCs w:val="24"/>
      <w:lang w:eastAsia="en-GB"/>
    </w:rPr>
  </w:style>
  <w:style w:type="paragraph" w:customStyle="1" w:styleId="ContentsHeading">
    <w:name w:val="Contents Heading"/>
    <w:basedOn w:val="Normal"/>
    <w:next w:val="ContentsSubHeading"/>
    <w:rsid w:val="00A64F01"/>
    <w:pPr>
      <w:spacing w:before="100" w:after="200"/>
      <w:jc w:val="center"/>
    </w:pPr>
    <w:rPr>
      <w:rFonts w:eastAsia="Times New Roman" w:cs="Times New Roman"/>
      <w:b/>
      <w:szCs w:val="24"/>
      <w:lang w:eastAsia="en-GB"/>
    </w:rPr>
  </w:style>
  <w:style w:type="paragraph" w:customStyle="1" w:styleId="ContentsSubHeading">
    <w:name w:val="Contents Sub Heading"/>
    <w:basedOn w:val="Normal"/>
    <w:next w:val="STNBodyText"/>
    <w:rsid w:val="00A64F01"/>
    <w:pPr>
      <w:spacing w:before="400" w:after="200"/>
    </w:pPr>
    <w:rPr>
      <w:rFonts w:eastAsia="Times New Roman" w:cs="Times New Roman"/>
      <w:b/>
      <w:szCs w:val="24"/>
      <w:lang w:eastAsia="en-GB"/>
    </w:rPr>
  </w:style>
  <w:style w:type="paragraph" w:customStyle="1" w:styleId="CourtDetails">
    <w:name w:val="Court Details"/>
    <w:basedOn w:val="Normal"/>
    <w:rsid w:val="00A64F01"/>
    <w:pPr>
      <w:spacing w:before="100" w:after="200"/>
    </w:pPr>
    <w:rPr>
      <w:rFonts w:eastAsia="Times New Roman" w:cs="Times New Roman"/>
      <w:b/>
      <w:caps/>
      <w:szCs w:val="24"/>
      <w:lang w:eastAsia="en-GB"/>
    </w:rPr>
  </w:style>
  <w:style w:type="paragraph" w:customStyle="1" w:styleId="CourtHeading">
    <w:name w:val="Court Heading"/>
    <w:basedOn w:val="Normal"/>
    <w:rsid w:val="00A64F01"/>
    <w:pPr>
      <w:spacing w:before="100" w:after="200"/>
      <w:jc w:val="center"/>
    </w:pPr>
    <w:rPr>
      <w:rFonts w:eastAsia="Times New Roman" w:cs="Times New Roman"/>
      <w:b/>
      <w:caps/>
      <w:szCs w:val="24"/>
      <w:lang w:eastAsia="en-GB"/>
    </w:rPr>
  </w:style>
  <w:style w:type="paragraph" w:customStyle="1" w:styleId="CourtParties">
    <w:name w:val="Court Parties"/>
    <w:basedOn w:val="Normal"/>
    <w:next w:val="Litigant"/>
    <w:rsid w:val="00A64F01"/>
    <w:pPr>
      <w:spacing w:before="100" w:after="200"/>
      <w:jc w:val="center"/>
    </w:pPr>
    <w:rPr>
      <w:rFonts w:eastAsia="Times New Roman" w:cs="Times New Roman"/>
      <w:b/>
      <w:caps/>
      <w:szCs w:val="24"/>
      <w:lang w:eastAsia="en-GB"/>
    </w:rPr>
  </w:style>
  <w:style w:type="paragraph" w:customStyle="1" w:styleId="CourtPartiesBack">
    <w:name w:val="Court Parties Back"/>
    <w:basedOn w:val="Normal"/>
    <w:next w:val="Litigant"/>
    <w:rsid w:val="00A64F01"/>
    <w:pPr>
      <w:spacing w:before="100" w:after="200"/>
    </w:pPr>
    <w:rPr>
      <w:rFonts w:eastAsia="Times New Roman" w:cs="Times New Roman"/>
      <w:b/>
      <w:caps/>
      <w:szCs w:val="24"/>
      <w:lang w:eastAsia="en-GB"/>
    </w:rPr>
  </w:style>
  <w:style w:type="paragraph" w:customStyle="1" w:styleId="CourtReference">
    <w:name w:val="Court Reference"/>
    <w:basedOn w:val="Normal"/>
    <w:next w:val="CourtDetails"/>
    <w:rsid w:val="00A64F01"/>
    <w:pPr>
      <w:spacing w:before="100" w:after="200"/>
      <w:jc w:val="right"/>
    </w:pPr>
    <w:rPr>
      <w:rFonts w:eastAsia="Times New Roman" w:cs="Times New Roman"/>
      <w:b/>
      <w:caps/>
      <w:szCs w:val="24"/>
      <w:lang w:eastAsia="en-GB"/>
    </w:rPr>
  </w:style>
  <w:style w:type="paragraph" w:customStyle="1" w:styleId="CoverDetails">
    <w:name w:val="Cover Details"/>
    <w:basedOn w:val="Normal"/>
    <w:rsid w:val="00A64F01"/>
    <w:pPr>
      <w:tabs>
        <w:tab w:val="left" w:pos="3612"/>
      </w:tabs>
      <w:spacing w:before="100" w:after="200"/>
    </w:pPr>
    <w:rPr>
      <w:rFonts w:eastAsia="Times New Roman" w:cs="Times New Roman"/>
      <w:szCs w:val="24"/>
      <w:lang w:eastAsia="en-GB"/>
    </w:rPr>
  </w:style>
  <w:style w:type="paragraph" w:customStyle="1" w:styleId="DefinitionList">
    <w:name w:val="Definition List"/>
    <w:basedOn w:val="Normal"/>
    <w:rsid w:val="00A64F01"/>
    <w:pPr>
      <w:numPr>
        <w:numId w:val="11"/>
      </w:numPr>
      <w:spacing w:before="100" w:after="200"/>
    </w:pPr>
    <w:rPr>
      <w:rFonts w:eastAsia="Times New Roman" w:cs="Times New Roman"/>
      <w:szCs w:val="24"/>
      <w:lang w:eastAsia="en-GB"/>
    </w:rPr>
  </w:style>
  <w:style w:type="paragraph" w:customStyle="1" w:styleId="Delivery">
    <w:name w:val="Delivery"/>
    <w:basedOn w:val="Normal"/>
    <w:rsid w:val="00A64F01"/>
    <w:pPr>
      <w:spacing w:before="600" w:after="400"/>
    </w:pPr>
    <w:rPr>
      <w:rFonts w:eastAsia="Times New Roman" w:cs="Times New Roman"/>
      <w:b/>
      <w:szCs w:val="24"/>
      <w:lang w:eastAsia="en-GB"/>
    </w:rPr>
  </w:style>
  <w:style w:type="paragraph" w:customStyle="1" w:styleId="Details">
    <w:name w:val="Details"/>
    <w:basedOn w:val="Normal"/>
    <w:rsid w:val="00A64F01"/>
    <w:pPr>
      <w:spacing w:line="300" w:lineRule="exact"/>
    </w:pPr>
    <w:rPr>
      <w:rFonts w:eastAsia="Times New Roman" w:cs="Times New Roman"/>
      <w:szCs w:val="24"/>
      <w:lang w:eastAsia="en-GB"/>
    </w:rPr>
  </w:style>
  <w:style w:type="paragraph" w:customStyle="1" w:styleId="DocRef">
    <w:name w:val="Doc Ref"/>
    <w:basedOn w:val="Normal"/>
    <w:rsid w:val="00A64F01"/>
    <w:rPr>
      <w:rFonts w:eastAsia="Times New Roman" w:cs="Times New Roman"/>
      <w:sz w:val="12"/>
      <w:szCs w:val="24"/>
      <w:lang w:eastAsia="en-GB"/>
    </w:rPr>
  </w:style>
  <w:style w:type="paragraph" w:customStyle="1" w:styleId="Enc">
    <w:name w:val="Enc"/>
    <w:basedOn w:val="Normal"/>
    <w:rsid w:val="00A64F01"/>
    <w:pPr>
      <w:tabs>
        <w:tab w:val="left" w:pos="720"/>
      </w:tabs>
    </w:pPr>
    <w:rPr>
      <w:rFonts w:eastAsia="Times New Roman" w:cs="Times New Roman"/>
      <w:szCs w:val="24"/>
      <w:lang w:eastAsia="en-GB"/>
    </w:rPr>
  </w:style>
  <w:style w:type="paragraph" w:customStyle="1" w:styleId="Execution">
    <w:name w:val="Execution"/>
    <w:basedOn w:val="Normal"/>
    <w:rsid w:val="00A64F01"/>
    <w:pPr>
      <w:spacing w:before="100" w:after="200"/>
    </w:pPr>
    <w:rPr>
      <w:rFonts w:eastAsia="Times New Roman" w:cs="Times New Roman"/>
      <w:sz w:val="16"/>
      <w:szCs w:val="24"/>
      <w:lang w:eastAsia="en-GB"/>
    </w:rPr>
  </w:style>
  <w:style w:type="paragraph" w:customStyle="1" w:styleId="FaxStatus">
    <w:name w:val="Fax Status"/>
    <w:basedOn w:val="Normal"/>
    <w:rsid w:val="00A64F01"/>
    <w:pPr>
      <w:spacing w:before="200"/>
    </w:pPr>
    <w:rPr>
      <w:rFonts w:eastAsia="Times New Roman" w:cs="Times New Roman"/>
      <w:b/>
      <w:szCs w:val="24"/>
      <w:lang w:eastAsia="en-GB"/>
    </w:rPr>
  </w:style>
  <w:style w:type="paragraph" w:customStyle="1" w:styleId="FaxSubject">
    <w:name w:val="Fax Subject"/>
    <w:basedOn w:val="Normal"/>
    <w:rsid w:val="00A64F01"/>
    <w:pPr>
      <w:spacing w:before="200"/>
    </w:pPr>
    <w:rPr>
      <w:rFonts w:eastAsia="Times New Roman" w:cs="Times New Roman"/>
      <w:b/>
      <w:szCs w:val="24"/>
      <w:lang w:eastAsia="en-GB"/>
    </w:rPr>
  </w:style>
  <w:style w:type="paragraph" w:customStyle="1" w:styleId="STNHeading1">
    <w:name w:val="STN Heading 1"/>
    <w:basedOn w:val="Normal"/>
    <w:next w:val="STNBodyText"/>
    <w:rsid w:val="00EE44F4"/>
    <w:pPr>
      <w:keepNext/>
      <w:spacing w:before="300" w:after="240"/>
    </w:pPr>
    <w:rPr>
      <w:rFonts w:eastAsia="Times New Roman" w:cs="Times New Roman"/>
      <w:b/>
      <w:szCs w:val="24"/>
      <w:lang w:eastAsia="en-GB"/>
    </w:rPr>
  </w:style>
  <w:style w:type="paragraph" w:customStyle="1" w:styleId="STNHeading2">
    <w:name w:val="STN Heading 2"/>
    <w:basedOn w:val="Normal"/>
    <w:next w:val="STNBodyText"/>
    <w:rsid w:val="00A64F01"/>
    <w:pPr>
      <w:keepNext/>
      <w:spacing w:before="100" w:after="200"/>
    </w:pPr>
    <w:rPr>
      <w:rFonts w:eastAsia="Times New Roman" w:cs="Times New Roman"/>
      <w:i/>
      <w:szCs w:val="24"/>
      <w:lang w:eastAsia="en-GB"/>
    </w:rPr>
  </w:style>
  <w:style w:type="paragraph" w:customStyle="1" w:styleId="LegalReportHeading">
    <w:name w:val="Legal Report Heading"/>
    <w:basedOn w:val="Normal"/>
    <w:next w:val="STNBodyText"/>
    <w:rsid w:val="00A64F01"/>
    <w:pPr>
      <w:spacing w:before="100" w:after="200"/>
      <w:jc w:val="center"/>
    </w:pPr>
    <w:rPr>
      <w:rFonts w:eastAsia="Times New Roman" w:cs="Times New Roman"/>
      <w:b/>
      <w:szCs w:val="24"/>
      <w:lang w:eastAsia="en-GB"/>
    </w:rPr>
  </w:style>
  <w:style w:type="paragraph" w:customStyle="1" w:styleId="LetterTitle">
    <w:name w:val="Letter Title"/>
    <w:basedOn w:val="Normal"/>
    <w:next w:val="STNBodyText"/>
    <w:rsid w:val="00A64F01"/>
    <w:pPr>
      <w:spacing w:before="100" w:after="200"/>
    </w:pPr>
    <w:rPr>
      <w:rFonts w:eastAsia="Times New Roman" w:cs="Times New Roman"/>
      <w:b/>
      <w:szCs w:val="24"/>
      <w:lang w:eastAsia="en-GB"/>
    </w:rPr>
  </w:style>
  <w:style w:type="paragraph" w:customStyle="1" w:styleId="Level2">
    <w:name w:val="Level 2"/>
    <w:basedOn w:val="Level1"/>
    <w:next w:val="STNBodyText2"/>
    <w:link w:val="Level2Char"/>
    <w:rsid w:val="00D82BF9"/>
    <w:pPr>
      <w:keepNext w:val="0"/>
      <w:numPr>
        <w:ilvl w:val="1"/>
      </w:numPr>
    </w:pPr>
    <w:rPr>
      <w:b w:val="0"/>
      <w:u w:val="none"/>
    </w:rPr>
  </w:style>
  <w:style w:type="paragraph" w:customStyle="1" w:styleId="Level3">
    <w:name w:val="Level 3"/>
    <w:basedOn w:val="Level2"/>
    <w:next w:val="STNBodyText3"/>
    <w:link w:val="Level3Char"/>
    <w:rsid w:val="00A64F01"/>
    <w:pPr>
      <w:numPr>
        <w:ilvl w:val="2"/>
      </w:numPr>
      <w:tabs>
        <w:tab w:val="left" w:pos="1803"/>
      </w:tabs>
    </w:pPr>
  </w:style>
  <w:style w:type="character" w:styleId="Hyperlink">
    <w:name w:val="Hyperlink"/>
    <w:basedOn w:val="DefaultParagraphFont"/>
    <w:uiPriority w:val="99"/>
    <w:unhideWhenUsed/>
    <w:rsid w:val="00AE132B"/>
    <w:rPr>
      <w:color w:val="0000FF" w:themeColor="hyperlink"/>
      <w:u w:val="single"/>
    </w:rPr>
  </w:style>
  <w:style w:type="paragraph" w:customStyle="1" w:styleId="Level4">
    <w:name w:val="Level 4"/>
    <w:basedOn w:val="Level3"/>
    <w:next w:val="STNBodyText4"/>
    <w:rsid w:val="00A64F01"/>
    <w:pPr>
      <w:numPr>
        <w:ilvl w:val="3"/>
      </w:numPr>
    </w:pPr>
  </w:style>
  <w:style w:type="paragraph" w:customStyle="1" w:styleId="Level5">
    <w:name w:val="Level 5"/>
    <w:basedOn w:val="Level4"/>
    <w:next w:val="STNBodyText5"/>
    <w:rsid w:val="00A64F01"/>
    <w:pPr>
      <w:numPr>
        <w:ilvl w:val="4"/>
      </w:numPr>
      <w:tabs>
        <w:tab w:val="left" w:pos="2523"/>
      </w:tabs>
    </w:pPr>
  </w:style>
  <w:style w:type="paragraph" w:customStyle="1" w:styleId="AddressText">
    <w:name w:val="Address Text"/>
    <w:basedOn w:val="Normal"/>
    <w:rsid w:val="00A64F01"/>
    <w:rPr>
      <w:rFonts w:eastAsia="Times New Roman" w:cs="Times New Roman"/>
      <w:szCs w:val="24"/>
      <w:lang w:eastAsia="en-GB"/>
    </w:rPr>
  </w:style>
  <w:style w:type="character" w:customStyle="1" w:styleId="STNBodyTextBoldChar">
    <w:name w:val="STN Body Text Bold Char"/>
    <w:basedOn w:val="DefaultParagraphFont"/>
    <w:link w:val="STNBodyTextBold"/>
    <w:rsid w:val="00A64F01"/>
    <w:rPr>
      <w:rFonts w:eastAsia="Times New Roman" w:cs="Times New Roman"/>
      <w:b/>
      <w:szCs w:val="24"/>
    </w:rPr>
  </w:style>
  <w:style w:type="paragraph" w:customStyle="1" w:styleId="Litigant">
    <w:name w:val="Litigant"/>
    <w:basedOn w:val="Normal"/>
    <w:next w:val="Centre"/>
    <w:rsid w:val="00A64F01"/>
    <w:pPr>
      <w:spacing w:before="100" w:after="200"/>
      <w:jc w:val="right"/>
    </w:pPr>
    <w:rPr>
      <w:rFonts w:eastAsia="Times New Roman" w:cs="Times New Roman"/>
      <w:szCs w:val="24"/>
      <w:lang w:eastAsia="en-GB"/>
    </w:rPr>
  </w:style>
  <w:style w:type="paragraph" w:customStyle="1" w:styleId="STNLLP">
    <w:name w:val="STN LLP"/>
    <w:basedOn w:val="Normal"/>
    <w:next w:val="Enc"/>
    <w:rsid w:val="00A64F01"/>
    <w:pPr>
      <w:spacing w:after="200"/>
    </w:pPr>
    <w:rPr>
      <w:rFonts w:eastAsia="Times New Roman" w:cs="Times New Roman"/>
      <w:szCs w:val="24"/>
      <w:lang w:eastAsia="en-GB"/>
    </w:rPr>
  </w:style>
  <w:style w:type="paragraph" w:customStyle="1" w:styleId="STNLPC">
    <w:name w:val="STN LPC"/>
    <w:basedOn w:val="Normal"/>
    <w:next w:val="STNBodyText"/>
    <w:rsid w:val="00A64F01"/>
    <w:pPr>
      <w:spacing w:before="100" w:after="200"/>
    </w:pPr>
    <w:rPr>
      <w:rFonts w:eastAsia="Times New Roman" w:cs="Times New Roman"/>
      <w:szCs w:val="24"/>
      <w:lang w:eastAsia="en-GB"/>
    </w:rPr>
  </w:style>
  <w:style w:type="paragraph" w:customStyle="1" w:styleId="PartHeading">
    <w:name w:val="Part Heading"/>
    <w:basedOn w:val="Normal"/>
    <w:next w:val="STNBodyText"/>
    <w:rsid w:val="00A64F01"/>
    <w:pPr>
      <w:spacing w:after="200"/>
    </w:pPr>
    <w:rPr>
      <w:rFonts w:eastAsia="Times New Roman" w:cs="Times New Roman"/>
      <w:b/>
      <w:szCs w:val="24"/>
      <w:lang w:eastAsia="en-GB"/>
    </w:rPr>
  </w:style>
  <w:style w:type="paragraph" w:customStyle="1" w:styleId="PartiesBodyText">
    <w:name w:val="Parties Body Text"/>
    <w:basedOn w:val="Normal"/>
    <w:rsid w:val="00245F35"/>
    <w:pPr>
      <w:numPr>
        <w:numId w:val="26"/>
      </w:numPr>
      <w:spacing w:before="100" w:after="200"/>
    </w:pPr>
    <w:rPr>
      <w:rFonts w:eastAsia="Times New Roman" w:cs="Times New Roman"/>
      <w:szCs w:val="24"/>
      <w:lang w:eastAsia="en-GB"/>
    </w:rPr>
  </w:style>
  <w:style w:type="paragraph" w:customStyle="1" w:styleId="PartiesFrontSheet">
    <w:name w:val="Parties Front Sheet"/>
    <w:basedOn w:val="Normal"/>
    <w:rsid w:val="00245F35"/>
    <w:pPr>
      <w:numPr>
        <w:numId w:val="18"/>
      </w:numPr>
    </w:pPr>
    <w:rPr>
      <w:rFonts w:eastAsia="Times New Roman" w:cs="Times New Roman"/>
      <w:szCs w:val="24"/>
      <w:lang w:eastAsia="en-GB"/>
    </w:rPr>
  </w:style>
  <w:style w:type="paragraph" w:customStyle="1" w:styleId="Recitals">
    <w:name w:val="Recitals"/>
    <w:basedOn w:val="Normal"/>
    <w:rsid w:val="00B937AB"/>
    <w:pPr>
      <w:numPr>
        <w:numId w:val="17"/>
      </w:numPr>
      <w:spacing w:before="100" w:after="100"/>
    </w:pPr>
    <w:rPr>
      <w:rFonts w:eastAsia="Times New Roman" w:cs="Times New Roman"/>
      <w:b/>
      <w:szCs w:val="24"/>
      <w:lang w:eastAsia="en-GB"/>
    </w:rPr>
  </w:style>
  <w:style w:type="paragraph" w:customStyle="1" w:styleId="Reference">
    <w:name w:val="Reference"/>
    <w:basedOn w:val="Normal"/>
    <w:rsid w:val="00A64F01"/>
    <w:pPr>
      <w:tabs>
        <w:tab w:val="left" w:pos="1077"/>
      </w:tabs>
    </w:pPr>
    <w:rPr>
      <w:rFonts w:eastAsia="Times New Roman" w:cs="Times New Roman"/>
      <w:sz w:val="16"/>
      <w:szCs w:val="24"/>
      <w:lang w:eastAsia="en-GB"/>
    </w:rPr>
  </w:style>
  <w:style w:type="paragraph" w:customStyle="1" w:styleId="ScheduleHeading0">
    <w:name w:val="Schedule Heading"/>
    <w:basedOn w:val="Normal"/>
    <w:next w:val="ScheduleSubHeading"/>
    <w:rsid w:val="00A64F01"/>
    <w:pPr>
      <w:numPr>
        <w:numId w:val="3"/>
      </w:numPr>
      <w:spacing w:before="100" w:after="300"/>
      <w:jc w:val="center"/>
    </w:pPr>
    <w:rPr>
      <w:rFonts w:eastAsia="Times New Roman" w:cs="Times New Roman"/>
      <w:b/>
      <w:szCs w:val="24"/>
      <w:lang w:eastAsia="en-GB"/>
    </w:rPr>
  </w:style>
  <w:style w:type="paragraph" w:customStyle="1" w:styleId="SchedulePartHeading">
    <w:name w:val="Schedule Part Heading"/>
    <w:basedOn w:val="PartHeading"/>
    <w:next w:val="ScheduleSubHeading"/>
    <w:rsid w:val="00F73AA9"/>
    <w:pPr>
      <w:numPr>
        <w:numId w:val="8"/>
      </w:numPr>
      <w:spacing w:before="100" w:after="300"/>
      <w:jc w:val="center"/>
    </w:pPr>
  </w:style>
  <w:style w:type="paragraph" w:customStyle="1" w:styleId="ScheduleSubHeading">
    <w:name w:val="Schedule Sub Heading"/>
    <w:basedOn w:val="Normal"/>
    <w:next w:val="PartHeading"/>
    <w:rsid w:val="00A64F01"/>
    <w:pPr>
      <w:spacing w:before="100" w:after="300"/>
      <w:jc w:val="center"/>
    </w:pPr>
    <w:rPr>
      <w:rFonts w:eastAsia="Times New Roman" w:cs="Times New Roman"/>
      <w:b/>
      <w:szCs w:val="24"/>
      <w:lang w:eastAsia="en-GB"/>
    </w:rPr>
  </w:style>
  <w:style w:type="paragraph" w:customStyle="1" w:styleId="ScheduleText1">
    <w:name w:val="Schedule Text 1"/>
    <w:basedOn w:val="Normal"/>
    <w:next w:val="STNBodyText1"/>
    <w:rsid w:val="00A64F01"/>
    <w:pPr>
      <w:numPr>
        <w:numId w:val="15"/>
      </w:numPr>
      <w:spacing w:before="100" w:after="200"/>
    </w:pPr>
    <w:rPr>
      <w:rFonts w:eastAsia="Times New Roman" w:cs="Times New Roman"/>
      <w:szCs w:val="24"/>
      <w:lang w:eastAsia="en-GB"/>
    </w:rPr>
  </w:style>
  <w:style w:type="paragraph" w:customStyle="1" w:styleId="ScheduleText2">
    <w:name w:val="Schedule Text 2"/>
    <w:basedOn w:val="ScheduleText1"/>
    <w:next w:val="STNBodyText2"/>
    <w:rsid w:val="00A64F01"/>
    <w:pPr>
      <w:numPr>
        <w:ilvl w:val="1"/>
      </w:numPr>
    </w:pPr>
  </w:style>
  <w:style w:type="paragraph" w:customStyle="1" w:styleId="ScheduleText3">
    <w:name w:val="Schedule Text 3"/>
    <w:basedOn w:val="Level3"/>
    <w:next w:val="STNBodyText3"/>
    <w:rsid w:val="00A64F01"/>
    <w:pPr>
      <w:numPr>
        <w:numId w:val="15"/>
      </w:numPr>
    </w:pPr>
  </w:style>
  <w:style w:type="paragraph" w:customStyle="1" w:styleId="ScheduleText4">
    <w:name w:val="Schedule Text 4"/>
    <w:basedOn w:val="Level4"/>
    <w:next w:val="STNBodyText4"/>
    <w:rsid w:val="00A64F01"/>
    <w:pPr>
      <w:numPr>
        <w:numId w:val="15"/>
      </w:numPr>
    </w:pPr>
  </w:style>
  <w:style w:type="paragraph" w:customStyle="1" w:styleId="ScheduleText5">
    <w:name w:val="Schedule Text 5"/>
    <w:basedOn w:val="Level5"/>
    <w:next w:val="STNBodyText5"/>
    <w:rsid w:val="00A64F01"/>
    <w:pPr>
      <w:numPr>
        <w:numId w:val="15"/>
      </w:numPr>
      <w:tabs>
        <w:tab w:val="clear" w:pos="1803"/>
      </w:tabs>
    </w:pPr>
  </w:style>
  <w:style w:type="paragraph" w:customStyle="1" w:styleId="SetInformation">
    <w:name w:val="Set Information"/>
    <w:basedOn w:val="Normal"/>
    <w:rsid w:val="00A64F01"/>
    <w:pPr>
      <w:spacing w:line="300" w:lineRule="exact"/>
    </w:pPr>
    <w:rPr>
      <w:rFonts w:eastAsia="Times New Roman" w:cs="Times New Roman"/>
      <w:sz w:val="16"/>
      <w:szCs w:val="24"/>
      <w:lang w:eastAsia="en-GB"/>
    </w:rPr>
  </w:style>
  <w:style w:type="paragraph" w:customStyle="1" w:styleId="STNSignature">
    <w:name w:val="STN Signature"/>
    <w:basedOn w:val="Normal"/>
    <w:rsid w:val="00A64F01"/>
    <w:rPr>
      <w:rFonts w:eastAsia="Times New Roman" w:cs="Times New Roman"/>
      <w:b/>
      <w:szCs w:val="24"/>
      <w:lang w:eastAsia="en-GB"/>
    </w:rPr>
  </w:style>
  <w:style w:type="paragraph" w:customStyle="1" w:styleId="Status">
    <w:name w:val="Status"/>
    <w:basedOn w:val="Normal"/>
    <w:next w:val="STNBodyText"/>
    <w:rsid w:val="00A64F01"/>
    <w:pPr>
      <w:spacing w:before="200" w:after="400"/>
    </w:pPr>
    <w:rPr>
      <w:rFonts w:eastAsia="Times New Roman" w:cs="Times New Roman"/>
      <w:b/>
      <w:szCs w:val="24"/>
      <w:lang w:eastAsia="en-GB"/>
    </w:rPr>
  </w:style>
  <w:style w:type="paragraph" w:customStyle="1" w:styleId="SubTitle">
    <w:name w:val="Sub Title"/>
    <w:basedOn w:val="Normal"/>
    <w:link w:val="SubTitleChar"/>
    <w:rsid w:val="00A64F01"/>
    <w:pPr>
      <w:spacing w:before="100" w:after="200"/>
    </w:pPr>
    <w:rPr>
      <w:rFonts w:eastAsia="Times New Roman" w:cs="Times New Roman"/>
      <w:sz w:val="28"/>
      <w:szCs w:val="24"/>
      <w:lang w:eastAsia="en-GB"/>
    </w:rPr>
  </w:style>
  <w:style w:type="paragraph" w:customStyle="1" w:styleId="Subject">
    <w:name w:val="Subject"/>
    <w:basedOn w:val="Normal"/>
    <w:rsid w:val="00A64F01"/>
    <w:pPr>
      <w:spacing w:before="400" w:after="300"/>
    </w:pPr>
    <w:rPr>
      <w:rFonts w:eastAsia="Times New Roman" w:cs="Times New Roman"/>
      <w:b/>
      <w:szCs w:val="24"/>
      <w:lang w:eastAsia="en-GB"/>
    </w:rPr>
  </w:style>
  <w:style w:type="paragraph" w:customStyle="1" w:styleId="Template">
    <w:name w:val="Template"/>
    <w:basedOn w:val="Normal"/>
    <w:rsid w:val="00A64F01"/>
    <w:pPr>
      <w:spacing w:before="500" w:after="400"/>
    </w:pPr>
    <w:rPr>
      <w:rFonts w:eastAsia="Times New Roman" w:cs="Times New Roman"/>
      <w:b/>
      <w:sz w:val="36"/>
      <w:szCs w:val="24"/>
      <w:lang w:eastAsia="en-GB"/>
    </w:rPr>
  </w:style>
  <w:style w:type="paragraph" w:customStyle="1" w:styleId="STNTitle">
    <w:name w:val="STNTitle"/>
    <w:basedOn w:val="Normal"/>
    <w:rsid w:val="00A64F01"/>
    <w:pPr>
      <w:spacing w:before="100" w:after="200"/>
    </w:pPr>
    <w:rPr>
      <w:rFonts w:eastAsia="Times New Roman" w:cs="Times New Roman"/>
      <w:b/>
      <w:sz w:val="36"/>
      <w:szCs w:val="24"/>
      <w:lang w:eastAsia="en-GB"/>
    </w:rPr>
  </w:style>
  <w:style w:type="paragraph" w:styleId="TOC1">
    <w:name w:val="toc 1"/>
    <w:basedOn w:val="Normal"/>
    <w:next w:val="Normal"/>
    <w:autoRedefine/>
    <w:uiPriority w:val="39"/>
    <w:unhideWhenUsed/>
    <w:rsid w:val="00BD5F99"/>
    <w:pPr>
      <w:tabs>
        <w:tab w:val="left" w:pos="720"/>
        <w:tab w:val="right" w:leader="dot" w:pos="8448"/>
      </w:tabs>
    </w:pPr>
    <w:rPr>
      <w:rFonts w:eastAsia="Times New Roman" w:cs="Times New Roman"/>
      <w:szCs w:val="24"/>
      <w:lang w:eastAsia="en-GB"/>
    </w:rPr>
  </w:style>
  <w:style w:type="paragraph" w:customStyle="1" w:styleId="BulletsBody">
    <w:name w:val="Bullets Body"/>
    <w:basedOn w:val="STNBodyText"/>
    <w:rsid w:val="00A64F01"/>
    <w:pPr>
      <w:numPr>
        <w:numId w:val="13"/>
      </w:numPr>
    </w:pPr>
  </w:style>
  <w:style w:type="paragraph" w:styleId="TOC2">
    <w:name w:val="toc 2"/>
    <w:basedOn w:val="Normal"/>
    <w:next w:val="Normal"/>
    <w:autoRedefine/>
    <w:uiPriority w:val="39"/>
    <w:unhideWhenUsed/>
    <w:rsid w:val="00874A69"/>
    <w:pPr>
      <w:numPr>
        <w:numId w:val="20"/>
      </w:numPr>
      <w:tabs>
        <w:tab w:val="right" w:leader="dot" w:pos="8448"/>
      </w:tabs>
    </w:pPr>
    <w:rPr>
      <w:rFonts w:eastAsia="Times New Roman" w:cs="Times New Roman"/>
      <w:szCs w:val="24"/>
      <w:lang w:eastAsia="en-GB"/>
    </w:rPr>
  </w:style>
  <w:style w:type="paragraph" w:styleId="TOC3">
    <w:name w:val="toc 3"/>
    <w:basedOn w:val="Normal"/>
    <w:next w:val="Normal"/>
    <w:autoRedefine/>
    <w:uiPriority w:val="39"/>
    <w:unhideWhenUsed/>
    <w:rsid w:val="007F0CD4"/>
    <w:pPr>
      <w:numPr>
        <w:numId w:val="21"/>
      </w:numPr>
      <w:tabs>
        <w:tab w:val="right" w:leader="dot" w:pos="8448"/>
      </w:tabs>
    </w:pPr>
    <w:rPr>
      <w:rFonts w:eastAsia="Times New Roman" w:cs="Times New Roman"/>
      <w:szCs w:val="24"/>
      <w:lang w:eastAsia="en-GB"/>
    </w:rPr>
  </w:style>
  <w:style w:type="paragraph" w:customStyle="1" w:styleId="BulletsLevel1">
    <w:name w:val="Bullets Level 1"/>
    <w:basedOn w:val="STNBodyText1"/>
    <w:rsid w:val="00A64F01"/>
    <w:pPr>
      <w:numPr>
        <w:ilvl w:val="1"/>
        <w:numId w:val="13"/>
      </w:numPr>
      <w:tabs>
        <w:tab w:val="left" w:pos="1797"/>
      </w:tabs>
    </w:pPr>
  </w:style>
  <w:style w:type="character" w:customStyle="1" w:styleId="SubTitleChar">
    <w:name w:val="Sub Title Char"/>
    <w:link w:val="SubTitle"/>
    <w:rsid w:val="00EC2472"/>
    <w:rPr>
      <w:rFonts w:eastAsia="Times New Roman" w:cs="Times New Roman"/>
      <w:sz w:val="28"/>
      <w:szCs w:val="24"/>
    </w:rPr>
  </w:style>
  <w:style w:type="paragraph" w:customStyle="1" w:styleId="Parties">
    <w:name w:val="Parties"/>
    <w:basedOn w:val="Normal"/>
    <w:rsid w:val="00EC2472"/>
    <w:pPr>
      <w:numPr>
        <w:numId w:val="1"/>
      </w:numPr>
    </w:pPr>
    <w:rPr>
      <w:rFonts w:cs="Arial"/>
    </w:rPr>
  </w:style>
  <w:style w:type="character" w:customStyle="1" w:styleId="Level2Char">
    <w:name w:val="Level 2 Char"/>
    <w:link w:val="Level2"/>
    <w:locked/>
    <w:rsid w:val="00D82BF9"/>
    <w:rPr>
      <w:rFonts w:eastAsia="Times New Roman" w:cs="Times New Roman"/>
      <w:sz w:val="24"/>
      <w:szCs w:val="24"/>
    </w:rPr>
  </w:style>
  <w:style w:type="character" w:customStyle="1" w:styleId="STNBodyTextChar">
    <w:name w:val="STN Body Text Char"/>
    <w:link w:val="STNBodyText"/>
    <w:rsid w:val="00C85656"/>
    <w:rPr>
      <w:rFonts w:eastAsia="Times New Roman" w:cs="Times New Roman"/>
      <w:szCs w:val="24"/>
    </w:rPr>
  </w:style>
  <w:style w:type="character" w:styleId="Emphasis">
    <w:name w:val="Emphasis"/>
    <w:uiPriority w:val="20"/>
    <w:semiHidden/>
    <w:qFormat/>
    <w:rsid w:val="002A5B5F"/>
    <w:rPr>
      <w:i/>
      <w:iCs/>
    </w:rPr>
  </w:style>
  <w:style w:type="character" w:styleId="Strong">
    <w:name w:val="Strong"/>
    <w:uiPriority w:val="22"/>
    <w:semiHidden/>
    <w:qFormat/>
    <w:rsid w:val="002A5B5F"/>
    <w:rPr>
      <w:b/>
      <w:bCs/>
    </w:rPr>
  </w:style>
  <w:style w:type="character" w:styleId="CommentReference">
    <w:name w:val="annotation reference"/>
    <w:uiPriority w:val="99"/>
    <w:semiHidden/>
    <w:rsid w:val="002A77C8"/>
    <w:rPr>
      <w:sz w:val="16"/>
      <w:szCs w:val="16"/>
    </w:rPr>
  </w:style>
  <w:style w:type="paragraph" w:styleId="CommentText">
    <w:name w:val="annotation text"/>
    <w:basedOn w:val="Normal"/>
    <w:link w:val="CommentTextChar"/>
    <w:uiPriority w:val="99"/>
    <w:semiHidden/>
    <w:rsid w:val="002A77C8"/>
  </w:style>
  <w:style w:type="paragraph" w:styleId="CommentSubject">
    <w:name w:val="annotation subject"/>
    <w:basedOn w:val="CommentText"/>
    <w:next w:val="CommentText"/>
    <w:semiHidden/>
    <w:rsid w:val="002A77C8"/>
    <w:rPr>
      <w:b/>
      <w:bCs/>
    </w:rPr>
  </w:style>
  <w:style w:type="character" w:customStyle="1" w:styleId="STNBodyText1Char">
    <w:name w:val="STN Body Text 1 Char"/>
    <w:basedOn w:val="STNBodyTextChar"/>
    <w:link w:val="STNBodyText1"/>
    <w:rsid w:val="00164DAF"/>
    <w:rPr>
      <w:rFonts w:eastAsia="Times New Roman" w:cs="Times New Roman"/>
      <w:szCs w:val="24"/>
    </w:rPr>
  </w:style>
  <w:style w:type="character" w:customStyle="1" w:styleId="STNBodyText2Char">
    <w:name w:val="STN Body Text 2 Char"/>
    <w:basedOn w:val="STNBodyText1Char"/>
    <w:link w:val="STNBodyText2"/>
    <w:rsid w:val="00164DAF"/>
    <w:rPr>
      <w:rFonts w:eastAsia="Times New Roman" w:cs="Times New Roman"/>
      <w:szCs w:val="24"/>
    </w:rPr>
  </w:style>
  <w:style w:type="character" w:customStyle="1" w:styleId="Level3Char">
    <w:name w:val="Level 3 Char"/>
    <w:basedOn w:val="STNBodyText2Char"/>
    <w:link w:val="Level3"/>
    <w:rsid w:val="00164DAF"/>
    <w:rPr>
      <w:rFonts w:eastAsia="Times New Roman" w:cs="Times New Roman"/>
      <w:szCs w:val="24"/>
    </w:rPr>
  </w:style>
  <w:style w:type="paragraph" w:styleId="Revision">
    <w:name w:val="Revision"/>
    <w:hidden/>
    <w:uiPriority w:val="99"/>
    <w:semiHidden/>
    <w:rsid w:val="003D38E2"/>
    <w:rPr>
      <w:szCs w:val="24"/>
    </w:rPr>
  </w:style>
  <w:style w:type="paragraph" w:customStyle="1" w:styleId="FAO">
    <w:name w:val="FAO"/>
    <w:basedOn w:val="AddressText"/>
    <w:rsid w:val="00A64F01"/>
    <w:rPr>
      <w:b/>
    </w:rPr>
  </w:style>
  <w:style w:type="table" w:styleId="DarkList-Accent1">
    <w:name w:val="Dark List Accent 1"/>
    <w:basedOn w:val="TableNormal"/>
    <w:uiPriority w:val="70"/>
    <w:rsid w:val="00A64F01"/>
    <w:rPr>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ghtList-Accent1">
    <w:name w:val="Light List Accent 1"/>
    <w:basedOn w:val="TableNormal"/>
    <w:uiPriority w:val="61"/>
    <w:rsid w:val="00A64F01"/>
    <w:rPr>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Shading">
    <w:name w:val="Colorful Shading"/>
    <w:basedOn w:val="TableNormal"/>
    <w:uiPriority w:val="71"/>
    <w:rsid w:val="00A64F01"/>
    <w:rPr>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ediumGrid2-Accent3">
    <w:name w:val="Medium Grid 2 Accent 3"/>
    <w:basedOn w:val="TableNormal"/>
    <w:uiPriority w:val="68"/>
    <w:rsid w:val="00A64F01"/>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A64F01"/>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LightShading">
    <w:name w:val="Light Shading"/>
    <w:basedOn w:val="TableNormal"/>
    <w:uiPriority w:val="60"/>
    <w:rsid w:val="00A64F01"/>
    <w:rPr>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Grid-Accent6">
    <w:name w:val="Colorful Grid Accent 6"/>
    <w:basedOn w:val="TableNormal"/>
    <w:uiPriority w:val="73"/>
    <w:rsid w:val="00A64F01"/>
    <w:rPr>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Shading1-Accent2">
    <w:name w:val="Medium Shading 1 Accent 2"/>
    <w:basedOn w:val="TableNormal"/>
    <w:uiPriority w:val="63"/>
    <w:rsid w:val="00A64F01"/>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A64F01"/>
    <w:rPr>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6">
    <w:name w:val="Light Grid Accent 6"/>
    <w:basedOn w:val="TableNormal"/>
    <w:uiPriority w:val="62"/>
    <w:rsid w:val="00A64F01"/>
    <w:rPr>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BalloonTextChar">
    <w:name w:val="Balloon Text Char"/>
    <w:basedOn w:val="DefaultParagraphFont"/>
    <w:link w:val="BalloonText"/>
    <w:uiPriority w:val="99"/>
    <w:semiHidden/>
    <w:rsid w:val="00AE132B"/>
    <w:rPr>
      <w:rFonts w:ascii="Tahoma" w:hAnsi="Tahoma" w:cs="Tahoma"/>
      <w:sz w:val="16"/>
      <w:szCs w:val="16"/>
      <w:lang w:eastAsia="en-US"/>
    </w:rPr>
  </w:style>
  <w:style w:type="numbering" w:customStyle="1" w:styleId="Level">
    <w:name w:val="Level"/>
    <w:uiPriority w:val="99"/>
    <w:rsid w:val="00A64F01"/>
    <w:pPr>
      <w:numPr>
        <w:numId w:val="2"/>
      </w:numPr>
    </w:pPr>
  </w:style>
  <w:style w:type="numbering" w:customStyle="1" w:styleId="Scheduletext">
    <w:name w:val="Schedule text"/>
    <w:uiPriority w:val="99"/>
    <w:rsid w:val="00A64F01"/>
    <w:pPr>
      <w:numPr>
        <w:numId w:val="4"/>
      </w:numPr>
    </w:pPr>
  </w:style>
  <w:style w:type="numbering" w:customStyle="1" w:styleId="Appendix">
    <w:name w:val="Appendix"/>
    <w:uiPriority w:val="99"/>
    <w:rsid w:val="00A64F01"/>
    <w:pPr>
      <w:numPr>
        <w:numId w:val="6"/>
      </w:numPr>
    </w:pPr>
  </w:style>
  <w:style w:type="numbering" w:customStyle="1" w:styleId="Appendixheading">
    <w:name w:val="Appendix heading"/>
    <w:uiPriority w:val="99"/>
    <w:rsid w:val="00A64F01"/>
    <w:pPr>
      <w:numPr>
        <w:numId w:val="5"/>
      </w:numPr>
    </w:pPr>
  </w:style>
  <w:style w:type="numbering" w:customStyle="1" w:styleId="Scheduleheading">
    <w:name w:val="Schedule heading"/>
    <w:uiPriority w:val="99"/>
    <w:rsid w:val="00A64F01"/>
    <w:pPr>
      <w:numPr>
        <w:numId w:val="3"/>
      </w:numPr>
    </w:pPr>
  </w:style>
  <w:style w:type="numbering" w:customStyle="1" w:styleId="Bullets">
    <w:name w:val="Bullets"/>
    <w:uiPriority w:val="99"/>
    <w:rsid w:val="00A64F01"/>
    <w:pPr>
      <w:numPr>
        <w:numId w:val="7"/>
      </w:numPr>
    </w:pPr>
  </w:style>
  <w:style w:type="paragraph" w:customStyle="1" w:styleId="DefinitionListLevel1">
    <w:name w:val="Definition List Level 1"/>
    <w:basedOn w:val="DefinitionList"/>
    <w:rsid w:val="00A64F01"/>
    <w:pPr>
      <w:numPr>
        <w:ilvl w:val="1"/>
      </w:numPr>
    </w:pPr>
  </w:style>
  <w:style w:type="numbering" w:customStyle="1" w:styleId="Definitions">
    <w:name w:val="Definitions"/>
    <w:uiPriority w:val="99"/>
    <w:rsid w:val="00A64F01"/>
    <w:pPr>
      <w:numPr>
        <w:numId w:val="9"/>
      </w:numPr>
    </w:pPr>
  </w:style>
  <w:style w:type="character" w:customStyle="1" w:styleId="HeaderChar">
    <w:name w:val="Header Char"/>
    <w:basedOn w:val="DefaultParagraphFont"/>
    <w:link w:val="Header"/>
    <w:uiPriority w:val="99"/>
    <w:rsid w:val="00AE132B"/>
    <w:rPr>
      <w:lang w:eastAsia="en-US"/>
    </w:rPr>
  </w:style>
  <w:style w:type="character" w:customStyle="1" w:styleId="FooterChar">
    <w:name w:val="Footer Char"/>
    <w:basedOn w:val="DefaultParagraphFont"/>
    <w:link w:val="Footer"/>
    <w:uiPriority w:val="99"/>
    <w:rsid w:val="00AE132B"/>
    <w:rPr>
      <w:sz w:val="16"/>
      <w:lang w:eastAsia="en-US"/>
    </w:rPr>
  </w:style>
  <w:style w:type="character" w:customStyle="1" w:styleId="CommentTextChar">
    <w:name w:val="Comment Text Char"/>
    <w:basedOn w:val="DefaultParagraphFont"/>
    <w:link w:val="CommentText"/>
    <w:uiPriority w:val="99"/>
    <w:semiHidden/>
    <w:rsid w:val="00F81171"/>
    <w:rPr>
      <w:rFonts w:eastAsiaTheme="minorHAnsi" w:cstheme="minorBidi"/>
      <w:lang w:eastAsia="en-US"/>
    </w:rPr>
  </w:style>
  <w:style w:type="character" w:customStyle="1" w:styleId="Heading2Char">
    <w:name w:val="Heading 2 Char"/>
    <w:link w:val="Heading2"/>
    <w:uiPriority w:val="9"/>
    <w:semiHidden/>
    <w:rsid w:val="0010765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semiHidden/>
    <w:rsid w:val="00107652"/>
    <w:rPr>
      <w:rFonts w:asciiTheme="majorHAnsi" w:eastAsiaTheme="majorEastAsia" w:hAnsiTheme="majorHAnsi" w:cstheme="majorBidi"/>
      <w:b/>
      <w:bCs/>
      <w:color w:val="4F81BD" w:themeColor="accent1"/>
    </w:rPr>
  </w:style>
  <w:style w:type="paragraph" w:customStyle="1" w:styleId="Level6">
    <w:name w:val="Level 6"/>
    <w:basedOn w:val="Level5"/>
    <w:rsid w:val="009D5133"/>
    <w:pPr>
      <w:numPr>
        <w:ilvl w:val="5"/>
      </w:numPr>
    </w:pPr>
  </w:style>
  <w:style w:type="paragraph" w:customStyle="1" w:styleId="Level7">
    <w:name w:val="Level 7"/>
    <w:basedOn w:val="Level6"/>
    <w:rsid w:val="009D5133"/>
    <w:pPr>
      <w:numPr>
        <w:ilvl w:val="6"/>
      </w:numPr>
    </w:pPr>
  </w:style>
  <w:style w:type="paragraph" w:customStyle="1" w:styleId="STNBodyText6">
    <w:name w:val="STN Body Text 6"/>
    <w:basedOn w:val="STNBodyText5"/>
    <w:rsid w:val="007E3605"/>
  </w:style>
  <w:style w:type="paragraph" w:customStyle="1" w:styleId="STNBodyText7">
    <w:name w:val="STN Body Text 7"/>
    <w:basedOn w:val="STNBodyText6"/>
    <w:rsid w:val="007E3605"/>
    <w:pPr>
      <w:ind w:left="3243"/>
    </w:pPr>
  </w:style>
  <w:style w:type="paragraph" w:customStyle="1" w:styleId="ScheduleText6">
    <w:name w:val="Schedule Text 6"/>
    <w:basedOn w:val="ScheduleText5"/>
    <w:rsid w:val="00063B34"/>
    <w:pPr>
      <w:numPr>
        <w:ilvl w:val="5"/>
      </w:numPr>
    </w:pPr>
  </w:style>
  <w:style w:type="paragraph" w:customStyle="1" w:styleId="ScheduleText7">
    <w:name w:val="Schedule Text 7"/>
    <w:basedOn w:val="ScheduleText6"/>
    <w:rsid w:val="00063B34"/>
    <w:pPr>
      <w:numPr>
        <w:ilvl w:val="6"/>
      </w:numPr>
    </w:pPr>
  </w:style>
  <w:style w:type="paragraph" w:customStyle="1" w:styleId="AppendixText6">
    <w:name w:val="Appendix Text 6"/>
    <w:basedOn w:val="AppendixText5"/>
    <w:rsid w:val="00D16FBB"/>
    <w:pPr>
      <w:numPr>
        <w:ilvl w:val="5"/>
      </w:numPr>
    </w:pPr>
  </w:style>
  <w:style w:type="paragraph" w:customStyle="1" w:styleId="AppendixText7">
    <w:name w:val="Appendix Text 7"/>
    <w:basedOn w:val="AppendixText6"/>
    <w:rsid w:val="00026379"/>
    <w:pPr>
      <w:numPr>
        <w:ilvl w:val="6"/>
      </w:numPr>
    </w:pPr>
  </w:style>
  <w:style w:type="character" w:styleId="UnresolvedMention">
    <w:name w:val="Unresolved Mention"/>
    <w:basedOn w:val="DefaultParagraphFont"/>
    <w:uiPriority w:val="99"/>
    <w:semiHidden/>
    <w:unhideWhenUsed/>
    <w:rsid w:val="00297B49"/>
    <w:rPr>
      <w:color w:val="605E5C"/>
      <w:shd w:val="clear" w:color="auto" w:fill="E1DFDD"/>
    </w:rPr>
  </w:style>
  <w:style w:type="paragraph" w:customStyle="1" w:styleId="Sectionheading">
    <w:name w:val="Section heading"/>
    <w:basedOn w:val="STNBodyText"/>
    <w:rsid w:val="00A627D9"/>
    <w:pPr>
      <w:numPr>
        <w:numId w:val="22"/>
      </w:numPr>
    </w:pPr>
    <w:rPr>
      <w:b/>
      <w:caps/>
      <w:color w:val="FF0000"/>
    </w:rPr>
  </w:style>
  <w:style w:type="paragraph" w:customStyle="1" w:styleId="GPSL1Numbered">
    <w:name w:val="GPS L1 Numbered"/>
    <w:basedOn w:val="Normal"/>
    <w:rsid w:val="00180B12"/>
    <w:pPr>
      <w:keepNext/>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240"/>
      <w:textAlignment w:val="baseline"/>
    </w:pPr>
    <w:rPr>
      <w:rFonts w:ascii="Times New Roman" w:eastAsia="Calibri" w:hAnsi="Times New Roman" w:cs="Calibri"/>
      <w:b/>
      <w:color w:val="000000"/>
      <w:szCs w:val="22"/>
      <w:lang w:eastAsia="en-GB"/>
    </w:rPr>
  </w:style>
  <w:style w:type="numbering" w:customStyle="1" w:styleId="LFO9">
    <w:name w:val="LFO9"/>
    <w:basedOn w:val="NoList"/>
    <w:rsid w:val="00180B12"/>
    <w:pPr>
      <w:numPr>
        <w:numId w:val="23"/>
      </w:numPr>
    </w:pPr>
  </w:style>
  <w:style w:type="paragraph" w:customStyle="1" w:styleId="StdBodyText1">
    <w:name w:val="Std Body Text 1"/>
    <w:basedOn w:val="Normal"/>
    <w:rsid w:val="0097154D"/>
    <w:pPr>
      <w:suppressAutoHyphens/>
      <w:autoSpaceDN w:val="0"/>
      <w:spacing w:before="100" w:after="200"/>
      <w:ind w:left="720"/>
      <w:textAlignment w:val="baseline"/>
    </w:pPr>
    <w:rPr>
      <w:rFonts w:eastAsia="Times New Roman" w:cs="Times New Roman"/>
      <w:szCs w:val="24"/>
      <w:lang w:eastAsia="en-GB"/>
    </w:rPr>
  </w:style>
  <w:style w:type="character" w:customStyle="1" w:styleId="StdBodyTextBoldChar">
    <w:name w:val="Std Body Text Bold Char"/>
    <w:basedOn w:val="DefaultParagraphFont"/>
    <w:rsid w:val="0097154D"/>
    <w:rPr>
      <w:rFonts w:eastAsia="Times New Roman" w:cs="Times New Roman"/>
      <w:b/>
      <w:szCs w:val="24"/>
    </w:rPr>
  </w:style>
  <w:style w:type="paragraph" w:customStyle="1" w:styleId="BulletsLevel2">
    <w:name w:val="Bullets Level 2"/>
    <w:basedOn w:val="BulletsLevel1"/>
    <w:rsid w:val="0097154D"/>
    <w:pPr>
      <w:numPr>
        <w:ilvl w:val="0"/>
        <w:numId w:val="25"/>
      </w:numPr>
      <w:tabs>
        <w:tab w:val="clear" w:pos="1797"/>
        <w:tab w:val="left" w:pos="720"/>
      </w:tabs>
      <w:suppressAutoHyphens/>
      <w:autoSpaceDN w:val="0"/>
      <w:textAlignment w:val="baseline"/>
    </w:pPr>
  </w:style>
  <w:style w:type="numbering" w:customStyle="1" w:styleId="LFO75">
    <w:name w:val="LFO75"/>
    <w:basedOn w:val="NoList"/>
    <w:rsid w:val="0097154D"/>
    <w:pPr>
      <w:numPr>
        <w:numId w:val="25"/>
      </w:numPr>
    </w:pPr>
  </w:style>
  <w:style w:type="numbering" w:customStyle="1" w:styleId="LFO11">
    <w:name w:val="LFO11"/>
    <w:basedOn w:val="NoList"/>
    <w:rsid w:val="0097154D"/>
    <w:pPr>
      <w:numPr>
        <w:numId w:val="27"/>
      </w:numPr>
    </w:pPr>
  </w:style>
  <w:style w:type="numbering" w:customStyle="1" w:styleId="LFO12">
    <w:name w:val="LFO12"/>
    <w:basedOn w:val="NoList"/>
    <w:rsid w:val="0097154D"/>
    <w:pPr>
      <w:numPr>
        <w:numId w:val="28"/>
      </w:numPr>
    </w:pPr>
  </w:style>
  <w:style w:type="paragraph" w:customStyle="1" w:styleId="Standard">
    <w:name w:val="Standard"/>
    <w:rsid w:val="009D2CA4"/>
    <w:pPr>
      <w:widowControl w:val="0"/>
      <w:suppressAutoHyphens/>
      <w:autoSpaceDN w:val="0"/>
      <w:spacing w:line="276" w:lineRule="auto"/>
    </w:pPr>
    <w:rPr>
      <w:rFonts w:eastAsia="Arial" w:cs="Arial"/>
      <w:sz w:val="22"/>
      <w:szCs w:val="22"/>
      <w:lang w:eastAsia="zh-CN" w:bidi="hi-IN"/>
    </w:rPr>
  </w:style>
  <w:style w:type="numbering" w:customStyle="1" w:styleId="WWNum2">
    <w:name w:val="WWNum2"/>
    <w:rsid w:val="009D2CA4"/>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9473">
      <w:bodyDiv w:val="1"/>
      <w:marLeft w:val="0"/>
      <w:marRight w:val="0"/>
      <w:marTop w:val="0"/>
      <w:marBottom w:val="0"/>
      <w:divBdr>
        <w:top w:val="none" w:sz="0" w:space="0" w:color="auto"/>
        <w:left w:val="none" w:sz="0" w:space="0" w:color="auto"/>
        <w:bottom w:val="none" w:sz="0" w:space="0" w:color="auto"/>
        <w:right w:val="none" w:sz="0" w:space="0" w:color="auto"/>
      </w:divBdr>
    </w:div>
    <w:div w:id="45029283">
      <w:bodyDiv w:val="1"/>
      <w:marLeft w:val="0"/>
      <w:marRight w:val="0"/>
      <w:marTop w:val="0"/>
      <w:marBottom w:val="0"/>
      <w:divBdr>
        <w:top w:val="none" w:sz="0" w:space="0" w:color="auto"/>
        <w:left w:val="none" w:sz="0" w:space="0" w:color="auto"/>
        <w:bottom w:val="none" w:sz="0" w:space="0" w:color="auto"/>
        <w:right w:val="none" w:sz="0" w:space="0" w:color="auto"/>
      </w:divBdr>
    </w:div>
    <w:div w:id="99187369">
      <w:bodyDiv w:val="1"/>
      <w:marLeft w:val="0"/>
      <w:marRight w:val="0"/>
      <w:marTop w:val="0"/>
      <w:marBottom w:val="0"/>
      <w:divBdr>
        <w:top w:val="none" w:sz="0" w:space="0" w:color="auto"/>
        <w:left w:val="none" w:sz="0" w:space="0" w:color="auto"/>
        <w:bottom w:val="none" w:sz="0" w:space="0" w:color="auto"/>
        <w:right w:val="none" w:sz="0" w:space="0" w:color="auto"/>
      </w:divBdr>
      <w:divsChild>
        <w:div w:id="1216164013">
          <w:marLeft w:val="0"/>
          <w:marRight w:val="0"/>
          <w:marTop w:val="0"/>
          <w:marBottom w:val="0"/>
          <w:divBdr>
            <w:top w:val="none" w:sz="0" w:space="0" w:color="auto"/>
            <w:left w:val="none" w:sz="0" w:space="0" w:color="auto"/>
            <w:bottom w:val="single" w:sz="6" w:space="6" w:color="BABABA"/>
            <w:right w:val="none" w:sz="0" w:space="0" w:color="auto"/>
          </w:divBdr>
          <w:divsChild>
            <w:div w:id="1639720237">
              <w:marLeft w:val="3"/>
              <w:marRight w:val="3"/>
              <w:marTop w:val="0"/>
              <w:marBottom w:val="0"/>
              <w:divBdr>
                <w:top w:val="none" w:sz="0" w:space="0" w:color="auto"/>
                <w:left w:val="none" w:sz="0" w:space="0" w:color="auto"/>
                <w:bottom w:val="none" w:sz="0" w:space="0" w:color="auto"/>
                <w:right w:val="none" w:sz="0" w:space="0" w:color="auto"/>
              </w:divBdr>
              <w:divsChild>
                <w:div w:id="1680886161">
                  <w:marLeft w:val="0"/>
                  <w:marRight w:val="0"/>
                  <w:marTop w:val="0"/>
                  <w:marBottom w:val="0"/>
                  <w:divBdr>
                    <w:top w:val="none" w:sz="0" w:space="0" w:color="auto"/>
                    <w:left w:val="none" w:sz="0" w:space="0" w:color="auto"/>
                    <w:bottom w:val="none" w:sz="0" w:space="0" w:color="auto"/>
                    <w:right w:val="none" w:sz="0" w:space="0" w:color="auto"/>
                  </w:divBdr>
                  <w:divsChild>
                    <w:div w:id="1174807500">
                      <w:marLeft w:val="0"/>
                      <w:marRight w:val="0"/>
                      <w:marTop w:val="0"/>
                      <w:marBottom w:val="0"/>
                      <w:divBdr>
                        <w:top w:val="none" w:sz="0" w:space="0" w:color="auto"/>
                        <w:left w:val="none" w:sz="0" w:space="0" w:color="auto"/>
                        <w:bottom w:val="none" w:sz="0" w:space="0" w:color="auto"/>
                        <w:right w:val="none" w:sz="0" w:space="0" w:color="auto"/>
                      </w:divBdr>
                      <w:divsChild>
                        <w:div w:id="2084569106">
                          <w:marLeft w:val="0"/>
                          <w:marRight w:val="0"/>
                          <w:marTop w:val="0"/>
                          <w:marBottom w:val="0"/>
                          <w:divBdr>
                            <w:top w:val="single" w:sz="2" w:space="12" w:color="BABABA"/>
                            <w:left w:val="single" w:sz="6" w:space="12" w:color="BABABA"/>
                            <w:bottom w:val="single" w:sz="6" w:space="12" w:color="BABABA"/>
                            <w:right w:val="single" w:sz="6" w:space="12" w:color="BABABA"/>
                          </w:divBdr>
                          <w:divsChild>
                            <w:div w:id="517698925">
                              <w:marLeft w:val="0"/>
                              <w:marRight w:val="0"/>
                              <w:marTop w:val="0"/>
                              <w:marBottom w:val="0"/>
                              <w:divBdr>
                                <w:top w:val="none" w:sz="0" w:space="0" w:color="auto"/>
                                <w:left w:val="none" w:sz="0" w:space="0" w:color="auto"/>
                                <w:bottom w:val="none" w:sz="0" w:space="0" w:color="auto"/>
                                <w:right w:val="none" w:sz="0" w:space="0" w:color="auto"/>
                              </w:divBdr>
                              <w:divsChild>
                                <w:div w:id="572079829">
                                  <w:marLeft w:val="0"/>
                                  <w:marRight w:val="0"/>
                                  <w:marTop w:val="0"/>
                                  <w:marBottom w:val="0"/>
                                  <w:divBdr>
                                    <w:top w:val="none" w:sz="0" w:space="0" w:color="auto"/>
                                    <w:left w:val="none" w:sz="0" w:space="0" w:color="auto"/>
                                    <w:bottom w:val="none" w:sz="0" w:space="0" w:color="auto"/>
                                    <w:right w:val="none" w:sz="0" w:space="0" w:color="auto"/>
                                  </w:divBdr>
                                  <w:divsChild>
                                    <w:div w:id="747847555">
                                      <w:marLeft w:val="0"/>
                                      <w:marRight w:val="0"/>
                                      <w:marTop w:val="0"/>
                                      <w:marBottom w:val="0"/>
                                      <w:divBdr>
                                        <w:top w:val="single" w:sz="2" w:space="0" w:color="BABABA"/>
                                        <w:left w:val="single" w:sz="2" w:space="0" w:color="BABABA"/>
                                        <w:bottom w:val="single" w:sz="2" w:space="0" w:color="BABABA"/>
                                        <w:right w:val="single" w:sz="2" w:space="0" w:color="BABABA"/>
                                      </w:divBdr>
                                      <w:divsChild>
                                        <w:div w:id="1150555462">
                                          <w:marLeft w:val="0"/>
                                          <w:marRight w:val="0"/>
                                          <w:marTop w:val="0"/>
                                          <w:marBottom w:val="0"/>
                                          <w:divBdr>
                                            <w:top w:val="none" w:sz="0" w:space="0" w:color="auto"/>
                                            <w:left w:val="none" w:sz="0" w:space="0" w:color="auto"/>
                                            <w:bottom w:val="none" w:sz="0" w:space="0" w:color="auto"/>
                                            <w:right w:val="none" w:sz="0" w:space="0" w:color="auto"/>
                                          </w:divBdr>
                                          <w:divsChild>
                                            <w:div w:id="17377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50100">
      <w:bodyDiv w:val="1"/>
      <w:marLeft w:val="0"/>
      <w:marRight w:val="0"/>
      <w:marTop w:val="0"/>
      <w:marBottom w:val="0"/>
      <w:divBdr>
        <w:top w:val="none" w:sz="0" w:space="0" w:color="auto"/>
        <w:left w:val="none" w:sz="0" w:space="0" w:color="auto"/>
        <w:bottom w:val="none" w:sz="0" w:space="0" w:color="auto"/>
        <w:right w:val="none" w:sz="0" w:space="0" w:color="auto"/>
      </w:divBdr>
    </w:div>
    <w:div w:id="154032931">
      <w:bodyDiv w:val="1"/>
      <w:marLeft w:val="0"/>
      <w:marRight w:val="0"/>
      <w:marTop w:val="0"/>
      <w:marBottom w:val="0"/>
      <w:divBdr>
        <w:top w:val="none" w:sz="0" w:space="0" w:color="auto"/>
        <w:left w:val="none" w:sz="0" w:space="0" w:color="auto"/>
        <w:bottom w:val="none" w:sz="0" w:space="0" w:color="auto"/>
        <w:right w:val="none" w:sz="0" w:space="0" w:color="auto"/>
      </w:divBdr>
    </w:div>
    <w:div w:id="172500668">
      <w:bodyDiv w:val="1"/>
      <w:marLeft w:val="0"/>
      <w:marRight w:val="0"/>
      <w:marTop w:val="0"/>
      <w:marBottom w:val="0"/>
      <w:divBdr>
        <w:top w:val="none" w:sz="0" w:space="0" w:color="auto"/>
        <w:left w:val="none" w:sz="0" w:space="0" w:color="auto"/>
        <w:bottom w:val="none" w:sz="0" w:space="0" w:color="auto"/>
        <w:right w:val="none" w:sz="0" w:space="0" w:color="auto"/>
      </w:divBdr>
    </w:div>
    <w:div w:id="185296985">
      <w:bodyDiv w:val="1"/>
      <w:marLeft w:val="0"/>
      <w:marRight w:val="0"/>
      <w:marTop w:val="0"/>
      <w:marBottom w:val="0"/>
      <w:divBdr>
        <w:top w:val="none" w:sz="0" w:space="0" w:color="auto"/>
        <w:left w:val="none" w:sz="0" w:space="0" w:color="auto"/>
        <w:bottom w:val="none" w:sz="0" w:space="0" w:color="auto"/>
        <w:right w:val="none" w:sz="0" w:space="0" w:color="auto"/>
      </w:divBdr>
      <w:divsChild>
        <w:div w:id="1431924193">
          <w:marLeft w:val="0"/>
          <w:marRight w:val="0"/>
          <w:marTop w:val="75"/>
          <w:marBottom w:val="75"/>
          <w:divBdr>
            <w:top w:val="none" w:sz="0" w:space="0" w:color="auto"/>
            <w:left w:val="none" w:sz="0" w:space="0" w:color="auto"/>
            <w:bottom w:val="none" w:sz="0" w:space="0" w:color="auto"/>
            <w:right w:val="none" w:sz="0" w:space="0" w:color="auto"/>
          </w:divBdr>
          <w:divsChild>
            <w:div w:id="984701497">
              <w:marLeft w:val="75"/>
              <w:marRight w:val="75"/>
              <w:marTop w:val="0"/>
              <w:marBottom w:val="0"/>
              <w:divBdr>
                <w:top w:val="single" w:sz="6" w:space="8" w:color="333366"/>
                <w:left w:val="single" w:sz="6" w:space="8" w:color="333366"/>
                <w:bottom w:val="single" w:sz="6" w:space="8" w:color="333366"/>
                <w:right w:val="single" w:sz="6" w:space="8" w:color="333366"/>
              </w:divBdr>
              <w:divsChild>
                <w:div w:id="1174415304">
                  <w:marLeft w:val="5"/>
                  <w:marRight w:val="5"/>
                  <w:marTop w:val="2"/>
                  <w:marBottom w:val="2"/>
                  <w:divBdr>
                    <w:top w:val="none" w:sz="0" w:space="0" w:color="auto"/>
                    <w:left w:val="none" w:sz="0" w:space="0" w:color="auto"/>
                    <w:bottom w:val="none" w:sz="0" w:space="0" w:color="auto"/>
                    <w:right w:val="none" w:sz="0" w:space="0" w:color="auto"/>
                  </w:divBdr>
                  <w:divsChild>
                    <w:div w:id="197054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77353">
      <w:bodyDiv w:val="1"/>
      <w:marLeft w:val="0"/>
      <w:marRight w:val="0"/>
      <w:marTop w:val="0"/>
      <w:marBottom w:val="0"/>
      <w:divBdr>
        <w:top w:val="none" w:sz="0" w:space="0" w:color="auto"/>
        <w:left w:val="none" w:sz="0" w:space="0" w:color="auto"/>
        <w:bottom w:val="none" w:sz="0" w:space="0" w:color="auto"/>
        <w:right w:val="none" w:sz="0" w:space="0" w:color="auto"/>
      </w:divBdr>
    </w:div>
    <w:div w:id="243610205">
      <w:bodyDiv w:val="1"/>
      <w:marLeft w:val="0"/>
      <w:marRight w:val="0"/>
      <w:marTop w:val="0"/>
      <w:marBottom w:val="0"/>
      <w:divBdr>
        <w:top w:val="none" w:sz="0" w:space="0" w:color="auto"/>
        <w:left w:val="none" w:sz="0" w:space="0" w:color="auto"/>
        <w:bottom w:val="none" w:sz="0" w:space="0" w:color="auto"/>
        <w:right w:val="none" w:sz="0" w:space="0" w:color="auto"/>
      </w:divBdr>
    </w:div>
    <w:div w:id="270825369">
      <w:bodyDiv w:val="1"/>
      <w:marLeft w:val="0"/>
      <w:marRight w:val="0"/>
      <w:marTop w:val="0"/>
      <w:marBottom w:val="0"/>
      <w:divBdr>
        <w:top w:val="none" w:sz="0" w:space="0" w:color="auto"/>
        <w:left w:val="none" w:sz="0" w:space="0" w:color="auto"/>
        <w:bottom w:val="none" w:sz="0" w:space="0" w:color="auto"/>
        <w:right w:val="none" w:sz="0" w:space="0" w:color="auto"/>
      </w:divBdr>
    </w:div>
    <w:div w:id="275261145">
      <w:bodyDiv w:val="1"/>
      <w:marLeft w:val="0"/>
      <w:marRight w:val="0"/>
      <w:marTop w:val="0"/>
      <w:marBottom w:val="0"/>
      <w:divBdr>
        <w:top w:val="none" w:sz="0" w:space="0" w:color="auto"/>
        <w:left w:val="none" w:sz="0" w:space="0" w:color="auto"/>
        <w:bottom w:val="none" w:sz="0" w:space="0" w:color="auto"/>
        <w:right w:val="none" w:sz="0" w:space="0" w:color="auto"/>
      </w:divBdr>
      <w:divsChild>
        <w:div w:id="1673414438">
          <w:marLeft w:val="0"/>
          <w:marRight w:val="0"/>
          <w:marTop w:val="0"/>
          <w:marBottom w:val="0"/>
          <w:divBdr>
            <w:top w:val="none" w:sz="0" w:space="0" w:color="auto"/>
            <w:left w:val="none" w:sz="0" w:space="0" w:color="auto"/>
            <w:bottom w:val="single" w:sz="6" w:space="6" w:color="BABABA"/>
            <w:right w:val="none" w:sz="0" w:space="0" w:color="auto"/>
          </w:divBdr>
          <w:divsChild>
            <w:div w:id="859120792">
              <w:marLeft w:val="3"/>
              <w:marRight w:val="3"/>
              <w:marTop w:val="0"/>
              <w:marBottom w:val="0"/>
              <w:divBdr>
                <w:top w:val="none" w:sz="0" w:space="0" w:color="auto"/>
                <w:left w:val="none" w:sz="0" w:space="0" w:color="auto"/>
                <w:bottom w:val="none" w:sz="0" w:space="0" w:color="auto"/>
                <w:right w:val="none" w:sz="0" w:space="0" w:color="auto"/>
              </w:divBdr>
              <w:divsChild>
                <w:div w:id="1205674321">
                  <w:marLeft w:val="0"/>
                  <w:marRight w:val="0"/>
                  <w:marTop w:val="0"/>
                  <w:marBottom w:val="0"/>
                  <w:divBdr>
                    <w:top w:val="none" w:sz="0" w:space="0" w:color="auto"/>
                    <w:left w:val="none" w:sz="0" w:space="0" w:color="auto"/>
                    <w:bottom w:val="none" w:sz="0" w:space="0" w:color="auto"/>
                    <w:right w:val="none" w:sz="0" w:space="0" w:color="auto"/>
                  </w:divBdr>
                  <w:divsChild>
                    <w:div w:id="2120635146">
                      <w:marLeft w:val="0"/>
                      <w:marRight w:val="0"/>
                      <w:marTop w:val="0"/>
                      <w:marBottom w:val="0"/>
                      <w:divBdr>
                        <w:top w:val="none" w:sz="0" w:space="0" w:color="auto"/>
                        <w:left w:val="none" w:sz="0" w:space="0" w:color="auto"/>
                        <w:bottom w:val="none" w:sz="0" w:space="0" w:color="auto"/>
                        <w:right w:val="none" w:sz="0" w:space="0" w:color="auto"/>
                      </w:divBdr>
                      <w:divsChild>
                        <w:div w:id="219094175">
                          <w:marLeft w:val="0"/>
                          <w:marRight w:val="0"/>
                          <w:marTop w:val="0"/>
                          <w:marBottom w:val="0"/>
                          <w:divBdr>
                            <w:top w:val="single" w:sz="2" w:space="12" w:color="BABABA"/>
                            <w:left w:val="single" w:sz="6" w:space="12" w:color="BABABA"/>
                            <w:bottom w:val="single" w:sz="6" w:space="12" w:color="BABABA"/>
                            <w:right w:val="single" w:sz="6" w:space="12" w:color="BABABA"/>
                          </w:divBdr>
                          <w:divsChild>
                            <w:div w:id="449665614">
                              <w:marLeft w:val="0"/>
                              <w:marRight w:val="0"/>
                              <w:marTop w:val="0"/>
                              <w:marBottom w:val="0"/>
                              <w:divBdr>
                                <w:top w:val="none" w:sz="0" w:space="0" w:color="auto"/>
                                <w:left w:val="none" w:sz="0" w:space="0" w:color="auto"/>
                                <w:bottom w:val="none" w:sz="0" w:space="0" w:color="auto"/>
                                <w:right w:val="none" w:sz="0" w:space="0" w:color="auto"/>
                              </w:divBdr>
                              <w:divsChild>
                                <w:div w:id="697392045">
                                  <w:marLeft w:val="0"/>
                                  <w:marRight w:val="0"/>
                                  <w:marTop w:val="0"/>
                                  <w:marBottom w:val="0"/>
                                  <w:divBdr>
                                    <w:top w:val="none" w:sz="0" w:space="0" w:color="auto"/>
                                    <w:left w:val="none" w:sz="0" w:space="0" w:color="auto"/>
                                    <w:bottom w:val="none" w:sz="0" w:space="0" w:color="auto"/>
                                    <w:right w:val="none" w:sz="0" w:space="0" w:color="auto"/>
                                  </w:divBdr>
                                  <w:divsChild>
                                    <w:div w:id="1624917618">
                                      <w:marLeft w:val="0"/>
                                      <w:marRight w:val="0"/>
                                      <w:marTop w:val="0"/>
                                      <w:marBottom w:val="0"/>
                                      <w:divBdr>
                                        <w:top w:val="single" w:sz="2" w:space="0" w:color="BABABA"/>
                                        <w:left w:val="single" w:sz="2" w:space="0" w:color="BABABA"/>
                                        <w:bottom w:val="single" w:sz="2" w:space="0" w:color="BABABA"/>
                                        <w:right w:val="single" w:sz="2" w:space="0" w:color="BABABA"/>
                                      </w:divBdr>
                                      <w:divsChild>
                                        <w:div w:id="2047096645">
                                          <w:marLeft w:val="0"/>
                                          <w:marRight w:val="0"/>
                                          <w:marTop w:val="0"/>
                                          <w:marBottom w:val="0"/>
                                          <w:divBdr>
                                            <w:top w:val="none" w:sz="0" w:space="0" w:color="auto"/>
                                            <w:left w:val="none" w:sz="0" w:space="0" w:color="auto"/>
                                            <w:bottom w:val="none" w:sz="0" w:space="0" w:color="auto"/>
                                            <w:right w:val="none" w:sz="0" w:space="0" w:color="auto"/>
                                          </w:divBdr>
                                          <w:divsChild>
                                            <w:div w:id="7325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8806310">
      <w:bodyDiv w:val="1"/>
      <w:marLeft w:val="0"/>
      <w:marRight w:val="0"/>
      <w:marTop w:val="0"/>
      <w:marBottom w:val="0"/>
      <w:divBdr>
        <w:top w:val="none" w:sz="0" w:space="0" w:color="auto"/>
        <w:left w:val="none" w:sz="0" w:space="0" w:color="auto"/>
        <w:bottom w:val="none" w:sz="0" w:space="0" w:color="auto"/>
        <w:right w:val="none" w:sz="0" w:space="0" w:color="auto"/>
      </w:divBdr>
    </w:div>
    <w:div w:id="295568861">
      <w:bodyDiv w:val="1"/>
      <w:marLeft w:val="0"/>
      <w:marRight w:val="0"/>
      <w:marTop w:val="0"/>
      <w:marBottom w:val="0"/>
      <w:divBdr>
        <w:top w:val="none" w:sz="0" w:space="0" w:color="auto"/>
        <w:left w:val="none" w:sz="0" w:space="0" w:color="auto"/>
        <w:bottom w:val="none" w:sz="0" w:space="0" w:color="auto"/>
        <w:right w:val="none" w:sz="0" w:space="0" w:color="auto"/>
      </w:divBdr>
    </w:div>
    <w:div w:id="312178575">
      <w:bodyDiv w:val="1"/>
      <w:marLeft w:val="0"/>
      <w:marRight w:val="0"/>
      <w:marTop w:val="0"/>
      <w:marBottom w:val="0"/>
      <w:divBdr>
        <w:top w:val="none" w:sz="0" w:space="0" w:color="auto"/>
        <w:left w:val="none" w:sz="0" w:space="0" w:color="auto"/>
        <w:bottom w:val="none" w:sz="0" w:space="0" w:color="auto"/>
        <w:right w:val="none" w:sz="0" w:space="0" w:color="auto"/>
      </w:divBdr>
      <w:divsChild>
        <w:div w:id="1099135639">
          <w:marLeft w:val="0"/>
          <w:marRight w:val="0"/>
          <w:marTop w:val="75"/>
          <w:marBottom w:val="75"/>
          <w:divBdr>
            <w:top w:val="none" w:sz="0" w:space="0" w:color="auto"/>
            <w:left w:val="none" w:sz="0" w:space="0" w:color="auto"/>
            <w:bottom w:val="none" w:sz="0" w:space="0" w:color="auto"/>
            <w:right w:val="none" w:sz="0" w:space="0" w:color="auto"/>
          </w:divBdr>
          <w:divsChild>
            <w:div w:id="232283054">
              <w:marLeft w:val="75"/>
              <w:marRight w:val="75"/>
              <w:marTop w:val="0"/>
              <w:marBottom w:val="0"/>
              <w:divBdr>
                <w:top w:val="single" w:sz="6" w:space="8" w:color="333366"/>
                <w:left w:val="single" w:sz="6" w:space="8" w:color="333366"/>
                <w:bottom w:val="single" w:sz="6" w:space="8" w:color="333366"/>
                <w:right w:val="single" w:sz="6" w:space="8" w:color="333366"/>
              </w:divBdr>
              <w:divsChild>
                <w:div w:id="1136752111">
                  <w:marLeft w:val="5"/>
                  <w:marRight w:val="5"/>
                  <w:marTop w:val="2"/>
                  <w:marBottom w:val="2"/>
                  <w:divBdr>
                    <w:top w:val="none" w:sz="0" w:space="0" w:color="auto"/>
                    <w:left w:val="none" w:sz="0" w:space="0" w:color="auto"/>
                    <w:bottom w:val="none" w:sz="0" w:space="0" w:color="auto"/>
                    <w:right w:val="none" w:sz="0" w:space="0" w:color="auto"/>
                  </w:divBdr>
                  <w:divsChild>
                    <w:div w:id="16832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599763">
      <w:bodyDiv w:val="1"/>
      <w:marLeft w:val="0"/>
      <w:marRight w:val="0"/>
      <w:marTop w:val="0"/>
      <w:marBottom w:val="0"/>
      <w:divBdr>
        <w:top w:val="none" w:sz="0" w:space="0" w:color="auto"/>
        <w:left w:val="none" w:sz="0" w:space="0" w:color="auto"/>
        <w:bottom w:val="none" w:sz="0" w:space="0" w:color="auto"/>
        <w:right w:val="none" w:sz="0" w:space="0" w:color="auto"/>
      </w:divBdr>
      <w:divsChild>
        <w:div w:id="730881688">
          <w:marLeft w:val="0"/>
          <w:marRight w:val="0"/>
          <w:marTop w:val="75"/>
          <w:marBottom w:val="75"/>
          <w:divBdr>
            <w:top w:val="none" w:sz="0" w:space="0" w:color="auto"/>
            <w:left w:val="none" w:sz="0" w:space="0" w:color="auto"/>
            <w:bottom w:val="none" w:sz="0" w:space="0" w:color="auto"/>
            <w:right w:val="none" w:sz="0" w:space="0" w:color="auto"/>
          </w:divBdr>
          <w:divsChild>
            <w:div w:id="1026717902">
              <w:marLeft w:val="75"/>
              <w:marRight w:val="75"/>
              <w:marTop w:val="0"/>
              <w:marBottom w:val="0"/>
              <w:divBdr>
                <w:top w:val="single" w:sz="6" w:space="8" w:color="333366"/>
                <w:left w:val="single" w:sz="6" w:space="8" w:color="333366"/>
                <w:bottom w:val="single" w:sz="6" w:space="8" w:color="333366"/>
                <w:right w:val="single" w:sz="6" w:space="8" w:color="333366"/>
              </w:divBdr>
              <w:divsChild>
                <w:div w:id="772478759">
                  <w:marLeft w:val="5"/>
                  <w:marRight w:val="5"/>
                  <w:marTop w:val="2"/>
                  <w:marBottom w:val="2"/>
                  <w:divBdr>
                    <w:top w:val="none" w:sz="0" w:space="0" w:color="auto"/>
                    <w:left w:val="none" w:sz="0" w:space="0" w:color="auto"/>
                    <w:bottom w:val="none" w:sz="0" w:space="0" w:color="auto"/>
                    <w:right w:val="none" w:sz="0" w:space="0" w:color="auto"/>
                  </w:divBdr>
                  <w:divsChild>
                    <w:div w:id="10744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34836">
      <w:bodyDiv w:val="1"/>
      <w:marLeft w:val="0"/>
      <w:marRight w:val="0"/>
      <w:marTop w:val="0"/>
      <w:marBottom w:val="0"/>
      <w:divBdr>
        <w:top w:val="none" w:sz="0" w:space="0" w:color="auto"/>
        <w:left w:val="none" w:sz="0" w:space="0" w:color="auto"/>
        <w:bottom w:val="none" w:sz="0" w:space="0" w:color="auto"/>
        <w:right w:val="none" w:sz="0" w:space="0" w:color="auto"/>
      </w:divBdr>
    </w:div>
    <w:div w:id="389499627">
      <w:bodyDiv w:val="1"/>
      <w:marLeft w:val="0"/>
      <w:marRight w:val="0"/>
      <w:marTop w:val="0"/>
      <w:marBottom w:val="0"/>
      <w:divBdr>
        <w:top w:val="none" w:sz="0" w:space="0" w:color="auto"/>
        <w:left w:val="none" w:sz="0" w:space="0" w:color="auto"/>
        <w:bottom w:val="none" w:sz="0" w:space="0" w:color="auto"/>
        <w:right w:val="none" w:sz="0" w:space="0" w:color="auto"/>
      </w:divBdr>
    </w:div>
    <w:div w:id="394936440">
      <w:bodyDiv w:val="1"/>
      <w:marLeft w:val="0"/>
      <w:marRight w:val="0"/>
      <w:marTop w:val="0"/>
      <w:marBottom w:val="0"/>
      <w:divBdr>
        <w:top w:val="none" w:sz="0" w:space="0" w:color="auto"/>
        <w:left w:val="none" w:sz="0" w:space="0" w:color="auto"/>
        <w:bottom w:val="none" w:sz="0" w:space="0" w:color="auto"/>
        <w:right w:val="none" w:sz="0" w:space="0" w:color="auto"/>
      </w:divBdr>
    </w:div>
    <w:div w:id="396324879">
      <w:bodyDiv w:val="1"/>
      <w:marLeft w:val="0"/>
      <w:marRight w:val="0"/>
      <w:marTop w:val="0"/>
      <w:marBottom w:val="0"/>
      <w:divBdr>
        <w:top w:val="none" w:sz="0" w:space="0" w:color="auto"/>
        <w:left w:val="none" w:sz="0" w:space="0" w:color="auto"/>
        <w:bottom w:val="none" w:sz="0" w:space="0" w:color="auto"/>
        <w:right w:val="none" w:sz="0" w:space="0" w:color="auto"/>
      </w:divBdr>
    </w:div>
    <w:div w:id="456486758">
      <w:bodyDiv w:val="1"/>
      <w:marLeft w:val="0"/>
      <w:marRight w:val="0"/>
      <w:marTop w:val="0"/>
      <w:marBottom w:val="0"/>
      <w:divBdr>
        <w:top w:val="none" w:sz="0" w:space="0" w:color="auto"/>
        <w:left w:val="none" w:sz="0" w:space="0" w:color="auto"/>
        <w:bottom w:val="none" w:sz="0" w:space="0" w:color="auto"/>
        <w:right w:val="none" w:sz="0" w:space="0" w:color="auto"/>
      </w:divBdr>
    </w:div>
    <w:div w:id="457260514">
      <w:bodyDiv w:val="1"/>
      <w:marLeft w:val="0"/>
      <w:marRight w:val="0"/>
      <w:marTop w:val="0"/>
      <w:marBottom w:val="0"/>
      <w:divBdr>
        <w:top w:val="none" w:sz="0" w:space="0" w:color="auto"/>
        <w:left w:val="none" w:sz="0" w:space="0" w:color="auto"/>
        <w:bottom w:val="none" w:sz="0" w:space="0" w:color="auto"/>
        <w:right w:val="none" w:sz="0" w:space="0" w:color="auto"/>
      </w:divBdr>
    </w:div>
    <w:div w:id="467286502">
      <w:bodyDiv w:val="1"/>
      <w:marLeft w:val="0"/>
      <w:marRight w:val="0"/>
      <w:marTop w:val="0"/>
      <w:marBottom w:val="0"/>
      <w:divBdr>
        <w:top w:val="none" w:sz="0" w:space="0" w:color="auto"/>
        <w:left w:val="none" w:sz="0" w:space="0" w:color="auto"/>
        <w:bottom w:val="none" w:sz="0" w:space="0" w:color="auto"/>
        <w:right w:val="none" w:sz="0" w:space="0" w:color="auto"/>
      </w:divBdr>
      <w:divsChild>
        <w:div w:id="1960337302">
          <w:marLeft w:val="0"/>
          <w:marRight w:val="0"/>
          <w:marTop w:val="0"/>
          <w:marBottom w:val="0"/>
          <w:divBdr>
            <w:top w:val="none" w:sz="0" w:space="0" w:color="auto"/>
            <w:left w:val="none" w:sz="0" w:space="0" w:color="auto"/>
            <w:bottom w:val="single" w:sz="6" w:space="6" w:color="BABABA"/>
            <w:right w:val="none" w:sz="0" w:space="0" w:color="auto"/>
          </w:divBdr>
          <w:divsChild>
            <w:div w:id="1345128385">
              <w:marLeft w:val="3"/>
              <w:marRight w:val="3"/>
              <w:marTop w:val="0"/>
              <w:marBottom w:val="0"/>
              <w:divBdr>
                <w:top w:val="none" w:sz="0" w:space="0" w:color="auto"/>
                <w:left w:val="none" w:sz="0" w:space="0" w:color="auto"/>
                <w:bottom w:val="none" w:sz="0" w:space="0" w:color="auto"/>
                <w:right w:val="none" w:sz="0" w:space="0" w:color="auto"/>
              </w:divBdr>
              <w:divsChild>
                <w:div w:id="307589046">
                  <w:marLeft w:val="0"/>
                  <w:marRight w:val="0"/>
                  <w:marTop w:val="0"/>
                  <w:marBottom w:val="0"/>
                  <w:divBdr>
                    <w:top w:val="none" w:sz="0" w:space="0" w:color="auto"/>
                    <w:left w:val="none" w:sz="0" w:space="0" w:color="auto"/>
                    <w:bottom w:val="none" w:sz="0" w:space="0" w:color="auto"/>
                    <w:right w:val="none" w:sz="0" w:space="0" w:color="auto"/>
                  </w:divBdr>
                  <w:divsChild>
                    <w:div w:id="1683898600">
                      <w:marLeft w:val="0"/>
                      <w:marRight w:val="0"/>
                      <w:marTop w:val="0"/>
                      <w:marBottom w:val="0"/>
                      <w:divBdr>
                        <w:top w:val="none" w:sz="0" w:space="0" w:color="auto"/>
                        <w:left w:val="none" w:sz="0" w:space="0" w:color="auto"/>
                        <w:bottom w:val="none" w:sz="0" w:space="0" w:color="auto"/>
                        <w:right w:val="none" w:sz="0" w:space="0" w:color="auto"/>
                      </w:divBdr>
                      <w:divsChild>
                        <w:div w:id="981614372">
                          <w:marLeft w:val="0"/>
                          <w:marRight w:val="0"/>
                          <w:marTop w:val="0"/>
                          <w:marBottom w:val="0"/>
                          <w:divBdr>
                            <w:top w:val="single" w:sz="2" w:space="12" w:color="BABABA"/>
                            <w:left w:val="single" w:sz="6" w:space="12" w:color="BABABA"/>
                            <w:bottom w:val="single" w:sz="6" w:space="12" w:color="BABABA"/>
                            <w:right w:val="single" w:sz="6" w:space="12" w:color="BABABA"/>
                          </w:divBdr>
                          <w:divsChild>
                            <w:div w:id="446580329">
                              <w:marLeft w:val="0"/>
                              <w:marRight w:val="0"/>
                              <w:marTop w:val="0"/>
                              <w:marBottom w:val="0"/>
                              <w:divBdr>
                                <w:top w:val="none" w:sz="0" w:space="0" w:color="auto"/>
                                <w:left w:val="none" w:sz="0" w:space="0" w:color="auto"/>
                                <w:bottom w:val="none" w:sz="0" w:space="0" w:color="auto"/>
                                <w:right w:val="none" w:sz="0" w:space="0" w:color="auto"/>
                              </w:divBdr>
                              <w:divsChild>
                                <w:div w:id="1826780736">
                                  <w:marLeft w:val="0"/>
                                  <w:marRight w:val="0"/>
                                  <w:marTop w:val="0"/>
                                  <w:marBottom w:val="0"/>
                                  <w:divBdr>
                                    <w:top w:val="none" w:sz="0" w:space="0" w:color="auto"/>
                                    <w:left w:val="none" w:sz="0" w:space="0" w:color="auto"/>
                                    <w:bottom w:val="none" w:sz="0" w:space="0" w:color="auto"/>
                                    <w:right w:val="none" w:sz="0" w:space="0" w:color="auto"/>
                                  </w:divBdr>
                                  <w:divsChild>
                                    <w:div w:id="557473895">
                                      <w:marLeft w:val="0"/>
                                      <w:marRight w:val="0"/>
                                      <w:marTop w:val="0"/>
                                      <w:marBottom w:val="0"/>
                                      <w:divBdr>
                                        <w:top w:val="single" w:sz="2" w:space="0" w:color="BABABA"/>
                                        <w:left w:val="single" w:sz="2" w:space="0" w:color="BABABA"/>
                                        <w:bottom w:val="single" w:sz="2" w:space="0" w:color="BABABA"/>
                                        <w:right w:val="single" w:sz="2" w:space="0" w:color="BABABA"/>
                                      </w:divBdr>
                                      <w:divsChild>
                                        <w:div w:id="1553884665">
                                          <w:marLeft w:val="0"/>
                                          <w:marRight w:val="0"/>
                                          <w:marTop w:val="0"/>
                                          <w:marBottom w:val="0"/>
                                          <w:divBdr>
                                            <w:top w:val="none" w:sz="0" w:space="0" w:color="auto"/>
                                            <w:left w:val="none" w:sz="0" w:space="0" w:color="auto"/>
                                            <w:bottom w:val="none" w:sz="0" w:space="0" w:color="auto"/>
                                            <w:right w:val="none" w:sz="0" w:space="0" w:color="auto"/>
                                          </w:divBdr>
                                          <w:divsChild>
                                            <w:div w:id="51118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9277096">
      <w:bodyDiv w:val="1"/>
      <w:marLeft w:val="0"/>
      <w:marRight w:val="0"/>
      <w:marTop w:val="0"/>
      <w:marBottom w:val="0"/>
      <w:divBdr>
        <w:top w:val="none" w:sz="0" w:space="0" w:color="auto"/>
        <w:left w:val="none" w:sz="0" w:space="0" w:color="auto"/>
        <w:bottom w:val="none" w:sz="0" w:space="0" w:color="auto"/>
        <w:right w:val="none" w:sz="0" w:space="0" w:color="auto"/>
      </w:divBdr>
      <w:divsChild>
        <w:div w:id="580528825">
          <w:marLeft w:val="0"/>
          <w:marRight w:val="0"/>
          <w:marTop w:val="0"/>
          <w:marBottom w:val="0"/>
          <w:divBdr>
            <w:top w:val="none" w:sz="0" w:space="0" w:color="auto"/>
            <w:left w:val="none" w:sz="0" w:space="0" w:color="auto"/>
            <w:bottom w:val="single" w:sz="6" w:space="6" w:color="BABABA"/>
            <w:right w:val="none" w:sz="0" w:space="0" w:color="auto"/>
          </w:divBdr>
          <w:divsChild>
            <w:div w:id="344720528">
              <w:marLeft w:val="3"/>
              <w:marRight w:val="3"/>
              <w:marTop w:val="0"/>
              <w:marBottom w:val="0"/>
              <w:divBdr>
                <w:top w:val="none" w:sz="0" w:space="0" w:color="auto"/>
                <w:left w:val="none" w:sz="0" w:space="0" w:color="auto"/>
                <w:bottom w:val="none" w:sz="0" w:space="0" w:color="auto"/>
                <w:right w:val="none" w:sz="0" w:space="0" w:color="auto"/>
              </w:divBdr>
              <w:divsChild>
                <w:div w:id="91825138">
                  <w:marLeft w:val="0"/>
                  <w:marRight w:val="0"/>
                  <w:marTop w:val="0"/>
                  <w:marBottom w:val="0"/>
                  <w:divBdr>
                    <w:top w:val="none" w:sz="0" w:space="0" w:color="auto"/>
                    <w:left w:val="none" w:sz="0" w:space="0" w:color="auto"/>
                    <w:bottom w:val="none" w:sz="0" w:space="0" w:color="auto"/>
                    <w:right w:val="none" w:sz="0" w:space="0" w:color="auto"/>
                  </w:divBdr>
                  <w:divsChild>
                    <w:div w:id="1860119331">
                      <w:marLeft w:val="0"/>
                      <w:marRight w:val="0"/>
                      <w:marTop w:val="0"/>
                      <w:marBottom w:val="0"/>
                      <w:divBdr>
                        <w:top w:val="none" w:sz="0" w:space="0" w:color="auto"/>
                        <w:left w:val="none" w:sz="0" w:space="0" w:color="auto"/>
                        <w:bottom w:val="none" w:sz="0" w:space="0" w:color="auto"/>
                        <w:right w:val="none" w:sz="0" w:space="0" w:color="auto"/>
                      </w:divBdr>
                      <w:divsChild>
                        <w:div w:id="1202088827">
                          <w:marLeft w:val="0"/>
                          <w:marRight w:val="0"/>
                          <w:marTop w:val="0"/>
                          <w:marBottom w:val="0"/>
                          <w:divBdr>
                            <w:top w:val="single" w:sz="2" w:space="12" w:color="BABABA"/>
                            <w:left w:val="single" w:sz="6" w:space="12" w:color="BABABA"/>
                            <w:bottom w:val="single" w:sz="6" w:space="12" w:color="BABABA"/>
                            <w:right w:val="single" w:sz="6" w:space="12" w:color="BABABA"/>
                          </w:divBdr>
                          <w:divsChild>
                            <w:div w:id="1546483542">
                              <w:marLeft w:val="0"/>
                              <w:marRight w:val="0"/>
                              <w:marTop w:val="0"/>
                              <w:marBottom w:val="0"/>
                              <w:divBdr>
                                <w:top w:val="none" w:sz="0" w:space="0" w:color="auto"/>
                                <w:left w:val="none" w:sz="0" w:space="0" w:color="auto"/>
                                <w:bottom w:val="none" w:sz="0" w:space="0" w:color="auto"/>
                                <w:right w:val="none" w:sz="0" w:space="0" w:color="auto"/>
                              </w:divBdr>
                              <w:divsChild>
                                <w:div w:id="511989592">
                                  <w:marLeft w:val="0"/>
                                  <w:marRight w:val="0"/>
                                  <w:marTop w:val="0"/>
                                  <w:marBottom w:val="0"/>
                                  <w:divBdr>
                                    <w:top w:val="none" w:sz="0" w:space="0" w:color="auto"/>
                                    <w:left w:val="none" w:sz="0" w:space="0" w:color="auto"/>
                                    <w:bottom w:val="none" w:sz="0" w:space="0" w:color="auto"/>
                                    <w:right w:val="none" w:sz="0" w:space="0" w:color="auto"/>
                                  </w:divBdr>
                                  <w:divsChild>
                                    <w:div w:id="1325619701">
                                      <w:marLeft w:val="0"/>
                                      <w:marRight w:val="0"/>
                                      <w:marTop w:val="0"/>
                                      <w:marBottom w:val="0"/>
                                      <w:divBdr>
                                        <w:top w:val="single" w:sz="2" w:space="0" w:color="BABABA"/>
                                        <w:left w:val="single" w:sz="2" w:space="0" w:color="BABABA"/>
                                        <w:bottom w:val="single" w:sz="2" w:space="0" w:color="BABABA"/>
                                        <w:right w:val="single" w:sz="2" w:space="0" w:color="BABABA"/>
                                      </w:divBdr>
                                      <w:divsChild>
                                        <w:div w:id="1542522472">
                                          <w:marLeft w:val="0"/>
                                          <w:marRight w:val="0"/>
                                          <w:marTop w:val="0"/>
                                          <w:marBottom w:val="0"/>
                                          <w:divBdr>
                                            <w:top w:val="none" w:sz="0" w:space="0" w:color="auto"/>
                                            <w:left w:val="none" w:sz="0" w:space="0" w:color="auto"/>
                                            <w:bottom w:val="none" w:sz="0" w:space="0" w:color="auto"/>
                                            <w:right w:val="none" w:sz="0" w:space="0" w:color="auto"/>
                                          </w:divBdr>
                                          <w:divsChild>
                                            <w:div w:id="166935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9927376">
      <w:bodyDiv w:val="1"/>
      <w:marLeft w:val="0"/>
      <w:marRight w:val="0"/>
      <w:marTop w:val="0"/>
      <w:marBottom w:val="0"/>
      <w:divBdr>
        <w:top w:val="none" w:sz="0" w:space="0" w:color="auto"/>
        <w:left w:val="none" w:sz="0" w:space="0" w:color="auto"/>
        <w:bottom w:val="none" w:sz="0" w:space="0" w:color="auto"/>
        <w:right w:val="none" w:sz="0" w:space="0" w:color="auto"/>
      </w:divBdr>
    </w:div>
    <w:div w:id="488135647">
      <w:bodyDiv w:val="1"/>
      <w:marLeft w:val="0"/>
      <w:marRight w:val="0"/>
      <w:marTop w:val="0"/>
      <w:marBottom w:val="0"/>
      <w:divBdr>
        <w:top w:val="none" w:sz="0" w:space="0" w:color="auto"/>
        <w:left w:val="none" w:sz="0" w:space="0" w:color="auto"/>
        <w:bottom w:val="none" w:sz="0" w:space="0" w:color="auto"/>
        <w:right w:val="none" w:sz="0" w:space="0" w:color="auto"/>
      </w:divBdr>
      <w:divsChild>
        <w:div w:id="620192132">
          <w:marLeft w:val="0"/>
          <w:marRight w:val="0"/>
          <w:marTop w:val="0"/>
          <w:marBottom w:val="0"/>
          <w:divBdr>
            <w:top w:val="none" w:sz="0" w:space="0" w:color="auto"/>
            <w:left w:val="none" w:sz="0" w:space="0" w:color="auto"/>
            <w:bottom w:val="single" w:sz="6" w:space="6" w:color="BABABA"/>
            <w:right w:val="none" w:sz="0" w:space="0" w:color="auto"/>
          </w:divBdr>
          <w:divsChild>
            <w:div w:id="1285572941">
              <w:marLeft w:val="3"/>
              <w:marRight w:val="3"/>
              <w:marTop w:val="0"/>
              <w:marBottom w:val="0"/>
              <w:divBdr>
                <w:top w:val="none" w:sz="0" w:space="0" w:color="auto"/>
                <w:left w:val="none" w:sz="0" w:space="0" w:color="auto"/>
                <w:bottom w:val="none" w:sz="0" w:space="0" w:color="auto"/>
                <w:right w:val="none" w:sz="0" w:space="0" w:color="auto"/>
              </w:divBdr>
              <w:divsChild>
                <w:div w:id="785732005">
                  <w:marLeft w:val="0"/>
                  <w:marRight w:val="0"/>
                  <w:marTop w:val="0"/>
                  <w:marBottom w:val="0"/>
                  <w:divBdr>
                    <w:top w:val="none" w:sz="0" w:space="0" w:color="auto"/>
                    <w:left w:val="none" w:sz="0" w:space="0" w:color="auto"/>
                    <w:bottom w:val="none" w:sz="0" w:space="0" w:color="auto"/>
                    <w:right w:val="none" w:sz="0" w:space="0" w:color="auto"/>
                  </w:divBdr>
                  <w:divsChild>
                    <w:div w:id="1505433636">
                      <w:marLeft w:val="0"/>
                      <w:marRight w:val="0"/>
                      <w:marTop w:val="0"/>
                      <w:marBottom w:val="0"/>
                      <w:divBdr>
                        <w:top w:val="none" w:sz="0" w:space="0" w:color="auto"/>
                        <w:left w:val="none" w:sz="0" w:space="0" w:color="auto"/>
                        <w:bottom w:val="none" w:sz="0" w:space="0" w:color="auto"/>
                        <w:right w:val="none" w:sz="0" w:space="0" w:color="auto"/>
                      </w:divBdr>
                      <w:divsChild>
                        <w:div w:id="83845773">
                          <w:marLeft w:val="0"/>
                          <w:marRight w:val="0"/>
                          <w:marTop w:val="0"/>
                          <w:marBottom w:val="0"/>
                          <w:divBdr>
                            <w:top w:val="single" w:sz="2" w:space="12" w:color="BABABA"/>
                            <w:left w:val="single" w:sz="6" w:space="12" w:color="BABABA"/>
                            <w:bottom w:val="single" w:sz="6" w:space="12" w:color="BABABA"/>
                            <w:right w:val="single" w:sz="6" w:space="12" w:color="BABABA"/>
                          </w:divBdr>
                          <w:divsChild>
                            <w:div w:id="19206922">
                              <w:marLeft w:val="0"/>
                              <w:marRight w:val="0"/>
                              <w:marTop w:val="0"/>
                              <w:marBottom w:val="0"/>
                              <w:divBdr>
                                <w:top w:val="none" w:sz="0" w:space="0" w:color="auto"/>
                                <w:left w:val="none" w:sz="0" w:space="0" w:color="auto"/>
                                <w:bottom w:val="none" w:sz="0" w:space="0" w:color="auto"/>
                                <w:right w:val="none" w:sz="0" w:space="0" w:color="auto"/>
                              </w:divBdr>
                              <w:divsChild>
                                <w:div w:id="1307004129">
                                  <w:marLeft w:val="0"/>
                                  <w:marRight w:val="0"/>
                                  <w:marTop w:val="0"/>
                                  <w:marBottom w:val="0"/>
                                  <w:divBdr>
                                    <w:top w:val="none" w:sz="0" w:space="0" w:color="auto"/>
                                    <w:left w:val="none" w:sz="0" w:space="0" w:color="auto"/>
                                    <w:bottom w:val="none" w:sz="0" w:space="0" w:color="auto"/>
                                    <w:right w:val="none" w:sz="0" w:space="0" w:color="auto"/>
                                  </w:divBdr>
                                  <w:divsChild>
                                    <w:div w:id="927269967">
                                      <w:marLeft w:val="0"/>
                                      <w:marRight w:val="0"/>
                                      <w:marTop w:val="0"/>
                                      <w:marBottom w:val="0"/>
                                      <w:divBdr>
                                        <w:top w:val="single" w:sz="2" w:space="0" w:color="BABABA"/>
                                        <w:left w:val="single" w:sz="2" w:space="0" w:color="BABABA"/>
                                        <w:bottom w:val="single" w:sz="2" w:space="0" w:color="BABABA"/>
                                        <w:right w:val="single" w:sz="2" w:space="0" w:color="BABABA"/>
                                      </w:divBdr>
                                      <w:divsChild>
                                        <w:div w:id="662391041">
                                          <w:marLeft w:val="0"/>
                                          <w:marRight w:val="0"/>
                                          <w:marTop w:val="0"/>
                                          <w:marBottom w:val="0"/>
                                          <w:divBdr>
                                            <w:top w:val="none" w:sz="0" w:space="0" w:color="auto"/>
                                            <w:left w:val="none" w:sz="0" w:space="0" w:color="auto"/>
                                            <w:bottom w:val="none" w:sz="0" w:space="0" w:color="auto"/>
                                            <w:right w:val="none" w:sz="0" w:space="0" w:color="auto"/>
                                          </w:divBdr>
                                          <w:divsChild>
                                            <w:div w:id="41906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0918293">
      <w:bodyDiv w:val="1"/>
      <w:marLeft w:val="0"/>
      <w:marRight w:val="0"/>
      <w:marTop w:val="0"/>
      <w:marBottom w:val="0"/>
      <w:divBdr>
        <w:top w:val="none" w:sz="0" w:space="0" w:color="auto"/>
        <w:left w:val="none" w:sz="0" w:space="0" w:color="auto"/>
        <w:bottom w:val="none" w:sz="0" w:space="0" w:color="auto"/>
        <w:right w:val="none" w:sz="0" w:space="0" w:color="auto"/>
      </w:divBdr>
    </w:div>
    <w:div w:id="653148356">
      <w:bodyDiv w:val="1"/>
      <w:marLeft w:val="0"/>
      <w:marRight w:val="0"/>
      <w:marTop w:val="0"/>
      <w:marBottom w:val="0"/>
      <w:divBdr>
        <w:top w:val="none" w:sz="0" w:space="0" w:color="auto"/>
        <w:left w:val="none" w:sz="0" w:space="0" w:color="auto"/>
        <w:bottom w:val="none" w:sz="0" w:space="0" w:color="auto"/>
        <w:right w:val="none" w:sz="0" w:space="0" w:color="auto"/>
      </w:divBdr>
    </w:div>
    <w:div w:id="676031672">
      <w:bodyDiv w:val="1"/>
      <w:marLeft w:val="0"/>
      <w:marRight w:val="0"/>
      <w:marTop w:val="0"/>
      <w:marBottom w:val="0"/>
      <w:divBdr>
        <w:top w:val="none" w:sz="0" w:space="0" w:color="auto"/>
        <w:left w:val="none" w:sz="0" w:space="0" w:color="auto"/>
        <w:bottom w:val="none" w:sz="0" w:space="0" w:color="auto"/>
        <w:right w:val="none" w:sz="0" w:space="0" w:color="auto"/>
      </w:divBdr>
    </w:div>
    <w:div w:id="745686609">
      <w:bodyDiv w:val="1"/>
      <w:marLeft w:val="0"/>
      <w:marRight w:val="0"/>
      <w:marTop w:val="0"/>
      <w:marBottom w:val="0"/>
      <w:divBdr>
        <w:top w:val="none" w:sz="0" w:space="0" w:color="auto"/>
        <w:left w:val="none" w:sz="0" w:space="0" w:color="auto"/>
        <w:bottom w:val="none" w:sz="0" w:space="0" w:color="auto"/>
        <w:right w:val="none" w:sz="0" w:space="0" w:color="auto"/>
      </w:divBdr>
      <w:divsChild>
        <w:div w:id="1783188880">
          <w:marLeft w:val="0"/>
          <w:marRight w:val="0"/>
          <w:marTop w:val="75"/>
          <w:marBottom w:val="75"/>
          <w:divBdr>
            <w:top w:val="none" w:sz="0" w:space="0" w:color="auto"/>
            <w:left w:val="none" w:sz="0" w:space="0" w:color="auto"/>
            <w:bottom w:val="none" w:sz="0" w:space="0" w:color="auto"/>
            <w:right w:val="none" w:sz="0" w:space="0" w:color="auto"/>
          </w:divBdr>
          <w:divsChild>
            <w:div w:id="107623330">
              <w:marLeft w:val="75"/>
              <w:marRight w:val="75"/>
              <w:marTop w:val="0"/>
              <w:marBottom w:val="0"/>
              <w:divBdr>
                <w:top w:val="single" w:sz="6" w:space="8" w:color="333366"/>
                <w:left w:val="single" w:sz="6" w:space="8" w:color="333366"/>
                <w:bottom w:val="single" w:sz="6" w:space="8" w:color="333366"/>
                <w:right w:val="single" w:sz="6" w:space="8" w:color="333366"/>
              </w:divBdr>
              <w:divsChild>
                <w:div w:id="801847820">
                  <w:marLeft w:val="5"/>
                  <w:marRight w:val="5"/>
                  <w:marTop w:val="2"/>
                  <w:marBottom w:val="2"/>
                  <w:divBdr>
                    <w:top w:val="none" w:sz="0" w:space="0" w:color="auto"/>
                    <w:left w:val="none" w:sz="0" w:space="0" w:color="auto"/>
                    <w:bottom w:val="none" w:sz="0" w:space="0" w:color="auto"/>
                    <w:right w:val="none" w:sz="0" w:space="0" w:color="auto"/>
                  </w:divBdr>
                  <w:divsChild>
                    <w:div w:id="724530275">
                      <w:marLeft w:val="0"/>
                      <w:marRight w:val="0"/>
                      <w:marTop w:val="0"/>
                      <w:marBottom w:val="0"/>
                      <w:divBdr>
                        <w:top w:val="none" w:sz="0" w:space="0" w:color="auto"/>
                        <w:left w:val="none" w:sz="0" w:space="0" w:color="auto"/>
                        <w:bottom w:val="none" w:sz="0" w:space="0" w:color="auto"/>
                        <w:right w:val="none" w:sz="0" w:space="0" w:color="auto"/>
                      </w:divBdr>
                      <w:divsChild>
                        <w:div w:id="1064254306">
                          <w:marLeft w:val="0"/>
                          <w:marRight w:val="0"/>
                          <w:marTop w:val="0"/>
                          <w:marBottom w:val="0"/>
                          <w:divBdr>
                            <w:top w:val="none" w:sz="0" w:space="0" w:color="auto"/>
                            <w:left w:val="none" w:sz="0" w:space="0" w:color="auto"/>
                            <w:bottom w:val="none" w:sz="0" w:space="0" w:color="auto"/>
                            <w:right w:val="none" w:sz="0" w:space="0" w:color="auto"/>
                          </w:divBdr>
                          <w:divsChild>
                            <w:div w:id="19505764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438427">
      <w:bodyDiv w:val="1"/>
      <w:marLeft w:val="0"/>
      <w:marRight w:val="0"/>
      <w:marTop w:val="0"/>
      <w:marBottom w:val="0"/>
      <w:divBdr>
        <w:top w:val="none" w:sz="0" w:space="0" w:color="auto"/>
        <w:left w:val="none" w:sz="0" w:space="0" w:color="auto"/>
        <w:bottom w:val="none" w:sz="0" w:space="0" w:color="auto"/>
        <w:right w:val="none" w:sz="0" w:space="0" w:color="auto"/>
      </w:divBdr>
    </w:div>
    <w:div w:id="835078459">
      <w:bodyDiv w:val="1"/>
      <w:marLeft w:val="0"/>
      <w:marRight w:val="0"/>
      <w:marTop w:val="0"/>
      <w:marBottom w:val="0"/>
      <w:divBdr>
        <w:top w:val="none" w:sz="0" w:space="0" w:color="auto"/>
        <w:left w:val="none" w:sz="0" w:space="0" w:color="auto"/>
        <w:bottom w:val="none" w:sz="0" w:space="0" w:color="auto"/>
        <w:right w:val="none" w:sz="0" w:space="0" w:color="auto"/>
      </w:divBdr>
    </w:div>
    <w:div w:id="915432978">
      <w:marLeft w:val="0"/>
      <w:marRight w:val="0"/>
      <w:marTop w:val="0"/>
      <w:marBottom w:val="0"/>
      <w:divBdr>
        <w:top w:val="none" w:sz="0" w:space="0" w:color="auto"/>
        <w:left w:val="none" w:sz="0" w:space="0" w:color="auto"/>
        <w:bottom w:val="none" w:sz="0" w:space="0" w:color="auto"/>
        <w:right w:val="none" w:sz="0" w:space="0" w:color="auto"/>
      </w:divBdr>
      <w:divsChild>
        <w:div w:id="251666752">
          <w:marLeft w:val="0"/>
          <w:marRight w:val="0"/>
          <w:marTop w:val="0"/>
          <w:marBottom w:val="90"/>
          <w:divBdr>
            <w:top w:val="none" w:sz="0" w:space="0" w:color="auto"/>
            <w:left w:val="none" w:sz="0" w:space="0" w:color="auto"/>
            <w:bottom w:val="none" w:sz="0" w:space="0" w:color="auto"/>
            <w:right w:val="none" w:sz="0" w:space="0" w:color="auto"/>
          </w:divBdr>
          <w:divsChild>
            <w:div w:id="667173141">
              <w:marLeft w:val="0"/>
              <w:marRight w:val="0"/>
              <w:marTop w:val="0"/>
              <w:marBottom w:val="0"/>
              <w:divBdr>
                <w:top w:val="none" w:sz="0" w:space="0" w:color="auto"/>
                <w:left w:val="none" w:sz="0" w:space="0" w:color="auto"/>
                <w:bottom w:val="none" w:sz="0" w:space="0" w:color="auto"/>
                <w:right w:val="none" w:sz="0" w:space="0" w:color="auto"/>
              </w:divBdr>
            </w:div>
            <w:div w:id="1722509696">
              <w:marLeft w:val="0"/>
              <w:marRight w:val="0"/>
              <w:marTop w:val="0"/>
              <w:marBottom w:val="90"/>
              <w:divBdr>
                <w:top w:val="none" w:sz="0" w:space="0" w:color="auto"/>
                <w:left w:val="none" w:sz="0" w:space="0" w:color="auto"/>
                <w:bottom w:val="none" w:sz="0" w:space="0" w:color="auto"/>
                <w:right w:val="none" w:sz="0" w:space="0" w:color="auto"/>
              </w:divBdr>
            </w:div>
            <w:div w:id="2107656661">
              <w:marLeft w:val="0"/>
              <w:marRight w:val="0"/>
              <w:marTop w:val="0"/>
              <w:marBottom w:val="0"/>
              <w:divBdr>
                <w:top w:val="none" w:sz="0" w:space="0" w:color="auto"/>
                <w:left w:val="none" w:sz="0" w:space="0" w:color="auto"/>
                <w:bottom w:val="none" w:sz="0" w:space="0" w:color="auto"/>
                <w:right w:val="none" w:sz="0" w:space="0" w:color="auto"/>
              </w:divBdr>
            </w:div>
          </w:divsChild>
        </w:div>
        <w:div w:id="375206793">
          <w:marLeft w:val="0"/>
          <w:marRight w:val="0"/>
          <w:marTop w:val="0"/>
          <w:marBottom w:val="90"/>
          <w:divBdr>
            <w:top w:val="none" w:sz="0" w:space="0" w:color="auto"/>
            <w:left w:val="none" w:sz="0" w:space="0" w:color="auto"/>
            <w:bottom w:val="none" w:sz="0" w:space="0" w:color="auto"/>
            <w:right w:val="none" w:sz="0" w:space="0" w:color="auto"/>
          </w:divBdr>
        </w:div>
      </w:divsChild>
    </w:div>
    <w:div w:id="942807798">
      <w:bodyDiv w:val="1"/>
      <w:marLeft w:val="0"/>
      <w:marRight w:val="0"/>
      <w:marTop w:val="0"/>
      <w:marBottom w:val="0"/>
      <w:divBdr>
        <w:top w:val="none" w:sz="0" w:space="0" w:color="auto"/>
        <w:left w:val="none" w:sz="0" w:space="0" w:color="auto"/>
        <w:bottom w:val="none" w:sz="0" w:space="0" w:color="auto"/>
        <w:right w:val="none" w:sz="0" w:space="0" w:color="auto"/>
      </w:divBdr>
    </w:div>
    <w:div w:id="963344739">
      <w:marLeft w:val="0"/>
      <w:marRight w:val="0"/>
      <w:marTop w:val="0"/>
      <w:marBottom w:val="0"/>
      <w:divBdr>
        <w:top w:val="none" w:sz="0" w:space="0" w:color="auto"/>
        <w:left w:val="none" w:sz="0" w:space="0" w:color="auto"/>
        <w:bottom w:val="none" w:sz="0" w:space="0" w:color="auto"/>
        <w:right w:val="none" w:sz="0" w:space="0" w:color="auto"/>
      </w:divBdr>
    </w:div>
    <w:div w:id="1039740197">
      <w:bodyDiv w:val="1"/>
      <w:marLeft w:val="0"/>
      <w:marRight w:val="0"/>
      <w:marTop w:val="0"/>
      <w:marBottom w:val="0"/>
      <w:divBdr>
        <w:top w:val="none" w:sz="0" w:space="0" w:color="auto"/>
        <w:left w:val="none" w:sz="0" w:space="0" w:color="auto"/>
        <w:bottom w:val="none" w:sz="0" w:space="0" w:color="auto"/>
        <w:right w:val="none" w:sz="0" w:space="0" w:color="auto"/>
      </w:divBdr>
    </w:div>
    <w:div w:id="1102536052">
      <w:bodyDiv w:val="1"/>
      <w:marLeft w:val="0"/>
      <w:marRight w:val="0"/>
      <w:marTop w:val="0"/>
      <w:marBottom w:val="0"/>
      <w:divBdr>
        <w:top w:val="none" w:sz="0" w:space="0" w:color="auto"/>
        <w:left w:val="none" w:sz="0" w:space="0" w:color="auto"/>
        <w:bottom w:val="none" w:sz="0" w:space="0" w:color="auto"/>
        <w:right w:val="none" w:sz="0" w:space="0" w:color="auto"/>
      </w:divBdr>
    </w:div>
    <w:div w:id="1107702113">
      <w:bodyDiv w:val="1"/>
      <w:marLeft w:val="0"/>
      <w:marRight w:val="0"/>
      <w:marTop w:val="0"/>
      <w:marBottom w:val="0"/>
      <w:divBdr>
        <w:top w:val="none" w:sz="0" w:space="0" w:color="auto"/>
        <w:left w:val="none" w:sz="0" w:space="0" w:color="auto"/>
        <w:bottom w:val="none" w:sz="0" w:space="0" w:color="auto"/>
        <w:right w:val="none" w:sz="0" w:space="0" w:color="auto"/>
      </w:divBdr>
    </w:div>
    <w:div w:id="1111896544">
      <w:bodyDiv w:val="1"/>
      <w:marLeft w:val="0"/>
      <w:marRight w:val="0"/>
      <w:marTop w:val="0"/>
      <w:marBottom w:val="0"/>
      <w:divBdr>
        <w:top w:val="none" w:sz="0" w:space="0" w:color="auto"/>
        <w:left w:val="none" w:sz="0" w:space="0" w:color="auto"/>
        <w:bottom w:val="none" w:sz="0" w:space="0" w:color="auto"/>
        <w:right w:val="none" w:sz="0" w:space="0" w:color="auto"/>
      </w:divBdr>
    </w:div>
    <w:div w:id="1113867165">
      <w:bodyDiv w:val="1"/>
      <w:marLeft w:val="0"/>
      <w:marRight w:val="0"/>
      <w:marTop w:val="0"/>
      <w:marBottom w:val="0"/>
      <w:divBdr>
        <w:top w:val="none" w:sz="0" w:space="0" w:color="auto"/>
        <w:left w:val="none" w:sz="0" w:space="0" w:color="auto"/>
        <w:bottom w:val="none" w:sz="0" w:space="0" w:color="auto"/>
        <w:right w:val="none" w:sz="0" w:space="0" w:color="auto"/>
      </w:divBdr>
    </w:div>
    <w:div w:id="1130975079">
      <w:bodyDiv w:val="1"/>
      <w:marLeft w:val="0"/>
      <w:marRight w:val="0"/>
      <w:marTop w:val="0"/>
      <w:marBottom w:val="0"/>
      <w:divBdr>
        <w:top w:val="none" w:sz="0" w:space="0" w:color="auto"/>
        <w:left w:val="none" w:sz="0" w:space="0" w:color="auto"/>
        <w:bottom w:val="none" w:sz="0" w:space="0" w:color="auto"/>
        <w:right w:val="none" w:sz="0" w:space="0" w:color="auto"/>
      </w:divBdr>
    </w:div>
    <w:div w:id="1142389507">
      <w:bodyDiv w:val="1"/>
      <w:marLeft w:val="0"/>
      <w:marRight w:val="0"/>
      <w:marTop w:val="0"/>
      <w:marBottom w:val="0"/>
      <w:divBdr>
        <w:top w:val="none" w:sz="0" w:space="0" w:color="auto"/>
        <w:left w:val="none" w:sz="0" w:space="0" w:color="auto"/>
        <w:bottom w:val="none" w:sz="0" w:space="0" w:color="auto"/>
        <w:right w:val="none" w:sz="0" w:space="0" w:color="auto"/>
      </w:divBdr>
    </w:div>
    <w:div w:id="1171794125">
      <w:marLeft w:val="0"/>
      <w:marRight w:val="0"/>
      <w:marTop w:val="0"/>
      <w:marBottom w:val="0"/>
      <w:divBdr>
        <w:top w:val="none" w:sz="0" w:space="0" w:color="auto"/>
        <w:left w:val="none" w:sz="0" w:space="0" w:color="auto"/>
        <w:bottom w:val="none" w:sz="0" w:space="0" w:color="auto"/>
        <w:right w:val="none" w:sz="0" w:space="0" w:color="auto"/>
      </w:divBdr>
    </w:div>
    <w:div w:id="1197163322">
      <w:bodyDiv w:val="1"/>
      <w:marLeft w:val="0"/>
      <w:marRight w:val="0"/>
      <w:marTop w:val="0"/>
      <w:marBottom w:val="0"/>
      <w:divBdr>
        <w:top w:val="none" w:sz="0" w:space="0" w:color="auto"/>
        <w:left w:val="none" w:sz="0" w:space="0" w:color="auto"/>
        <w:bottom w:val="none" w:sz="0" w:space="0" w:color="auto"/>
        <w:right w:val="none" w:sz="0" w:space="0" w:color="auto"/>
      </w:divBdr>
      <w:divsChild>
        <w:div w:id="434132603">
          <w:marLeft w:val="0"/>
          <w:marRight w:val="0"/>
          <w:marTop w:val="75"/>
          <w:marBottom w:val="75"/>
          <w:divBdr>
            <w:top w:val="none" w:sz="0" w:space="0" w:color="auto"/>
            <w:left w:val="none" w:sz="0" w:space="0" w:color="auto"/>
            <w:bottom w:val="none" w:sz="0" w:space="0" w:color="auto"/>
            <w:right w:val="none" w:sz="0" w:space="0" w:color="auto"/>
          </w:divBdr>
          <w:divsChild>
            <w:div w:id="2009821212">
              <w:marLeft w:val="75"/>
              <w:marRight w:val="75"/>
              <w:marTop w:val="0"/>
              <w:marBottom w:val="0"/>
              <w:divBdr>
                <w:top w:val="single" w:sz="6" w:space="8" w:color="333366"/>
                <w:left w:val="single" w:sz="6" w:space="8" w:color="333366"/>
                <w:bottom w:val="single" w:sz="6" w:space="8" w:color="333366"/>
                <w:right w:val="single" w:sz="6" w:space="8" w:color="333366"/>
              </w:divBdr>
              <w:divsChild>
                <w:div w:id="1875658660">
                  <w:marLeft w:val="5"/>
                  <w:marRight w:val="5"/>
                  <w:marTop w:val="2"/>
                  <w:marBottom w:val="2"/>
                  <w:divBdr>
                    <w:top w:val="none" w:sz="0" w:space="0" w:color="auto"/>
                    <w:left w:val="none" w:sz="0" w:space="0" w:color="auto"/>
                    <w:bottom w:val="none" w:sz="0" w:space="0" w:color="auto"/>
                    <w:right w:val="none" w:sz="0" w:space="0" w:color="auto"/>
                  </w:divBdr>
                  <w:divsChild>
                    <w:div w:id="2686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357636">
      <w:bodyDiv w:val="1"/>
      <w:marLeft w:val="0"/>
      <w:marRight w:val="0"/>
      <w:marTop w:val="0"/>
      <w:marBottom w:val="0"/>
      <w:divBdr>
        <w:top w:val="none" w:sz="0" w:space="0" w:color="auto"/>
        <w:left w:val="none" w:sz="0" w:space="0" w:color="auto"/>
        <w:bottom w:val="none" w:sz="0" w:space="0" w:color="auto"/>
        <w:right w:val="none" w:sz="0" w:space="0" w:color="auto"/>
      </w:divBdr>
    </w:div>
    <w:div w:id="1236091403">
      <w:bodyDiv w:val="1"/>
      <w:marLeft w:val="0"/>
      <w:marRight w:val="0"/>
      <w:marTop w:val="0"/>
      <w:marBottom w:val="0"/>
      <w:divBdr>
        <w:top w:val="none" w:sz="0" w:space="0" w:color="auto"/>
        <w:left w:val="none" w:sz="0" w:space="0" w:color="auto"/>
        <w:bottom w:val="none" w:sz="0" w:space="0" w:color="auto"/>
        <w:right w:val="none" w:sz="0" w:space="0" w:color="auto"/>
      </w:divBdr>
    </w:div>
    <w:div w:id="1253513238">
      <w:marLeft w:val="0"/>
      <w:marRight w:val="0"/>
      <w:marTop w:val="0"/>
      <w:marBottom w:val="0"/>
      <w:divBdr>
        <w:top w:val="none" w:sz="0" w:space="0" w:color="auto"/>
        <w:left w:val="none" w:sz="0" w:space="0" w:color="auto"/>
        <w:bottom w:val="none" w:sz="0" w:space="0" w:color="auto"/>
        <w:right w:val="none" w:sz="0" w:space="0" w:color="auto"/>
      </w:divBdr>
      <w:divsChild>
        <w:div w:id="31195467">
          <w:marLeft w:val="0"/>
          <w:marRight w:val="0"/>
          <w:marTop w:val="0"/>
          <w:marBottom w:val="90"/>
          <w:divBdr>
            <w:top w:val="none" w:sz="0" w:space="0" w:color="auto"/>
            <w:left w:val="none" w:sz="0" w:space="0" w:color="auto"/>
            <w:bottom w:val="none" w:sz="0" w:space="0" w:color="auto"/>
            <w:right w:val="none" w:sz="0" w:space="0" w:color="auto"/>
          </w:divBdr>
        </w:div>
        <w:div w:id="1142505548">
          <w:marLeft w:val="0"/>
          <w:marRight w:val="0"/>
          <w:marTop w:val="0"/>
          <w:marBottom w:val="90"/>
          <w:divBdr>
            <w:top w:val="none" w:sz="0" w:space="0" w:color="auto"/>
            <w:left w:val="none" w:sz="0" w:space="0" w:color="auto"/>
            <w:bottom w:val="none" w:sz="0" w:space="0" w:color="auto"/>
            <w:right w:val="none" w:sz="0" w:space="0" w:color="auto"/>
          </w:divBdr>
          <w:divsChild>
            <w:div w:id="309217837">
              <w:marLeft w:val="0"/>
              <w:marRight w:val="0"/>
              <w:marTop w:val="0"/>
              <w:marBottom w:val="0"/>
              <w:divBdr>
                <w:top w:val="none" w:sz="0" w:space="0" w:color="auto"/>
                <w:left w:val="none" w:sz="0" w:space="0" w:color="auto"/>
                <w:bottom w:val="none" w:sz="0" w:space="0" w:color="auto"/>
                <w:right w:val="none" w:sz="0" w:space="0" w:color="auto"/>
              </w:divBdr>
            </w:div>
            <w:div w:id="550656149">
              <w:marLeft w:val="0"/>
              <w:marRight w:val="0"/>
              <w:marTop w:val="0"/>
              <w:marBottom w:val="0"/>
              <w:divBdr>
                <w:top w:val="none" w:sz="0" w:space="0" w:color="auto"/>
                <w:left w:val="none" w:sz="0" w:space="0" w:color="auto"/>
                <w:bottom w:val="none" w:sz="0" w:space="0" w:color="auto"/>
                <w:right w:val="none" w:sz="0" w:space="0" w:color="auto"/>
              </w:divBdr>
            </w:div>
            <w:div w:id="161493885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262689937">
      <w:bodyDiv w:val="1"/>
      <w:marLeft w:val="0"/>
      <w:marRight w:val="0"/>
      <w:marTop w:val="0"/>
      <w:marBottom w:val="0"/>
      <w:divBdr>
        <w:top w:val="none" w:sz="0" w:space="0" w:color="auto"/>
        <w:left w:val="none" w:sz="0" w:space="0" w:color="auto"/>
        <w:bottom w:val="none" w:sz="0" w:space="0" w:color="auto"/>
        <w:right w:val="none" w:sz="0" w:space="0" w:color="auto"/>
      </w:divBdr>
    </w:div>
    <w:div w:id="1338844630">
      <w:bodyDiv w:val="1"/>
      <w:marLeft w:val="0"/>
      <w:marRight w:val="0"/>
      <w:marTop w:val="0"/>
      <w:marBottom w:val="0"/>
      <w:divBdr>
        <w:top w:val="none" w:sz="0" w:space="0" w:color="auto"/>
        <w:left w:val="none" w:sz="0" w:space="0" w:color="auto"/>
        <w:bottom w:val="none" w:sz="0" w:space="0" w:color="auto"/>
        <w:right w:val="none" w:sz="0" w:space="0" w:color="auto"/>
      </w:divBdr>
    </w:div>
    <w:div w:id="1365015805">
      <w:bodyDiv w:val="1"/>
      <w:marLeft w:val="0"/>
      <w:marRight w:val="0"/>
      <w:marTop w:val="0"/>
      <w:marBottom w:val="0"/>
      <w:divBdr>
        <w:top w:val="none" w:sz="0" w:space="0" w:color="auto"/>
        <w:left w:val="none" w:sz="0" w:space="0" w:color="auto"/>
        <w:bottom w:val="none" w:sz="0" w:space="0" w:color="auto"/>
        <w:right w:val="none" w:sz="0" w:space="0" w:color="auto"/>
      </w:divBdr>
    </w:div>
    <w:div w:id="1370641015">
      <w:marLeft w:val="0"/>
      <w:marRight w:val="0"/>
      <w:marTop w:val="0"/>
      <w:marBottom w:val="0"/>
      <w:divBdr>
        <w:top w:val="none" w:sz="0" w:space="0" w:color="auto"/>
        <w:left w:val="none" w:sz="0" w:space="0" w:color="auto"/>
        <w:bottom w:val="none" w:sz="0" w:space="0" w:color="auto"/>
        <w:right w:val="none" w:sz="0" w:space="0" w:color="auto"/>
      </w:divBdr>
    </w:div>
    <w:div w:id="1414668805">
      <w:bodyDiv w:val="1"/>
      <w:marLeft w:val="0"/>
      <w:marRight w:val="0"/>
      <w:marTop w:val="0"/>
      <w:marBottom w:val="0"/>
      <w:divBdr>
        <w:top w:val="none" w:sz="0" w:space="0" w:color="auto"/>
        <w:left w:val="none" w:sz="0" w:space="0" w:color="auto"/>
        <w:bottom w:val="none" w:sz="0" w:space="0" w:color="auto"/>
        <w:right w:val="none" w:sz="0" w:space="0" w:color="auto"/>
      </w:divBdr>
    </w:div>
    <w:div w:id="1504777980">
      <w:bodyDiv w:val="1"/>
      <w:marLeft w:val="0"/>
      <w:marRight w:val="0"/>
      <w:marTop w:val="0"/>
      <w:marBottom w:val="0"/>
      <w:divBdr>
        <w:top w:val="none" w:sz="0" w:space="0" w:color="auto"/>
        <w:left w:val="none" w:sz="0" w:space="0" w:color="auto"/>
        <w:bottom w:val="none" w:sz="0" w:space="0" w:color="auto"/>
        <w:right w:val="none" w:sz="0" w:space="0" w:color="auto"/>
      </w:divBdr>
    </w:div>
    <w:div w:id="1541092310">
      <w:bodyDiv w:val="1"/>
      <w:marLeft w:val="0"/>
      <w:marRight w:val="0"/>
      <w:marTop w:val="0"/>
      <w:marBottom w:val="0"/>
      <w:divBdr>
        <w:top w:val="none" w:sz="0" w:space="0" w:color="auto"/>
        <w:left w:val="none" w:sz="0" w:space="0" w:color="auto"/>
        <w:bottom w:val="none" w:sz="0" w:space="0" w:color="auto"/>
        <w:right w:val="none" w:sz="0" w:space="0" w:color="auto"/>
      </w:divBdr>
    </w:div>
    <w:div w:id="1549150507">
      <w:bodyDiv w:val="1"/>
      <w:marLeft w:val="0"/>
      <w:marRight w:val="0"/>
      <w:marTop w:val="0"/>
      <w:marBottom w:val="0"/>
      <w:divBdr>
        <w:top w:val="none" w:sz="0" w:space="0" w:color="auto"/>
        <w:left w:val="none" w:sz="0" w:space="0" w:color="auto"/>
        <w:bottom w:val="none" w:sz="0" w:space="0" w:color="auto"/>
        <w:right w:val="none" w:sz="0" w:space="0" w:color="auto"/>
      </w:divBdr>
    </w:div>
    <w:div w:id="1549954902">
      <w:bodyDiv w:val="1"/>
      <w:marLeft w:val="0"/>
      <w:marRight w:val="0"/>
      <w:marTop w:val="0"/>
      <w:marBottom w:val="0"/>
      <w:divBdr>
        <w:top w:val="none" w:sz="0" w:space="0" w:color="auto"/>
        <w:left w:val="none" w:sz="0" w:space="0" w:color="auto"/>
        <w:bottom w:val="none" w:sz="0" w:space="0" w:color="auto"/>
        <w:right w:val="none" w:sz="0" w:space="0" w:color="auto"/>
      </w:divBdr>
    </w:div>
    <w:div w:id="1556887454">
      <w:bodyDiv w:val="1"/>
      <w:marLeft w:val="0"/>
      <w:marRight w:val="0"/>
      <w:marTop w:val="0"/>
      <w:marBottom w:val="0"/>
      <w:divBdr>
        <w:top w:val="none" w:sz="0" w:space="0" w:color="auto"/>
        <w:left w:val="none" w:sz="0" w:space="0" w:color="auto"/>
        <w:bottom w:val="none" w:sz="0" w:space="0" w:color="auto"/>
        <w:right w:val="none" w:sz="0" w:space="0" w:color="auto"/>
      </w:divBdr>
    </w:div>
    <w:div w:id="1563564288">
      <w:bodyDiv w:val="1"/>
      <w:marLeft w:val="0"/>
      <w:marRight w:val="0"/>
      <w:marTop w:val="0"/>
      <w:marBottom w:val="0"/>
      <w:divBdr>
        <w:top w:val="none" w:sz="0" w:space="0" w:color="auto"/>
        <w:left w:val="none" w:sz="0" w:space="0" w:color="auto"/>
        <w:bottom w:val="none" w:sz="0" w:space="0" w:color="auto"/>
        <w:right w:val="none" w:sz="0" w:space="0" w:color="auto"/>
      </w:divBdr>
      <w:divsChild>
        <w:div w:id="2061005244">
          <w:marLeft w:val="0"/>
          <w:marRight w:val="0"/>
          <w:marTop w:val="0"/>
          <w:marBottom w:val="0"/>
          <w:divBdr>
            <w:top w:val="none" w:sz="0" w:space="0" w:color="auto"/>
            <w:left w:val="none" w:sz="0" w:space="0" w:color="auto"/>
            <w:bottom w:val="single" w:sz="6" w:space="6" w:color="BABABA"/>
            <w:right w:val="none" w:sz="0" w:space="0" w:color="auto"/>
          </w:divBdr>
          <w:divsChild>
            <w:div w:id="1893537873">
              <w:marLeft w:val="3"/>
              <w:marRight w:val="3"/>
              <w:marTop w:val="0"/>
              <w:marBottom w:val="0"/>
              <w:divBdr>
                <w:top w:val="none" w:sz="0" w:space="0" w:color="auto"/>
                <w:left w:val="none" w:sz="0" w:space="0" w:color="auto"/>
                <w:bottom w:val="none" w:sz="0" w:space="0" w:color="auto"/>
                <w:right w:val="none" w:sz="0" w:space="0" w:color="auto"/>
              </w:divBdr>
              <w:divsChild>
                <w:div w:id="949774052">
                  <w:marLeft w:val="0"/>
                  <w:marRight w:val="0"/>
                  <w:marTop w:val="0"/>
                  <w:marBottom w:val="0"/>
                  <w:divBdr>
                    <w:top w:val="none" w:sz="0" w:space="0" w:color="auto"/>
                    <w:left w:val="none" w:sz="0" w:space="0" w:color="auto"/>
                    <w:bottom w:val="none" w:sz="0" w:space="0" w:color="auto"/>
                    <w:right w:val="none" w:sz="0" w:space="0" w:color="auto"/>
                  </w:divBdr>
                  <w:divsChild>
                    <w:div w:id="1993483548">
                      <w:marLeft w:val="0"/>
                      <w:marRight w:val="0"/>
                      <w:marTop w:val="0"/>
                      <w:marBottom w:val="0"/>
                      <w:divBdr>
                        <w:top w:val="none" w:sz="0" w:space="0" w:color="auto"/>
                        <w:left w:val="none" w:sz="0" w:space="0" w:color="auto"/>
                        <w:bottom w:val="none" w:sz="0" w:space="0" w:color="auto"/>
                        <w:right w:val="none" w:sz="0" w:space="0" w:color="auto"/>
                      </w:divBdr>
                      <w:divsChild>
                        <w:div w:id="164788659">
                          <w:marLeft w:val="0"/>
                          <w:marRight w:val="0"/>
                          <w:marTop w:val="0"/>
                          <w:marBottom w:val="0"/>
                          <w:divBdr>
                            <w:top w:val="single" w:sz="2" w:space="12" w:color="BABABA"/>
                            <w:left w:val="single" w:sz="6" w:space="12" w:color="BABABA"/>
                            <w:bottom w:val="single" w:sz="6" w:space="12" w:color="BABABA"/>
                            <w:right w:val="single" w:sz="6" w:space="12" w:color="BABABA"/>
                          </w:divBdr>
                          <w:divsChild>
                            <w:div w:id="1397312671">
                              <w:marLeft w:val="0"/>
                              <w:marRight w:val="0"/>
                              <w:marTop w:val="0"/>
                              <w:marBottom w:val="0"/>
                              <w:divBdr>
                                <w:top w:val="none" w:sz="0" w:space="0" w:color="auto"/>
                                <w:left w:val="none" w:sz="0" w:space="0" w:color="auto"/>
                                <w:bottom w:val="none" w:sz="0" w:space="0" w:color="auto"/>
                                <w:right w:val="none" w:sz="0" w:space="0" w:color="auto"/>
                              </w:divBdr>
                              <w:divsChild>
                                <w:div w:id="1210721461">
                                  <w:marLeft w:val="0"/>
                                  <w:marRight w:val="0"/>
                                  <w:marTop w:val="0"/>
                                  <w:marBottom w:val="0"/>
                                  <w:divBdr>
                                    <w:top w:val="none" w:sz="0" w:space="0" w:color="auto"/>
                                    <w:left w:val="none" w:sz="0" w:space="0" w:color="auto"/>
                                    <w:bottom w:val="none" w:sz="0" w:space="0" w:color="auto"/>
                                    <w:right w:val="none" w:sz="0" w:space="0" w:color="auto"/>
                                  </w:divBdr>
                                  <w:divsChild>
                                    <w:div w:id="1530679330">
                                      <w:marLeft w:val="0"/>
                                      <w:marRight w:val="0"/>
                                      <w:marTop w:val="0"/>
                                      <w:marBottom w:val="0"/>
                                      <w:divBdr>
                                        <w:top w:val="single" w:sz="2" w:space="0" w:color="BABABA"/>
                                        <w:left w:val="single" w:sz="2" w:space="0" w:color="BABABA"/>
                                        <w:bottom w:val="single" w:sz="2" w:space="0" w:color="BABABA"/>
                                        <w:right w:val="single" w:sz="2" w:space="0" w:color="BABABA"/>
                                      </w:divBdr>
                                      <w:divsChild>
                                        <w:div w:id="1260261923">
                                          <w:marLeft w:val="0"/>
                                          <w:marRight w:val="0"/>
                                          <w:marTop w:val="0"/>
                                          <w:marBottom w:val="0"/>
                                          <w:divBdr>
                                            <w:top w:val="none" w:sz="0" w:space="0" w:color="auto"/>
                                            <w:left w:val="none" w:sz="0" w:space="0" w:color="auto"/>
                                            <w:bottom w:val="none" w:sz="0" w:space="0" w:color="auto"/>
                                            <w:right w:val="none" w:sz="0" w:space="0" w:color="auto"/>
                                          </w:divBdr>
                                          <w:divsChild>
                                            <w:div w:id="21351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479047">
      <w:bodyDiv w:val="1"/>
      <w:marLeft w:val="0"/>
      <w:marRight w:val="0"/>
      <w:marTop w:val="0"/>
      <w:marBottom w:val="0"/>
      <w:divBdr>
        <w:top w:val="none" w:sz="0" w:space="0" w:color="auto"/>
        <w:left w:val="none" w:sz="0" w:space="0" w:color="auto"/>
        <w:bottom w:val="none" w:sz="0" w:space="0" w:color="auto"/>
        <w:right w:val="none" w:sz="0" w:space="0" w:color="auto"/>
      </w:divBdr>
    </w:div>
    <w:div w:id="1645698826">
      <w:bodyDiv w:val="1"/>
      <w:marLeft w:val="0"/>
      <w:marRight w:val="0"/>
      <w:marTop w:val="0"/>
      <w:marBottom w:val="0"/>
      <w:divBdr>
        <w:top w:val="none" w:sz="0" w:space="0" w:color="auto"/>
        <w:left w:val="none" w:sz="0" w:space="0" w:color="auto"/>
        <w:bottom w:val="none" w:sz="0" w:space="0" w:color="auto"/>
        <w:right w:val="none" w:sz="0" w:space="0" w:color="auto"/>
      </w:divBdr>
    </w:div>
    <w:div w:id="1664968673">
      <w:bodyDiv w:val="1"/>
      <w:marLeft w:val="0"/>
      <w:marRight w:val="0"/>
      <w:marTop w:val="0"/>
      <w:marBottom w:val="0"/>
      <w:divBdr>
        <w:top w:val="none" w:sz="0" w:space="0" w:color="auto"/>
        <w:left w:val="none" w:sz="0" w:space="0" w:color="auto"/>
        <w:bottom w:val="none" w:sz="0" w:space="0" w:color="auto"/>
        <w:right w:val="none" w:sz="0" w:space="0" w:color="auto"/>
      </w:divBdr>
    </w:div>
    <w:div w:id="1673756661">
      <w:bodyDiv w:val="1"/>
      <w:marLeft w:val="0"/>
      <w:marRight w:val="0"/>
      <w:marTop w:val="0"/>
      <w:marBottom w:val="0"/>
      <w:divBdr>
        <w:top w:val="none" w:sz="0" w:space="0" w:color="auto"/>
        <w:left w:val="none" w:sz="0" w:space="0" w:color="auto"/>
        <w:bottom w:val="none" w:sz="0" w:space="0" w:color="auto"/>
        <w:right w:val="none" w:sz="0" w:space="0" w:color="auto"/>
      </w:divBdr>
    </w:div>
    <w:div w:id="1689406932">
      <w:marLeft w:val="0"/>
      <w:marRight w:val="0"/>
      <w:marTop w:val="0"/>
      <w:marBottom w:val="0"/>
      <w:divBdr>
        <w:top w:val="none" w:sz="0" w:space="0" w:color="auto"/>
        <w:left w:val="none" w:sz="0" w:space="0" w:color="auto"/>
        <w:bottom w:val="none" w:sz="0" w:space="0" w:color="auto"/>
        <w:right w:val="none" w:sz="0" w:space="0" w:color="auto"/>
      </w:divBdr>
    </w:div>
    <w:div w:id="1720860442">
      <w:bodyDiv w:val="1"/>
      <w:marLeft w:val="0"/>
      <w:marRight w:val="0"/>
      <w:marTop w:val="0"/>
      <w:marBottom w:val="0"/>
      <w:divBdr>
        <w:top w:val="none" w:sz="0" w:space="0" w:color="auto"/>
        <w:left w:val="none" w:sz="0" w:space="0" w:color="auto"/>
        <w:bottom w:val="none" w:sz="0" w:space="0" w:color="auto"/>
        <w:right w:val="none" w:sz="0" w:space="0" w:color="auto"/>
      </w:divBdr>
    </w:div>
    <w:div w:id="1766342868">
      <w:bodyDiv w:val="1"/>
      <w:marLeft w:val="0"/>
      <w:marRight w:val="0"/>
      <w:marTop w:val="0"/>
      <w:marBottom w:val="0"/>
      <w:divBdr>
        <w:top w:val="none" w:sz="0" w:space="0" w:color="auto"/>
        <w:left w:val="none" w:sz="0" w:space="0" w:color="auto"/>
        <w:bottom w:val="none" w:sz="0" w:space="0" w:color="auto"/>
        <w:right w:val="none" w:sz="0" w:space="0" w:color="auto"/>
      </w:divBdr>
    </w:div>
    <w:div w:id="1774016678">
      <w:marLeft w:val="0"/>
      <w:marRight w:val="0"/>
      <w:marTop w:val="0"/>
      <w:marBottom w:val="0"/>
      <w:divBdr>
        <w:top w:val="none" w:sz="0" w:space="0" w:color="auto"/>
        <w:left w:val="none" w:sz="0" w:space="0" w:color="auto"/>
        <w:bottom w:val="none" w:sz="0" w:space="0" w:color="auto"/>
        <w:right w:val="none" w:sz="0" w:space="0" w:color="auto"/>
      </w:divBdr>
    </w:div>
    <w:div w:id="1795052642">
      <w:bodyDiv w:val="1"/>
      <w:marLeft w:val="0"/>
      <w:marRight w:val="0"/>
      <w:marTop w:val="0"/>
      <w:marBottom w:val="0"/>
      <w:divBdr>
        <w:top w:val="none" w:sz="0" w:space="0" w:color="auto"/>
        <w:left w:val="none" w:sz="0" w:space="0" w:color="auto"/>
        <w:bottom w:val="none" w:sz="0" w:space="0" w:color="auto"/>
        <w:right w:val="none" w:sz="0" w:space="0" w:color="auto"/>
      </w:divBdr>
    </w:div>
    <w:div w:id="1801603836">
      <w:bodyDiv w:val="1"/>
      <w:marLeft w:val="0"/>
      <w:marRight w:val="0"/>
      <w:marTop w:val="0"/>
      <w:marBottom w:val="0"/>
      <w:divBdr>
        <w:top w:val="none" w:sz="0" w:space="0" w:color="auto"/>
        <w:left w:val="none" w:sz="0" w:space="0" w:color="auto"/>
        <w:bottom w:val="none" w:sz="0" w:space="0" w:color="auto"/>
        <w:right w:val="none" w:sz="0" w:space="0" w:color="auto"/>
      </w:divBdr>
    </w:div>
    <w:div w:id="1834297128">
      <w:marLeft w:val="0"/>
      <w:marRight w:val="0"/>
      <w:marTop w:val="0"/>
      <w:marBottom w:val="0"/>
      <w:divBdr>
        <w:top w:val="none" w:sz="0" w:space="0" w:color="auto"/>
        <w:left w:val="none" w:sz="0" w:space="0" w:color="auto"/>
        <w:bottom w:val="none" w:sz="0" w:space="0" w:color="auto"/>
        <w:right w:val="none" w:sz="0" w:space="0" w:color="auto"/>
      </w:divBdr>
    </w:div>
    <w:div w:id="1922829106">
      <w:bodyDiv w:val="1"/>
      <w:marLeft w:val="0"/>
      <w:marRight w:val="0"/>
      <w:marTop w:val="0"/>
      <w:marBottom w:val="0"/>
      <w:divBdr>
        <w:top w:val="none" w:sz="0" w:space="0" w:color="auto"/>
        <w:left w:val="none" w:sz="0" w:space="0" w:color="auto"/>
        <w:bottom w:val="none" w:sz="0" w:space="0" w:color="auto"/>
        <w:right w:val="none" w:sz="0" w:space="0" w:color="auto"/>
      </w:divBdr>
    </w:div>
    <w:div w:id="1928924159">
      <w:bodyDiv w:val="1"/>
      <w:marLeft w:val="0"/>
      <w:marRight w:val="0"/>
      <w:marTop w:val="0"/>
      <w:marBottom w:val="0"/>
      <w:divBdr>
        <w:top w:val="none" w:sz="0" w:space="0" w:color="auto"/>
        <w:left w:val="none" w:sz="0" w:space="0" w:color="auto"/>
        <w:bottom w:val="none" w:sz="0" w:space="0" w:color="auto"/>
        <w:right w:val="none" w:sz="0" w:space="0" w:color="auto"/>
      </w:divBdr>
    </w:div>
    <w:div w:id="1939436929">
      <w:marLeft w:val="0"/>
      <w:marRight w:val="0"/>
      <w:marTop w:val="0"/>
      <w:marBottom w:val="0"/>
      <w:divBdr>
        <w:top w:val="none" w:sz="0" w:space="0" w:color="auto"/>
        <w:left w:val="none" w:sz="0" w:space="0" w:color="auto"/>
        <w:bottom w:val="none" w:sz="0" w:space="0" w:color="auto"/>
        <w:right w:val="none" w:sz="0" w:space="0" w:color="auto"/>
      </w:divBdr>
    </w:div>
    <w:div w:id="1939485188">
      <w:bodyDiv w:val="1"/>
      <w:marLeft w:val="0"/>
      <w:marRight w:val="0"/>
      <w:marTop w:val="0"/>
      <w:marBottom w:val="0"/>
      <w:divBdr>
        <w:top w:val="none" w:sz="0" w:space="0" w:color="auto"/>
        <w:left w:val="none" w:sz="0" w:space="0" w:color="auto"/>
        <w:bottom w:val="none" w:sz="0" w:space="0" w:color="auto"/>
        <w:right w:val="none" w:sz="0" w:space="0" w:color="auto"/>
      </w:divBdr>
    </w:div>
    <w:div w:id="1954096450">
      <w:bodyDiv w:val="1"/>
      <w:marLeft w:val="0"/>
      <w:marRight w:val="0"/>
      <w:marTop w:val="0"/>
      <w:marBottom w:val="0"/>
      <w:divBdr>
        <w:top w:val="none" w:sz="0" w:space="0" w:color="auto"/>
        <w:left w:val="none" w:sz="0" w:space="0" w:color="auto"/>
        <w:bottom w:val="none" w:sz="0" w:space="0" w:color="auto"/>
        <w:right w:val="none" w:sz="0" w:space="0" w:color="auto"/>
      </w:divBdr>
    </w:div>
    <w:div w:id="1970091656">
      <w:bodyDiv w:val="1"/>
      <w:marLeft w:val="0"/>
      <w:marRight w:val="0"/>
      <w:marTop w:val="0"/>
      <w:marBottom w:val="0"/>
      <w:divBdr>
        <w:top w:val="none" w:sz="0" w:space="0" w:color="auto"/>
        <w:left w:val="none" w:sz="0" w:space="0" w:color="auto"/>
        <w:bottom w:val="none" w:sz="0" w:space="0" w:color="auto"/>
        <w:right w:val="none" w:sz="0" w:space="0" w:color="auto"/>
      </w:divBdr>
    </w:div>
    <w:div w:id="1991444291">
      <w:bodyDiv w:val="1"/>
      <w:marLeft w:val="0"/>
      <w:marRight w:val="0"/>
      <w:marTop w:val="0"/>
      <w:marBottom w:val="0"/>
      <w:divBdr>
        <w:top w:val="none" w:sz="0" w:space="0" w:color="auto"/>
        <w:left w:val="none" w:sz="0" w:space="0" w:color="auto"/>
        <w:bottom w:val="none" w:sz="0" w:space="0" w:color="auto"/>
        <w:right w:val="none" w:sz="0" w:space="0" w:color="auto"/>
      </w:divBdr>
    </w:div>
    <w:div w:id="2009284993">
      <w:bodyDiv w:val="1"/>
      <w:marLeft w:val="0"/>
      <w:marRight w:val="0"/>
      <w:marTop w:val="0"/>
      <w:marBottom w:val="0"/>
      <w:divBdr>
        <w:top w:val="none" w:sz="0" w:space="0" w:color="auto"/>
        <w:left w:val="none" w:sz="0" w:space="0" w:color="auto"/>
        <w:bottom w:val="none" w:sz="0" w:space="0" w:color="auto"/>
        <w:right w:val="none" w:sz="0" w:space="0" w:color="auto"/>
      </w:divBdr>
    </w:div>
    <w:div w:id="2040230054">
      <w:bodyDiv w:val="1"/>
      <w:marLeft w:val="0"/>
      <w:marRight w:val="0"/>
      <w:marTop w:val="0"/>
      <w:marBottom w:val="0"/>
      <w:divBdr>
        <w:top w:val="none" w:sz="0" w:space="0" w:color="auto"/>
        <w:left w:val="none" w:sz="0" w:space="0" w:color="auto"/>
        <w:bottom w:val="none" w:sz="0" w:space="0" w:color="auto"/>
        <w:right w:val="none" w:sz="0" w:space="0" w:color="auto"/>
      </w:divBdr>
    </w:div>
    <w:div w:id="2055693598">
      <w:bodyDiv w:val="1"/>
      <w:marLeft w:val="0"/>
      <w:marRight w:val="0"/>
      <w:marTop w:val="0"/>
      <w:marBottom w:val="0"/>
      <w:divBdr>
        <w:top w:val="none" w:sz="0" w:space="0" w:color="auto"/>
        <w:left w:val="none" w:sz="0" w:space="0" w:color="auto"/>
        <w:bottom w:val="none" w:sz="0" w:space="0" w:color="auto"/>
        <w:right w:val="none" w:sz="0" w:space="0" w:color="auto"/>
      </w:divBdr>
      <w:divsChild>
        <w:div w:id="1835486894">
          <w:marLeft w:val="0"/>
          <w:marRight w:val="0"/>
          <w:marTop w:val="75"/>
          <w:marBottom w:val="75"/>
          <w:divBdr>
            <w:top w:val="none" w:sz="0" w:space="0" w:color="auto"/>
            <w:left w:val="none" w:sz="0" w:space="0" w:color="auto"/>
            <w:bottom w:val="none" w:sz="0" w:space="0" w:color="auto"/>
            <w:right w:val="none" w:sz="0" w:space="0" w:color="auto"/>
          </w:divBdr>
          <w:divsChild>
            <w:div w:id="1167745787">
              <w:marLeft w:val="75"/>
              <w:marRight w:val="75"/>
              <w:marTop w:val="0"/>
              <w:marBottom w:val="0"/>
              <w:divBdr>
                <w:top w:val="single" w:sz="6" w:space="8" w:color="333366"/>
                <w:left w:val="single" w:sz="6" w:space="8" w:color="333366"/>
                <w:bottom w:val="single" w:sz="6" w:space="8" w:color="333366"/>
                <w:right w:val="single" w:sz="6" w:space="8" w:color="333366"/>
              </w:divBdr>
              <w:divsChild>
                <w:div w:id="1736195221">
                  <w:marLeft w:val="5"/>
                  <w:marRight w:val="5"/>
                  <w:marTop w:val="2"/>
                  <w:marBottom w:val="2"/>
                  <w:divBdr>
                    <w:top w:val="none" w:sz="0" w:space="0" w:color="auto"/>
                    <w:left w:val="none" w:sz="0" w:space="0" w:color="auto"/>
                    <w:bottom w:val="none" w:sz="0" w:space="0" w:color="auto"/>
                    <w:right w:val="none" w:sz="0" w:space="0" w:color="auto"/>
                  </w:divBdr>
                  <w:divsChild>
                    <w:div w:id="17688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860444">
      <w:bodyDiv w:val="1"/>
      <w:marLeft w:val="0"/>
      <w:marRight w:val="0"/>
      <w:marTop w:val="0"/>
      <w:marBottom w:val="0"/>
      <w:divBdr>
        <w:top w:val="none" w:sz="0" w:space="0" w:color="auto"/>
        <w:left w:val="none" w:sz="0" w:space="0" w:color="auto"/>
        <w:bottom w:val="none" w:sz="0" w:space="0" w:color="auto"/>
        <w:right w:val="none" w:sz="0" w:space="0" w:color="auto"/>
      </w:divBdr>
    </w:div>
    <w:div w:id="2117670891">
      <w:bodyDiv w:val="1"/>
      <w:marLeft w:val="0"/>
      <w:marRight w:val="0"/>
      <w:marTop w:val="0"/>
      <w:marBottom w:val="0"/>
      <w:divBdr>
        <w:top w:val="none" w:sz="0" w:space="0" w:color="auto"/>
        <w:left w:val="none" w:sz="0" w:space="0" w:color="auto"/>
        <w:bottom w:val="none" w:sz="0" w:space="0" w:color="auto"/>
        <w:right w:val="none" w:sz="0" w:space="0" w:color="auto"/>
      </w:divBdr>
      <w:divsChild>
        <w:div w:id="881555681">
          <w:marLeft w:val="0"/>
          <w:marRight w:val="0"/>
          <w:marTop w:val="75"/>
          <w:marBottom w:val="75"/>
          <w:divBdr>
            <w:top w:val="none" w:sz="0" w:space="0" w:color="auto"/>
            <w:left w:val="none" w:sz="0" w:space="0" w:color="auto"/>
            <w:bottom w:val="none" w:sz="0" w:space="0" w:color="auto"/>
            <w:right w:val="none" w:sz="0" w:space="0" w:color="auto"/>
          </w:divBdr>
          <w:divsChild>
            <w:div w:id="1804889160">
              <w:marLeft w:val="75"/>
              <w:marRight w:val="75"/>
              <w:marTop w:val="0"/>
              <w:marBottom w:val="0"/>
              <w:divBdr>
                <w:top w:val="single" w:sz="6" w:space="8" w:color="333366"/>
                <w:left w:val="single" w:sz="6" w:space="8" w:color="333366"/>
                <w:bottom w:val="single" w:sz="6" w:space="8" w:color="333366"/>
                <w:right w:val="single" w:sz="6" w:space="8" w:color="333366"/>
              </w:divBdr>
              <w:divsChild>
                <w:div w:id="1503625007">
                  <w:marLeft w:val="5"/>
                  <w:marRight w:val="5"/>
                  <w:marTop w:val="2"/>
                  <w:marBottom w:val="2"/>
                  <w:divBdr>
                    <w:top w:val="none" w:sz="0" w:space="0" w:color="auto"/>
                    <w:left w:val="none" w:sz="0" w:space="0" w:color="auto"/>
                    <w:bottom w:val="none" w:sz="0" w:space="0" w:color="auto"/>
                    <w:right w:val="none" w:sz="0" w:space="0" w:color="auto"/>
                  </w:divBdr>
                  <w:divsChild>
                    <w:div w:id="25135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55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2.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l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befedf07-cb3e-49a0-86a1-488e3bfc34b4" xsi:nil="true"/>
    <lcf76f155ced4ddcb4097134ff3c332f xmlns="9cc4e585-92c1-452d-bf12-f040a0b381e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4EE6874F491C4C950CBF3EAAC0976E" ma:contentTypeVersion="15" ma:contentTypeDescription="Create a new document." ma:contentTypeScope="" ma:versionID="209aef0a94c72050029580f6e2e61b22">
  <xsd:schema xmlns:xsd="http://www.w3.org/2001/XMLSchema" xmlns:xs="http://www.w3.org/2001/XMLSchema" xmlns:p="http://schemas.microsoft.com/office/2006/metadata/properties" xmlns:ns2="9cc4e585-92c1-452d-bf12-f040a0b381e1" xmlns:ns3="befedf07-cb3e-49a0-86a1-488e3bfc34b4" targetNamespace="http://schemas.microsoft.com/office/2006/metadata/properties" ma:root="true" ma:fieldsID="db3edf99006bb2270694829e6aa016b0" ns2:_="" ns3:_="">
    <xsd:import namespace="9cc4e585-92c1-452d-bf12-f040a0b381e1"/>
    <xsd:import namespace="befedf07-cb3e-49a0-86a1-488e3bfc34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c4e585-92c1-452d-bf12-f040a0b381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86deccf-a09e-4ff8-bb56-9968807ffd2e"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fedf07-cb3e-49a0-86a1-488e3bfc34b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cb75464-d39d-4c5c-ab3f-46c6441ded61}" ma:internalName="TaxCatchAll" ma:showField="CatchAllData" ma:web="befedf07-cb3e-49a0-86a1-488e3bfc34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99D314-C396-4A10-A3AE-6B978DF73A4C}">
  <ds:schemaRefs>
    <ds:schemaRef ds:uri="http://schemas.openxmlformats.org/officeDocument/2006/bibliography"/>
  </ds:schemaRefs>
</ds:datastoreItem>
</file>

<file path=customXml/itemProps2.xml><?xml version="1.0" encoding="utf-8"?>
<ds:datastoreItem xmlns:ds="http://schemas.openxmlformats.org/officeDocument/2006/customXml" ds:itemID="{38D8D0FF-8025-48C0-95F5-F35AAA403045}">
  <ds:schemaRefs>
    <ds:schemaRef ds:uri="http://schemas.microsoft.com/office/2006/metadata/properties"/>
    <ds:schemaRef ds:uri="http://schemas.microsoft.com/office/infopath/2007/PartnerControls"/>
    <ds:schemaRef ds:uri="accd8524-9982-4b4f-bb8c-72ff983fc830"/>
    <ds:schemaRef ds:uri="befedf07-cb3e-49a0-86a1-488e3bfc34b4"/>
    <ds:schemaRef ds:uri="9cc4e585-92c1-452d-bf12-f040a0b381e1"/>
  </ds:schemaRefs>
</ds:datastoreItem>
</file>

<file path=customXml/itemProps3.xml><?xml version="1.0" encoding="utf-8"?>
<ds:datastoreItem xmlns:ds="http://schemas.openxmlformats.org/officeDocument/2006/customXml" ds:itemID="{9E43C069-EBE1-4562-917B-A1876D1F1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c4e585-92c1-452d-bf12-f040a0b381e1"/>
    <ds:schemaRef ds:uri="befedf07-cb3e-49a0-86a1-488e3bfc3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F5BDD4-DA62-4C7C-AB0A-1F25369651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tlt.dotx</Template>
  <TotalTime>1</TotalTime>
  <Pages>18</Pages>
  <Words>23623</Words>
  <Characters>134654</Characters>
  <Application>Microsoft Office Word</Application>
  <DocSecurity>0</DocSecurity>
  <Lines>1122</Lines>
  <Paragraphs>315</Paragraphs>
  <ScaleCrop>false</ScaleCrop>
  <HeadingPairs>
    <vt:vector size="2" baseType="variant">
      <vt:variant>
        <vt:lpstr>Title</vt:lpstr>
      </vt:variant>
      <vt:variant>
        <vt:i4>1</vt:i4>
      </vt:variant>
    </vt:vector>
  </HeadingPairs>
  <TitlesOfParts>
    <vt:vector size="1" baseType="lpstr">
      <vt:lpstr>Non TLT formatting template</vt:lpstr>
    </vt:vector>
  </TitlesOfParts>
  <Company>TLT LLP</Company>
  <LinksUpToDate>false</LinksUpToDate>
  <CharactersWithSpaces>157962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TLT formatting template</dc:title>
  <dc:creator>TLT LLP</dc:creator>
  <cp:lastModifiedBy>Elliott, Andrew</cp:lastModifiedBy>
  <cp:revision>2</cp:revision>
  <dcterms:created xsi:type="dcterms:W3CDTF">2023-03-27T13:08:00Z</dcterms:created>
  <dcterms:modified xsi:type="dcterms:W3CDTF">2023-03-27T13:08:00Z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
  </property>
  <property fmtid="{D5CDD505-2E9C-101B-9397-08002B2CF9AE}" pid="3" name="Template">
    <vt:lpwstr/>
  </property>
  <property fmtid="{D5CDD505-2E9C-101B-9397-08002B2CF9AE}" pid="4" name="Order">
    <vt:r8>821200</vt:r8>
  </property>
  <property fmtid="{D5CDD505-2E9C-101B-9397-08002B2CF9AE}" pid="5" name="ContentTypeId">
    <vt:lpwstr>0x010100D0ED424A0C9E1E4FAA89F151A006E842006EA7FB1883E7FD4C925A22702E19C3DE</vt:lpwstr>
  </property>
  <property fmtid="{D5CDD505-2E9C-101B-9397-08002B2CF9AE}" pid="6" name="ClarilisFingerPrint">
    <vt:lpwstr>P_5e9f00b0cac3dc00014ef449</vt:lpwstr>
  </property>
  <property fmtid="{D5CDD505-2E9C-101B-9397-08002B2CF9AE}" pid="7" name="DocID">
    <vt:lpwstr>76699536.1</vt:lpwstr>
  </property>
  <property fmtid="{D5CDD505-2E9C-101B-9397-08002B2CF9AE}" pid="8" name="LN_Create_DocumentId">
    <vt:lpwstr>419b56c4-6642-4ae3-8d64-a53154308493</vt:lpwstr>
  </property>
  <property fmtid="{D5CDD505-2E9C-101B-9397-08002B2CF9AE}" pid="9" name="IsRedacted">
    <vt:bool>false</vt:bool>
  </property>
</Properties>
</file>